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8D5A01"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8D5A01"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8D5A01">
        <w:rPr>
          <w:rFonts w:cstheme="minorHAnsi"/>
          <w:b/>
          <w:bCs/>
          <w:color w:val="316192"/>
          <w:sz w:val="28"/>
          <w:szCs w:val="26"/>
        </w:rPr>
        <w:t>Marquette University</w:t>
      </w:r>
    </w:p>
    <w:p w14:paraId="158D4B9F" w14:textId="77777777" w:rsidR="000A7622" w:rsidRPr="008D5A01" w:rsidRDefault="000A7622" w:rsidP="00D14423">
      <w:pPr>
        <w:autoSpaceDE w:val="0"/>
        <w:autoSpaceDN w:val="0"/>
        <w:adjustRightInd w:val="0"/>
        <w:rPr>
          <w:rFonts w:cstheme="minorHAnsi"/>
          <w:b/>
          <w:bCs/>
          <w:color w:val="316192"/>
          <w:sz w:val="40"/>
          <w:szCs w:val="36"/>
        </w:rPr>
      </w:pPr>
      <w:r w:rsidRPr="008D5A01">
        <w:rPr>
          <w:rFonts w:cstheme="minorHAnsi"/>
          <w:b/>
          <w:bCs/>
          <w:color w:val="316192"/>
          <w:sz w:val="40"/>
          <w:szCs w:val="36"/>
        </w:rPr>
        <w:t>e-Publications@Marquette</w:t>
      </w:r>
    </w:p>
    <w:p w14:paraId="689ACF87" w14:textId="77777777" w:rsidR="000A7622" w:rsidRPr="008D5A01" w:rsidRDefault="000A7622" w:rsidP="00D14423">
      <w:pPr>
        <w:autoSpaceDE w:val="0"/>
        <w:autoSpaceDN w:val="0"/>
        <w:adjustRightInd w:val="0"/>
        <w:rPr>
          <w:rFonts w:cstheme="minorHAnsi"/>
          <w:b/>
          <w:bCs/>
          <w:i/>
          <w:iCs/>
        </w:rPr>
      </w:pPr>
    </w:p>
    <w:p w14:paraId="161853CC" w14:textId="16357F89" w:rsidR="000A7622" w:rsidRPr="008D5A01" w:rsidRDefault="008005B8" w:rsidP="00D14423">
      <w:pPr>
        <w:autoSpaceDE w:val="0"/>
        <w:autoSpaceDN w:val="0"/>
        <w:adjustRightInd w:val="0"/>
        <w:rPr>
          <w:rFonts w:cstheme="minorHAnsi"/>
          <w:b/>
          <w:bCs/>
          <w:i/>
          <w:iCs/>
          <w:sz w:val="32"/>
          <w:szCs w:val="32"/>
        </w:rPr>
      </w:pPr>
      <w:r w:rsidRPr="008D5A01">
        <w:rPr>
          <w:rFonts w:cstheme="minorHAnsi"/>
          <w:b/>
          <w:bCs/>
          <w:i/>
          <w:iCs/>
          <w:sz w:val="32"/>
          <w:szCs w:val="32"/>
        </w:rPr>
        <w:t xml:space="preserve">Biology </w:t>
      </w:r>
      <w:r w:rsidR="000A7622" w:rsidRPr="008D5A01">
        <w:rPr>
          <w:rFonts w:cstheme="minorHAnsi"/>
          <w:b/>
          <w:bCs/>
          <w:i/>
          <w:iCs/>
          <w:sz w:val="32"/>
          <w:szCs w:val="32"/>
        </w:rPr>
        <w:t>Faculty Research and Publications/</w:t>
      </w:r>
      <w:r w:rsidR="009732A9" w:rsidRPr="008D5A01">
        <w:rPr>
          <w:rFonts w:cstheme="minorHAnsi"/>
          <w:b/>
          <w:bCs/>
          <w:i/>
          <w:iCs/>
          <w:sz w:val="32"/>
          <w:szCs w:val="32"/>
        </w:rPr>
        <w:t xml:space="preserve">College of </w:t>
      </w:r>
      <w:r w:rsidRPr="008D5A01">
        <w:rPr>
          <w:rFonts w:cstheme="minorHAnsi"/>
          <w:b/>
          <w:bCs/>
          <w:i/>
          <w:iCs/>
          <w:sz w:val="32"/>
          <w:szCs w:val="32"/>
        </w:rPr>
        <w:t>Arts and Sciences</w:t>
      </w:r>
    </w:p>
    <w:bookmarkEnd w:id="1"/>
    <w:p w14:paraId="3E538636" w14:textId="77777777" w:rsidR="000A7622" w:rsidRPr="008D5A01" w:rsidRDefault="000A7622" w:rsidP="00D14423">
      <w:pPr>
        <w:jc w:val="center"/>
        <w:rPr>
          <w:rFonts w:cstheme="minorHAnsi"/>
          <w:b/>
          <w:bCs/>
          <w:i/>
          <w:iCs/>
        </w:rPr>
      </w:pPr>
    </w:p>
    <w:p w14:paraId="25509BF0" w14:textId="78700EEE" w:rsidR="000A7622" w:rsidRPr="008D5A01" w:rsidRDefault="000A7622" w:rsidP="00D14423">
      <w:pPr>
        <w:jc w:val="center"/>
        <w:rPr>
          <w:rFonts w:cstheme="minorHAnsi"/>
          <w:sz w:val="24"/>
          <w:szCs w:val="24"/>
        </w:rPr>
      </w:pPr>
      <w:r w:rsidRPr="008D5A01">
        <w:rPr>
          <w:rFonts w:cstheme="minorHAnsi"/>
          <w:b/>
          <w:bCs/>
          <w:i/>
          <w:iCs/>
          <w:sz w:val="24"/>
          <w:szCs w:val="24"/>
        </w:rPr>
        <w:t xml:space="preserve">This paper is NOT THE PUBLISHED VERSION; </w:t>
      </w:r>
      <w:r w:rsidRPr="008D5A01">
        <w:rPr>
          <w:rFonts w:cstheme="minorHAnsi"/>
          <w:b/>
          <w:bCs/>
          <w:sz w:val="24"/>
          <w:szCs w:val="24"/>
        </w:rPr>
        <w:t xml:space="preserve">but the author’s final, peer-reviewed manuscript. </w:t>
      </w:r>
      <w:r w:rsidRPr="008D5A01">
        <w:rPr>
          <w:rFonts w:cstheme="minorHAnsi"/>
          <w:sz w:val="24"/>
          <w:szCs w:val="24"/>
        </w:rPr>
        <w:t>The published version may be accessed by following the link in th</w:t>
      </w:r>
      <w:r w:rsidR="000C5FE6" w:rsidRPr="008D5A01">
        <w:rPr>
          <w:rFonts w:cstheme="minorHAnsi"/>
          <w:sz w:val="24"/>
          <w:szCs w:val="24"/>
        </w:rPr>
        <w:t>e</w:t>
      </w:r>
      <w:r w:rsidRPr="008D5A01">
        <w:rPr>
          <w:rFonts w:cstheme="minorHAnsi"/>
          <w:sz w:val="24"/>
          <w:szCs w:val="24"/>
        </w:rPr>
        <w:t xml:space="preserve"> citation below.</w:t>
      </w:r>
    </w:p>
    <w:p w14:paraId="207B0342" w14:textId="77777777" w:rsidR="000A7622" w:rsidRPr="008D5A01" w:rsidRDefault="000A7622" w:rsidP="00D14423">
      <w:pPr>
        <w:jc w:val="center"/>
        <w:rPr>
          <w:rFonts w:cstheme="minorHAnsi"/>
          <w:sz w:val="24"/>
          <w:szCs w:val="24"/>
        </w:rPr>
      </w:pPr>
    </w:p>
    <w:p w14:paraId="2A38AFE1" w14:textId="2D0277DF" w:rsidR="000A7622" w:rsidRPr="008D5A01" w:rsidRDefault="000C5FE6" w:rsidP="00D14423">
      <w:pPr>
        <w:rPr>
          <w:rFonts w:cstheme="minorHAnsi"/>
          <w:sz w:val="24"/>
          <w:szCs w:val="24"/>
        </w:rPr>
      </w:pPr>
      <w:r w:rsidRPr="008D5A01">
        <w:rPr>
          <w:rFonts w:cstheme="minorHAnsi"/>
          <w:i/>
          <w:sz w:val="24"/>
          <w:szCs w:val="24"/>
          <w:lang w:val="fr-FR"/>
        </w:rPr>
        <w:t>Forest Ecology and Management</w:t>
      </w:r>
      <w:r w:rsidR="000A7622" w:rsidRPr="008D5A01">
        <w:rPr>
          <w:rFonts w:cstheme="minorHAnsi"/>
          <w:sz w:val="24"/>
          <w:szCs w:val="24"/>
          <w:lang w:val="fr-FR"/>
        </w:rPr>
        <w:t xml:space="preserve">, Vol. </w:t>
      </w:r>
      <w:r w:rsidRPr="008D5A01">
        <w:rPr>
          <w:rFonts w:cstheme="minorHAnsi"/>
          <w:sz w:val="24"/>
          <w:szCs w:val="24"/>
          <w:lang w:val="fr-FR"/>
        </w:rPr>
        <w:t>190</w:t>
      </w:r>
      <w:r w:rsidR="000A7622" w:rsidRPr="008D5A01">
        <w:rPr>
          <w:rFonts w:cstheme="minorHAnsi"/>
          <w:sz w:val="24"/>
          <w:szCs w:val="24"/>
          <w:lang w:val="fr-FR"/>
        </w:rPr>
        <w:t xml:space="preserve">, No. </w:t>
      </w:r>
      <w:r w:rsidRPr="008D5A01">
        <w:rPr>
          <w:rFonts w:cstheme="minorHAnsi"/>
          <w:sz w:val="24"/>
          <w:szCs w:val="24"/>
          <w:lang w:val="fr-FR"/>
        </w:rPr>
        <w:t>1</w:t>
      </w:r>
      <w:r w:rsidR="000A7622" w:rsidRPr="008D5A01">
        <w:rPr>
          <w:rFonts w:cstheme="minorHAnsi"/>
          <w:sz w:val="24"/>
          <w:szCs w:val="24"/>
          <w:lang w:val="fr-FR"/>
        </w:rPr>
        <w:t xml:space="preserve"> (</w:t>
      </w:r>
      <w:r w:rsidRPr="008D5A01">
        <w:rPr>
          <w:rFonts w:cstheme="minorHAnsi"/>
          <w:sz w:val="24"/>
          <w:szCs w:val="24"/>
          <w:lang w:val="fr-FR"/>
        </w:rPr>
        <w:t>2004</w:t>
      </w:r>
      <w:r w:rsidR="000A7622" w:rsidRPr="008D5A01">
        <w:rPr>
          <w:rFonts w:cstheme="minorHAnsi"/>
          <w:sz w:val="24"/>
          <w:szCs w:val="24"/>
          <w:lang w:val="fr-FR"/>
        </w:rPr>
        <w:t xml:space="preserve">): </w:t>
      </w:r>
      <w:r w:rsidRPr="008D5A01">
        <w:rPr>
          <w:rFonts w:cstheme="minorHAnsi"/>
          <w:sz w:val="24"/>
          <w:szCs w:val="24"/>
          <w:lang w:val="fr-FR"/>
        </w:rPr>
        <w:t>3-14</w:t>
      </w:r>
      <w:r w:rsidR="000A7622" w:rsidRPr="008D5A01">
        <w:rPr>
          <w:rFonts w:cstheme="minorHAnsi"/>
          <w:sz w:val="24"/>
          <w:szCs w:val="24"/>
          <w:lang w:val="fr-FR"/>
        </w:rPr>
        <w:t xml:space="preserve">. </w:t>
      </w:r>
      <w:hyperlink r:id="rId8" w:history="1">
        <w:r w:rsidR="000A7622" w:rsidRPr="008D5A01">
          <w:rPr>
            <w:rFonts w:cstheme="minorHAnsi"/>
            <w:color w:val="0563C1" w:themeColor="hyperlink"/>
            <w:sz w:val="24"/>
            <w:szCs w:val="24"/>
            <w:u w:val="single"/>
            <w:lang w:val="fr-FR"/>
          </w:rPr>
          <w:t>DOI</w:t>
        </w:r>
      </w:hyperlink>
      <w:r w:rsidR="000A7622" w:rsidRPr="008D5A01">
        <w:rPr>
          <w:rFonts w:cstheme="minorHAnsi"/>
          <w:sz w:val="24"/>
          <w:szCs w:val="24"/>
          <w:lang w:val="fr-FR"/>
        </w:rPr>
        <w:t xml:space="preserve">. </w:t>
      </w:r>
      <w:r w:rsidR="000A7622" w:rsidRPr="008D5A01">
        <w:rPr>
          <w:rFonts w:cstheme="minorHAnsi"/>
          <w:sz w:val="24"/>
          <w:szCs w:val="24"/>
        </w:rPr>
        <w:t xml:space="preserve">This article is © </w:t>
      </w:r>
      <w:r w:rsidR="00A67D8F" w:rsidRPr="008D5A01">
        <w:rPr>
          <w:rFonts w:cstheme="minorHAnsi"/>
          <w:sz w:val="24"/>
          <w:szCs w:val="24"/>
        </w:rPr>
        <w:t>Elsevier</w:t>
      </w:r>
      <w:r w:rsidR="000A7622" w:rsidRPr="008D5A01">
        <w:rPr>
          <w:rFonts w:cstheme="minorHAnsi"/>
          <w:sz w:val="24"/>
          <w:szCs w:val="24"/>
        </w:rPr>
        <w:t xml:space="preserve"> and permission has been granted for this version to appear in </w:t>
      </w:r>
      <w:hyperlink r:id="rId9" w:history="1">
        <w:r w:rsidR="000A7622" w:rsidRPr="008D5A01">
          <w:rPr>
            <w:rFonts w:cstheme="minorHAnsi"/>
            <w:color w:val="0563C1" w:themeColor="hyperlink"/>
            <w:sz w:val="24"/>
            <w:szCs w:val="24"/>
            <w:u w:val="single"/>
          </w:rPr>
          <w:t>e-Publications@Marquette</w:t>
        </w:r>
      </w:hyperlink>
      <w:r w:rsidR="000A7622" w:rsidRPr="008D5A01">
        <w:rPr>
          <w:rFonts w:cstheme="minorHAnsi"/>
          <w:sz w:val="24"/>
          <w:szCs w:val="24"/>
        </w:rPr>
        <w:t xml:space="preserve">. </w:t>
      </w:r>
      <w:r w:rsidR="00A67D8F" w:rsidRPr="008D5A01">
        <w:rPr>
          <w:rFonts w:cstheme="minorHAnsi"/>
          <w:sz w:val="24"/>
          <w:szCs w:val="24"/>
        </w:rPr>
        <w:t>Elsevier</w:t>
      </w:r>
      <w:r w:rsidR="000A7622" w:rsidRPr="008D5A01">
        <w:rPr>
          <w:rFonts w:cstheme="minorHAnsi"/>
          <w:sz w:val="24"/>
          <w:szCs w:val="24"/>
        </w:rPr>
        <w:t xml:space="preserve"> does not grant permission for this article to be further copied/distributed or hosted elsewhere without the express permission from </w:t>
      </w:r>
      <w:r w:rsidR="00A67D8F" w:rsidRPr="008D5A01">
        <w:rPr>
          <w:rFonts w:cstheme="minorHAnsi"/>
          <w:sz w:val="24"/>
          <w:szCs w:val="24"/>
        </w:rPr>
        <w:t>Elsevie</w:t>
      </w:r>
      <w:r w:rsidR="008005B8" w:rsidRPr="008D5A01">
        <w:rPr>
          <w:rFonts w:cstheme="minorHAnsi"/>
          <w:sz w:val="24"/>
          <w:szCs w:val="24"/>
        </w:rPr>
        <w:t xml:space="preserve">r. </w:t>
      </w:r>
    </w:p>
    <w:bookmarkEnd w:id="2"/>
    <w:p w14:paraId="7A555623" w14:textId="77777777" w:rsidR="00D92E22" w:rsidRPr="008D5A01" w:rsidRDefault="00D92E22" w:rsidP="00BA28E8">
      <w:pPr>
        <w:pStyle w:val="Title"/>
        <w:rPr>
          <w:rFonts w:asciiTheme="minorHAnsi" w:hAnsiTheme="minorHAnsi" w:cstheme="minorHAnsi"/>
        </w:rPr>
      </w:pPr>
      <w:r w:rsidRPr="008D5A01">
        <w:rPr>
          <w:rFonts w:asciiTheme="minorHAnsi" w:hAnsiTheme="minorHAnsi" w:cstheme="minorHAnsi"/>
        </w:rPr>
        <w:t>Liana diversity, abundance, and mortality in a tropical wet forest in Costa Rica</w:t>
      </w:r>
    </w:p>
    <w:p w14:paraId="432162D1" w14:textId="254734CB" w:rsidR="00BA28E8" w:rsidRPr="008D5A01" w:rsidRDefault="00BA28E8" w:rsidP="00D92E22">
      <w:pPr>
        <w:rPr>
          <w:rFonts w:cstheme="minorHAnsi"/>
          <w:b/>
          <w:bCs/>
        </w:rPr>
      </w:pPr>
    </w:p>
    <w:bookmarkStart w:id="3" w:name="baep-author-id3"/>
    <w:p w14:paraId="01AFAED1" w14:textId="4FEA7E19" w:rsidR="00065539" w:rsidRPr="008D5A01" w:rsidRDefault="00065539" w:rsidP="008D5A01">
      <w:pPr>
        <w:pStyle w:val="NoSpacing"/>
        <w:rPr>
          <w:rFonts w:cstheme="minorHAnsi"/>
          <w:sz w:val="32"/>
          <w:szCs w:val="32"/>
        </w:rPr>
      </w:pPr>
      <w:r w:rsidRPr="008D5A01">
        <w:rPr>
          <w:rFonts w:cstheme="minorHAnsi"/>
          <w:sz w:val="32"/>
          <w:szCs w:val="32"/>
        </w:rPr>
        <w:fldChar w:fldCharType="begin"/>
      </w:r>
      <w:r w:rsidRPr="008D5A01">
        <w:rPr>
          <w:rFonts w:cstheme="minorHAnsi"/>
          <w:sz w:val="32"/>
          <w:szCs w:val="32"/>
        </w:rPr>
        <w:instrText xml:space="preserve"> HYPERLINK "https://www.sciencedirect.com/science/article/pii/S0378112703004638?via%3Dihub" \l "!" </w:instrText>
      </w:r>
      <w:r w:rsidRPr="008D5A01">
        <w:rPr>
          <w:rFonts w:cstheme="minorHAnsi"/>
          <w:sz w:val="32"/>
          <w:szCs w:val="32"/>
        </w:rPr>
        <w:fldChar w:fldCharType="separate"/>
      </w:r>
      <w:r w:rsidRPr="008D5A01">
        <w:rPr>
          <w:rFonts w:cstheme="minorHAnsi"/>
          <w:sz w:val="32"/>
          <w:szCs w:val="32"/>
        </w:rPr>
        <w:t>Joseph Mascaro</w:t>
      </w:r>
      <w:r w:rsidRPr="008D5A01">
        <w:rPr>
          <w:rFonts w:cstheme="minorHAnsi"/>
          <w:sz w:val="32"/>
          <w:szCs w:val="32"/>
        </w:rPr>
        <w:fldChar w:fldCharType="end"/>
      </w:r>
      <w:bookmarkEnd w:id="3"/>
    </w:p>
    <w:p w14:paraId="58D3ABE5" w14:textId="2F07D41C" w:rsidR="00065539" w:rsidRPr="008D5A01" w:rsidRDefault="00065539" w:rsidP="008D5A01">
      <w:pPr>
        <w:pStyle w:val="NoSpacing"/>
        <w:rPr>
          <w:rFonts w:cstheme="minorHAnsi"/>
          <w:sz w:val="24"/>
          <w:szCs w:val="24"/>
        </w:rPr>
      </w:pPr>
      <w:r w:rsidRPr="008D5A01">
        <w:rPr>
          <w:rFonts w:cstheme="minorHAnsi"/>
          <w:sz w:val="24"/>
          <w:szCs w:val="24"/>
        </w:rPr>
        <w:t xml:space="preserve">School of Natural Resources and Environment, University of Michigan, Ann Arbor, MI, </w:t>
      </w:r>
    </w:p>
    <w:p w14:paraId="17F0F951" w14:textId="4A2ECFC6" w:rsidR="00065539" w:rsidRPr="008D5A01" w:rsidRDefault="00122A5F" w:rsidP="008D5A01">
      <w:pPr>
        <w:pStyle w:val="NoSpacing"/>
        <w:rPr>
          <w:rFonts w:cstheme="minorHAnsi"/>
          <w:sz w:val="32"/>
          <w:szCs w:val="32"/>
        </w:rPr>
      </w:pPr>
      <w:hyperlink r:id="rId10" w:anchor="!" w:history="1">
        <w:r w:rsidR="00065539" w:rsidRPr="008D5A01">
          <w:rPr>
            <w:rFonts w:cstheme="minorHAnsi"/>
            <w:sz w:val="32"/>
            <w:szCs w:val="32"/>
          </w:rPr>
          <w:t>Stefan A. Schnitzer</w:t>
        </w:r>
      </w:hyperlink>
      <w:bookmarkStart w:id="4" w:name="baep-author-id4"/>
      <w:bookmarkStart w:id="5" w:name="baep-author-id5"/>
      <w:bookmarkEnd w:id="4"/>
    </w:p>
    <w:p w14:paraId="204094BA" w14:textId="58048D6D" w:rsidR="00065539" w:rsidRPr="008D5A01" w:rsidRDefault="00065539" w:rsidP="008D5A01">
      <w:pPr>
        <w:pStyle w:val="NoSpacing"/>
        <w:rPr>
          <w:rFonts w:cstheme="minorHAnsi"/>
          <w:sz w:val="24"/>
          <w:szCs w:val="24"/>
        </w:rPr>
      </w:pPr>
      <w:r w:rsidRPr="008D5A01">
        <w:rPr>
          <w:rFonts w:cstheme="minorHAnsi"/>
          <w:sz w:val="24"/>
          <w:szCs w:val="24"/>
        </w:rPr>
        <w:t xml:space="preserve">Department of Biological Sciences, University of Wisconsin-Milwaukee, Milwaukee, WI </w:t>
      </w:r>
    </w:p>
    <w:p w14:paraId="36B9C999" w14:textId="06618117" w:rsidR="00065539" w:rsidRPr="008D5A01" w:rsidRDefault="00122A5F" w:rsidP="008D5A01">
      <w:pPr>
        <w:pStyle w:val="NoSpacing"/>
        <w:rPr>
          <w:rFonts w:cstheme="minorHAnsi"/>
          <w:sz w:val="32"/>
          <w:szCs w:val="32"/>
        </w:rPr>
      </w:pPr>
      <w:hyperlink r:id="rId11" w:anchor="!" w:history="1">
        <w:r w:rsidR="00065539" w:rsidRPr="008D5A01">
          <w:rPr>
            <w:rFonts w:cstheme="minorHAnsi"/>
            <w:sz w:val="32"/>
            <w:szCs w:val="32"/>
          </w:rPr>
          <w:t>Walter P. Carson</w:t>
        </w:r>
      </w:hyperlink>
      <w:bookmarkEnd w:id="5"/>
    </w:p>
    <w:p w14:paraId="66ADC3A3" w14:textId="530A950A" w:rsidR="00065539" w:rsidRPr="008D5A01" w:rsidRDefault="00065539" w:rsidP="008D5A01">
      <w:pPr>
        <w:pStyle w:val="NoSpacing"/>
        <w:rPr>
          <w:rFonts w:cstheme="minorHAnsi"/>
          <w:sz w:val="24"/>
          <w:szCs w:val="24"/>
        </w:rPr>
      </w:pPr>
      <w:r w:rsidRPr="008D5A01">
        <w:rPr>
          <w:rFonts w:cstheme="minorHAnsi"/>
          <w:sz w:val="24"/>
          <w:szCs w:val="24"/>
        </w:rPr>
        <w:t>Department of Biological Sciences, University of Pittsburgh, Pittsburgh, PA</w:t>
      </w:r>
    </w:p>
    <w:p w14:paraId="37C106E5" w14:textId="77777777" w:rsidR="00065539" w:rsidRPr="008D5A01" w:rsidRDefault="00065539" w:rsidP="00065539">
      <w:pPr>
        <w:rPr>
          <w:rFonts w:cstheme="minorHAnsi"/>
          <w:b/>
          <w:bCs/>
        </w:rPr>
      </w:pPr>
    </w:p>
    <w:p w14:paraId="2B3E6CD3" w14:textId="0093DA11" w:rsidR="00D92E22" w:rsidRPr="008D5A01" w:rsidRDefault="00D92E22" w:rsidP="00BA28E8">
      <w:pPr>
        <w:pStyle w:val="Heading1"/>
        <w:rPr>
          <w:rFonts w:asciiTheme="minorHAnsi" w:hAnsiTheme="minorHAnsi" w:cstheme="minorHAnsi"/>
        </w:rPr>
      </w:pPr>
      <w:r w:rsidRPr="008D5A01">
        <w:rPr>
          <w:rFonts w:asciiTheme="minorHAnsi" w:hAnsiTheme="minorHAnsi" w:cstheme="minorHAnsi"/>
        </w:rPr>
        <w:t>Abstract</w:t>
      </w:r>
    </w:p>
    <w:p w14:paraId="5BC0075B" w14:textId="46C060AB" w:rsidR="000A7622" w:rsidRPr="008D5A01" w:rsidRDefault="00D92E22" w:rsidP="00D92E22">
      <w:pPr>
        <w:rPr>
          <w:rFonts w:cstheme="minorHAnsi"/>
        </w:rPr>
      </w:pPr>
      <w:r w:rsidRPr="008D5A01">
        <w:rPr>
          <w:rFonts w:cstheme="minorHAnsi"/>
        </w:rPr>
        <w:t xml:space="preserve">Lianas can have a large impact on the diversity, structure, and dynamics of tropical forests, yet they remain essentially unknown even in some of the most intensely studied tropical forests, such as La Selva Biological Station in Costa Rica. We quantified the diversity, abundance, and mortality of lianas in primary and selectively logged forest at La Selva for over 3 years, from January 1999 until July 2002. We measured, identified, permanently marked, and mapped all lianas ≥1.3 m in length and 2 mm in diameter, whether climbing or free-standing, in nine, </w:t>
      </w:r>
      <m:oMath>
        <m:r>
          <m:rPr>
            <m:nor/>
          </m:rPr>
          <w:rPr>
            <w:rFonts w:cstheme="minorHAnsi"/>
          </w:rPr>
          <m:t>24m×36</m:t>
        </m:r>
      </m:oMath>
      <w:r w:rsidRPr="008D5A01">
        <w:rPr>
          <w:rFonts w:cstheme="minorHAnsi"/>
        </w:rPr>
        <w:t> m (864 m</w:t>
      </w:r>
      <w:r w:rsidRPr="008D5A01">
        <w:rPr>
          <w:rFonts w:cstheme="minorHAnsi"/>
          <w:vertAlign w:val="superscript"/>
        </w:rPr>
        <w:t>2</w:t>
      </w:r>
      <w:r w:rsidRPr="008D5A01">
        <w:rPr>
          <w:rFonts w:cstheme="minorHAnsi"/>
        </w:rPr>
        <w:t>) plots. There were no significant differences in density, diversity, or mortality between primary forest and areas that were selectively logged approximately 50 years prior to our study. We found a mean density of 1493 lianas ha</w:t>
      </w:r>
      <w:r w:rsidRPr="008D5A01">
        <w:rPr>
          <w:rFonts w:cstheme="minorHAnsi"/>
          <w:vertAlign w:val="superscript"/>
        </w:rPr>
        <w:t>−1</w:t>
      </w:r>
      <w:r w:rsidRPr="008D5A01">
        <w:rPr>
          <w:rFonts w:cstheme="minorHAnsi"/>
        </w:rPr>
        <w:t xml:space="preserve"> and a mean species richness of 23 species per 864 m</w:t>
      </w:r>
      <w:r w:rsidRPr="008D5A01">
        <w:rPr>
          <w:rFonts w:cstheme="minorHAnsi"/>
          <w:vertAlign w:val="superscript"/>
        </w:rPr>
        <w:t>2</w:t>
      </w:r>
      <w:r w:rsidRPr="008D5A01">
        <w:rPr>
          <w:rFonts w:cstheme="minorHAnsi"/>
        </w:rPr>
        <w:t xml:space="preserve"> plot. Annual mortality was 9.4% over all size-classes, but was the highest for the smallest individuals (&lt;2 cm in diameter). Annual mortality for larger individuals (≥5 cm) was much lower over the 3.5-year period (3.2% per </w:t>
      </w:r>
      <w:r w:rsidRPr="008D5A01">
        <w:rPr>
          <w:rFonts w:cstheme="minorHAnsi"/>
        </w:rPr>
        <w:lastRenderedPageBreak/>
        <w:t xml:space="preserve">year) and the five most abundant species suffered no mortality in this size-class. In contrast to many lowland neotropical forests, where Bignoniaceae and Fabaceae are reported to be the dominant liana families, at La Selva we found that Sapindaceae was the most speciose family and Dilleniaceae the most abundant. </w:t>
      </w:r>
      <w:r w:rsidRPr="008D5A01">
        <w:rPr>
          <w:rFonts w:cstheme="minorHAnsi"/>
          <w:i/>
          <w:iCs/>
        </w:rPr>
        <w:t>Moutabea aculeata</w:t>
      </w:r>
      <w:r w:rsidRPr="008D5A01">
        <w:rPr>
          <w:rFonts w:cstheme="minorHAnsi"/>
        </w:rPr>
        <w:t xml:space="preserve"> (Polygalaceae) was the most abundant species, constituting approximately 17% of the individuals and having the lowest mortality of all 60 species. The 10 most abundant species at La Selva accounted for more than 60% of all individuals. Compared to other lowland sites in the neotropics, including other wet forests, the abundance and diversity of lianas at La Selva are very low.</w:t>
      </w:r>
    </w:p>
    <w:p w14:paraId="04409C5F" w14:textId="77777777" w:rsidR="004908D3" w:rsidRPr="008D5A01" w:rsidRDefault="004908D3" w:rsidP="004908D3">
      <w:pPr>
        <w:pStyle w:val="Heading1"/>
        <w:rPr>
          <w:rFonts w:asciiTheme="minorHAnsi" w:hAnsiTheme="minorHAnsi" w:cstheme="minorHAnsi"/>
        </w:rPr>
      </w:pPr>
      <w:r w:rsidRPr="008D5A01">
        <w:rPr>
          <w:rFonts w:asciiTheme="minorHAnsi" w:hAnsiTheme="minorHAnsi" w:cstheme="minorHAnsi"/>
        </w:rPr>
        <w:t>Keywords</w:t>
      </w:r>
    </w:p>
    <w:p w14:paraId="039AF355" w14:textId="065FC259" w:rsidR="004908D3" w:rsidRPr="008D5A01" w:rsidRDefault="004908D3" w:rsidP="004908D3">
      <w:pPr>
        <w:rPr>
          <w:rFonts w:cstheme="minorHAnsi"/>
        </w:rPr>
      </w:pPr>
      <w:r w:rsidRPr="008D5A01">
        <w:rPr>
          <w:rFonts w:cstheme="minorHAnsi"/>
        </w:rPr>
        <w:t>Lianas, Species diversity, Demography, Tropical forest, La Selva, Costa Rica</w:t>
      </w:r>
    </w:p>
    <w:p w14:paraId="13A937D5" w14:textId="77777777" w:rsidR="009733B1" w:rsidRPr="008D5A01" w:rsidRDefault="009733B1" w:rsidP="00BA28E8">
      <w:pPr>
        <w:pStyle w:val="Heading1"/>
        <w:rPr>
          <w:rFonts w:asciiTheme="minorHAnsi" w:hAnsiTheme="minorHAnsi" w:cstheme="minorHAnsi"/>
        </w:rPr>
      </w:pPr>
      <w:r w:rsidRPr="008D5A01">
        <w:rPr>
          <w:rFonts w:asciiTheme="minorHAnsi" w:hAnsiTheme="minorHAnsi" w:cstheme="minorHAnsi"/>
        </w:rPr>
        <w:t>1. Introduction</w:t>
      </w:r>
    </w:p>
    <w:p w14:paraId="5DCFA518" w14:textId="77777777" w:rsidR="009733B1" w:rsidRPr="008D5A01" w:rsidRDefault="009733B1" w:rsidP="009733B1">
      <w:pPr>
        <w:rPr>
          <w:rFonts w:cstheme="minorHAnsi"/>
        </w:rPr>
      </w:pPr>
      <w:r w:rsidRPr="008D5A01">
        <w:rPr>
          <w:rFonts w:cstheme="minorHAnsi"/>
        </w:rPr>
        <w:t>Lianas are an important component of tropical forests and are often cited as the most obvious physiognomic difference between temperate and tropical forests (</w:t>
      </w:r>
      <w:bookmarkStart w:id="6" w:name="bBIB6"/>
      <w:r w:rsidRPr="008D5A01">
        <w:rPr>
          <w:rFonts w:cstheme="minorHAnsi"/>
        </w:rPr>
        <w:fldChar w:fldCharType="begin"/>
      </w:r>
      <w:r w:rsidRPr="008D5A01">
        <w:rPr>
          <w:rFonts w:cstheme="minorHAnsi"/>
        </w:rPr>
        <w:instrText xml:space="preserve"> HYPERLINK "https://www.sciencedirect.com/science/article/pii/S0378112703004638?via%3Dihub" \l "BIB6" </w:instrText>
      </w:r>
      <w:r w:rsidRPr="008D5A01">
        <w:rPr>
          <w:rFonts w:cstheme="minorHAnsi"/>
        </w:rPr>
        <w:fldChar w:fldCharType="separate"/>
      </w:r>
      <w:r w:rsidRPr="008D5A01">
        <w:rPr>
          <w:rStyle w:val="Hyperlink"/>
          <w:rFonts w:cstheme="minorHAnsi"/>
        </w:rPr>
        <w:t>Croat, 1978</w:t>
      </w:r>
      <w:r w:rsidRPr="008D5A01">
        <w:rPr>
          <w:rFonts w:cstheme="minorHAnsi"/>
        </w:rPr>
        <w:fldChar w:fldCharType="end"/>
      </w:r>
      <w:bookmarkEnd w:id="6"/>
      <w:r w:rsidRPr="008D5A01">
        <w:rPr>
          <w:rFonts w:cstheme="minorHAnsi"/>
        </w:rPr>
        <w:t xml:space="preserve">, </w:t>
      </w:r>
      <w:bookmarkStart w:id="7" w:name="bBIB31"/>
      <w:r w:rsidRPr="008D5A01">
        <w:rPr>
          <w:rFonts w:cstheme="minorHAnsi"/>
        </w:rPr>
        <w:fldChar w:fldCharType="begin"/>
      </w:r>
      <w:r w:rsidRPr="008D5A01">
        <w:rPr>
          <w:rFonts w:cstheme="minorHAnsi"/>
        </w:rPr>
        <w:instrText xml:space="preserve"> HYPERLINK "https://www.sciencedirect.com/science/article/pii/S0378112703004638?via%3Dihub" \l "BIB31" </w:instrText>
      </w:r>
      <w:r w:rsidRPr="008D5A01">
        <w:rPr>
          <w:rFonts w:cstheme="minorHAnsi"/>
        </w:rPr>
        <w:fldChar w:fldCharType="separate"/>
      </w:r>
      <w:r w:rsidRPr="008D5A01">
        <w:rPr>
          <w:rStyle w:val="Hyperlink"/>
          <w:rFonts w:cstheme="minorHAnsi"/>
        </w:rPr>
        <w:t>Putz and Mooney, 1991</w:t>
      </w:r>
      <w:r w:rsidRPr="008D5A01">
        <w:rPr>
          <w:rFonts w:cstheme="minorHAnsi"/>
        </w:rPr>
        <w:fldChar w:fldCharType="end"/>
      </w:r>
      <w:r w:rsidRPr="008D5A01">
        <w:rPr>
          <w:rFonts w:cstheme="minorHAnsi"/>
        </w:rPr>
        <w:t xml:space="preserve">, </w:t>
      </w:r>
      <w:bookmarkStart w:id="8" w:name="bBIB34"/>
      <w:r w:rsidRPr="008D5A01">
        <w:rPr>
          <w:rFonts w:cstheme="minorHAnsi"/>
        </w:rPr>
        <w:fldChar w:fldCharType="begin"/>
      </w:r>
      <w:r w:rsidRPr="008D5A01">
        <w:rPr>
          <w:rFonts w:cstheme="minorHAnsi"/>
        </w:rPr>
        <w:instrText xml:space="preserve"> HYPERLINK "https://www.sciencedirect.com/science/article/pii/S0378112703004638?via%3Dihub" \l "BIB34" </w:instrText>
      </w:r>
      <w:r w:rsidRPr="008D5A01">
        <w:rPr>
          <w:rFonts w:cstheme="minorHAnsi"/>
        </w:rPr>
        <w:fldChar w:fldCharType="separate"/>
      </w:r>
      <w:r w:rsidRPr="008D5A01">
        <w:rPr>
          <w:rStyle w:val="Hyperlink"/>
          <w:rFonts w:cstheme="minorHAnsi"/>
        </w:rPr>
        <w:t>Richards, 1996</w:t>
      </w:r>
      <w:r w:rsidRPr="008D5A01">
        <w:rPr>
          <w:rFonts w:cstheme="minorHAnsi"/>
        </w:rPr>
        <w:fldChar w:fldCharType="end"/>
      </w:r>
      <w:bookmarkEnd w:id="8"/>
      <w:r w:rsidRPr="008D5A01">
        <w:rPr>
          <w:rFonts w:cstheme="minorHAnsi"/>
        </w:rPr>
        <w:t xml:space="preserve">, </w:t>
      </w:r>
      <w:bookmarkStart w:id="9" w:name="bBIB35"/>
      <w:r w:rsidRPr="008D5A01">
        <w:rPr>
          <w:rFonts w:cstheme="minorHAnsi"/>
        </w:rPr>
        <w:fldChar w:fldCharType="begin"/>
      </w:r>
      <w:r w:rsidRPr="008D5A01">
        <w:rPr>
          <w:rFonts w:cstheme="minorHAnsi"/>
        </w:rPr>
        <w:instrText xml:space="preserve"> HYPERLINK "https://www.sciencedirect.com/science/article/pii/S0378112703004638?via%3Dihub" \l "BIB35" </w:instrText>
      </w:r>
      <w:r w:rsidRPr="008D5A01">
        <w:rPr>
          <w:rFonts w:cstheme="minorHAnsi"/>
        </w:rPr>
        <w:fldChar w:fldCharType="separate"/>
      </w:r>
      <w:r w:rsidRPr="008D5A01">
        <w:rPr>
          <w:rStyle w:val="Hyperlink"/>
          <w:rFonts w:cstheme="minorHAnsi"/>
        </w:rPr>
        <w:t xml:space="preserve">Schnitzer and </w:t>
      </w:r>
      <w:proofErr w:type="spellStart"/>
      <w:r w:rsidRPr="008D5A01">
        <w:rPr>
          <w:rStyle w:val="Hyperlink"/>
          <w:rFonts w:cstheme="minorHAnsi"/>
        </w:rPr>
        <w:t>Bongers</w:t>
      </w:r>
      <w:proofErr w:type="spellEnd"/>
      <w:r w:rsidRPr="008D5A01">
        <w:rPr>
          <w:rStyle w:val="Hyperlink"/>
          <w:rFonts w:cstheme="minorHAnsi"/>
        </w:rPr>
        <w:t>, 2002</w:t>
      </w:r>
      <w:r w:rsidRPr="008D5A01">
        <w:rPr>
          <w:rFonts w:cstheme="minorHAnsi"/>
        </w:rPr>
        <w:fldChar w:fldCharType="end"/>
      </w:r>
      <w:r w:rsidRPr="008D5A01">
        <w:rPr>
          <w:rFonts w:cstheme="minorHAnsi"/>
        </w:rPr>
        <w:t>). Lianas commonly compose up to 25% of the woody individuals and species in tropical forests, although in some forests they can constitute as much as 44% of the species (</w:t>
      </w:r>
      <w:bookmarkStart w:id="10" w:name="bBIB11"/>
      <w:r w:rsidRPr="008D5A01">
        <w:rPr>
          <w:rFonts w:cstheme="minorHAnsi"/>
        </w:rPr>
        <w:fldChar w:fldCharType="begin"/>
      </w:r>
      <w:r w:rsidRPr="008D5A01">
        <w:rPr>
          <w:rFonts w:cstheme="minorHAnsi"/>
        </w:rPr>
        <w:instrText xml:space="preserve"> HYPERLINK "https://www.sciencedirect.com/science/article/pii/S0378112703004638?via%3Dihub" \l "BIB11" </w:instrText>
      </w:r>
      <w:r w:rsidRPr="008D5A01">
        <w:rPr>
          <w:rFonts w:cstheme="minorHAnsi"/>
        </w:rPr>
        <w:fldChar w:fldCharType="separate"/>
      </w:r>
      <w:r w:rsidRPr="008D5A01">
        <w:rPr>
          <w:rStyle w:val="Hyperlink"/>
          <w:rFonts w:cstheme="minorHAnsi"/>
        </w:rPr>
        <w:t>Gentry, 1991a</w:t>
      </w:r>
      <w:r w:rsidRPr="008D5A01">
        <w:rPr>
          <w:rFonts w:cstheme="minorHAnsi"/>
        </w:rPr>
        <w:fldChar w:fldCharType="end"/>
      </w:r>
      <w:r w:rsidRPr="008D5A01">
        <w:rPr>
          <w:rFonts w:cstheme="minorHAnsi"/>
        </w:rPr>
        <w:t xml:space="preserve">, </w:t>
      </w:r>
      <w:bookmarkStart w:id="11" w:name="bBIB24"/>
      <w:r w:rsidRPr="008D5A01">
        <w:rPr>
          <w:rFonts w:cstheme="minorHAnsi"/>
        </w:rPr>
        <w:fldChar w:fldCharType="begin"/>
      </w:r>
      <w:r w:rsidRPr="008D5A01">
        <w:rPr>
          <w:rFonts w:cstheme="minorHAnsi"/>
        </w:rPr>
        <w:instrText xml:space="preserve"> HYPERLINK "https://www.sciencedirect.com/science/article/pii/S0378112703004638?via%3Dihub" \l "BIB24" </w:instrText>
      </w:r>
      <w:r w:rsidRPr="008D5A01">
        <w:rPr>
          <w:rFonts w:cstheme="minorHAnsi"/>
        </w:rPr>
        <w:fldChar w:fldCharType="separate"/>
      </w:r>
      <w:r w:rsidRPr="008D5A01">
        <w:rPr>
          <w:rStyle w:val="Hyperlink"/>
          <w:rFonts w:cstheme="minorHAnsi"/>
        </w:rPr>
        <w:t>Perez-</w:t>
      </w:r>
      <w:proofErr w:type="spellStart"/>
      <w:r w:rsidRPr="008D5A01">
        <w:rPr>
          <w:rStyle w:val="Hyperlink"/>
          <w:rFonts w:cstheme="minorHAnsi"/>
        </w:rPr>
        <w:t>Salicrup</w:t>
      </w:r>
      <w:proofErr w:type="spellEnd"/>
      <w:r w:rsidRPr="008D5A01">
        <w:rPr>
          <w:rStyle w:val="Hyperlink"/>
          <w:rFonts w:cstheme="minorHAnsi"/>
        </w:rPr>
        <w:t xml:space="preserve"> et al., 2001</w:t>
      </w:r>
      <w:r w:rsidRPr="008D5A01">
        <w:rPr>
          <w:rFonts w:cstheme="minorHAnsi"/>
        </w:rPr>
        <w:fldChar w:fldCharType="end"/>
      </w:r>
      <w:r w:rsidRPr="008D5A01">
        <w:rPr>
          <w:rFonts w:cstheme="minorHAnsi"/>
        </w:rPr>
        <w:t>). Lianas influence a number of important forest processes, including reducing tree growth and fecundity, increasing tree mortality, suppressing and altering gap-phase regeneration, and increasing canopy connectedness (</w:t>
      </w:r>
      <w:bookmarkStart w:id="12" w:name="bBIB28"/>
      <w:r w:rsidRPr="008D5A01">
        <w:rPr>
          <w:rFonts w:cstheme="minorHAnsi"/>
        </w:rPr>
        <w:fldChar w:fldCharType="begin"/>
      </w:r>
      <w:r w:rsidRPr="008D5A01">
        <w:rPr>
          <w:rFonts w:cstheme="minorHAnsi"/>
        </w:rPr>
        <w:instrText xml:space="preserve"> HYPERLINK "https://www.sciencedirect.com/science/article/pii/S0378112703004638?via%3Dihub" \l "BIB28" </w:instrText>
      </w:r>
      <w:r w:rsidRPr="008D5A01">
        <w:rPr>
          <w:rFonts w:cstheme="minorHAnsi"/>
        </w:rPr>
        <w:fldChar w:fldCharType="separate"/>
      </w:r>
      <w:r w:rsidRPr="008D5A01">
        <w:rPr>
          <w:rStyle w:val="Hyperlink"/>
          <w:rFonts w:cstheme="minorHAnsi"/>
        </w:rPr>
        <w:t>Putz, 1984a</w:t>
      </w:r>
      <w:r w:rsidRPr="008D5A01">
        <w:rPr>
          <w:rFonts w:cstheme="minorHAnsi"/>
        </w:rPr>
        <w:fldChar w:fldCharType="end"/>
      </w:r>
      <w:r w:rsidRPr="008D5A01">
        <w:rPr>
          <w:rFonts w:cstheme="minorHAnsi"/>
        </w:rPr>
        <w:t xml:space="preserve">, </w:t>
      </w:r>
      <w:bookmarkStart w:id="13" w:name="bBIB39"/>
      <w:r w:rsidRPr="008D5A01">
        <w:rPr>
          <w:rFonts w:cstheme="minorHAnsi"/>
        </w:rPr>
        <w:fldChar w:fldCharType="begin"/>
      </w:r>
      <w:r w:rsidRPr="008D5A01">
        <w:rPr>
          <w:rFonts w:cstheme="minorHAnsi"/>
        </w:rPr>
        <w:instrText xml:space="preserve"> HYPERLINK "https://www.sciencedirect.com/science/article/pii/S0378112703004638?via%3Dihub" \l "BIB39" </w:instrText>
      </w:r>
      <w:r w:rsidRPr="008D5A01">
        <w:rPr>
          <w:rFonts w:cstheme="minorHAnsi"/>
        </w:rPr>
        <w:fldChar w:fldCharType="separate"/>
      </w:r>
      <w:r w:rsidRPr="008D5A01">
        <w:rPr>
          <w:rStyle w:val="Hyperlink"/>
          <w:rFonts w:cstheme="minorHAnsi"/>
        </w:rPr>
        <w:t>Stevens, 1987</w:t>
      </w:r>
      <w:r w:rsidRPr="008D5A01">
        <w:rPr>
          <w:rFonts w:cstheme="minorHAnsi"/>
        </w:rPr>
        <w:fldChar w:fldCharType="end"/>
      </w:r>
      <w:bookmarkEnd w:id="13"/>
      <w:r w:rsidRPr="008D5A01">
        <w:rPr>
          <w:rFonts w:cstheme="minorHAnsi"/>
        </w:rPr>
        <w:t xml:space="preserve">, </w:t>
      </w:r>
      <w:hyperlink r:id="rId12" w:anchor="BIB31" w:history="1">
        <w:r w:rsidRPr="008D5A01">
          <w:rPr>
            <w:rStyle w:val="Hyperlink"/>
            <w:rFonts w:cstheme="minorHAnsi"/>
          </w:rPr>
          <w:t>Putz and Mooney, 1991</w:t>
        </w:r>
      </w:hyperlink>
      <w:bookmarkEnd w:id="7"/>
      <w:r w:rsidRPr="008D5A01">
        <w:rPr>
          <w:rFonts w:cstheme="minorHAnsi"/>
        </w:rPr>
        <w:t xml:space="preserve">, </w:t>
      </w:r>
      <w:bookmarkStart w:id="14" w:name="bBIB23"/>
      <w:r w:rsidRPr="008D5A01">
        <w:rPr>
          <w:rFonts w:cstheme="minorHAnsi"/>
        </w:rPr>
        <w:fldChar w:fldCharType="begin"/>
      </w:r>
      <w:r w:rsidRPr="008D5A01">
        <w:rPr>
          <w:rFonts w:cstheme="minorHAnsi"/>
        </w:rPr>
        <w:instrText xml:space="preserve"> HYPERLINK "https://www.sciencedirect.com/science/article/pii/S0378112703004638?via%3Dihub" \l "BIB23" </w:instrText>
      </w:r>
      <w:r w:rsidRPr="008D5A01">
        <w:rPr>
          <w:rFonts w:cstheme="minorHAnsi"/>
        </w:rPr>
        <w:fldChar w:fldCharType="separate"/>
      </w:r>
      <w:r w:rsidRPr="008D5A01">
        <w:rPr>
          <w:rStyle w:val="Hyperlink"/>
          <w:rFonts w:cstheme="minorHAnsi"/>
        </w:rPr>
        <w:t>Perez-</w:t>
      </w:r>
      <w:proofErr w:type="spellStart"/>
      <w:r w:rsidRPr="008D5A01">
        <w:rPr>
          <w:rStyle w:val="Hyperlink"/>
          <w:rFonts w:cstheme="minorHAnsi"/>
        </w:rPr>
        <w:t>Salicrup</w:t>
      </w:r>
      <w:proofErr w:type="spellEnd"/>
      <w:r w:rsidRPr="008D5A01">
        <w:rPr>
          <w:rStyle w:val="Hyperlink"/>
          <w:rFonts w:cstheme="minorHAnsi"/>
        </w:rPr>
        <w:t xml:space="preserve"> and Barker, 2000</w:t>
      </w:r>
      <w:r w:rsidRPr="008D5A01">
        <w:rPr>
          <w:rFonts w:cstheme="minorHAnsi"/>
        </w:rPr>
        <w:fldChar w:fldCharType="end"/>
      </w:r>
      <w:r w:rsidRPr="008D5A01">
        <w:rPr>
          <w:rFonts w:cstheme="minorHAnsi"/>
        </w:rPr>
        <w:t xml:space="preserve">, </w:t>
      </w:r>
      <w:bookmarkStart w:id="15" w:name="bBIB37"/>
      <w:r w:rsidRPr="008D5A01">
        <w:rPr>
          <w:rFonts w:cstheme="minorHAnsi"/>
        </w:rPr>
        <w:fldChar w:fldCharType="begin"/>
      </w:r>
      <w:r w:rsidRPr="008D5A01">
        <w:rPr>
          <w:rFonts w:cstheme="minorHAnsi"/>
        </w:rPr>
        <w:instrText xml:space="preserve"> HYPERLINK "https://www.sciencedirect.com/science/article/pii/S0378112703004638?via%3Dihub" \l "BIB37" </w:instrText>
      </w:r>
      <w:r w:rsidRPr="008D5A01">
        <w:rPr>
          <w:rFonts w:cstheme="minorHAnsi"/>
        </w:rPr>
        <w:fldChar w:fldCharType="separate"/>
      </w:r>
      <w:r w:rsidRPr="008D5A01">
        <w:rPr>
          <w:rStyle w:val="Hyperlink"/>
          <w:rFonts w:cstheme="minorHAnsi"/>
        </w:rPr>
        <w:t>Schnitzer et al., 2000</w:t>
      </w:r>
      <w:r w:rsidRPr="008D5A01">
        <w:rPr>
          <w:rFonts w:cstheme="minorHAnsi"/>
        </w:rPr>
        <w:fldChar w:fldCharType="end"/>
      </w:r>
      <w:r w:rsidRPr="008D5A01">
        <w:rPr>
          <w:rFonts w:cstheme="minorHAnsi"/>
        </w:rPr>
        <w:t xml:space="preserve">, </w:t>
      </w:r>
      <w:bookmarkStart w:id="16" w:name="bBIB36"/>
      <w:r w:rsidRPr="008D5A01">
        <w:rPr>
          <w:rFonts w:cstheme="minorHAnsi"/>
        </w:rPr>
        <w:fldChar w:fldCharType="begin"/>
      </w:r>
      <w:r w:rsidRPr="008D5A01">
        <w:rPr>
          <w:rFonts w:cstheme="minorHAnsi"/>
        </w:rPr>
        <w:instrText xml:space="preserve"> HYPERLINK "https://www.sciencedirect.com/science/article/pii/S0378112703004638?via%3Dihub" \l "BIB36" </w:instrText>
      </w:r>
      <w:r w:rsidRPr="008D5A01">
        <w:rPr>
          <w:rFonts w:cstheme="minorHAnsi"/>
        </w:rPr>
        <w:fldChar w:fldCharType="separate"/>
      </w:r>
      <w:r w:rsidRPr="008D5A01">
        <w:rPr>
          <w:rStyle w:val="Hyperlink"/>
          <w:rFonts w:cstheme="minorHAnsi"/>
        </w:rPr>
        <w:t>Schnitzer and Carson, 2001</w:t>
      </w:r>
      <w:r w:rsidRPr="008D5A01">
        <w:rPr>
          <w:rFonts w:cstheme="minorHAnsi"/>
        </w:rPr>
        <w:fldChar w:fldCharType="end"/>
      </w:r>
      <w:r w:rsidRPr="008D5A01">
        <w:rPr>
          <w:rFonts w:cstheme="minorHAnsi"/>
        </w:rPr>
        <w:t xml:space="preserve">). For example, at La Selva Biological Station in Costa Rica, </w:t>
      </w:r>
      <w:bookmarkStart w:id="17" w:name="bBIB3"/>
      <w:r w:rsidRPr="008D5A01">
        <w:rPr>
          <w:rFonts w:cstheme="minorHAnsi"/>
        </w:rPr>
        <w:fldChar w:fldCharType="begin"/>
      </w:r>
      <w:r w:rsidRPr="008D5A01">
        <w:rPr>
          <w:rFonts w:cstheme="minorHAnsi"/>
        </w:rPr>
        <w:instrText xml:space="preserve"> HYPERLINK "https://www.sciencedirect.com/science/article/pii/S0378112703004638?via%3Dihub" \l "BIB3" </w:instrText>
      </w:r>
      <w:r w:rsidRPr="008D5A01">
        <w:rPr>
          <w:rFonts w:cstheme="minorHAnsi"/>
        </w:rPr>
        <w:fldChar w:fldCharType="separate"/>
      </w:r>
      <w:r w:rsidRPr="008D5A01">
        <w:rPr>
          <w:rStyle w:val="Hyperlink"/>
          <w:rFonts w:cstheme="minorHAnsi"/>
        </w:rPr>
        <w:t>Clark and Clark (1990)</w:t>
      </w:r>
      <w:r w:rsidRPr="008D5A01">
        <w:rPr>
          <w:rFonts w:cstheme="minorHAnsi"/>
        </w:rPr>
        <w:fldChar w:fldCharType="end"/>
      </w:r>
      <w:bookmarkEnd w:id="17"/>
      <w:r w:rsidRPr="008D5A01">
        <w:rPr>
          <w:rFonts w:cstheme="minorHAnsi"/>
        </w:rPr>
        <w:t xml:space="preserve"> found a significant negative correlation between the number of lianas in a tree’s canopy and that tree’s growth rate. Furthermore, they found that nearly 50% of those trees that were larger than 10 cm in diameter had lianas in their crowns. </w:t>
      </w:r>
      <w:hyperlink r:id="rId13" w:anchor="BIB37" w:history="1">
        <w:r w:rsidRPr="008D5A01">
          <w:rPr>
            <w:rStyle w:val="Hyperlink"/>
            <w:rFonts w:cstheme="minorHAnsi"/>
          </w:rPr>
          <w:t>Schnitzer et al. (2000)</w:t>
        </w:r>
      </w:hyperlink>
      <w:r w:rsidRPr="008D5A01">
        <w:rPr>
          <w:rFonts w:cstheme="minorHAnsi"/>
        </w:rPr>
        <w:t xml:space="preserve"> demonstrated that when abundant, lianas could impede tree regeneration in canopy gaps to such an extent that they essentially arrest gap-phase regeneration.</w:t>
      </w:r>
    </w:p>
    <w:p w14:paraId="01FD64D6" w14:textId="77777777" w:rsidR="009733B1" w:rsidRPr="008D5A01" w:rsidRDefault="009733B1" w:rsidP="009733B1">
      <w:pPr>
        <w:rPr>
          <w:rFonts w:cstheme="minorHAnsi"/>
        </w:rPr>
      </w:pPr>
      <w:r w:rsidRPr="008D5A01">
        <w:rPr>
          <w:rFonts w:cstheme="minorHAnsi"/>
        </w:rPr>
        <w:t>Lianas also play a role at the ecosystem level by contributing to the carbon budget of tropical forests, representing as much as 10% of fresh aboveground biomass (</w:t>
      </w:r>
      <w:hyperlink r:id="rId14" w:anchor="BIB28" w:history="1">
        <w:r w:rsidRPr="008D5A01">
          <w:rPr>
            <w:rStyle w:val="Hyperlink"/>
            <w:rFonts w:cstheme="minorHAnsi"/>
          </w:rPr>
          <w:t>Putz, 1984a</w:t>
        </w:r>
      </w:hyperlink>
      <w:r w:rsidRPr="008D5A01">
        <w:rPr>
          <w:rFonts w:cstheme="minorHAnsi"/>
        </w:rPr>
        <w:t xml:space="preserve">). More importantly, when lianas become abundant they can reduce the amount of carbon sequestered by tropical forests (reviewed in </w:t>
      </w:r>
      <w:hyperlink r:id="rId15" w:anchor="BIB35" w:history="1">
        <w:r w:rsidRPr="008D5A01">
          <w:rPr>
            <w:rStyle w:val="Hyperlink"/>
            <w:rFonts w:cstheme="minorHAnsi"/>
          </w:rPr>
          <w:t>Schnitzer and Bongers, 2002</w:t>
        </w:r>
      </w:hyperlink>
      <w:r w:rsidRPr="008D5A01">
        <w:rPr>
          <w:rFonts w:cstheme="minorHAnsi"/>
        </w:rPr>
        <w:t>), which may have important ramifications for ecosystem function (</w:t>
      </w:r>
      <w:bookmarkStart w:id="18" w:name="bBIB17"/>
      <w:r w:rsidRPr="008D5A01">
        <w:rPr>
          <w:rFonts w:cstheme="minorHAnsi"/>
        </w:rPr>
        <w:fldChar w:fldCharType="begin"/>
      </w:r>
      <w:r w:rsidRPr="008D5A01">
        <w:rPr>
          <w:rFonts w:cstheme="minorHAnsi"/>
        </w:rPr>
        <w:instrText xml:space="preserve"> HYPERLINK "https://www.sciencedirect.com/science/article/pii/S0378112703004638?via%3Dihub" \l "BIB17" </w:instrText>
      </w:r>
      <w:r w:rsidRPr="008D5A01">
        <w:rPr>
          <w:rFonts w:cstheme="minorHAnsi"/>
        </w:rPr>
        <w:fldChar w:fldCharType="separate"/>
      </w:r>
      <w:r w:rsidRPr="008D5A01">
        <w:rPr>
          <w:rStyle w:val="Hyperlink"/>
          <w:rFonts w:cstheme="minorHAnsi"/>
        </w:rPr>
        <w:t>Laurance et al., 2001</w:t>
      </w:r>
      <w:r w:rsidRPr="008D5A01">
        <w:rPr>
          <w:rFonts w:cstheme="minorHAnsi"/>
        </w:rPr>
        <w:fldChar w:fldCharType="end"/>
      </w:r>
      <w:r w:rsidRPr="008D5A01">
        <w:rPr>
          <w:rFonts w:cstheme="minorHAnsi"/>
        </w:rPr>
        <w:t xml:space="preserve">, </w:t>
      </w:r>
      <w:bookmarkStart w:id="19" w:name="bBIB26"/>
      <w:r w:rsidRPr="008D5A01">
        <w:rPr>
          <w:rFonts w:cstheme="minorHAnsi"/>
        </w:rPr>
        <w:fldChar w:fldCharType="begin"/>
      </w:r>
      <w:r w:rsidRPr="008D5A01">
        <w:rPr>
          <w:rFonts w:cstheme="minorHAnsi"/>
        </w:rPr>
        <w:instrText xml:space="preserve"> HYPERLINK "https://www.sciencedirect.com/science/article/pii/S0378112703004638?via%3Dihub" \l "BIB26" </w:instrText>
      </w:r>
      <w:r w:rsidRPr="008D5A01">
        <w:rPr>
          <w:rFonts w:cstheme="minorHAnsi"/>
        </w:rPr>
        <w:fldChar w:fldCharType="separate"/>
      </w:r>
      <w:r w:rsidRPr="008D5A01">
        <w:rPr>
          <w:rStyle w:val="Hyperlink"/>
          <w:rFonts w:cstheme="minorHAnsi"/>
        </w:rPr>
        <w:t>Phillips et al., 2002</w:t>
      </w:r>
      <w:r w:rsidRPr="008D5A01">
        <w:rPr>
          <w:rFonts w:cstheme="minorHAnsi"/>
        </w:rPr>
        <w:fldChar w:fldCharType="end"/>
      </w:r>
      <w:r w:rsidRPr="008D5A01">
        <w:rPr>
          <w:rFonts w:cstheme="minorHAnsi"/>
        </w:rPr>
        <w:t>). Consequently, lianas play a large role in many aspects of tropical forest dynamics, and their importance may be increasing with global change (</w:t>
      </w:r>
      <w:bookmarkStart w:id="20" w:name="bBIB25"/>
      <w:r w:rsidRPr="008D5A01">
        <w:rPr>
          <w:rFonts w:cstheme="minorHAnsi"/>
        </w:rPr>
        <w:fldChar w:fldCharType="begin"/>
      </w:r>
      <w:r w:rsidRPr="008D5A01">
        <w:rPr>
          <w:rFonts w:cstheme="minorHAnsi"/>
        </w:rPr>
        <w:instrText xml:space="preserve"> HYPERLINK "https://www.sciencedirect.com/science/article/pii/S0378112703004638?via%3Dihub" \l "BIB25" </w:instrText>
      </w:r>
      <w:r w:rsidRPr="008D5A01">
        <w:rPr>
          <w:rFonts w:cstheme="minorHAnsi"/>
        </w:rPr>
        <w:fldChar w:fldCharType="separate"/>
      </w:r>
      <w:r w:rsidRPr="008D5A01">
        <w:rPr>
          <w:rStyle w:val="Hyperlink"/>
          <w:rFonts w:cstheme="minorHAnsi"/>
        </w:rPr>
        <w:t>Phillips and Gentry, 1994</w:t>
      </w:r>
      <w:r w:rsidRPr="008D5A01">
        <w:rPr>
          <w:rFonts w:cstheme="minorHAnsi"/>
        </w:rPr>
        <w:fldChar w:fldCharType="end"/>
      </w:r>
      <w:bookmarkEnd w:id="20"/>
      <w:r w:rsidRPr="008D5A01">
        <w:rPr>
          <w:rFonts w:cstheme="minorHAnsi"/>
        </w:rPr>
        <w:t xml:space="preserve">, </w:t>
      </w:r>
      <w:hyperlink r:id="rId16" w:anchor="BIB26" w:history="1">
        <w:r w:rsidRPr="008D5A01">
          <w:rPr>
            <w:rStyle w:val="Hyperlink"/>
            <w:rFonts w:cstheme="minorHAnsi"/>
          </w:rPr>
          <w:t>Phillips et al., 2002</w:t>
        </w:r>
      </w:hyperlink>
      <w:r w:rsidRPr="008D5A01">
        <w:rPr>
          <w:rFonts w:cstheme="minorHAnsi"/>
        </w:rPr>
        <w:t>).</w:t>
      </w:r>
    </w:p>
    <w:p w14:paraId="7112146B" w14:textId="77777777" w:rsidR="009733B1" w:rsidRPr="008D5A01" w:rsidRDefault="009733B1" w:rsidP="009733B1">
      <w:pPr>
        <w:rPr>
          <w:rFonts w:cstheme="minorHAnsi"/>
        </w:rPr>
      </w:pPr>
      <w:r w:rsidRPr="008D5A01">
        <w:rPr>
          <w:rFonts w:cstheme="minorHAnsi"/>
        </w:rPr>
        <w:t xml:space="preserve">Although the study of lianas has increased dramatically in recent years (e.g., </w:t>
      </w:r>
      <w:bookmarkStart w:id="21" w:name="bBIB8"/>
      <w:r w:rsidRPr="008D5A01">
        <w:rPr>
          <w:rFonts w:cstheme="minorHAnsi"/>
        </w:rPr>
        <w:fldChar w:fldCharType="begin"/>
      </w:r>
      <w:r w:rsidRPr="008D5A01">
        <w:rPr>
          <w:rFonts w:cstheme="minorHAnsi"/>
        </w:rPr>
        <w:instrText xml:space="preserve"> HYPERLINK "https://www.sciencedirect.com/science/article/pii/S0378112703004638?via%3Dihub" \l "BIB8" </w:instrText>
      </w:r>
      <w:r w:rsidRPr="008D5A01">
        <w:rPr>
          <w:rFonts w:cstheme="minorHAnsi"/>
        </w:rPr>
        <w:fldChar w:fldCharType="separate"/>
      </w:r>
      <w:r w:rsidRPr="008D5A01">
        <w:rPr>
          <w:rStyle w:val="Hyperlink"/>
          <w:rFonts w:cstheme="minorHAnsi"/>
        </w:rPr>
        <w:t>DeWalt et al., 2000</w:t>
      </w:r>
      <w:r w:rsidRPr="008D5A01">
        <w:rPr>
          <w:rFonts w:cstheme="minorHAnsi"/>
        </w:rPr>
        <w:fldChar w:fldCharType="end"/>
      </w:r>
      <w:r w:rsidRPr="008D5A01">
        <w:rPr>
          <w:rFonts w:cstheme="minorHAnsi"/>
        </w:rPr>
        <w:t xml:space="preserve">, </w:t>
      </w:r>
      <w:bookmarkStart w:id="22" w:name="bBIB13"/>
      <w:r w:rsidRPr="008D5A01">
        <w:rPr>
          <w:rFonts w:cstheme="minorHAnsi"/>
        </w:rPr>
        <w:fldChar w:fldCharType="begin"/>
      </w:r>
      <w:r w:rsidRPr="008D5A01">
        <w:rPr>
          <w:rFonts w:cstheme="minorHAnsi"/>
        </w:rPr>
        <w:instrText xml:space="preserve"> HYPERLINK "https://www.sciencedirect.com/science/article/pii/S0378112703004638?via%3Dihub" \l "BIB13" </w:instrText>
      </w:r>
      <w:r w:rsidRPr="008D5A01">
        <w:rPr>
          <w:rFonts w:cstheme="minorHAnsi"/>
        </w:rPr>
        <w:fldChar w:fldCharType="separate"/>
      </w:r>
      <w:proofErr w:type="spellStart"/>
      <w:r w:rsidRPr="008D5A01">
        <w:rPr>
          <w:rStyle w:val="Hyperlink"/>
          <w:rFonts w:cstheme="minorHAnsi"/>
        </w:rPr>
        <w:t>Gerwing</w:t>
      </w:r>
      <w:proofErr w:type="spellEnd"/>
      <w:r w:rsidRPr="008D5A01">
        <w:rPr>
          <w:rStyle w:val="Hyperlink"/>
          <w:rFonts w:cstheme="minorHAnsi"/>
        </w:rPr>
        <w:t xml:space="preserve"> and Farias, 2000</w:t>
      </w:r>
      <w:r w:rsidRPr="008D5A01">
        <w:rPr>
          <w:rFonts w:cstheme="minorHAnsi"/>
        </w:rPr>
        <w:fldChar w:fldCharType="end"/>
      </w:r>
      <w:r w:rsidRPr="008D5A01">
        <w:rPr>
          <w:rFonts w:cstheme="minorHAnsi"/>
        </w:rPr>
        <w:t xml:space="preserve">, </w:t>
      </w:r>
      <w:hyperlink r:id="rId17" w:anchor="BIB23" w:history="1">
        <w:r w:rsidRPr="008D5A01">
          <w:rPr>
            <w:rStyle w:val="Hyperlink"/>
            <w:rFonts w:cstheme="minorHAnsi"/>
          </w:rPr>
          <w:t>Perez-</w:t>
        </w:r>
        <w:proofErr w:type="spellStart"/>
        <w:r w:rsidRPr="008D5A01">
          <w:rPr>
            <w:rStyle w:val="Hyperlink"/>
            <w:rFonts w:cstheme="minorHAnsi"/>
          </w:rPr>
          <w:t>Salicrup</w:t>
        </w:r>
        <w:proofErr w:type="spellEnd"/>
        <w:r w:rsidRPr="008D5A01">
          <w:rPr>
            <w:rStyle w:val="Hyperlink"/>
            <w:rFonts w:cstheme="minorHAnsi"/>
          </w:rPr>
          <w:t xml:space="preserve"> and Barker, 2000</w:t>
        </w:r>
      </w:hyperlink>
      <w:bookmarkEnd w:id="14"/>
      <w:r w:rsidRPr="008D5A01">
        <w:rPr>
          <w:rFonts w:cstheme="minorHAnsi"/>
        </w:rPr>
        <w:t xml:space="preserve">, </w:t>
      </w:r>
      <w:hyperlink r:id="rId18" w:anchor="BIB37" w:history="1">
        <w:r w:rsidRPr="008D5A01">
          <w:rPr>
            <w:rStyle w:val="Hyperlink"/>
            <w:rFonts w:cstheme="minorHAnsi"/>
          </w:rPr>
          <w:t>Schnitzer et al., 2000</w:t>
        </w:r>
      </w:hyperlink>
      <w:r w:rsidRPr="008D5A01">
        <w:rPr>
          <w:rFonts w:cstheme="minorHAnsi"/>
        </w:rPr>
        <w:t xml:space="preserve">, </w:t>
      </w:r>
      <w:bookmarkStart w:id="23" w:name="bBIB16"/>
      <w:r w:rsidRPr="008D5A01">
        <w:rPr>
          <w:rFonts w:cstheme="minorHAnsi"/>
        </w:rPr>
        <w:fldChar w:fldCharType="begin"/>
      </w:r>
      <w:r w:rsidRPr="008D5A01">
        <w:rPr>
          <w:rFonts w:cstheme="minorHAnsi"/>
        </w:rPr>
        <w:instrText xml:space="preserve"> HYPERLINK "https://www.sciencedirect.com/science/article/pii/S0378112703004638?via%3Dihub" \l "BIB16" </w:instrText>
      </w:r>
      <w:r w:rsidRPr="008D5A01">
        <w:rPr>
          <w:rFonts w:cstheme="minorHAnsi"/>
        </w:rPr>
        <w:fldChar w:fldCharType="separate"/>
      </w:r>
      <w:r w:rsidRPr="008D5A01">
        <w:rPr>
          <w:rStyle w:val="Hyperlink"/>
          <w:rFonts w:cstheme="minorHAnsi"/>
        </w:rPr>
        <w:t>Horvitz and Koop, 2001</w:t>
      </w:r>
      <w:r w:rsidRPr="008D5A01">
        <w:rPr>
          <w:rFonts w:cstheme="minorHAnsi"/>
        </w:rPr>
        <w:fldChar w:fldCharType="end"/>
      </w:r>
      <w:bookmarkEnd w:id="23"/>
      <w:r w:rsidRPr="008D5A01">
        <w:rPr>
          <w:rFonts w:cstheme="minorHAnsi"/>
        </w:rPr>
        <w:t xml:space="preserve">, </w:t>
      </w:r>
      <w:hyperlink r:id="rId19" w:anchor="BIB17" w:history="1">
        <w:r w:rsidRPr="008D5A01">
          <w:rPr>
            <w:rStyle w:val="Hyperlink"/>
            <w:rFonts w:cstheme="minorHAnsi"/>
          </w:rPr>
          <w:t>Laurance et al., 2001</w:t>
        </w:r>
      </w:hyperlink>
      <w:bookmarkEnd w:id="18"/>
      <w:r w:rsidRPr="008D5A01">
        <w:rPr>
          <w:rFonts w:cstheme="minorHAnsi"/>
        </w:rPr>
        <w:t xml:space="preserve">, </w:t>
      </w:r>
      <w:bookmarkStart w:id="24" w:name="bBIB22"/>
      <w:r w:rsidRPr="008D5A01">
        <w:rPr>
          <w:rFonts w:cstheme="minorHAnsi"/>
        </w:rPr>
        <w:fldChar w:fldCharType="begin"/>
      </w:r>
      <w:r w:rsidRPr="008D5A01">
        <w:rPr>
          <w:rFonts w:cstheme="minorHAnsi"/>
        </w:rPr>
        <w:instrText xml:space="preserve"> HYPERLINK "https://www.sciencedirect.com/science/article/pii/S0378112703004638?via%3Dihub" \l "BIB22" </w:instrText>
      </w:r>
      <w:r w:rsidRPr="008D5A01">
        <w:rPr>
          <w:rFonts w:cstheme="minorHAnsi"/>
        </w:rPr>
        <w:fldChar w:fldCharType="separate"/>
      </w:r>
      <w:proofErr w:type="spellStart"/>
      <w:r w:rsidRPr="008D5A01">
        <w:rPr>
          <w:rStyle w:val="Hyperlink"/>
          <w:rFonts w:cstheme="minorHAnsi"/>
        </w:rPr>
        <w:t>Nabe</w:t>
      </w:r>
      <w:proofErr w:type="spellEnd"/>
      <w:r w:rsidRPr="008D5A01">
        <w:rPr>
          <w:rStyle w:val="Hyperlink"/>
          <w:rFonts w:cstheme="minorHAnsi"/>
        </w:rPr>
        <w:t>-Nielsen, 2001</w:t>
      </w:r>
      <w:r w:rsidRPr="008D5A01">
        <w:rPr>
          <w:rFonts w:cstheme="minorHAnsi"/>
        </w:rPr>
        <w:fldChar w:fldCharType="end"/>
      </w:r>
      <w:r w:rsidRPr="008D5A01">
        <w:rPr>
          <w:rFonts w:cstheme="minorHAnsi"/>
        </w:rPr>
        <w:t xml:space="preserve">, </w:t>
      </w:r>
      <w:hyperlink r:id="rId20" w:anchor="BIB24" w:history="1">
        <w:r w:rsidRPr="008D5A01">
          <w:rPr>
            <w:rStyle w:val="Hyperlink"/>
            <w:rFonts w:cstheme="minorHAnsi"/>
          </w:rPr>
          <w:t>Perez-Salicrup et al., 2001</w:t>
        </w:r>
      </w:hyperlink>
      <w:r w:rsidRPr="008D5A01">
        <w:rPr>
          <w:rFonts w:cstheme="minorHAnsi"/>
        </w:rPr>
        <w:t xml:space="preserve">, </w:t>
      </w:r>
      <w:hyperlink r:id="rId21" w:anchor="BIB36" w:history="1">
        <w:r w:rsidRPr="008D5A01">
          <w:rPr>
            <w:rStyle w:val="Hyperlink"/>
            <w:rFonts w:cstheme="minorHAnsi"/>
          </w:rPr>
          <w:t>Schnitzer and Carson, 2001</w:t>
        </w:r>
      </w:hyperlink>
      <w:r w:rsidRPr="008D5A01">
        <w:rPr>
          <w:rFonts w:cstheme="minorHAnsi"/>
        </w:rPr>
        <w:t xml:space="preserve">, </w:t>
      </w:r>
      <w:bookmarkStart w:id="25" w:name="bBIB1"/>
      <w:r w:rsidRPr="008D5A01">
        <w:rPr>
          <w:rFonts w:cstheme="minorHAnsi"/>
        </w:rPr>
        <w:fldChar w:fldCharType="begin"/>
      </w:r>
      <w:r w:rsidRPr="008D5A01">
        <w:rPr>
          <w:rFonts w:cstheme="minorHAnsi"/>
        </w:rPr>
        <w:instrText xml:space="preserve"> HYPERLINK "https://www.sciencedirect.com/science/article/pii/S0378112703004638?via%3Dihub" \l "BIB1" </w:instrText>
      </w:r>
      <w:r w:rsidRPr="008D5A01">
        <w:rPr>
          <w:rFonts w:cstheme="minorHAnsi"/>
        </w:rPr>
        <w:fldChar w:fldCharType="separate"/>
      </w:r>
      <w:r w:rsidRPr="008D5A01">
        <w:rPr>
          <w:rStyle w:val="Hyperlink"/>
          <w:rFonts w:cstheme="minorHAnsi"/>
        </w:rPr>
        <w:t>Burnham, 2002</w:t>
      </w:r>
      <w:r w:rsidRPr="008D5A01">
        <w:rPr>
          <w:rFonts w:cstheme="minorHAnsi"/>
        </w:rPr>
        <w:fldChar w:fldCharType="end"/>
      </w:r>
      <w:r w:rsidRPr="008D5A01">
        <w:rPr>
          <w:rFonts w:cstheme="minorHAnsi"/>
        </w:rPr>
        <w:t xml:space="preserve">, </w:t>
      </w:r>
      <w:hyperlink r:id="rId22" w:anchor="BIB26" w:history="1">
        <w:r w:rsidRPr="008D5A01">
          <w:rPr>
            <w:rStyle w:val="Hyperlink"/>
            <w:rFonts w:cstheme="minorHAnsi"/>
          </w:rPr>
          <w:t>Phillips et al., 2002</w:t>
        </w:r>
      </w:hyperlink>
      <w:bookmarkEnd w:id="19"/>
      <w:r w:rsidRPr="008D5A01">
        <w:rPr>
          <w:rFonts w:cstheme="minorHAnsi"/>
        </w:rPr>
        <w:t xml:space="preserve">, </w:t>
      </w:r>
      <w:hyperlink r:id="rId23" w:anchor="BIB35" w:history="1">
        <w:r w:rsidRPr="008D5A01">
          <w:rPr>
            <w:rStyle w:val="Hyperlink"/>
            <w:rFonts w:cstheme="minorHAnsi"/>
          </w:rPr>
          <w:t>Schnitzer and Bongers, 2002</w:t>
        </w:r>
      </w:hyperlink>
      <w:r w:rsidRPr="008D5A01">
        <w:rPr>
          <w:rFonts w:cstheme="minorHAnsi"/>
        </w:rPr>
        <w:t xml:space="preserve">), the ecology of lianas in most forests is still poorly understood. For example, the forest at La Selva Biological Station in Costa Rica is one of the most intensely studied tropical sites in the world (see </w:t>
      </w:r>
      <w:bookmarkStart w:id="26" w:name="bBIB21"/>
      <w:r w:rsidRPr="008D5A01">
        <w:rPr>
          <w:rFonts w:cstheme="minorHAnsi"/>
        </w:rPr>
        <w:fldChar w:fldCharType="begin"/>
      </w:r>
      <w:r w:rsidRPr="008D5A01">
        <w:rPr>
          <w:rFonts w:cstheme="minorHAnsi"/>
        </w:rPr>
        <w:instrText xml:space="preserve"> HYPERLINK "https://www.sciencedirect.com/science/article/pii/S0378112703004638?via%3Dihub" \l "BIB21" </w:instrText>
      </w:r>
      <w:r w:rsidRPr="008D5A01">
        <w:rPr>
          <w:rFonts w:cstheme="minorHAnsi"/>
        </w:rPr>
        <w:fldChar w:fldCharType="separate"/>
      </w:r>
      <w:r w:rsidRPr="008D5A01">
        <w:rPr>
          <w:rStyle w:val="Hyperlink"/>
          <w:rFonts w:cstheme="minorHAnsi"/>
        </w:rPr>
        <w:t>McDade et al., 1994</w:t>
      </w:r>
      <w:r w:rsidRPr="008D5A01">
        <w:rPr>
          <w:rFonts w:cstheme="minorHAnsi"/>
        </w:rPr>
        <w:fldChar w:fldCharType="end"/>
      </w:r>
      <w:r w:rsidRPr="008D5A01">
        <w:rPr>
          <w:rFonts w:cstheme="minorHAnsi"/>
        </w:rPr>
        <w:t>), with more than 100 species of lianas, which account for an estimated 6% of the floral richness and 15% of the primary forest canopy foliage (</w:t>
      </w:r>
      <w:bookmarkStart w:id="27" w:name="bBIB14"/>
      <w:r w:rsidRPr="008D5A01">
        <w:rPr>
          <w:rFonts w:cstheme="minorHAnsi"/>
        </w:rPr>
        <w:fldChar w:fldCharType="begin"/>
      </w:r>
      <w:r w:rsidRPr="008D5A01">
        <w:rPr>
          <w:rFonts w:cstheme="minorHAnsi"/>
        </w:rPr>
        <w:instrText xml:space="preserve"> HYPERLINK "https://www.sciencedirect.com/science/article/pii/S0378112703004638?via%3Dihub" \l "BIB14" </w:instrText>
      </w:r>
      <w:r w:rsidRPr="008D5A01">
        <w:rPr>
          <w:rFonts w:cstheme="minorHAnsi"/>
        </w:rPr>
        <w:fldChar w:fldCharType="separate"/>
      </w:r>
      <w:r w:rsidRPr="008D5A01">
        <w:rPr>
          <w:rStyle w:val="Hyperlink"/>
          <w:rFonts w:cstheme="minorHAnsi"/>
        </w:rPr>
        <w:t>Hartshorn and Hammel, 1994</w:t>
      </w:r>
      <w:r w:rsidRPr="008D5A01">
        <w:rPr>
          <w:rFonts w:cstheme="minorHAnsi"/>
        </w:rPr>
        <w:fldChar w:fldCharType="end"/>
      </w:r>
      <w:r w:rsidRPr="008D5A01">
        <w:rPr>
          <w:rFonts w:cstheme="minorHAnsi"/>
        </w:rPr>
        <w:t xml:space="preserve">, </w:t>
      </w:r>
      <w:bookmarkStart w:id="28" w:name="bBIB40"/>
      <w:r w:rsidRPr="008D5A01">
        <w:rPr>
          <w:rFonts w:cstheme="minorHAnsi"/>
        </w:rPr>
        <w:fldChar w:fldCharType="begin"/>
      </w:r>
      <w:r w:rsidRPr="008D5A01">
        <w:rPr>
          <w:rFonts w:cstheme="minorHAnsi"/>
        </w:rPr>
        <w:instrText xml:space="preserve"> HYPERLINK "https://www.sciencedirect.com/science/article/pii/S0378112703004638?via%3Dihub" \l "BIB40" </w:instrText>
      </w:r>
      <w:r w:rsidRPr="008D5A01">
        <w:rPr>
          <w:rFonts w:cstheme="minorHAnsi"/>
        </w:rPr>
        <w:fldChar w:fldCharType="separate"/>
      </w:r>
      <w:r w:rsidRPr="008D5A01">
        <w:rPr>
          <w:rStyle w:val="Hyperlink"/>
          <w:rFonts w:cstheme="minorHAnsi"/>
        </w:rPr>
        <w:t>Werner, 1985</w:t>
      </w:r>
      <w:r w:rsidRPr="008D5A01">
        <w:rPr>
          <w:rFonts w:cstheme="minorHAnsi"/>
        </w:rPr>
        <w:fldChar w:fldCharType="end"/>
      </w:r>
      <w:bookmarkEnd w:id="28"/>
      <w:r w:rsidRPr="008D5A01">
        <w:rPr>
          <w:rFonts w:cstheme="minorHAnsi"/>
        </w:rPr>
        <w:t>). Yet aside from this cursory information, lianas remain essentially unstudied at La Selva (</w:t>
      </w:r>
      <w:bookmarkStart w:id="29" w:name="bBIB2"/>
      <w:r w:rsidRPr="008D5A01">
        <w:rPr>
          <w:rFonts w:cstheme="minorHAnsi"/>
        </w:rPr>
        <w:fldChar w:fldCharType="begin"/>
      </w:r>
      <w:r w:rsidRPr="008D5A01">
        <w:rPr>
          <w:rFonts w:cstheme="minorHAnsi"/>
        </w:rPr>
        <w:instrText xml:space="preserve"> HYPERLINK "https://www.sciencedirect.com/science/article/pii/S0378112703004638?via%3Dihub" \l "BIB2" </w:instrText>
      </w:r>
      <w:r w:rsidRPr="008D5A01">
        <w:rPr>
          <w:rFonts w:cstheme="minorHAnsi"/>
        </w:rPr>
        <w:fldChar w:fldCharType="separate"/>
      </w:r>
      <w:r w:rsidRPr="008D5A01">
        <w:rPr>
          <w:rStyle w:val="Hyperlink"/>
          <w:rFonts w:cstheme="minorHAnsi"/>
        </w:rPr>
        <w:t>Clark, 1994</w:t>
      </w:r>
      <w:r w:rsidRPr="008D5A01">
        <w:rPr>
          <w:rFonts w:cstheme="minorHAnsi"/>
        </w:rPr>
        <w:fldChar w:fldCharType="end"/>
      </w:r>
      <w:r w:rsidRPr="008D5A01">
        <w:rPr>
          <w:rFonts w:cstheme="minorHAnsi"/>
        </w:rPr>
        <w:t xml:space="preserve">; but see </w:t>
      </w:r>
      <w:bookmarkStart w:id="30" w:name="bBIB7"/>
      <w:r w:rsidRPr="008D5A01">
        <w:rPr>
          <w:rFonts w:cstheme="minorHAnsi"/>
        </w:rPr>
        <w:fldChar w:fldCharType="begin"/>
      </w:r>
      <w:r w:rsidRPr="008D5A01">
        <w:rPr>
          <w:rFonts w:cstheme="minorHAnsi"/>
        </w:rPr>
        <w:instrText xml:space="preserve"> HYPERLINK "https://www.sciencedirect.com/science/article/pii/S0378112703004638?via%3Dihub" \l "BIB7" </w:instrText>
      </w:r>
      <w:r w:rsidRPr="008D5A01">
        <w:rPr>
          <w:rFonts w:cstheme="minorHAnsi"/>
        </w:rPr>
        <w:fldChar w:fldCharType="separate"/>
      </w:r>
      <w:r w:rsidRPr="008D5A01">
        <w:rPr>
          <w:rStyle w:val="Hyperlink"/>
          <w:rFonts w:cstheme="minorHAnsi"/>
        </w:rPr>
        <w:t xml:space="preserve">DeWalt and </w:t>
      </w:r>
      <w:proofErr w:type="spellStart"/>
      <w:r w:rsidRPr="008D5A01">
        <w:rPr>
          <w:rStyle w:val="Hyperlink"/>
          <w:rFonts w:cstheme="minorHAnsi"/>
        </w:rPr>
        <w:t>Chave</w:t>
      </w:r>
      <w:proofErr w:type="spellEnd"/>
      <w:r w:rsidRPr="008D5A01">
        <w:rPr>
          <w:rStyle w:val="Hyperlink"/>
          <w:rFonts w:cstheme="minorHAnsi"/>
        </w:rPr>
        <w:t>, 2004</w:t>
      </w:r>
      <w:r w:rsidRPr="008D5A01">
        <w:rPr>
          <w:rFonts w:cstheme="minorHAnsi"/>
        </w:rPr>
        <w:fldChar w:fldCharType="end"/>
      </w:r>
      <w:r w:rsidRPr="008D5A01">
        <w:rPr>
          <w:rFonts w:cstheme="minorHAnsi"/>
        </w:rPr>
        <w:t xml:space="preserve">). </w:t>
      </w:r>
      <w:hyperlink r:id="rId24" w:anchor="BIB14" w:history="1">
        <w:r w:rsidRPr="008D5A01">
          <w:rPr>
            <w:rStyle w:val="Hyperlink"/>
            <w:rFonts w:cstheme="minorHAnsi"/>
          </w:rPr>
          <w:t>Hartshorn and Hammel (1994)</w:t>
        </w:r>
      </w:hyperlink>
      <w:r w:rsidRPr="008D5A01">
        <w:rPr>
          <w:rFonts w:cstheme="minorHAnsi"/>
        </w:rPr>
        <w:t xml:space="preserve"> speculated that the number of liana species at La Selva may be on par with that of other forests, but that liana diversity only appears to be lower “because lianas are the growth-form most difficult to collect and still the most poorly known at La Selva”. Furthermore, even basic information on liana communities, such as the relative abundance of species and their changes over time, remains largely unexplored. To fill this obvious gap in our understanding of the liana community, we established </w:t>
      </w:r>
      <w:r w:rsidRPr="008D5A01">
        <w:rPr>
          <w:rFonts w:cstheme="minorHAnsi"/>
        </w:rPr>
        <w:lastRenderedPageBreak/>
        <w:t>permanent plots in both selectively logged and primary forests at La Selva and quantified the abundance, diversity, and mortality of lianas over a 3.5-year period.</w:t>
      </w:r>
    </w:p>
    <w:p w14:paraId="5DA6534B" w14:textId="77777777" w:rsidR="009733B1" w:rsidRPr="008D5A01" w:rsidRDefault="009733B1" w:rsidP="00BA28E8">
      <w:pPr>
        <w:pStyle w:val="Heading1"/>
        <w:rPr>
          <w:rFonts w:asciiTheme="minorHAnsi" w:hAnsiTheme="minorHAnsi" w:cstheme="minorHAnsi"/>
        </w:rPr>
      </w:pPr>
      <w:r w:rsidRPr="008D5A01">
        <w:rPr>
          <w:rFonts w:asciiTheme="minorHAnsi" w:hAnsiTheme="minorHAnsi" w:cstheme="minorHAnsi"/>
        </w:rPr>
        <w:t>2. Methods</w:t>
      </w:r>
    </w:p>
    <w:p w14:paraId="50D64FEB" w14:textId="77777777" w:rsidR="009733B1" w:rsidRPr="008D5A01" w:rsidRDefault="009733B1" w:rsidP="00BA28E8">
      <w:pPr>
        <w:pStyle w:val="Heading2"/>
        <w:rPr>
          <w:rFonts w:asciiTheme="minorHAnsi" w:hAnsiTheme="minorHAnsi" w:cstheme="minorHAnsi"/>
        </w:rPr>
      </w:pPr>
      <w:r w:rsidRPr="008D5A01">
        <w:rPr>
          <w:rFonts w:asciiTheme="minorHAnsi" w:hAnsiTheme="minorHAnsi" w:cstheme="minorHAnsi"/>
        </w:rPr>
        <w:t>2.1. Study site</w:t>
      </w:r>
    </w:p>
    <w:p w14:paraId="48C4C4E2" w14:textId="77777777" w:rsidR="009733B1" w:rsidRPr="008D5A01" w:rsidRDefault="009733B1" w:rsidP="009733B1">
      <w:pPr>
        <w:rPr>
          <w:rFonts w:cstheme="minorHAnsi"/>
        </w:rPr>
      </w:pPr>
      <w:r w:rsidRPr="008D5A01">
        <w:rPr>
          <w:rFonts w:cstheme="minorHAnsi"/>
        </w:rPr>
        <w:t xml:space="preserve">La Selva Biological Station in Costa Rica is a 1500+ ha forested reserve, located at the confluence of the Sarapiquı́ and Puerto Viejo rivers (10 26′N, 83 59′W; </w:t>
      </w:r>
      <w:bookmarkStart w:id="31" w:name="bBIB20"/>
      <w:r w:rsidRPr="008D5A01">
        <w:rPr>
          <w:rFonts w:cstheme="minorHAnsi"/>
        </w:rPr>
        <w:fldChar w:fldCharType="begin"/>
      </w:r>
      <w:r w:rsidRPr="008D5A01">
        <w:rPr>
          <w:rFonts w:cstheme="minorHAnsi"/>
        </w:rPr>
        <w:instrText xml:space="preserve"> HYPERLINK "https://www.sciencedirect.com/science/article/pii/S0378112703004638?via%3Dihub" \l "BIB20" </w:instrText>
      </w:r>
      <w:r w:rsidRPr="008D5A01">
        <w:rPr>
          <w:rFonts w:cstheme="minorHAnsi"/>
        </w:rPr>
        <w:fldChar w:fldCharType="separate"/>
      </w:r>
      <w:r w:rsidRPr="008D5A01">
        <w:rPr>
          <w:rStyle w:val="Hyperlink"/>
          <w:rFonts w:cstheme="minorHAnsi"/>
        </w:rPr>
        <w:t>McDade and Hartshorn, 1994</w:t>
      </w:r>
      <w:r w:rsidRPr="008D5A01">
        <w:rPr>
          <w:rFonts w:cstheme="minorHAnsi"/>
        </w:rPr>
        <w:fldChar w:fldCharType="end"/>
      </w:r>
      <w:r w:rsidRPr="008D5A01">
        <w:rPr>
          <w:rFonts w:cstheme="minorHAnsi"/>
        </w:rPr>
        <w:t>). The primary forest at La Selva dominates the property, with more than 800 ha that have remained free of major human disturbance for at least 1100 years. Slightly more than 100 ha of what was once primary forest were selectively logged in the 1940s and 1950s (</w:t>
      </w:r>
      <w:hyperlink r:id="rId25" w:anchor="BIB14" w:history="1">
        <w:r w:rsidRPr="008D5A01">
          <w:rPr>
            <w:rStyle w:val="Hyperlink"/>
            <w:rFonts w:cstheme="minorHAnsi"/>
          </w:rPr>
          <w:t>Hartshorn and Hammel, 1994</w:t>
        </w:r>
      </w:hyperlink>
      <w:r w:rsidRPr="008D5A01">
        <w:rPr>
          <w:rFonts w:cstheme="minorHAnsi"/>
        </w:rPr>
        <w:t xml:space="preserve">, </w:t>
      </w:r>
      <w:hyperlink r:id="rId26" w:anchor="BIB20" w:history="1">
        <w:r w:rsidRPr="008D5A01">
          <w:rPr>
            <w:rStyle w:val="Hyperlink"/>
            <w:rFonts w:cstheme="minorHAnsi"/>
          </w:rPr>
          <w:t>McDade and Hartshorn, 1994</w:t>
        </w:r>
      </w:hyperlink>
      <w:r w:rsidRPr="008D5A01">
        <w:rPr>
          <w:rFonts w:cstheme="minorHAnsi"/>
        </w:rPr>
        <w:t>, R. Matlock, pers. commun.). The vegetation at La Selva is characterized as tropical wet forest in the Holdridge life zone system (</w:t>
      </w:r>
      <w:bookmarkStart w:id="32" w:name="bBIB15"/>
      <w:r w:rsidRPr="008D5A01">
        <w:rPr>
          <w:rFonts w:cstheme="minorHAnsi"/>
        </w:rPr>
        <w:fldChar w:fldCharType="begin"/>
      </w:r>
      <w:r w:rsidRPr="008D5A01">
        <w:rPr>
          <w:rFonts w:cstheme="minorHAnsi"/>
        </w:rPr>
        <w:instrText xml:space="preserve"> HYPERLINK "https://www.sciencedirect.com/science/article/pii/S0378112703004638?via%3Dihub" \l "BIB15" </w:instrText>
      </w:r>
      <w:r w:rsidRPr="008D5A01">
        <w:rPr>
          <w:rFonts w:cstheme="minorHAnsi"/>
        </w:rPr>
        <w:fldChar w:fldCharType="separate"/>
      </w:r>
      <w:r w:rsidRPr="008D5A01">
        <w:rPr>
          <w:rStyle w:val="Hyperlink"/>
          <w:rFonts w:cstheme="minorHAnsi"/>
        </w:rPr>
        <w:t>Holdridge et al., 1971</w:t>
      </w:r>
      <w:r w:rsidRPr="008D5A01">
        <w:rPr>
          <w:rFonts w:cstheme="minorHAnsi"/>
        </w:rPr>
        <w:fldChar w:fldCharType="end"/>
      </w:r>
      <w:bookmarkEnd w:id="32"/>
      <w:r w:rsidRPr="008D5A01">
        <w:rPr>
          <w:rFonts w:cstheme="minorHAnsi"/>
        </w:rPr>
        <w:t>). The region receives approximately 4000 mm of rainfall per year, with no month receiving less than 100 mm (</w:t>
      </w:r>
      <w:hyperlink r:id="rId27" w:anchor="BIB20" w:history="1">
        <w:r w:rsidRPr="008D5A01">
          <w:rPr>
            <w:rStyle w:val="Hyperlink"/>
            <w:rFonts w:cstheme="minorHAnsi"/>
          </w:rPr>
          <w:t>McDade and Hartshorn, 1994</w:t>
        </w:r>
      </w:hyperlink>
      <w:bookmarkEnd w:id="31"/>
      <w:r w:rsidRPr="008D5A01">
        <w:rPr>
          <w:rFonts w:cstheme="minorHAnsi"/>
        </w:rPr>
        <w:t>). The lava-derived ultisols are strongly acid and rich in organic matter (</w:t>
      </w:r>
      <w:bookmarkStart w:id="33" w:name="bBIB38"/>
      <w:proofErr w:type="spellStart"/>
      <w:r w:rsidRPr="008D5A01">
        <w:rPr>
          <w:rFonts w:cstheme="minorHAnsi"/>
        </w:rPr>
        <w:fldChar w:fldCharType="begin"/>
      </w:r>
      <w:r w:rsidRPr="008D5A01">
        <w:rPr>
          <w:rFonts w:cstheme="minorHAnsi"/>
        </w:rPr>
        <w:instrText xml:space="preserve"> HYPERLINK "https://www.sciencedirect.com/science/article/pii/S0378112703004638?via%3Dihub" \l "BIB38" </w:instrText>
      </w:r>
      <w:r w:rsidRPr="008D5A01">
        <w:rPr>
          <w:rFonts w:cstheme="minorHAnsi"/>
        </w:rPr>
        <w:fldChar w:fldCharType="separate"/>
      </w:r>
      <w:r w:rsidRPr="008D5A01">
        <w:rPr>
          <w:rStyle w:val="Hyperlink"/>
          <w:rFonts w:cstheme="minorHAnsi"/>
        </w:rPr>
        <w:t>Sollins</w:t>
      </w:r>
      <w:proofErr w:type="spellEnd"/>
      <w:r w:rsidRPr="008D5A01">
        <w:rPr>
          <w:rStyle w:val="Hyperlink"/>
          <w:rFonts w:cstheme="minorHAnsi"/>
        </w:rPr>
        <w:t xml:space="preserve"> et al., 1994</w:t>
      </w:r>
      <w:r w:rsidRPr="008D5A01">
        <w:rPr>
          <w:rFonts w:cstheme="minorHAnsi"/>
        </w:rPr>
        <w:fldChar w:fldCharType="end"/>
      </w:r>
      <w:bookmarkEnd w:id="33"/>
      <w:r w:rsidRPr="008D5A01">
        <w:rPr>
          <w:rFonts w:cstheme="minorHAnsi"/>
        </w:rPr>
        <w:t>), resulting in relatively fertile soils compared to those found in many other tropical forests (</w:t>
      </w:r>
      <w:bookmarkStart w:id="34" w:name="bBIB27"/>
      <w:r w:rsidRPr="008D5A01">
        <w:rPr>
          <w:rFonts w:cstheme="minorHAnsi"/>
        </w:rPr>
        <w:fldChar w:fldCharType="begin"/>
      </w:r>
      <w:r w:rsidRPr="008D5A01">
        <w:rPr>
          <w:rFonts w:cstheme="minorHAnsi"/>
        </w:rPr>
        <w:instrText xml:space="preserve"> HYPERLINK "https://www.sciencedirect.com/science/article/pii/S0378112703004638?via%3Dihub" \l "BIB27" </w:instrText>
      </w:r>
      <w:r w:rsidRPr="008D5A01">
        <w:rPr>
          <w:rFonts w:cstheme="minorHAnsi"/>
        </w:rPr>
        <w:fldChar w:fldCharType="separate"/>
      </w:r>
      <w:r w:rsidRPr="008D5A01">
        <w:rPr>
          <w:rStyle w:val="Hyperlink"/>
          <w:rFonts w:cstheme="minorHAnsi"/>
        </w:rPr>
        <w:t xml:space="preserve">Powers and </w:t>
      </w:r>
      <w:proofErr w:type="spellStart"/>
      <w:r w:rsidRPr="008D5A01">
        <w:rPr>
          <w:rStyle w:val="Hyperlink"/>
          <w:rFonts w:cstheme="minorHAnsi"/>
        </w:rPr>
        <w:t>Lerdau</w:t>
      </w:r>
      <w:proofErr w:type="spellEnd"/>
      <w:r w:rsidRPr="008D5A01">
        <w:rPr>
          <w:rStyle w:val="Hyperlink"/>
          <w:rFonts w:cstheme="minorHAnsi"/>
        </w:rPr>
        <w:t>, in review</w:t>
      </w:r>
      <w:r w:rsidRPr="008D5A01">
        <w:rPr>
          <w:rFonts w:cstheme="minorHAnsi"/>
        </w:rPr>
        <w:fldChar w:fldCharType="end"/>
      </w:r>
      <w:bookmarkEnd w:id="34"/>
      <w:r w:rsidRPr="008D5A01">
        <w:rPr>
          <w:rFonts w:cstheme="minorHAnsi"/>
        </w:rPr>
        <w:t xml:space="preserve">). For more detailed information concerning the geology, climate, flora, and fauna of La Selva see </w:t>
      </w:r>
      <w:hyperlink r:id="rId28" w:anchor="BIB21" w:history="1">
        <w:r w:rsidRPr="008D5A01">
          <w:rPr>
            <w:rStyle w:val="Hyperlink"/>
            <w:rFonts w:cstheme="minorHAnsi"/>
          </w:rPr>
          <w:t>McDade et al. (1994)</w:t>
        </w:r>
      </w:hyperlink>
      <w:r w:rsidRPr="008D5A01">
        <w:rPr>
          <w:rFonts w:cstheme="minorHAnsi"/>
        </w:rPr>
        <w:t>.</w:t>
      </w:r>
    </w:p>
    <w:p w14:paraId="3FC1FC20" w14:textId="77777777" w:rsidR="009733B1" w:rsidRPr="008D5A01" w:rsidRDefault="009733B1" w:rsidP="00BA28E8">
      <w:pPr>
        <w:pStyle w:val="Heading2"/>
        <w:rPr>
          <w:rFonts w:asciiTheme="minorHAnsi" w:hAnsiTheme="minorHAnsi" w:cstheme="minorHAnsi"/>
        </w:rPr>
      </w:pPr>
      <w:r w:rsidRPr="008D5A01">
        <w:rPr>
          <w:rFonts w:asciiTheme="minorHAnsi" w:hAnsiTheme="minorHAnsi" w:cstheme="minorHAnsi"/>
        </w:rPr>
        <w:t>2.2. Sampling procedures and analysis</w:t>
      </w:r>
    </w:p>
    <w:p w14:paraId="5980127A" w14:textId="7EBF162E" w:rsidR="009733B1" w:rsidRPr="008D5A01" w:rsidRDefault="009733B1" w:rsidP="009733B1">
      <w:pPr>
        <w:rPr>
          <w:rFonts w:cstheme="minorHAnsi"/>
        </w:rPr>
      </w:pPr>
      <w:r w:rsidRPr="008D5A01">
        <w:rPr>
          <w:rFonts w:cstheme="minorHAnsi"/>
        </w:rPr>
        <w:t xml:space="preserve">We set up nine, </w:t>
      </w:r>
      <m:oMath>
        <m:r>
          <m:rPr>
            <m:nor/>
          </m:rPr>
          <w:rPr>
            <w:rFonts w:cstheme="minorHAnsi"/>
          </w:rPr>
          <m:t>24m×36</m:t>
        </m:r>
      </m:oMath>
      <w:r w:rsidRPr="008D5A01">
        <w:rPr>
          <w:rFonts w:cstheme="minorHAnsi"/>
        </w:rPr>
        <w:t> m permanent plots (864 m</w:t>
      </w:r>
      <w:r w:rsidRPr="008D5A01">
        <w:rPr>
          <w:rFonts w:cstheme="minorHAnsi"/>
          <w:vertAlign w:val="superscript"/>
        </w:rPr>
        <w:t>2</w:t>
      </w:r>
      <w:r w:rsidRPr="008D5A01">
        <w:rPr>
          <w:rFonts w:cstheme="minorHAnsi"/>
        </w:rPr>
        <w:t xml:space="preserve">) in December 1998. Six of these plots were in primary forest and three were in selectively logged forest. We randomly selected the plots along three north–south trails, each plot &gt;50 m from a trail. We omitted extremely steep slopes and floodplains, and thus most of our plots were on relatively flat, upland sites on residual soils. Plots were on average 375 m apart (range 200–800 m). In January 1999, we measured all free-standing and climbing liana individuals (apparent genets) that were rooted within the plot and ≥0.2 cm in diameter and ≥1.3 m in length (from the roots). We identified all lianas to species, permanently marked them with aluminum tags, and measured their diameters 1.3 m along the stem from the roots. We also recorded the location of each liana on a detailed map of the plot in order to relocate individuals for subsequent measurements. In June and July 2002, we recensused the previously tagged lianas in each of the plots, but we did not measure new recruits. Gerardo Vega, a local taxonomist, verified all species identifications in the field using herbarium specimens at La Selva and Duke University. Voucher specimens are currently being collected and will be placed in the herbarium at La Selva. Nomenclature follows that found in </w:t>
      </w:r>
      <w:hyperlink r:id="rId29" w:anchor="BIB21" w:history="1">
        <w:r w:rsidRPr="008D5A01">
          <w:rPr>
            <w:rStyle w:val="Hyperlink"/>
            <w:rFonts w:cstheme="minorHAnsi"/>
          </w:rPr>
          <w:t>McDade et al. (1994)</w:t>
        </w:r>
      </w:hyperlink>
      <w:bookmarkEnd w:id="26"/>
      <w:r w:rsidRPr="008D5A01">
        <w:rPr>
          <w:rFonts w:cstheme="minorHAnsi"/>
        </w:rPr>
        <w:t xml:space="preserve"> and that used at the La Selva herbarium.</w:t>
      </w:r>
    </w:p>
    <w:p w14:paraId="2151CB1B" w14:textId="77777777" w:rsidR="009733B1" w:rsidRPr="008D5A01" w:rsidRDefault="009733B1" w:rsidP="009733B1">
      <w:pPr>
        <w:rPr>
          <w:rFonts w:cstheme="minorHAnsi"/>
        </w:rPr>
      </w:pPr>
      <w:r w:rsidRPr="008D5A01">
        <w:rPr>
          <w:rFonts w:cstheme="minorHAnsi"/>
        </w:rPr>
        <w:t xml:space="preserve">In our effort to understand the demography of the liana community at La Selva, we included in the census only truly independent lianas, i.e., those that were not connected above ground or obviously connected below ground to any other stem in the census. When a single liana individual had multiple vegetative offshoots connected to the main stem, we considered the multiple stems to be more analogous to the branches of a tree than independent individuals, and in this case we included only the largest diameter stem. We excluded all multiple vegetative offshoots of an apparent genet by following each stem down to the soil surface to verify that it was independently rooted. Once a liana stem became an independently rooted individual, however, we treated it as an apparent genet (methods follow those of </w:t>
      </w:r>
      <w:bookmarkStart w:id="35" w:name="bBIB10"/>
      <w:r w:rsidRPr="008D5A01">
        <w:rPr>
          <w:rFonts w:cstheme="minorHAnsi"/>
        </w:rPr>
        <w:fldChar w:fldCharType="begin"/>
      </w:r>
      <w:r w:rsidRPr="008D5A01">
        <w:rPr>
          <w:rFonts w:cstheme="minorHAnsi"/>
        </w:rPr>
        <w:instrText xml:space="preserve"> HYPERLINK "https://www.sciencedirect.com/science/article/pii/S0378112703004638?via%3Dihub" \l "BIB10" </w:instrText>
      </w:r>
      <w:r w:rsidRPr="008D5A01">
        <w:rPr>
          <w:rFonts w:cstheme="minorHAnsi"/>
        </w:rPr>
        <w:fldChar w:fldCharType="separate"/>
      </w:r>
      <w:r w:rsidRPr="008D5A01">
        <w:rPr>
          <w:rStyle w:val="Hyperlink"/>
          <w:rFonts w:cstheme="minorHAnsi"/>
        </w:rPr>
        <w:t>Gentry, 1982</w:t>
      </w:r>
      <w:r w:rsidRPr="008D5A01">
        <w:rPr>
          <w:rFonts w:cstheme="minorHAnsi"/>
        </w:rPr>
        <w:fldChar w:fldCharType="end"/>
      </w:r>
      <w:r w:rsidRPr="008D5A01">
        <w:rPr>
          <w:rFonts w:cstheme="minorHAnsi"/>
        </w:rPr>
        <w:t xml:space="preserve">, </w:t>
      </w:r>
      <w:hyperlink r:id="rId30" w:anchor="BIB8" w:history="1">
        <w:r w:rsidRPr="008D5A01">
          <w:rPr>
            <w:rStyle w:val="Hyperlink"/>
            <w:rFonts w:cstheme="minorHAnsi"/>
          </w:rPr>
          <w:t>DeWalt et al., 2000</w:t>
        </w:r>
      </w:hyperlink>
      <w:r w:rsidRPr="008D5A01">
        <w:rPr>
          <w:rFonts w:cstheme="minorHAnsi"/>
        </w:rPr>
        <w:t xml:space="preserve">, </w:t>
      </w:r>
      <w:hyperlink r:id="rId31" w:anchor="BIB22" w:history="1">
        <w:r w:rsidRPr="008D5A01">
          <w:rPr>
            <w:rStyle w:val="Hyperlink"/>
            <w:rFonts w:cstheme="minorHAnsi"/>
          </w:rPr>
          <w:t>Nabe-Nielsen, 2001</w:t>
        </w:r>
      </w:hyperlink>
      <w:r w:rsidRPr="008D5A01">
        <w:rPr>
          <w:rFonts w:cstheme="minorHAnsi"/>
        </w:rPr>
        <w:t xml:space="preserve">, </w:t>
      </w:r>
      <w:hyperlink r:id="rId32" w:anchor="BIB24" w:history="1">
        <w:r w:rsidRPr="008D5A01">
          <w:rPr>
            <w:rStyle w:val="Hyperlink"/>
            <w:rFonts w:cstheme="minorHAnsi"/>
          </w:rPr>
          <w:t>Perez-Salicrup et al., 2001</w:t>
        </w:r>
      </w:hyperlink>
      <w:r w:rsidRPr="008D5A01">
        <w:rPr>
          <w:rFonts w:cstheme="minorHAnsi"/>
        </w:rPr>
        <w:t xml:space="preserve">, </w:t>
      </w:r>
      <w:hyperlink r:id="rId33" w:anchor="BIB36" w:history="1">
        <w:r w:rsidRPr="008D5A01">
          <w:rPr>
            <w:rStyle w:val="Hyperlink"/>
            <w:rFonts w:cstheme="minorHAnsi"/>
          </w:rPr>
          <w:t>Schnitzer and Carson, 2001</w:t>
        </w:r>
      </w:hyperlink>
      <w:bookmarkEnd w:id="16"/>
      <w:r w:rsidRPr="008D5A01">
        <w:rPr>
          <w:rFonts w:cstheme="minorHAnsi"/>
        </w:rPr>
        <w:t xml:space="preserve">, </w:t>
      </w:r>
      <w:hyperlink r:id="rId34" w:anchor="BIB1" w:history="1">
        <w:r w:rsidRPr="008D5A01">
          <w:rPr>
            <w:rStyle w:val="Hyperlink"/>
            <w:rFonts w:cstheme="minorHAnsi"/>
          </w:rPr>
          <w:t>Burnham, 2002</w:t>
        </w:r>
      </w:hyperlink>
      <w:r w:rsidRPr="008D5A01">
        <w:rPr>
          <w:rFonts w:cstheme="minorHAnsi"/>
        </w:rPr>
        <w:t>). By excluding ramets connected to parent stems, we likely underestimated the abundance and basal area of liana stems. Indeed, in a study in a liana-rich primary forest in French Guiana, Schnitzer et al. (unpublished manuscript) reported that excluding ramets that were still connected to the parent stem underestimated liana abundance and basal area by 14 and 19%, respectively.</w:t>
      </w:r>
    </w:p>
    <w:p w14:paraId="59E99D27" w14:textId="77777777" w:rsidR="009733B1" w:rsidRPr="008D5A01" w:rsidRDefault="009733B1" w:rsidP="009733B1">
      <w:pPr>
        <w:rPr>
          <w:rFonts w:cstheme="minorHAnsi"/>
        </w:rPr>
      </w:pPr>
      <w:r w:rsidRPr="008D5A01">
        <w:rPr>
          <w:rFonts w:cstheme="minorHAnsi"/>
        </w:rPr>
        <w:lastRenderedPageBreak/>
        <w:t xml:space="preserve">We compared average liana density, species richness, Fisher’s log series </w:t>
      </w:r>
      <w:r w:rsidRPr="008D5A01">
        <w:rPr>
          <w:rFonts w:cstheme="minorHAnsi"/>
          <w:i/>
          <w:iCs/>
        </w:rPr>
        <w:t>α</w:t>
      </w:r>
      <w:r w:rsidRPr="008D5A01">
        <w:rPr>
          <w:rFonts w:cstheme="minorHAnsi"/>
        </w:rPr>
        <w:t xml:space="preserve"> (Fisher’s </w:t>
      </w:r>
      <w:r w:rsidRPr="008D5A01">
        <w:rPr>
          <w:rFonts w:cstheme="minorHAnsi"/>
          <w:i/>
          <w:iCs/>
        </w:rPr>
        <w:t>α</w:t>
      </w:r>
      <w:r w:rsidRPr="008D5A01">
        <w:rPr>
          <w:rFonts w:cstheme="minorHAnsi"/>
        </w:rPr>
        <w:t xml:space="preserve">), and mortality among plots in primary and selectively logged forests using </w:t>
      </w:r>
      <w:r w:rsidRPr="008D5A01">
        <w:rPr>
          <w:rFonts w:cstheme="minorHAnsi"/>
          <w:i/>
          <w:iCs/>
        </w:rPr>
        <w:t>t</w:t>
      </w:r>
      <w:r w:rsidRPr="008D5A01">
        <w:rPr>
          <w:rFonts w:cstheme="minorHAnsi"/>
        </w:rPr>
        <w:t xml:space="preserve">-tests. We included Fisher’s </w:t>
      </w:r>
      <w:r w:rsidRPr="008D5A01">
        <w:rPr>
          <w:rFonts w:cstheme="minorHAnsi"/>
          <w:i/>
          <w:iCs/>
        </w:rPr>
        <w:t>α</w:t>
      </w:r>
      <w:r w:rsidRPr="008D5A01">
        <w:rPr>
          <w:rFonts w:cstheme="minorHAnsi"/>
        </w:rPr>
        <w:t xml:space="preserve"> as an index of diversity because it varies less with sample size than does species richness and thus facilitates comparisons between study sites (</w:t>
      </w:r>
      <w:bookmarkStart w:id="36" w:name="bBIB19"/>
      <w:proofErr w:type="spellStart"/>
      <w:r w:rsidRPr="008D5A01">
        <w:rPr>
          <w:rFonts w:cstheme="minorHAnsi"/>
        </w:rPr>
        <w:fldChar w:fldCharType="begin"/>
      </w:r>
      <w:r w:rsidRPr="008D5A01">
        <w:rPr>
          <w:rFonts w:cstheme="minorHAnsi"/>
        </w:rPr>
        <w:instrText xml:space="preserve"> HYPERLINK "https://www.sciencedirect.com/science/article/pii/S0378112703004638?via%3Dihub" \l "BIB19" </w:instrText>
      </w:r>
      <w:r w:rsidRPr="008D5A01">
        <w:rPr>
          <w:rFonts w:cstheme="minorHAnsi"/>
        </w:rPr>
        <w:fldChar w:fldCharType="separate"/>
      </w:r>
      <w:r w:rsidRPr="008D5A01">
        <w:rPr>
          <w:rStyle w:val="Hyperlink"/>
          <w:rFonts w:cstheme="minorHAnsi"/>
        </w:rPr>
        <w:t>Magurran</w:t>
      </w:r>
      <w:proofErr w:type="spellEnd"/>
      <w:r w:rsidRPr="008D5A01">
        <w:rPr>
          <w:rStyle w:val="Hyperlink"/>
          <w:rFonts w:cstheme="minorHAnsi"/>
        </w:rPr>
        <w:t>, 1988</w:t>
      </w:r>
      <w:r w:rsidRPr="008D5A01">
        <w:rPr>
          <w:rFonts w:cstheme="minorHAnsi"/>
        </w:rPr>
        <w:fldChar w:fldCharType="end"/>
      </w:r>
      <w:bookmarkEnd w:id="36"/>
      <w:r w:rsidRPr="008D5A01">
        <w:rPr>
          <w:rFonts w:cstheme="minorHAnsi"/>
        </w:rPr>
        <w:t xml:space="preserve">, </w:t>
      </w:r>
      <w:bookmarkStart w:id="37" w:name="bBIB18"/>
      <w:r w:rsidRPr="008D5A01">
        <w:rPr>
          <w:rFonts w:cstheme="minorHAnsi"/>
        </w:rPr>
        <w:fldChar w:fldCharType="begin"/>
      </w:r>
      <w:r w:rsidRPr="008D5A01">
        <w:rPr>
          <w:rFonts w:cstheme="minorHAnsi"/>
        </w:rPr>
        <w:instrText xml:space="preserve"> HYPERLINK "https://www.sciencedirect.com/science/article/pii/S0378112703004638?via%3Dihub" \l "BIB18" </w:instrText>
      </w:r>
      <w:r w:rsidRPr="008D5A01">
        <w:rPr>
          <w:rFonts w:cstheme="minorHAnsi"/>
        </w:rPr>
        <w:fldChar w:fldCharType="separate"/>
      </w:r>
      <w:r w:rsidRPr="008D5A01">
        <w:rPr>
          <w:rStyle w:val="Hyperlink"/>
          <w:rFonts w:cstheme="minorHAnsi"/>
        </w:rPr>
        <w:t>Leigh, 1999</w:t>
      </w:r>
      <w:r w:rsidRPr="008D5A01">
        <w:rPr>
          <w:rFonts w:cstheme="minorHAnsi"/>
        </w:rPr>
        <w:fldChar w:fldCharType="end"/>
      </w:r>
      <w:r w:rsidRPr="008D5A01">
        <w:rPr>
          <w:rFonts w:cstheme="minorHAnsi"/>
        </w:rPr>
        <w:t xml:space="preserve">). Fisher’s </w:t>
      </w:r>
      <w:r w:rsidRPr="008D5A01">
        <w:rPr>
          <w:rFonts w:cstheme="minorHAnsi"/>
          <w:i/>
          <w:iCs/>
        </w:rPr>
        <w:t>α</w:t>
      </w:r>
      <w:r w:rsidRPr="008D5A01">
        <w:rPr>
          <w:rFonts w:cstheme="minorHAnsi"/>
        </w:rPr>
        <w:t xml:space="preserve">, however, becomes unpredictable at very low stem densities; thus, we only calculated Fisher’s </w:t>
      </w:r>
      <w:r w:rsidRPr="008D5A01">
        <w:rPr>
          <w:rFonts w:cstheme="minorHAnsi"/>
          <w:i/>
          <w:iCs/>
        </w:rPr>
        <w:t>α</w:t>
      </w:r>
      <w:r w:rsidRPr="008D5A01">
        <w:rPr>
          <w:rFonts w:cstheme="minorHAnsi"/>
        </w:rPr>
        <w:t xml:space="preserve"> for each of the plots (</w:t>
      </w:r>
      <w:bookmarkStart w:id="38" w:name="bTBL1"/>
      <w:r w:rsidRPr="008D5A01">
        <w:rPr>
          <w:rFonts w:cstheme="minorHAnsi"/>
        </w:rPr>
        <w:fldChar w:fldCharType="begin"/>
      </w:r>
      <w:r w:rsidRPr="008D5A01">
        <w:rPr>
          <w:rFonts w:cstheme="minorHAnsi"/>
        </w:rPr>
        <w:instrText xml:space="preserve"> HYPERLINK "https://www.sciencedirect.com/science/article/pii/S0378112703004638?via%3Dihub" \l "TBL1" </w:instrText>
      </w:r>
      <w:r w:rsidRPr="008D5A01">
        <w:rPr>
          <w:rFonts w:cstheme="minorHAnsi"/>
        </w:rPr>
        <w:fldChar w:fldCharType="separate"/>
      </w:r>
      <w:r w:rsidRPr="008D5A01">
        <w:rPr>
          <w:rStyle w:val="Hyperlink"/>
          <w:rFonts w:cstheme="minorHAnsi"/>
        </w:rPr>
        <w:t>Table 1</w:t>
      </w:r>
      <w:r w:rsidRPr="008D5A01">
        <w:rPr>
          <w:rFonts w:cstheme="minorHAnsi"/>
        </w:rPr>
        <w:fldChar w:fldCharType="end"/>
      </w:r>
      <w:r w:rsidRPr="008D5A01">
        <w:rPr>
          <w:rFonts w:cstheme="minorHAnsi"/>
        </w:rPr>
        <w:t>) and for each of the size-classes with all the plots combined (</w:t>
      </w:r>
      <w:bookmarkStart w:id="39" w:name="bTBL2"/>
      <w:r w:rsidRPr="008D5A01">
        <w:rPr>
          <w:rFonts w:cstheme="minorHAnsi"/>
        </w:rPr>
        <w:fldChar w:fldCharType="begin"/>
      </w:r>
      <w:r w:rsidRPr="008D5A01">
        <w:rPr>
          <w:rFonts w:cstheme="minorHAnsi"/>
        </w:rPr>
        <w:instrText xml:space="preserve"> HYPERLINK "https://www.sciencedirect.com/science/article/pii/S0378112703004638?via%3Dihub" \l "TBL2" </w:instrText>
      </w:r>
      <w:r w:rsidRPr="008D5A01">
        <w:rPr>
          <w:rFonts w:cstheme="minorHAnsi"/>
        </w:rPr>
        <w:fldChar w:fldCharType="separate"/>
      </w:r>
      <w:r w:rsidRPr="008D5A01">
        <w:rPr>
          <w:rStyle w:val="Hyperlink"/>
          <w:rFonts w:cstheme="minorHAnsi"/>
        </w:rPr>
        <w:t>Table 2</w:t>
      </w:r>
      <w:r w:rsidRPr="008D5A01">
        <w:rPr>
          <w:rFonts w:cstheme="minorHAnsi"/>
        </w:rPr>
        <w:fldChar w:fldCharType="end"/>
      </w:r>
      <w:r w:rsidRPr="008D5A01">
        <w:rPr>
          <w:rFonts w:cstheme="minorHAnsi"/>
        </w:rPr>
        <w:t>). We calculated annual mortality by dividing the total mortality by the length of the study (41 months). We calculated the importance value of each species as the mean of that species’ relative abundance and relative basal area in each plot (</w:t>
      </w:r>
      <w:hyperlink r:id="rId35" w:anchor="BIB14" w:history="1">
        <w:r w:rsidRPr="008D5A01">
          <w:rPr>
            <w:rStyle w:val="Hyperlink"/>
            <w:rFonts w:cstheme="minorHAnsi"/>
          </w:rPr>
          <w:t>Hartshorn and Hammel, 1994</w:t>
        </w:r>
      </w:hyperlink>
      <w:r w:rsidRPr="008D5A01">
        <w:rPr>
          <w:rFonts w:cstheme="minorHAnsi"/>
        </w:rPr>
        <w:t>). Because we did not climb into the canopy, we were unable to identify 11.7% of the individuals, even to morphospecies, so our estimates of diversity are somewhat conservative (</w:t>
      </w:r>
      <w:bookmarkStart w:id="40" w:name="bAPP1"/>
      <w:r w:rsidRPr="008D5A01">
        <w:rPr>
          <w:rFonts w:cstheme="minorHAnsi"/>
        </w:rPr>
        <w:fldChar w:fldCharType="begin"/>
      </w:r>
      <w:r w:rsidRPr="008D5A01">
        <w:rPr>
          <w:rFonts w:cstheme="minorHAnsi"/>
        </w:rPr>
        <w:instrText xml:space="preserve"> HYPERLINK "https://www.sciencedirect.com/science/article/pii/S0378112703004638?via%3Dihub" \l "APP1" </w:instrText>
      </w:r>
      <w:r w:rsidRPr="008D5A01">
        <w:rPr>
          <w:rFonts w:cstheme="minorHAnsi"/>
        </w:rPr>
        <w:fldChar w:fldCharType="separate"/>
      </w:r>
      <w:r w:rsidRPr="008D5A01">
        <w:rPr>
          <w:rStyle w:val="Hyperlink"/>
          <w:rFonts w:cstheme="minorHAnsi"/>
        </w:rPr>
        <w:t>Appendix A</w:t>
      </w:r>
      <w:r w:rsidRPr="008D5A01">
        <w:rPr>
          <w:rFonts w:cstheme="minorHAnsi"/>
        </w:rPr>
        <w:fldChar w:fldCharType="end"/>
      </w:r>
      <w:r w:rsidRPr="008D5A01">
        <w:rPr>
          <w:rFonts w:cstheme="minorHAnsi"/>
        </w:rPr>
        <w:t>). We included the unidentified lianas in the analyses of density and basal area.</w:t>
      </w:r>
    </w:p>
    <w:p w14:paraId="6F2E0424" w14:textId="2AFE0764" w:rsidR="009733B1" w:rsidRPr="008D5A01" w:rsidRDefault="009733B1" w:rsidP="009733B1">
      <w:pPr>
        <w:rPr>
          <w:rFonts w:cstheme="minorHAnsi"/>
        </w:rPr>
      </w:pPr>
      <w:r w:rsidRPr="008D5A01">
        <w:rPr>
          <w:rFonts w:cstheme="minorHAnsi"/>
        </w:rPr>
        <w:t xml:space="preserve">Table 1. Mean density, species richness, Fisher’s </w:t>
      </w:r>
      <w:r w:rsidRPr="008D5A01">
        <w:rPr>
          <w:rFonts w:cstheme="minorHAnsi"/>
          <w:i/>
          <w:iCs/>
        </w:rPr>
        <w:t>α</w:t>
      </w:r>
      <w:r w:rsidRPr="008D5A01">
        <w:rPr>
          <w:rFonts w:cstheme="minorHAnsi"/>
        </w:rPr>
        <w:t xml:space="preserve">, and mortality of all climbing and standing lianas (apparent genets ≥0.2 cm DBH) for nine </w:t>
      </w:r>
      <m:oMath>
        <m:r>
          <m:rPr>
            <m:nor/>
          </m:rPr>
          <w:rPr>
            <w:rFonts w:cstheme="minorHAnsi"/>
          </w:rPr>
          <m:t>24m×36</m:t>
        </m:r>
      </m:oMath>
      <w:r w:rsidRPr="008D5A01">
        <w:rPr>
          <w:rFonts w:cstheme="minorHAnsi"/>
        </w:rPr>
        <w:t> m (864 m</w:t>
      </w:r>
      <w:r w:rsidRPr="008D5A01">
        <w:rPr>
          <w:rFonts w:cstheme="minorHAnsi"/>
          <w:vertAlign w:val="superscript"/>
        </w:rPr>
        <w:t>2</w:t>
      </w:r>
      <w:r w:rsidRPr="008D5A01">
        <w:rPr>
          <w:rFonts w:cstheme="minorHAnsi"/>
        </w:rPr>
        <w:t xml:space="preserve">) plots in primary and selectively logged forests at La </w:t>
      </w:r>
      <w:proofErr w:type="spellStart"/>
      <w:r w:rsidRPr="008D5A01">
        <w:rPr>
          <w:rFonts w:cstheme="minorHAnsi"/>
        </w:rPr>
        <w:t>Selva</w:t>
      </w:r>
      <w:bookmarkStart w:id="41" w:name="bTBLFN1"/>
      <w:r w:rsidRPr="008D5A01">
        <w:rPr>
          <w:rFonts w:cstheme="minorHAnsi"/>
        </w:rPr>
        <w:fldChar w:fldCharType="begin"/>
      </w:r>
      <w:r w:rsidRPr="008D5A01">
        <w:rPr>
          <w:rFonts w:cstheme="minorHAnsi"/>
        </w:rPr>
        <w:instrText xml:space="preserve"> HYPERLINK "https://www.sciencedirect.com/science/article/pii/S0378112703004638?via%3Dihub" \l "TBLFN1" </w:instrText>
      </w:r>
      <w:r w:rsidRPr="008D5A01">
        <w:rPr>
          <w:rFonts w:cstheme="minorHAnsi"/>
        </w:rPr>
        <w:fldChar w:fldCharType="separate"/>
      </w:r>
      <w:r w:rsidRPr="008D5A01">
        <w:rPr>
          <w:rStyle w:val="Hyperlink"/>
          <w:rFonts w:cstheme="minorHAnsi"/>
          <w:vertAlign w:val="superscript"/>
        </w:rPr>
        <w:t>a</w:t>
      </w:r>
      <w:proofErr w:type="spellEnd"/>
      <w:r w:rsidRPr="008D5A01">
        <w:rPr>
          <w:rFonts w:cstheme="minorHAnsi"/>
        </w:rPr>
        <w:fldChar w:fldCharType="end"/>
      </w:r>
      <w:bookmarkEnd w:id="41"/>
    </w:p>
    <w:tbl>
      <w:tblPr>
        <w:tblStyle w:val="TableGrid"/>
        <w:tblW w:w="0" w:type="auto"/>
        <w:tblLook w:val="04A0" w:firstRow="1" w:lastRow="0" w:firstColumn="1" w:lastColumn="0" w:noHBand="0" w:noVBand="1"/>
      </w:tblPr>
      <w:tblGrid>
        <w:gridCol w:w="2576"/>
        <w:gridCol w:w="1673"/>
        <w:gridCol w:w="1479"/>
        <w:gridCol w:w="1838"/>
        <w:gridCol w:w="1008"/>
        <w:gridCol w:w="1496"/>
      </w:tblGrid>
      <w:tr w:rsidR="009733B1" w:rsidRPr="008D5A01" w14:paraId="163D2D12" w14:textId="77777777" w:rsidTr="005D20DC">
        <w:tc>
          <w:tcPr>
            <w:tcW w:w="0" w:type="auto"/>
            <w:hideMark/>
          </w:tcPr>
          <w:p w14:paraId="5361CEA4" w14:textId="77777777" w:rsidR="009733B1" w:rsidRPr="008D5A01" w:rsidRDefault="009733B1" w:rsidP="008D5A01">
            <w:pPr>
              <w:pStyle w:val="NoSpacing"/>
            </w:pPr>
            <w:r w:rsidRPr="008D5A01">
              <w:t>Plot location</w:t>
            </w:r>
          </w:p>
        </w:tc>
        <w:tc>
          <w:tcPr>
            <w:tcW w:w="0" w:type="auto"/>
            <w:hideMark/>
          </w:tcPr>
          <w:p w14:paraId="6A414344" w14:textId="77777777" w:rsidR="009733B1" w:rsidRPr="008D5A01" w:rsidRDefault="009733B1" w:rsidP="008D5A01">
            <w:pPr>
              <w:pStyle w:val="NoSpacing"/>
            </w:pPr>
            <w:r w:rsidRPr="008D5A01">
              <w:t>Number of lianas (864 m</w:t>
            </w:r>
            <w:r w:rsidRPr="008D5A01">
              <w:rPr>
                <w:vertAlign w:val="superscript"/>
              </w:rPr>
              <w:t>−2</w:t>
            </w:r>
            <w:r w:rsidRPr="008D5A01">
              <w:t>)</w:t>
            </w:r>
          </w:p>
        </w:tc>
        <w:tc>
          <w:tcPr>
            <w:tcW w:w="0" w:type="auto"/>
            <w:hideMark/>
          </w:tcPr>
          <w:p w14:paraId="64BE71CD" w14:textId="77777777" w:rsidR="009733B1" w:rsidRPr="008D5A01" w:rsidRDefault="009733B1" w:rsidP="008D5A01">
            <w:pPr>
              <w:pStyle w:val="NoSpacing"/>
            </w:pPr>
            <w:r w:rsidRPr="008D5A01">
              <w:t>Number of lianas (</w:t>
            </w:r>
            <w:proofErr w:type="gramStart"/>
            <w:r w:rsidRPr="008D5A01">
              <w:t>ha</w:t>
            </w:r>
            <w:r w:rsidRPr="008D5A01">
              <w:rPr>
                <w:vertAlign w:val="superscript"/>
              </w:rPr>
              <w:t>−1</w:t>
            </w:r>
            <w:proofErr w:type="gramEnd"/>
            <w:r w:rsidRPr="008D5A01">
              <w:t>)</w:t>
            </w:r>
          </w:p>
        </w:tc>
        <w:tc>
          <w:tcPr>
            <w:tcW w:w="0" w:type="auto"/>
            <w:hideMark/>
          </w:tcPr>
          <w:p w14:paraId="7920A71A" w14:textId="77777777" w:rsidR="009733B1" w:rsidRPr="008D5A01" w:rsidRDefault="009733B1" w:rsidP="008D5A01">
            <w:pPr>
              <w:pStyle w:val="NoSpacing"/>
            </w:pPr>
            <w:r w:rsidRPr="008D5A01">
              <w:t>Liana species richness (864 m</w:t>
            </w:r>
            <w:r w:rsidRPr="008D5A01">
              <w:rPr>
                <w:vertAlign w:val="superscript"/>
              </w:rPr>
              <w:t>−2</w:t>
            </w:r>
            <w:r w:rsidRPr="008D5A01">
              <w:t>)</w:t>
            </w:r>
          </w:p>
        </w:tc>
        <w:tc>
          <w:tcPr>
            <w:tcW w:w="0" w:type="auto"/>
            <w:hideMark/>
          </w:tcPr>
          <w:p w14:paraId="74B78448" w14:textId="77777777" w:rsidR="009733B1" w:rsidRPr="008D5A01" w:rsidRDefault="009733B1" w:rsidP="008D5A01">
            <w:pPr>
              <w:pStyle w:val="NoSpacing"/>
            </w:pPr>
            <w:r w:rsidRPr="008D5A01">
              <w:t>Fisher’s α</w:t>
            </w:r>
          </w:p>
        </w:tc>
        <w:tc>
          <w:tcPr>
            <w:tcW w:w="0" w:type="auto"/>
            <w:hideMark/>
          </w:tcPr>
          <w:p w14:paraId="3F5AB777" w14:textId="77777777" w:rsidR="009733B1" w:rsidRPr="008D5A01" w:rsidRDefault="009733B1" w:rsidP="008D5A01">
            <w:pPr>
              <w:pStyle w:val="NoSpacing"/>
            </w:pPr>
            <w:r w:rsidRPr="008D5A01">
              <w:t>% Mortality (per year)</w:t>
            </w:r>
          </w:p>
        </w:tc>
      </w:tr>
      <w:tr w:rsidR="009733B1" w:rsidRPr="008D5A01" w14:paraId="326333CF" w14:textId="77777777" w:rsidTr="005D20DC">
        <w:tc>
          <w:tcPr>
            <w:tcW w:w="0" w:type="auto"/>
            <w:hideMark/>
          </w:tcPr>
          <w:p w14:paraId="43F6C10A" w14:textId="77777777" w:rsidR="009733B1" w:rsidRPr="008D5A01" w:rsidRDefault="009733B1" w:rsidP="008D5A01">
            <w:pPr>
              <w:pStyle w:val="NoSpacing"/>
            </w:pPr>
            <w:r w:rsidRPr="008D5A01">
              <w:t>CC 400</w:t>
            </w:r>
          </w:p>
        </w:tc>
        <w:tc>
          <w:tcPr>
            <w:tcW w:w="0" w:type="auto"/>
            <w:hideMark/>
          </w:tcPr>
          <w:p w14:paraId="6C586AA1" w14:textId="77777777" w:rsidR="009733B1" w:rsidRPr="008D5A01" w:rsidRDefault="009733B1" w:rsidP="008D5A01">
            <w:pPr>
              <w:pStyle w:val="NoSpacing"/>
            </w:pPr>
            <w:r w:rsidRPr="008D5A01">
              <w:t>146</w:t>
            </w:r>
          </w:p>
        </w:tc>
        <w:tc>
          <w:tcPr>
            <w:tcW w:w="0" w:type="auto"/>
            <w:hideMark/>
          </w:tcPr>
          <w:p w14:paraId="16FFA611" w14:textId="77777777" w:rsidR="009733B1" w:rsidRPr="008D5A01" w:rsidRDefault="009733B1" w:rsidP="008D5A01">
            <w:pPr>
              <w:pStyle w:val="NoSpacing"/>
            </w:pPr>
            <w:r w:rsidRPr="008D5A01">
              <w:t>1690</w:t>
            </w:r>
          </w:p>
        </w:tc>
        <w:tc>
          <w:tcPr>
            <w:tcW w:w="0" w:type="auto"/>
            <w:hideMark/>
          </w:tcPr>
          <w:p w14:paraId="68928C27" w14:textId="77777777" w:rsidR="009733B1" w:rsidRPr="008D5A01" w:rsidRDefault="009733B1" w:rsidP="008D5A01">
            <w:pPr>
              <w:pStyle w:val="NoSpacing"/>
            </w:pPr>
            <w:r w:rsidRPr="008D5A01">
              <w:t>25</w:t>
            </w:r>
          </w:p>
        </w:tc>
        <w:tc>
          <w:tcPr>
            <w:tcW w:w="0" w:type="auto"/>
            <w:hideMark/>
          </w:tcPr>
          <w:p w14:paraId="591793ED" w14:textId="77777777" w:rsidR="009733B1" w:rsidRPr="008D5A01" w:rsidRDefault="009733B1" w:rsidP="008D5A01">
            <w:pPr>
              <w:pStyle w:val="NoSpacing"/>
            </w:pPr>
            <w:r w:rsidRPr="008D5A01">
              <w:t>8.69</w:t>
            </w:r>
          </w:p>
        </w:tc>
        <w:tc>
          <w:tcPr>
            <w:tcW w:w="0" w:type="auto"/>
            <w:hideMark/>
          </w:tcPr>
          <w:p w14:paraId="7892CA2E" w14:textId="77777777" w:rsidR="009733B1" w:rsidRPr="008D5A01" w:rsidRDefault="009733B1" w:rsidP="008D5A01">
            <w:pPr>
              <w:pStyle w:val="NoSpacing"/>
            </w:pPr>
            <w:r w:rsidRPr="008D5A01">
              <w:t>9.62</w:t>
            </w:r>
          </w:p>
        </w:tc>
      </w:tr>
      <w:tr w:rsidR="009733B1" w:rsidRPr="008D5A01" w14:paraId="4959F536" w14:textId="77777777" w:rsidTr="005D20DC">
        <w:tc>
          <w:tcPr>
            <w:tcW w:w="0" w:type="auto"/>
            <w:hideMark/>
          </w:tcPr>
          <w:p w14:paraId="22C751A9" w14:textId="77777777" w:rsidR="009733B1" w:rsidRPr="008D5A01" w:rsidRDefault="009733B1" w:rsidP="008D5A01">
            <w:pPr>
              <w:pStyle w:val="NoSpacing"/>
            </w:pPr>
            <w:r w:rsidRPr="008D5A01">
              <w:t>CC 600</w:t>
            </w:r>
          </w:p>
        </w:tc>
        <w:tc>
          <w:tcPr>
            <w:tcW w:w="0" w:type="auto"/>
            <w:hideMark/>
          </w:tcPr>
          <w:p w14:paraId="5394827B" w14:textId="77777777" w:rsidR="009733B1" w:rsidRPr="008D5A01" w:rsidRDefault="009733B1" w:rsidP="008D5A01">
            <w:pPr>
              <w:pStyle w:val="NoSpacing"/>
            </w:pPr>
            <w:r w:rsidRPr="008D5A01">
              <w:t>179</w:t>
            </w:r>
          </w:p>
        </w:tc>
        <w:tc>
          <w:tcPr>
            <w:tcW w:w="0" w:type="auto"/>
            <w:hideMark/>
          </w:tcPr>
          <w:p w14:paraId="035E8A78" w14:textId="77777777" w:rsidR="009733B1" w:rsidRPr="008D5A01" w:rsidRDefault="009733B1" w:rsidP="008D5A01">
            <w:pPr>
              <w:pStyle w:val="NoSpacing"/>
            </w:pPr>
            <w:r w:rsidRPr="008D5A01">
              <w:t>2072</w:t>
            </w:r>
          </w:p>
        </w:tc>
        <w:tc>
          <w:tcPr>
            <w:tcW w:w="0" w:type="auto"/>
            <w:hideMark/>
          </w:tcPr>
          <w:p w14:paraId="5CF2D2A4" w14:textId="77777777" w:rsidR="009733B1" w:rsidRPr="008D5A01" w:rsidRDefault="009733B1" w:rsidP="008D5A01">
            <w:pPr>
              <w:pStyle w:val="NoSpacing"/>
            </w:pPr>
            <w:r w:rsidRPr="008D5A01">
              <w:t>23</w:t>
            </w:r>
          </w:p>
        </w:tc>
        <w:tc>
          <w:tcPr>
            <w:tcW w:w="0" w:type="auto"/>
            <w:hideMark/>
          </w:tcPr>
          <w:p w14:paraId="6A87CE7E" w14:textId="77777777" w:rsidR="009733B1" w:rsidRPr="008D5A01" w:rsidRDefault="009733B1" w:rsidP="008D5A01">
            <w:pPr>
              <w:pStyle w:val="NoSpacing"/>
            </w:pPr>
            <w:r w:rsidRPr="008D5A01">
              <w:t>7.02</w:t>
            </w:r>
          </w:p>
        </w:tc>
        <w:tc>
          <w:tcPr>
            <w:tcW w:w="0" w:type="auto"/>
            <w:hideMark/>
          </w:tcPr>
          <w:p w14:paraId="7709ADB5" w14:textId="77777777" w:rsidR="009733B1" w:rsidRPr="008D5A01" w:rsidRDefault="009733B1" w:rsidP="008D5A01">
            <w:pPr>
              <w:pStyle w:val="NoSpacing"/>
            </w:pPr>
            <w:r w:rsidRPr="008D5A01">
              <w:t>12.26</w:t>
            </w:r>
          </w:p>
        </w:tc>
      </w:tr>
      <w:tr w:rsidR="009733B1" w:rsidRPr="008D5A01" w14:paraId="2BAD0E60" w14:textId="77777777" w:rsidTr="005D20DC">
        <w:tc>
          <w:tcPr>
            <w:tcW w:w="0" w:type="auto"/>
            <w:hideMark/>
          </w:tcPr>
          <w:p w14:paraId="1B20E738" w14:textId="77777777" w:rsidR="009733B1" w:rsidRPr="008D5A01" w:rsidRDefault="009733B1" w:rsidP="008D5A01">
            <w:pPr>
              <w:pStyle w:val="NoSpacing"/>
            </w:pPr>
            <w:r w:rsidRPr="008D5A01">
              <w:t>CC 1400</w:t>
            </w:r>
          </w:p>
        </w:tc>
        <w:tc>
          <w:tcPr>
            <w:tcW w:w="0" w:type="auto"/>
            <w:hideMark/>
          </w:tcPr>
          <w:p w14:paraId="58531793" w14:textId="77777777" w:rsidR="009733B1" w:rsidRPr="008D5A01" w:rsidRDefault="009733B1" w:rsidP="008D5A01">
            <w:pPr>
              <w:pStyle w:val="NoSpacing"/>
            </w:pPr>
            <w:r w:rsidRPr="008D5A01">
              <w:t>114</w:t>
            </w:r>
          </w:p>
        </w:tc>
        <w:tc>
          <w:tcPr>
            <w:tcW w:w="0" w:type="auto"/>
            <w:hideMark/>
          </w:tcPr>
          <w:p w14:paraId="06BC4024" w14:textId="77777777" w:rsidR="009733B1" w:rsidRPr="008D5A01" w:rsidRDefault="009733B1" w:rsidP="008D5A01">
            <w:pPr>
              <w:pStyle w:val="NoSpacing"/>
            </w:pPr>
            <w:r w:rsidRPr="008D5A01">
              <w:t>1319</w:t>
            </w:r>
          </w:p>
        </w:tc>
        <w:tc>
          <w:tcPr>
            <w:tcW w:w="0" w:type="auto"/>
            <w:hideMark/>
          </w:tcPr>
          <w:p w14:paraId="7EF56178" w14:textId="77777777" w:rsidR="009733B1" w:rsidRPr="008D5A01" w:rsidRDefault="009733B1" w:rsidP="008D5A01">
            <w:pPr>
              <w:pStyle w:val="NoSpacing"/>
            </w:pPr>
            <w:r w:rsidRPr="008D5A01">
              <w:t>22</w:t>
            </w:r>
          </w:p>
        </w:tc>
        <w:tc>
          <w:tcPr>
            <w:tcW w:w="0" w:type="auto"/>
            <w:hideMark/>
          </w:tcPr>
          <w:p w14:paraId="26A921DF" w14:textId="77777777" w:rsidR="009733B1" w:rsidRPr="008D5A01" w:rsidRDefault="009733B1" w:rsidP="008D5A01">
            <w:pPr>
              <w:pStyle w:val="NoSpacing"/>
            </w:pPr>
            <w:r w:rsidRPr="008D5A01">
              <w:t>8.12</w:t>
            </w:r>
          </w:p>
        </w:tc>
        <w:tc>
          <w:tcPr>
            <w:tcW w:w="0" w:type="auto"/>
            <w:hideMark/>
          </w:tcPr>
          <w:p w14:paraId="4185236E" w14:textId="77777777" w:rsidR="009733B1" w:rsidRPr="008D5A01" w:rsidRDefault="009733B1" w:rsidP="008D5A01">
            <w:pPr>
              <w:pStyle w:val="NoSpacing"/>
            </w:pPr>
            <w:r w:rsidRPr="008D5A01">
              <w:t>7.96</w:t>
            </w:r>
          </w:p>
        </w:tc>
      </w:tr>
      <w:tr w:rsidR="009733B1" w:rsidRPr="008D5A01" w14:paraId="3D2AFCD0" w14:textId="77777777" w:rsidTr="005D20DC">
        <w:tc>
          <w:tcPr>
            <w:tcW w:w="0" w:type="auto"/>
            <w:hideMark/>
          </w:tcPr>
          <w:p w14:paraId="290D436E" w14:textId="77777777" w:rsidR="009733B1" w:rsidRPr="008D5A01" w:rsidRDefault="009733B1" w:rsidP="008D5A01">
            <w:pPr>
              <w:pStyle w:val="NoSpacing"/>
            </w:pPr>
            <w:r w:rsidRPr="008D5A01">
              <w:t>LOC 1550</w:t>
            </w:r>
          </w:p>
        </w:tc>
        <w:tc>
          <w:tcPr>
            <w:tcW w:w="0" w:type="auto"/>
            <w:hideMark/>
          </w:tcPr>
          <w:p w14:paraId="7CE0A288" w14:textId="77777777" w:rsidR="009733B1" w:rsidRPr="008D5A01" w:rsidRDefault="009733B1" w:rsidP="008D5A01">
            <w:pPr>
              <w:pStyle w:val="NoSpacing"/>
            </w:pPr>
            <w:r w:rsidRPr="008D5A01">
              <w:t>108</w:t>
            </w:r>
          </w:p>
        </w:tc>
        <w:tc>
          <w:tcPr>
            <w:tcW w:w="0" w:type="auto"/>
            <w:hideMark/>
          </w:tcPr>
          <w:p w14:paraId="50C837DD" w14:textId="77777777" w:rsidR="009733B1" w:rsidRPr="008D5A01" w:rsidRDefault="009733B1" w:rsidP="008D5A01">
            <w:pPr>
              <w:pStyle w:val="NoSpacing"/>
            </w:pPr>
            <w:r w:rsidRPr="008D5A01">
              <w:t>1250</w:t>
            </w:r>
          </w:p>
        </w:tc>
        <w:tc>
          <w:tcPr>
            <w:tcW w:w="0" w:type="auto"/>
            <w:hideMark/>
          </w:tcPr>
          <w:p w14:paraId="2C13E7E3" w14:textId="77777777" w:rsidR="009733B1" w:rsidRPr="008D5A01" w:rsidRDefault="009733B1" w:rsidP="008D5A01">
            <w:pPr>
              <w:pStyle w:val="NoSpacing"/>
            </w:pPr>
            <w:r w:rsidRPr="008D5A01">
              <w:t>20</w:t>
            </w:r>
          </w:p>
        </w:tc>
        <w:tc>
          <w:tcPr>
            <w:tcW w:w="0" w:type="auto"/>
            <w:hideMark/>
          </w:tcPr>
          <w:p w14:paraId="12B3B7B3" w14:textId="77777777" w:rsidR="009733B1" w:rsidRPr="008D5A01" w:rsidRDefault="009733B1" w:rsidP="008D5A01">
            <w:pPr>
              <w:pStyle w:val="NoSpacing"/>
            </w:pPr>
            <w:r w:rsidRPr="008D5A01">
              <w:t>7.23</w:t>
            </w:r>
          </w:p>
        </w:tc>
        <w:tc>
          <w:tcPr>
            <w:tcW w:w="0" w:type="auto"/>
            <w:hideMark/>
          </w:tcPr>
          <w:p w14:paraId="139B0567" w14:textId="77777777" w:rsidR="009733B1" w:rsidRPr="008D5A01" w:rsidRDefault="009733B1" w:rsidP="008D5A01">
            <w:pPr>
              <w:pStyle w:val="NoSpacing"/>
            </w:pPr>
            <w:r w:rsidRPr="008D5A01">
              <w:t>8.13</w:t>
            </w:r>
          </w:p>
        </w:tc>
      </w:tr>
      <w:tr w:rsidR="009733B1" w:rsidRPr="008D5A01" w14:paraId="23833C0B" w14:textId="77777777" w:rsidTr="005D20DC">
        <w:tc>
          <w:tcPr>
            <w:tcW w:w="0" w:type="auto"/>
            <w:hideMark/>
          </w:tcPr>
          <w:p w14:paraId="35317A79" w14:textId="77777777" w:rsidR="009733B1" w:rsidRPr="008D5A01" w:rsidRDefault="009733B1" w:rsidP="008D5A01">
            <w:pPr>
              <w:pStyle w:val="NoSpacing"/>
            </w:pPr>
            <w:r w:rsidRPr="008D5A01">
              <w:t>LOC 1950</w:t>
            </w:r>
          </w:p>
        </w:tc>
        <w:tc>
          <w:tcPr>
            <w:tcW w:w="0" w:type="auto"/>
            <w:hideMark/>
          </w:tcPr>
          <w:p w14:paraId="463455AA" w14:textId="77777777" w:rsidR="009733B1" w:rsidRPr="008D5A01" w:rsidRDefault="009733B1" w:rsidP="008D5A01">
            <w:pPr>
              <w:pStyle w:val="NoSpacing"/>
            </w:pPr>
            <w:r w:rsidRPr="008D5A01">
              <w:t>109</w:t>
            </w:r>
          </w:p>
        </w:tc>
        <w:tc>
          <w:tcPr>
            <w:tcW w:w="0" w:type="auto"/>
            <w:hideMark/>
          </w:tcPr>
          <w:p w14:paraId="60C72F33" w14:textId="77777777" w:rsidR="009733B1" w:rsidRPr="008D5A01" w:rsidRDefault="009733B1" w:rsidP="008D5A01">
            <w:pPr>
              <w:pStyle w:val="NoSpacing"/>
            </w:pPr>
            <w:r w:rsidRPr="008D5A01">
              <w:t>1262</w:t>
            </w:r>
          </w:p>
        </w:tc>
        <w:tc>
          <w:tcPr>
            <w:tcW w:w="0" w:type="auto"/>
            <w:hideMark/>
          </w:tcPr>
          <w:p w14:paraId="546AAC90" w14:textId="77777777" w:rsidR="009733B1" w:rsidRPr="008D5A01" w:rsidRDefault="009733B1" w:rsidP="008D5A01">
            <w:pPr>
              <w:pStyle w:val="NoSpacing"/>
            </w:pPr>
            <w:r w:rsidRPr="008D5A01">
              <w:t>22</w:t>
            </w:r>
          </w:p>
        </w:tc>
        <w:tc>
          <w:tcPr>
            <w:tcW w:w="0" w:type="auto"/>
            <w:hideMark/>
          </w:tcPr>
          <w:p w14:paraId="1B6B05E1" w14:textId="77777777" w:rsidR="009733B1" w:rsidRPr="008D5A01" w:rsidRDefault="009733B1" w:rsidP="008D5A01">
            <w:pPr>
              <w:pStyle w:val="NoSpacing"/>
            </w:pPr>
            <w:r w:rsidRPr="008D5A01">
              <w:t>8.32</w:t>
            </w:r>
          </w:p>
        </w:tc>
        <w:tc>
          <w:tcPr>
            <w:tcW w:w="0" w:type="auto"/>
            <w:hideMark/>
          </w:tcPr>
          <w:p w14:paraId="73CD3BFD" w14:textId="77777777" w:rsidR="009733B1" w:rsidRPr="008D5A01" w:rsidRDefault="009733B1" w:rsidP="008D5A01">
            <w:pPr>
              <w:pStyle w:val="NoSpacing"/>
            </w:pPr>
            <w:r w:rsidRPr="008D5A01">
              <w:t>8.86</w:t>
            </w:r>
          </w:p>
        </w:tc>
      </w:tr>
      <w:tr w:rsidR="009733B1" w:rsidRPr="008D5A01" w14:paraId="444AC883" w14:textId="77777777" w:rsidTr="005D20DC">
        <w:tc>
          <w:tcPr>
            <w:tcW w:w="0" w:type="auto"/>
            <w:hideMark/>
          </w:tcPr>
          <w:p w14:paraId="7CA33175" w14:textId="77777777" w:rsidR="009733B1" w:rsidRPr="008D5A01" w:rsidRDefault="009733B1" w:rsidP="008D5A01">
            <w:pPr>
              <w:pStyle w:val="NoSpacing"/>
            </w:pPr>
            <w:r w:rsidRPr="008D5A01">
              <w:t>LOC 2150</w:t>
            </w:r>
          </w:p>
        </w:tc>
        <w:tc>
          <w:tcPr>
            <w:tcW w:w="0" w:type="auto"/>
            <w:hideMark/>
          </w:tcPr>
          <w:p w14:paraId="1BAD4FF0" w14:textId="77777777" w:rsidR="009733B1" w:rsidRPr="008D5A01" w:rsidRDefault="009733B1" w:rsidP="008D5A01">
            <w:pPr>
              <w:pStyle w:val="NoSpacing"/>
            </w:pPr>
            <w:r w:rsidRPr="008D5A01">
              <w:t>121</w:t>
            </w:r>
          </w:p>
        </w:tc>
        <w:tc>
          <w:tcPr>
            <w:tcW w:w="0" w:type="auto"/>
            <w:hideMark/>
          </w:tcPr>
          <w:p w14:paraId="62E07C88" w14:textId="77777777" w:rsidR="009733B1" w:rsidRPr="008D5A01" w:rsidRDefault="009733B1" w:rsidP="008D5A01">
            <w:pPr>
              <w:pStyle w:val="NoSpacing"/>
            </w:pPr>
            <w:r w:rsidRPr="008D5A01">
              <w:t>1400</w:t>
            </w:r>
          </w:p>
        </w:tc>
        <w:tc>
          <w:tcPr>
            <w:tcW w:w="0" w:type="auto"/>
            <w:hideMark/>
          </w:tcPr>
          <w:p w14:paraId="59165F25" w14:textId="77777777" w:rsidR="009733B1" w:rsidRPr="008D5A01" w:rsidRDefault="009733B1" w:rsidP="008D5A01">
            <w:pPr>
              <w:pStyle w:val="NoSpacing"/>
            </w:pPr>
            <w:r w:rsidRPr="008D5A01">
              <w:t>25</w:t>
            </w:r>
          </w:p>
        </w:tc>
        <w:tc>
          <w:tcPr>
            <w:tcW w:w="0" w:type="auto"/>
            <w:hideMark/>
          </w:tcPr>
          <w:p w14:paraId="4A4D044E" w14:textId="77777777" w:rsidR="009733B1" w:rsidRPr="008D5A01" w:rsidRDefault="009733B1" w:rsidP="008D5A01">
            <w:pPr>
              <w:pStyle w:val="NoSpacing"/>
            </w:pPr>
            <w:r w:rsidRPr="008D5A01">
              <w:t>9.58</w:t>
            </w:r>
          </w:p>
        </w:tc>
        <w:tc>
          <w:tcPr>
            <w:tcW w:w="0" w:type="auto"/>
            <w:hideMark/>
          </w:tcPr>
          <w:p w14:paraId="07AAF377" w14:textId="77777777" w:rsidR="009733B1" w:rsidRPr="008D5A01" w:rsidRDefault="009733B1" w:rsidP="008D5A01">
            <w:pPr>
              <w:pStyle w:val="NoSpacing"/>
            </w:pPr>
            <w:r w:rsidRPr="008D5A01">
              <w:t>6.05</w:t>
            </w:r>
          </w:p>
        </w:tc>
      </w:tr>
      <w:tr w:rsidR="009733B1" w:rsidRPr="008D5A01" w14:paraId="3BCB39A3" w14:textId="77777777" w:rsidTr="005D20DC">
        <w:tc>
          <w:tcPr>
            <w:tcW w:w="0" w:type="auto"/>
            <w:hideMark/>
          </w:tcPr>
          <w:p w14:paraId="03FB30D8" w14:textId="77777777" w:rsidR="009733B1" w:rsidRPr="008D5A01" w:rsidRDefault="009733B1" w:rsidP="008D5A01">
            <w:pPr>
              <w:pStyle w:val="NoSpacing"/>
            </w:pPr>
            <w:r w:rsidRPr="008D5A01">
              <w:t>SSA 1300</w:t>
            </w:r>
          </w:p>
        </w:tc>
        <w:tc>
          <w:tcPr>
            <w:tcW w:w="0" w:type="auto"/>
            <w:hideMark/>
          </w:tcPr>
          <w:p w14:paraId="568D8D7B" w14:textId="77777777" w:rsidR="009733B1" w:rsidRPr="008D5A01" w:rsidRDefault="009733B1" w:rsidP="008D5A01">
            <w:pPr>
              <w:pStyle w:val="NoSpacing"/>
            </w:pPr>
            <w:r w:rsidRPr="008D5A01">
              <w:t>147</w:t>
            </w:r>
          </w:p>
        </w:tc>
        <w:tc>
          <w:tcPr>
            <w:tcW w:w="0" w:type="auto"/>
            <w:hideMark/>
          </w:tcPr>
          <w:p w14:paraId="0F799EAC" w14:textId="77777777" w:rsidR="009733B1" w:rsidRPr="008D5A01" w:rsidRDefault="009733B1" w:rsidP="008D5A01">
            <w:pPr>
              <w:pStyle w:val="NoSpacing"/>
            </w:pPr>
            <w:r w:rsidRPr="008D5A01">
              <w:t>1701</w:t>
            </w:r>
          </w:p>
        </w:tc>
        <w:tc>
          <w:tcPr>
            <w:tcW w:w="0" w:type="auto"/>
            <w:hideMark/>
          </w:tcPr>
          <w:p w14:paraId="47C8F10B" w14:textId="77777777" w:rsidR="009733B1" w:rsidRPr="008D5A01" w:rsidRDefault="009733B1" w:rsidP="008D5A01">
            <w:pPr>
              <w:pStyle w:val="NoSpacing"/>
            </w:pPr>
            <w:r w:rsidRPr="008D5A01">
              <w:t>21</w:t>
            </w:r>
          </w:p>
        </w:tc>
        <w:tc>
          <w:tcPr>
            <w:tcW w:w="0" w:type="auto"/>
            <w:hideMark/>
          </w:tcPr>
          <w:p w14:paraId="02D4148F" w14:textId="77777777" w:rsidR="009733B1" w:rsidRPr="008D5A01" w:rsidRDefault="009733B1" w:rsidP="008D5A01">
            <w:pPr>
              <w:pStyle w:val="NoSpacing"/>
            </w:pPr>
            <w:r w:rsidRPr="008D5A01">
              <w:t>6.71</w:t>
            </w:r>
          </w:p>
        </w:tc>
        <w:tc>
          <w:tcPr>
            <w:tcW w:w="0" w:type="auto"/>
            <w:hideMark/>
          </w:tcPr>
          <w:p w14:paraId="1D255219" w14:textId="77777777" w:rsidR="009733B1" w:rsidRPr="008D5A01" w:rsidRDefault="009733B1" w:rsidP="008D5A01">
            <w:pPr>
              <w:pStyle w:val="NoSpacing"/>
            </w:pPr>
            <w:r w:rsidRPr="008D5A01">
              <w:t>11.35</w:t>
            </w:r>
          </w:p>
        </w:tc>
      </w:tr>
      <w:tr w:rsidR="009733B1" w:rsidRPr="008D5A01" w14:paraId="58EC34EC" w14:textId="77777777" w:rsidTr="005D20DC">
        <w:tc>
          <w:tcPr>
            <w:tcW w:w="0" w:type="auto"/>
            <w:hideMark/>
          </w:tcPr>
          <w:p w14:paraId="7E6F07AA" w14:textId="77777777" w:rsidR="009733B1" w:rsidRPr="008D5A01" w:rsidRDefault="009733B1" w:rsidP="008D5A01">
            <w:pPr>
              <w:pStyle w:val="NoSpacing"/>
            </w:pPr>
            <w:r w:rsidRPr="008D5A01">
              <w:t>SSA 1500</w:t>
            </w:r>
          </w:p>
        </w:tc>
        <w:tc>
          <w:tcPr>
            <w:tcW w:w="0" w:type="auto"/>
            <w:hideMark/>
          </w:tcPr>
          <w:p w14:paraId="048602B7" w14:textId="77777777" w:rsidR="009733B1" w:rsidRPr="008D5A01" w:rsidRDefault="009733B1" w:rsidP="008D5A01">
            <w:pPr>
              <w:pStyle w:val="NoSpacing"/>
            </w:pPr>
            <w:r w:rsidRPr="008D5A01">
              <w:t>100</w:t>
            </w:r>
          </w:p>
        </w:tc>
        <w:tc>
          <w:tcPr>
            <w:tcW w:w="0" w:type="auto"/>
            <w:hideMark/>
          </w:tcPr>
          <w:p w14:paraId="2422E6FF" w14:textId="77777777" w:rsidR="009733B1" w:rsidRPr="008D5A01" w:rsidRDefault="009733B1" w:rsidP="008D5A01">
            <w:pPr>
              <w:pStyle w:val="NoSpacing"/>
            </w:pPr>
            <w:r w:rsidRPr="008D5A01">
              <w:t>1157</w:t>
            </w:r>
          </w:p>
        </w:tc>
        <w:tc>
          <w:tcPr>
            <w:tcW w:w="0" w:type="auto"/>
            <w:hideMark/>
          </w:tcPr>
          <w:p w14:paraId="6A04872C" w14:textId="77777777" w:rsidR="009733B1" w:rsidRPr="008D5A01" w:rsidRDefault="009733B1" w:rsidP="008D5A01">
            <w:pPr>
              <w:pStyle w:val="NoSpacing"/>
            </w:pPr>
            <w:r w:rsidRPr="008D5A01">
              <w:t>25</w:t>
            </w:r>
          </w:p>
        </w:tc>
        <w:tc>
          <w:tcPr>
            <w:tcW w:w="0" w:type="auto"/>
            <w:hideMark/>
          </w:tcPr>
          <w:p w14:paraId="4AC28836" w14:textId="77777777" w:rsidR="009733B1" w:rsidRPr="008D5A01" w:rsidRDefault="009733B1" w:rsidP="008D5A01">
            <w:pPr>
              <w:pStyle w:val="NoSpacing"/>
            </w:pPr>
            <w:r w:rsidRPr="008D5A01">
              <w:t>10.72</w:t>
            </w:r>
          </w:p>
        </w:tc>
        <w:tc>
          <w:tcPr>
            <w:tcW w:w="0" w:type="auto"/>
            <w:hideMark/>
          </w:tcPr>
          <w:p w14:paraId="23F068AB" w14:textId="77777777" w:rsidR="009733B1" w:rsidRPr="008D5A01" w:rsidRDefault="009733B1" w:rsidP="008D5A01">
            <w:pPr>
              <w:pStyle w:val="NoSpacing"/>
            </w:pPr>
            <w:r w:rsidRPr="008D5A01">
              <w:t>8.78</w:t>
            </w:r>
          </w:p>
        </w:tc>
      </w:tr>
      <w:tr w:rsidR="009733B1" w:rsidRPr="008D5A01" w14:paraId="70A5CF55" w14:textId="77777777" w:rsidTr="005D20DC">
        <w:tc>
          <w:tcPr>
            <w:tcW w:w="0" w:type="auto"/>
            <w:hideMark/>
          </w:tcPr>
          <w:p w14:paraId="78B7228A" w14:textId="77777777" w:rsidR="009733B1" w:rsidRPr="008D5A01" w:rsidRDefault="009733B1" w:rsidP="008D5A01">
            <w:pPr>
              <w:pStyle w:val="NoSpacing"/>
            </w:pPr>
            <w:r w:rsidRPr="008D5A01">
              <w:t>SSA 1950</w:t>
            </w:r>
          </w:p>
        </w:tc>
        <w:tc>
          <w:tcPr>
            <w:tcW w:w="0" w:type="auto"/>
            <w:hideMark/>
          </w:tcPr>
          <w:p w14:paraId="24B4FC0D" w14:textId="77777777" w:rsidR="009733B1" w:rsidRPr="008D5A01" w:rsidRDefault="009733B1" w:rsidP="008D5A01">
            <w:pPr>
              <w:pStyle w:val="NoSpacing"/>
            </w:pPr>
            <w:r w:rsidRPr="008D5A01">
              <w:t>137</w:t>
            </w:r>
          </w:p>
        </w:tc>
        <w:tc>
          <w:tcPr>
            <w:tcW w:w="0" w:type="auto"/>
            <w:hideMark/>
          </w:tcPr>
          <w:p w14:paraId="4E363233" w14:textId="77777777" w:rsidR="009733B1" w:rsidRPr="008D5A01" w:rsidRDefault="009733B1" w:rsidP="008D5A01">
            <w:pPr>
              <w:pStyle w:val="NoSpacing"/>
            </w:pPr>
            <w:r w:rsidRPr="008D5A01">
              <w:t>1586</w:t>
            </w:r>
          </w:p>
        </w:tc>
        <w:tc>
          <w:tcPr>
            <w:tcW w:w="0" w:type="auto"/>
            <w:hideMark/>
          </w:tcPr>
          <w:p w14:paraId="1030A034" w14:textId="77777777" w:rsidR="009733B1" w:rsidRPr="008D5A01" w:rsidRDefault="009733B1" w:rsidP="008D5A01">
            <w:pPr>
              <w:pStyle w:val="NoSpacing"/>
            </w:pPr>
            <w:r w:rsidRPr="008D5A01">
              <w:t>25</w:t>
            </w:r>
          </w:p>
        </w:tc>
        <w:tc>
          <w:tcPr>
            <w:tcW w:w="0" w:type="auto"/>
            <w:hideMark/>
          </w:tcPr>
          <w:p w14:paraId="347E9DEB" w14:textId="77777777" w:rsidR="009733B1" w:rsidRPr="008D5A01" w:rsidRDefault="009733B1" w:rsidP="008D5A01">
            <w:pPr>
              <w:pStyle w:val="NoSpacing"/>
            </w:pPr>
            <w:r w:rsidRPr="008D5A01">
              <w:t>8.97</w:t>
            </w:r>
          </w:p>
        </w:tc>
        <w:tc>
          <w:tcPr>
            <w:tcW w:w="0" w:type="auto"/>
            <w:hideMark/>
          </w:tcPr>
          <w:p w14:paraId="787D0E98" w14:textId="77777777" w:rsidR="009733B1" w:rsidRPr="008D5A01" w:rsidRDefault="009733B1" w:rsidP="008D5A01">
            <w:pPr>
              <w:pStyle w:val="NoSpacing"/>
            </w:pPr>
            <w:r w:rsidRPr="008D5A01">
              <w:t>11.54</w:t>
            </w:r>
          </w:p>
        </w:tc>
      </w:tr>
      <w:tr w:rsidR="009733B1" w:rsidRPr="008D5A01" w14:paraId="6CD7B0C8" w14:textId="77777777" w:rsidTr="005D20DC">
        <w:tc>
          <w:tcPr>
            <w:tcW w:w="0" w:type="auto"/>
            <w:hideMark/>
          </w:tcPr>
          <w:p w14:paraId="240FE24C" w14:textId="5E6E714E" w:rsidR="009733B1" w:rsidRPr="008D5A01" w:rsidRDefault="009733B1" w:rsidP="008D5A01">
            <w:pPr>
              <w:pStyle w:val="NoSpacing"/>
            </w:pPr>
            <w:r w:rsidRPr="008D5A01">
              <w:t>Plot means (± S.E.)</w:t>
            </w:r>
          </w:p>
        </w:tc>
        <w:tc>
          <w:tcPr>
            <w:tcW w:w="0" w:type="auto"/>
            <w:hideMark/>
          </w:tcPr>
          <w:p w14:paraId="10693F2D" w14:textId="4DFD9D05" w:rsidR="009733B1" w:rsidRPr="008D5A01" w:rsidRDefault="009733B1" w:rsidP="008D5A01">
            <w:pPr>
              <w:pStyle w:val="NoSpacing"/>
            </w:pPr>
            <w:r w:rsidRPr="008D5A01">
              <w:t>129 (8.5)</w:t>
            </w:r>
          </w:p>
        </w:tc>
        <w:tc>
          <w:tcPr>
            <w:tcW w:w="0" w:type="auto"/>
            <w:hideMark/>
          </w:tcPr>
          <w:p w14:paraId="30A9525A" w14:textId="157DA0EF" w:rsidR="009733B1" w:rsidRPr="008D5A01" w:rsidRDefault="009733B1" w:rsidP="008D5A01">
            <w:pPr>
              <w:pStyle w:val="NoSpacing"/>
            </w:pPr>
            <w:r w:rsidRPr="008D5A01">
              <w:t>1493 (97.9)</w:t>
            </w:r>
          </w:p>
        </w:tc>
        <w:tc>
          <w:tcPr>
            <w:tcW w:w="0" w:type="auto"/>
            <w:hideMark/>
          </w:tcPr>
          <w:p w14:paraId="6AC91897" w14:textId="0F93BBAE" w:rsidR="009733B1" w:rsidRPr="008D5A01" w:rsidRDefault="009733B1" w:rsidP="008D5A01">
            <w:pPr>
              <w:pStyle w:val="NoSpacing"/>
            </w:pPr>
            <w:r w:rsidRPr="008D5A01">
              <w:t>23 (0.65)</w:t>
            </w:r>
          </w:p>
        </w:tc>
        <w:tc>
          <w:tcPr>
            <w:tcW w:w="0" w:type="auto"/>
            <w:hideMark/>
          </w:tcPr>
          <w:p w14:paraId="3FC14726" w14:textId="3193C74C" w:rsidR="009733B1" w:rsidRPr="008D5A01" w:rsidRDefault="009733B1" w:rsidP="008D5A01">
            <w:pPr>
              <w:pStyle w:val="NoSpacing"/>
            </w:pPr>
            <w:r w:rsidRPr="008D5A01">
              <w:t>8.37 (0.43)</w:t>
            </w:r>
          </w:p>
        </w:tc>
        <w:tc>
          <w:tcPr>
            <w:tcW w:w="0" w:type="auto"/>
            <w:hideMark/>
          </w:tcPr>
          <w:p w14:paraId="74D36507" w14:textId="0D517439" w:rsidR="009733B1" w:rsidRPr="008D5A01" w:rsidRDefault="009733B1" w:rsidP="008D5A01">
            <w:pPr>
              <w:pStyle w:val="NoSpacing"/>
            </w:pPr>
            <w:r w:rsidRPr="008D5A01">
              <w:t>9.39 (0.67)</w:t>
            </w:r>
          </w:p>
        </w:tc>
      </w:tr>
      <w:tr w:rsidR="009733B1" w:rsidRPr="008D5A01" w14:paraId="44EF007C" w14:textId="77777777" w:rsidTr="005D20DC">
        <w:tc>
          <w:tcPr>
            <w:tcW w:w="0" w:type="auto"/>
            <w:hideMark/>
          </w:tcPr>
          <w:p w14:paraId="29A5D095" w14:textId="77777777" w:rsidR="009733B1" w:rsidRPr="008D5A01" w:rsidRDefault="009733B1" w:rsidP="008D5A01">
            <w:pPr>
              <w:pStyle w:val="NoSpacing"/>
            </w:pPr>
            <w:r w:rsidRPr="008D5A01">
              <w:t xml:space="preserve">Primary forest </w:t>
            </w:r>
            <w:proofErr w:type="gramStart"/>
            <w:r w:rsidRPr="008D5A01">
              <w:t>mean</w:t>
            </w:r>
            <w:proofErr w:type="gramEnd"/>
            <w:r w:rsidRPr="008D5A01">
              <w:t xml:space="preserve"> (S.E.)</w:t>
            </w:r>
          </w:p>
        </w:tc>
        <w:tc>
          <w:tcPr>
            <w:tcW w:w="0" w:type="auto"/>
            <w:hideMark/>
          </w:tcPr>
          <w:p w14:paraId="593FBB92" w14:textId="77777777" w:rsidR="009733B1" w:rsidRPr="008D5A01" w:rsidRDefault="009733B1" w:rsidP="008D5A01">
            <w:pPr>
              <w:pStyle w:val="NoSpacing"/>
            </w:pPr>
            <w:r w:rsidRPr="008D5A01">
              <w:t>130 (11.4)</w:t>
            </w:r>
          </w:p>
        </w:tc>
        <w:tc>
          <w:tcPr>
            <w:tcW w:w="0" w:type="auto"/>
            <w:hideMark/>
          </w:tcPr>
          <w:p w14:paraId="7D0BA8E7" w14:textId="77777777" w:rsidR="009733B1" w:rsidRPr="008D5A01" w:rsidRDefault="009733B1" w:rsidP="008D5A01">
            <w:pPr>
              <w:pStyle w:val="NoSpacing"/>
            </w:pPr>
            <w:r w:rsidRPr="008D5A01">
              <w:t>1499 (132.3)</w:t>
            </w:r>
          </w:p>
        </w:tc>
        <w:tc>
          <w:tcPr>
            <w:tcW w:w="0" w:type="auto"/>
            <w:hideMark/>
          </w:tcPr>
          <w:p w14:paraId="435B9017" w14:textId="77777777" w:rsidR="009733B1" w:rsidRPr="008D5A01" w:rsidRDefault="009733B1" w:rsidP="008D5A01">
            <w:pPr>
              <w:pStyle w:val="NoSpacing"/>
            </w:pPr>
            <w:r w:rsidRPr="008D5A01">
              <w:t>23 (0.79)</w:t>
            </w:r>
          </w:p>
        </w:tc>
        <w:tc>
          <w:tcPr>
            <w:tcW w:w="0" w:type="auto"/>
            <w:hideMark/>
          </w:tcPr>
          <w:p w14:paraId="2AB3AB08" w14:textId="77777777" w:rsidR="009733B1" w:rsidRPr="008D5A01" w:rsidRDefault="009733B1" w:rsidP="008D5A01">
            <w:pPr>
              <w:pStyle w:val="NoSpacing"/>
            </w:pPr>
            <w:r w:rsidRPr="008D5A01">
              <w:t>8.16 (0.39)</w:t>
            </w:r>
          </w:p>
        </w:tc>
        <w:tc>
          <w:tcPr>
            <w:tcW w:w="0" w:type="auto"/>
            <w:hideMark/>
          </w:tcPr>
          <w:p w14:paraId="49B5223B" w14:textId="77777777" w:rsidR="009733B1" w:rsidRPr="008D5A01" w:rsidRDefault="009733B1" w:rsidP="008D5A01">
            <w:pPr>
              <w:pStyle w:val="NoSpacing"/>
            </w:pPr>
            <w:r w:rsidRPr="008D5A01">
              <w:t>8.81 (0.84)</w:t>
            </w:r>
          </w:p>
        </w:tc>
      </w:tr>
      <w:tr w:rsidR="009733B1" w:rsidRPr="008D5A01" w14:paraId="663B2F09" w14:textId="77777777" w:rsidTr="005D20DC">
        <w:tc>
          <w:tcPr>
            <w:tcW w:w="0" w:type="auto"/>
            <w:hideMark/>
          </w:tcPr>
          <w:p w14:paraId="1FF260BA" w14:textId="77777777" w:rsidR="009733B1" w:rsidRPr="008D5A01" w:rsidRDefault="009733B1" w:rsidP="008D5A01">
            <w:pPr>
              <w:pStyle w:val="NoSpacing"/>
            </w:pPr>
            <w:r w:rsidRPr="008D5A01">
              <w:t xml:space="preserve">Logged forest </w:t>
            </w:r>
            <w:proofErr w:type="gramStart"/>
            <w:r w:rsidRPr="008D5A01">
              <w:t>mean</w:t>
            </w:r>
            <w:proofErr w:type="gramEnd"/>
            <w:r w:rsidRPr="008D5A01">
              <w:t xml:space="preserve"> (S.E.)</w:t>
            </w:r>
          </w:p>
        </w:tc>
        <w:tc>
          <w:tcPr>
            <w:tcW w:w="0" w:type="auto"/>
            <w:hideMark/>
          </w:tcPr>
          <w:p w14:paraId="30758495" w14:textId="77777777" w:rsidR="009733B1" w:rsidRPr="008D5A01" w:rsidRDefault="009733B1" w:rsidP="008D5A01">
            <w:pPr>
              <w:pStyle w:val="NoSpacing"/>
            </w:pPr>
            <w:r w:rsidRPr="008D5A01">
              <w:t>128 (14.3)</w:t>
            </w:r>
          </w:p>
        </w:tc>
        <w:tc>
          <w:tcPr>
            <w:tcW w:w="0" w:type="auto"/>
            <w:hideMark/>
          </w:tcPr>
          <w:p w14:paraId="276C06C5" w14:textId="77777777" w:rsidR="009733B1" w:rsidRPr="008D5A01" w:rsidRDefault="009733B1" w:rsidP="008D5A01">
            <w:pPr>
              <w:pStyle w:val="NoSpacing"/>
            </w:pPr>
            <w:r w:rsidRPr="008D5A01">
              <w:t>1481 (165.5)</w:t>
            </w:r>
          </w:p>
        </w:tc>
        <w:tc>
          <w:tcPr>
            <w:tcW w:w="0" w:type="auto"/>
            <w:hideMark/>
          </w:tcPr>
          <w:p w14:paraId="764C87B5" w14:textId="77777777" w:rsidR="009733B1" w:rsidRPr="008D5A01" w:rsidRDefault="009733B1" w:rsidP="008D5A01">
            <w:pPr>
              <w:pStyle w:val="NoSpacing"/>
            </w:pPr>
            <w:r w:rsidRPr="008D5A01">
              <w:t>24 (1.33)</w:t>
            </w:r>
          </w:p>
        </w:tc>
        <w:tc>
          <w:tcPr>
            <w:tcW w:w="0" w:type="auto"/>
            <w:hideMark/>
          </w:tcPr>
          <w:p w14:paraId="70FF2A47" w14:textId="77777777" w:rsidR="009733B1" w:rsidRPr="008D5A01" w:rsidRDefault="009733B1" w:rsidP="008D5A01">
            <w:pPr>
              <w:pStyle w:val="NoSpacing"/>
            </w:pPr>
            <w:r w:rsidRPr="008D5A01">
              <w:t>8.80 (1.16)</w:t>
            </w:r>
          </w:p>
        </w:tc>
        <w:tc>
          <w:tcPr>
            <w:tcW w:w="0" w:type="auto"/>
            <w:hideMark/>
          </w:tcPr>
          <w:p w14:paraId="0805EBFE" w14:textId="77777777" w:rsidR="009733B1" w:rsidRPr="008D5A01" w:rsidRDefault="009733B1" w:rsidP="008D5A01">
            <w:pPr>
              <w:pStyle w:val="NoSpacing"/>
            </w:pPr>
            <w:r w:rsidRPr="008D5A01">
              <w:t>10.56 (0.89)</w:t>
            </w:r>
          </w:p>
        </w:tc>
      </w:tr>
      <w:tr w:rsidR="009733B1" w:rsidRPr="008D5A01" w14:paraId="328E0E8C" w14:textId="77777777" w:rsidTr="005D20DC">
        <w:tc>
          <w:tcPr>
            <w:tcW w:w="0" w:type="auto"/>
            <w:hideMark/>
          </w:tcPr>
          <w:p w14:paraId="07885C37" w14:textId="77777777" w:rsidR="009733B1" w:rsidRPr="008D5A01" w:rsidRDefault="009733B1" w:rsidP="008D5A01">
            <w:pPr>
              <w:pStyle w:val="NoSpacing"/>
            </w:pPr>
            <w:r w:rsidRPr="008D5A01">
              <w:rPr>
                <w:i/>
                <w:iCs/>
              </w:rPr>
              <w:t>T</w:t>
            </w:r>
            <w:r w:rsidRPr="008D5A01">
              <w:t>-test results: primary vs. selectively logged forests</w:t>
            </w:r>
          </w:p>
        </w:tc>
        <w:tc>
          <w:tcPr>
            <w:tcW w:w="0" w:type="auto"/>
            <w:hideMark/>
          </w:tcPr>
          <w:p w14:paraId="15466BB2" w14:textId="77777777" w:rsidR="009733B1" w:rsidRPr="008D5A01" w:rsidRDefault="009733B1" w:rsidP="008D5A01">
            <w:pPr>
              <w:pStyle w:val="NoSpacing"/>
            </w:pPr>
            <w:r w:rsidRPr="008D5A01">
              <w:rPr>
                <w:i/>
                <w:iCs/>
              </w:rPr>
              <w:t>P</w:t>
            </w:r>
            <w:r w:rsidRPr="008D5A01">
              <w:t xml:space="preserve"> = 0.94</w:t>
            </w:r>
          </w:p>
        </w:tc>
        <w:tc>
          <w:tcPr>
            <w:tcW w:w="0" w:type="auto"/>
            <w:hideMark/>
          </w:tcPr>
          <w:p w14:paraId="499E4A9B" w14:textId="77777777" w:rsidR="009733B1" w:rsidRPr="008D5A01" w:rsidRDefault="009733B1" w:rsidP="008D5A01">
            <w:pPr>
              <w:pStyle w:val="NoSpacing"/>
            </w:pPr>
            <w:r w:rsidRPr="008D5A01">
              <w:rPr>
                <w:i/>
                <w:iCs/>
              </w:rPr>
              <w:t>P</w:t>
            </w:r>
            <w:r w:rsidRPr="008D5A01">
              <w:t xml:space="preserve"> = 0.94</w:t>
            </w:r>
          </w:p>
        </w:tc>
        <w:tc>
          <w:tcPr>
            <w:tcW w:w="0" w:type="auto"/>
            <w:hideMark/>
          </w:tcPr>
          <w:p w14:paraId="58A0E5F6" w14:textId="77777777" w:rsidR="009733B1" w:rsidRPr="008D5A01" w:rsidRDefault="009733B1" w:rsidP="008D5A01">
            <w:pPr>
              <w:pStyle w:val="NoSpacing"/>
            </w:pPr>
            <w:r w:rsidRPr="008D5A01">
              <w:rPr>
                <w:i/>
                <w:iCs/>
              </w:rPr>
              <w:t>P</w:t>
            </w:r>
            <w:r w:rsidRPr="008D5A01">
              <w:t xml:space="preserve"> = 0.63</w:t>
            </w:r>
          </w:p>
        </w:tc>
        <w:tc>
          <w:tcPr>
            <w:tcW w:w="0" w:type="auto"/>
            <w:hideMark/>
          </w:tcPr>
          <w:p w14:paraId="2FA2FD6A" w14:textId="77777777" w:rsidR="009733B1" w:rsidRPr="008D5A01" w:rsidRDefault="009733B1" w:rsidP="008D5A01">
            <w:pPr>
              <w:pStyle w:val="NoSpacing"/>
            </w:pPr>
            <w:r w:rsidRPr="008D5A01">
              <w:rPr>
                <w:i/>
                <w:iCs/>
              </w:rPr>
              <w:t>P</w:t>
            </w:r>
            <w:r w:rsidRPr="008D5A01">
              <w:t xml:space="preserve"> = 0.65</w:t>
            </w:r>
          </w:p>
        </w:tc>
        <w:tc>
          <w:tcPr>
            <w:tcW w:w="0" w:type="auto"/>
            <w:hideMark/>
          </w:tcPr>
          <w:p w14:paraId="1AE08654" w14:textId="77777777" w:rsidR="009733B1" w:rsidRPr="008D5A01" w:rsidRDefault="009733B1" w:rsidP="008D5A01">
            <w:pPr>
              <w:pStyle w:val="NoSpacing"/>
            </w:pPr>
            <w:r w:rsidRPr="008D5A01">
              <w:rPr>
                <w:i/>
                <w:iCs/>
              </w:rPr>
              <w:t>P</w:t>
            </w:r>
            <w:r w:rsidRPr="008D5A01">
              <w:t xml:space="preserve"> = 0.21</w:t>
            </w:r>
          </w:p>
        </w:tc>
      </w:tr>
    </w:tbl>
    <w:p w14:paraId="7CAF4A64" w14:textId="6007D3F4" w:rsidR="009733B1" w:rsidRDefault="009733B1" w:rsidP="00B67D36">
      <w:pPr>
        <w:pStyle w:val="NoSpacing"/>
      </w:pPr>
      <w:proofErr w:type="spellStart"/>
      <w:r w:rsidRPr="008D5A01">
        <w:t>aThe</w:t>
      </w:r>
      <w:proofErr w:type="spellEnd"/>
      <w:r w:rsidRPr="008D5A01">
        <w:t xml:space="preserve"> CC and LOC plots </w:t>
      </w:r>
      <w:proofErr w:type="gramStart"/>
      <w:r w:rsidRPr="008D5A01">
        <w:t>were located in</w:t>
      </w:r>
      <w:proofErr w:type="gramEnd"/>
      <w:r w:rsidRPr="008D5A01">
        <w:t xml:space="preserve"> the primary forest and the SSA plots were in the selectively logged forest. There were no significant differences between the primary and selectively logged forest for liana abundance, species richness, or mortality.</w:t>
      </w:r>
    </w:p>
    <w:p w14:paraId="275B2ABB" w14:textId="77777777" w:rsidR="00B67D36" w:rsidRPr="008D5A01" w:rsidRDefault="00B67D36" w:rsidP="00B67D36">
      <w:pPr>
        <w:pStyle w:val="NoSpacing"/>
      </w:pPr>
    </w:p>
    <w:p w14:paraId="6BC5D097" w14:textId="77777777" w:rsidR="009733B1" w:rsidRPr="008D5A01" w:rsidRDefault="009733B1" w:rsidP="009733B1">
      <w:pPr>
        <w:rPr>
          <w:rFonts w:cstheme="minorHAnsi"/>
        </w:rPr>
      </w:pPr>
      <w:r w:rsidRPr="008D5A01">
        <w:rPr>
          <w:rFonts w:cstheme="minorHAnsi"/>
        </w:rPr>
        <w:t xml:space="preserve">Table 2. Mean density, species richness, Fisher’s </w:t>
      </w:r>
      <w:r w:rsidRPr="008D5A01">
        <w:rPr>
          <w:rFonts w:cstheme="minorHAnsi"/>
          <w:i/>
          <w:iCs/>
        </w:rPr>
        <w:t>α</w:t>
      </w:r>
      <w:r w:rsidRPr="008D5A01">
        <w:rPr>
          <w:rFonts w:cstheme="minorHAnsi"/>
        </w:rPr>
        <w:t>, and annual mortality of all lianas across a range of diameter size-</w:t>
      </w:r>
      <w:proofErr w:type="spellStart"/>
      <w:r w:rsidRPr="008D5A01">
        <w:rPr>
          <w:rFonts w:cstheme="minorHAnsi"/>
        </w:rPr>
        <w:t>classes</w:t>
      </w:r>
      <w:bookmarkStart w:id="42" w:name="bTBLFN2"/>
      <w:r w:rsidRPr="008D5A01">
        <w:rPr>
          <w:rFonts w:cstheme="minorHAnsi"/>
        </w:rPr>
        <w:fldChar w:fldCharType="begin"/>
      </w:r>
      <w:r w:rsidRPr="008D5A01">
        <w:rPr>
          <w:rFonts w:cstheme="minorHAnsi"/>
        </w:rPr>
        <w:instrText xml:space="preserve"> HYPERLINK "https://www.sciencedirect.com/science/article/pii/S0378112703004638?via%3Dihub" \l "TBLFN2" </w:instrText>
      </w:r>
      <w:r w:rsidRPr="008D5A01">
        <w:rPr>
          <w:rFonts w:cstheme="minorHAnsi"/>
        </w:rPr>
        <w:fldChar w:fldCharType="separate"/>
      </w:r>
      <w:r w:rsidRPr="008D5A01">
        <w:rPr>
          <w:rStyle w:val="Hyperlink"/>
          <w:rFonts w:cstheme="minorHAnsi"/>
          <w:vertAlign w:val="superscript"/>
        </w:rPr>
        <w:t>a</w:t>
      </w:r>
      <w:proofErr w:type="spellEnd"/>
      <w:r w:rsidRPr="008D5A01">
        <w:rPr>
          <w:rFonts w:cstheme="minorHAnsi"/>
        </w:rPr>
        <w:fldChar w:fldCharType="end"/>
      </w:r>
      <w:bookmarkEnd w:id="42"/>
    </w:p>
    <w:tbl>
      <w:tblPr>
        <w:tblStyle w:val="TableGrid"/>
        <w:tblW w:w="0" w:type="auto"/>
        <w:tblLook w:val="04A0" w:firstRow="1" w:lastRow="0" w:firstColumn="1" w:lastColumn="0" w:noHBand="0" w:noVBand="1"/>
      </w:tblPr>
      <w:tblGrid>
        <w:gridCol w:w="1356"/>
        <w:gridCol w:w="1531"/>
        <w:gridCol w:w="1505"/>
        <w:gridCol w:w="1518"/>
        <w:gridCol w:w="1493"/>
        <w:gridCol w:w="1307"/>
        <w:gridCol w:w="1360"/>
      </w:tblGrid>
      <w:tr w:rsidR="009733B1" w:rsidRPr="008D5A01" w14:paraId="112BEEA4" w14:textId="77777777" w:rsidTr="005D20DC">
        <w:tc>
          <w:tcPr>
            <w:tcW w:w="0" w:type="auto"/>
            <w:hideMark/>
          </w:tcPr>
          <w:p w14:paraId="1EE03136" w14:textId="77777777" w:rsidR="009733B1" w:rsidRPr="008D5A01" w:rsidRDefault="009733B1" w:rsidP="00B67D36">
            <w:pPr>
              <w:pStyle w:val="NoSpacing"/>
            </w:pPr>
            <w:r w:rsidRPr="008D5A01">
              <w:t>Liana size-class (cm)</w:t>
            </w:r>
          </w:p>
        </w:tc>
        <w:tc>
          <w:tcPr>
            <w:tcW w:w="0" w:type="auto"/>
            <w:hideMark/>
          </w:tcPr>
          <w:p w14:paraId="19CC9DF1" w14:textId="77777777" w:rsidR="009733B1" w:rsidRPr="008D5A01" w:rsidRDefault="009733B1" w:rsidP="00B67D36">
            <w:pPr>
              <w:pStyle w:val="NoSpacing"/>
            </w:pPr>
            <w:r w:rsidRPr="008D5A01">
              <w:t>Mean number of lianas (864 m</w:t>
            </w:r>
            <w:r w:rsidRPr="008D5A01">
              <w:rPr>
                <w:vertAlign w:val="superscript"/>
              </w:rPr>
              <w:t>−2</w:t>
            </w:r>
            <w:r w:rsidRPr="008D5A01">
              <w:t>) (± S.E.)</w:t>
            </w:r>
          </w:p>
        </w:tc>
        <w:tc>
          <w:tcPr>
            <w:tcW w:w="0" w:type="auto"/>
            <w:hideMark/>
          </w:tcPr>
          <w:p w14:paraId="59D3D84D" w14:textId="77777777" w:rsidR="009733B1" w:rsidRPr="008D5A01" w:rsidRDefault="009733B1" w:rsidP="00B67D36">
            <w:pPr>
              <w:pStyle w:val="NoSpacing"/>
            </w:pPr>
            <w:r w:rsidRPr="008D5A01">
              <w:t>Total number of lianas (0.78 </w:t>
            </w:r>
            <w:proofErr w:type="gramStart"/>
            <w:r w:rsidRPr="008D5A01">
              <w:t>ha</w:t>
            </w:r>
            <w:r w:rsidRPr="008D5A01">
              <w:rPr>
                <w:vertAlign w:val="superscript"/>
              </w:rPr>
              <w:t>−1</w:t>
            </w:r>
            <w:proofErr w:type="gramEnd"/>
            <w:r w:rsidRPr="008D5A01">
              <w:t>)</w:t>
            </w:r>
          </w:p>
        </w:tc>
        <w:tc>
          <w:tcPr>
            <w:tcW w:w="0" w:type="auto"/>
            <w:hideMark/>
          </w:tcPr>
          <w:p w14:paraId="2F1DF331" w14:textId="77777777" w:rsidR="009733B1" w:rsidRPr="008D5A01" w:rsidRDefault="009733B1" w:rsidP="00B67D36">
            <w:pPr>
              <w:pStyle w:val="NoSpacing"/>
            </w:pPr>
            <w:r w:rsidRPr="008D5A01">
              <w:t>Mean species richness (864 m</w:t>
            </w:r>
            <w:r w:rsidRPr="008D5A01">
              <w:rPr>
                <w:vertAlign w:val="superscript"/>
              </w:rPr>
              <w:t>−2</w:t>
            </w:r>
            <w:r w:rsidRPr="008D5A01">
              <w:t>) (± S.E.)</w:t>
            </w:r>
          </w:p>
        </w:tc>
        <w:tc>
          <w:tcPr>
            <w:tcW w:w="0" w:type="auto"/>
            <w:hideMark/>
          </w:tcPr>
          <w:p w14:paraId="2B0763E3" w14:textId="77777777" w:rsidR="009733B1" w:rsidRPr="008D5A01" w:rsidRDefault="009733B1" w:rsidP="00B67D36">
            <w:pPr>
              <w:pStyle w:val="NoSpacing"/>
            </w:pPr>
            <w:r w:rsidRPr="008D5A01">
              <w:t>Total species richness (0.78 </w:t>
            </w:r>
            <w:proofErr w:type="gramStart"/>
            <w:r w:rsidRPr="008D5A01">
              <w:t>ha</w:t>
            </w:r>
            <w:r w:rsidRPr="008D5A01">
              <w:rPr>
                <w:vertAlign w:val="superscript"/>
              </w:rPr>
              <w:t>−1</w:t>
            </w:r>
            <w:proofErr w:type="gramEnd"/>
            <w:r w:rsidRPr="008D5A01">
              <w:t>)</w:t>
            </w:r>
          </w:p>
        </w:tc>
        <w:tc>
          <w:tcPr>
            <w:tcW w:w="0" w:type="auto"/>
            <w:hideMark/>
          </w:tcPr>
          <w:p w14:paraId="558FC112" w14:textId="77777777" w:rsidR="009733B1" w:rsidRPr="008D5A01" w:rsidRDefault="009733B1" w:rsidP="00B67D36">
            <w:pPr>
              <w:pStyle w:val="NoSpacing"/>
            </w:pPr>
            <w:r w:rsidRPr="008D5A01">
              <w:t xml:space="preserve">Fisher’s </w:t>
            </w:r>
            <w:r w:rsidRPr="008D5A01">
              <w:rPr>
                <w:i/>
                <w:iCs/>
              </w:rPr>
              <w:t>α</w:t>
            </w:r>
            <w:r w:rsidRPr="008D5A01">
              <w:t xml:space="preserve"> (0.78 </w:t>
            </w:r>
            <w:proofErr w:type="gramStart"/>
            <w:r w:rsidRPr="008D5A01">
              <w:t>ha</w:t>
            </w:r>
            <w:r w:rsidRPr="008D5A01">
              <w:rPr>
                <w:vertAlign w:val="superscript"/>
              </w:rPr>
              <w:t>−1</w:t>
            </w:r>
            <w:proofErr w:type="gramEnd"/>
            <w:r w:rsidRPr="008D5A01">
              <w:t>)</w:t>
            </w:r>
          </w:p>
        </w:tc>
        <w:tc>
          <w:tcPr>
            <w:tcW w:w="0" w:type="auto"/>
            <w:hideMark/>
          </w:tcPr>
          <w:p w14:paraId="06EEC5EE" w14:textId="77777777" w:rsidR="009733B1" w:rsidRPr="008D5A01" w:rsidRDefault="009733B1" w:rsidP="00B67D36">
            <w:pPr>
              <w:pStyle w:val="NoSpacing"/>
            </w:pPr>
            <w:r w:rsidRPr="008D5A01">
              <w:t>% Mortality (per year) (± S.E.)</w:t>
            </w:r>
          </w:p>
        </w:tc>
      </w:tr>
      <w:tr w:rsidR="009733B1" w:rsidRPr="008D5A01" w14:paraId="0C42F22D" w14:textId="77777777" w:rsidTr="005D20DC">
        <w:tc>
          <w:tcPr>
            <w:tcW w:w="0" w:type="auto"/>
            <w:hideMark/>
          </w:tcPr>
          <w:p w14:paraId="5D6EBF60" w14:textId="77777777" w:rsidR="009733B1" w:rsidRPr="008D5A01" w:rsidRDefault="009733B1" w:rsidP="00B67D36">
            <w:pPr>
              <w:pStyle w:val="NoSpacing"/>
            </w:pPr>
            <w:r w:rsidRPr="008D5A01">
              <w:t>0.2–1</w:t>
            </w:r>
          </w:p>
        </w:tc>
        <w:tc>
          <w:tcPr>
            <w:tcW w:w="0" w:type="auto"/>
            <w:hideMark/>
          </w:tcPr>
          <w:p w14:paraId="7CB0AFBF" w14:textId="77777777" w:rsidR="009733B1" w:rsidRPr="008D5A01" w:rsidRDefault="009733B1" w:rsidP="00B67D36">
            <w:pPr>
              <w:pStyle w:val="NoSpacing"/>
            </w:pPr>
            <w:r w:rsidRPr="008D5A01">
              <w:t>61.6 (10.3)</w:t>
            </w:r>
          </w:p>
        </w:tc>
        <w:tc>
          <w:tcPr>
            <w:tcW w:w="0" w:type="auto"/>
            <w:hideMark/>
          </w:tcPr>
          <w:p w14:paraId="2153257B" w14:textId="77777777" w:rsidR="009733B1" w:rsidRPr="008D5A01" w:rsidRDefault="009733B1" w:rsidP="00B67D36">
            <w:pPr>
              <w:pStyle w:val="NoSpacing"/>
            </w:pPr>
            <w:r w:rsidRPr="008D5A01">
              <w:t>555</w:t>
            </w:r>
          </w:p>
        </w:tc>
        <w:tc>
          <w:tcPr>
            <w:tcW w:w="0" w:type="auto"/>
            <w:hideMark/>
          </w:tcPr>
          <w:p w14:paraId="0DD1932A" w14:textId="77777777" w:rsidR="009733B1" w:rsidRPr="008D5A01" w:rsidRDefault="009733B1" w:rsidP="00B67D36">
            <w:pPr>
              <w:pStyle w:val="NoSpacing"/>
            </w:pPr>
            <w:r w:rsidRPr="008D5A01">
              <w:t>16.2 (0.9)</w:t>
            </w:r>
          </w:p>
        </w:tc>
        <w:tc>
          <w:tcPr>
            <w:tcW w:w="0" w:type="auto"/>
            <w:hideMark/>
          </w:tcPr>
          <w:p w14:paraId="3C075D91" w14:textId="77777777" w:rsidR="009733B1" w:rsidRPr="008D5A01" w:rsidRDefault="009733B1" w:rsidP="00B67D36">
            <w:pPr>
              <w:pStyle w:val="NoSpacing"/>
            </w:pPr>
            <w:r w:rsidRPr="008D5A01">
              <w:t>46</w:t>
            </w:r>
          </w:p>
        </w:tc>
        <w:tc>
          <w:tcPr>
            <w:tcW w:w="0" w:type="auto"/>
            <w:hideMark/>
          </w:tcPr>
          <w:p w14:paraId="019D5D12" w14:textId="77777777" w:rsidR="009733B1" w:rsidRPr="008D5A01" w:rsidRDefault="009733B1" w:rsidP="00B67D36">
            <w:pPr>
              <w:pStyle w:val="NoSpacing"/>
            </w:pPr>
            <w:r w:rsidRPr="008D5A01">
              <w:t>11.9</w:t>
            </w:r>
          </w:p>
        </w:tc>
        <w:tc>
          <w:tcPr>
            <w:tcW w:w="0" w:type="auto"/>
            <w:hideMark/>
          </w:tcPr>
          <w:p w14:paraId="0D082368" w14:textId="77777777" w:rsidR="009733B1" w:rsidRPr="008D5A01" w:rsidRDefault="009733B1" w:rsidP="00B67D36">
            <w:pPr>
              <w:pStyle w:val="NoSpacing"/>
            </w:pPr>
            <w:r w:rsidRPr="008D5A01">
              <w:t>13.3 (0.8)</w:t>
            </w:r>
          </w:p>
        </w:tc>
      </w:tr>
      <w:tr w:rsidR="009733B1" w:rsidRPr="008D5A01" w14:paraId="158B9792" w14:textId="77777777" w:rsidTr="005D20DC">
        <w:tc>
          <w:tcPr>
            <w:tcW w:w="0" w:type="auto"/>
            <w:hideMark/>
          </w:tcPr>
          <w:p w14:paraId="7F515976" w14:textId="77777777" w:rsidR="009733B1" w:rsidRPr="008D5A01" w:rsidRDefault="009733B1" w:rsidP="00B67D36">
            <w:pPr>
              <w:pStyle w:val="NoSpacing"/>
            </w:pPr>
            <w:r w:rsidRPr="008D5A01">
              <w:t>1–2</w:t>
            </w:r>
          </w:p>
        </w:tc>
        <w:tc>
          <w:tcPr>
            <w:tcW w:w="0" w:type="auto"/>
            <w:hideMark/>
          </w:tcPr>
          <w:p w14:paraId="6EE1F365" w14:textId="77777777" w:rsidR="009733B1" w:rsidRPr="008D5A01" w:rsidRDefault="009733B1" w:rsidP="00B67D36">
            <w:pPr>
              <w:pStyle w:val="NoSpacing"/>
            </w:pPr>
            <w:r w:rsidRPr="008D5A01">
              <w:t>29.4 (3.0)</w:t>
            </w:r>
          </w:p>
        </w:tc>
        <w:tc>
          <w:tcPr>
            <w:tcW w:w="0" w:type="auto"/>
            <w:hideMark/>
          </w:tcPr>
          <w:p w14:paraId="6D436519" w14:textId="77777777" w:rsidR="009733B1" w:rsidRPr="008D5A01" w:rsidRDefault="009733B1" w:rsidP="00B67D36">
            <w:pPr>
              <w:pStyle w:val="NoSpacing"/>
            </w:pPr>
            <w:r w:rsidRPr="008D5A01">
              <w:t>265</w:t>
            </w:r>
          </w:p>
        </w:tc>
        <w:tc>
          <w:tcPr>
            <w:tcW w:w="0" w:type="auto"/>
            <w:hideMark/>
          </w:tcPr>
          <w:p w14:paraId="4D8A5037" w14:textId="77777777" w:rsidR="009733B1" w:rsidRPr="008D5A01" w:rsidRDefault="009733B1" w:rsidP="00B67D36">
            <w:pPr>
              <w:pStyle w:val="NoSpacing"/>
            </w:pPr>
            <w:r w:rsidRPr="008D5A01">
              <w:t>12.7 (0.6)</w:t>
            </w:r>
          </w:p>
        </w:tc>
        <w:tc>
          <w:tcPr>
            <w:tcW w:w="0" w:type="auto"/>
            <w:hideMark/>
          </w:tcPr>
          <w:p w14:paraId="4E34299E" w14:textId="77777777" w:rsidR="009733B1" w:rsidRPr="008D5A01" w:rsidRDefault="009733B1" w:rsidP="00B67D36">
            <w:pPr>
              <w:pStyle w:val="NoSpacing"/>
            </w:pPr>
            <w:r w:rsidRPr="008D5A01">
              <w:t>42</w:t>
            </w:r>
          </w:p>
        </w:tc>
        <w:tc>
          <w:tcPr>
            <w:tcW w:w="0" w:type="auto"/>
            <w:hideMark/>
          </w:tcPr>
          <w:p w14:paraId="422D71DB" w14:textId="77777777" w:rsidR="009733B1" w:rsidRPr="008D5A01" w:rsidRDefault="009733B1" w:rsidP="00B67D36">
            <w:pPr>
              <w:pStyle w:val="NoSpacing"/>
            </w:pPr>
            <w:r w:rsidRPr="008D5A01">
              <w:t>14.1</w:t>
            </w:r>
          </w:p>
        </w:tc>
        <w:tc>
          <w:tcPr>
            <w:tcW w:w="0" w:type="auto"/>
            <w:hideMark/>
          </w:tcPr>
          <w:p w14:paraId="6475C821" w14:textId="77777777" w:rsidR="009733B1" w:rsidRPr="008D5A01" w:rsidRDefault="009733B1" w:rsidP="00B67D36">
            <w:pPr>
              <w:pStyle w:val="NoSpacing"/>
            </w:pPr>
            <w:r w:rsidRPr="008D5A01">
              <w:t>7.2 (0.9)</w:t>
            </w:r>
          </w:p>
        </w:tc>
      </w:tr>
      <w:tr w:rsidR="009733B1" w:rsidRPr="008D5A01" w14:paraId="688C1435" w14:textId="77777777" w:rsidTr="005D20DC">
        <w:tc>
          <w:tcPr>
            <w:tcW w:w="0" w:type="auto"/>
            <w:hideMark/>
          </w:tcPr>
          <w:p w14:paraId="27428000" w14:textId="77777777" w:rsidR="009733B1" w:rsidRPr="008D5A01" w:rsidRDefault="009733B1" w:rsidP="00B67D36">
            <w:pPr>
              <w:pStyle w:val="NoSpacing"/>
            </w:pPr>
            <w:r w:rsidRPr="008D5A01">
              <w:t>2–3</w:t>
            </w:r>
          </w:p>
        </w:tc>
        <w:tc>
          <w:tcPr>
            <w:tcW w:w="0" w:type="auto"/>
            <w:hideMark/>
          </w:tcPr>
          <w:p w14:paraId="3D35502C" w14:textId="77777777" w:rsidR="009733B1" w:rsidRPr="008D5A01" w:rsidRDefault="009733B1" w:rsidP="00B67D36">
            <w:pPr>
              <w:pStyle w:val="NoSpacing"/>
            </w:pPr>
            <w:r w:rsidRPr="008D5A01">
              <w:t>15.1 (1.0)</w:t>
            </w:r>
          </w:p>
        </w:tc>
        <w:tc>
          <w:tcPr>
            <w:tcW w:w="0" w:type="auto"/>
            <w:hideMark/>
          </w:tcPr>
          <w:p w14:paraId="41518F76" w14:textId="77777777" w:rsidR="009733B1" w:rsidRPr="008D5A01" w:rsidRDefault="009733B1" w:rsidP="00B67D36">
            <w:pPr>
              <w:pStyle w:val="NoSpacing"/>
            </w:pPr>
            <w:r w:rsidRPr="008D5A01">
              <w:t>136</w:t>
            </w:r>
          </w:p>
        </w:tc>
        <w:tc>
          <w:tcPr>
            <w:tcW w:w="0" w:type="auto"/>
            <w:hideMark/>
          </w:tcPr>
          <w:p w14:paraId="70F975C9" w14:textId="77777777" w:rsidR="009733B1" w:rsidRPr="008D5A01" w:rsidRDefault="009733B1" w:rsidP="00B67D36">
            <w:pPr>
              <w:pStyle w:val="NoSpacing"/>
            </w:pPr>
            <w:r w:rsidRPr="008D5A01">
              <w:t>8.9 (0.5)</w:t>
            </w:r>
          </w:p>
        </w:tc>
        <w:tc>
          <w:tcPr>
            <w:tcW w:w="0" w:type="auto"/>
            <w:hideMark/>
          </w:tcPr>
          <w:p w14:paraId="2D288AA5" w14:textId="77777777" w:rsidR="009733B1" w:rsidRPr="008D5A01" w:rsidRDefault="009733B1" w:rsidP="00B67D36">
            <w:pPr>
              <w:pStyle w:val="NoSpacing"/>
            </w:pPr>
            <w:r w:rsidRPr="008D5A01">
              <w:t>30</w:t>
            </w:r>
          </w:p>
        </w:tc>
        <w:tc>
          <w:tcPr>
            <w:tcW w:w="0" w:type="auto"/>
            <w:hideMark/>
          </w:tcPr>
          <w:p w14:paraId="075BA1B4" w14:textId="77777777" w:rsidR="009733B1" w:rsidRPr="008D5A01" w:rsidRDefault="009733B1" w:rsidP="00B67D36">
            <w:pPr>
              <w:pStyle w:val="NoSpacing"/>
            </w:pPr>
            <w:r w:rsidRPr="008D5A01">
              <w:t>11.9</w:t>
            </w:r>
          </w:p>
        </w:tc>
        <w:tc>
          <w:tcPr>
            <w:tcW w:w="0" w:type="auto"/>
            <w:hideMark/>
          </w:tcPr>
          <w:p w14:paraId="61572DFC" w14:textId="77777777" w:rsidR="009733B1" w:rsidRPr="008D5A01" w:rsidRDefault="009733B1" w:rsidP="00B67D36">
            <w:pPr>
              <w:pStyle w:val="NoSpacing"/>
            </w:pPr>
            <w:r w:rsidRPr="008D5A01">
              <w:t>4.0 (0.9)</w:t>
            </w:r>
          </w:p>
        </w:tc>
      </w:tr>
      <w:tr w:rsidR="009733B1" w:rsidRPr="008D5A01" w14:paraId="590E32F5" w14:textId="77777777" w:rsidTr="005D20DC">
        <w:tc>
          <w:tcPr>
            <w:tcW w:w="0" w:type="auto"/>
            <w:hideMark/>
          </w:tcPr>
          <w:p w14:paraId="60F0122A" w14:textId="77777777" w:rsidR="009733B1" w:rsidRPr="008D5A01" w:rsidRDefault="009733B1" w:rsidP="00B67D36">
            <w:pPr>
              <w:pStyle w:val="NoSpacing"/>
            </w:pPr>
            <w:r w:rsidRPr="008D5A01">
              <w:t>3–4</w:t>
            </w:r>
          </w:p>
        </w:tc>
        <w:tc>
          <w:tcPr>
            <w:tcW w:w="0" w:type="auto"/>
            <w:hideMark/>
          </w:tcPr>
          <w:p w14:paraId="74F5B816" w14:textId="77777777" w:rsidR="009733B1" w:rsidRPr="008D5A01" w:rsidRDefault="009733B1" w:rsidP="00B67D36">
            <w:pPr>
              <w:pStyle w:val="NoSpacing"/>
            </w:pPr>
            <w:r w:rsidRPr="008D5A01">
              <w:t>8.3 (1.2)</w:t>
            </w:r>
          </w:p>
        </w:tc>
        <w:tc>
          <w:tcPr>
            <w:tcW w:w="0" w:type="auto"/>
            <w:hideMark/>
          </w:tcPr>
          <w:p w14:paraId="11A4143D" w14:textId="77777777" w:rsidR="009733B1" w:rsidRPr="008D5A01" w:rsidRDefault="009733B1" w:rsidP="00B67D36">
            <w:pPr>
              <w:pStyle w:val="NoSpacing"/>
            </w:pPr>
            <w:r w:rsidRPr="008D5A01">
              <w:t>75</w:t>
            </w:r>
          </w:p>
        </w:tc>
        <w:tc>
          <w:tcPr>
            <w:tcW w:w="0" w:type="auto"/>
            <w:hideMark/>
          </w:tcPr>
          <w:p w14:paraId="5EA91F88" w14:textId="77777777" w:rsidR="009733B1" w:rsidRPr="008D5A01" w:rsidRDefault="009733B1" w:rsidP="00B67D36">
            <w:pPr>
              <w:pStyle w:val="NoSpacing"/>
            </w:pPr>
            <w:r w:rsidRPr="008D5A01">
              <w:t>5.9 (0.6)</w:t>
            </w:r>
          </w:p>
        </w:tc>
        <w:tc>
          <w:tcPr>
            <w:tcW w:w="0" w:type="auto"/>
            <w:hideMark/>
          </w:tcPr>
          <w:p w14:paraId="192B872A" w14:textId="77777777" w:rsidR="009733B1" w:rsidRPr="008D5A01" w:rsidRDefault="009733B1" w:rsidP="00B67D36">
            <w:pPr>
              <w:pStyle w:val="NoSpacing"/>
            </w:pPr>
            <w:r w:rsidRPr="008D5A01">
              <w:t>18</w:t>
            </w:r>
          </w:p>
        </w:tc>
        <w:tc>
          <w:tcPr>
            <w:tcW w:w="0" w:type="auto"/>
            <w:hideMark/>
          </w:tcPr>
          <w:p w14:paraId="35ED192B" w14:textId="77777777" w:rsidR="009733B1" w:rsidRPr="008D5A01" w:rsidRDefault="009733B1" w:rsidP="00B67D36">
            <w:pPr>
              <w:pStyle w:val="NoSpacing"/>
            </w:pPr>
            <w:r w:rsidRPr="008D5A01">
              <w:t>7.5</w:t>
            </w:r>
          </w:p>
        </w:tc>
        <w:tc>
          <w:tcPr>
            <w:tcW w:w="0" w:type="auto"/>
            <w:hideMark/>
          </w:tcPr>
          <w:p w14:paraId="63EB6853" w14:textId="77777777" w:rsidR="009733B1" w:rsidRPr="008D5A01" w:rsidRDefault="009733B1" w:rsidP="00B67D36">
            <w:pPr>
              <w:pStyle w:val="NoSpacing"/>
            </w:pPr>
            <w:r w:rsidRPr="008D5A01">
              <w:t>8.2 (1.3)</w:t>
            </w:r>
          </w:p>
        </w:tc>
      </w:tr>
      <w:tr w:rsidR="009733B1" w:rsidRPr="008D5A01" w14:paraId="239E164E" w14:textId="77777777" w:rsidTr="005D20DC">
        <w:tc>
          <w:tcPr>
            <w:tcW w:w="0" w:type="auto"/>
            <w:hideMark/>
          </w:tcPr>
          <w:p w14:paraId="10C5D60C" w14:textId="77777777" w:rsidR="009733B1" w:rsidRPr="008D5A01" w:rsidRDefault="009733B1" w:rsidP="00B67D36">
            <w:pPr>
              <w:pStyle w:val="NoSpacing"/>
            </w:pPr>
            <w:r w:rsidRPr="008D5A01">
              <w:t>4–5</w:t>
            </w:r>
          </w:p>
        </w:tc>
        <w:tc>
          <w:tcPr>
            <w:tcW w:w="0" w:type="auto"/>
            <w:hideMark/>
          </w:tcPr>
          <w:p w14:paraId="10B13333" w14:textId="77777777" w:rsidR="009733B1" w:rsidRPr="008D5A01" w:rsidRDefault="009733B1" w:rsidP="00B67D36">
            <w:pPr>
              <w:pStyle w:val="NoSpacing"/>
            </w:pPr>
            <w:r w:rsidRPr="008D5A01">
              <w:t>5.3 (0.9)</w:t>
            </w:r>
          </w:p>
        </w:tc>
        <w:tc>
          <w:tcPr>
            <w:tcW w:w="0" w:type="auto"/>
            <w:hideMark/>
          </w:tcPr>
          <w:p w14:paraId="7905DEC6" w14:textId="77777777" w:rsidR="009733B1" w:rsidRPr="008D5A01" w:rsidRDefault="009733B1" w:rsidP="00B67D36">
            <w:pPr>
              <w:pStyle w:val="NoSpacing"/>
            </w:pPr>
            <w:r w:rsidRPr="008D5A01">
              <w:t>48</w:t>
            </w:r>
          </w:p>
        </w:tc>
        <w:tc>
          <w:tcPr>
            <w:tcW w:w="0" w:type="auto"/>
            <w:hideMark/>
          </w:tcPr>
          <w:p w14:paraId="71405B6C" w14:textId="77777777" w:rsidR="009733B1" w:rsidRPr="008D5A01" w:rsidRDefault="009733B1" w:rsidP="00B67D36">
            <w:pPr>
              <w:pStyle w:val="NoSpacing"/>
            </w:pPr>
            <w:r w:rsidRPr="008D5A01">
              <w:t>3.3 (0.5)</w:t>
            </w:r>
          </w:p>
        </w:tc>
        <w:tc>
          <w:tcPr>
            <w:tcW w:w="0" w:type="auto"/>
            <w:hideMark/>
          </w:tcPr>
          <w:p w14:paraId="4D002410" w14:textId="77777777" w:rsidR="009733B1" w:rsidRPr="008D5A01" w:rsidRDefault="009733B1" w:rsidP="00B67D36">
            <w:pPr>
              <w:pStyle w:val="NoSpacing"/>
            </w:pPr>
            <w:r w:rsidRPr="008D5A01">
              <w:t>13</w:t>
            </w:r>
          </w:p>
        </w:tc>
        <w:tc>
          <w:tcPr>
            <w:tcW w:w="0" w:type="auto"/>
            <w:hideMark/>
          </w:tcPr>
          <w:p w14:paraId="19744DF6" w14:textId="77777777" w:rsidR="009733B1" w:rsidRPr="008D5A01" w:rsidRDefault="009733B1" w:rsidP="00B67D36">
            <w:pPr>
              <w:pStyle w:val="NoSpacing"/>
            </w:pPr>
            <w:r w:rsidRPr="008D5A01">
              <w:t>5.9</w:t>
            </w:r>
          </w:p>
        </w:tc>
        <w:tc>
          <w:tcPr>
            <w:tcW w:w="0" w:type="auto"/>
            <w:hideMark/>
          </w:tcPr>
          <w:p w14:paraId="1DDF892C" w14:textId="77777777" w:rsidR="009733B1" w:rsidRPr="008D5A01" w:rsidRDefault="009733B1" w:rsidP="00B67D36">
            <w:pPr>
              <w:pStyle w:val="NoSpacing"/>
            </w:pPr>
            <w:r w:rsidRPr="008D5A01">
              <w:t>3.0 (1.3)</w:t>
            </w:r>
          </w:p>
        </w:tc>
      </w:tr>
      <w:tr w:rsidR="009733B1" w:rsidRPr="008D5A01" w14:paraId="148CF927" w14:textId="77777777" w:rsidTr="005D20DC">
        <w:tc>
          <w:tcPr>
            <w:tcW w:w="0" w:type="auto"/>
            <w:hideMark/>
          </w:tcPr>
          <w:p w14:paraId="02CA8675" w14:textId="77777777" w:rsidR="009733B1" w:rsidRPr="008D5A01" w:rsidRDefault="009733B1" w:rsidP="00B67D36">
            <w:pPr>
              <w:pStyle w:val="NoSpacing"/>
            </w:pPr>
            <w:r w:rsidRPr="008D5A01">
              <w:lastRenderedPageBreak/>
              <w:t>5–6</w:t>
            </w:r>
          </w:p>
        </w:tc>
        <w:tc>
          <w:tcPr>
            <w:tcW w:w="0" w:type="auto"/>
            <w:hideMark/>
          </w:tcPr>
          <w:p w14:paraId="2E94DAFF" w14:textId="77777777" w:rsidR="009733B1" w:rsidRPr="008D5A01" w:rsidRDefault="009733B1" w:rsidP="00B67D36">
            <w:pPr>
              <w:pStyle w:val="NoSpacing"/>
            </w:pPr>
            <w:r w:rsidRPr="008D5A01">
              <w:t>3.0 (0.3)</w:t>
            </w:r>
          </w:p>
        </w:tc>
        <w:tc>
          <w:tcPr>
            <w:tcW w:w="0" w:type="auto"/>
            <w:hideMark/>
          </w:tcPr>
          <w:p w14:paraId="1FA22DBA" w14:textId="77777777" w:rsidR="009733B1" w:rsidRPr="008D5A01" w:rsidRDefault="009733B1" w:rsidP="00B67D36">
            <w:pPr>
              <w:pStyle w:val="NoSpacing"/>
            </w:pPr>
            <w:r w:rsidRPr="008D5A01">
              <w:t>24</w:t>
            </w:r>
          </w:p>
        </w:tc>
        <w:tc>
          <w:tcPr>
            <w:tcW w:w="0" w:type="auto"/>
            <w:hideMark/>
          </w:tcPr>
          <w:p w14:paraId="2BC0EED2" w14:textId="77777777" w:rsidR="009733B1" w:rsidRPr="008D5A01" w:rsidRDefault="009733B1" w:rsidP="00B67D36">
            <w:pPr>
              <w:pStyle w:val="NoSpacing"/>
            </w:pPr>
            <w:r w:rsidRPr="008D5A01">
              <w:t>2.5 (0.3)</w:t>
            </w:r>
          </w:p>
        </w:tc>
        <w:tc>
          <w:tcPr>
            <w:tcW w:w="0" w:type="auto"/>
            <w:hideMark/>
          </w:tcPr>
          <w:p w14:paraId="2396B540" w14:textId="77777777" w:rsidR="009733B1" w:rsidRPr="008D5A01" w:rsidRDefault="009733B1" w:rsidP="00B67D36">
            <w:pPr>
              <w:pStyle w:val="NoSpacing"/>
            </w:pPr>
            <w:r w:rsidRPr="008D5A01">
              <w:t>11</w:t>
            </w:r>
          </w:p>
        </w:tc>
        <w:tc>
          <w:tcPr>
            <w:tcW w:w="0" w:type="auto"/>
            <w:hideMark/>
          </w:tcPr>
          <w:p w14:paraId="67B40C40" w14:textId="77777777" w:rsidR="009733B1" w:rsidRPr="008D5A01" w:rsidRDefault="009733B1" w:rsidP="00B67D36">
            <w:pPr>
              <w:pStyle w:val="NoSpacing"/>
            </w:pPr>
            <w:r w:rsidRPr="008D5A01">
              <w:t>7.9</w:t>
            </w:r>
          </w:p>
        </w:tc>
        <w:tc>
          <w:tcPr>
            <w:tcW w:w="0" w:type="auto"/>
            <w:hideMark/>
          </w:tcPr>
          <w:p w14:paraId="0146CF57" w14:textId="77777777" w:rsidR="009733B1" w:rsidRPr="008D5A01" w:rsidRDefault="009733B1" w:rsidP="00B67D36">
            <w:pPr>
              <w:pStyle w:val="NoSpacing"/>
            </w:pPr>
            <w:r w:rsidRPr="008D5A01">
              <w:t>3.2 (1.5)</w:t>
            </w:r>
          </w:p>
        </w:tc>
      </w:tr>
      <w:tr w:rsidR="009733B1" w:rsidRPr="008D5A01" w14:paraId="3C997055" w14:textId="77777777" w:rsidTr="005D20DC">
        <w:tc>
          <w:tcPr>
            <w:tcW w:w="0" w:type="auto"/>
            <w:hideMark/>
          </w:tcPr>
          <w:p w14:paraId="7F3EF7A6" w14:textId="77777777" w:rsidR="009733B1" w:rsidRPr="008D5A01" w:rsidRDefault="009733B1" w:rsidP="00B67D36">
            <w:pPr>
              <w:pStyle w:val="NoSpacing"/>
            </w:pPr>
            <w:r w:rsidRPr="008D5A01">
              <w:t>6–7</w:t>
            </w:r>
          </w:p>
        </w:tc>
        <w:tc>
          <w:tcPr>
            <w:tcW w:w="0" w:type="auto"/>
            <w:hideMark/>
          </w:tcPr>
          <w:p w14:paraId="2DAFA6A3" w14:textId="77777777" w:rsidR="009733B1" w:rsidRPr="008D5A01" w:rsidRDefault="009733B1" w:rsidP="00B67D36">
            <w:pPr>
              <w:pStyle w:val="NoSpacing"/>
            </w:pPr>
            <w:r w:rsidRPr="008D5A01">
              <w:t>2.3 (0.3)</w:t>
            </w:r>
          </w:p>
        </w:tc>
        <w:tc>
          <w:tcPr>
            <w:tcW w:w="0" w:type="auto"/>
            <w:hideMark/>
          </w:tcPr>
          <w:p w14:paraId="469878BB" w14:textId="77777777" w:rsidR="009733B1" w:rsidRPr="008D5A01" w:rsidRDefault="009733B1" w:rsidP="00B67D36">
            <w:pPr>
              <w:pStyle w:val="NoSpacing"/>
            </w:pPr>
            <w:r w:rsidRPr="008D5A01">
              <w:t>14</w:t>
            </w:r>
          </w:p>
        </w:tc>
        <w:tc>
          <w:tcPr>
            <w:tcW w:w="0" w:type="auto"/>
            <w:hideMark/>
          </w:tcPr>
          <w:p w14:paraId="625C7CA4" w14:textId="77777777" w:rsidR="009733B1" w:rsidRPr="008D5A01" w:rsidRDefault="009733B1" w:rsidP="00B67D36">
            <w:pPr>
              <w:pStyle w:val="NoSpacing"/>
            </w:pPr>
            <w:r w:rsidRPr="008D5A01">
              <w:t>2.3 (0.3)</w:t>
            </w:r>
          </w:p>
        </w:tc>
        <w:tc>
          <w:tcPr>
            <w:tcW w:w="0" w:type="auto"/>
            <w:hideMark/>
          </w:tcPr>
          <w:p w14:paraId="11269033" w14:textId="77777777" w:rsidR="009733B1" w:rsidRPr="008D5A01" w:rsidRDefault="009733B1" w:rsidP="00B67D36">
            <w:pPr>
              <w:pStyle w:val="NoSpacing"/>
            </w:pPr>
            <w:r w:rsidRPr="008D5A01">
              <w:t>8</w:t>
            </w:r>
          </w:p>
        </w:tc>
        <w:tc>
          <w:tcPr>
            <w:tcW w:w="0" w:type="auto"/>
            <w:hideMark/>
          </w:tcPr>
          <w:p w14:paraId="0F76A83B" w14:textId="77777777" w:rsidR="009733B1" w:rsidRPr="008D5A01" w:rsidRDefault="009733B1" w:rsidP="00B67D36">
            <w:pPr>
              <w:pStyle w:val="NoSpacing"/>
            </w:pPr>
            <w:r w:rsidRPr="008D5A01">
              <w:t>7.8</w:t>
            </w:r>
          </w:p>
        </w:tc>
        <w:tc>
          <w:tcPr>
            <w:tcW w:w="0" w:type="auto"/>
            <w:hideMark/>
          </w:tcPr>
          <w:p w14:paraId="56209FA5" w14:textId="77777777" w:rsidR="009733B1" w:rsidRPr="008D5A01" w:rsidRDefault="009733B1" w:rsidP="00B67D36">
            <w:pPr>
              <w:pStyle w:val="NoSpacing"/>
            </w:pPr>
            <w:r w:rsidRPr="008D5A01">
              <w:t>0.0 (0.0)</w:t>
            </w:r>
          </w:p>
        </w:tc>
      </w:tr>
      <w:tr w:rsidR="009733B1" w:rsidRPr="008D5A01" w14:paraId="42F93144" w14:textId="77777777" w:rsidTr="005D20DC">
        <w:tc>
          <w:tcPr>
            <w:tcW w:w="0" w:type="auto"/>
            <w:hideMark/>
          </w:tcPr>
          <w:p w14:paraId="65773C3A" w14:textId="77777777" w:rsidR="009733B1" w:rsidRPr="008D5A01" w:rsidRDefault="009733B1" w:rsidP="00B67D36">
            <w:pPr>
              <w:pStyle w:val="NoSpacing"/>
            </w:pPr>
            <w:r w:rsidRPr="008D5A01">
              <w:t>7–8</w:t>
            </w:r>
          </w:p>
        </w:tc>
        <w:tc>
          <w:tcPr>
            <w:tcW w:w="0" w:type="auto"/>
            <w:hideMark/>
          </w:tcPr>
          <w:p w14:paraId="2A4E649F" w14:textId="77777777" w:rsidR="009733B1" w:rsidRPr="008D5A01" w:rsidRDefault="009733B1" w:rsidP="00B67D36">
            <w:pPr>
              <w:pStyle w:val="NoSpacing"/>
            </w:pPr>
            <w:r w:rsidRPr="008D5A01">
              <w:t>2.1 (0.5)</w:t>
            </w:r>
          </w:p>
        </w:tc>
        <w:tc>
          <w:tcPr>
            <w:tcW w:w="0" w:type="auto"/>
            <w:hideMark/>
          </w:tcPr>
          <w:p w14:paraId="1C7702A7" w14:textId="77777777" w:rsidR="009733B1" w:rsidRPr="008D5A01" w:rsidRDefault="009733B1" w:rsidP="00B67D36">
            <w:pPr>
              <w:pStyle w:val="NoSpacing"/>
            </w:pPr>
            <w:r w:rsidRPr="008D5A01">
              <w:t>15</w:t>
            </w:r>
          </w:p>
        </w:tc>
        <w:tc>
          <w:tcPr>
            <w:tcW w:w="0" w:type="auto"/>
            <w:hideMark/>
          </w:tcPr>
          <w:p w14:paraId="1CAD80CF" w14:textId="77777777" w:rsidR="009733B1" w:rsidRPr="008D5A01" w:rsidRDefault="009733B1" w:rsidP="00B67D36">
            <w:pPr>
              <w:pStyle w:val="NoSpacing"/>
            </w:pPr>
            <w:r w:rsidRPr="008D5A01">
              <w:t>1.9 (0.4)</w:t>
            </w:r>
          </w:p>
        </w:tc>
        <w:tc>
          <w:tcPr>
            <w:tcW w:w="0" w:type="auto"/>
            <w:hideMark/>
          </w:tcPr>
          <w:p w14:paraId="47334B42" w14:textId="77777777" w:rsidR="009733B1" w:rsidRPr="008D5A01" w:rsidRDefault="009733B1" w:rsidP="00B67D36">
            <w:pPr>
              <w:pStyle w:val="NoSpacing"/>
            </w:pPr>
            <w:r w:rsidRPr="008D5A01">
              <w:t>6</w:t>
            </w:r>
          </w:p>
        </w:tc>
        <w:tc>
          <w:tcPr>
            <w:tcW w:w="0" w:type="auto"/>
            <w:hideMark/>
          </w:tcPr>
          <w:p w14:paraId="15DAF673" w14:textId="77777777" w:rsidR="009733B1" w:rsidRPr="008D5A01" w:rsidRDefault="009733B1" w:rsidP="00B67D36">
            <w:pPr>
              <w:pStyle w:val="NoSpacing"/>
            </w:pPr>
            <w:r w:rsidRPr="008D5A01">
              <w:t>3.7</w:t>
            </w:r>
          </w:p>
        </w:tc>
        <w:tc>
          <w:tcPr>
            <w:tcW w:w="0" w:type="auto"/>
            <w:hideMark/>
          </w:tcPr>
          <w:p w14:paraId="0C2D5A98" w14:textId="77777777" w:rsidR="009733B1" w:rsidRPr="008D5A01" w:rsidRDefault="009733B1" w:rsidP="00B67D36">
            <w:pPr>
              <w:pStyle w:val="NoSpacing"/>
            </w:pPr>
            <w:r w:rsidRPr="008D5A01">
              <w:t>2.1 (1.8)</w:t>
            </w:r>
          </w:p>
        </w:tc>
      </w:tr>
      <w:tr w:rsidR="009733B1" w:rsidRPr="008D5A01" w14:paraId="47E82F38" w14:textId="77777777" w:rsidTr="005D20DC">
        <w:tc>
          <w:tcPr>
            <w:tcW w:w="0" w:type="auto"/>
            <w:hideMark/>
          </w:tcPr>
          <w:p w14:paraId="6CE3D272" w14:textId="77777777" w:rsidR="009733B1" w:rsidRPr="008D5A01" w:rsidRDefault="009733B1" w:rsidP="00B67D36">
            <w:pPr>
              <w:pStyle w:val="NoSpacing"/>
            </w:pPr>
            <w:r w:rsidRPr="008D5A01">
              <w:t>8–9</w:t>
            </w:r>
          </w:p>
        </w:tc>
        <w:tc>
          <w:tcPr>
            <w:tcW w:w="0" w:type="auto"/>
            <w:hideMark/>
          </w:tcPr>
          <w:p w14:paraId="7B0D49F5" w14:textId="77777777" w:rsidR="009733B1" w:rsidRPr="008D5A01" w:rsidRDefault="009733B1" w:rsidP="00B67D36">
            <w:pPr>
              <w:pStyle w:val="NoSpacing"/>
            </w:pPr>
            <w:r w:rsidRPr="008D5A01">
              <w:t>1.8 (0.3)</w:t>
            </w:r>
          </w:p>
        </w:tc>
        <w:tc>
          <w:tcPr>
            <w:tcW w:w="0" w:type="auto"/>
            <w:hideMark/>
          </w:tcPr>
          <w:p w14:paraId="47DB4798" w14:textId="77777777" w:rsidR="009733B1" w:rsidRPr="008D5A01" w:rsidRDefault="009733B1" w:rsidP="00B67D36">
            <w:pPr>
              <w:pStyle w:val="NoSpacing"/>
            </w:pPr>
            <w:r w:rsidRPr="008D5A01">
              <w:t>11</w:t>
            </w:r>
          </w:p>
        </w:tc>
        <w:tc>
          <w:tcPr>
            <w:tcW w:w="0" w:type="auto"/>
            <w:hideMark/>
          </w:tcPr>
          <w:p w14:paraId="42567B58" w14:textId="77777777" w:rsidR="009733B1" w:rsidRPr="008D5A01" w:rsidRDefault="009733B1" w:rsidP="00B67D36">
            <w:pPr>
              <w:pStyle w:val="NoSpacing"/>
            </w:pPr>
            <w:r w:rsidRPr="008D5A01">
              <w:t>1.5 (0.2)</w:t>
            </w:r>
          </w:p>
        </w:tc>
        <w:tc>
          <w:tcPr>
            <w:tcW w:w="0" w:type="auto"/>
            <w:hideMark/>
          </w:tcPr>
          <w:p w14:paraId="0AC6B2BE" w14:textId="77777777" w:rsidR="009733B1" w:rsidRPr="008D5A01" w:rsidRDefault="009733B1" w:rsidP="00B67D36">
            <w:pPr>
              <w:pStyle w:val="NoSpacing"/>
            </w:pPr>
            <w:r w:rsidRPr="008D5A01">
              <w:t>7</w:t>
            </w:r>
          </w:p>
        </w:tc>
        <w:tc>
          <w:tcPr>
            <w:tcW w:w="0" w:type="auto"/>
            <w:hideMark/>
          </w:tcPr>
          <w:p w14:paraId="03C3D95A" w14:textId="77777777" w:rsidR="009733B1" w:rsidRPr="008D5A01" w:rsidRDefault="009733B1" w:rsidP="00B67D36">
            <w:pPr>
              <w:pStyle w:val="NoSpacing"/>
            </w:pPr>
            <w:r w:rsidRPr="008D5A01">
              <w:t>8.3</w:t>
            </w:r>
          </w:p>
        </w:tc>
        <w:tc>
          <w:tcPr>
            <w:tcW w:w="0" w:type="auto"/>
            <w:hideMark/>
          </w:tcPr>
          <w:p w14:paraId="0B75F943" w14:textId="77777777" w:rsidR="009733B1" w:rsidRPr="008D5A01" w:rsidRDefault="009733B1" w:rsidP="00B67D36">
            <w:pPr>
              <w:pStyle w:val="NoSpacing"/>
            </w:pPr>
            <w:r w:rsidRPr="008D5A01">
              <w:t>2.4 (2.0)</w:t>
            </w:r>
          </w:p>
        </w:tc>
      </w:tr>
      <w:tr w:rsidR="009733B1" w:rsidRPr="008D5A01" w14:paraId="7A33DB70" w14:textId="77777777" w:rsidTr="005D20DC">
        <w:tc>
          <w:tcPr>
            <w:tcW w:w="0" w:type="auto"/>
            <w:hideMark/>
          </w:tcPr>
          <w:p w14:paraId="316853CE" w14:textId="77777777" w:rsidR="009733B1" w:rsidRPr="008D5A01" w:rsidRDefault="009733B1" w:rsidP="00B67D36">
            <w:pPr>
              <w:pStyle w:val="NoSpacing"/>
            </w:pPr>
            <w:r w:rsidRPr="008D5A01">
              <w:t>9–10</w:t>
            </w:r>
          </w:p>
        </w:tc>
        <w:tc>
          <w:tcPr>
            <w:tcW w:w="0" w:type="auto"/>
            <w:hideMark/>
          </w:tcPr>
          <w:p w14:paraId="0A63E539" w14:textId="77777777" w:rsidR="009733B1" w:rsidRPr="008D5A01" w:rsidRDefault="009733B1" w:rsidP="00B67D36">
            <w:pPr>
              <w:pStyle w:val="NoSpacing"/>
            </w:pPr>
            <w:r w:rsidRPr="008D5A01">
              <w:t>1.0 (0.0)</w:t>
            </w:r>
          </w:p>
        </w:tc>
        <w:tc>
          <w:tcPr>
            <w:tcW w:w="0" w:type="auto"/>
            <w:hideMark/>
          </w:tcPr>
          <w:p w14:paraId="355D77F3" w14:textId="77777777" w:rsidR="009733B1" w:rsidRPr="008D5A01" w:rsidRDefault="009733B1" w:rsidP="00B67D36">
            <w:pPr>
              <w:pStyle w:val="NoSpacing"/>
            </w:pPr>
            <w:r w:rsidRPr="008D5A01">
              <w:t>4</w:t>
            </w:r>
          </w:p>
        </w:tc>
        <w:tc>
          <w:tcPr>
            <w:tcW w:w="0" w:type="auto"/>
            <w:hideMark/>
          </w:tcPr>
          <w:p w14:paraId="5DCF809D" w14:textId="77777777" w:rsidR="009733B1" w:rsidRPr="008D5A01" w:rsidRDefault="009733B1" w:rsidP="00B67D36">
            <w:pPr>
              <w:pStyle w:val="NoSpacing"/>
            </w:pPr>
            <w:r w:rsidRPr="008D5A01">
              <w:t>1.0 (0.0)</w:t>
            </w:r>
          </w:p>
        </w:tc>
        <w:tc>
          <w:tcPr>
            <w:tcW w:w="0" w:type="auto"/>
            <w:hideMark/>
          </w:tcPr>
          <w:p w14:paraId="7C85F0FB" w14:textId="77777777" w:rsidR="009733B1" w:rsidRPr="008D5A01" w:rsidRDefault="009733B1" w:rsidP="00B67D36">
            <w:pPr>
              <w:pStyle w:val="NoSpacing"/>
            </w:pPr>
            <w:r w:rsidRPr="008D5A01">
              <w:t>4</w:t>
            </w:r>
          </w:p>
        </w:tc>
        <w:tc>
          <w:tcPr>
            <w:tcW w:w="0" w:type="auto"/>
            <w:hideMark/>
          </w:tcPr>
          <w:p w14:paraId="397AC73E" w14:textId="77777777" w:rsidR="009733B1" w:rsidRPr="008D5A01" w:rsidRDefault="009733B1" w:rsidP="00B67D36">
            <w:pPr>
              <w:pStyle w:val="NoSpacing"/>
            </w:pPr>
            <w:r w:rsidRPr="008D5A01">
              <w:t>–</w:t>
            </w:r>
          </w:p>
        </w:tc>
        <w:tc>
          <w:tcPr>
            <w:tcW w:w="0" w:type="auto"/>
            <w:hideMark/>
          </w:tcPr>
          <w:p w14:paraId="363A6B51" w14:textId="77777777" w:rsidR="009733B1" w:rsidRPr="008D5A01" w:rsidRDefault="009733B1" w:rsidP="00B67D36">
            <w:pPr>
              <w:pStyle w:val="NoSpacing"/>
            </w:pPr>
            <w:r w:rsidRPr="008D5A01">
              <w:t>7.3 (4.9)</w:t>
            </w:r>
          </w:p>
        </w:tc>
      </w:tr>
      <w:tr w:rsidR="009733B1" w:rsidRPr="008D5A01" w14:paraId="330DEE09" w14:textId="77777777" w:rsidTr="005D20DC">
        <w:tc>
          <w:tcPr>
            <w:tcW w:w="0" w:type="auto"/>
            <w:hideMark/>
          </w:tcPr>
          <w:p w14:paraId="32764FCC" w14:textId="77777777" w:rsidR="009733B1" w:rsidRPr="008D5A01" w:rsidRDefault="009733B1" w:rsidP="00B67D36">
            <w:pPr>
              <w:pStyle w:val="NoSpacing"/>
            </w:pPr>
            <w:r w:rsidRPr="008D5A01">
              <w:t>10+</w:t>
            </w:r>
          </w:p>
        </w:tc>
        <w:tc>
          <w:tcPr>
            <w:tcW w:w="0" w:type="auto"/>
            <w:hideMark/>
          </w:tcPr>
          <w:p w14:paraId="7FE0258A" w14:textId="77777777" w:rsidR="009733B1" w:rsidRPr="008D5A01" w:rsidRDefault="009733B1" w:rsidP="00B67D36">
            <w:pPr>
              <w:pStyle w:val="NoSpacing"/>
            </w:pPr>
            <w:r w:rsidRPr="008D5A01">
              <w:t>2.0 (0.4)</w:t>
            </w:r>
          </w:p>
        </w:tc>
        <w:tc>
          <w:tcPr>
            <w:tcW w:w="0" w:type="auto"/>
            <w:hideMark/>
          </w:tcPr>
          <w:p w14:paraId="550D1691" w14:textId="77777777" w:rsidR="009733B1" w:rsidRPr="008D5A01" w:rsidRDefault="009733B1" w:rsidP="00B67D36">
            <w:pPr>
              <w:pStyle w:val="NoSpacing"/>
            </w:pPr>
            <w:r w:rsidRPr="008D5A01">
              <w:t>14</w:t>
            </w:r>
          </w:p>
        </w:tc>
        <w:tc>
          <w:tcPr>
            <w:tcW w:w="0" w:type="auto"/>
            <w:hideMark/>
          </w:tcPr>
          <w:p w14:paraId="7227A731" w14:textId="77777777" w:rsidR="009733B1" w:rsidRPr="008D5A01" w:rsidRDefault="009733B1" w:rsidP="00B67D36">
            <w:pPr>
              <w:pStyle w:val="NoSpacing"/>
            </w:pPr>
            <w:r w:rsidRPr="008D5A01">
              <w:t>1.6 (0.4)</w:t>
            </w:r>
          </w:p>
        </w:tc>
        <w:tc>
          <w:tcPr>
            <w:tcW w:w="0" w:type="auto"/>
            <w:hideMark/>
          </w:tcPr>
          <w:p w14:paraId="7645FFEE" w14:textId="77777777" w:rsidR="009733B1" w:rsidRPr="008D5A01" w:rsidRDefault="009733B1" w:rsidP="00B67D36">
            <w:pPr>
              <w:pStyle w:val="NoSpacing"/>
            </w:pPr>
            <w:r w:rsidRPr="008D5A01">
              <w:t>7</w:t>
            </w:r>
          </w:p>
        </w:tc>
        <w:tc>
          <w:tcPr>
            <w:tcW w:w="0" w:type="auto"/>
            <w:hideMark/>
          </w:tcPr>
          <w:p w14:paraId="7678347C" w14:textId="77777777" w:rsidR="009733B1" w:rsidRPr="008D5A01" w:rsidRDefault="009733B1" w:rsidP="00B67D36">
            <w:pPr>
              <w:pStyle w:val="NoSpacing"/>
            </w:pPr>
            <w:r w:rsidRPr="008D5A01">
              <w:t>5.6</w:t>
            </w:r>
          </w:p>
        </w:tc>
        <w:tc>
          <w:tcPr>
            <w:tcW w:w="0" w:type="auto"/>
            <w:hideMark/>
          </w:tcPr>
          <w:p w14:paraId="7C826FF4" w14:textId="77777777" w:rsidR="009733B1" w:rsidRPr="008D5A01" w:rsidRDefault="009733B1" w:rsidP="00B67D36">
            <w:pPr>
              <w:pStyle w:val="NoSpacing"/>
            </w:pPr>
            <w:r w:rsidRPr="008D5A01">
              <w:t>4.2 (3.7)</w:t>
            </w:r>
          </w:p>
        </w:tc>
      </w:tr>
      <w:tr w:rsidR="009733B1" w:rsidRPr="008D5A01" w14:paraId="6327E810" w14:textId="77777777" w:rsidTr="005D20DC">
        <w:tc>
          <w:tcPr>
            <w:tcW w:w="0" w:type="auto"/>
            <w:hideMark/>
          </w:tcPr>
          <w:p w14:paraId="387195A1" w14:textId="44733F7C" w:rsidR="009733B1" w:rsidRPr="008D5A01" w:rsidRDefault="009733B1" w:rsidP="00B67D36">
            <w:pPr>
              <w:pStyle w:val="NoSpacing"/>
            </w:pPr>
            <w:r w:rsidRPr="008D5A01">
              <w:t>Plot mean</w:t>
            </w:r>
          </w:p>
        </w:tc>
        <w:tc>
          <w:tcPr>
            <w:tcW w:w="0" w:type="auto"/>
            <w:hideMark/>
          </w:tcPr>
          <w:p w14:paraId="78860A77" w14:textId="14575436" w:rsidR="009733B1" w:rsidRPr="008D5A01" w:rsidRDefault="009733B1" w:rsidP="00B67D36">
            <w:pPr>
              <w:pStyle w:val="NoSpacing"/>
            </w:pPr>
            <w:r w:rsidRPr="008D5A01">
              <w:t>129 (8.5)</w:t>
            </w:r>
          </w:p>
        </w:tc>
        <w:tc>
          <w:tcPr>
            <w:tcW w:w="0" w:type="auto"/>
            <w:hideMark/>
          </w:tcPr>
          <w:p w14:paraId="494C7449" w14:textId="75465F20" w:rsidR="009733B1" w:rsidRPr="008D5A01" w:rsidRDefault="009733B1" w:rsidP="00B67D36">
            <w:pPr>
              <w:pStyle w:val="NoSpacing"/>
            </w:pPr>
            <w:r w:rsidRPr="008D5A01">
              <w:t>–</w:t>
            </w:r>
          </w:p>
        </w:tc>
        <w:tc>
          <w:tcPr>
            <w:tcW w:w="0" w:type="auto"/>
            <w:hideMark/>
          </w:tcPr>
          <w:p w14:paraId="1515F481" w14:textId="27BC41B7" w:rsidR="009733B1" w:rsidRPr="008D5A01" w:rsidRDefault="009733B1" w:rsidP="00B67D36">
            <w:pPr>
              <w:pStyle w:val="NoSpacing"/>
            </w:pPr>
            <w:r w:rsidRPr="008D5A01">
              <w:t>23 (0.7)</w:t>
            </w:r>
          </w:p>
        </w:tc>
        <w:tc>
          <w:tcPr>
            <w:tcW w:w="0" w:type="auto"/>
            <w:hideMark/>
          </w:tcPr>
          <w:p w14:paraId="0651C67E" w14:textId="7C31E351" w:rsidR="009733B1" w:rsidRPr="008D5A01" w:rsidRDefault="009733B1" w:rsidP="00B67D36">
            <w:pPr>
              <w:pStyle w:val="NoSpacing"/>
            </w:pPr>
            <w:r w:rsidRPr="008D5A01">
              <w:t>–</w:t>
            </w:r>
          </w:p>
        </w:tc>
        <w:tc>
          <w:tcPr>
            <w:tcW w:w="0" w:type="auto"/>
            <w:hideMark/>
          </w:tcPr>
          <w:p w14:paraId="0A388A25" w14:textId="20EA9277" w:rsidR="009733B1" w:rsidRPr="008D5A01" w:rsidRDefault="009733B1" w:rsidP="00B67D36">
            <w:pPr>
              <w:pStyle w:val="NoSpacing"/>
            </w:pPr>
            <w:r w:rsidRPr="008D5A01">
              <w:t>8.37 (0.4)</w:t>
            </w:r>
          </w:p>
        </w:tc>
        <w:tc>
          <w:tcPr>
            <w:tcW w:w="0" w:type="auto"/>
            <w:hideMark/>
          </w:tcPr>
          <w:p w14:paraId="36187406" w14:textId="62019268" w:rsidR="009733B1" w:rsidRPr="008D5A01" w:rsidRDefault="009733B1" w:rsidP="00B67D36">
            <w:pPr>
              <w:pStyle w:val="NoSpacing"/>
            </w:pPr>
            <w:r w:rsidRPr="008D5A01">
              <w:t>9.39 (0.7)</w:t>
            </w:r>
          </w:p>
        </w:tc>
      </w:tr>
      <w:tr w:rsidR="009733B1" w:rsidRPr="008D5A01" w14:paraId="7A4D54F2" w14:textId="77777777" w:rsidTr="005D20DC">
        <w:tc>
          <w:tcPr>
            <w:tcW w:w="0" w:type="auto"/>
            <w:hideMark/>
          </w:tcPr>
          <w:p w14:paraId="0CFE9E82" w14:textId="77777777" w:rsidR="009733B1" w:rsidRPr="008D5A01" w:rsidRDefault="009733B1" w:rsidP="00B67D36">
            <w:pPr>
              <w:pStyle w:val="NoSpacing"/>
            </w:pPr>
            <w:r w:rsidRPr="008D5A01">
              <w:t>Total for all individuals</w:t>
            </w:r>
          </w:p>
        </w:tc>
        <w:tc>
          <w:tcPr>
            <w:tcW w:w="0" w:type="auto"/>
            <w:hideMark/>
          </w:tcPr>
          <w:p w14:paraId="1F139BE6" w14:textId="77777777" w:rsidR="009733B1" w:rsidRPr="008D5A01" w:rsidRDefault="009733B1" w:rsidP="00B67D36">
            <w:pPr>
              <w:pStyle w:val="NoSpacing"/>
            </w:pPr>
            <w:r w:rsidRPr="008D5A01">
              <w:t>–</w:t>
            </w:r>
          </w:p>
        </w:tc>
        <w:tc>
          <w:tcPr>
            <w:tcW w:w="0" w:type="auto"/>
            <w:hideMark/>
          </w:tcPr>
          <w:p w14:paraId="4E5082A6" w14:textId="77777777" w:rsidR="009733B1" w:rsidRPr="008D5A01" w:rsidRDefault="009733B1" w:rsidP="00B67D36">
            <w:pPr>
              <w:pStyle w:val="NoSpacing"/>
            </w:pPr>
            <w:r w:rsidRPr="008D5A01">
              <w:t>1161</w:t>
            </w:r>
          </w:p>
        </w:tc>
        <w:tc>
          <w:tcPr>
            <w:tcW w:w="0" w:type="auto"/>
            <w:hideMark/>
          </w:tcPr>
          <w:p w14:paraId="01B0E7B6" w14:textId="77777777" w:rsidR="009733B1" w:rsidRPr="008D5A01" w:rsidRDefault="009733B1" w:rsidP="00B67D36">
            <w:pPr>
              <w:pStyle w:val="NoSpacing"/>
            </w:pPr>
            <w:r w:rsidRPr="008D5A01">
              <w:t>–</w:t>
            </w:r>
          </w:p>
        </w:tc>
        <w:tc>
          <w:tcPr>
            <w:tcW w:w="0" w:type="auto"/>
            <w:hideMark/>
          </w:tcPr>
          <w:p w14:paraId="7AB5D694" w14:textId="77777777" w:rsidR="009733B1" w:rsidRPr="008D5A01" w:rsidRDefault="009733B1" w:rsidP="00B67D36">
            <w:pPr>
              <w:pStyle w:val="NoSpacing"/>
            </w:pPr>
            <w:r w:rsidRPr="008D5A01">
              <w:t>60</w:t>
            </w:r>
          </w:p>
        </w:tc>
        <w:tc>
          <w:tcPr>
            <w:tcW w:w="0" w:type="auto"/>
            <w:hideMark/>
          </w:tcPr>
          <w:p w14:paraId="2CF5E514" w14:textId="77777777" w:rsidR="009733B1" w:rsidRPr="008D5A01" w:rsidRDefault="009733B1" w:rsidP="00B67D36">
            <w:pPr>
              <w:pStyle w:val="NoSpacing"/>
            </w:pPr>
            <w:r w:rsidRPr="008D5A01">
              <w:t>13.4</w:t>
            </w:r>
          </w:p>
        </w:tc>
        <w:tc>
          <w:tcPr>
            <w:tcW w:w="0" w:type="auto"/>
            <w:hideMark/>
          </w:tcPr>
          <w:p w14:paraId="7061FDAA" w14:textId="77777777" w:rsidR="009733B1" w:rsidRPr="008D5A01" w:rsidRDefault="009733B1" w:rsidP="00B67D36">
            <w:pPr>
              <w:pStyle w:val="NoSpacing"/>
            </w:pPr>
            <w:r w:rsidRPr="008D5A01">
              <w:t>9.39</w:t>
            </w:r>
          </w:p>
        </w:tc>
      </w:tr>
    </w:tbl>
    <w:p w14:paraId="5F06A45B" w14:textId="544369DC" w:rsidR="009733B1" w:rsidRDefault="009733B1" w:rsidP="00B67D36">
      <w:pPr>
        <w:pStyle w:val="NoSpacing"/>
      </w:pPr>
      <w:proofErr w:type="spellStart"/>
      <w:r w:rsidRPr="008D5A01">
        <w:t>aWe</w:t>
      </w:r>
      <w:proofErr w:type="spellEnd"/>
      <w:r w:rsidRPr="008D5A01">
        <w:t xml:space="preserve"> present the mean of all nine </w:t>
      </w:r>
      <m:oMath>
        <m:r>
          <m:rPr>
            <m:nor/>
          </m:rPr>
          <m:t>24m×36</m:t>
        </m:r>
      </m:oMath>
      <w:r w:rsidRPr="008D5A01">
        <w:t>m (864m</w:t>
      </w:r>
      <w:r w:rsidRPr="008D5A01">
        <w:rPr>
          <w:vertAlign w:val="superscript"/>
        </w:rPr>
        <w:t>2</w:t>
      </w:r>
      <w:r w:rsidRPr="008D5A01">
        <w:t xml:space="preserve">) plots as well as the total numbers based on all plots combined (0.78ha). Fisher’s </w:t>
      </w:r>
      <w:r w:rsidRPr="008D5A01">
        <w:rPr>
          <w:i/>
          <w:iCs/>
        </w:rPr>
        <w:t>α</w:t>
      </w:r>
      <w:r w:rsidRPr="008D5A01">
        <w:t xml:space="preserve"> is based on the total number of individuals in the census in order to increase the sample size. Fisher’s </w:t>
      </w:r>
      <w:r w:rsidRPr="008D5A01">
        <w:rPr>
          <w:i/>
          <w:iCs/>
        </w:rPr>
        <w:t>α</w:t>
      </w:r>
      <w:r w:rsidRPr="008D5A01">
        <w:t xml:space="preserve"> for the 9–10cm size-class was omitted from the analyses because the sample size (</w:t>
      </w:r>
      <w:r w:rsidRPr="008D5A01">
        <w:rPr>
          <w:i/>
          <w:iCs/>
        </w:rPr>
        <w:t>n</w:t>
      </w:r>
      <w:r w:rsidRPr="008D5A01">
        <w:t>=4) was too low for an accurate calculation.</w:t>
      </w:r>
    </w:p>
    <w:p w14:paraId="1CDC2B6D" w14:textId="77777777" w:rsidR="009733B1" w:rsidRPr="008D5A01" w:rsidRDefault="009733B1" w:rsidP="00BA28E8">
      <w:pPr>
        <w:pStyle w:val="Heading1"/>
        <w:rPr>
          <w:rFonts w:asciiTheme="minorHAnsi" w:hAnsiTheme="minorHAnsi" w:cstheme="minorHAnsi"/>
        </w:rPr>
      </w:pPr>
      <w:r w:rsidRPr="008D5A01">
        <w:rPr>
          <w:rFonts w:asciiTheme="minorHAnsi" w:hAnsiTheme="minorHAnsi" w:cstheme="minorHAnsi"/>
        </w:rPr>
        <w:t>3. Results</w:t>
      </w:r>
    </w:p>
    <w:p w14:paraId="457AAB72" w14:textId="77777777" w:rsidR="009733B1" w:rsidRPr="008D5A01" w:rsidRDefault="009733B1" w:rsidP="009733B1">
      <w:pPr>
        <w:rPr>
          <w:rFonts w:cstheme="minorHAnsi"/>
        </w:rPr>
      </w:pPr>
      <w:r w:rsidRPr="008D5A01">
        <w:rPr>
          <w:rFonts w:cstheme="minorHAnsi"/>
        </w:rPr>
        <w:t>We found a total of 1161 free-standing and climbing lianas ≥0.2 cm diameter in the nine plots (0.78 ha), representing 60 species, 40 genera, and 28 families (</w:t>
      </w:r>
      <w:hyperlink r:id="rId36" w:anchor="APP1" w:history="1">
        <w:r w:rsidRPr="008D5A01">
          <w:rPr>
            <w:rStyle w:val="Hyperlink"/>
            <w:rFonts w:cstheme="minorHAnsi"/>
          </w:rPr>
          <w:t>Appendix A</w:t>
        </w:r>
      </w:hyperlink>
      <w:r w:rsidRPr="008D5A01">
        <w:rPr>
          <w:rFonts w:cstheme="minorHAnsi"/>
        </w:rPr>
        <w:t xml:space="preserve">). The most diverse families in terms of the number of species were the Sapindaceae (7), Bignoniaceae (6), and Dilleniaceae (4). The Dilleniaceae was represented by 233 individuals, followed by Polygalaceae (198), Bignoniaceae (135), and Sapindaceae (118). The Polygalaceae, however, was represented by only one species, </w:t>
      </w:r>
      <w:r w:rsidRPr="008D5A01">
        <w:rPr>
          <w:rFonts w:cstheme="minorHAnsi"/>
          <w:i/>
          <w:iCs/>
        </w:rPr>
        <w:t>Moutabea aculeata</w:t>
      </w:r>
      <w:r w:rsidRPr="008D5A01">
        <w:rPr>
          <w:rFonts w:cstheme="minorHAnsi"/>
        </w:rPr>
        <w:t>, which was considerably more abundant than any other species of liana at La Selva. The overall density of lianas averaged 1493 individuals ha</w:t>
      </w:r>
      <w:r w:rsidRPr="008D5A01">
        <w:rPr>
          <w:rFonts w:cstheme="minorHAnsi"/>
          <w:vertAlign w:val="superscript"/>
        </w:rPr>
        <w:t>−1</w:t>
      </w:r>
      <w:r w:rsidRPr="008D5A01">
        <w:rPr>
          <w:rFonts w:cstheme="minorHAnsi"/>
        </w:rPr>
        <w:t xml:space="preserve"> and ranged from 1157 to 2072 ha</w:t>
      </w:r>
      <w:r w:rsidRPr="008D5A01">
        <w:rPr>
          <w:rFonts w:cstheme="minorHAnsi"/>
          <w:vertAlign w:val="superscript"/>
        </w:rPr>
        <w:t>−1</w:t>
      </w:r>
      <w:r w:rsidRPr="008D5A01">
        <w:rPr>
          <w:rFonts w:cstheme="minorHAnsi"/>
        </w:rPr>
        <w:t xml:space="preserve"> (</w:t>
      </w:r>
      <w:hyperlink r:id="rId37" w:anchor="TBL1" w:history="1">
        <w:r w:rsidRPr="008D5A01">
          <w:rPr>
            <w:rStyle w:val="Hyperlink"/>
            <w:rFonts w:cstheme="minorHAnsi"/>
          </w:rPr>
          <w:t>Table 1</w:t>
        </w:r>
      </w:hyperlink>
      <w:r w:rsidRPr="008D5A01">
        <w:rPr>
          <w:rFonts w:cstheme="minorHAnsi"/>
        </w:rPr>
        <w:t>). Species richness averaged 23 species per 864 m</w:t>
      </w:r>
      <w:r w:rsidRPr="008D5A01">
        <w:rPr>
          <w:rFonts w:cstheme="minorHAnsi"/>
          <w:vertAlign w:val="superscript"/>
        </w:rPr>
        <w:t>2</w:t>
      </w:r>
      <w:r w:rsidRPr="008D5A01">
        <w:rPr>
          <w:rFonts w:cstheme="minorHAnsi"/>
        </w:rPr>
        <w:t xml:space="preserve"> plot and ranged from 20 to 25. Nevertheless, the species accumulation curve rose steeply for the first four plots and then began to level off, indicating that our sample size was sufficient to include the majority of species occurring at La Selva (</w:t>
      </w:r>
      <w:bookmarkStart w:id="43" w:name="bFIG1"/>
      <w:r w:rsidRPr="008D5A01">
        <w:rPr>
          <w:rFonts w:cstheme="minorHAnsi"/>
        </w:rPr>
        <w:fldChar w:fldCharType="begin"/>
      </w:r>
      <w:r w:rsidRPr="008D5A01">
        <w:rPr>
          <w:rFonts w:cstheme="minorHAnsi"/>
        </w:rPr>
        <w:instrText xml:space="preserve"> HYPERLINK "https://www.sciencedirect.com/science/article/pii/S0378112703004638?via%3Dihub" \l "FIG1" </w:instrText>
      </w:r>
      <w:r w:rsidRPr="008D5A01">
        <w:rPr>
          <w:rFonts w:cstheme="minorHAnsi"/>
        </w:rPr>
        <w:fldChar w:fldCharType="separate"/>
      </w:r>
      <w:r w:rsidRPr="008D5A01">
        <w:rPr>
          <w:rStyle w:val="Hyperlink"/>
          <w:rFonts w:cstheme="minorHAnsi"/>
        </w:rPr>
        <w:t>Fig. 1</w:t>
      </w:r>
      <w:r w:rsidRPr="008D5A01">
        <w:rPr>
          <w:rFonts w:cstheme="minorHAnsi"/>
        </w:rPr>
        <w:fldChar w:fldCharType="end"/>
      </w:r>
      <w:bookmarkEnd w:id="43"/>
      <w:r w:rsidRPr="008D5A01">
        <w:rPr>
          <w:rFonts w:cstheme="minorHAnsi"/>
        </w:rPr>
        <w:t>). Fourteen species (23%) in this census were represented by only one individual.</w:t>
      </w:r>
    </w:p>
    <w:p w14:paraId="0E100CC2" w14:textId="480D3CFD" w:rsidR="009733B1" w:rsidRPr="008D5A01" w:rsidRDefault="009733B1" w:rsidP="009733B1">
      <w:pPr>
        <w:rPr>
          <w:rFonts w:cstheme="minorHAnsi"/>
        </w:rPr>
      </w:pPr>
      <w:r w:rsidRPr="008D5A01">
        <w:rPr>
          <w:rFonts w:cstheme="minorHAnsi"/>
          <w:noProof/>
        </w:rPr>
        <w:drawing>
          <wp:inline distT="0" distB="0" distL="0" distR="0" wp14:anchorId="461DB9BC" wp14:editId="54EEFF24">
            <wp:extent cx="4841240" cy="2981325"/>
            <wp:effectExtent l="0" t="0" r="0" b="9525"/>
            <wp:docPr id="2" name="Picture 2" descr="Fig. 1. Liana species accumulation curve based on nine 864 m2 plots at La Selva Biological Station. Each point represents the mean number of species found with the addition of each additional plot. Plot order was randomly selected 100 times using the software EstimateS (Colwell, 2000). Error bars represent ±1 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841240" cy="2981325"/>
                    </a:xfrm>
                    <a:prstGeom prst="rect">
                      <a:avLst/>
                    </a:prstGeom>
                    <a:noFill/>
                    <a:ln>
                      <a:noFill/>
                    </a:ln>
                  </pic:spPr>
                </pic:pic>
              </a:graphicData>
            </a:graphic>
          </wp:inline>
        </w:drawing>
      </w:r>
    </w:p>
    <w:p w14:paraId="04F4751A" w14:textId="77777777" w:rsidR="009733B1" w:rsidRPr="008D5A01" w:rsidRDefault="009733B1" w:rsidP="009733B1">
      <w:pPr>
        <w:rPr>
          <w:rFonts w:cstheme="minorHAnsi"/>
        </w:rPr>
      </w:pPr>
      <w:r w:rsidRPr="008D5A01">
        <w:rPr>
          <w:rFonts w:cstheme="minorHAnsi"/>
        </w:rPr>
        <w:t>Fig. 1. Liana species accumulation curve based on nine 864 m</w:t>
      </w:r>
      <w:r w:rsidRPr="008D5A01">
        <w:rPr>
          <w:rFonts w:cstheme="minorHAnsi"/>
          <w:vertAlign w:val="superscript"/>
        </w:rPr>
        <w:t>2</w:t>
      </w:r>
      <w:r w:rsidRPr="008D5A01">
        <w:rPr>
          <w:rFonts w:cstheme="minorHAnsi"/>
        </w:rPr>
        <w:t xml:space="preserve"> plots at La Selva Biological Station. Each point represents the mean number of species found with the addition of each additional plot. Plot order was randomly selected 100 times using the software </w:t>
      </w:r>
      <w:proofErr w:type="spellStart"/>
      <w:r w:rsidRPr="008D5A01">
        <w:rPr>
          <w:rFonts w:cstheme="minorHAnsi"/>
        </w:rPr>
        <w:t>EstimateS</w:t>
      </w:r>
      <w:proofErr w:type="spellEnd"/>
      <w:r w:rsidRPr="008D5A01">
        <w:rPr>
          <w:rFonts w:cstheme="minorHAnsi"/>
        </w:rPr>
        <w:t xml:space="preserve"> (</w:t>
      </w:r>
      <w:bookmarkStart w:id="44" w:name="bBIB4"/>
      <w:r w:rsidRPr="008D5A01">
        <w:rPr>
          <w:rFonts w:cstheme="minorHAnsi"/>
        </w:rPr>
        <w:fldChar w:fldCharType="begin"/>
      </w:r>
      <w:r w:rsidRPr="008D5A01">
        <w:rPr>
          <w:rFonts w:cstheme="minorHAnsi"/>
        </w:rPr>
        <w:instrText xml:space="preserve"> HYPERLINK "https://www.sciencedirect.com/science/article/pii/S0378112703004638?via%3Dihub" \l "BIB4" </w:instrText>
      </w:r>
      <w:r w:rsidRPr="008D5A01">
        <w:rPr>
          <w:rFonts w:cstheme="minorHAnsi"/>
        </w:rPr>
        <w:fldChar w:fldCharType="separate"/>
      </w:r>
      <w:r w:rsidRPr="008D5A01">
        <w:rPr>
          <w:rStyle w:val="Hyperlink"/>
          <w:rFonts w:cstheme="minorHAnsi"/>
        </w:rPr>
        <w:t>Colwell, 2000</w:t>
      </w:r>
      <w:r w:rsidRPr="008D5A01">
        <w:rPr>
          <w:rFonts w:cstheme="minorHAnsi"/>
        </w:rPr>
        <w:fldChar w:fldCharType="end"/>
      </w:r>
      <w:bookmarkEnd w:id="44"/>
      <w:r w:rsidRPr="008D5A01">
        <w:rPr>
          <w:rFonts w:cstheme="minorHAnsi"/>
        </w:rPr>
        <w:t>). Error bars represent ±1 S.D.</w:t>
      </w:r>
    </w:p>
    <w:p w14:paraId="313D06D1" w14:textId="77777777" w:rsidR="009733B1" w:rsidRPr="008D5A01" w:rsidRDefault="009733B1" w:rsidP="009733B1">
      <w:pPr>
        <w:rPr>
          <w:rFonts w:cstheme="minorHAnsi"/>
        </w:rPr>
      </w:pPr>
      <w:r w:rsidRPr="008D5A01">
        <w:rPr>
          <w:rFonts w:cstheme="minorHAnsi"/>
        </w:rPr>
        <w:lastRenderedPageBreak/>
        <w:t xml:space="preserve">Liana density, species diversity (species richness and Fisher’s </w:t>
      </w:r>
      <w:r w:rsidRPr="008D5A01">
        <w:rPr>
          <w:rFonts w:cstheme="minorHAnsi"/>
          <w:i/>
          <w:iCs/>
        </w:rPr>
        <w:t>α</w:t>
      </w:r>
      <w:r w:rsidRPr="008D5A01">
        <w:rPr>
          <w:rFonts w:cstheme="minorHAnsi"/>
        </w:rPr>
        <w:t>), and mortality did not differ significantly between primary and selectively logged forest (</w:t>
      </w:r>
      <w:hyperlink r:id="rId39" w:anchor="TBL1" w:history="1">
        <w:r w:rsidRPr="008D5A01">
          <w:rPr>
            <w:rStyle w:val="Hyperlink"/>
            <w:rFonts w:cstheme="minorHAnsi"/>
          </w:rPr>
          <w:t>Table 1</w:t>
        </w:r>
      </w:hyperlink>
      <w:bookmarkEnd w:id="38"/>
      <w:r w:rsidRPr="008D5A01">
        <w:rPr>
          <w:rFonts w:cstheme="minorHAnsi"/>
        </w:rPr>
        <w:t xml:space="preserve">); consequently, we treated all nine plots as replicates for subsequent analyses. Liana density and species richness decreased predictably with increasing size-class, but Fisher’s </w:t>
      </w:r>
      <w:r w:rsidRPr="008D5A01">
        <w:rPr>
          <w:rFonts w:cstheme="minorHAnsi"/>
          <w:i/>
          <w:iCs/>
        </w:rPr>
        <w:t>α</w:t>
      </w:r>
      <w:r w:rsidRPr="008D5A01">
        <w:rPr>
          <w:rFonts w:cstheme="minorHAnsi"/>
        </w:rPr>
        <w:t xml:space="preserve"> remained relatively constant among the lower size-classes (</w:t>
      </w:r>
      <w:hyperlink r:id="rId40" w:anchor="TBL2" w:history="1">
        <w:r w:rsidRPr="008D5A01">
          <w:rPr>
            <w:rStyle w:val="Hyperlink"/>
            <w:rFonts w:cstheme="minorHAnsi"/>
          </w:rPr>
          <w:t>Table 2</w:t>
        </w:r>
      </w:hyperlink>
      <w:r w:rsidRPr="008D5A01">
        <w:rPr>
          <w:rFonts w:cstheme="minorHAnsi"/>
        </w:rPr>
        <w:t xml:space="preserve">). Fisher’s </w:t>
      </w:r>
      <w:r w:rsidRPr="008D5A01">
        <w:rPr>
          <w:rFonts w:cstheme="minorHAnsi"/>
          <w:i/>
          <w:iCs/>
        </w:rPr>
        <w:t>α</w:t>
      </w:r>
      <w:r w:rsidRPr="008D5A01">
        <w:rPr>
          <w:rFonts w:cstheme="minorHAnsi"/>
        </w:rPr>
        <w:t xml:space="preserve"> for the size-classes was nearly identical to the mean Fisher’s </w:t>
      </w:r>
      <w:r w:rsidRPr="008D5A01">
        <w:rPr>
          <w:rFonts w:cstheme="minorHAnsi"/>
          <w:i/>
          <w:iCs/>
        </w:rPr>
        <w:t>α</w:t>
      </w:r>
      <w:r w:rsidRPr="008D5A01">
        <w:rPr>
          <w:rFonts w:cstheme="minorHAnsi"/>
        </w:rPr>
        <w:t xml:space="preserve"> of the plots (8.44±1.0 vs. 8.37±0.4, respectively; </w:t>
      </w:r>
      <w:hyperlink r:id="rId41" w:anchor="TBL2" w:history="1">
        <w:r w:rsidRPr="008D5A01">
          <w:rPr>
            <w:rStyle w:val="Hyperlink"/>
            <w:rFonts w:cstheme="minorHAnsi"/>
          </w:rPr>
          <w:t>Table 2</w:t>
        </w:r>
      </w:hyperlink>
      <w:r w:rsidRPr="008D5A01">
        <w:rPr>
          <w:rFonts w:cstheme="minorHAnsi"/>
        </w:rPr>
        <w:t>). Approximately 26% of liana individuals in the census died during the 3.5-year measurement interval, indicating a mean annual mortality of 9.4% (</w:t>
      </w:r>
      <w:hyperlink r:id="rId42" w:anchor="TBL2" w:history="1">
        <w:r w:rsidRPr="008D5A01">
          <w:rPr>
            <w:rStyle w:val="Hyperlink"/>
            <w:rFonts w:cstheme="minorHAnsi"/>
          </w:rPr>
          <w:t>Table 2</w:t>
        </w:r>
      </w:hyperlink>
      <w:r w:rsidRPr="008D5A01">
        <w:rPr>
          <w:rFonts w:cstheme="minorHAnsi"/>
        </w:rPr>
        <w:t>). Most mortality was concentrated in the smallest size-classes and there was very little mortality for individuals ≥5 cm diameter (</w:t>
      </w:r>
      <w:bookmarkStart w:id="45" w:name="bFIG2"/>
      <w:r w:rsidRPr="008D5A01">
        <w:rPr>
          <w:rFonts w:cstheme="minorHAnsi"/>
        </w:rPr>
        <w:fldChar w:fldCharType="begin"/>
      </w:r>
      <w:r w:rsidRPr="008D5A01">
        <w:rPr>
          <w:rFonts w:cstheme="minorHAnsi"/>
        </w:rPr>
        <w:instrText xml:space="preserve"> HYPERLINK "https://www.sciencedirect.com/science/article/pii/S0378112703004638?via%3Dihub" \l "FIG2" </w:instrText>
      </w:r>
      <w:r w:rsidRPr="008D5A01">
        <w:rPr>
          <w:rFonts w:cstheme="minorHAnsi"/>
        </w:rPr>
        <w:fldChar w:fldCharType="separate"/>
      </w:r>
      <w:r w:rsidRPr="008D5A01">
        <w:rPr>
          <w:rStyle w:val="Hyperlink"/>
          <w:rFonts w:cstheme="minorHAnsi"/>
        </w:rPr>
        <w:t>Fig. 2</w:t>
      </w:r>
      <w:r w:rsidRPr="008D5A01">
        <w:rPr>
          <w:rFonts w:cstheme="minorHAnsi"/>
        </w:rPr>
        <w:fldChar w:fldCharType="end"/>
      </w:r>
      <w:r w:rsidRPr="008D5A01">
        <w:rPr>
          <w:rFonts w:cstheme="minorHAnsi"/>
        </w:rPr>
        <w:t xml:space="preserve">; </w:t>
      </w:r>
      <w:hyperlink r:id="rId43" w:anchor="TBL2" w:history="1">
        <w:r w:rsidRPr="008D5A01">
          <w:rPr>
            <w:rStyle w:val="Hyperlink"/>
            <w:rFonts w:cstheme="minorHAnsi"/>
          </w:rPr>
          <w:t>Table 2</w:t>
        </w:r>
      </w:hyperlink>
      <w:r w:rsidRPr="008D5A01">
        <w:rPr>
          <w:rFonts w:cstheme="minorHAnsi"/>
        </w:rPr>
        <w:t xml:space="preserve">). Indeed, no individuals ≥5.0 cm diameter for the five most abundant species died during the study period. </w:t>
      </w:r>
      <w:r w:rsidRPr="008D5A01">
        <w:rPr>
          <w:rFonts w:cstheme="minorHAnsi"/>
          <w:i/>
          <w:iCs/>
        </w:rPr>
        <w:t>M. aculeata</w:t>
      </w:r>
      <w:r w:rsidRPr="008D5A01">
        <w:rPr>
          <w:rFonts w:cstheme="minorHAnsi"/>
        </w:rPr>
        <w:t>, the most abundant species in the census, suffered relatively little mortality over all the size-classes and had the lowest mortality of all 60 species.</w:t>
      </w:r>
    </w:p>
    <w:p w14:paraId="0D3B4563" w14:textId="10A7F8A9" w:rsidR="009733B1" w:rsidRPr="008D5A01" w:rsidRDefault="009733B1" w:rsidP="009733B1">
      <w:pPr>
        <w:rPr>
          <w:rFonts w:cstheme="minorHAnsi"/>
        </w:rPr>
      </w:pPr>
      <w:r w:rsidRPr="008D5A01">
        <w:rPr>
          <w:rFonts w:cstheme="minorHAnsi"/>
          <w:noProof/>
        </w:rPr>
        <w:drawing>
          <wp:inline distT="0" distB="0" distL="0" distR="0" wp14:anchorId="7D6B2CF9" wp14:editId="019E7B89">
            <wp:extent cx="3495040" cy="2411095"/>
            <wp:effectExtent l="0" t="0" r="0" b="8255"/>
            <wp:docPr id="1" name="Picture 1" descr="Fig. 2. Size distribution of all lianas in the nine &quot;24m×36&quot;  m plots (0.78 ha) at La Selva Biological Station, Costa Rica. The bottom, unshaded portion of the bar represents the living individuals and the top, shaded portion represents the individuals that died during the 41-month study peri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495040" cy="2411095"/>
                    </a:xfrm>
                    <a:prstGeom prst="rect">
                      <a:avLst/>
                    </a:prstGeom>
                    <a:noFill/>
                    <a:ln>
                      <a:noFill/>
                    </a:ln>
                  </pic:spPr>
                </pic:pic>
              </a:graphicData>
            </a:graphic>
          </wp:inline>
        </w:drawing>
      </w:r>
    </w:p>
    <w:p w14:paraId="21EDE547" w14:textId="4347DC42" w:rsidR="009733B1" w:rsidRPr="008D5A01" w:rsidRDefault="009733B1" w:rsidP="009733B1">
      <w:pPr>
        <w:rPr>
          <w:rFonts w:cstheme="minorHAnsi"/>
        </w:rPr>
      </w:pPr>
      <w:r w:rsidRPr="008D5A01">
        <w:rPr>
          <w:rFonts w:cstheme="minorHAnsi"/>
        </w:rPr>
        <w:t xml:space="preserve">Fig. 2. Size distribution of all lianas in the nine </w:t>
      </w:r>
      <m:oMath>
        <m:r>
          <m:rPr>
            <m:nor/>
          </m:rPr>
          <w:rPr>
            <w:rFonts w:cstheme="minorHAnsi"/>
          </w:rPr>
          <m:t>24m×36</m:t>
        </m:r>
      </m:oMath>
      <w:r w:rsidRPr="008D5A01">
        <w:rPr>
          <w:rFonts w:cstheme="minorHAnsi"/>
        </w:rPr>
        <w:t> m plots (0.78 ha) at La Selva Biological Station, Costa Rica. The bottom, unshaded portion of the bar represents the living individuals and the top, shaded portion represents the individuals that died during the 41-month study period.</w:t>
      </w:r>
    </w:p>
    <w:p w14:paraId="3E819F59" w14:textId="77777777" w:rsidR="009733B1" w:rsidRPr="008D5A01" w:rsidRDefault="009733B1" w:rsidP="009733B1">
      <w:pPr>
        <w:rPr>
          <w:rFonts w:cstheme="minorHAnsi"/>
        </w:rPr>
      </w:pPr>
      <w:r w:rsidRPr="008D5A01">
        <w:rPr>
          <w:rFonts w:cstheme="minorHAnsi"/>
        </w:rPr>
        <w:t>The five most common species (</w:t>
      </w:r>
      <w:r w:rsidRPr="008D5A01">
        <w:rPr>
          <w:rFonts w:cstheme="minorHAnsi"/>
          <w:i/>
          <w:iCs/>
        </w:rPr>
        <w:t>M. aculeata</w:t>
      </w:r>
      <w:r w:rsidRPr="008D5A01">
        <w:rPr>
          <w:rFonts w:cstheme="minorHAnsi"/>
        </w:rPr>
        <w:t xml:space="preserve">, </w:t>
      </w:r>
      <w:r w:rsidRPr="008D5A01">
        <w:rPr>
          <w:rFonts w:cstheme="minorHAnsi"/>
          <w:i/>
          <w:iCs/>
        </w:rPr>
        <w:t>Davilla nitida</w:t>
      </w:r>
      <w:r w:rsidRPr="008D5A01">
        <w:rPr>
          <w:rFonts w:cstheme="minorHAnsi"/>
        </w:rPr>
        <w:t xml:space="preserve">, </w:t>
      </w:r>
      <w:r w:rsidRPr="008D5A01">
        <w:rPr>
          <w:rFonts w:cstheme="minorHAnsi"/>
          <w:i/>
          <w:iCs/>
        </w:rPr>
        <w:t>Paragonia pyramidata</w:t>
      </w:r>
      <w:r w:rsidRPr="008D5A01">
        <w:rPr>
          <w:rFonts w:cstheme="minorHAnsi"/>
        </w:rPr>
        <w:t xml:space="preserve">, </w:t>
      </w:r>
      <w:r w:rsidRPr="008D5A01">
        <w:rPr>
          <w:rFonts w:cstheme="minorHAnsi"/>
          <w:i/>
          <w:iCs/>
        </w:rPr>
        <w:t>Paullinia echinocarpa</w:t>
      </w:r>
      <w:r w:rsidRPr="008D5A01">
        <w:rPr>
          <w:rFonts w:cstheme="minorHAnsi"/>
        </w:rPr>
        <w:t xml:space="preserve">, </w:t>
      </w:r>
      <w:r w:rsidRPr="008D5A01">
        <w:rPr>
          <w:rFonts w:cstheme="minorHAnsi"/>
          <w:i/>
          <w:iCs/>
        </w:rPr>
        <w:t>Doliocarpus dentatus</w:t>
      </w:r>
      <w:r w:rsidRPr="008D5A01">
        <w:rPr>
          <w:rFonts w:cstheme="minorHAnsi"/>
        </w:rPr>
        <w:t>) accounted for nearly 45% of all individuals in the census, while the 10 most common species accounted for over 60% of the individuals (</w:t>
      </w:r>
      <w:bookmarkStart w:id="46" w:name="bTBL3"/>
      <w:r w:rsidRPr="008D5A01">
        <w:rPr>
          <w:rFonts w:cstheme="minorHAnsi"/>
        </w:rPr>
        <w:fldChar w:fldCharType="begin"/>
      </w:r>
      <w:r w:rsidRPr="008D5A01">
        <w:rPr>
          <w:rFonts w:cstheme="minorHAnsi"/>
        </w:rPr>
        <w:instrText xml:space="preserve"> HYPERLINK "https://www.sciencedirect.com/science/article/pii/S0378112703004638?via%3Dihub" \l "TBL3" </w:instrText>
      </w:r>
      <w:r w:rsidRPr="008D5A01">
        <w:rPr>
          <w:rFonts w:cstheme="minorHAnsi"/>
        </w:rPr>
        <w:fldChar w:fldCharType="separate"/>
      </w:r>
      <w:r w:rsidRPr="008D5A01">
        <w:rPr>
          <w:rStyle w:val="Hyperlink"/>
          <w:rFonts w:cstheme="minorHAnsi"/>
        </w:rPr>
        <w:t>Table 3</w:t>
      </w:r>
      <w:r w:rsidRPr="008D5A01">
        <w:rPr>
          <w:rFonts w:cstheme="minorHAnsi"/>
        </w:rPr>
        <w:fldChar w:fldCharType="end"/>
      </w:r>
      <w:r w:rsidRPr="008D5A01">
        <w:rPr>
          <w:rFonts w:cstheme="minorHAnsi"/>
        </w:rPr>
        <w:t xml:space="preserve">). </w:t>
      </w:r>
      <w:r w:rsidRPr="008D5A01">
        <w:rPr>
          <w:rFonts w:cstheme="minorHAnsi"/>
          <w:i/>
          <w:iCs/>
        </w:rPr>
        <w:t>M. aculeata</w:t>
      </w:r>
      <w:r w:rsidRPr="008D5A01">
        <w:rPr>
          <w:rFonts w:cstheme="minorHAnsi"/>
        </w:rPr>
        <w:t xml:space="preserve"> was by far the dominant species in terms of abundance, constituting an average 17.5% of the individuals and 14.8% of the total basal area per plot (</w:t>
      </w:r>
      <w:hyperlink r:id="rId45" w:anchor="TBL3" w:history="1">
        <w:r w:rsidRPr="008D5A01">
          <w:rPr>
            <w:rStyle w:val="Hyperlink"/>
            <w:rFonts w:cstheme="minorHAnsi"/>
          </w:rPr>
          <w:t>Table 3</w:t>
        </w:r>
      </w:hyperlink>
      <w:r w:rsidRPr="008D5A01">
        <w:rPr>
          <w:rFonts w:cstheme="minorHAnsi"/>
        </w:rPr>
        <w:t xml:space="preserve">). This species was present in each of the nine plots, averaging 255 (±47 S.E.) individuals per plot. The relative abundance of </w:t>
      </w:r>
      <w:r w:rsidRPr="008D5A01">
        <w:rPr>
          <w:rFonts w:cstheme="minorHAnsi"/>
          <w:i/>
          <w:iCs/>
        </w:rPr>
        <w:t>M. aculeata</w:t>
      </w:r>
      <w:r w:rsidRPr="008D5A01">
        <w:rPr>
          <w:rFonts w:cstheme="minorHAnsi"/>
        </w:rPr>
        <w:t xml:space="preserve">, however, was highly variable, ranging from 2.2 to 30.6% of the liana stems per plot. The second most common liana, </w:t>
      </w:r>
      <w:r w:rsidRPr="008D5A01">
        <w:rPr>
          <w:rFonts w:cstheme="minorHAnsi"/>
          <w:i/>
          <w:iCs/>
        </w:rPr>
        <w:t>D. nitida</w:t>
      </w:r>
      <w:r w:rsidRPr="008D5A01">
        <w:rPr>
          <w:rFonts w:cstheme="minorHAnsi"/>
        </w:rPr>
        <w:t xml:space="preserve"> averaged only 118 (±61 S.E.) individuals per plot, but composed a greater percentage of total basal area than did </w:t>
      </w:r>
      <w:r w:rsidRPr="008D5A01">
        <w:rPr>
          <w:rFonts w:cstheme="minorHAnsi"/>
          <w:i/>
          <w:iCs/>
        </w:rPr>
        <w:t>M. aculeata</w:t>
      </w:r>
      <w:r w:rsidRPr="008D5A01">
        <w:rPr>
          <w:rFonts w:cstheme="minorHAnsi"/>
        </w:rPr>
        <w:t xml:space="preserve"> (15.7 vs. 14.8%, respectively; </w:t>
      </w:r>
      <w:hyperlink r:id="rId46" w:anchor="TBL3" w:history="1">
        <w:r w:rsidRPr="008D5A01">
          <w:rPr>
            <w:rStyle w:val="Hyperlink"/>
            <w:rFonts w:cstheme="minorHAnsi"/>
          </w:rPr>
          <w:t>Table 3</w:t>
        </w:r>
      </w:hyperlink>
      <w:r w:rsidRPr="008D5A01">
        <w:rPr>
          <w:rFonts w:cstheme="minorHAnsi"/>
        </w:rPr>
        <w:t>).</w:t>
      </w:r>
    </w:p>
    <w:p w14:paraId="0DCAE8E9" w14:textId="77777777" w:rsidR="009733B1" w:rsidRPr="008D5A01" w:rsidRDefault="009733B1" w:rsidP="009733B1">
      <w:pPr>
        <w:rPr>
          <w:rFonts w:cstheme="minorHAnsi"/>
        </w:rPr>
      </w:pPr>
      <w:r w:rsidRPr="008D5A01">
        <w:rPr>
          <w:rFonts w:cstheme="minorHAnsi"/>
        </w:rPr>
        <w:t xml:space="preserve">Table 3. The most abundant liana species (apparent genets including both climbing and standing individuals ≥0.2 cm DBH) according to density and basal area (BA), arranged in order of decreasing </w:t>
      </w:r>
      <w:proofErr w:type="spellStart"/>
      <w:r w:rsidRPr="008D5A01">
        <w:rPr>
          <w:rFonts w:cstheme="minorHAnsi"/>
        </w:rPr>
        <w:t>abundance</w:t>
      </w:r>
      <w:bookmarkStart w:id="47" w:name="bTBLFN3"/>
      <w:r w:rsidRPr="008D5A01">
        <w:rPr>
          <w:rFonts w:cstheme="minorHAnsi"/>
        </w:rPr>
        <w:fldChar w:fldCharType="begin"/>
      </w:r>
      <w:r w:rsidRPr="008D5A01">
        <w:rPr>
          <w:rFonts w:cstheme="minorHAnsi"/>
        </w:rPr>
        <w:instrText xml:space="preserve"> HYPERLINK "https://www.sciencedirect.com/science/article/pii/S0378112703004638?via%3Dihub" \l "TBLFN3" </w:instrText>
      </w:r>
      <w:r w:rsidRPr="008D5A01">
        <w:rPr>
          <w:rFonts w:cstheme="minorHAnsi"/>
        </w:rPr>
        <w:fldChar w:fldCharType="separate"/>
      </w:r>
      <w:r w:rsidRPr="008D5A01">
        <w:rPr>
          <w:rStyle w:val="Hyperlink"/>
          <w:rFonts w:cstheme="minorHAnsi"/>
          <w:vertAlign w:val="superscript"/>
        </w:rPr>
        <w:t>a</w:t>
      </w:r>
      <w:proofErr w:type="spellEnd"/>
      <w:r w:rsidRPr="008D5A01">
        <w:rPr>
          <w:rFonts w:cstheme="minorHAnsi"/>
        </w:rPr>
        <w:fldChar w:fldCharType="end"/>
      </w:r>
      <w:bookmarkEnd w:id="47"/>
    </w:p>
    <w:tbl>
      <w:tblPr>
        <w:tblStyle w:val="TableGrid"/>
        <w:tblW w:w="0" w:type="auto"/>
        <w:tblLook w:val="04A0" w:firstRow="1" w:lastRow="0" w:firstColumn="1" w:lastColumn="0" w:noHBand="0" w:noVBand="1"/>
      </w:tblPr>
      <w:tblGrid>
        <w:gridCol w:w="1533"/>
        <w:gridCol w:w="1577"/>
        <w:gridCol w:w="1457"/>
        <w:gridCol w:w="1613"/>
        <w:gridCol w:w="1319"/>
        <w:gridCol w:w="1208"/>
        <w:gridCol w:w="1363"/>
      </w:tblGrid>
      <w:tr w:rsidR="009733B1" w:rsidRPr="008D5A01" w14:paraId="2C6FD8DF" w14:textId="77777777" w:rsidTr="005D20DC">
        <w:tc>
          <w:tcPr>
            <w:tcW w:w="0" w:type="auto"/>
            <w:hideMark/>
          </w:tcPr>
          <w:p w14:paraId="3C55E260" w14:textId="77777777" w:rsidR="009733B1" w:rsidRPr="008D5A01" w:rsidRDefault="009733B1" w:rsidP="00B67D36">
            <w:pPr>
              <w:pStyle w:val="NoSpacing"/>
            </w:pPr>
            <w:r w:rsidRPr="008D5A01">
              <w:t>Species</w:t>
            </w:r>
          </w:p>
        </w:tc>
        <w:tc>
          <w:tcPr>
            <w:tcW w:w="0" w:type="auto"/>
            <w:hideMark/>
          </w:tcPr>
          <w:p w14:paraId="45DA4B66" w14:textId="77777777" w:rsidR="009733B1" w:rsidRPr="008D5A01" w:rsidRDefault="009733B1" w:rsidP="00B67D36">
            <w:pPr>
              <w:pStyle w:val="NoSpacing"/>
            </w:pPr>
            <w:r w:rsidRPr="008D5A01">
              <w:t>Total number of lianas (0.78 </w:t>
            </w:r>
            <w:proofErr w:type="gramStart"/>
            <w:r w:rsidRPr="008D5A01">
              <w:t>ha</w:t>
            </w:r>
            <w:r w:rsidRPr="008D5A01">
              <w:rPr>
                <w:vertAlign w:val="superscript"/>
              </w:rPr>
              <w:t>−1</w:t>
            </w:r>
            <w:proofErr w:type="gramEnd"/>
            <w:r w:rsidRPr="008D5A01">
              <w:t>)</w:t>
            </w:r>
          </w:p>
        </w:tc>
        <w:tc>
          <w:tcPr>
            <w:tcW w:w="0" w:type="auto"/>
            <w:hideMark/>
          </w:tcPr>
          <w:p w14:paraId="628B6FAE" w14:textId="77777777" w:rsidR="009733B1" w:rsidRPr="008D5A01" w:rsidRDefault="009733B1" w:rsidP="00B67D36">
            <w:pPr>
              <w:pStyle w:val="NoSpacing"/>
            </w:pPr>
            <w:r w:rsidRPr="008D5A01">
              <w:t>Mean number of lianas (</w:t>
            </w:r>
            <w:proofErr w:type="gramStart"/>
            <w:r w:rsidRPr="008D5A01">
              <w:t>ha</w:t>
            </w:r>
            <w:r w:rsidRPr="008D5A01">
              <w:rPr>
                <w:vertAlign w:val="superscript"/>
              </w:rPr>
              <w:t>−1</w:t>
            </w:r>
            <w:proofErr w:type="gramEnd"/>
            <w:r w:rsidRPr="008D5A01">
              <w:t>) (± S.E.)</w:t>
            </w:r>
          </w:p>
        </w:tc>
        <w:tc>
          <w:tcPr>
            <w:tcW w:w="0" w:type="auto"/>
            <w:hideMark/>
          </w:tcPr>
          <w:p w14:paraId="1A484812" w14:textId="77777777" w:rsidR="009733B1" w:rsidRPr="008D5A01" w:rsidRDefault="009733B1" w:rsidP="00B67D36">
            <w:pPr>
              <w:pStyle w:val="NoSpacing"/>
            </w:pPr>
            <w:r w:rsidRPr="008D5A01">
              <w:t>Mean relative abundance (± S.E.)</w:t>
            </w:r>
          </w:p>
        </w:tc>
        <w:tc>
          <w:tcPr>
            <w:tcW w:w="0" w:type="auto"/>
            <w:hideMark/>
          </w:tcPr>
          <w:p w14:paraId="6201968E" w14:textId="77777777" w:rsidR="009733B1" w:rsidRPr="008D5A01" w:rsidRDefault="009733B1" w:rsidP="00B67D36">
            <w:pPr>
              <w:pStyle w:val="NoSpacing"/>
            </w:pPr>
            <w:r w:rsidRPr="008D5A01">
              <w:t>Mean BA (cm</w:t>
            </w:r>
            <w:r w:rsidRPr="008D5A01">
              <w:rPr>
                <w:vertAlign w:val="superscript"/>
              </w:rPr>
              <w:t>2</w:t>
            </w:r>
            <w:r w:rsidRPr="008D5A01">
              <w:t>) of lianas (</w:t>
            </w:r>
            <w:proofErr w:type="gramStart"/>
            <w:r w:rsidRPr="008D5A01">
              <w:t>ha</w:t>
            </w:r>
            <w:r w:rsidRPr="008D5A01">
              <w:rPr>
                <w:vertAlign w:val="superscript"/>
              </w:rPr>
              <w:t>−1</w:t>
            </w:r>
            <w:proofErr w:type="gramEnd"/>
            <w:r w:rsidRPr="008D5A01">
              <w:t>) (± S.E.)</w:t>
            </w:r>
          </w:p>
        </w:tc>
        <w:tc>
          <w:tcPr>
            <w:tcW w:w="0" w:type="auto"/>
            <w:hideMark/>
          </w:tcPr>
          <w:p w14:paraId="71F9B261" w14:textId="77777777" w:rsidR="009733B1" w:rsidRPr="008D5A01" w:rsidRDefault="009733B1" w:rsidP="00B67D36">
            <w:pPr>
              <w:pStyle w:val="NoSpacing"/>
            </w:pPr>
            <w:r w:rsidRPr="008D5A01">
              <w:t>Mean relative BA (± S.E.)</w:t>
            </w:r>
          </w:p>
        </w:tc>
        <w:tc>
          <w:tcPr>
            <w:tcW w:w="0" w:type="auto"/>
            <w:hideMark/>
          </w:tcPr>
          <w:p w14:paraId="133D298E" w14:textId="77777777" w:rsidR="009733B1" w:rsidRPr="008D5A01" w:rsidRDefault="009733B1" w:rsidP="00B67D36">
            <w:pPr>
              <w:pStyle w:val="NoSpacing"/>
            </w:pPr>
            <w:r w:rsidRPr="008D5A01">
              <w:t>Importance value</w:t>
            </w:r>
          </w:p>
        </w:tc>
      </w:tr>
      <w:tr w:rsidR="009733B1" w:rsidRPr="008D5A01" w14:paraId="54BAD5AD" w14:textId="77777777" w:rsidTr="005D20DC">
        <w:tc>
          <w:tcPr>
            <w:tcW w:w="0" w:type="auto"/>
            <w:hideMark/>
          </w:tcPr>
          <w:p w14:paraId="59DFA3E6" w14:textId="77777777" w:rsidR="009733B1" w:rsidRPr="008D5A01" w:rsidRDefault="009733B1" w:rsidP="00B67D36">
            <w:pPr>
              <w:pStyle w:val="NoSpacing"/>
            </w:pPr>
            <w:r w:rsidRPr="008D5A01">
              <w:rPr>
                <w:i/>
                <w:iCs/>
              </w:rPr>
              <w:t>M. aculeata</w:t>
            </w:r>
          </w:p>
        </w:tc>
        <w:tc>
          <w:tcPr>
            <w:tcW w:w="0" w:type="auto"/>
            <w:hideMark/>
          </w:tcPr>
          <w:p w14:paraId="739F93EE" w14:textId="77777777" w:rsidR="009733B1" w:rsidRPr="008D5A01" w:rsidRDefault="009733B1" w:rsidP="00B67D36">
            <w:pPr>
              <w:pStyle w:val="NoSpacing"/>
            </w:pPr>
            <w:r w:rsidRPr="008D5A01">
              <w:t>198</w:t>
            </w:r>
          </w:p>
        </w:tc>
        <w:tc>
          <w:tcPr>
            <w:tcW w:w="0" w:type="auto"/>
            <w:hideMark/>
          </w:tcPr>
          <w:p w14:paraId="4BFB0872" w14:textId="77777777" w:rsidR="009733B1" w:rsidRPr="008D5A01" w:rsidRDefault="009733B1" w:rsidP="00B67D36">
            <w:pPr>
              <w:pStyle w:val="NoSpacing"/>
            </w:pPr>
            <w:r w:rsidRPr="008D5A01">
              <w:t>255 (47)</w:t>
            </w:r>
          </w:p>
        </w:tc>
        <w:tc>
          <w:tcPr>
            <w:tcW w:w="0" w:type="auto"/>
            <w:hideMark/>
          </w:tcPr>
          <w:p w14:paraId="787FE855" w14:textId="77777777" w:rsidR="009733B1" w:rsidRPr="008D5A01" w:rsidRDefault="009733B1" w:rsidP="00B67D36">
            <w:pPr>
              <w:pStyle w:val="NoSpacing"/>
            </w:pPr>
            <w:r w:rsidRPr="008D5A01">
              <w:t>17.1 (3.1)</w:t>
            </w:r>
          </w:p>
        </w:tc>
        <w:tc>
          <w:tcPr>
            <w:tcW w:w="0" w:type="auto"/>
            <w:hideMark/>
          </w:tcPr>
          <w:p w14:paraId="5E010CCC" w14:textId="77777777" w:rsidR="009733B1" w:rsidRPr="008D5A01" w:rsidRDefault="009733B1" w:rsidP="00B67D36">
            <w:pPr>
              <w:pStyle w:val="NoSpacing"/>
            </w:pPr>
            <w:r w:rsidRPr="008D5A01">
              <w:t>1175 (253)</w:t>
            </w:r>
          </w:p>
        </w:tc>
        <w:tc>
          <w:tcPr>
            <w:tcW w:w="0" w:type="auto"/>
            <w:hideMark/>
          </w:tcPr>
          <w:p w14:paraId="6954DB21" w14:textId="77777777" w:rsidR="009733B1" w:rsidRPr="008D5A01" w:rsidRDefault="009733B1" w:rsidP="00B67D36">
            <w:pPr>
              <w:pStyle w:val="NoSpacing"/>
            </w:pPr>
            <w:r w:rsidRPr="008D5A01">
              <w:t>14.8 (3.7)</w:t>
            </w:r>
          </w:p>
        </w:tc>
        <w:tc>
          <w:tcPr>
            <w:tcW w:w="0" w:type="auto"/>
            <w:hideMark/>
          </w:tcPr>
          <w:p w14:paraId="776765D7" w14:textId="77777777" w:rsidR="009733B1" w:rsidRPr="008D5A01" w:rsidRDefault="009733B1" w:rsidP="00B67D36">
            <w:pPr>
              <w:pStyle w:val="NoSpacing"/>
            </w:pPr>
            <w:r w:rsidRPr="008D5A01">
              <w:t>16.1</w:t>
            </w:r>
          </w:p>
        </w:tc>
      </w:tr>
      <w:tr w:rsidR="009733B1" w:rsidRPr="008D5A01" w14:paraId="642C0EE3" w14:textId="77777777" w:rsidTr="005D20DC">
        <w:tc>
          <w:tcPr>
            <w:tcW w:w="0" w:type="auto"/>
            <w:hideMark/>
          </w:tcPr>
          <w:p w14:paraId="1EA42F55" w14:textId="77777777" w:rsidR="009733B1" w:rsidRPr="008D5A01" w:rsidRDefault="009733B1" w:rsidP="00B67D36">
            <w:pPr>
              <w:pStyle w:val="NoSpacing"/>
            </w:pPr>
            <w:r w:rsidRPr="008D5A01">
              <w:rPr>
                <w:i/>
                <w:iCs/>
              </w:rPr>
              <w:t>D. nitida</w:t>
            </w:r>
          </w:p>
        </w:tc>
        <w:tc>
          <w:tcPr>
            <w:tcW w:w="0" w:type="auto"/>
            <w:hideMark/>
          </w:tcPr>
          <w:p w14:paraId="1BB88F6C" w14:textId="77777777" w:rsidR="009733B1" w:rsidRPr="008D5A01" w:rsidRDefault="009733B1" w:rsidP="00B67D36">
            <w:pPr>
              <w:pStyle w:val="NoSpacing"/>
            </w:pPr>
            <w:r w:rsidRPr="008D5A01">
              <w:t>92</w:t>
            </w:r>
          </w:p>
        </w:tc>
        <w:tc>
          <w:tcPr>
            <w:tcW w:w="0" w:type="auto"/>
            <w:hideMark/>
          </w:tcPr>
          <w:p w14:paraId="1262D6E9" w14:textId="77777777" w:rsidR="009733B1" w:rsidRPr="008D5A01" w:rsidRDefault="009733B1" w:rsidP="00B67D36">
            <w:pPr>
              <w:pStyle w:val="NoSpacing"/>
            </w:pPr>
            <w:r w:rsidRPr="008D5A01">
              <w:t>118 (61)</w:t>
            </w:r>
          </w:p>
        </w:tc>
        <w:tc>
          <w:tcPr>
            <w:tcW w:w="0" w:type="auto"/>
            <w:hideMark/>
          </w:tcPr>
          <w:p w14:paraId="74DB76B8" w14:textId="77777777" w:rsidR="009733B1" w:rsidRPr="008D5A01" w:rsidRDefault="009733B1" w:rsidP="00B67D36">
            <w:pPr>
              <w:pStyle w:val="NoSpacing"/>
            </w:pPr>
            <w:r w:rsidRPr="008D5A01">
              <w:t>7.1 (2.9)</w:t>
            </w:r>
          </w:p>
        </w:tc>
        <w:tc>
          <w:tcPr>
            <w:tcW w:w="0" w:type="auto"/>
            <w:hideMark/>
          </w:tcPr>
          <w:p w14:paraId="22665506" w14:textId="77777777" w:rsidR="009733B1" w:rsidRPr="008D5A01" w:rsidRDefault="009733B1" w:rsidP="00B67D36">
            <w:pPr>
              <w:pStyle w:val="NoSpacing"/>
            </w:pPr>
            <w:r w:rsidRPr="008D5A01">
              <w:t>1530 (614)</w:t>
            </w:r>
          </w:p>
        </w:tc>
        <w:tc>
          <w:tcPr>
            <w:tcW w:w="0" w:type="auto"/>
            <w:hideMark/>
          </w:tcPr>
          <w:p w14:paraId="4AD89B79" w14:textId="77777777" w:rsidR="009733B1" w:rsidRPr="008D5A01" w:rsidRDefault="009733B1" w:rsidP="00B67D36">
            <w:pPr>
              <w:pStyle w:val="NoSpacing"/>
            </w:pPr>
            <w:r w:rsidRPr="008D5A01">
              <w:t>15.7 (6.0)</w:t>
            </w:r>
          </w:p>
        </w:tc>
        <w:tc>
          <w:tcPr>
            <w:tcW w:w="0" w:type="auto"/>
            <w:hideMark/>
          </w:tcPr>
          <w:p w14:paraId="72D1580E" w14:textId="77777777" w:rsidR="009733B1" w:rsidRPr="008D5A01" w:rsidRDefault="009733B1" w:rsidP="00B67D36">
            <w:pPr>
              <w:pStyle w:val="NoSpacing"/>
            </w:pPr>
            <w:r w:rsidRPr="008D5A01">
              <w:t>11.4</w:t>
            </w:r>
          </w:p>
        </w:tc>
      </w:tr>
      <w:tr w:rsidR="009733B1" w:rsidRPr="008D5A01" w14:paraId="548AC719" w14:textId="77777777" w:rsidTr="005D20DC">
        <w:tc>
          <w:tcPr>
            <w:tcW w:w="0" w:type="auto"/>
            <w:hideMark/>
          </w:tcPr>
          <w:p w14:paraId="094419C6" w14:textId="77777777" w:rsidR="009733B1" w:rsidRPr="008D5A01" w:rsidRDefault="009733B1" w:rsidP="00B67D36">
            <w:pPr>
              <w:pStyle w:val="NoSpacing"/>
            </w:pPr>
            <w:r w:rsidRPr="008D5A01">
              <w:rPr>
                <w:i/>
                <w:iCs/>
              </w:rPr>
              <w:t>P. pyramidata</w:t>
            </w:r>
          </w:p>
        </w:tc>
        <w:tc>
          <w:tcPr>
            <w:tcW w:w="0" w:type="auto"/>
            <w:hideMark/>
          </w:tcPr>
          <w:p w14:paraId="149D6559" w14:textId="77777777" w:rsidR="009733B1" w:rsidRPr="008D5A01" w:rsidRDefault="009733B1" w:rsidP="00B67D36">
            <w:pPr>
              <w:pStyle w:val="NoSpacing"/>
            </w:pPr>
            <w:r w:rsidRPr="008D5A01">
              <w:t>85</w:t>
            </w:r>
          </w:p>
        </w:tc>
        <w:tc>
          <w:tcPr>
            <w:tcW w:w="0" w:type="auto"/>
            <w:hideMark/>
          </w:tcPr>
          <w:p w14:paraId="7545C572" w14:textId="77777777" w:rsidR="009733B1" w:rsidRPr="008D5A01" w:rsidRDefault="009733B1" w:rsidP="00B67D36">
            <w:pPr>
              <w:pStyle w:val="NoSpacing"/>
            </w:pPr>
            <w:r w:rsidRPr="008D5A01">
              <w:t>109 (23)</w:t>
            </w:r>
          </w:p>
        </w:tc>
        <w:tc>
          <w:tcPr>
            <w:tcW w:w="0" w:type="auto"/>
            <w:hideMark/>
          </w:tcPr>
          <w:p w14:paraId="10B49683" w14:textId="77777777" w:rsidR="009733B1" w:rsidRPr="008D5A01" w:rsidRDefault="009733B1" w:rsidP="00B67D36">
            <w:pPr>
              <w:pStyle w:val="NoSpacing"/>
            </w:pPr>
            <w:r w:rsidRPr="008D5A01">
              <w:t>7.7 (1.8)</w:t>
            </w:r>
          </w:p>
        </w:tc>
        <w:tc>
          <w:tcPr>
            <w:tcW w:w="0" w:type="auto"/>
            <w:hideMark/>
          </w:tcPr>
          <w:p w14:paraId="7AFEC8DF" w14:textId="77777777" w:rsidR="009733B1" w:rsidRPr="008D5A01" w:rsidRDefault="009733B1" w:rsidP="00B67D36">
            <w:pPr>
              <w:pStyle w:val="NoSpacing"/>
            </w:pPr>
            <w:r w:rsidRPr="008D5A01">
              <w:t>207 (56)</w:t>
            </w:r>
          </w:p>
        </w:tc>
        <w:tc>
          <w:tcPr>
            <w:tcW w:w="0" w:type="auto"/>
            <w:hideMark/>
          </w:tcPr>
          <w:p w14:paraId="1B6D1670" w14:textId="77777777" w:rsidR="009733B1" w:rsidRPr="008D5A01" w:rsidRDefault="009733B1" w:rsidP="00B67D36">
            <w:pPr>
              <w:pStyle w:val="NoSpacing"/>
            </w:pPr>
            <w:r w:rsidRPr="008D5A01">
              <w:t>2.3 (0.7)</w:t>
            </w:r>
          </w:p>
        </w:tc>
        <w:tc>
          <w:tcPr>
            <w:tcW w:w="0" w:type="auto"/>
            <w:hideMark/>
          </w:tcPr>
          <w:p w14:paraId="4302913E" w14:textId="77777777" w:rsidR="009733B1" w:rsidRPr="008D5A01" w:rsidRDefault="009733B1" w:rsidP="00B67D36">
            <w:pPr>
              <w:pStyle w:val="NoSpacing"/>
            </w:pPr>
            <w:r w:rsidRPr="008D5A01">
              <w:t>5.0</w:t>
            </w:r>
          </w:p>
        </w:tc>
      </w:tr>
      <w:tr w:rsidR="009733B1" w:rsidRPr="008D5A01" w14:paraId="3C9CED9C" w14:textId="77777777" w:rsidTr="005D20DC">
        <w:tc>
          <w:tcPr>
            <w:tcW w:w="0" w:type="auto"/>
            <w:hideMark/>
          </w:tcPr>
          <w:p w14:paraId="6B04E02C" w14:textId="77777777" w:rsidR="009733B1" w:rsidRPr="008D5A01" w:rsidRDefault="009733B1" w:rsidP="00B67D36">
            <w:pPr>
              <w:pStyle w:val="NoSpacing"/>
            </w:pPr>
            <w:r w:rsidRPr="008D5A01">
              <w:rPr>
                <w:i/>
                <w:iCs/>
              </w:rPr>
              <w:t>D. dentatus</w:t>
            </w:r>
          </w:p>
        </w:tc>
        <w:tc>
          <w:tcPr>
            <w:tcW w:w="0" w:type="auto"/>
            <w:hideMark/>
          </w:tcPr>
          <w:p w14:paraId="3518ECE0" w14:textId="77777777" w:rsidR="009733B1" w:rsidRPr="008D5A01" w:rsidRDefault="009733B1" w:rsidP="00B67D36">
            <w:pPr>
              <w:pStyle w:val="NoSpacing"/>
            </w:pPr>
            <w:r w:rsidRPr="008D5A01">
              <w:t>70</w:t>
            </w:r>
          </w:p>
        </w:tc>
        <w:tc>
          <w:tcPr>
            <w:tcW w:w="0" w:type="auto"/>
            <w:hideMark/>
          </w:tcPr>
          <w:p w14:paraId="18440EA4" w14:textId="77777777" w:rsidR="009733B1" w:rsidRPr="008D5A01" w:rsidRDefault="009733B1" w:rsidP="00B67D36">
            <w:pPr>
              <w:pStyle w:val="NoSpacing"/>
            </w:pPr>
            <w:r w:rsidRPr="008D5A01">
              <w:t>90 (41)</w:t>
            </w:r>
          </w:p>
        </w:tc>
        <w:tc>
          <w:tcPr>
            <w:tcW w:w="0" w:type="auto"/>
            <w:hideMark/>
          </w:tcPr>
          <w:p w14:paraId="05F26513" w14:textId="77777777" w:rsidR="009733B1" w:rsidRPr="008D5A01" w:rsidRDefault="009733B1" w:rsidP="00B67D36">
            <w:pPr>
              <w:pStyle w:val="NoSpacing"/>
            </w:pPr>
            <w:r w:rsidRPr="008D5A01">
              <w:t>5.6 (2.4)</w:t>
            </w:r>
          </w:p>
        </w:tc>
        <w:tc>
          <w:tcPr>
            <w:tcW w:w="0" w:type="auto"/>
            <w:hideMark/>
          </w:tcPr>
          <w:p w14:paraId="3F1C45EC" w14:textId="77777777" w:rsidR="009733B1" w:rsidRPr="008D5A01" w:rsidRDefault="009733B1" w:rsidP="00B67D36">
            <w:pPr>
              <w:pStyle w:val="NoSpacing"/>
            </w:pPr>
            <w:r w:rsidRPr="008D5A01">
              <w:t>1064 (345)</w:t>
            </w:r>
          </w:p>
        </w:tc>
        <w:tc>
          <w:tcPr>
            <w:tcW w:w="0" w:type="auto"/>
            <w:hideMark/>
          </w:tcPr>
          <w:p w14:paraId="3AB3352B" w14:textId="77777777" w:rsidR="009733B1" w:rsidRPr="008D5A01" w:rsidRDefault="009733B1" w:rsidP="00B67D36">
            <w:pPr>
              <w:pStyle w:val="NoSpacing"/>
            </w:pPr>
            <w:r w:rsidRPr="008D5A01">
              <w:t>12.0 (4.5)</w:t>
            </w:r>
          </w:p>
        </w:tc>
        <w:tc>
          <w:tcPr>
            <w:tcW w:w="0" w:type="auto"/>
            <w:hideMark/>
          </w:tcPr>
          <w:p w14:paraId="080B8293" w14:textId="77777777" w:rsidR="009733B1" w:rsidRPr="008D5A01" w:rsidRDefault="009733B1" w:rsidP="00B67D36">
            <w:pPr>
              <w:pStyle w:val="NoSpacing"/>
            </w:pPr>
            <w:r w:rsidRPr="008D5A01">
              <w:t>8.8</w:t>
            </w:r>
          </w:p>
        </w:tc>
      </w:tr>
      <w:tr w:rsidR="009733B1" w:rsidRPr="008D5A01" w14:paraId="21648B8B" w14:textId="77777777" w:rsidTr="005D20DC">
        <w:tc>
          <w:tcPr>
            <w:tcW w:w="0" w:type="auto"/>
            <w:hideMark/>
          </w:tcPr>
          <w:p w14:paraId="6B5459F4" w14:textId="77777777" w:rsidR="009733B1" w:rsidRPr="008D5A01" w:rsidRDefault="009733B1" w:rsidP="00B67D36">
            <w:pPr>
              <w:pStyle w:val="NoSpacing"/>
            </w:pPr>
            <w:r w:rsidRPr="008D5A01">
              <w:rPr>
                <w:i/>
                <w:iCs/>
              </w:rPr>
              <w:lastRenderedPageBreak/>
              <w:t>P. granatensis</w:t>
            </w:r>
          </w:p>
        </w:tc>
        <w:tc>
          <w:tcPr>
            <w:tcW w:w="0" w:type="auto"/>
            <w:hideMark/>
          </w:tcPr>
          <w:p w14:paraId="1E0BCF24" w14:textId="77777777" w:rsidR="009733B1" w:rsidRPr="008D5A01" w:rsidRDefault="009733B1" w:rsidP="00B67D36">
            <w:pPr>
              <w:pStyle w:val="NoSpacing"/>
            </w:pPr>
            <w:r w:rsidRPr="008D5A01">
              <w:t>70</w:t>
            </w:r>
          </w:p>
        </w:tc>
        <w:tc>
          <w:tcPr>
            <w:tcW w:w="0" w:type="auto"/>
            <w:hideMark/>
          </w:tcPr>
          <w:p w14:paraId="46166854" w14:textId="77777777" w:rsidR="009733B1" w:rsidRPr="008D5A01" w:rsidRDefault="009733B1" w:rsidP="00B67D36">
            <w:pPr>
              <w:pStyle w:val="NoSpacing"/>
            </w:pPr>
            <w:r w:rsidRPr="008D5A01">
              <w:t>90 (25)</w:t>
            </w:r>
          </w:p>
        </w:tc>
        <w:tc>
          <w:tcPr>
            <w:tcW w:w="0" w:type="auto"/>
            <w:hideMark/>
          </w:tcPr>
          <w:p w14:paraId="64AD2698" w14:textId="77777777" w:rsidR="009733B1" w:rsidRPr="008D5A01" w:rsidRDefault="009733B1" w:rsidP="00B67D36">
            <w:pPr>
              <w:pStyle w:val="NoSpacing"/>
            </w:pPr>
            <w:r w:rsidRPr="008D5A01">
              <w:t>6.2 (1.7)</w:t>
            </w:r>
          </w:p>
        </w:tc>
        <w:tc>
          <w:tcPr>
            <w:tcW w:w="0" w:type="auto"/>
            <w:hideMark/>
          </w:tcPr>
          <w:p w14:paraId="61AE8B61" w14:textId="77777777" w:rsidR="009733B1" w:rsidRPr="008D5A01" w:rsidRDefault="009733B1" w:rsidP="00B67D36">
            <w:pPr>
              <w:pStyle w:val="NoSpacing"/>
            </w:pPr>
            <w:r w:rsidRPr="008D5A01">
              <w:t>581 (230)</w:t>
            </w:r>
          </w:p>
        </w:tc>
        <w:tc>
          <w:tcPr>
            <w:tcW w:w="0" w:type="auto"/>
            <w:hideMark/>
          </w:tcPr>
          <w:p w14:paraId="0025F33D" w14:textId="77777777" w:rsidR="009733B1" w:rsidRPr="008D5A01" w:rsidRDefault="009733B1" w:rsidP="00B67D36">
            <w:pPr>
              <w:pStyle w:val="NoSpacing"/>
            </w:pPr>
            <w:r w:rsidRPr="008D5A01">
              <w:t>6.1 (2.1)</w:t>
            </w:r>
          </w:p>
        </w:tc>
        <w:tc>
          <w:tcPr>
            <w:tcW w:w="0" w:type="auto"/>
            <w:hideMark/>
          </w:tcPr>
          <w:p w14:paraId="4AF12D52" w14:textId="77777777" w:rsidR="009733B1" w:rsidRPr="008D5A01" w:rsidRDefault="009733B1" w:rsidP="00B67D36">
            <w:pPr>
              <w:pStyle w:val="NoSpacing"/>
            </w:pPr>
            <w:r w:rsidRPr="008D5A01">
              <w:t>6.2</w:t>
            </w:r>
          </w:p>
        </w:tc>
      </w:tr>
      <w:tr w:rsidR="009733B1" w:rsidRPr="008D5A01" w14:paraId="349CBA93" w14:textId="77777777" w:rsidTr="005D20DC">
        <w:tc>
          <w:tcPr>
            <w:tcW w:w="0" w:type="auto"/>
            <w:hideMark/>
          </w:tcPr>
          <w:p w14:paraId="294A12D0" w14:textId="77777777" w:rsidR="009733B1" w:rsidRPr="008D5A01" w:rsidRDefault="009733B1" w:rsidP="00B67D36">
            <w:pPr>
              <w:pStyle w:val="NoSpacing"/>
            </w:pPr>
            <w:r w:rsidRPr="008D5A01">
              <w:rPr>
                <w:i/>
                <w:iCs/>
              </w:rPr>
              <w:t>H. scandens</w:t>
            </w:r>
          </w:p>
        </w:tc>
        <w:tc>
          <w:tcPr>
            <w:tcW w:w="0" w:type="auto"/>
            <w:hideMark/>
          </w:tcPr>
          <w:p w14:paraId="19C07BB3" w14:textId="77777777" w:rsidR="009733B1" w:rsidRPr="008D5A01" w:rsidRDefault="009733B1" w:rsidP="00B67D36">
            <w:pPr>
              <w:pStyle w:val="NoSpacing"/>
            </w:pPr>
            <w:r w:rsidRPr="008D5A01">
              <w:t>49</w:t>
            </w:r>
          </w:p>
        </w:tc>
        <w:tc>
          <w:tcPr>
            <w:tcW w:w="0" w:type="auto"/>
            <w:hideMark/>
          </w:tcPr>
          <w:p w14:paraId="0856361B" w14:textId="77777777" w:rsidR="009733B1" w:rsidRPr="008D5A01" w:rsidRDefault="009733B1" w:rsidP="00B67D36">
            <w:pPr>
              <w:pStyle w:val="NoSpacing"/>
            </w:pPr>
            <w:r w:rsidRPr="008D5A01">
              <w:t>63 (20)</w:t>
            </w:r>
          </w:p>
        </w:tc>
        <w:tc>
          <w:tcPr>
            <w:tcW w:w="0" w:type="auto"/>
            <w:hideMark/>
          </w:tcPr>
          <w:p w14:paraId="6E66667F" w14:textId="77777777" w:rsidR="009733B1" w:rsidRPr="008D5A01" w:rsidRDefault="009733B1" w:rsidP="00B67D36">
            <w:pPr>
              <w:pStyle w:val="NoSpacing"/>
            </w:pPr>
            <w:r w:rsidRPr="008D5A01">
              <w:t>4.8 (1.6)</w:t>
            </w:r>
          </w:p>
        </w:tc>
        <w:tc>
          <w:tcPr>
            <w:tcW w:w="0" w:type="auto"/>
            <w:hideMark/>
          </w:tcPr>
          <w:p w14:paraId="69771B48" w14:textId="77777777" w:rsidR="009733B1" w:rsidRPr="008D5A01" w:rsidRDefault="009733B1" w:rsidP="00B67D36">
            <w:pPr>
              <w:pStyle w:val="NoSpacing"/>
            </w:pPr>
            <w:r w:rsidRPr="008D5A01">
              <w:t>381 (120)</w:t>
            </w:r>
          </w:p>
        </w:tc>
        <w:tc>
          <w:tcPr>
            <w:tcW w:w="0" w:type="auto"/>
            <w:hideMark/>
          </w:tcPr>
          <w:p w14:paraId="195E90D2" w14:textId="77777777" w:rsidR="009733B1" w:rsidRPr="008D5A01" w:rsidRDefault="009733B1" w:rsidP="00B67D36">
            <w:pPr>
              <w:pStyle w:val="NoSpacing"/>
            </w:pPr>
            <w:r w:rsidRPr="008D5A01">
              <w:t>4.6 (1.4)</w:t>
            </w:r>
          </w:p>
        </w:tc>
        <w:tc>
          <w:tcPr>
            <w:tcW w:w="0" w:type="auto"/>
            <w:hideMark/>
          </w:tcPr>
          <w:p w14:paraId="5BE67ED6" w14:textId="77777777" w:rsidR="009733B1" w:rsidRPr="008D5A01" w:rsidRDefault="009733B1" w:rsidP="00B67D36">
            <w:pPr>
              <w:pStyle w:val="NoSpacing"/>
            </w:pPr>
            <w:r w:rsidRPr="008D5A01">
              <w:t>4.7</w:t>
            </w:r>
          </w:p>
        </w:tc>
      </w:tr>
      <w:tr w:rsidR="009733B1" w:rsidRPr="008D5A01" w14:paraId="3CCBFD26" w14:textId="77777777" w:rsidTr="005D20DC">
        <w:tc>
          <w:tcPr>
            <w:tcW w:w="0" w:type="auto"/>
            <w:hideMark/>
          </w:tcPr>
          <w:p w14:paraId="7BAE6347" w14:textId="77777777" w:rsidR="009733B1" w:rsidRPr="008D5A01" w:rsidRDefault="009733B1" w:rsidP="00B67D36">
            <w:pPr>
              <w:pStyle w:val="NoSpacing"/>
            </w:pPr>
            <w:r w:rsidRPr="008D5A01">
              <w:rPr>
                <w:i/>
                <w:iCs/>
              </w:rPr>
              <w:t>Forsteronia</w:t>
            </w:r>
            <w:r w:rsidRPr="008D5A01">
              <w:t xml:space="preserve"> sp.</w:t>
            </w:r>
          </w:p>
        </w:tc>
        <w:tc>
          <w:tcPr>
            <w:tcW w:w="0" w:type="auto"/>
            <w:hideMark/>
          </w:tcPr>
          <w:p w14:paraId="6C239EBD" w14:textId="77777777" w:rsidR="009733B1" w:rsidRPr="008D5A01" w:rsidRDefault="009733B1" w:rsidP="00B67D36">
            <w:pPr>
              <w:pStyle w:val="NoSpacing"/>
            </w:pPr>
            <w:r w:rsidRPr="008D5A01">
              <w:t>45</w:t>
            </w:r>
          </w:p>
        </w:tc>
        <w:tc>
          <w:tcPr>
            <w:tcW w:w="0" w:type="auto"/>
            <w:hideMark/>
          </w:tcPr>
          <w:p w14:paraId="2D8DB3EB" w14:textId="77777777" w:rsidR="009733B1" w:rsidRPr="008D5A01" w:rsidRDefault="009733B1" w:rsidP="00B67D36">
            <w:pPr>
              <w:pStyle w:val="NoSpacing"/>
            </w:pPr>
            <w:r w:rsidRPr="008D5A01">
              <w:t>58 (26)</w:t>
            </w:r>
          </w:p>
        </w:tc>
        <w:tc>
          <w:tcPr>
            <w:tcW w:w="0" w:type="auto"/>
            <w:hideMark/>
          </w:tcPr>
          <w:p w14:paraId="303C1092" w14:textId="77777777" w:rsidR="009733B1" w:rsidRPr="008D5A01" w:rsidRDefault="009733B1" w:rsidP="00B67D36">
            <w:pPr>
              <w:pStyle w:val="NoSpacing"/>
            </w:pPr>
            <w:r w:rsidRPr="008D5A01">
              <w:t>3.8 (1.6)</w:t>
            </w:r>
          </w:p>
        </w:tc>
        <w:tc>
          <w:tcPr>
            <w:tcW w:w="0" w:type="auto"/>
            <w:hideMark/>
          </w:tcPr>
          <w:p w14:paraId="0B546E7C" w14:textId="77777777" w:rsidR="009733B1" w:rsidRPr="008D5A01" w:rsidRDefault="009733B1" w:rsidP="00B67D36">
            <w:pPr>
              <w:pStyle w:val="NoSpacing"/>
            </w:pPr>
            <w:r w:rsidRPr="008D5A01">
              <w:t>94 (67)</w:t>
            </w:r>
          </w:p>
        </w:tc>
        <w:tc>
          <w:tcPr>
            <w:tcW w:w="0" w:type="auto"/>
            <w:hideMark/>
          </w:tcPr>
          <w:p w14:paraId="411F3C6D" w14:textId="77777777" w:rsidR="009733B1" w:rsidRPr="008D5A01" w:rsidRDefault="009733B1" w:rsidP="00B67D36">
            <w:pPr>
              <w:pStyle w:val="NoSpacing"/>
            </w:pPr>
            <w:r w:rsidRPr="008D5A01">
              <w:t>0.9 (0.6)</w:t>
            </w:r>
          </w:p>
        </w:tc>
        <w:tc>
          <w:tcPr>
            <w:tcW w:w="0" w:type="auto"/>
            <w:hideMark/>
          </w:tcPr>
          <w:p w14:paraId="665DEFF8" w14:textId="77777777" w:rsidR="009733B1" w:rsidRPr="008D5A01" w:rsidRDefault="009733B1" w:rsidP="00B67D36">
            <w:pPr>
              <w:pStyle w:val="NoSpacing"/>
            </w:pPr>
            <w:r w:rsidRPr="008D5A01">
              <w:t>2.3</w:t>
            </w:r>
          </w:p>
        </w:tc>
      </w:tr>
      <w:tr w:rsidR="009733B1" w:rsidRPr="008D5A01" w14:paraId="2325A889" w14:textId="77777777" w:rsidTr="005D20DC">
        <w:tc>
          <w:tcPr>
            <w:tcW w:w="0" w:type="auto"/>
            <w:hideMark/>
          </w:tcPr>
          <w:p w14:paraId="78BB5E89" w14:textId="77777777" w:rsidR="009733B1" w:rsidRPr="008D5A01" w:rsidRDefault="009733B1" w:rsidP="00B67D36">
            <w:pPr>
              <w:pStyle w:val="NoSpacing"/>
            </w:pPr>
            <w:r w:rsidRPr="008D5A01">
              <w:rPr>
                <w:i/>
                <w:iCs/>
              </w:rPr>
              <w:t>M. hyacinthina</w:t>
            </w:r>
          </w:p>
        </w:tc>
        <w:tc>
          <w:tcPr>
            <w:tcW w:w="0" w:type="auto"/>
            <w:hideMark/>
          </w:tcPr>
          <w:p w14:paraId="4726B5C4" w14:textId="77777777" w:rsidR="009733B1" w:rsidRPr="008D5A01" w:rsidRDefault="009733B1" w:rsidP="00B67D36">
            <w:pPr>
              <w:pStyle w:val="NoSpacing"/>
            </w:pPr>
            <w:r w:rsidRPr="008D5A01">
              <w:t>40</w:t>
            </w:r>
          </w:p>
        </w:tc>
        <w:tc>
          <w:tcPr>
            <w:tcW w:w="0" w:type="auto"/>
            <w:hideMark/>
          </w:tcPr>
          <w:p w14:paraId="3317EDC1" w14:textId="77777777" w:rsidR="009733B1" w:rsidRPr="008D5A01" w:rsidRDefault="009733B1" w:rsidP="00B67D36">
            <w:pPr>
              <w:pStyle w:val="NoSpacing"/>
            </w:pPr>
            <w:r w:rsidRPr="008D5A01">
              <w:t>51 (14)</w:t>
            </w:r>
          </w:p>
        </w:tc>
        <w:tc>
          <w:tcPr>
            <w:tcW w:w="0" w:type="auto"/>
            <w:hideMark/>
          </w:tcPr>
          <w:p w14:paraId="3808DEE1" w14:textId="77777777" w:rsidR="009733B1" w:rsidRPr="008D5A01" w:rsidRDefault="009733B1" w:rsidP="00B67D36">
            <w:pPr>
              <w:pStyle w:val="NoSpacing"/>
            </w:pPr>
            <w:r w:rsidRPr="008D5A01">
              <w:t>3.3 (0.7)</w:t>
            </w:r>
          </w:p>
        </w:tc>
        <w:tc>
          <w:tcPr>
            <w:tcW w:w="0" w:type="auto"/>
            <w:hideMark/>
          </w:tcPr>
          <w:p w14:paraId="475B2871" w14:textId="77777777" w:rsidR="009733B1" w:rsidRPr="008D5A01" w:rsidRDefault="009733B1" w:rsidP="00B67D36">
            <w:pPr>
              <w:pStyle w:val="NoSpacing"/>
            </w:pPr>
            <w:r w:rsidRPr="008D5A01">
              <w:t>441 (165)</w:t>
            </w:r>
          </w:p>
        </w:tc>
        <w:tc>
          <w:tcPr>
            <w:tcW w:w="0" w:type="auto"/>
            <w:hideMark/>
          </w:tcPr>
          <w:p w14:paraId="0F2B5491" w14:textId="77777777" w:rsidR="009733B1" w:rsidRPr="008D5A01" w:rsidRDefault="009733B1" w:rsidP="00B67D36">
            <w:pPr>
              <w:pStyle w:val="NoSpacing"/>
            </w:pPr>
            <w:r w:rsidRPr="008D5A01">
              <w:t>4.7 (1.7)</w:t>
            </w:r>
          </w:p>
        </w:tc>
        <w:tc>
          <w:tcPr>
            <w:tcW w:w="0" w:type="auto"/>
            <w:hideMark/>
          </w:tcPr>
          <w:p w14:paraId="0C57E62B" w14:textId="77777777" w:rsidR="009733B1" w:rsidRPr="008D5A01" w:rsidRDefault="009733B1" w:rsidP="00B67D36">
            <w:pPr>
              <w:pStyle w:val="NoSpacing"/>
            </w:pPr>
            <w:r w:rsidRPr="008D5A01">
              <w:t>4.0</w:t>
            </w:r>
          </w:p>
        </w:tc>
      </w:tr>
      <w:tr w:rsidR="009733B1" w:rsidRPr="008D5A01" w14:paraId="3DFC8E0F" w14:textId="77777777" w:rsidTr="005D20DC">
        <w:tc>
          <w:tcPr>
            <w:tcW w:w="0" w:type="auto"/>
            <w:hideMark/>
          </w:tcPr>
          <w:p w14:paraId="76BF49FC" w14:textId="77777777" w:rsidR="009733B1" w:rsidRPr="008D5A01" w:rsidRDefault="009733B1" w:rsidP="00B67D36">
            <w:pPr>
              <w:pStyle w:val="NoSpacing"/>
            </w:pPr>
            <w:r w:rsidRPr="008D5A01">
              <w:rPr>
                <w:i/>
                <w:iCs/>
              </w:rPr>
              <w:t>S. domingensis</w:t>
            </w:r>
          </w:p>
        </w:tc>
        <w:tc>
          <w:tcPr>
            <w:tcW w:w="0" w:type="auto"/>
            <w:hideMark/>
          </w:tcPr>
          <w:p w14:paraId="23864DEC" w14:textId="77777777" w:rsidR="009733B1" w:rsidRPr="008D5A01" w:rsidRDefault="009733B1" w:rsidP="00B67D36">
            <w:pPr>
              <w:pStyle w:val="NoSpacing"/>
            </w:pPr>
            <w:r w:rsidRPr="008D5A01">
              <w:t>38</w:t>
            </w:r>
          </w:p>
        </w:tc>
        <w:tc>
          <w:tcPr>
            <w:tcW w:w="0" w:type="auto"/>
            <w:hideMark/>
          </w:tcPr>
          <w:p w14:paraId="7268167F" w14:textId="77777777" w:rsidR="009733B1" w:rsidRPr="008D5A01" w:rsidRDefault="009733B1" w:rsidP="00B67D36">
            <w:pPr>
              <w:pStyle w:val="NoSpacing"/>
            </w:pPr>
            <w:r w:rsidRPr="008D5A01">
              <w:t>49 (14)</w:t>
            </w:r>
          </w:p>
        </w:tc>
        <w:tc>
          <w:tcPr>
            <w:tcW w:w="0" w:type="auto"/>
            <w:hideMark/>
          </w:tcPr>
          <w:p w14:paraId="1E33F615" w14:textId="77777777" w:rsidR="009733B1" w:rsidRPr="008D5A01" w:rsidRDefault="009733B1" w:rsidP="00B67D36">
            <w:pPr>
              <w:pStyle w:val="NoSpacing"/>
            </w:pPr>
            <w:r w:rsidRPr="008D5A01">
              <w:t>3.7 (1.2)</w:t>
            </w:r>
          </w:p>
        </w:tc>
        <w:tc>
          <w:tcPr>
            <w:tcW w:w="0" w:type="auto"/>
            <w:hideMark/>
          </w:tcPr>
          <w:p w14:paraId="4A74457E" w14:textId="77777777" w:rsidR="009733B1" w:rsidRPr="008D5A01" w:rsidRDefault="009733B1" w:rsidP="00B67D36">
            <w:pPr>
              <w:pStyle w:val="NoSpacing"/>
            </w:pPr>
            <w:r w:rsidRPr="008D5A01">
              <w:t>30 (12)</w:t>
            </w:r>
          </w:p>
        </w:tc>
        <w:tc>
          <w:tcPr>
            <w:tcW w:w="0" w:type="auto"/>
            <w:hideMark/>
          </w:tcPr>
          <w:p w14:paraId="699ABFA6" w14:textId="77777777" w:rsidR="009733B1" w:rsidRPr="008D5A01" w:rsidRDefault="009733B1" w:rsidP="00B67D36">
            <w:pPr>
              <w:pStyle w:val="NoSpacing"/>
            </w:pPr>
            <w:r w:rsidRPr="008D5A01">
              <w:t>0.3 (0.1)</w:t>
            </w:r>
          </w:p>
        </w:tc>
        <w:tc>
          <w:tcPr>
            <w:tcW w:w="0" w:type="auto"/>
            <w:hideMark/>
          </w:tcPr>
          <w:p w14:paraId="70B72B14" w14:textId="77777777" w:rsidR="009733B1" w:rsidRPr="008D5A01" w:rsidRDefault="009733B1" w:rsidP="00B67D36">
            <w:pPr>
              <w:pStyle w:val="NoSpacing"/>
            </w:pPr>
            <w:r w:rsidRPr="008D5A01">
              <w:t>2.0</w:t>
            </w:r>
          </w:p>
        </w:tc>
      </w:tr>
      <w:tr w:rsidR="009733B1" w:rsidRPr="008D5A01" w14:paraId="46259910" w14:textId="77777777" w:rsidTr="005D20DC">
        <w:tc>
          <w:tcPr>
            <w:tcW w:w="0" w:type="auto"/>
            <w:hideMark/>
          </w:tcPr>
          <w:p w14:paraId="1CE2AF97" w14:textId="77777777" w:rsidR="009733B1" w:rsidRPr="008D5A01" w:rsidRDefault="009733B1" w:rsidP="00B67D36">
            <w:pPr>
              <w:pStyle w:val="NoSpacing"/>
            </w:pPr>
            <w:r w:rsidRPr="008D5A01">
              <w:rPr>
                <w:i/>
                <w:iCs/>
              </w:rPr>
              <w:t>D. coriaceus</w:t>
            </w:r>
          </w:p>
        </w:tc>
        <w:tc>
          <w:tcPr>
            <w:tcW w:w="0" w:type="auto"/>
            <w:hideMark/>
          </w:tcPr>
          <w:p w14:paraId="3F76FB0A" w14:textId="77777777" w:rsidR="009733B1" w:rsidRPr="008D5A01" w:rsidRDefault="009733B1" w:rsidP="00B67D36">
            <w:pPr>
              <w:pStyle w:val="NoSpacing"/>
            </w:pPr>
            <w:r w:rsidRPr="008D5A01">
              <w:t>36</w:t>
            </w:r>
          </w:p>
        </w:tc>
        <w:tc>
          <w:tcPr>
            <w:tcW w:w="0" w:type="auto"/>
            <w:hideMark/>
          </w:tcPr>
          <w:p w14:paraId="5289778A" w14:textId="77777777" w:rsidR="009733B1" w:rsidRPr="008D5A01" w:rsidRDefault="009733B1" w:rsidP="00B67D36">
            <w:pPr>
              <w:pStyle w:val="NoSpacing"/>
            </w:pPr>
            <w:r w:rsidRPr="008D5A01">
              <w:t>46 (14)</w:t>
            </w:r>
          </w:p>
        </w:tc>
        <w:tc>
          <w:tcPr>
            <w:tcW w:w="0" w:type="auto"/>
            <w:hideMark/>
          </w:tcPr>
          <w:p w14:paraId="7EBBB8DA" w14:textId="77777777" w:rsidR="009733B1" w:rsidRPr="008D5A01" w:rsidRDefault="009733B1" w:rsidP="00B67D36">
            <w:pPr>
              <w:pStyle w:val="NoSpacing"/>
            </w:pPr>
            <w:r w:rsidRPr="008D5A01">
              <w:t>3.0 (0.8)</w:t>
            </w:r>
          </w:p>
        </w:tc>
        <w:tc>
          <w:tcPr>
            <w:tcW w:w="0" w:type="auto"/>
            <w:hideMark/>
          </w:tcPr>
          <w:p w14:paraId="02AF8D98" w14:textId="77777777" w:rsidR="009733B1" w:rsidRPr="008D5A01" w:rsidRDefault="009733B1" w:rsidP="00B67D36">
            <w:pPr>
              <w:pStyle w:val="NoSpacing"/>
            </w:pPr>
            <w:r w:rsidRPr="008D5A01">
              <w:t>467 (278)</w:t>
            </w:r>
          </w:p>
        </w:tc>
        <w:tc>
          <w:tcPr>
            <w:tcW w:w="0" w:type="auto"/>
            <w:hideMark/>
          </w:tcPr>
          <w:p w14:paraId="23D7A037" w14:textId="77777777" w:rsidR="009733B1" w:rsidRPr="008D5A01" w:rsidRDefault="009733B1" w:rsidP="00B67D36">
            <w:pPr>
              <w:pStyle w:val="NoSpacing"/>
            </w:pPr>
            <w:r w:rsidRPr="008D5A01">
              <w:t>5.4 (3.1)</w:t>
            </w:r>
          </w:p>
        </w:tc>
        <w:tc>
          <w:tcPr>
            <w:tcW w:w="0" w:type="auto"/>
            <w:hideMark/>
          </w:tcPr>
          <w:p w14:paraId="222A26F7" w14:textId="77777777" w:rsidR="009733B1" w:rsidRPr="008D5A01" w:rsidRDefault="009733B1" w:rsidP="00B67D36">
            <w:pPr>
              <w:pStyle w:val="NoSpacing"/>
            </w:pPr>
            <w:r w:rsidRPr="008D5A01">
              <w:t>4.2</w:t>
            </w:r>
          </w:p>
        </w:tc>
      </w:tr>
      <w:tr w:rsidR="009733B1" w:rsidRPr="008D5A01" w14:paraId="269F232F" w14:textId="77777777" w:rsidTr="005D20DC">
        <w:tc>
          <w:tcPr>
            <w:tcW w:w="0" w:type="auto"/>
            <w:hideMark/>
          </w:tcPr>
          <w:p w14:paraId="2B6DD1A8" w14:textId="77777777" w:rsidR="009733B1" w:rsidRPr="008D5A01" w:rsidRDefault="009733B1" w:rsidP="00B67D36">
            <w:pPr>
              <w:pStyle w:val="NoSpacing"/>
            </w:pPr>
            <w:r w:rsidRPr="008D5A01">
              <w:rPr>
                <w:i/>
                <w:iCs/>
              </w:rPr>
              <w:t>Davilla</w:t>
            </w:r>
            <w:r w:rsidRPr="008D5A01">
              <w:t xml:space="preserve"> sp.</w:t>
            </w:r>
          </w:p>
        </w:tc>
        <w:tc>
          <w:tcPr>
            <w:tcW w:w="0" w:type="auto"/>
            <w:hideMark/>
          </w:tcPr>
          <w:p w14:paraId="2F10E184" w14:textId="77777777" w:rsidR="009733B1" w:rsidRPr="008D5A01" w:rsidRDefault="009733B1" w:rsidP="00B67D36">
            <w:pPr>
              <w:pStyle w:val="NoSpacing"/>
            </w:pPr>
            <w:r w:rsidRPr="008D5A01">
              <w:t>35</w:t>
            </w:r>
          </w:p>
        </w:tc>
        <w:tc>
          <w:tcPr>
            <w:tcW w:w="0" w:type="auto"/>
            <w:hideMark/>
          </w:tcPr>
          <w:p w14:paraId="35A8435F" w14:textId="77777777" w:rsidR="009733B1" w:rsidRPr="008D5A01" w:rsidRDefault="009733B1" w:rsidP="00B67D36">
            <w:pPr>
              <w:pStyle w:val="NoSpacing"/>
            </w:pPr>
            <w:r w:rsidRPr="008D5A01">
              <w:t>45 (44)</w:t>
            </w:r>
          </w:p>
        </w:tc>
        <w:tc>
          <w:tcPr>
            <w:tcW w:w="0" w:type="auto"/>
            <w:hideMark/>
          </w:tcPr>
          <w:p w14:paraId="132D52C1" w14:textId="77777777" w:rsidR="009733B1" w:rsidRPr="008D5A01" w:rsidRDefault="009733B1" w:rsidP="00B67D36">
            <w:pPr>
              <w:pStyle w:val="NoSpacing"/>
            </w:pPr>
            <w:r w:rsidRPr="008D5A01">
              <w:t>2.2 (2.1)</w:t>
            </w:r>
          </w:p>
        </w:tc>
        <w:tc>
          <w:tcPr>
            <w:tcW w:w="0" w:type="auto"/>
            <w:hideMark/>
          </w:tcPr>
          <w:p w14:paraId="4CCC7547" w14:textId="77777777" w:rsidR="009733B1" w:rsidRPr="008D5A01" w:rsidRDefault="009733B1" w:rsidP="00B67D36">
            <w:pPr>
              <w:pStyle w:val="NoSpacing"/>
            </w:pPr>
            <w:r w:rsidRPr="008D5A01">
              <w:t>370 (357)</w:t>
            </w:r>
          </w:p>
        </w:tc>
        <w:tc>
          <w:tcPr>
            <w:tcW w:w="0" w:type="auto"/>
            <w:hideMark/>
          </w:tcPr>
          <w:p w14:paraId="5ABC035A" w14:textId="77777777" w:rsidR="009733B1" w:rsidRPr="008D5A01" w:rsidRDefault="009733B1" w:rsidP="00B67D36">
            <w:pPr>
              <w:pStyle w:val="NoSpacing"/>
            </w:pPr>
            <w:r w:rsidRPr="008D5A01">
              <w:t>3.0 (2.9)</w:t>
            </w:r>
          </w:p>
        </w:tc>
        <w:tc>
          <w:tcPr>
            <w:tcW w:w="0" w:type="auto"/>
            <w:hideMark/>
          </w:tcPr>
          <w:p w14:paraId="79D9765F" w14:textId="77777777" w:rsidR="009733B1" w:rsidRPr="008D5A01" w:rsidRDefault="009733B1" w:rsidP="00B67D36">
            <w:pPr>
              <w:pStyle w:val="NoSpacing"/>
            </w:pPr>
            <w:r w:rsidRPr="008D5A01">
              <w:t>2.6</w:t>
            </w:r>
          </w:p>
        </w:tc>
      </w:tr>
      <w:tr w:rsidR="009733B1" w:rsidRPr="008D5A01" w14:paraId="188BD290" w14:textId="77777777" w:rsidTr="005D20DC">
        <w:tc>
          <w:tcPr>
            <w:tcW w:w="0" w:type="auto"/>
            <w:hideMark/>
          </w:tcPr>
          <w:p w14:paraId="4215818A" w14:textId="77777777" w:rsidR="009733B1" w:rsidRPr="008D5A01" w:rsidRDefault="009733B1" w:rsidP="00B67D36">
            <w:pPr>
              <w:pStyle w:val="NoSpacing"/>
            </w:pPr>
            <w:r w:rsidRPr="008D5A01">
              <w:rPr>
                <w:i/>
                <w:iCs/>
              </w:rPr>
              <w:t>P. fuscescens</w:t>
            </w:r>
          </w:p>
        </w:tc>
        <w:tc>
          <w:tcPr>
            <w:tcW w:w="0" w:type="auto"/>
            <w:hideMark/>
          </w:tcPr>
          <w:p w14:paraId="4E175F34" w14:textId="77777777" w:rsidR="009733B1" w:rsidRPr="008D5A01" w:rsidRDefault="009733B1" w:rsidP="00B67D36">
            <w:pPr>
              <w:pStyle w:val="NoSpacing"/>
            </w:pPr>
            <w:r w:rsidRPr="008D5A01">
              <w:t>24</w:t>
            </w:r>
          </w:p>
        </w:tc>
        <w:tc>
          <w:tcPr>
            <w:tcW w:w="0" w:type="auto"/>
            <w:hideMark/>
          </w:tcPr>
          <w:p w14:paraId="71AC2016" w14:textId="77777777" w:rsidR="009733B1" w:rsidRPr="008D5A01" w:rsidRDefault="009733B1" w:rsidP="00B67D36">
            <w:pPr>
              <w:pStyle w:val="NoSpacing"/>
            </w:pPr>
            <w:r w:rsidRPr="008D5A01">
              <w:t>31 (12)</w:t>
            </w:r>
          </w:p>
        </w:tc>
        <w:tc>
          <w:tcPr>
            <w:tcW w:w="0" w:type="auto"/>
            <w:hideMark/>
          </w:tcPr>
          <w:p w14:paraId="7357CFCB" w14:textId="77777777" w:rsidR="009733B1" w:rsidRPr="008D5A01" w:rsidRDefault="009733B1" w:rsidP="00B67D36">
            <w:pPr>
              <w:pStyle w:val="NoSpacing"/>
            </w:pPr>
            <w:r w:rsidRPr="008D5A01">
              <w:t>2.2 (1.0)</w:t>
            </w:r>
          </w:p>
        </w:tc>
        <w:tc>
          <w:tcPr>
            <w:tcW w:w="0" w:type="auto"/>
            <w:hideMark/>
          </w:tcPr>
          <w:p w14:paraId="0ACB9CDB" w14:textId="77777777" w:rsidR="009733B1" w:rsidRPr="008D5A01" w:rsidRDefault="009733B1" w:rsidP="00B67D36">
            <w:pPr>
              <w:pStyle w:val="NoSpacing"/>
            </w:pPr>
            <w:r w:rsidRPr="008D5A01">
              <w:t>288 (138)</w:t>
            </w:r>
          </w:p>
        </w:tc>
        <w:tc>
          <w:tcPr>
            <w:tcW w:w="0" w:type="auto"/>
            <w:hideMark/>
          </w:tcPr>
          <w:p w14:paraId="404D25A5" w14:textId="77777777" w:rsidR="009733B1" w:rsidRPr="008D5A01" w:rsidRDefault="009733B1" w:rsidP="00B67D36">
            <w:pPr>
              <w:pStyle w:val="NoSpacing"/>
            </w:pPr>
            <w:r w:rsidRPr="008D5A01">
              <w:t>2.6 (1.2)</w:t>
            </w:r>
          </w:p>
        </w:tc>
        <w:tc>
          <w:tcPr>
            <w:tcW w:w="0" w:type="auto"/>
            <w:hideMark/>
          </w:tcPr>
          <w:p w14:paraId="6AAA0B99" w14:textId="77777777" w:rsidR="009733B1" w:rsidRPr="008D5A01" w:rsidRDefault="009733B1" w:rsidP="00B67D36">
            <w:pPr>
              <w:pStyle w:val="NoSpacing"/>
            </w:pPr>
            <w:r w:rsidRPr="008D5A01">
              <w:t>2.4</w:t>
            </w:r>
          </w:p>
        </w:tc>
      </w:tr>
      <w:tr w:rsidR="009733B1" w:rsidRPr="008D5A01" w14:paraId="47B31998" w14:textId="77777777" w:rsidTr="005D20DC">
        <w:tc>
          <w:tcPr>
            <w:tcW w:w="0" w:type="auto"/>
            <w:hideMark/>
          </w:tcPr>
          <w:p w14:paraId="471999F5" w14:textId="77777777" w:rsidR="009733B1" w:rsidRPr="008D5A01" w:rsidRDefault="009733B1" w:rsidP="00B67D36">
            <w:pPr>
              <w:pStyle w:val="NoSpacing"/>
            </w:pPr>
            <w:r w:rsidRPr="008D5A01">
              <w:rPr>
                <w:i/>
                <w:iCs/>
              </w:rPr>
              <w:t>P. pinnata</w:t>
            </w:r>
          </w:p>
        </w:tc>
        <w:tc>
          <w:tcPr>
            <w:tcW w:w="0" w:type="auto"/>
            <w:hideMark/>
          </w:tcPr>
          <w:p w14:paraId="3C3415F5" w14:textId="77777777" w:rsidR="009733B1" w:rsidRPr="008D5A01" w:rsidRDefault="009733B1" w:rsidP="00B67D36">
            <w:pPr>
              <w:pStyle w:val="NoSpacing"/>
            </w:pPr>
            <w:r w:rsidRPr="008D5A01">
              <w:t>20</w:t>
            </w:r>
          </w:p>
        </w:tc>
        <w:tc>
          <w:tcPr>
            <w:tcW w:w="0" w:type="auto"/>
            <w:hideMark/>
          </w:tcPr>
          <w:p w14:paraId="353B3C8F" w14:textId="77777777" w:rsidR="009733B1" w:rsidRPr="008D5A01" w:rsidRDefault="009733B1" w:rsidP="00B67D36">
            <w:pPr>
              <w:pStyle w:val="NoSpacing"/>
            </w:pPr>
            <w:r w:rsidRPr="008D5A01">
              <w:t>26 (11)</w:t>
            </w:r>
          </w:p>
        </w:tc>
        <w:tc>
          <w:tcPr>
            <w:tcW w:w="0" w:type="auto"/>
            <w:hideMark/>
          </w:tcPr>
          <w:p w14:paraId="3C8F0AA6" w14:textId="77777777" w:rsidR="009733B1" w:rsidRPr="008D5A01" w:rsidRDefault="009733B1" w:rsidP="00B67D36">
            <w:pPr>
              <w:pStyle w:val="NoSpacing"/>
            </w:pPr>
            <w:r w:rsidRPr="008D5A01">
              <w:t>1.6 (0.7)</w:t>
            </w:r>
          </w:p>
        </w:tc>
        <w:tc>
          <w:tcPr>
            <w:tcW w:w="0" w:type="auto"/>
            <w:hideMark/>
          </w:tcPr>
          <w:p w14:paraId="56984DD5" w14:textId="77777777" w:rsidR="009733B1" w:rsidRPr="008D5A01" w:rsidRDefault="009733B1" w:rsidP="00B67D36">
            <w:pPr>
              <w:pStyle w:val="NoSpacing"/>
            </w:pPr>
            <w:r w:rsidRPr="008D5A01">
              <w:t>364 (203)</w:t>
            </w:r>
          </w:p>
        </w:tc>
        <w:tc>
          <w:tcPr>
            <w:tcW w:w="0" w:type="auto"/>
            <w:hideMark/>
          </w:tcPr>
          <w:p w14:paraId="2BEEC1D1" w14:textId="77777777" w:rsidR="009733B1" w:rsidRPr="008D5A01" w:rsidRDefault="009733B1" w:rsidP="00B67D36">
            <w:pPr>
              <w:pStyle w:val="NoSpacing"/>
            </w:pPr>
            <w:r w:rsidRPr="008D5A01">
              <w:t>4.1 (2.2)</w:t>
            </w:r>
          </w:p>
        </w:tc>
        <w:tc>
          <w:tcPr>
            <w:tcW w:w="0" w:type="auto"/>
            <w:hideMark/>
          </w:tcPr>
          <w:p w14:paraId="018E35D0" w14:textId="77777777" w:rsidR="009733B1" w:rsidRPr="008D5A01" w:rsidRDefault="009733B1" w:rsidP="00B67D36">
            <w:pPr>
              <w:pStyle w:val="NoSpacing"/>
            </w:pPr>
            <w:r w:rsidRPr="008D5A01">
              <w:t>2.9</w:t>
            </w:r>
          </w:p>
        </w:tc>
      </w:tr>
      <w:tr w:rsidR="009733B1" w:rsidRPr="008D5A01" w14:paraId="6C53274D" w14:textId="77777777" w:rsidTr="005D20DC">
        <w:tc>
          <w:tcPr>
            <w:tcW w:w="0" w:type="auto"/>
            <w:hideMark/>
          </w:tcPr>
          <w:p w14:paraId="3CE9BC6E" w14:textId="208B32B9" w:rsidR="009733B1" w:rsidRPr="008D5A01" w:rsidRDefault="009733B1" w:rsidP="00B67D36">
            <w:pPr>
              <w:pStyle w:val="NoSpacing"/>
            </w:pPr>
            <w:r w:rsidRPr="008D5A01">
              <w:t>Subtotal top 10 species</w:t>
            </w:r>
          </w:p>
        </w:tc>
        <w:tc>
          <w:tcPr>
            <w:tcW w:w="0" w:type="auto"/>
            <w:hideMark/>
          </w:tcPr>
          <w:p w14:paraId="6DEE8F97" w14:textId="17259E07" w:rsidR="009733B1" w:rsidRPr="008D5A01" w:rsidRDefault="009733B1" w:rsidP="00B67D36">
            <w:pPr>
              <w:pStyle w:val="NoSpacing"/>
            </w:pPr>
            <w:r w:rsidRPr="008D5A01">
              <w:t>723</w:t>
            </w:r>
          </w:p>
        </w:tc>
        <w:tc>
          <w:tcPr>
            <w:tcW w:w="0" w:type="auto"/>
            <w:hideMark/>
          </w:tcPr>
          <w:p w14:paraId="74078691" w14:textId="192C3C93" w:rsidR="009733B1" w:rsidRPr="008D5A01" w:rsidRDefault="009733B1" w:rsidP="00B67D36">
            <w:pPr>
              <w:pStyle w:val="NoSpacing"/>
            </w:pPr>
            <w:r w:rsidRPr="008D5A01">
              <w:t>930</w:t>
            </w:r>
          </w:p>
        </w:tc>
        <w:tc>
          <w:tcPr>
            <w:tcW w:w="0" w:type="auto"/>
            <w:hideMark/>
          </w:tcPr>
          <w:p w14:paraId="5FC26C79" w14:textId="511C988F" w:rsidR="009733B1" w:rsidRPr="008D5A01" w:rsidRDefault="009733B1" w:rsidP="00B67D36">
            <w:pPr>
              <w:pStyle w:val="NoSpacing"/>
            </w:pPr>
            <w:r w:rsidRPr="008D5A01">
              <w:t>62.7</w:t>
            </w:r>
          </w:p>
        </w:tc>
        <w:tc>
          <w:tcPr>
            <w:tcW w:w="0" w:type="auto"/>
            <w:hideMark/>
          </w:tcPr>
          <w:p w14:paraId="40C84B47" w14:textId="511598E3" w:rsidR="009733B1" w:rsidRPr="008D5A01" w:rsidRDefault="009733B1" w:rsidP="00B67D36">
            <w:pPr>
              <w:pStyle w:val="NoSpacing"/>
            </w:pPr>
            <w:r w:rsidRPr="008D5A01">
              <w:t>6661</w:t>
            </w:r>
          </w:p>
        </w:tc>
        <w:tc>
          <w:tcPr>
            <w:tcW w:w="0" w:type="auto"/>
            <w:hideMark/>
          </w:tcPr>
          <w:p w14:paraId="5EFCBD28" w14:textId="44972EBB" w:rsidR="009733B1" w:rsidRPr="008D5A01" w:rsidRDefault="009733B1" w:rsidP="00B67D36">
            <w:pPr>
              <w:pStyle w:val="NoSpacing"/>
            </w:pPr>
            <w:r w:rsidRPr="008D5A01">
              <w:t>73.0</w:t>
            </w:r>
          </w:p>
        </w:tc>
        <w:tc>
          <w:tcPr>
            <w:tcW w:w="0" w:type="auto"/>
            <w:hideMark/>
          </w:tcPr>
          <w:p w14:paraId="20F1839F" w14:textId="76E895D8" w:rsidR="009733B1" w:rsidRPr="008D5A01" w:rsidRDefault="009733B1" w:rsidP="00B67D36">
            <w:pPr>
              <w:pStyle w:val="NoSpacing"/>
            </w:pPr>
            <w:r w:rsidRPr="008D5A01">
              <w:t>65.9</w:t>
            </w:r>
          </w:p>
        </w:tc>
      </w:tr>
      <w:tr w:rsidR="009733B1" w:rsidRPr="008D5A01" w14:paraId="15097E5A" w14:textId="77777777" w:rsidTr="005D20DC">
        <w:tc>
          <w:tcPr>
            <w:tcW w:w="0" w:type="auto"/>
            <w:hideMark/>
          </w:tcPr>
          <w:p w14:paraId="4D17AC2F" w14:textId="77777777" w:rsidR="009733B1" w:rsidRPr="008D5A01" w:rsidRDefault="009733B1" w:rsidP="00B67D36">
            <w:pPr>
              <w:pStyle w:val="NoSpacing"/>
            </w:pPr>
            <w:r w:rsidRPr="008D5A01">
              <w:t>Total for all individuals</w:t>
            </w:r>
          </w:p>
        </w:tc>
        <w:tc>
          <w:tcPr>
            <w:tcW w:w="0" w:type="auto"/>
            <w:hideMark/>
          </w:tcPr>
          <w:p w14:paraId="2035609E" w14:textId="77777777" w:rsidR="009733B1" w:rsidRPr="008D5A01" w:rsidRDefault="009733B1" w:rsidP="00B67D36">
            <w:pPr>
              <w:pStyle w:val="NoSpacing"/>
            </w:pPr>
            <w:r w:rsidRPr="008D5A01">
              <w:t>1161</w:t>
            </w:r>
          </w:p>
        </w:tc>
        <w:tc>
          <w:tcPr>
            <w:tcW w:w="0" w:type="auto"/>
            <w:hideMark/>
          </w:tcPr>
          <w:p w14:paraId="3AC84333" w14:textId="77777777" w:rsidR="009733B1" w:rsidRPr="008D5A01" w:rsidRDefault="009733B1" w:rsidP="00B67D36">
            <w:pPr>
              <w:pStyle w:val="NoSpacing"/>
            </w:pPr>
            <w:r w:rsidRPr="008D5A01">
              <w:t>1493</w:t>
            </w:r>
          </w:p>
        </w:tc>
        <w:tc>
          <w:tcPr>
            <w:tcW w:w="0" w:type="auto"/>
            <w:hideMark/>
          </w:tcPr>
          <w:p w14:paraId="2FC6BF0A" w14:textId="77777777" w:rsidR="009733B1" w:rsidRPr="008D5A01" w:rsidRDefault="009733B1" w:rsidP="00B67D36">
            <w:pPr>
              <w:pStyle w:val="NoSpacing"/>
            </w:pPr>
            <w:r w:rsidRPr="008D5A01">
              <w:t>100.0</w:t>
            </w:r>
          </w:p>
        </w:tc>
        <w:tc>
          <w:tcPr>
            <w:tcW w:w="0" w:type="auto"/>
            <w:hideMark/>
          </w:tcPr>
          <w:p w14:paraId="769BAF5B" w14:textId="77777777" w:rsidR="009733B1" w:rsidRPr="008D5A01" w:rsidRDefault="009733B1" w:rsidP="00B67D36">
            <w:pPr>
              <w:pStyle w:val="NoSpacing"/>
            </w:pPr>
            <w:r w:rsidRPr="008D5A01">
              <w:t>9027</w:t>
            </w:r>
          </w:p>
        </w:tc>
        <w:tc>
          <w:tcPr>
            <w:tcW w:w="0" w:type="auto"/>
            <w:hideMark/>
          </w:tcPr>
          <w:p w14:paraId="4DA33643" w14:textId="77777777" w:rsidR="009733B1" w:rsidRPr="008D5A01" w:rsidRDefault="009733B1" w:rsidP="00B67D36">
            <w:pPr>
              <w:pStyle w:val="NoSpacing"/>
            </w:pPr>
            <w:r w:rsidRPr="008D5A01">
              <w:t>100.0</w:t>
            </w:r>
          </w:p>
        </w:tc>
        <w:tc>
          <w:tcPr>
            <w:tcW w:w="0" w:type="auto"/>
            <w:hideMark/>
          </w:tcPr>
          <w:p w14:paraId="09657A17" w14:textId="77777777" w:rsidR="009733B1" w:rsidRPr="008D5A01" w:rsidRDefault="009733B1" w:rsidP="00B67D36">
            <w:pPr>
              <w:pStyle w:val="NoSpacing"/>
            </w:pPr>
            <w:r w:rsidRPr="008D5A01">
              <w:t>100.0</w:t>
            </w:r>
          </w:p>
        </w:tc>
      </w:tr>
    </w:tbl>
    <w:p w14:paraId="6294E099" w14:textId="1B3C088B" w:rsidR="009733B1" w:rsidRPr="008D5A01" w:rsidRDefault="009733B1" w:rsidP="009733B1">
      <w:pPr>
        <w:rPr>
          <w:rFonts w:cstheme="minorHAnsi"/>
        </w:rPr>
      </w:pPr>
      <w:proofErr w:type="spellStart"/>
      <w:r w:rsidRPr="008D5A01">
        <w:rPr>
          <w:rFonts w:cstheme="minorHAnsi"/>
        </w:rPr>
        <w:t>aMean</w:t>
      </w:r>
      <w:proofErr w:type="spellEnd"/>
      <w:r w:rsidRPr="008D5A01">
        <w:rPr>
          <w:rFonts w:cstheme="minorHAnsi"/>
        </w:rPr>
        <w:t xml:space="preserve"> relative abundance and basal area were calculated by dividing the abundance or basal of the focal species per plot by the abundance or basal area of all the individuals in the plot, respectively, and then taking the average of the plots. We calculated importance values as the average of mean relative density and relative basal area.</w:t>
      </w:r>
    </w:p>
    <w:p w14:paraId="04793C68" w14:textId="77777777" w:rsidR="009733B1" w:rsidRPr="008D5A01" w:rsidRDefault="009733B1" w:rsidP="009733B1">
      <w:pPr>
        <w:rPr>
          <w:rFonts w:cstheme="minorHAnsi"/>
        </w:rPr>
      </w:pPr>
      <w:r w:rsidRPr="008D5A01">
        <w:rPr>
          <w:rFonts w:cstheme="minorHAnsi"/>
        </w:rPr>
        <w:t>We found an average abundance of 340 liana individuals ≥2.5 cm diameter ha</w:t>
      </w:r>
      <w:r w:rsidRPr="008D5A01">
        <w:rPr>
          <w:rFonts w:cstheme="minorHAnsi"/>
          <w:vertAlign w:val="superscript"/>
        </w:rPr>
        <w:t>−1</w:t>
      </w:r>
      <w:r w:rsidRPr="008D5A01">
        <w:rPr>
          <w:rFonts w:cstheme="minorHAnsi"/>
        </w:rPr>
        <w:t xml:space="preserve">, a common size-class cut-off point in other liana studies (e.g., </w:t>
      </w:r>
      <w:hyperlink r:id="rId47" w:anchor="BIB10" w:history="1">
        <w:r w:rsidRPr="008D5A01">
          <w:rPr>
            <w:rStyle w:val="Hyperlink"/>
            <w:rFonts w:cstheme="minorHAnsi"/>
          </w:rPr>
          <w:t>Gentry, 1982</w:t>
        </w:r>
      </w:hyperlink>
      <w:r w:rsidRPr="008D5A01">
        <w:rPr>
          <w:rFonts w:cstheme="minorHAnsi"/>
        </w:rPr>
        <w:t xml:space="preserve">, </w:t>
      </w:r>
      <w:hyperlink r:id="rId48" w:anchor="BIB11" w:history="1">
        <w:r w:rsidRPr="008D5A01">
          <w:rPr>
            <w:rStyle w:val="Hyperlink"/>
            <w:rFonts w:cstheme="minorHAnsi"/>
          </w:rPr>
          <w:t>Gentry, 1991a</w:t>
        </w:r>
      </w:hyperlink>
      <w:r w:rsidRPr="008D5A01">
        <w:rPr>
          <w:rFonts w:cstheme="minorHAnsi"/>
        </w:rPr>
        <w:t xml:space="preserve">, </w:t>
      </w:r>
      <w:bookmarkStart w:id="48" w:name="bBIB12"/>
      <w:r w:rsidRPr="008D5A01">
        <w:rPr>
          <w:rFonts w:cstheme="minorHAnsi"/>
        </w:rPr>
        <w:fldChar w:fldCharType="begin"/>
      </w:r>
      <w:r w:rsidRPr="008D5A01">
        <w:rPr>
          <w:rFonts w:cstheme="minorHAnsi"/>
        </w:rPr>
        <w:instrText xml:space="preserve"> HYPERLINK "https://www.sciencedirect.com/science/article/pii/S0378112703004638?via%3Dihub" \l "BIB12" </w:instrText>
      </w:r>
      <w:r w:rsidRPr="008D5A01">
        <w:rPr>
          <w:rFonts w:cstheme="minorHAnsi"/>
        </w:rPr>
        <w:fldChar w:fldCharType="separate"/>
      </w:r>
      <w:r w:rsidRPr="008D5A01">
        <w:rPr>
          <w:rStyle w:val="Hyperlink"/>
          <w:rFonts w:cstheme="minorHAnsi"/>
        </w:rPr>
        <w:t>Gentry, 1991b</w:t>
      </w:r>
      <w:r w:rsidRPr="008D5A01">
        <w:rPr>
          <w:rFonts w:cstheme="minorHAnsi"/>
        </w:rPr>
        <w:fldChar w:fldCharType="end"/>
      </w:r>
      <w:r w:rsidRPr="008D5A01">
        <w:rPr>
          <w:rFonts w:cstheme="minorHAnsi"/>
        </w:rPr>
        <w:t>). The 10 most abundant species ≥2.5 cm diameter accounted for approximately 75% of the total stem density and basal area (</w:t>
      </w:r>
      <w:bookmarkStart w:id="49" w:name="bTBL4"/>
      <w:r w:rsidRPr="008D5A01">
        <w:rPr>
          <w:rFonts w:cstheme="minorHAnsi"/>
        </w:rPr>
        <w:fldChar w:fldCharType="begin"/>
      </w:r>
      <w:r w:rsidRPr="008D5A01">
        <w:rPr>
          <w:rFonts w:cstheme="minorHAnsi"/>
        </w:rPr>
        <w:instrText xml:space="preserve"> HYPERLINK "https://www.sciencedirect.com/science/article/pii/S0378112703004638?via%3Dihub" \l "TBL4" </w:instrText>
      </w:r>
      <w:r w:rsidRPr="008D5A01">
        <w:rPr>
          <w:rFonts w:cstheme="minorHAnsi"/>
        </w:rPr>
        <w:fldChar w:fldCharType="separate"/>
      </w:r>
      <w:r w:rsidRPr="008D5A01">
        <w:rPr>
          <w:rStyle w:val="Hyperlink"/>
          <w:rFonts w:cstheme="minorHAnsi"/>
        </w:rPr>
        <w:t>Table 4</w:t>
      </w:r>
      <w:r w:rsidRPr="008D5A01">
        <w:rPr>
          <w:rFonts w:cstheme="minorHAnsi"/>
        </w:rPr>
        <w:fldChar w:fldCharType="end"/>
      </w:r>
      <w:r w:rsidRPr="008D5A01">
        <w:rPr>
          <w:rFonts w:cstheme="minorHAnsi"/>
        </w:rPr>
        <w:t xml:space="preserve">). Only 36 species (57%), however, were present in this larger size-class. </w:t>
      </w:r>
      <w:r w:rsidRPr="008D5A01">
        <w:rPr>
          <w:rFonts w:cstheme="minorHAnsi"/>
          <w:i/>
          <w:iCs/>
        </w:rPr>
        <w:t>M. aculeata</w:t>
      </w:r>
      <w:r w:rsidRPr="008D5A01">
        <w:rPr>
          <w:rFonts w:cstheme="minorHAnsi"/>
        </w:rPr>
        <w:t xml:space="preserve"> retained its dominance in this size-class (87 stems), and </w:t>
      </w:r>
      <w:r w:rsidRPr="008D5A01">
        <w:rPr>
          <w:rFonts w:cstheme="minorHAnsi"/>
          <w:i/>
          <w:iCs/>
        </w:rPr>
        <w:t>D. nitida</w:t>
      </w:r>
      <w:r w:rsidRPr="008D5A01">
        <w:rPr>
          <w:rFonts w:cstheme="minorHAnsi"/>
        </w:rPr>
        <w:t xml:space="preserve"> again had the highest overall basal area (1485 cm</w:t>
      </w:r>
      <w:r w:rsidRPr="008D5A01">
        <w:rPr>
          <w:rFonts w:cstheme="minorHAnsi"/>
          <w:vertAlign w:val="superscript"/>
        </w:rPr>
        <w:t>2</w:t>
      </w:r>
      <w:r w:rsidRPr="008D5A01">
        <w:rPr>
          <w:rFonts w:cstheme="minorHAnsi"/>
        </w:rPr>
        <w:t xml:space="preserve">; </w:t>
      </w:r>
      <w:hyperlink r:id="rId49" w:anchor="TBL4" w:history="1">
        <w:r w:rsidRPr="008D5A01">
          <w:rPr>
            <w:rStyle w:val="Hyperlink"/>
            <w:rFonts w:cstheme="minorHAnsi"/>
          </w:rPr>
          <w:t>Table 4</w:t>
        </w:r>
      </w:hyperlink>
      <w:r w:rsidRPr="008D5A01">
        <w:rPr>
          <w:rFonts w:cstheme="minorHAnsi"/>
        </w:rPr>
        <w:t>).</w:t>
      </w:r>
    </w:p>
    <w:p w14:paraId="3A0F07B2" w14:textId="77777777" w:rsidR="009733B1" w:rsidRPr="008D5A01" w:rsidRDefault="009733B1" w:rsidP="009733B1">
      <w:pPr>
        <w:rPr>
          <w:rFonts w:cstheme="minorHAnsi"/>
        </w:rPr>
      </w:pPr>
      <w:r w:rsidRPr="008D5A01">
        <w:rPr>
          <w:rFonts w:cstheme="minorHAnsi"/>
        </w:rPr>
        <w:t xml:space="preserve">Table 4. Most abundant liana species (apparent genets including both climbing and standing individuals ≥2.5 cm DBH) according to density and basal area (BA), arranged in order of decreasing </w:t>
      </w:r>
      <w:proofErr w:type="spellStart"/>
      <w:r w:rsidRPr="008D5A01">
        <w:rPr>
          <w:rFonts w:cstheme="minorHAnsi"/>
        </w:rPr>
        <w:t>abundance</w:t>
      </w:r>
      <w:bookmarkStart w:id="50" w:name="bTBLFN4"/>
      <w:r w:rsidRPr="008D5A01">
        <w:rPr>
          <w:rFonts w:cstheme="minorHAnsi"/>
        </w:rPr>
        <w:fldChar w:fldCharType="begin"/>
      </w:r>
      <w:r w:rsidRPr="008D5A01">
        <w:rPr>
          <w:rFonts w:cstheme="minorHAnsi"/>
        </w:rPr>
        <w:instrText xml:space="preserve"> HYPERLINK "https://www.sciencedirect.com/science/article/pii/S0378112703004638?via%3Dihub" \l "TBLFN4" </w:instrText>
      </w:r>
      <w:r w:rsidRPr="008D5A01">
        <w:rPr>
          <w:rFonts w:cstheme="minorHAnsi"/>
        </w:rPr>
        <w:fldChar w:fldCharType="separate"/>
      </w:r>
      <w:r w:rsidRPr="008D5A01">
        <w:rPr>
          <w:rStyle w:val="Hyperlink"/>
          <w:rFonts w:cstheme="minorHAnsi"/>
          <w:vertAlign w:val="superscript"/>
        </w:rPr>
        <w:t>a</w:t>
      </w:r>
      <w:proofErr w:type="spellEnd"/>
      <w:r w:rsidRPr="008D5A01">
        <w:rPr>
          <w:rFonts w:cstheme="minorHAnsi"/>
        </w:rPr>
        <w:fldChar w:fldCharType="end"/>
      </w:r>
      <w:bookmarkEnd w:id="50"/>
    </w:p>
    <w:tbl>
      <w:tblPr>
        <w:tblStyle w:val="TableGrid"/>
        <w:tblW w:w="0" w:type="auto"/>
        <w:tblLook w:val="04A0" w:firstRow="1" w:lastRow="0" w:firstColumn="1" w:lastColumn="0" w:noHBand="0" w:noVBand="1"/>
      </w:tblPr>
      <w:tblGrid>
        <w:gridCol w:w="1480"/>
        <w:gridCol w:w="1587"/>
        <w:gridCol w:w="1469"/>
        <w:gridCol w:w="1622"/>
        <w:gridCol w:w="1332"/>
        <w:gridCol w:w="1215"/>
        <w:gridCol w:w="1365"/>
      </w:tblGrid>
      <w:tr w:rsidR="009733B1" w:rsidRPr="008D5A01" w14:paraId="53BA5986" w14:textId="77777777" w:rsidTr="005D20DC">
        <w:tc>
          <w:tcPr>
            <w:tcW w:w="0" w:type="auto"/>
            <w:hideMark/>
          </w:tcPr>
          <w:p w14:paraId="6DA70E0E" w14:textId="77777777" w:rsidR="009733B1" w:rsidRPr="008D5A01" w:rsidRDefault="009733B1" w:rsidP="009733B1">
            <w:pPr>
              <w:rPr>
                <w:rFonts w:cstheme="minorHAnsi"/>
              </w:rPr>
            </w:pPr>
            <w:r w:rsidRPr="008D5A01">
              <w:rPr>
                <w:rFonts w:cstheme="minorHAnsi"/>
              </w:rPr>
              <w:t>Species</w:t>
            </w:r>
          </w:p>
        </w:tc>
        <w:tc>
          <w:tcPr>
            <w:tcW w:w="0" w:type="auto"/>
            <w:hideMark/>
          </w:tcPr>
          <w:p w14:paraId="3CD3197C" w14:textId="77777777" w:rsidR="009733B1" w:rsidRPr="008D5A01" w:rsidRDefault="009733B1" w:rsidP="009733B1">
            <w:pPr>
              <w:rPr>
                <w:rFonts w:cstheme="minorHAnsi"/>
              </w:rPr>
            </w:pPr>
            <w:r w:rsidRPr="008D5A01">
              <w:rPr>
                <w:rFonts w:cstheme="minorHAnsi"/>
              </w:rPr>
              <w:t>Total number of lianas (0.78 ha</w:t>
            </w:r>
            <w:r w:rsidRPr="008D5A01">
              <w:rPr>
                <w:rFonts w:cstheme="minorHAnsi"/>
                <w:vertAlign w:val="superscript"/>
              </w:rPr>
              <w:t>−1</w:t>
            </w:r>
            <w:r w:rsidRPr="008D5A01">
              <w:rPr>
                <w:rFonts w:cstheme="minorHAnsi"/>
              </w:rPr>
              <w:t>)</w:t>
            </w:r>
          </w:p>
        </w:tc>
        <w:tc>
          <w:tcPr>
            <w:tcW w:w="0" w:type="auto"/>
            <w:hideMark/>
          </w:tcPr>
          <w:p w14:paraId="09858131" w14:textId="77777777" w:rsidR="009733B1" w:rsidRPr="008D5A01" w:rsidRDefault="009733B1" w:rsidP="009733B1">
            <w:pPr>
              <w:rPr>
                <w:rFonts w:cstheme="minorHAnsi"/>
              </w:rPr>
            </w:pPr>
            <w:r w:rsidRPr="008D5A01">
              <w:rPr>
                <w:rFonts w:cstheme="minorHAnsi"/>
              </w:rPr>
              <w:t>Mean number of lianas (ha</w:t>
            </w:r>
            <w:r w:rsidRPr="008D5A01">
              <w:rPr>
                <w:rFonts w:cstheme="minorHAnsi"/>
                <w:vertAlign w:val="superscript"/>
              </w:rPr>
              <w:t>−1</w:t>
            </w:r>
            <w:r w:rsidRPr="008D5A01">
              <w:rPr>
                <w:rFonts w:cstheme="minorHAnsi"/>
              </w:rPr>
              <w:t>) (± S.E.)</w:t>
            </w:r>
          </w:p>
        </w:tc>
        <w:tc>
          <w:tcPr>
            <w:tcW w:w="0" w:type="auto"/>
            <w:hideMark/>
          </w:tcPr>
          <w:p w14:paraId="61B9F1CA" w14:textId="77777777" w:rsidR="009733B1" w:rsidRPr="008D5A01" w:rsidRDefault="009733B1" w:rsidP="009733B1">
            <w:pPr>
              <w:rPr>
                <w:rFonts w:cstheme="minorHAnsi"/>
              </w:rPr>
            </w:pPr>
            <w:r w:rsidRPr="008D5A01">
              <w:rPr>
                <w:rFonts w:cstheme="minorHAnsi"/>
              </w:rPr>
              <w:t>Mean relative abundance (± S.E.)</w:t>
            </w:r>
          </w:p>
        </w:tc>
        <w:tc>
          <w:tcPr>
            <w:tcW w:w="0" w:type="auto"/>
            <w:hideMark/>
          </w:tcPr>
          <w:p w14:paraId="357DCD0B" w14:textId="77777777" w:rsidR="009733B1" w:rsidRPr="008D5A01" w:rsidRDefault="009733B1" w:rsidP="009733B1">
            <w:pPr>
              <w:rPr>
                <w:rFonts w:cstheme="minorHAnsi"/>
              </w:rPr>
            </w:pPr>
            <w:r w:rsidRPr="008D5A01">
              <w:rPr>
                <w:rFonts w:cstheme="minorHAnsi"/>
              </w:rPr>
              <w:t>Mean BA (cm</w:t>
            </w:r>
            <w:r w:rsidRPr="008D5A01">
              <w:rPr>
                <w:rFonts w:cstheme="minorHAnsi"/>
                <w:vertAlign w:val="superscript"/>
              </w:rPr>
              <w:t>2</w:t>
            </w:r>
            <w:r w:rsidRPr="008D5A01">
              <w:rPr>
                <w:rFonts w:cstheme="minorHAnsi"/>
              </w:rPr>
              <w:t>) of lianas (ha</w:t>
            </w:r>
            <w:r w:rsidRPr="008D5A01">
              <w:rPr>
                <w:rFonts w:cstheme="minorHAnsi"/>
                <w:vertAlign w:val="superscript"/>
              </w:rPr>
              <w:t>−1</w:t>
            </w:r>
            <w:r w:rsidRPr="008D5A01">
              <w:rPr>
                <w:rFonts w:cstheme="minorHAnsi"/>
              </w:rPr>
              <w:t>) (± S.E.)</w:t>
            </w:r>
          </w:p>
        </w:tc>
        <w:tc>
          <w:tcPr>
            <w:tcW w:w="0" w:type="auto"/>
            <w:hideMark/>
          </w:tcPr>
          <w:p w14:paraId="362FDFBC" w14:textId="77777777" w:rsidR="009733B1" w:rsidRPr="008D5A01" w:rsidRDefault="009733B1" w:rsidP="009733B1">
            <w:pPr>
              <w:rPr>
                <w:rFonts w:cstheme="minorHAnsi"/>
              </w:rPr>
            </w:pPr>
            <w:r w:rsidRPr="008D5A01">
              <w:rPr>
                <w:rFonts w:cstheme="minorHAnsi"/>
              </w:rPr>
              <w:t>Mean relative BA (± S.E.)</w:t>
            </w:r>
          </w:p>
        </w:tc>
        <w:tc>
          <w:tcPr>
            <w:tcW w:w="0" w:type="auto"/>
            <w:hideMark/>
          </w:tcPr>
          <w:p w14:paraId="65A706BC" w14:textId="77777777" w:rsidR="009733B1" w:rsidRPr="008D5A01" w:rsidRDefault="009733B1" w:rsidP="009733B1">
            <w:pPr>
              <w:rPr>
                <w:rFonts w:cstheme="minorHAnsi"/>
              </w:rPr>
            </w:pPr>
            <w:r w:rsidRPr="008D5A01">
              <w:rPr>
                <w:rFonts w:cstheme="minorHAnsi"/>
              </w:rPr>
              <w:t>Importance value</w:t>
            </w:r>
          </w:p>
        </w:tc>
      </w:tr>
      <w:tr w:rsidR="009733B1" w:rsidRPr="008D5A01" w14:paraId="12FAA3F6" w14:textId="77777777" w:rsidTr="005D20DC">
        <w:tc>
          <w:tcPr>
            <w:tcW w:w="0" w:type="auto"/>
            <w:hideMark/>
          </w:tcPr>
          <w:p w14:paraId="2F0953DB" w14:textId="77777777" w:rsidR="009733B1" w:rsidRPr="008D5A01" w:rsidRDefault="009733B1" w:rsidP="009733B1">
            <w:pPr>
              <w:rPr>
                <w:rFonts w:cstheme="minorHAnsi"/>
              </w:rPr>
            </w:pPr>
            <w:r w:rsidRPr="008D5A01">
              <w:rPr>
                <w:rFonts w:cstheme="minorHAnsi"/>
                <w:i/>
                <w:iCs/>
              </w:rPr>
              <w:t>M. aculeata</w:t>
            </w:r>
          </w:p>
        </w:tc>
        <w:tc>
          <w:tcPr>
            <w:tcW w:w="0" w:type="auto"/>
            <w:hideMark/>
          </w:tcPr>
          <w:p w14:paraId="13E2BACC" w14:textId="77777777" w:rsidR="009733B1" w:rsidRPr="008D5A01" w:rsidRDefault="009733B1" w:rsidP="009733B1">
            <w:pPr>
              <w:rPr>
                <w:rFonts w:cstheme="minorHAnsi"/>
              </w:rPr>
            </w:pPr>
            <w:r w:rsidRPr="008D5A01">
              <w:rPr>
                <w:rFonts w:cstheme="minorHAnsi"/>
              </w:rPr>
              <w:t>47</w:t>
            </w:r>
          </w:p>
        </w:tc>
        <w:tc>
          <w:tcPr>
            <w:tcW w:w="0" w:type="auto"/>
            <w:hideMark/>
          </w:tcPr>
          <w:p w14:paraId="7C24ED76" w14:textId="77777777" w:rsidR="009733B1" w:rsidRPr="008D5A01" w:rsidRDefault="009733B1" w:rsidP="009733B1">
            <w:pPr>
              <w:rPr>
                <w:rFonts w:cstheme="minorHAnsi"/>
              </w:rPr>
            </w:pPr>
            <w:r w:rsidRPr="008D5A01">
              <w:rPr>
                <w:rFonts w:cstheme="minorHAnsi"/>
              </w:rPr>
              <w:t>87 (19)</w:t>
            </w:r>
          </w:p>
        </w:tc>
        <w:tc>
          <w:tcPr>
            <w:tcW w:w="0" w:type="auto"/>
            <w:hideMark/>
          </w:tcPr>
          <w:p w14:paraId="2FB6C167" w14:textId="77777777" w:rsidR="009733B1" w:rsidRPr="008D5A01" w:rsidRDefault="009733B1" w:rsidP="009733B1">
            <w:pPr>
              <w:rPr>
                <w:rFonts w:cstheme="minorHAnsi"/>
              </w:rPr>
            </w:pPr>
            <w:r w:rsidRPr="008D5A01">
              <w:rPr>
                <w:rFonts w:cstheme="minorHAnsi"/>
              </w:rPr>
              <w:t>18.2 (4.1)</w:t>
            </w:r>
          </w:p>
        </w:tc>
        <w:tc>
          <w:tcPr>
            <w:tcW w:w="0" w:type="auto"/>
            <w:hideMark/>
          </w:tcPr>
          <w:p w14:paraId="112657E0" w14:textId="77777777" w:rsidR="009733B1" w:rsidRPr="008D5A01" w:rsidRDefault="009733B1" w:rsidP="009733B1">
            <w:pPr>
              <w:rPr>
                <w:rFonts w:cstheme="minorHAnsi"/>
              </w:rPr>
            </w:pPr>
            <w:r w:rsidRPr="008D5A01">
              <w:rPr>
                <w:rFonts w:cstheme="minorHAnsi"/>
              </w:rPr>
              <w:t>877 (220)</w:t>
            </w:r>
          </w:p>
        </w:tc>
        <w:tc>
          <w:tcPr>
            <w:tcW w:w="0" w:type="auto"/>
            <w:hideMark/>
          </w:tcPr>
          <w:p w14:paraId="0705DC7C" w14:textId="77777777" w:rsidR="009733B1" w:rsidRPr="008D5A01" w:rsidRDefault="009733B1" w:rsidP="009733B1">
            <w:pPr>
              <w:rPr>
                <w:rFonts w:cstheme="minorHAnsi"/>
              </w:rPr>
            </w:pPr>
            <w:r w:rsidRPr="008D5A01">
              <w:rPr>
                <w:rFonts w:cstheme="minorHAnsi"/>
              </w:rPr>
              <w:t>13.5 (3.9)</w:t>
            </w:r>
          </w:p>
        </w:tc>
        <w:tc>
          <w:tcPr>
            <w:tcW w:w="0" w:type="auto"/>
            <w:hideMark/>
          </w:tcPr>
          <w:p w14:paraId="06E825B1" w14:textId="77777777" w:rsidR="009733B1" w:rsidRPr="008D5A01" w:rsidRDefault="009733B1" w:rsidP="009733B1">
            <w:pPr>
              <w:rPr>
                <w:rFonts w:cstheme="minorHAnsi"/>
              </w:rPr>
            </w:pPr>
            <w:r w:rsidRPr="008D5A01">
              <w:rPr>
                <w:rFonts w:cstheme="minorHAnsi"/>
              </w:rPr>
              <w:t>17.5</w:t>
            </w:r>
          </w:p>
        </w:tc>
      </w:tr>
      <w:tr w:rsidR="009733B1" w:rsidRPr="008D5A01" w14:paraId="3063DC46" w14:textId="77777777" w:rsidTr="005D20DC">
        <w:tc>
          <w:tcPr>
            <w:tcW w:w="0" w:type="auto"/>
            <w:hideMark/>
          </w:tcPr>
          <w:p w14:paraId="3470D1BC" w14:textId="77777777" w:rsidR="009733B1" w:rsidRPr="008D5A01" w:rsidRDefault="009733B1" w:rsidP="009733B1">
            <w:pPr>
              <w:rPr>
                <w:rFonts w:cstheme="minorHAnsi"/>
              </w:rPr>
            </w:pPr>
            <w:r w:rsidRPr="008D5A01">
              <w:rPr>
                <w:rFonts w:cstheme="minorHAnsi"/>
                <w:i/>
                <w:iCs/>
              </w:rPr>
              <w:t>D. nitida</w:t>
            </w:r>
          </w:p>
        </w:tc>
        <w:tc>
          <w:tcPr>
            <w:tcW w:w="0" w:type="auto"/>
            <w:hideMark/>
          </w:tcPr>
          <w:p w14:paraId="672AEA11" w14:textId="77777777" w:rsidR="009733B1" w:rsidRPr="008D5A01" w:rsidRDefault="009733B1" w:rsidP="009733B1">
            <w:pPr>
              <w:rPr>
                <w:rFonts w:cstheme="minorHAnsi"/>
              </w:rPr>
            </w:pPr>
            <w:r w:rsidRPr="008D5A01">
              <w:rPr>
                <w:rFonts w:cstheme="minorHAnsi"/>
              </w:rPr>
              <w:t>25</w:t>
            </w:r>
          </w:p>
        </w:tc>
        <w:tc>
          <w:tcPr>
            <w:tcW w:w="0" w:type="auto"/>
            <w:hideMark/>
          </w:tcPr>
          <w:p w14:paraId="74628708" w14:textId="77777777" w:rsidR="009733B1" w:rsidRPr="008D5A01" w:rsidRDefault="009733B1" w:rsidP="009733B1">
            <w:pPr>
              <w:rPr>
                <w:rFonts w:cstheme="minorHAnsi"/>
              </w:rPr>
            </w:pPr>
            <w:r w:rsidRPr="008D5A01">
              <w:rPr>
                <w:rFonts w:cstheme="minorHAnsi"/>
              </w:rPr>
              <w:t>46 (15)</w:t>
            </w:r>
          </w:p>
        </w:tc>
        <w:tc>
          <w:tcPr>
            <w:tcW w:w="0" w:type="auto"/>
            <w:hideMark/>
          </w:tcPr>
          <w:p w14:paraId="02E33D97" w14:textId="77777777" w:rsidR="009733B1" w:rsidRPr="008D5A01" w:rsidRDefault="009733B1" w:rsidP="009733B1">
            <w:pPr>
              <w:rPr>
                <w:rFonts w:cstheme="minorHAnsi"/>
              </w:rPr>
            </w:pPr>
            <w:r w:rsidRPr="008D5A01">
              <w:rPr>
                <w:rFonts w:cstheme="minorHAnsi"/>
              </w:rPr>
              <w:t>9.4 (3.1)</w:t>
            </w:r>
          </w:p>
        </w:tc>
        <w:tc>
          <w:tcPr>
            <w:tcW w:w="0" w:type="auto"/>
            <w:hideMark/>
          </w:tcPr>
          <w:p w14:paraId="62BE6ABF" w14:textId="77777777" w:rsidR="009733B1" w:rsidRPr="008D5A01" w:rsidRDefault="009733B1" w:rsidP="009733B1">
            <w:pPr>
              <w:rPr>
                <w:rFonts w:cstheme="minorHAnsi"/>
              </w:rPr>
            </w:pPr>
            <w:r w:rsidRPr="008D5A01">
              <w:rPr>
                <w:rFonts w:cstheme="minorHAnsi"/>
              </w:rPr>
              <w:t>1485 (615)</w:t>
            </w:r>
          </w:p>
        </w:tc>
        <w:tc>
          <w:tcPr>
            <w:tcW w:w="0" w:type="auto"/>
            <w:hideMark/>
          </w:tcPr>
          <w:p w14:paraId="3E1217A0" w14:textId="77777777" w:rsidR="009733B1" w:rsidRPr="008D5A01" w:rsidRDefault="009733B1" w:rsidP="009733B1">
            <w:pPr>
              <w:rPr>
                <w:rFonts w:cstheme="minorHAnsi"/>
              </w:rPr>
            </w:pPr>
            <w:r w:rsidRPr="008D5A01">
              <w:rPr>
                <w:rFonts w:cstheme="minorHAnsi"/>
              </w:rPr>
              <w:t>17.4 (6.9)</w:t>
            </w:r>
          </w:p>
        </w:tc>
        <w:tc>
          <w:tcPr>
            <w:tcW w:w="0" w:type="auto"/>
            <w:hideMark/>
          </w:tcPr>
          <w:p w14:paraId="572137BB" w14:textId="77777777" w:rsidR="009733B1" w:rsidRPr="008D5A01" w:rsidRDefault="009733B1" w:rsidP="009733B1">
            <w:pPr>
              <w:rPr>
                <w:rFonts w:cstheme="minorHAnsi"/>
              </w:rPr>
            </w:pPr>
            <w:r w:rsidRPr="008D5A01">
              <w:rPr>
                <w:rFonts w:cstheme="minorHAnsi"/>
              </w:rPr>
              <w:t>14.4</w:t>
            </w:r>
          </w:p>
        </w:tc>
      </w:tr>
      <w:tr w:rsidR="009733B1" w:rsidRPr="008D5A01" w14:paraId="0068A531" w14:textId="77777777" w:rsidTr="005D20DC">
        <w:tc>
          <w:tcPr>
            <w:tcW w:w="0" w:type="auto"/>
            <w:hideMark/>
          </w:tcPr>
          <w:p w14:paraId="02062D05" w14:textId="77777777" w:rsidR="009733B1" w:rsidRPr="008D5A01" w:rsidRDefault="009733B1" w:rsidP="009733B1">
            <w:pPr>
              <w:rPr>
                <w:rFonts w:cstheme="minorHAnsi"/>
              </w:rPr>
            </w:pPr>
            <w:r w:rsidRPr="008D5A01">
              <w:rPr>
                <w:rFonts w:cstheme="minorHAnsi"/>
                <w:i/>
                <w:iCs/>
              </w:rPr>
              <w:t>D. dentatus</w:t>
            </w:r>
          </w:p>
        </w:tc>
        <w:tc>
          <w:tcPr>
            <w:tcW w:w="0" w:type="auto"/>
            <w:hideMark/>
          </w:tcPr>
          <w:p w14:paraId="41F9C626" w14:textId="77777777" w:rsidR="009733B1" w:rsidRPr="008D5A01" w:rsidRDefault="009733B1" w:rsidP="009733B1">
            <w:pPr>
              <w:rPr>
                <w:rFonts w:cstheme="minorHAnsi"/>
              </w:rPr>
            </w:pPr>
            <w:r w:rsidRPr="008D5A01">
              <w:rPr>
                <w:rFonts w:cstheme="minorHAnsi"/>
              </w:rPr>
              <w:t>22</w:t>
            </w:r>
          </w:p>
        </w:tc>
        <w:tc>
          <w:tcPr>
            <w:tcW w:w="0" w:type="auto"/>
            <w:hideMark/>
          </w:tcPr>
          <w:p w14:paraId="26337587" w14:textId="77777777" w:rsidR="009733B1" w:rsidRPr="008D5A01" w:rsidRDefault="009733B1" w:rsidP="009733B1">
            <w:pPr>
              <w:rPr>
                <w:rFonts w:cstheme="minorHAnsi"/>
              </w:rPr>
            </w:pPr>
            <w:r w:rsidRPr="008D5A01">
              <w:rPr>
                <w:rFonts w:cstheme="minorHAnsi"/>
              </w:rPr>
              <w:t>41 (12)</w:t>
            </w:r>
          </w:p>
        </w:tc>
        <w:tc>
          <w:tcPr>
            <w:tcW w:w="0" w:type="auto"/>
            <w:hideMark/>
          </w:tcPr>
          <w:p w14:paraId="1F307EBB" w14:textId="77777777" w:rsidR="009733B1" w:rsidRPr="008D5A01" w:rsidRDefault="009733B1" w:rsidP="009733B1">
            <w:pPr>
              <w:rPr>
                <w:rFonts w:cstheme="minorHAnsi"/>
              </w:rPr>
            </w:pPr>
            <w:r w:rsidRPr="008D5A01">
              <w:rPr>
                <w:rFonts w:cstheme="minorHAnsi"/>
              </w:rPr>
              <w:t>9.1 (2.9)</w:t>
            </w:r>
          </w:p>
        </w:tc>
        <w:tc>
          <w:tcPr>
            <w:tcW w:w="0" w:type="auto"/>
            <w:hideMark/>
          </w:tcPr>
          <w:p w14:paraId="227A98BD" w14:textId="77777777" w:rsidR="009733B1" w:rsidRPr="008D5A01" w:rsidRDefault="009733B1" w:rsidP="009733B1">
            <w:pPr>
              <w:rPr>
                <w:rFonts w:cstheme="minorHAnsi"/>
              </w:rPr>
            </w:pPr>
            <w:r w:rsidRPr="008D5A01">
              <w:rPr>
                <w:rFonts w:cstheme="minorHAnsi"/>
              </w:rPr>
              <w:t>1015 (332)</w:t>
            </w:r>
          </w:p>
        </w:tc>
        <w:tc>
          <w:tcPr>
            <w:tcW w:w="0" w:type="auto"/>
            <w:hideMark/>
          </w:tcPr>
          <w:p w14:paraId="5442451A" w14:textId="77777777" w:rsidR="009733B1" w:rsidRPr="008D5A01" w:rsidRDefault="009733B1" w:rsidP="009733B1">
            <w:pPr>
              <w:rPr>
                <w:rFonts w:cstheme="minorHAnsi"/>
              </w:rPr>
            </w:pPr>
            <w:r w:rsidRPr="008D5A01">
              <w:rPr>
                <w:rFonts w:cstheme="minorHAnsi"/>
              </w:rPr>
              <w:t>13.5 (5.3)</w:t>
            </w:r>
          </w:p>
        </w:tc>
        <w:tc>
          <w:tcPr>
            <w:tcW w:w="0" w:type="auto"/>
            <w:hideMark/>
          </w:tcPr>
          <w:p w14:paraId="0D61EA5D" w14:textId="77777777" w:rsidR="009733B1" w:rsidRPr="008D5A01" w:rsidRDefault="009733B1" w:rsidP="009733B1">
            <w:pPr>
              <w:rPr>
                <w:rFonts w:cstheme="minorHAnsi"/>
              </w:rPr>
            </w:pPr>
            <w:r w:rsidRPr="008D5A01">
              <w:rPr>
                <w:rFonts w:cstheme="minorHAnsi"/>
              </w:rPr>
              <w:t>12.0</w:t>
            </w:r>
          </w:p>
        </w:tc>
      </w:tr>
      <w:tr w:rsidR="009733B1" w:rsidRPr="008D5A01" w14:paraId="47842448" w14:textId="77777777" w:rsidTr="005D20DC">
        <w:tc>
          <w:tcPr>
            <w:tcW w:w="0" w:type="auto"/>
            <w:hideMark/>
          </w:tcPr>
          <w:p w14:paraId="4995ED24" w14:textId="77777777" w:rsidR="009733B1" w:rsidRPr="008D5A01" w:rsidRDefault="009733B1" w:rsidP="009733B1">
            <w:pPr>
              <w:rPr>
                <w:rFonts w:cstheme="minorHAnsi"/>
              </w:rPr>
            </w:pPr>
            <w:r w:rsidRPr="008D5A01">
              <w:rPr>
                <w:rFonts w:cstheme="minorHAnsi"/>
                <w:i/>
                <w:iCs/>
              </w:rPr>
              <w:t>P. granatensis</w:t>
            </w:r>
          </w:p>
        </w:tc>
        <w:tc>
          <w:tcPr>
            <w:tcW w:w="0" w:type="auto"/>
            <w:hideMark/>
          </w:tcPr>
          <w:p w14:paraId="17B75B98" w14:textId="77777777" w:rsidR="009733B1" w:rsidRPr="008D5A01" w:rsidRDefault="009733B1" w:rsidP="009733B1">
            <w:pPr>
              <w:rPr>
                <w:rFonts w:cstheme="minorHAnsi"/>
              </w:rPr>
            </w:pPr>
            <w:r w:rsidRPr="008D5A01">
              <w:rPr>
                <w:rFonts w:cstheme="minorHAnsi"/>
              </w:rPr>
              <w:t>22</w:t>
            </w:r>
          </w:p>
        </w:tc>
        <w:tc>
          <w:tcPr>
            <w:tcW w:w="0" w:type="auto"/>
            <w:hideMark/>
          </w:tcPr>
          <w:p w14:paraId="70418C17" w14:textId="77777777" w:rsidR="009733B1" w:rsidRPr="008D5A01" w:rsidRDefault="009733B1" w:rsidP="009733B1">
            <w:pPr>
              <w:rPr>
                <w:rFonts w:cstheme="minorHAnsi"/>
              </w:rPr>
            </w:pPr>
            <w:r w:rsidRPr="008D5A01">
              <w:rPr>
                <w:rFonts w:cstheme="minorHAnsi"/>
              </w:rPr>
              <w:t>41 (15)</w:t>
            </w:r>
          </w:p>
        </w:tc>
        <w:tc>
          <w:tcPr>
            <w:tcW w:w="0" w:type="auto"/>
            <w:hideMark/>
          </w:tcPr>
          <w:p w14:paraId="1DA83F33" w14:textId="77777777" w:rsidR="009733B1" w:rsidRPr="008D5A01" w:rsidRDefault="009733B1" w:rsidP="009733B1">
            <w:pPr>
              <w:rPr>
                <w:rFonts w:cstheme="minorHAnsi"/>
              </w:rPr>
            </w:pPr>
            <w:r w:rsidRPr="008D5A01">
              <w:rPr>
                <w:rFonts w:cstheme="minorHAnsi"/>
              </w:rPr>
              <w:t>7.7 (2.5)</w:t>
            </w:r>
          </w:p>
        </w:tc>
        <w:tc>
          <w:tcPr>
            <w:tcW w:w="0" w:type="auto"/>
            <w:hideMark/>
          </w:tcPr>
          <w:p w14:paraId="5A8D5048" w14:textId="77777777" w:rsidR="009733B1" w:rsidRPr="008D5A01" w:rsidRDefault="009733B1" w:rsidP="009733B1">
            <w:pPr>
              <w:rPr>
                <w:rFonts w:cstheme="minorHAnsi"/>
              </w:rPr>
            </w:pPr>
            <w:r w:rsidRPr="008D5A01">
              <w:rPr>
                <w:rFonts w:cstheme="minorHAnsi"/>
              </w:rPr>
              <w:t>503 (227)</w:t>
            </w:r>
          </w:p>
        </w:tc>
        <w:tc>
          <w:tcPr>
            <w:tcW w:w="0" w:type="auto"/>
            <w:hideMark/>
          </w:tcPr>
          <w:p w14:paraId="7A4DC24E" w14:textId="77777777" w:rsidR="009733B1" w:rsidRPr="008D5A01" w:rsidRDefault="009733B1" w:rsidP="009733B1">
            <w:pPr>
              <w:rPr>
                <w:rFonts w:cstheme="minorHAnsi"/>
              </w:rPr>
            </w:pPr>
            <w:r w:rsidRPr="008D5A01">
              <w:rPr>
                <w:rFonts w:cstheme="minorHAnsi"/>
              </w:rPr>
              <w:t>5.9 (2.2)</w:t>
            </w:r>
          </w:p>
        </w:tc>
        <w:tc>
          <w:tcPr>
            <w:tcW w:w="0" w:type="auto"/>
            <w:hideMark/>
          </w:tcPr>
          <w:p w14:paraId="1424169C" w14:textId="77777777" w:rsidR="009733B1" w:rsidRPr="008D5A01" w:rsidRDefault="009733B1" w:rsidP="009733B1">
            <w:pPr>
              <w:rPr>
                <w:rFonts w:cstheme="minorHAnsi"/>
              </w:rPr>
            </w:pPr>
            <w:r w:rsidRPr="008D5A01">
              <w:rPr>
                <w:rFonts w:cstheme="minorHAnsi"/>
              </w:rPr>
              <w:t>7.7</w:t>
            </w:r>
          </w:p>
        </w:tc>
      </w:tr>
      <w:tr w:rsidR="009733B1" w:rsidRPr="008D5A01" w14:paraId="48745945" w14:textId="77777777" w:rsidTr="005D20DC">
        <w:tc>
          <w:tcPr>
            <w:tcW w:w="0" w:type="auto"/>
            <w:hideMark/>
          </w:tcPr>
          <w:p w14:paraId="3370AE2E" w14:textId="77777777" w:rsidR="009733B1" w:rsidRPr="008D5A01" w:rsidRDefault="009733B1" w:rsidP="009733B1">
            <w:pPr>
              <w:rPr>
                <w:rFonts w:cstheme="minorHAnsi"/>
              </w:rPr>
            </w:pPr>
            <w:r w:rsidRPr="008D5A01">
              <w:rPr>
                <w:rFonts w:cstheme="minorHAnsi"/>
                <w:i/>
                <w:iCs/>
              </w:rPr>
              <w:t>M. hyacinthina</w:t>
            </w:r>
          </w:p>
        </w:tc>
        <w:tc>
          <w:tcPr>
            <w:tcW w:w="0" w:type="auto"/>
            <w:hideMark/>
          </w:tcPr>
          <w:p w14:paraId="04D6F441" w14:textId="77777777" w:rsidR="009733B1" w:rsidRPr="008D5A01" w:rsidRDefault="009733B1" w:rsidP="009733B1">
            <w:pPr>
              <w:rPr>
                <w:rFonts w:cstheme="minorHAnsi"/>
              </w:rPr>
            </w:pPr>
            <w:r w:rsidRPr="008D5A01">
              <w:rPr>
                <w:rFonts w:cstheme="minorHAnsi"/>
              </w:rPr>
              <w:t>21</w:t>
            </w:r>
          </w:p>
        </w:tc>
        <w:tc>
          <w:tcPr>
            <w:tcW w:w="0" w:type="auto"/>
            <w:hideMark/>
          </w:tcPr>
          <w:p w14:paraId="45651769" w14:textId="77777777" w:rsidR="009733B1" w:rsidRPr="008D5A01" w:rsidRDefault="009733B1" w:rsidP="009733B1">
            <w:pPr>
              <w:rPr>
                <w:rFonts w:cstheme="minorHAnsi"/>
              </w:rPr>
            </w:pPr>
            <w:r w:rsidRPr="008D5A01">
              <w:rPr>
                <w:rFonts w:cstheme="minorHAnsi"/>
              </w:rPr>
              <w:t>39 (11)</w:t>
            </w:r>
          </w:p>
        </w:tc>
        <w:tc>
          <w:tcPr>
            <w:tcW w:w="0" w:type="auto"/>
            <w:hideMark/>
          </w:tcPr>
          <w:p w14:paraId="52400104" w14:textId="77777777" w:rsidR="009733B1" w:rsidRPr="008D5A01" w:rsidRDefault="009733B1" w:rsidP="009733B1">
            <w:pPr>
              <w:rPr>
                <w:rFonts w:cstheme="minorHAnsi"/>
              </w:rPr>
            </w:pPr>
            <w:r w:rsidRPr="008D5A01">
              <w:rPr>
                <w:rFonts w:cstheme="minorHAnsi"/>
              </w:rPr>
              <w:t>7.8 (2.4)</w:t>
            </w:r>
          </w:p>
        </w:tc>
        <w:tc>
          <w:tcPr>
            <w:tcW w:w="0" w:type="auto"/>
            <w:hideMark/>
          </w:tcPr>
          <w:p w14:paraId="7C73E98A" w14:textId="77777777" w:rsidR="009733B1" w:rsidRPr="008D5A01" w:rsidRDefault="009733B1" w:rsidP="009733B1">
            <w:pPr>
              <w:rPr>
                <w:rFonts w:cstheme="minorHAnsi"/>
              </w:rPr>
            </w:pPr>
            <w:r w:rsidRPr="008D5A01">
              <w:rPr>
                <w:rFonts w:cstheme="minorHAnsi"/>
              </w:rPr>
              <w:t>396 (153)</w:t>
            </w:r>
          </w:p>
        </w:tc>
        <w:tc>
          <w:tcPr>
            <w:tcW w:w="0" w:type="auto"/>
            <w:hideMark/>
          </w:tcPr>
          <w:p w14:paraId="05D35357" w14:textId="77777777" w:rsidR="009733B1" w:rsidRPr="008D5A01" w:rsidRDefault="009733B1" w:rsidP="009733B1">
            <w:pPr>
              <w:rPr>
                <w:rFonts w:cstheme="minorHAnsi"/>
              </w:rPr>
            </w:pPr>
            <w:r w:rsidRPr="008D5A01">
              <w:rPr>
                <w:rFonts w:cstheme="minorHAnsi"/>
              </w:rPr>
              <w:t>4.8 (1.9)</w:t>
            </w:r>
          </w:p>
        </w:tc>
        <w:tc>
          <w:tcPr>
            <w:tcW w:w="0" w:type="auto"/>
            <w:hideMark/>
          </w:tcPr>
          <w:p w14:paraId="1730DBFE" w14:textId="77777777" w:rsidR="009733B1" w:rsidRPr="008D5A01" w:rsidRDefault="009733B1" w:rsidP="009733B1">
            <w:pPr>
              <w:rPr>
                <w:rFonts w:cstheme="minorHAnsi"/>
              </w:rPr>
            </w:pPr>
            <w:r w:rsidRPr="008D5A01">
              <w:rPr>
                <w:rFonts w:cstheme="minorHAnsi"/>
              </w:rPr>
              <w:t>6.8</w:t>
            </w:r>
          </w:p>
        </w:tc>
      </w:tr>
      <w:tr w:rsidR="009733B1" w:rsidRPr="008D5A01" w14:paraId="77F547BB" w14:textId="77777777" w:rsidTr="005D20DC">
        <w:tc>
          <w:tcPr>
            <w:tcW w:w="0" w:type="auto"/>
            <w:hideMark/>
          </w:tcPr>
          <w:p w14:paraId="3291762C" w14:textId="77777777" w:rsidR="009733B1" w:rsidRPr="008D5A01" w:rsidRDefault="009733B1" w:rsidP="009733B1">
            <w:pPr>
              <w:rPr>
                <w:rFonts w:cstheme="minorHAnsi"/>
              </w:rPr>
            </w:pPr>
            <w:r w:rsidRPr="008D5A01">
              <w:rPr>
                <w:rFonts w:cstheme="minorHAnsi"/>
                <w:i/>
                <w:iCs/>
              </w:rPr>
              <w:t>H. scandens</w:t>
            </w:r>
          </w:p>
        </w:tc>
        <w:tc>
          <w:tcPr>
            <w:tcW w:w="0" w:type="auto"/>
            <w:hideMark/>
          </w:tcPr>
          <w:p w14:paraId="116F421D" w14:textId="77777777" w:rsidR="009733B1" w:rsidRPr="008D5A01" w:rsidRDefault="009733B1" w:rsidP="009733B1">
            <w:pPr>
              <w:rPr>
                <w:rFonts w:cstheme="minorHAnsi"/>
              </w:rPr>
            </w:pPr>
            <w:r w:rsidRPr="008D5A01">
              <w:rPr>
                <w:rFonts w:cstheme="minorHAnsi"/>
              </w:rPr>
              <w:t>20</w:t>
            </w:r>
          </w:p>
        </w:tc>
        <w:tc>
          <w:tcPr>
            <w:tcW w:w="0" w:type="auto"/>
            <w:hideMark/>
          </w:tcPr>
          <w:p w14:paraId="74481AFD" w14:textId="77777777" w:rsidR="009733B1" w:rsidRPr="008D5A01" w:rsidRDefault="009733B1" w:rsidP="009733B1">
            <w:pPr>
              <w:rPr>
                <w:rFonts w:cstheme="minorHAnsi"/>
              </w:rPr>
            </w:pPr>
            <w:r w:rsidRPr="008D5A01">
              <w:rPr>
                <w:rFonts w:cstheme="minorHAnsi"/>
              </w:rPr>
              <w:t>37 (13)</w:t>
            </w:r>
          </w:p>
        </w:tc>
        <w:tc>
          <w:tcPr>
            <w:tcW w:w="0" w:type="auto"/>
            <w:hideMark/>
          </w:tcPr>
          <w:p w14:paraId="0D404E8E" w14:textId="77777777" w:rsidR="009733B1" w:rsidRPr="008D5A01" w:rsidRDefault="009733B1" w:rsidP="009733B1">
            <w:pPr>
              <w:rPr>
                <w:rFonts w:cstheme="minorHAnsi"/>
              </w:rPr>
            </w:pPr>
            <w:r w:rsidRPr="008D5A01">
              <w:rPr>
                <w:rFonts w:cstheme="minorHAnsi"/>
              </w:rPr>
              <w:t>7.5 (2.6)</w:t>
            </w:r>
          </w:p>
        </w:tc>
        <w:tc>
          <w:tcPr>
            <w:tcW w:w="0" w:type="auto"/>
            <w:hideMark/>
          </w:tcPr>
          <w:p w14:paraId="77124DC3" w14:textId="77777777" w:rsidR="009733B1" w:rsidRPr="008D5A01" w:rsidRDefault="009733B1" w:rsidP="009733B1">
            <w:pPr>
              <w:rPr>
                <w:rFonts w:cstheme="minorHAnsi"/>
              </w:rPr>
            </w:pPr>
            <w:r w:rsidRPr="008D5A01">
              <w:rPr>
                <w:rFonts w:cstheme="minorHAnsi"/>
              </w:rPr>
              <w:t>326 (103)</w:t>
            </w:r>
          </w:p>
        </w:tc>
        <w:tc>
          <w:tcPr>
            <w:tcW w:w="0" w:type="auto"/>
            <w:hideMark/>
          </w:tcPr>
          <w:p w14:paraId="143E2A2D" w14:textId="77777777" w:rsidR="009733B1" w:rsidRPr="008D5A01" w:rsidRDefault="009733B1" w:rsidP="009733B1">
            <w:pPr>
              <w:rPr>
                <w:rFonts w:cstheme="minorHAnsi"/>
              </w:rPr>
            </w:pPr>
            <w:r w:rsidRPr="008D5A01">
              <w:rPr>
                <w:rFonts w:cstheme="minorHAnsi"/>
              </w:rPr>
              <w:t>4.5 (1.4)</w:t>
            </w:r>
          </w:p>
        </w:tc>
        <w:tc>
          <w:tcPr>
            <w:tcW w:w="0" w:type="auto"/>
            <w:hideMark/>
          </w:tcPr>
          <w:p w14:paraId="2FE4CF66" w14:textId="77777777" w:rsidR="009733B1" w:rsidRPr="008D5A01" w:rsidRDefault="009733B1" w:rsidP="009733B1">
            <w:pPr>
              <w:rPr>
                <w:rFonts w:cstheme="minorHAnsi"/>
              </w:rPr>
            </w:pPr>
            <w:r w:rsidRPr="008D5A01">
              <w:rPr>
                <w:rFonts w:cstheme="minorHAnsi"/>
              </w:rPr>
              <w:t>6.6</w:t>
            </w:r>
          </w:p>
        </w:tc>
      </w:tr>
      <w:tr w:rsidR="009733B1" w:rsidRPr="008D5A01" w14:paraId="677DD40D" w14:textId="77777777" w:rsidTr="005D20DC">
        <w:tc>
          <w:tcPr>
            <w:tcW w:w="0" w:type="auto"/>
            <w:hideMark/>
          </w:tcPr>
          <w:p w14:paraId="17CDBC4F" w14:textId="77777777" w:rsidR="009733B1" w:rsidRPr="008D5A01" w:rsidRDefault="009733B1" w:rsidP="009733B1">
            <w:pPr>
              <w:rPr>
                <w:rFonts w:cstheme="minorHAnsi"/>
              </w:rPr>
            </w:pPr>
            <w:r w:rsidRPr="008D5A01">
              <w:rPr>
                <w:rFonts w:cstheme="minorHAnsi"/>
                <w:i/>
                <w:iCs/>
              </w:rPr>
              <w:t>P. fuscescens</w:t>
            </w:r>
          </w:p>
        </w:tc>
        <w:tc>
          <w:tcPr>
            <w:tcW w:w="0" w:type="auto"/>
            <w:hideMark/>
          </w:tcPr>
          <w:p w14:paraId="4ABDE16A" w14:textId="77777777" w:rsidR="009733B1" w:rsidRPr="008D5A01" w:rsidRDefault="009733B1" w:rsidP="009733B1">
            <w:pPr>
              <w:rPr>
                <w:rFonts w:cstheme="minorHAnsi"/>
              </w:rPr>
            </w:pPr>
            <w:r w:rsidRPr="008D5A01">
              <w:rPr>
                <w:rFonts w:cstheme="minorHAnsi"/>
              </w:rPr>
              <w:t>13</w:t>
            </w:r>
          </w:p>
        </w:tc>
        <w:tc>
          <w:tcPr>
            <w:tcW w:w="0" w:type="auto"/>
            <w:hideMark/>
          </w:tcPr>
          <w:p w14:paraId="717D7A9E" w14:textId="77777777" w:rsidR="009733B1" w:rsidRPr="008D5A01" w:rsidRDefault="009733B1" w:rsidP="009733B1">
            <w:pPr>
              <w:rPr>
                <w:rFonts w:cstheme="minorHAnsi"/>
              </w:rPr>
            </w:pPr>
            <w:r w:rsidRPr="008D5A01">
              <w:rPr>
                <w:rFonts w:cstheme="minorHAnsi"/>
              </w:rPr>
              <w:t>24 (13)</w:t>
            </w:r>
          </w:p>
        </w:tc>
        <w:tc>
          <w:tcPr>
            <w:tcW w:w="0" w:type="auto"/>
            <w:hideMark/>
          </w:tcPr>
          <w:p w14:paraId="75D5FACD" w14:textId="77777777" w:rsidR="009733B1" w:rsidRPr="008D5A01" w:rsidRDefault="009733B1" w:rsidP="009733B1">
            <w:pPr>
              <w:rPr>
                <w:rFonts w:cstheme="minorHAnsi"/>
              </w:rPr>
            </w:pPr>
            <w:r w:rsidRPr="008D5A01">
              <w:rPr>
                <w:rFonts w:cstheme="minorHAnsi"/>
              </w:rPr>
              <w:t>4.4 (2.0)</w:t>
            </w:r>
          </w:p>
        </w:tc>
        <w:tc>
          <w:tcPr>
            <w:tcW w:w="0" w:type="auto"/>
            <w:hideMark/>
          </w:tcPr>
          <w:p w14:paraId="2D0390F8" w14:textId="77777777" w:rsidR="009733B1" w:rsidRPr="008D5A01" w:rsidRDefault="009733B1" w:rsidP="009733B1">
            <w:pPr>
              <w:rPr>
                <w:rFonts w:cstheme="minorHAnsi"/>
              </w:rPr>
            </w:pPr>
            <w:r w:rsidRPr="008D5A01">
              <w:rPr>
                <w:rFonts w:cstheme="minorHAnsi"/>
              </w:rPr>
              <w:t>263 (135)</w:t>
            </w:r>
          </w:p>
        </w:tc>
        <w:tc>
          <w:tcPr>
            <w:tcW w:w="0" w:type="auto"/>
            <w:hideMark/>
          </w:tcPr>
          <w:p w14:paraId="7CDD55BA" w14:textId="77777777" w:rsidR="009733B1" w:rsidRPr="008D5A01" w:rsidRDefault="009733B1" w:rsidP="009733B1">
            <w:pPr>
              <w:rPr>
                <w:rFonts w:cstheme="minorHAnsi"/>
              </w:rPr>
            </w:pPr>
            <w:r w:rsidRPr="008D5A01">
              <w:rPr>
                <w:rFonts w:cstheme="minorHAnsi"/>
              </w:rPr>
              <w:t>2.6 (1.3)</w:t>
            </w:r>
          </w:p>
        </w:tc>
        <w:tc>
          <w:tcPr>
            <w:tcW w:w="0" w:type="auto"/>
            <w:hideMark/>
          </w:tcPr>
          <w:p w14:paraId="522EC664" w14:textId="77777777" w:rsidR="009733B1" w:rsidRPr="008D5A01" w:rsidRDefault="009733B1" w:rsidP="009733B1">
            <w:pPr>
              <w:rPr>
                <w:rFonts w:cstheme="minorHAnsi"/>
              </w:rPr>
            </w:pPr>
            <w:r w:rsidRPr="008D5A01">
              <w:rPr>
                <w:rFonts w:cstheme="minorHAnsi"/>
              </w:rPr>
              <w:t>3.8</w:t>
            </w:r>
          </w:p>
        </w:tc>
      </w:tr>
      <w:tr w:rsidR="009733B1" w:rsidRPr="008D5A01" w14:paraId="3688B89C" w14:textId="77777777" w:rsidTr="005D20DC">
        <w:tc>
          <w:tcPr>
            <w:tcW w:w="0" w:type="auto"/>
            <w:hideMark/>
          </w:tcPr>
          <w:p w14:paraId="613CDBE0" w14:textId="77777777" w:rsidR="009733B1" w:rsidRPr="008D5A01" w:rsidRDefault="009733B1" w:rsidP="009733B1">
            <w:pPr>
              <w:rPr>
                <w:rFonts w:cstheme="minorHAnsi"/>
              </w:rPr>
            </w:pPr>
            <w:r w:rsidRPr="008D5A01">
              <w:rPr>
                <w:rFonts w:cstheme="minorHAnsi"/>
                <w:i/>
                <w:iCs/>
              </w:rPr>
              <w:t>P. pyramidata</w:t>
            </w:r>
          </w:p>
        </w:tc>
        <w:tc>
          <w:tcPr>
            <w:tcW w:w="0" w:type="auto"/>
            <w:hideMark/>
          </w:tcPr>
          <w:p w14:paraId="76CC0274" w14:textId="77777777" w:rsidR="009733B1" w:rsidRPr="008D5A01" w:rsidRDefault="009733B1" w:rsidP="009733B1">
            <w:pPr>
              <w:rPr>
                <w:rFonts w:cstheme="minorHAnsi"/>
              </w:rPr>
            </w:pPr>
            <w:r w:rsidRPr="008D5A01">
              <w:rPr>
                <w:rFonts w:cstheme="minorHAnsi"/>
              </w:rPr>
              <w:t>10</w:t>
            </w:r>
          </w:p>
        </w:tc>
        <w:tc>
          <w:tcPr>
            <w:tcW w:w="0" w:type="auto"/>
            <w:hideMark/>
          </w:tcPr>
          <w:p w14:paraId="0B87136E" w14:textId="77777777" w:rsidR="009733B1" w:rsidRPr="008D5A01" w:rsidRDefault="009733B1" w:rsidP="009733B1">
            <w:pPr>
              <w:rPr>
                <w:rFonts w:cstheme="minorHAnsi"/>
              </w:rPr>
            </w:pPr>
            <w:r w:rsidRPr="008D5A01">
              <w:rPr>
                <w:rFonts w:cstheme="minorHAnsi"/>
              </w:rPr>
              <w:t>19 (6)</w:t>
            </w:r>
          </w:p>
        </w:tc>
        <w:tc>
          <w:tcPr>
            <w:tcW w:w="0" w:type="auto"/>
            <w:hideMark/>
          </w:tcPr>
          <w:p w14:paraId="58011D07" w14:textId="77777777" w:rsidR="009733B1" w:rsidRPr="008D5A01" w:rsidRDefault="009733B1" w:rsidP="009733B1">
            <w:pPr>
              <w:rPr>
                <w:rFonts w:cstheme="minorHAnsi"/>
              </w:rPr>
            </w:pPr>
            <w:r w:rsidRPr="008D5A01">
              <w:rPr>
                <w:rFonts w:cstheme="minorHAnsi"/>
              </w:rPr>
              <w:t>3.9 (1.4)</w:t>
            </w:r>
          </w:p>
        </w:tc>
        <w:tc>
          <w:tcPr>
            <w:tcW w:w="0" w:type="auto"/>
            <w:hideMark/>
          </w:tcPr>
          <w:p w14:paraId="3DC38CFB" w14:textId="77777777" w:rsidR="009733B1" w:rsidRPr="008D5A01" w:rsidRDefault="009733B1" w:rsidP="009733B1">
            <w:pPr>
              <w:rPr>
                <w:rFonts w:cstheme="minorHAnsi"/>
              </w:rPr>
            </w:pPr>
            <w:r w:rsidRPr="008D5A01">
              <w:rPr>
                <w:rFonts w:cstheme="minorHAnsi"/>
              </w:rPr>
              <w:t>141 (50)</w:t>
            </w:r>
          </w:p>
        </w:tc>
        <w:tc>
          <w:tcPr>
            <w:tcW w:w="0" w:type="auto"/>
            <w:hideMark/>
          </w:tcPr>
          <w:p w14:paraId="12044131" w14:textId="77777777" w:rsidR="009733B1" w:rsidRPr="008D5A01" w:rsidRDefault="009733B1" w:rsidP="009733B1">
            <w:pPr>
              <w:rPr>
                <w:rFonts w:cstheme="minorHAnsi"/>
              </w:rPr>
            </w:pPr>
            <w:r w:rsidRPr="008D5A01">
              <w:rPr>
                <w:rFonts w:cstheme="minorHAnsi"/>
              </w:rPr>
              <w:t>1.8 (0.7)</w:t>
            </w:r>
          </w:p>
        </w:tc>
        <w:tc>
          <w:tcPr>
            <w:tcW w:w="0" w:type="auto"/>
            <w:hideMark/>
          </w:tcPr>
          <w:p w14:paraId="4845BDA2" w14:textId="77777777" w:rsidR="009733B1" w:rsidRPr="008D5A01" w:rsidRDefault="009733B1" w:rsidP="009733B1">
            <w:pPr>
              <w:rPr>
                <w:rFonts w:cstheme="minorHAnsi"/>
              </w:rPr>
            </w:pPr>
            <w:r w:rsidRPr="008D5A01">
              <w:rPr>
                <w:rFonts w:cstheme="minorHAnsi"/>
              </w:rPr>
              <w:t>3.0</w:t>
            </w:r>
          </w:p>
        </w:tc>
      </w:tr>
      <w:tr w:rsidR="009733B1" w:rsidRPr="008D5A01" w14:paraId="5B981E9E" w14:textId="77777777" w:rsidTr="005D20DC">
        <w:tc>
          <w:tcPr>
            <w:tcW w:w="0" w:type="auto"/>
            <w:hideMark/>
          </w:tcPr>
          <w:p w14:paraId="361EFA76" w14:textId="77777777" w:rsidR="009733B1" w:rsidRPr="008D5A01" w:rsidRDefault="009733B1" w:rsidP="009733B1">
            <w:pPr>
              <w:rPr>
                <w:rFonts w:cstheme="minorHAnsi"/>
              </w:rPr>
            </w:pPr>
            <w:r w:rsidRPr="008D5A01">
              <w:rPr>
                <w:rFonts w:cstheme="minorHAnsi"/>
                <w:i/>
                <w:iCs/>
              </w:rPr>
              <w:t>P. pinnata</w:t>
            </w:r>
          </w:p>
        </w:tc>
        <w:tc>
          <w:tcPr>
            <w:tcW w:w="0" w:type="auto"/>
            <w:hideMark/>
          </w:tcPr>
          <w:p w14:paraId="5D7B46C6" w14:textId="77777777" w:rsidR="009733B1" w:rsidRPr="008D5A01" w:rsidRDefault="009733B1" w:rsidP="009733B1">
            <w:pPr>
              <w:rPr>
                <w:rFonts w:cstheme="minorHAnsi"/>
              </w:rPr>
            </w:pPr>
            <w:r w:rsidRPr="008D5A01">
              <w:rPr>
                <w:rFonts w:cstheme="minorHAnsi"/>
              </w:rPr>
              <w:t>9</w:t>
            </w:r>
          </w:p>
        </w:tc>
        <w:tc>
          <w:tcPr>
            <w:tcW w:w="0" w:type="auto"/>
            <w:hideMark/>
          </w:tcPr>
          <w:p w14:paraId="5D5705D3" w14:textId="77777777" w:rsidR="009733B1" w:rsidRPr="008D5A01" w:rsidRDefault="009733B1" w:rsidP="009733B1">
            <w:pPr>
              <w:rPr>
                <w:rFonts w:cstheme="minorHAnsi"/>
              </w:rPr>
            </w:pPr>
            <w:r w:rsidRPr="008D5A01">
              <w:rPr>
                <w:rFonts w:cstheme="minorHAnsi"/>
              </w:rPr>
              <w:t>17 (8)</w:t>
            </w:r>
          </w:p>
        </w:tc>
        <w:tc>
          <w:tcPr>
            <w:tcW w:w="0" w:type="auto"/>
            <w:hideMark/>
          </w:tcPr>
          <w:p w14:paraId="6E875F11" w14:textId="77777777" w:rsidR="009733B1" w:rsidRPr="008D5A01" w:rsidRDefault="009733B1" w:rsidP="009733B1">
            <w:pPr>
              <w:rPr>
                <w:rFonts w:cstheme="minorHAnsi"/>
              </w:rPr>
            </w:pPr>
            <w:r w:rsidRPr="008D5A01">
              <w:rPr>
                <w:rFonts w:cstheme="minorHAnsi"/>
              </w:rPr>
              <w:t>3.8 (2.1)</w:t>
            </w:r>
          </w:p>
        </w:tc>
        <w:tc>
          <w:tcPr>
            <w:tcW w:w="0" w:type="auto"/>
            <w:hideMark/>
          </w:tcPr>
          <w:p w14:paraId="5A571333" w14:textId="77777777" w:rsidR="009733B1" w:rsidRPr="008D5A01" w:rsidRDefault="009733B1" w:rsidP="009733B1">
            <w:pPr>
              <w:rPr>
                <w:rFonts w:cstheme="minorHAnsi"/>
              </w:rPr>
            </w:pPr>
            <w:r w:rsidRPr="008D5A01">
              <w:rPr>
                <w:rFonts w:cstheme="minorHAnsi"/>
              </w:rPr>
              <w:t>338 (197)</w:t>
            </w:r>
          </w:p>
        </w:tc>
        <w:tc>
          <w:tcPr>
            <w:tcW w:w="0" w:type="auto"/>
            <w:hideMark/>
          </w:tcPr>
          <w:p w14:paraId="59886777" w14:textId="77777777" w:rsidR="009733B1" w:rsidRPr="008D5A01" w:rsidRDefault="009733B1" w:rsidP="009733B1">
            <w:pPr>
              <w:rPr>
                <w:rFonts w:cstheme="minorHAnsi"/>
              </w:rPr>
            </w:pPr>
            <w:r w:rsidRPr="008D5A01">
              <w:rPr>
                <w:rFonts w:cstheme="minorHAnsi"/>
              </w:rPr>
              <w:t>4.4 (2.5)</w:t>
            </w:r>
          </w:p>
        </w:tc>
        <w:tc>
          <w:tcPr>
            <w:tcW w:w="0" w:type="auto"/>
            <w:hideMark/>
          </w:tcPr>
          <w:p w14:paraId="60F61533" w14:textId="77777777" w:rsidR="009733B1" w:rsidRPr="008D5A01" w:rsidRDefault="009733B1" w:rsidP="009733B1">
            <w:pPr>
              <w:rPr>
                <w:rFonts w:cstheme="minorHAnsi"/>
              </w:rPr>
            </w:pPr>
            <w:r w:rsidRPr="008D5A01">
              <w:rPr>
                <w:rFonts w:cstheme="minorHAnsi"/>
              </w:rPr>
              <w:t>4.4</w:t>
            </w:r>
          </w:p>
        </w:tc>
      </w:tr>
      <w:tr w:rsidR="009733B1" w:rsidRPr="008D5A01" w14:paraId="0841EED8" w14:textId="77777777" w:rsidTr="005D20DC">
        <w:tc>
          <w:tcPr>
            <w:tcW w:w="0" w:type="auto"/>
            <w:hideMark/>
          </w:tcPr>
          <w:p w14:paraId="75DB6C1C" w14:textId="77777777" w:rsidR="009733B1" w:rsidRPr="008D5A01" w:rsidRDefault="009733B1" w:rsidP="009733B1">
            <w:pPr>
              <w:rPr>
                <w:rFonts w:cstheme="minorHAnsi"/>
              </w:rPr>
            </w:pPr>
            <w:r w:rsidRPr="008D5A01">
              <w:rPr>
                <w:rFonts w:cstheme="minorHAnsi"/>
                <w:i/>
                <w:iCs/>
              </w:rPr>
              <w:t>D. coriaceus</w:t>
            </w:r>
          </w:p>
        </w:tc>
        <w:tc>
          <w:tcPr>
            <w:tcW w:w="0" w:type="auto"/>
            <w:hideMark/>
          </w:tcPr>
          <w:p w14:paraId="7DCF70C5" w14:textId="77777777" w:rsidR="009733B1" w:rsidRPr="008D5A01" w:rsidRDefault="009733B1" w:rsidP="009733B1">
            <w:pPr>
              <w:rPr>
                <w:rFonts w:cstheme="minorHAnsi"/>
              </w:rPr>
            </w:pPr>
            <w:r w:rsidRPr="008D5A01">
              <w:rPr>
                <w:rFonts w:cstheme="minorHAnsi"/>
              </w:rPr>
              <w:t>6</w:t>
            </w:r>
          </w:p>
        </w:tc>
        <w:tc>
          <w:tcPr>
            <w:tcW w:w="0" w:type="auto"/>
            <w:hideMark/>
          </w:tcPr>
          <w:p w14:paraId="1A26267C" w14:textId="77777777" w:rsidR="009733B1" w:rsidRPr="008D5A01" w:rsidRDefault="009733B1" w:rsidP="009733B1">
            <w:pPr>
              <w:rPr>
                <w:rFonts w:cstheme="minorHAnsi"/>
              </w:rPr>
            </w:pPr>
            <w:r w:rsidRPr="008D5A01">
              <w:rPr>
                <w:rFonts w:cstheme="minorHAnsi"/>
              </w:rPr>
              <w:t>11 (7)</w:t>
            </w:r>
          </w:p>
        </w:tc>
        <w:tc>
          <w:tcPr>
            <w:tcW w:w="0" w:type="auto"/>
            <w:hideMark/>
          </w:tcPr>
          <w:p w14:paraId="449F32B2" w14:textId="77777777" w:rsidR="009733B1" w:rsidRPr="008D5A01" w:rsidRDefault="009733B1" w:rsidP="009733B1">
            <w:pPr>
              <w:rPr>
                <w:rFonts w:cstheme="minorHAnsi"/>
              </w:rPr>
            </w:pPr>
            <w:r w:rsidRPr="008D5A01">
              <w:rPr>
                <w:rFonts w:cstheme="minorHAnsi"/>
              </w:rPr>
              <w:t>2.5 (1.6)</w:t>
            </w:r>
          </w:p>
        </w:tc>
        <w:tc>
          <w:tcPr>
            <w:tcW w:w="0" w:type="auto"/>
            <w:hideMark/>
          </w:tcPr>
          <w:p w14:paraId="2A68B3BA" w14:textId="77777777" w:rsidR="009733B1" w:rsidRPr="008D5A01" w:rsidRDefault="009733B1" w:rsidP="009733B1">
            <w:pPr>
              <w:rPr>
                <w:rFonts w:cstheme="minorHAnsi"/>
              </w:rPr>
            </w:pPr>
            <w:r w:rsidRPr="008D5A01">
              <w:rPr>
                <w:rFonts w:cstheme="minorHAnsi"/>
              </w:rPr>
              <w:t>427 (278)</w:t>
            </w:r>
          </w:p>
        </w:tc>
        <w:tc>
          <w:tcPr>
            <w:tcW w:w="0" w:type="auto"/>
            <w:hideMark/>
          </w:tcPr>
          <w:p w14:paraId="0DC3B0FA" w14:textId="77777777" w:rsidR="009733B1" w:rsidRPr="008D5A01" w:rsidRDefault="009733B1" w:rsidP="009733B1">
            <w:pPr>
              <w:rPr>
                <w:rFonts w:cstheme="minorHAnsi"/>
              </w:rPr>
            </w:pPr>
            <w:r w:rsidRPr="008D5A01">
              <w:rPr>
                <w:rFonts w:cstheme="minorHAnsi"/>
              </w:rPr>
              <w:t>5.5 (3.5)</w:t>
            </w:r>
          </w:p>
        </w:tc>
        <w:tc>
          <w:tcPr>
            <w:tcW w:w="0" w:type="auto"/>
            <w:hideMark/>
          </w:tcPr>
          <w:p w14:paraId="27692876" w14:textId="77777777" w:rsidR="009733B1" w:rsidRPr="008D5A01" w:rsidRDefault="009733B1" w:rsidP="009733B1">
            <w:pPr>
              <w:rPr>
                <w:rFonts w:cstheme="minorHAnsi"/>
              </w:rPr>
            </w:pPr>
            <w:r w:rsidRPr="008D5A01">
              <w:rPr>
                <w:rFonts w:cstheme="minorHAnsi"/>
              </w:rPr>
              <w:t>4.1</w:t>
            </w:r>
          </w:p>
        </w:tc>
      </w:tr>
      <w:tr w:rsidR="009733B1" w:rsidRPr="008D5A01" w14:paraId="139758A5" w14:textId="77777777" w:rsidTr="005D20DC">
        <w:tc>
          <w:tcPr>
            <w:tcW w:w="0" w:type="auto"/>
            <w:hideMark/>
          </w:tcPr>
          <w:p w14:paraId="64747BE1" w14:textId="77777777" w:rsidR="009733B1" w:rsidRPr="008D5A01" w:rsidRDefault="009733B1" w:rsidP="009733B1">
            <w:pPr>
              <w:rPr>
                <w:rFonts w:cstheme="minorHAnsi"/>
              </w:rPr>
            </w:pPr>
            <w:r w:rsidRPr="008D5A01">
              <w:rPr>
                <w:rFonts w:cstheme="minorHAnsi"/>
                <w:i/>
                <w:iCs/>
              </w:rPr>
              <w:t>Davilla</w:t>
            </w:r>
            <w:r w:rsidRPr="008D5A01">
              <w:rPr>
                <w:rFonts w:cstheme="minorHAnsi"/>
              </w:rPr>
              <w:t xml:space="preserve"> sp.</w:t>
            </w:r>
          </w:p>
        </w:tc>
        <w:tc>
          <w:tcPr>
            <w:tcW w:w="0" w:type="auto"/>
            <w:hideMark/>
          </w:tcPr>
          <w:p w14:paraId="63C15568" w14:textId="77777777" w:rsidR="009733B1" w:rsidRPr="008D5A01" w:rsidRDefault="009733B1" w:rsidP="009733B1">
            <w:pPr>
              <w:rPr>
                <w:rFonts w:cstheme="minorHAnsi"/>
              </w:rPr>
            </w:pPr>
            <w:r w:rsidRPr="008D5A01">
              <w:rPr>
                <w:rFonts w:cstheme="minorHAnsi"/>
              </w:rPr>
              <w:t>3</w:t>
            </w:r>
          </w:p>
        </w:tc>
        <w:tc>
          <w:tcPr>
            <w:tcW w:w="0" w:type="auto"/>
            <w:hideMark/>
          </w:tcPr>
          <w:p w14:paraId="0AF65B7D" w14:textId="77777777" w:rsidR="009733B1" w:rsidRPr="008D5A01" w:rsidRDefault="009733B1" w:rsidP="009733B1">
            <w:pPr>
              <w:rPr>
                <w:rFonts w:cstheme="minorHAnsi"/>
              </w:rPr>
            </w:pPr>
            <w:r w:rsidRPr="008D5A01">
              <w:rPr>
                <w:rFonts w:cstheme="minorHAnsi"/>
              </w:rPr>
              <w:t>6 (4)</w:t>
            </w:r>
          </w:p>
        </w:tc>
        <w:tc>
          <w:tcPr>
            <w:tcW w:w="0" w:type="auto"/>
            <w:hideMark/>
          </w:tcPr>
          <w:p w14:paraId="282082AF" w14:textId="77777777" w:rsidR="009733B1" w:rsidRPr="008D5A01" w:rsidRDefault="009733B1" w:rsidP="009733B1">
            <w:pPr>
              <w:rPr>
                <w:rFonts w:cstheme="minorHAnsi"/>
              </w:rPr>
            </w:pPr>
            <w:r w:rsidRPr="008D5A01">
              <w:rPr>
                <w:rFonts w:cstheme="minorHAnsi"/>
              </w:rPr>
              <w:t>1.0 (0.8)</w:t>
            </w:r>
          </w:p>
        </w:tc>
        <w:tc>
          <w:tcPr>
            <w:tcW w:w="0" w:type="auto"/>
            <w:hideMark/>
          </w:tcPr>
          <w:p w14:paraId="024236DD" w14:textId="77777777" w:rsidR="009733B1" w:rsidRPr="008D5A01" w:rsidRDefault="009733B1" w:rsidP="009733B1">
            <w:pPr>
              <w:rPr>
                <w:rFonts w:cstheme="minorHAnsi"/>
              </w:rPr>
            </w:pPr>
            <w:r w:rsidRPr="008D5A01">
              <w:rPr>
                <w:rFonts w:cstheme="minorHAnsi"/>
              </w:rPr>
              <w:t>354 (341)</w:t>
            </w:r>
          </w:p>
        </w:tc>
        <w:tc>
          <w:tcPr>
            <w:tcW w:w="0" w:type="auto"/>
            <w:hideMark/>
          </w:tcPr>
          <w:p w14:paraId="413F741B" w14:textId="77777777" w:rsidR="009733B1" w:rsidRPr="008D5A01" w:rsidRDefault="009733B1" w:rsidP="009733B1">
            <w:pPr>
              <w:rPr>
                <w:rFonts w:cstheme="minorHAnsi"/>
              </w:rPr>
            </w:pPr>
            <w:r w:rsidRPr="008D5A01">
              <w:rPr>
                <w:rFonts w:cstheme="minorHAnsi"/>
              </w:rPr>
              <w:t>3.1 (3.0)</w:t>
            </w:r>
          </w:p>
        </w:tc>
        <w:tc>
          <w:tcPr>
            <w:tcW w:w="0" w:type="auto"/>
            <w:hideMark/>
          </w:tcPr>
          <w:p w14:paraId="3A561604" w14:textId="77777777" w:rsidR="009733B1" w:rsidRPr="008D5A01" w:rsidRDefault="009733B1" w:rsidP="009733B1">
            <w:pPr>
              <w:rPr>
                <w:rFonts w:cstheme="minorHAnsi"/>
              </w:rPr>
            </w:pPr>
            <w:r w:rsidRPr="008D5A01">
              <w:rPr>
                <w:rFonts w:cstheme="minorHAnsi"/>
              </w:rPr>
              <w:t>2.1</w:t>
            </w:r>
          </w:p>
        </w:tc>
      </w:tr>
      <w:tr w:rsidR="009733B1" w:rsidRPr="008D5A01" w14:paraId="308FF91C" w14:textId="77777777" w:rsidTr="005D20DC">
        <w:tc>
          <w:tcPr>
            <w:tcW w:w="0" w:type="auto"/>
            <w:hideMark/>
          </w:tcPr>
          <w:p w14:paraId="30306678" w14:textId="692080C1" w:rsidR="009733B1" w:rsidRPr="008D5A01" w:rsidRDefault="009733B1" w:rsidP="009733B1">
            <w:pPr>
              <w:rPr>
                <w:rFonts w:cstheme="minorHAnsi"/>
              </w:rPr>
            </w:pPr>
            <w:r w:rsidRPr="008D5A01">
              <w:rPr>
                <w:rFonts w:cstheme="minorHAnsi"/>
              </w:rPr>
              <w:t>Subtotal top 10 species</w:t>
            </w:r>
          </w:p>
        </w:tc>
        <w:tc>
          <w:tcPr>
            <w:tcW w:w="0" w:type="auto"/>
            <w:hideMark/>
          </w:tcPr>
          <w:p w14:paraId="4BD7C9BB" w14:textId="1EF8582A" w:rsidR="009733B1" w:rsidRPr="008D5A01" w:rsidRDefault="009733B1" w:rsidP="009733B1">
            <w:pPr>
              <w:rPr>
                <w:rFonts w:cstheme="minorHAnsi"/>
              </w:rPr>
            </w:pPr>
            <w:r w:rsidRPr="008D5A01">
              <w:rPr>
                <w:rFonts w:cstheme="minorHAnsi"/>
              </w:rPr>
              <w:t>195</w:t>
            </w:r>
          </w:p>
        </w:tc>
        <w:tc>
          <w:tcPr>
            <w:tcW w:w="0" w:type="auto"/>
            <w:hideMark/>
          </w:tcPr>
          <w:p w14:paraId="3062F75B" w14:textId="385AF3E3" w:rsidR="009733B1" w:rsidRPr="008D5A01" w:rsidRDefault="009733B1" w:rsidP="009733B1">
            <w:pPr>
              <w:rPr>
                <w:rFonts w:cstheme="minorHAnsi"/>
              </w:rPr>
            </w:pPr>
            <w:r w:rsidRPr="008D5A01">
              <w:rPr>
                <w:rFonts w:cstheme="minorHAnsi"/>
              </w:rPr>
              <w:t>251</w:t>
            </w:r>
          </w:p>
        </w:tc>
        <w:tc>
          <w:tcPr>
            <w:tcW w:w="0" w:type="auto"/>
            <w:hideMark/>
          </w:tcPr>
          <w:p w14:paraId="5FB83187" w14:textId="144B20E3" w:rsidR="009733B1" w:rsidRPr="008D5A01" w:rsidRDefault="009733B1" w:rsidP="009733B1">
            <w:pPr>
              <w:rPr>
                <w:rFonts w:cstheme="minorHAnsi"/>
              </w:rPr>
            </w:pPr>
            <w:r w:rsidRPr="008D5A01">
              <w:rPr>
                <w:rFonts w:cstheme="minorHAnsi"/>
              </w:rPr>
              <w:t>74.2</w:t>
            </w:r>
          </w:p>
        </w:tc>
        <w:tc>
          <w:tcPr>
            <w:tcW w:w="0" w:type="auto"/>
            <w:hideMark/>
          </w:tcPr>
          <w:p w14:paraId="3850EF38" w14:textId="21395AA4" w:rsidR="009733B1" w:rsidRPr="008D5A01" w:rsidRDefault="009733B1" w:rsidP="009733B1">
            <w:pPr>
              <w:rPr>
                <w:rFonts w:cstheme="minorHAnsi"/>
              </w:rPr>
            </w:pPr>
            <w:r w:rsidRPr="008D5A01">
              <w:rPr>
                <w:rFonts w:cstheme="minorHAnsi"/>
              </w:rPr>
              <w:t>5984</w:t>
            </w:r>
          </w:p>
        </w:tc>
        <w:tc>
          <w:tcPr>
            <w:tcW w:w="0" w:type="auto"/>
            <w:hideMark/>
          </w:tcPr>
          <w:p w14:paraId="13F615C2" w14:textId="30570591" w:rsidR="009733B1" w:rsidRPr="008D5A01" w:rsidRDefault="009733B1" w:rsidP="009733B1">
            <w:pPr>
              <w:rPr>
                <w:rFonts w:cstheme="minorHAnsi"/>
              </w:rPr>
            </w:pPr>
            <w:r w:rsidRPr="008D5A01">
              <w:rPr>
                <w:rFonts w:cstheme="minorHAnsi"/>
              </w:rPr>
              <w:t>75.2</w:t>
            </w:r>
          </w:p>
        </w:tc>
        <w:tc>
          <w:tcPr>
            <w:tcW w:w="0" w:type="auto"/>
            <w:hideMark/>
          </w:tcPr>
          <w:p w14:paraId="62AD61DB" w14:textId="157D6A2A" w:rsidR="009733B1" w:rsidRPr="008D5A01" w:rsidRDefault="009733B1" w:rsidP="009733B1">
            <w:pPr>
              <w:rPr>
                <w:rFonts w:cstheme="minorHAnsi"/>
              </w:rPr>
            </w:pPr>
            <w:r w:rsidRPr="008D5A01">
              <w:rPr>
                <w:rFonts w:cstheme="minorHAnsi"/>
              </w:rPr>
              <w:t>74.0</w:t>
            </w:r>
          </w:p>
        </w:tc>
      </w:tr>
      <w:tr w:rsidR="009733B1" w:rsidRPr="008D5A01" w14:paraId="4304297D" w14:textId="77777777" w:rsidTr="005D20DC">
        <w:tc>
          <w:tcPr>
            <w:tcW w:w="0" w:type="auto"/>
            <w:hideMark/>
          </w:tcPr>
          <w:p w14:paraId="1E5465E4" w14:textId="77777777" w:rsidR="009733B1" w:rsidRPr="008D5A01" w:rsidRDefault="009733B1" w:rsidP="009733B1">
            <w:pPr>
              <w:rPr>
                <w:rFonts w:cstheme="minorHAnsi"/>
              </w:rPr>
            </w:pPr>
            <w:r w:rsidRPr="008D5A01">
              <w:rPr>
                <w:rFonts w:cstheme="minorHAnsi"/>
              </w:rPr>
              <w:t>Total for all individuals</w:t>
            </w:r>
          </w:p>
        </w:tc>
        <w:tc>
          <w:tcPr>
            <w:tcW w:w="0" w:type="auto"/>
            <w:hideMark/>
          </w:tcPr>
          <w:p w14:paraId="26D59094" w14:textId="77777777" w:rsidR="009733B1" w:rsidRPr="008D5A01" w:rsidRDefault="009733B1" w:rsidP="009733B1">
            <w:pPr>
              <w:rPr>
                <w:rFonts w:cstheme="minorHAnsi"/>
              </w:rPr>
            </w:pPr>
            <w:r w:rsidRPr="008D5A01">
              <w:rPr>
                <w:rFonts w:cstheme="minorHAnsi"/>
              </w:rPr>
              <w:t>264</w:t>
            </w:r>
          </w:p>
        </w:tc>
        <w:tc>
          <w:tcPr>
            <w:tcW w:w="0" w:type="auto"/>
            <w:hideMark/>
          </w:tcPr>
          <w:p w14:paraId="6A1852CF" w14:textId="77777777" w:rsidR="009733B1" w:rsidRPr="008D5A01" w:rsidRDefault="009733B1" w:rsidP="009733B1">
            <w:pPr>
              <w:rPr>
                <w:rFonts w:cstheme="minorHAnsi"/>
              </w:rPr>
            </w:pPr>
            <w:r w:rsidRPr="008D5A01">
              <w:rPr>
                <w:rFonts w:cstheme="minorHAnsi"/>
              </w:rPr>
              <w:t>340</w:t>
            </w:r>
          </w:p>
        </w:tc>
        <w:tc>
          <w:tcPr>
            <w:tcW w:w="0" w:type="auto"/>
            <w:hideMark/>
          </w:tcPr>
          <w:p w14:paraId="422DAF42" w14:textId="77777777" w:rsidR="009733B1" w:rsidRPr="008D5A01" w:rsidRDefault="009733B1" w:rsidP="009733B1">
            <w:pPr>
              <w:rPr>
                <w:rFonts w:cstheme="minorHAnsi"/>
              </w:rPr>
            </w:pPr>
            <w:r w:rsidRPr="008D5A01">
              <w:rPr>
                <w:rFonts w:cstheme="minorHAnsi"/>
              </w:rPr>
              <w:t>100.0</w:t>
            </w:r>
          </w:p>
        </w:tc>
        <w:tc>
          <w:tcPr>
            <w:tcW w:w="0" w:type="auto"/>
            <w:hideMark/>
          </w:tcPr>
          <w:p w14:paraId="6DA94B91" w14:textId="77777777" w:rsidR="009733B1" w:rsidRPr="008D5A01" w:rsidRDefault="009733B1" w:rsidP="009733B1">
            <w:pPr>
              <w:rPr>
                <w:rFonts w:cstheme="minorHAnsi"/>
              </w:rPr>
            </w:pPr>
            <w:r w:rsidRPr="008D5A01">
              <w:rPr>
                <w:rFonts w:cstheme="minorHAnsi"/>
              </w:rPr>
              <w:t>7874</w:t>
            </w:r>
          </w:p>
        </w:tc>
        <w:tc>
          <w:tcPr>
            <w:tcW w:w="0" w:type="auto"/>
            <w:hideMark/>
          </w:tcPr>
          <w:p w14:paraId="12C4FCA7" w14:textId="77777777" w:rsidR="009733B1" w:rsidRPr="008D5A01" w:rsidRDefault="009733B1" w:rsidP="009733B1">
            <w:pPr>
              <w:rPr>
                <w:rFonts w:cstheme="minorHAnsi"/>
              </w:rPr>
            </w:pPr>
            <w:r w:rsidRPr="008D5A01">
              <w:rPr>
                <w:rFonts w:cstheme="minorHAnsi"/>
              </w:rPr>
              <w:t>100.0</w:t>
            </w:r>
          </w:p>
        </w:tc>
        <w:tc>
          <w:tcPr>
            <w:tcW w:w="0" w:type="auto"/>
            <w:hideMark/>
          </w:tcPr>
          <w:p w14:paraId="2A1D59A0" w14:textId="77777777" w:rsidR="009733B1" w:rsidRPr="008D5A01" w:rsidRDefault="009733B1" w:rsidP="009733B1">
            <w:pPr>
              <w:rPr>
                <w:rFonts w:cstheme="minorHAnsi"/>
              </w:rPr>
            </w:pPr>
            <w:r w:rsidRPr="008D5A01">
              <w:rPr>
                <w:rFonts w:cstheme="minorHAnsi"/>
              </w:rPr>
              <w:t>100.0</w:t>
            </w:r>
          </w:p>
        </w:tc>
      </w:tr>
    </w:tbl>
    <w:p w14:paraId="6D8CF70A" w14:textId="6136C3C0" w:rsidR="009733B1" w:rsidRPr="008D5A01" w:rsidRDefault="009733B1" w:rsidP="009733B1">
      <w:pPr>
        <w:rPr>
          <w:rFonts w:cstheme="minorHAnsi"/>
        </w:rPr>
      </w:pPr>
      <w:proofErr w:type="spellStart"/>
      <w:r w:rsidRPr="008D5A01">
        <w:rPr>
          <w:rFonts w:cstheme="minorHAnsi"/>
        </w:rPr>
        <w:lastRenderedPageBreak/>
        <w:t>aMean</w:t>
      </w:r>
      <w:proofErr w:type="spellEnd"/>
      <w:r w:rsidRPr="008D5A01">
        <w:rPr>
          <w:rFonts w:cstheme="minorHAnsi"/>
        </w:rPr>
        <w:t xml:space="preserve"> relative abundance and basal area were calculated by dividing the abundance or basal of the focal species per plot by the abundance or basal area of all the individuals in the plot, respectively, and then taking the average of the plots. We calculated importance values as the average of mean relative density and relative basal area.</w:t>
      </w:r>
    </w:p>
    <w:p w14:paraId="53EE31D8" w14:textId="77777777" w:rsidR="009733B1" w:rsidRPr="008D5A01" w:rsidRDefault="009733B1" w:rsidP="00BA28E8">
      <w:pPr>
        <w:pStyle w:val="Heading1"/>
        <w:rPr>
          <w:rFonts w:asciiTheme="minorHAnsi" w:hAnsiTheme="minorHAnsi" w:cstheme="minorHAnsi"/>
        </w:rPr>
      </w:pPr>
      <w:r w:rsidRPr="008D5A01">
        <w:rPr>
          <w:rFonts w:asciiTheme="minorHAnsi" w:hAnsiTheme="minorHAnsi" w:cstheme="minorHAnsi"/>
        </w:rPr>
        <w:t>4. Discussion</w:t>
      </w:r>
    </w:p>
    <w:p w14:paraId="73FB0501" w14:textId="77777777" w:rsidR="009733B1" w:rsidRPr="008D5A01" w:rsidRDefault="009733B1" w:rsidP="009733B1">
      <w:pPr>
        <w:rPr>
          <w:rFonts w:cstheme="minorHAnsi"/>
        </w:rPr>
      </w:pPr>
      <w:r w:rsidRPr="008D5A01">
        <w:rPr>
          <w:rFonts w:cstheme="minorHAnsi"/>
        </w:rPr>
        <w:t>Previous surveys of the flora of La Selva recorded 107 species of lianas, including one gymnosperm (</w:t>
      </w:r>
      <w:r w:rsidRPr="008D5A01">
        <w:rPr>
          <w:rFonts w:cstheme="minorHAnsi"/>
          <w:i/>
          <w:iCs/>
        </w:rPr>
        <w:t>Gnetum</w:t>
      </w:r>
      <w:r w:rsidRPr="008D5A01">
        <w:rPr>
          <w:rFonts w:cstheme="minorHAnsi"/>
        </w:rPr>
        <w:t>), one aroid (</w:t>
      </w:r>
      <w:r w:rsidRPr="008D5A01">
        <w:rPr>
          <w:rFonts w:cstheme="minorHAnsi"/>
          <w:i/>
          <w:iCs/>
        </w:rPr>
        <w:t>Heteropsis</w:t>
      </w:r>
      <w:r w:rsidRPr="008D5A01">
        <w:rPr>
          <w:rFonts w:cstheme="minorHAnsi"/>
        </w:rPr>
        <w:t>), one palm (</w:t>
      </w:r>
      <w:r w:rsidRPr="008D5A01">
        <w:rPr>
          <w:rFonts w:cstheme="minorHAnsi"/>
          <w:i/>
          <w:iCs/>
        </w:rPr>
        <w:t>Desmoncus</w:t>
      </w:r>
      <w:r w:rsidRPr="008D5A01">
        <w:rPr>
          <w:rFonts w:cstheme="minorHAnsi"/>
        </w:rPr>
        <w:t>), and one bamboo (</w:t>
      </w:r>
      <w:r w:rsidRPr="008D5A01">
        <w:rPr>
          <w:rFonts w:cstheme="minorHAnsi"/>
          <w:i/>
          <w:iCs/>
        </w:rPr>
        <w:t>Elytrostachys</w:t>
      </w:r>
      <w:r w:rsidRPr="008D5A01">
        <w:rPr>
          <w:rFonts w:cstheme="minorHAnsi"/>
        </w:rPr>
        <w:t>) (</w:t>
      </w:r>
      <w:hyperlink r:id="rId50" w:anchor="BIB14" w:history="1">
        <w:r w:rsidRPr="008D5A01">
          <w:rPr>
            <w:rStyle w:val="Hyperlink"/>
            <w:rFonts w:cstheme="minorHAnsi"/>
          </w:rPr>
          <w:t>Hartshorn and Hammel, 1994</w:t>
        </w:r>
      </w:hyperlink>
      <w:r w:rsidRPr="008D5A01">
        <w:rPr>
          <w:rFonts w:cstheme="minorHAnsi"/>
        </w:rPr>
        <w:t xml:space="preserve">). These authors reported that Bignoniaceae and Fabaceae were the most speciose families for lianas at La Selva and for much of the lowland neotropics (see also </w:t>
      </w:r>
      <w:hyperlink r:id="rId51" w:anchor="BIB10" w:history="1">
        <w:r w:rsidRPr="008D5A01">
          <w:rPr>
            <w:rStyle w:val="Hyperlink"/>
            <w:rFonts w:cstheme="minorHAnsi"/>
          </w:rPr>
          <w:t>Gentry, 1982</w:t>
        </w:r>
      </w:hyperlink>
      <w:r w:rsidRPr="008D5A01">
        <w:rPr>
          <w:rFonts w:cstheme="minorHAnsi"/>
        </w:rPr>
        <w:t xml:space="preserve">, </w:t>
      </w:r>
      <w:hyperlink r:id="rId52" w:anchor="BIB11" w:history="1">
        <w:r w:rsidRPr="008D5A01">
          <w:rPr>
            <w:rStyle w:val="Hyperlink"/>
            <w:rFonts w:cstheme="minorHAnsi"/>
          </w:rPr>
          <w:t>Gentry, 1991a</w:t>
        </w:r>
      </w:hyperlink>
      <w:r w:rsidRPr="008D5A01">
        <w:rPr>
          <w:rFonts w:cstheme="minorHAnsi"/>
        </w:rPr>
        <w:t>). Data to support this view were based largely on 0.1 ha samples of lianas ≥2.5 cm in diameter (</w:t>
      </w:r>
      <w:hyperlink r:id="rId53" w:anchor="BIB10" w:history="1">
        <w:r w:rsidRPr="008D5A01">
          <w:rPr>
            <w:rStyle w:val="Hyperlink"/>
            <w:rFonts w:cstheme="minorHAnsi"/>
          </w:rPr>
          <w:t>Gentry, 1982</w:t>
        </w:r>
      </w:hyperlink>
      <w:r w:rsidRPr="008D5A01">
        <w:rPr>
          <w:rFonts w:cstheme="minorHAnsi"/>
        </w:rPr>
        <w:t xml:space="preserve">). Restricting our data set to 0.1 ha areas and including only lianas ≥2.5 cm diameter, the species richness of Bignoniaceae dropped to third, behind Sapindaceae and Dilleniaceae, and the abundance of Bignoniaceae also remained third. The Fabaceae were poorly represented regardless of size-class, in both number of species (3) and individuals (12; </w:t>
      </w:r>
      <w:hyperlink r:id="rId54" w:anchor="APP1" w:history="1">
        <w:r w:rsidRPr="008D5A01">
          <w:rPr>
            <w:rStyle w:val="Hyperlink"/>
            <w:rFonts w:cstheme="minorHAnsi"/>
          </w:rPr>
          <w:t>Appendix A</w:t>
        </w:r>
      </w:hyperlink>
      <w:r w:rsidRPr="008D5A01">
        <w:rPr>
          <w:rFonts w:cstheme="minorHAnsi"/>
        </w:rPr>
        <w:t>). Consequently, we suggest that the Bignoniaceae and particularly the Fabaceae families may be much less important in the La Selva liana community than had been previously thought. Interestingly, our census found all four species of Dilleniaceae known to occur at La Selva to be relatively common (</w:t>
      </w:r>
      <w:hyperlink r:id="rId55" w:anchor="TBL3" w:history="1">
        <w:r w:rsidRPr="008D5A01">
          <w:rPr>
            <w:rStyle w:val="Hyperlink"/>
            <w:rFonts w:cstheme="minorHAnsi"/>
          </w:rPr>
          <w:t>Table 3</w:t>
        </w:r>
      </w:hyperlink>
      <w:r w:rsidRPr="008D5A01">
        <w:rPr>
          <w:rFonts w:cstheme="minorHAnsi"/>
        </w:rPr>
        <w:t xml:space="preserve">, </w:t>
      </w:r>
      <w:hyperlink r:id="rId56" w:anchor="TBL4" w:history="1">
        <w:r w:rsidRPr="008D5A01">
          <w:rPr>
            <w:rStyle w:val="Hyperlink"/>
            <w:rFonts w:cstheme="minorHAnsi"/>
          </w:rPr>
          <w:t>Table 4</w:t>
        </w:r>
      </w:hyperlink>
      <w:r w:rsidRPr="008D5A01">
        <w:rPr>
          <w:rFonts w:cstheme="minorHAnsi"/>
        </w:rPr>
        <w:t xml:space="preserve">; </w:t>
      </w:r>
      <w:hyperlink r:id="rId57" w:anchor="APP1" w:history="1">
        <w:r w:rsidRPr="008D5A01">
          <w:rPr>
            <w:rStyle w:val="Hyperlink"/>
            <w:rFonts w:cstheme="minorHAnsi"/>
          </w:rPr>
          <w:t>Appendix A</w:t>
        </w:r>
      </w:hyperlink>
      <w:bookmarkEnd w:id="40"/>
      <w:r w:rsidRPr="008D5A01">
        <w:rPr>
          <w:rFonts w:cstheme="minorHAnsi"/>
        </w:rPr>
        <w:t>). The abundance of bird-dispersed Dilleniaceae over mostly wind-dispersed Bignoniaceae should not be surprising, however, considering the greater importance of animal dispersal for lianas in wetter forests (</w:t>
      </w:r>
      <w:hyperlink r:id="rId58" w:anchor="BIB10" w:history="1">
        <w:r w:rsidRPr="008D5A01">
          <w:rPr>
            <w:rStyle w:val="Hyperlink"/>
            <w:rFonts w:cstheme="minorHAnsi"/>
          </w:rPr>
          <w:t>Gentry, 1982</w:t>
        </w:r>
      </w:hyperlink>
      <w:bookmarkEnd w:id="35"/>
      <w:r w:rsidRPr="008D5A01">
        <w:rPr>
          <w:rFonts w:cstheme="minorHAnsi"/>
        </w:rPr>
        <w:t xml:space="preserve">, </w:t>
      </w:r>
      <w:hyperlink r:id="rId59" w:anchor="BIB12" w:history="1">
        <w:r w:rsidRPr="008D5A01">
          <w:rPr>
            <w:rStyle w:val="Hyperlink"/>
            <w:rFonts w:cstheme="minorHAnsi"/>
          </w:rPr>
          <w:t>Gentry, 1991b</w:t>
        </w:r>
      </w:hyperlink>
      <w:bookmarkEnd w:id="48"/>
      <w:r w:rsidRPr="008D5A01">
        <w:rPr>
          <w:rFonts w:cstheme="minorHAnsi"/>
        </w:rPr>
        <w:t>).</w:t>
      </w:r>
    </w:p>
    <w:p w14:paraId="7FFBF9E3" w14:textId="77777777" w:rsidR="009733B1" w:rsidRPr="008D5A01" w:rsidRDefault="009733B1" w:rsidP="009733B1">
      <w:pPr>
        <w:rPr>
          <w:rFonts w:cstheme="minorHAnsi"/>
        </w:rPr>
      </w:pPr>
      <w:r w:rsidRPr="008D5A01">
        <w:rPr>
          <w:rFonts w:cstheme="minorHAnsi"/>
        </w:rPr>
        <w:t xml:space="preserve">The “king” of the liana community at La Selva (sensu </w:t>
      </w:r>
      <w:hyperlink r:id="rId60" w:anchor="BIB1" w:history="1">
        <w:r w:rsidRPr="008D5A01">
          <w:rPr>
            <w:rStyle w:val="Hyperlink"/>
            <w:rFonts w:cstheme="minorHAnsi"/>
          </w:rPr>
          <w:t>Burnham, 2002</w:t>
        </w:r>
      </w:hyperlink>
      <w:r w:rsidRPr="008D5A01">
        <w:rPr>
          <w:rFonts w:cstheme="minorHAnsi"/>
        </w:rPr>
        <w:t xml:space="preserve">) was clearly </w:t>
      </w:r>
      <w:r w:rsidRPr="008D5A01">
        <w:rPr>
          <w:rFonts w:cstheme="minorHAnsi"/>
          <w:i/>
          <w:iCs/>
        </w:rPr>
        <w:t>M. aculeata</w:t>
      </w:r>
      <w:r w:rsidRPr="008D5A01">
        <w:rPr>
          <w:rFonts w:cstheme="minorHAnsi"/>
        </w:rPr>
        <w:t xml:space="preserve"> (Polygalaceae), constituting 17% of all individuals. Other studies have also reported strong dominance in the local liana community, but none have been as abundant as </w:t>
      </w:r>
      <w:r w:rsidRPr="008D5A01">
        <w:rPr>
          <w:rFonts w:cstheme="minorHAnsi"/>
          <w:i/>
          <w:iCs/>
        </w:rPr>
        <w:t>M. aculeata</w:t>
      </w:r>
      <w:r w:rsidRPr="008D5A01">
        <w:rPr>
          <w:rFonts w:cstheme="minorHAnsi"/>
        </w:rPr>
        <w:t xml:space="preserve"> (</w:t>
      </w:r>
      <w:hyperlink r:id="rId61" w:anchor="BIB8" w:history="1">
        <w:r w:rsidRPr="008D5A01">
          <w:rPr>
            <w:rStyle w:val="Hyperlink"/>
            <w:rFonts w:cstheme="minorHAnsi"/>
          </w:rPr>
          <w:t>DeWalt et al., 2000</w:t>
        </w:r>
      </w:hyperlink>
      <w:r w:rsidRPr="008D5A01">
        <w:rPr>
          <w:rFonts w:cstheme="minorHAnsi"/>
        </w:rPr>
        <w:t xml:space="preserve">, </w:t>
      </w:r>
      <w:hyperlink r:id="rId62" w:anchor="BIB22" w:history="1">
        <w:r w:rsidRPr="008D5A01">
          <w:rPr>
            <w:rStyle w:val="Hyperlink"/>
            <w:rFonts w:cstheme="minorHAnsi"/>
          </w:rPr>
          <w:t>Nabe-Nielsen, 2001</w:t>
        </w:r>
      </w:hyperlink>
      <w:r w:rsidRPr="008D5A01">
        <w:rPr>
          <w:rFonts w:cstheme="minorHAnsi"/>
        </w:rPr>
        <w:t xml:space="preserve">, </w:t>
      </w:r>
      <w:hyperlink r:id="rId63" w:anchor="BIB1" w:history="1">
        <w:r w:rsidRPr="008D5A01">
          <w:rPr>
            <w:rStyle w:val="Hyperlink"/>
            <w:rFonts w:cstheme="minorHAnsi"/>
          </w:rPr>
          <w:t>Burnham, 2002</w:t>
        </w:r>
      </w:hyperlink>
      <w:r w:rsidRPr="008D5A01">
        <w:rPr>
          <w:rFonts w:cstheme="minorHAnsi"/>
        </w:rPr>
        <w:t xml:space="preserve">). For example, </w:t>
      </w:r>
      <w:hyperlink r:id="rId64" w:anchor="BIB8" w:history="1">
        <w:r w:rsidRPr="008D5A01">
          <w:rPr>
            <w:rStyle w:val="Hyperlink"/>
            <w:rFonts w:cstheme="minorHAnsi"/>
          </w:rPr>
          <w:t>DeWalt et al. (2000)</w:t>
        </w:r>
      </w:hyperlink>
      <w:r w:rsidRPr="008D5A01">
        <w:rPr>
          <w:rFonts w:cstheme="minorHAnsi"/>
        </w:rPr>
        <w:t xml:space="preserve"> found that </w:t>
      </w:r>
      <w:r w:rsidRPr="008D5A01">
        <w:rPr>
          <w:rFonts w:cstheme="minorHAnsi"/>
          <w:i/>
          <w:iCs/>
        </w:rPr>
        <w:t>Maripa panamensis</w:t>
      </w:r>
      <w:r w:rsidRPr="008D5A01">
        <w:rPr>
          <w:rFonts w:cstheme="minorHAnsi"/>
        </w:rPr>
        <w:t xml:space="preserve"> (Convolvulaceae) composed approximately 11% of the liana stems and was found in all stands in secondary and primary forests in Panama. Similarly, in Ecuador, </w:t>
      </w:r>
      <w:hyperlink r:id="rId65" w:anchor="BIB1" w:history="1">
        <w:r w:rsidRPr="008D5A01">
          <w:rPr>
            <w:rStyle w:val="Hyperlink"/>
            <w:rFonts w:cstheme="minorHAnsi"/>
          </w:rPr>
          <w:t>Burnham (2002)</w:t>
        </w:r>
      </w:hyperlink>
      <w:r w:rsidRPr="008D5A01">
        <w:rPr>
          <w:rFonts w:cstheme="minorHAnsi"/>
        </w:rPr>
        <w:t xml:space="preserve"> reported that the most dominant liana, </w:t>
      </w:r>
      <w:r w:rsidRPr="008D5A01">
        <w:rPr>
          <w:rFonts w:cstheme="minorHAnsi"/>
          <w:i/>
          <w:iCs/>
        </w:rPr>
        <w:t>Machaerium cuspidatum</w:t>
      </w:r>
      <w:r w:rsidRPr="008D5A01">
        <w:rPr>
          <w:rFonts w:cstheme="minorHAnsi"/>
        </w:rPr>
        <w:t xml:space="preserve"> (Fabaceae), represented approximately 11% of the liana stems (see also </w:t>
      </w:r>
      <w:hyperlink r:id="rId66" w:anchor="BIB22" w:history="1">
        <w:r w:rsidRPr="008D5A01">
          <w:rPr>
            <w:rStyle w:val="Hyperlink"/>
            <w:rFonts w:cstheme="minorHAnsi"/>
          </w:rPr>
          <w:t>Nabe-Nielsen, 2001</w:t>
        </w:r>
      </w:hyperlink>
      <w:r w:rsidRPr="008D5A01">
        <w:rPr>
          <w:rFonts w:cstheme="minorHAnsi"/>
        </w:rPr>
        <w:t xml:space="preserve">). The most common tree at La Selva, </w:t>
      </w:r>
      <w:r w:rsidRPr="008D5A01">
        <w:rPr>
          <w:rFonts w:cstheme="minorHAnsi"/>
          <w:i/>
          <w:iCs/>
        </w:rPr>
        <w:t>Pentaclethra macroloba</w:t>
      </w:r>
      <w:r w:rsidRPr="008D5A01">
        <w:rPr>
          <w:rFonts w:cstheme="minorHAnsi"/>
        </w:rPr>
        <w:t>, has a relative density of 12% among trees in primary forest (</w:t>
      </w:r>
      <w:hyperlink r:id="rId67" w:anchor="BIB14" w:history="1">
        <w:r w:rsidRPr="008D5A01">
          <w:rPr>
            <w:rStyle w:val="Hyperlink"/>
            <w:rFonts w:cstheme="minorHAnsi"/>
          </w:rPr>
          <w:t>Hartshorn and Hammel, 1994</w:t>
        </w:r>
      </w:hyperlink>
      <w:r w:rsidRPr="008D5A01">
        <w:rPr>
          <w:rFonts w:cstheme="minorHAnsi"/>
        </w:rPr>
        <w:t xml:space="preserve">). The importance value of </w:t>
      </w:r>
      <w:r w:rsidRPr="008D5A01">
        <w:rPr>
          <w:rFonts w:cstheme="minorHAnsi"/>
          <w:i/>
          <w:iCs/>
        </w:rPr>
        <w:t>P. macroloba</w:t>
      </w:r>
      <w:r w:rsidRPr="008D5A01">
        <w:rPr>
          <w:rFonts w:cstheme="minorHAnsi"/>
        </w:rPr>
        <w:t xml:space="preserve"> was higher (17–23%), due to its extremely high relative basal area (</w:t>
      </w:r>
      <w:hyperlink r:id="rId68" w:anchor="BIB14" w:history="1">
        <w:r w:rsidRPr="008D5A01">
          <w:rPr>
            <w:rStyle w:val="Hyperlink"/>
            <w:rFonts w:cstheme="minorHAnsi"/>
          </w:rPr>
          <w:t>Hartshorn and Hammel, 1994</w:t>
        </w:r>
      </w:hyperlink>
      <w:r w:rsidRPr="008D5A01">
        <w:rPr>
          <w:rFonts w:cstheme="minorHAnsi"/>
        </w:rPr>
        <w:t xml:space="preserve">). </w:t>
      </w:r>
      <w:r w:rsidRPr="008D5A01">
        <w:rPr>
          <w:rFonts w:cstheme="minorHAnsi"/>
          <w:i/>
          <w:iCs/>
        </w:rPr>
        <w:t>M. aculeata</w:t>
      </w:r>
      <w:r w:rsidRPr="008D5A01">
        <w:rPr>
          <w:rFonts w:cstheme="minorHAnsi"/>
        </w:rPr>
        <w:t xml:space="preserve"> is comparable in its importance to the liana community (16.1 and 17.5% for lianas ≥0.2 and 2.5 diameter, respectively) to that of </w:t>
      </w:r>
      <w:r w:rsidRPr="008D5A01">
        <w:rPr>
          <w:rFonts w:cstheme="minorHAnsi"/>
          <w:i/>
          <w:iCs/>
        </w:rPr>
        <w:t>P. macroloba</w:t>
      </w:r>
      <w:r w:rsidRPr="008D5A01">
        <w:rPr>
          <w:rFonts w:cstheme="minorHAnsi"/>
        </w:rPr>
        <w:t xml:space="preserve"> to the tree community (</w:t>
      </w:r>
      <w:hyperlink r:id="rId69" w:anchor="TBL3" w:history="1">
        <w:r w:rsidRPr="008D5A01">
          <w:rPr>
            <w:rStyle w:val="Hyperlink"/>
            <w:rFonts w:cstheme="minorHAnsi"/>
          </w:rPr>
          <w:t>Table 3</w:t>
        </w:r>
      </w:hyperlink>
      <w:r w:rsidRPr="008D5A01">
        <w:rPr>
          <w:rFonts w:cstheme="minorHAnsi"/>
        </w:rPr>
        <w:t xml:space="preserve">, </w:t>
      </w:r>
      <w:hyperlink r:id="rId70" w:anchor="TBL4" w:history="1">
        <w:r w:rsidRPr="008D5A01">
          <w:rPr>
            <w:rStyle w:val="Hyperlink"/>
            <w:rFonts w:cstheme="minorHAnsi"/>
          </w:rPr>
          <w:t>Table 4</w:t>
        </w:r>
      </w:hyperlink>
      <w:r w:rsidRPr="008D5A01">
        <w:rPr>
          <w:rFonts w:cstheme="minorHAnsi"/>
        </w:rPr>
        <w:t xml:space="preserve">). The success of </w:t>
      </w:r>
      <w:r w:rsidRPr="008D5A01">
        <w:rPr>
          <w:rFonts w:cstheme="minorHAnsi"/>
          <w:i/>
          <w:iCs/>
        </w:rPr>
        <w:t>M. aculeata</w:t>
      </w:r>
      <w:r w:rsidRPr="008D5A01">
        <w:rPr>
          <w:rFonts w:cstheme="minorHAnsi"/>
        </w:rPr>
        <w:t xml:space="preserve"> may be attributed to its relatively low rate of mortality, especially at the smaller size-classes. We are currently testing this hypothesis at La Selva, paying particular attention to the common species. Several species of liana at La Selva (</w:t>
      </w:r>
      <w:r w:rsidRPr="008D5A01">
        <w:rPr>
          <w:rFonts w:cstheme="minorHAnsi"/>
          <w:i/>
          <w:iCs/>
        </w:rPr>
        <w:t>P. pyramidata</w:t>
      </w:r>
      <w:r w:rsidRPr="008D5A01">
        <w:rPr>
          <w:rFonts w:cstheme="minorHAnsi"/>
        </w:rPr>
        <w:t xml:space="preserve">, </w:t>
      </w:r>
      <w:r w:rsidRPr="008D5A01">
        <w:rPr>
          <w:rFonts w:cstheme="minorHAnsi"/>
          <w:i/>
          <w:iCs/>
        </w:rPr>
        <w:t>Forsteronia</w:t>
      </w:r>
      <w:r w:rsidRPr="008D5A01">
        <w:rPr>
          <w:rFonts w:cstheme="minorHAnsi"/>
        </w:rPr>
        <w:t xml:space="preserve"> sp., </w:t>
      </w:r>
      <w:r w:rsidRPr="008D5A01">
        <w:rPr>
          <w:rFonts w:cstheme="minorHAnsi"/>
          <w:i/>
          <w:iCs/>
        </w:rPr>
        <w:t>Smilax domingensis</w:t>
      </w:r>
      <w:r w:rsidRPr="008D5A01">
        <w:rPr>
          <w:rFonts w:cstheme="minorHAnsi"/>
        </w:rPr>
        <w:t>) had relatively high mean densities, while contributing very little to basal area due to their relatively small stems (</w:t>
      </w:r>
      <w:hyperlink r:id="rId71" w:anchor="TBL3" w:history="1">
        <w:r w:rsidRPr="008D5A01">
          <w:rPr>
            <w:rStyle w:val="Hyperlink"/>
            <w:rFonts w:cstheme="minorHAnsi"/>
          </w:rPr>
          <w:t>Table 3</w:t>
        </w:r>
      </w:hyperlink>
      <w:bookmarkEnd w:id="46"/>
      <w:r w:rsidRPr="008D5A01">
        <w:rPr>
          <w:rFonts w:cstheme="minorHAnsi"/>
        </w:rPr>
        <w:t xml:space="preserve">, </w:t>
      </w:r>
      <w:hyperlink r:id="rId72" w:anchor="TBL4" w:history="1">
        <w:r w:rsidRPr="008D5A01">
          <w:rPr>
            <w:rStyle w:val="Hyperlink"/>
            <w:rFonts w:cstheme="minorHAnsi"/>
          </w:rPr>
          <w:t>Table 4</w:t>
        </w:r>
      </w:hyperlink>
      <w:r w:rsidRPr="008D5A01">
        <w:rPr>
          <w:rFonts w:cstheme="minorHAnsi"/>
        </w:rPr>
        <w:t xml:space="preserve">). The relative density of </w:t>
      </w:r>
      <w:r w:rsidRPr="008D5A01">
        <w:rPr>
          <w:rFonts w:cstheme="minorHAnsi"/>
          <w:i/>
          <w:iCs/>
        </w:rPr>
        <w:t>P. pyramidata</w:t>
      </w:r>
      <w:r w:rsidRPr="008D5A01">
        <w:rPr>
          <w:rFonts w:cstheme="minorHAnsi"/>
        </w:rPr>
        <w:t xml:space="preserve">, for example, dropped by 50% when stems &lt;2.5 cm diameter were excluded and, unlike the other common lianas, it suffered </w:t>
      </w:r>
      <w:r w:rsidRPr="008D5A01">
        <w:rPr>
          <w:rFonts w:cstheme="minorHAnsi"/>
          <w:i/>
          <w:iCs/>
        </w:rPr>
        <w:t>higher</w:t>
      </w:r>
      <w:r w:rsidRPr="008D5A01">
        <w:rPr>
          <w:rFonts w:cstheme="minorHAnsi"/>
        </w:rPr>
        <w:t xml:space="preserve"> mortality above 2.5 cm diameter.</w:t>
      </w:r>
    </w:p>
    <w:p w14:paraId="00AE637E" w14:textId="77777777" w:rsidR="009733B1" w:rsidRPr="008D5A01" w:rsidRDefault="009733B1" w:rsidP="009733B1">
      <w:pPr>
        <w:rPr>
          <w:rFonts w:cstheme="minorHAnsi"/>
        </w:rPr>
      </w:pPr>
      <w:r w:rsidRPr="008D5A01">
        <w:rPr>
          <w:rFonts w:cstheme="minorHAnsi"/>
        </w:rPr>
        <w:t xml:space="preserve">Liana mortality was fairly high among all species, averaging 9.4% per plot per year over the 3.5-year period. Because of the paucity of long-term studies on liana communities, however, there are few data for comparison with other sites. In a 9-year study on the growth and mortality of 15 species of lianas on Barro Colorado Island, Panama (BCI; </w:t>
      </w:r>
      <w:r w:rsidRPr="008D5A01">
        <w:rPr>
          <w:rFonts w:cstheme="minorHAnsi"/>
          <w:i/>
          <w:iCs/>
        </w:rPr>
        <w:t>n</w:t>
      </w:r>
      <w:r w:rsidRPr="008D5A01">
        <w:rPr>
          <w:rFonts w:cstheme="minorHAnsi"/>
        </w:rPr>
        <w:t xml:space="preserve">=189), </w:t>
      </w:r>
      <w:bookmarkStart w:id="51" w:name="bBIB30"/>
      <w:r w:rsidRPr="008D5A01">
        <w:rPr>
          <w:rFonts w:cstheme="minorHAnsi"/>
        </w:rPr>
        <w:fldChar w:fldCharType="begin"/>
      </w:r>
      <w:r w:rsidRPr="008D5A01">
        <w:rPr>
          <w:rFonts w:cstheme="minorHAnsi"/>
        </w:rPr>
        <w:instrText xml:space="preserve"> HYPERLINK "https://www.sciencedirect.com/science/article/pii/S0378112703004638?via%3Dihub" \l "BIB30" </w:instrText>
      </w:r>
      <w:r w:rsidRPr="008D5A01">
        <w:rPr>
          <w:rFonts w:cstheme="minorHAnsi"/>
        </w:rPr>
        <w:fldChar w:fldCharType="separate"/>
      </w:r>
      <w:r w:rsidRPr="008D5A01">
        <w:rPr>
          <w:rStyle w:val="Hyperlink"/>
          <w:rFonts w:cstheme="minorHAnsi"/>
        </w:rPr>
        <w:t>Putz (1990)</w:t>
      </w:r>
      <w:r w:rsidRPr="008D5A01">
        <w:rPr>
          <w:rFonts w:cstheme="minorHAnsi"/>
        </w:rPr>
        <w:fldChar w:fldCharType="end"/>
      </w:r>
      <w:bookmarkEnd w:id="51"/>
      <w:r w:rsidRPr="008D5A01">
        <w:rPr>
          <w:rFonts w:cstheme="minorHAnsi"/>
        </w:rPr>
        <w:t xml:space="preserve"> reported a much lower rate of annual genet mortality at 0.27% for lianas &gt;0.44 cm diameter. The majority of the mortality in our study was primarily in the smallest size-class (</w:t>
      </w:r>
      <w:hyperlink r:id="rId73" w:anchor="FIG2" w:history="1">
        <w:r w:rsidRPr="008D5A01">
          <w:rPr>
            <w:rStyle w:val="Hyperlink"/>
            <w:rFonts w:cstheme="minorHAnsi"/>
          </w:rPr>
          <w:t>Fig. 2</w:t>
        </w:r>
      </w:hyperlink>
      <w:r w:rsidRPr="008D5A01">
        <w:rPr>
          <w:rFonts w:cstheme="minorHAnsi"/>
        </w:rPr>
        <w:t xml:space="preserve">, </w:t>
      </w:r>
      <w:hyperlink r:id="rId74" w:anchor="TBL2" w:history="1">
        <w:r w:rsidRPr="008D5A01">
          <w:rPr>
            <w:rStyle w:val="Hyperlink"/>
            <w:rFonts w:cstheme="minorHAnsi"/>
          </w:rPr>
          <w:t>Table 2</w:t>
        </w:r>
      </w:hyperlink>
      <w:r w:rsidRPr="008D5A01">
        <w:rPr>
          <w:rFonts w:cstheme="minorHAnsi"/>
        </w:rPr>
        <w:t>), which is consistent with studies of other woody plants (</w:t>
      </w:r>
      <w:hyperlink r:id="rId75" w:anchor="BIB2" w:history="1">
        <w:r w:rsidRPr="008D5A01">
          <w:rPr>
            <w:rStyle w:val="Hyperlink"/>
            <w:rFonts w:cstheme="minorHAnsi"/>
          </w:rPr>
          <w:t>Clark, 1994</w:t>
        </w:r>
      </w:hyperlink>
      <w:bookmarkEnd w:id="29"/>
      <w:r w:rsidRPr="008D5A01">
        <w:rPr>
          <w:rFonts w:cstheme="minorHAnsi"/>
        </w:rPr>
        <w:t>). Mortality dropped to almost 3.2% when lianas reached a size of 4 cm in diameter (</w:t>
      </w:r>
      <w:hyperlink r:id="rId76" w:anchor="FIG2" w:history="1">
        <w:r w:rsidRPr="008D5A01">
          <w:rPr>
            <w:rStyle w:val="Hyperlink"/>
            <w:rFonts w:cstheme="minorHAnsi"/>
          </w:rPr>
          <w:t>Fig. 2</w:t>
        </w:r>
      </w:hyperlink>
      <w:bookmarkEnd w:id="45"/>
      <w:r w:rsidRPr="008D5A01">
        <w:rPr>
          <w:rFonts w:cstheme="minorHAnsi"/>
        </w:rPr>
        <w:t xml:space="preserve">, </w:t>
      </w:r>
      <w:hyperlink r:id="rId77" w:anchor="TBL2" w:history="1">
        <w:r w:rsidRPr="008D5A01">
          <w:rPr>
            <w:rStyle w:val="Hyperlink"/>
            <w:rFonts w:cstheme="minorHAnsi"/>
          </w:rPr>
          <w:t>Table 2</w:t>
        </w:r>
      </w:hyperlink>
      <w:r w:rsidRPr="008D5A01">
        <w:rPr>
          <w:rFonts w:cstheme="minorHAnsi"/>
        </w:rPr>
        <w:t xml:space="preserve">). Consequently, the extremely high rate of liana </w:t>
      </w:r>
      <w:r w:rsidRPr="008D5A01">
        <w:rPr>
          <w:rFonts w:cstheme="minorHAnsi"/>
        </w:rPr>
        <w:lastRenderedPageBreak/>
        <w:t>mortality in our study was likely due to our inclusion of the very small size-classes. It is also possible that mortality was unusually high between 1999 and 2002 due to the 1998 ENSO event, inflating our per year estimates. We are continuing to monitor the lianas at La Selva to improve our estimates of annual liana mortality, recruitment, and growth.</w:t>
      </w:r>
    </w:p>
    <w:p w14:paraId="3D2B8D26" w14:textId="77777777" w:rsidR="009733B1" w:rsidRPr="008D5A01" w:rsidRDefault="009733B1" w:rsidP="009733B1">
      <w:pPr>
        <w:rPr>
          <w:rFonts w:cstheme="minorHAnsi"/>
        </w:rPr>
      </w:pPr>
      <w:r w:rsidRPr="008D5A01">
        <w:rPr>
          <w:rFonts w:cstheme="minorHAnsi"/>
        </w:rPr>
        <w:t xml:space="preserve">The lack of statistical differences in liana abundance, diversity, and mortality between primary and selectively logged forests was not surprising, considering that the selectively logged portions were not harvested for more than 50 years. This is ample time to assume the physiognomy of a primary forest, especially considering the logging was probably light. Indeed, on Barro Colorado Nature Monument, in Panama, </w:t>
      </w:r>
      <w:hyperlink r:id="rId78" w:anchor="BIB8" w:history="1">
        <w:r w:rsidRPr="008D5A01">
          <w:rPr>
            <w:rStyle w:val="Hyperlink"/>
            <w:rFonts w:cstheme="minorHAnsi"/>
          </w:rPr>
          <w:t>DeWalt et al. (2000)</w:t>
        </w:r>
      </w:hyperlink>
      <w:r w:rsidRPr="008D5A01">
        <w:rPr>
          <w:rFonts w:cstheme="minorHAnsi"/>
        </w:rPr>
        <w:t xml:space="preserve"> reported that the number of lianas in forests that were 70 and 100 years old was indistinguishable from that of primary forests (&gt;500 years old). At Pasoh Forest Reserve in Peninsular Malaysia, </w:t>
      </w:r>
      <w:bookmarkStart w:id="52" w:name="bBIB9"/>
      <w:r w:rsidRPr="008D5A01">
        <w:rPr>
          <w:rFonts w:cstheme="minorHAnsi"/>
        </w:rPr>
        <w:fldChar w:fldCharType="begin"/>
      </w:r>
      <w:r w:rsidRPr="008D5A01">
        <w:rPr>
          <w:rFonts w:cstheme="minorHAnsi"/>
        </w:rPr>
        <w:instrText xml:space="preserve"> HYPERLINK "https://www.sciencedirect.com/science/article/pii/S0378112703004638?via%3Dihub" \l "BIB9" </w:instrText>
      </w:r>
      <w:r w:rsidRPr="008D5A01">
        <w:rPr>
          <w:rFonts w:cstheme="minorHAnsi"/>
        </w:rPr>
        <w:fldChar w:fldCharType="separate"/>
      </w:r>
      <w:proofErr w:type="spellStart"/>
      <w:r w:rsidRPr="008D5A01">
        <w:rPr>
          <w:rStyle w:val="Hyperlink"/>
          <w:rFonts w:cstheme="minorHAnsi"/>
        </w:rPr>
        <w:t>Gardette</w:t>
      </w:r>
      <w:proofErr w:type="spellEnd"/>
      <w:r w:rsidRPr="008D5A01">
        <w:rPr>
          <w:rStyle w:val="Hyperlink"/>
          <w:rFonts w:cstheme="minorHAnsi"/>
        </w:rPr>
        <w:t xml:space="preserve"> (1996)</w:t>
      </w:r>
      <w:r w:rsidRPr="008D5A01">
        <w:rPr>
          <w:rFonts w:cstheme="minorHAnsi"/>
        </w:rPr>
        <w:fldChar w:fldCharType="end"/>
      </w:r>
      <w:bookmarkEnd w:id="52"/>
      <w:r w:rsidRPr="008D5A01">
        <w:rPr>
          <w:rFonts w:cstheme="minorHAnsi"/>
        </w:rPr>
        <w:t xml:space="preserve"> found similar liana density and species richness in previously primary forest that was selectively logged 40 years earlier and had the lianas cut prior to logging.</w:t>
      </w:r>
    </w:p>
    <w:p w14:paraId="4AD2C35F" w14:textId="77777777" w:rsidR="009733B1" w:rsidRPr="008D5A01" w:rsidRDefault="009733B1" w:rsidP="00BA28E8">
      <w:pPr>
        <w:pStyle w:val="Heading2"/>
        <w:rPr>
          <w:rFonts w:asciiTheme="minorHAnsi" w:hAnsiTheme="minorHAnsi" w:cstheme="minorHAnsi"/>
        </w:rPr>
      </w:pPr>
      <w:r w:rsidRPr="008D5A01">
        <w:rPr>
          <w:rFonts w:asciiTheme="minorHAnsi" w:hAnsiTheme="minorHAnsi" w:cstheme="minorHAnsi"/>
        </w:rPr>
        <w:t>4.1. Comparisons with other neotropical forest sites</w:t>
      </w:r>
    </w:p>
    <w:p w14:paraId="129DED47" w14:textId="77777777" w:rsidR="009733B1" w:rsidRPr="008D5A01" w:rsidRDefault="009733B1" w:rsidP="009733B1">
      <w:pPr>
        <w:rPr>
          <w:rFonts w:cstheme="minorHAnsi"/>
        </w:rPr>
      </w:pPr>
      <w:r w:rsidRPr="008D5A01">
        <w:rPr>
          <w:rFonts w:cstheme="minorHAnsi"/>
        </w:rPr>
        <w:t>Liana communities can be extremely variable throughout the tropics (</w:t>
      </w:r>
      <w:hyperlink r:id="rId79" w:anchor="BIB28" w:history="1">
        <w:r w:rsidRPr="008D5A01">
          <w:rPr>
            <w:rStyle w:val="Hyperlink"/>
            <w:rFonts w:cstheme="minorHAnsi"/>
          </w:rPr>
          <w:t>Putz, 1984a</w:t>
        </w:r>
      </w:hyperlink>
      <w:bookmarkEnd w:id="12"/>
      <w:r w:rsidRPr="008D5A01">
        <w:rPr>
          <w:rFonts w:cstheme="minorHAnsi"/>
        </w:rPr>
        <w:t xml:space="preserve">, </w:t>
      </w:r>
      <w:hyperlink r:id="rId80" w:anchor="BIB11" w:history="1">
        <w:r w:rsidRPr="008D5A01">
          <w:rPr>
            <w:rStyle w:val="Hyperlink"/>
            <w:rFonts w:cstheme="minorHAnsi"/>
          </w:rPr>
          <w:t>Gentry, 1991a</w:t>
        </w:r>
      </w:hyperlink>
      <w:r w:rsidRPr="008D5A01">
        <w:rPr>
          <w:rFonts w:cstheme="minorHAnsi"/>
        </w:rPr>
        <w:t xml:space="preserve">, </w:t>
      </w:r>
      <w:hyperlink r:id="rId81" w:anchor="BIB8" w:history="1">
        <w:r w:rsidRPr="008D5A01">
          <w:rPr>
            <w:rStyle w:val="Hyperlink"/>
            <w:rFonts w:cstheme="minorHAnsi"/>
          </w:rPr>
          <w:t>DeWalt et al., 2000</w:t>
        </w:r>
      </w:hyperlink>
      <w:bookmarkEnd w:id="21"/>
      <w:r w:rsidRPr="008D5A01">
        <w:rPr>
          <w:rFonts w:cstheme="minorHAnsi"/>
        </w:rPr>
        <w:t xml:space="preserve">, </w:t>
      </w:r>
      <w:hyperlink r:id="rId82" w:anchor="BIB13" w:history="1">
        <w:r w:rsidRPr="008D5A01">
          <w:rPr>
            <w:rStyle w:val="Hyperlink"/>
            <w:rFonts w:cstheme="minorHAnsi"/>
          </w:rPr>
          <w:t>Gerwing and Farias, 2000</w:t>
        </w:r>
      </w:hyperlink>
      <w:r w:rsidRPr="008D5A01">
        <w:rPr>
          <w:rFonts w:cstheme="minorHAnsi"/>
        </w:rPr>
        <w:t xml:space="preserve">, </w:t>
      </w:r>
      <w:hyperlink r:id="rId83" w:anchor="BIB37" w:history="1">
        <w:r w:rsidRPr="008D5A01">
          <w:rPr>
            <w:rStyle w:val="Hyperlink"/>
            <w:rFonts w:cstheme="minorHAnsi"/>
          </w:rPr>
          <w:t>Schnitzer et al., 2000</w:t>
        </w:r>
      </w:hyperlink>
      <w:bookmarkEnd w:id="15"/>
      <w:r w:rsidRPr="008D5A01">
        <w:rPr>
          <w:rFonts w:cstheme="minorHAnsi"/>
        </w:rPr>
        <w:t xml:space="preserve">, </w:t>
      </w:r>
      <w:hyperlink r:id="rId84" w:anchor="BIB22" w:history="1">
        <w:r w:rsidRPr="008D5A01">
          <w:rPr>
            <w:rStyle w:val="Hyperlink"/>
            <w:rFonts w:cstheme="minorHAnsi"/>
          </w:rPr>
          <w:t>Nabe-Nielsen, 2001</w:t>
        </w:r>
      </w:hyperlink>
      <w:bookmarkEnd w:id="24"/>
      <w:r w:rsidRPr="008D5A01">
        <w:rPr>
          <w:rFonts w:cstheme="minorHAnsi"/>
        </w:rPr>
        <w:t xml:space="preserve">, </w:t>
      </w:r>
      <w:hyperlink r:id="rId85" w:anchor="BIB24" w:history="1">
        <w:r w:rsidRPr="008D5A01">
          <w:rPr>
            <w:rStyle w:val="Hyperlink"/>
            <w:rFonts w:cstheme="minorHAnsi"/>
          </w:rPr>
          <w:t>Perez-Salicrup et al., 2001</w:t>
        </w:r>
      </w:hyperlink>
      <w:r w:rsidRPr="008D5A01">
        <w:rPr>
          <w:rFonts w:cstheme="minorHAnsi"/>
        </w:rPr>
        <w:t xml:space="preserve">, </w:t>
      </w:r>
      <w:hyperlink r:id="rId86" w:anchor="BIB1" w:history="1">
        <w:r w:rsidRPr="008D5A01">
          <w:rPr>
            <w:rStyle w:val="Hyperlink"/>
            <w:rFonts w:cstheme="minorHAnsi"/>
          </w:rPr>
          <w:t>Burnham, 2002</w:t>
        </w:r>
      </w:hyperlink>
      <w:r w:rsidRPr="008D5A01">
        <w:rPr>
          <w:rFonts w:cstheme="minorHAnsi"/>
        </w:rPr>
        <w:t xml:space="preserve">, </w:t>
      </w:r>
      <w:hyperlink r:id="rId87" w:anchor="BIB35" w:history="1">
        <w:r w:rsidRPr="008D5A01">
          <w:rPr>
            <w:rStyle w:val="Hyperlink"/>
            <w:rFonts w:cstheme="minorHAnsi"/>
          </w:rPr>
          <w:t>Schnitzer and Bongers, 2002</w:t>
        </w:r>
      </w:hyperlink>
      <w:r w:rsidRPr="008D5A01">
        <w:rPr>
          <w:rFonts w:cstheme="minorHAnsi"/>
        </w:rPr>
        <w:t>). The highest diversity of lianas recorded in any comparable study comes from Yasunı́ National Park in Ecuador, where 311 species (≥1 cm diameter) were found in a total of twelve 0.2 ha plots (</w:t>
      </w:r>
      <w:hyperlink r:id="rId88" w:anchor="BIB1" w:history="1">
        <w:r w:rsidRPr="008D5A01">
          <w:rPr>
            <w:rStyle w:val="Hyperlink"/>
            <w:rFonts w:cstheme="minorHAnsi"/>
          </w:rPr>
          <w:t>Burnham, 2002</w:t>
        </w:r>
      </w:hyperlink>
      <w:bookmarkEnd w:id="25"/>
      <w:r w:rsidRPr="008D5A01">
        <w:rPr>
          <w:rFonts w:cstheme="minorHAnsi"/>
        </w:rPr>
        <w:t>). Liana density at Yasunı́ (1812 individuals ha</w:t>
      </w:r>
      <w:r w:rsidRPr="008D5A01">
        <w:rPr>
          <w:rFonts w:cstheme="minorHAnsi"/>
          <w:vertAlign w:val="superscript"/>
        </w:rPr>
        <w:t>−1</w:t>
      </w:r>
      <w:r w:rsidRPr="008D5A01">
        <w:rPr>
          <w:rFonts w:cstheme="minorHAnsi"/>
        </w:rPr>
        <w:t>), was more than twice as high as our estimate of 816 lianas ha</w:t>
      </w:r>
      <w:r w:rsidRPr="008D5A01">
        <w:rPr>
          <w:rFonts w:cstheme="minorHAnsi"/>
          <w:vertAlign w:val="superscript"/>
        </w:rPr>
        <w:t>−1</w:t>
      </w:r>
      <w:r w:rsidRPr="008D5A01">
        <w:rPr>
          <w:rFonts w:cstheme="minorHAnsi"/>
        </w:rPr>
        <w:t xml:space="preserve"> (≥1 cm diameter) for La Selva (</w:t>
      </w:r>
      <w:hyperlink r:id="rId89" w:anchor="TBL2" w:history="1">
        <w:r w:rsidRPr="008D5A01">
          <w:rPr>
            <w:rStyle w:val="Hyperlink"/>
            <w:rFonts w:cstheme="minorHAnsi"/>
          </w:rPr>
          <w:t>Table 2</w:t>
        </w:r>
      </w:hyperlink>
      <w:r w:rsidRPr="008D5A01">
        <w:rPr>
          <w:rFonts w:cstheme="minorHAnsi"/>
        </w:rPr>
        <w:t>). Considerably higher density and diversity of lianas were also found in the eastern Brazilian Amazon, where 78 morphospecies (&gt;2 m tall) were found in a sample area totaling only 0.30 ha (</w:t>
      </w:r>
      <w:hyperlink r:id="rId90" w:anchor="BIB13" w:history="1">
        <w:r w:rsidRPr="008D5A01">
          <w:rPr>
            <w:rStyle w:val="Hyperlink"/>
            <w:rFonts w:cstheme="minorHAnsi"/>
          </w:rPr>
          <w:t>Gerwing and Farias, 2000</w:t>
        </w:r>
      </w:hyperlink>
      <w:bookmarkEnd w:id="22"/>
      <w:r w:rsidRPr="008D5A01">
        <w:rPr>
          <w:rFonts w:cstheme="minorHAnsi"/>
        </w:rPr>
        <w:t>). One of the most liana-dense tropical forests ever reported, in the Bolivian Amazon, had an average of 2471 lianas ha</w:t>
      </w:r>
      <w:r w:rsidRPr="008D5A01">
        <w:rPr>
          <w:rFonts w:cstheme="minorHAnsi"/>
          <w:vertAlign w:val="superscript"/>
        </w:rPr>
        <w:t>−1</w:t>
      </w:r>
      <w:r w:rsidRPr="008D5A01">
        <w:rPr>
          <w:rFonts w:cstheme="minorHAnsi"/>
        </w:rPr>
        <w:t xml:space="preserve"> (≥2 cm diameter) and an estimate of 51 species ha</w:t>
      </w:r>
      <w:r w:rsidRPr="008D5A01">
        <w:rPr>
          <w:rFonts w:cstheme="minorHAnsi"/>
          <w:vertAlign w:val="superscript"/>
        </w:rPr>
        <w:t>−1</w:t>
      </w:r>
      <w:r w:rsidRPr="008D5A01">
        <w:rPr>
          <w:rFonts w:cstheme="minorHAnsi"/>
        </w:rPr>
        <w:t xml:space="preserve"> (</w:t>
      </w:r>
      <w:hyperlink r:id="rId91" w:anchor="BIB24" w:history="1">
        <w:r w:rsidRPr="008D5A01">
          <w:rPr>
            <w:rStyle w:val="Hyperlink"/>
            <w:rFonts w:cstheme="minorHAnsi"/>
          </w:rPr>
          <w:t>Pérez-Salicrup et al., 2001</w:t>
        </w:r>
      </w:hyperlink>
      <w:bookmarkEnd w:id="11"/>
      <w:r w:rsidRPr="008D5A01">
        <w:rPr>
          <w:rFonts w:cstheme="minorHAnsi"/>
        </w:rPr>
        <w:t>). The abundance of lianas at this site in Bolivia was more than five times higher than the comparable size-classes (≥2 cm) at La Selva (</w:t>
      </w:r>
      <w:hyperlink r:id="rId92" w:anchor="TBL2" w:history="1">
        <w:r w:rsidRPr="008D5A01">
          <w:rPr>
            <w:rStyle w:val="Hyperlink"/>
            <w:rFonts w:cstheme="minorHAnsi"/>
          </w:rPr>
          <w:t>Table 2</w:t>
        </w:r>
      </w:hyperlink>
      <w:bookmarkEnd w:id="39"/>
      <w:r w:rsidRPr="008D5A01">
        <w:rPr>
          <w:rFonts w:cstheme="minorHAnsi"/>
        </w:rPr>
        <w:t>).</w:t>
      </w:r>
    </w:p>
    <w:p w14:paraId="4FA4877F" w14:textId="77777777" w:rsidR="009733B1" w:rsidRPr="008D5A01" w:rsidRDefault="009733B1" w:rsidP="009733B1">
      <w:pPr>
        <w:rPr>
          <w:rFonts w:cstheme="minorHAnsi"/>
        </w:rPr>
      </w:pPr>
      <w:r w:rsidRPr="008D5A01">
        <w:rPr>
          <w:rFonts w:cstheme="minorHAnsi"/>
        </w:rPr>
        <w:t xml:space="preserve">Restricting our comparisons to other tropical wet forests revealed that La Selva is extremely depauperate in liana abundance and diversity. We compared our liana abundance data for individuals ≥2.5 cm in diameter to the comparable size-class of lianas (excluding hemiepiphytes and stranglers) in 15 wet neotropical forests (&gt;3500 mm rainfall per year) listed in </w:t>
      </w:r>
      <w:hyperlink r:id="rId93" w:anchor="BIB11" w:history="1">
        <w:r w:rsidRPr="008D5A01">
          <w:rPr>
            <w:rStyle w:val="Hyperlink"/>
            <w:rFonts w:cstheme="minorHAnsi"/>
          </w:rPr>
          <w:t>Gentry (1991a)</w:t>
        </w:r>
      </w:hyperlink>
      <w:r w:rsidRPr="008D5A01">
        <w:rPr>
          <w:rFonts w:cstheme="minorHAnsi"/>
        </w:rPr>
        <w:t>. We found that these other wet lowland neotropical forests apparently had, on average, nearly 80% more lianas than did La Selva (</w:t>
      </w:r>
      <w:hyperlink r:id="rId94" w:anchor="BIB11" w:history="1">
        <w:r w:rsidRPr="008D5A01">
          <w:rPr>
            <w:rStyle w:val="Hyperlink"/>
            <w:rFonts w:cstheme="minorHAnsi"/>
          </w:rPr>
          <w:t>Gentry, 1991a</w:t>
        </w:r>
      </w:hyperlink>
      <w:r w:rsidRPr="008D5A01">
        <w:rPr>
          <w:rFonts w:cstheme="minorHAnsi"/>
        </w:rPr>
        <w:t>). Specifically, the mean number of lianas ≥2.5 cm in diameter in these wet neotropical forests averaged 605 ha</w:t>
      </w:r>
      <w:r w:rsidRPr="008D5A01">
        <w:rPr>
          <w:rFonts w:cstheme="minorHAnsi"/>
          <w:vertAlign w:val="superscript"/>
        </w:rPr>
        <w:t>−1</w:t>
      </w:r>
      <w:r w:rsidRPr="008D5A01">
        <w:rPr>
          <w:rFonts w:cstheme="minorHAnsi"/>
        </w:rPr>
        <w:t xml:space="preserve"> (±49.6 S.E., </w:t>
      </w:r>
      <w:r w:rsidRPr="008D5A01">
        <w:rPr>
          <w:rFonts w:cstheme="minorHAnsi"/>
          <w:i/>
          <w:iCs/>
        </w:rPr>
        <w:t>n</w:t>
      </w:r>
      <w:r w:rsidRPr="008D5A01">
        <w:rPr>
          <w:rFonts w:cstheme="minorHAnsi"/>
        </w:rPr>
        <w:t>=15) compared with the 340 ha</w:t>
      </w:r>
      <w:r w:rsidRPr="008D5A01">
        <w:rPr>
          <w:rFonts w:cstheme="minorHAnsi"/>
          <w:vertAlign w:val="superscript"/>
        </w:rPr>
        <w:t>−1</w:t>
      </w:r>
      <w:r w:rsidRPr="008D5A01">
        <w:rPr>
          <w:rFonts w:cstheme="minorHAnsi"/>
        </w:rPr>
        <w:t xml:space="preserve"> that we found at La Selva (</w:t>
      </w:r>
      <w:hyperlink r:id="rId95" w:anchor="TBL4" w:history="1">
        <w:r w:rsidRPr="008D5A01">
          <w:rPr>
            <w:rStyle w:val="Hyperlink"/>
            <w:rFonts w:cstheme="minorHAnsi"/>
          </w:rPr>
          <w:t>Table 4</w:t>
        </w:r>
      </w:hyperlink>
      <w:bookmarkEnd w:id="49"/>
      <w:r w:rsidRPr="008D5A01">
        <w:rPr>
          <w:rFonts w:cstheme="minorHAnsi"/>
        </w:rPr>
        <w:t xml:space="preserve">). </w:t>
      </w:r>
      <w:hyperlink r:id="rId96" w:anchor="BIB7" w:history="1">
        <w:r w:rsidRPr="008D5A01">
          <w:rPr>
            <w:rStyle w:val="Hyperlink"/>
            <w:rFonts w:cstheme="minorHAnsi"/>
          </w:rPr>
          <w:t>DeWalt and Chave (2004)</w:t>
        </w:r>
      </w:hyperlink>
      <w:r w:rsidRPr="008D5A01">
        <w:rPr>
          <w:rFonts w:cstheme="minorHAnsi"/>
        </w:rPr>
        <w:t xml:space="preserve"> found only 210 lianas ha</w:t>
      </w:r>
      <w:r w:rsidRPr="008D5A01">
        <w:rPr>
          <w:rFonts w:cstheme="minorHAnsi"/>
          <w:vertAlign w:val="superscript"/>
        </w:rPr>
        <w:t>−1</w:t>
      </w:r>
      <w:r w:rsidRPr="008D5A01">
        <w:rPr>
          <w:rFonts w:cstheme="minorHAnsi"/>
        </w:rPr>
        <w:t xml:space="preserve"> (≥2.5 cm diameter) at La Selva, nearly 40% less than in our study and three times fewer than that of </w:t>
      </w:r>
      <w:hyperlink r:id="rId97" w:anchor="BIB11" w:history="1">
        <w:r w:rsidRPr="008D5A01">
          <w:rPr>
            <w:rStyle w:val="Hyperlink"/>
            <w:rFonts w:cstheme="minorHAnsi"/>
          </w:rPr>
          <w:t>Gentry (1991a)</w:t>
        </w:r>
      </w:hyperlink>
      <w:r w:rsidRPr="008D5A01">
        <w:rPr>
          <w:rFonts w:cstheme="minorHAnsi"/>
        </w:rPr>
        <w:t>.</w:t>
      </w:r>
    </w:p>
    <w:p w14:paraId="6A92DE27" w14:textId="6BFD418D" w:rsidR="009733B1" w:rsidRPr="008D5A01" w:rsidRDefault="009733B1" w:rsidP="009733B1">
      <w:pPr>
        <w:rPr>
          <w:rFonts w:cstheme="minorHAnsi"/>
        </w:rPr>
      </w:pPr>
      <w:r w:rsidRPr="008D5A01">
        <w:rPr>
          <w:rFonts w:cstheme="minorHAnsi"/>
        </w:rPr>
        <w:t xml:space="preserve">Why lianas are less abundant at La Selva than in other wet lowland neotropical forests is unknown. </w:t>
      </w:r>
      <w:hyperlink r:id="rId98" w:anchor="BIB7" w:history="1">
        <w:r w:rsidRPr="008D5A01">
          <w:rPr>
            <w:rStyle w:val="Hyperlink"/>
            <w:rFonts w:cstheme="minorHAnsi"/>
          </w:rPr>
          <w:t>DeWalt and Chave (2004)</w:t>
        </w:r>
      </w:hyperlink>
      <w:r w:rsidRPr="008D5A01">
        <w:rPr>
          <w:rFonts w:cstheme="minorHAnsi"/>
        </w:rPr>
        <w:t xml:space="preserve"> suggested that the abundance and basal area of lianas only appears to be lower at La Selva than in other wet lowland neotropical forests surveyed by </w:t>
      </w:r>
      <w:hyperlink r:id="rId99" w:anchor="BIB11" w:history="1">
        <w:r w:rsidRPr="008D5A01">
          <w:rPr>
            <w:rStyle w:val="Hyperlink"/>
            <w:rFonts w:cstheme="minorHAnsi"/>
          </w:rPr>
          <w:t>Gentry (1991a)</w:t>
        </w:r>
      </w:hyperlink>
      <w:r w:rsidRPr="008D5A01">
        <w:rPr>
          <w:rFonts w:cstheme="minorHAnsi"/>
        </w:rPr>
        <w:t xml:space="preserve"> (transect data set available online from Missouri Botanical Garden), because Gentry may have overestimated liana abundance throughout the tropics by using many long, thin transects (10, </w:t>
      </w:r>
      <m:oMath>
        <m:r>
          <m:rPr>
            <m:nor/>
          </m:rPr>
          <w:rPr>
            <w:rFonts w:cstheme="minorHAnsi"/>
          </w:rPr>
          <m:t>2m×50</m:t>
        </m:r>
      </m:oMath>
      <w:r w:rsidRPr="008D5A01">
        <w:rPr>
          <w:rFonts w:cstheme="minorHAnsi"/>
        </w:rPr>
        <w:t> m). Indeed, long, thin transects have been found to overestimate woody plant abundance compared to square plots (</w:t>
      </w:r>
      <w:bookmarkStart w:id="53" w:name="bBIB5"/>
      <w:r w:rsidRPr="008D5A01">
        <w:rPr>
          <w:rFonts w:cstheme="minorHAnsi"/>
        </w:rPr>
        <w:fldChar w:fldCharType="begin"/>
      </w:r>
      <w:r w:rsidRPr="008D5A01">
        <w:rPr>
          <w:rFonts w:cstheme="minorHAnsi"/>
        </w:rPr>
        <w:instrText xml:space="preserve"> HYPERLINK "https://www.sciencedirect.com/science/article/pii/S0378112703004638?via%3Dihub" \l "BIB5" </w:instrText>
      </w:r>
      <w:r w:rsidRPr="008D5A01">
        <w:rPr>
          <w:rFonts w:cstheme="minorHAnsi"/>
        </w:rPr>
        <w:fldChar w:fldCharType="separate"/>
      </w:r>
      <w:r w:rsidRPr="008D5A01">
        <w:rPr>
          <w:rStyle w:val="Hyperlink"/>
          <w:rFonts w:cstheme="minorHAnsi"/>
        </w:rPr>
        <w:t>Condit et al., 1996</w:t>
      </w:r>
      <w:r w:rsidRPr="008D5A01">
        <w:rPr>
          <w:rFonts w:cstheme="minorHAnsi"/>
        </w:rPr>
        <w:fldChar w:fldCharType="end"/>
      </w:r>
      <w:bookmarkEnd w:id="53"/>
      <w:r w:rsidRPr="008D5A01">
        <w:rPr>
          <w:rFonts w:cstheme="minorHAnsi"/>
        </w:rPr>
        <w:t xml:space="preserve">, </w:t>
      </w:r>
      <w:hyperlink r:id="rId100" w:anchor="BIB18" w:history="1">
        <w:r w:rsidRPr="008D5A01">
          <w:rPr>
            <w:rStyle w:val="Hyperlink"/>
            <w:rFonts w:cstheme="minorHAnsi"/>
          </w:rPr>
          <w:t>Leigh, 1999</w:t>
        </w:r>
      </w:hyperlink>
      <w:bookmarkEnd w:id="37"/>
      <w:r w:rsidRPr="008D5A01">
        <w:rPr>
          <w:rFonts w:cstheme="minorHAnsi"/>
        </w:rPr>
        <w:t xml:space="preserve">; Schnitzer et al., unpublished manuscript), although the exact cause for this phenomenon remains unknown. Nevertheless, Gentry (cited in </w:t>
      </w:r>
      <w:hyperlink r:id="rId101" w:anchor="BIB7" w:history="1">
        <w:r w:rsidRPr="008D5A01">
          <w:rPr>
            <w:rStyle w:val="Hyperlink"/>
            <w:rFonts w:cstheme="minorHAnsi"/>
          </w:rPr>
          <w:t>DeWalt and Chave, 2004</w:t>
        </w:r>
      </w:hyperlink>
      <w:bookmarkEnd w:id="30"/>
      <w:r w:rsidRPr="008D5A01">
        <w:rPr>
          <w:rFonts w:cstheme="minorHAnsi"/>
        </w:rPr>
        <w:t>) used identical methods to census many forests throughout the neotropics and still reported 17% fewer lianas at La Selva (500 lianas ≥2.5 cm diameter ha</w:t>
      </w:r>
      <w:r w:rsidRPr="008D5A01">
        <w:rPr>
          <w:rFonts w:cstheme="minorHAnsi"/>
          <w:vertAlign w:val="superscript"/>
        </w:rPr>
        <w:t>−1</w:t>
      </w:r>
      <w:r w:rsidRPr="008D5A01">
        <w:rPr>
          <w:rFonts w:cstheme="minorHAnsi"/>
        </w:rPr>
        <w:t>) than the average liana abundance in other lowland tropical wet forests (605 ha</w:t>
      </w:r>
      <w:r w:rsidRPr="008D5A01">
        <w:rPr>
          <w:rFonts w:cstheme="minorHAnsi"/>
          <w:vertAlign w:val="superscript"/>
        </w:rPr>
        <w:t>−1</w:t>
      </w:r>
      <w:r w:rsidRPr="008D5A01">
        <w:rPr>
          <w:rFonts w:cstheme="minorHAnsi"/>
        </w:rPr>
        <w:t xml:space="preserve">; </w:t>
      </w:r>
      <w:hyperlink r:id="rId102" w:anchor="BIB11" w:history="1">
        <w:r w:rsidRPr="008D5A01">
          <w:rPr>
            <w:rStyle w:val="Hyperlink"/>
            <w:rFonts w:cstheme="minorHAnsi"/>
          </w:rPr>
          <w:t>Gentry, 1991a</w:t>
        </w:r>
      </w:hyperlink>
      <w:r w:rsidRPr="008D5A01">
        <w:rPr>
          <w:rFonts w:cstheme="minorHAnsi"/>
        </w:rPr>
        <w:t>).</w:t>
      </w:r>
    </w:p>
    <w:p w14:paraId="1F6173E2" w14:textId="77777777" w:rsidR="009733B1" w:rsidRPr="008D5A01" w:rsidRDefault="009733B1" w:rsidP="009733B1">
      <w:pPr>
        <w:rPr>
          <w:rFonts w:cstheme="minorHAnsi"/>
        </w:rPr>
      </w:pPr>
      <w:r w:rsidRPr="008D5A01">
        <w:rPr>
          <w:rFonts w:cstheme="minorHAnsi"/>
        </w:rPr>
        <w:lastRenderedPageBreak/>
        <w:t>Lianas may be more abundant in seasonally dry forests than in wet forests (</w:t>
      </w:r>
      <w:hyperlink r:id="rId103" w:anchor="BIB11" w:history="1">
        <w:r w:rsidRPr="008D5A01">
          <w:rPr>
            <w:rStyle w:val="Hyperlink"/>
            <w:rFonts w:cstheme="minorHAnsi"/>
          </w:rPr>
          <w:t>Gentry, 1991a</w:t>
        </w:r>
      </w:hyperlink>
      <w:bookmarkEnd w:id="10"/>
      <w:r w:rsidRPr="008D5A01">
        <w:rPr>
          <w:rFonts w:cstheme="minorHAnsi"/>
        </w:rPr>
        <w:t>). The mechanisms responsible for this pattern are still unclear, although here we present three potential hypotheses. (1) The presence of palms. It is possible that lianas do not regenerate well under the dense shade cast by palms, which are abundant in wet forests such as La Selva (</w:t>
      </w:r>
      <w:hyperlink r:id="rId104" w:anchor="BIB14" w:history="1">
        <w:r w:rsidRPr="008D5A01">
          <w:rPr>
            <w:rStyle w:val="Hyperlink"/>
            <w:rFonts w:cstheme="minorHAnsi"/>
          </w:rPr>
          <w:t>Hartshorn and Hammel, 1994</w:t>
        </w:r>
      </w:hyperlink>
      <w:r w:rsidRPr="008D5A01">
        <w:rPr>
          <w:rFonts w:cstheme="minorHAnsi"/>
        </w:rPr>
        <w:t xml:space="preserve">). </w:t>
      </w:r>
      <w:bookmarkStart w:id="54" w:name="bBIB29"/>
      <w:r w:rsidRPr="008D5A01">
        <w:rPr>
          <w:rFonts w:cstheme="minorHAnsi"/>
        </w:rPr>
        <w:fldChar w:fldCharType="begin"/>
      </w:r>
      <w:r w:rsidRPr="008D5A01">
        <w:rPr>
          <w:rFonts w:cstheme="minorHAnsi"/>
        </w:rPr>
        <w:instrText xml:space="preserve"> HYPERLINK "https://www.sciencedirect.com/science/article/pii/S0378112703004638?via%3Dihub" \l "BIB29" </w:instrText>
      </w:r>
      <w:r w:rsidRPr="008D5A01">
        <w:rPr>
          <w:rFonts w:cstheme="minorHAnsi"/>
        </w:rPr>
        <w:fldChar w:fldCharType="separate"/>
      </w:r>
      <w:r w:rsidRPr="008D5A01">
        <w:rPr>
          <w:rStyle w:val="Hyperlink"/>
          <w:rFonts w:cstheme="minorHAnsi"/>
        </w:rPr>
        <w:t>Putz (1984b)</w:t>
      </w:r>
      <w:r w:rsidRPr="008D5A01">
        <w:rPr>
          <w:rFonts w:cstheme="minorHAnsi"/>
        </w:rPr>
        <w:fldChar w:fldCharType="end"/>
      </w:r>
      <w:bookmarkEnd w:id="54"/>
      <w:r w:rsidRPr="008D5A01">
        <w:rPr>
          <w:rFonts w:cstheme="minorHAnsi"/>
        </w:rPr>
        <w:t xml:space="preserve"> suggested that palms were adept at shedding lianas, which may also be a factor in the paucity of lianas in forests with high palm abundance. (2) The presence of epiphytes. </w:t>
      </w:r>
      <w:hyperlink r:id="rId105" w:anchor="BIB14" w:history="1">
        <w:r w:rsidRPr="008D5A01">
          <w:rPr>
            <w:rStyle w:val="Hyperlink"/>
            <w:rFonts w:cstheme="minorHAnsi"/>
          </w:rPr>
          <w:t>Hartshorn and Hammel (1994)</w:t>
        </w:r>
      </w:hyperlink>
      <w:bookmarkEnd w:id="27"/>
      <w:r w:rsidRPr="008D5A01">
        <w:rPr>
          <w:rFonts w:cstheme="minorHAnsi"/>
        </w:rPr>
        <w:t xml:space="preserve"> suggested that the high abundance of epiphytes and stranglers in wet forests may displace lianas. (3) Competition for soil moisture. Lianas may compete better in seasonal forests, where soil moisture is lacking for part of the year because lianas can readily access water throughout the dry season (</w:t>
      </w:r>
      <w:bookmarkStart w:id="55" w:name="bBIB32"/>
      <w:proofErr w:type="spellStart"/>
      <w:r w:rsidRPr="008D5A01">
        <w:rPr>
          <w:rFonts w:cstheme="minorHAnsi"/>
        </w:rPr>
        <w:fldChar w:fldCharType="begin"/>
      </w:r>
      <w:r w:rsidRPr="008D5A01">
        <w:rPr>
          <w:rFonts w:cstheme="minorHAnsi"/>
        </w:rPr>
        <w:instrText xml:space="preserve"> HYPERLINK "https://www.sciencedirect.com/science/article/pii/S0378112703004638?via%3Dihub" \l "BIB32" </w:instrText>
      </w:r>
      <w:r w:rsidRPr="008D5A01">
        <w:rPr>
          <w:rFonts w:cstheme="minorHAnsi"/>
        </w:rPr>
        <w:fldChar w:fldCharType="separate"/>
      </w:r>
      <w:r w:rsidRPr="008D5A01">
        <w:rPr>
          <w:rStyle w:val="Hyperlink"/>
          <w:rFonts w:cstheme="minorHAnsi"/>
        </w:rPr>
        <w:t>Restom</w:t>
      </w:r>
      <w:proofErr w:type="spellEnd"/>
      <w:r w:rsidRPr="008D5A01">
        <w:rPr>
          <w:rStyle w:val="Hyperlink"/>
          <w:rFonts w:cstheme="minorHAnsi"/>
        </w:rPr>
        <w:t xml:space="preserve"> and Nepstad, 2001</w:t>
      </w:r>
      <w:r w:rsidRPr="008D5A01">
        <w:rPr>
          <w:rFonts w:cstheme="minorHAnsi"/>
        </w:rPr>
        <w:fldChar w:fldCharType="end"/>
      </w:r>
      <w:bookmarkEnd w:id="55"/>
      <w:r w:rsidRPr="008D5A01">
        <w:rPr>
          <w:rFonts w:cstheme="minorHAnsi"/>
        </w:rPr>
        <w:t xml:space="preserve">, </w:t>
      </w:r>
      <w:hyperlink r:id="rId106" w:anchor="BIB35" w:history="1">
        <w:r w:rsidRPr="008D5A01">
          <w:rPr>
            <w:rStyle w:val="Hyperlink"/>
            <w:rFonts w:cstheme="minorHAnsi"/>
          </w:rPr>
          <w:t>Schnitzer and Bongers, 2002</w:t>
        </w:r>
      </w:hyperlink>
      <w:bookmarkEnd w:id="9"/>
      <w:r w:rsidRPr="008D5A01">
        <w:rPr>
          <w:rFonts w:cstheme="minorHAnsi"/>
        </w:rPr>
        <w:t xml:space="preserve">, </w:t>
      </w:r>
      <w:bookmarkStart w:id="56" w:name="bBIB33"/>
      <w:r w:rsidRPr="008D5A01">
        <w:rPr>
          <w:rFonts w:cstheme="minorHAnsi"/>
        </w:rPr>
        <w:fldChar w:fldCharType="begin"/>
      </w:r>
      <w:r w:rsidRPr="008D5A01">
        <w:rPr>
          <w:rFonts w:cstheme="minorHAnsi"/>
        </w:rPr>
        <w:instrText xml:space="preserve"> HYPERLINK "https://www.sciencedirect.com/science/article/pii/S0378112703004638?via%3Dihub" \l "BIB33" </w:instrText>
      </w:r>
      <w:r w:rsidRPr="008D5A01">
        <w:rPr>
          <w:rFonts w:cstheme="minorHAnsi"/>
        </w:rPr>
        <w:fldChar w:fldCharType="separate"/>
      </w:r>
      <w:proofErr w:type="spellStart"/>
      <w:r w:rsidRPr="008D5A01">
        <w:rPr>
          <w:rStyle w:val="Hyperlink"/>
          <w:rFonts w:cstheme="minorHAnsi"/>
        </w:rPr>
        <w:t>Restom</w:t>
      </w:r>
      <w:proofErr w:type="spellEnd"/>
      <w:r w:rsidRPr="008D5A01">
        <w:rPr>
          <w:rStyle w:val="Hyperlink"/>
          <w:rFonts w:cstheme="minorHAnsi"/>
        </w:rPr>
        <w:t xml:space="preserve"> and Nepstad, 2003</w:t>
      </w:r>
      <w:r w:rsidRPr="008D5A01">
        <w:rPr>
          <w:rFonts w:cstheme="minorHAnsi"/>
        </w:rPr>
        <w:fldChar w:fldCharType="end"/>
      </w:r>
      <w:bookmarkEnd w:id="56"/>
      <w:r w:rsidRPr="008D5A01">
        <w:rPr>
          <w:rFonts w:cstheme="minorHAnsi"/>
        </w:rPr>
        <w:t>; Schnitzer, unpublished manuscript). These three hypotheses are not mutually exclusive and further studies are necessary to understand the mechanisms responsible for the distribution of lianas throughout the tropics.</w:t>
      </w:r>
    </w:p>
    <w:p w14:paraId="78A76649" w14:textId="77777777" w:rsidR="009733B1" w:rsidRPr="008D5A01" w:rsidRDefault="009733B1" w:rsidP="00BA28E8">
      <w:pPr>
        <w:pStyle w:val="Heading1"/>
        <w:rPr>
          <w:rFonts w:asciiTheme="minorHAnsi" w:hAnsiTheme="minorHAnsi" w:cstheme="minorHAnsi"/>
        </w:rPr>
      </w:pPr>
      <w:r w:rsidRPr="008D5A01">
        <w:rPr>
          <w:rFonts w:asciiTheme="minorHAnsi" w:hAnsiTheme="minorHAnsi" w:cstheme="minorHAnsi"/>
        </w:rPr>
        <w:t>Acknowledgements</w:t>
      </w:r>
    </w:p>
    <w:p w14:paraId="490BFFC5" w14:textId="77777777" w:rsidR="009733B1" w:rsidRPr="008D5A01" w:rsidRDefault="009733B1" w:rsidP="009733B1">
      <w:pPr>
        <w:rPr>
          <w:rFonts w:cstheme="minorHAnsi"/>
        </w:rPr>
      </w:pPr>
      <w:r w:rsidRPr="008D5A01">
        <w:rPr>
          <w:rFonts w:cstheme="minorHAnsi"/>
        </w:rPr>
        <w:t>We thank G. Vega and S. Letcher for assistance with taxonomic identification. D.A. Clark and D.B. Clark provided insightful comments on the nature of lianas at La Selva. We also thank S. DeWalt and S. Wilson-Hilman for help setting up the plots and R. Vargas, R. Matlock and E. Notman for their involvement with the Research Experience for Undergraduates (REU) program. We further thank the REU students for their comments and contributions. Comments by S. DeWalt, F. Putz, and J. Wright significantly improved this manuscript. This research was made possible by funding from the Andrew Mellon Foundation Research Awards in Tropical Biology and the National Science Foundation.</w:t>
      </w:r>
    </w:p>
    <w:p w14:paraId="6C600F24" w14:textId="77777777" w:rsidR="009733B1" w:rsidRPr="008D5A01" w:rsidRDefault="009733B1" w:rsidP="00BA28E8">
      <w:pPr>
        <w:pStyle w:val="Heading1"/>
        <w:rPr>
          <w:rFonts w:asciiTheme="minorHAnsi" w:hAnsiTheme="minorHAnsi" w:cstheme="minorHAnsi"/>
        </w:rPr>
      </w:pPr>
      <w:r w:rsidRPr="008D5A01">
        <w:rPr>
          <w:rFonts w:asciiTheme="minorHAnsi" w:hAnsiTheme="minorHAnsi" w:cstheme="minorHAnsi"/>
        </w:rPr>
        <w:t xml:space="preserve">Appendix A. </w:t>
      </w:r>
    </w:p>
    <w:p w14:paraId="5D5789F1" w14:textId="41862A23" w:rsidR="009733B1" w:rsidRPr="008D5A01" w:rsidRDefault="009733B1" w:rsidP="009733B1">
      <w:pPr>
        <w:rPr>
          <w:rFonts w:cstheme="minorHAnsi"/>
        </w:rPr>
      </w:pPr>
      <w:r w:rsidRPr="008D5A01">
        <w:rPr>
          <w:rFonts w:cstheme="minorHAnsi"/>
        </w:rPr>
        <w:t xml:space="preserve">Complete list of climbing and standing lianas (apparent genets ≥0.2 cm DBH) identified over the total 0.78 ha area (nine </w:t>
      </w:r>
      <m:oMath>
        <m:r>
          <m:rPr>
            <m:nor/>
          </m:rPr>
          <w:rPr>
            <w:rFonts w:cstheme="minorHAnsi"/>
          </w:rPr>
          <m:t>24m×36</m:t>
        </m:r>
      </m:oMath>
      <w:r w:rsidRPr="008D5A01">
        <w:rPr>
          <w:rFonts w:cstheme="minorHAnsi"/>
        </w:rPr>
        <w:t> m plots), including the number of lianas, their relative density, density per hectare, and percent annual mortality.</w:t>
      </w:r>
    </w:p>
    <w:tbl>
      <w:tblPr>
        <w:tblStyle w:val="TableGrid"/>
        <w:tblW w:w="0" w:type="auto"/>
        <w:tblLook w:val="04A0" w:firstRow="1" w:lastRow="0" w:firstColumn="1" w:lastColumn="0" w:noHBand="0" w:noVBand="1"/>
      </w:tblPr>
      <w:tblGrid>
        <w:gridCol w:w="2021"/>
        <w:gridCol w:w="2043"/>
        <w:gridCol w:w="1746"/>
        <w:gridCol w:w="1326"/>
        <w:gridCol w:w="1268"/>
        <w:gridCol w:w="1666"/>
      </w:tblGrid>
      <w:tr w:rsidR="009733B1" w:rsidRPr="008D5A01" w14:paraId="6F5F3886" w14:textId="77777777" w:rsidTr="00C2797B">
        <w:tc>
          <w:tcPr>
            <w:tcW w:w="0" w:type="auto"/>
            <w:hideMark/>
          </w:tcPr>
          <w:p w14:paraId="0253CA1B" w14:textId="77777777" w:rsidR="009733B1" w:rsidRPr="008D5A01" w:rsidRDefault="009733B1" w:rsidP="009733B1">
            <w:pPr>
              <w:rPr>
                <w:rFonts w:cstheme="minorHAnsi"/>
              </w:rPr>
            </w:pPr>
            <w:r w:rsidRPr="008D5A01">
              <w:rPr>
                <w:rFonts w:cstheme="minorHAnsi"/>
              </w:rPr>
              <w:t>Family</w:t>
            </w:r>
          </w:p>
        </w:tc>
        <w:tc>
          <w:tcPr>
            <w:tcW w:w="0" w:type="auto"/>
            <w:hideMark/>
          </w:tcPr>
          <w:p w14:paraId="637D2255" w14:textId="77777777" w:rsidR="009733B1" w:rsidRPr="008D5A01" w:rsidRDefault="009733B1" w:rsidP="009733B1">
            <w:pPr>
              <w:rPr>
                <w:rFonts w:cstheme="minorHAnsi"/>
              </w:rPr>
            </w:pPr>
            <w:r w:rsidRPr="008D5A01">
              <w:rPr>
                <w:rFonts w:cstheme="minorHAnsi"/>
              </w:rPr>
              <w:t>Species</w:t>
            </w:r>
          </w:p>
        </w:tc>
        <w:tc>
          <w:tcPr>
            <w:tcW w:w="0" w:type="auto"/>
            <w:hideMark/>
          </w:tcPr>
          <w:p w14:paraId="529AFD62" w14:textId="77777777" w:rsidR="009733B1" w:rsidRPr="008D5A01" w:rsidRDefault="009733B1" w:rsidP="009733B1">
            <w:pPr>
              <w:rPr>
                <w:rFonts w:cstheme="minorHAnsi"/>
              </w:rPr>
            </w:pPr>
            <w:r w:rsidRPr="008D5A01">
              <w:rPr>
                <w:rFonts w:cstheme="minorHAnsi"/>
              </w:rPr>
              <w:t>Number of lianas (0.78 ha</w:t>
            </w:r>
            <w:r w:rsidRPr="008D5A01">
              <w:rPr>
                <w:rFonts w:cstheme="minorHAnsi"/>
                <w:vertAlign w:val="superscript"/>
              </w:rPr>
              <w:t>−1</w:t>
            </w:r>
            <w:r w:rsidRPr="008D5A01">
              <w:rPr>
                <w:rFonts w:cstheme="minorHAnsi"/>
              </w:rPr>
              <w:t>)</w:t>
            </w:r>
          </w:p>
        </w:tc>
        <w:tc>
          <w:tcPr>
            <w:tcW w:w="0" w:type="auto"/>
            <w:hideMark/>
          </w:tcPr>
          <w:p w14:paraId="1EF775AA" w14:textId="77777777" w:rsidR="009733B1" w:rsidRPr="008D5A01" w:rsidRDefault="009733B1" w:rsidP="009733B1">
            <w:pPr>
              <w:rPr>
                <w:rFonts w:cstheme="minorHAnsi"/>
              </w:rPr>
            </w:pPr>
            <w:r w:rsidRPr="008D5A01">
              <w:rPr>
                <w:rFonts w:cstheme="minorHAnsi"/>
              </w:rPr>
              <w:t>Relative density (%)</w:t>
            </w:r>
          </w:p>
        </w:tc>
        <w:tc>
          <w:tcPr>
            <w:tcW w:w="0" w:type="auto"/>
            <w:hideMark/>
          </w:tcPr>
          <w:p w14:paraId="1669C52A" w14:textId="77777777" w:rsidR="009733B1" w:rsidRPr="008D5A01" w:rsidRDefault="009733B1" w:rsidP="009733B1">
            <w:pPr>
              <w:rPr>
                <w:rFonts w:cstheme="minorHAnsi"/>
              </w:rPr>
            </w:pPr>
            <w:r w:rsidRPr="008D5A01">
              <w:rPr>
                <w:rFonts w:cstheme="minorHAnsi"/>
              </w:rPr>
              <w:t>Liana density (ha</w:t>
            </w:r>
            <w:r w:rsidRPr="008D5A01">
              <w:rPr>
                <w:rFonts w:cstheme="minorHAnsi"/>
                <w:vertAlign w:val="superscript"/>
              </w:rPr>
              <w:t>−1</w:t>
            </w:r>
            <w:r w:rsidRPr="008D5A01">
              <w:rPr>
                <w:rFonts w:cstheme="minorHAnsi"/>
              </w:rPr>
              <w:t>)</w:t>
            </w:r>
          </w:p>
        </w:tc>
        <w:tc>
          <w:tcPr>
            <w:tcW w:w="0" w:type="auto"/>
            <w:hideMark/>
          </w:tcPr>
          <w:p w14:paraId="72BD9DE4" w14:textId="77777777" w:rsidR="009733B1" w:rsidRPr="008D5A01" w:rsidRDefault="009733B1" w:rsidP="009733B1">
            <w:pPr>
              <w:rPr>
                <w:rFonts w:cstheme="minorHAnsi"/>
              </w:rPr>
            </w:pPr>
            <w:r w:rsidRPr="008D5A01">
              <w:rPr>
                <w:rFonts w:cstheme="minorHAnsi"/>
              </w:rPr>
              <w:t>Percent mortality (per year)</w:t>
            </w:r>
          </w:p>
        </w:tc>
      </w:tr>
      <w:tr w:rsidR="009733B1" w:rsidRPr="008D5A01" w14:paraId="04F57483" w14:textId="77777777" w:rsidTr="00C2797B">
        <w:tc>
          <w:tcPr>
            <w:tcW w:w="0" w:type="auto"/>
            <w:hideMark/>
          </w:tcPr>
          <w:p w14:paraId="330860E5" w14:textId="77777777" w:rsidR="009733B1" w:rsidRPr="008D5A01" w:rsidRDefault="009733B1" w:rsidP="009733B1">
            <w:pPr>
              <w:rPr>
                <w:rFonts w:cstheme="minorHAnsi"/>
              </w:rPr>
            </w:pPr>
            <w:r w:rsidRPr="008D5A01">
              <w:rPr>
                <w:rFonts w:cstheme="minorHAnsi"/>
              </w:rPr>
              <w:t>Acanthaceae</w:t>
            </w:r>
          </w:p>
        </w:tc>
        <w:tc>
          <w:tcPr>
            <w:tcW w:w="0" w:type="auto"/>
            <w:hideMark/>
          </w:tcPr>
          <w:p w14:paraId="637A008A" w14:textId="77777777" w:rsidR="009733B1" w:rsidRPr="008D5A01" w:rsidRDefault="009733B1" w:rsidP="009733B1">
            <w:pPr>
              <w:rPr>
                <w:rFonts w:cstheme="minorHAnsi"/>
              </w:rPr>
            </w:pPr>
            <w:r w:rsidRPr="008D5A01">
              <w:rPr>
                <w:rFonts w:cstheme="minorHAnsi"/>
                <w:i/>
                <w:iCs/>
              </w:rPr>
              <w:t>Mendoncia gracilis</w:t>
            </w:r>
          </w:p>
        </w:tc>
        <w:tc>
          <w:tcPr>
            <w:tcW w:w="0" w:type="auto"/>
            <w:hideMark/>
          </w:tcPr>
          <w:p w14:paraId="5A7395AF" w14:textId="77777777" w:rsidR="009733B1" w:rsidRPr="008D5A01" w:rsidRDefault="009733B1" w:rsidP="009733B1">
            <w:pPr>
              <w:rPr>
                <w:rFonts w:cstheme="minorHAnsi"/>
              </w:rPr>
            </w:pPr>
            <w:r w:rsidRPr="008D5A01">
              <w:rPr>
                <w:rFonts w:cstheme="minorHAnsi"/>
              </w:rPr>
              <w:t>5</w:t>
            </w:r>
          </w:p>
        </w:tc>
        <w:tc>
          <w:tcPr>
            <w:tcW w:w="0" w:type="auto"/>
            <w:hideMark/>
          </w:tcPr>
          <w:p w14:paraId="1F423577" w14:textId="77777777" w:rsidR="009733B1" w:rsidRPr="008D5A01" w:rsidRDefault="009733B1" w:rsidP="009733B1">
            <w:pPr>
              <w:rPr>
                <w:rFonts w:cstheme="minorHAnsi"/>
              </w:rPr>
            </w:pPr>
            <w:r w:rsidRPr="008D5A01">
              <w:rPr>
                <w:rFonts w:cstheme="minorHAnsi"/>
              </w:rPr>
              <w:t>0.4</w:t>
            </w:r>
          </w:p>
        </w:tc>
        <w:tc>
          <w:tcPr>
            <w:tcW w:w="0" w:type="auto"/>
            <w:hideMark/>
          </w:tcPr>
          <w:p w14:paraId="4A09D65E" w14:textId="77777777" w:rsidR="009733B1" w:rsidRPr="008D5A01" w:rsidRDefault="009733B1" w:rsidP="009733B1">
            <w:pPr>
              <w:rPr>
                <w:rFonts w:cstheme="minorHAnsi"/>
              </w:rPr>
            </w:pPr>
            <w:r w:rsidRPr="008D5A01">
              <w:rPr>
                <w:rFonts w:cstheme="minorHAnsi"/>
              </w:rPr>
              <w:t>6.4</w:t>
            </w:r>
          </w:p>
        </w:tc>
        <w:tc>
          <w:tcPr>
            <w:tcW w:w="0" w:type="auto"/>
            <w:hideMark/>
          </w:tcPr>
          <w:p w14:paraId="7671C091" w14:textId="77777777" w:rsidR="009733B1" w:rsidRPr="008D5A01" w:rsidRDefault="009733B1" w:rsidP="009733B1">
            <w:pPr>
              <w:rPr>
                <w:rFonts w:cstheme="minorHAnsi"/>
              </w:rPr>
            </w:pPr>
            <w:r w:rsidRPr="008D5A01">
              <w:rPr>
                <w:rFonts w:cstheme="minorHAnsi"/>
              </w:rPr>
              <w:t>17.56</w:t>
            </w:r>
          </w:p>
        </w:tc>
      </w:tr>
      <w:tr w:rsidR="009733B1" w:rsidRPr="008D5A01" w14:paraId="09C016EA" w14:textId="77777777" w:rsidTr="00C2797B">
        <w:tc>
          <w:tcPr>
            <w:tcW w:w="0" w:type="auto"/>
            <w:hideMark/>
          </w:tcPr>
          <w:p w14:paraId="5783868D" w14:textId="77777777" w:rsidR="009733B1" w:rsidRPr="008D5A01" w:rsidRDefault="009733B1" w:rsidP="009733B1">
            <w:pPr>
              <w:rPr>
                <w:rFonts w:cstheme="minorHAnsi"/>
              </w:rPr>
            </w:pPr>
            <w:r w:rsidRPr="008D5A01">
              <w:rPr>
                <w:rFonts w:cstheme="minorHAnsi"/>
              </w:rPr>
              <w:t>Acanthaceae</w:t>
            </w:r>
          </w:p>
        </w:tc>
        <w:tc>
          <w:tcPr>
            <w:tcW w:w="0" w:type="auto"/>
            <w:hideMark/>
          </w:tcPr>
          <w:p w14:paraId="6BCDBB91" w14:textId="77777777" w:rsidR="009733B1" w:rsidRPr="008D5A01" w:rsidRDefault="009733B1" w:rsidP="009733B1">
            <w:pPr>
              <w:rPr>
                <w:rFonts w:cstheme="minorHAnsi"/>
              </w:rPr>
            </w:pPr>
            <w:r w:rsidRPr="008D5A01">
              <w:rPr>
                <w:rFonts w:cstheme="minorHAnsi"/>
                <w:i/>
                <w:iCs/>
              </w:rPr>
              <w:t>Mendoncia retusa</w:t>
            </w:r>
          </w:p>
        </w:tc>
        <w:tc>
          <w:tcPr>
            <w:tcW w:w="0" w:type="auto"/>
            <w:hideMark/>
          </w:tcPr>
          <w:p w14:paraId="4EA19C8A" w14:textId="77777777" w:rsidR="009733B1" w:rsidRPr="008D5A01" w:rsidRDefault="009733B1" w:rsidP="009733B1">
            <w:pPr>
              <w:rPr>
                <w:rFonts w:cstheme="minorHAnsi"/>
              </w:rPr>
            </w:pPr>
            <w:r w:rsidRPr="008D5A01">
              <w:rPr>
                <w:rFonts w:cstheme="minorHAnsi"/>
              </w:rPr>
              <w:t>1</w:t>
            </w:r>
          </w:p>
        </w:tc>
        <w:tc>
          <w:tcPr>
            <w:tcW w:w="0" w:type="auto"/>
            <w:hideMark/>
          </w:tcPr>
          <w:p w14:paraId="28FF4582" w14:textId="77777777" w:rsidR="009733B1" w:rsidRPr="008D5A01" w:rsidRDefault="009733B1" w:rsidP="009733B1">
            <w:pPr>
              <w:rPr>
                <w:rFonts w:cstheme="minorHAnsi"/>
              </w:rPr>
            </w:pPr>
            <w:r w:rsidRPr="008D5A01">
              <w:rPr>
                <w:rFonts w:cstheme="minorHAnsi"/>
              </w:rPr>
              <w:t>0.1</w:t>
            </w:r>
          </w:p>
        </w:tc>
        <w:tc>
          <w:tcPr>
            <w:tcW w:w="0" w:type="auto"/>
            <w:hideMark/>
          </w:tcPr>
          <w:p w14:paraId="641A4ADD" w14:textId="77777777" w:rsidR="009733B1" w:rsidRPr="008D5A01" w:rsidRDefault="009733B1" w:rsidP="009733B1">
            <w:pPr>
              <w:rPr>
                <w:rFonts w:cstheme="minorHAnsi"/>
              </w:rPr>
            </w:pPr>
            <w:r w:rsidRPr="008D5A01">
              <w:rPr>
                <w:rFonts w:cstheme="minorHAnsi"/>
              </w:rPr>
              <w:t>1.3</w:t>
            </w:r>
          </w:p>
        </w:tc>
        <w:tc>
          <w:tcPr>
            <w:tcW w:w="0" w:type="auto"/>
            <w:hideMark/>
          </w:tcPr>
          <w:p w14:paraId="5FB6FACB" w14:textId="77777777" w:rsidR="009733B1" w:rsidRPr="008D5A01" w:rsidRDefault="009733B1" w:rsidP="009733B1">
            <w:pPr>
              <w:rPr>
                <w:rFonts w:cstheme="minorHAnsi"/>
              </w:rPr>
            </w:pPr>
            <w:r w:rsidRPr="008D5A01">
              <w:rPr>
                <w:rFonts w:cstheme="minorHAnsi"/>
              </w:rPr>
              <w:t>29.27</w:t>
            </w:r>
          </w:p>
        </w:tc>
      </w:tr>
      <w:tr w:rsidR="009733B1" w:rsidRPr="008D5A01" w14:paraId="0D01EC5F" w14:textId="77777777" w:rsidTr="00C2797B">
        <w:tc>
          <w:tcPr>
            <w:tcW w:w="0" w:type="auto"/>
            <w:hideMark/>
          </w:tcPr>
          <w:p w14:paraId="293BC854" w14:textId="77777777" w:rsidR="009733B1" w:rsidRPr="008D5A01" w:rsidRDefault="009733B1" w:rsidP="009733B1">
            <w:pPr>
              <w:rPr>
                <w:rFonts w:cstheme="minorHAnsi"/>
              </w:rPr>
            </w:pPr>
            <w:r w:rsidRPr="008D5A01">
              <w:rPr>
                <w:rFonts w:cstheme="minorHAnsi"/>
              </w:rPr>
              <w:t>Acanthaceae</w:t>
            </w:r>
          </w:p>
        </w:tc>
        <w:tc>
          <w:tcPr>
            <w:tcW w:w="0" w:type="auto"/>
            <w:hideMark/>
          </w:tcPr>
          <w:p w14:paraId="758116A1" w14:textId="77777777" w:rsidR="009733B1" w:rsidRPr="008D5A01" w:rsidRDefault="009733B1" w:rsidP="009733B1">
            <w:pPr>
              <w:rPr>
                <w:rFonts w:cstheme="minorHAnsi"/>
              </w:rPr>
            </w:pPr>
            <w:r w:rsidRPr="008D5A01">
              <w:rPr>
                <w:rFonts w:cstheme="minorHAnsi"/>
                <w:i/>
                <w:iCs/>
              </w:rPr>
              <w:t>Mendoncia tonduzii</w:t>
            </w:r>
          </w:p>
        </w:tc>
        <w:tc>
          <w:tcPr>
            <w:tcW w:w="0" w:type="auto"/>
            <w:hideMark/>
          </w:tcPr>
          <w:p w14:paraId="744E0FB4" w14:textId="77777777" w:rsidR="009733B1" w:rsidRPr="008D5A01" w:rsidRDefault="009733B1" w:rsidP="009733B1">
            <w:pPr>
              <w:rPr>
                <w:rFonts w:cstheme="minorHAnsi"/>
              </w:rPr>
            </w:pPr>
            <w:r w:rsidRPr="008D5A01">
              <w:rPr>
                <w:rFonts w:cstheme="minorHAnsi"/>
              </w:rPr>
              <w:t>2</w:t>
            </w:r>
          </w:p>
        </w:tc>
        <w:tc>
          <w:tcPr>
            <w:tcW w:w="0" w:type="auto"/>
            <w:hideMark/>
          </w:tcPr>
          <w:p w14:paraId="71BD57E9" w14:textId="77777777" w:rsidR="009733B1" w:rsidRPr="008D5A01" w:rsidRDefault="009733B1" w:rsidP="009733B1">
            <w:pPr>
              <w:rPr>
                <w:rFonts w:cstheme="minorHAnsi"/>
              </w:rPr>
            </w:pPr>
            <w:r w:rsidRPr="008D5A01">
              <w:rPr>
                <w:rFonts w:cstheme="minorHAnsi"/>
              </w:rPr>
              <w:t>0.2</w:t>
            </w:r>
          </w:p>
        </w:tc>
        <w:tc>
          <w:tcPr>
            <w:tcW w:w="0" w:type="auto"/>
            <w:hideMark/>
          </w:tcPr>
          <w:p w14:paraId="07E278AA" w14:textId="77777777" w:rsidR="009733B1" w:rsidRPr="008D5A01" w:rsidRDefault="009733B1" w:rsidP="009733B1">
            <w:pPr>
              <w:rPr>
                <w:rFonts w:cstheme="minorHAnsi"/>
              </w:rPr>
            </w:pPr>
            <w:r w:rsidRPr="008D5A01">
              <w:rPr>
                <w:rFonts w:cstheme="minorHAnsi"/>
              </w:rPr>
              <w:t>2.6</w:t>
            </w:r>
          </w:p>
        </w:tc>
        <w:tc>
          <w:tcPr>
            <w:tcW w:w="0" w:type="auto"/>
            <w:hideMark/>
          </w:tcPr>
          <w:p w14:paraId="163BBE58" w14:textId="77777777" w:rsidR="009733B1" w:rsidRPr="008D5A01" w:rsidRDefault="009733B1" w:rsidP="009733B1">
            <w:pPr>
              <w:rPr>
                <w:rFonts w:cstheme="minorHAnsi"/>
              </w:rPr>
            </w:pPr>
            <w:r w:rsidRPr="008D5A01">
              <w:rPr>
                <w:rFonts w:cstheme="minorHAnsi"/>
              </w:rPr>
              <w:t>0.00</w:t>
            </w:r>
          </w:p>
        </w:tc>
      </w:tr>
      <w:tr w:rsidR="009733B1" w:rsidRPr="008D5A01" w14:paraId="6C85D9C2" w14:textId="77777777" w:rsidTr="00C2797B">
        <w:tc>
          <w:tcPr>
            <w:tcW w:w="0" w:type="auto"/>
            <w:hideMark/>
          </w:tcPr>
          <w:p w14:paraId="1DD5A70B" w14:textId="77777777" w:rsidR="009733B1" w:rsidRPr="008D5A01" w:rsidRDefault="009733B1" w:rsidP="009733B1">
            <w:pPr>
              <w:rPr>
                <w:rFonts w:cstheme="minorHAnsi"/>
              </w:rPr>
            </w:pPr>
            <w:r w:rsidRPr="008D5A01">
              <w:rPr>
                <w:rFonts w:cstheme="minorHAnsi"/>
              </w:rPr>
              <w:t>Apocynaceae</w:t>
            </w:r>
          </w:p>
        </w:tc>
        <w:tc>
          <w:tcPr>
            <w:tcW w:w="0" w:type="auto"/>
            <w:hideMark/>
          </w:tcPr>
          <w:p w14:paraId="2876231F" w14:textId="77777777" w:rsidR="009733B1" w:rsidRPr="008D5A01" w:rsidRDefault="009733B1" w:rsidP="009733B1">
            <w:pPr>
              <w:rPr>
                <w:rFonts w:cstheme="minorHAnsi"/>
              </w:rPr>
            </w:pPr>
            <w:r w:rsidRPr="008D5A01">
              <w:rPr>
                <w:rFonts w:cstheme="minorHAnsi"/>
                <w:i/>
                <w:iCs/>
              </w:rPr>
              <w:t>Forsteronia</w:t>
            </w:r>
            <w:r w:rsidRPr="008D5A01">
              <w:rPr>
                <w:rFonts w:cstheme="minorHAnsi"/>
              </w:rPr>
              <w:t xml:space="preserve"> sp.</w:t>
            </w:r>
          </w:p>
        </w:tc>
        <w:tc>
          <w:tcPr>
            <w:tcW w:w="0" w:type="auto"/>
            <w:hideMark/>
          </w:tcPr>
          <w:p w14:paraId="572E12BC" w14:textId="77777777" w:rsidR="009733B1" w:rsidRPr="008D5A01" w:rsidRDefault="009733B1" w:rsidP="009733B1">
            <w:pPr>
              <w:rPr>
                <w:rFonts w:cstheme="minorHAnsi"/>
              </w:rPr>
            </w:pPr>
            <w:r w:rsidRPr="008D5A01">
              <w:rPr>
                <w:rFonts w:cstheme="minorHAnsi"/>
              </w:rPr>
              <w:t>45</w:t>
            </w:r>
          </w:p>
        </w:tc>
        <w:tc>
          <w:tcPr>
            <w:tcW w:w="0" w:type="auto"/>
            <w:hideMark/>
          </w:tcPr>
          <w:p w14:paraId="1D919229" w14:textId="77777777" w:rsidR="009733B1" w:rsidRPr="008D5A01" w:rsidRDefault="009733B1" w:rsidP="009733B1">
            <w:pPr>
              <w:rPr>
                <w:rFonts w:cstheme="minorHAnsi"/>
              </w:rPr>
            </w:pPr>
            <w:r w:rsidRPr="008D5A01">
              <w:rPr>
                <w:rFonts w:cstheme="minorHAnsi"/>
              </w:rPr>
              <w:t>3.9</w:t>
            </w:r>
          </w:p>
        </w:tc>
        <w:tc>
          <w:tcPr>
            <w:tcW w:w="0" w:type="auto"/>
            <w:hideMark/>
          </w:tcPr>
          <w:p w14:paraId="74A0FCE4" w14:textId="77777777" w:rsidR="009733B1" w:rsidRPr="008D5A01" w:rsidRDefault="009733B1" w:rsidP="009733B1">
            <w:pPr>
              <w:rPr>
                <w:rFonts w:cstheme="minorHAnsi"/>
              </w:rPr>
            </w:pPr>
            <w:r w:rsidRPr="008D5A01">
              <w:rPr>
                <w:rFonts w:cstheme="minorHAnsi"/>
              </w:rPr>
              <w:t>57.9</w:t>
            </w:r>
          </w:p>
        </w:tc>
        <w:tc>
          <w:tcPr>
            <w:tcW w:w="0" w:type="auto"/>
            <w:hideMark/>
          </w:tcPr>
          <w:p w14:paraId="5F12BA67" w14:textId="77777777" w:rsidR="009733B1" w:rsidRPr="008D5A01" w:rsidRDefault="009733B1" w:rsidP="009733B1">
            <w:pPr>
              <w:rPr>
                <w:rFonts w:cstheme="minorHAnsi"/>
              </w:rPr>
            </w:pPr>
            <w:r w:rsidRPr="008D5A01">
              <w:rPr>
                <w:rFonts w:cstheme="minorHAnsi"/>
              </w:rPr>
              <w:t>12.36</w:t>
            </w:r>
          </w:p>
        </w:tc>
      </w:tr>
      <w:tr w:rsidR="009733B1" w:rsidRPr="008D5A01" w14:paraId="76278B2B" w14:textId="77777777" w:rsidTr="00C2797B">
        <w:tc>
          <w:tcPr>
            <w:tcW w:w="0" w:type="auto"/>
            <w:hideMark/>
          </w:tcPr>
          <w:p w14:paraId="65FFC73C" w14:textId="77777777" w:rsidR="009733B1" w:rsidRPr="008D5A01" w:rsidRDefault="009733B1" w:rsidP="009733B1">
            <w:pPr>
              <w:rPr>
                <w:rFonts w:cstheme="minorHAnsi"/>
              </w:rPr>
            </w:pPr>
            <w:r w:rsidRPr="008D5A01">
              <w:rPr>
                <w:rFonts w:cstheme="minorHAnsi"/>
              </w:rPr>
              <w:t>Apocynaceae</w:t>
            </w:r>
          </w:p>
        </w:tc>
        <w:tc>
          <w:tcPr>
            <w:tcW w:w="0" w:type="auto"/>
            <w:hideMark/>
          </w:tcPr>
          <w:p w14:paraId="208B2808" w14:textId="77777777" w:rsidR="009733B1" w:rsidRPr="008D5A01" w:rsidRDefault="009733B1" w:rsidP="009733B1">
            <w:pPr>
              <w:rPr>
                <w:rFonts w:cstheme="minorHAnsi"/>
              </w:rPr>
            </w:pPr>
            <w:r w:rsidRPr="008D5A01">
              <w:rPr>
                <w:rFonts w:cstheme="minorHAnsi"/>
                <w:i/>
                <w:iCs/>
              </w:rPr>
              <w:t>Odontadenia cognata</w:t>
            </w:r>
          </w:p>
        </w:tc>
        <w:tc>
          <w:tcPr>
            <w:tcW w:w="0" w:type="auto"/>
            <w:hideMark/>
          </w:tcPr>
          <w:p w14:paraId="158B8F94" w14:textId="77777777" w:rsidR="009733B1" w:rsidRPr="008D5A01" w:rsidRDefault="009733B1" w:rsidP="009733B1">
            <w:pPr>
              <w:rPr>
                <w:rFonts w:cstheme="minorHAnsi"/>
              </w:rPr>
            </w:pPr>
            <w:r w:rsidRPr="008D5A01">
              <w:rPr>
                <w:rFonts w:cstheme="minorHAnsi"/>
              </w:rPr>
              <w:t>9</w:t>
            </w:r>
          </w:p>
        </w:tc>
        <w:tc>
          <w:tcPr>
            <w:tcW w:w="0" w:type="auto"/>
            <w:hideMark/>
          </w:tcPr>
          <w:p w14:paraId="260FDDFC" w14:textId="77777777" w:rsidR="009733B1" w:rsidRPr="008D5A01" w:rsidRDefault="009733B1" w:rsidP="009733B1">
            <w:pPr>
              <w:rPr>
                <w:rFonts w:cstheme="minorHAnsi"/>
              </w:rPr>
            </w:pPr>
            <w:r w:rsidRPr="008D5A01">
              <w:rPr>
                <w:rFonts w:cstheme="minorHAnsi"/>
              </w:rPr>
              <w:t>0.8</w:t>
            </w:r>
          </w:p>
        </w:tc>
        <w:tc>
          <w:tcPr>
            <w:tcW w:w="0" w:type="auto"/>
            <w:hideMark/>
          </w:tcPr>
          <w:p w14:paraId="49C3CF62" w14:textId="77777777" w:rsidR="009733B1" w:rsidRPr="008D5A01" w:rsidRDefault="009733B1" w:rsidP="009733B1">
            <w:pPr>
              <w:rPr>
                <w:rFonts w:cstheme="minorHAnsi"/>
              </w:rPr>
            </w:pPr>
            <w:r w:rsidRPr="008D5A01">
              <w:rPr>
                <w:rFonts w:cstheme="minorHAnsi"/>
              </w:rPr>
              <w:t>11.6</w:t>
            </w:r>
          </w:p>
        </w:tc>
        <w:tc>
          <w:tcPr>
            <w:tcW w:w="0" w:type="auto"/>
            <w:hideMark/>
          </w:tcPr>
          <w:p w14:paraId="77F7BD56" w14:textId="77777777" w:rsidR="009733B1" w:rsidRPr="008D5A01" w:rsidRDefault="009733B1" w:rsidP="009733B1">
            <w:pPr>
              <w:rPr>
                <w:rFonts w:cstheme="minorHAnsi"/>
              </w:rPr>
            </w:pPr>
            <w:r w:rsidRPr="008D5A01">
              <w:rPr>
                <w:rFonts w:cstheme="minorHAnsi"/>
              </w:rPr>
              <w:t>16.26</w:t>
            </w:r>
          </w:p>
        </w:tc>
      </w:tr>
      <w:tr w:rsidR="009733B1" w:rsidRPr="008D5A01" w14:paraId="03A98881" w14:textId="77777777" w:rsidTr="00C2797B">
        <w:tc>
          <w:tcPr>
            <w:tcW w:w="0" w:type="auto"/>
            <w:hideMark/>
          </w:tcPr>
          <w:p w14:paraId="6612E56F" w14:textId="77777777" w:rsidR="009733B1" w:rsidRPr="008D5A01" w:rsidRDefault="009733B1" w:rsidP="009733B1">
            <w:pPr>
              <w:rPr>
                <w:rFonts w:cstheme="minorHAnsi"/>
              </w:rPr>
            </w:pPr>
            <w:r w:rsidRPr="008D5A01">
              <w:rPr>
                <w:rFonts w:cstheme="minorHAnsi"/>
              </w:rPr>
              <w:t>Apocynaceae</w:t>
            </w:r>
          </w:p>
        </w:tc>
        <w:tc>
          <w:tcPr>
            <w:tcW w:w="0" w:type="auto"/>
            <w:hideMark/>
          </w:tcPr>
          <w:p w14:paraId="7DF8B40E" w14:textId="77777777" w:rsidR="009733B1" w:rsidRPr="008D5A01" w:rsidRDefault="009733B1" w:rsidP="009733B1">
            <w:pPr>
              <w:rPr>
                <w:rFonts w:cstheme="minorHAnsi"/>
              </w:rPr>
            </w:pPr>
            <w:r w:rsidRPr="008D5A01">
              <w:rPr>
                <w:rFonts w:cstheme="minorHAnsi"/>
                <w:i/>
                <w:iCs/>
              </w:rPr>
              <w:t>Odontadenia macrantha</w:t>
            </w:r>
          </w:p>
        </w:tc>
        <w:tc>
          <w:tcPr>
            <w:tcW w:w="0" w:type="auto"/>
            <w:hideMark/>
          </w:tcPr>
          <w:p w14:paraId="49206A08" w14:textId="77777777" w:rsidR="009733B1" w:rsidRPr="008D5A01" w:rsidRDefault="009733B1" w:rsidP="009733B1">
            <w:pPr>
              <w:rPr>
                <w:rFonts w:cstheme="minorHAnsi"/>
              </w:rPr>
            </w:pPr>
            <w:r w:rsidRPr="008D5A01">
              <w:rPr>
                <w:rFonts w:cstheme="minorHAnsi"/>
              </w:rPr>
              <w:t>4</w:t>
            </w:r>
          </w:p>
        </w:tc>
        <w:tc>
          <w:tcPr>
            <w:tcW w:w="0" w:type="auto"/>
            <w:hideMark/>
          </w:tcPr>
          <w:p w14:paraId="7B9092F0" w14:textId="77777777" w:rsidR="009733B1" w:rsidRPr="008D5A01" w:rsidRDefault="009733B1" w:rsidP="009733B1">
            <w:pPr>
              <w:rPr>
                <w:rFonts w:cstheme="minorHAnsi"/>
              </w:rPr>
            </w:pPr>
            <w:r w:rsidRPr="008D5A01">
              <w:rPr>
                <w:rFonts w:cstheme="minorHAnsi"/>
              </w:rPr>
              <w:t>0.3</w:t>
            </w:r>
          </w:p>
        </w:tc>
        <w:tc>
          <w:tcPr>
            <w:tcW w:w="0" w:type="auto"/>
            <w:hideMark/>
          </w:tcPr>
          <w:p w14:paraId="7461FFD0" w14:textId="77777777" w:rsidR="009733B1" w:rsidRPr="008D5A01" w:rsidRDefault="009733B1" w:rsidP="009733B1">
            <w:pPr>
              <w:rPr>
                <w:rFonts w:cstheme="minorHAnsi"/>
              </w:rPr>
            </w:pPr>
            <w:r w:rsidRPr="008D5A01">
              <w:rPr>
                <w:rFonts w:cstheme="minorHAnsi"/>
              </w:rPr>
              <w:t>5.1</w:t>
            </w:r>
          </w:p>
        </w:tc>
        <w:tc>
          <w:tcPr>
            <w:tcW w:w="0" w:type="auto"/>
            <w:hideMark/>
          </w:tcPr>
          <w:p w14:paraId="6E9FCDDD" w14:textId="77777777" w:rsidR="009733B1" w:rsidRPr="008D5A01" w:rsidRDefault="009733B1" w:rsidP="009733B1">
            <w:pPr>
              <w:rPr>
                <w:rFonts w:cstheme="minorHAnsi"/>
              </w:rPr>
            </w:pPr>
            <w:r w:rsidRPr="008D5A01">
              <w:rPr>
                <w:rFonts w:cstheme="minorHAnsi"/>
              </w:rPr>
              <w:t>0.00</w:t>
            </w:r>
          </w:p>
        </w:tc>
      </w:tr>
      <w:tr w:rsidR="009733B1" w:rsidRPr="008D5A01" w14:paraId="16EED559" w14:textId="77777777" w:rsidTr="00C2797B">
        <w:tc>
          <w:tcPr>
            <w:tcW w:w="0" w:type="auto"/>
            <w:hideMark/>
          </w:tcPr>
          <w:p w14:paraId="19E68206" w14:textId="77777777" w:rsidR="009733B1" w:rsidRPr="008D5A01" w:rsidRDefault="009733B1" w:rsidP="009733B1">
            <w:pPr>
              <w:rPr>
                <w:rFonts w:cstheme="minorHAnsi"/>
              </w:rPr>
            </w:pPr>
            <w:r w:rsidRPr="008D5A01">
              <w:rPr>
                <w:rFonts w:cstheme="minorHAnsi"/>
              </w:rPr>
              <w:t>Araceae</w:t>
            </w:r>
          </w:p>
        </w:tc>
        <w:tc>
          <w:tcPr>
            <w:tcW w:w="0" w:type="auto"/>
            <w:hideMark/>
          </w:tcPr>
          <w:p w14:paraId="3B16ECC2" w14:textId="77777777" w:rsidR="009733B1" w:rsidRPr="008D5A01" w:rsidRDefault="009733B1" w:rsidP="009733B1">
            <w:pPr>
              <w:rPr>
                <w:rFonts w:cstheme="minorHAnsi"/>
              </w:rPr>
            </w:pPr>
            <w:r w:rsidRPr="008D5A01">
              <w:rPr>
                <w:rFonts w:cstheme="minorHAnsi"/>
                <w:i/>
                <w:iCs/>
              </w:rPr>
              <w:t>Heteropsis</w:t>
            </w:r>
            <w:r w:rsidRPr="008D5A01">
              <w:rPr>
                <w:rFonts w:cstheme="minorHAnsi"/>
              </w:rPr>
              <w:t xml:space="preserve"> sp.</w:t>
            </w:r>
          </w:p>
        </w:tc>
        <w:tc>
          <w:tcPr>
            <w:tcW w:w="0" w:type="auto"/>
            <w:hideMark/>
          </w:tcPr>
          <w:p w14:paraId="79859A60" w14:textId="77777777" w:rsidR="009733B1" w:rsidRPr="008D5A01" w:rsidRDefault="009733B1" w:rsidP="009733B1">
            <w:pPr>
              <w:rPr>
                <w:rFonts w:cstheme="minorHAnsi"/>
              </w:rPr>
            </w:pPr>
            <w:r w:rsidRPr="008D5A01">
              <w:rPr>
                <w:rFonts w:cstheme="minorHAnsi"/>
              </w:rPr>
              <w:t>1</w:t>
            </w:r>
          </w:p>
        </w:tc>
        <w:tc>
          <w:tcPr>
            <w:tcW w:w="0" w:type="auto"/>
            <w:hideMark/>
          </w:tcPr>
          <w:p w14:paraId="15805528" w14:textId="77777777" w:rsidR="009733B1" w:rsidRPr="008D5A01" w:rsidRDefault="009733B1" w:rsidP="009733B1">
            <w:pPr>
              <w:rPr>
                <w:rFonts w:cstheme="minorHAnsi"/>
              </w:rPr>
            </w:pPr>
            <w:r w:rsidRPr="008D5A01">
              <w:rPr>
                <w:rFonts w:cstheme="minorHAnsi"/>
              </w:rPr>
              <w:t>0.1</w:t>
            </w:r>
          </w:p>
        </w:tc>
        <w:tc>
          <w:tcPr>
            <w:tcW w:w="0" w:type="auto"/>
            <w:hideMark/>
          </w:tcPr>
          <w:p w14:paraId="774F91CE" w14:textId="77777777" w:rsidR="009733B1" w:rsidRPr="008D5A01" w:rsidRDefault="009733B1" w:rsidP="009733B1">
            <w:pPr>
              <w:rPr>
                <w:rFonts w:cstheme="minorHAnsi"/>
              </w:rPr>
            </w:pPr>
            <w:r w:rsidRPr="008D5A01">
              <w:rPr>
                <w:rFonts w:cstheme="minorHAnsi"/>
              </w:rPr>
              <w:t>1.3</w:t>
            </w:r>
          </w:p>
        </w:tc>
        <w:tc>
          <w:tcPr>
            <w:tcW w:w="0" w:type="auto"/>
            <w:hideMark/>
          </w:tcPr>
          <w:p w14:paraId="42998778" w14:textId="77777777" w:rsidR="009733B1" w:rsidRPr="008D5A01" w:rsidRDefault="009733B1" w:rsidP="009733B1">
            <w:pPr>
              <w:rPr>
                <w:rFonts w:cstheme="minorHAnsi"/>
              </w:rPr>
            </w:pPr>
            <w:r w:rsidRPr="008D5A01">
              <w:rPr>
                <w:rFonts w:cstheme="minorHAnsi"/>
              </w:rPr>
              <w:t>29.27</w:t>
            </w:r>
          </w:p>
        </w:tc>
      </w:tr>
      <w:tr w:rsidR="009733B1" w:rsidRPr="008D5A01" w14:paraId="0C3ADEE5" w14:textId="77777777" w:rsidTr="00C2797B">
        <w:tc>
          <w:tcPr>
            <w:tcW w:w="0" w:type="auto"/>
            <w:hideMark/>
          </w:tcPr>
          <w:p w14:paraId="637B6722" w14:textId="77777777" w:rsidR="009733B1" w:rsidRPr="008D5A01" w:rsidRDefault="009733B1" w:rsidP="009733B1">
            <w:pPr>
              <w:rPr>
                <w:rFonts w:cstheme="minorHAnsi"/>
              </w:rPr>
            </w:pPr>
            <w:r w:rsidRPr="008D5A01">
              <w:rPr>
                <w:rFonts w:cstheme="minorHAnsi"/>
              </w:rPr>
              <w:t>Arecaceae</w:t>
            </w:r>
          </w:p>
        </w:tc>
        <w:tc>
          <w:tcPr>
            <w:tcW w:w="0" w:type="auto"/>
            <w:hideMark/>
          </w:tcPr>
          <w:p w14:paraId="10307F36" w14:textId="77777777" w:rsidR="009733B1" w:rsidRPr="008D5A01" w:rsidRDefault="009733B1" w:rsidP="009733B1">
            <w:pPr>
              <w:rPr>
                <w:rFonts w:cstheme="minorHAnsi"/>
              </w:rPr>
            </w:pPr>
            <w:r w:rsidRPr="008D5A01">
              <w:rPr>
                <w:rFonts w:cstheme="minorHAnsi"/>
                <w:i/>
                <w:iCs/>
              </w:rPr>
              <w:t>Desmoncus costaricensis</w:t>
            </w:r>
          </w:p>
        </w:tc>
        <w:tc>
          <w:tcPr>
            <w:tcW w:w="0" w:type="auto"/>
            <w:hideMark/>
          </w:tcPr>
          <w:p w14:paraId="2F8CF7C3" w14:textId="77777777" w:rsidR="009733B1" w:rsidRPr="008D5A01" w:rsidRDefault="009733B1" w:rsidP="009733B1">
            <w:pPr>
              <w:rPr>
                <w:rFonts w:cstheme="minorHAnsi"/>
              </w:rPr>
            </w:pPr>
            <w:r w:rsidRPr="008D5A01">
              <w:rPr>
                <w:rFonts w:cstheme="minorHAnsi"/>
              </w:rPr>
              <w:t>5</w:t>
            </w:r>
          </w:p>
        </w:tc>
        <w:tc>
          <w:tcPr>
            <w:tcW w:w="0" w:type="auto"/>
            <w:hideMark/>
          </w:tcPr>
          <w:p w14:paraId="4E09AFB5" w14:textId="77777777" w:rsidR="009733B1" w:rsidRPr="008D5A01" w:rsidRDefault="009733B1" w:rsidP="009733B1">
            <w:pPr>
              <w:rPr>
                <w:rFonts w:cstheme="minorHAnsi"/>
              </w:rPr>
            </w:pPr>
            <w:r w:rsidRPr="008D5A01">
              <w:rPr>
                <w:rFonts w:cstheme="minorHAnsi"/>
              </w:rPr>
              <w:t>0.4</w:t>
            </w:r>
          </w:p>
        </w:tc>
        <w:tc>
          <w:tcPr>
            <w:tcW w:w="0" w:type="auto"/>
            <w:hideMark/>
          </w:tcPr>
          <w:p w14:paraId="64A6919C" w14:textId="77777777" w:rsidR="009733B1" w:rsidRPr="008D5A01" w:rsidRDefault="009733B1" w:rsidP="009733B1">
            <w:pPr>
              <w:rPr>
                <w:rFonts w:cstheme="minorHAnsi"/>
              </w:rPr>
            </w:pPr>
            <w:r w:rsidRPr="008D5A01">
              <w:rPr>
                <w:rFonts w:cstheme="minorHAnsi"/>
              </w:rPr>
              <w:t>6.4</w:t>
            </w:r>
          </w:p>
        </w:tc>
        <w:tc>
          <w:tcPr>
            <w:tcW w:w="0" w:type="auto"/>
            <w:hideMark/>
          </w:tcPr>
          <w:p w14:paraId="652D0C39" w14:textId="77777777" w:rsidR="009733B1" w:rsidRPr="008D5A01" w:rsidRDefault="009733B1" w:rsidP="009733B1">
            <w:pPr>
              <w:rPr>
                <w:rFonts w:cstheme="minorHAnsi"/>
              </w:rPr>
            </w:pPr>
            <w:r w:rsidRPr="008D5A01">
              <w:rPr>
                <w:rFonts w:cstheme="minorHAnsi"/>
              </w:rPr>
              <w:t>11.71</w:t>
            </w:r>
          </w:p>
        </w:tc>
      </w:tr>
      <w:tr w:rsidR="009733B1" w:rsidRPr="008D5A01" w14:paraId="6DF9BEBF" w14:textId="77777777" w:rsidTr="00C2797B">
        <w:tc>
          <w:tcPr>
            <w:tcW w:w="0" w:type="auto"/>
            <w:hideMark/>
          </w:tcPr>
          <w:p w14:paraId="4985B827" w14:textId="77777777" w:rsidR="009733B1" w:rsidRPr="008D5A01" w:rsidRDefault="009733B1" w:rsidP="009733B1">
            <w:pPr>
              <w:rPr>
                <w:rFonts w:cstheme="minorHAnsi"/>
              </w:rPr>
            </w:pPr>
            <w:r w:rsidRPr="008D5A01">
              <w:rPr>
                <w:rFonts w:cstheme="minorHAnsi"/>
              </w:rPr>
              <w:t>Aristolochiaceae</w:t>
            </w:r>
          </w:p>
        </w:tc>
        <w:tc>
          <w:tcPr>
            <w:tcW w:w="0" w:type="auto"/>
            <w:hideMark/>
          </w:tcPr>
          <w:p w14:paraId="29F69C84" w14:textId="77777777" w:rsidR="009733B1" w:rsidRPr="008D5A01" w:rsidRDefault="009733B1" w:rsidP="009733B1">
            <w:pPr>
              <w:rPr>
                <w:rFonts w:cstheme="minorHAnsi"/>
              </w:rPr>
            </w:pPr>
            <w:r w:rsidRPr="008D5A01">
              <w:rPr>
                <w:rFonts w:cstheme="minorHAnsi"/>
                <w:i/>
                <w:iCs/>
              </w:rPr>
              <w:t>Aristolochia constricta</w:t>
            </w:r>
          </w:p>
        </w:tc>
        <w:tc>
          <w:tcPr>
            <w:tcW w:w="0" w:type="auto"/>
            <w:hideMark/>
          </w:tcPr>
          <w:p w14:paraId="74DF4074" w14:textId="77777777" w:rsidR="009733B1" w:rsidRPr="008D5A01" w:rsidRDefault="009733B1" w:rsidP="009733B1">
            <w:pPr>
              <w:rPr>
                <w:rFonts w:cstheme="minorHAnsi"/>
              </w:rPr>
            </w:pPr>
            <w:r w:rsidRPr="008D5A01">
              <w:rPr>
                <w:rFonts w:cstheme="minorHAnsi"/>
              </w:rPr>
              <w:t>20</w:t>
            </w:r>
          </w:p>
        </w:tc>
        <w:tc>
          <w:tcPr>
            <w:tcW w:w="0" w:type="auto"/>
            <w:hideMark/>
          </w:tcPr>
          <w:p w14:paraId="33B88D70" w14:textId="77777777" w:rsidR="009733B1" w:rsidRPr="008D5A01" w:rsidRDefault="009733B1" w:rsidP="009733B1">
            <w:pPr>
              <w:rPr>
                <w:rFonts w:cstheme="minorHAnsi"/>
              </w:rPr>
            </w:pPr>
            <w:r w:rsidRPr="008D5A01">
              <w:rPr>
                <w:rFonts w:cstheme="minorHAnsi"/>
              </w:rPr>
              <w:t>1.7</w:t>
            </w:r>
          </w:p>
        </w:tc>
        <w:tc>
          <w:tcPr>
            <w:tcW w:w="0" w:type="auto"/>
            <w:hideMark/>
          </w:tcPr>
          <w:p w14:paraId="4A16DFB9" w14:textId="77777777" w:rsidR="009733B1" w:rsidRPr="008D5A01" w:rsidRDefault="009733B1" w:rsidP="009733B1">
            <w:pPr>
              <w:rPr>
                <w:rFonts w:cstheme="minorHAnsi"/>
              </w:rPr>
            </w:pPr>
            <w:r w:rsidRPr="008D5A01">
              <w:rPr>
                <w:rFonts w:cstheme="minorHAnsi"/>
              </w:rPr>
              <w:t>25.7</w:t>
            </w:r>
          </w:p>
        </w:tc>
        <w:tc>
          <w:tcPr>
            <w:tcW w:w="0" w:type="auto"/>
            <w:hideMark/>
          </w:tcPr>
          <w:p w14:paraId="6A919478" w14:textId="77777777" w:rsidR="009733B1" w:rsidRPr="008D5A01" w:rsidRDefault="009733B1" w:rsidP="009733B1">
            <w:pPr>
              <w:rPr>
                <w:rFonts w:cstheme="minorHAnsi"/>
              </w:rPr>
            </w:pPr>
            <w:r w:rsidRPr="008D5A01">
              <w:rPr>
                <w:rFonts w:cstheme="minorHAnsi"/>
              </w:rPr>
              <w:t>5.85</w:t>
            </w:r>
          </w:p>
        </w:tc>
      </w:tr>
      <w:tr w:rsidR="009733B1" w:rsidRPr="008D5A01" w14:paraId="68C16837" w14:textId="77777777" w:rsidTr="00C2797B">
        <w:tc>
          <w:tcPr>
            <w:tcW w:w="0" w:type="auto"/>
            <w:hideMark/>
          </w:tcPr>
          <w:p w14:paraId="21178898" w14:textId="77777777" w:rsidR="009733B1" w:rsidRPr="008D5A01" w:rsidRDefault="009733B1" w:rsidP="009733B1">
            <w:pPr>
              <w:rPr>
                <w:rFonts w:cstheme="minorHAnsi"/>
              </w:rPr>
            </w:pPr>
            <w:r w:rsidRPr="008D5A01">
              <w:rPr>
                <w:rFonts w:cstheme="minorHAnsi"/>
              </w:rPr>
              <w:t>Bignoniaceae</w:t>
            </w:r>
          </w:p>
        </w:tc>
        <w:tc>
          <w:tcPr>
            <w:tcW w:w="0" w:type="auto"/>
            <w:hideMark/>
          </w:tcPr>
          <w:p w14:paraId="1EDFF594" w14:textId="77777777" w:rsidR="009733B1" w:rsidRPr="008D5A01" w:rsidRDefault="009733B1" w:rsidP="009733B1">
            <w:pPr>
              <w:rPr>
                <w:rFonts w:cstheme="minorHAnsi"/>
              </w:rPr>
            </w:pPr>
            <w:r w:rsidRPr="008D5A01">
              <w:rPr>
                <w:rFonts w:cstheme="minorHAnsi"/>
                <w:i/>
                <w:iCs/>
              </w:rPr>
              <w:t>Anemopaegma crysoleucum</w:t>
            </w:r>
          </w:p>
        </w:tc>
        <w:tc>
          <w:tcPr>
            <w:tcW w:w="0" w:type="auto"/>
            <w:hideMark/>
          </w:tcPr>
          <w:p w14:paraId="10DCF7C0" w14:textId="77777777" w:rsidR="009733B1" w:rsidRPr="008D5A01" w:rsidRDefault="009733B1" w:rsidP="009733B1">
            <w:pPr>
              <w:rPr>
                <w:rFonts w:cstheme="minorHAnsi"/>
              </w:rPr>
            </w:pPr>
            <w:r w:rsidRPr="008D5A01">
              <w:rPr>
                <w:rFonts w:cstheme="minorHAnsi"/>
              </w:rPr>
              <w:t>3</w:t>
            </w:r>
          </w:p>
        </w:tc>
        <w:tc>
          <w:tcPr>
            <w:tcW w:w="0" w:type="auto"/>
            <w:hideMark/>
          </w:tcPr>
          <w:p w14:paraId="08193115" w14:textId="77777777" w:rsidR="009733B1" w:rsidRPr="008D5A01" w:rsidRDefault="009733B1" w:rsidP="009733B1">
            <w:pPr>
              <w:rPr>
                <w:rFonts w:cstheme="minorHAnsi"/>
              </w:rPr>
            </w:pPr>
            <w:r w:rsidRPr="008D5A01">
              <w:rPr>
                <w:rFonts w:cstheme="minorHAnsi"/>
              </w:rPr>
              <w:t>0.3</w:t>
            </w:r>
          </w:p>
        </w:tc>
        <w:tc>
          <w:tcPr>
            <w:tcW w:w="0" w:type="auto"/>
            <w:hideMark/>
          </w:tcPr>
          <w:p w14:paraId="497CAC2C" w14:textId="77777777" w:rsidR="009733B1" w:rsidRPr="008D5A01" w:rsidRDefault="009733B1" w:rsidP="009733B1">
            <w:pPr>
              <w:rPr>
                <w:rFonts w:cstheme="minorHAnsi"/>
              </w:rPr>
            </w:pPr>
            <w:r w:rsidRPr="008D5A01">
              <w:rPr>
                <w:rFonts w:cstheme="minorHAnsi"/>
              </w:rPr>
              <w:t>3.9</w:t>
            </w:r>
          </w:p>
        </w:tc>
        <w:tc>
          <w:tcPr>
            <w:tcW w:w="0" w:type="auto"/>
            <w:hideMark/>
          </w:tcPr>
          <w:p w14:paraId="4EE60101" w14:textId="77777777" w:rsidR="009733B1" w:rsidRPr="008D5A01" w:rsidRDefault="009733B1" w:rsidP="009733B1">
            <w:pPr>
              <w:rPr>
                <w:rFonts w:cstheme="minorHAnsi"/>
              </w:rPr>
            </w:pPr>
            <w:r w:rsidRPr="008D5A01">
              <w:rPr>
                <w:rFonts w:cstheme="minorHAnsi"/>
              </w:rPr>
              <w:t>19.51</w:t>
            </w:r>
          </w:p>
        </w:tc>
      </w:tr>
      <w:tr w:rsidR="009733B1" w:rsidRPr="008D5A01" w14:paraId="25902A5F" w14:textId="77777777" w:rsidTr="00C2797B">
        <w:tc>
          <w:tcPr>
            <w:tcW w:w="0" w:type="auto"/>
            <w:hideMark/>
          </w:tcPr>
          <w:p w14:paraId="5EC7F28D" w14:textId="77777777" w:rsidR="009733B1" w:rsidRPr="008D5A01" w:rsidRDefault="009733B1" w:rsidP="009733B1">
            <w:pPr>
              <w:rPr>
                <w:rFonts w:cstheme="minorHAnsi"/>
              </w:rPr>
            </w:pPr>
            <w:r w:rsidRPr="008D5A01">
              <w:rPr>
                <w:rFonts w:cstheme="minorHAnsi"/>
              </w:rPr>
              <w:t>Bignoniaceae</w:t>
            </w:r>
          </w:p>
        </w:tc>
        <w:tc>
          <w:tcPr>
            <w:tcW w:w="0" w:type="auto"/>
            <w:hideMark/>
          </w:tcPr>
          <w:p w14:paraId="37B0ECA1" w14:textId="77777777" w:rsidR="009733B1" w:rsidRPr="008D5A01" w:rsidRDefault="009733B1" w:rsidP="009733B1">
            <w:pPr>
              <w:rPr>
                <w:rFonts w:cstheme="minorHAnsi"/>
              </w:rPr>
            </w:pPr>
            <w:r w:rsidRPr="008D5A01">
              <w:rPr>
                <w:rFonts w:cstheme="minorHAnsi"/>
                <w:i/>
                <w:iCs/>
              </w:rPr>
              <w:t>Anemopaegma orbiculatum</w:t>
            </w:r>
          </w:p>
        </w:tc>
        <w:tc>
          <w:tcPr>
            <w:tcW w:w="0" w:type="auto"/>
            <w:hideMark/>
          </w:tcPr>
          <w:p w14:paraId="1972BB6D" w14:textId="77777777" w:rsidR="009733B1" w:rsidRPr="008D5A01" w:rsidRDefault="009733B1" w:rsidP="009733B1">
            <w:pPr>
              <w:rPr>
                <w:rFonts w:cstheme="minorHAnsi"/>
              </w:rPr>
            </w:pPr>
            <w:r w:rsidRPr="008D5A01">
              <w:rPr>
                <w:rFonts w:cstheme="minorHAnsi"/>
              </w:rPr>
              <w:t>2</w:t>
            </w:r>
          </w:p>
        </w:tc>
        <w:tc>
          <w:tcPr>
            <w:tcW w:w="0" w:type="auto"/>
            <w:hideMark/>
          </w:tcPr>
          <w:p w14:paraId="618CFD64" w14:textId="77777777" w:rsidR="009733B1" w:rsidRPr="008D5A01" w:rsidRDefault="009733B1" w:rsidP="009733B1">
            <w:pPr>
              <w:rPr>
                <w:rFonts w:cstheme="minorHAnsi"/>
              </w:rPr>
            </w:pPr>
            <w:r w:rsidRPr="008D5A01">
              <w:rPr>
                <w:rFonts w:cstheme="minorHAnsi"/>
              </w:rPr>
              <w:t>0.2</w:t>
            </w:r>
          </w:p>
        </w:tc>
        <w:tc>
          <w:tcPr>
            <w:tcW w:w="0" w:type="auto"/>
            <w:hideMark/>
          </w:tcPr>
          <w:p w14:paraId="78E1D964" w14:textId="77777777" w:rsidR="009733B1" w:rsidRPr="008D5A01" w:rsidRDefault="009733B1" w:rsidP="009733B1">
            <w:pPr>
              <w:rPr>
                <w:rFonts w:cstheme="minorHAnsi"/>
              </w:rPr>
            </w:pPr>
            <w:r w:rsidRPr="008D5A01">
              <w:rPr>
                <w:rFonts w:cstheme="minorHAnsi"/>
              </w:rPr>
              <w:t>2.6</w:t>
            </w:r>
          </w:p>
        </w:tc>
        <w:tc>
          <w:tcPr>
            <w:tcW w:w="0" w:type="auto"/>
            <w:hideMark/>
          </w:tcPr>
          <w:p w14:paraId="0B5DB908" w14:textId="77777777" w:rsidR="009733B1" w:rsidRPr="008D5A01" w:rsidRDefault="009733B1" w:rsidP="009733B1">
            <w:pPr>
              <w:rPr>
                <w:rFonts w:cstheme="minorHAnsi"/>
              </w:rPr>
            </w:pPr>
            <w:r w:rsidRPr="008D5A01">
              <w:rPr>
                <w:rFonts w:cstheme="minorHAnsi"/>
              </w:rPr>
              <w:t>0.00</w:t>
            </w:r>
          </w:p>
        </w:tc>
      </w:tr>
      <w:tr w:rsidR="009733B1" w:rsidRPr="008D5A01" w14:paraId="6E74C310" w14:textId="77777777" w:rsidTr="00C2797B">
        <w:tc>
          <w:tcPr>
            <w:tcW w:w="0" w:type="auto"/>
            <w:hideMark/>
          </w:tcPr>
          <w:p w14:paraId="26B63669" w14:textId="77777777" w:rsidR="009733B1" w:rsidRPr="008D5A01" w:rsidRDefault="009733B1" w:rsidP="009733B1">
            <w:pPr>
              <w:rPr>
                <w:rFonts w:cstheme="minorHAnsi"/>
              </w:rPr>
            </w:pPr>
            <w:r w:rsidRPr="008D5A01">
              <w:rPr>
                <w:rFonts w:cstheme="minorHAnsi"/>
              </w:rPr>
              <w:lastRenderedPageBreak/>
              <w:t>Bignoniaceae</w:t>
            </w:r>
          </w:p>
        </w:tc>
        <w:tc>
          <w:tcPr>
            <w:tcW w:w="0" w:type="auto"/>
            <w:hideMark/>
          </w:tcPr>
          <w:p w14:paraId="375220F4" w14:textId="77777777" w:rsidR="009733B1" w:rsidRPr="008D5A01" w:rsidRDefault="009733B1" w:rsidP="009733B1">
            <w:pPr>
              <w:rPr>
                <w:rFonts w:cstheme="minorHAnsi"/>
              </w:rPr>
            </w:pPr>
            <w:r w:rsidRPr="008D5A01">
              <w:rPr>
                <w:rFonts w:cstheme="minorHAnsi"/>
                <w:i/>
                <w:iCs/>
              </w:rPr>
              <w:t>Anemopaegma reticulatum</w:t>
            </w:r>
          </w:p>
        </w:tc>
        <w:tc>
          <w:tcPr>
            <w:tcW w:w="0" w:type="auto"/>
            <w:hideMark/>
          </w:tcPr>
          <w:p w14:paraId="64C6FD11" w14:textId="77777777" w:rsidR="009733B1" w:rsidRPr="008D5A01" w:rsidRDefault="009733B1" w:rsidP="009733B1">
            <w:pPr>
              <w:rPr>
                <w:rFonts w:cstheme="minorHAnsi"/>
              </w:rPr>
            </w:pPr>
            <w:r w:rsidRPr="008D5A01">
              <w:rPr>
                <w:rFonts w:cstheme="minorHAnsi"/>
              </w:rPr>
              <w:t>1</w:t>
            </w:r>
          </w:p>
        </w:tc>
        <w:tc>
          <w:tcPr>
            <w:tcW w:w="0" w:type="auto"/>
            <w:hideMark/>
          </w:tcPr>
          <w:p w14:paraId="40E75981" w14:textId="77777777" w:rsidR="009733B1" w:rsidRPr="008D5A01" w:rsidRDefault="009733B1" w:rsidP="009733B1">
            <w:pPr>
              <w:rPr>
                <w:rFonts w:cstheme="minorHAnsi"/>
              </w:rPr>
            </w:pPr>
            <w:r w:rsidRPr="008D5A01">
              <w:rPr>
                <w:rFonts w:cstheme="minorHAnsi"/>
              </w:rPr>
              <w:t>0.1</w:t>
            </w:r>
          </w:p>
        </w:tc>
        <w:tc>
          <w:tcPr>
            <w:tcW w:w="0" w:type="auto"/>
            <w:hideMark/>
          </w:tcPr>
          <w:p w14:paraId="06618C06" w14:textId="77777777" w:rsidR="009733B1" w:rsidRPr="008D5A01" w:rsidRDefault="009733B1" w:rsidP="009733B1">
            <w:pPr>
              <w:rPr>
                <w:rFonts w:cstheme="minorHAnsi"/>
              </w:rPr>
            </w:pPr>
            <w:r w:rsidRPr="008D5A01">
              <w:rPr>
                <w:rFonts w:cstheme="minorHAnsi"/>
              </w:rPr>
              <w:t>1.3</w:t>
            </w:r>
          </w:p>
        </w:tc>
        <w:tc>
          <w:tcPr>
            <w:tcW w:w="0" w:type="auto"/>
            <w:hideMark/>
          </w:tcPr>
          <w:p w14:paraId="674573B5" w14:textId="77777777" w:rsidR="009733B1" w:rsidRPr="008D5A01" w:rsidRDefault="009733B1" w:rsidP="009733B1">
            <w:pPr>
              <w:rPr>
                <w:rFonts w:cstheme="minorHAnsi"/>
              </w:rPr>
            </w:pPr>
            <w:r w:rsidRPr="008D5A01">
              <w:rPr>
                <w:rFonts w:cstheme="minorHAnsi"/>
              </w:rPr>
              <w:t>0.00</w:t>
            </w:r>
          </w:p>
        </w:tc>
      </w:tr>
      <w:tr w:rsidR="009733B1" w:rsidRPr="008D5A01" w14:paraId="78A4D922" w14:textId="77777777" w:rsidTr="00C2797B">
        <w:tc>
          <w:tcPr>
            <w:tcW w:w="0" w:type="auto"/>
            <w:hideMark/>
          </w:tcPr>
          <w:p w14:paraId="106C34A0" w14:textId="77777777" w:rsidR="009733B1" w:rsidRPr="008D5A01" w:rsidRDefault="009733B1" w:rsidP="009733B1">
            <w:pPr>
              <w:rPr>
                <w:rFonts w:cstheme="minorHAnsi"/>
              </w:rPr>
            </w:pPr>
            <w:r w:rsidRPr="008D5A01">
              <w:rPr>
                <w:rFonts w:cstheme="minorHAnsi"/>
              </w:rPr>
              <w:t>Bignoniaceae</w:t>
            </w:r>
          </w:p>
        </w:tc>
        <w:tc>
          <w:tcPr>
            <w:tcW w:w="0" w:type="auto"/>
            <w:hideMark/>
          </w:tcPr>
          <w:p w14:paraId="222BA2B0" w14:textId="77777777" w:rsidR="009733B1" w:rsidRPr="008D5A01" w:rsidRDefault="009733B1" w:rsidP="009733B1">
            <w:pPr>
              <w:rPr>
                <w:rFonts w:cstheme="minorHAnsi"/>
              </w:rPr>
            </w:pPr>
            <w:r w:rsidRPr="008D5A01">
              <w:rPr>
                <w:rFonts w:cstheme="minorHAnsi"/>
                <w:i/>
                <w:iCs/>
              </w:rPr>
              <w:t>Callychlamis latifolia</w:t>
            </w:r>
          </w:p>
        </w:tc>
        <w:tc>
          <w:tcPr>
            <w:tcW w:w="0" w:type="auto"/>
            <w:hideMark/>
          </w:tcPr>
          <w:p w14:paraId="7F0CF521" w14:textId="77777777" w:rsidR="009733B1" w:rsidRPr="008D5A01" w:rsidRDefault="009733B1" w:rsidP="009733B1">
            <w:pPr>
              <w:rPr>
                <w:rFonts w:cstheme="minorHAnsi"/>
              </w:rPr>
            </w:pPr>
            <w:r w:rsidRPr="008D5A01">
              <w:rPr>
                <w:rFonts w:cstheme="minorHAnsi"/>
              </w:rPr>
              <w:t>4</w:t>
            </w:r>
          </w:p>
        </w:tc>
        <w:tc>
          <w:tcPr>
            <w:tcW w:w="0" w:type="auto"/>
            <w:hideMark/>
          </w:tcPr>
          <w:p w14:paraId="2F24DFDC" w14:textId="77777777" w:rsidR="009733B1" w:rsidRPr="008D5A01" w:rsidRDefault="009733B1" w:rsidP="009733B1">
            <w:pPr>
              <w:rPr>
                <w:rFonts w:cstheme="minorHAnsi"/>
              </w:rPr>
            </w:pPr>
            <w:r w:rsidRPr="008D5A01">
              <w:rPr>
                <w:rFonts w:cstheme="minorHAnsi"/>
              </w:rPr>
              <w:t>0.3</w:t>
            </w:r>
          </w:p>
        </w:tc>
        <w:tc>
          <w:tcPr>
            <w:tcW w:w="0" w:type="auto"/>
            <w:hideMark/>
          </w:tcPr>
          <w:p w14:paraId="34ACD1EA" w14:textId="77777777" w:rsidR="009733B1" w:rsidRPr="008D5A01" w:rsidRDefault="009733B1" w:rsidP="009733B1">
            <w:pPr>
              <w:rPr>
                <w:rFonts w:cstheme="minorHAnsi"/>
              </w:rPr>
            </w:pPr>
            <w:r w:rsidRPr="008D5A01">
              <w:rPr>
                <w:rFonts w:cstheme="minorHAnsi"/>
              </w:rPr>
              <w:t>5.1</w:t>
            </w:r>
          </w:p>
        </w:tc>
        <w:tc>
          <w:tcPr>
            <w:tcW w:w="0" w:type="auto"/>
            <w:hideMark/>
          </w:tcPr>
          <w:p w14:paraId="64FDD36D" w14:textId="77777777" w:rsidR="009733B1" w:rsidRPr="008D5A01" w:rsidRDefault="009733B1" w:rsidP="009733B1">
            <w:pPr>
              <w:rPr>
                <w:rFonts w:cstheme="minorHAnsi"/>
              </w:rPr>
            </w:pPr>
            <w:r w:rsidRPr="008D5A01">
              <w:rPr>
                <w:rFonts w:cstheme="minorHAnsi"/>
              </w:rPr>
              <w:t>7.32</w:t>
            </w:r>
          </w:p>
        </w:tc>
      </w:tr>
      <w:tr w:rsidR="009733B1" w:rsidRPr="008D5A01" w14:paraId="598235EF" w14:textId="77777777" w:rsidTr="00C2797B">
        <w:tc>
          <w:tcPr>
            <w:tcW w:w="0" w:type="auto"/>
            <w:hideMark/>
          </w:tcPr>
          <w:p w14:paraId="672AD3B4" w14:textId="77777777" w:rsidR="009733B1" w:rsidRPr="008D5A01" w:rsidRDefault="009733B1" w:rsidP="009733B1">
            <w:pPr>
              <w:rPr>
                <w:rFonts w:cstheme="minorHAnsi"/>
              </w:rPr>
            </w:pPr>
            <w:r w:rsidRPr="008D5A01">
              <w:rPr>
                <w:rFonts w:cstheme="minorHAnsi"/>
              </w:rPr>
              <w:t>Bignoniaceae</w:t>
            </w:r>
          </w:p>
        </w:tc>
        <w:tc>
          <w:tcPr>
            <w:tcW w:w="0" w:type="auto"/>
            <w:hideMark/>
          </w:tcPr>
          <w:p w14:paraId="71087F06" w14:textId="77777777" w:rsidR="009733B1" w:rsidRPr="008D5A01" w:rsidRDefault="009733B1" w:rsidP="009733B1">
            <w:pPr>
              <w:rPr>
                <w:rFonts w:cstheme="minorHAnsi"/>
              </w:rPr>
            </w:pPr>
            <w:r w:rsidRPr="008D5A01">
              <w:rPr>
                <w:rFonts w:cstheme="minorHAnsi"/>
                <w:i/>
                <w:iCs/>
              </w:rPr>
              <w:t>Mussatia hyacinthina</w:t>
            </w:r>
          </w:p>
        </w:tc>
        <w:tc>
          <w:tcPr>
            <w:tcW w:w="0" w:type="auto"/>
            <w:hideMark/>
          </w:tcPr>
          <w:p w14:paraId="6DFDF2D3" w14:textId="77777777" w:rsidR="009733B1" w:rsidRPr="008D5A01" w:rsidRDefault="009733B1" w:rsidP="009733B1">
            <w:pPr>
              <w:rPr>
                <w:rFonts w:cstheme="minorHAnsi"/>
              </w:rPr>
            </w:pPr>
            <w:r w:rsidRPr="008D5A01">
              <w:rPr>
                <w:rFonts w:cstheme="minorHAnsi"/>
              </w:rPr>
              <w:t>40</w:t>
            </w:r>
          </w:p>
        </w:tc>
        <w:tc>
          <w:tcPr>
            <w:tcW w:w="0" w:type="auto"/>
            <w:hideMark/>
          </w:tcPr>
          <w:p w14:paraId="42598D5A" w14:textId="77777777" w:rsidR="009733B1" w:rsidRPr="008D5A01" w:rsidRDefault="009733B1" w:rsidP="009733B1">
            <w:pPr>
              <w:rPr>
                <w:rFonts w:cstheme="minorHAnsi"/>
              </w:rPr>
            </w:pPr>
            <w:r w:rsidRPr="008D5A01">
              <w:rPr>
                <w:rFonts w:cstheme="minorHAnsi"/>
              </w:rPr>
              <w:t>3.4</w:t>
            </w:r>
          </w:p>
        </w:tc>
        <w:tc>
          <w:tcPr>
            <w:tcW w:w="0" w:type="auto"/>
            <w:hideMark/>
          </w:tcPr>
          <w:p w14:paraId="0090838D" w14:textId="77777777" w:rsidR="009733B1" w:rsidRPr="008D5A01" w:rsidRDefault="009733B1" w:rsidP="009733B1">
            <w:pPr>
              <w:rPr>
                <w:rFonts w:cstheme="minorHAnsi"/>
              </w:rPr>
            </w:pPr>
            <w:r w:rsidRPr="008D5A01">
              <w:rPr>
                <w:rFonts w:cstheme="minorHAnsi"/>
              </w:rPr>
              <w:t>51.4</w:t>
            </w:r>
          </w:p>
        </w:tc>
        <w:tc>
          <w:tcPr>
            <w:tcW w:w="0" w:type="auto"/>
            <w:hideMark/>
          </w:tcPr>
          <w:p w14:paraId="43136122" w14:textId="77777777" w:rsidR="009733B1" w:rsidRPr="008D5A01" w:rsidRDefault="009733B1" w:rsidP="009733B1">
            <w:pPr>
              <w:rPr>
                <w:rFonts w:cstheme="minorHAnsi"/>
              </w:rPr>
            </w:pPr>
            <w:r w:rsidRPr="008D5A01">
              <w:rPr>
                <w:rFonts w:cstheme="minorHAnsi"/>
              </w:rPr>
              <w:t>4.39</w:t>
            </w:r>
          </w:p>
        </w:tc>
      </w:tr>
      <w:tr w:rsidR="009733B1" w:rsidRPr="008D5A01" w14:paraId="429AAE02" w14:textId="77777777" w:rsidTr="00C2797B">
        <w:tc>
          <w:tcPr>
            <w:tcW w:w="0" w:type="auto"/>
            <w:hideMark/>
          </w:tcPr>
          <w:p w14:paraId="735BFC4B" w14:textId="77777777" w:rsidR="009733B1" w:rsidRPr="008D5A01" w:rsidRDefault="009733B1" w:rsidP="009733B1">
            <w:pPr>
              <w:rPr>
                <w:rFonts w:cstheme="minorHAnsi"/>
              </w:rPr>
            </w:pPr>
            <w:r w:rsidRPr="008D5A01">
              <w:rPr>
                <w:rFonts w:cstheme="minorHAnsi"/>
              </w:rPr>
              <w:t>Bignoniaceae</w:t>
            </w:r>
          </w:p>
        </w:tc>
        <w:tc>
          <w:tcPr>
            <w:tcW w:w="0" w:type="auto"/>
            <w:hideMark/>
          </w:tcPr>
          <w:p w14:paraId="2AEACDB9" w14:textId="77777777" w:rsidR="009733B1" w:rsidRPr="008D5A01" w:rsidRDefault="009733B1" w:rsidP="009733B1">
            <w:pPr>
              <w:rPr>
                <w:rFonts w:cstheme="minorHAnsi"/>
              </w:rPr>
            </w:pPr>
            <w:r w:rsidRPr="008D5A01">
              <w:rPr>
                <w:rFonts w:cstheme="minorHAnsi"/>
                <w:i/>
                <w:iCs/>
              </w:rPr>
              <w:t>P. pyramidata</w:t>
            </w:r>
          </w:p>
        </w:tc>
        <w:tc>
          <w:tcPr>
            <w:tcW w:w="0" w:type="auto"/>
            <w:hideMark/>
          </w:tcPr>
          <w:p w14:paraId="0CE2EB15" w14:textId="77777777" w:rsidR="009733B1" w:rsidRPr="008D5A01" w:rsidRDefault="009733B1" w:rsidP="009733B1">
            <w:pPr>
              <w:rPr>
                <w:rFonts w:cstheme="minorHAnsi"/>
              </w:rPr>
            </w:pPr>
            <w:r w:rsidRPr="008D5A01">
              <w:rPr>
                <w:rFonts w:cstheme="minorHAnsi"/>
              </w:rPr>
              <w:t>85</w:t>
            </w:r>
          </w:p>
        </w:tc>
        <w:tc>
          <w:tcPr>
            <w:tcW w:w="0" w:type="auto"/>
            <w:hideMark/>
          </w:tcPr>
          <w:p w14:paraId="786132EE" w14:textId="77777777" w:rsidR="009733B1" w:rsidRPr="008D5A01" w:rsidRDefault="009733B1" w:rsidP="009733B1">
            <w:pPr>
              <w:rPr>
                <w:rFonts w:cstheme="minorHAnsi"/>
              </w:rPr>
            </w:pPr>
            <w:r w:rsidRPr="008D5A01">
              <w:rPr>
                <w:rFonts w:cstheme="minorHAnsi"/>
              </w:rPr>
              <w:t>7.3</w:t>
            </w:r>
          </w:p>
        </w:tc>
        <w:tc>
          <w:tcPr>
            <w:tcW w:w="0" w:type="auto"/>
            <w:hideMark/>
          </w:tcPr>
          <w:p w14:paraId="43EBDE67" w14:textId="77777777" w:rsidR="009733B1" w:rsidRPr="008D5A01" w:rsidRDefault="009733B1" w:rsidP="009733B1">
            <w:pPr>
              <w:rPr>
                <w:rFonts w:cstheme="minorHAnsi"/>
              </w:rPr>
            </w:pPr>
            <w:r w:rsidRPr="008D5A01">
              <w:rPr>
                <w:rFonts w:cstheme="minorHAnsi"/>
              </w:rPr>
              <w:t>109.3</w:t>
            </w:r>
          </w:p>
        </w:tc>
        <w:tc>
          <w:tcPr>
            <w:tcW w:w="0" w:type="auto"/>
            <w:hideMark/>
          </w:tcPr>
          <w:p w14:paraId="4ABFFEB1" w14:textId="77777777" w:rsidR="009733B1" w:rsidRPr="008D5A01" w:rsidRDefault="009733B1" w:rsidP="009733B1">
            <w:pPr>
              <w:rPr>
                <w:rFonts w:cstheme="minorHAnsi"/>
              </w:rPr>
            </w:pPr>
            <w:r w:rsidRPr="008D5A01">
              <w:rPr>
                <w:rFonts w:cstheme="minorHAnsi"/>
              </w:rPr>
              <w:t>8.95</w:t>
            </w:r>
          </w:p>
        </w:tc>
      </w:tr>
      <w:tr w:rsidR="009733B1" w:rsidRPr="008D5A01" w14:paraId="2952D749" w14:textId="77777777" w:rsidTr="00C2797B">
        <w:tc>
          <w:tcPr>
            <w:tcW w:w="0" w:type="auto"/>
            <w:hideMark/>
          </w:tcPr>
          <w:p w14:paraId="4312572C" w14:textId="77777777" w:rsidR="009733B1" w:rsidRPr="008D5A01" w:rsidRDefault="009733B1" w:rsidP="009733B1">
            <w:pPr>
              <w:rPr>
                <w:rFonts w:cstheme="minorHAnsi"/>
              </w:rPr>
            </w:pPr>
            <w:r w:rsidRPr="008D5A01">
              <w:rPr>
                <w:rFonts w:cstheme="minorHAnsi"/>
              </w:rPr>
              <w:t>Compositae (Asteraceae)</w:t>
            </w:r>
          </w:p>
        </w:tc>
        <w:tc>
          <w:tcPr>
            <w:tcW w:w="0" w:type="auto"/>
            <w:hideMark/>
          </w:tcPr>
          <w:p w14:paraId="31A701A9" w14:textId="77777777" w:rsidR="009733B1" w:rsidRPr="008D5A01" w:rsidRDefault="009733B1" w:rsidP="009733B1">
            <w:pPr>
              <w:rPr>
                <w:rFonts w:cstheme="minorHAnsi"/>
              </w:rPr>
            </w:pPr>
            <w:r w:rsidRPr="008D5A01">
              <w:rPr>
                <w:rFonts w:cstheme="minorHAnsi"/>
                <w:i/>
                <w:iCs/>
              </w:rPr>
              <w:t>Mikania leiostachya</w:t>
            </w:r>
          </w:p>
        </w:tc>
        <w:tc>
          <w:tcPr>
            <w:tcW w:w="0" w:type="auto"/>
            <w:hideMark/>
          </w:tcPr>
          <w:p w14:paraId="6EF77F97" w14:textId="77777777" w:rsidR="009733B1" w:rsidRPr="008D5A01" w:rsidRDefault="009733B1" w:rsidP="009733B1">
            <w:pPr>
              <w:rPr>
                <w:rFonts w:cstheme="minorHAnsi"/>
              </w:rPr>
            </w:pPr>
            <w:r w:rsidRPr="008D5A01">
              <w:rPr>
                <w:rFonts w:cstheme="minorHAnsi"/>
              </w:rPr>
              <w:t>1</w:t>
            </w:r>
          </w:p>
        </w:tc>
        <w:tc>
          <w:tcPr>
            <w:tcW w:w="0" w:type="auto"/>
            <w:hideMark/>
          </w:tcPr>
          <w:p w14:paraId="27E6C3D6" w14:textId="77777777" w:rsidR="009733B1" w:rsidRPr="008D5A01" w:rsidRDefault="009733B1" w:rsidP="009733B1">
            <w:pPr>
              <w:rPr>
                <w:rFonts w:cstheme="minorHAnsi"/>
              </w:rPr>
            </w:pPr>
            <w:r w:rsidRPr="008D5A01">
              <w:rPr>
                <w:rFonts w:cstheme="minorHAnsi"/>
              </w:rPr>
              <w:t>0.1</w:t>
            </w:r>
          </w:p>
        </w:tc>
        <w:tc>
          <w:tcPr>
            <w:tcW w:w="0" w:type="auto"/>
            <w:hideMark/>
          </w:tcPr>
          <w:p w14:paraId="5AF3A582" w14:textId="77777777" w:rsidR="009733B1" w:rsidRPr="008D5A01" w:rsidRDefault="009733B1" w:rsidP="009733B1">
            <w:pPr>
              <w:rPr>
                <w:rFonts w:cstheme="minorHAnsi"/>
              </w:rPr>
            </w:pPr>
            <w:r w:rsidRPr="008D5A01">
              <w:rPr>
                <w:rFonts w:cstheme="minorHAnsi"/>
              </w:rPr>
              <w:t>1.3</w:t>
            </w:r>
          </w:p>
        </w:tc>
        <w:tc>
          <w:tcPr>
            <w:tcW w:w="0" w:type="auto"/>
            <w:hideMark/>
          </w:tcPr>
          <w:p w14:paraId="502151FB" w14:textId="77777777" w:rsidR="009733B1" w:rsidRPr="008D5A01" w:rsidRDefault="009733B1" w:rsidP="009733B1">
            <w:pPr>
              <w:rPr>
                <w:rFonts w:cstheme="minorHAnsi"/>
              </w:rPr>
            </w:pPr>
            <w:r w:rsidRPr="008D5A01">
              <w:rPr>
                <w:rFonts w:cstheme="minorHAnsi"/>
              </w:rPr>
              <w:t>0.00</w:t>
            </w:r>
          </w:p>
        </w:tc>
      </w:tr>
      <w:tr w:rsidR="009733B1" w:rsidRPr="008D5A01" w14:paraId="6790F16A" w14:textId="77777777" w:rsidTr="00C2797B">
        <w:tc>
          <w:tcPr>
            <w:tcW w:w="0" w:type="auto"/>
            <w:hideMark/>
          </w:tcPr>
          <w:p w14:paraId="6A19E1D6" w14:textId="77777777" w:rsidR="009733B1" w:rsidRPr="008D5A01" w:rsidRDefault="009733B1" w:rsidP="009733B1">
            <w:pPr>
              <w:rPr>
                <w:rFonts w:cstheme="minorHAnsi"/>
              </w:rPr>
            </w:pPr>
            <w:r w:rsidRPr="008D5A01">
              <w:rPr>
                <w:rFonts w:cstheme="minorHAnsi"/>
              </w:rPr>
              <w:t>Compositae (Asteraceae)</w:t>
            </w:r>
          </w:p>
        </w:tc>
        <w:tc>
          <w:tcPr>
            <w:tcW w:w="0" w:type="auto"/>
            <w:hideMark/>
          </w:tcPr>
          <w:p w14:paraId="7DF9B22B" w14:textId="77777777" w:rsidR="009733B1" w:rsidRPr="008D5A01" w:rsidRDefault="009733B1" w:rsidP="009733B1">
            <w:pPr>
              <w:rPr>
                <w:rFonts w:cstheme="minorHAnsi"/>
              </w:rPr>
            </w:pPr>
            <w:r w:rsidRPr="008D5A01">
              <w:rPr>
                <w:rFonts w:cstheme="minorHAnsi"/>
                <w:i/>
                <w:iCs/>
              </w:rPr>
              <w:t>Piptocarpha poeppigiana</w:t>
            </w:r>
          </w:p>
        </w:tc>
        <w:tc>
          <w:tcPr>
            <w:tcW w:w="0" w:type="auto"/>
            <w:hideMark/>
          </w:tcPr>
          <w:p w14:paraId="6F351D3F" w14:textId="77777777" w:rsidR="009733B1" w:rsidRPr="008D5A01" w:rsidRDefault="009733B1" w:rsidP="009733B1">
            <w:pPr>
              <w:rPr>
                <w:rFonts w:cstheme="minorHAnsi"/>
              </w:rPr>
            </w:pPr>
            <w:r w:rsidRPr="008D5A01">
              <w:rPr>
                <w:rFonts w:cstheme="minorHAnsi"/>
              </w:rPr>
              <w:t>4</w:t>
            </w:r>
          </w:p>
        </w:tc>
        <w:tc>
          <w:tcPr>
            <w:tcW w:w="0" w:type="auto"/>
            <w:hideMark/>
          </w:tcPr>
          <w:p w14:paraId="63AFDD04" w14:textId="77777777" w:rsidR="009733B1" w:rsidRPr="008D5A01" w:rsidRDefault="009733B1" w:rsidP="009733B1">
            <w:pPr>
              <w:rPr>
                <w:rFonts w:cstheme="minorHAnsi"/>
              </w:rPr>
            </w:pPr>
            <w:r w:rsidRPr="008D5A01">
              <w:rPr>
                <w:rFonts w:cstheme="minorHAnsi"/>
              </w:rPr>
              <w:t>0.3</w:t>
            </w:r>
          </w:p>
        </w:tc>
        <w:tc>
          <w:tcPr>
            <w:tcW w:w="0" w:type="auto"/>
            <w:hideMark/>
          </w:tcPr>
          <w:p w14:paraId="6CBEC847" w14:textId="77777777" w:rsidR="009733B1" w:rsidRPr="008D5A01" w:rsidRDefault="009733B1" w:rsidP="009733B1">
            <w:pPr>
              <w:rPr>
                <w:rFonts w:cstheme="minorHAnsi"/>
              </w:rPr>
            </w:pPr>
            <w:r w:rsidRPr="008D5A01">
              <w:rPr>
                <w:rFonts w:cstheme="minorHAnsi"/>
              </w:rPr>
              <w:t>5.1</w:t>
            </w:r>
          </w:p>
        </w:tc>
        <w:tc>
          <w:tcPr>
            <w:tcW w:w="0" w:type="auto"/>
            <w:hideMark/>
          </w:tcPr>
          <w:p w14:paraId="6E164639" w14:textId="77777777" w:rsidR="009733B1" w:rsidRPr="008D5A01" w:rsidRDefault="009733B1" w:rsidP="009733B1">
            <w:pPr>
              <w:rPr>
                <w:rFonts w:cstheme="minorHAnsi"/>
              </w:rPr>
            </w:pPr>
            <w:r w:rsidRPr="008D5A01">
              <w:rPr>
                <w:rFonts w:cstheme="minorHAnsi"/>
              </w:rPr>
              <w:t>7.32</w:t>
            </w:r>
          </w:p>
        </w:tc>
      </w:tr>
      <w:tr w:rsidR="009733B1" w:rsidRPr="008D5A01" w14:paraId="0419B35E" w14:textId="77777777" w:rsidTr="00C2797B">
        <w:tc>
          <w:tcPr>
            <w:tcW w:w="0" w:type="auto"/>
            <w:hideMark/>
          </w:tcPr>
          <w:p w14:paraId="3E8A6153" w14:textId="77777777" w:rsidR="009733B1" w:rsidRPr="008D5A01" w:rsidRDefault="009733B1" w:rsidP="009733B1">
            <w:pPr>
              <w:rPr>
                <w:rFonts w:cstheme="minorHAnsi"/>
              </w:rPr>
            </w:pPr>
            <w:r w:rsidRPr="008D5A01">
              <w:rPr>
                <w:rFonts w:cstheme="minorHAnsi"/>
              </w:rPr>
              <w:t>Connaraceae</w:t>
            </w:r>
          </w:p>
        </w:tc>
        <w:tc>
          <w:tcPr>
            <w:tcW w:w="0" w:type="auto"/>
            <w:hideMark/>
          </w:tcPr>
          <w:p w14:paraId="5DC4839E" w14:textId="77777777" w:rsidR="009733B1" w:rsidRPr="008D5A01" w:rsidRDefault="009733B1" w:rsidP="009733B1">
            <w:pPr>
              <w:rPr>
                <w:rFonts w:cstheme="minorHAnsi"/>
              </w:rPr>
            </w:pPr>
            <w:r w:rsidRPr="008D5A01">
              <w:rPr>
                <w:rFonts w:cstheme="minorHAnsi"/>
                <w:i/>
                <w:iCs/>
              </w:rPr>
              <w:t>Rourea glabra</w:t>
            </w:r>
          </w:p>
        </w:tc>
        <w:tc>
          <w:tcPr>
            <w:tcW w:w="0" w:type="auto"/>
            <w:hideMark/>
          </w:tcPr>
          <w:p w14:paraId="56FA35C4" w14:textId="77777777" w:rsidR="009733B1" w:rsidRPr="008D5A01" w:rsidRDefault="009733B1" w:rsidP="009733B1">
            <w:pPr>
              <w:rPr>
                <w:rFonts w:cstheme="minorHAnsi"/>
              </w:rPr>
            </w:pPr>
            <w:r w:rsidRPr="008D5A01">
              <w:rPr>
                <w:rFonts w:cstheme="minorHAnsi"/>
              </w:rPr>
              <w:t>3</w:t>
            </w:r>
          </w:p>
        </w:tc>
        <w:tc>
          <w:tcPr>
            <w:tcW w:w="0" w:type="auto"/>
            <w:hideMark/>
          </w:tcPr>
          <w:p w14:paraId="57ED7339" w14:textId="77777777" w:rsidR="009733B1" w:rsidRPr="008D5A01" w:rsidRDefault="009733B1" w:rsidP="009733B1">
            <w:pPr>
              <w:rPr>
                <w:rFonts w:cstheme="minorHAnsi"/>
              </w:rPr>
            </w:pPr>
            <w:r w:rsidRPr="008D5A01">
              <w:rPr>
                <w:rFonts w:cstheme="minorHAnsi"/>
              </w:rPr>
              <w:t>0.3</w:t>
            </w:r>
          </w:p>
        </w:tc>
        <w:tc>
          <w:tcPr>
            <w:tcW w:w="0" w:type="auto"/>
            <w:hideMark/>
          </w:tcPr>
          <w:p w14:paraId="4B6A3570" w14:textId="77777777" w:rsidR="009733B1" w:rsidRPr="008D5A01" w:rsidRDefault="009733B1" w:rsidP="009733B1">
            <w:pPr>
              <w:rPr>
                <w:rFonts w:cstheme="minorHAnsi"/>
              </w:rPr>
            </w:pPr>
            <w:r w:rsidRPr="008D5A01">
              <w:rPr>
                <w:rFonts w:cstheme="minorHAnsi"/>
              </w:rPr>
              <w:t>3.9</w:t>
            </w:r>
          </w:p>
        </w:tc>
        <w:tc>
          <w:tcPr>
            <w:tcW w:w="0" w:type="auto"/>
            <w:hideMark/>
          </w:tcPr>
          <w:p w14:paraId="4490DA76" w14:textId="77777777" w:rsidR="009733B1" w:rsidRPr="008D5A01" w:rsidRDefault="009733B1" w:rsidP="009733B1">
            <w:pPr>
              <w:rPr>
                <w:rFonts w:cstheme="minorHAnsi"/>
              </w:rPr>
            </w:pPr>
            <w:r w:rsidRPr="008D5A01">
              <w:rPr>
                <w:rFonts w:cstheme="minorHAnsi"/>
              </w:rPr>
              <w:t>0.00</w:t>
            </w:r>
          </w:p>
        </w:tc>
      </w:tr>
      <w:tr w:rsidR="009733B1" w:rsidRPr="008D5A01" w14:paraId="3C2A26CA" w14:textId="77777777" w:rsidTr="00C2797B">
        <w:tc>
          <w:tcPr>
            <w:tcW w:w="0" w:type="auto"/>
            <w:hideMark/>
          </w:tcPr>
          <w:p w14:paraId="6902D019" w14:textId="77777777" w:rsidR="009733B1" w:rsidRPr="008D5A01" w:rsidRDefault="009733B1" w:rsidP="009733B1">
            <w:pPr>
              <w:rPr>
                <w:rFonts w:cstheme="minorHAnsi"/>
              </w:rPr>
            </w:pPr>
            <w:r w:rsidRPr="008D5A01">
              <w:rPr>
                <w:rFonts w:cstheme="minorHAnsi"/>
              </w:rPr>
              <w:t>Connaraceae</w:t>
            </w:r>
          </w:p>
        </w:tc>
        <w:tc>
          <w:tcPr>
            <w:tcW w:w="0" w:type="auto"/>
            <w:hideMark/>
          </w:tcPr>
          <w:p w14:paraId="2BF63CB4" w14:textId="77777777" w:rsidR="009733B1" w:rsidRPr="008D5A01" w:rsidRDefault="009733B1" w:rsidP="009733B1">
            <w:pPr>
              <w:rPr>
                <w:rFonts w:cstheme="minorHAnsi"/>
              </w:rPr>
            </w:pPr>
            <w:r w:rsidRPr="008D5A01">
              <w:rPr>
                <w:rFonts w:cstheme="minorHAnsi"/>
                <w:i/>
                <w:iCs/>
              </w:rPr>
              <w:t>Rourea suerrensis</w:t>
            </w:r>
          </w:p>
        </w:tc>
        <w:tc>
          <w:tcPr>
            <w:tcW w:w="0" w:type="auto"/>
            <w:hideMark/>
          </w:tcPr>
          <w:p w14:paraId="20839544" w14:textId="77777777" w:rsidR="009733B1" w:rsidRPr="008D5A01" w:rsidRDefault="009733B1" w:rsidP="009733B1">
            <w:pPr>
              <w:rPr>
                <w:rFonts w:cstheme="minorHAnsi"/>
              </w:rPr>
            </w:pPr>
            <w:r w:rsidRPr="008D5A01">
              <w:rPr>
                <w:rFonts w:cstheme="minorHAnsi"/>
              </w:rPr>
              <w:t>8</w:t>
            </w:r>
          </w:p>
        </w:tc>
        <w:tc>
          <w:tcPr>
            <w:tcW w:w="0" w:type="auto"/>
            <w:hideMark/>
          </w:tcPr>
          <w:p w14:paraId="73021D4E" w14:textId="77777777" w:rsidR="009733B1" w:rsidRPr="008D5A01" w:rsidRDefault="009733B1" w:rsidP="009733B1">
            <w:pPr>
              <w:rPr>
                <w:rFonts w:cstheme="minorHAnsi"/>
              </w:rPr>
            </w:pPr>
            <w:r w:rsidRPr="008D5A01">
              <w:rPr>
                <w:rFonts w:cstheme="minorHAnsi"/>
              </w:rPr>
              <w:t>0.7</w:t>
            </w:r>
          </w:p>
        </w:tc>
        <w:tc>
          <w:tcPr>
            <w:tcW w:w="0" w:type="auto"/>
            <w:hideMark/>
          </w:tcPr>
          <w:p w14:paraId="332B1DBE" w14:textId="77777777" w:rsidR="009733B1" w:rsidRPr="008D5A01" w:rsidRDefault="009733B1" w:rsidP="009733B1">
            <w:pPr>
              <w:rPr>
                <w:rFonts w:cstheme="minorHAnsi"/>
              </w:rPr>
            </w:pPr>
            <w:r w:rsidRPr="008D5A01">
              <w:rPr>
                <w:rFonts w:cstheme="minorHAnsi"/>
              </w:rPr>
              <w:t>10.3</w:t>
            </w:r>
          </w:p>
        </w:tc>
        <w:tc>
          <w:tcPr>
            <w:tcW w:w="0" w:type="auto"/>
            <w:hideMark/>
          </w:tcPr>
          <w:p w14:paraId="1820C4CA" w14:textId="77777777" w:rsidR="009733B1" w:rsidRPr="008D5A01" w:rsidRDefault="009733B1" w:rsidP="009733B1">
            <w:pPr>
              <w:rPr>
                <w:rFonts w:cstheme="minorHAnsi"/>
              </w:rPr>
            </w:pPr>
            <w:r w:rsidRPr="008D5A01">
              <w:rPr>
                <w:rFonts w:cstheme="minorHAnsi"/>
              </w:rPr>
              <w:t>7.32</w:t>
            </w:r>
          </w:p>
        </w:tc>
      </w:tr>
      <w:tr w:rsidR="009733B1" w:rsidRPr="008D5A01" w14:paraId="374808AF" w14:textId="77777777" w:rsidTr="00C2797B">
        <w:tc>
          <w:tcPr>
            <w:tcW w:w="0" w:type="auto"/>
            <w:hideMark/>
          </w:tcPr>
          <w:p w14:paraId="381EF012" w14:textId="77777777" w:rsidR="009733B1" w:rsidRPr="008D5A01" w:rsidRDefault="009733B1" w:rsidP="009733B1">
            <w:pPr>
              <w:rPr>
                <w:rFonts w:cstheme="minorHAnsi"/>
              </w:rPr>
            </w:pPr>
            <w:r w:rsidRPr="008D5A01">
              <w:rPr>
                <w:rFonts w:cstheme="minorHAnsi"/>
              </w:rPr>
              <w:t>Convolvulaceae</w:t>
            </w:r>
          </w:p>
        </w:tc>
        <w:tc>
          <w:tcPr>
            <w:tcW w:w="0" w:type="auto"/>
            <w:hideMark/>
          </w:tcPr>
          <w:p w14:paraId="15ECB078" w14:textId="77777777" w:rsidR="009733B1" w:rsidRPr="008D5A01" w:rsidRDefault="009733B1" w:rsidP="009733B1">
            <w:pPr>
              <w:rPr>
                <w:rFonts w:cstheme="minorHAnsi"/>
              </w:rPr>
            </w:pPr>
            <w:r w:rsidRPr="008D5A01">
              <w:rPr>
                <w:rFonts w:cstheme="minorHAnsi"/>
                <w:i/>
                <w:iCs/>
              </w:rPr>
              <w:t>Dicranostyles ampla</w:t>
            </w:r>
          </w:p>
        </w:tc>
        <w:tc>
          <w:tcPr>
            <w:tcW w:w="0" w:type="auto"/>
            <w:hideMark/>
          </w:tcPr>
          <w:p w14:paraId="343A9B79" w14:textId="77777777" w:rsidR="009733B1" w:rsidRPr="008D5A01" w:rsidRDefault="009733B1" w:rsidP="009733B1">
            <w:pPr>
              <w:rPr>
                <w:rFonts w:cstheme="minorHAnsi"/>
              </w:rPr>
            </w:pPr>
            <w:r w:rsidRPr="008D5A01">
              <w:rPr>
                <w:rFonts w:cstheme="minorHAnsi"/>
              </w:rPr>
              <w:t>22</w:t>
            </w:r>
          </w:p>
        </w:tc>
        <w:tc>
          <w:tcPr>
            <w:tcW w:w="0" w:type="auto"/>
            <w:hideMark/>
          </w:tcPr>
          <w:p w14:paraId="476B4D6B" w14:textId="77777777" w:rsidR="009733B1" w:rsidRPr="008D5A01" w:rsidRDefault="009733B1" w:rsidP="009733B1">
            <w:pPr>
              <w:rPr>
                <w:rFonts w:cstheme="minorHAnsi"/>
              </w:rPr>
            </w:pPr>
            <w:r w:rsidRPr="008D5A01">
              <w:rPr>
                <w:rFonts w:cstheme="minorHAnsi"/>
              </w:rPr>
              <w:t>1.9</w:t>
            </w:r>
          </w:p>
        </w:tc>
        <w:tc>
          <w:tcPr>
            <w:tcW w:w="0" w:type="auto"/>
            <w:hideMark/>
          </w:tcPr>
          <w:p w14:paraId="7A85E140" w14:textId="77777777" w:rsidR="009733B1" w:rsidRPr="008D5A01" w:rsidRDefault="009733B1" w:rsidP="009733B1">
            <w:pPr>
              <w:rPr>
                <w:rFonts w:cstheme="minorHAnsi"/>
              </w:rPr>
            </w:pPr>
            <w:r w:rsidRPr="008D5A01">
              <w:rPr>
                <w:rFonts w:cstheme="minorHAnsi"/>
              </w:rPr>
              <w:t>28.3</w:t>
            </w:r>
          </w:p>
        </w:tc>
        <w:tc>
          <w:tcPr>
            <w:tcW w:w="0" w:type="auto"/>
            <w:hideMark/>
          </w:tcPr>
          <w:p w14:paraId="7D1F5D37" w14:textId="77777777" w:rsidR="009733B1" w:rsidRPr="008D5A01" w:rsidRDefault="009733B1" w:rsidP="009733B1">
            <w:pPr>
              <w:rPr>
                <w:rFonts w:cstheme="minorHAnsi"/>
              </w:rPr>
            </w:pPr>
            <w:r w:rsidRPr="008D5A01">
              <w:rPr>
                <w:rFonts w:cstheme="minorHAnsi"/>
              </w:rPr>
              <w:t>5.32</w:t>
            </w:r>
          </w:p>
        </w:tc>
      </w:tr>
      <w:tr w:rsidR="009733B1" w:rsidRPr="008D5A01" w14:paraId="16066F33" w14:textId="77777777" w:rsidTr="00C2797B">
        <w:tc>
          <w:tcPr>
            <w:tcW w:w="0" w:type="auto"/>
            <w:hideMark/>
          </w:tcPr>
          <w:p w14:paraId="6181E53C" w14:textId="77777777" w:rsidR="009733B1" w:rsidRPr="008D5A01" w:rsidRDefault="009733B1" w:rsidP="009733B1">
            <w:pPr>
              <w:rPr>
                <w:rFonts w:cstheme="minorHAnsi"/>
              </w:rPr>
            </w:pPr>
            <w:r w:rsidRPr="008D5A01">
              <w:rPr>
                <w:rFonts w:cstheme="minorHAnsi"/>
              </w:rPr>
              <w:t>Convolvulaceae</w:t>
            </w:r>
          </w:p>
        </w:tc>
        <w:tc>
          <w:tcPr>
            <w:tcW w:w="0" w:type="auto"/>
            <w:hideMark/>
          </w:tcPr>
          <w:p w14:paraId="4F440976" w14:textId="77777777" w:rsidR="009733B1" w:rsidRPr="008D5A01" w:rsidRDefault="009733B1" w:rsidP="009733B1">
            <w:pPr>
              <w:rPr>
                <w:rFonts w:cstheme="minorHAnsi"/>
              </w:rPr>
            </w:pPr>
            <w:r w:rsidRPr="008D5A01">
              <w:rPr>
                <w:rFonts w:cstheme="minorHAnsi"/>
                <w:i/>
                <w:iCs/>
              </w:rPr>
              <w:t>Maripa nicaraguensis</w:t>
            </w:r>
          </w:p>
        </w:tc>
        <w:tc>
          <w:tcPr>
            <w:tcW w:w="0" w:type="auto"/>
            <w:hideMark/>
          </w:tcPr>
          <w:p w14:paraId="002BC578" w14:textId="77777777" w:rsidR="009733B1" w:rsidRPr="008D5A01" w:rsidRDefault="009733B1" w:rsidP="009733B1">
            <w:pPr>
              <w:rPr>
                <w:rFonts w:cstheme="minorHAnsi"/>
              </w:rPr>
            </w:pPr>
            <w:r w:rsidRPr="008D5A01">
              <w:rPr>
                <w:rFonts w:cstheme="minorHAnsi"/>
              </w:rPr>
              <w:t>8</w:t>
            </w:r>
          </w:p>
        </w:tc>
        <w:tc>
          <w:tcPr>
            <w:tcW w:w="0" w:type="auto"/>
            <w:hideMark/>
          </w:tcPr>
          <w:p w14:paraId="2A4338A7" w14:textId="77777777" w:rsidR="009733B1" w:rsidRPr="008D5A01" w:rsidRDefault="009733B1" w:rsidP="009733B1">
            <w:pPr>
              <w:rPr>
                <w:rFonts w:cstheme="minorHAnsi"/>
              </w:rPr>
            </w:pPr>
            <w:r w:rsidRPr="008D5A01">
              <w:rPr>
                <w:rFonts w:cstheme="minorHAnsi"/>
              </w:rPr>
              <w:t>0.7</w:t>
            </w:r>
          </w:p>
        </w:tc>
        <w:tc>
          <w:tcPr>
            <w:tcW w:w="0" w:type="auto"/>
            <w:hideMark/>
          </w:tcPr>
          <w:p w14:paraId="6FE13103" w14:textId="77777777" w:rsidR="009733B1" w:rsidRPr="008D5A01" w:rsidRDefault="009733B1" w:rsidP="009733B1">
            <w:pPr>
              <w:rPr>
                <w:rFonts w:cstheme="minorHAnsi"/>
              </w:rPr>
            </w:pPr>
            <w:r w:rsidRPr="008D5A01">
              <w:rPr>
                <w:rFonts w:cstheme="minorHAnsi"/>
              </w:rPr>
              <w:t>10.3</w:t>
            </w:r>
          </w:p>
        </w:tc>
        <w:tc>
          <w:tcPr>
            <w:tcW w:w="0" w:type="auto"/>
            <w:hideMark/>
          </w:tcPr>
          <w:p w14:paraId="2D224038" w14:textId="77777777" w:rsidR="009733B1" w:rsidRPr="008D5A01" w:rsidRDefault="009733B1" w:rsidP="009733B1">
            <w:pPr>
              <w:rPr>
                <w:rFonts w:cstheme="minorHAnsi"/>
              </w:rPr>
            </w:pPr>
            <w:r w:rsidRPr="008D5A01">
              <w:rPr>
                <w:rFonts w:cstheme="minorHAnsi"/>
              </w:rPr>
              <w:t>7.32</w:t>
            </w:r>
          </w:p>
        </w:tc>
      </w:tr>
      <w:tr w:rsidR="009733B1" w:rsidRPr="008D5A01" w14:paraId="11F05989" w14:textId="77777777" w:rsidTr="00C2797B">
        <w:tc>
          <w:tcPr>
            <w:tcW w:w="0" w:type="auto"/>
            <w:hideMark/>
          </w:tcPr>
          <w:p w14:paraId="0FE4BC9D" w14:textId="77777777" w:rsidR="009733B1" w:rsidRPr="008D5A01" w:rsidRDefault="009733B1" w:rsidP="009733B1">
            <w:pPr>
              <w:rPr>
                <w:rFonts w:cstheme="minorHAnsi"/>
              </w:rPr>
            </w:pPr>
            <w:r w:rsidRPr="008D5A01">
              <w:rPr>
                <w:rFonts w:cstheme="minorHAnsi"/>
              </w:rPr>
              <w:t>Cucurbitaceae</w:t>
            </w:r>
          </w:p>
        </w:tc>
        <w:tc>
          <w:tcPr>
            <w:tcW w:w="0" w:type="auto"/>
            <w:hideMark/>
          </w:tcPr>
          <w:p w14:paraId="552498A4" w14:textId="77777777" w:rsidR="009733B1" w:rsidRPr="008D5A01" w:rsidRDefault="009733B1" w:rsidP="009733B1">
            <w:pPr>
              <w:rPr>
                <w:rFonts w:cstheme="minorHAnsi"/>
              </w:rPr>
            </w:pPr>
            <w:r w:rsidRPr="008D5A01">
              <w:rPr>
                <w:rFonts w:cstheme="minorHAnsi"/>
                <w:i/>
                <w:iCs/>
              </w:rPr>
              <w:t>Psiguria warscewiczii</w:t>
            </w:r>
          </w:p>
        </w:tc>
        <w:tc>
          <w:tcPr>
            <w:tcW w:w="0" w:type="auto"/>
            <w:hideMark/>
          </w:tcPr>
          <w:p w14:paraId="7800C1F6" w14:textId="77777777" w:rsidR="009733B1" w:rsidRPr="008D5A01" w:rsidRDefault="009733B1" w:rsidP="009733B1">
            <w:pPr>
              <w:rPr>
                <w:rFonts w:cstheme="minorHAnsi"/>
              </w:rPr>
            </w:pPr>
            <w:r w:rsidRPr="008D5A01">
              <w:rPr>
                <w:rFonts w:cstheme="minorHAnsi"/>
              </w:rPr>
              <w:t>8</w:t>
            </w:r>
          </w:p>
        </w:tc>
        <w:tc>
          <w:tcPr>
            <w:tcW w:w="0" w:type="auto"/>
            <w:hideMark/>
          </w:tcPr>
          <w:p w14:paraId="501DFA45" w14:textId="77777777" w:rsidR="009733B1" w:rsidRPr="008D5A01" w:rsidRDefault="009733B1" w:rsidP="009733B1">
            <w:pPr>
              <w:rPr>
                <w:rFonts w:cstheme="minorHAnsi"/>
              </w:rPr>
            </w:pPr>
            <w:r w:rsidRPr="008D5A01">
              <w:rPr>
                <w:rFonts w:cstheme="minorHAnsi"/>
              </w:rPr>
              <w:t>0.7</w:t>
            </w:r>
          </w:p>
        </w:tc>
        <w:tc>
          <w:tcPr>
            <w:tcW w:w="0" w:type="auto"/>
            <w:hideMark/>
          </w:tcPr>
          <w:p w14:paraId="2917054E" w14:textId="77777777" w:rsidR="009733B1" w:rsidRPr="008D5A01" w:rsidRDefault="009733B1" w:rsidP="009733B1">
            <w:pPr>
              <w:rPr>
                <w:rFonts w:cstheme="minorHAnsi"/>
              </w:rPr>
            </w:pPr>
            <w:r w:rsidRPr="008D5A01">
              <w:rPr>
                <w:rFonts w:cstheme="minorHAnsi"/>
              </w:rPr>
              <w:t>10.3</w:t>
            </w:r>
          </w:p>
        </w:tc>
        <w:tc>
          <w:tcPr>
            <w:tcW w:w="0" w:type="auto"/>
            <w:hideMark/>
          </w:tcPr>
          <w:p w14:paraId="73334BD0" w14:textId="77777777" w:rsidR="009733B1" w:rsidRPr="008D5A01" w:rsidRDefault="009733B1" w:rsidP="009733B1">
            <w:pPr>
              <w:rPr>
                <w:rFonts w:cstheme="minorHAnsi"/>
              </w:rPr>
            </w:pPr>
            <w:r w:rsidRPr="008D5A01">
              <w:rPr>
                <w:rFonts w:cstheme="minorHAnsi"/>
              </w:rPr>
              <w:t>7.32</w:t>
            </w:r>
          </w:p>
        </w:tc>
      </w:tr>
      <w:tr w:rsidR="009733B1" w:rsidRPr="008D5A01" w14:paraId="549ACF53" w14:textId="77777777" w:rsidTr="00C2797B">
        <w:tc>
          <w:tcPr>
            <w:tcW w:w="0" w:type="auto"/>
            <w:hideMark/>
          </w:tcPr>
          <w:p w14:paraId="4CA790B2" w14:textId="77777777" w:rsidR="009733B1" w:rsidRPr="008D5A01" w:rsidRDefault="009733B1" w:rsidP="009733B1">
            <w:pPr>
              <w:rPr>
                <w:rFonts w:cstheme="minorHAnsi"/>
              </w:rPr>
            </w:pPr>
            <w:r w:rsidRPr="008D5A01">
              <w:rPr>
                <w:rFonts w:cstheme="minorHAnsi"/>
              </w:rPr>
              <w:t>Dichapetalaceae</w:t>
            </w:r>
          </w:p>
        </w:tc>
        <w:tc>
          <w:tcPr>
            <w:tcW w:w="0" w:type="auto"/>
            <w:hideMark/>
          </w:tcPr>
          <w:p w14:paraId="5366D1C8" w14:textId="77777777" w:rsidR="009733B1" w:rsidRPr="008D5A01" w:rsidRDefault="009733B1" w:rsidP="009733B1">
            <w:pPr>
              <w:rPr>
                <w:rFonts w:cstheme="minorHAnsi"/>
              </w:rPr>
            </w:pPr>
            <w:r w:rsidRPr="008D5A01">
              <w:rPr>
                <w:rFonts w:cstheme="minorHAnsi"/>
                <w:i/>
                <w:iCs/>
              </w:rPr>
              <w:t>Dichapetalum stipulatum</w:t>
            </w:r>
          </w:p>
        </w:tc>
        <w:tc>
          <w:tcPr>
            <w:tcW w:w="0" w:type="auto"/>
            <w:hideMark/>
          </w:tcPr>
          <w:p w14:paraId="2A8ACCAF" w14:textId="77777777" w:rsidR="009733B1" w:rsidRPr="008D5A01" w:rsidRDefault="009733B1" w:rsidP="009733B1">
            <w:pPr>
              <w:rPr>
                <w:rFonts w:cstheme="minorHAnsi"/>
              </w:rPr>
            </w:pPr>
            <w:r w:rsidRPr="008D5A01">
              <w:rPr>
                <w:rFonts w:cstheme="minorHAnsi"/>
              </w:rPr>
              <w:t>7</w:t>
            </w:r>
          </w:p>
        </w:tc>
        <w:tc>
          <w:tcPr>
            <w:tcW w:w="0" w:type="auto"/>
            <w:hideMark/>
          </w:tcPr>
          <w:p w14:paraId="29DB260D" w14:textId="77777777" w:rsidR="009733B1" w:rsidRPr="008D5A01" w:rsidRDefault="009733B1" w:rsidP="009733B1">
            <w:pPr>
              <w:rPr>
                <w:rFonts w:cstheme="minorHAnsi"/>
              </w:rPr>
            </w:pPr>
            <w:r w:rsidRPr="008D5A01">
              <w:rPr>
                <w:rFonts w:cstheme="minorHAnsi"/>
              </w:rPr>
              <w:t>0.6</w:t>
            </w:r>
          </w:p>
        </w:tc>
        <w:tc>
          <w:tcPr>
            <w:tcW w:w="0" w:type="auto"/>
            <w:hideMark/>
          </w:tcPr>
          <w:p w14:paraId="574F7758" w14:textId="77777777" w:rsidR="009733B1" w:rsidRPr="008D5A01" w:rsidRDefault="009733B1" w:rsidP="009733B1">
            <w:pPr>
              <w:rPr>
                <w:rFonts w:cstheme="minorHAnsi"/>
              </w:rPr>
            </w:pPr>
            <w:r w:rsidRPr="008D5A01">
              <w:rPr>
                <w:rFonts w:cstheme="minorHAnsi"/>
              </w:rPr>
              <w:t>9.0</w:t>
            </w:r>
          </w:p>
        </w:tc>
        <w:tc>
          <w:tcPr>
            <w:tcW w:w="0" w:type="auto"/>
            <w:hideMark/>
          </w:tcPr>
          <w:p w14:paraId="1EA254C5" w14:textId="77777777" w:rsidR="009733B1" w:rsidRPr="008D5A01" w:rsidRDefault="009733B1" w:rsidP="009733B1">
            <w:pPr>
              <w:rPr>
                <w:rFonts w:cstheme="minorHAnsi"/>
              </w:rPr>
            </w:pPr>
            <w:r w:rsidRPr="008D5A01">
              <w:rPr>
                <w:rFonts w:cstheme="minorHAnsi"/>
              </w:rPr>
              <w:t>4.18</w:t>
            </w:r>
          </w:p>
        </w:tc>
      </w:tr>
      <w:tr w:rsidR="009733B1" w:rsidRPr="008D5A01" w14:paraId="5E6EA549" w14:textId="77777777" w:rsidTr="00C2797B">
        <w:tc>
          <w:tcPr>
            <w:tcW w:w="0" w:type="auto"/>
            <w:hideMark/>
          </w:tcPr>
          <w:p w14:paraId="5210811D" w14:textId="77777777" w:rsidR="009733B1" w:rsidRPr="008D5A01" w:rsidRDefault="009733B1" w:rsidP="009733B1">
            <w:pPr>
              <w:rPr>
                <w:rFonts w:cstheme="minorHAnsi"/>
              </w:rPr>
            </w:pPr>
            <w:r w:rsidRPr="008D5A01">
              <w:rPr>
                <w:rFonts w:cstheme="minorHAnsi"/>
              </w:rPr>
              <w:t>Dilleniaceae</w:t>
            </w:r>
          </w:p>
        </w:tc>
        <w:tc>
          <w:tcPr>
            <w:tcW w:w="0" w:type="auto"/>
            <w:hideMark/>
          </w:tcPr>
          <w:p w14:paraId="5E3606D5" w14:textId="77777777" w:rsidR="009733B1" w:rsidRPr="008D5A01" w:rsidRDefault="009733B1" w:rsidP="009733B1">
            <w:pPr>
              <w:rPr>
                <w:rFonts w:cstheme="minorHAnsi"/>
              </w:rPr>
            </w:pPr>
            <w:r w:rsidRPr="008D5A01">
              <w:rPr>
                <w:rFonts w:cstheme="minorHAnsi"/>
                <w:i/>
                <w:iCs/>
              </w:rPr>
              <w:t>Davilla</w:t>
            </w:r>
            <w:r w:rsidRPr="008D5A01">
              <w:rPr>
                <w:rFonts w:cstheme="minorHAnsi"/>
              </w:rPr>
              <w:t xml:space="preserve"> sp.</w:t>
            </w:r>
          </w:p>
        </w:tc>
        <w:tc>
          <w:tcPr>
            <w:tcW w:w="0" w:type="auto"/>
            <w:hideMark/>
          </w:tcPr>
          <w:p w14:paraId="59B0F64A" w14:textId="77777777" w:rsidR="009733B1" w:rsidRPr="008D5A01" w:rsidRDefault="009733B1" w:rsidP="009733B1">
            <w:pPr>
              <w:rPr>
                <w:rFonts w:cstheme="minorHAnsi"/>
              </w:rPr>
            </w:pPr>
            <w:r w:rsidRPr="008D5A01">
              <w:rPr>
                <w:rFonts w:cstheme="minorHAnsi"/>
              </w:rPr>
              <w:t>35</w:t>
            </w:r>
          </w:p>
        </w:tc>
        <w:tc>
          <w:tcPr>
            <w:tcW w:w="0" w:type="auto"/>
            <w:hideMark/>
          </w:tcPr>
          <w:p w14:paraId="74E557B6" w14:textId="77777777" w:rsidR="009733B1" w:rsidRPr="008D5A01" w:rsidRDefault="009733B1" w:rsidP="009733B1">
            <w:pPr>
              <w:rPr>
                <w:rFonts w:cstheme="minorHAnsi"/>
              </w:rPr>
            </w:pPr>
            <w:r w:rsidRPr="008D5A01">
              <w:rPr>
                <w:rFonts w:cstheme="minorHAnsi"/>
              </w:rPr>
              <w:t>3.0</w:t>
            </w:r>
          </w:p>
        </w:tc>
        <w:tc>
          <w:tcPr>
            <w:tcW w:w="0" w:type="auto"/>
            <w:hideMark/>
          </w:tcPr>
          <w:p w14:paraId="1D62D15D" w14:textId="77777777" w:rsidR="009733B1" w:rsidRPr="008D5A01" w:rsidRDefault="009733B1" w:rsidP="009733B1">
            <w:pPr>
              <w:rPr>
                <w:rFonts w:cstheme="minorHAnsi"/>
              </w:rPr>
            </w:pPr>
            <w:r w:rsidRPr="008D5A01">
              <w:rPr>
                <w:rFonts w:cstheme="minorHAnsi"/>
              </w:rPr>
              <w:t>45.0</w:t>
            </w:r>
          </w:p>
        </w:tc>
        <w:tc>
          <w:tcPr>
            <w:tcW w:w="0" w:type="auto"/>
            <w:hideMark/>
          </w:tcPr>
          <w:p w14:paraId="73069428" w14:textId="77777777" w:rsidR="009733B1" w:rsidRPr="008D5A01" w:rsidRDefault="009733B1" w:rsidP="009733B1">
            <w:pPr>
              <w:rPr>
                <w:rFonts w:cstheme="minorHAnsi"/>
              </w:rPr>
            </w:pPr>
            <w:r w:rsidRPr="008D5A01">
              <w:rPr>
                <w:rFonts w:cstheme="minorHAnsi"/>
              </w:rPr>
              <w:t>8.36</w:t>
            </w:r>
          </w:p>
        </w:tc>
      </w:tr>
      <w:tr w:rsidR="009733B1" w:rsidRPr="008D5A01" w14:paraId="7F83848E" w14:textId="77777777" w:rsidTr="00C2797B">
        <w:tc>
          <w:tcPr>
            <w:tcW w:w="0" w:type="auto"/>
            <w:hideMark/>
          </w:tcPr>
          <w:p w14:paraId="55C7CAF1" w14:textId="77777777" w:rsidR="009733B1" w:rsidRPr="008D5A01" w:rsidRDefault="009733B1" w:rsidP="009733B1">
            <w:pPr>
              <w:rPr>
                <w:rFonts w:cstheme="minorHAnsi"/>
              </w:rPr>
            </w:pPr>
            <w:r w:rsidRPr="008D5A01">
              <w:rPr>
                <w:rFonts w:cstheme="minorHAnsi"/>
              </w:rPr>
              <w:t>Dilleniaceae</w:t>
            </w:r>
          </w:p>
        </w:tc>
        <w:tc>
          <w:tcPr>
            <w:tcW w:w="0" w:type="auto"/>
            <w:hideMark/>
          </w:tcPr>
          <w:p w14:paraId="6CC16F31" w14:textId="77777777" w:rsidR="009733B1" w:rsidRPr="008D5A01" w:rsidRDefault="009733B1" w:rsidP="009733B1">
            <w:pPr>
              <w:rPr>
                <w:rFonts w:cstheme="minorHAnsi"/>
              </w:rPr>
            </w:pPr>
            <w:r w:rsidRPr="008D5A01">
              <w:rPr>
                <w:rFonts w:cstheme="minorHAnsi"/>
                <w:i/>
                <w:iCs/>
              </w:rPr>
              <w:t>D. nitida</w:t>
            </w:r>
          </w:p>
        </w:tc>
        <w:tc>
          <w:tcPr>
            <w:tcW w:w="0" w:type="auto"/>
            <w:hideMark/>
          </w:tcPr>
          <w:p w14:paraId="53D39D5E" w14:textId="77777777" w:rsidR="009733B1" w:rsidRPr="008D5A01" w:rsidRDefault="009733B1" w:rsidP="009733B1">
            <w:pPr>
              <w:rPr>
                <w:rFonts w:cstheme="minorHAnsi"/>
              </w:rPr>
            </w:pPr>
            <w:r w:rsidRPr="008D5A01">
              <w:rPr>
                <w:rFonts w:cstheme="minorHAnsi"/>
              </w:rPr>
              <w:t>92</w:t>
            </w:r>
          </w:p>
        </w:tc>
        <w:tc>
          <w:tcPr>
            <w:tcW w:w="0" w:type="auto"/>
            <w:hideMark/>
          </w:tcPr>
          <w:p w14:paraId="7848EEA5" w14:textId="77777777" w:rsidR="009733B1" w:rsidRPr="008D5A01" w:rsidRDefault="009733B1" w:rsidP="009733B1">
            <w:pPr>
              <w:rPr>
                <w:rFonts w:cstheme="minorHAnsi"/>
              </w:rPr>
            </w:pPr>
            <w:r w:rsidRPr="008D5A01">
              <w:rPr>
                <w:rFonts w:cstheme="minorHAnsi"/>
              </w:rPr>
              <w:t>7.9</w:t>
            </w:r>
          </w:p>
        </w:tc>
        <w:tc>
          <w:tcPr>
            <w:tcW w:w="0" w:type="auto"/>
            <w:hideMark/>
          </w:tcPr>
          <w:p w14:paraId="20F8256E" w14:textId="77777777" w:rsidR="009733B1" w:rsidRPr="008D5A01" w:rsidRDefault="009733B1" w:rsidP="009733B1">
            <w:pPr>
              <w:rPr>
                <w:rFonts w:cstheme="minorHAnsi"/>
              </w:rPr>
            </w:pPr>
            <w:r w:rsidRPr="008D5A01">
              <w:rPr>
                <w:rFonts w:cstheme="minorHAnsi"/>
              </w:rPr>
              <w:t>118.3</w:t>
            </w:r>
          </w:p>
        </w:tc>
        <w:tc>
          <w:tcPr>
            <w:tcW w:w="0" w:type="auto"/>
            <w:hideMark/>
          </w:tcPr>
          <w:p w14:paraId="6AC0BF9B" w14:textId="77777777" w:rsidR="009733B1" w:rsidRPr="008D5A01" w:rsidRDefault="009733B1" w:rsidP="009733B1">
            <w:pPr>
              <w:rPr>
                <w:rFonts w:cstheme="minorHAnsi"/>
              </w:rPr>
            </w:pPr>
            <w:r w:rsidRPr="008D5A01">
              <w:rPr>
                <w:rFonts w:cstheme="minorHAnsi"/>
              </w:rPr>
              <w:t>10.50</w:t>
            </w:r>
          </w:p>
        </w:tc>
      </w:tr>
      <w:tr w:rsidR="009733B1" w:rsidRPr="008D5A01" w14:paraId="557AB108" w14:textId="77777777" w:rsidTr="00C2797B">
        <w:tc>
          <w:tcPr>
            <w:tcW w:w="0" w:type="auto"/>
            <w:hideMark/>
          </w:tcPr>
          <w:p w14:paraId="73814753" w14:textId="77777777" w:rsidR="009733B1" w:rsidRPr="008D5A01" w:rsidRDefault="009733B1" w:rsidP="009733B1">
            <w:pPr>
              <w:rPr>
                <w:rFonts w:cstheme="minorHAnsi"/>
              </w:rPr>
            </w:pPr>
            <w:r w:rsidRPr="008D5A01">
              <w:rPr>
                <w:rFonts w:cstheme="minorHAnsi"/>
              </w:rPr>
              <w:t>Dilleniaceae</w:t>
            </w:r>
          </w:p>
        </w:tc>
        <w:tc>
          <w:tcPr>
            <w:tcW w:w="0" w:type="auto"/>
            <w:hideMark/>
          </w:tcPr>
          <w:p w14:paraId="419A3237" w14:textId="77777777" w:rsidR="009733B1" w:rsidRPr="008D5A01" w:rsidRDefault="009733B1" w:rsidP="009733B1">
            <w:pPr>
              <w:rPr>
                <w:rFonts w:cstheme="minorHAnsi"/>
              </w:rPr>
            </w:pPr>
            <w:r w:rsidRPr="008D5A01">
              <w:rPr>
                <w:rFonts w:cstheme="minorHAnsi"/>
                <w:i/>
                <w:iCs/>
              </w:rPr>
              <w:t>Doliocarpus coriaceus</w:t>
            </w:r>
          </w:p>
        </w:tc>
        <w:tc>
          <w:tcPr>
            <w:tcW w:w="0" w:type="auto"/>
            <w:hideMark/>
          </w:tcPr>
          <w:p w14:paraId="53853395" w14:textId="77777777" w:rsidR="009733B1" w:rsidRPr="008D5A01" w:rsidRDefault="009733B1" w:rsidP="009733B1">
            <w:pPr>
              <w:rPr>
                <w:rFonts w:cstheme="minorHAnsi"/>
              </w:rPr>
            </w:pPr>
            <w:r w:rsidRPr="008D5A01">
              <w:rPr>
                <w:rFonts w:cstheme="minorHAnsi"/>
              </w:rPr>
              <w:t>36</w:t>
            </w:r>
          </w:p>
        </w:tc>
        <w:tc>
          <w:tcPr>
            <w:tcW w:w="0" w:type="auto"/>
            <w:hideMark/>
          </w:tcPr>
          <w:p w14:paraId="3818BF89" w14:textId="77777777" w:rsidR="009733B1" w:rsidRPr="008D5A01" w:rsidRDefault="009733B1" w:rsidP="009733B1">
            <w:pPr>
              <w:rPr>
                <w:rFonts w:cstheme="minorHAnsi"/>
              </w:rPr>
            </w:pPr>
            <w:r w:rsidRPr="008D5A01">
              <w:rPr>
                <w:rFonts w:cstheme="minorHAnsi"/>
              </w:rPr>
              <w:t>3.1</w:t>
            </w:r>
          </w:p>
        </w:tc>
        <w:tc>
          <w:tcPr>
            <w:tcW w:w="0" w:type="auto"/>
            <w:hideMark/>
          </w:tcPr>
          <w:p w14:paraId="2878AD88" w14:textId="77777777" w:rsidR="009733B1" w:rsidRPr="008D5A01" w:rsidRDefault="009733B1" w:rsidP="009733B1">
            <w:pPr>
              <w:rPr>
                <w:rFonts w:cstheme="minorHAnsi"/>
              </w:rPr>
            </w:pPr>
            <w:r w:rsidRPr="008D5A01">
              <w:rPr>
                <w:rFonts w:cstheme="minorHAnsi"/>
              </w:rPr>
              <w:t>46.3</w:t>
            </w:r>
          </w:p>
        </w:tc>
        <w:tc>
          <w:tcPr>
            <w:tcW w:w="0" w:type="auto"/>
            <w:hideMark/>
          </w:tcPr>
          <w:p w14:paraId="38A60E2D" w14:textId="77777777" w:rsidR="009733B1" w:rsidRPr="008D5A01" w:rsidRDefault="009733B1" w:rsidP="009733B1">
            <w:pPr>
              <w:rPr>
                <w:rFonts w:cstheme="minorHAnsi"/>
              </w:rPr>
            </w:pPr>
            <w:r w:rsidRPr="008D5A01">
              <w:rPr>
                <w:rFonts w:cstheme="minorHAnsi"/>
              </w:rPr>
              <w:t>9.76</w:t>
            </w:r>
          </w:p>
        </w:tc>
      </w:tr>
      <w:tr w:rsidR="009733B1" w:rsidRPr="008D5A01" w14:paraId="2514F280" w14:textId="77777777" w:rsidTr="00C2797B">
        <w:tc>
          <w:tcPr>
            <w:tcW w:w="0" w:type="auto"/>
            <w:hideMark/>
          </w:tcPr>
          <w:p w14:paraId="5EE67432" w14:textId="77777777" w:rsidR="009733B1" w:rsidRPr="008D5A01" w:rsidRDefault="009733B1" w:rsidP="009733B1">
            <w:pPr>
              <w:rPr>
                <w:rFonts w:cstheme="minorHAnsi"/>
              </w:rPr>
            </w:pPr>
            <w:r w:rsidRPr="008D5A01">
              <w:rPr>
                <w:rFonts w:cstheme="minorHAnsi"/>
              </w:rPr>
              <w:t>Dilleniaceae</w:t>
            </w:r>
          </w:p>
        </w:tc>
        <w:tc>
          <w:tcPr>
            <w:tcW w:w="0" w:type="auto"/>
            <w:hideMark/>
          </w:tcPr>
          <w:p w14:paraId="4A047868" w14:textId="77777777" w:rsidR="009733B1" w:rsidRPr="008D5A01" w:rsidRDefault="009733B1" w:rsidP="009733B1">
            <w:pPr>
              <w:rPr>
                <w:rFonts w:cstheme="minorHAnsi"/>
              </w:rPr>
            </w:pPr>
            <w:r w:rsidRPr="008D5A01">
              <w:rPr>
                <w:rFonts w:cstheme="minorHAnsi"/>
                <w:i/>
                <w:iCs/>
              </w:rPr>
              <w:t>D. dentatus</w:t>
            </w:r>
          </w:p>
        </w:tc>
        <w:tc>
          <w:tcPr>
            <w:tcW w:w="0" w:type="auto"/>
            <w:hideMark/>
          </w:tcPr>
          <w:p w14:paraId="288C0A3F" w14:textId="77777777" w:rsidR="009733B1" w:rsidRPr="008D5A01" w:rsidRDefault="009733B1" w:rsidP="009733B1">
            <w:pPr>
              <w:rPr>
                <w:rFonts w:cstheme="minorHAnsi"/>
              </w:rPr>
            </w:pPr>
            <w:r w:rsidRPr="008D5A01">
              <w:rPr>
                <w:rFonts w:cstheme="minorHAnsi"/>
              </w:rPr>
              <w:t>70</w:t>
            </w:r>
          </w:p>
        </w:tc>
        <w:tc>
          <w:tcPr>
            <w:tcW w:w="0" w:type="auto"/>
            <w:hideMark/>
          </w:tcPr>
          <w:p w14:paraId="1F71CBE9" w14:textId="77777777" w:rsidR="009733B1" w:rsidRPr="008D5A01" w:rsidRDefault="009733B1" w:rsidP="009733B1">
            <w:pPr>
              <w:rPr>
                <w:rFonts w:cstheme="minorHAnsi"/>
              </w:rPr>
            </w:pPr>
            <w:r w:rsidRPr="008D5A01">
              <w:rPr>
                <w:rFonts w:cstheme="minorHAnsi"/>
              </w:rPr>
              <w:t>6.0</w:t>
            </w:r>
          </w:p>
        </w:tc>
        <w:tc>
          <w:tcPr>
            <w:tcW w:w="0" w:type="auto"/>
            <w:hideMark/>
          </w:tcPr>
          <w:p w14:paraId="6BA865E2" w14:textId="77777777" w:rsidR="009733B1" w:rsidRPr="008D5A01" w:rsidRDefault="009733B1" w:rsidP="009733B1">
            <w:pPr>
              <w:rPr>
                <w:rFonts w:cstheme="minorHAnsi"/>
              </w:rPr>
            </w:pPr>
            <w:r w:rsidRPr="008D5A01">
              <w:rPr>
                <w:rFonts w:cstheme="minorHAnsi"/>
              </w:rPr>
              <w:t>90.0</w:t>
            </w:r>
          </w:p>
        </w:tc>
        <w:tc>
          <w:tcPr>
            <w:tcW w:w="0" w:type="auto"/>
            <w:hideMark/>
          </w:tcPr>
          <w:p w14:paraId="365990CE" w14:textId="77777777" w:rsidR="009733B1" w:rsidRPr="008D5A01" w:rsidRDefault="009733B1" w:rsidP="009733B1">
            <w:pPr>
              <w:rPr>
                <w:rFonts w:cstheme="minorHAnsi"/>
              </w:rPr>
            </w:pPr>
            <w:r w:rsidRPr="008D5A01">
              <w:rPr>
                <w:rFonts w:cstheme="minorHAnsi"/>
              </w:rPr>
              <w:t>8.78</w:t>
            </w:r>
          </w:p>
        </w:tc>
      </w:tr>
      <w:tr w:rsidR="009733B1" w:rsidRPr="008D5A01" w14:paraId="11FDBF41" w14:textId="77777777" w:rsidTr="00C2797B">
        <w:tc>
          <w:tcPr>
            <w:tcW w:w="0" w:type="auto"/>
            <w:hideMark/>
          </w:tcPr>
          <w:p w14:paraId="2FA7CCCD" w14:textId="77777777" w:rsidR="009733B1" w:rsidRPr="008D5A01" w:rsidRDefault="009733B1" w:rsidP="009733B1">
            <w:pPr>
              <w:rPr>
                <w:rFonts w:cstheme="minorHAnsi"/>
              </w:rPr>
            </w:pPr>
            <w:r w:rsidRPr="008D5A01">
              <w:rPr>
                <w:rFonts w:cstheme="minorHAnsi"/>
              </w:rPr>
              <w:t>Euphorbiaceae</w:t>
            </w:r>
          </w:p>
        </w:tc>
        <w:tc>
          <w:tcPr>
            <w:tcW w:w="0" w:type="auto"/>
            <w:hideMark/>
          </w:tcPr>
          <w:p w14:paraId="5368A612" w14:textId="77777777" w:rsidR="009733B1" w:rsidRPr="008D5A01" w:rsidRDefault="009733B1" w:rsidP="009733B1">
            <w:pPr>
              <w:rPr>
                <w:rFonts w:cstheme="minorHAnsi"/>
              </w:rPr>
            </w:pPr>
            <w:r w:rsidRPr="008D5A01">
              <w:rPr>
                <w:rFonts w:cstheme="minorHAnsi"/>
                <w:i/>
                <w:iCs/>
              </w:rPr>
              <w:t>Adelia triloba</w:t>
            </w:r>
          </w:p>
        </w:tc>
        <w:tc>
          <w:tcPr>
            <w:tcW w:w="0" w:type="auto"/>
            <w:hideMark/>
          </w:tcPr>
          <w:p w14:paraId="70B7D2F5" w14:textId="77777777" w:rsidR="009733B1" w:rsidRPr="008D5A01" w:rsidRDefault="009733B1" w:rsidP="009733B1">
            <w:pPr>
              <w:rPr>
                <w:rFonts w:cstheme="minorHAnsi"/>
              </w:rPr>
            </w:pPr>
            <w:r w:rsidRPr="008D5A01">
              <w:rPr>
                <w:rFonts w:cstheme="minorHAnsi"/>
              </w:rPr>
              <w:t>2</w:t>
            </w:r>
          </w:p>
        </w:tc>
        <w:tc>
          <w:tcPr>
            <w:tcW w:w="0" w:type="auto"/>
            <w:hideMark/>
          </w:tcPr>
          <w:p w14:paraId="5724F9B6" w14:textId="77777777" w:rsidR="009733B1" w:rsidRPr="008D5A01" w:rsidRDefault="009733B1" w:rsidP="009733B1">
            <w:pPr>
              <w:rPr>
                <w:rFonts w:cstheme="minorHAnsi"/>
              </w:rPr>
            </w:pPr>
            <w:r w:rsidRPr="008D5A01">
              <w:rPr>
                <w:rFonts w:cstheme="minorHAnsi"/>
              </w:rPr>
              <w:t>0.2</w:t>
            </w:r>
          </w:p>
        </w:tc>
        <w:tc>
          <w:tcPr>
            <w:tcW w:w="0" w:type="auto"/>
            <w:hideMark/>
          </w:tcPr>
          <w:p w14:paraId="408CACEF" w14:textId="77777777" w:rsidR="009733B1" w:rsidRPr="008D5A01" w:rsidRDefault="009733B1" w:rsidP="009733B1">
            <w:pPr>
              <w:rPr>
                <w:rFonts w:cstheme="minorHAnsi"/>
              </w:rPr>
            </w:pPr>
            <w:r w:rsidRPr="008D5A01">
              <w:rPr>
                <w:rFonts w:cstheme="minorHAnsi"/>
              </w:rPr>
              <w:t>2.6</w:t>
            </w:r>
          </w:p>
        </w:tc>
        <w:tc>
          <w:tcPr>
            <w:tcW w:w="0" w:type="auto"/>
            <w:hideMark/>
          </w:tcPr>
          <w:p w14:paraId="6FD3234A" w14:textId="77777777" w:rsidR="009733B1" w:rsidRPr="008D5A01" w:rsidRDefault="009733B1" w:rsidP="009733B1">
            <w:pPr>
              <w:rPr>
                <w:rFonts w:cstheme="minorHAnsi"/>
              </w:rPr>
            </w:pPr>
            <w:r w:rsidRPr="008D5A01">
              <w:rPr>
                <w:rFonts w:cstheme="minorHAnsi"/>
              </w:rPr>
              <w:t>0.00</w:t>
            </w:r>
          </w:p>
        </w:tc>
      </w:tr>
      <w:tr w:rsidR="009733B1" w:rsidRPr="008D5A01" w14:paraId="244FE098" w14:textId="77777777" w:rsidTr="00C2797B">
        <w:tc>
          <w:tcPr>
            <w:tcW w:w="0" w:type="auto"/>
            <w:hideMark/>
          </w:tcPr>
          <w:p w14:paraId="4E9ECD58" w14:textId="77777777" w:rsidR="009733B1" w:rsidRPr="008D5A01" w:rsidRDefault="009733B1" w:rsidP="009733B1">
            <w:pPr>
              <w:rPr>
                <w:rFonts w:cstheme="minorHAnsi"/>
              </w:rPr>
            </w:pPr>
            <w:r w:rsidRPr="008D5A01">
              <w:rPr>
                <w:rFonts w:cstheme="minorHAnsi"/>
              </w:rPr>
              <w:t>Euphorbiaceae</w:t>
            </w:r>
          </w:p>
        </w:tc>
        <w:tc>
          <w:tcPr>
            <w:tcW w:w="0" w:type="auto"/>
            <w:hideMark/>
          </w:tcPr>
          <w:p w14:paraId="3D3893AB" w14:textId="77777777" w:rsidR="009733B1" w:rsidRPr="008D5A01" w:rsidRDefault="009733B1" w:rsidP="009733B1">
            <w:pPr>
              <w:rPr>
                <w:rFonts w:cstheme="minorHAnsi"/>
              </w:rPr>
            </w:pPr>
            <w:r w:rsidRPr="008D5A01">
              <w:rPr>
                <w:rFonts w:cstheme="minorHAnsi"/>
                <w:i/>
                <w:iCs/>
              </w:rPr>
              <w:t>Omphalea diandra</w:t>
            </w:r>
          </w:p>
        </w:tc>
        <w:tc>
          <w:tcPr>
            <w:tcW w:w="0" w:type="auto"/>
            <w:hideMark/>
          </w:tcPr>
          <w:p w14:paraId="3E85D3C6" w14:textId="77777777" w:rsidR="009733B1" w:rsidRPr="008D5A01" w:rsidRDefault="009733B1" w:rsidP="009733B1">
            <w:pPr>
              <w:rPr>
                <w:rFonts w:cstheme="minorHAnsi"/>
              </w:rPr>
            </w:pPr>
            <w:r w:rsidRPr="008D5A01">
              <w:rPr>
                <w:rFonts w:cstheme="minorHAnsi"/>
              </w:rPr>
              <w:t>2</w:t>
            </w:r>
          </w:p>
        </w:tc>
        <w:tc>
          <w:tcPr>
            <w:tcW w:w="0" w:type="auto"/>
            <w:hideMark/>
          </w:tcPr>
          <w:p w14:paraId="2F1A25CD" w14:textId="77777777" w:rsidR="009733B1" w:rsidRPr="008D5A01" w:rsidRDefault="009733B1" w:rsidP="009733B1">
            <w:pPr>
              <w:rPr>
                <w:rFonts w:cstheme="minorHAnsi"/>
              </w:rPr>
            </w:pPr>
            <w:r w:rsidRPr="008D5A01">
              <w:rPr>
                <w:rFonts w:cstheme="minorHAnsi"/>
              </w:rPr>
              <w:t>0.2</w:t>
            </w:r>
          </w:p>
        </w:tc>
        <w:tc>
          <w:tcPr>
            <w:tcW w:w="0" w:type="auto"/>
            <w:hideMark/>
          </w:tcPr>
          <w:p w14:paraId="1928FF45" w14:textId="77777777" w:rsidR="009733B1" w:rsidRPr="008D5A01" w:rsidRDefault="009733B1" w:rsidP="009733B1">
            <w:pPr>
              <w:rPr>
                <w:rFonts w:cstheme="minorHAnsi"/>
              </w:rPr>
            </w:pPr>
            <w:r w:rsidRPr="008D5A01">
              <w:rPr>
                <w:rFonts w:cstheme="minorHAnsi"/>
              </w:rPr>
              <w:t>2.6</w:t>
            </w:r>
          </w:p>
        </w:tc>
        <w:tc>
          <w:tcPr>
            <w:tcW w:w="0" w:type="auto"/>
            <w:hideMark/>
          </w:tcPr>
          <w:p w14:paraId="54D5ACB8" w14:textId="77777777" w:rsidR="009733B1" w:rsidRPr="008D5A01" w:rsidRDefault="009733B1" w:rsidP="009733B1">
            <w:pPr>
              <w:rPr>
                <w:rFonts w:cstheme="minorHAnsi"/>
              </w:rPr>
            </w:pPr>
            <w:r w:rsidRPr="008D5A01">
              <w:rPr>
                <w:rFonts w:cstheme="minorHAnsi"/>
              </w:rPr>
              <w:t>0.00</w:t>
            </w:r>
          </w:p>
        </w:tc>
      </w:tr>
      <w:tr w:rsidR="009733B1" w:rsidRPr="008D5A01" w14:paraId="313510CF" w14:textId="77777777" w:rsidTr="00C2797B">
        <w:tc>
          <w:tcPr>
            <w:tcW w:w="0" w:type="auto"/>
            <w:hideMark/>
          </w:tcPr>
          <w:p w14:paraId="2767E137" w14:textId="77777777" w:rsidR="009733B1" w:rsidRPr="008D5A01" w:rsidRDefault="009733B1" w:rsidP="009733B1">
            <w:pPr>
              <w:rPr>
                <w:rFonts w:cstheme="minorHAnsi"/>
              </w:rPr>
            </w:pPr>
            <w:r w:rsidRPr="008D5A01">
              <w:rPr>
                <w:rFonts w:cstheme="minorHAnsi"/>
              </w:rPr>
              <w:t>Euphorbiaceae</w:t>
            </w:r>
          </w:p>
        </w:tc>
        <w:tc>
          <w:tcPr>
            <w:tcW w:w="0" w:type="auto"/>
            <w:hideMark/>
          </w:tcPr>
          <w:p w14:paraId="5737C515" w14:textId="77777777" w:rsidR="009733B1" w:rsidRPr="008D5A01" w:rsidRDefault="009733B1" w:rsidP="009733B1">
            <w:pPr>
              <w:rPr>
                <w:rFonts w:cstheme="minorHAnsi"/>
              </w:rPr>
            </w:pPr>
            <w:r w:rsidRPr="008D5A01">
              <w:rPr>
                <w:rFonts w:cstheme="minorHAnsi"/>
                <w:i/>
                <w:iCs/>
              </w:rPr>
              <w:t>Plukenetia stipellata</w:t>
            </w:r>
          </w:p>
        </w:tc>
        <w:tc>
          <w:tcPr>
            <w:tcW w:w="0" w:type="auto"/>
            <w:hideMark/>
          </w:tcPr>
          <w:p w14:paraId="1190A91F" w14:textId="77777777" w:rsidR="009733B1" w:rsidRPr="008D5A01" w:rsidRDefault="009733B1" w:rsidP="009733B1">
            <w:pPr>
              <w:rPr>
                <w:rFonts w:cstheme="minorHAnsi"/>
              </w:rPr>
            </w:pPr>
            <w:r w:rsidRPr="008D5A01">
              <w:rPr>
                <w:rFonts w:cstheme="minorHAnsi"/>
              </w:rPr>
              <w:t>1</w:t>
            </w:r>
          </w:p>
        </w:tc>
        <w:tc>
          <w:tcPr>
            <w:tcW w:w="0" w:type="auto"/>
            <w:hideMark/>
          </w:tcPr>
          <w:p w14:paraId="75B4D2B7" w14:textId="77777777" w:rsidR="009733B1" w:rsidRPr="008D5A01" w:rsidRDefault="009733B1" w:rsidP="009733B1">
            <w:pPr>
              <w:rPr>
                <w:rFonts w:cstheme="minorHAnsi"/>
              </w:rPr>
            </w:pPr>
            <w:r w:rsidRPr="008D5A01">
              <w:rPr>
                <w:rFonts w:cstheme="minorHAnsi"/>
              </w:rPr>
              <w:t>0.1</w:t>
            </w:r>
          </w:p>
        </w:tc>
        <w:tc>
          <w:tcPr>
            <w:tcW w:w="0" w:type="auto"/>
            <w:hideMark/>
          </w:tcPr>
          <w:p w14:paraId="3504A91F" w14:textId="77777777" w:rsidR="009733B1" w:rsidRPr="008D5A01" w:rsidRDefault="009733B1" w:rsidP="009733B1">
            <w:pPr>
              <w:rPr>
                <w:rFonts w:cstheme="minorHAnsi"/>
              </w:rPr>
            </w:pPr>
            <w:r w:rsidRPr="008D5A01">
              <w:rPr>
                <w:rFonts w:cstheme="minorHAnsi"/>
              </w:rPr>
              <w:t>1.3</w:t>
            </w:r>
          </w:p>
        </w:tc>
        <w:tc>
          <w:tcPr>
            <w:tcW w:w="0" w:type="auto"/>
            <w:hideMark/>
          </w:tcPr>
          <w:p w14:paraId="0ED8E0CF" w14:textId="77777777" w:rsidR="009733B1" w:rsidRPr="008D5A01" w:rsidRDefault="009733B1" w:rsidP="009733B1">
            <w:pPr>
              <w:rPr>
                <w:rFonts w:cstheme="minorHAnsi"/>
              </w:rPr>
            </w:pPr>
            <w:r w:rsidRPr="008D5A01">
              <w:rPr>
                <w:rFonts w:cstheme="minorHAnsi"/>
              </w:rPr>
              <w:t>29.27</w:t>
            </w:r>
          </w:p>
        </w:tc>
      </w:tr>
      <w:tr w:rsidR="009733B1" w:rsidRPr="008D5A01" w14:paraId="07FAA9AD" w14:textId="77777777" w:rsidTr="00C2797B">
        <w:tc>
          <w:tcPr>
            <w:tcW w:w="0" w:type="auto"/>
            <w:hideMark/>
          </w:tcPr>
          <w:p w14:paraId="5BD2A419" w14:textId="77777777" w:rsidR="009733B1" w:rsidRPr="008D5A01" w:rsidRDefault="009733B1" w:rsidP="009733B1">
            <w:pPr>
              <w:rPr>
                <w:rFonts w:cstheme="minorHAnsi"/>
              </w:rPr>
            </w:pPr>
            <w:r w:rsidRPr="008D5A01">
              <w:rPr>
                <w:rFonts w:cstheme="minorHAnsi"/>
              </w:rPr>
              <w:t>Fabaceae</w:t>
            </w:r>
          </w:p>
        </w:tc>
        <w:tc>
          <w:tcPr>
            <w:tcW w:w="0" w:type="auto"/>
            <w:hideMark/>
          </w:tcPr>
          <w:p w14:paraId="3AEE3730" w14:textId="77777777" w:rsidR="009733B1" w:rsidRPr="008D5A01" w:rsidRDefault="009733B1" w:rsidP="009733B1">
            <w:pPr>
              <w:rPr>
                <w:rFonts w:cstheme="minorHAnsi"/>
              </w:rPr>
            </w:pPr>
            <w:r w:rsidRPr="008D5A01">
              <w:rPr>
                <w:rFonts w:cstheme="minorHAnsi"/>
                <w:i/>
                <w:iCs/>
              </w:rPr>
              <w:t>Bauhinia guianensis</w:t>
            </w:r>
          </w:p>
        </w:tc>
        <w:tc>
          <w:tcPr>
            <w:tcW w:w="0" w:type="auto"/>
            <w:hideMark/>
          </w:tcPr>
          <w:p w14:paraId="5FC7F9B0" w14:textId="77777777" w:rsidR="009733B1" w:rsidRPr="008D5A01" w:rsidRDefault="009733B1" w:rsidP="009733B1">
            <w:pPr>
              <w:rPr>
                <w:rFonts w:cstheme="minorHAnsi"/>
              </w:rPr>
            </w:pPr>
            <w:r w:rsidRPr="008D5A01">
              <w:rPr>
                <w:rFonts w:cstheme="minorHAnsi"/>
              </w:rPr>
              <w:t>9</w:t>
            </w:r>
          </w:p>
        </w:tc>
        <w:tc>
          <w:tcPr>
            <w:tcW w:w="0" w:type="auto"/>
            <w:hideMark/>
          </w:tcPr>
          <w:p w14:paraId="15C2B932" w14:textId="77777777" w:rsidR="009733B1" w:rsidRPr="008D5A01" w:rsidRDefault="009733B1" w:rsidP="009733B1">
            <w:pPr>
              <w:rPr>
                <w:rFonts w:cstheme="minorHAnsi"/>
              </w:rPr>
            </w:pPr>
            <w:r w:rsidRPr="008D5A01">
              <w:rPr>
                <w:rFonts w:cstheme="minorHAnsi"/>
              </w:rPr>
              <w:t>0.8</w:t>
            </w:r>
          </w:p>
        </w:tc>
        <w:tc>
          <w:tcPr>
            <w:tcW w:w="0" w:type="auto"/>
            <w:hideMark/>
          </w:tcPr>
          <w:p w14:paraId="6A4767FC" w14:textId="77777777" w:rsidR="009733B1" w:rsidRPr="008D5A01" w:rsidRDefault="009733B1" w:rsidP="009733B1">
            <w:pPr>
              <w:rPr>
                <w:rFonts w:cstheme="minorHAnsi"/>
              </w:rPr>
            </w:pPr>
            <w:r w:rsidRPr="008D5A01">
              <w:rPr>
                <w:rFonts w:cstheme="minorHAnsi"/>
              </w:rPr>
              <w:t>11.6</w:t>
            </w:r>
          </w:p>
        </w:tc>
        <w:tc>
          <w:tcPr>
            <w:tcW w:w="0" w:type="auto"/>
            <w:hideMark/>
          </w:tcPr>
          <w:p w14:paraId="506D30EC" w14:textId="77777777" w:rsidR="009733B1" w:rsidRPr="008D5A01" w:rsidRDefault="009733B1" w:rsidP="009733B1">
            <w:pPr>
              <w:rPr>
                <w:rFonts w:cstheme="minorHAnsi"/>
              </w:rPr>
            </w:pPr>
            <w:r w:rsidRPr="008D5A01">
              <w:rPr>
                <w:rFonts w:cstheme="minorHAnsi"/>
              </w:rPr>
              <w:t>0.00</w:t>
            </w:r>
          </w:p>
        </w:tc>
      </w:tr>
      <w:tr w:rsidR="009733B1" w:rsidRPr="008D5A01" w14:paraId="656D3362" w14:textId="77777777" w:rsidTr="00C2797B">
        <w:tc>
          <w:tcPr>
            <w:tcW w:w="0" w:type="auto"/>
            <w:hideMark/>
          </w:tcPr>
          <w:p w14:paraId="364C0074" w14:textId="77777777" w:rsidR="009733B1" w:rsidRPr="008D5A01" w:rsidRDefault="009733B1" w:rsidP="009733B1">
            <w:pPr>
              <w:rPr>
                <w:rFonts w:cstheme="minorHAnsi"/>
              </w:rPr>
            </w:pPr>
            <w:r w:rsidRPr="008D5A01">
              <w:rPr>
                <w:rFonts w:cstheme="minorHAnsi"/>
              </w:rPr>
              <w:t>Fabaceae</w:t>
            </w:r>
          </w:p>
        </w:tc>
        <w:tc>
          <w:tcPr>
            <w:tcW w:w="0" w:type="auto"/>
            <w:hideMark/>
          </w:tcPr>
          <w:p w14:paraId="1CBA3B3C" w14:textId="77777777" w:rsidR="009733B1" w:rsidRPr="008D5A01" w:rsidRDefault="009733B1" w:rsidP="009733B1">
            <w:pPr>
              <w:rPr>
                <w:rFonts w:cstheme="minorHAnsi"/>
              </w:rPr>
            </w:pPr>
            <w:r w:rsidRPr="008D5A01">
              <w:rPr>
                <w:rFonts w:cstheme="minorHAnsi"/>
                <w:i/>
                <w:iCs/>
              </w:rPr>
              <w:t>Machaerium floribundum</w:t>
            </w:r>
          </w:p>
        </w:tc>
        <w:tc>
          <w:tcPr>
            <w:tcW w:w="0" w:type="auto"/>
            <w:hideMark/>
          </w:tcPr>
          <w:p w14:paraId="2F7F1F26" w14:textId="77777777" w:rsidR="009733B1" w:rsidRPr="008D5A01" w:rsidRDefault="009733B1" w:rsidP="009733B1">
            <w:pPr>
              <w:rPr>
                <w:rFonts w:cstheme="minorHAnsi"/>
              </w:rPr>
            </w:pPr>
            <w:r w:rsidRPr="008D5A01">
              <w:rPr>
                <w:rFonts w:cstheme="minorHAnsi"/>
              </w:rPr>
              <w:t>1</w:t>
            </w:r>
          </w:p>
        </w:tc>
        <w:tc>
          <w:tcPr>
            <w:tcW w:w="0" w:type="auto"/>
            <w:hideMark/>
          </w:tcPr>
          <w:p w14:paraId="3ADAD10B" w14:textId="77777777" w:rsidR="009733B1" w:rsidRPr="008D5A01" w:rsidRDefault="009733B1" w:rsidP="009733B1">
            <w:pPr>
              <w:rPr>
                <w:rFonts w:cstheme="minorHAnsi"/>
              </w:rPr>
            </w:pPr>
            <w:r w:rsidRPr="008D5A01">
              <w:rPr>
                <w:rFonts w:cstheme="minorHAnsi"/>
              </w:rPr>
              <w:t>0.1</w:t>
            </w:r>
          </w:p>
        </w:tc>
        <w:tc>
          <w:tcPr>
            <w:tcW w:w="0" w:type="auto"/>
            <w:hideMark/>
          </w:tcPr>
          <w:p w14:paraId="77925D79" w14:textId="77777777" w:rsidR="009733B1" w:rsidRPr="008D5A01" w:rsidRDefault="009733B1" w:rsidP="009733B1">
            <w:pPr>
              <w:rPr>
                <w:rFonts w:cstheme="minorHAnsi"/>
              </w:rPr>
            </w:pPr>
            <w:r w:rsidRPr="008D5A01">
              <w:rPr>
                <w:rFonts w:cstheme="minorHAnsi"/>
              </w:rPr>
              <w:t>1.3</w:t>
            </w:r>
          </w:p>
        </w:tc>
        <w:tc>
          <w:tcPr>
            <w:tcW w:w="0" w:type="auto"/>
            <w:hideMark/>
          </w:tcPr>
          <w:p w14:paraId="4518D9ED" w14:textId="77777777" w:rsidR="009733B1" w:rsidRPr="008D5A01" w:rsidRDefault="009733B1" w:rsidP="009733B1">
            <w:pPr>
              <w:rPr>
                <w:rFonts w:cstheme="minorHAnsi"/>
              </w:rPr>
            </w:pPr>
            <w:r w:rsidRPr="008D5A01">
              <w:rPr>
                <w:rFonts w:cstheme="minorHAnsi"/>
              </w:rPr>
              <w:t>0.00</w:t>
            </w:r>
          </w:p>
        </w:tc>
      </w:tr>
      <w:tr w:rsidR="009733B1" w:rsidRPr="008D5A01" w14:paraId="7741E285" w14:textId="77777777" w:rsidTr="00C2797B">
        <w:tc>
          <w:tcPr>
            <w:tcW w:w="0" w:type="auto"/>
            <w:hideMark/>
          </w:tcPr>
          <w:p w14:paraId="29593216" w14:textId="77777777" w:rsidR="009733B1" w:rsidRPr="008D5A01" w:rsidRDefault="009733B1" w:rsidP="009733B1">
            <w:pPr>
              <w:rPr>
                <w:rFonts w:cstheme="minorHAnsi"/>
              </w:rPr>
            </w:pPr>
            <w:r w:rsidRPr="008D5A01">
              <w:rPr>
                <w:rFonts w:cstheme="minorHAnsi"/>
              </w:rPr>
              <w:t>Fabaceae</w:t>
            </w:r>
          </w:p>
        </w:tc>
        <w:tc>
          <w:tcPr>
            <w:tcW w:w="0" w:type="auto"/>
            <w:hideMark/>
          </w:tcPr>
          <w:p w14:paraId="5DE336A7" w14:textId="77777777" w:rsidR="009733B1" w:rsidRPr="008D5A01" w:rsidRDefault="009733B1" w:rsidP="009733B1">
            <w:pPr>
              <w:rPr>
                <w:rFonts w:cstheme="minorHAnsi"/>
              </w:rPr>
            </w:pPr>
            <w:r w:rsidRPr="008D5A01">
              <w:rPr>
                <w:rFonts w:cstheme="minorHAnsi"/>
                <w:i/>
                <w:iCs/>
              </w:rPr>
              <w:t>Machaerium seemannii</w:t>
            </w:r>
          </w:p>
        </w:tc>
        <w:tc>
          <w:tcPr>
            <w:tcW w:w="0" w:type="auto"/>
            <w:hideMark/>
          </w:tcPr>
          <w:p w14:paraId="70B49B80" w14:textId="77777777" w:rsidR="009733B1" w:rsidRPr="008D5A01" w:rsidRDefault="009733B1" w:rsidP="009733B1">
            <w:pPr>
              <w:rPr>
                <w:rFonts w:cstheme="minorHAnsi"/>
              </w:rPr>
            </w:pPr>
            <w:r w:rsidRPr="008D5A01">
              <w:rPr>
                <w:rFonts w:cstheme="minorHAnsi"/>
              </w:rPr>
              <w:t>2</w:t>
            </w:r>
          </w:p>
        </w:tc>
        <w:tc>
          <w:tcPr>
            <w:tcW w:w="0" w:type="auto"/>
            <w:hideMark/>
          </w:tcPr>
          <w:p w14:paraId="5BBE80D9" w14:textId="77777777" w:rsidR="009733B1" w:rsidRPr="008D5A01" w:rsidRDefault="009733B1" w:rsidP="009733B1">
            <w:pPr>
              <w:rPr>
                <w:rFonts w:cstheme="minorHAnsi"/>
              </w:rPr>
            </w:pPr>
            <w:r w:rsidRPr="008D5A01">
              <w:rPr>
                <w:rFonts w:cstheme="minorHAnsi"/>
              </w:rPr>
              <w:t>0.2</w:t>
            </w:r>
          </w:p>
        </w:tc>
        <w:tc>
          <w:tcPr>
            <w:tcW w:w="0" w:type="auto"/>
            <w:hideMark/>
          </w:tcPr>
          <w:p w14:paraId="3661EEB5" w14:textId="77777777" w:rsidR="009733B1" w:rsidRPr="008D5A01" w:rsidRDefault="009733B1" w:rsidP="009733B1">
            <w:pPr>
              <w:rPr>
                <w:rFonts w:cstheme="minorHAnsi"/>
              </w:rPr>
            </w:pPr>
            <w:r w:rsidRPr="008D5A01">
              <w:rPr>
                <w:rFonts w:cstheme="minorHAnsi"/>
              </w:rPr>
              <w:t>2.6</w:t>
            </w:r>
          </w:p>
        </w:tc>
        <w:tc>
          <w:tcPr>
            <w:tcW w:w="0" w:type="auto"/>
            <w:hideMark/>
          </w:tcPr>
          <w:p w14:paraId="660F627A" w14:textId="77777777" w:rsidR="009733B1" w:rsidRPr="008D5A01" w:rsidRDefault="009733B1" w:rsidP="009733B1">
            <w:pPr>
              <w:rPr>
                <w:rFonts w:cstheme="minorHAnsi"/>
              </w:rPr>
            </w:pPr>
            <w:r w:rsidRPr="008D5A01">
              <w:rPr>
                <w:rFonts w:cstheme="minorHAnsi"/>
              </w:rPr>
              <w:t>14.63</w:t>
            </w:r>
          </w:p>
        </w:tc>
      </w:tr>
      <w:tr w:rsidR="009733B1" w:rsidRPr="008D5A01" w14:paraId="410BA236" w14:textId="77777777" w:rsidTr="00C2797B">
        <w:tc>
          <w:tcPr>
            <w:tcW w:w="0" w:type="auto"/>
            <w:hideMark/>
          </w:tcPr>
          <w:p w14:paraId="359C005A" w14:textId="77777777" w:rsidR="009733B1" w:rsidRPr="008D5A01" w:rsidRDefault="009733B1" w:rsidP="009733B1">
            <w:pPr>
              <w:rPr>
                <w:rFonts w:cstheme="minorHAnsi"/>
              </w:rPr>
            </w:pPr>
            <w:r w:rsidRPr="008D5A01">
              <w:rPr>
                <w:rFonts w:cstheme="minorHAnsi"/>
              </w:rPr>
              <w:t>Gnetaceae</w:t>
            </w:r>
          </w:p>
        </w:tc>
        <w:tc>
          <w:tcPr>
            <w:tcW w:w="0" w:type="auto"/>
            <w:hideMark/>
          </w:tcPr>
          <w:p w14:paraId="3CC6563C" w14:textId="77777777" w:rsidR="009733B1" w:rsidRPr="008D5A01" w:rsidRDefault="009733B1" w:rsidP="009733B1">
            <w:pPr>
              <w:rPr>
                <w:rFonts w:cstheme="minorHAnsi"/>
              </w:rPr>
            </w:pPr>
            <w:r w:rsidRPr="008D5A01">
              <w:rPr>
                <w:rFonts w:cstheme="minorHAnsi"/>
                <w:i/>
                <w:iCs/>
              </w:rPr>
              <w:t>Gnetum-leyboldii</w:t>
            </w:r>
          </w:p>
        </w:tc>
        <w:tc>
          <w:tcPr>
            <w:tcW w:w="0" w:type="auto"/>
            <w:hideMark/>
          </w:tcPr>
          <w:p w14:paraId="1FE717F6" w14:textId="77777777" w:rsidR="009733B1" w:rsidRPr="008D5A01" w:rsidRDefault="009733B1" w:rsidP="009733B1">
            <w:pPr>
              <w:rPr>
                <w:rFonts w:cstheme="minorHAnsi"/>
              </w:rPr>
            </w:pPr>
            <w:r w:rsidRPr="008D5A01">
              <w:rPr>
                <w:rFonts w:cstheme="minorHAnsi"/>
              </w:rPr>
              <w:t>2</w:t>
            </w:r>
          </w:p>
        </w:tc>
        <w:tc>
          <w:tcPr>
            <w:tcW w:w="0" w:type="auto"/>
            <w:hideMark/>
          </w:tcPr>
          <w:p w14:paraId="7F8EFBE0" w14:textId="77777777" w:rsidR="009733B1" w:rsidRPr="008D5A01" w:rsidRDefault="009733B1" w:rsidP="009733B1">
            <w:pPr>
              <w:rPr>
                <w:rFonts w:cstheme="minorHAnsi"/>
              </w:rPr>
            </w:pPr>
            <w:r w:rsidRPr="008D5A01">
              <w:rPr>
                <w:rFonts w:cstheme="minorHAnsi"/>
              </w:rPr>
              <w:t>0.2</w:t>
            </w:r>
          </w:p>
        </w:tc>
        <w:tc>
          <w:tcPr>
            <w:tcW w:w="0" w:type="auto"/>
            <w:hideMark/>
          </w:tcPr>
          <w:p w14:paraId="2B61B377" w14:textId="77777777" w:rsidR="009733B1" w:rsidRPr="008D5A01" w:rsidRDefault="009733B1" w:rsidP="009733B1">
            <w:pPr>
              <w:rPr>
                <w:rFonts w:cstheme="minorHAnsi"/>
              </w:rPr>
            </w:pPr>
            <w:r w:rsidRPr="008D5A01">
              <w:rPr>
                <w:rFonts w:cstheme="minorHAnsi"/>
              </w:rPr>
              <w:t>2.6</w:t>
            </w:r>
          </w:p>
        </w:tc>
        <w:tc>
          <w:tcPr>
            <w:tcW w:w="0" w:type="auto"/>
            <w:hideMark/>
          </w:tcPr>
          <w:p w14:paraId="5E2EB611" w14:textId="77777777" w:rsidR="009733B1" w:rsidRPr="008D5A01" w:rsidRDefault="009733B1" w:rsidP="009733B1">
            <w:pPr>
              <w:rPr>
                <w:rFonts w:cstheme="minorHAnsi"/>
              </w:rPr>
            </w:pPr>
            <w:r w:rsidRPr="008D5A01">
              <w:rPr>
                <w:rFonts w:cstheme="minorHAnsi"/>
              </w:rPr>
              <w:t>14.63</w:t>
            </w:r>
          </w:p>
        </w:tc>
      </w:tr>
      <w:tr w:rsidR="009733B1" w:rsidRPr="008D5A01" w14:paraId="0D4C75BF" w14:textId="77777777" w:rsidTr="00C2797B">
        <w:tc>
          <w:tcPr>
            <w:tcW w:w="0" w:type="auto"/>
            <w:hideMark/>
          </w:tcPr>
          <w:p w14:paraId="765ACB01" w14:textId="77777777" w:rsidR="009733B1" w:rsidRPr="008D5A01" w:rsidRDefault="009733B1" w:rsidP="009733B1">
            <w:pPr>
              <w:rPr>
                <w:rFonts w:cstheme="minorHAnsi"/>
              </w:rPr>
            </w:pPr>
            <w:r w:rsidRPr="008D5A01">
              <w:rPr>
                <w:rFonts w:cstheme="minorHAnsi"/>
              </w:rPr>
              <w:t>Loganiaceae</w:t>
            </w:r>
          </w:p>
        </w:tc>
        <w:tc>
          <w:tcPr>
            <w:tcW w:w="0" w:type="auto"/>
            <w:hideMark/>
          </w:tcPr>
          <w:p w14:paraId="142AD9F4" w14:textId="77777777" w:rsidR="009733B1" w:rsidRPr="008D5A01" w:rsidRDefault="009733B1" w:rsidP="009733B1">
            <w:pPr>
              <w:rPr>
                <w:rFonts w:cstheme="minorHAnsi"/>
              </w:rPr>
            </w:pPr>
            <w:r w:rsidRPr="008D5A01">
              <w:rPr>
                <w:rFonts w:cstheme="minorHAnsi"/>
                <w:i/>
                <w:iCs/>
              </w:rPr>
              <w:t>Strychnos</w:t>
            </w:r>
            <w:r w:rsidRPr="008D5A01">
              <w:rPr>
                <w:rFonts w:cstheme="minorHAnsi"/>
              </w:rPr>
              <w:t xml:space="preserve"> sp.</w:t>
            </w:r>
          </w:p>
        </w:tc>
        <w:tc>
          <w:tcPr>
            <w:tcW w:w="0" w:type="auto"/>
            <w:hideMark/>
          </w:tcPr>
          <w:p w14:paraId="4AF83165" w14:textId="77777777" w:rsidR="009733B1" w:rsidRPr="008D5A01" w:rsidRDefault="009733B1" w:rsidP="009733B1">
            <w:pPr>
              <w:rPr>
                <w:rFonts w:cstheme="minorHAnsi"/>
              </w:rPr>
            </w:pPr>
            <w:r w:rsidRPr="008D5A01">
              <w:rPr>
                <w:rFonts w:cstheme="minorHAnsi"/>
              </w:rPr>
              <w:t>1</w:t>
            </w:r>
          </w:p>
        </w:tc>
        <w:tc>
          <w:tcPr>
            <w:tcW w:w="0" w:type="auto"/>
            <w:hideMark/>
          </w:tcPr>
          <w:p w14:paraId="2E8BBBAC" w14:textId="77777777" w:rsidR="009733B1" w:rsidRPr="008D5A01" w:rsidRDefault="009733B1" w:rsidP="009733B1">
            <w:pPr>
              <w:rPr>
                <w:rFonts w:cstheme="minorHAnsi"/>
              </w:rPr>
            </w:pPr>
            <w:r w:rsidRPr="008D5A01">
              <w:rPr>
                <w:rFonts w:cstheme="minorHAnsi"/>
              </w:rPr>
              <w:t>0.1</w:t>
            </w:r>
          </w:p>
        </w:tc>
        <w:tc>
          <w:tcPr>
            <w:tcW w:w="0" w:type="auto"/>
            <w:hideMark/>
          </w:tcPr>
          <w:p w14:paraId="41AB7001" w14:textId="77777777" w:rsidR="009733B1" w:rsidRPr="008D5A01" w:rsidRDefault="009733B1" w:rsidP="009733B1">
            <w:pPr>
              <w:rPr>
                <w:rFonts w:cstheme="minorHAnsi"/>
              </w:rPr>
            </w:pPr>
            <w:r w:rsidRPr="008D5A01">
              <w:rPr>
                <w:rFonts w:cstheme="minorHAnsi"/>
              </w:rPr>
              <w:t>1.3</w:t>
            </w:r>
          </w:p>
        </w:tc>
        <w:tc>
          <w:tcPr>
            <w:tcW w:w="0" w:type="auto"/>
            <w:hideMark/>
          </w:tcPr>
          <w:p w14:paraId="68F4AAE1" w14:textId="77777777" w:rsidR="009733B1" w:rsidRPr="008D5A01" w:rsidRDefault="009733B1" w:rsidP="009733B1">
            <w:pPr>
              <w:rPr>
                <w:rFonts w:cstheme="minorHAnsi"/>
              </w:rPr>
            </w:pPr>
            <w:r w:rsidRPr="008D5A01">
              <w:rPr>
                <w:rFonts w:cstheme="minorHAnsi"/>
              </w:rPr>
              <w:t>0.00</w:t>
            </w:r>
          </w:p>
        </w:tc>
      </w:tr>
      <w:tr w:rsidR="009733B1" w:rsidRPr="008D5A01" w14:paraId="1F302360" w14:textId="77777777" w:rsidTr="00C2797B">
        <w:tc>
          <w:tcPr>
            <w:tcW w:w="0" w:type="auto"/>
            <w:hideMark/>
          </w:tcPr>
          <w:p w14:paraId="494DEB77" w14:textId="77777777" w:rsidR="009733B1" w:rsidRPr="008D5A01" w:rsidRDefault="009733B1" w:rsidP="009733B1">
            <w:pPr>
              <w:rPr>
                <w:rFonts w:cstheme="minorHAnsi"/>
              </w:rPr>
            </w:pPr>
            <w:r w:rsidRPr="008D5A01">
              <w:rPr>
                <w:rFonts w:cstheme="minorHAnsi"/>
              </w:rPr>
              <w:t>Malpighiaceae</w:t>
            </w:r>
          </w:p>
        </w:tc>
        <w:tc>
          <w:tcPr>
            <w:tcW w:w="0" w:type="auto"/>
            <w:hideMark/>
          </w:tcPr>
          <w:p w14:paraId="4D4F0E38" w14:textId="77777777" w:rsidR="009733B1" w:rsidRPr="008D5A01" w:rsidRDefault="009733B1" w:rsidP="009733B1">
            <w:pPr>
              <w:rPr>
                <w:rFonts w:cstheme="minorHAnsi"/>
              </w:rPr>
            </w:pPr>
            <w:r w:rsidRPr="008D5A01">
              <w:rPr>
                <w:rFonts w:cstheme="minorHAnsi"/>
                <w:i/>
                <w:iCs/>
              </w:rPr>
              <w:t>Hiraea smilacina</w:t>
            </w:r>
          </w:p>
        </w:tc>
        <w:tc>
          <w:tcPr>
            <w:tcW w:w="0" w:type="auto"/>
            <w:hideMark/>
          </w:tcPr>
          <w:p w14:paraId="6CE159F3" w14:textId="77777777" w:rsidR="009733B1" w:rsidRPr="008D5A01" w:rsidRDefault="009733B1" w:rsidP="009733B1">
            <w:pPr>
              <w:rPr>
                <w:rFonts w:cstheme="minorHAnsi"/>
              </w:rPr>
            </w:pPr>
            <w:r w:rsidRPr="008D5A01">
              <w:rPr>
                <w:rFonts w:cstheme="minorHAnsi"/>
              </w:rPr>
              <w:t>3</w:t>
            </w:r>
          </w:p>
        </w:tc>
        <w:tc>
          <w:tcPr>
            <w:tcW w:w="0" w:type="auto"/>
            <w:hideMark/>
          </w:tcPr>
          <w:p w14:paraId="1C44B6CA" w14:textId="77777777" w:rsidR="009733B1" w:rsidRPr="008D5A01" w:rsidRDefault="009733B1" w:rsidP="009733B1">
            <w:pPr>
              <w:rPr>
                <w:rFonts w:cstheme="minorHAnsi"/>
              </w:rPr>
            </w:pPr>
            <w:r w:rsidRPr="008D5A01">
              <w:rPr>
                <w:rFonts w:cstheme="minorHAnsi"/>
              </w:rPr>
              <w:t>0.3</w:t>
            </w:r>
          </w:p>
        </w:tc>
        <w:tc>
          <w:tcPr>
            <w:tcW w:w="0" w:type="auto"/>
            <w:hideMark/>
          </w:tcPr>
          <w:p w14:paraId="1325326F" w14:textId="77777777" w:rsidR="009733B1" w:rsidRPr="008D5A01" w:rsidRDefault="009733B1" w:rsidP="009733B1">
            <w:pPr>
              <w:rPr>
                <w:rFonts w:cstheme="minorHAnsi"/>
              </w:rPr>
            </w:pPr>
            <w:r w:rsidRPr="008D5A01">
              <w:rPr>
                <w:rFonts w:cstheme="minorHAnsi"/>
              </w:rPr>
              <w:t>3.9</w:t>
            </w:r>
          </w:p>
        </w:tc>
        <w:tc>
          <w:tcPr>
            <w:tcW w:w="0" w:type="auto"/>
            <w:hideMark/>
          </w:tcPr>
          <w:p w14:paraId="150C9801" w14:textId="77777777" w:rsidR="009733B1" w:rsidRPr="008D5A01" w:rsidRDefault="009733B1" w:rsidP="009733B1">
            <w:pPr>
              <w:rPr>
                <w:rFonts w:cstheme="minorHAnsi"/>
              </w:rPr>
            </w:pPr>
            <w:r w:rsidRPr="008D5A01">
              <w:rPr>
                <w:rFonts w:cstheme="minorHAnsi"/>
              </w:rPr>
              <w:t>19.51</w:t>
            </w:r>
          </w:p>
        </w:tc>
      </w:tr>
      <w:tr w:rsidR="009733B1" w:rsidRPr="008D5A01" w14:paraId="35370D20" w14:textId="77777777" w:rsidTr="00C2797B">
        <w:tc>
          <w:tcPr>
            <w:tcW w:w="0" w:type="auto"/>
            <w:hideMark/>
          </w:tcPr>
          <w:p w14:paraId="14C9D885" w14:textId="77777777" w:rsidR="009733B1" w:rsidRPr="008D5A01" w:rsidRDefault="009733B1" w:rsidP="009733B1">
            <w:pPr>
              <w:rPr>
                <w:rFonts w:cstheme="minorHAnsi"/>
              </w:rPr>
            </w:pPr>
            <w:r w:rsidRPr="008D5A01">
              <w:rPr>
                <w:rFonts w:cstheme="minorHAnsi"/>
              </w:rPr>
              <w:t>Malpighiaceae</w:t>
            </w:r>
          </w:p>
        </w:tc>
        <w:tc>
          <w:tcPr>
            <w:tcW w:w="0" w:type="auto"/>
            <w:hideMark/>
          </w:tcPr>
          <w:p w14:paraId="1E84141A" w14:textId="77777777" w:rsidR="009733B1" w:rsidRPr="008D5A01" w:rsidRDefault="009733B1" w:rsidP="009733B1">
            <w:pPr>
              <w:rPr>
                <w:rFonts w:cstheme="minorHAnsi"/>
              </w:rPr>
            </w:pPr>
            <w:r w:rsidRPr="008D5A01">
              <w:rPr>
                <w:rFonts w:cstheme="minorHAnsi"/>
                <w:i/>
                <w:iCs/>
              </w:rPr>
              <w:t>Hiraea</w:t>
            </w:r>
            <w:r w:rsidRPr="008D5A01">
              <w:rPr>
                <w:rFonts w:cstheme="minorHAnsi"/>
              </w:rPr>
              <w:t xml:space="preserve"> sp.</w:t>
            </w:r>
          </w:p>
        </w:tc>
        <w:tc>
          <w:tcPr>
            <w:tcW w:w="0" w:type="auto"/>
            <w:hideMark/>
          </w:tcPr>
          <w:p w14:paraId="4C03DC3F" w14:textId="77777777" w:rsidR="009733B1" w:rsidRPr="008D5A01" w:rsidRDefault="009733B1" w:rsidP="009733B1">
            <w:pPr>
              <w:rPr>
                <w:rFonts w:cstheme="minorHAnsi"/>
              </w:rPr>
            </w:pPr>
            <w:r w:rsidRPr="008D5A01">
              <w:rPr>
                <w:rFonts w:cstheme="minorHAnsi"/>
              </w:rPr>
              <w:t>1</w:t>
            </w:r>
          </w:p>
        </w:tc>
        <w:tc>
          <w:tcPr>
            <w:tcW w:w="0" w:type="auto"/>
            <w:hideMark/>
          </w:tcPr>
          <w:p w14:paraId="4B253C92" w14:textId="77777777" w:rsidR="009733B1" w:rsidRPr="008D5A01" w:rsidRDefault="009733B1" w:rsidP="009733B1">
            <w:pPr>
              <w:rPr>
                <w:rFonts w:cstheme="minorHAnsi"/>
              </w:rPr>
            </w:pPr>
            <w:r w:rsidRPr="008D5A01">
              <w:rPr>
                <w:rFonts w:cstheme="minorHAnsi"/>
              </w:rPr>
              <w:t>0.1</w:t>
            </w:r>
          </w:p>
        </w:tc>
        <w:tc>
          <w:tcPr>
            <w:tcW w:w="0" w:type="auto"/>
            <w:hideMark/>
          </w:tcPr>
          <w:p w14:paraId="6E918527" w14:textId="77777777" w:rsidR="009733B1" w:rsidRPr="008D5A01" w:rsidRDefault="009733B1" w:rsidP="009733B1">
            <w:pPr>
              <w:rPr>
                <w:rFonts w:cstheme="minorHAnsi"/>
              </w:rPr>
            </w:pPr>
            <w:r w:rsidRPr="008D5A01">
              <w:rPr>
                <w:rFonts w:cstheme="minorHAnsi"/>
              </w:rPr>
              <w:t>1.3</w:t>
            </w:r>
          </w:p>
        </w:tc>
        <w:tc>
          <w:tcPr>
            <w:tcW w:w="0" w:type="auto"/>
            <w:hideMark/>
          </w:tcPr>
          <w:p w14:paraId="5FAE1A62" w14:textId="77777777" w:rsidR="009733B1" w:rsidRPr="008D5A01" w:rsidRDefault="009733B1" w:rsidP="009733B1">
            <w:pPr>
              <w:rPr>
                <w:rFonts w:cstheme="minorHAnsi"/>
              </w:rPr>
            </w:pPr>
            <w:r w:rsidRPr="008D5A01">
              <w:rPr>
                <w:rFonts w:cstheme="minorHAnsi"/>
              </w:rPr>
              <w:t>29.27</w:t>
            </w:r>
          </w:p>
        </w:tc>
      </w:tr>
      <w:tr w:rsidR="009733B1" w:rsidRPr="008D5A01" w14:paraId="32FE1687" w14:textId="77777777" w:rsidTr="00C2797B">
        <w:tc>
          <w:tcPr>
            <w:tcW w:w="0" w:type="auto"/>
            <w:hideMark/>
          </w:tcPr>
          <w:p w14:paraId="1BFF5134" w14:textId="77777777" w:rsidR="009733B1" w:rsidRPr="008D5A01" w:rsidRDefault="009733B1" w:rsidP="009733B1">
            <w:pPr>
              <w:rPr>
                <w:rFonts w:cstheme="minorHAnsi"/>
              </w:rPr>
            </w:pPr>
            <w:r w:rsidRPr="008D5A01">
              <w:rPr>
                <w:rFonts w:cstheme="minorHAnsi"/>
              </w:rPr>
              <w:t>Malpighiaceae</w:t>
            </w:r>
          </w:p>
        </w:tc>
        <w:tc>
          <w:tcPr>
            <w:tcW w:w="0" w:type="auto"/>
            <w:hideMark/>
          </w:tcPr>
          <w:p w14:paraId="2CDB03CB" w14:textId="77777777" w:rsidR="009733B1" w:rsidRPr="008D5A01" w:rsidRDefault="009733B1" w:rsidP="009733B1">
            <w:pPr>
              <w:rPr>
                <w:rFonts w:cstheme="minorHAnsi"/>
              </w:rPr>
            </w:pPr>
            <w:r w:rsidRPr="008D5A01">
              <w:rPr>
                <w:rFonts w:cstheme="minorHAnsi"/>
                <w:i/>
                <w:iCs/>
              </w:rPr>
              <w:t>Stigmaphyllom lindenianum</w:t>
            </w:r>
          </w:p>
        </w:tc>
        <w:tc>
          <w:tcPr>
            <w:tcW w:w="0" w:type="auto"/>
            <w:hideMark/>
          </w:tcPr>
          <w:p w14:paraId="692D5CA8" w14:textId="77777777" w:rsidR="009733B1" w:rsidRPr="008D5A01" w:rsidRDefault="009733B1" w:rsidP="009733B1">
            <w:pPr>
              <w:rPr>
                <w:rFonts w:cstheme="minorHAnsi"/>
              </w:rPr>
            </w:pPr>
            <w:r w:rsidRPr="008D5A01">
              <w:rPr>
                <w:rFonts w:cstheme="minorHAnsi"/>
              </w:rPr>
              <w:t>1</w:t>
            </w:r>
          </w:p>
        </w:tc>
        <w:tc>
          <w:tcPr>
            <w:tcW w:w="0" w:type="auto"/>
            <w:hideMark/>
          </w:tcPr>
          <w:p w14:paraId="0C48980A" w14:textId="77777777" w:rsidR="009733B1" w:rsidRPr="008D5A01" w:rsidRDefault="009733B1" w:rsidP="009733B1">
            <w:pPr>
              <w:rPr>
                <w:rFonts w:cstheme="minorHAnsi"/>
              </w:rPr>
            </w:pPr>
            <w:r w:rsidRPr="008D5A01">
              <w:rPr>
                <w:rFonts w:cstheme="minorHAnsi"/>
              </w:rPr>
              <w:t>0.1</w:t>
            </w:r>
          </w:p>
        </w:tc>
        <w:tc>
          <w:tcPr>
            <w:tcW w:w="0" w:type="auto"/>
            <w:hideMark/>
          </w:tcPr>
          <w:p w14:paraId="57FD6689" w14:textId="77777777" w:rsidR="009733B1" w:rsidRPr="008D5A01" w:rsidRDefault="009733B1" w:rsidP="009733B1">
            <w:pPr>
              <w:rPr>
                <w:rFonts w:cstheme="minorHAnsi"/>
              </w:rPr>
            </w:pPr>
            <w:r w:rsidRPr="008D5A01">
              <w:rPr>
                <w:rFonts w:cstheme="minorHAnsi"/>
              </w:rPr>
              <w:t>1.3</w:t>
            </w:r>
          </w:p>
        </w:tc>
        <w:tc>
          <w:tcPr>
            <w:tcW w:w="0" w:type="auto"/>
            <w:hideMark/>
          </w:tcPr>
          <w:p w14:paraId="2F538ABC" w14:textId="77777777" w:rsidR="009733B1" w:rsidRPr="008D5A01" w:rsidRDefault="009733B1" w:rsidP="009733B1">
            <w:pPr>
              <w:rPr>
                <w:rFonts w:cstheme="minorHAnsi"/>
              </w:rPr>
            </w:pPr>
            <w:r w:rsidRPr="008D5A01">
              <w:rPr>
                <w:rFonts w:cstheme="minorHAnsi"/>
              </w:rPr>
              <w:t>29.27</w:t>
            </w:r>
          </w:p>
        </w:tc>
      </w:tr>
      <w:tr w:rsidR="009733B1" w:rsidRPr="008D5A01" w14:paraId="3C488880" w14:textId="77777777" w:rsidTr="00C2797B">
        <w:tc>
          <w:tcPr>
            <w:tcW w:w="0" w:type="auto"/>
            <w:hideMark/>
          </w:tcPr>
          <w:p w14:paraId="58B316C7" w14:textId="77777777" w:rsidR="009733B1" w:rsidRPr="008D5A01" w:rsidRDefault="009733B1" w:rsidP="009733B1">
            <w:pPr>
              <w:rPr>
                <w:rFonts w:cstheme="minorHAnsi"/>
              </w:rPr>
            </w:pPr>
            <w:r w:rsidRPr="008D5A01">
              <w:rPr>
                <w:rFonts w:cstheme="minorHAnsi"/>
              </w:rPr>
              <w:t>Olacaceae</w:t>
            </w:r>
          </w:p>
        </w:tc>
        <w:tc>
          <w:tcPr>
            <w:tcW w:w="0" w:type="auto"/>
            <w:hideMark/>
          </w:tcPr>
          <w:p w14:paraId="697DB30C" w14:textId="77777777" w:rsidR="009733B1" w:rsidRPr="008D5A01" w:rsidRDefault="009733B1" w:rsidP="009733B1">
            <w:pPr>
              <w:rPr>
                <w:rFonts w:cstheme="minorHAnsi"/>
              </w:rPr>
            </w:pPr>
            <w:r w:rsidRPr="008D5A01">
              <w:rPr>
                <w:rFonts w:cstheme="minorHAnsi"/>
                <w:i/>
                <w:iCs/>
              </w:rPr>
              <w:t>Heisteria scandens</w:t>
            </w:r>
          </w:p>
        </w:tc>
        <w:tc>
          <w:tcPr>
            <w:tcW w:w="0" w:type="auto"/>
            <w:hideMark/>
          </w:tcPr>
          <w:p w14:paraId="164ABCA3" w14:textId="77777777" w:rsidR="009733B1" w:rsidRPr="008D5A01" w:rsidRDefault="009733B1" w:rsidP="009733B1">
            <w:pPr>
              <w:rPr>
                <w:rFonts w:cstheme="minorHAnsi"/>
              </w:rPr>
            </w:pPr>
            <w:r w:rsidRPr="008D5A01">
              <w:rPr>
                <w:rFonts w:cstheme="minorHAnsi"/>
              </w:rPr>
              <w:t>49</w:t>
            </w:r>
          </w:p>
        </w:tc>
        <w:tc>
          <w:tcPr>
            <w:tcW w:w="0" w:type="auto"/>
            <w:hideMark/>
          </w:tcPr>
          <w:p w14:paraId="4C33748F" w14:textId="77777777" w:rsidR="009733B1" w:rsidRPr="008D5A01" w:rsidRDefault="009733B1" w:rsidP="009733B1">
            <w:pPr>
              <w:rPr>
                <w:rFonts w:cstheme="minorHAnsi"/>
              </w:rPr>
            </w:pPr>
            <w:r w:rsidRPr="008D5A01">
              <w:rPr>
                <w:rFonts w:cstheme="minorHAnsi"/>
              </w:rPr>
              <w:t>4.2</w:t>
            </w:r>
          </w:p>
        </w:tc>
        <w:tc>
          <w:tcPr>
            <w:tcW w:w="0" w:type="auto"/>
            <w:hideMark/>
          </w:tcPr>
          <w:p w14:paraId="6D0B6664" w14:textId="77777777" w:rsidR="009733B1" w:rsidRPr="008D5A01" w:rsidRDefault="009733B1" w:rsidP="009733B1">
            <w:pPr>
              <w:rPr>
                <w:rFonts w:cstheme="minorHAnsi"/>
              </w:rPr>
            </w:pPr>
            <w:r w:rsidRPr="008D5A01">
              <w:rPr>
                <w:rFonts w:cstheme="minorHAnsi"/>
              </w:rPr>
              <w:t>63.0</w:t>
            </w:r>
          </w:p>
        </w:tc>
        <w:tc>
          <w:tcPr>
            <w:tcW w:w="0" w:type="auto"/>
            <w:hideMark/>
          </w:tcPr>
          <w:p w14:paraId="6963FF5D" w14:textId="77777777" w:rsidR="009733B1" w:rsidRPr="008D5A01" w:rsidRDefault="009733B1" w:rsidP="009733B1">
            <w:pPr>
              <w:rPr>
                <w:rFonts w:cstheme="minorHAnsi"/>
              </w:rPr>
            </w:pPr>
            <w:r w:rsidRPr="008D5A01">
              <w:rPr>
                <w:rFonts w:cstheme="minorHAnsi"/>
              </w:rPr>
              <w:t>5.97</w:t>
            </w:r>
          </w:p>
        </w:tc>
      </w:tr>
      <w:tr w:rsidR="009733B1" w:rsidRPr="008D5A01" w14:paraId="16743351" w14:textId="77777777" w:rsidTr="00C2797B">
        <w:tc>
          <w:tcPr>
            <w:tcW w:w="0" w:type="auto"/>
            <w:hideMark/>
          </w:tcPr>
          <w:p w14:paraId="45A957B0" w14:textId="77777777" w:rsidR="009733B1" w:rsidRPr="008D5A01" w:rsidRDefault="009733B1" w:rsidP="009733B1">
            <w:pPr>
              <w:rPr>
                <w:rFonts w:cstheme="minorHAnsi"/>
              </w:rPr>
            </w:pPr>
            <w:r w:rsidRPr="008D5A01">
              <w:rPr>
                <w:rFonts w:cstheme="minorHAnsi"/>
              </w:rPr>
              <w:t>Phytolaccaceae</w:t>
            </w:r>
          </w:p>
        </w:tc>
        <w:tc>
          <w:tcPr>
            <w:tcW w:w="0" w:type="auto"/>
            <w:hideMark/>
          </w:tcPr>
          <w:p w14:paraId="0C95D5D4" w14:textId="77777777" w:rsidR="009733B1" w:rsidRPr="008D5A01" w:rsidRDefault="009733B1" w:rsidP="009733B1">
            <w:pPr>
              <w:rPr>
                <w:rFonts w:cstheme="minorHAnsi"/>
              </w:rPr>
            </w:pPr>
            <w:r w:rsidRPr="008D5A01">
              <w:rPr>
                <w:rFonts w:cstheme="minorHAnsi"/>
                <w:i/>
                <w:iCs/>
              </w:rPr>
              <w:t>Trichostigma polyandrum</w:t>
            </w:r>
          </w:p>
        </w:tc>
        <w:tc>
          <w:tcPr>
            <w:tcW w:w="0" w:type="auto"/>
            <w:hideMark/>
          </w:tcPr>
          <w:p w14:paraId="6B38E627" w14:textId="77777777" w:rsidR="009733B1" w:rsidRPr="008D5A01" w:rsidRDefault="009733B1" w:rsidP="009733B1">
            <w:pPr>
              <w:rPr>
                <w:rFonts w:cstheme="minorHAnsi"/>
              </w:rPr>
            </w:pPr>
            <w:r w:rsidRPr="008D5A01">
              <w:rPr>
                <w:rFonts w:cstheme="minorHAnsi"/>
              </w:rPr>
              <w:t>2</w:t>
            </w:r>
          </w:p>
        </w:tc>
        <w:tc>
          <w:tcPr>
            <w:tcW w:w="0" w:type="auto"/>
            <w:hideMark/>
          </w:tcPr>
          <w:p w14:paraId="00E25298" w14:textId="77777777" w:rsidR="009733B1" w:rsidRPr="008D5A01" w:rsidRDefault="009733B1" w:rsidP="009733B1">
            <w:pPr>
              <w:rPr>
                <w:rFonts w:cstheme="minorHAnsi"/>
              </w:rPr>
            </w:pPr>
            <w:r w:rsidRPr="008D5A01">
              <w:rPr>
                <w:rFonts w:cstheme="minorHAnsi"/>
              </w:rPr>
              <w:t>0.2</w:t>
            </w:r>
          </w:p>
        </w:tc>
        <w:tc>
          <w:tcPr>
            <w:tcW w:w="0" w:type="auto"/>
            <w:hideMark/>
          </w:tcPr>
          <w:p w14:paraId="05873E68" w14:textId="77777777" w:rsidR="009733B1" w:rsidRPr="008D5A01" w:rsidRDefault="009733B1" w:rsidP="009733B1">
            <w:pPr>
              <w:rPr>
                <w:rFonts w:cstheme="minorHAnsi"/>
              </w:rPr>
            </w:pPr>
            <w:r w:rsidRPr="008D5A01">
              <w:rPr>
                <w:rFonts w:cstheme="minorHAnsi"/>
              </w:rPr>
              <w:t>2.6</w:t>
            </w:r>
          </w:p>
        </w:tc>
        <w:tc>
          <w:tcPr>
            <w:tcW w:w="0" w:type="auto"/>
            <w:hideMark/>
          </w:tcPr>
          <w:p w14:paraId="3071BD34" w14:textId="77777777" w:rsidR="009733B1" w:rsidRPr="008D5A01" w:rsidRDefault="009733B1" w:rsidP="009733B1">
            <w:pPr>
              <w:rPr>
                <w:rFonts w:cstheme="minorHAnsi"/>
              </w:rPr>
            </w:pPr>
            <w:r w:rsidRPr="008D5A01">
              <w:rPr>
                <w:rFonts w:cstheme="minorHAnsi"/>
              </w:rPr>
              <w:t>14.63</w:t>
            </w:r>
          </w:p>
        </w:tc>
      </w:tr>
      <w:tr w:rsidR="009733B1" w:rsidRPr="008D5A01" w14:paraId="0BA266B4" w14:textId="77777777" w:rsidTr="00C2797B">
        <w:tc>
          <w:tcPr>
            <w:tcW w:w="0" w:type="auto"/>
            <w:hideMark/>
          </w:tcPr>
          <w:p w14:paraId="02E16031" w14:textId="77777777" w:rsidR="009733B1" w:rsidRPr="008D5A01" w:rsidRDefault="009733B1" w:rsidP="009733B1">
            <w:pPr>
              <w:rPr>
                <w:rFonts w:cstheme="minorHAnsi"/>
              </w:rPr>
            </w:pPr>
            <w:r w:rsidRPr="008D5A01">
              <w:rPr>
                <w:rFonts w:cstheme="minorHAnsi"/>
              </w:rPr>
              <w:t>Piperaceae</w:t>
            </w:r>
          </w:p>
        </w:tc>
        <w:tc>
          <w:tcPr>
            <w:tcW w:w="0" w:type="auto"/>
            <w:hideMark/>
          </w:tcPr>
          <w:p w14:paraId="1B33E4A6" w14:textId="77777777" w:rsidR="009733B1" w:rsidRPr="008D5A01" w:rsidRDefault="009733B1" w:rsidP="009733B1">
            <w:pPr>
              <w:rPr>
                <w:rFonts w:cstheme="minorHAnsi"/>
              </w:rPr>
            </w:pPr>
            <w:r w:rsidRPr="008D5A01">
              <w:rPr>
                <w:rFonts w:cstheme="minorHAnsi"/>
                <w:i/>
                <w:iCs/>
              </w:rPr>
              <w:t>Piper multiplinervium</w:t>
            </w:r>
          </w:p>
        </w:tc>
        <w:tc>
          <w:tcPr>
            <w:tcW w:w="0" w:type="auto"/>
            <w:hideMark/>
          </w:tcPr>
          <w:p w14:paraId="30D76FEA" w14:textId="77777777" w:rsidR="009733B1" w:rsidRPr="008D5A01" w:rsidRDefault="009733B1" w:rsidP="009733B1">
            <w:pPr>
              <w:rPr>
                <w:rFonts w:cstheme="minorHAnsi"/>
              </w:rPr>
            </w:pPr>
            <w:r w:rsidRPr="008D5A01">
              <w:rPr>
                <w:rFonts w:cstheme="minorHAnsi"/>
              </w:rPr>
              <w:t>6</w:t>
            </w:r>
          </w:p>
        </w:tc>
        <w:tc>
          <w:tcPr>
            <w:tcW w:w="0" w:type="auto"/>
            <w:hideMark/>
          </w:tcPr>
          <w:p w14:paraId="53ED2E4C" w14:textId="77777777" w:rsidR="009733B1" w:rsidRPr="008D5A01" w:rsidRDefault="009733B1" w:rsidP="009733B1">
            <w:pPr>
              <w:rPr>
                <w:rFonts w:cstheme="minorHAnsi"/>
              </w:rPr>
            </w:pPr>
            <w:r w:rsidRPr="008D5A01">
              <w:rPr>
                <w:rFonts w:cstheme="minorHAnsi"/>
              </w:rPr>
              <w:t>0.5</w:t>
            </w:r>
          </w:p>
        </w:tc>
        <w:tc>
          <w:tcPr>
            <w:tcW w:w="0" w:type="auto"/>
            <w:hideMark/>
          </w:tcPr>
          <w:p w14:paraId="4D160A57" w14:textId="77777777" w:rsidR="009733B1" w:rsidRPr="008D5A01" w:rsidRDefault="009733B1" w:rsidP="009733B1">
            <w:pPr>
              <w:rPr>
                <w:rFonts w:cstheme="minorHAnsi"/>
              </w:rPr>
            </w:pPr>
            <w:r w:rsidRPr="008D5A01">
              <w:rPr>
                <w:rFonts w:cstheme="minorHAnsi"/>
              </w:rPr>
              <w:t>7.7</w:t>
            </w:r>
          </w:p>
        </w:tc>
        <w:tc>
          <w:tcPr>
            <w:tcW w:w="0" w:type="auto"/>
            <w:hideMark/>
          </w:tcPr>
          <w:p w14:paraId="61977CFA" w14:textId="77777777" w:rsidR="009733B1" w:rsidRPr="008D5A01" w:rsidRDefault="009733B1" w:rsidP="009733B1">
            <w:pPr>
              <w:rPr>
                <w:rFonts w:cstheme="minorHAnsi"/>
              </w:rPr>
            </w:pPr>
            <w:r w:rsidRPr="008D5A01">
              <w:rPr>
                <w:rFonts w:cstheme="minorHAnsi"/>
              </w:rPr>
              <w:t>0.00</w:t>
            </w:r>
          </w:p>
        </w:tc>
      </w:tr>
      <w:tr w:rsidR="009733B1" w:rsidRPr="008D5A01" w14:paraId="10C2036E" w14:textId="77777777" w:rsidTr="00C2797B">
        <w:tc>
          <w:tcPr>
            <w:tcW w:w="0" w:type="auto"/>
            <w:hideMark/>
          </w:tcPr>
          <w:p w14:paraId="704ABFBC" w14:textId="77777777" w:rsidR="009733B1" w:rsidRPr="008D5A01" w:rsidRDefault="009733B1" w:rsidP="009733B1">
            <w:pPr>
              <w:rPr>
                <w:rFonts w:cstheme="minorHAnsi"/>
              </w:rPr>
            </w:pPr>
            <w:r w:rsidRPr="008D5A01">
              <w:rPr>
                <w:rFonts w:cstheme="minorHAnsi"/>
              </w:rPr>
              <w:t>Piperaceae</w:t>
            </w:r>
          </w:p>
        </w:tc>
        <w:tc>
          <w:tcPr>
            <w:tcW w:w="0" w:type="auto"/>
            <w:hideMark/>
          </w:tcPr>
          <w:p w14:paraId="7EAA7FE9" w14:textId="77777777" w:rsidR="009733B1" w:rsidRPr="008D5A01" w:rsidRDefault="009733B1" w:rsidP="009733B1">
            <w:pPr>
              <w:rPr>
                <w:rFonts w:cstheme="minorHAnsi"/>
              </w:rPr>
            </w:pPr>
            <w:r w:rsidRPr="008D5A01">
              <w:rPr>
                <w:rFonts w:cstheme="minorHAnsi"/>
                <w:i/>
                <w:iCs/>
              </w:rPr>
              <w:t>Sarcorhachis naranjoana</w:t>
            </w:r>
          </w:p>
        </w:tc>
        <w:tc>
          <w:tcPr>
            <w:tcW w:w="0" w:type="auto"/>
            <w:hideMark/>
          </w:tcPr>
          <w:p w14:paraId="6DFA0E25" w14:textId="77777777" w:rsidR="009733B1" w:rsidRPr="008D5A01" w:rsidRDefault="009733B1" w:rsidP="009733B1">
            <w:pPr>
              <w:rPr>
                <w:rFonts w:cstheme="minorHAnsi"/>
              </w:rPr>
            </w:pPr>
            <w:r w:rsidRPr="008D5A01">
              <w:rPr>
                <w:rFonts w:cstheme="minorHAnsi"/>
              </w:rPr>
              <w:t>7</w:t>
            </w:r>
          </w:p>
        </w:tc>
        <w:tc>
          <w:tcPr>
            <w:tcW w:w="0" w:type="auto"/>
            <w:hideMark/>
          </w:tcPr>
          <w:p w14:paraId="2CFD8F10" w14:textId="77777777" w:rsidR="009733B1" w:rsidRPr="008D5A01" w:rsidRDefault="009733B1" w:rsidP="009733B1">
            <w:pPr>
              <w:rPr>
                <w:rFonts w:cstheme="minorHAnsi"/>
              </w:rPr>
            </w:pPr>
            <w:r w:rsidRPr="008D5A01">
              <w:rPr>
                <w:rFonts w:cstheme="minorHAnsi"/>
              </w:rPr>
              <w:t>0.6</w:t>
            </w:r>
          </w:p>
        </w:tc>
        <w:tc>
          <w:tcPr>
            <w:tcW w:w="0" w:type="auto"/>
            <w:hideMark/>
          </w:tcPr>
          <w:p w14:paraId="166628C4" w14:textId="77777777" w:rsidR="009733B1" w:rsidRPr="008D5A01" w:rsidRDefault="009733B1" w:rsidP="009733B1">
            <w:pPr>
              <w:rPr>
                <w:rFonts w:cstheme="minorHAnsi"/>
              </w:rPr>
            </w:pPr>
            <w:r w:rsidRPr="008D5A01">
              <w:rPr>
                <w:rFonts w:cstheme="minorHAnsi"/>
              </w:rPr>
              <w:t>9.0</w:t>
            </w:r>
          </w:p>
        </w:tc>
        <w:tc>
          <w:tcPr>
            <w:tcW w:w="0" w:type="auto"/>
            <w:hideMark/>
          </w:tcPr>
          <w:p w14:paraId="68369369" w14:textId="77777777" w:rsidR="009733B1" w:rsidRPr="008D5A01" w:rsidRDefault="009733B1" w:rsidP="009733B1">
            <w:pPr>
              <w:rPr>
                <w:rFonts w:cstheme="minorHAnsi"/>
              </w:rPr>
            </w:pPr>
            <w:r w:rsidRPr="008D5A01">
              <w:rPr>
                <w:rFonts w:cstheme="minorHAnsi"/>
              </w:rPr>
              <w:t>4.18</w:t>
            </w:r>
          </w:p>
        </w:tc>
      </w:tr>
      <w:tr w:rsidR="009733B1" w:rsidRPr="008D5A01" w14:paraId="321CF10A" w14:textId="77777777" w:rsidTr="00C2797B">
        <w:tc>
          <w:tcPr>
            <w:tcW w:w="0" w:type="auto"/>
            <w:hideMark/>
          </w:tcPr>
          <w:p w14:paraId="7E0A5618" w14:textId="77777777" w:rsidR="009733B1" w:rsidRPr="008D5A01" w:rsidRDefault="009733B1" w:rsidP="009733B1">
            <w:pPr>
              <w:rPr>
                <w:rFonts w:cstheme="minorHAnsi"/>
              </w:rPr>
            </w:pPr>
            <w:r w:rsidRPr="008D5A01">
              <w:rPr>
                <w:rFonts w:cstheme="minorHAnsi"/>
              </w:rPr>
              <w:t>Polygalaceae</w:t>
            </w:r>
          </w:p>
        </w:tc>
        <w:tc>
          <w:tcPr>
            <w:tcW w:w="0" w:type="auto"/>
            <w:hideMark/>
          </w:tcPr>
          <w:p w14:paraId="6D95CD54" w14:textId="77777777" w:rsidR="009733B1" w:rsidRPr="008D5A01" w:rsidRDefault="009733B1" w:rsidP="009733B1">
            <w:pPr>
              <w:rPr>
                <w:rFonts w:cstheme="minorHAnsi"/>
              </w:rPr>
            </w:pPr>
            <w:r w:rsidRPr="008D5A01">
              <w:rPr>
                <w:rFonts w:cstheme="minorHAnsi"/>
                <w:i/>
                <w:iCs/>
              </w:rPr>
              <w:t>M. aculeata</w:t>
            </w:r>
          </w:p>
        </w:tc>
        <w:tc>
          <w:tcPr>
            <w:tcW w:w="0" w:type="auto"/>
            <w:hideMark/>
          </w:tcPr>
          <w:p w14:paraId="26F2FE09" w14:textId="77777777" w:rsidR="009733B1" w:rsidRPr="008D5A01" w:rsidRDefault="009733B1" w:rsidP="009733B1">
            <w:pPr>
              <w:rPr>
                <w:rFonts w:cstheme="minorHAnsi"/>
              </w:rPr>
            </w:pPr>
            <w:r w:rsidRPr="008D5A01">
              <w:rPr>
                <w:rFonts w:cstheme="minorHAnsi"/>
              </w:rPr>
              <w:t>198</w:t>
            </w:r>
          </w:p>
        </w:tc>
        <w:tc>
          <w:tcPr>
            <w:tcW w:w="0" w:type="auto"/>
            <w:hideMark/>
          </w:tcPr>
          <w:p w14:paraId="5308761C" w14:textId="77777777" w:rsidR="009733B1" w:rsidRPr="008D5A01" w:rsidRDefault="009733B1" w:rsidP="009733B1">
            <w:pPr>
              <w:rPr>
                <w:rFonts w:cstheme="minorHAnsi"/>
              </w:rPr>
            </w:pPr>
            <w:r w:rsidRPr="008D5A01">
              <w:rPr>
                <w:rFonts w:cstheme="minorHAnsi"/>
              </w:rPr>
              <w:t>17.1</w:t>
            </w:r>
          </w:p>
        </w:tc>
        <w:tc>
          <w:tcPr>
            <w:tcW w:w="0" w:type="auto"/>
            <w:hideMark/>
          </w:tcPr>
          <w:p w14:paraId="06A7FE05" w14:textId="77777777" w:rsidR="009733B1" w:rsidRPr="008D5A01" w:rsidRDefault="009733B1" w:rsidP="009733B1">
            <w:pPr>
              <w:rPr>
                <w:rFonts w:cstheme="minorHAnsi"/>
              </w:rPr>
            </w:pPr>
            <w:r w:rsidRPr="008D5A01">
              <w:rPr>
                <w:rFonts w:cstheme="minorHAnsi"/>
              </w:rPr>
              <w:t>254.6</w:t>
            </w:r>
          </w:p>
        </w:tc>
        <w:tc>
          <w:tcPr>
            <w:tcW w:w="0" w:type="auto"/>
            <w:hideMark/>
          </w:tcPr>
          <w:p w14:paraId="75C8C43B" w14:textId="77777777" w:rsidR="009733B1" w:rsidRPr="008D5A01" w:rsidRDefault="009733B1" w:rsidP="009733B1">
            <w:pPr>
              <w:rPr>
                <w:rFonts w:cstheme="minorHAnsi"/>
              </w:rPr>
            </w:pPr>
            <w:r w:rsidRPr="008D5A01">
              <w:rPr>
                <w:rFonts w:cstheme="minorHAnsi"/>
              </w:rPr>
              <w:t>3.40</w:t>
            </w:r>
          </w:p>
        </w:tc>
      </w:tr>
      <w:tr w:rsidR="009733B1" w:rsidRPr="008D5A01" w14:paraId="42ACA33A" w14:textId="77777777" w:rsidTr="00C2797B">
        <w:tc>
          <w:tcPr>
            <w:tcW w:w="0" w:type="auto"/>
            <w:hideMark/>
          </w:tcPr>
          <w:p w14:paraId="1B57CBCD" w14:textId="77777777" w:rsidR="009733B1" w:rsidRPr="008D5A01" w:rsidRDefault="009733B1" w:rsidP="009733B1">
            <w:pPr>
              <w:rPr>
                <w:rFonts w:cstheme="minorHAnsi"/>
              </w:rPr>
            </w:pPr>
            <w:r w:rsidRPr="008D5A01">
              <w:rPr>
                <w:rFonts w:cstheme="minorHAnsi"/>
              </w:rPr>
              <w:t>Polygonaceae</w:t>
            </w:r>
          </w:p>
        </w:tc>
        <w:tc>
          <w:tcPr>
            <w:tcW w:w="0" w:type="auto"/>
            <w:hideMark/>
          </w:tcPr>
          <w:p w14:paraId="12322FAC" w14:textId="77777777" w:rsidR="009733B1" w:rsidRPr="008D5A01" w:rsidRDefault="009733B1" w:rsidP="009733B1">
            <w:pPr>
              <w:rPr>
                <w:rFonts w:cstheme="minorHAnsi"/>
              </w:rPr>
            </w:pPr>
            <w:r w:rsidRPr="008D5A01">
              <w:rPr>
                <w:rFonts w:cstheme="minorHAnsi"/>
                <w:i/>
                <w:iCs/>
              </w:rPr>
              <w:t>Coccoloba</w:t>
            </w:r>
            <w:r w:rsidRPr="008D5A01">
              <w:rPr>
                <w:rFonts w:cstheme="minorHAnsi"/>
              </w:rPr>
              <w:t xml:space="preserve"> sp.</w:t>
            </w:r>
          </w:p>
        </w:tc>
        <w:tc>
          <w:tcPr>
            <w:tcW w:w="0" w:type="auto"/>
            <w:hideMark/>
          </w:tcPr>
          <w:p w14:paraId="2A5B95CE" w14:textId="77777777" w:rsidR="009733B1" w:rsidRPr="008D5A01" w:rsidRDefault="009733B1" w:rsidP="009733B1">
            <w:pPr>
              <w:rPr>
                <w:rFonts w:cstheme="minorHAnsi"/>
              </w:rPr>
            </w:pPr>
            <w:r w:rsidRPr="008D5A01">
              <w:rPr>
                <w:rFonts w:cstheme="minorHAnsi"/>
              </w:rPr>
              <w:t>7</w:t>
            </w:r>
          </w:p>
        </w:tc>
        <w:tc>
          <w:tcPr>
            <w:tcW w:w="0" w:type="auto"/>
            <w:hideMark/>
          </w:tcPr>
          <w:p w14:paraId="168EBBC8" w14:textId="77777777" w:rsidR="009733B1" w:rsidRPr="008D5A01" w:rsidRDefault="009733B1" w:rsidP="009733B1">
            <w:pPr>
              <w:rPr>
                <w:rFonts w:cstheme="minorHAnsi"/>
              </w:rPr>
            </w:pPr>
            <w:r w:rsidRPr="008D5A01">
              <w:rPr>
                <w:rFonts w:cstheme="minorHAnsi"/>
              </w:rPr>
              <w:t>0.6</w:t>
            </w:r>
          </w:p>
        </w:tc>
        <w:tc>
          <w:tcPr>
            <w:tcW w:w="0" w:type="auto"/>
            <w:hideMark/>
          </w:tcPr>
          <w:p w14:paraId="7CC6A71E" w14:textId="77777777" w:rsidR="009733B1" w:rsidRPr="008D5A01" w:rsidRDefault="009733B1" w:rsidP="009733B1">
            <w:pPr>
              <w:rPr>
                <w:rFonts w:cstheme="minorHAnsi"/>
              </w:rPr>
            </w:pPr>
            <w:r w:rsidRPr="008D5A01">
              <w:rPr>
                <w:rFonts w:cstheme="minorHAnsi"/>
              </w:rPr>
              <w:t>9.0</w:t>
            </w:r>
          </w:p>
        </w:tc>
        <w:tc>
          <w:tcPr>
            <w:tcW w:w="0" w:type="auto"/>
            <w:hideMark/>
          </w:tcPr>
          <w:p w14:paraId="6C062454" w14:textId="77777777" w:rsidR="009733B1" w:rsidRPr="008D5A01" w:rsidRDefault="009733B1" w:rsidP="009733B1">
            <w:pPr>
              <w:rPr>
                <w:rFonts w:cstheme="minorHAnsi"/>
              </w:rPr>
            </w:pPr>
            <w:r w:rsidRPr="008D5A01">
              <w:rPr>
                <w:rFonts w:cstheme="minorHAnsi"/>
              </w:rPr>
              <w:t>8.36</w:t>
            </w:r>
          </w:p>
        </w:tc>
      </w:tr>
      <w:tr w:rsidR="009733B1" w:rsidRPr="008D5A01" w14:paraId="28725161" w14:textId="77777777" w:rsidTr="00C2797B">
        <w:tc>
          <w:tcPr>
            <w:tcW w:w="0" w:type="auto"/>
            <w:hideMark/>
          </w:tcPr>
          <w:p w14:paraId="73FEB385" w14:textId="77777777" w:rsidR="009733B1" w:rsidRPr="008D5A01" w:rsidRDefault="009733B1" w:rsidP="009733B1">
            <w:pPr>
              <w:rPr>
                <w:rFonts w:cstheme="minorHAnsi"/>
              </w:rPr>
            </w:pPr>
            <w:r w:rsidRPr="008D5A01">
              <w:rPr>
                <w:rFonts w:cstheme="minorHAnsi"/>
              </w:rPr>
              <w:lastRenderedPageBreak/>
              <w:t>Polypodiaceae</w:t>
            </w:r>
          </w:p>
        </w:tc>
        <w:tc>
          <w:tcPr>
            <w:tcW w:w="0" w:type="auto"/>
            <w:hideMark/>
          </w:tcPr>
          <w:p w14:paraId="0D39F226" w14:textId="77777777" w:rsidR="009733B1" w:rsidRPr="008D5A01" w:rsidRDefault="009733B1" w:rsidP="009733B1">
            <w:pPr>
              <w:rPr>
                <w:rFonts w:cstheme="minorHAnsi"/>
              </w:rPr>
            </w:pPr>
            <w:r w:rsidRPr="008D5A01">
              <w:rPr>
                <w:rFonts w:cstheme="minorHAnsi"/>
                <w:i/>
                <w:iCs/>
              </w:rPr>
              <w:t>Salpichlaena volubilis</w:t>
            </w:r>
          </w:p>
        </w:tc>
        <w:tc>
          <w:tcPr>
            <w:tcW w:w="0" w:type="auto"/>
            <w:hideMark/>
          </w:tcPr>
          <w:p w14:paraId="030B66F6" w14:textId="77777777" w:rsidR="009733B1" w:rsidRPr="008D5A01" w:rsidRDefault="009733B1" w:rsidP="009733B1">
            <w:pPr>
              <w:rPr>
                <w:rFonts w:cstheme="minorHAnsi"/>
              </w:rPr>
            </w:pPr>
            <w:r w:rsidRPr="008D5A01">
              <w:rPr>
                <w:rFonts w:cstheme="minorHAnsi"/>
              </w:rPr>
              <w:t>14</w:t>
            </w:r>
          </w:p>
        </w:tc>
        <w:tc>
          <w:tcPr>
            <w:tcW w:w="0" w:type="auto"/>
            <w:hideMark/>
          </w:tcPr>
          <w:p w14:paraId="6779A5F6" w14:textId="77777777" w:rsidR="009733B1" w:rsidRPr="008D5A01" w:rsidRDefault="009733B1" w:rsidP="009733B1">
            <w:pPr>
              <w:rPr>
                <w:rFonts w:cstheme="minorHAnsi"/>
              </w:rPr>
            </w:pPr>
            <w:r w:rsidRPr="008D5A01">
              <w:rPr>
                <w:rFonts w:cstheme="minorHAnsi"/>
              </w:rPr>
              <w:t>1.2</w:t>
            </w:r>
          </w:p>
        </w:tc>
        <w:tc>
          <w:tcPr>
            <w:tcW w:w="0" w:type="auto"/>
            <w:hideMark/>
          </w:tcPr>
          <w:p w14:paraId="40E0A9DB" w14:textId="77777777" w:rsidR="009733B1" w:rsidRPr="008D5A01" w:rsidRDefault="009733B1" w:rsidP="009733B1">
            <w:pPr>
              <w:rPr>
                <w:rFonts w:cstheme="minorHAnsi"/>
              </w:rPr>
            </w:pPr>
            <w:r w:rsidRPr="008D5A01">
              <w:rPr>
                <w:rFonts w:cstheme="minorHAnsi"/>
              </w:rPr>
              <w:t>18.0</w:t>
            </w:r>
          </w:p>
        </w:tc>
        <w:tc>
          <w:tcPr>
            <w:tcW w:w="0" w:type="auto"/>
            <w:hideMark/>
          </w:tcPr>
          <w:p w14:paraId="05E11F16" w14:textId="77777777" w:rsidR="009733B1" w:rsidRPr="008D5A01" w:rsidRDefault="009733B1" w:rsidP="009733B1">
            <w:pPr>
              <w:rPr>
                <w:rFonts w:cstheme="minorHAnsi"/>
              </w:rPr>
            </w:pPr>
            <w:r w:rsidRPr="008D5A01">
              <w:rPr>
                <w:rFonts w:cstheme="minorHAnsi"/>
              </w:rPr>
              <w:t>25.09</w:t>
            </w:r>
          </w:p>
        </w:tc>
      </w:tr>
      <w:tr w:rsidR="009733B1" w:rsidRPr="008D5A01" w14:paraId="3B0214F3" w14:textId="77777777" w:rsidTr="00C2797B">
        <w:tc>
          <w:tcPr>
            <w:tcW w:w="0" w:type="auto"/>
            <w:hideMark/>
          </w:tcPr>
          <w:p w14:paraId="44A8CD88" w14:textId="77777777" w:rsidR="009733B1" w:rsidRPr="008D5A01" w:rsidRDefault="009733B1" w:rsidP="009733B1">
            <w:pPr>
              <w:rPr>
                <w:rFonts w:cstheme="minorHAnsi"/>
              </w:rPr>
            </w:pPr>
            <w:r w:rsidRPr="008D5A01">
              <w:rPr>
                <w:rFonts w:cstheme="minorHAnsi"/>
              </w:rPr>
              <w:t>Rubiaceae</w:t>
            </w:r>
          </w:p>
        </w:tc>
        <w:tc>
          <w:tcPr>
            <w:tcW w:w="0" w:type="auto"/>
            <w:hideMark/>
          </w:tcPr>
          <w:p w14:paraId="1AE1A556" w14:textId="77777777" w:rsidR="009733B1" w:rsidRPr="008D5A01" w:rsidRDefault="009733B1" w:rsidP="009733B1">
            <w:pPr>
              <w:rPr>
                <w:rFonts w:cstheme="minorHAnsi"/>
              </w:rPr>
            </w:pPr>
            <w:r w:rsidRPr="008D5A01">
              <w:rPr>
                <w:rFonts w:cstheme="minorHAnsi"/>
                <w:i/>
                <w:iCs/>
              </w:rPr>
              <w:t>Randia altiscandens</w:t>
            </w:r>
          </w:p>
        </w:tc>
        <w:tc>
          <w:tcPr>
            <w:tcW w:w="0" w:type="auto"/>
            <w:hideMark/>
          </w:tcPr>
          <w:p w14:paraId="5D90A04B" w14:textId="77777777" w:rsidR="009733B1" w:rsidRPr="008D5A01" w:rsidRDefault="009733B1" w:rsidP="009733B1">
            <w:pPr>
              <w:rPr>
                <w:rFonts w:cstheme="minorHAnsi"/>
              </w:rPr>
            </w:pPr>
            <w:r w:rsidRPr="008D5A01">
              <w:rPr>
                <w:rFonts w:cstheme="minorHAnsi"/>
              </w:rPr>
              <w:t>4</w:t>
            </w:r>
          </w:p>
        </w:tc>
        <w:tc>
          <w:tcPr>
            <w:tcW w:w="0" w:type="auto"/>
            <w:hideMark/>
          </w:tcPr>
          <w:p w14:paraId="1062451A" w14:textId="77777777" w:rsidR="009733B1" w:rsidRPr="008D5A01" w:rsidRDefault="009733B1" w:rsidP="009733B1">
            <w:pPr>
              <w:rPr>
                <w:rFonts w:cstheme="minorHAnsi"/>
              </w:rPr>
            </w:pPr>
            <w:r w:rsidRPr="008D5A01">
              <w:rPr>
                <w:rFonts w:cstheme="minorHAnsi"/>
              </w:rPr>
              <w:t>0.3</w:t>
            </w:r>
          </w:p>
        </w:tc>
        <w:tc>
          <w:tcPr>
            <w:tcW w:w="0" w:type="auto"/>
            <w:hideMark/>
          </w:tcPr>
          <w:p w14:paraId="2501A07B" w14:textId="77777777" w:rsidR="009733B1" w:rsidRPr="008D5A01" w:rsidRDefault="009733B1" w:rsidP="009733B1">
            <w:pPr>
              <w:rPr>
                <w:rFonts w:cstheme="minorHAnsi"/>
              </w:rPr>
            </w:pPr>
            <w:r w:rsidRPr="008D5A01">
              <w:rPr>
                <w:rFonts w:cstheme="minorHAnsi"/>
              </w:rPr>
              <w:t>5.1</w:t>
            </w:r>
          </w:p>
        </w:tc>
        <w:tc>
          <w:tcPr>
            <w:tcW w:w="0" w:type="auto"/>
            <w:hideMark/>
          </w:tcPr>
          <w:p w14:paraId="4A7664B3" w14:textId="77777777" w:rsidR="009733B1" w:rsidRPr="008D5A01" w:rsidRDefault="009733B1" w:rsidP="009733B1">
            <w:pPr>
              <w:rPr>
                <w:rFonts w:cstheme="minorHAnsi"/>
              </w:rPr>
            </w:pPr>
            <w:r w:rsidRPr="008D5A01">
              <w:rPr>
                <w:rFonts w:cstheme="minorHAnsi"/>
              </w:rPr>
              <w:t>0.00</w:t>
            </w:r>
          </w:p>
        </w:tc>
      </w:tr>
      <w:tr w:rsidR="009733B1" w:rsidRPr="008D5A01" w14:paraId="60C7C902" w14:textId="77777777" w:rsidTr="00C2797B">
        <w:tc>
          <w:tcPr>
            <w:tcW w:w="0" w:type="auto"/>
            <w:hideMark/>
          </w:tcPr>
          <w:p w14:paraId="59EA73A9" w14:textId="77777777" w:rsidR="009733B1" w:rsidRPr="008D5A01" w:rsidRDefault="009733B1" w:rsidP="009733B1">
            <w:pPr>
              <w:rPr>
                <w:rFonts w:cstheme="minorHAnsi"/>
              </w:rPr>
            </w:pPr>
            <w:r w:rsidRPr="008D5A01">
              <w:rPr>
                <w:rFonts w:cstheme="minorHAnsi"/>
              </w:rPr>
              <w:t>Sapindaceae</w:t>
            </w:r>
          </w:p>
        </w:tc>
        <w:tc>
          <w:tcPr>
            <w:tcW w:w="0" w:type="auto"/>
            <w:hideMark/>
          </w:tcPr>
          <w:p w14:paraId="1263FBE1" w14:textId="77777777" w:rsidR="009733B1" w:rsidRPr="008D5A01" w:rsidRDefault="009733B1" w:rsidP="009733B1">
            <w:pPr>
              <w:rPr>
                <w:rFonts w:cstheme="minorHAnsi"/>
              </w:rPr>
            </w:pPr>
            <w:r w:rsidRPr="008D5A01">
              <w:rPr>
                <w:rFonts w:cstheme="minorHAnsi"/>
                <w:i/>
                <w:iCs/>
              </w:rPr>
              <w:t>Paullinia baileyi</w:t>
            </w:r>
          </w:p>
        </w:tc>
        <w:tc>
          <w:tcPr>
            <w:tcW w:w="0" w:type="auto"/>
            <w:hideMark/>
          </w:tcPr>
          <w:p w14:paraId="20C2A648" w14:textId="77777777" w:rsidR="009733B1" w:rsidRPr="008D5A01" w:rsidRDefault="009733B1" w:rsidP="009733B1">
            <w:pPr>
              <w:rPr>
                <w:rFonts w:cstheme="minorHAnsi"/>
              </w:rPr>
            </w:pPr>
            <w:r w:rsidRPr="008D5A01">
              <w:rPr>
                <w:rFonts w:cstheme="minorHAnsi"/>
              </w:rPr>
              <w:t>1</w:t>
            </w:r>
          </w:p>
        </w:tc>
        <w:tc>
          <w:tcPr>
            <w:tcW w:w="0" w:type="auto"/>
            <w:hideMark/>
          </w:tcPr>
          <w:p w14:paraId="6671CCD4" w14:textId="77777777" w:rsidR="009733B1" w:rsidRPr="008D5A01" w:rsidRDefault="009733B1" w:rsidP="009733B1">
            <w:pPr>
              <w:rPr>
                <w:rFonts w:cstheme="minorHAnsi"/>
              </w:rPr>
            </w:pPr>
            <w:r w:rsidRPr="008D5A01">
              <w:rPr>
                <w:rFonts w:cstheme="minorHAnsi"/>
              </w:rPr>
              <w:t>0.1</w:t>
            </w:r>
          </w:p>
        </w:tc>
        <w:tc>
          <w:tcPr>
            <w:tcW w:w="0" w:type="auto"/>
            <w:hideMark/>
          </w:tcPr>
          <w:p w14:paraId="36CBD574" w14:textId="77777777" w:rsidR="009733B1" w:rsidRPr="008D5A01" w:rsidRDefault="009733B1" w:rsidP="009733B1">
            <w:pPr>
              <w:rPr>
                <w:rFonts w:cstheme="minorHAnsi"/>
              </w:rPr>
            </w:pPr>
            <w:r w:rsidRPr="008D5A01">
              <w:rPr>
                <w:rFonts w:cstheme="minorHAnsi"/>
              </w:rPr>
              <w:t>1.3</w:t>
            </w:r>
          </w:p>
        </w:tc>
        <w:tc>
          <w:tcPr>
            <w:tcW w:w="0" w:type="auto"/>
            <w:hideMark/>
          </w:tcPr>
          <w:p w14:paraId="44C8A752" w14:textId="77777777" w:rsidR="009733B1" w:rsidRPr="008D5A01" w:rsidRDefault="009733B1" w:rsidP="009733B1">
            <w:pPr>
              <w:rPr>
                <w:rFonts w:cstheme="minorHAnsi"/>
              </w:rPr>
            </w:pPr>
            <w:r w:rsidRPr="008D5A01">
              <w:rPr>
                <w:rFonts w:cstheme="minorHAnsi"/>
              </w:rPr>
              <w:t>0.00</w:t>
            </w:r>
          </w:p>
        </w:tc>
      </w:tr>
      <w:tr w:rsidR="009733B1" w:rsidRPr="008D5A01" w14:paraId="1C41D51F" w14:textId="77777777" w:rsidTr="00C2797B">
        <w:tc>
          <w:tcPr>
            <w:tcW w:w="0" w:type="auto"/>
            <w:hideMark/>
          </w:tcPr>
          <w:p w14:paraId="6B7731DB" w14:textId="77777777" w:rsidR="009733B1" w:rsidRPr="008D5A01" w:rsidRDefault="009733B1" w:rsidP="009733B1">
            <w:pPr>
              <w:rPr>
                <w:rFonts w:cstheme="minorHAnsi"/>
              </w:rPr>
            </w:pPr>
            <w:r w:rsidRPr="008D5A01">
              <w:rPr>
                <w:rFonts w:cstheme="minorHAnsi"/>
              </w:rPr>
              <w:t>Sapindaceae</w:t>
            </w:r>
          </w:p>
        </w:tc>
        <w:tc>
          <w:tcPr>
            <w:tcW w:w="0" w:type="auto"/>
            <w:hideMark/>
          </w:tcPr>
          <w:p w14:paraId="56C0A07C" w14:textId="77777777" w:rsidR="009733B1" w:rsidRPr="008D5A01" w:rsidRDefault="009733B1" w:rsidP="009733B1">
            <w:pPr>
              <w:rPr>
                <w:rFonts w:cstheme="minorHAnsi"/>
              </w:rPr>
            </w:pPr>
            <w:r w:rsidRPr="008D5A01">
              <w:rPr>
                <w:rFonts w:cstheme="minorHAnsi"/>
                <w:i/>
                <w:iCs/>
              </w:rPr>
              <w:t>Paullinia granatensis</w:t>
            </w:r>
          </w:p>
        </w:tc>
        <w:tc>
          <w:tcPr>
            <w:tcW w:w="0" w:type="auto"/>
            <w:hideMark/>
          </w:tcPr>
          <w:p w14:paraId="36D98DB0" w14:textId="77777777" w:rsidR="009733B1" w:rsidRPr="008D5A01" w:rsidRDefault="009733B1" w:rsidP="009733B1">
            <w:pPr>
              <w:rPr>
                <w:rFonts w:cstheme="minorHAnsi"/>
              </w:rPr>
            </w:pPr>
            <w:r w:rsidRPr="008D5A01">
              <w:rPr>
                <w:rFonts w:cstheme="minorHAnsi"/>
              </w:rPr>
              <w:t>70</w:t>
            </w:r>
          </w:p>
        </w:tc>
        <w:tc>
          <w:tcPr>
            <w:tcW w:w="0" w:type="auto"/>
            <w:hideMark/>
          </w:tcPr>
          <w:p w14:paraId="531D6E34" w14:textId="77777777" w:rsidR="009733B1" w:rsidRPr="008D5A01" w:rsidRDefault="009733B1" w:rsidP="009733B1">
            <w:pPr>
              <w:rPr>
                <w:rFonts w:cstheme="minorHAnsi"/>
              </w:rPr>
            </w:pPr>
            <w:r w:rsidRPr="008D5A01">
              <w:rPr>
                <w:rFonts w:cstheme="minorHAnsi"/>
              </w:rPr>
              <w:t>6.0</w:t>
            </w:r>
          </w:p>
        </w:tc>
        <w:tc>
          <w:tcPr>
            <w:tcW w:w="0" w:type="auto"/>
            <w:hideMark/>
          </w:tcPr>
          <w:p w14:paraId="2B19B5DB" w14:textId="77777777" w:rsidR="009733B1" w:rsidRPr="008D5A01" w:rsidRDefault="009733B1" w:rsidP="009733B1">
            <w:pPr>
              <w:rPr>
                <w:rFonts w:cstheme="minorHAnsi"/>
              </w:rPr>
            </w:pPr>
            <w:r w:rsidRPr="008D5A01">
              <w:rPr>
                <w:rFonts w:cstheme="minorHAnsi"/>
              </w:rPr>
              <w:t>90.0</w:t>
            </w:r>
          </w:p>
        </w:tc>
        <w:tc>
          <w:tcPr>
            <w:tcW w:w="0" w:type="auto"/>
            <w:hideMark/>
          </w:tcPr>
          <w:p w14:paraId="14625ACB" w14:textId="77777777" w:rsidR="009733B1" w:rsidRPr="008D5A01" w:rsidRDefault="009733B1" w:rsidP="009733B1">
            <w:pPr>
              <w:rPr>
                <w:rFonts w:cstheme="minorHAnsi"/>
              </w:rPr>
            </w:pPr>
            <w:r w:rsidRPr="008D5A01">
              <w:rPr>
                <w:rFonts w:cstheme="minorHAnsi"/>
              </w:rPr>
              <w:t>7.94</w:t>
            </w:r>
          </w:p>
        </w:tc>
      </w:tr>
      <w:tr w:rsidR="009733B1" w:rsidRPr="008D5A01" w14:paraId="77960E14" w14:textId="77777777" w:rsidTr="00C2797B">
        <w:tc>
          <w:tcPr>
            <w:tcW w:w="0" w:type="auto"/>
            <w:hideMark/>
          </w:tcPr>
          <w:p w14:paraId="2499C2A8" w14:textId="77777777" w:rsidR="009733B1" w:rsidRPr="008D5A01" w:rsidRDefault="009733B1" w:rsidP="009733B1">
            <w:pPr>
              <w:rPr>
                <w:rFonts w:cstheme="minorHAnsi"/>
              </w:rPr>
            </w:pPr>
            <w:r w:rsidRPr="008D5A01">
              <w:rPr>
                <w:rFonts w:cstheme="minorHAnsi"/>
              </w:rPr>
              <w:t>Sapindaceae</w:t>
            </w:r>
          </w:p>
        </w:tc>
        <w:tc>
          <w:tcPr>
            <w:tcW w:w="0" w:type="auto"/>
            <w:hideMark/>
          </w:tcPr>
          <w:p w14:paraId="39CD69F1" w14:textId="77777777" w:rsidR="009733B1" w:rsidRPr="008D5A01" w:rsidRDefault="009733B1" w:rsidP="009733B1">
            <w:pPr>
              <w:rPr>
                <w:rFonts w:cstheme="minorHAnsi"/>
              </w:rPr>
            </w:pPr>
            <w:r w:rsidRPr="008D5A01">
              <w:rPr>
                <w:rFonts w:cstheme="minorHAnsi"/>
                <w:i/>
                <w:iCs/>
              </w:rPr>
              <w:t>Paullinia fibrigera</w:t>
            </w:r>
          </w:p>
        </w:tc>
        <w:tc>
          <w:tcPr>
            <w:tcW w:w="0" w:type="auto"/>
            <w:hideMark/>
          </w:tcPr>
          <w:p w14:paraId="18662443" w14:textId="77777777" w:rsidR="009733B1" w:rsidRPr="008D5A01" w:rsidRDefault="009733B1" w:rsidP="009733B1">
            <w:pPr>
              <w:rPr>
                <w:rFonts w:cstheme="minorHAnsi"/>
              </w:rPr>
            </w:pPr>
            <w:r w:rsidRPr="008D5A01">
              <w:rPr>
                <w:rFonts w:cstheme="minorHAnsi"/>
              </w:rPr>
              <w:t>1</w:t>
            </w:r>
          </w:p>
        </w:tc>
        <w:tc>
          <w:tcPr>
            <w:tcW w:w="0" w:type="auto"/>
            <w:hideMark/>
          </w:tcPr>
          <w:p w14:paraId="2189CC6C" w14:textId="77777777" w:rsidR="009733B1" w:rsidRPr="008D5A01" w:rsidRDefault="009733B1" w:rsidP="009733B1">
            <w:pPr>
              <w:rPr>
                <w:rFonts w:cstheme="minorHAnsi"/>
              </w:rPr>
            </w:pPr>
            <w:r w:rsidRPr="008D5A01">
              <w:rPr>
                <w:rFonts w:cstheme="minorHAnsi"/>
              </w:rPr>
              <w:t>0.1</w:t>
            </w:r>
          </w:p>
        </w:tc>
        <w:tc>
          <w:tcPr>
            <w:tcW w:w="0" w:type="auto"/>
            <w:hideMark/>
          </w:tcPr>
          <w:p w14:paraId="3E7419E9" w14:textId="77777777" w:rsidR="009733B1" w:rsidRPr="008D5A01" w:rsidRDefault="009733B1" w:rsidP="009733B1">
            <w:pPr>
              <w:rPr>
                <w:rFonts w:cstheme="minorHAnsi"/>
              </w:rPr>
            </w:pPr>
            <w:r w:rsidRPr="008D5A01">
              <w:rPr>
                <w:rFonts w:cstheme="minorHAnsi"/>
              </w:rPr>
              <w:t>1.3</w:t>
            </w:r>
          </w:p>
        </w:tc>
        <w:tc>
          <w:tcPr>
            <w:tcW w:w="0" w:type="auto"/>
            <w:hideMark/>
          </w:tcPr>
          <w:p w14:paraId="0712CED9" w14:textId="77777777" w:rsidR="009733B1" w:rsidRPr="008D5A01" w:rsidRDefault="009733B1" w:rsidP="009733B1">
            <w:pPr>
              <w:rPr>
                <w:rFonts w:cstheme="minorHAnsi"/>
              </w:rPr>
            </w:pPr>
            <w:r w:rsidRPr="008D5A01">
              <w:rPr>
                <w:rFonts w:cstheme="minorHAnsi"/>
              </w:rPr>
              <w:t>0.00</w:t>
            </w:r>
          </w:p>
        </w:tc>
      </w:tr>
      <w:tr w:rsidR="009733B1" w:rsidRPr="008D5A01" w14:paraId="33F9976E" w14:textId="77777777" w:rsidTr="00C2797B">
        <w:tc>
          <w:tcPr>
            <w:tcW w:w="0" w:type="auto"/>
            <w:hideMark/>
          </w:tcPr>
          <w:p w14:paraId="52A71EC2" w14:textId="77777777" w:rsidR="009733B1" w:rsidRPr="008D5A01" w:rsidRDefault="009733B1" w:rsidP="009733B1">
            <w:pPr>
              <w:rPr>
                <w:rFonts w:cstheme="minorHAnsi"/>
              </w:rPr>
            </w:pPr>
            <w:r w:rsidRPr="008D5A01">
              <w:rPr>
                <w:rFonts w:cstheme="minorHAnsi"/>
              </w:rPr>
              <w:t>Sapindaceae</w:t>
            </w:r>
          </w:p>
        </w:tc>
        <w:tc>
          <w:tcPr>
            <w:tcW w:w="0" w:type="auto"/>
            <w:hideMark/>
          </w:tcPr>
          <w:p w14:paraId="7053DE4D" w14:textId="77777777" w:rsidR="009733B1" w:rsidRPr="008D5A01" w:rsidRDefault="009733B1" w:rsidP="009733B1">
            <w:pPr>
              <w:rPr>
                <w:rFonts w:cstheme="minorHAnsi"/>
              </w:rPr>
            </w:pPr>
            <w:r w:rsidRPr="008D5A01">
              <w:rPr>
                <w:rFonts w:cstheme="minorHAnsi"/>
                <w:i/>
                <w:iCs/>
              </w:rPr>
              <w:t>Paullinia fuscescens</w:t>
            </w:r>
          </w:p>
        </w:tc>
        <w:tc>
          <w:tcPr>
            <w:tcW w:w="0" w:type="auto"/>
            <w:hideMark/>
          </w:tcPr>
          <w:p w14:paraId="5C842A67" w14:textId="77777777" w:rsidR="009733B1" w:rsidRPr="008D5A01" w:rsidRDefault="009733B1" w:rsidP="009733B1">
            <w:pPr>
              <w:rPr>
                <w:rFonts w:cstheme="minorHAnsi"/>
              </w:rPr>
            </w:pPr>
            <w:r w:rsidRPr="008D5A01">
              <w:rPr>
                <w:rFonts w:cstheme="minorHAnsi"/>
              </w:rPr>
              <w:t>24</w:t>
            </w:r>
          </w:p>
        </w:tc>
        <w:tc>
          <w:tcPr>
            <w:tcW w:w="0" w:type="auto"/>
            <w:hideMark/>
          </w:tcPr>
          <w:p w14:paraId="555BAA20" w14:textId="77777777" w:rsidR="009733B1" w:rsidRPr="008D5A01" w:rsidRDefault="009733B1" w:rsidP="009733B1">
            <w:pPr>
              <w:rPr>
                <w:rFonts w:cstheme="minorHAnsi"/>
              </w:rPr>
            </w:pPr>
            <w:r w:rsidRPr="008D5A01">
              <w:rPr>
                <w:rFonts w:cstheme="minorHAnsi"/>
              </w:rPr>
              <w:t>2.1</w:t>
            </w:r>
          </w:p>
        </w:tc>
        <w:tc>
          <w:tcPr>
            <w:tcW w:w="0" w:type="auto"/>
            <w:hideMark/>
          </w:tcPr>
          <w:p w14:paraId="389A7F5E" w14:textId="77777777" w:rsidR="009733B1" w:rsidRPr="008D5A01" w:rsidRDefault="009733B1" w:rsidP="009733B1">
            <w:pPr>
              <w:rPr>
                <w:rFonts w:cstheme="minorHAnsi"/>
              </w:rPr>
            </w:pPr>
            <w:r w:rsidRPr="008D5A01">
              <w:rPr>
                <w:rFonts w:cstheme="minorHAnsi"/>
              </w:rPr>
              <w:t>30.9</w:t>
            </w:r>
          </w:p>
        </w:tc>
        <w:tc>
          <w:tcPr>
            <w:tcW w:w="0" w:type="auto"/>
            <w:hideMark/>
          </w:tcPr>
          <w:p w14:paraId="1A1508A6" w14:textId="77777777" w:rsidR="009733B1" w:rsidRPr="008D5A01" w:rsidRDefault="009733B1" w:rsidP="009733B1">
            <w:pPr>
              <w:rPr>
                <w:rFonts w:cstheme="minorHAnsi"/>
              </w:rPr>
            </w:pPr>
            <w:r w:rsidRPr="008D5A01">
              <w:rPr>
                <w:rFonts w:cstheme="minorHAnsi"/>
              </w:rPr>
              <w:t>8.54</w:t>
            </w:r>
          </w:p>
        </w:tc>
      </w:tr>
      <w:tr w:rsidR="009733B1" w:rsidRPr="008D5A01" w14:paraId="38324D96" w14:textId="77777777" w:rsidTr="00C2797B">
        <w:tc>
          <w:tcPr>
            <w:tcW w:w="0" w:type="auto"/>
            <w:hideMark/>
          </w:tcPr>
          <w:p w14:paraId="0933299C" w14:textId="77777777" w:rsidR="009733B1" w:rsidRPr="008D5A01" w:rsidRDefault="009733B1" w:rsidP="009733B1">
            <w:pPr>
              <w:rPr>
                <w:rFonts w:cstheme="minorHAnsi"/>
              </w:rPr>
            </w:pPr>
            <w:r w:rsidRPr="008D5A01">
              <w:rPr>
                <w:rFonts w:cstheme="minorHAnsi"/>
              </w:rPr>
              <w:t>Sapindaceae</w:t>
            </w:r>
          </w:p>
        </w:tc>
        <w:tc>
          <w:tcPr>
            <w:tcW w:w="0" w:type="auto"/>
            <w:hideMark/>
          </w:tcPr>
          <w:p w14:paraId="0AD00690" w14:textId="77777777" w:rsidR="009733B1" w:rsidRPr="008D5A01" w:rsidRDefault="009733B1" w:rsidP="009733B1">
            <w:pPr>
              <w:rPr>
                <w:rFonts w:cstheme="minorHAnsi"/>
              </w:rPr>
            </w:pPr>
            <w:r w:rsidRPr="008D5A01">
              <w:rPr>
                <w:rFonts w:cstheme="minorHAnsi"/>
                <w:i/>
                <w:iCs/>
              </w:rPr>
              <w:t>Paullinia pinnata</w:t>
            </w:r>
          </w:p>
        </w:tc>
        <w:tc>
          <w:tcPr>
            <w:tcW w:w="0" w:type="auto"/>
            <w:hideMark/>
          </w:tcPr>
          <w:p w14:paraId="69988153" w14:textId="77777777" w:rsidR="009733B1" w:rsidRPr="008D5A01" w:rsidRDefault="009733B1" w:rsidP="009733B1">
            <w:pPr>
              <w:rPr>
                <w:rFonts w:cstheme="minorHAnsi"/>
              </w:rPr>
            </w:pPr>
            <w:r w:rsidRPr="008D5A01">
              <w:rPr>
                <w:rFonts w:cstheme="minorHAnsi"/>
              </w:rPr>
              <w:t>20</w:t>
            </w:r>
          </w:p>
        </w:tc>
        <w:tc>
          <w:tcPr>
            <w:tcW w:w="0" w:type="auto"/>
            <w:hideMark/>
          </w:tcPr>
          <w:p w14:paraId="1AA64424" w14:textId="77777777" w:rsidR="009733B1" w:rsidRPr="008D5A01" w:rsidRDefault="009733B1" w:rsidP="009733B1">
            <w:pPr>
              <w:rPr>
                <w:rFonts w:cstheme="minorHAnsi"/>
              </w:rPr>
            </w:pPr>
            <w:r w:rsidRPr="008D5A01">
              <w:rPr>
                <w:rFonts w:cstheme="minorHAnsi"/>
              </w:rPr>
              <w:t>1.7</w:t>
            </w:r>
          </w:p>
        </w:tc>
        <w:tc>
          <w:tcPr>
            <w:tcW w:w="0" w:type="auto"/>
            <w:hideMark/>
          </w:tcPr>
          <w:p w14:paraId="7790DDA2" w14:textId="77777777" w:rsidR="009733B1" w:rsidRPr="008D5A01" w:rsidRDefault="009733B1" w:rsidP="009733B1">
            <w:pPr>
              <w:rPr>
                <w:rFonts w:cstheme="minorHAnsi"/>
              </w:rPr>
            </w:pPr>
            <w:r w:rsidRPr="008D5A01">
              <w:rPr>
                <w:rFonts w:cstheme="minorHAnsi"/>
              </w:rPr>
              <w:t>25.7</w:t>
            </w:r>
          </w:p>
        </w:tc>
        <w:tc>
          <w:tcPr>
            <w:tcW w:w="0" w:type="auto"/>
            <w:hideMark/>
          </w:tcPr>
          <w:p w14:paraId="0B9397C6" w14:textId="77777777" w:rsidR="009733B1" w:rsidRPr="008D5A01" w:rsidRDefault="009733B1" w:rsidP="009733B1">
            <w:pPr>
              <w:rPr>
                <w:rFonts w:cstheme="minorHAnsi"/>
              </w:rPr>
            </w:pPr>
            <w:r w:rsidRPr="008D5A01">
              <w:rPr>
                <w:rFonts w:cstheme="minorHAnsi"/>
              </w:rPr>
              <w:t>7.32</w:t>
            </w:r>
          </w:p>
        </w:tc>
      </w:tr>
      <w:tr w:rsidR="009733B1" w:rsidRPr="008D5A01" w14:paraId="59F58DB6" w14:textId="77777777" w:rsidTr="00C2797B">
        <w:tc>
          <w:tcPr>
            <w:tcW w:w="0" w:type="auto"/>
            <w:hideMark/>
          </w:tcPr>
          <w:p w14:paraId="7CD75858" w14:textId="77777777" w:rsidR="009733B1" w:rsidRPr="008D5A01" w:rsidRDefault="009733B1" w:rsidP="009733B1">
            <w:pPr>
              <w:rPr>
                <w:rFonts w:cstheme="minorHAnsi"/>
              </w:rPr>
            </w:pPr>
            <w:r w:rsidRPr="008D5A01">
              <w:rPr>
                <w:rFonts w:cstheme="minorHAnsi"/>
              </w:rPr>
              <w:t>Sapindaceae</w:t>
            </w:r>
          </w:p>
        </w:tc>
        <w:tc>
          <w:tcPr>
            <w:tcW w:w="0" w:type="auto"/>
            <w:hideMark/>
          </w:tcPr>
          <w:p w14:paraId="6C65148A" w14:textId="77777777" w:rsidR="009733B1" w:rsidRPr="008D5A01" w:rsidRDefault="009733B1" w:rsidP="009733B1">
            <w:pPr>
              <w:rPr>
                <w:rFonts w:cstheme="minorHAnsi"/>
              </w:rPr>
            </w:pPr>
            <w:r w:rsidRPr="008D5A01">
              <w:rPr>
                <w:rFonts w:cstheme="minorHAnsi"/>
                <w:i/>
                <w:iCs/>
              </w:rPr>
              <w:t>Paullinia robusta</w:t>
            </w:r>
          </w:p>
        </w:tc>
        <w:tc>
          <w:tcPr>
            <w:tcW w:w="0" w:type="auto"/>
            <w:hideMark/>
          </w:tcPr>
          <w:p w14:paraId="7CD1D39C" w14:textId="77777777" w:rsidR="009733B1" w:rsidRPr="008D5A01" w:rsidRDefault="009733B1" w:rsidP="009733B1">
            <w:pPr>
              <w:rPr>
                <w:rFonts w:cstheme="minorHAnsi"/>
              </w:rPr>
            </w:pPr>
            <w:r w:rsidRPr="008D5A01">
              <w:rPr>
                <w:rFonts w:cstheme="minorHAnsi"/>
              </w:rPr>
              <w:t>1</w:t>
            </w:r>
          </w:p>
        </w:tc>
        <w:tc>
          <w:tcPr>
            <w:tcW w:w="0" w:type="auto"/>
            <w:hideMark/>
          </w:tcPr>
          <w:p w14:paraId="18B01404" w14:textId="77777777" w:rsidR="009733B1" w:rsidRPr="008D5A01" w:rsidRDefault="009733B1" w:rsidP="009733B1">
            <w:pPr>
              <w:rPr>
                <w:rFonts w:cstheme="minorHAnsi"/>
              </w:rPr>
            </w:pPr>
            <w:r w:rsidRPr="008D5A01">
              <w:rPr>
                <w:rFonts w:cstheme="minorHAnsi"/>
              </w:rPr>
              <w:t>0.1</w:t>
            </w:r>
          </w:p>
        </w:tc>
        <w:tc>
          <w:tcPr>
            <w:tcW w:w="0" w:type="auto"/>
            <w:hideMark/>
          </w:tcPr>
          <w:p w14:paraId="35FC992C" w14:textId="77777777" w:rsidR="009733B1" w:rsidRPr="008D5A01" w:rsidRDefault="009733B1" w:rsidP="009733B1">
            <w:pPr>
              <w:rPr>
                <w:rFonts w:cstheme="minorHAnsi"/>
              </w:rPr>
            </w:pPr>
            <w:r w:rsidRPr="008D5A01">
              <w:rPr>
                <w:rFonts w:cstheme="minorHAnsi"/>
              </w:rPr>
              <w:t>1.3</w:t>
            </w:r>
          </w:p>
        </w:tc>
        <w:tc>
          <w:tcPr>
            <w:tcW w:w="0" w:type="auto"/>
            <w:hideMark/>
          </w:tcPr>
          <w:p w14:paraId="368CFDE8" w14:textId="77777777" w:rsidR="009733B1" w:rsidRPr="008D5A01" w:rsidRDefault="009733B1" w:rsidP="009733B1">
            <w:pPr>
              <w:rPr>
                <w:rFonts w:cstheme="minorHAnsi"/>
              </w:rPr>
            </w:pPr>
            <w:r w:rsidRPr="008D5A01">
              <w:rPr>
                <w:rFonts w:cstheme="minorHAnsi"/>
              </w:rPr>
              <w:t>0.00</w:t>
            </w:r>
          </w:p>
        </w:tc>
      </w:tr>
      <w:tr w:rsidR="009733B1" w:rsidRPr="008D5A01" w14:paraId="53B004EC" w14:textId="77777777" w:rsidTr="00C2797B">
        <w:tc>
          <w:tcPr>
            <w:tcW w:w="0" w:type="auto"/>
            <w:hideMark/>
          </w:tcPr>
          <w:p w14:paraId="3C4A768E" w14:textId="77777777" w:rsidR="009733B1" w:rsidRPr="008D5A01" w:rsidRDefault="009733B1" w:rsidP="009733B1">
            <w:pPr>
              <w:rPr>
                <w:rFonts w:cstheme="minorHAnsi"/>
              </w:rPr>
            </w:pPr>
            <w:r w:rsidRPr="008D5A01">
              <w:rPr>
                <w:rFonts w:cstheme="minorHAnsi"/>
              </w:rPr>
              <w:t>Sapindaceae</w:t>
            </w:r>
          </w:p>
        </w:tc>
        <w:tc>
          <w:tcPr>
            <w:tcW w:w="0" w:type="auto"/>
            <w:hideMark/>
          </w:tcPr>
          <w:p w14:paraId="0FB2ED98" w14:textId="77777777" w:rsidR="009733B1" w:rsidRPr="008D5A01" w:rsidRDefault="009733B1" w:rsidP="009733B1">
            <w:pPr>
              <w:rPr>
                <w:rFonts w:cstheme="minorHAnsi"/>
              </w:rPr>
            </w:pPr>
            <w:r w:rsidRPr="008D5A01">
              <w:rPr>
                <w:rFonts w:cstheme="minorHAnsi"/>
                <w:i/>
                <w:iCs/>
              </w:rPr>
              <w:t>Paullinia serjaniaefolia</w:t>
            </w:r>
          </w:p>
        </w:tc>
        <w:tc>
          <w:tcPr>
            <w:tcW w:w="0" w:type="auto"/>
            <w:hideMark/>
          </w:tcPr>
          <w:p w14:paraId="5E51A90C" w14:textId="77777777" w:rsidR="009733B1" w:rsidRPr="008D5A01" w:rsidRDefault="009733B1" w:rsidP="009733B1">
            <w:pPr>
              <w:rPr>
                <w:rFonts w:cstheme="minorHAnsi"/>
              </w:rPr>
            </w:pPr>
            <w:r w:rsidRPr="008D5A01">
              <w:rPr>
                <w:rFonts w:cstheme="minorHAnsi"/>
              </w:rPr>
              <w:t>1</w:t>
            </w:r>
          </w:p>
        </w:tc>
        <w:tc>
          <w:tcPr>
            <w:tcW w:w="0" w:type="auto"/>
            <w:hideMark/>
          </w:tcPr>
          <w:p w14:paraId="7DCF2079" w14:textId="77777777" w:rsidR="009733B1" w:rsidRPr="008D5A01" w:rsidRDefault="009733B1" w:rsidP="009733B1">
            <w:pPr>
              <w:rPr>
                <w:rFonts w:cstheme="minorHAnsi"/>
              </w:rPr>
            </w:pPr>
            <w:r w:rsidRPr="008D5A01">
              <w:rPr>
                <w:rFonts w:cstheme="minorHAnsi"/>
              </w:rPr>
              <w:t>0.1</w:t>
            </w:r>
          </w:p>
        </w:tc>
        <w:tc>
          <w:tcPr>
            <w:tcW w:w="0" w:type="auto"/>
            <w:hideMark/>
          </w:tcPr>
          <w:p w14:paraId="0E1DD079" w14:textId="77777777" w:rsidR="009733B1" w:rsidRPr="008D5A01" w:rsidRDefault="009733B1" w:rsidP="009733B1">
            <w:pPr>
              <w:rPr>
                <w:rFonts w:cstheme="minorHAnsi"/>
              </w:rPr>
            </w:pPr>
            <w:r w:rsidRPr="008D5A01">
              <w:rPr>
                <w:rFonts w:cstheme="minorHAnsi"/>
              </w:rPr>
              <w:t>1.3</w:t>
            </w:r>
          </w:p>
        </w:tc>
        <w:tc>
          <w:tcPr>
            <w:tcW w:w="0" w:type="auto"/>
            <w:hideMark/>
          </w:tcPr>
          <w:p w14:paraId="28D37804" w14:textId="77777777" w:rsidR="009733B1" w:rsidRPr="008D5A01" w:rsidRDefault="009733B1" w:rsidP="009733B1">
            <w:pPr>
              <w:rPr>
                <w:rFonts w:cstheme="minorHAnsi"/>
              </w:rPr>
            </w:pPr>
            <w:r w:rsidRPr="008D5A01">
              <w:rPr>
                <w:rFonts w:cstheme="minorHAnsi"/>
              </w:rPr>
              <w:t>0.00</w:t>
            </w:r>
          </w:p>
        </w:tc>
      </w:tr>
      <w:tr w:rsidR="009733B1" w:rsidRPr="008D5A01" w14:paraId="4728D518" w14:textId="77777777" w:rsidTr="00C2797B">
        <w:tc>
          <w:tcPr>
            <w:tcW w:w="0" w:type="auto"/>
            <w:hideMark/>
          </w:tcPr>
          <w:p w14:paraId="22B9B8EA" w14:textId="77777777" w:rsidR="009733B1" w:rsidRPr="008D5A01" w:rsidRDefault="009733B1" w:rsidP="009733B1">
            <w:pPr>
              <w:rPr>
                <w:rFonts w:cstheme="minorHAnsi"/>
              </w:rPr>
            </w:pPr>
            <w:r w:rsidRPr="008D5A01">
              <w:rPr>
                <w:rFonts w:cstheme="minorHAnsi"/>
              </w:rPr>
              <w:t>Scrophulariaceae</w:t>
            </w:r>
          </w:p>
        </w:tc>
        <w:tc>
          <w:tcPr>
            <w:tcW w:w="0" w:type="auto"/>
            <w:hideMark/>
          </w:tcPr>
          <w:p w14:paraId="49F7A10E" w14:textId="77777777" w:rsidR="009733B1" w:rsidRPr="008D5A01" w:rsidRDefault="009733B1" w:rsidP="009733B1">
            <w:pPr>
              <w:rPr>
                <w:rFonts w:cstheme="minorHAnsi"/>
              </w:rPr>
            </w:pPr>
            <w:r w:rsidRPr="008D5A01">
              <w:rPr>
                <w:rFonts w:cstheme="minorHAnsi"/>
                <w:i/>
                <w:iCs/>
              </w:rPr>
              <w:t>Schlegelia</w:t>
            </w:r>
            <w:r w:rsidRPr="008D5A01">
              <w:rPr>
                <w:rFonts w:cstheme="minorHAnsi"/>
              </w:rPr>
              <w:t xml:space="preserve"> sp.</w:t>
            </w:r>
          </w:p>
        </w:tc>
        <w:tc>
          <w:tcPr>
            <w:tcW w:w="0" w:type="auto"/>
            <w:hideMark/>
          </w:tcPr>
          <w:p w14:paraId="3BEA6AD5" w14:textId="77777777" w:rsidR="009733B1" w:rsidRPr="008D5A01" w:rsidRDefault="009733B1" w:rsidP="009733B1">
            <w:pPr>
              <w:rPr>
                <w:rFonts w:cstheme="minorHAnsi"/>
              </w:rPr>
            </w:pPr>
            <w:r w:rsidRPr="008D5A01">
              <w:rPr>
                <w:rFonts w:cstheme="minorHAnsi"/>
              </w:rPr>
              <w:t>3</w:t>
            </w:r>
          </w:p>
        </w:tc>
        <w:tc>
          <w:tcPr>
            <w:tcW w:w="0" w:type="auto"/>
            <w:hideMark/>
          </w:tcPr>
          <w:p w14:paraId="2B113191" w14:textId="77777777" w:rsidR="009733B1" w:rsidRPr="008D5A01" w:rsidRDefault="009733B1" w:rsidP="009733B1">
            <w:pPr>
              <w:rPr>
                <w:rFonts w:cstheme="minorHAnsi"/>
              </w:rPr>
            </w:pPr>
            <w:r w:rsidRPr="008D5A01">
              <w:rPr>
                <w:rFonts w:cstheme="minorHAnsi"/>
              </w:rPr>
              <w:t>0.3</w:t>
            </w:r>
          </w:p>
        </w:tc>
        <w:tc>
          <w:tcPr>
            <w:tcW w:w="0" w:type="auto"/>
            <w:hideMark/>
          </w:tcPr>
          <w:p w14:paraId="4DA74664" w14:textId="77777777" w:rsidR="009733B1" w:rsidRPr="008D5A01" w:rsidRDefault="009733B1" w:rsidP="009733B1">
            <w:pPr>
              <w:rPr>
                <w:rFonts w:cstheme="minorHAnsi"/>
              </w:rPr>
            </w:pPr>
            <w:r w:rsidRPr="008D5A01">
              <w:rPr>
                <w:rFonts w:cstheme="minorHAnsi"/>
              </w:rPr>
              <w:t>3.9</w:t>
            </w:r>
          </w:p>
        </w:tc>
        <w:tc>
          <w:tcPr>
            <w:tcW w:w="0" w:type="auto"/>
            <w:hideMark/>
          </w:tcPr>
          <w:p w14:paraId="25444571" w14:textId="77777777" w:rsidR="009733B1" w:rsidRPr="008D5A01" w:rsidRDefault="009733B1" w:rsidP="009733B1">
            <w:pPr>
              <w:rPr>
                <w:rFonts w:cstheme="minorHAnsi"/>
              </w:rPr>
            </w:pPr>
            <w:r w:rsidRPr="008D5A01">
              <w:rPr>
                <w:rFonts w:cstheme="minorHAnsi"/>
              </w:rPr>
              <w:t>19.51</w:t>
            </w:r>
          </w:p>
        </w:tc>
      </w:tr>
      <w:tr w:rsidR="009733B1" w:rsidRPr="008D5A01" w14:paraId="7D9C2E07" w14:textId="77777777" w:rsidTr="00C2797B">
        <w:tc>
          <w:tcPr>
            <w:tcW w:w="0" w:type="auto"/>
            <w:hideMark/>
          </w:tcPr>
          <w:p w14:paraId="0483D9C8" w14:textId="77777777" w:rsidR="009733B1" w:rsidRPr="008D5A01" w:rsidRDefault="009733B1" w:rsidP="009733B1">
            <w:pPr>
              <w:rPr>
                <w:rFonts w:cstheme="minorHAnsi"/>
              </w:rPr>
            </w:pPr>
            <w:r w:rsidRPr="008D5A01">
              <w:rPr>
                <w:rFonts w:cstheme="minorHAnsi"/>
              </w:rPr>
              <w:t>Scrophulariaceae</w:t>
            </w:r>
          </w:p>
        </w:tc>
        <w:tc>
          <w:tcPr>
            <w:tcW w:w="0" w:type="auto"/>
            <w:hideMark/>
          </w:tcPr>
          <w:p w14:paraId="51467BE3" w14:textId="77777777" w:rsidR="009733B1" w:rsidRPr="008D5A01" w:rsidRDefault="009733B1" w:rsidP="009733B1">
            <w:pPr>
              <w:rPr>
                <w:rFonts w:cstheme="minorHAnsi"/>
              </w:rPr>
            </w:pPr>
            <w:r w:rsidRPr="008D5A01">
              <w:rPr>
                <w:rFonts w:cstheme="minorHAnsi"/>
                <w:i/>
                <w:iCs/>
              </w:rPr>
              <w:t>Schlegelia sulfurea</w:t>
            </w:r>
          </w:p>
        </w:tc>
        <w:tc>
          <w:tcPr>
            <w:tcW w:w="0" w:type="auto"/>
            <w:hideMark/>
          </w:tcPr>
          <w:p w14:paraId="180B9014" w14:textId="77777777" w:rsidR="009733B1" w:rsidRPr="008D5A01" w:rsidRDefault="009733B1" w:rsidP="009733B1">
            <w:pPr>
              <w:rPr>
                <w:rFonts w:cstheme="minorHAnsi"/>
              </w:rPr>
            </w:pPr>
            <w:r w:rsidRPr="008D5A01">
              <w:rPr>
                <w:rFonts w:cstheme="minorHAnsi"/>
              </w:rPr>
              <w:t>5</w:t>
            </w:r>
          </w:p>
        </w:tc>
        <w:tc>
          <w:tcPr>
            <w:tcW w:w="0" w:type="auto"/>
            <w:hideMark/>
          </w:tcPr>
          <w:p w14:paraId="0EA3163A" w14:textId="77777777" w:rsidR="009733B1" w:rsidRPr="008D5A01" w:rsidRDefault="009733B1" w:rsidP="009733B1">
            <w:pPr>
              <w:rPr>
                <w:rFonts w:cstheme="minorHAnsi"/>
              </w:rPr>
            </w:pPr>
            <w:r w:rsidRPr="008D5A01">
              <w:rPr>
                <w:rFonts w:cstheme="minorHAnsi"/>
              </w:rPr>
              <w:t>0.4</w:t>
            </w:r>
          </w:p>
        </w:tc>
        <w:tc>
          <w:tcPr>
            <w:tcW w:w="0" w:type="auto"/>
            <w:hideMark/>
          </w:tcPr>
          <w:p w14:paraId="21986313" w14:textId="77777777" w:rsidR="009733B1" w:rsidRPr="008D5A01" w:rsidRDefault="009733B1" w:rsidP="009733B1">
            <w:pPr>
              <w:rPr>
                <w:rFonts w:cstheme="minorHAnsi"/>
              </w:rPr>
            </w:pPr>
            <w:r w:rsidRPr="008D5A01">
              <w:rPr>
                <w:rFonts w:cstheme="minorHAnsi"/>
              </w:rPr>
              <w:t>6.4</w:t>
            </w:r>
          </w:p>
        </w:tc>
        <w:tc>
          <w:tcPr>
            <w:tcW w:w="0" w:type="auto"/>
            <w:hideMark/>
          </w:tcPr>
          <w:p w14:paraId="6E1D85A0" w14:textId="77777777" w:rsidR="009733B1" w:rsidRPr="008D5A01" w:rsidRDefault="009733B1" w:rsidP="009733B1">
            <w:pPr>
              <w:rPr>
                <w:rFonts w:cstheme="minorHAnsi"/>
              </w:rPr>
            </w:pPr>
            <w:r w:rsidRPr="008D5A01">
              <w:rPr>
                <w:rFonts w:cstheme="minorHAnsi"/>
              </w:rPr>
              <w:t>0.00</w:t>
            </w:r>
          </w:p>
        </w:tc>
      </w:tr>
      <w:tr w:rsidR="009733B1" w:rsidRPr="008D5A01" w14:paraId="2B1744A4" w14:textId="77777777" w:rsidTr="00C2797B">
        <w:tc>
          <w:tcPr>
            <w:tcW w:w="0" w:type="auto"/>
            <w:hideMark/>
          </w:tcPr>
          <w:p w14:paraId="6B9EB9C0" w14:textId="77777777" w:rsidR="009733B1" w:rsidRPr="008D5A01" w:rsidRDefault="009733B1" w:rsidP="009733B1">
            <w:pPr>
              <w:rPr>
                <w:rFonts w:cstheme="minorHAnsi"/>
              </w:rPr>
            </w:pPr>
            <w:r w:rsidRPr="008D5A01">
              <w:rPr>
                <w:rFonts w:cstheme="minorHAnsi"/>
              </w:rPr>
              <w:t>Smilacaceae</w:t>
            </w:r>
          </w:p>
        </w:tc>
        <w:tc>
          <w:tcPr>
            <w:tcW w:w="0" w:type="auto"/>
            <w:hideMark/>
          </w:tcPr>
          <w:p w14:paraId="4348FAA7" w14:textId="77777777" w:rsidR="009733B1" w:rsidRPr="008D5A01" w:rsidRDefault="009733B1" w:rsidP="009733B1">
            <w:pPr>
              <w:rPr>
                <w:rFonts w:cstheme="minorHAnsi"/>
              </w:rPr>
            </w:pPr>
            <w:r w:rsidRPr="008D5A01">
              <w:rPr>
                <w:rFonts w:cstheme="minorHAnsi"/>
                <w:i/>
                <w:iCs/>
              </w:rPr>
              <w:t>S. domingensis</w:t>
            </w:r>
          </w:p>
        </w:tc>
        <w:tc>
          <w:tcPr>
            <w:tcW w:w="0" w:type="auto"/>
            <w:hideMark/>
          </w:tcPr>
          <w:p w14:paraId="61C4B4E7" w14:textId="77777777" w:rsidR="009733B1" w:rsidRPr="008D5A01" w:rsidRDefault="009733B1" w:rsidP="009733B1">
            <w:pPr>
              <w:rPr>
                <w:rFonts w:cstheme="minorHAnsi"/>
              </w:rPr>
            </w:pPr>
            <w:r w:rsidRPr="008D5A01">
              <w:rPr>
                <w:rFonts w:cstheme="minorHAnsi"/>
              </w:rPr>
              <w:t>38</w:t>
            </w:r>
          </w:p>
        </w:tc>
        <w:tc>
          <w:tcPr>
            <w:tcW w:w="0" w:type="auto"/>
            <w:hideMark/>
          </w:tcPr>
          <w:p w14:paraId="525CF2C2" w14:textId="77777777" w:rsidR="009733B1" w:rsidRPr="008D5A01" w:rsidRDefault="009733B1" w:rsidP="009733B1">
            <w:pPr>
              <w:rPr>
                <w:rFonts w:cstheme="minorHAnsi"/>
              </w:rPr>
            </w:pPr>
            <w:r w:rsidRPr="008D5A01">
              <w:rPr>
                <w:rFonts w:cstheme="minorHAnsi"/>
              </w:rPr>
              <w:t>3.3</w:t>
            </w:r>
          </w:p>
        </w:tc>
        <w:tc>
          <w:tcPr>
            <w:tcW w:w="0" w:type="auto"/>
            <w:hideMark/>
          </w:tcPr>
          <w:p w14:paraId="52D9EB72" w14:textId="77777777" w:rsidR="009733B1" w:rsidRPr="008D5A01" w:rsidRDefault="009733B1" w:rsidP="009733B1">
            <w:pPr>
              <w:rPr>
                <w:rFonts w:cstheme="minorHAnsi"/>
              </w:rPr>
            </w:pPr>
            <w:r w:rsidRPr="008D5A01">
              <w:rPr>
                <w:rFonts w:cstheme="minorHAnsi"/>
              </w:rPr>
              <w:t>48.9</w:t>
            </w:r>
          </w:p>
        </w:tc>
        <w:tc>
          <w:tcPr>
            <w:tcW w:w="0" w:type="auto"/>
            <w:hideMark/>
          </w:tcPr>
          <w:p w14:paraId="0D2A4EA2" w14:textId="77777777" w:rsidR="009733B1" w:rsidRPr="008D5A01" w:rsidRDefault="009733B1" w:rsidP="009733B1">
            <w:pPr>
              <w:rPr>
                <w:rFonts w:cstheme="minorHAnsi"/>
              </w:rPr>
            </w:pPr>
            <w:r w:rsidRPr="008D5A01">
              <w:rPr>
                <w:rFonts w:cstheme="minorHAnsi"/>
              </w:rPr>
              <w:t>7.70</w:t>
            </w:r>
          </w:p>
        </w:tc>
      </w:tr>
      <w:tr w:rsidR="009733B1" w:rsidRPr="008D5A01" w14:paraId="7516504A" w14:textId="77777777" w:rsidTr="00C2797B">
        <w:tc>
          <w:tcPr>
            <w:tcW w:w="0" w:type="auto"/>
            <w:hideMark/>
          </w:tcPr>
          <w:p w14:paraId="36B10C5D" w14:textId="77777777" w:rsidR="009733B1" w:rsidRPr="008D5A01" w:rsidRDefault="009733B1" w:rsidP="009733B1">
            <w:pPr>
              <w:rPr>
                <w:rFonts w:cstheme="minorHAnsi"/>
              </w:rPr>
            </w:pPr>
            <w:r w:rsidRPr="008D5A01">
              <w:rPr>
                <w:rFonts w:cstheme="minorHAnsi"/>
              </w:rPr>
              <w:t>Smilacaceae</w:t>
            </w:r>
          </w:p>
        </w:tc>
        <w:tc>
          <w:tcPr>
            <w:tcW w:w="0" w:type="auto"/>
            <w:hideMark/>
          </w:tcPr>
          <w:p w14:paraId="41341BE2" w14:textId="77777777" w:rsidR="009733B1" w:rsidRPr="008D5A01" w:rsidRDefault="009733B1" w:rsidP="009733B1">
            <w:pPr>
              <w:rPr>
                <w:rFonts w:cstheme="minorHAnsi"/>
              </w:rPr>
            </w:pPr>
            <w:r w:rsidRPr="008D5A01">
              <w:rPr>
                <w:rFonts w:cstheme="minorHAnsi"/>
                <w:i/>
                <w:iCs/>
              </w:rPr>
              <w:t>Smilax mollis</w:t>
            </w:r>
          </w:p>
        </w:tc>
        <w:tc>
          <w:tcPr>
            <w:tcW w:w="0" w:type="auto"/>
            <w:hideMark/>
          </w:tcPr>
          <w:p w14:paraId="071E8D9D" w14:textId="77777777" w:rsidR="009733B1" w:rsidRPr="008D5A01" w:rsidRDefault="009733B1" w:rsidP="009733B1">
            <w:pPr>
              <w:rPr>
                <w:rFonts w:cstheme="minorHAnsi"/>
              </w:rPr>
            </w:pPr>
            <w:r w:rsidRPr="008D5A01">
              <w:rPr>
                <w:rFonts w:cstheme="minorHAnsi"/>
              </w:rPr>
              <w:t>2</w:t>
            </w:r>
          </w:p>
        </w:tc>
        <w:tc>
          <w:tcPr>
            <w:tcW w:w="0" w:type="auto"/>
            <w:hideMark/>
          </w:tcPr>
          <w:p w14:paraId="3A2B71B7" w14:textId="77777777" w:rsidR="009733B1" w:rsidRPr="008D5A01" w:rsidRDefault="009733B1" w:rsidP="009733B1">
            <w:pPr>
              <w:rPr>
                <w:rFonts w:cstheme="minorHAnsi"/>
              </w:rPr>
            </w:pPr>
            <w:r w:rsidRPr="008D5A01">
              <w:rPr>
                <w:rFonts w:cstheme="minorHAnsi"/>
              </w:rPr>
              <w:t>0.2</w:t>
            </w:r>
          </w:p>
        </w:tc>
        <w:tc>
          <w:tcPr>
            <w:tcW w:w="0" w:type="auto"/>
            <w:hideMark/>
          </w:tcPr>
          <w:p w14:paraId="2FB63D5E" w14:textId="77777777" w:rsidR="009733B1" w:rsidRPr="008D5A01" w:rsidRDefault="009733B1" w:rsidP="009733B1">
            <w:pPr>
              <w:rPr>
                <w:rFonts w:cstheme="minorHAnsi"/>
              </w:rPr>
            </w:pPr>
            <w:r w:rsidRPr="008D5A01">
              <w:rPr>
                <w:rFonts w:cstheme="minorHAnsi"/>
              </w:rPr>
              <w:t>2.6</w:t>
            </w:r>
          </w:p>
        </w:tc>
        <w:tc>
          <w:tcPr>
            <w:tcW w:w="0" w:type="auto"/>
            <w:hideMark/>
          </w:tcPr>
          <w:p w14:paraId="7D5D085A" w14:textId="77777777" w:rsidR="009733B1" w:rsidRPr="008D5A01" w:rsidRDefault="009733B1" w:rsidP="009733B1">
            <w:pPr>
              <w:rPr>
                <w:rFonts w:cstheme="minorHAnsi"/>
              </w:rPr>
            </w:pPr>
            <w:r w:rsidRPr="008D5A01">
              <w:rPr>
                <w:rFonts w:cstheme="minorHAnsi"/>
              </w:rPr>
              <w:t>29.27</w:t>
            </w:r>
          </w:p>
        </w:tc>
      </w:tr>
      <w:tr w:rsidR="009733B1" w:rsidRPr="008D5A01" w14:paraId="5419C6B2" w14:textId="77777777" w:rsidTr="00C2797B">
        <w:tc>
          <w:tcPr>
            <w:tcW w:w="0" w:type="auto"/>
            <w:hideMark/>
          </w:tcPr>
          <w:p w14:paraId="741320CA" w14:textId="77777777" w:rsidR="009733B1" w:rsidRPr="008D5A01" w:rsidRDefault="009733B1" w:rsidP="009733B1">
            <w:pPr>
              <w:rPr>
                <w:rFonts w:cstheme="minorHAnsi"/>
              </w:rPr>
            </w:pPr>
            <w:r w:rsidRPr="008D5A01">
              <w:rPr>
                <w:rFonts w:cstheme="minorHAnsi"/>
              </w:rPr>
              <w:t>Smilacaceae</w:t>
            </w:r>
          </w:p>
        </w:tc>
        <w:tc>
          <w:tcPr>
            <w:tcW w:w="0" w:type="auto"/>
            <w:hideMark/>
          </w:tcPr>
          <w:p w14:paraId="1CDDD39B" w14:textId="77777777" w:rsidR="009733B1" w:rsidRPr="008D5A01" w:rsidRDefault="009733B1" w:rsidP="009733B1">
            <w:pPr>
              <w:rPr>
                <w:rFonts w:cstheme="minorHAnsi"/>
              </w:rPr>
            </w:pPr>
            <w:r w:rsidRPr="008D5A01">
              <w:rPr>
                <w:rFonts w:cstheme="minorHAnsi"/>
                <w:i/>
                <w:iCs/>
              </w:rPr>
              <w:t>Smilax</w:t>
            </w:r>
            <w:r w:rsidRPr="008D5A01">
              <w:rPr>
                <w:rFonts w:cstheme="minorHAnsi"/>
              </w:rPr>
              <w:t xml:space="preserve"> sp.</w:t>
            </w:r>
          </w:p>
        </w:tc>
        <w:tc>
          <w:tcPr>
            <w:tcW w:w="0" w:type="auto"/>
            <w:hideMark/>
          </w:tcPr>
          <w:p w14:paraId="050B9C48" w14:textId="77777777" w:rsidR="009733B1" w:rsidRPr="008D5A01" w:rsidRDefault="009733B1" w:rsidP="009733B1">
            <w:pPr>
              <w:rPr>
                <w:rFonts w:cstheme="minorHAnsi"/>
              </w:rPr>
            </w:pPr>
            <w:r w:rsidRPr="008D5A01">
              <w:rPr>
                <w:rFonts w:cstheme="minorHAnsi"/>
              </w:rPr>
              <w:t>20</w:t>
            </w:r>
          </w:p>
        </w:tc>
        <w:tc>
          <w:tcPr>
            <w:tcW w:w="0" w:type="auto"/>
            <w:hideMark/>
          </w:tcPr>
          <w:p w14:paraId="297727C3" w14:textId="77777777" w:rsidR="009733B1" w:rsidRPr="008D5A01" w:rsidRDefault="009733B1" w:rsidP="009733B1">
            <w:pPr>
              <w:rPr>
                <w:rFonts w:cstheme="minorHAnsi"/>
              </w:rPr>
            </w:pPr>
            <w:r w:rsidRPr="008D5A01">
              <w:rPr>
                <w:rFonts w:cstheme="minorHAnsi"/>
              </w:rPr>
              <w:t>1.7</w:t>
            </w:r>
          </w:p>
        </w:tc>
        <w:tc>
          <w:tcPr>
            <w:tcW w:w="0" w:type="auto"/>
            <w:hideMark/>
          </w:tcPr>
          <w:p w14:paraId="5B3D20C1" w14:textId="77777777" w:rsidR="009733B1" w:rsidRPr="008D5A01" w:rsidRDefault="009733B1" w:rsidP="009733B1">
            <w:pPr>
              <w:rPr>
                <w:rFonts w:cstheme="minorHAnsi"/>
              </w:rPr>
            </w:pPr>
            <w:r w:rsidRPr="008D5A01">
              <w:rPr>
                <w:rFonts w:cstheme="minorHAnsi"/>
              </w:rPr>
              <w:t>25.7</w:t>
            </w:r>
          </w:p>
        </w:tc>
        <w:tc>
          <w:tcPr>
            <w:tcW w:w="0" w:type="auto"/>
            <w:hideMark/>
          </w:tcPr>
          <w:p w14:paraId="531E7FCD" w14:textId="77777777" w:rsidR="009733B1" w:rsidRPr="008D5A01" w:rsidRDefault="009733B1" w:rsidP="009733B1">
            <w:pPr>
              <w:rPr>
                <w:rFonts w:cstheme="minorHAnsi"/>
              </w:rPr>
            </w:pPr>
            <w:r w:rsidRPr="008D5A01">
              <w:rPr>
                <w:rFonts w:cstheme="minorHAnsi"/>
              </w:rPr>
              <w:t>14.63</w:t>
            </w:r>
          </w:p>
        </w:tc>
      </w:tr>
      <w:tr w:rsidR="009733B1" w:rsidRPr="008D5A01" w14:paraId="33D82A5E" w14:textId="77777777" w:rsidTr="00C2797B">
        <w:tc>
          <w:tcPr>
            <w:tcW w:w="0" w:type="auto"/>
            <w:hideMark/>
          </w:tcPr>
          <w:p w14:paraId="7BE871BA" w14:textId="77777777" w:rsidR="009733B1" w:rsidRPr="008D5A01" w:rsidRDefault="009733B1" w:rsidP="009733B1">
            <w:pPr>
              <w:rPr>
                <w:rFonts w:cstheme="minorHAnsi"/>
              </w:rPr>
            </w:pPr>
            <w:r w:rsidRPr="008D5A01">
              <w:rPr>
                <w:rFonts w:cstheme="minorHAnsi"/>
              </w:rPr>
              <w:t>Solanaceae</w:t>
            </w:r>
          </w:p>
        </w:tc>
        <w:tc>
          <w:tcPr>
            <w:tcW w:w="0" w:type="auto"/>
            <w:hideMark/>
          </w:tcPr>
          <w:p w14:paraId="1F5FEF53" w14:textId="77777777" w:rsidR="009733B1" w:rsidRPr="008D5A01" w:rsidRDefault="009733B1" w:rsidP="009733B1">
            <w:pPr>
              <w:rPr>
                <w:rFonts w:cstheme="minorHAnsi"/>
              </w:rPr>
            </w:pPr>
            <w:r w:rsidRPr="008D5A01">
              <w:rPr>
                <w:rFonts w:cstheme="minorHAnsi"/>
                <w:i/>
                <w:iCs/>
              </w:rPr>
              <w:t>Solanum siparunoides</w:t>
            </w:r>
          </w:p>
        </w:tc>
        <w:tc>
          <w:tcPr>
            <w:tcW w:w="0" w:type="auto"/>
            <w:hideMark/>
          </w:tcPr>
          <w:p w14:paraId="3E6CF548" w14:textId="77777777" w:rsidR="009733B1" w:rsidRPr="008D5A01" w:rsidRDefault="009733B1" w:rsidP="009733B1">
            <w:pPr>
              <w:rPr>
                <w:rFonts w:cstheme="minorHAnsi"/>
              </w:rPr>
            </w:pPr>
            <w:r w:rsidRPr="008D5A01">
              <w:rPr>
                <w:rFonts w:cstheme="minorHAnsi"/>
              </w:rPr>
              <w:t>1</w:t>
            </w:r>
          </w:p>
        </w:tc>
        <w:tc>
          <w:tcPr>
            <w:tcW w:w="0" w:type="auto"/>
            <w:hideMark/>
          </w:tcPr>
          <w:p w14:paraId="750A927C" w14:textId="77777777" w:rsidR="009733B1" w:rsidRPr="008D5A01" w:rsidRDefault="009733B1" w:rsidP="009733B1">
            <w:pPr>
              <w:rPr>
                <w:rFonts w:cstheme="minorHAnsi"/>
              </w:rPr>
            </w:pPr>
            <w:r w:rsidRPr="008D5A01">
              <w:rPr>
                <w:rFonts w:cstheme="minorHAnsi"/>
              </w:rPr>
              <w:t>0.1</w:t>
            </w:r>
          </w:p>
        </w:tc>
        <w:tc>
          <w:tcPr>
            <w:tcW w:w="0" w:type="auto"/>
            <w:hideMark/>
          </w:tcPr>
          <w:p w14:paraId="31A29C41" w14:textId="77777777" w:rsidR="009733B1" w:rsidRPr="008D5A01" w:rsidRDefault="009733B1" w:rsidP="009733B1">
            <w:pPr>
              <w:rPr>
                <w:rFonts w:cstheme="minorHAnsi"/>
              </w:rPr>
            </w:pPr>
            <w:r w:rsidRPr="008D5A01">
              <w:rPr>
                <w:rFonts w:cstheme="minorHAnsi"/>
              </w:rPr>
              <w:t>1.3</w:t>
            </w:r>
          </w:p>
        </w:tc>
        <w:tc>
          <w:tcPr>
            <w:tcW w:w="0" w:type="auto"/>
            <w:hideMark/>
          </w:tcPr>
          <w:p w14:paraId="4651312B" w14:textId="77777777" w:rsidR="009733B1" w:rsidRPr="008D5A01" w:rsidRDefault="009733B1" w:rsidP="009733B1">
            <w:pPr>
              <w:rPr>
                <w:rFonts w:cstheme="minorHAnsi"/>
              </w:rPr>
            </w:pPr>
            <w:r w:rsidRPr="008D5A01">
              <w:rPr>
                <w:rFonts w:cstheme="minorHAnsi"/>
              </w:rPr>
              <w:t>0.00</w:t>
            </w:r>
          </w:p>
        </w:tc>
      </w:tr>
      <w:tr w:rsidR="009733B1" w:rsidRPr="008D5A01" w14:paraId="5B68BD5C" w14:textId="77777777" w:rsidTr="00C2797B">
        <w:tc>
          <w:tcPr>
            <w:tcW w:w="0" w:type="auto"/>
            <w:hideMark/>
          </w:tcPr>
          <w:p w14:paraId="06DE39A2" w14:textId="77777777" w:rsidR="009733B1" w:rsidRPr="008D5A01" w:rsidRDefault="009733B1" w:rsidP="009733B1">
            <w:pPr>
              <w:rPr>
                <w:rFonts w:cstheme="minorHAnsi"/>
              </w:rPr>
            </w:pPr>
            <w:r w:rsidRPr="008D5A01">
              <w:rPr>
                <w:rFonts w:cstheme="minorHAnsi"/>
              </w:rPr>
              <w:t>Verbenaceae</w:t>
            </w:r>
          </w:p>
        </w:tc>
        <w:tc>
          <w:tcPr>
            <w:tcW w:w="0" w:type="auto"/>
            <w:hideMark/>
          </w:tcPr>
          <w:p w14:paraId="1655BB65" w14:textId="77777777" w:rsidR="009733B1" w:rsidRPr="008D5A01" w:rsidRDefault="009733B1" w:rsidP="009733B1">
            <w:pPr>
              <w:rPr>
                <w:rFonts w:cstheme="minorHAnsi"/>
              </w:rPr>
            </w:pPr>
            <w:r w:rsidRPr="008D5A01">
              <w:rPr>
                <w:rFonts w:cstheme="minorHAnsi"/>
                <w:i/>
                <w:iCs/>
              </w:rPr>
              <w:t>Aegiphila cephalophora</w:t>
            </w:r>
          </w:p>
        </w:tc>
        <w:tc>
          <w:tcPr>
            <w:tcW w:w="0" w:type="auto"/>
            <w:hideMark/>
          </w:tcPr>
          <w:p w14:paraId="7202C65D" w14:textId="77777777" w:rsidR="009733B1" w:rsidRPr="008D5A01" w:rsidRDefault="009733B1" w:rsidP="009733B1">
            <w:pPr>
              <w:rPr>
                <w:rFonts w:cstheme="minorHAnsi"/>
              </w:rPr>
            </w:pPr>
            <w:r w:rsidRPr="008D5A01">
              <w:rPr>
                <w:rFonts w:cstheme="minorHAnsi"/>
              </w:rPr>
              <w:t>5</w:t>
            </w:r>
          </w:p>
        </w:tc>
        <w:tc>
          <w:tcPr>
            <w:tcW w:w="0" w:type="auto"/>
            <w:hideMark/>
          </w:tcPr>
          <w:p w14:paraId="6F80D239" w14:textId="77777777" w:rsidR="009733B1" w:rsidRPr="008D5A01" w:rsidRDefault="009733B1" w:rsidP="009733B1">
            <w:pPr>
              <w:rPr>
                <w:rFonts w:cstheme="minorHAnsi"/>
              </w:rPr>
            </w:pPr>
            <w:r w:rsidRPr="008D5A01">
              <w:rPr>
                <w:rFonts w:cstheme="minorHAnsi"/>
              </w:rPr>
              <w:t>0.4</w:t>
            </w:r>
          </w:p>
        </w:tc>
        <w:tc>
          <w:tcPr>
            <w:tcW w:w="0" w:type="auto"/>
            <w:hideMark/>
          </w:tcPr>
          <w:p w14:paraId="3C0DB909" w14:textId="77777777" w:rsidR="009733B1" w:rsidRPr="008D5A01" w:rsidRDefault="009733B1" w:rsidP="009733B1">
            <w:pPr>
              <w:rPr>
                <w:rFonts w:cstheme="minorHAnsi"/>
              </w:rPr>
            </w:pPr>
            <w:r w:rsidRPr="008D5A01">
              <w:rPr>
                <w:rFonts w:cstheme="minorHAnsi"/>
              </w:rPr>
              <w:t>6.4</w:t>
            </w:r>
          </w:p>
        </w:tc>
        <w:tc>
          <w:tcPr>
            <w:tcW w:w="0" w:type="auto"/>
            <w:hideMark/>
          </w:tcPr>
          <w:p w14:paraId="7580707F" w14:textId="77777777" w:rsidR="009733B1" w:rsidRPr="008D5A01" w:rsidRDefault="009733B1" w:rsidP="009733B1">
            <w:pPr>
              <w:rPr>
                <w:rFonts w:cstheme="minorHAnsi"/>
              </w:rPr>
            </w:pPr>
            <w:r w:rsidRPr="008D5A01">
              <w:rPr>
                <w:rFonts w:cstheme="minorHAnsi"/>
              </w:rPr>
              <w:t>0.00</w:t>
            </w:r>
          </w:p>
        </w:tc>
      </w:tr>
      <w:tr w:rsidR="009733B1" w:rsidRPr="008D5A01" w14:paraId="602DE7B3" w14:textId="77777777" w:rsidTr="00C2797B">
        <w:tc>
          <w:tcPr>
            <w:tcW w:w="0" w:type="auto"/>
            <w:hideMark/>
          </w:tcPr>
          <w:p w14:paraId="5C354AC3" w14:textId="77777777" w:rsidR="009733B1" w:rsidRPr="008D5A01" w:rsidRDefault="009733B1" w:rsidP="009733B1">
            <w:pPr>
              <w:rPr>
                <w:rFonts w:cstheme="minorHAnsi"/>
              </w:rPr>
            </w:pPr>
            <w:r w:rsidRPr="008D5A01">
              <w:rPr>
                <w:rFonts w:cstheme="minorHAnsi"/>
              </w:rPr>
              <w:t>Unidentified</w:t>
            </w:r>
          </w:p>
        </w:tc>
        <w:tc>
          <w:tcPr>
            <w:tcW w:w="0" w:type="auto"/>
            <w:hideMark/>
          </w:tcPr>
          <w:p w14:paraId="0381FA9A" w14:textId="77777777" w:rsidR="009733B1" w:rsidRPr="008D5A01" w:rsidRDefault="009733B1" w:rsidP="009733B1">
            <w:pPr>
              <w:rPr>
                <w:rFonts w:cstheme="minorHAnsi"/>
              </w:rPr>
            </w:pPr>
            <w:r w:rsidRPr="008D5A01">
              <w:rPr>
                <w:rFonts w:cstheme="minorHAnsi"/>
              </w:rPr>
              <w:t>Unidentified</w:t>
            </w:r>
          </w:p>
        </w:tc>
        <w:tc>
          <w:tcPr>
            <w:tcW w:w="0" w:type="auto"/>
            <w:hideMark/>
          </w:tcPr>
          <w:p w14:paraId="2C779EAB" w14:textId="77777777" w:rsidR="009733B1" w:rsidRPr="008D5A01" w:rsidRDefault="009733B1" w:rsidP="009733B1">
            <w:pPr>
              <w:rPr>
                <w:rFonts w:cstheme="minorHAnsi"/>
              </w:rPr>
            </w:pPr>
            <w:r w:rsidRPr="008D5A01">
              <w:rPr>
                <w:rFonts w:cstheme="minorHAnsi"/>
              </w:rPr>
              <w:t>136</w:t>
            </w:r>
          </w:p>
        </w:tc>
        <w:tc>
          <w:tcPr>
            <w:tcW w:w="0" w:type="auto"/>
            <w:hideMark/>
          </w:tcPr>
          <w:p w14:paraId="040ECCDB" w14:textId="77777777" w:rsidR="009733B1" w:rsidRPr="008D5A01" w:rsidRDefault="009733B1" w:rsidP="009733B1">
            <w:pPr>
              <w:rPr>
                <w:rFonts w:cstheme="minorHAnsi"/>
              </w:rPr>
            </w:pPr>
            <w:r w:rsidRPr="008D5A01">
              <w:rPr>
                <w:rFonts w:cstheme="minorHAnsi"/>
              </w:rPr>
              <w:t>11.7</w:t>
            </w:r>
          </w:p>
        </w:tc>
        <w:tc>
          <w:tcPr>
            <w:tcW w:w="0" w:type="auto"/>
            <w:hideMark/>
          </w:tcPr>
          <w:p w14:paraId="46D5B304" w14:textId="77777777" w:rsidR="009733B1" w:rsidRPr="008D5A01" w:rsidRDefault="009733B1" w:rsidP="009733B1">
            <w:pPr>
              <w:rPr>
                <w:rFonts w:cstheme="minorHAnsi"/>
              </w:rPr>
            </w:pPr>
            <w:r w:rsidRPr="008D5A01">
              <w:rPr>
                <w:rFonts w:cstheme="minorHAnsi"/>
              </w:rPr>
              <w:t>174.9</w:t>
            </w:r>
          </w:p>
        </w:tc>
        <w:tc>
          <w:tcPr>
            <w:tcW w:w="0" w:type="auto"/>
            <w:hideMark/>
          </w:tcPr>
          <w:p w14:paraId="0F4188E8" w14:textId="77777777" w:rsidR="009733B1" w:rsidRPr="008D5A01" w:rsidRDefault="009733B1" w:rsidP="009733B1">
            <w:pPr>
              <w:rPr>
                <w:rFonts w:cstheme="minorHAnsi"/>
              </w:rPr>
            </w:pPr>
            <w:r w:rsidRPr="008D5A01">
              <w:rPr>
                <w:rFonts w:cstheme="minorHAnsi"/>
              </w:rPr>
              <w:t>24.53</w:t>
            </w:r>
          </w:p>
        </w:tc>
      </w:tr>
      <w:tr w:rsidR="009733B1" w:rsidRPr="008D5A01" w14:paraId="5B846A0F" w14:textId="77777777" w:rsidTr="00C2797B">
        <w:tc>
          <w:tcPr>
            <w:tcW w:w="0" w:type="auto"/>
            <w:hideMark/>
          </w:tcPr>
          <w:p w14:paraId="5C1E9970" w14:textId="77777777" w:rsidR="009733B1" w:rsidRPr="008D5A01" w:rsidRDefault="009733B1" w:rsidP="009733B1">
            <w:pPr>
              <w:rPr>
                <w:rFonts w:cstheme="minorHAnsi"/>
              </w:rPr>
            </w:pPr>
            <w:r w:rsidRPr="008D5A01">
              <w:rPr>
                <w:rFonts w:cstheme="minorHAnsi"/>
              </w:rPr>
              <w:br/>
              <w:t>Totals</w:t>
            </w:r>
          </w:p>
        </w:tc>
        <w:tc>
          <w:tcPr>
            <w:tcW w:w="0" w:type="auto"/>
            <w:hideMark/>
          </w:tcPr>
          <w:p w14:paraId="1CF14E9B" w14:textId="77777777" w:rsidR="009733B1" w:rsidRPr="008D5A01" w:rsidRDefault="009733B1" w:rsidP="009733B1">
            <w:pPr>
              <w:rPr>
                <w:rFonts w:cstheme="minorHAnsi"/>
              </w:rPr>
            </w:pPr>
          </w:p>
        </w:tc>
        <w:tc>
          <w:tcPr>
            <w:tcW w:w="0" w:type="auto"/>
            <w:hideMark/>
          </w:tcPr>
          <w:p w14:paraId="70615FE1" w14:textId="77777777" w:rsidR="009733B1" w:rsidRPr="008D5A01" w:rsidRDefault="009733B1" w:rsidP="009733B1">
            <w:pPr>
              <w:rPr>
                <w:rFonts w:cstheme="minorHAnsi"/>
              </w:rPr>
            </w:pPr>
            <w:r w:rsidRPr="008D5A01">
              <w:rPr>
                <w:rFonts w:cstheme="minorHAnsi"/>
              </w:rPr>
              <w:br/>
              <w:t>1161</w:t>
            </w:r>
          </w:p>
        </w:tc>
        <w:tc>
          <w:tcPr>
            <w:tcW w:w="0" w:type="auto"/>
            <w:hideMark/>
          </w:tcPr>
          <w:p w14:paraId="62A83731" w14:textId="77777777" w:rsidR="009733B1" w:rsidRPr="008D5A01" w:rsidRDefault="009733B1" w:rsidP="009733B1">
            <w:pPr>
              <w:rPr>
                <w:rFonts w:cstheme="minorHAnsi"/>
              </w:rPr>
            </w:pPr>
            <w:r w:rsidRPr="008D5A01">
              <w:rPr>
                <w:rFonts w:cstheme="minorHAnsi"/>
              </w:rPr>
              <w:br/>
              <w:t>100.0</w:t>
            </w:r>
          </w:p>
        </w:tc>
        <w:tc>
          <w:tcPr>
            <w:tcW w:w="0" w:type="auto"/>
            <w:hideMark/>
          </w:tcPr>
          <w:p w14:paraId="6A5A47C3" w14:textId="77777777" w:rsidR="009733B1" w:rsidRPr="008D5A01" w:rsidRDefault="009733B1" w:rsidP="009733B1">
            <w:pPr>
              <w:rPr>
                <w:rFonts w:cstheme="minorHAnsi"/>
              </w:rPr>
            </w:pPr>
            <w:r w:rsidRPr="008D5A01">
              <w:rPr>
                <w:rFonts w:cstheme="minorHAnsi"/>
              </w:rPr>
              <w:br/>
              <w:t>1493.1</w:t>
            </w:r>
          </w:p>
        </w:tc>
        <w:tc>
          <w:tcPr>
            <w:tcW w:w="0" w:type="auto"/>
            <w:hideMark/>
          </w:tcPr>
          <w:p w14:paraId="247FF270" w14:textId="77777777" w:rsidR="009733B1" w:rsidRPr="008D5A01" w:rsidRDefault="009733B1" w:rsidP="009733B1">
            <w:pPr>
              <w:rPr>
                <w:rFonts w:cstheme="minorHAnsi"/>
              </w:rPr>
            </w:pPr>
            <w:r w:rsidRPr="008D5A01">
              <w:rPr>
                <w:rFonts w:cstheme="minorHAnsi"/>
              </w:rPr>
              <w:br/>
              <w:t>9.66</w:t>
            </w:r>
          </w:p>
        </w:tc>
      </w:tr>
    </w:tbl>
    <w:p w14:paraId="01E5A435" w14:textId="77777777" w:rsidR="009733B1" w:rsidRPr="008D5A01" w:rsidRDefault="009733B1" w:rsidP="00BA28E8">
      <w:pPr>
        <w:pStyle w:val="Heading1"/>
        <w:rPr>
          <w:rFonts w:asciiTheme="minorHAnsi" w:hAnsiTheme="minorHAnsi" w:cstheme="minorHAnsi"/>
        </w:rPr>
      </w:pPr>
      <w:r w:rsidRPr="008D5A01">
        <w:rPr>
          <w:rFonts w:asciiTheme="minorHAnsi" w:hAnsiTheme="minorHAnsi" w:cstheme="minorHAnsi"/>
        </w:rPr>
        <w:t>References</w:t>
      </w:r>
    </w:p>
    <w:p w14:paraId="3F72732E" w14:textId="340FA451" w:rsidR="009733B1" w:rsidRPr="008D5A01" w:rsidRDefault="00122A5F" w:rsidP="008A544F">
      <w:pPr>
        <w:spacing w:after="0"/>
        <w:ind w:left="720" w:hanging="720"/>
        <w:rPr>
          <w:rFonts w:cstheme="minorHAnsi"/>
        </w:rPr>
      </w:pPr>
      <w:hyperlink r:id="rId107" w:anchor="bBIB1" w:history="1">
        <w:r w:rsidR="009733B1" w:rsidRPr="008D5A01">
          <w:rPr>
            <w:rStyle w:val="Hyperlink"/>
            <w:rFonts w:cstheme="minorHAnsi"/>
          </w:rPr>
          <w:t>Burnham, 2002</w:t>
        </w:r>
      </w:hyperlink>
      <w:r w:rsidR="006B2342" w:rsidRPr="008D5A01">
        <w:rPr>
          <w:rFonts w:cstheme="minorHAnsi"/>
        </w:rPr>
        <w:t xml:space="preserve">  </w:t>
      </w:r>
      <w:r w:rsidR="009733B1" w:rsidRPr="008D5A01">
        <w:rPr>
          <w:rFonts w:cstheme="minorHAnsi"/>
        </w:rPr>
        <w:t>R.J. Burnham</w:t>
      </w:r>
      <w:r w:rsidR="009A5A8F" w:rsidRPr="008D5A01">
        <w:rPr>
          <w:rFonts w:cstheme="minorHAnsi"/>
        </w:rPr>
        <w:t xml:space="preserve"> </w:t>
      </w:r>
      <w:r w:rsidR="009733B1" w:rsidRPr="008D5A01">
        <w:rPr>
          <w:rFonts w:cstheme="minorHAnsi"/>
          <w:b/>
          <w:bCs/>
        </w:rPr>
        <w:t>Dominance, diversity and distribution of lianas in Yansunı́, Ecuador: who is on top?</w:t>
      </w:r>
      <w:r w:rsidR="006B2342" w:rsidRPr="008D5A01">
        <w:rPr>
          <w:rFonts w:cstheme="minorHAnsi"/>
        </w:rPr>
        <w:t xml:space="preserve"> </w:t>
      </w:r>
      <w:r w:rsidR="009733B1" w:rsidRPr="008D5A01">
        <w:rPr>
          <w:rFonts w:cstheme="minorHAnsi"/>
        </w:rPr>
        <w:t>J. Trop. Ecol., 18 (2002), pp. 845-864</w:t>
      </w:r>
    </w:p>
    <w:p w14:paraId="3A06D31A" w14:textId="71EC45AC" w:rsidR="009733B1" w:rsidRPr="008D5A01" w:rsidRDefault="00122A5F" w:rsidP="008A544F">
      <w:pPr>
        <w:spacing w:after="0"/>
        <w:ind w:left="720" w:hanging="720"/>
        <w:rPr>
          <w:rFonts w:cstheme="minorHAnsi"/>
        </w:rPr>
      </w:pPr>
      <w:hyperlink r:id="rId108" w:anchor="bBIB2" w:history="1">
        <w:r w:rsidR="009733B1" w:rsidRPr="008D5A01">
          <w:rPr>
            <w:rStyle w:val="Hyperlink"/>
            <w:rFonts w:cstheme="minorHAnsi"/>
          </w:rPr>
          <w:t>Clark, 1994</w:t>
        </w:r>
      </w:hyperlink>
      <w:r w:rsidR="006B2342" w:rsidRPr="008D5A01">
        <w:rPr>
          <w:rFonts w:cstheme="minorHAnsi"/>
        </w:rPr>
        <w:t xml:space="preserve"> </w:t>
      </w:r>
      <w:r w:rsidR="009733B1" w:rsidRPr="008D5A01">
        <w:rPr>
          <w:rFonts w:cstheme="minorHAnsi"/>
        </w:rPr>
        <w:t>Clark, D.A., 1994. Plant demography. In: McDade, L.A., Bawa, K.S., Hespenheide, H.A., Harthsorn, G.S. (Eds.), La Selva: Ecology and Natural History of a Neotropical Rainforest. The University of Chicago Press, Chicago, IL, USA, pp. 90–105.</w:t>
      </w:r>
    </w:p>
    <w:p w14:paraId="701E4996" w14:textId="6A70FAF0" w:rsidR="009733B1" w:rsidRPr="008D5A01" w:rsidRDefault="00122A5F" w:rsidP="008A544F">
      <w:pPr>
        <w:spacing w:after="0"/>
        <w:ind w:left="720" w:hanging="720"/>
        <w:rPr>
          <w:rFonts w:cstheme="minorHAnsi"/>
        </w:rPr>
      </w:pPr>
      <w:hyperlink r:id="rId109" w:anchor="bBIB3" w:history="1">
        <w:r w:rsidR="009733B1" w:rsidRPr="008D5A01">
          <w:rPr>
            <w:rStyle w:val="Hyperlink"/>
            <w:rFonts w:cstheme="minorHAnsi"/>
          </w:rPr>
          <w:t>Clark and Clark, 1990</w:t>
        </w:r>
      </w:hyperlink>
      <w:r w:rsidR="006B2342" w:rsidRPr="008D5A01">
        <w:rPr>
          <w:rFonts w:cstheme="minorHAnsi"/>
        </w:rPr>
        <w:t xml:space="preserve"> </w:t>
      </w:r>
      <w:r w:rsidR="009733B1" w:rsidRPr="008D5A01">
        <w:rPr>
          <w:rFonts w:cstheme="minorHAnsi"/>
        </w:rPr>
        <w:t>D.B. Clark, D.A. Clark</w:t>
      </w:r>
      <w:r w:rsidR="009A5A8F" w:rsidRPr="008D5A01">
        <w:rPr>
          <w:rFonts w:cstheme="minorHAnsi"/>
        </w:rPr>
        <w:t xml:space="preserve"> </w:t>
      </w:r>
      <w:r w:rsidR="009733B1" w:rsidRPr="008D5A01">
        <w:rPr>
          <w:rFonts w:cstheme="minorHAnsi"/>
          <w:b/>
          <w:bCs/>
        </w:rPr>
        <w:t>Distribution and effects on tree growth of lianas and woody hemiepiphytes in a Costa Rican tropical wet forest</w:t>
      </w:r>
      <w:r w:rsidR="006B2342" w:rsidRPr="008D5A01">
        <w:rPr>
          <w:rFonts w:cstheme="minorHAnsi"/>
        </w:rPr>
        <w:t xml:space="preserve"> </w:t>
      </w:r>
      <w:r w:rsidR="009733B1" w:rsidRPr="008D5A01">
        <w:rPr>
          <w:rFonts w:cstheme="minorHAnsi"/>
        </w:rPr>
        <w:t>J. Trop. Ecol., 6 (1990), pp. 321-331</w:t>
      </w:r>
    </w:p>
    <w:p w14:paraId="3C5EAA85" w14:textId="40F2BD38" w:rsidR="009733B1" w:rsidRPr="008D5A01" w:rsidRDefault="00122A5F" w:rsidP="008A544F">
      <w:pPr>
        <w:spacing w:after="0"/>
        <w:ind w:left="720" w:hanging="720"/>
        <w:rPr>
          <w:rFonts w:cstheme="minorHAnsi"/>
        </w:rPr>
      </w:pPr>
      <w:hyperlink r:id="rId110" w:anchor="bBIB4" w:history="1">
        <w:r w:rsidR="009733B1" w:rsidRPr="008D5A01">
          <w:rPr>
            <w:rStyle w:val="Hyperlink"/>
            <w:rFonts w:cstheme="minorHAnsi"/>
          </w:rPr>
          <w:t>Colwell, 2000</w:t>
        </w:r>
      </w:hyperlink>
      <w:r w:rsidR="006B2342" w:rsidRPr="008D5A01">
        <w:rPr>
          <w:rFonts w:cstheme="minorHAnsi"/>
        </w:rPr>
        <w:t xml:space="preserve"> </w:t>
      </w:r>
      <w:r w:rsidR="009733B1" w:rsidRPr="008D5A01">
        <w:rPr>
          <w:rFonts w:cstheme="minorHAnsi"/>
        </w:rPr>
        <w:t xml:space="preserve">Colwell, R.K., 2000. EstimateS, Statistical Estimation of Species Richness and Shared Species from Samples, Version 6.0b1. </w:t>
      </w:r>
      <w:hyperlink r:id="rId111" w:tgtFrame="_blank" w:history="1">
        <w:r w:rsidR="009733B1" w:rsidRPr="008D5A01">
          <w:rPr>
            <w:rStyle w:val="Hyperlink"/>
            <w:rFonts w:cstheme="minorHAnsi"/>
          </w:rPr>
          <w:t>http://viceroy.eeb.uconn.edu/estimates</w:t>
        </w:r>
      </w:hyperlink>
      <w:r w:rsidR="009733B1" w:rsidRPr="008D5A01">
        <w:rPr>
          <w:rFonts w:cstheme="minorHAnsi"/>
        </w:rPr>
        <w:t>.</w:t>
      </w:r>
    </w:p>
    <w:p w14:paraId="7D5C56F8" w14:textId="3D09D0E5" w:rsidR="009733B1" w:rsidRPr="008D5A01" w:rsidRDefault="00122A5F" w:rsidP="008A544F">
      <w:pPr>
        <w:spacing w:after="0"/>
        <w:ind w:left="720" w:hanging="720"/>
        <w:rPr>
          <w:rFonts w:cstheme="minorHAnsi"/>
        </w:rPr>
      </w:pPr>
      <w:hyperlink r:id="rId112" w:anchor="bBIB5" w:history="1">
        <w:r w:rsidR="009733B1" w:rsidRPr="008D5A01">
          <w:rPr>
            <w:rStyle w:val="Hyperlink"/>
            <w:rFonts w:cstheme="minorHAnsi"/>
          </w:rPr>
          <w:t>Condit et al., 1996</w:t>
        </w:r>
      </w:hyperlink>
      <w:r w:rsidR="00E343EF" w:rsidRPr="008D5A01">
        <w:rPr>
          <w:rFonts w:cstheme="minorHAnsi"/>
        </w:rPr>
        <w:t xml:space="preserve"> </w:t>
      </w:r>
      <w:r w:rsidR="009733B1" w:rsidRPr="008D5A01">
        <w:rPr>
          <w:rFonts w:cstheme="minorHAnsi"/>
        </w:rPr>
        <w:t>R. Condit, S.P. Hubbell, J.V. Lafrankie, R. Sukumar, N. Manokaran, R.B. Foster, P.S. Ashton</w:t>
      </w:r>
      <w:r w:rsidR="009A5A8F" w:rsidRPr="008D5A01">
        <w:rPr>
          <w:rFonts w:cstheme="minorHAnsi"/>
        </w:rPr>
        <w:t xml:space="preserve"> </w:t>
      </w:r>
      <w:r w:rsidR="009733B1" w:rsidRPr="008D5A01">
        <w:rPr>
          <w:rFonts w:cstheme="minorHAnsi"/>
          <w:b/>
          <w:bCs/>
        </w:rPr>
        <w:t>Species–area and species–individual relationships for tropical trees: a comparison of three 50-ha plots</w:t>
      </w:r>
      <w:r w:rsidR="00E343EF" w:rsidRPr="008D5A01">
        <w:rPr>
          <w:rFonts w:cstheme="minorHAnsi"/>
        </w:rPr>
        <w:t xml:space="preserve"> </w:t>
      </w:r>
      <w:r w:rsidR="009733B1" w:rsidRPr="008D5A01">
        <w:rPr>
          <w:rFonts w:cstheme="minorHAnsi"/>
        </w:rPr>
        <w:t>J. Ecol., 84 (1996), pp. 549-562</w:t>
      </w:r>
    </w:p>
    <w:p w14:paraId="30629C96" w14:textId="5341FCD5" w:rsidR="009733B1" w:rsidRPr="008D5A01" w:rsidRDefault="00122A5F" w:rsidP="008A544F">
      <w:pPr>
        <w:spacing w:after="0"/>
        <w:ind w:left="720" w:hanging="720"/>
        <w:rPr>
          <w:rFonts w:cstheme="minorHAnsi"/>
        </w:rPr>
      </w:pPr>
      <w:hyperlink r:id="rId113" w:anchor="bBIB6" w:history="1">
        <w:r w:rsidR="009733B1" w:rsidRPr="008D5A01">
          <w:rPr>
            <w:rStyle w:val="Hyperlink"/>
            <w:rFonts w:cstheme="minorHAnsi"/>
          </w:rPr>
          <w:t>Croat, 1978</w:t>
        </w:r>
      </w:hyperlink>
      <w:r w:rsidR="00E343EF" w:rsidRPr="008D5A01">
        <w:rPr>
          <w:rFonts w:cstheme="minorHAnsi"/>
        </w:rPr>
        <w:t xml:space="preserve"> </w:t>
      </w:r>
      <w:r w:rsidR="009733B1" w:rsidRPr="008D5A01">
        <w:rPr>
          <w:rFonts w:cstheme="minorHAnsi"/>
        </w:rPr>
        <w:t>Croat, T.B., 1978. Flora of Barro Colorado Island. Stanford University Press. Stanford, CA, USA.</w:t>
      </w:r>
    </w:p>
    <w:p w14:paraId="7C478510" w14:textId="3AEA3213" w:rsidR="009733B1" w:rsidRPr="008D5A01" w:rsidRDefault="00122A5F" w:rsidP="008A544F">
      <w:pPr>
        <w:spacing w:after="0"/>
        <w:ind w:left="720" w:hanging="720"/>
        <w:rPr>
          <w:rFonts w:cstheme="minorHAnsi"/>
        </w:rPr>
      </w:pPr>
      <w:hyperlink r:id="rId114" w:anchor="bBIB7" w:history="1">
        <w:r w:rsidR="009733B1" w:rsidRPr="008D5A01">
          <w:rPr>
            <w:rStyle w:val="Hyperlink"/>
            <w:rFonts w:cstheme="minorHAnsi"/>
          </w:rPr>
          <w:t>DeWalt and Chave, 2004</w:t>
        </w:r>
      </w:hyperlink>
      <w:r w:rsidR="00E343EF" w:rsidRPr="008D5A01">
        <w:rPr>
          <w:rFonts w:cstheme="minorHAnsi"/>
        </w:rPr>
        <w:t xml:space="preserve"> </w:t>
      </w:r>
      <w:r w:rsidR="009733B1" w:rsidRPr="008D5A01">
        <w:rPr>
          <w:rFonts w:cstheme="minorHAnsi"/>
        </w:rPr>
        <w:t>DeWalt, S.J., Chave, J., 2004. Structure and biomass of four lowland Neotropical forests. Biotropica, in press.</w:t>
      </w:r>
    </w:p>
    <w:p w14:paraId="71BE3B2D" w14:textId="61398297" w:rsidR="009733B1" w:rsidRPr="008D5A01" w:rsidRDefault="00122A5F" w:rsidP="008A544F">
      <w:pPr>
        <w:spacing w:after="0"/>
        <w:ind w:left="720" w:hanging="720"/>
        <w:rPr>
          <w:rFonts w:cstheme="minorHAnsi"/>
        </w:rPr>
      </w:pPr>
      <w:hyperlink r:id="rId115" w:anchor="bBIB8" w:history="1">
        <w:r w:rsidR="009733B1" w:rsidRPr="008D5A01">
          <w:rPr>
            <w:rStyle w:val="Hyperlink"/>
            <w:rFonts w:cstheme="minorHAnsi"/>
          </w:rPr>
          <w:t>DeWalt et al., 2000</w:t>
        </w:r>
      </w:hyperlink>
      <w:r w:rsidR="00E343EF" w:rsidRPr="008D5A01">
        <w:rPr>
          <w:rFonts w:cstheme="minorHAnsi"/>
        </w:rPr>
        <w:t xml:space="preserve"> </w:t>
      </w:r>
      <w:r w:rsidR="009733B1" w:rsidRPr="008D5A01">
        <w:rPr>
          <w:rFonts w:cstheme="minorHAnsi"/>
        </w:rPr>
        <w:t>S.J. DeWalt, S.A. Schnitzer, J.S. Denslow</w:t>
      </w:r>
      <w:r w:rsidR="009A5A8F" w:rsidRPr="008D5A01">
        <w:rPr>
          <w:rFonts w:cstheme="minorHAnsi"/>
        </w:rPr>
        <w:t xml:space="preserve"> </w:t>
      </w:r>
      <w:r w:rsidR="009733B1" w:rsidRPr="008D5A01">
        <w:rPr>
          <w:rFonts w:cstheme="minorHAnsi"/>
          <w:b/>
          <w:bCs/>
        </w:rPr>
        <w:t>Density and diversity of lianas along a chronosequence in a central Panamanian lowland forest</w:t>
      </w:r>
      <w:r w:rsidR="00E343EF" w:rsidRPr="008D5A01">
        <w:rPr>
          <w:rFonts w:cstheme="minorHAnsi"/>
        </w:rPr>
        <w:t xml:space="preserve"> </w:t>
      </w:r>
      <w:r w:rsidR="009733B1" w:rsidRPr="008D5A01">
        <w:rPr>
          <w:rFonts w:cstheme="minorHAnsi"/>
        </w:rPr>
        <w:t>J. Trop. Ecol., 16 (2000), pp. 1-19</w:t>
      </w:r>
    </w:p>
    <w:p w14:paraId="047CF418" w14:textId="079D9BEE" w:rsidR="009733B1" w:rsidRPr="008D5A01" w:rsidRDefault="00122A5F" w:rsidP="008A544F">
      <w:pPr>
        <w:spacing w:after="0"/>
        <w:ind w:left="720" w:hanging="720"/>
        <w:rPr>
          <w:rFonts w:cstheme="minorHAnsi"/>
        </w:rPr>
      </w:pPr>
      <w:hyperlink r:id="rId116" w:anchor="bBIB9" w:history="1">
        <w:r w:rsidR="009733B1" w:rsidRPr="008D5A01">
          <w:rPr>
            <w:rStyle w:val="Hyperlink"/>
            <w:rFonts w:cstheme="minorHAnsi"/>
          </w:rPr>
          <w:t>Gardette, 1996</w:t>
        </w:r>
      </w:hyperlink>
      <w:r w:rsidR="00E343EF" w:rsidRPr="008D5A01">
        <w:rPr>
          <w:rFonts w:cstheme="minorHAnsi"/>
        </w:rPr>
        <w:t xml:space="preserve"> </w:t>
      </w:r>
      <w:r w:rsidR="009733B1" w:rsidRPr="008D5A01">
        <w:rPr>
          <w:rFonts w:cstheme="minorHAnsi"/>
        </w:rPr>
        <w:t>Gardette, E., 1996. The effect of selective timber logging on the diversity of woody climbers at Pasoh. In: Lee, S.S., May, D.Y., Gould, I.D., Bishop, J. (Eds.), Conservation, Management and Development of Forest Resources. Forest Research Institute, Kepong, Malaysia, pp. 115–126.</w:t>
      </w:r>
    </w:p>
    <w:p w14:paraId="2666B3B2" w14:textId="6678E535" w:rsidR="009733B1" w:rsidRPr="008D5A01" w:rsidRDefault="00122A5F" w:rsidP="008A544F">
      <w:pPr>
        <w:spacing w:after="0"/>
        <w:ind w:left="720" w:hanging="720"/>
        <w:rPr>
          <w:rFonts w:cstheme="minorHAnsi"/>
        </w:rPr>
      </w:pPr>
      <w:hyperlink r:id="rId117" w:anchor="bBIB10" w:history="1">
        <w:r w:rsidR="009733B1" w:rsidRPr="008D5A01">
          <w:rPr>
            <w:rStyle w:val="Hyperlink"/>
            <w:rFonts w:cstheme="minorHAnsi"/>
          </w:rPr>
          <w:t>Gentry, 1982</w:t>
        </w:r>
      </w:hyperlink>
      <w:r w:rsidR="00E343EF" w:rsidRPr="008D5A01">
        <w:rPr>
          <w:rFonts w:cstheme="minorHAnsi"/>
        </w:rPr>
        <w:t xml:space="preserve"> </w:t>
      </w:r>
      <w:r w:rsidR="009733B1" w:rsidRPr="008D5A01">
        <w:rPr>
          <w:rFonts w:cstheme="minorHAnsi"/>
        </w:rPr>
        <w:t>A.H. Gentry</w:t>
      </w:r>
      <w:r w:rsidR="009A5A8F" w:rsidRPr="008D5A01">
        <w:rPr>
          <w:rFonts w:cstheme="minorHAnsi"/>
        </w:rPr>
        <w:t xml:space="preserve"> </w:t>
      </w:r>
      <w:r w:rsidR="009733B1" w:rsidRPr="008D5A01">
        <w:rPr>
          <w:rFonts w:cstheme="minorHAnsi"/>
          <w:b/>
          <w:bCs/>
        </w:rPr>
        <w:t>Patterns of neotropical plant species diversity</w:t>
      </w:r>
      <w:r w:rsidR="00E343EF" w:rsidRPr="008D5A01">
        <w:rPr>
          <w:rFonts w:cstheme="minorHAnsi"/>
        </w:rPr>
        <w:t xml:space="preserve"> </w:t>
      </w:r>
      <w:r w:rsidR="009733B1" w:rsidRPr="008D5A01">
        <w:rPr>
          <w:rFonts w:cstheme="minorHAnsi"/>
        </w:rPr>
        <w:t>Evol. Biol., 15 (1982), pp. 1-84</w:t>
      </w:r>
    </w:p>
    <w:p w14:paraId="3916AEBD" w14:textId="1C26CF14" w:rsidR="009733B1" w:rsidRPr="008D5A01" w:rsidRDefault="00122A5F" w:rsidP="008A544F">
      <w:pPr>
        <w:spacing w:after="0"/>
        <w:ind w:left="720" w:hanging="720"/>
        <w:rPr>
          <w:rFonts w:cstheme="minorHAnsi"/>
        </w:rPr>
      </w:pPr>
      <w:hyperlink r:id="rId118" w:anchor="bBIB11" w:history="1">
        <w:r w:rsidR="009733B1" w:rsidRPr="008D5A01">
          <w:rPr>
            <w:rStyle w:val="Hyperlink"/>
            <w:rFonts w:cstheme="minorHAnsi"/>
          </w:rPr>
          <w:t>Gentry, 1991a</w:t>
        </w:r>
      </w:hyperlink>
      <w:r w:rsidR="00E343EF" w:rsidRPr="008D5A01">
        <w:rPr>
          <w:rFonts w:cstheme="minorHAnsi"/>
        </w:rPr>
        <w:t xml:space="preserve"> </w:t>
      </w:r>
      <w:r w:rsidR="009733B1" w:rsidRPr="008D5A01">
        <w:rPr>
          <w:rFonts w:cstheme="minorHAnsi"/>
        </w:rPr>
        <w:t>Gentry, A.H., 1991a. The distribution and evolution of climbing plants. In: Putz, F.E., Mooney, H.A. (Eds.), The Biology of Vines. Cambridge University Press, Cambridge, UK, pp. 3–49.</w:t>
      </w:r>
    </w:p>
    <w:p w14:paraId="6AB45B49" w14:textId="787D25B5" w:rsidR="009733B1" w:rsidRPr="008D5A01" w:rsidRDefault="00122A5F" w:rsidP="008A544F">
      <w:pPr>
        <w:spacing w:after="0"/>
        <w:ind w:left="720" w:hanging="720"/>
        <w:rPr>
          <w:rFonts w:cstheme="minorHAnsi"/>
        </w:rPr>
      </w:pPr>
      <w:hyperlink r:id="rId119" w:anchor="bBIB12" w:history="1">
        <w:r w:rsidR="009733B1" w:rsidRPr="008D5A01">
          <w:rPr>
            <w:rStyle w:val="Hyperlink"/>
            <w:rFonts w:cstheme="minorHAnsi"/>
          </w:rPr>
          <w:t>Gentry, 1991b</w:t>
        </w:r>
      </w:hyperlink>
      <w:r w:rsidR="00E343EF" w:rsidRPr="008D5A01">
        <w:rPr>
          <w:rFonts w:cstheme="minorHAnsi"/>
        </w:rPr>
        <w:t xml:space="preserve"> </w:t>
      </w:r>
      <w:r w:rsidR="009733B1" w:rsidRPr="008D5A01">
        <w:rPr>
          <w:rFonts w:cstheme="minorHAnsi"/>
        </w:rPr>
        <w:t>Gentry, A.H., 1991b. Breeding and dispersal systems of lianas. In: Putz, F.E., Mooney, H.A. (Eds.), The Biology of Vines. Cambridge University Press, Cambridge, UK, pp. 393–423.</w:t>
      </w:r>
    </w:p>
    <w:p w14:paraId="21D8C224" w14:textId="0277E5C3" w:rsidR="009733B1" w:rsidRPr="008D5A01" w:rsidRDefault="00122A5F" w:rsidP="008A544F">
      <w:pPr>
        <w:spacing w:after="0"/>
        <w:ind w:left="720" w:hanging="720"/>
        <w:rPr>
          <w:rFonts w:cstheme="minorHAnsi"/>
        </w:rPr>
      </w:pPr>
      <w:hyperlink r:id="rId120" w:anchor="bBIB13" w:history="1">
        <w:r w:rsidR="009733B1" w:rsidRPr="008D5A01">
          <w:rPr>
            <w:rStyle w:val="Hyperlink"/>
            <w:rFonts w:cstheme="minorHAnsi"/>
          </w:rPr>
          <w:t>Gerwing and Farias, 2000</w:t>
        </w:r>
      </w:hyperlink>
      <w:r w:rsidR="00E343EF" w:rsidRPr="008D5A01">
        <w:rPr>
          <w:rFonts w:cstheme="minorHAnsi"/>
        </w:rPr>
        <w:t xml:space="preserve"> </w:t>
      </w:r>
      <w:r w:rsidR="009733B1" w:rsidRPr="008D5A01">
        <w:rPr>
          <w:rFonts w:cstheme="minorHAnsi"/>
        </w:rPr>
        <w:t>J.J. Gerwing, D.L. Farias</w:t>
      </w:r>
      <w:r w:rsidR="009A5A8F" w:rsidRPr="008D5A01">
        <w:rPr>
          <w:rFonts w:cstheme="minorHAnsi"/>
        </w:rPr>
        <w:t xml:space="preserve"> </w:t>
      </w:r>
      <w:r w:rsidR="009733B1" w:rsidRPr="008D5A01">
        <w:rPr>
          <w:rFonts w:cstheme="minorHAnsi"/>
          <w:b/>
          <w:bCs/>
        </w:rPr>
        <w:t>Integrating liana abundance and forest stature into an estimate of total aboveground biomass for an eastern Amazonian forest</w:t>
      </w:r>
      <w:r w:rsidR="00E343EF" w:rsidRPr="008D5A01">
        <w:rPr>
          <w:rFonts w:cstheme="minorHAnsi"/>
        </w:rPr>
        <w:t xml:space="preserve"> </w:t>
      </w:r>
      <w:r w:rsidR="009733B1" w:rsidRPr="008D5A01">
        <w:rPr>
          <w:rFonts w:cstheme="minorHAnsi"/>
        </w:rPr>
        <w:t>J. Trop. Ecol., 16 (2000), pp. 327-335</w:t>
      </w:r>
    </w:p>
    <w:p w14:paraId="3C202081" w14:textId="03C8A47F" w:rsidR="009733B1" w:rsidRPr="008D5A01" w:rsidRDefault="00122A5F" w:rsidP="008A544F">
      <w:pPr>
        <w:spacing w:after="0"/>
        <w:ind w:left="720" w:hanging="720"/>
        <w:rPr>
          <w:rFonts w:cstheme="minorHAnsi"/>
        </w:rPr>
      </w:pPr>
      <w:hyperlink r:id="rId121" w:anchor="bBIB14" w:history="1">
        <w:r w:rsidR="009733B1" w:rsidRPr="008D5A01">
          <w:rPr>
            <w:rStyle w:val="Hyperlink"/>
            <w:rFonts w:cstheme="minorHAnsi"/>
          </w:rPr>
          <w:t>Hartshorn and Hammel, 1994</w:t>
        </w:r>
      </w:hyperlink>
      <w:r w:rsidR="00E343EF" w:rsidRPr="008D5A01">
        <w:rPr>
          <w:rFonts w:cstheme="minorHAnsi"/>
        </w:rPr>
        <w:t xml:space="preserve"> </w:t>
      </w:r>
      <w:r w:rsidR="009733B1" w:rsidRPr="008D5A01">
        <w:rPr>
          <w:rFonts w:cstheme="minorHAnsi"/>
        </w:rPr>
        <w:t>Hartshorn, G.S., Hammel, B.E., 1994. Vegetation types and floristic patters. In: McDade, L.A., Bawa, K.S., Hespenheide, H.A., Harthsorn, G.S. (Eds.), La Selva: Ecology and Natural History of a Neotropical Rainforest. The University of Chicago Press, Chicago, IL, USA, pp. 73–89.</w:t>
      </w:r>
    </w:p>
    <w:p w14:paraId="5CC00DAB" w14:textId="22DE96A1" w:rsidR="009733B1" w:rsidRPr="008D5A01" w:rsidRDefault="00122A5F" w:rsidP="008A544F">
      <w:pPr>
        <w:spacing w:after="0"/>
        <w:ind w:left="720" w:hanging="720"/>
        <w:rPr>
          <w:rFonts w:cstheme="minorHAnsi"/>
        </w:rPr>
      </w:pPr>
      <w:hyperlink r:id="rId122" w:anchor="bBIB15" w:history="1">
        <w:r w:rsidR="009733B1" w:rsidRPr="008D5A01">
          <w:rPr>
            <w:rStyle w:val="Hyperlink"/>
            <w:rFonts w:cstheme="minorHAnsi"/>
          </w:rPr>
          <w:t>Holdridge et al., 1971</w:t>
        </w:r>
      </w:hyperlink>
      <w:r w:rsidR="00E343EF" w:rsidRPr="008D5A01">
        <w:rPr>
          <w:rFonts w:cstheme="minorHAnsi"/>
        </w:rPr>
        <w:t xml:space="preserve"> </w:t>
      </w:r>
      <w:r w:rsidR="009733B1" w:rsidRPr="008D5A01">
        <w:rPr>
          <w:rFonts w:cstheme="minorHAnsi"/>
        </w:rPr>
        <w:t>Holdridge, L.R., Grenke, W.C., Hatheway, W.H., Liang, T., Tosi Jr., J.A., 1971. Forest Environments in Tropical Life Zones. Pergamon Press. New York, NY, USA.</w:t>
      </w:r>
    </w:p>
    <w:p w14:paraId="79E2F019" w14:textId="5A2E8F1A" w:rsidR="009733B1" w:rsidRPr="008D5A01" w:rsidRDefault="00122A5F" w:rsidP="008A544F">
      <w:pPr>
        <w:spacing w:after="0"/>
        <w:ind w:left="720" w:hanging="720"/>
        <w:rPr>
          <w:rFonts w:cstheme="minorHAnsi"/>
        </w:rPr>
      </w:pPr>
      <w:hyperlink r:id="rId123" w:anchor="bBIB16" w:history="1">
        <w:r w:rsidR="009733B1" w:rsidRPr="008D5A01">
          <w:rPr>
            <w:rStyle w:val="Hyperlink"/>
            <w:rFonts w:cstheme="minorHAnsi"/>
          </w:rPr>
          <w:t>Horvitz and Koop, 2001</w:t>
        </w:r>
      </w:hyperlink>
      <w:r w:rsidR="00E343EF" w:rsidRPr="008D5A01">
        <w:rPr>
          <w:rFonts w:cstheme="minorHAnsi"/>
        </w:rPr>
        <w:t xml:space="preserve"> </w:t>
      </w:r>
      <w:r w:rsidR="009733B1" w:rsidRPr="008D5A01">
        <w:rPr>
          <w:rFonts w:cstheme="minorHAnsi"/>
        </w:rPr>
        <w:t>C.C. Horvitz, A. Koop</w:t>
      </w:r>
      <w:r w:rsidR="009A5A8F" w:rsidRPr="008D5A01">
        <w:rPr>
          <w:rFonts w:cstheme="minorHAnsi"/>
        </w:rPr>
        <w:t xml:space="preserve"> </w:t>
      </w:r>
      <w:r w:rsidR="009733B1" w:rsidRPr="008D5A01">
        <w:rPr>
          <w:rFonts w:cstheme="minorHAnsi"/>
          <w:b/>
          <w:bCs/>
        </w:rPr>
        <w:t>Removal of nonnative vines and post-hurricane recruitment in tropical hardwood forests of Florida</w:t>
      </w:r>
      <w:r w:rsidR="00E343EF" w:rsidRPr="008D5A01">
        <w:rPr>
          <w:rFonts w:cstheme="minorHAnsi"/>
        </w:rPr>
        <w:t xml:space="preserve"> </w:t>
      </w:r>
      <w:r w:rsidR="009733B1" w:rsidRPr="008D5A01">
        <w:rPr>
          <w:rFonts w:cstheme="minorHAnsi"/>
        </w:rPr>
        <w:t>Biotropica, 33 (2001), pp. 268-281</w:t>
      </w:r>
    </w:p>
    <w:p w14:paraId="75956023" w14:textId="313FA3C8" w:rsidR="009733B1" w:rsidRPr="008D5A01" w:rsidRDefault="00122A5F" w:rsidP="008A544F">
      <w:pPr>
        <w:spacing w:after="0"/>
        <w:ind w:left="720" w:hanging="720"/>
        <w:rPr>
          <w:rFonts w:cstheme="minorHAnsi"/>
        </w:rPr>
      </w:pPr>
      <w:hyperlink r:id="rId124" w:anchor="bBIB17" w:history="1">
        <w:r w:rsidR="009733B1" w:rsidRPr="008D5A01">
          <w:rPr>
            <w:rStyle w:val="Hyperlink"/>
            <w:rFonts w:cstheme="minorHAnsi"/>
          </w:rPr>
          <w:t>Laurance et al., 2001</w:t>
        </w:r>
      </w:hyperlink>
      <w:r w:rsidR="00E343EF" w:rsidRPr="008D5A01">
        <w:rPr>
          <w:rFonts w:cstheme="minorHAnsi"/>
        </w:rPr>
        <w:t xml:space="preserve"> </w:t>
      </w:r>
      <w:r w:rsidR="009733B1" w:rsidRPr="008D5A01">
        <w:rPr>
          <w:rFonts w:cstheme="minorHAnsi"/>
        </w:rPr>
        <w:t>W.F. Laurance, D. Pérez-Salicrup, P. DeLamonica, P.M. Fernside, S. D’Angelo, A. Jerozolinski, L. Pohl, T.E. Lovejoy</w:t>
      </w:r>
      <w:r w:rsidR="009A5A8F" w:rsidRPr="008D5A01">
        <w:rPr>
          <w:rFonts w:cstheme="minorHAnsi"/>
        </w:rPr>
        <w:t xml:space="preserve"> </w:t>
      </w:r>
      <w:r w:rsidR="009733B1" w:rsidRPr="008D5A01">
        <w:rPr>
          <w:rFonts w:cstheme="minorHAnsi"/>
          <w:b/>
          <w:bCs/>
        </w:rPr>
        <w:t>Rainforest fragmentation and the structure of Amazonian liana communities</w:t>
      </w:r>
      <w:r w:rsidR="00E343EF" w:rsidRPr="008D5A01">
        <w:rPr>
          <w:rFonts w:cstheme="minorHAnsi"/>
        </w:rPr>
        <w:t xml:space="preserve"> </w:t>
      </w:r>
      <w:r w:rsidR="009733B1" w:rsidRPr="008D5A01">
        <w:rPr>
          <w:rFonts w:cstheme="minorHAnsi"/>
        </w:rPr>
        <w:t>Ecology, 82 (2001), pp. 105-116</w:t>
      </w:r>
    </w:p>
    <w:p w14:paraId="6E6B6D47" w14:textId="17450907" w:rsidR="009733B1" w:rsidRPr="008D5A01" w:rsidRDefault="00122A5F" w:rsidP="008A544F">
      <w:pPr>
        <w:spacing w:after="0"/>
        <w:ind w:left="720" w:hanging="720"/>
        <w:rPr>
          <w:rFonts w:cstheme="minorHAnsi"/>
        </w:rPr>
      </w:pPr>
      <w:hyperlink r:id="rId125" w:anchor="bBIB18" w:history="1">
        <w:r w:rsidR="009733B1" w:rsidRPr="008D5A01">
          <w:rPr>
            <w:rStyle w:val="Hyperlink"/>
            <w:rFonts w:cstheme="minorHAnsi"/>
          </w:rPr>
          <w:t>Leigh, 1999</w:t>
        </w:r>
      </w:hyperlink>
      <w:r w:rsidR="00E343EF" w:rsidRPr="008D5A01">
        <w:rPr>
          <w:rFonts w:cstheme="minorHAnsi"/>
        </w:rPr>
        <w:t xml:space="preserve"> </w:t>
      </w:r>
      <w:r w:rsidR="009733B1" w:rsidRPr="008D5A01">
        <w:rPr>
          <w:rFonts w:cstheme="minorHAnsi"/>
        </w:rPr>
        <w:t>Leigh, E.G., 1999. Tropical Forest Ecology: A View from Barro Colorado Island. Oxford University Press, Oxford, UK.</w:t>
      </w:r>
    </w:p>
    <w:p w14:paraId="4C69E4BF" w14:textId="7022C2EE" w:rsidR="009733B1" w:rsidRPr="008D5A01" w:rsidRDefault="00122A5F" w:rsidP="008A544F">
      <w:pPr>
        <w:spacing w:after="0"/>
        <w:ind w:left="720" w:hanging="720"/>
        <w:rPr>
          <w:rFonts w:cstheme="minorHAnsi"/>
        </w:rPr>
      </w:pPr>
      <w:hyperlink r:id="rId126" w:anchor="bBIB19" w:history="1">
        <w:r w:rsidR="009733B1" w:rsidRPr="008D5A01">
          <w:rPr>
            <w:rStyle w:val="Hyperlink"/>
            <w:rFonts w:cstheme="minorHAnsi"/>
          </w:rPr>
          <w:t>Magurran, 1988</w:t>
        </w:r>
      </w:hyperlink>
      <w:r w:rsidR="00E343EF" w:rsidRPr="008D5A01">
        <w:rPr>
          <w:rFonts w:cstheme="minorHAnsi"/>
        </w:rPr>
        <w:t xml:space="preserve"> </w:t>
      </w:r>
      <w:r w:rsidR="009733B1" w:rsidRPr="008D5A01">
        <w:rPr>
          <w:rFonts w:cstheme="minorHAnsi"/>
        </w:rPr>
        <w:t>Magurran, A.E., 1988. Ecological Diversity and Its Measure. Princeton University Press. Princeton, NJ, USA.</w:t>
      </w:r>
    </w:p>
    <w:p w14:paraId="57342900" w14:textId="264CAE40" w:rsidR="009733B1" w:rsidRPr="008D5A01" w:rsidRDefault="00122A5F" w:rsidP="008A544F">
      <w:pPr>
        <w:spacing w:after="0"/>
        <w:ind w:left="720" w:hanging="720"/>
        <w:rPr>
          <w:rFonts w:cstheme="minorHAnsi"/>
        </w:rPr>
      </w:pPr>
      <w:hyperlink r:id="rId127" w:anchor="bBIB20" w:history="1">
        <w:r w:rsidR="009733B1" w:rsidRPr="008D5A01">
          <w:rPr>
            <w:rStyle w:val="Hyperlink"/>
            <w:rFonts w:cstheme="minorHAnsi"/>
          </w:rPr>
          <w:t>McDade and Hartshorn, 1994</w:t>
        </w:r>
      </w:hyperlink>
      <w:r w:rsidR="00E343EF" w:rsidRPr="008D5A01">
        <w:rPr>
          <w:rFonts w:cstheme="minorHAnsi"/>
        </w:rPr>
        <w:t xml:space="preserve"> </w:t>
      </w:r>
      <w:r w:rsidR="009733B1" w:rsidRPr="008D5A01">
        <w:rPr>
          <w:rFonts w:cstheme="minorHAnsi"/>
        </w:rPr>
        <w:t>McDade, L.A., Hartshorn, G.S., 1994. La Selva Biological Station. In: McDade, L.A., Bawa, K.S., Hespenheide, H.A., Harthsorn, G.S. (Eds.), La Selva: Ecology and Natural History of a Neotropical Rainforest. The University of Chicago Press, Chicago, IL, USA, pp. 6–14.</w:t>
      </w:r>
    </w:p>
    <w:p w14:paraId="1073579F" w14:textId="444C8133" w:rsidR="009733B1" w:rsidRPr="008D5A01" w:rsidRDefault="00122A5F" w:rsidP="008A544F">
      <w:pPr>
        <w:spacing w:after="0"/>
        <w:ind w:left="720" w:hanging="720"/>
        <w:rPr>
          <w:rFonts w:cstheme="minorHAnsi"/>
        </w:rPr>
      </w:pPr>
      <w:hyperlink r:id="rId128" w:anchor="bBIB21" w:history="1">
        <w:r w:rsidR="009733B1" w:rsidRPr="008D5A01">
          <w:rPr>
            <w:rStyle w:val="Hyperlink"/>
            <w:rFonts w:cstheme="minorHAnsi"/>
          </w:rPr>
          <w:t>McDade et al., 1994</w:t>
        </w:r>
      </w:hyperlink>
      <w:r w:rsidR="00E343EF" w:rsidRPr="008D5A01">
        <w:rPr>
          <w:rFonts w:cstheme="minorHAnsi"/>
        </w:rPr>
        <w:t xml:space="preserve"> </w:t>
      </w:r>
      <w:r w:rsidR="009733B1" w:rsidRPr="008D5A01">
        <w:rPr>
          <w:rFonts w:cstheme="minorHAnsi"/>
        </w:rPr>
        <w:t>McDade, L.A., Bawa, K.S., Hespenheide, H.A., Hartshorn, G.S. (Eds.),. 1994. La Selva: Ecology and Natural History of a Neotropical Rainforest. The University of Chicago Press, Chicago, IL, USA.</w:t>
      </w:r>
    </w:p>
    <w:p w14:paraId="7E2ECF99" w14:textId="3D55AF84" w:rsidR="009733B1" w:rsidRPr="008D5A01" w:rsidRDefault="00122A5F" w:rsidP="008A544F">
      <w:pPr>
        <w:spacing w:after="0"/>
        <w:ind w:left="720" w:hanging="720"/>
        <w:rPr>
          <w:rFonts w:cstheme="minorHAnsi"/>
        </w:rPr>
      </w:pPr>
      <w:hyperlink r:id="rId129" w:anchor="bBIB22" w:history="1">
        <w:r w:rsidR="009733B1" w:rsidRPr="008D5A01">
          <w:rPr>
            <w:rStyle w:val="Hyperlink"/>
            <w:rFonts w:cstheme="minorHAnsi"/>
          </w:rPr>
          <w:t>Nabe-Nielsen, 2001</w:t>
        </w:r>
      </w:hyperlink>
      <w:r w:rsidR="00E343EF" w:rsidRPr="008D5A01">
        <w:rPr>
          <w:rFonts w:cstheme="minorHAnsi"/>
        </w:rPr>
        <w:t xml:space="preserve"> </w:t>
      </w:r>
      <w:r w:rsidR="009733B1" w:rsidRPr="008D5A01">
        <w:rPr>
          <w:rFonts w:cstheme="minorHAnsi"/>
        </w:rPr>
        <w:t>J. Nabe-Nielsen</w:t>
      </w:r>
      <w:r w:rsidR="009A5A8F" w:rsidRPr="008D5A01">
        <w:rPr>
          <w:rFonts w:cstheme="minorHAnsi"/>
        </w:rPr>
        <w:t xml:space="preserve"> </w:t>
      </w:r>
      <w:r w:rsidR="009733B1" w:rsidRPr="008D5A01">
        <w:rPr>
          <w:rFonts w:cstheme="minorHAnsi"/>
          <w:b/>
          <w:bCs/>
        </w:rPr>
        <w:t>Diversity and distribution of lianas in a neotropical rain forest, Yasunı́ National Park, Ecuador</w:t>
      </w:r>
      <w:r w:rsidR="00E343EF" w:rsidRPr="008D5A01">
        <w:rPr>
          <w:rFonts w:cstheme="minorHAnsi"/>
        </w:rPr>
        <w:t xml:space="preserve"> </w:t>
      </w:r>
      <w:r w:rsidR="009733B1" w:rsidRPr="008D5A01">
        <w:rPr>
          <w:rFonts w:cstheme="minorHAnsi"/>
        </w:rPr>
        <w:t>J. Trop. Ecol., 17 (2001), pp. 1-19</w:t>
      </w:r>
    </w:p>
    <w:p w14:paraId="40A1ECFE" w14:textId="7597612F" w:rsidR="009733B1" w:rsidRPr="008D5A01" w:rsidRDefault="00122A5F" w:rsidP="008A544F">
      <w:pPr>
        <w:spacing w:after="0"/>
        <w:ind w:left="720" w:hanging="720"/>
        <w:rPr>
          <w:rFonts w:cstheme="minorHAnsi"/>
        </w:rPr>
      </w:pPr>
      <w:hyperlink r:id="rId130" w:anchor="bBIB23" w:history="1">
        <w:r w:rsidR="009733B1" w:rsidRPr="008D5A01">
          <w:rPr>
            <w:rStyle w:val="Hyperlink"/>
            <w:rFonts w:cstheme="minorHAnsi"/>
          </w:rPr>
          <w:t>Perez-Salicrup and Barker, 2000</w:t>
        </w:r>
      </w:hyperlink>
      <w:r w:rsidR="00E343EF" w:rsidRPr="008D5A01">
        <w:rPr>
          <w:rFonts w:cstheme="minorHAnsi"/>
        </w:rPr>
        <w:t xml:space="preserve"> </w:t>
      </w:r>
      <w:r w:rsidR="009733B1" w:rsidRPr="008D5A01">
        <w:rPr>
          <w:rFonts w:cstheme="minorHAnsi"/>
        </w:rPr>
        <w:t>D.R. Pérez-Salicrup, M.G. Barker</w:t>
      </w:r>
      <w:r w:rsidR="008E7AF7" w:rsidRPr="008D5A01">
        <w:rPr>
          <w:rFonts w:cstheme="minorHAnsi"/>
        </w:rPr>
        <w:t xml:space="preserve"> </w:t>
      </w:r>
      <w:r w:rsidR="009733B1" w:rsidRPr="008D5A01">
        <w:rPr>
          <w:rFonts w:cstheme="minorHAnsi"/>
          <w:b/>
          <w:bCs/>
        </w:rPr>
        <w:t xml:space="preserve">Effect of liana cutting on water potential and growth of </w:t>
      </w:r>
      <w:r w:rsidR="009733B1" w:rsidRPr="008D5A01">
        <w:rPr>
          <w:rFonts w:cstheme="minorHAnsi"/>
          <w:b/>
          <w:bCs/>
          <w:i/>
          <w:iCs/>
        </w:rPr>
        <w:t>Senna multijuga</w:t>
      </w:r>
      <w:r w:rsidR="009733B1" w:rsidRPr="008D5A01">
        <w:rPr>
          <w:rFonts w:cstheme="minorHAnsi"/>
          <w:b/>
          <w:bCs/>
        </w:rPr>
        <w:t xml:space="preserve"> (Caesalpiniodae) trees in a Bolivian tropical forest</w:t>
      </w:r>
      <w:r w:rsidR="00E343EF" w:rsidRPr="008D5A01">
        <w:rPr>
          <w:rFonts w:cstheme="minorHAnsi"/>
        </w:rPr>
        <w:t xml:space="preserve"> </w:t>
      </w:r>
      <w:r w:rsidR="009733B1" w:rsidRPr="008D5A01">
        <w:rPr>
          <w:rFonts w:cstheme="minorHAnsi"/>
        </w:rPr>
        <w:t>Oecologia, 124 (2000), pp. 369-475</w:t>
      </w:r>
    </w:p>
    <w:p w14:paraId="6C448297" w14:textId="5856CDE9" w:rsidR="009733B1" w:rsidRPr="008D5A01" w:rsidRDefault="00122A5F" w:rsidP="008A544F">
      <w:pPr>
        <w:spacing w:after="0"/>
        <w:ind w:left="720" w:hanging="720"/>
        <w:rPr>
          <w:rFonts w:cstheme="minorHAnsi"/>
        </w:rPr>
      </w:pPr>
      <w:hyperlink r:id="rId131" w:anchor="bBIB24" w:history="1">
        <w:r w:rsidR="009733B1" w:rsidRPr="008D5A01">
          <w:rPr>
            <w:rStyle w:val="Hyperlink"/>
            <w:rFonts w:cstheme="minorHAnsi"/>
          </w:rPr>
          <w:t>Perez-Salicrup et al., 2001</w:t>
        </w:r>
      </w:hyperlink>
      <w:r w:rsidR="00E343EF" w:rsidRPr="008D5A01">
        <w:rPr>
          <w:rFonts w:cstheme="minorHAnsi"/>
        </w:rPr>
        <w:t xml:space="preserve"> </w:t>
      </w:r>
      <w:r w:rsidR="009733B1" w:rsidRPr="008D5A01">
        <w:rPr>
          <w:rFonts w:cstheme="minorHAnsi"/>
        </w:rPr>
        <w:t>D.R. Pérez-Salicrup, V.L. Sork, F.E. Putz</w:t>
      </w:r>
      <w:r w:rsidR="008E7AF7" w:rsidRPr="008D5A01">
        <w:rPr>
          <w:rFonts w:cstheme="minorHAnsi"/>
        </w:rPr>
        <w:t xml:space="preserve"> </w:t>
      </w:r>
      <w:r w:rsidR="009733B1" w:rsidRPr="008D5A01">
        <w:rPr>
          <w:rFonts w:cstheme="minorHAnsi"/>
          <w:b/>
          <w:bCs/>
        </w:rPr>
        <w:t>Lianas and trees in a liana forest of Amazonian Bolivia</w:t>
      </w:r>
      <w:r w:rsidR="00E343EF" w:rsidRPr="008D5A01">
        <w:rPr>
          <w:rFonts w:cstheme="minorHAnsi"/>
        </w:rPr>
        <w:t xml:space="preserve"> </w:t>
      </w:r>
      <w:r w:rsidR="009733B1" w:rsidRPr="008D5A01">
        <w:rPr>
          <w:rFonts w:cstheme="minorHAnsi"/>
        </w:rPr>
        <w:t>Biotropica, 33 (2001), pp. 34-47</w:t>
      </w:r>
    </w:p>
    <w:p w14:paraId="25C19D97" w14:textId="7828632C" w:rsidR="009733B1" w:rsidRPr="008D5A01" w:rsidRDefault="00122A5F" w:rsidP="008A544F">
      <w:pPr>
        <w:spacing w:after="0"/>
        <w:ind w:left="720" w:hanging="720"/>
        <w:rPr>
          <w:rFonts w:cstheme="minorHAnsi"/>
        </w:rPr>
      </w:pPr>
      <w:hyperlink r:id="rId132" w:anchor="bBIB25" w:history="1">
        <w:r w:rsidR="009733B1" w:rsidRPr="008D5A01">
          <w:rPr>
            <w:rStyle w:val="Hyperlink"/>
            <w:rFonts w:cstheme="minorHAnsi"/>
          </w:rPr>
          <w:t>Phillips and Gentry, 1994</w:t>
        </w:r>
      </w:hyperlink>
      <w:r w:rsidR="00E343EF" w:rsidRPr="008D5A01">
        <w:rPr>
          <w:rFonts w:cstheme="minorHAnsi"/>
        </w:rPr>
        <w:t xml:space="preserve"> </w:t>
      </w:r>
      <w:r w:rsidR="009733B1" w:rsidRPr="008D5A01">
        <w:rPr>
          <w:rFonts w:cstheme="minorHAnsi"/>
        </w:rPr>
        <w:t>O.L. Phillips, A.H. Gentry</w:t>
      </w:r>
      <w:r w:rsidR="008E7AF7" w:rsidRPr="008D5A01">
        <w:rPr>
          <w:rFonts w:cstheme="minorHAnsi"/>
        </w:rPr>
        <w:t xml:space="preserve"> </w:t>
      </w:r>
      <w:r w:rsidR="009733B1" w:rsidRPr="008D5A01">
        <w:rPr>
          <w:rFonts w:cstheme="minorHAnsi"/>
          <w:b/>
          <w:bCs/>
        </w:rPr>
        <w:t>Increasing turnover through time in tropical forests</w:t>
      </w:r>
    </w:p>
    <w:p w14:paraId="0FC7778F" w14:textId="77777777" w:rsidR="009733B1" w:rsidRPr="008D5A01" w:rsidRDefault="009733B1" w:rsidP="008A544F">
      <w:pPr>
        <w:spacing w:after="0"/>
        <w:ind w:left="720" w:hanging="720"/>
        <w:rPr>
          <w:rFonts w:cstheme="minorHAnsi"/>
        </w:rPr>
      </w:pPr>
      <w:r w:rsidRPr="008D5A01">
        <w:rPr>
          <w:rFonts w:cstheme="minorHAnsi"/>
        </w:rPr>
        <w:t>Science, 263 (1994), pp. 954-957</w:t>
      </w:r>
    </w:p>
    <w:p w14:paraId="15AE0730" w14:textId="187E1E83" w:rsidR="009733B1" w:rsidRPr="008D5A01" w:rsidRDefault="00122A5F" w:rsidP="008A544F">
      <w:pPr>
        <w:spacing w:after="0"/>
        <w:ind w:left="720" w:hanging="720"/>
        <w:rPr>
          <w:rFonts w:cstheme="minorHAnsi"/>
        </w:rPr>
      </w:pPr>
      <w:hyperlink r:id="rId133" w:anchor="bBIB26" w:history="1">
        <w:r w:rsidR="009733B1" w:rsidRPr="008D5A01">
          <w:rPr>
            <w:rStyle w:val="Hyperlink"/>
            <w:rFonts w:cstheme="minorHAnsi"/>
          </w:rPr>
          <w:t>Phillips et al., 2002</w:t>
        </w:r>
      </w:hyperlink>
      <w:r w:rsidR="00E343EF" w:rsidRPr="008D5A01">
        <w:rPr>
          <w:rFonts w:cstheme="minorHAnsi"/>
        </w:rPr>
        <w:t xml:space="preserve"> </w:t>
      </w:r>
      <w:r w:rsidR="009733B1" w:rsidRPr="008D5A01">
        <w:rPr>
          <w:rFonts w:cstheme="minorHAnsi"/>
        </w:rPr>
        <w:t>O.L. Phillips, R.V. Martinez, L. Arroyo, T.R. Baker, T. Killeen, S.L. Lewis, Y. Malhi, A.M. Mendoza, D. Neill, P.N. Vargas, M. Alexiades, C. Ceron, A. Di Fiore, T. Erwin, A. Jardim, W. Palacios, M. Saldias, B. Vinceti</w:t>
      </w:r>
      <w:r w:rsidR="008E7AF7" w:rsidRPr="008D5A01">
        <w:rPr>
          <w:rFonts w:cstheme="minorHAnsi"/>
        </w:rPr>
        <w:t xml:space="preserve"> </w:t>
      </w:r>
      <w:r w:rsidR="009733B1" w:rsidRPr="008D5A01">
        <w:rPr>
          <w:rFonts w:cstheme="minorHAnsi"/>
          <w:b/>
          <w:bCs/>
        </w:rPr>
        <w:t>Increasing dominance of large lianas in Amazonian forests</w:t>
      </w:r>
      <w:r w:rsidR="00E343EF" w:rsidRPr="008D5A01">
        <w:rPr>
          <w:rFonts w:cstheme="minorHAnsi"/>
        </w:rPr>
        <w:t xml:space="preserve"> </w:t>
      </w:r>
      <w:r w:rsidR="009733B1" w:rsidRPr="008D5A01">
        <w:rPr>
          <w:rFonts w:cstheme="minorHAnsi"/>
        </w:rPr>
        <w:t>Nature, 418 (2002), pp. 770-774</w:t>
      </w:r>
    </w:p>
    <w:p w14:paraId="1BF3A30A" w14:textId="7B3EB0DA" w:rsidR="009733B1" w:rsidRPr="008D5A01" w:rsidRDefault="00122A5F" w:rsidP="008A544F">
      <w:pPr>
        <w:spacing w:after="0"/>
        <w:ind w:left="720" w:hanging="720"/>
        <w:rPr>
          <w:rFonts w:cstheme="minorHAnsi"/>
        </w:rPr>
      </w:pPr>
      <w:hyperlink r:id="rId134" w:anchor="bBIB27" w:history="1">
        <w:r w:rsidR="009733B1" w:rsidRPr="008D5A01">
          <w:rPr>
            <w:rStyle w:val="Hyperlink"/>
            <w:rFonts w:cstheme="minorHAnsi"/>
          </w:rPr>
          <w:t>Powers and Lerdau, in review</w:t>
        </w:r>
      </w:hyperlink>
      <w:r w:rsidR="00E343EF" w:rsidRPr="008D5A01">
        <w:rPr>
          <w:rFonts w:cstheme="minorHAnsi"/>
        </w:rPr>
        <w:t xml:space="preserve"> </w:t>
      </w:r>
      <w:r w:rsidR="009733B1" w:rsidRPr="008D5A01">
        <w:rPr>
          <w:rFonts w:cstheme="minorHAnsi"/>
        </w:rPr>
        <w:t>Powers, J.S., Lerdau, M.T., in review. Soil fertility and root biomass within and among four neotropical rain forests. Ecology, submitted by publication.</w:t>
      </w:r>
    </w:p>
    <w:p w14:paraId="3ADC4F38" w14:textId="662CD96C" w:rsidR="009733B1" w:rsidRPr="008D5A01" w:rsidRDefault="00122A5F" w:rsidP="008A544F">
      <w:pPr>
        <w:spacing w:after="0"/>
        <w:ind w:left="720" w:hanging="720"/>
        <w:rPr>
          <w:rFonts w:cstheme="minorHAnsi"/>
        </w:rPr>
      </w:pPr>
      <w:hyperlink r:id="rId135" w:anchor="bBIB28" w:history="1">
        <w:r w:rsidR="009733B1" w:rsidRPr="008D5A01">
          <w:rPr>
            <w:rStyle w:val="Hyperlink"/>
            <w:rFonts w:cstheme="minorHAnsi"/>
          </w:rPr>
          <w:t>Putz, 1984a</w:t>
        </w:r>
      </w:hyperlink>
      <w:r w:rsidR="00E343EF" w:rsidRPr="008D5A01">
        <w:rPr>
          <w:rFonts w:cstheme="minorHAnsi"/>
        </w:rPr>
        <w:t xml:space="preserve"> </w:t>
      </w:r>
      <w:r w:rsidR="009733B1" w:rsidRPr="008D5A01">
        <w:rPr>
          <w:rFonts w:cstheme="minorHAnsi"/>
        </w:rPr>
        <w:t>F.E. Putz</w:t>
      </w:r>
      <w:r w:rsidR="008E7AF7" w:rsidRPr="008D5A01">
        <w:rPr>
          <w:rFonts w:cstheme="minorHAnsi"/>
        </w:rPr>
        <w:t xml:space="preserve"> </w:t>
      </w:r>
      <w:r w:rsidR="009733B1" w:rsidRPr="008D5A01">
        <w:rPr>
          <w:rFonts w:cstheme="minorHAnsi"/>
          <w:b/>
          <w:bCs/>
        </w:rPr>
        <w:t>Natural history of lianas on Barro Colorado Island, Panama</w:t>
      </w:r>
      <w:r w:rsidR="00E343EF" w:rsidRPr="008D5A01">
        <w:rPr>
          <w:rFonts w:cstheme="minorHAnsi"/>
        </w:rPr>
        <w:t xml:space="preserve"> </w:t>
      </w:r>
      <w:r w:rsidR="009733B1" w:rsidRPr="008D5A01">
        <w:rPr>
          <w:rFonts w:cstheme="minorHAnsi"/>
        </w:rPr>
        <w:t>Ecology, 65 (1984), pp. 1713-1724</w:t>
      </w:r>
    </w:p>
    <w:p w14:paraId="7C19AA45" w14:textId="10F151C1" w:rsidR="009733B1" w:rsidRPr="008D5A01" w:rsidRDefault="00122A5F" w:rsidP="008A544F">
      <w:pPr>
        <w:spacing w:after="0"/>
        <w:ind w:left="720" w:hanging="720"/>
        <w:rPr>
          <w:rFonts w:cstheme="minorHAnsi"/>
        </w:rPr>
      </w:pPr>
      <w:hyperlink r:id="rId136" w:anchor="bBIB29" w:history="1">
        <w:r w:rsidR="009733B1" w:rsidRPr="008D5A01">
          <w:rPr>
            <w:rStyle w:val="Hyperlink"/>
            <w:rFonts w:cstheme="minorHAnsi"/>
          </w:rPr>
          <w:t>Putz, 1984b</w:t>
        </w:r>
      </w:hyperlink>
      <w:r w:rsidR="00E343EF" w:rsidRPr="008D5A01">
        <w:rPr>
          <w:rFonts w:cstheme="minorHAnsi"/>
        </w:rPr>
        <w:t xml:space="preserve"> </w:t>
      </w:r>
      <w:r w:rsidR="009733B1" w:rsidRPr="008D5A01">
        <w:rPr>
          <w:rFonts w:cstheme="minorHAnsi"/>
        </w:rPr>
        <w:t>F.E. Putz</w:t>
      </w:r>
      <w:r w:rsidR="008E7AF7" w:rsidRPr="008D5A01">
        <w:rPr>
          <w:rFonts w:cstheme="minorHAnsi"/>
        </w:rPr>
        <w:t xml:space="preserve"> </w:t>
      </w:r>
      <w:r w:rsidR="009733B1" w:rsidRPr="008D5A01">
        <w:rPr>
          <w:rFonts w:cstheme="minorHAnsi"/>
          <w:b/>
          <w:bCs/>
        </w:rPr>
        <w:t>How trees avoid and shed lianas</w:t>
      </w:r>
      <w:r w:rsidR="00E343EF" w:rsidRPr="008D5A01">
        <w:rPr>
          <w:rFonts w:cstheme="minorHAnsi"/>
        </w:rPr>
        <w:t xml:space="preserve"> </w:t>
      </w:r>
      <w:r w:rsidR="009733B1" w:rsidRPr="008D5A01">
        <w:rPr>
          <w:rFonts w:cstheme="minorHAnsi"/>
        </w:rPr>
        <w:t>Biotropica, 16 (1984), pp. 19-23</w:t>
      </w:r>
    </w:p>
    <w:p w14:paraId="206DA1AA" w14:textId="0CEB057A" w:rsidR="009733B1" w:rsidRPr="008D5A01" w:rsidRDefault="00122A5F" w:rsidP="008A544F">
      <w:pPr>
        <w:spacing w:after="0"/>
        <w:ind w:left="720" w:hanging="720"/>
        <w:rPr>
          <w:rFonts w:cstheme="minorHAnsi"/>
        </w:rPr>
      </w:pPr>
      <w:hyperlink r:id="rId137" w:anchor="bBIB30" w:history="1">
        <w:r w:rsidR="009733B1" w:rsidRPr="008D5A01">
          <w:rPr>
            <w:rStyle w:val="Hyperlink"/>
            <w:rFonts w:cstheme="minorHAnsi"/>
          </w:rPr>
          <w:t>Putz, 1990</w:t>
        </w:r>
      </w:hyperlink>
      <w:r w:rsidR="00E343EF" w:rsidRPr="008D5A01">
        <w:rPr>
          <w:rFonts w:cstheme="minorHAnsi"/>
        </w:rPr>
        <w:t xml:space="preserve"> </w:t>
      </w:r>
      <w:r w:rsidR="009733B1" w:rsidRPr="008D5A01">
        <w:rPr>
          <w:rFonts w:cstheme="minorHAnsi"/>
        </w:rPr>
        <w:t>F.E. Putz</w:t>
      </w:r>
      <w:r w:rsidR="008E7AF7" w:rsidRPr="008D5A01">
        <w:rPr>
          <w:rFonts w:cstheme="minorHAnsi"/>
        </w:rPr>
        <w:t xml:space="preserve"> </w:t>
      </w:r>
      <w:r w:rsidR="009733B1" w:rsidRPr="008D5A01">
        <w:rPr>
          <w:rFonts w:cstheme="minorHAnsi"/>
          <w:b/>
          <w:bCs/>
        </w:rPr>
        <w:t>Liana stem diameter growth and mortality rates on Barro Colorado Island, Panama</w:t>
      </w:r>
    </w:p>
    <w:p w14:paraId="28DFC7D5" w14:textId="77777777" w:rsidR="009733B1" w:rsidRPr="008D5A01" w:rsidRDefault="009733B1" w:rsidP="008A544F">
      <w:pPr>
        <w:spacing w:after="0"/>
        <w:ind w:left="720" w:hanging="720"/>
        <w:rPr>
          <w:rFonts w:cstheme="minorHAnsi"/>
        </w:rPr>
      </w:pPr>
      <w:r w:rsidRPr="008D5A01">
        <w:rPr>
          <w:rFonts w:cstheme="minorHAnsi"/>
        </w:rPr>
        <w:t>Biotropica, 22 (1990), pp. 103-105</w:t>
      </w:r>
    </w:p>
    <w:p w14:paraId="15BE2EDE" w14:textId="739860BD" w:rsidR="009733B1" w:rsidRPr="008D5A01" w:rsidRDefault="00122A5F" w:rsidP="008A544F">
      <w:pPr>
        <w:spacing w:after="0"/>
        <w:ind w:left="720" w:hanging="720"/>
        <w:rPr>
          <w:rFonts w:cstheme="minorHAnsi"/>
        </w:rPr>
      </w:pPr>
      <w:hyperlink r:id="rId138" w:anchor="bBIB31" w:history="1">
        <w:r w:rsidR="009733B1" w:rsidRPr="008D5A01">
          <w:rPr>
            <w:rStyle w:val="Hyperlink"/>
            <w:rFonts w:cstheme="minorHAnsi"/>
          </w:rPr>
          <w:t>Putz and Mooney, 1991</w:t>
        </w:r>
      </w:hyperlink>
      <w:r w:rsidR="00E343EF" w:rsidRPr="008D5A01">
        <w:rPr>
          <w:rFonts w:cstheme="minorHAnsi"/>
        </w:rPr>
        <w:t xml:space="preserve"> </w:t>
      </w:r>
      <w:r w:rsidR="009733B1" w:rsidRPr="008D5A01">
        <w:rPr>
          <w:rFonts w:cstheme="minorHAnsi"/>
        </w:rPr>
        <w:t>Putz, F.E., Mooney, H.A., 1991. The Biology of Vines. Cambridge University Press, Cambridge, UK.</w:t>
      </w:r>
    </w:p>
    <w:p w14:paraId="450178F4" w14:textId="48C5814D" w:rsidR="009733B1" w:rsidRPr="008D5A01" w:rsidRDefault="00122A5F" w:rsidP="008A544F">
      <w:pPr>
        <w:spacing w:after="0"/>
        <w:ind w:left="720" w:hanging="720"/>
        <w:rPr>
          <w:rFonts w:cstheme="minorHAnsi"/>
        </w:rPr>
      </w:pPr>
      <w:hyperlink r:id="rId139" w:anchor="bBIB32" w:history="1">
        <w:r w:rsidR="009733B1" w:rsidRPr="008D5A01">
          <w:rPr>
            <w:rStyle w:val="Hyperlink"/>
            <w:rFonts w:cstheme="minorHAnsi"/>
          </w:rPr>
          <w:t>Restom and Nepstad, 2001</w:t>
        </w:r>
      </w:hyperlink>
      <w:r w:rsidR="00E343EF" w:rsidRPr="008D5A01">
        <w:rPr>
          <w:rFonts w:cstheme="minorHAnsi"/>
        </w:rPr>
        <w:t xml:space="preserve"> </w:t>
      </w:r>
      <w:r w:rsidR="009733B1" w:rsidRPr="008D5A01">
        <w:rPr>
          <w:rFonts w:cstheme="minorHAnsi"/>
        </w:rPr>
        <w:t>T.G. Restom, D.C. Nepstad</w:t>
      </w:r>
      <w:r w:rsidR="008E7AF7" w:rsidRPr="008D5A01">
        <w:rPr>
          <w:rFonts w:cstheme="minorHAnsi"/>
        </w:rPr>
        <w:t xml:space="preserve"> </w:t>
      </w:r>
      <w:r w:rsidR="009733B1" w:rsidRPr="008D5A01">
        <w:rPr>
          <w:rFonts w:cstheme="minorHAnsi"/>
          <w:b/>
          <w:bCs/>
        </w:rPr>
        <w:t>Contribution of vines to the evapotranspiration of a secondary forest in eastern Amazonia</w:t>
      </w:r>
      <w:r w:rsidR="00E343EF" w:rsidRPr="008D5A01">
        <w:rPr>
          <w:rFonts w:cstheme="minorHAnsi"/>
        </w:rPr>
        <w:t xml:space="preserve"> </w:t>
      </w:r>
      <w:r w:rsidR="009733B1" w:rsidRPr="008D5A01">
        <w:rPr>
          <w:rFonts w:cstheme="minorHAnsi"/>
        </w:rPr>
        <w:t>Plant Soil, 236 (2001), pp. 155-163</w:t>
      </w:r>
    </w:p>
    <w:p w14:paraId="62D166DF" w14:textId="4387E30E" w:rsidR="009733B1" w:rsidRPr="008D5A01" w:rsidRDefault="00122A5F" w:rsidP="008A544F">
      <w:pPr>
        <w:spacing w:after="0"/>
        <w:ind w:left="720" w:hanging="720"/>
        <w:rPr>
          <w:rFonts w:cstheme="minorHAnsi"/>
        </w:rPr>
      </w:pPr>
      <w:hyperlink r:id="rId140" w:anchor="bBIB33" w:history="1">
        <w:r w:rsidR="009733B1" w:rsidRPr="008D5A01">
          <w:rPr>
            <w:rStyle w:val="Hyperlink"/>
            <w:rFonts w:cstheme="minorHAnsi"/>
          </w:rPr>
          <w:t>Restom and Nepstad, 2003</w:t>
        </w:r>
      </w:hyperlink>
      <w:r w:rsidR="00E343EF" w:rsidRPr="008D5A01">
        <w:rPr>
          <w:rFonts w:cstheme="minorHAnsi"/>
        </w:rPr>
        <w:t xml:space="preserve"> </w:t>
      </w:r>
      <w:r w:rsidR="009733B1" w:rsidRPr="008D5A01">
        <w:rPr>
          <w:rFonts w:cstheme="minorHAnsi"/>
        </w:rPr>
        <w:t>Restom, T.G., Nepstad, D.C., 2003. Seedling growth dynamics of a deeply-rooting liana in a secondary forest in eastern Amazonia. This issue.</w:t>
      </w:r>
    </w:p>
    <w:p w14:paraId="21EBE91B" w14:textId="5BCCE689" w:rsidR="009733B1" w:rsidRPr="008D5A01" w:rsidRDefault="00122A5F" w:rsidP="008A544F">
      <w:pPr>
        <w:spacing w:after="0"/>
        <w:ind w:left="720" w:hanging="720"/>
        <w:rPr>
          <w:rFonts w:cstheme="minorHAnsi"/>
        </w:rPr>
      </w:pPr>
      <w:hyperlink r:id="rId141" w:anchor="bBIB34" w:history="1">
        <w:r w:rsidR="009733B1" w:rsidRPr="008D5A01">
          <w:rPr>
            <w:rStyle w:val="Hyperlink"/>
            <w:rFonts w:cstheme="minorHAnsi"/>
          </w:rPr>
          <w:t>Richards, 1996</w:t>
        </w:r>
      </w:hyperlink>
      <w:r w:rsidR="00E343EF" w:rsidRPr="008D5A01">
        <w:rPr>
          <w:rFonts w:cstheme="minorHAnsi"/>
        </w:rPr>
        <w:t xml:space="preserve"> </w:t>
      </w:r>
      <w:r w:rsidR="009733B1" w:rsidRPr="008D5A01">
        <w:rPr>
          <w:rFonts w:cstheme="minorHAnsi"/>
        </w:rPr>
        <w:t>Richards, P.W., 1996. The Tropical Rain Forest, 2nd ed. Cambridge University Press, Cambridge.</w:t>
      </w:r>
    </w:p>
    <w:p w14:paraId="3732E38B" w14:textId="62BCF2C7" w:rsidR="009733B1" w:rsidRPr="008D5A01" w:rsidRDefault="00122A5F" w:rsidP="008A544F">
      <w:pPr>
        <w:spacing w:after="0"/>
        <w:ind w:left="720" w:hanging="720"/>
        <w:rPr>
          <w:rFonts w:cstheme="minorHAnsi"/>
        </w:rPr>
      </w:pPr>
      <w:hyperlink r:id="rId142" w:anchor="bBIB35" w:history="1">
        <w:r w:rsidR="009733B1" w:rsidRPr="008D5A01">
          <w:rPr>
            <w:rStyle w:val="Hyperlink"/>
            <w:rFonts w:cstheme="minorHAnsi"/>
          </w:rPr>
          <w:t>Schnitzer and Bongers, 2002</w:t>
        </w:r>
      </w:hyperlink>
      <w:r w:rsidR="00E343EF" w:rsidRPr="008D5A01">
        <w:rPr>
          <w:rFonts w:cstheme="minorHAnsi"/>
        </w:rPr>
        <w:t xml:space="preserve"> </w:t>
      </w:r>
      <w:r w:rsidR="009733B1" w:rsidRPr="008D5A01">
        <w:rPr>
          <w:rFonts w:cstheme="minorHAnsi"/>
        </w:rPr>
        <w:t>S.A. Schnitzer, F. Bongers</w:t>
      </w:r>
      <w:r w:rsidR="008E7AF7" w:rsidRPr="008D5A01">
        <w:rPr>
          <w:rFonts w:cstheme="minorHAnsi"/>
        </w:rPr>
        <w:t xml:space="preserve"> </w:t>
      </w:r>
      <w:r w:rsidR="009733B1" w:rsidRPr="008D5A01">
        <w:rPr>
          <w:rFonts w:cstheme="minorHAnsi"/>
          <w:b/>
          <w:bCs/>
        </w:rPr>
        <w:t>The ecology of lianas and their role in forests</w:t>
      </w:r>
    </w:p>
    <w:p w14:paraId="36502EDA" w14:textId="77777777" w:rsidR="009733B1" w:rsidRPr="008D5A01" w:rsidRDefault="009733B1" w:rsidP="008A544F">
      <w:pPr>
        <w:spacing w:after="0"/>
        <w:ind w:left="720" w:hanging="720"/>
        <w:rPr>
          <w:rFonts w:cstheme="minorHAnsi"/>
        </w:rPr>
      </w:pPr>
      <w:r w:rsidRPr="008D5A01">
        <w:rPr>
          <w:rFonts w:cstheme="minorHAnsi"/>
        </w:rPr>
        <w:t>Trends Ecol. Evol., 17 (2002), pp. 223-230</w:t>
      </w:r>
    </w:p>
    <w:p w14:paraId="2228DEE4" w14:textId="770C88D8" w:rsidR="009733B1" w:rsidRPr="008D5A01" w:rsidRDefault="00122A5F" w:rsidP="008A544F">
      <w:pPr>
        <w:spacing w:after="0"/>
        <w:ind w:left="720" w:hanging="720"/>
        <w:rPr>
          <w:rFonts w:cstheme="minorHAnsi"/>
        </w:rPr>
      </w:pPr>
      <w:hyperlink r:id="rId143" w:anchor="bBIB36" w:history="1">
        <w:r w:rsidR="009733B1" w:rsidRPr="008D5A01">
          <w:rPr>
            <w:rStyle w:val="Hyperlink"/>
            <w:rFonts w:cstheme="minorHAnsi"/>
          </w:rPr>
          <w:t>Schnitzer and Carson, 2001</w:t>
        </w:r>
      </w:hyperlink>
      <w:r w:rsidR="00E343EF" w:rsidRPr="008D5A01">
        <w:rPr>
          <w:rFonts w:cstheme="minorHAnsi"/>
        </w:rPr>
        <w:t xml:space="preserve"> </w:t>
      </w:r>
      <w:r w:rsidR="009733B1" w:rsidRPr="008D5A01">
        <w:rPr>
          <w:rFonts w:cstheme="minorHAnsi"/>
        </w:rPr>
        <w:t>S.A. Schnitzer, W.P. Carson</w:t>
      </w:r>
      <w:r w:rsidR="008E7AF7" w:rsidRPr="008D5A01">
        <w:rPr>
          <w:rFonts w:cstheme="minorHAnsi"/>
        </w:rPr>
        <w:t xml:space="preserve"> </w:t>
      </w:r>
      <w:r w:rsidR="009733B1" w:rsidRPr="008D5A01">
        <w:rPr>
          <w:rFonts w:cstheme="minorHAnsi"/>
          <w:b/>
          <w:bCs/>
        </w:rPr>
        <w:t>Treefall gaps and the maintenance of diversity in a tropical forest</w:t>
      </w:r>
      <w:r w:rsidR="00E343EF" w:rsidRPr="008D5A01">
        <w:rPr>
          <w:rFonts w:cstheme="minorHAnsi"/>
        </w:rPr>
        <w:t xml:space="preserve"> </w:t>
      </w:r>
      <w:r w:rsidR="009733B1" w:rsidRPr="008D5A01">
        <w:rPr>
          <w:rFonts w:cstheme="minorHAnsi"/>
        </w:rPr>
        <w:t>Ecology, 82 (2001), pp. 913-919</w:t>
      </w:r>
    </w:p>
    <w:p w14:paraId="61E9BEC8" w14:textId="5C2541BB" w:rsidR="009733B1" w:rsidRPr="008D5A01" w:rsidRDefault="00122A5F" w:rsidP="008A544F">
      <w:pPr>
        <w:spacing w:after="0"/>
        <w:ind w:left="720" w:hanging="720"/>
        <w:rPr>
          <w:rFonts w:cstheme="minorHAnsi"/>
        </w:rPr>
      </w:pPr>
      <w:hyperlink r:id="rId144" w:anchor="bBIB37" w:history="1">
        <w:r w:rsidR="009733B1" w:rsidRPr="008D5A01">
          <w:rPr>
            <w:rStyle w:val="Hyperlink"/>
            <w:rFonts w:cstheme="minorHAnsi"/>
          </w:rPr>
          <w:t>Schnitzer et al., 2000</w:t>
        </w:r>
      </w:hyperlink>
      <w:r w:rsidR="00E343EF" w:rsidRPr="008D5A01">
        <w:rPr>
          <w:rFonts w:cstheme="minorHAnsi"/>
        </w:rPr>
        <w:t xml:space="preserve"> </w:t>
      </w:r>
      <w:r w:rsidR="009733B1" w:rsidRPr="008D5A01">
        <w:rPr>
          <w:rFonts w:cstheme="minorHAnsi"/>
        </w:rPr>
        <w:t>S.A. Schnitzer, J.W. Dalling, W. Carson</w:t>
      </w:r>
      <w:r w:rsidR="008E7AF7" w:rsidRPr="008D5A01">
        <w:rPr>
          <w:rFonts w:cstheme="minorHAnsi"/>
        </w:rPr>
        <w:t xml:space="preserve"> </w:t>
      </w:r>
      <w:r w:rsidR="009733B1" w:rsidRPr="008D5A01">
        <w:rPr>
          <w:rFonts w:cstheme="minorHAnsi"/>
          <w:b/>
          <w:bCs/>
        </w:rPr>
        <w:t>The impact of lianas on tree regeneration in tropical forest canopy gaps: evidence for an alternative pathway of gap-phase regeneration</w:t>
      </w:r>
      <w:r w:rsidR="00E343EF" w:rsidRPr="008D5A01">
        <w:rPr>
          <w:rFonts w:cstheme="minorHAnsi"/>
        </w:rPr>
        <w:t xml:space="preserve"> </w:t>
      </w:r>
      <w:r w:rsidR="009733B1" w:rsidRPr="008D5A01">
        <w:rPr>
          <w:rFonts w:cstheme="minorHAnsi"/>
        </w:rPr>
        <w:t>J. Ecol., 88 (2000), pp. 655-666</w:t>
      </w:r>
    </w:p>
    <w:p w14:paraId="1C73CF06" w14:textId="67513BF3" w:rsidR="009733B1" w:rsidRPr="008D5A01" w:rsidRDefault="00122A5F" w:rsidP="008A544F">
      <w:pPr>
        <w:spacing w:after="0"/>
        <w:ind w:left="720" w:hanging="720"/>
        <w:rPr>
          <w:rFonts w:cstheme="minorHAnsi"/>
        </w:rPr>
      </w:pPr>
      <w:hyperlink r:id="rId145" w:anchor="bBIB38" w:history="1">
        <w:r w:rsidR="009733B1" w:rsidRPr="008D5A01">
          <w:rPr>
            <w:rStyle w:val="Hyperlink"/>
            <w:rFonts w:cstheme="minorHAnsi"/>
          </w:rPr>
          <w:t>Sollins et al., 1994</w:t>
        </w:r>
      </w:hyperlink>
      <w:r w:rsidR="00E343EF" w:rsidRPr="008D5A01">
        <w:rPr>
          <w:rFonts w:cstheme="minorHAnsi"/>
        </w:rPr>
        <w:t xml:space="preserve"> </w:t>
      </w:r>
      <w:r w:rsidR="009733B1" w:rsidRPr="008D5A01">
        <w:rPr>
          <w:rFonts w:cstheme="minorHAnsi"/>
        </w:rPr>
        <w:t>Sollins, P.F., Sancho, M.R., Mata, Ch., Sanford Jr., R.L., 1994. Soils and soil process research. In: McDade, L.A., Bawa, K.S., Hespenheide, H.A., Harthsorn, G.S. (Eds.), La Selva: Ecology and Natural History of a Neotropical Rainforest. The University of Chicago Press, Chicago, IL, USA, pp. 34–53.</w:t>
      </w:r>
    </w:p>
    <w:p w14:paraId="312D28D8" w14:textId="463BF581" w:rsidR="009733B1" w:rsidRPr="008D5A01" w:rsidRDefault="00122A5F" w:rsidP="008A544F">
      <w:pPr>
        <w:spacing w:after="0"/>
        <w:ind w:left="720" w:hanging="720"/>
        <w:rPr>
          <w:rFonts w:cstheme="minorHAnsi"/>
        </w:rPr>
      </w:pPr>
      <w:hyperlink r:id="rId146" w:anchor="bBIB39" w:history="1">
        <w:r w:rsidR="009733B1" w:rsidRPr="008D5A01">
          <w:rPr>
            <w:rStyle w:val="Hyperlink"/>
            <w:rFonts w:cstheme="minorHAnsi"/>
          </w:rPr>
          <w:t>Stevens, 1987</w:t>
        </w:r>
      </w:hyperlink>
      <w:r w:rsidR="007D4391" w:rsidRPr="008D5A01">
        <w:rPr>
          <w:rFonts w:cstheme="minorHAnsi"/>
        </w:rPr>
        <w:t xml:space="preserve"> </w:t>
      </w:r>
      <w:r w:rsidR="009733B1" w:rsidRPr="008D5A01">
        <w:rPr>
          <w:rFonts w:cstheme="minorHAnsi"/>
        </w:rPr>
        <w:t>G.C. Stevens</w:t>
      </w:r>
      <w:r w:rsidR="006B2342" w:rsidRPr="008D5A01">
        <w:rPr>
          <w:rFonts w:cstheme="minorHAnsi"/>
        </w:rPr>
        <w:t xml:space="preserve"> </w:t>
      </w:r>
      <w:r w:rsidR="009733B1" w:rsidRPr="008D5A01">
        <w:rPr>
          <w:rFonts w:cstheme="minorHAnsi"/>
          <w:b/>
          <w:bCs/>
        </w:rPr>
        <w:t xml:space="preserve">Lianas as structural parasites: the </w:t>
      </w:r>
      <w:r w:rsidR="009733B1" w:rsidRPr="008D5A01">
        <w:rPr>
          <w:rFonts w:cstheme="minorHAnsi"/>
          <w:b/>
          <w:bCs/>
          <w:i/>
          <w:iCs/>
        </w:rPr>
        <w:t>Bursera simarouba</w:t>
      </w:r>
      <w:r w:rsidR="009733B1" w:rsidRPr="008D5A01">
        <w:rPr>
          <w:rFonts w:cstheme="minorHAnsi"/>
          <w:b/>
          <w:bCs/>
        </w:rPr>
        <w:t xml:space="preserve"> example</w:t>
      </w:r>
    </w:p>
    <w:p w14:paraId="2C84C22F" w14:textId="77777777" w:rsidR="009733B1" w:rsidRPr="008D5A01" w:rsidRDefault="009733B1" w:rsidP="008A544F">
      <w:pPr>
        <w:spacing w:after="0"/>
        <w:ind w:left="720" w:hanging="720"/>
        <w:rPr>
          <w:rFonts w:cstheme="minorHAnsi"/>
        </w:rPr>
      </w:pPr>
      <w:r w:rsidRPr="008D5A01">
        <w:rPr>
          <w:rFonts w:cstheme="minorHAnsi"/>
        </w:rPr>
        <w:t>Ecology, 68 (1987), pp. 77-81</w:t>
      </w:r>
    </w:p>
    <w:p w14:paraId="72938A5C" w14:textId="51C78F1D" w:rsidR="009733B1" w:rsidRPr="008D5A01" w:rsidRDefault="00122A5F" w:rsidP="008A544F">
      <w:pPr>
        <w:spacing w:after="0"/>
        <w:ind w:left="720" w:hanging="720"/>
        <w:rPr>
          <w:rFonts w:cstheme="minorHAnsi"/>
        </w:rPr>
      </w:pPr>
      <w:hyperlink r:id="rId147" w:anchor="bBIB40" w:history="1">
        <w:r w:rsidR="009733B1" w:rsidRPr="008D5A01">
          <w:rPr>
            <w:rStyle w:val="Hyperlink"/>
            <w:rFonts w:cstheme="minorHAnsi"/>
          </w:rPr>
          <w:t>Werner, 1985</w:t>
        </w:r>
      </w:hyperlink>
      <w:r w:rsidR="007D4391" w:rsidRPr="008D5A01">
        <w:rPr>
          <w:rFonts w:cstheme="minorHAnsi"/>
        </w:rPr>
        <w:t xml:space="preserve"> </w:t>
      </w:r>
      <w:r w:rsidR="009733B1" w:rsidRPr="008D5A01">
        <w:rPr>
          <w:rFonts w:cstheme="minorHAnsi"/>
        </w:rPr>
        <w:t>Werner, P., 1985. La Reconstitution de la Foret Tropicale Humide au Costa Rica: Analyse de Croissance et Dynamique de la Vegetation. Ph.D. Dissertation. Universite de Lausanne, Switzerland.</w:t>
      </w:r>
    </w:p>
    <w:p w14:paraId="1D82C5EE" w14:textId="77777777" w:rsidR="00D92E22" w:rsidRPr="008D5A01" w:rsidRDefault="00D92E22" w:rsidP="00D92E22">
      <w:pPr>
        <w:rPr>
          <w:rFonts w:cstheme="minorHAnsi"/>
        </w:rPr>
      </w:pPr>
    </w:p>
    <w:p w14:paraId="7BC98928" w14:textId="77777777" w:rsidR="003B4E7C" w:rsidRPr="008D5A01" w:rsidRDefault="003B4E7C" w:rsidP="000A7622">
      <w:pPr>
        <w:rPr>
          <w:rFonts w:cstheme="minorHAnsi"/>
        </w:rPr>
      </w:pPr>
    </w:p>
    <w:sectPr w:rsidR="003B4E7C" w:rsidRPr="008D5A01" w:rsidSect="009733B1">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B0687E"/>
    <w:multiLevelType w:val="multilevel"/>
    <w:tmpl w:val="F5DC83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75957BB"/>
    <w:multiLevelType w:val="multilevel"/>
    <w:tmpl w:val="D7DED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80C2791"/>
    <w:multiLevelType w:val="multilevel"/>
    <w:tmpl w:val="4094CB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ocumentProtection w:edit="readOnly" w:formatting="1" w:enforcement="1" w:cryptProviderType="rsaAES" w:cryptAlgorithmClass="hash" w:cryptAlgorithmType="typeAny" w:cryptAlgorithmSid="14" w:cryptSpinCount="100000" w:hash="6gOKUuOe/gJA+bO2AZe295HxHucbWRQ9BHrGOsELWyHWFIr3f4ir00E9MIMZP2hs1ZhBycxQSoCb8Uy222NYhA==" w:salt="GzHvcIEGNCU1EbBcQTQs+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3F95"/>
    <w:rsid w:val="00044EBA"/>
    <w:rsid w:val="0004637E"/>
    <w:rsid w:val="0004717F"/>
    <w:rsid w:val="000525F1"/>
    <w:rsid w:val="0005413F"/>
    <w:rsid w:val="00057D20"/>
    <w:rsid w:val="000606A8"/>
    <w:rsid w:val="00061102"/>
    <w:rsid w:val="00064ECB"/>
    <w:rsid w:val="00065539"/>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5FE6"/>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2A5F"/>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15E1"/>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2C2C"/>
    <w:rsid w:val="003A437A"/>
    <w:rsid w:val="003A503E"/>
    <w:rsid w:val="003A6039"/>
    <w:rsid w:val="003B47FA"/>
    <w:rsid w:val="003B4E7C"/>
    <w:rsid w:val="003B6208"/>
    <w:rsid w:val="003B7F8F"/>
    <w:rsid w:val="003C4172"/>
    <w:rsid w:val="003C437D"/>
    <w:rsid w:val="003C4456"/>
    <w:rsid w:val="003D3301"/>
    <w:rsid w:val="003D4641"/>
    <w:rsid w:val="003E05B7"/>
    <w:rsid w:val="003E0C0A"/>
    <w:rsid w:val="003E6CFF"/>
    <w:rsid w:val="003F5F79"/>
    <w:rsid w:val="003F6BC6"/>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8D3"/>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50327"/>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20DC"/>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2342"/>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1FA3"/>
    <w:rsid w:val="00772776"/>
    <w:rsid w:val="00776E56"/>
    <w:rsid w:val="00781619"/>
    <w:rsid w:val="0079146B"/>
    <w:rsid w:val="00791DD5"/>
    <w:rsid w:val="00796875"/>
    <w:rsid w:val="0079756E"/>
    <w:rsid w:val="007A1233"/>
    <w:rsid w:val="007A258F"/>
    <w:rsid w:val="007A3B3A"/>
    <w:rsid w:val="007B0BBA"/>
    <w:rsid w:val="007C16F7"/>
    <w:rsid w:val="007D25DB"/>
    <w:rsid w:val="007D4391"/>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05B8"/>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544F"/>
    <w:rsid w:val="008A6C51"/>
    <w:rsid w:val="008B15CF"/>
    <w:rsid w:val="008B2242"/>
    <w:rsid w:val="008B4AD1"/>
    <w:rsid w:val="008B6D93"/>
    <w:rsid w:val="008B7AF1"/>
    <w:rsid w:val="008C3543"/>
    <w:rsid w:val="008D0F0D"/>
    <w:rsid w:val="008D0FF2"/>
    <w:rsid w:val="008D14D6"/>
    <w:rsid w:val="008D1D7F"/>
    <w:rsid w:val="008D3526"/>
    <w:rsid w:val="008D5A01"/>
    <w:rsid w:val="008E7AF7"/>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33B1"/>
    <w:rsid w:val="00977F1D"/>
    <w:rsid w:val="00982217"/>
    <w:rsid w:val="00984B39"/>
    <w:rsid w:val="00986A83"/>
    <w:rsid w:val="00990645"/>
    <w:rsid w:val="009A130B"/>
    <w:rsid w:val="009A2639"/>
    <w:rsid w:val="009A397F"/>
    <w:rsid w:val="009A5A8F"/>
    <w:rsid w:val="009B4F83"/>
    <w:rsid w:val="009B6983"/>
    <w:rsid w:val="009C5450"/>
    <w:rsid w:val="009C5716"/>
    <w:rsid w:val="009D316A"/>
    <w:rsid w:val="009D3527"/>
    <w:rsid w:val="009D5368"/>
    <w:rsid w:val="009D54DF"/>
    <w:rsid w:val="009E5351"/>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67D8F"/>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5F86"/>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67D36"/>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28E8"/>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97B"/>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2E22"/>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43EF"/>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B4E7C"/>
    <w:rPr>
      <w:color w:val="0000FF"/>
      <w:u w:val="single"/>
    </w:rPr>
  </w:style>
  <w:style w:type="character" w:styleId="FollowedHyperlink">
    <w:name w:val="FollowedHyperlink"/>
    <w:basedOn w:val="DefaultParagraphFont"/>
    <w:uiPriority w:val="99"/>
    <w:semiHidden/>
    <w:unhideWhenUsed/>
    <w:rsid w:val="003B4E7C"/>
    <w:rPr>
      <w:color w:val="800080"/>
      <w:u w:val="single"/>
    </w:rPr>
  </w:style>
  <w:style w:type="character" w:customStyle="1" w:styleId="publisher-info-label">
    <w:name w:val="publisher-info-label"/>
    <w:basedOn w:val="DefaultParagraphFont"/>
    <w:rsid w:val="003B4E7C"/>
  </w:style>
  <w:style w:type="paragraph" w:styleId="NormalWeb">
    <w:name w:val="Normal (Web)"/>
    <w:basedOn w:val="Normal"/>
    <w:uiPriority w:val="99"/>
    <w:semiHidden/>
    <w:unhideWhenUsed/>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3B4E7C"/>
  </w:style>
  <w:style w:type="character" w:customStyle="1" w:styleId="math">
    <w:name w:val="math"/>
    <w:basedOn w:val="DefaultParagraphFont"/>
    <w:rsid w:val="003B4E7C"/>
  </w:style>
  <w:style w:type="character" w:customStyle="1" w:styleId="mrow">
    <w:name w:val="mrow"/>
    <w:basedOn w:val="DefaultParagraphFont"/>
    <w:rsid w:val="003B4E7C"/>
  </w:style>
  <w:style w:type="character" w:customStyle="1" w:styleId="mi">
    <w:name w:val="mi"/>
    <w:basedOn w:val="DefaultParagraphFont"/>
    <w:rsid w:val="003B4E7C"/>
  </w:style>
  <w:style w:type="character" w:customStyle="1" w:styleId="msubsup">
    <w:name w:val="msubsup"/>
    <w:basedOn w:val="DefaultParagraphFont"/>
    <w:rsid w:val="003B4E7C"/>
  </w:style>
  <w:style w:type="character" w:customStyle="1" w:styleId="texatom">
    <w:name w:val="texatom"/>
    <w:basedOn w:val="DefaultParagraphFont"/>
    <w:rsid w:val="003B4E7C"/>
  </w:style>
  <w:style w:type="character" w:customStyle="1" w:styleId="mn">
    <w:name w:val="mn"/>
    <w:basedOn w:val="DefaultParagraphFont"/>
    <w:rsid w:val="003B4E7C"/>
  </w:style>
  <w:style w:type="character" w:customStyle="1" w:styleId="mo">
    <w:name w:val="mo"/>
    <w:basedOn w:val="DefaultParagraphFont"/>
    <w:rsid w:val="003B4E7C"/>
  </w:style>
  <w:style w:type="character" w:customStyle="1" w:styleId="mtable">
    <w:name w:val="mtable"/>
    <w:basedOn w:val="DefaultParagraphFont"/>
    <w:rsid w:val="003B4E7C"/>
  </w:style>
  <w:style w:type="character" w:customStyle="1" w:styleId="mtd">
    <w:name w:val="mtd"/>
    <w:basedOn w:val="DefaultParagraphFont"/>
    <w:rsid w:val="003B4E7C"/>
  </w:style>
  <w:style w:type="character" w:customStyle="1" w:styleId="mstyle">
    <w:name w:val="mstyle"/>
    <w:basedOn w:val="DefaultParagraphFont"/>
    <w:rsid w:val="003B4E7C"/>
  </w:style>
  <w:style w:type="character" w:customStyle="1" w:styleId="mtext">
    <w:name w:val="mtext"/>
    <w:basedOn w:val="DefaultParagraphFont"/>
    <w:rsid w:val="003B4E7C"/>
  </w:style>
  <w:style w:type="character" w:customStyle="1" w:styleId="formula">
    <w:name w:val="formula"/>
    <w:basedOn w:val="DefaultParagraphFont"/>
    <w:rsid w:val="003B4E7C"/>
  </w:style>
  <w:style w:type="character" w:customStyle="1" w:styleId="link">
    <w:name w:val="link"/>
    <w:basedOn w:val="DefaultParagraphFont"/>
    <w:rsid w:val="003B4E7C"/>
  </w:style>
  <w:style w:type="character" w:customStyle="1" w:styleId="munderover">
    <w:name w:val="munderover"/>
    <w:basedOn w:val="DefaultParagraphFont"/>
    <w:rsid w:val="003B4E7C"/>
  </w:style>
  <w:style w:type="character" w:customStyle="1" w:styleId="mspace">
    <w:name w:val="mspace"/>
    <w:basedOn w:val="DefaultParagraphFont"/>
    <w:rsid w:val="003B4E7C"/>
  </w:style>
  <w:style w:type="character" w:customStyle="1" w:styleId="mfrac">
    <w:name w:val="mfrac"/>
    <w:basedOn w:val="DefaultParagraphFont"/>
    <w:rsid w:val="003B4E7C"/>
  </w:style>
  <w:style w:type="paragraph" w:customStyle="1" w:styleId="links">
    <w:name w:val="links"/>
    <w:basedOn w:val="Normal"/>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padded">
    <w:name w:val="mpadded"/>
    <w:basedOn w:val="DefaultParagraphFont"/>
    <w:rsid w:val="003B4E7C"/>
  </w:style>
  <w:style w:type="character" w:customStyle="1" w:styleId="mphantom">
    <w:name w:val="mphantom"/>
    <w:basedOn w:val="DefaultParagraphFont"/>
    <w:rsid w:val="003B4E7C"/>
  </w:style>
  <w:style w:type="character" w:styleId="UnresolvedMention">
    <w:name w:val="Unresolved Mention"/>
    <w:basedOn w:val="DefaultParagraphFont"/>
    <w:uiPriority w:val="99"/>
    <w:semiHidden/>
    <w:unhideWhenUsed/>
    <w:rsid w:val="009733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357921">
      <w:bodyDiv w:val="1"/>
      <w:marLeft w:val="0"/>
      <w:marRight w:val="0"/>
      <w:marTop w:val="0"/>
      <w:marBottom w:val="0"/>
      <w:divBdr>
        <w:top w:val="none" w:sz="0" w:space="0" w:color="auto"/>
        <w:left w:val="none" w:sz="0" w:space="0" w:color="auto"/>
        <w:bottom w:val="none" w:sz="0" w:space="0" w:color="auto"/>
        <w:right w:val="none" w:sz="0" w:space="0" w:color="auto"/>
      </w:divBdr>
      <w:divsChild>
        <w:div w:id="57560667">
          <w:marLeft w:val="0"/>
          <w:marRight w:val="0"/>
          <w:marTop w:val="0"/>
          <w:marBottom w:val="0"/>
          <w:divBdr>
            <w:top w:val="none" w:sz="0" w:space="0" w:color="auto"/>
            <w:left w:val="none" w:sz="0" w:space="0" w:color="auto"/>
            <w:bottom w:val="none" w:sz="0" w:space="0" w:color="auto"/>
            <w:right w:val="none" w:sz="0" w:space="0" w:color="auto"/>
          </w:divBdr>
        </w:div>
      </w:divsChild>
    </w:div>
    <w:div w:id="542058435">
      <w:bodyDiv w:val="1"/>
      <w:marLeft w:val="0"/>
      <w:marRight w:val="0"/>
      <w:marTop w:val="0"/>
      <w:marBottom w:val="0"/>
      <w:divBdr>
        <w:top w:val="none" w:sz="0" w:space="0" w:color="auto"/>
        <w:left w:val="none" w:sz="0" w:space="0" w:color="auto"/>
        <w:bottom w:val="none" w:sz="0" w:space="0" w:color="auto"/>
        <w:right w:val="none" w:sz="0" w:space="0" w:color="auto"/>
      </w:divBdr>
      <w:divsChild>
        <w:div w:id="1547790027">
          <w:marLeft w:val="0"/>
          <w:marRight w:val="0"/>
          <w:marTop w:val="0"/>
          <w:marBottom w:val="0"/>
          <w:divBdr>
            <w:top w:val="none" w:sz="0" w:space="0" w:color="auto"/>
            <w:left w:val="none" w:sz="0" w:space="0" w:color="auto"/>
            <w:bottom w:val="none" w:sz="0" w:space="0" w:color="auto"/>
            <w:right w:val="none" w:sz="0" w:space="0" w:color="auto"/>
          </w:divBdr>
          <w:divsChild>
            <w:div w:id="106388882">
              <w:marLeft w:val="0"/>
              <w:marRight w:val="0"/>
              <w:marTop w:val="0"/>
              <w:marBottom w:val="0"/>
              <w:divBdr>
                <w:top w:val="none" w:sz="0" w:space="0" w:color="auto"/>
                <w:left w:val="none" w:sz="0" w:space="0" w:color="auto"/>
                <w:bottom w:val="none" w:sz="0" w:space="0" w:color="auto"/>
                <w:right w:val="none" w:sz="0" w:space="0" w:color="auto"/>
              </w:divBdr>
              <w:divsChild>
                <w:div w:id="753287449">
                  <w:marLeft w:val="0"/>
                  <w:marRight w:val="0"/>
                  <w:marTop w:val="0"/>
                  <w:marBottom w:val="0"/>
                  <w:divBdr>
                    <w:top w:val="none" w:sz="0" w:space="0" w:color="auto"/>
                    <w:left w:val="none" w:sz="0" w:space="0" w:color="auto"/>
                    <w:bottom w:val="none" w:sz="0" w:space="0" w:color="auto"/>
                    <w:right w:val="none" w:sz="0" w:space="0" w:color="auto"/>
                  </w:divBdr>
                </w:div>
                <w:div w:id="2051876648">
                  <w:marLeft w:val="0"/>
                  <w:marRight w:val="0"/>
                  <w:marTop w:val="0"/>
                  <w:marBottom w:val="0"/>
                  <w:divBdr>
                    <w:top w:val="none" w:sz="0" w:space="0" w:color="auto"/>
                    <w:left w:val="none" w:sz="0" w:space="0" w:color="auto"/>
                    <w:bottom w:val="none" w:sz="0" w:space="0" w:color="auto"/>
                    <w:right w:val="none" w:sz="0" w:space="0" w:color="auto"/>
                  </w:divBdr>
                </w:div>
                <w:div w:id="1337268699">
                  <w:marLeft w:val="0"/>
                  <w:marRight w:val="0"/>
                  <w:marTop w:val="0"/>
                  <w:marBottom w:val="0"/>
                  <w:divBdr>
                    <w:top w:val="none" w:sz="0" w:space="0" w:color="auto"/>
                    <w:left w:val="none" w:sz="0" w:space="0" w:color="auto"/>
                    <w:bottom w:val="none" w:sz="0" w:space="0" w:color="auto"/>
                    <w:right w:val="none" w:sz="0" w:space="0" w:color="auto"/>
                  </w:divBdr>
                </w:div>
                <w:div w:id="1689411184">
                  <w:marLeft w:val="0"/>
                  <w:marRight w:val="0"/>
                  <w:marTop w:val="0"/>
                  <w:marBottom w:val="0"/>
                  <w:divBdr>
                    <w:top w:val="none" w:sz="0" w:space="0" w:color="auto"/>
                    <w:left w:val="none" w:sz="0" w:space="0" w:color="auto"/>
                    <w:bottom w:val="none" w:sz="0" w:space="0" w:color="auto"/>
                    <w:right w:val="none" w:sz="0" w:space="0" w:color="auto"/>
                  </w:divBdr>
                </w:div>
                <w:div w:id="438990324">
                  <w:marLeft w:val="0"/>
                  <w:marRight w:val="0"/>
                  <w:marTop w:val="0"/>
                  <w:marBottom w:val="0"/>
                  <w:divBdr>
                    <w:top w:val="none" w:sz="0" w:space="0" w:color="auto"/>
                    <w:left w:val="none" w:sz="0" w:space="0" w:color="auto"/>
                    <w:bottom w:val="none" w:sz="0" w:space="0" w:color="auto"/>
                    <w:right w:val="none" w:sz="0" w:space="0" w:color="auto"/>
                  </w:divBdr>
                </w:div>
                <w:div w:id="89057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754940">
      <w:bodyDiv w:val="1"/>
      <w:marLeft w:val="0"/>
      <w:marRight w:val="0"/>
      <w:marTop w:val="0"/>
      <w:marBottom w:val="0"/>
      <w:divBdr>
        <w:top w:val="none" w:sz="0" w:space="0" w:color="auto"/>
        <w:left w:val="none" w:sz="0" w:space="0" w:color="auto"/>
        <w:bottom w:val="none" w:sz="0" w:space="0" w:color="auto"/>
        <w:right w:val="none" w:sz="0" w:space="0" w:color="auto"/>
      </w:divBdr>
    </w:div>
    <w:div w:id="1070419493">
      <w:bodyDiv w:val="1"/>
      <w:marLeft w:val="0"/>
      <w:marRight w:val="0"/>
      <w:marTop w:val="0"/>
      <w:marBottom w:val="0"/>
      <w:divBdr>
        <w:top w:val="none" w:sz="0" w:space="0" w:color="auto"/>
        <w:left w:val="none" w:sz="0" w:space="0" w:color="auto"/>
        <w:bottom w:val="none" w:sz="0" w:space="0" w:color="auto"/>
        <w:right w:val="none" w:sz="0" w:space="0" w:color="auto"/>
      </w:divBdr>
      <w:divsChild>
        <w:div w:id="1296717971">
          <w:marLeft w:val="0"/>
          <w:marRight w:val="0"/>
          <w:marTop w:val="0"/>
          <w:marBottom w:val="0"/>
          <w:divBdr>
            <w:top w:val="none" w:sz="0" w:space="0" w:color="auto"/>
            <w:left w:val="none" w:sz="0" w:space="0" w:color="auto"/>
            <w:bottom w:val="none" w:sz="0" w:space="0" w:color="auto"/>
            <w:right w:val="none" w:sz="0" w:space="0" w:color="auto"/>
          </w:divBdr>
          <w:divsChild>
            <w:div w:id="408890506">
              <w:marLeft w:val="0"/>
              <w:marRight w:val="0"/>
              <w:marTop w:val="0"/>
              <w:marBottom w:val="0"/>
              <w:divBdr>
                <w:top w:val="none" w:sz="0" w:space="0" w:color="auto"/>
                <w:left w:val="none" w:sz="0" w:space="0" w:color="auto"/>
                <w:bottom w:val="none" w:sz="0" w:space="0" w:color="auto"/>
                <w:right w:val="none" w:sz="0" w:space="0" w:color="auto"/>
              </w:divBdr>
            </w:div>
          </w:divsChild>
        </w:div>
        <w:div w:id="1954628403">
          <w:marLeft w:val="0"/>
          <w:marRight w:val="0"/>
          <w:marTop w:val="0"/>
          <w:marBottom w:val="0"/>
          <w:divBdr>
            <w:top w:val="none" w:sz="0" w:space="0" w:color="auto"/>
            <w:left w:val="none" w:sz="0" w:space="0" w:color="auto"/>
            <w:bottom w:val="none" w:sz="0" w:space="0" w:color="auto"/>
            <w:right w:val="none" w:sz="0" w:space="0" w:color="auto"/>
          </w:divBdr>
          <w:divsChild>
            <w:div w:id="341783515">
              <w:marLeft w:val="0"/>
              <w:marRight w:val="0"/>
              <w:marTop w:val="0"/>
              <w:marBottom w:val="0"/>
              <w:divBdr>
                <w:top w:val="none" w:sz="0" w:space="0" w:color="auto"/>
                <w:left w:val="none" w:sz="0" w:space="0" w:color="auto"/>
                <w:bottom w:val="none" w:sz="0" w:space="0" w:color="auto"/>
                <w:right w:val="none" w:sz="0" w:space="0" w:color="auto"/>
              </w:divBdr>
            </w:div>
          </w:divsChild>
        </w:div>
        <w:div w:id="1171141136">
          <w:marLeft w:val="0"/>
          <w:marRight w:val="0"/>
          <w:marTop w:val="0"/>
          <w:marBottom w:val="0"/>
          <w:divBdr>
            <w:top w:val="none" w:sz="0" w:space="0" w:color="auto"/>
            <w:left w:val="none" w:sz="0" w:space="0" w:color="auto"/>
            <w:bottom w:val="none" w:sz="0" w:space="0" w:color="auto"/>
            <w:right w:val="none" w:sz="0" w:space="0" w:color="auto"/>
          </w:divBdr>
          <w:divsChild>
            <w:div w:id="767963758">
              <w:marLeft w:val="0"/>
              <w:marRight w:val="0"/>
              <w:marTop w:val="0"/>
              <w:marBottom w:val="0"/>
              <w:divBdr>
                <w:top w:val="none" w:sz="0" w:space="0" w:color="auto"/>
                <w:left w:val="none" w:sz="0" w:space="0" w:color="auto"/>
                <w:bottom w:val="none" w:sz="0" w:space="0" w:color="auto"/>
                <w:right w:val="none" w:sz="0" w:space="0" w:color="auto"/>
              </w:divBdr>
            </w:div>
          </w:divsChild>
        </w:div>
        <w:div w:id="1003120207">
          <w:marLeft w:val="0"/>
          <w:marRight w:val="0"/>
          <w:marTop w:val="0"/>
          <w:marBottom w:val="0"/>
          <w:divBdr>
            <w:top w:val="none" w:sz="0" w:space="0" w:color="auto"/>
            <w:left w:val="none" w:sz="0" w:space="0" w:color="auto"/>
            <w:bottom w:val="none" w:sz="0" w:space="0" w:color="auto"/>
            <w:right w:val="none" w:sz="0" w:space="0" w:color="auto"/>
          </w:divBdr>
          <w:divsChild>
            <w:div w:id="834339575">
              <w:marLeft w:val="0"/>
              <w:marRight w:val="0"/>
              <w:marTop w:val="0"/>
              <w:marBottom w:val="0"/>
              <w:divBdr>
                <w:top w:val="none" w:sz="0" w:space="0" w:color="auto"/>
                <w:left w:val="none" w:sz="0" w:space="0" w:color="auto"/>
                <w:bottom w:val="none" w:sz="0" w:space="0" w:color="auto"/>
                <w:right w:val="none" w:sz="0" w:space="0" w:color="auto"/>
              </w:divBdr>
            </w:div>
          </w:divsChild>
        </w:div>
        <w:div w:id="1043334733">
          <w:marLeft w:val="0"/>
          <w:marRight w:val="0"/>
          <w:marTop w:val="0"/>
          <w:marBottom w:val="0"/>
          <w:divBdr>
            <w:top w:val="none" w:sz="0" w:space="0" w:color="auto"/>
            <w:left w:val="none" w:sz="0" w:space="0" w:color="auto"/>
            <w:bottom w:val="none" w:sz="0" w:space="0" w:color="auto"/>
            <w:right w:val="none" w:sz="0" w:space="0" w:color="auto"/>
          </w:divBdr>
        </w:div>
        <w:div w:id="2051805350">
          <w:marLeft w:val="0"/>
          <w:marRight w:val="0"/>
          <w:marTop w:val="0"/>
          <w:marBottom w:val="0"/>
          <w:divBdr>
            <w:top w:val="none" w:sz="0" w:space="0" w:color="auto"/>
            <w:left w:val="none" w:sz="0" w:space="0" w:color="auto"/>
            <w:bottom w:val="none" w:sz="0" w:space="0" w:color="auto"/>
            <w:right w:val="none" w:sz="0" w:space="0" w:color="auto"/>
          </w:divBdr>
        </w:div>
        <w:div w:id="850796783">
          <w:marLeft w:val="0"/>
          <w:marRight w:val="0"/>
          <w:marTop w:val="0"/>
          <w:marBottom w:val="0"/>
          <w:divBdr>
            <w:top w:val="none" w:sz="0" w:space="0" w:color="auto"/>
            <w:left w:val="none" w:sz="0" w:space="0" w:color="auto"/>
            <w:bottom w:val="none" w:sz="0" w:space="0" w:color="auto"/>
            <w:right w:val="none" w:sz="0" w:space="0" w:color="auto"/>
          </w:divBdr>
        </w:div>
        <w:div w:id="1562328490">
          <w:marLeft w:val="0"/>
          <w:marRight w:val="0"/>
          <w:marTop w:val="0"/>
          <w:marBottom w:val="0"/>
          <w:divBdr>
            <w:top w:val="none" w:sz="0" w:space="0" w:color="auto"/>
            <w:left w:val="none" w:sz="0" w:space="0" w:color="auto"/>
            <w:bottom w:val="none" w:sz="0" w:space="0" w:color="auto"/>
            <w:right w:val="none" w:sz="0" w:space="0" w:color="auto"/>
          </w:divBdr>
          <w:divsChild>
            <w:div w:id="1231577597">
              <w:marLeft w:val="0"/>
              <w:marRight w:val="0"/>
              <w:marTop w:val="0"/>
              <w:marBottom w:val="0"/>
              <w:divBdr>
                <w:top w:val="none" w:sz="0" w:space="0" w:color="auto"/>
                <w:left w:val="none" w:sz="0" w:space="0" w:color="auto"/>
                <w:bottom w:val="none" w:sz="0" w:space="0" w:color="auto"/>
                <w:right w:val="none" w:sz="0" w:space="0" w:color="auto"/>
              </w:divBdr>
              <w:divsChild>
                <w:div w:id="131328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316553">
          <w:marLeft w:val="0"/>
          <w:marRight w:val="0"/>
          <w:marTop w:val="0"/>
          <w:marBottom w:val="0"/>
          <w:divBdr>
            <w:top w:val="none" w:sz="0" w:space="0" w:color="auto"/>
            <w:left w:val="none" w:sz="0" w:space="0" w:color="auto"/>
            <w:bottom w:val="none" w:sz="0" w:space="0" w:color="auto"/>
            <w:right w:val="none" w:sz="0" w:space="0" w:color="auto"/>
          </w:divBdr>
          <w:divsChild>
            <w:div w:id="1677725378">
              <w:marLeft w:val="0"/>
              <w:marRight w:val="0"/>
              <w:marTop w:val="0"/>
              <w:marBottom w:val="0"/>
              <w:divBdr>
                <w:top w:val="none" w:sz="0" w:space="0" w:color="auto"/>
                <w:left w:val="none" w:sz="0" w:space="0" w:color="auto"/>
                <w:bottom w:val="none" w:sz="0" w:space="0" w:color="auto"/>
                <w:right w:val="none" w:sz="0" w:space="0" w:color="auto"/>
              </w:divBdr>
              <w:divsChild>
                <w:div w:id="196504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990756">
          <w:marLeft w:val="0"/>
          <w:marRight w:val="0"/>
          <w:marTop w:val="0"/>
          <w:marBottom w:val="0"/>
          <w:divBdr>
            <w:top w:val="none" w:sz="0" w:space="0" w:color="auto"/>
            <w:left w:val="none" w:sz="0" w:space="0" w:color="auto"/>
            <w:bottom w:val="none" w:sz="0" w:space="0" w:color="auto"/>
            <w:right w:val="none" w:sz="0" w:space="0" w:color="auto"/>
          </w:divBdr>
        </w:div>
        <w:div w:id="2130127662">
          <w:marLeft w:val="0"/>
          <w:marRight w:val="0"/>
          <w:marTop w:val="0"/>
          <w:marBottom w:val="0"/>
          <w:divBdr>
            <w:top w:val="none" w:sz="0" w:space="0" w:color="auto"/>
            <w:left w:val="none" w:sz="0" w:space="0" w:color="auto"/>
            <w:bottom w:val="none" w:sz="0" w:space="0" w:color="auto"/>
            <w:right w:val="none" w:sz="0" w:space="0" w:color="auto"/>
          </w:divBdr>
        </w:div>
        <w:div w:id="1743067174">
          <w:marLeft w:val="0"/>
          <w:marRight w:val="0"/>
          <w:marTop w:val="0"/>
          <w:marBottom w:val="0"/>
          <w:divBdr>
            <w:top w:val="none" w:sz="0" w:space="0" w:color="auto"/>
            <w:left w:val="none" w:sz="0" w:space="0" w:color="auto"/>
            <w:bottom w:val="none" w:sz="0" w:space="0" w:color="auto"/>
            <w:right w:val="none" w:sz="0" w:space="0" w:color="auto"/>
          </w:divBdr>
          <w:divsChild>
            <w:div w:id="1739090447">
              <w:marLeft w:val="0"/>
              <w:marRight w:val="0"/>
              <w:marTop w:val="0"/>
              <w:marBottom w:val="0"/>
              <w:divBdr>
                <w:top w:val="none" w:sz="0" w:space="0" w:color="auto"/>
                <w:left w:val="none" w:sz="0" w:space="0" w:color="auto"/>
                <w:bottom w:val="none" w:sz="0" w:space="0" w:color="auto"/>
                <w:right w:val="none" w:sz="0" w:space="0" w:color="auto"/>
              </w:divBdr>
              <w:divsChild>
                <w:div w:id="143860501">
                  <w:marLeft w:val="0"/>
                  <w:marRight w:val="0"/>
                  <w:marTop w:val="0"/>
                  <w:marBottom w:val="0"/>
                  <w:divBdr>
                    <w:top w:val="none" w:sz="0" w:space="0" w:color="auto"/>
                    <w:left w:val="none" w:sz="0" w:space="0" w:color="auto"/>
                    <w:bottom w:val="none" w:sz="0" w:space="0" w:color="auto"/>
                    <w:right w:val="none" w:sz="0" w:space="0" w:color="auto"/>
                  </w:divBdr>
                  <w:divsChild>
                    <w:div w:id="12261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464627">
          <w:marLeft w:val="0"/>
          <w:marRight w:val="0"/>
          <w:marTop w:val="0"/>
          <w:marBottom w:val="0"/>
          <w:divBdr>
            <w:top w:val="none" w:sz="0" w:space="0" w:color="auto"/>
            <w:left w:val="none" w:sz="0" w:space="0" w:color="auto"/>
            <w:bottom w:val="none" w:sz="0" w:space="0" w:color="auto"/>
            <w:right w:val="none" w:sz="0" w:space="0" w:color="auto"/>
          </w:divBdr>
        </w:div>
        <w:div w:id="582567690">
          <w:marLeft w:val="0"/>
          <w:marRight w:val="0"/>
          <w:marTop w:val="0"/>
          <w:marBottom w:val="0"/>
          <w:divBdr>
            <w:top w:val="none" w:sz="0" w:space="0" w:color="auto"/>
            <w:left w:val="none" w:sz="0" w:space="0" w:color="auto"/>
            <w:bottom w:val="none" w:sz="0" w:space="0" w:color="auto"/>
            <w:right w:val="none" w:sz="0" w:space="0" w:color="auto"/>
          </w:divBdr>
        </w:div>
        <w:div w:id="1974746580">
          <w:marLeft w:val="0"/>
          <w:marRight w:val="0"/>
          <w:marTop w:val="0"/>
          <w:marBottom w:val="0"/>
          <w:divBdr>
            <w:top w:val="none" w:sz="0" w:space="0" w:color="auto"/>
            <w:left w:val="none" w:sz="0" w:space="0" w:color="auto"/>
            <w:bottom w:val="none" w:sz="0" w:space="0" w:color="auto"/>
            <w:right w:val="none" w:sz="0" w:space="0" w:color="auto"/>
          </w:divBdr>
        </w:div>
        <w:div w:id="1970739646">
          <w:marLeft w:val="0"/>
          <w:marRight w:val="0"/>
          <w:marTop w:val="0"/>
          <w:marBottom w:val="0"/>
          <w:divBdr>
            <w:top w:val="none" w:sz="0" w:space="0" w:color="auto"/>
            <w:left w:val="none" w:sz="0" w:space="0" w:color="auto"/>
            <w:bottom w:val="none" w:sz="0" w:space="0" w:color="auto"/>
            <w:right w:val="none" w:sz="0" w:space="0" w:color="auto"/>
          </w:divBdr>
        </w:div>
        <w:div w:id="262424801">
          <w:marLeft w:val="0"/>
          <w:marRight w:val="0"/>
          <w:marTop w:val="0"/>
          <w:marBottom w:val="0"/>
          <w:divBdr>
            <w:top w:val="none" w:sz="0" w:space="0" w:color="auto"/>
            <w:left w:val="none" w:sz="0" w:space="0" w:color="auto"/>
            <w:bottom w:val="none" w:sz="0" w:space="0" w:color="auto"/>
            <w:right w:val="none" w:sz="0" w:space="0" w:color="auto"/>
          </w:divBdr>
        </w:div>
        <w:div w:id="1932859266">
          <w:marLeft w:val="0"/>
          <w:marRight w:val="0"/>
          <w:marTop w:val="0"/>
          <w:marBottom w:val="0"/>
          <w:divBdr>
            <w:top w:val="none" w:sz="0" w:space="0" w:color="auto"/>
            <w:left w:val="none" w:sz="0" w:space="0" w:color="auto"/>
            <w:bottom w:val="none" w:sz="0" w:space="0" w:color="auto"/>
            <w:right w:val="none" w:sz="0" w:space="0" w:color="auto"/>
          </w:divBdr>
        </w:div>
        <w:div w:id="1547329703">
          <w:marLeft w:val="0"/>
          <w:marRight w:val="0"/>
          <w:marTop w:val="0"/>
          <w:marBottom w:val="0"/>
          <w:divBdr>
            <w:top w:val="none" w:sz="0" w:space="0" w:color="auto"/>
            <w:left w:val="none" w:sz="0" w:space="0" w:color="auto"/>
            <w:bottom w:val="none" w:sz="0" w:space="0" w:color="auto"/>
            <w:right w:val="none" w:sz="0" w:space="0" w:color="auto"/>
          </w:divBdr>
        </w:div>
        <w:div w:id="465199663">
          <w:marLeft w:val="0"/>
          <w:marRight w:val="0"/>
          <w:marTop w:val="0"/>
          <w:marBottom w:val="0"/>
          <w:divBdr>
            <w:top w:val="none" w:sz="0" w:space="0" w:color="auto"/>
            <w:left w:val="none" w:sz="0" w:space="0" w:color="auto"/>
            <w:bottom w:val="none" w:sz="0" w:space="0" w:color="auto"/>
            <w:right w:val="none" w:sz="0" w:space="0" w:color="auto"/>
          </w:divBdr>
        </w:div>
        <w:div w:id="1127896216">
          <w:marLeft w:val="0"/>
          <w:marRight w:val="0"/>
          <w:marTop w:val="0"/>
          <w:marBottom w:val="0"/>
          <w:divBdr>
            <w:top w:val="none" w:sz="0" w:space="0" w:color="auto"/>
            <w:left w:val="none" w:sz="0" w:space="0" w:color="auto"/>
            <w:bottom w:val="none" w:sz="0" w:space="0" w:color="auto"/>
            <w:right w:val="none" w:sz="0" w:space="0" w:color="auto"/>
          </w:divBdr>
        </w:div>
        <w:div w:id="1681471258">
          <w:marLeft w:val="0"/>
          <w:marRight w:val="0"/>
          <w:marTop w:val="0"/>
          <w:marBottom w:val="0"/>
          <w:divBdr>
            <w:top w:val="none" w:sz="0" w:space="0" w:color="auto"/>
            <w:left w:val="none" w:sz="0" w:space="0" w:color="auto"/>
            <w:bottom w:val="none" w:sz="0" w:space="0" w:color="auto"/>
            <w:right w:val="none" w:sz="0" w:space="0" w:color="auto"/>
          </w:divBdr>
        </w:div>
        <w:div w:id="2087611515">
          <w:marLeft w:val="0"/>
          <w:marRight w:val="0"/>
          <w:marTop w:val="0"/>
          <w:marBottom w:val="0"/>
          <w:divBdr>
            <w:top w:val="none" w:sz="0" w:space="0" w:color="auto"/>
            <w:left w:val="none" w:sz="0" w:space="0" w:color="auto"/>
            <w:bottom w:val="none" w:sz="0" w:space="0" w:color="auto"/>
            <w:right w:val="none" w:sz="0" w:space="0" w:color="auto"/>
          </w:divBdr>
        </w:div>
        <w:div w:id="1359500852">
          <w:marLeft w:val="0"/>
          <w:marRight w:val="0"/>
          <w:marTop w:val="0"/>
          <w:marBottom w:val="0"/>
          <w:divBdr>
            <w:top w:val="none" w:sz="0" w:space="0" w:color="auto"/>
            <w:left w:val="none" w:sz="0" w:space="0" w:color="auto"/>
            <w:bottom w:val="none" w:sz="0" w:space="0" w:color="auto"/>
            <w:right w:val="none" w:sz="0" w:space="0" w:color="auto"/>
          </w:divBdr>
        </w:div>
        <w:div w:id="480001974">
          <w:marLeft w:val="0"/>
          <w:marRight w:val="0"/>
          <w:marTop w:val="0"/>
          <w:marBottom w:val="0"/>
          <w:divBdr>
            <w:top w:val="none" w:sz="0" w:space="0" w:color="auto"/>
            <w:left w:val="none" w:sz="0" w:space="0" w:color="auto"/>
            <w:bottom w:val="none" w:sz="0" w:space="0" w:color="auto"/>
            <w:right w:val="none" w:sz="0" w:space="0" w:color="auto"/>
          </w:divBdr>
        </w:div>
        <w:div w:id="1370062510">
          <w:marLeft w:val="0"/>
          <w:marRight w:val="0"/>
          <w:marTop w:val="0"/>
          <w:marBottom w:val="0"/>
          <w:divBdr>
            <w:top w:val="none" w:sz="0" w:space="0" w:color="auto"/>
            <w:left w:val="none" w:sz="0" w:space="0" w:color="auto"/>
            <w:bottom w:val="none" w:sz="0" w:space="0" w:color="auto"/>
            <w:right w:val="none" w:sz="0" w:space="0" w:color="auto"/>
          </w:divBdr>
        </w:div>
        <w:div w:id="5641472">
          <w:marLeft w:val="0"/>
          <w:marRight w:val="0"/>
          <w:marTop w:val="0"/>
          <w:marBottom w:val="0"/>
          <w:divBdr>
            <w:top w:val="none" w:sz="0" w:space="0" w:color="auto"/>
            <w:left w:val="none" w:sz="0" w:space="0" w:color="auto"/>
            <w:bottom w:val="none" w:sz="0" w:space="0" w:color="auto"/>
            <w:right w:val="none" w:sz="0" w:space="0" w:color="auto"/>
          </w:divBdr>
        </w:div>
        <w:div w:id="470363510">
          <w:marLeft w:val="0"/>
          <w:marRight w:val="0"/>
          <w:marTop w:val="0"/>
          <w:marBottom w:val="0"/>
          <w:divBdr>
            <w:top w:val="none" w:sz="0" w:space="0" w:color="auto"/>
            <w:left w:val="none" w:sz="0" w:space="0" w:color="auto"/>
            <w:bottom w:val="none" w:sz="0" w:space="0" w:color="auto"/>
            <w:right w:val="none" w:sz="0" w:space="0" w:color="auto"/>
          </w:divBdr>
        </w:div>
        <w:div w:id="238564640">
          <w:marLeft w:val="0"/>
          <w:marRight w:val="0"/>
          <w:marTop w:val="0"/>
          <w:marBottom w:val="0"/>
          <w:divBdr>
            <w:top w:val="none" w:sz="0" w:space="0" w:color="auto"/>
            <w:left w:val="none" w:sz="0" w:space="0" w:color="auto"/>
            <w:bottom w:val="none" w:sz="0" w:space="0" w:color="auto"/>
            <w:right w:val="none" w:sz="0" w:space="0" w:color="auto"/>
          </w:divBdr>
        </w:div>
        <w:div w:id="655647301">
          <w:marLeft w:val="0"/>
          <w:marRight w:val="0"/>
          <w:marTop w:val="0"/>
          <w:marBottom w:val="0"/>
          <w:divBdr>
            <w:top w:val="none" w:sz="0" w:space="0" w:color="auto"/>
            <w:left w:val="none" w:sz="0" w:space="0" w:color="auto"/>
            <w:bottom w:val="none" w:sz="0" w:space="0" w:color="auto"/>
            <w:right w:val="none" w:sz="0" w:space="0" w:color="auto"/>
          </w:divBdr>
        </w:div>
        <w:div w:id="130907983">
          <w:marLeft w:val="0"/>
          <w:marRight w:val="0"/>
          <w:marTop w:val="0"/>
          <w:marBottom w:val="0"/>
          <w:divBdr>
            <w:top w:val="none" w:sz="0" w:space="0" w:color="auto"/>
            <w:left w:val="none" w:sz="0" w:space="0" w:color="auto"/>
            <w:bottom w:val="none" w:sz="0" w:space="0" w:color="auto"/>
            <w:right w:val="none" w:sz="0" w:space="0" w:color="auto"/>
          </w:divBdr>
        </w:div>
        <w:div w:id="742339617">
          <w:marLeft w:val="0"/>
          <w:marRight w:val="0"/>
          <w:marTop w:val="0"/>
          <w:marBottom w:val="0"/>
          <w:divBdr>
            <w:top w:val="none" w:sz="0" w:space="0" w:color="auto"/>
            <w:left w:val="none" w:sz="0" w:space="0" w:color="auto"/>
            <w:bottom w:val="none" w:sz="0" w:space="0" w:color="auto"/>
            <w:right w:val="none" w:sz="0" w:space="0" w:color="auto"/>
          </w:divBdr>
        </w:div>
        <w:div w:id="1743987611">
          <w:marLeft w:val="0"/>
          <w:marRight w:val="0"/>
          <w:marTop w:val="0"/>
          <w:marBottom w:val="0"/>
          <w:divBdr>
            <w:top w:val="none" w:sz="0" w:space="0" w:color="auto"/>
            <w:left w:val="none" w:sz="0" w:space="0" w:color="auto"/>
            <w:bottom w:val="none" w:sz="0" w:space="0" w:color="auto"/>
            <w:right w:val="none" w:sz="0" w:space="0" w:color="auto"/>
          </w:divBdr>
        </w:div>
        <w:div w:id="92753559">
          <w:marLeft w:val="0"/>
          <w:marRight w:val="0"/>
          <w:marTop w:val="0"/>
          <w:marBottom w:val="0"/>
          <w:divBdr>
            <w:top w:val="none" w:sz="0" w:space="0" w:color="auto"/>
            <w:left w:val="none" w:sz="0" w:space="0" w:color="auto"/>
            <w:bottom w:val="none" w:sz="0" w:space="0" w:color="auto"/>
            <w:right w:val="none" w:sz="0" w:space="0" w:color="auto"/>
          </w:divBdr>
        </w:div>
        <w:div w:id="607129729">
          <w:marLeft w:val="0"/>
          <w:marRight w:val="0"/>
          <w:marTop w:val="0"/>
          <w:marBottom w:val="0"/>
          <w:divBdr>
            <w:top w:val="none" w:sz="0" w:space="0" w:color="auto"/>
            <w:left w:val="none" w:sz="0" w:space="0" w:color="auto"/>
            <w:bottom w:val="none" w:sz="0" w:space="0" w:color="auto"/>
            <w:right w:val="none" w:sz="0" w:space="0" w:color="auto"/>
          </w:divBdr>
        </w:div>
        <w:div w:id="698773723">
          <w:marLeft w:val="0"/>
          <w:marRight w:val="0"/>
          <w:marTop w:val="0"/>
          <w:marBottom w:val="0"/>
          <w:divBdr>
            <w:top w:val="none" w:sz="0" w:space="0" w:color="auto"/>
            <w:left w:val="none" w:sz="0" w:space="0" w:color="auto"/>
            <w:bottom w:val="none" w:sz="0" w:space="0" w:color="auto"/>
            <w:right w:val="none" w:sz="0" w:space="0" w:color="auto"/>
          </w:divBdr>
        </w:div>
        <w:div w:id="749501359">
          <w:marLeft w:val="0"/>
          <w:marRight w:val="0"/>
          <w:marTop w:val="0"/>
          <w:marBottom w:val="0"/>
          <w:divBdr>
            <w:top w:val="none" w:sz="0" w:space="0" w:color="auto"/>
            <w:left w:val="none" w:sz="0" w:space="0" w:color="auto"/>
            <w:bottom w:val="none" w:sz="0" w:space="0" w:color="auto"/>
            <w:right w:val="none" w:sz="0" w:space="0" w:color="auto"/>
          </w:divBdr>
        </w:div>
        <w:div w:id="118301050">
          <w:marLeft w:val="0"/>
          <w:marRight w:val="0"/>
          <w:marTop w:val="0"/>
          <w:marBottom w:val="0"/>
          <w:divBdr>
            <w:top w:val="none" w:sz="0" w:space="0" w:color="auto"/>
            <w:left w:val="none" w:sz="0" w:space="0" w:color="auto"/>
            <w:bottom w:val="none" w:sz="0" w:space="0" w:color="auto"/>
            <w:right w:val="none" w:sz="0" w:space="0" w:color="auto"/>
          </w:divBdr>
        </w:div>
        <w:div w:id="1712652805">
          <w:marLeft w:val="0"/>
          <w:marRight w:val="0"/>
          <w:marTop w:val="0"/>
          <w:marBottom w:val="0"/>
          <w:divBdr>
            <w:top w:val="none" w:sz="0" w:space="0" w:color="auto"/>
            <w:left w:val="none" w:sz="0" w:space="0" w:color="auto"/>
            <w:bottom w:val="none" w:sz="0" w:space="0" w:color="auto"/>
            <w:right w:val="none" w:sz="0" w:space="0" w:color="auto"/>
          </w:divBdr>
        </w:div>
        <w:div w:id="1868718700">
          <w:marLeft w:val="0"/>
          <w:marRight w:val="0"/>
          <w:marTop w:val="0"/>
          <w:marBottom w:val="0"/>
          <w:divBdr>
            <w:top w:val="none" w:sz="0" w:space="0" w:color="auto"/>
            <w:left w:val="none" w:sz="0" w:space="0" w:color="auto"/>
            <w:bottom w:val="none" w:sz="0" w:space="0" w:color="auto"/>
            <w:right w:val="none" w:sz="0" w:space="0" w:color="auto"/>
          </w:divBdr>
        </w:div>
        <w:div w:id="1711343642">
          <w:marLeft w:val="0"/>
          <w:marRight w:val="0"/>
          <w:marTop w:val="0"/>
          <w:marBottom w:val="0"/>
          <w:divBdr>
            <w:top w:val="none" w:sz="0" w:space="0" w:color="auto"/>
            <w:left w:val="none" w:sz="0" w:space="0" w:color="auto"/>
            <w:bottom w:val="none" w:sz="0" w:space="0" w:color="auto"/>
            <w:right w:val="none" w:sz="0" w:space="0" w:color="auto"/>
          </w:divBdr>
        </w:div>
        <w:div w:id="1672367601">
          <w:marLeft w:val="0"/>
          <w:marRight w:val="0"/>
          <w:marTop w:val="0"/>
          <w:marBottom w:val="0"/>
          <w:divBdr>
            <w:top w:val="none" w:sz="0" w:space="0" w:color="auto"/>
            <w:left w:val="none" w:sz="0" w:space="0" w:color="auto"/>
            <w:bottom w:val="none" w:sz="0" w:space="0" w:color="auto"/>
            <w:right w:val="none" w:sz="0" w:space="0" w:color="auto"/>
          </w:divBdr>
        </w:div>
        <w:div w:id="790246280">
          <w:marLeft w:val="0"/>
          <w:marRight w:val="0"/>
          <w:marTop w:val="0"/>
          <w:marBottom w:val="0"/>
          <w:divBdr>
            <w:top w:val="none" w:sz="0" w:space="0" w:color="auto"/>
            <w:left w:val="none" w:sz="0" w:space="0" w:color="auto"/>
            <w:bottom w:val="none" w:sz="0" w:space="0" w:color="auto"/>
            <w:right w:val="none" w:sz="0" w:space="0" w:color="auto"/>
          </w:divBdr>
        </w:div>
        <w:div w:id="1921333965">
          <w:marLeft w:val="0"/>
          <w:marRight w:val="0"/>
          <w:marTop w:val="0"/>
          <w:marBottom w:val="0"/>
          <w:divBdr>
            <w:top w:val="none" w:sz="0" w:space="0" w:color="auto"/>
            <w:left w:val="none" w:sz="0" w:space="0" w:color="auto"/>
            <w:bottom w:val="none" w:sz="0" w:space="0" w:color="auto"/>
            <w:right w:val="none" w:sz="0" w:space="0" w:color="auto"/>
          </w:divBdr>
        </w:div>
        <w:div w:id="1584021902">
          <w:marLeft w:val="0"/>
          <w:marRight w:val="0"/>
          <w:marTop w:val="0"/>
          <w:marBottom w:val="0"/>
          <w:divBdr>
            <w:top w:val="none" w:sz="0" w:space="0" w:color="auto"/>
            <w:left w:val="none" w:sz="0" w:space="0" w:color="auto"/>
            <w:bottom w:val="none" w:sz="0" w:space="0" w:color="auto"/>
            <w:right w:val="none" w:sz="0" w:space="0" w:color="auto"/>
          </w:divBdr>
        </w:div>
        <w:div w:id="1867712160">
          <w:marLeft w:val="0"/>
          <w:marRight w:val="0"/>
          <w:marTop w:val="0"/>
          <w:marBottom w:val="0"/>
          <w:divBdr>
            <w:top w:val="none" w:sz="0" w:space="0" w:color="auto"/>
            <w:left w:val="none" w:sz="0" w:space="0" w:color="auto"/>
            <w:bottom w:val="none" w:sz="0" w:space="0" w:color="auto"/>
            <w:right w:val="none" w:sz="0" w:space="0" w:color="auto"/>
          </w:divBdr>
        </w:div>
        <w:div w:id="677000852">
          <w:marLeft w:val="0"/>
          <w:marRight w:val="0"/>
          <w:marTop w:val="0"/>
          <w:marBottom w:val="0"/>
          <w:divBdr>
            <w:top w:val="none" w:sz="0" w:space="0" w:color="auto"/>
            <w:left w:val="none" w:sz="0" w:space="0" w:color="auto"/>
            <w:bottom w:val="none" w:sz="0" w:space="0" w:color="auto"/>
            <w:right w:val="none" w:sz="0" w:space="0" w:color="auto"/>
          </w:divBdr>
        </w:div>
        <w:div w:id="1400249765">
          <w:marLeft w:val="0"/>
          <w:marRight w:val="0"/>
          <w:marTop w:val="0"/>
          <w:marBottom w:val="0"/>
          <w:divBdr>
            <w:top w:val="none" w:sz="0" w:space="0" w:color="auto"/>
            <w:left w:val="none" w:sz="0" w:space="0" w:color="auto"/>
            <w:bottom w:val="none" w:sz="0" w:space="0" w:color="auto"/>
            <w:right w:val="none" w:sz="0" w:space="0" w:color="auto"/>
          </w:divBdr>
        </w:div>
        <w:div w:id="1678119285">
          <w:marLeft w:val="0"/>
          <w:marRight w:val="0"/>
          <w:marTop w:val="0"/>
          <w:marBottom w:val="0"/>
          <w:divBdr>
            <w:top w:val="none" w:sz="0" w:space="0" w:color="auto"/>
            <w:left w:val="none" w:sz="0" w:space="0" w:color="auto"/>
            <w:bottom w:val="none" w:sz="0" w:space="0" w:color="auto"/>
            <w:right w:val="none" w:sz="0" w:space="0" w:color="auto"/>
          </w:divBdr>
        </w:div>
        <w:div w:id="1329865032">
          <w:marLeft w:val="0"/>
          <w:marRight w:val="0"/>
          <w:marTop w:val="0"/>
          <w:marBottom w:val="0"/>
          <w:divBdr>
            <w:top w:val="none" w:sz="0" w:space="0" w:color="auto"/>
            <w:left w:val="none" w:sz="0" w:space="0" w:color="auto"/>
            <w:bottom w:val="none" w:sz="0" w:space="0" w:color="auto"/>
            <w:right w:val="none" w:sz="0" w:space="0" w:color="auto"/>
          </w:divBdr>
        </w:div>
        <w:div w:id="1253704165">
          <w:marLeft w:val="0"/>
          <w:marRight w:val="0"/>
          <w:marTop w:val="0"/>
          <w:marBottom w:val="0"/>
          <w:divBdr>
            <w:top w:val="none" w:sz="0" w:space="0" w:color="auto"/>
            <w:left w:val="none" w:sz="0" w:space="0" w:color="auto"/>
            <w:bottom w:val="none" w:sz="0" w:space="0" w:color="auto"/>
            <w:right w:val="none" w:sz="0" w:space="0" w:color="auto"/>
          </w:divBdr>
        </w:div>
        <w:div w:id="838622945">
          <w:marLeft w:val="0"/>
          <w:marRight w:val="0"/>
          <w:marTop w:val="0"/>
          <w:marBottom w:val="0"/>
          <w:divBdr>
            <w:top w:val="none" w:sz="0" w:space="0" w:color="auto"/>
            <w:left w:val="none" w:sz="0" w:space="0" w:color="auto"/>
            <w:bottom w:val="none" w:sz="0" w:space="0" w:color="auto"/>
            <w:right w:val="none" w:sz="0" w:space="0" w:color="auto"/>
          </w:divBdr>
        </w:div>
        <w:div w:id="2111272212">
          <w:marLeft w:val="0"/>
          <w:marRight w:val="0"/>
          <w:marTop w:val="0"/>
          <w:marBottom w:val="0"/>
          <w:divBdr>
            <w:top w:val="none" w:sz="0" w:space="0" w:color="auto"/>
            <w:left w:val="none" w:sz="0" w:space="0" w:color="auto"/>
            <w:bottom w:val="none" w:sz="0" w:space="0" w:color="auto"/>
            <w:right w:val="none" w:sz="0" w:space="0" w:color="auto"/>
          </w:divBdr>
        </w:div>
        <w:div w:id="435751154">
          <w:marLeft w:val="0"/>
          <w:marRight w:val="0"/>
          <w:marTop w:val="0"/>
          <w:marBottom w:val="0"/>
          <w:divBdr>
            <w:top w:val="none" w:sz="0" w:space="0" w:color="auto"/>
            <w:left w:val="none" w:sz="0" w:space="0" w:color="auto"/>
            <w:bottom w:val="none" w:sz="0" w:space="0" w:color="auto"/>
            <w:right w:val="none" w:sz="0" w:space="0" w:color="auto"/>
          </w:divBdr>
        </w:div>
        <w:div w:id="692458121">
          <w:marLeft w:val="0"/>
          <w:marRight w:val="0"/>
          <w:marTop w:val="0"/>
          <w:marBottom w:val="0"/>
          <w:divBdr>
            <w:top w:val="none" w:sz="0" w:space="0" w:color="auto"/>
            <w:left w:val="none" w:sz="0" w:space="0" w:color="auto"/>
            <w:bottom w:val="none" w:sz="0" w:space="0" w:color="auto"/>
            <w:right w:val="none" w:sz="0" w:space="0" w:color="auto"/>
          </w:divBdr>
        </w:div>
        <w:div w:id="321465549">
          <w:marLeft w:val="0"/>
          <w:marRight w:val="0"/>
          <w:marTop w:val="0"/>
          <w:marBottom w:val="0"/>
          <w:divBdr>
            <w:top w:val="none" w:sz="0" w:space="0" w:color="auto"/>
            <w:left w:val="none" w:sz="0" w:space="0" w:color="auto"/>
            <w:bottom w:val="none" w:sz="0" w:space="0" w:color="auto"/>
            <w:right w:val="none" w:sz="0" w:space="0" w:color="auto"/>
          </w:divBdr>
        </w:div>
        <w:div w:id="1036589194">
          <w:marLeft w:val="0"/>
          <w:marRight w:val="0"/>
          <w:marTop w:val="0"/>
          <w:marBottom w:val="0"/>
          <w:divBdr>
            <w:top w:val="none" w:sz="0" w:space="0" w:color="auto"/>
            <w:left w:val="none" w:sz="0" w:space="0" w:color="auto"/>
            <w:bottom w:val="none" w:sz="0" w:space="0" w:color="auto"/>
            <w:right w:val="none" w:sz="0" w:space="0" w:color="auto"/>
          </w:divBdr>
        </w:div>
        <w:div w:id="2055961244">
          <w:marLeft w:val="0"/>
          <w:marRight w:val="0"/>
          <w:marTop w:val="0"/>
          <w:marBottom w:val="0"/>
          <w:divBdr>
            <w:top w:val="none" w:sz="0" w:space="0" w:color="auto"/>
            <w:left w:val="none" w:sz="0" w:space="0" w:color="auto"/>
            <w:bottom w:val="none" w:sz="0" w:space="0" w:color="auto"/>
            <w:right w:val="none" w:sz="0" w:space="0" w:color="auto"/>
          </w:divBdr>
        </w:div>
        <w:div w:id="1859005126">
          <w:marLeft w:val="0"/>
          <w:marRight w:val="0"/>
          <w:marTop w:val="0"/>
          <w:marBottom w:val="0"/>
          <w:divBdr>
            <w:top w:val="none" w:sz="0" w:space="0" w:color="auto"/>
            <w:left w:val="none" w:sz="0" w:space="0" w:color="auto"/>
            <w:bottom w:val="none" w:sz="0" w:space="0" w:color="auto"/>
            <w:right w:val="none" w:sz="0" w:space="0" w:color="auto"/>
          </w:divBdr>
        </w:div>
        <w:div w:id="2143304055">
          <w:marLeft w:val="0"/>
          <w:marRight w:val="0"/>
          <w:marTop w:val="0"/>
          <w:marBottom w:val="0"/>
          <w:divBdr>
            <w:top w:val="none" w:sz="0" w:space="0" w:color="auto"/>
            <w:left w:val="none" w:sz="0" w:space="0" w:color="auto"/>
            <w:bottom w:val="none" w:sz="0" w:space="0" w:color="auto"/>
            <w:right w:val="none" w:sz="0" w:space="0" w:color="auto"/>
          </w:divBdr>
        </w:div>
        <w:div w:id="609628477">
          <w:marLeft w:val="0"/>
          <w:marRight w:val="0"/>
          <w:marTop w:val="0"/>
          <w:marBottom w:val="0"/>
          <w:divBdr>
            <w:top w:val="none" w:sz="0" w:space="0" w:color="auto"/>
            <w:left w:val="none" w:sz="0" w:space="0" w:color="auto"/>
            <w:bottom w:val="none" w:sz="0" w:space="0" w:color="auto"/>
            <w:right w:val="none" w:sz="0" w:space="0" w:color="auto"/>
          </w:divBdr>
        </w:div>
        <w:div w:id="147871517">
          <w:marLeft w:val="0"/>
          <w:marRight w:val="0"/>
          <w:marTop w:val="0"/>
          <w:marBottom w:val="0"/>
          <w:divBdr>
            <w:top w:val="none" w:sz="0" w:space="0" w:color="auto"/>
            <w:left w:val="none" w:sz="0" w:space="0" w:color="auto"/>
            <w:bottom w:val="none" w:sz="0" w:space="0" w:color="auto"/>
            <w:right w:val="none" w:sz="0" w:space="0" w:color="auto"/>
          </w:divBdr>
        </w:div>
        <w:div w:id="345521463">
          <w:marLeft w:val="0"/>
          <w:marRight w:val="0"/>
          <w:marTop w:val="0"/>
          <w:marBottom w:val="0"/>
          <w:divBdr>
            <w:top w:val="none" w:sz="0" w:space="0" w:color="auto"/>
            <w:left w:val="none" w:sz="0" w:space="0" w:color="auto"/>
            <w:bottom w:val="none" w:sz="0" w:space="0" w:color="auto"/>
            <w:right w:val="none" w:sz="0" w:space="0" w:color="auto"/>
          </w:divBdr>
        </w:div>
        <w:div w:id="1859613576">
          <w:marLeft w:val="0"/>
          <w:marRight w:val="0"/>
          <w:marTop w:val="0"/>
          <w:marBottom w:val="0"/>
          <w:divBdr>
            <w:top w:val="none" w:sz="0" w:space="0" w:color="auto"/>
            <w:left w:val="none" w:sz="0" w:space="0" w:color="auto"/>
            <w:bottom w:val="none" w:sz="0" w:space="0" w:color="auto"/>
            <w:right w:val="none" w:sz="0" w:space="0" w:color="auto"/>
          </w:divBdr>
        </w:div>
        <w:div w:id="1628050307">
          <w:marLeft w:val="0"/>
          <w:marRight w:val="0"/>
          <w:marTop w:val="0"/>
          <w:marBottom w:val="0"/>
          <w:divBdr>
            <w:top w:val="none" w:sz="0" w:space="0" w:color="auto"/>
            <w:left w:val="none" w:sz="0" w:space="0" w:color="auto"/>
            <w:bottom w:val="none" w:sz="0" w:space="0" w:color="auto"/>
            <w:right w:val="none" w:sz="0" w:space="0" w:color="auto"/>
          </w:divBdr>
        </w:div>
        <w:div w:id="571505425">
          <w:marLeft w:val="0"/>
          <w:marRight w:val="0"/>
          <w:marTop w:val="0"/>
          <w:marBottom w:val="0"/>
          <w:divBdr>
            <w:top w:val="none" w:sz="0" w:space="0" w:color="auto"/>
            <w:left w:val="none" w:sz="0" w:space="0" w:color="auto"/>
            <w:bottom w:val="none" w:sz="0" w:space="0" w:color="auto"/>
            <w:right w:val="none" w:sz="0" w:space="0" w:color="auto"/>
          </w:divBdr>
        </w:div>
        <w:div w:id="1826974436">
          <w:marLeft w:val="0"/>
          <w:marRight w:val="0"/>
          <w:marTop w:val="0"/>
          <w:marBottom w:val="0"/>
          <w:divBdr>
            <w:top w:val="none" w:sz="0" w:space="0" w:color="auto"/>
            <w:left w:val="none" w:sz="0" w:space="0" w:color="auto"/>
            <w:bottom w:val="none" w:sz="0" w:space="0" w:color="auto"/>
            <w:right w:val="none" w:sz="0" w:space="0" w:color="auto"/>
          </w:divBdr>
        </w:div>
        <w:div w:id="1552418125">
          <w:marLeft w:val="0"/>
          <w:marRight w:val="0"/>
          <w:marTop w:val="0"/>
          <w:marBottom w:val="0"/>
          <w:divBdr>
            <w:top w:val="none" w:sz="0" w:space="0" w:color="auto"/>
            <w:left w:val="none" w:sz="0" w:space="0" w:color="auto"/>
            <w:bottom w:val="none" w:sz="0" w:space="0" w:color="auto"/>
            <w:right w:val="none" w:sz="0" w:space="0" w:color="auto"/>
          </w:divBdr>
        </w:div>
        <w:div w:id="1644240661">
          <w:marLeft w:val="0"/>
          <w:marRight w:val="0"/>
          <w:marTop w:val="0"/>
          <w:marBottom w:val="0"/>
          <w:divBdr>
            <w:top w:val="none" w:sz="0" w:space="0" w:color="auto"/>
            <w:left w:val="none" w:sz="0" w:space="0" w:color="auto"/>
            <w:bottom w:val="none" w:sz="0" w:space="0" w:color="auto"/>
            <w:right w:val="none" w:sz="0" w:space="0" w:color="auto"/>
          </w:divBdr>
        </w:div>
        <w:div w:id="9912107">
          <w:marLeft w:val="0"/>
          <w:marRight w:val="0"/>
          <w:marTop w:val="0"/>
          <w:marBottom w:val="0"/>
          <w:divBdr>
            <w:top w:val="none" w:sz="0" w:space="0" w:color="auto"/>
            <w:left w:val="none" w:sz="0" w:space="0" w:color="auto"/>
            <w:bottom w:val="none" w:sz="0" w:space="0" w:color="auto"/>
            <w:right w:val="none" w:sz="0" w:space="0" w:color="auto"/>
          </w:divBdr>
        </w:div>
        <w:div w:id="1940024116">
          <w:marLeft w:val="0"/>
          <w:marRight w:val="0"/>
          <w:marTop w:val="0"/>
          <w:marBottom w:val="0"/>
          <w:divBdr>
            <w:top w:val="none" w:sz="0" w:space="0" w:color="auto"/>
            <w:left w:val="none" w:sz="0" w:space="0" w:color="auto"/>
            <w:bottom w:val="none" w:sz="0" w:space="0" w:color="auto"/>
            <w:right w:val="none" w:sz="0" w:space="0" w:color="auto"/>
          </w:divBdr>
        </w:div>
        <w:div w:id="1568762713">
          <w:marLeft w:val="0"/>
          <w:marRight w:val="0"/>
          <w:marTop w:val="0"/>
          <w:marBottom w:val="0"/>
          <w:divBdr>
            <w:top w:val="none" w:sz="0" w:space="0" w:color="auto"/>
            <w:left w:val="none" w:sz="0" w:space="0" w:color="auto"/>
            <w:bottom w:val="none" w:sz="0" w:space="0" w:color="auto"/>
            <w:right w:val="none" w:sz="0" w:space="0" w:color="auto"/>
          </w:divBdr>
        </w:div>
        <w:div w:id="1532303512">
          <w:marLeft w:val="0"/>
          <w:marRight w:val="0"/>
          <w:marTop w:val="0"/>
          <w:marBottom w:val="0"/>
          <w:divBdr>
            <w:top w:val="none" w:sz="0" w:space="0" w:color="auto"/>
            <w:left w:val="none" w:sz="0" w:space="0" w:color="auto"/>
            <w:bottom w:val="none" w:sz="0" w:space="0" w:color="auto"/>
            <w:right w:val="none" w:sz="0" w:space="0" w:color="auto"/>
          </w:divBdr>
        </w:div>
        <w:div w:id="144199231">
          <w:marLeft w:val="0"/>
          <w:marRight w:val="0"/>
          <w:marTop w:val="0"/>
          <w:marBottom w:val="0"/>
          <w:divBdr>
            <w:top w:val="none" w:sz="0" w:space="0" w:color="auto"/>
            <w:left w:val="none" w:sz="0" w:space="0" w:color="auto"/>
            <w:bottom w:val="none" w:sz="0" w:space="0" w:color="auto"/>
            <w:right w:val="none" w:sz="0" w:space="0" w:color="auto"/>
          </w:divBdr>
        </w:div>
        <w:div w:id="1763910706">
          <w:marLeft w:val="0"/>
          <w:marRight w:val="0"/>
          <w:marTop w:val="0"/>
          <w:marBottom w:val="0"/>
          <w:divBdr>
            <w:top w:val="none" w:sz="0" w:space="0" w:color="auto"/>
            <w:left w:val="none" w:sz="0" w:space="0" w:color="auto"/>
            <w:bottom w:val="none" w:sz="0" w:space="0" w:color="auto"/>
            <w:right w:val="none" w:sz="0" w:space="0" w:color="auto"/>
          </w:divBdr>
        </w:div>
        <w:div w:id="304553361">
          <w:marLeft w:val="0"/>
          <w:marRight w:val="0"/>
          <w:marTop w:val="0"/>
          <w:marBottom w:val="0"/>
          <w:divBdr>
            <w:top w:val="none" w:sz="0" w:space="0" w:color="auto"/>
            <w:left w:val="none" w:sz="0" w:space="0" w:color="auto"/>
            <w:bottom w:val="none" w:sz="0" w:space="0" w:color="auto"/>
            <w:right w:val="none" w:sz="0" w:space="0" w:color="auto"/>
          </w:divBdr>
        </w:div>
        <w:div w:id="1575118326">
          <w:marLeft w:val="0"/>
          <w:marRight w:val="0"/>
          <w:marTop w:val="0"/>
          <w:marBottom w:val="0"/>
          <w:divBdr>
            <w:top w:val="none" w:sz="0" w:space="0" w:color="auto"/>
            <w:left w:val="none" w:sz="0" w:space="0" w:color="auto"/>
            <w:bottom w:val="none" w:sz="0" w:space="0" w:color="auto"/>
            <w:right w:val="none" w:sz="0" w:space="0" w:color="auto"/>
          </w:divBdr>
        </w:div>
        <w:div w:id="1140001570">
          <w:marLeft w:val="0"/>
          <w:marRight w:val="0"/>
          <w:marTop w:val="0"/>
          <w:marBottom w:val="0"/>
          <w:divBdr>
            <w:top w:val="none" w:sz="0" w:space="0" w:color="auto"/>
            <w:left w:val="none" w:sz="0" w:space="0" w:color="auto"/>
            <w:bottom w:val="none" w:sz="0" w:space="0" w:color="auto"/>
            <w:right w:val="none" w:sz="0" w:space="0" w:color="auto"/>
          </w:divBdr>
        </w:div>
        <w:div w:id="312685928">
          <w:marLeft w:val="0"/>
          <w:marRight w:val="0"/>
          <w:marTop w:val="0"/>
          <w:marBottom w:val="0"/>
          <w:divBdr>
            <w:top w:val="none" w:sz="0" w:space="0" w:color="auto"/>
            <w:left w:val="none" w:sz="0" w:space="0" w:color="auto"/>
            <w:bottom w:val="none" w:sz="0" w:space="0" w:color="auto"/>
            <w:right w:val="none" w:sz="0" w:space="0" w:color="auto"/>
          </w:divBdr>
        </w:div>
        <w:div w:id="2038893771">
          <w:marLeft w:val="0"/>
          <w:marRight w:val="0"/>
          <w:marTop w:val="0"/>
          <w:marBottom w:val="0"/>
          <w:divBdr>
            <w:top w:val="none" w:sz="0" w:space="0" w:color="auto"/>
            <w:left w:val="none" w:sz="0" w:space="0" w:color="auto"/>
            <w:bottom w:val="none" w:sz="0" w:space="0" w:color="auto"/>
            <w:right w:val="none" w:sz="0" w:space="0" w:color="auto"/>
          </w:divBdr>
        </w:div>
        <w:div w:id="1381590301">
          <w:marLeft w:val="0"/>
          <w:marRight w:val="0"/>
          <w:marTop w:val="0"/>
          <w:marBottom w:val="0"/>
          <w:divBdr>
            <w:top w:val="none" w:sz="0" w:space="0" w:color="auto"/>
            <w:left w:val="none" w:sz="0" w:space="0" w:color="auto"/>
            <w:bottom w:val="none" w:sz="0" w:space="0" w:color="auto"/>
            <w:right w:val="none" w:sz="0" w:space="0" w:color="auto"/>
          </w:divBdr>
        </w:div>
        <w:div w:id="1033116238">
          <w:marLeft w:val="0"/>
          <w:marRight w:val="0"/>
          <w:marTop w:val="0"/>
          <w:marBottom w:val="0"/>
          <w:divBdr>
            <w:top w:val="none" w:sz="0" w:space="0" w:color="auto"/>
            <w:left w:val="none" w:sz="0" w:space="0" w:color="auto"/>
            <w:bottom w:val="none" w:sz="0" w:space="0" w:color="auto"/>
            <w:right w:val="none" w:sz="0" w:space="0" w:color="auto"/>
          </w:divBdr>
        </w:div>
        <w:div w:id="626548148">
          <w:marLeft w:val="0"/>
          <w:marRight w:val="0"/>
          <w:marTop w:val="0"/>
          <w:marBottom w:val="0"/>
          <w:divBdr>
            <w:top w:val="none" w:sz="0" w:space="0" w:color="auto"/>
            <w:left w:val="none" w:sz="0" w:space="0" w:color="auto"/>
            <w:bottom w:val="none" w:sz="0" w:space="0" w:color="auto"/>
            <w:right w:val="none" w:sz="0" w:space="0" w:color="auto"/>
          </w:divBdr>
        </w:div>
        <w:div w:id="1470173123">
          <w:marLeft w:val="0"/>
          <w:marRight w:val="0"/>
          <w:marTop w:val="0"/>
          <w:marBottom w:val="0"/>
          <w:divBdr>
            <w:top w:val="none" w:sz="0" w:space="0" w:color="auto"/>
            <w:left w:val="none" w:sz="0" w:space="0" w:color="auto"/>
            <w:bottom w:val="none" w:sz="0" w:space="0" w:color="auto"/>
            <w:right w:val="none" w:sz="0" w:space="0" w:color="auto"/>
          </w:divBdr>
        </w:div>
        <w:div w:id="751321561">
          <w:marLeft w:val="0"/>
          <w:marRight w:val="0"/>
          <w:marTop w:val="0"/>
          <w:marBottom w:val="0"/>
          <w:divBdr>
            <w:top w:val="none" w:sz="0" w:space="0" w:color="auto"/>
            <w:left w:val="none" w:sz="0" w:space="0" w:color="auto"/>
            <w:bottom w:val="none" w:sz="0" w:space="0" w:color="auto"/>
            <w:right w:val="none" w:sz="0" w:space="0" w:color="auto"/>
          </w:divBdr>
        </w:div>
        <w:div w:id="802426341">
          <w:marLeft w:val="0"/>
          <w:marRight w:val="0"/>
          <w:marTop w:val="0"/>
          <w:marBottom w:val="0"/>
          <w:divBdr>
            <w:top w:val="none" w:sz="0" w:space="0" w:color="auto"/>
            <w:left w:val="none" w:sz="0" w:space="0" w:color="auto"/>
            <w:bottom w:val="none" w:sz="0" w:space="0" w:color="auto"/>
            <w:right w:val="none" w:sz="0" w:space="0" w:color="auto"/>
          </w:divBdr>
        </w:div>
        <w:div w:id="98532847">
          <w:marLeft w:val="0"/>
          <w:marRight w:val="0"/>
          <w:marTop w:val="0"/>
          <w:marBottom w:val="0"/>
          <w:divBdr>
            <w:top w:val="none" w:sz="0" w:space="0" w:color="auto"/>
            <w:left w:val="none" w:sz="0" w:space="0" w:color="auto"/>
            <w:bottom w:val="none" w:sz="0" w:space="0" w:color="auto"/>
            <w:right w:val="none" w:sz="0" w:space="0" w:color="auto"/>
          </w:divBdr>
        </w:div>
        <w:div w:id="1798716415">
          <w:marLeft w:val="0"/>
          <w:marRight w:val="0"/>
          <w:marTop w:val="0"/>
          <w:marBottom w:val="0"/>
          <w:divBdr>
            <w:top w:val="none" w:sz="0" w:space="0" w:color="auto"/>
            <w:left w:val="none" w:sz="0" w:space="0" w:color="auto"/>
            <w:bottom w:val="none" w:sz="0" w:space="0" w:color="auto"/>
            <w:right w:val="none" w:sz="0" w:space="0" w:color="auto"/>
          </w:divBdr>
        </w:div>
        <w:div w:id="1386105079">
          <w:marLeft w:val="0"/>
          <w:marRight w:val="0"/>
          <w:marTop w:val="0"/>
          <w:marBottom w:val="0"/>
          <w:divBdr>
            <w:top w:val="none" w:sz="0" w:space="0" w:color="auto"/>
            <w:left w:val="none" w:sz="0" w:space="0" w:color="auto"/>
            <w:bottom w:val="none" w:sz="0" w:space="0" w:color="auto"/>
            <w:right w:val="none" w:sz="0" w:space="0" w:color="auto"/>
          </w:divBdr>
        </w:div>
        <w:div w:id="1085607622">
          <w:marLeft w:val="0"/>
          <w:marRight w:val="0"/>
          <w:marTop w:val="0"/>
          <w:marBottom w:val="0"/>
          <w:divBdr>
            <w:top w:val="none" w:sz="0" w:space="0" w:color="auto"/>
            <w:left w:val="none" w:sz="0" w:space="0" w:color="auto"/>
            <w:bottom w:val="none" w:sz="0" w:space="0" w:color="auto"/>
            <w:right w:val="none" w:sz="0" w:space="0" w:color="auto"/>
          </w:divBdr>
        </w:div>
        <w:div w:id="1165585168">
          <w:marLeft w:val="0"/>
          <w:marRight w:val="0"/>
          <w:marTop w:val="0"/>
          <w:marBottom w:val="0"/>
          <w:divBdr>
            <w:top w:val="none" w:sz="0" w:space="0" w:color="auto"/>
            <w:left w:val="none" w:sz="0" w:space="0" w:color="auto"/>
            <w:bottom w:val="none" w:sz="0" w:space="0" w:color="auto"/>
            <w:right w:val="none" w:sz="0" w:space="0" w:color="auto"/>
          </w:divBdr>
        </w:div>
        <w:div w:id="1508862261">
          <w:marLeft w:val="0"/>
          <w:marRight w:val="0"/>
          <w:marTop w:val="0"/>
          <w:marBottom w:val="0"/>
          <w:divBdr>
            <w:top w:val="none" w:sz="0" w:space="0" w:color="auto"/>
            <w:left w:val="none" w:sz="0" w:space="0" w:color="auto"/>
            <w:bottom w:val="none" w:sz="0" w:space="0" w:color="auto"/>
            <w:right w:val="none" w:sz="0" w:space="0" w:color="auto"/>
          </w:divBdr>
        </w:div>
        <w:div w:id="897596252">
          <w:marLeft w:val="0"/>
          <w:marRight w:val="0"/>
          <w:marTop w:val="0"/>
          <w:marBottom w:val="0"/>
          <w:divBdr>
            <w:top w:val="none" w:sz="0" w:space="0" w:color="auto"/>
            <w:left w:val="none" w:sz="0" w:space="0" w:color="auto"/>
            <w:bottom w:val="none" w:sz="0" w:space="0" w:color="auto"/>
            <w:right w:val="none" w:sz="0" w:space="0" w:color="auto"/>
          </w:divBdr>
        </w:div>
        <w:div w:id="1447381512">
          <w:marLeft w:val="0"/>
          <w:marRight w:val="0"/>
          <w:marTop w:val="0"/>
          <w:marBottom w:val="0"/>
          <w:divBdr>
            <w:top w:val="none" w:sz="0" w:space="0" w:color="auto"/>
            <w:left w:val="none" w:sz="0" w:space="0" w:color="auto"/>
            <w:bottom w:val="none" w:sz="0" w:space="0" w:color="auto"/>
            <w:right w:val="none" w:sz="0" w:space="0" w:color="auto"/>
          </w:divBdr>
        </w:div>
        <w:div w:id="649677207">
          <w:marLeft w:val="0"/>
          <w:marRight w:val="0"/>
          <w:marTop w:val="0"/>
          <w:marBottom w:val="0"/>
          <w:divBdr>
            <w:top w:val="none" w:sz="0" w:space="0" w:color="auto"/>
            <w:left w:val="none" w:sz="0" w:space="0" w:color="auto"/>
            <w:bottom w:val="none" w:sz="0" w:space="0" w:color="auto"/>
            <w:right w:val="none" w:sz="0" w:space="0" w:color="auto"/>
          </w:divBdr>
        </w:div>
      </w:divsChild>
    </w:div>
    <w:div w:id="1352798453">
      <w:bodyDiv w:val="1"/>
      <w:marLeft w:val="0"/>
      <w:marRight w:val="0"/>
      <w:marTop w:val="0"/>
      <w:marBottom w:val="0"/>
      <w:divBdr>
        <w:top w:val="none" w:sz="0" w:space="0" w:color="auto"/>
        <w:left w:val="none" w:sz="0" w:space="0" w:color="auto"/>
        <w:bottom w:val="none" w:sz="0" w:space="0" w:color="auto"/>
        <w:right w:val="none" w:sz="0" w:space="0" w:color="auto"/>
      </w:divBdr>
    </w:div>
    <w:div w:id="2103211576">
      <w:bodyDiv w:val="1"/>
      <w:marLeft w:val="0"/>
      <w:marRight w:val="0"/>
      <w:marTop w:val="0"/>
      <w:marBottom w:val="0"/>
      <w:divBdr>
        <w:top w:val="none" w:sz="0" w:space="0" w:color="auto"/>
        <w:left w:val="none" w:sz="0" w:space="0" w:color="auto"/>
        <w:bottom w:val="none" w:sz="0" w:space="0" w:color="auto"/>
        <w:right w:val="none" w:sz="0" w:space="0" w:color="auto"/>
      </w:divBdr>
      <w:divsChild>
        <w:div w:id="1861819838">
          <w:marLeft w:val="0"/>
          <w:marRight w:val="0"/>
          <w:marTop w:val="0"/>
          <w:marBottom w:val="0"/>
          <w:divBdr>
            <w:top w:val="none" w:sz="0" w:space="0" w:color="auto"/>
            <w:left w:val="none" w:sz="0" w:space="0" w:color="auto"/>
            <w:bottom w:val="none" w:sz="0" w:space="0" w:color="auto"/>
            <w:right w:val="none" w:sz="0" w:space="0" w:color="auto"/>
          </w:divBdr>
          <w:divsChild>
            <w:div w:id="173154899">
              <w:marLeft w:val="0"/>
              <w:marRight w:val="0"/>
              <w:marTop w:val="0"/>
              <w:marBottom w:val="0"/>
              <w:divBdr>
                <w:top w:val="none" w:sz="0" w:space="0" w:color="auto"/>
                <w:left w:val="none" w:sz="0" w:space="0" w:color="auto"/>
                <w:bottom w:val="single" w:sz="12" w:space="0" w:color="006699"/>
                <w:right w:val="none" w:sz="0" w:space="0" w:color="auto"/>
              </w:divBdr>
              <w:divsChild>
                <w:div w:id="1619335660">
                  <w:marLeft w:val="0"/>
                  <w:marRight w:val="0"/>
                  <w:marTop w:val="0"/>
                  <w:marBottom w:val="0"/>
                  <w:divBdr>
                    <w:top w:val="none" w:sz="0" w:space="0" w:color="auto"/>
                    <w:left w:val="none" w:sz="0" w:space="0" w:color="auto"/>
                    <w:bottom w:val="none" w:sz="0" w:space="0" w:color="auto"/>
                    <w:right w:val="none" w:sz="0" w:space="0" w:color="auto"/>
                  </w:divBdr>
                  <w:divsChild>
                    <w:div w:id="1382170948">
                      <w:marLeft w:val="0"/>
                      <w:marRight w:val="0"/>
                      <w:marTop w:val="0"/>
                      <w:marBottom w:val="0"/>
                      <w:divBdr>
                        <w:top w:val="none" w:sz="0" w:space="0" w:color="auto"/>
                        <w:left w:val="none" w:sz="0" w:space="0" w:color="auto"/>
                        <w:bottom w:val="none" w:sz="0" w:space="0" w:color="auto"/>
                        <w:right w:val="none" w:sz="0" w:space="0" w:color="auto"/>
                      </w:divBdr>
                      <w:divsChild>
                        <w:div w:id="1162424706">
                          <w:marLeft w:val="0"/>
                          <w:marRight w:val="0"/>
                          <w:marTop w:val="0"/>
                          <w:marBottom w:val="0"/>
                          <w:divBdr>
                            <w:top w:val="none" w:sz="0" w:space="0" w:color="auto"/>
                            <w:left w:val="none" w:sz="0" w:space="0" w:color="auto"/>
                            <w:bottom w:val="none" w:sz="0" w:space="0" w:color="auto"/>
                            <w:right w:val="none" w:sz="0" w:space="0" w:color="auto"/>
                          </w:divBdr>
                          <w:divsChild>
                            <w:div w:id="209362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13435">
                  <w:marLeft w:val="0"/>
                  <w:marRight w:val="0"/>
                  <w:marTop w:val="0"/>
                  <w:marBottom w:val="0"/>
                  <w:divBdr>
                    <w:top w:val="none" w:sz="0" w:space="0" w:color="auto"/>
                    <w:left w:val="none" w:sz="0" w:space="0" w:color="auto"/>
                    <w:bottom w:val="none" w:sz="0" w:space="0" w:color="auto"/>
                    <w:right w:val="none" w:sz="0" w:space="0" w:color="auto"/>
                  </w:divBdr>
                </w:div>
                <w:div w:id="242765780">
                  <w:marLeft w:val="0"/>
                  <w:marRight w:val="0"/>
                  <w:marTop w:val="0"/>
                  <w:marBottom w:val="0"/>
                  <w:divBdr>
                    <w:top w:val="none" w:sz="0" w:space="0" w:color="auto"/>
                    <w:left w:val="none" w:sz="0" w:space="0" w:color="auto"/>
                    <w:bottom w:val="none" w:sz="0" w:space="0" w:color="auto"/>
                    <w:right w:val="none" w:sz="0" w:space="0" w:color="auto"/>
                  </w:divBdr>
                  <w:divsChild>
                    <w:div w:id="992027229">
                      <w:marLeft w:val="0"/>
                      <w:marRight w:val="0"/>
                      <w:marTop w:val="0"/>
                      <w:marBottom w:val="0"/>
                      <w:divBdr>
                        <w:top w:val="none" w:sz="0" w:space="0" w:color="auto"/>
                        <w:left w:val="none" w:sz="0" w:space="0" w:color="auto"/>
                        <w:bottom w:val="none" w:sz="0" w:space="0" w:color="auto"/>
                        <w:right w:val="none" w:sz="0" w:space="0" w:color="auto"/>
                      </w:divBdr>
                      <w:divsChild>
                        <w:div w:id="1498577155">
                          <w:marLeft w:val="0"/>
                          <w:marRight w:val="0"/>
                          <w:marTop w:val="0"/>
                          <w:marBottom w:val="0"/>
                          <w:divBdr>
                            <w:top w:val="none" w:sz="0" w:space="0" w:color="auto"/>
                            <w:left w:val="none" w:sz="0" w:space="0" w:color="auto"/>
                            <w:bottom w:val="none" w:sz="0" w:space="0" w:color="auto"/>
                            <w:right w:val="none" w:sz="0" w:space="0" w:color="auto"/>
                          </w:divBdr>
                        </w:div>
                        <w:div w:id="597637180">
                          <w:marLeft w:val="0"/>
                          <w:marRight w:val="0"/>
                          <w:marTop w:val="0"/>
                          <w:marBottom w:val="0"/>
                          <w:divBdr>
                            <w:top w:val="none" w:sz="0" w:space="0" w:color="auto"/>
                            <w:left w:val="none" w:sz="0" w:space="0" w:color="auto"/>
                            <w:bottom w:val="none" w:sz="0" w:space="0" w:color="auto"/>
                            <w:right w:val="none" w:sz="0" w:space="0" w:color="auto"/>
                          </w:divBdr>
                        </w:div>
                        <w:div w:id="1987777772">
                          <w:marLeft w:val="0"/>
                          <w:marRight w:val="0"/>
                          <w:marTop w:val="0"/>
                          <w:marBottom w:val="0"/>
                          <w:divBdr>
                            <w:top w:val="none" w:sz="0" w:space="0" w:color="auto"/>
                            <w:left w:val="none" w:sz="0" w:space="0" w:color="auto"/>
                            <w:bottom w:val="none" w:sz="0" w:space="0" w:color="auto"/>
                            <w:right w:val="none" w:sz="0" w:space="0" w:color="auto"/>
                          </w:divBdr>
                          <w:divsChild>
                            <w:div w:id="213983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963593">
                      <w:marLeft w:val="0"/>
                      <w:marRight w:val="0"/>
                      <w:marTop w:val="0"/>
                      <w:marBottom w:val="0"/>
                      <w:divBdr>
                        <w:top w:val="none" w:sz="0" w:space="0" w:color="auto"/>
                        <w:left w:val="none" w:sz="0" w:space="0" w:color="auto"/>
                        <w:bottom w:val="none" w:sz="0" w:space="0" w:color="auto"/>
                        <w:right w:val="none" w:sz="0" w:space="0" w:color="auto"/>
                      </w:divBdr>
                      <w:divsChild>
                        <w:div w:id="1827209317">
                          <w:marLeft w:val="0"/>
                          <w:marRight w:val="0"/>
                          <w:marTop w:val="0"/>
                          <w:marBottom w:val="0"/>
                          <w:divBdr>
                            <w:top w:val="none" w:sz="0" w:space="0" w:color="auto"/>
                            <w:left w:val="none" w:sz="0" w:space="0" w:color="auto"/>
                            <w:bottom w:val="none" w:sz="0" w:space="0" w:color="auto"/>
                            <w:right w:val="none" w:sz="0" w:space="0" w:color="auto"/>
                          </w:divBdr>
                        </w:div>
                        <w:div w:id="655956597">
                          <w:marLeft w:val="0"/>
                          <w:marRight w:val="0"/>
                          <w:marTop w:val="0"/>
                          <w:marBottom w:val="0"/>
                          <w:divBdr>
                            <w:top w:val="none" w:sz="0" w:space="0" w:color="auto"/>
                            <w:left w:val="none" w:sz="0" w:space="0" w:color="auto"/>
                            <w:bottom w:val="none" w:sz="0" w:space="0" w:color="auto"/>
                            <w:right w:val="none" w:sz="0" w:space="0" w:color="auto"/>
                          </w:divBdr>
                        </w:div>
                        <w:div w:id="202535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1732418">
          <w:marLeft w:val="0"/>
          <w:marRight w:val="0"/>
          <w:marTop w:val="0"/>
          <w:marBottom w:val="0"/>
          <w:divBdr>
            <w:top w:val="none" w:sz="0" w:space="0" w:color="auto"/>
            <w:left w:val="none" w:sz="0" w:space="0" w:color="auto"/>
            <w:bottom w:val="none" w:sz="0" w:space="0" w:color="auto"/>
            <w:right w:val="none" w:sz="0" w:space="0" w:color="auto"/>
          </w:divBdr>
          <w:divsChild>
            <w:div w:id="1701668173">
              <w:marLeft w:val="0"/>
              <w:marRight w:val="0"/>
              <w:marTop w:val="0"/>
              <w:marBottom w:val="0"/>
              <w:divBdr>
                <w:top w:val="none" w:sz="0" w:space="0" w:color="auto"/>
                <w:left w:val="none" w:sz="0" w:space="0" w:color="auto"/>
                <w:bottom w:val="single" w:sz="6" w:space="12" w:color="333333"/>
                <w:right w:val="none" w:sz="0" w:space="0" w:color="auto"/>
              </w:divBdr>
              <w:divsChild>
                <w:div w:id="1735396912">
                  <w:marLeft w:val="0"/>
                  <w:marRight w:val="0"/>
                  <w:marTop w:val="0"/>
                  <w:marBottom w:val="0"/>
                  <w:divBdr>
                    <w:top w:val="none" w:sz="0" w:space="0" w:color="auto"/>
                    <w:left w:val="none" w:sz="0" w:space="0" w:color="auto"/>
                    <w:bottom w:val="none" w:sz="0" w:space="0" w:color="auto"/>
                    <w:right w:val="none" w:sz="0" w:space="0" w:color="auto"/>
                  </w:divBdr>
                  <w:divsChild>
                    <w:div w:id="2040660991">
                      <w:marLeft w:val="0"/>
                      <w:marRight w:val="0"/>
                      <w:marTop w:val="0"/>
                      <w:marBottom w:val="0"/>
                      <w:divBdr>
                        <w:top w:val="none" w:sz="0" w:space="0" w:color="auto"/>
                        <w:left w:val="none" w:sz="0" w:space="0" w:color="auto"/>
                        <w:bottom w:val="none" w:sz="0" w:space="0" w:color="auto"/>
                        <w:right w:val="none" w:sz="0" w:space="0" w:color="auto"/>
                      </w:divBdr>
                      <w:divsChild>
                        <w:div w:id="586963200">
                          <w:marLeft w:val="0"/>
                          <w:marRight w:val="0"/>
                          <w:marTop w:val="0"/>
                          <w:marBottom w:val="0"/>
                          <w:divBdr>
                            <w:top w:val="none" w:sz="0" w:space="0" w:color="auto"/>
                            <w:left w:val="none" w:sz="0" w:space="0" w:color="auto"/>
                            <w:bottom w:val="dotted" w:sz="6" w:space="0" w:color="FEA957"/>
                            <w:right w:val="none" w:sz="0" w:space="0" w:color="auto"/>
                          </w:divBdr>
                          <w:divsChild>
                            <w:div w:id="601645230">
                              <w:marLeft w:val="0"/>
                              <w:marRight w:val="0"/>
                              <w:marTop w:val="0"/>
                              <w:marBottom w:val="0"/>
                              <w:divBdr>
                                <w:top w:val="none" w:sz="0" w:space="0" w:color="auto"/>
                                <w:left w:val="none" w:sz="0" w:space="0" w:color="auto"/>
                                <w:bottom w:val="none" w:sz="0" w:space="0" w:color="auto"/>
                                <w:right w:val="none" w:sz="0" w:space="0" w:color="auto"/>
                              </w:divBdr>
                              <w:divsChild>
                                <w:div w:id="75519682">
                                  <w:marLeft w:val="0"/>
                                  <w:marRight w:val="0"/>
                                  <w:marTop w:val="0"/>
                                  <w:marBottom w:val="450"/>
                                  <w:divBdr>
                                    <w:top w:val="none" w:sz="0" w:space="0" w:color="auto"/>
                                    <w:left w:val="none" w:sz="0" w:space="0" w:color="auto"/>
                                    <w:bottom w:val="none" w:sz="0" w:space="0" w:color="auto"/>
                                    <w:right w:val="none" w:sz="0" w:space="0" w:color="auto"/>
                                  </w:divBdr>
                                  <w:divsChild>
                                    <w:div w:id="998918696">
                                      <w:marLeft w:val="0"/>
                                      <w:marRight w:val="0"/>
                                      <w:marTop w:val="0"/>
                                      <w:marBottom w:val="375"/>
                                      <w:divBdr>
                                        <w:top w:val="none" w:sz="0" w:space="0" w:color="auto"/>
                                        <w:left w:val="none" w:sz="0" w:space="0" w:color="auto"/>
                                        <w:bottom w:val="none" w:sz="0" w:space="0" w:color="auto"/>
                                        <w:right w:val="none" w:sz="0" w:space="0" w:color="auto"/>
                                      </w:divBdr>
                                      <w:divsChild>
                                        <w:div w:id="4610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190225">
                                  <w:marLeft w:val="0"/>
                                  <w:marRight w:val="0"/>
                                  <w:marTop w:val="0"/>
                                  <w:marBottom w:val="450"/>
                                  <w:divBdr>
                                    <w:top w:val="none" w:sz="0" w:space="0" w:color="auto"/>
                                    <w:left w:val="none" w:sz="0" w:space="0" w:color="auto"/>
                                    <w:bottom w:val="none" w:sz="0" w:space="0" w:color="auto"/>
                                    <w:right w:val="none" w:sz="0" w:space="0" w:color="auto"/>
                                  </w:divBdr>
                                  <w:divsChild>
                                    <w:div w:id="776411276">
                                      <w:marLeft w:val="0"/>
                                      <w:marRight w:val="0"/>
                                      <w:marTop w:val="0"/>
                                      <w:marBottom w:val="375"/>
                                      <w:divBdr>
                                        <w:top w:val="none" w:sz="0" w:space="0" w:color="auto"/>
                                        <w:left w:val="none" w:sz="0" w:space="0" w:color="auto"/>
                                        <w:bottom w:val="none" w:sz="0" w:space="0" w:color="auto"/>
                                        <w:right w:val="none" w:sz="0" w:space="0" w:color="auto"/>
                                      </w:divBdr>
                                      <w:divsChild>
                                        <w:div w:id="2065522322">
                                          <w:marLeft w:val="0"/>
                                          <w:marRight w:val="0"/>
                                          <w:marTop w:val="0"/>
                                          <w:marBottom w:val="0"/>
                                          <w:divBdr>
                                            <w:top w:val="none" w:sz="0" w:space="0" w:color="auto"/>
                                            <w:left w:val="none" w:sz="0" w:space="0" w:color="auto"/>
                                            <w:bottom w:val="none" w:sz="0" w:space="0" w:color="auto"/>
                                            <w:right w:val="none" w:sz="0" w:space="0" w:color="auto"/>
                                          </w:divBdr>
                                        </w:div>
                                      </w:divsChild>
                                    </w:div>
                                    <w:div w:id="1082604589">
                                      <w:marLeft w:val="0"/>
                                      <w:marRight w:val="0"/>
                                      <w:marTop w:val="240"/>
                                      <w:marBottom w:val="240"/>
                                      <w:divBdr>
                                        <w:top w:val="none" w:sz="0" w:space="0" w:color="auto"/>
                                        <w:left w:val="none" w:sz="0" w:space="0" w:color="auto"/>
                                        <w:bottom w:val="none" w:sz="0" w:space="0" w:color="auto"/>
                                        <w:right w:val="none" w:sz="0" w:space="0" w:color="auto"/>
                                      </w:divBdr>
                                    </w:div>
                                    <w:div w:id="408309043">
                                      <w:marLeft w:val="0"/>
                                      <w:marRight w:val="0"/>
                                      <w:marTop w:val="240"/>
                                      <w:marBottom w:val="240"/>
                                      <w:divBdr>
                                        <w:top w:val="none" w:sz="0" w:space="0" w:color="auto"/>
                                        <w:left w:val="none" w:sz="0" w:space="0" w:color="auto"/>
                                        <w:bottom w:val="none" w:sz="0" w:space="0" w:color="auto"/>
                                        <w:right w:val="none" w:sz="0" w:space="0" w:color="auto"/>
                                      </w:divBdr>
                                    </w:div>
                                    <w:div w:id="1309942162">
                                      <w:marLeft w:val="0"/>
                                      <w:marRight w:val="0"/>
                                      <w:marTop w:val="240"/>
                                      <w:marBottom w:val="240"/>
                                      <w:divBdr>
                                        <w:top w:val="none" w:sz="0" w:space="0" w:color="auto"/>
                                        <w:left w:val="none" w:sz="0" w:space="0" w:color="auto"/>
                                        <w:bottom w:val="none" w:sz="0" w:space="0" w:color="auto"/>
                                        <w:right w:val="none" w:sz="0" w:space="0" w:color="auto"/>
                                      </w:divBdr>
                                    </w:div>
                                    <w:div w:id="1721780554">
                                      <w:marLeft w:val="0"/>
                                      <w:marRight w:val="0"/>
                                      <w:marTop w:val="240"/>
                                      <w:marBottom w:val="240"/>
                                      <w:divBdr>
                                        <w:top w:val="none" w:sz="0" w:space="0" w:color="auto"/>
                                        <w:left w:val="none" w:sz="0" w:space="0" w:color="auto"/>
                                        <w:bottom w:val="none" w:sz="0" w:space="0" w:color="auto"/>
                                        <w:right w:val="none" w:sz="0" w:space="0" w:color="auto"/>
                                      </w:divBdr>
                                    </w:div>
                                    <w:div w:id="1577746086">
                                      <w:marLeft w:val="0"/>
                                      <w:marRight w:val="0"/>
                                      <w:marTop w:val="240"/>
                                      <w:marBottom w:val="240"/>
                                      <w:divBdr>
                                        <w:top w:val="none" w:sz="0" w:space="0" w:color="auto"/>
                                        <w:left w:val="none" w:sz="0" w:space="0" w:color="auto"/>
                                        <w:bottom w:val="none" w:sz="0" w:space="0" w:color="auto"/>
                                        <w:right w:val="none" w:sz="0" w:space="0" w:color="auto"/>
                                      </w:divBdr>
                                    </w:div>
                                    <w:div w:id="1098596203">
                                      <w:marLeft w:val="0"/>
                                      <w:marRight w:val="0"/>
                                      <w:marTop w:val="240"/>
                                      <w:marBottom w:val="240"/>
                                      <w:divBdr>
                                        <w:top w:val="none" w:sz="0" w:space="0" w:color="auto"/>
                                        <w:left w:val="none" w:sz="0" w:space="0" w:color="auto"/>
                                        <w:bottom w:val="none" w:sz="0" w:space="0" w:color="auto"/>
                                        <w:right w:val="none" w:sz="0" w:space="0" w:color="auto"/>
                                      </w:divBdr>
                                    </w:div>
                                    <w:div w:id="371031958">
                                      <w:marLeft w:val="0"/>
                                      <w:marRight w:val="0"/>
                                      <w:marTop w:val="240"/>
                                      <w:marBottom w:val="240"/>
                                      <w:divBdr>
                                        <w:top w:val="none" w:sz="0" w:space="0" w:color="auto"/>
                                        <w:left w:val="none" w:sz="0" w:space="0" w:color="auto"/>
                                        <w:bottom w:val="none" w:sz="0" w:space="0" w:color="auto"/>
                                        <w:right w:val="none" w:sz="0" w:space="0" w:color="auto"/>
                                      </w:divBdr>
                                    </w:div>
                                    <w:div w:id="1085150657">
                                      <w:marLeft w:val="0"/>
                                      <w:marRight w:val="0"/>
                                      <w:marTop w:val="240"/>
                                      <w:marBottom w:val="240"/>
                                      <w:divBdr>
                                        <w:top w:val="none" w:sz="0" w:space="0" w:color="auto"/>
                                        <w:left w:val="none" w:sz="0" w:space="0" w:color="auto"/>
                                        <w:bottom w:val="none" w:sz="0" w:space="0" w:color="auto"/>
                                        <w:right w:val="none" w:sz="0" w:space="0" w:color="auto"/>
                                      </w:divBdr>
                                    </w:div>
                                    <w:div w:id="649939376">
                                      <w:marLeft w:val="0"/>
                                      <w:marRight w:val="0"/>
                                      <w:marTop w:val="240"/>
                                      <w:marBottom w:val="240"/>
                                      <w:divBdr>
                                        <w:top w:val="none" w:sz="0" w:space="0" w:color="auto"/>
                                        <w:left w:val="none" w:sz="0" w:space="0" w:color="auto"/>
                                        <w:bottom w:val="none" w:sz="0" w:space="0" w:color="auto"/>
                                        <w:right w:val="none" w:sz="0" w:space="0" w:color="auto"/>
                                      </w:divBdr>
                                    </w:div>
                                    <w:div w:id="62484087">
                                      <w:marLeft w:val="0"/>
                                      <w:marRight w:val="0"/>
                                      <w:marTop w:val="240"/>
                                      <w:marBottom w:val="240"/>
                                      <w:divBdr>
                                        <w:top w:val="none" w:sz="0" w:space="0" w:color="auto"/>
                                        <w:left w:val="none" w:sz="0" w:space="0" w:color="auto"/>
                                        <w:bottom w:val="none" w:sz="0" w:space="0" w:color="auto"/>
                                        <w:right w:val="none" w:sz="0" w:space="0" w:color="auto"/>
                                      </w:divBdr>
                                    </w:div>
                                    <w:div w:id="822283594">
                                      <w:marLeft w:val="0"/>
                                      <w:marRight w:val="0"/>
                                      <w:marTop w:val="240"/>
                                      <w:marBottom w:val="480"/>
                                      <w:divBdr>
                                        <w:top w:val="none" w:sz="0" w:space="0" w:color="auto"/>
                                        <w:left w:val="none" w:sz="0" w:space="0" w:color="auto"/>
                                        <w:bottom w:val="none" w:sz="0" w:space="0" w:color="auto"/>
                                        <w:right w:val="none" w:sz="0" w:space="0" w:color="auto"/>
                                      </w:divBdr>
                                      <w:divsChild>
                                        <w:div w:id="1067919843">
                                          <w:marLeft w:val="0"/>
                                          <w:marRight w:val="0"/>
                                          <w:marTop w:val="0"/>
                                          <w:marBottom w:val="0"/>
                                          <w:divBdr>
                                            <w:top w:val="single" w:sz="6" w:space="0" w:color="C6C6C6"/>
                                            <w:left w:val="single" w:sz="6" w:space="0" w:color="C6C6C6"/>
                                            <w:bottom w:val="single" w:sz="6" w:space="0" w:color="C6C6C6"/>
                                            <w:right w:val="single" w:sz="6" w:space="0" w:color="C6C6C6"/>
                                          </w:divBdr>
                                        </w:div>
                                        <w:div w:id="1991518135">
                                          <w:marLeft w:val="0"/>
                                          <w:marRight w:val="0"/>
                                          <w:marTop w:val="0"/>
                                          <w:marBottom w:val="0"/>
                                          <w:divBdr>
                                            <w:top w:val="none" w:sz="0" w:space="0" w:color="auto"/>
                                            <w:left w:val="none" w:sz="0" w:space="0" w:color="auto"/>
                                            <w:bottom w:val="dotted" w:sz="6" w:space="6" w:color="999999"/>
                                            <w:right w:val="none" w:sz="0" w:space="0" w:color="auto"/>
                                          </w:divBdr>
                                        </w:div>
                                      </w:divsChild>
                                    </w:div>
                                    <w:div w:id="1806117881">
                                      <w:marLeft w:val="0"/>
                                      <w:marRight w:val="0"/>
                                      <w:marTop w:val="240"/>
                                      <w:marBottom w:val="240"/>
                                      <w:divBdr>
                                        <w:top w:val="none" w:sz="0" w:space="0" w:color="auto"/>
                                        <w:left w:val="none" w:sz="0" w:space="0" w:color="auto"/>
                                        <w:bottom w:val="none" w:sz="0" w:space="0" w:color="auto"/>
                                        <w:right w:val="none" w:sz="0" w:space="0" w:color="auto"/>
                                      </w:divBdr>
                                    </w:div>
                                  </w:divsChild>
                                </w:div>
                                <w:div w:id="983243909">
                                  <w:marLeft w:val="0"/>
                                  <w:marRight w:val="0"/>
                                  <w:marTop w:val="0"/>
                                  <w:marBottom w:val="450"/>
                                  <w:divBdr>
                                    <w:top w:val="none" w:sz="0" w:space="0" w:color="auto"/>
                                    <w:left w:val="none" w:sz="0" w:space="0" w:color="auto"/>
                                    <w:bottom w:val="none" w:sz="0" w:space="0" w:color="auto"/>
                                    <w:right w:val="none" w:sz="0" w:space="0" w:color="auto"/>
                                  </w:divBdr>
                                  <w:divsChild>
                                    <w:div w:id="310673250">
                                      <w:marLeft w:val="0"/>
                                      <w:marRight w:val="0"/>
                                      <w:marTop w:val="0"/>
                                      <w:marBottom w:val="375"/>
                                      <w:divBdr>
                                        <w:top w:val="none" w:sz="0" w:space="0" w:color="auto"/>
                                        <w:left w:val="none" w:sz="0" w:space="0" w:color="auto"/>
                                        <w:bottom w:val="none" w:sz="0" w:space="0" w:color="auto"/>
                                        <w:right w:val="none" w:sz="0" w:space="0" w:color="auto"/>
                                      </w:divBdr>
                                      <w:divsChild>
                                        <w:div w:id="355037633">
                                          <w:marLeft w:val="0"/>
                                          <w:marRight w:val="0"/>
                                          <w:marTop w:val="0"/>
                                          <w:marBottom w:val="0"/>
                                          <w:divBdr>
                                            <w:top w:val="none" w:sz="0" w:space="0" w:color="auto"/>
                                            <w:left w:val="none" w:sz="0" w:space="0" w:color="auto"/>
                                            <w:bottom w:val="none" w:sz="0" w:space="0" w:color="auto"/>
                                            <w:right w:val="none" w:sz="0" w:space="0" w:color="auto"/>
                                          </w:divBdr>
                                        </w:div>
                                      </w:divsChild>
                                    </w:div>
                                    <w:div w:id="33891270">
                                      <w:marLeft w:val="0"/>
                                      <w:marRight w:val="0"/>
                                      <w:marTop w:val="240"/>
                                      <w:marBottom w:val="240"/>
                                      <w:divBdr>
                                        <w:top w:val="none" w:sz="0" w:space="0" w:color="auto"/>
                                        <w:left w:val="none" w:sz="0" w:space="0" w:color="auto"/>
                                        <w:bottom w:val="none" w:sz="0" w:space="0" w:color="auto"/>
                                        <w:right w:val="none" w:sz="0" w:space="0" w:color="auto"/>
                                      </w:divBdr>
                                    </w:div>
                                    <w:div w:id="1938637790">
                                      <w:marLeft w:val="0"/>
                                      <w:marRight w:val="0"/>
                                      <w:marTop w:val="240"/>
                                      <w:marBottom w:val="240"/>
                                      <w:divBdr>
                                        <w:top w:val="none" w:sz="0" w:space="0" w:color="auto"/>
                                        <w:left w:val="none" w:sz="0" w:space="0" w:color="auto"/>
                                        <w:bottom w:val="none" w:sz="0" w:space="0" w:color="auto"/>
                                        <w:right w:val="none" w:sz="0" w:space="0" w:color="auto"/>
                                      </w:divBdr>
                                    </w:div>
                                    <w:div w:id="24254013">
                                      <w:marLeft w:val="0"/>
                                      <w:marRight w:val="0"/>
                                      <w:marTop w:val="0"/>
                                      <w:marBottom w:val="0"/>
                                      <w:divBdr>
                                        <w:top w:val="none" w:sz="0" w:space="0" w:color="auto"/>
                                        <w:left w:val="none" w:sz="0" w:space="0" w:color="auto"/>
                                        <w:bottom w:val="none" w:sz="0" w:space="0" w:color="auto"/>
                                        <w:right w:val="none" w:sz="0" w:space="0" w:color="auto"/>
                                      </w:divBdr>
                                      <w:divsChild>
                                        <w:div w:id="807673624">
                                          <w:marLeft w:val="0"/>
                                          <w:marRight w:val="0"/>
                                          <w:marTop w:val="240"/>
                                          <w:marBottom w:val="240"/>
                                          <w:divBdr>
                                            <w:top w:val="none" w:sz="0" w:space="0" w:color="auto"/>
                                            <w:left w:val="none" w:sz="0" w:space="0" w:color="auto"/>
                                            <w:bottom w:val="none" w:sz="0" w:space="0" w:color="auto"/>
                                            <w:right w:val="none" w:sz="0" w:space="0" w:color="auto"/>
                                          </w:divBdr>
                                        </w:div>
                                        <w:div w:id="1957828952">
                                          <w:marLeft w:val="0"/>
                                          <w:marRight w:val="0"/>
                                          <w:marTop w:val="240"/>
                                          <w:marBottom w:val="240"/>
                                          <w:divBdr>
                                            <w:top w:val="none" w:sz="0" w:space="0" w:color="auto"/>
                                            <w:left w:val="none" w:sz="0" w:space="0" w:color="auto"/>
                                            <w:bottom w:val="none" w:sz="0" w:space="0" w:color="auto"/>
                                            <w:right w:val="none" w:sz="0" w:space="0" w:color="auto"/>
                                          </w:divBdr>
                                        </w:div>
                                        <w:div w:id="301662545">
                                          <w:marLeft w:val="0"/>
                                          <w:marRight w:val="0"/>
                                          <w:marTop w:val="0"/>
                                          <w:marBottom w:val="0"/>
                                          <w:divBdr>
                                            <w:top w:val="none" w:sz="0" w:space="0" w:color="auto"/>
                                            <w:left w:val="none" w:sz="0" w:space="0" w:color="auto"/>
                                            <w:bottom w:val="none" w:sz="0" w:space="0" w:color="auto"/>
                                            <w:right w:val="none" w:sz="0" w:space="0" w:color="auto"/>
                                          </w:divBdr>
                                          <w:divsChild>
                                            <w:div w:id="1169102928">
                                              <w:marLeft w:val="0"/>
                                              <w:marRight w:val="0"/>
                                              <w:marTop w:val="240"/>
                                              <w:marBottom w:val="240"/>
                                              <w:divBdr>
                                                <w:top w:val="none" w:sz="0" w:space="0" w:color="auto"/>
                                                <w:left w:val="none" w:sz="0" w:space="0" w:color="auto"/>
                                                <w:bottom w:val="none" w:sz="0" w:space="0" w:color="auto"/>
                                                <w:right w:val="none" w:sz="0" w:space="0" w:color="auto"/>
                                              </w:divBdr>
                                            </w:div>
                                            <w:div w:id="1339456509">
                                              <w:marLeft w:val="0"/>
                                              <w:marRight w:val="0"/>
                                              <w:marTop w:val="240"/>
                                              <w:marBottom w:val="240"/>
                                              <w:divBdr>
                                                <w:top w:val="none" w:sz="0" w:space="0" w:color="auto"/>
                                                <w:left w:val="none" w:sz="0" w:space="0" w:color="auto"/>
                                                <w:bottom w:val="none" w:sz="0" w:space="0" w:color="auto"/>
                                                <w:right w:val="none" w:sz="0" w:space="0" w:color="auto"/>
                                              </w:divBdr>
                                            </w:div>
                                            <w:div w:id="1283607343">
                                              <w:marLeft w:val="0"/>
                                              <w:marRight w:val="0"/>
                                              <w:marTop w:val="240"/>
                                              <w:marBottom w:val="240"/>
                                              <w:divBdr>
                                                <w:top w:val="none" w:sz="0" w:space="0" w:color="auto"/>
                                                <w:left w:val="none" w:sz="0" w:space="0" w:color="auto"/>
                                                <w:bottom w:val="none" w:sz="0" w:space="0" w:color="auto"/>
                                                <w:right w:val="none" w:sz="0" w:space="0" w:color="auto"/>
                                              </w:divBdr>
                                            </w:div>
                                            <w:div w:id="1592348671">
                                              <w:marLeft w:val="0"/>
                                              <w:marRight w:val="0"/>
                                              <w:marTop w:val="240"/>
                                              <w:marBottom w:val="240"/>
                                              <w:divBdr>
                                                <w:top w:val="none" w:sz="0" w:space="0" w:color="auto"/>
                                                <w:left w:val="none" w:sz="0" w:space="0" w:color="auto"/>
                                                <w:bottom w:val="none" w:sz="0" w:space="0" w:color="auto"/>
                                                <w:right w:val="none" w:sz="0" w:space="0" w:color="auto"/>
                                              </w:divBdr>
                                            </w:div>
                                            <w:div w:id="20093598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6888624">
                                      <w:marLeft w:val="0"/>
                                      <w:marRight w:val="0"/>
                                      <w:marTop w:val="0"/>
                                      <w:marBottom w:val="0"/>
                                      <w:divBdr>
                                        <w:top w:val="none" w:sz="0" w:space="0" w:color="auto"/>
                                        <w:left w:val="none" w:sz="0" w:space="0" w:color="auto"/>
                                        <w:bottom w:val="none" w:sz="0" w:space="0" w:color="auto"/>
                                        <w:right w:val="none" w:sz="0" w:space="0" w:color="auto"/>
                                      </w:divBdr>
                                      <w:divsChild>
                                        <w:div w:id="1027491337">
                                          <w:marLeft w:val="0"/>
                                          <w:marRight w:val="0"/>
                                          <w:marTop w:val="240"/>
                                          <w:marBottom w:val="240"/>
                                          <w:divBdr>
                                            <w:top w:val="none" w:sz="0" w:space="0" w:color="auto"/>
                                            <w:left w:val="none" w:sz="0" w:space="0" w:color="auto"/>
                                            <w:bottom w:val="none" w:sz="0" w:space="0" w:color="auto"/>
                                            <w:right w:val="none" w:sz="0" w:space="0" w:color="auto"/>
                                          </w:divBdr>
                                        </w:div>
                                        <w:div w:id="1848514304">
                                          <w:marLeft w:val="0"/>
                                          <w:marRight w:val="0"/>
                                          <w:marTop w:val="240"/>
                                          <w:marBottom w:val="480"/>
                                          <w:divBdr>
                                            <w:top w:val="none" w:sz="0" w:space="0" w:color="auto"/>
                                            <w:left w:val="none" w:sz="0" w:space="0" w:color="auto"/>
                                            <w:bottom w:val="none" w:sz="0" w:space="0" w:color="auto"/>
                                            <w:right w:val="none" w:sz="0" w:space="0" w:color="auto"/>
                                          </w:divBdr>
                                          <w:divsChild>
                                            <w:div w:id="1670254800">
                                              <w:marLeft w:val="0"/>
                                              <w:marRight w:val="0"/>
                                              <w:marTop w:val="0"/>
                                              <w:marBottom w:val="0"/>
                                              <w:divBdr>
                                                <w:top w:val="none" w:sz="0" w:space="0" w:color="auto"/>
                                                <w:left w:val="none" w:sz="0" w:space="0" w:color="auto"/>
                                                <w:bottom w:val="dotted" w:sz="6" w:space="6" w:color="999999"/>
                                                <w:right w:val="none" w:sz="0" w:space="0" w:color="auto"/>
                                              </w:divBdr>
                                            </w:div>
                                            <w:div w:id="20959370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408966358">
                                          <w:marLeft w:val="0"/>
                                          <w:marRight w:val="0"/>
                                          <w:marTop w:val="240"/>
                                          <w:marBottom w:val="480"/>
                                          <w:divBdr>
                                            <w:top w:val="none" w:sz="0" w:space="0" w:color="auto"/>
                                            <w:left w:val="none" w:sz="0" w:space="0" w:color="auto"/>
                                            <w:bottom w:val="none" w:sz="0" w:space="0" w:color="auto"/>
                                            <w:right w:val="none" w:sz="0" w:space="0" w:color="auto"/>
                                          </w:divBdr>
                                          <w:divsChild>
                                            <w:div w:id="1438599827">
                                              <w:marLeft w:val="0"/>
                                              <w:marRight w:val="0"/>
                                              <w:marTop w:val="0"/>
                                              <w:marBottom w:val="0"/>
                                              <w:divBdr>
                                                <w:top w:val="single" w:sz="6" w:space="0" w:color="C6C6C6"/>
                                                <w:left w:val="single" w:sz="6" w:space="0" w:color="C6C6C6"/>
                                                <w:bottom w:val="single" w:sz="6" w:space="0" w:color="C6C6C6"/>
                                                <w:right w:val="single" w:sz="6" w:space="0" w:color="C6C6C6"/>
                                              </w:divBdr>
                                            </w:div>
                                            <w:div w:id="391200026">
                                              <w:marLeft w:val="0"/>
                                              <w:marRight w:val="0"/>
                                              <w:marTop w:val="0"/>
                                              <w:marBottom w:val="0"/>
                                              <w:divBdr>
                                                <w:top w:val="none" w:sz="0" w:space="0" w:color="auto"/>
                                                <w:left w:val="none" w:sz="0" w:space="0" w:color="auto"/>
                                                <w:bottom w:val="dotted" w:sz="6" w:space="6" w:color="999999"/>
                                                <w:right w:val="none" w:sz="0" w:space="0" w:color="auto"/>
                                              </w:divBdr>
                                            </w:div>
                                          </w:divsChild>
                                        </w:div>
                                        <w:div w:id="1441417190">
                                          <w:marLeft w:val="0"/>
                                          <w:marRight w:val="0"/>
                                          <w:marTop w:val="240"/>
                                          <w:marBottom w:val="480"/>
                                          <w:divBdr>
                                            <w:top w:val="none" w:sz="0" w:space="0" w:color="auto"/>
                                            <w:left w:val="none" w:sz="0" w:space="0" w:color="auto"/>
                                            <w:bottom w:val="none" w:sz="0" w:space="0" w:color="auto"/>
                                            <w:right w:val="none" w:sz="0" w:space="0" w:color="auto"/>
                                          </w:divBdr>
                                          <w:divsChild>
                                            <w:div w:id="137233216">
                                              <w:marLeft w:val="0"/>
                                              <w:marRight w:val="0"/>
                                              <w:marTop w:val="0"/>
                                              <w:marBottom w:val="0"/>
                                              <w:divBdr>
                                                <w:top w:val="single" w:sz="6" w:space="0" w:color="C6C6C6"/>
                                                <w:left w:val="single" w:sz="6" w:space="0" w:color="C6C6C6"/>
                                                <w:bottom w:val="single" w:sz="6" w:space="0" w:color="C6C6C6"/>
                                                <w:right w:val="single" w:sz="6" w:space="0" w:color="C6C6C6"/>
                                              </w:divBdr>
                                            </w:div>
                                            <w:div w:id="882525798">
                                              <w:marLeft w:val="0"/>
                                              <w:marRight w:val="0"/>
                                              <w:marTop w:val="0"/>
                                              <w:marBottom w:val="0"/>
                                              <w:divBdr>
                                                <w:top w:val="none" w:sz="0" w:space="0" w:color="auto"/>
                                                <w:left w:val="none" w:sz="0" w:space="0" w:color="auto"/>
                                                <w:bottom w:val="dotted" w:sz="6" w:space="6" w:color="999999"/>
                                                <w:right w:val="none" w:sz="0" w:space="0" w:color="auto"/>
                                              </w:divBdr>
                                            </w:div>
                                          </w:divsChild>
                                        </w:div>
                                        <w:div w:id="1728147559">
                                          <w:marLeft w:val="0"/>
                                          <w:marRight w:val="0"/>
                                          <w:marTop w:val="240"/>
                                          <w:marBottom w:val="240"/>
                                          <w:divBdr>
                                            <w:top w:val="none" w:sz="0" w:space="0" w:color="auto"/>
                                            <w:left w:val="none" w:sz="0" w:space="0" w:color="auto"/>
                                            <w:bottom w:val="none" w:sz="0" w:space="0" w:color="auto"/>
                                            <w:right w:val="none" w:sz="0" w:space="0" w:color="auto"/>
                                          </w:divBdr>
                                        </w:div>
                                        <w:div w:id="1421221397">
                                          <w:marLeft w:val="0"/>
                                          <w:marRight w:val="0"/>
                                          <w:marTop w:val="240"/>
                                          <w:marBottom w:val="240"/>
                                          <w:divBdr>
                                            <w:top w:val="none" w:sz="0" w:space="0" w:color="auto"/>
                                            <w:left w:val="none" w:sz="0" w:space="0" w:color="auto"/>
                                            <w:bottom w:val="none" w:sz="0" w:space="0" w:color="auto"/>
                                            <w:right w:val="none" w:sz="0" w:space="0" w:color="auto"/>
                                          </w:divBdr>
                                        </w:div>
                                        <w:div w:id="289434567">
                                          <w:marLeft w:val="0"/>
                                          <w:marRight w:val="0"/>
                                          <w:marTop w:val="240"/>
                                          <w:marBottom w:val="240"/>
                                          <w:divBdr>
                                            <w:top w:val="none" w:sz="0" w:space="0" w:color="auto"/>
                                            <w:left w:val="none" w:sz="0" w:space="0" w:color="auto"/>
                                            <w:bottom w:val="none" w:sz="0" w:space="0" w:color="auto"/>
                                            <w:right w:val="none" w:sz="0" w:space="0" w:color="auto"/>
                                          </w:divBdr>
                                        </w:div>
                                        <w:div w:id="1272321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22450380">
                                  <w:marLeft w:val="0"/>
                                  <w:marRight w:val="0"/>
                                  <w:marTop w:val="0"/>
                                  <w:marBottom w:val="450"/>
                                  <w:divBdr>
                                    <w:top w:val="none" w:sz="0" w:space="0" w:color="auto"/>
                                    <w:left w:val="none" w:sz="0" w:space="0" w:color="auto"/>
                                    <w:bottom w:val="none" w:sz="0" w:space="0" w:color="auto"/>
                                    <w:right w:val="none" w:sz="0" w:space="0" w:color="auto"/>
                                  </w:divBdr>
                                  <w:divsChild>
                                    <w:div w:id="1809469770">
                                      <w:marLeft w:val="0"/>
                                      <w:marRight w:val="0"/>
                                      <w:marTop w:val="0"/>
                                      <w:marBottom w:val="375"/>
                                      <w:divBdr>
                                        <w:top w:val="none" w:sz="0" w:space="0" w:color="auto"/>
                                        <w:left w:val="none" w:sz="0" w:space="0" w:color="auto"/>
                                        <w:bottom w:val="none" w:sz="0" w:space="0" w:color="auto"/>
                                        <w:right w:val="none" w:sz="0" w:space="0" w:color="auto"/>
                                      </w:divBdr>
                                      <w:divsChild>
                                        <w:div w:id="819275328">
                                          <w:marLeft w:val="0"/>
                                          <w:marRight w:val="0"/>
                                          <w:marTop w:val="0"/>
                                          <w:marBottom w:val="0"/>
                                          <w:divBdr>
                                            <w:top w:val="none" w:sz="0" w:space="0" w:color="auto"/>
                                            <w:left w:val="none" w:sz="0" w:space="0" w:color="auto"/>
                                            <w:bottom w:val="none" w:sz="0" w:space="0" w:color="auto"/>
                                            <w:right w:val="none" w:sz="0" w:space="0" w:color="auto"/>
                                          </w:divBdr>
                                        </w:div>
                                      </w:divsChild>
                                    </w:div>
                                    <w:div w:id="1731345259">
                                      <w:marLeft w:val="0"/>
                                      <w:marRight w:val="0"/>
                                      <w:marTop w:val="240"/>
                                      <w:marBottom w:val="480"/>
                                      <w:divBdr>
                                        <w:top w:val="none" w:sz="0" w:space="0" w:color="auto"/>
                                        <w:left w:val="none" w:sz="0" w:space="0" w:color="auto"/>
                                        <w:bottom w:val="none" w:sz="0" w:space="0" w:color="auto"/>
                                        <w:right w:val="none" w:sz="0" w:space="0" w:color="auto"/>
                                      </w:divBdr>
                                      <w:divsChild>
                                        <w:div w:id="2014646951">
                                          <w:marLeft w:val="0"/>
                                          <w:marRight w:val="0"/>
                                          <w:marTop w:val="0"/>
                                          <w:marBottom w:val="0"/>
                                          <w:divBdr>
                                            <w:top w:val="single" w:sz="6" w:space="0" w:color="C6C6C6"/>
                                            <w:left w:val="single" w:sz="6" w:space="0" w:color="C6C6C6"/>
                                            <w:bottom w:val="single" w:sz="6" w:space="0" w:color="C6C6C6"/>
                                            <w:right w:val="single" w:sz="6" w:space="0" w:color="C6C6C6"/>
                                          </w:divBdr>
                                        </w:div>
                                        <w:div w:id="250239865">
                                          <w:marLeft w:val="0"/>
                                          <w:marRight w:val="0"/>
                                          <w:marTop w:val="0"/>
                                          <w:marBottom w:val="0"/>
                                          <w:divBdr>
                                            <w:top w:val="none" w:sz="0" w:space="0" w:color="auto"/>
                                            <w:left w:val="none" w:sz="0" w:space="0" w:color="auto"/>
                                            <w:bottom w:val="dotted" w:sz="6" w:space="6" w:color="999999"/>
                                            <w:right w:val="none" w:sz="0" w:space="0" w:color="auto"/>
                                          </w:divBdr>
                                        </w:div>
                                      </w:divsChild>
                                    </w:div>
                                    <w:div w:id="1207714217">
                                      <w:marLeft w:val="0"/>
                                      <w:marRight w:val="0"/>
                                      <w:marTop w:val="240"/>
                                      <w:marBottom w:val="480"/>
                                      <w:divBdr>
                                        <w:top w:val="none" w:sz="0" w:space="0" w:color="auto"/>
                                        <w:left w:val="none" w:sz="0" w:space="0" w:color="auto"/>
                                        <w:bottom w:val="none" w:sz="0" w:space="0" w:color="auto"/>
                                        <w:right w:val="none" w:sz="0" w:space="0" w:color="auto"/>
                                      </w:divBdr>
                                      <w:divsChild>
                                        <w:div w:id="1304652077">
                                          <w:marLeft w:val="0"/>
                                          <w:marRight w:val="0"/>
                                          <w:marTop w:val="0"/>
                                          <w:marBottom w:val="0"/>
                                          <w:divBdr>
                                            <w:top w:val="single" w:sz="6" w:space="0" w:color="C6C6C6"/>
                                            <w:left w:val="single" w:sz="6" w:space="0" w:color="C6C6C6"/>
                                            <w:bottom w:val="single" w:sz="6" w:space="0" w:color="C6C6C6"/>
                                            <w:right w:val="single" w:sz="6" w:space="0" w:color="C6C6C6"/>
                                          </w:divBdr>
                                        </w:div>
                                        <w:div w:id="236718229">
                                          <w:marLeft w:val="0"/>
                                          <w:marRight w:val="0"/>
                                          <w:marTop w:val="0"/>
                                          <w:marBottom w:val="0"/>
                                          <w:divBdr>
                                            <w:top w:val="none" w:sz="0" w:space="0" w:color="auto"/>
                                            <w:left w:val="none" w:sz="0" w:space="0" w:color="auto"/>
                                            <w:bottom w:val="dotted" w:sz="6" w:space="6" w:color="999999"/>
                                            <w:right w:val="none" w:sz="0" w:space="0" w:color="auto"/>
                                          </w:divBdr>
                                        </w:div>
                                      </w:divsChild>
                                    </w:div>
                                    <w:div w:id="2108963287">
                                      <w:marLeft w:val="0"/>
                                      <w:marRight w:val="0"/>
                                      <w:marTop w:val="240"/>
                                      <w:marBottom w:val="480"/>
                                      <w:divBdr>
                                        <w:top w:val="none" w:sz="0" w:space="0" w:color="auto"/>
                                        <w:left w:val="none" w:sz="0" w:space="0" w:color="auto"/>
                                        <w:bottom w:val="none" w:sz="0" w:space="0" w:color="auto"/>
                                        <w:right w:val="none" w:sz="0" w:space="0" w:color="auto"/>
                                      </w:divBdr>
                                      <w:divsChild>
                                        <w:div w:id="209389979">
                                          <w:marLeft w:val="0"/>
                                          <w:marRight w:val="0"/>
                                          <w:marTop w:val="0"/>
                                          <w:marBottom w:val="0"/>
                                          <w:divBdr>
                                            <w:top w:val="none" w:sz="0" w:space="0" w:color="auto"/>
                                            <w:left w:val="none" w:sz="0" w:space="0" w:color="auto"/>
                                            <w:bottom w:val="dotted" w:sz="6" w:space="6" w:color="999999"/>
                                            <w:right w:val="none" w:sz="0" w:space="0" w:color="auto"/>
                                          </w:divBdr>
                                        </w:div>
                                        <w:div w:id="1229805627">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225140459">
                                  <w:marLeft w:val="0"/>
                                  <w:marRight w:val="0"/>
                                  <w:marTop w:val="0"/>
                                  <w:marBottom w:val="450"/>
                                  <w:divBdr>
                                    <w:top w:val="none" w:sz="0" w:space="0" w:color="auto"/>
                                    <w:left w:val="none" w:sz="0" w:space="0" w:color="auto"/>
                                    <w:bottom w:val="none" w:sz="0" w:space="0" w:color="auto"/>
                                    <w:right w:val="none" w:sz="0" w:space="0" w:color="auto"/>
                                  </w:divBdr>
                                  <w:divsChild>
                                    <w:div w:id="1776973247">
                                      <w:marLeft w:val="0"/>
                                      <w:marRight w:val="0"/>
                                      <w:marTop w:val="0"/>
                                      <w:marBottom w:val="375"/>
                                      <w:divBdr>
                                        <w:top w:val="none" w:sz="0" w:space="0" w:color="auto"/>
                                        <w:left w:val="none" w:sz="0" w:space="0" w:color="auto"/>
                                        <w:bottom w:val="none" w:sz="0" w:space="0" w:color="auto"/>
                                        <w:right w:val="none" w:sz="0" w:space="0" w:color="auto"/>
                                      </w:divBdr>
                                      <w:divsChild>
                                        <w:div w:id="1764760277">
                                          <w:marLeft w:val="0"/>
                                          <w:marRight w:val="0"/>
                                          <w:marTop w:val="0"/>
                                          <w:marBottom w:val="0"/>
                                          <w:divBdr>
                                            <w:top w:val="none" w:sz="0" w:space="0" w:color="auto"/>
                                            <w:left w:val="none" w:sz="0" w:space="0" w:color="auto"/>
                                            <w:bottom w:val="none" w:sz="0" w:space="0" w:color="auto"/>
                                            <w:right w:val="none" w:sz="0" w:space="0" w:color="auto"/>
                                          </w:divBdr>
                                        </w:div>
                                      </w:divsChild>
                                    </w:div>
                                    <w:div w:id="1952471722">
                                      <w:marLeft w:val="0"/>
                                      <w:marRight w:val="0"/>
                                      <w:marTop w:val="240"/>
                                      <w:marBottom w:val="480"/>
                                      <w:divBdr>
                                        <w:top w:val="none" w:sz="0" w:space="0" w:color="auto"/>
                                        <w:left w:val="none" w:sz="0" w:space="0" w:color="auto"/>
                                        <w:bottom w:val="none" w:sz="0" w:space="0" w:color="auto"/>
                                        <w:right w:val="none" w:sz="0" w:space="0" w:color="auto"/>
                                      </w:divBdr>
                                      <w:divsChild>
                                        <w:div w:id="1325864544">
                                          <w:marLeft w:val="0"/>
                                          <w:marRight w:val="0"/>
                                          <w:marTop w:val="0"/>
                                          <w:marBottom w:val="0"/>
                                          <w:divBdr>
                                            <w:top w:val="none" w:sz="0" w:space="0" w:color="auto"/>
                                            <w:left w:val="none" w:sz="0" w:space="0" w:color="auto"/>
                                            <w:bottom w:val="dotted" w:sz="6" w:space="6" w:color="999999"/>
                                            <w:right w:val="none" w:sz="0" w:space="0" w:color="auto"/>
                                          </w:divBdr>
                                        </w:div>
                                        <w:div w:id="17531709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12213987">
                                      <w:marLeft w:val="0"/>
                                      <w:marRight w:val="0"/>
                                      <w:marTop w:val="240"/>
                                      <w:marBottom w:val="480"/>
                                      <w:divBdr>
                                        <w:top w:val="none" w:sz="0" w:space="0" w:color="auto"/>
                                        <w:left w:val="none" w:sz="0" w:space="0" w:color="auto"/>
                                        <w:bottom w:val="none" w:sz="0" w:space="0" w:color="auto"/>
                                        <w:right w:val="none" w:sz="0" w:space="0" w:color="auto"/>
                                      </w:divBdr>
                                      <w:divsChild>
                                        <w:div w:id="1254707185">
                                          <w:marLeft w:val="0"/>
                                          <w:marRight w:val="0"/>
                                          <w:marTop w:val="0"/>
                                          <w:marBottom w:val="0"/>
                                          <w:divBdr>
                                            <w:top w:val="none" w:sz="0" w:space="0" w:color="auto"/>
                                            <w:left w:val="none" w:sz="0" w:space="0" w:color="auto"/>
                                            <w:bottom w:val="dotted" w:sz="6" w:space="6" w:color="999999"/>
                                            <w:right w:val="none" w:sz="0" w:space="0" w:color="auto"/>
                                          </w:divBdr>
                                        </w:div>
                                        <w:div w:id="279924621">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323045145">
                                      <w:marLeft w:val="0"/>
                                      <w:marRight w:val="0"/>
                                      <w:marTop w:val="240"/>
                                      <w:marBottom w:val="480"/>
                                      <w:divBdr>
                                        <w:top w:val="none" w:sz="0" w:space="0" w:color="auto"/>
                                        <w:left w:val="none" w:sz="0" w:space="0" w:color="auto"/>
                                        <w:bottom w:val="none" w:sz="0" w:space="0" w:color="auto"/>
                                        <w:right w:val="none" w:sz="0" w:space="0" w:color="auto"/>
                                      </w:divBdr>
                                      <w:divsChild>
                                        <w:div w:id="1635059582">
                                          <w:marLeft w:val="0"/>
                                          <w:marRight w:val="0"/>
                                          <w:marTop w:val="0"/>
                                          <w:marBottom w:val="0"/>
                                          <w:divBdr>
                                            <w:top w:val="single" w:sz="6" w:space="0" w:color="C6C6C6"/>
                                            <w:left w:val="single" w:sz="6" w:space="0" w:color="C6C6C6"/>
                                            <w:bottom w:val="single" w:sz="6" w:space="0" w:color="C6C6C6"/>
                                            <w:right w:val="single" w:sz="6" w:space="0" w:color="C6C6C6"/>
                                          </w:divBdr>
                                        </w:div>
                                        <w:div w:id="1810436278">
                                          <w:marLeft w:val="0"/>
                                          <w:marRight w:val="0"/>
                                          <w:marTop w:val="0"/>
                                          <w:marBottom w:val="0"/>
                                          <w:divBdr>
                                            <w:top w:val="none" w:sz="0" w:space="0" w:color="auto"/>
                                            <w:left w:val="none" w:sz="0" w:space="0" w:color="auto"/>
                                            <w:bottom w:val="dotted" w:sz="6" w:space="6" w:color="999999"/>
                                            <w:right w:val="none" w:sz="0" w:space="0" w:color="auto"/>
                                          </w:divBdr>
                                        </w:div>
                                      </w:divsChild>
                                    </w:div>
                                    <w:div w:id="14232482">
                                      <w:marLeft w:val="0"/>
                                      <w:marRight w:val="0"/>
                                      <w:marTop w:val="240"/>
                                      <w:marBottom w:val="480"/>
                                      <w:divBdr>
                                        <w:top w:val="none" w:sz="0" w:space="0" w:color="auto"/>
                                        <w:left w:val="none" w:sz="0" w:space="0" w:color="auto"/>
                                        <w:bottom w:val="none" w:sz="0" w:space="0" w:color="auto"/>
                                        <w:right w:val="none" w:sz="0" w:space="0" w:color="auto"/>
                                      </w:divBdr>
                                      <w:divsChild>
                                        <w:div w:id="1269507557">
                                          <w:marLeft w:val="0"/>
                                          <w:marRight w:val="0"/>
                                          <w:marTop w:val="0"/>
                                          <w:marBottom w:val="0"/>
                                          <w:divBdr>
                                            <w:top w:val="single" w:sz="6" w:space="0" w:color="C6C6C6"/>
                                            <w:left w:val="single" w:sz="6" w:space="0" w:color="C6C6C6"/>
                                            <w:bottom w:val="single" w:sz="6" w:space="0" w:color="C6C6C6"/>
                                            <w:right w:val="single" w:sz="6" w:space="0" w:color="C6C6C6"/>
                                          </w:divBdr>
                                        </w:div>
                                        <w:div w:id="1563713733">
                                          <w:marLeft w:val="0"/>
                                          <w:marRight w:val="0"/>
                                          <w:marTop w:val="0"/>
                                          <w:marBottom w:val="0"/>
                                          <w:divBdr>
                                            <w:top w:val="none" w:sz="0" w:space="0" w:color="auto"/>
                                            <w:left w:val="none" w:sz="0" w:space="0" w:color="auto"/>
                                            <w:bottom w:val="dotted" w:sz="6" w:space="6" w:color="999999"/>
                                            <w:right w:val="none" w:sz="0" w:space="0" w:color="auto"/>
                                          </w:divBdr>
                                        </w:div>
                                      </w:divsChild>
                                    </w:div>
                                    <w:div w:id="2116319920">
                                      <w:marLeft w:val="0"/>
                                      <w:marRight w:val="0"/>
                                      <w:marTop w:val="240"/>
                                      <w:marBottom w:val="480"/>
                                      <w:divBdr>
                                        <w:top w:val="none" w:sz="0" w:space="0" w:color="auto"/>
                                        <w:left w:val="none" w:sz="0" w:space="0" w:color="auto"/>
                                        <w:bottom w:val="none" w:sz="0" w:space="0" w:color="auto"/>
                                        <w:right w:val="none" w:sz="0" w:space="0" w:color="auto"/>
                                      </w:divBdr>
                                      <w:divsChild>
                                        <w:div w:id="1391687904">
                                          <w:marLeft w:val="0"/>
                                          <w:marRight w:val="0"/>
                                          <w:marTop w:val="0"/>
                                          <w:marBottom w:val="0"/>
                                          <w:divBdr>
                                            <w:top w:val="single" w:sz="6" w:space="0" w:color="C6C6C6"/>
                                            <w:left w:val="single" w:sz="6" w:space="0" w:color="C6C6C6"/>
                                            <w:bottom w:val="single" w:sz="6" w:space="0" w:color="C6C6C6"/>
                                            <w:right w:val="single" w:sz="6" w:space="0" w:color="C6C6C6"/>
                                          </w:divBdr>
                                        </w:div>
                                        <w:div w:id="1372538074">
                                          <w:marLeft w:val="0"/>
                                          <w:marRight w:val="0"/>
                                          <w:marTop w:val="0"/>
                                          <w:marBottom w:val="0"/>
                                          <w:divBdr>
                                            <w:top w:val="none" w:sz="0" w:space="0" w:color="auto"/>
                                            <w:left w:val="none" w:sz="0" w:space="0" w:color="auto"/>
                                            <w:bottom w:val="dotted" w:sz="6" w:space="6" w:color="999999"/>
                                            <w:right w:val="none" w:sz="0" w:space="0" w:color="auto"/>
                                          </w:divBdr>
                                        </w:div>
                                      </w:divsChild>
                                    </w:div>
                                    <w:div w:id="1581284753">
                                      <w:marLeft w:val="0"/>
                                      <w:marRight w:val="0"/>
                                      <w:marTop w:val="240"/>
                                      <w:marBottom w:val="480"/>
                                      <w:divBdr>
                                        <w:top w:val="none" w:sz="0" w:space="0" w:color="auto"/>
                                        <w:left w:val="none" w:sz="0" w:space="0" w:color="auto"/>
                                        <w:bottom w:val="none" w:sz="0" w:space="0" w:color="auto"/>
                                        <w:right w:val="none" w:sz="0" w:space="0" w:color="auto"/>
                                      </w:divBdr>
                                      <w:divsChild>
                                        <w:div w:id="51655250">
                                          <w:marLeft w:val="0"/>
                                          <w:marRight w:val="0"/>
                                          <w:marTop w:val="0"/>
                                          <w:marBottom w:val="0"/>
                                          <w:divBdr>
                                            <w:top w:val="single" w:sz="6" w:space="0" w:color="C6C6C6"/>
                                            <w:left w:val="single" w:sz="6" w:space="0" w:color="C6C6C6"/>
                                            <w:bottom w:val="single" w:sz="6" w:space="0" w:color="C6C6C6"/>
                                            <w:right w:val="single" w:sz="6" w:space="0" w:color="C6C6C6"/>
                                          </w:divBdr>
                                        </w:div>
                                        <w:div w:id="5008135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22393209">
                                  <w:marLeft w:val="0"/>
                                  <w:marRight w:val="0"/>
                                  <w:marTop w:val="0"/>
                                  <w:marBottom w:val="450"/>
                                  <w:divBdr>
                                    <w:top w:val="none" w:sz="0" w:space="0" w:color="auto"/>
                                    <w:left w:val="none" w:sz="0" w:space="0" w:color="auto"/>
                                    <w:bottom w:val="none" w:sz="0" w:space="0" w:color="auto"/>
                                    <w:right w:val="none" w:sz="0" w:space="0" w:color="auto"/>
                                  </w:divBdr>
                                  <w:divsChild>
                                    <w:div w:id="1001548222">
                                      <w:marLeft w:val="0"/>
                                      <w:marRight w:val="0"/>
                                      <w:marTop w:val="0"/>
                                      <w:marBottom w:val="375"/>
                                      <w:divBdr>
                                        <w:top w:val="none" w:sz="0" w:space="0" w:color="auto"/>
                                        <w:left w:val="none" w:sz="0" w:space="0" w:color="auto"/>
                                        <w:bottom w:val="none" w:sz="0" w:space="0" w:color="auto"/>
                                        <w:right w:val="none" w:sz="0" w:space="0" w:color="auto"/>
                                      </w:divBdr>
                                      <w:divsChild>
                                        <w:div w:id="132627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912966">
                                  <w:marLeft w:val="0"/>
                                  <w:marRight w:val="0"/>
                                  <w:marTop w:val="0"/>
                                  <w:marBottom w:val="450"/>
                                  <w:divBdr>
                                    <w:top w:val="none" w:sz="0" w:space="0" w:color="auto"/>
                                    <w:left w:val="none" w:sz="0" w:space="0" w:color="auto"/>
                                    <w:bottom w:val="none" w:sz="0" w:space="0" w:color="auto"/>
                                    <w:right w:val="none" w:sz="0" w:space="0" w:color="auto"/>
                                  </w:divBdr>
                                  <w:divsChild>
                                    <w:div w:id="965967518">
                                      <w:marLeft w:val="0"/>
                                      <w:marRight w:val="0"/>
                                      <w:marTop w:val="240"/>
                                      <w:marBottom w:val="480"/>
                                      <w:divBdr>
                                        <w:top w:val="none" w:sz="0" w:space="0" w:color="auto"/>
                                        <w:left w:val="none" w:sz="0" w:space="0" w:color="auto"/>
                                        <w:bottom w:val="none" w:sz="0" w:space="0" w:color="auto"/>
                                        <w:right w:val="none" w:sz="0" w:space="0" w:color="auto"/>
                                      </w:divBdr>
                                      <w:divsChild>
                                        <w:div w:id="2015256886">
                                          <w:marLeft w:val="0"/>
                                          <w:marRight w:val="0"/>
                                          <w:marTop w:val="0"/>
                                          <w:marBottom w:val="0"/>
                                          <w:divBdr>
                                            <w:top w:val="single" w:sz="6" w:space="0" w:color="C6C6C6"/>
                                            <w:left w:val="single" w:sz="6" w:space="0" w:color="C6C6C6"/>
                                            <w:bottom w:val="single" w:sz="6" w:space="0" w:color="C6C6C6"/>
                                            <w:right w:val="single" w:sz="6" w:space="0" w:color="C6C6C6"/>
                                          </w:divBdr>
                                        </w:div>
                                        <w:div w:id="2006397677">
                                          <w:marLeft w:val="0"/>
                                          <w:marRight w:val="0"/>
                                          <w:marTop w:val="0"/>
                                          <w:marBottom w:val="0"/>
                                          <w:divBdr>
                                            <w:top w:val="none" w:sz="0" w:space="0" w:color="auto"/>
                                            <w:left w:val="none" w:sz="0" w:space="0" w:color="auto"/>
                                            <w:bottom w:val="dotted" w:sz="6" w:space="6" w:color="999999"/>
                                            <w:right w:val="none" w:sz="0" w:space="0" w:color="auto"/>
                                          </w:divBdr>
                                        </w:div>
                                      </w:divsChild>
                                    </w:div>
                                    <w:div w:id="940140293">
                                      <w:marLeft w:val="0"/>
                                      <w:marRight w:val="0"/>
                                      <w:marTop w:val="240"/>
                                      <w:marBottom w:val="480"/>
                                      <w:divBdr>
                                        <w:top w:val="none" w:sz="0" w:space="0" w:color="auto"/>
                                        <w:left w:val="none" w:sz="0" w:space="0" w:color="auto"/>
                                        <w:bottom w:val="none" w:sz="0" w:space="0" w:color="auto"/>
                                        <w:right w:val="none" w:sz="0" w:space="0" w:color="auto"/>
                                      </w:divBdr>
                                      <w:divsChild>
                                        <w:div w:id="947351136">
                                          <w:marLeft w:val="0"/>
                                          <w:marRight w:val="0"/>
                                          <w:marTop w:val="0"/>
                                          <w:marBottom w:val="0"/>
                                          <w:divBdr>
                                            <w:top w:val="single" w:sz="6" w:space="0" w:color="C6C6C6"/>
                                            <w:left w:val="single" w:sz="6" w:space="0" w:color="C6C6C6"/>
                                            <w:bottom w:val="single" w:sz="6" w:space="0" w:color="C6C6C6"/>
                                            <w:right w:val="single" w:sz="6" w:space="0" w:color="C6C6C6"/>
                                          </w:divBdr>
                                        </w:div>
                                        <w:div w:id="183373736">
                                          <w:marLeft w:val="0"/>
                                          <w:marRight w:val="0"/>
                                          <w:marTop w:val="0"/>
                                          <w:marBottom w:val="0"/>
                                          <w:divBdr>
                                            <w:top w:val="none" w:sz="0" w:space="0" w:color="auto"/>
                                            <w:left w:val="none" w:sz="0" w:space="0" w:color="auto"/>
                                            <w:bottom w:val="dotted" w:sz="6" w:space="6" w:color="999999"/>
                                            <w:right w:val="none" w:sz="0" w:space="0" w:color="auto"/>
                                          </w:divBdr>
                                        </w:div>
                                      </w:divsChild>
                                    </w:div>
                                    <w:div w:id="287325743">
                                      <w:marLeft w:val="0"/>
                                      <w:marRight w:val="0"/>
                                      <w:marTop w:val="240"/>
                                      <w:marBottom w:val="480"/>
                                      <w:divBdr>
                                        <w:top w:val="none" w:sz="0" w:space="0" w:color="auto"/>
                                        <w:left w:val="none" w:sz="0" w:space="0" w:color="auto"/>
                                        <w:bottom w:val="none" w:sz="0" w:space="0" w:color="auto"/>
                                        <w:right w:val="none" w:sz="0" w:space="0" w:color="auto"/>
                                      </w:divBdr>
                                      <w:divsChild>
                                        <w:div w:id="197863423">
                                          <w:marLeft w:val="0"/>
                                          <w:marRight w:val="0"/>
                                          <w:marTop w:val="0"/>
                                          <w:marBottom w:val="0"/>
                                          <w:divBdr>
                                            <w:top w:val="single" w:sz="6" w:space="0" w:color="C6C6C6"/>
                                            <w:left w:val="single" w:sz="6" w:space="0" w:color="C6C6C6"/>
                                            <w:bottom w:val="single" w:sz="6" w:space="0" w:color="C6C6C6"/>
                                            <w:right w:val="single" w:sz="6" w:space="0" w:color="C6C6C6"/>
                                          </w:divBdr>
                                        </w:div>
                                        <w:div w:id="136143042">
                                          <w:marLeft w:val="0"/>
                                          <w:marRight w:val="0"/>
                                          <w:marTop w:val="0"/>
                                          <w:marBottom w:val="0"/>
                                          <w:divBdr>
                                            <w:top w:val="none" w:sz="0" w:space="0" w:color="auto"/>
                                            <w:left w:val="none" w:sz="0" w:space="0" w:color="auto"/>
                                            <w:bottom w:val="dotted" w:sz="6" w:space="6" w:color="999999"/>
                                            <w:right w:val="none" w:sz="0" w:space="0" w:color="auto"/>
                                          </w:divBdr>
                                        </w:div>
                                      </w:divsChild>
                                    </w:div>
                                    <w:div w:id="778065087">
                                      <w:marLeft w:val="0"/>
                                      <w:marRight w:val="0"/>
                                      <w:marTop w:val="240"/>
                                      <w:marBottom w:val="240"/>
                                      <w:divBdr>
                                        <w:top w:val="none" w:sz="0" w:space="0" w:color="auto"/>
                                        <w:left w:val="none" w:sz="0" w:space="0" w:color="auto"/>
                                        <w:bottom w:val="none" w:sz="0" w:space="0" w:color="auto"/>
                                        <w:right w:val="none" w:sz="0" w:space="0" w:color="auto"/>
                                      </w:divBdr>
                                    </w:div>
                                    <w:div w:id="862785888">
                                      <w:marLeft w:val="0"/>
                                      <w:marRight w:val="0"/>
                                      <w:marTop w:val="240"/>
                                      <w:marBottom w:val="240"/>
                                      <w:divBdr>
                                        <w:top w:val="none" w:sz="0" w:space="0" w:color="auto"/>
                                        <w:left w:val="none" w:sz="0" w:space="0" w:color="auto"/>
                                        <w:bottom w:val="none" w:sz="0" w:space="0" w:color="auto"/>
                                        <w:right w:val="none" w:sz="0" w:space="0" w:color="auto"/>
                                      </w:divBdr>
                                    </w:div>
                                    <w:div w:id="421688286">
                                      <w:marLeft w:val="0"/>
                                      <w:marRight w:val="0"/>
                                      <w:marTop w:val="240"/>
                                      <w:marBottom w:val="240"/>
                                      <w:divBdr>
                                        <w:top w:val="none" w:sz="0" w:space="0" w:color="auto"/>
                                        <w:left w:val="none" w:sz="0" w:space="0" w:color="auto"/>
                                        <w:bottom w:val="none" w:sz="0" w:space="0" w:color="auto"/>
                                        <w:right w:val="none" w:sz="0" w:space="0" w:color="auto"/>
                                      </w:divBdr>
                                    </w:div>
                                    <w:div w:id="1174341212">
                                      <w:marLeft w:val="0"/>
                                      <w:marRight w:val="0"/>
                                      <w:marTop w:val="240"/>
                                      <w:marBottom w:val="240"/>
                                      <w:divBdr>
                                        <w:top w:val="none" w:sz="0" w:space="0" w:color="auto"/>
                                        <w:left w:val="none" w:sz="0" w:space="0" w:color="auto"/>
                                        <w:bottom w:val="none" w:sz="0" w:space="0" w:color="auto"/>
                                        <w:right w:val="none" w:sz="0" w:space="0" w:color="auto"/>
                                      </w:divBdr>
                                    </w:div>
                                    <w:div w:id="2028633236">
                                      <w:marLeft w:val="0"/>
                                      <w:marRight w:val="0"/>
                                      <w:marTop w:val="240"/>
                                      <w:marBottom w:val="240"/>
                                      <w:divBdr>
                                        <w:top w:val="none" w:sz="0" w:space="0" w:color="auto"/>
                                        <w:left w:val="none" w:sz="0" w:space="0" w:color="auto"/>
                                        <w:bottom w:val="none" w:sz="0" w:space="0" w:color="auto"/>
                                        <w:right w:val="none" w:sz="0" w:space="0" w:color="auto"/>
                                      </w:divBdr>
                                    </w:div>
                                    <w:div w:id="1668947596">
                                      <w:marLeft w:val="0"/>
                                      <w:marRight w:val="0"/>
                                      <w:marTop w:val="240"/>
                                      <w:marBottom w:val="240"/>
                                      <w:divBdr>
                                        <w:top w:val="none" w:sz="0" w:space="0" w:color="auto"/>
                                        <w:left w:val="none" w:sz="0" w:space="0" w:color="auto"/>
                                        <w:bottom w:val="none" w:sz="0" w:space="0" w:color="auto"/>
                                        <w:right w:val="none" w:sz="0" w:space="0" w:color="auto"/>
                                      </w:divBdr>
                                    </w:div>
                                    <w:div w:id="1844204246">
                                      <w:marLeft w:val="0"/>
                                      <w:marRight w:val="0"/>
                                      <w:marTop w:val="240"/>
                                      <w:marBottom w:val="240"/>
                                      <w:divBdr>
                                        <w:top w:val="none" w:sz="0" w:space="0" w:color="auto"/>
                                        <w:left w:val="none" w:sz="0" w:space="0" w:color="auto"/>
                                        <w:bottom w:val="none" w:sz="0" w:space="0" w:color="auto"/>
                                        <w:right w:val="none" w:sz="0" w:space="0" w:color="auto"/>
                                      </w:divBdr>
                                    </w:div>
                                    <w:div w:id="70978860">
                                      <w:marLeft w:val="0"/>
                                      <w:marRight w:val="0"/>
                                      <w:marTop w:val="240"/>
                                      <w:marBottom w:val="240"/>
                                      <w:divBdr>
                                        <w:top w:val="none" w:sz="0" w:space="0" w:color="auto"/>
                                        <w:left w:val="none" w:sz="0" w:space="0" w:color="auto"/>
                                        <w:bottom w:val="none" w:sz="0" w:space="0" w:color="auto"/>
                                        <w:right w:val="none" w:sz="0" w:space="0" w:color="auto"/>
                                      </w:divBdr>
                                    </w:div>
                                    <w:div w:id="17792563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sciencedirect.com/science/article/pii/S0378112703004638?via%3Dihub" TargetMode="External"/><Relationship Id="rId21" Type="http://schemas.openxmlformats.org/officeDocument/2006/relationships/hyperlink" Target="https://www.sciencedirect.com/science/article/pii/S0378112703004638?via%3Dihub" TargetMode="External"/><Relationship Id="rId42" Type="http://schemas.openxmlformats.org/officeDocument/2006/relationships/hyperlink" Target="https://www.sciencedirect.com/science/article/pii/S0378112703004638?via%3Dihub" TargetMode="External"/><Relationship Id="rId63" Type="http://schemas.openxmlformats.org/officeDocument/2006/relationships/hyperlink" Target="https://www.sciencedirect.com/science/article/pii/S0378112703004638?via%3Dihub" TargetMode="External"/><Relationship Id="rId84" Type="http://schemas.openxmlformats.org/officeDocument/2006/relationships/hyperlink" Target="https://www.sciencedirect.com/science/article/pii/S0378112703004638?via%3Dihub" TargetMode="External"/><Relationship Id="rId138" Type="http://schemas.openxmlformats.org/officeDocument/2006/relationships/hyperlink" Target="https://www.sciencedirect.com/science/article/pii/S0378112703004638?via%3Dihub" TargetMode="External"/><Relationship Id="rId107" Type="http://schemas.openxmlformats.org/officeDocument/2006/relationships/hyperlink" Target="https://www.sciencedirect.com/science/article/pii/S0378112703004638?via%3Dihub" TargetMode="External"/><Relationship Id="rId11" Type="http://schemas.openxmlformats.org/officeDocument/2006/relationships/hyperlink" Target="https://www.sciencedirect.com/science/article/pii/S0378112703004638?via%3Dihub" TargetMode="External"/><Relationship Id="rId32" Type="http://schemas.openxmlformats.org/officeDocument/2006/relationships/hyperlink" Target="https://www.sciencedirect.com/science/article/pii/S0378112703004638?via%3Dihub" TargetMode="External"/><Relationship Id="rId53" Type="http://schemas.openxmlformats.org/officeDocument/2006/relationships/hyperlink" Target="https://www.sciencedirect.com/science/article/pii/S0378112703004638?via%3Dihub" TargetMode="External"/><Relationship Id="rId74" Type="http://schemas.openxmlformats.org/officeDocument/2006/relationships/hyperlink" Target="https://www.sciencedirect.com/science/article/pii/S0378112703004638?via%3Dihub" TargetMode="External"/><Relationship Id="rId128" Type="http://schemas.openxmlformats.org/officeDocument/2006/relationships/hyperlink" Target="https://www.sciencedirect.com/science/article/pii/S0378112703004638?via%3Dihub" TargetMode="External"/><Relationship Id="rId149" Type="http://schemas.openxmlformats.org/officeDocument/2006/relationships/theme" Target="theme/theme1.xml"/><Relationship Id="rId5" Type="http://schemas.openxmlformats.org/officeDocument/2006/relationships/styles" Target="styles.xml"/><Relationship Id="rId95" Type="http://schemas.openxmlformats.org/officeDocument/2006/relationships/hyperlink" Target="https://www.sciencedirect.com/science/article/pii/S0378112703004638?via%3Dihub" TargetMode="External"/><Relationship Id="rId22" Type="http://schemas.openxmlformats.org/officeDocument/2006/relationships/hyperlink" Target="https://www.sciencedirect.com/science/article/pii/S0378112703004638?via%3Dihub" TargetMode="External"/><Relationship Id="rId27" Type="http://schemas.openxmlformats.org/officeDocument/2006/relationships/hyperlink" Target="https://www.sciencedirect.com/science/article/pii/S0378112703004638?via%3Dihub" TargetMode="External"/><Relationship Id="rId43" Type="http://schemas.openxmlformats.org/officeDocument/2006/relationships/hyperlink" Target="https://www.sciencedirect.com/science/article/pii/S0378112703004638?via%3Dihub" TargetMode="External"/><Relationship Id="rId48" Type="http://schemas.openxmlformats.org/officeDocument/2006/relationships/hyperlink" Target="https://www.sciencedirect.com/science/article/pii/S0378112703004638?via%3Dihub" TargetMode="External"/><Relationship Id="rId64" Type="http://schemas.openxmlformats.org/officeDocument/2006/relationships/hyperlink" Target="https://www.sciencedirect.com/science/article/pii/S0378112703004638?via%3Dihub" TargetMode="External"/><Relationship Id="rId69" Type="http://schemas.openxmlformats.org/officeDocument/2006/relationships/hyperlink" Target="https://www.sciencedirect.com/science/article/pii/S0378112703004638?via%3Dihub" TargetMode="External"/><Relationship Id="rId113" Type="http://schemas.openxmlformats.org/officeDocument/2006/relationships/hyperlink" Target="https://www.sciencedirect.com/science/article/pii/S0378112703004638?via%3Dihub" TargetMode="External"/><Relationship Id="rId118" Type="http://schemas.openxmlformats.org/officeDocument/2006/relationships/hyperlink" Target="https://www.sciencedirect.com/science/article/pii/S0378112703004638?via%3Dihub" TargetMode="External"/><Relationship Id="rId134" Type="http://schemas.openxmlformats.org/officeDocument/2006/relationships/hyperlink" Target="https://www.sciencedirect.com/science/article/pii/S0378112703004638?via%3Dihub" TargetMode="External"/><Relationship Id="rId139" Type="http://schemas.openxmlformats.org/officeDocument/2006/relationships/hyperlink" Target="https://www.sciencedirect.com/science/article/pii/S0378112703004638?via%3Dihub" TargetMode="External"/><Relationship Id="rId80" Type="http://schemas.openxmlformats.org/officeDocument/2006/relationships/hyperlink" Target="https://www.sciencedirect.com/science/article/pii/S0378112703004638?via%3Dihub" TargetMode="External"/><Relationship Id="rId85" Type="http://schemas.openxmlformats.org/officeDocument/2006/relationships/hyperlink" Target="https://www.sciencedirect.com/science/article/pii/S0378112703004638?via%3Dihub" TargetMode="External"/><Relationship Id="rId12" Type="http://schemas.openxmlformats.org/officeDocument/2006/relationships/hyperlink" Target="https://www.sciencedirect.com/science/article/pii/S0378112703004638?via%3Dihub" TargetMode="External"/><Relationship Id="rId17" Type="http://schemas.openxmlformats.org/officeDocument/2006/relationships/hyperlink" Target="https://www.sciencedirect.com/science/article/pii/S0378112703004638?via%3Dihub" TargetMode="External"/><Relationship Id="rId33" Type="http://schemas.openxmlformats.org/officeDocument/2006/relationships/hyperlink" Target="https://www.sciencedirect.com/science/article/pii/S0378112703004638?via%3Dihub" TargetMode="External"/><Relationship Id="rId38" Type="http://schemas.openxmlformats.org/officeDocument/2006/relationships/image" Target="media/image1.jpeg"/><Relationship Id="rId59" Type="http://schemas.openxmlformats.org/officeDocument/2006/relationships/hyperlink" Target="https://www.sciencedirect.com/science/article/pii/S0378112703004638?via%3Dihub" TargetMode="External"/><Relationship Id="rId103" Type="http://schemas.openxmlformats.org/officeDocument/2006/relationships/hyperlink" Target="https://www.sciencedirect.com/science/article/pii/S0378112703004638?via%3Dihub" TargetMode="External"/><Relationship Id="rId108" Type="http://schemas.openxmlformats.org/officeDocument/2006/relationships/hyperlink" Target="https://www.sciencedirect.com/science/article/pii/S0378112703004638?via%3Dihub" TargetMode="External"/><Relationship Id="rId124" Type="http://schemas.openxmlformats.org/officeDocument/2006/relationships/hyperlink" Target="https://www.sciencedirect.com/science/article/pii/S0378112703004638?via%3Dihub" TargetMode="External"/><Relationship Id="rId129" Type="http://schemas.openxmlformats.org/officeDocument/2006/relationships/hyperlink" Target="https://www.sciencedirect.com/science/article/pii/S0378112703004638?via%3Dihub" TargetMode="External"/><Relationship Id="rId54" Type="http://schemas.openxmlformats.org/officeDocument/2006/relationships/hyperlink" Target="https://www.sciencedirect.com/science/article/pii/S0378112703004638?via%3Dihub" TargetMode="External"/><Relationship Id="rId70" Type="http://schemas.openxmlformats.org/officeDocument/2006/relationships/hyperlink" Target="https://www.sciencedirect.com/science/article/pii/S0378112703004638?via%3Dihub" TargetMode="External"/><Relationship Id="rId75" Type="http://schemas.openxmlformats.org/officeDocument/2006/relationships/hyperlink" Target="https://www.sciencedirect.com/science/article/pii/S0378112703004638?via%3Dihub" TargetMode="External"/><Relationship Id="rId91" Type="http://schemas.openxmlformats.org/officeDocument/2006/relationships/hyperlink" Target="https://www.sciencedirect.com/science/article/pii/S0378112703004638?via%3Dihub" TargetMode="External"/><Relationship Id="rId96" Type="http://schemas.openxmlformats.org/officeDocument/2006/relationships/hyperlink" Target="https://www.sciencedirect.com/science/article/pii/S0378112703004638?via%3Dihub" TargetMode="External"/><Relationship Id="rId140" Type="http://schemas.openxmlformats.org/officeDocument/2006/relationships/hyperlink" Target="https://www.sciencedirect.com/science/article/pii/S0378112703004638?via%3Dihub" TargetMode="External"/><Relationship Id="rId145" Type="http://schemas.openxmlformats.org/officeDocument/2006/relationships/hyperlink" Target="https://www.sciencedirect.com/science/article/pii/S0378112703004638?via%3Dihub"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www.sciencedirect.com/science/article/pii/S0378112703004638?via%3Dihub" TargetMode="External"/><Relationship Id="rId28" Type="http://schemas.openxmlformats.org/officeDocument/2006/relationships/hyperlink" Target="https://www.sciencedirect.com/science/article/pii/S0378112703004638?via%3Dihub" TargetMode="External"/><Relationship Id="rId49" Type="http://schemas.openxmlformats.org/officeDocument/2006/relationships/hyperlink" Target="https://www.sciencedirect.com/science/article/pii/S0378112703004638?via%3Dihub" TargetMode="External"/><Relationship Id="rId114" Type="http://schemas.openxmlformats.org/officeDocument/2006/relationships/hyperlink" Target="https://www.sciencedirect.com/science/article/pii/S0378112703004638?via%3Dihub" TargetMode="External"/><Relationship Id="rId119" Type="http://schemas.openxmlformats.org/officeDocument/2006/relationships/hyperlink" Target="https://www.sciencedirect.com/science/article/pii/S0378112703004638?via%3Dihub" TargetMode="External"/><Relationship Id="rId44" Type="http://schemas.openxmlformats.org/officeDocument/2006/relationships/image" Target="media/image2.gif"/><Relationship Id="rId60" Type="http://schemas.openxmlformats.org/officeDocument/2006/relationships/hyperlink" Target="https://www.sciencedirect.com/science/article/pii/S0378112703004638?via%3Dihub" TargetMode="External"/><Relationship Id="rId65" Type="http://schemas.openxmlformats.org/officeDocument/2006/relationships/hyperlink" Target="https://www.sciencedirect.com/science/article/pii/S0378112703004638?via%3Dihub" TargetMode="External"/><Relationship Id="rId81" Type="http://schemas.openxmlformats.org/officeDocument/2006/relationships/hyperlink" Target="https://www.sciencedirect.com/science/article/pii/S0378112703004638?via%3Dihub" TargetMode="External"/><Relationship Id="rId86" Type="http://schemas.openxmlformats.org/officeDocument/2006/relationships/hyperlink" Target="https://www.sciencedirect.com/science/article/pii/S0378112703004638?via%3Dihub" TargetMode="External"/><Relationship Id="rId130" Type="http://schemas.openxmlformats.org/officeDocument/2006/relationships/hyperlink" Target="https://www.sciencedirect.com/science/article/pii/S0378112703004638?via%3Dihub" TargetMode="External"/><Relationship Id="rId135" Type="http://schemas.openxmlformats.org/officeDocument/2006/relationships/hyperlink" Target="https://www.sciencedirect.com/science/article/pii/S0378112703004638?via%3Dihub" TargetMode="External"/><Relationship Id="rId13" Type="http://schemas.openxmlformats.org/officeDocument/2006/relationships/hyperlink" Target="https://www.sciencedirect.com/science/article/pii/S0378112703004638?via%3Dihub" TargetMode="External"/><Relationship Id="rId18" Type="http://schemas.openxmlformats.org/officeDocument/2006/relationships/hyperlink" Target="https://www.sciencedirect.com/science/article/pii/S0378112703004638?via%3Dihub" TargetMode="External"/><Relationship Id="rId39" Type="http://schemas.openxmlformats.org/officeDocument/2006/relationships/hyperlink" Target="https://www.sciencedirect.com/science/article/pii/S0378112703004638?via%3Dihub" TargetMode="External"/><Relationship Id="rId109" Type="http://schemas.openxmlformats.org/officeDocument/2006/relationships/hyperlink" Target="https://www.sciencedirect.com/science/article/pii/S0378112703004638?via%3Dihub" TargetMode="External"/><Relationship Id="rId34" Type="http://schemas.openxmlformats.org/officeDocument/2006/relationships/hyperlink" Target="https://www.sciencedirect.com/science/article/pii/S0378112703004638?via%3Dihub" TargetMode="External"/><Relationship Id="rId50" Type="http://schemas.openxmlformats.org/officeDocument/2006/relationships/hyperlink" Target="https://www.sciencedirect.com/science/article/pii/S0378112703004638?via%3Dihub" TargetMode="External"/><Relationship Id="rId55" Type="http://schemas.openxmlformats.org/officeDocument/2006/relationships/hyperlink" Target="https://www.sciencedirect.com/science/article/pii/S0378112703004638?via%3Dihub" TargetMode="External"/><Relationship Id="rId76" Type="http://schemas.openxmlformats.org/officeDocument/2006/relationships/hyperlink" Target="https://www.sciencedirect.com/science/article/pii/S0378112703004638?via%3Dihub" TargetMode="External"/><Relationship Id="rId97" Type="http://schemas.openxmlformats.org/officeDocument/2006/relationships/hyperlink" Target="https://www.sciencedirect.com/science/article/pii/S0378112703004638?via%3Dihub" TargetMode="External"/><Relationship Id="rId104" Type="http://schemas.openxmlformats.org/officeDocument/2006/relationships/hyperlink" Target="https://www.sciencedirect.com/science/article/pii/S0378112703004638?via%3Dihub" TargetMode="External"/><Relationship Id="rId120" Type="http://schemas.openxmlformats.org/officeDocument/2006/relationships/hyperlink" Target="https://www.sciencedirect.com/science/article/pii/S0378112703004638?via%3Dihub" TargetMode="External"/><Relationship Id="rId125" Type="http://schemas.openxmlformats.org/officeDocument/2006/relationships/hyperlink" Target="https://www.sciencedirect.com/science/article/pii/S0378112703004638?via%3Dihub" TargetMode="External"/><Relationship Id="rId141" Type="http://schemas.openxmlformats.org/officeDocument/2006/relationships/hyperlink" Target="https://www.sciencedirect.com/science/article/pii/S0378112703004638?via%3Dihub" TargetMode="External"/><Relationship Id="rId146" Type="http://schemas.openxmlformats.org/officeDocument/2006/relationships/hyperlink" Target="https://www.sciencedirect.com/science/article/pii/S0378112703004638?via%3Dihub" TargetMode="External"/><Relationship Id="rId7" Type="http://schemas.openxmlformats.org/officeDocument/2006/relationships/webSettings" Target="webSettings.xml"/><Relationship Id="rId71" Type="http://schemas.openxmlformats.org/officeDocument/2006/relationships/hyperlink" Target="https://www.sciencedirect.com/science/article/pii/S0378112703004638?via%3Dihub" TargetMode="External"/><Relationship Id="rId92" Type="http://schemas.openxmlformats.org/officeDocument/2006/relationships/hyperlink" Target="https://www.sciencedirect.com/science/article/pii/S0378112703004638?via%3Dihub" TargetMode="External"/><Relationship Id="rId2" Type="http://schemas.openxmlformats.org/officeDocument/2006/relationships/customXml" Target="../customXml/item2.xml"/><Relationship Id="rId29" Type="http://schemas.openxmlformats.org/officeDocument/2006/relationships/hyperlink" Target="https://www.sciencedirect.com/science/article/pii/S0378112703004638?via%3Dihub" TargetMode="External"/><Relationship Id="rId24" Type="http://schemas.openxmlformats.org/officeDocument/2006/relationships/hyperlink" Target="https://www.sciencedirect.com/science/article/pii/S0378112703004638?via%3Dihub" TargetMode="External"/><Relationship Id="rId40" Type="http://schemas.openxmlformats.org/officeDocument/2006/relationships/hyperlink" Target="https://www.sciencedirect.com/science/article/pii/S0378112703004638?via%3Dihub" TargetMode="External"/><Relationship Id="rId45" Type="http://schemas.openxmlformats.org/officeDocument/2006/relationships/hyperlink" Target="https://www.sciencedirect.com/science/article/pii/S0378112703004638?via%3Dihub" TargetMode="External"/><Relationship Id="rId66" Type="http://schemas.openxmlformats.org/officeDocument/2006/relationships/hyperlink" Target="https://www.sciencedirect.com/science/article/pii/S0378112703004638?via%3Dihub" TargetMode="External"/><Relationship Id="rId87" Type="http://schemas.openxmlformats.org/officeDocument/2006/relationships/hyperlink" Target="https://www.sciencedirect.com/science/article/pii/S0378112703004638?via%3Dihub" TargetMode="External"/><Relationship Id="rId110" Type="http://schemas.openxmlformats.org/officeDocument/2006/relationships/hyperlink" Target="https://www.sciencedirect.com/science/article/pii/S0378112703004638?via%3Dihub" TargetMode="External"/><Relationship Id="rId115" Type="http://schemas.openxmlformats.org/officeDocument/2006/relationships/hyperlink" Target="https://www.sciencedirect.com/science/article/pii/S0378112703004638?via%3Dihub" TargetMode="External"/><Relationship Id="rId131" Type="http://schemas.openxmlformats.org/officeDocument/2006/relationships/hyperlink" Target="https://www.sciencedirect.com/science/article/pii/S0378112703004638?via%3Dihub" TargetMode="External"/><Relationship Id="rId136" Type="http://schemas.openxmlformats.org/officeDocument/2006/relationships/hyperlink" Target="https://www.sciencedirect.com/science/article/pii/S0378112703004638?via%3Dihub" TargetMode="External"/><Relationship Id="rId61" Type="http://schemas.openxmlformats.org/officeDocument/2006/relationships/hyperlink" Target="https://www.sciencedirect.com/science/article/pii/S0378112703004638?via%3Dihub" TargetMode="External"/><Relationship Id="rId82" Type="http://schemas.openxmlformats.org/officeDocument/2006/relationships/hyperlink" Target="https://www.sciencedirect.com/science/article/pii/S0378112703004638?via%3Dihub" TargetMode="External"/><Relationship Id="rId19" Type="http://schemas.openxmlformats.org/officeDocument/2006/relationships/hyperlink" Target="https://www.sciencedirect.com/science/article/pii/S0378112703004638?via%3Dihub" TargetMode="External"/><Relationship Id="rId14" Type="http://schemas.openxmlformats.org/officeDocument/2006/relationships/hyperlink" Target="https://www.sciencedirect.com/science/article/pii/S0378112703004638?via%3Dihub" TargetMode="External"/><Relationship Id="rId30" Type="http://schemas.openxmlformats.org/officeDocument/2006/relationships/hyperlink" Target="https://www.sciencedirect.com/science/article/pii/S0378112703004638?via%3Dihub" TargetMode="External"/><Relationship Id="rId35" Type="http://schemas.openxmlformats.org/officeDocument/2006/relationships/hyperlink" Target="https://www.sciencedirect.com/science/article/pii/S0378112703004638?via%3Dihub" TargetMode="External"/><Relationship Id="rId56" Type="http://schemas.openxmlformats.org/officeDocument/2006/relationships/hyperlink" Target="https://www.sciencedirect.com/science/article/pii/S0378112703004638?via%3Dihub" TargetMode="External"/><Relationship Id="rId77" Type="http://schemas.openxmlformats.org/officeDocument/2006/relationships/hyperlink" Target="https://www.sciencedirect.com/science/article/pii/S0378112703004638?via%3Dihub" TargetMode="External"/><Relationship Id="rId100" Type="http://schemas.openxmlformats.org/officeDocument/2006/relationships/hyperlink" Target="https://www.sciencedirect.com/science/article/pii/S0378112703004638?via%3Dihub" TargetMode="External"/><Relationship Id="rId105" Type="http://schemas.openxmlformats.org/officeDocument/2006/relationships/hyperlink" Target="https://www.sciencedirect.com/science/article/pii/S0378112703004638?via%3Dihub" TargetMode="External"/><Relationship Id="rId126" Type="http://schemas.openxmlformats.org/officeDocument/2006/relationships/hyperlink" Target="https://www.sciencedirect.com/science/article/pii/S0378112703004638?via%3Dihub" TargetMode="External"/><Relationship Id="rId147" Type="http://schemas.openxmlformats.org/officeDocument/2006/relationships/hyperlink" Target="https://www.sciencedirect.com/science/article/pii/S0378112703004638?via%3Dihub" TargetMode="External"/><Relationship Id="rId8" Type="http://schemas.openxmlformats.org/officeDocument/2006/relationships/hyperlink" Target="https://dx.doi.org/10.1016/j.foreco.2003.10.002" TargetMode="External"/><Relationship Id="rId51" Type="http://schemas.openxmlformats.org/officeDocument/2006/relationships/hyperlink" Target="https://www.sciencedirect.com/science/article/pii/S0378112703004638?via%3Dihub" TargetMode="External"/><Relationship Id="rId72" Type="http://schemas.openxmlformats.org/officeDocument/2006/relationships/hyperlink" Target="https://www.sciencedirect.com/science/article/pii/S0378112703004638?via%3Dihub" TargetMode="External"/><Relationship Id="rId93" Type="http://schemas.openxmlformats.org/officeDocument/2006/relationships/hyperlink" Target="https://www.sciencedirect.com/science/article/pii/S0378112703004638?via%3Dihub" TargetMode="External"/><Relationship Id="rId98" Type="http://schemas.openxmlformats.org/officeDocument/2006/relationships/hyperlink" Target="https://www.sciencedirect.com/science/article/pii/S0378112703004638?via%3Dihub" TargetMode="External"/><Relationship Id="rId121" Type="http://schemas.openxmlformats.org/officeDocument/2006/relationships/hyperlink" Target="https://www.sciencedirect.com/science/article/pii/S0378112703004638?via%3Dihub" TargetMode="External"/><Relationship Id="rId142" Type="http://schemas.openxmlformats.org/officeDocument/2006/relationships/hyperlink" Target="https://www.sciencedirect.com/science/article/pii/S0378112703004638?via%3Dihub" TargetMode="External"/><Relationship Id="rId3" Type="http://schemas.openxmlformats.org/officeDocument/2006/relationships/customXml" Target="../customXml/item3.xml"/><Relationship Id="rId25" Type="http://schemas.openxmlformats.org/officeDocument/2006/relationships/hyperlink" Target="https://www.sciencedirect.com/science/article/pii/S0378112703004638?via%3Dihub" TargetMode="External"/><Relationship Id="rId46" Type="http://schemas.openxmlformats.org/officeDocument/2006/relationships/hyperlink" Target="https://www.sciencedirect.com/science/article/pii/S0378112703004638?via%3Dihub" TargetMode="External"/><Relationship Id="rId67" Type="http://schemas.openxmlformats.org/officeDocument/2006/relationships/hyperlink" Target="https://www.sciencedirect.com/science/article/pii/S0378112703004638?via%3Dihub" TargetMode="External"/><Relationship Id="rId116" Type="http://schemas.openxmlformats.org/officeDocument/2006/relationships/hyperlink" Target="https://www.sciencedirect.com/science/article/pii/S0378112703004638?via%3Dihub" TargetMode="External"/><Relationship Id="rId137" Type="http://schemas.openxmlformats.org/officeDocument/2006/relationships/hyperlink" Target="https://www.sciencedirect.com/science/article/pii/S0378112703004638?via%3Dihub" TargetMode="External"/><Relationship Id="rId20" Type="http://schemas.openxmlformats.org/officeDocument/2006/relationships/hyperlink" Target="https://www.sciencedirect.com/science/article/pii/S0378112703004638?via%3Dihub" TargetMode="External"/><Relationship Id="rId41" Type="http://schemas.openxmlformats.org/officeDocument/2006/relationships/hyperlink" Target="https://www.sciencedirect.com/science/article/pii/S0378112703004638?via%3Dihub" TargetMode="External"/><Relationship Id="rId62" Type="http://schemas.openxmlformats.org/officeDocument/2006/relationships/hyperlink" Target="https://www.sciencedirect.com/science/article/pii/S0378112703004638?via%3Dihub" TargetMode="External"/><Relationship Id="rId83" Type="http://schemas.openxmlformats.org/officeDocument/2006/relationships/hyperlink" Target="https://www.sciencedirect.com/science/article/pii/S0378112703004638?via%3Dihub" TargetMode="External"/><Relationship Id="rId88" Type="http://schemas.openxmlformats.org/officeDocument/2006/relationships/hyperlink" Target="https://www.sciencedirect.com/science/article/pii/S0378112703004638?via%3Dihub" TargetMode="External"/><Relationship Id="rId111" Type="http://schemas.openxmlformats.org/officeDocument/2006/relationships/hyperlink" Target="http://viceroy.eeb.uconn.edu/estimates" TargetMode="External"/><Relationship Id="rId132" Type="http://schemas.openxmlformats.org/officeDocument/2006/relationships/hyperlink" Target="https://www.sciencedirect.com/science/article/pii/S0378112703004638?via%3Dihub" TargetMode="External"/><Relationship Id="rId15" Type="http://schemas.openxmlformats.org/officeDocument/2006/relationships/hyperlink" Target="https://www.sciencedirect.com/science/article/pii/S0378112703004638?via%3Dihub" TargetMode="External"/><Relationship Id="rId36" Type="http://schemas.openxmlformats.org/officeDocument/2006/relationships/hyperlink" Target="https://www.sciencedirect.com/science/article/pii/S0378112703004638?via%3Dihub" TargetMode="External"/><Relationship Id="rId57" Type="http://schemas.openxmlformats.org/officeDocument/2006/relationships/hyperlink" Target="https://www.sciencedirect.com/science/article/pii/S0378112703004638?via%3Dihub" TargetMode="External"/><Relationship Id="rId106" Type="http://schemas.openxmlformats.org/officeDocument/2006/relationships/hyperlink" Target="https://www.sciencedirect.com/science/article/pii/S0378112703004638?via%3Dihub" TargetMode="External"/><Relationship Id="rId127" Type="http://schemas.openxmlformats.org/officeDocument/2006/relationships/hyperlink" Target="https://www.sciencedirect.com/science/article/pii/S0378112703004638?via%3Dihub" TargetMode="External"/><Relationship Id="rId10" Type="http://schemas.openxmlformats.org/officeDocument/2006/relationships/hyperlink" Target="https://www.sciencedirect.com/science/article/pii/S0378112703004638?via%3Dihub" TargetMode="External"/><Relationship Id="rId31" Type="http://schemas.openxmlformats.org/officeDocument/2006/relationships/hyperlink" Target="https://www.sciencedirect.com/science/article/pii/S0378112703004638?via%3Dihub" TargetMode="External"/><Relationship Id="rId52" Type="http://schemas.openxmlformats.org/officeDocument/2006/relationships/hyperlink" Target="https://www.sciencedirect.com/science/article/pii/S0378112703004638?via%3Dihub" TargetMode="External"/><Relationship Id="rId73" Type="http://schemas.openxmlformats.org/officeDocument/2006/relationships/hyperlink" Target="https://www.sciencedirect.com/science/article/pii/S0378112703004638?via%3Dihub" TargetMode="External"/><Relationship Id="rId78" Type="http://schemas.openxmlformats.org/officeDocument/2006/relationships/hyperlink" Target="https://www.sciencedirect.com/science/article/pii/S0378112703004638?via%3Dihub" TargetMode="External"/><Relationship Id="rId94" Type="http://schemas.openxmlformats.org/officeDocument/2006/relationships/hyperlink" Target="https://www.sciencedirect.com/science/article/pii/S0378112703004638?via%3Dihub" TargetMode="External"/><Relationship Id="rId99" Type="http://schemas.openxmlformats.org/officeDocument/2006/relationships/hyperlink" Target="https://www.sciencedirect.com/science/article/pii/S0378112703004638?via%3Dihub" TargetMode="External"/><Relationship Id="rId101" Type="http://schemas.openxmlformats.org/officeDocument/2006/relationships/hyperlink" Target="https://www.sciencedirect.com/science/article/pii/S0378112703004638?via%3Dihub" TargetMode="External"/><Relationship Id="rId122" Type="http://schemas.openxmlformats.org/officeDocument/2006/relationships/hyperlink" Target="https://www.sciencedirect.com/science/article/pii/S0378112703004638?via%3Dihub" TargetMode="External"/><Relationship Id="rId143" Type="http://schemas.openxmlformats.org/officeDocument/2006/relationships/hyperlink" Target="https://www.sciencedirect.com/science/article/pii/S0378112703004638?via%3Dihub" TargetMode="External"/><Relationship Id="rId148"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 Id="rId26" Type="http://schemas.openxmlformats.org/officeDocument/2006/relationships/hyperlink" Target="https://www.sciencedirect.com/science/article/pii/S0378112703004638?via%3Dihub" TargetMode="External"/><Relationship Id="rId47" Type="http://schemas.openxmlformats.org/officeDocument/2006/relationships/hyperlink" Target="https://www.sciencedirect.com/science/article/pii/S0378112703004638?via%3Dihub" TargetMode="External"/><Relationship Id="rId68" Type="http://schemas.openxmlformats.org/officeDocument/2006/relationships/hyperlink" Target="https://www.sciencedirect.com/science/article/pii/S0378112703004638?via%3Dihub" TargetMode="External"/><Relationship Id="rId89" Type="http://schemas.openxmlformats.org/officeDocument/2006/relationships/hyperlink" Target="https://www.sciencedirect.com/science/article/pii/S0378112703004638?via%3Dihub" TargetMode="External"/><Relationship Id="rId112" Type="http://schemas.openxmlformats.org/officeDocument/2006/relationships/hyperlink" Target="https://www.sciencedirect.com/science/article/pii/S0378112703004638?via%3Dihub" TargetMode="External"/><Relationship Id="rId133" Type="http://schemas.openxmlformats.org/officeDocument/2006/relationships/hyperlink" Target="https://www.sciencedirect.com/science/article/pii/S0378112703004638?via%3Dihub" TargetMode="External"/><Relationship Id="rId16" Type="http://schemas.openxmlformats.org/officeDocument/2006/relationships/hyperlink" Target="https://www.sciencedirect.com/science/article/pii/S0378112703004638?via%3Dihub" TargetMode="External"/><Relationship Id="rId37" Type="http://schemas.openxmlformats.org/officeDocument/2006/relationships/hyperlink" Target="https://www.sciencedirect.com/science/article/pii/S0378112703004638?via%3Dihub" TargetMode="External"/><Relationship Id="rId58" Type="http://schemas.openxmlformats.org/officeDocument/2006/relationships/hyperlink" Target="https://www.sciencedirect.com/science/article/pii/S0378112703004638?via%3Dihub" TargetMode="External"/><Relationship Id="rId79" Type="http://schemas.openxmlformats.org/officeDocument/2006/relationships/hyperlink" Target="https://www.sciencedirect.com/science/article/pii/S0378112703004638?via%3Dihub" TargetMode="External"/><Relationship Id="rId102" Type="http://schemas.openxmlformats.org/officeDocument/2006/relationships/hyperlink" Target="https://www.sciencedirect.com/science/article/pii/S0378112703004638?via%3Dihub" TargetMode="External"/><Relationship Id="rId123" Type="http://schemas.openxmlformats.org/officeDocument/2006/relationships/hyperlink" Target="https://www.sciencedirect.com/science/article/pii/S0378112703004638?via%3Dihub" TargetMode="External"/><Relationship Id="rId144" Type="http://schemas.openxmlformats.org/officeDocument/2006/relationships/hyperlink" Target="https://www.sciencedirect.com/science/article/pii/S0378112703004638?via%3Dihub" TargetMode="External"/><Relationship Id="rId90" Type="http://schemas.openxmlformats.org/officeDocument/2006/relationships/hyperlink" Target="https://www.sciencedirect.com/science/article/pii/S0378112703004638?via%3Dihu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6DA827-D39F-485E-BB2D-3F97998BE6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EB78EF-6821-4DCF-92B3-D540B6E1A1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383815-50F4-4AAD-BA5A-322684A7DD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14</Pages>
  <Words>9992</Words>
  <Characters>52558</Characters>
  <Application>Microsoft Office Word</Application>
  <DocSecurity>8</DocSecurity>
  <Lines>1877</Lines>
  <Paragraphs>1489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14</cp:revision>
  <dcterms:created xsi:type="dcterms:W3CDTF">2019-06-25T17:14:00Z</dcterms:created>
  <dcterms:modified xsi:type="dcterms:W3CDTF">2019-10-30T14:25:00Z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