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57872" w:rsidRDefault="000A7622" w:rsidP="000A7622">
      <w:pPr>
        <w:pStyle w:val="Default"/>
        <w:rPr>
          <w:rFonts w:asciiTheme="minorHAnsi" w:hAnsiTheme="minorHAnsi" w:cstheme="minorHAnsi"/>
          <w:sz w:val="22"/>
          <w:szCs w:val="22"/>
        </w:rPr>
      </w:pPr>
    </w:p>
    <w:p w14:paraId="2538F7F5" w14:textId="77777777" w:rsidR="000A7622" w:rsidRPr="00B57872"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57872">
        <w:rPr>
          <w:rFonts w:cstheme="minorHAnsi"/>
          <w:b/>
          <w:bCs/>
          <w:color w:val="316192"/>
          <w:sz w:val="28"/>
          <w:szCs w:val="26"/>
        </w:rPr>
        <w:t>Marquette University</w:t>
      </w:r>
    </w:p>
    <w:p w14:paraId="158D4B9F" w14:textId="77777777" w:rsidR="000A7622" w:rsidRPr="00B57872" w:rsidRDefault="000A7622" w:rsidP="00D14423">
      <w:pPr>
        <w:autoSpaceDE w:val="0"/>
        <w:autoSpaceDN w:val="0"/>
        <w:adjustRightInd w:val="0"/>
        <w:rPr>
          <w:rFonts w:cstheme="minorHAnsi"/>
          <w:b/>
          <w:bCs/>
          <w:color w:val="316192"/>
          <w:sz w:val="40"/>
          <w:szCs w:val="36"/>
        </w:rPr>
      </w:pPr>
      <w:r w:rsidRPr="00B57872">
        <w:rPr>
          <w:rFonts w:cstheme="minorHAnsi"/>
          <w:b/>
          <w:bCs/>
          <w:color w:val="316192"/>
          <w:sz w:val="40"/>
          <w:szCs w:val="36"/>
        </w:rPr>
        <w:t>e-Publications@Marquette</w:t>
      </w:r>
    </w:p>
    <w:p w14:paraId="689ACF87" w14:textId="77777777" w:rsidR="000A7622" w:rsidRPr="00B57872" w:rsidRDefault="000A7622" w:rsidP="00D14423">
      <w:pPr>
        <w:autoSpaceDE w:val="0"/>
        <w:autoSpaceDN w:val="0"/>
        <w:adjustRightInd w:val="0"/>
        <w:rPr>
          <w:rFonts w:cstheme="minorHAnsi"/>
          <w:b/>
          <w:bCs/>
          <w:i/>
          <w:iCs/>
        </w:rPr>
      </w:pPr>
    </w:p>
    <w:p w14:paraId="161853CC" w14:textId="7DBD387C" w:rsidR="000A7622" w:rsidRPr="00B57872" w:rsidRDefault="00B57872" w:rsidP="00D14423">
      <w:pPr>
        <w:autoSpaceDE w:val="0"/>
        <w:autoSpaceDN w:val="0"/>
        <w:adjustRightInd w:val="0"/>
        <w:rPr>
          <w:rFonts w:cstheme="minorHAnsi"/>
          <w:b/>
          <w:bCs/>
          <w:i/>
          <w:iCs/>
          <w:sz w:val="32"/>
          <w:szCs w:val="32"/>
        </w:rPr>
      </w:pPr>
      <w:r w:rsidRPr="00B57872">
        <w:rPr>
          <w:rFonts w:cstheme="minorHAnsi"/>
          <w:b/>
          <w:bCs/>
          <w:i/>
          <w:iCs/>
          <w:sz w:val="32"/>
          <w:szCs w:val="32"/>
        </w:rPr>
        <w:t>Biological Sciences</w:t>
      </w:r>
      <w:r w:rsidR="006676DF" w:rsidRPr="00B57872">
        <w:rPr>
          <w:rFonts w:cstheme="minorHAnsi"/>
          <w:b/>
          <w:bCs/>
          <w:i/>
          <w:iCs/>
          <w:sz w:val="32"/>
          <w:szCs w:val="32"/>
        </w:rPr>
        <w:t xml:space="preserve"> </w:t>
      </w:r>
      <w:r w:rsidR="000A7622" w:rsidRPr="00B57872">
        <w:rPr>
          <w:rFonts w:cstheme="minorHAnsi"/>
          <w:b/>
          <w:bCs/>
          <w:i/>
          <w:iCs/>
          <w:sz w:val="32"/>
          <w:szCs w:val="32"/>
        </w:rPr>
        <w:t>Faculty Research and Publications/</w:t>
      </w:r>
      <w:r w:rsidR="009732A9" w:rsidRPr="00B57872">
        <w:rPr>
          <w:rFonts w:cstheme="minorHAnsi"/>
          <w:b/>
          <w:bCs/>
          <w:i/>
          <w:iCs/>
          <w:sz w:val="32"/>
          <w:szCs w:val="32"/>
        </w:rPr>
        <w:t xml:space="preserve">College of </w:t>
      </w:r>
      <w:r w:rsidR="006676DF" w:rsidRPr="00B57872">
        <w:rPr>
          <w:rFonts w:cstheme="minorHAnsi"/>
          <w:b/>
          <w:bCs/>
          <w:i/>
          <w:iCs/>
          <w:sz w:val="32"/>
          <w:szCs w:val="32"/>
        </w:rPr>
        <w:t>Arts and Sciences</w:t>
      </w:r>
    </w:p>
    <w:bookmarkEnd w:id="0"/>
    <w:p w14:paraId="3E538636" w14:textId="77777777" w:rsidR="000A7622" w:rsidRPr="00B57872" w:rsidRDefault="000A7622" w:rsidP="00D14423">
      <w:pPr>
        <w:jc w:val="center"/>
        <w:rPr>
          <w:rFonts w:cstheme="minorHAnsi"/>
          <w:b/>
          <w:bCs/>
          <w:i/>
          <w:iCs/>
        </w:rPr>
      </w:pPr>
    </w:p>
    <w:p w14:paraId="25509BF0" w14:textId="635612D0" w:rsidR="000A7622" w:rsidRPr="00B57872" w:rsidRDefault="000A7622" w:rsidP="00D14423">
      <w:pPr>
        <w:jc w:val="center"/>
        <w:rPr>
          <w:rFonts w:cstheme="minorHAnsi"/>
          <w:sz w:val="24"/>
          <w:szCs w:val="24"/>
        </w:rPr>
      </w:pPr>
      <w:r w:rsidRPr="00B57872">
        <w:rPr>
          <w:rFonts w:cstheme="minorHAnsi"/>
          <w:b/>
          <w:bCs/>
          <w:i/>
          <w:iCs/>
          <w:sz w:val="24"/>
          <w:szCs w:val="24"/>
        </w:rPr>
        <w:t xml:space="preserve">This paper is NOT THE PUBLISHED VERSION; </w:t>
      </w:r>
      <w:r w:rsidRPr="00B57872">
        <w:rPr>
          <w:rFonts w:cstheme="minorHAnsi"/>
          <w:b/>
          <w:bCs/>
          <w:sz w:val="24"/>
          <w:szCs w:val="24"/>
        </w:rPr>
        <w:t xml:space="preserve">but the author’s final, peer-reviewed manuscript. </w:t>
      </w:r>
      <w:r w:rsidRPr="00B57872">
        <w:rPr>
          <w:rFonts w:cstheme="minorHAnsi"/>
          <w:sz w:val="24"/>
          <w:szCs w:val="24"/>
        </w:rPr>
        <w:t>The published version may be accessed by following the link in th</w:t>
      </w:r>
      <w:r w:rsidR="006D5B92" w:rsidRPr="00B57872">
        <w:rPr>
          <w:rFonts w:cstheme="minorHAnsi"/>
          <w:sz w:val="24"/>
          <w:szCs w:val="24"/>
        </w:rPr>
        <w:t>e</w:t>
      </w:r>
      <w:r w:rsidRPr="00B57872">
        <w:rPr>
          <w:rFonts w:cstheme="minorHAnsi"/>
          <w:sz w:val="24"/>
          <w:szCs w:val="24"/>
        </w:rPr>
        <w:t xml:space="preserve"> citation below.</w:t>
      </w:r>
    </w:p>
    <w:p w14:paraId="207B0342" w14:textId="77777777" w:rsidR="000A7622" w:rsidRPr="00B57872" w:rsidRDefault="000A7622" w:rsidP="00D14423">
      <w:pPr>
        <w:jc w:val="center"/>
        <w:rPr>
          <w:rFonts w:cstheme="minorHAnsi"/>
          <w:sz w:val="24"/>
          <w:szCs w:val="24"/>
        </w:rPr>
      </w:pPr>
    </w:p>
    <w:p w14:paraId="2A38AFE1" w14:textId="12BD2883" w:rsidR="000A7622" w:rsidRPr="00B57872" w:rsidRDefault="00BA3556" w:rsidP="00D14423">
      <w:pPr>
        <w:rPr>
          <w:rFonts w:cstheme="minorHAnsi"/>
          <w:sz w:val="24"/>
          <w:szCs w:val="24"/>
        </w:rPr>
      </w:pPr>
      <w:r w:rsidRPr="00B57872">
        <w:rPr>
          <w:rFonts w:cstheme="minorHAnsi"/>
          <w:i/>
          <w:sz w:val="24"/>
          <w:szCs w:val="24"/>
          <w:lang w:val="fr-FR"/>
        </w:rPr>
        <w:t>Biotropica</w:t>
      </w:r>
      <w:r w:rsidR="000A7622" w:rsidRPr="00B57872">
        <w:rPr>
          <w:rFonts w:cstheme="minorHAnsi"/>
          <w:sz w:val="24"/>
          <w:szCs w:val="24"/>
          <w:lang w:val="fr-FR"/>
        </w:rPr>
        <w:t xml:space="preserve">, Vol. </w:t>
      </w:r>
      <w:r w:rsidR="00503078" w:rsidRPr="00B57872">
        <w:rPr>
          <w:rFonts w:cstheme="minorHAnsi"/>
          <w:sz w:val="24"/>
          <w:szCs w:val="24"/>
          <w:lang w:val="fr-FR"/>
        </w:rPr>
        <w:t>42</w:t>
      </w:r>
      <w:r w:rsidR="000A7622" w:rsidRPr="00B57872">
        <w:rPr>
          <w:rFonts w:cstheme="minorHAnsi"/>
          <w:sz w:val="24"/>
          <w:szCs w:val="24"/>
          <w:lang w:val="fr-FR"/>
        </w:rPr>
        <w:t xml:space="preserve">, No. </w:t>
      </w:r>
      <w:r w:rsidR="00503078" w:rsidRPr="00B57872">
        <w:rPr>
          <w:rFonts w:cstheme="minorHAnsi"/>
          <w:sz w:val="24"/>
          <w:szCs w:val="24"/>
          <w:lang w:val="fr-FR"/>
        </w:rPr>
        <w:t>3</w:t>
      </w:r>
      <w:r w:rsidR="000A7622" w:rsidRPr="00B57872">
        <w:rPr>
          <w:rFonts w:cstheme="minorHAnsi"/>
          <w:sz w:val="24"/>
          <w:szCs w:val="24"/>
          <w:lang w:val="fr-FR"/>
        </w:rPr>
        <w:t xml:space="preserve"> (</w:t>
      </w:r>
      <w:r w:rsidR="00503078" w:rsidRPr="00B57872">
        <w:rPr>
          <w:rFonts w:cstheme="minorHAnsi"/>
          <w:sz w:val="24"/>
          <w:szCs w:val="24"/>
          <w:lang w:val="fr-FR"/>
        </w:rPr>
        <w:t>May 2010</w:t>
      </w:r>
      <w:r w:rsidR="000A7622" w:rsidRPr="00B57872">
        <w:rPr>
          <w:rFonts w:cstheme="minorHAnsi"/>
          <w:sz w:val="24"/>
          <w:szCs w:val="24"/>
          <w:lang w:val="fr-FR"/>
        </w:rPr>
        <w:t xml:space="preserve">): </w:t>
      </w:r>
      <w:r w:rsidR="00755ABF" w:rsidRPr="00B57872">
        <w:rPr>
          <w:rFonts w:cstheme="minorHAnsi"/>
          <w:sz w:val="24"/>
          <w:szCs w:val="24"/>
          <w:lang w:val="fr-FR"/>
        </w:rPr>
        <w:t>309</w:t>
      </w:r>
      <w:r w:rsidR="000A7622" w:rsidRPr="00B57872">
        <w:rPr>
          <w:rFonts w:cstheme="minorHAnsi"/>
          <w:sz w:val="24"/>
          <w:szCs w:val="24"/>
          <w:lang w:val="fr-FR"/>
        </w:rPr>
        <w:t>-</w:t>
      </w:r>
      <w:r w:rsidR="00755ABF" w:rsidRPr="00B57872">
        <w:rPr>
          <w:rFonts w:cstheme="minorHAnsi"/>
          <w:sz w:val="24"/>
          <w:szCs w:val="24"/>
          <w:lang w:val="fr-FR"/>
        </w:rPr>
        <w:t>317</w:t>
      </w:r>
      <w:r w:rsidR="000A7622" w:rsidRPr="00B57872">
        <w:rPr>
          <w:rFonts w:cstheme="minorHAnsi"/>
          <w:sz w:val="24"/>
          <w:szCs w:val="24"/>
          <w:lang w:val="fr-FR"/>
        </w:rPr>
        <w:t xml:space="preserve">. </w:t>
      </w:r>
      <w:hyperlink r:id="rId8" w:history="1">
        <w:r w:rsidR="000A7622" w:rsidRPr="00B57872">
          <w:rPr>
            <w:rFonts w:cstheme="minorHAnsi"/>
            <w:color w:val="0563C1" w:themeColor="hyperlink"/>
            <w:sz w:val="24"/>
            <w:szCs w:val="24"/>
            <w:u w:val="single"/>
            <w:lang w:val="fr-FR"/>
          </w:rPr>
          <w:t>DOI</w:t>
        </w:r>
      </w:hyperlink>
      <w:r w:rsidR="000A7622" w:rsidRPr="00B57872">
        <w:rPr>
          <w:rFonts w:cstheme="minorHAnsi"/>
          <w:sz w:val="24"/>
          <w:szCs w:val="24"/>
          <w:lang w:val="fr-FR"/>
        </w:rPr>
        <w:t xml:space="preserve">. </w:t>
      </w:r>
      <w:r w:rsidR="000A7622" w:rsidRPr="00B57872">
        <w:rPr>
          <w:rFonts w:cstheme="minorHAnsi"/>
          <w:sz w:val="24"/>
          <w:szCs w:val="24"/>
        </w:rPr>
        <w:t xml:space="preserve">This article is © </w:t>
      </w:r>
      <w:r w:rsidR="006676DF" w:rsidRPr="00B57872">
        <w:rPr>
          <w:rFonts w:cstheme="minorHAnsi"/>
          <w:sz w:val="24"/>
          <w:szCs w:val="24"/>
        </w:rPr>
        <w:t>Wiley</w:t>
      </w:r>
      <w:r w:rsidR="000A7622" w:rsidRPr="00B57872">
        <w:rPr>
          <w:rFonts w:cstheme="minorHAnsi"/>
          <w:sz w:val="24"/>
          <w:szCs w:val="24"/>
        </w:rPr>
        <w:t xml:space="preserve"> and permission has been granted for this version to appear in </w:t>
      </w:r>
      <w:hyperlink r:id="rId9" w:history="1">
        <w:r w:rsidR="000A7622" w:rsidRPr="00B57872">
          <w:rPr>
            <w:rFonts w:cstheme="minorHAnsi"/>
            <w:color w:val="0563C1" w:themeColor="hyperlink"/>
            <w:sz w:val="24"/>
            <w:szCs w:val="24"/>
            <w:u w:val="single"/>
          </w:rPr>
          <w:t>e-Publications@Marquette</w:t>
        </w:r>
      </w:hyperlink>
      <w:r w:rsidR="000A7622" w:rsidRPr="00B57872">
        <w:rPr>
          <w:rFonts w:cstheme="minorHAnsi"/>
          <w:sz w:val="24"/>
          <w:szCs w:val="24"/>
        </w:rPr>
        <w:t xml:space="preserve">. </w:t>
      </w:r>
      <w:r w:rsidR="006676DF" w:rsidRPr="00B57872">
        <w:rPr>
          <w:rFonts w:cstheme="minorHAnsi"/>
          <w:sz w:val="24"/>
          <w:szCs w:val="24"/>
        </w:rPr>
        <w:t>Wiley</w:t>
      </w:r>
      <w:r w:rsidR="000A7622" w:rsidRPr="00B57872">
        <w:rPr>
          <w:rFonts w:cstheme="minorHAnsi"/>
          <w:sz w:val="24"/>
          <w:szCs w:val="24"/>
        </w:rPr>
        <w:t xml:space="preserve"> does not grant permission for this article to be further copied/distributed or hosted elsewhere without the express permission from </w:t>
      </w:r>
      <w:r w:rsidR="006676DF" w:rsidRPr="00B57872">
        <w:rPr>
          <w:rFonts w:cstheme="minorHAnsi"/>
          <w:sz w:val="24"/>
          <w:szCs w:val="24"/>
        </w:rPr>
        <w:t>Wiley</w:t>
      </w:r>
      <w:r w:rsidR="000A7622" w:rsidRPr="00B57872">
        <w:rPr>
          <w:rFonts w:cstheme="minorHAnsi"/>
          <w:sz w:val="24"/>
          <w:szCs w:val="24"/>
        </w:rPr>
        <w:t xml:space="preserve">. </w:t>
      </w:r>
    </w:p>
    <w:bookmarkEnd w:id="1"/>
    <w:p w14:paraId="5BC0075B" w14:textId="6B234BC6" w:rsidR="000A7622" w:rsidRPr="00B57872" w:rsidRDefault="000A7622" w:rsidP="000A7622">
      <w:pPr>
        <w:rPr>
          <w:rFonts w:cstheme="minorHAnsi"/>
        </w:rPr>
      </w:pPr>
    </w:p>
    <w:p w14:paraId="51CC5EE5" w14:textId="5F2CE382" w:rsidR="004D7CF0" w:rsidRPr="00B57872" w:rsidRDefault="004D7CF0" w:rsidP="004D7CF0">
      <w:pPr>
        <w:pStyle w:val="Title"/>
        <w:rPr>
          <w:rFonts w:asciiTheme="minorHAnsi" w:hAnsiTheme="minorHAnsi" w:cstheme="minorHAnsi"/>
        </w:rPr>
      </w:pPr>
      <w:r w:rsidRPr="00B57872">
        <w:rPr>
          <w:rFonts w:asciiTheme="minorHAnsi" w:hAnsiTheme="minorHAnsi" w:cstheme="minorHAnsi"/>
        </w:rPr>
        <w:t>Annual Rainfall and Seasonality Predict Pan‐tropical Patterns of Liana Density and Basal Area</w:t>
      </w:r>
    </w:p>
    <w:p w14:paraId="5820D2CF" w14:textId="77777777" w:rsidR="00B57872" w:rsidRPr="00B57872" w:rsidRDefault="00B57872" w:rsidP="00B57872">
      <w:pPr>
        <w:rPr>
          <w:rFonts w:cstheme="minorHAnsi"/>
        </w:rPr>
      </w:pPr>
    </w:p>
    <w:p w14:paraId="441EE237" w14:textId="06C29150" w:rsidR="00731CB7" w:rsidRPr="00B57872" w:rsidRDefault="00364083" w:rsidP="00593940">
      <w:pPr>
        <w:pStyle w:val="NoSpacing"/>
        <w:spacing w:line="259" w:lineRule="auto"/>
        <w:rPr>
          <w:rFonts w:cstheme="minorHAnsi"/>
          <w:sz w:val="32"/>
          <w:szCs w:val="32"/>
        </w:rPr>
      </w:pPr>
      <w:r w:rsidRPr="00B57872">
        <w:rPr>
          <w:rFonts w:cstheme="minorHAnsi"/>
          <w:sz w:val="32"/>
          <w:szCs w:val="32"/>
        </w:rPr>
        <w:t>Saara J. DeWalt</w:t>
      </w:r>
    </w:p>
    <w:p w14:paraId="26AB3B03" w14:textId="3613DE56" w:rsidR="00251246" w:rsidRPr="00B57872" w:rsidRDefault="00F346E4" w:rsidP="00593940">
      <w:pPr>
        <w:pStyle w:val="NoSpacing"/>
        <w:spacing w:line="259" w:lineRule="auto"/>
        <w:rPr>
          <w:rFonts w:cstheme="minorHAnsi"/>
        </w:rPr>
      </w:pPr>
      <w:r w:rsidRPr="00B57872">
        <w:rPr>
          <w:rFonts w:cstheme="minorHAnsi"/>
        </w:rPr>
        <w:t>Department of Biological Sciences, Clemson Unive</w:t>
      </w:r>
      <w:bookmarkStart w:id="2" w:name="_GoBack"/>
      <w:bookmarkEnd w:id="2"/>
      <w:r w:rsidRPr="00B57872">
        <w:rPr>
          <w:rFonts w:cstheme="minorHAnsi"/>
        </w:rPr>
        <w:t>rsity, Clemson, SC 29634, U.S.A.</w:t>
      </w:r>
    </w:p>
    <w:p w14:paraId="12039F4F" w14:textId="36BC1F0C" w:rsidR="00251246" w:rsidRPr="00B57872" w:rsidRDefault="00251246" w:rsidP="00593940">
      <w:pPr>
        <w:pStyle w:val="NoSpacing"/>
        <w:spacing w:line="259" w:lineRule="auto"/>
        <w:rPr>
          <w:rFonts w:cstheme="minorHAnsi"/>
          <w:sz w:val="32"/>
          <w:szCs w:val="32"/>
        </w:rPr>
      </w:pPr>
      <w:r w:rsidRPr="00B57872">
        <w:rPr>
          <w:rFonts w:cstheme="minorHAnsi"/>
          <w:sz w:val="32"/>
          <w:szCs w:val="32"/>
        </w:rPr>
        <w:t>Stefan A. Schnitzer</w:t>
      </w:r>
    </w:p>
    <w:p w14:paraId="4B35E603" w14:textId="77777777" w:rsidR="00156E93" w:rsidRPr="00B57872" w:rsidRDefault="00156E93" w:rsidP="00593940">
      <w:pPr>
        <w:pStyle w:val="NoSpacing"/>
        <w:spacing w:line="259" w:lineRule="auto"/>
        <w:rPr>
          <w:rFonts w:cstheme="minorHAnsi"/>
        </w:rPr>
      </w:pPr>
      <w:r w:rsidRPr="00B57872">
        <w:rPr>
          <w:rFonts w:cstheme="minorHAnsi"/>
        </w:rPr>
        <w:t>Department of Biological Sciences, University of Wisconsin–Milwaukee, Milwaukee, Wisconsin 53211, U.S.A.</w:t>
      </w:r>
    </w:p>
    <w:p w14:paraId="5FB99E02" w14:textId="5345662F" w:rsidR="00CC3484" w:rsidRPr="00B57872" w:rsidRDefault="00156E93" w:rsidP="00593940">
      <w:pPr>
        <w:pStyle w:val="NoSpacing"/>
        <w:spacing w:line="259" w:lineRule="auto"/>
        <w:rPr>
          <w:rFonts w:cstheme="minorHAnsi"/>
        </w:rPr>
      </w:pPr>
      <w:r w:rsidRPr="00B57872">
        <w:rPr>
          <w:rFonts w:cstheme="minorHAnsi"/>
        </w:rPr>
        <w:t>Smithsonian Tropical Research Institute, Apartado Postal 0843‐03092, Balboa, Ancon, Panamá, República de Panamá</w:t>
      </w:r>
    </w:p>
    <w:p w14:paraId="6EEFA092" w14:textId="7DD11F7A" w:rsidR="00CC3484" w:rsidRPr="00B57872" w:rsidRDefault="00CC3484" w:rsidP="00593940">
      <w:pPr>
        <w:pStyle w:val="NoSpacing"/>
        <w:spacing w:line="259" w:lineRule="auto"/>
        <w:rPr>
          <w:rFonts w:cstheme="minorHAnsi"/>
          <w:sz w:val="32"/>
          <w:szCs w:val="32"/>
        </w:rPr>
      </w:pPr>
      <w:r w:rsidRPr="00B57872">
        <w:rPr>
          <w:rFonts w:cstheme="minorHAnsi"/>
          <w:sz w:val="32"/>
          <w:szCs w:val="32"/>
        </w:rPr>
        <w:t>Jérôme Chave </w:t>
      </w:r>
    </w:p>
    <w:p w14:paraId="79EFE5D0" w14:textId="2C21834E" w:rsidR="00CC3484" w:rsidRPr="00B57872" w:rsidRDefault="000F38E2" w:rsidP="00593940">
      <w:pPr>
        <w:pStyle w:val="NoSpacing"/>
        <w:spacing w:line="259" w:lineRule="auto"/>
        <w:rPr>
          <w:rFonts w:cstheme="minorHAnsi"/>
        </w:rPr>
      </w:pPr>
      <w:r w:rsidRPr="00B57872">
        <w:rPr>
          <w:rFonts w:cstheme="minorHAnsi"/>
        </w:rPr>
        <w:t>Laboratoire Evolution et Diversité Biologique, CNRS and Université Paul Sabatier, Toulouse, France</w:t>
      </w:r>
    </w:p>
    <w:p w14:paraId="0350689C" w14:textId="77BD16D3" w:rsidR="00CC3484" w:rsidRPr="00B57872" w:rsidRDefault="00CC3484" w:rsidP="00593940">
      <w:pPr>
        <w:pStyle w:val="NoSpacing"/>
        <w:spacing w:line="259" w:lineRule="auto"/>
        <w:rPr>
          <w:rFonts w:cstheme="minorHAnsi"/>
          <w:sz w:val="32"/>
          <w:szCs w:val="32"/>
        </w:rPr>
      </w:pPr>
      <w:r w:rsidRPr="00B57872">
        <w:rPr>
          <w:rFonts w:cstheme="minorHAnsi"/>
          <w:sz w:val="32"/>
          <w:szCs w:val="32"/>
        </w:rPr>
        <w:t>Frans Bongers </w:t>
      </w:r>
    </w:p>
    <w:p w14:paraId="3EC9C884" w14:textId="1FF9588A" w:rsidR="00CC3484" w:rsidRPr="00B57872" w:rsidRDefault="001A3C8F" w:rsidP="00593940">
      <w:pPr>
        <w:pStyle w:val="NoSpacing"/>
        <w:spacing w:line="259" w:lineRule="auto"/>
        <w:rPr>
          <w:rFonts w:cstheme="minorHAnsi"/>
        </w:rPr>
      </w:pPr>
      <w:r w:rsidRPr="00B57872">
        <w:rPr>
          <w:rFonts w:cstheme="minorHAnsi"/>
        </w:rPr>
        <w:t>Department of Environmental Sciences, Forest Ecology and Forest Management Group, Wageningen University, PO Box 47, 6700 AA, Wageningen, The Netherlands</w:t>
      </w:r>
    </w:p>
    <w:p w14:paraId="5E1E515C" w14:textId="0D95B4D8" w:rsidR="00CC3484" w:rsidRPr="00B57872" w:rsidRDefault="00CC3484" w:rsidP="00593940">
      <w:pPr>
        <w:pStyle w:val="NoSpacing"/>
        <w:spacing w:line="259" w:lineRule="auto"/>
        <w:rPr>
          <w:rFonts w:cstheme="minorHAnsi"/>
          <w:sz w:val="32"/>
          <w:szCs w:val="32"/>
        </w:rPr>
      </w:pPr>
      <w:r w:rsidRPr="00B57872">
        <w:rPr>
          <w:rFonts w:cstheme="minorHAnsi"/>
          <w:sz w:val="32"/>
          <w:szCs w:val="32"/>
        </w:rPr>
        <w:t>Robyn J. Burnham</w:t>
      </w:r>
    </w:p>
    <w:p w14:paraId="4C242C5C" w14:textId="0265E1AF" w:rsidR="00CC3484" w:rsidRPr="00B57872" w:rsidRDefault="004F0FA7" w:rsidP="00593940">
      <w:pPr>
        <w:pStyle w:val="NoSpacing"/>
        <w:spacing w:line="259" w:lineRule="auto"/>
        <w:rPr>
          <w:rFonts w:cstheme="minorHAnsi"/>
        </w:rPr>
      </w:pPr>
      <w:r w:rsidRPr="00B57872">
        <w:rPr>
          <w:rFonts w:cstheme="minorHAnsi"/>
        </w:rPr>
        <w:t>Department of Ecology and Evolutionary Biology, University of Michigan, Ann Arbor, MI 48109‐1079, U.S.A.</w:t>
      </w:r>
    </w:p>
    <w:p w14:paraId="22C69B84" w14:textId="3841DD79" w:rsidR="00CC3484" w:rsidRPr="00B57872" w:rsidRDefault="00CC3484" w:rsidP="00593940">
      <w:pPr>
        <w:pStyle w:val="NoSpacing"/>
        <w:spacing w:line="259" w:lineRule="auto"/>
        <w:rPr>
          <w:rFonts w:cstheme="minorHAnsi"/>
          <w:sz w:val="32"/>
          <w:szCs w:val="32"/>
        </w:rPr>
      </w:pPr>
      <w:r w:rsidRPr="00B57872">
        <w:rPr>
          <w:rFonts w:cstheme="minorHAnsi"/>
          <w:sz w:val="32"/>
          <w:szCs w:val="32"/>
        </w:rPr>
        <w:lastRenderedPageBreak/>
        <w:t>Zhiquan Cai </w:t>
      </w:r>
    </w:p>
    <w:p w14:paraId="3848E57B" w14:textId="39DFDA20" w:rsidR="00CC3484" w:rsidRPr="00B57872" w:rsidRDefault="0027393F" w:rsidP="00593940">
      <w:pPr>
        <w:pStyle w:val="NoSpacing"/>
        <w:spacing w:line="259" w:lineRule="auto"/>
        <w:rPr>
          <w:rFonts w:cstheme="minorHAnsi"/>
        </w:rPr>
      </w:pPr>
      <w:r w:rsidRPr="00B57872">
        <w:rPr>
          <w:rFonts w:cstheme="minorHAnsi"/>
        </w:rPr>
        <w:t>Xishuangbanna Tropical Botanical Garden, Chinese Academy of Sciences, Mengla 666303, China</w:t>
      </w:r>
    </w:p>
    <w:p w14:paraId="5F9860F2" w14:textId="66EB223B" w:rsidR="00CC3484" w:rsidRPr="00B57872" w:rsidRDefault="00CC3484" w:rsidP="00593940">
      <w:pPr>
        <w:pStyle w:val="NoSpacing"/>
        <w:spacing w:line="259" w:lineRule="auto"/>
        <w:rPr>
          <w:rFonts w:cstheme="minorHAnsi"/>
          <w:sz w:val="32"/>
          <w:szCs w:val="32"/>
        </w:rPr>
      </w:pPr>
      <w:r w:rsidRPr="00B57872">
        <w:rPr>
          <w:rFonts w:cstheme="minorHAnsi"/>
          <w:sz w:val="32"/>
          <w:szCs w:val="32"/>
        </w:rPr>
        <w:t>Georges Chuyong </w:t>
      </w:r>
    </w:p>
    <w:p w14:paraId="73CC05C4" w14:textId="4AF126B2" w:rsidR="00CC3484" w:rsidRPr="00B57872" w:rsidRDefault="00F12636" w:rsidP="00593940">
      <w:pPr>
        <w:pStyle w:val="NoSpacing"/>
        <w:spacing w:line="259" w:lineRule="auto"/>
        <w:rPr>
          <w:rFonts w:cstheme="minorHAnsi"/>
        </w:rPr>
      </w:pPr>
      <w:r w:rsidRPr="00B57872">
        <w:rPr>
          <w:rFonts w:cstheme="minorHAnsi"/>
        </w:rPr>
        <w:t>Department of Plant and Animal Sciences, University of Buea, PO Box 63, Buea, Southwest Province, Cameroon</w:t>
      </w:r>
    </w:p>
    <w:p w14:paraId="750638F2" w14:textId="7F03AC2D" w:rsidR="00CC3484" w:rsidRPr="00B57872" w:rsidRDefault="00CC3484" w:rsidP="00593940">
      <w:pPr>
        <w:pStyle w:val="NoSpacing"/>
        <w:spacing w:line="259" w:lineRule="auto"/>
        <w:rPr>
          <w:rFonts w:cstheme="minorHAnsi"/>
          <w:sz w:val="32"/>
          <w:szCs w:val="32"/>
        </w:rPr>
      </w:pPr>
      <w:r w:rsidRPr="00B57872">
        <w:rPr>
          <w:rFonts w:cstheme="minorHAnsi"/>
          <w:sz w:val="32"/>
          <w:szCs w:val="32"/>
        </w:rPr>
        <w:t>David B. Clark </w:t>
      </w:r>
    </w:p>
    <w:p w14:paraId="0AC388CA" w14:textId="66903A06" w:rsidR="00CC3484" w:rsidRPr="00B57872" w:rsidRDefault="0066580C" w:rsidP="00593940">
      <w:pPr>
        <w:pStyle w:val="NoSpacing"/>
        <w:spacing w:line="259" w:lineRule="auto"/>
        <w:rPr>
          <w:rFonts w:cstheme="minorHAnsi"/>
        </w:rPr>
      </w:pPr>
      <w:r w:rsidRPr="00B57872">
        <w:rPr>
          <w:rFonts w:cstheme="minorHAnsi"/>
        </w:rPr>
        <w:t>Department of Biology, University of Missouri–St. Louis, MO 63121, U.S.A.; La Selva Biological Station, Costa Rica</w:t>
      </w:r>
    </w:p>
    <w:p w14:paraId="0A635E04" w14:textId="424B3399" w:rsidR="00CC3484" w:rsidRPr="00B57872" w:rsidRDefault="00CC3484" w:rsidP="00593940">
      <w:pPr>
        <w:pStyle w:val="NoSpacing"/>
        <w:spacing w:line="259" w:lineRule="auto"/>
        <w:rPr>
          <w:rFonts w:cstheme="minorHAnsi"/>
          <w:sz w:val="32"/>
          <w:szCs w:val="32"/>
        </w:rPr>
      </w:pPr>
      <w:r w:rsidRPr="00B57872">
        <w:rPr>
          <w:rFonts w:cstheme="minorHAnsi"/>
          <w:sz w:val="32"/>
          <w:szCs w:val="32"/>
        </w:rPr>
        <w:t>Corneille E. N. Ewango </w:t>
      </w:r>
    </w:p>
    <w:p w14:paraId="65DD56B9" w14:textId="26D8AE14" w:rsidR="00606013" w:rsidRPr="00B57872" w:rsidRDefault="00606013" w:rsidP="00593940">
      <w:pPr>
        <w:pStyle w:val="NoSpacing"/>
        <w:spacing w:line="259" w:lineRule="auto"/>
        <w:rPr>
          <w:rFonts w:cstheme="minorHAnsi"/>
        </w:rPr>
      </w:pPr>
      <w:r w:rsidRPr="00B57872">
        <w:rPr>
          <w:rFonts w:cstheme="minorHAnsi"/>
        </w:rPr>
        <w:t>Department of Environmental Sciences, Forest Ecology and Forest Management Group, Wageningen University, PO Box 47, 6700 AA, Wageningen, The Netherlands</w:t>
      </w:r>
    </w:p>
    <w:p w14:paraId="211A6E83" w14:textId="7754E5E0" w:rsidR="00CC3484" w:rsidRPr="00B57872" w:rsidRDefault="00606013" w:rsidP="00593940">
      <w:pPr>
        <w:pStyle w:val="NoSpacing"/>
        <w:spacing w:line="259" w:lineRule="auto"/>
        <w:rPr>
          <w:rFonts w:cstheme="minorHAnsi"/>
        </w:rPr>
      </w:pPr>
      <w:r w:rsidRPr="00B57872">
        <w:rPr>
          <w:rFonts w:cstheme="minorHAnsi"/>
        </w:rPr>
        <w:t>Centre de Formation et de Recherche en Conservation Forestière, Ituri Forest, D. R. Congo</w:t>
      </w:r>
    </w:p>
    <w:p w14:paraId="0E0E4DC4" w14:textId="15BE1478" w:rsidR="00CC3484" w:rsidRPr="00B57872" w:rsidRDefault="00CC3484" w:rsidP="00593940">
      <w:pPr>
        <w:pStyle w:val="NoSpacing"/>
        <w:spacing w:line="259" w:lineRule="auto"/>
        <w:rPr>
          <w:rFonts w:cstheme="minorHAnsi"/>
          <w:sz w:val="32"/>
          <w:szCs w:val="32"/>
        </w:rPr>
      </w:pPr>
      <w:r w:rsidRPr="00B57872">
        <w:rPr>
          <w:rFonts w:cstheme="minorHAnsi"/>
          <w:sz w:val="32"/>
          <w:szCs w:val="32"/>
        </w:rPr>
        <w:t>Jeffrey J. Gerwing </w:t>
      </w:r>
    </w:p>
    <w:p w14:paraId="55CA1831" w14:textId="37CD42F3" w:rsidR="00CC3484" w:rsidRPr="00B57872" w:rsidRDefault="00C54A46" w:rsidP="00593940">
      <w:pPr>
        <w:pStyle w:val="NoSpacing"/>
        <w:spacing w:line="259" w:lineRule="auto"/>
        <w:rPr>
          <w:rFonts w:cstheme="minorHAnsi"/>
        </w:rPr>
      </w:pPr>
      <w:r w:rsidRPr="00B57872">
        <w:rPr>
          <w:rFonts w:cstheme="minorHAnsi"/>
        </w:rPr>
        <w:t>University Studies, Portland State University, Portland, Oregon 97207, U.S.A.; Instituto do Homem e Meio Ambiente da Amazônia (IMAZON), Belém, Pará, Brazil</w:t>
      </w:r>
    </w:p>
    <w:p w14:paraId="450EEE49" w14:textId="651CC91E" w:rsidR="00CC3484" w:rsidRPr="00B57872" w:rsidRDefault="00CC3484" w:rsidP="00593940">
      <w:pPr>
        <w:pStyle w:val="NoSpacing"/>
        <w:spacing w:line="259" w:lineRule="auto"/>
        <w:rPr>
          <w:rFonts w:cstheme="minorHAnsi"/>
          <w:sz w:val="32"/>
          <w:szCs w:val="32"/>
        </w:rPr>
      </w:pPr>
      <w:r w:rsidRPr="00B57872">
        <w:rPr>
          <w:rFonts w:cstheme="minorHAnsi"/>
          <w:sz w:val="32"/>
          <w:szCs w:val="32"/>
        </w:rPr>
        <w:t>Esteban Gortaire </w:t>
      </w:r>
    </w:p>
    <w:p w14:paraId="68D8423B" w14:textId="6E06FCBE" w:rsidR="00CC3484" w:rsidRPr="00B57872" w:rsidRDefault="008267F1" w:rsidP="00593940">
      <w:pPr>
        <w:pStyle w:val="NoSpacing"/>
        <w:spacing w:line="259" w:lineRule="auto"/>
        <w:rPr>
          <w:rFonts w:cstheme="minorHAnsi"/>
        </w:rPr>
      </w:pPr>
      <w:r w:rsidRPr="00B57872">
        <w:rPr>
          <w:rFonts w:cstheme="minorHAnsi"/>
        </w:rPr>
        <w:t>Herbario QCA, Escuela de Ciencias Biológicas, Pontificia Universidad Católica del Ecuador, Apt. 17‐01‐2184, Quito, Ecuador</w:t>
      </w:r>
    </w:p>
    <w:p w14:paraId="4B71B7DC" w14:textId="2C7FA39D" w:rsidR="00CC3484" w:rsidRPr="00B57872" w:rsidRDefault="00CC3484" w:rsidP="00593940">
      <w:pPr>
        <w:pStyle w:val="NoSpacing"/>
        <w:spacing w:line="259" w:lineRule="auto"/>
        <w:rPr>
          <w:rFonts w:cstheme="minorHAnsi"/>
          <w:sz w:val="32"/>
          <w:szCs w:val="32"/>
        </w:rPr>
      </w:pPr>
      <w:r w:rsidRPr="00B57872">
        <w:rPr>
          <w:rFonts w:cstheme="minorHAnsi"/>
          <w:sz w:val="32"/>
          <w:szCs w:val="32"/>
        </w:rPr>
        <w:t>Terese Hart </w:t>
      </w:r>
    </w:p>
    <w:p w14:paraId="64A7585F" w14:textId="6F85DA8A" w:rsidR="00CC3484" w:rsidRPr="00B57872" w:rsidRDefault="007F207D" w:rsidP="00593940">
      <w:pPr>
        <w:pStyle w:val="NoSpacing"/>
        <w:spacing w:line="259" w:lineRule="auto"/>
        <w:rPr>
          <w:rFonts w:cstheme="minorHAnsi"/>
        </w:rPr>
      </w:pPr>
      <w:r w:rsidRPr="00B57872">
        <w:rPr>
          <w:rFonts w:cstheme="minorHAnsi"/>
        </w:rPr>
        <w:t>Wildlife Conservation Society, 16 Av. Basoko, Kinshasa Gombe, D. R. Congo</w:t>
      </w:r>
      <w:r w:rsidR="00CC3484" w:rsidRPr="00B57872">
        <w:rPr>
          <w:rFonts w:cstheme="minorHAnsi"/>
        </w:rPr>
        <w:t> </w:t>
      </w:r>
    </w:p>
    <w:p w14:paraId="02F63278" w14:textId="7BB8D1A4" w:rsidR="00CC3484" w:rsidRPr="00B57872" w:rsidRDefault="00CC3484" w:rsidP="00593940">
      <w:pPr>
        <w:pStyle w:val="NoSpacing"/>
        <w:spacing w:line="259" w:lineRule="auto"/>
        <w:rPr>
          <w:rFonts w:cstheme="minorHAnsi"/>
          <w:sz w:val="32"/>
          <w:szCs w:val="32"/>
        </w:rPr>
      </w:pPr>
      <w:r w:rsidRPr="00B57872">
        <w:rPr>
          <w:rFonts w:cstheme="minorHAnsi"/>
          <w:sz w:val="32"/>
          <w:szCs w:val="32"/>
        </w:rPr>
        <w:t>Guillermo Ibarra‐Manríquez </w:t>
      </w:r>
    </w:p>
    <w:p w14:paraId="39FAE608" w14:textId="45690F87" w:rsidR="00CC3484" w:rsidRPr="00B57872" w:rsidRDefault="00C271C6" w:rsidP="00593940">
      <w:pPr>
        <w:pStyle w:val="NoSpacing"/>
        <w:spacing w:line="259" w:lineRule="auto"/>
        <w:rPr>
          <w:rFonts w:cstheme="minorHAnsi"/>
        </w:rPr>
      </w:pPr>
      <w:r w:rsidRPr="00B57872">
        <w:rPr>
          <w:rFonts w:cstheme="minorHAnsi"/>
        </w:rPr>
        <w:t>Centro de Investigaciones en Ecosistemas, Universidad Nacional Autónoma de México, CP 58190 Morelia, Michoacán, Mexico</w:t>
      </w:r>
    </w:p>
    <w:p w14:paraId="6957A2D6" w14:textId="2221DF1A" w:rsidR="00CC3484" w:rsidRPr="00B57872" w:rsidRDefault="00CC3484" w:rsidP="00593940">
      <w:pPr>
        <w:pStyle w:val="NoSpacing"/>
        <w:spacing w:line="259" w:lineRule="auto"/>
        <w:rPr>
          <w:rFonts w:cstheme="minorHAnsi"/>
          <w:sz w:val="32"/>
          <w:szCs w:val="32"/>
        </w:rPr>
      </w:pPr>
      <w:r w:rsidRPr="00B57872">
        <w:rPr>
          <w:rFonts w:cstheme="minorHAnsi"/>
          <w:sz w:val="32"/>
          <w:szCs w:val="32"/>
        </w:rPr>
        <w:t>Kalan Ickes </w:t>
      </w:r>
    </w:p>
    <w:p w14:paraId="620EEC18" w14:textId="41EF6E01" w:rsidR="00CC3484" w:rsidRPr="00B57872" w:rsidRDefault="00B74DDC" w:rsidP="00593940">
      <w:pPr>
        <w:pStyle w:val="NoSpacing"/>
        <w:spacing w:line="259" w:lineRule="auto"/>
        <w:rPr>
          <w:rFonts w:cstheme="minorHAnsi"/>
        </w:rPr>
      </w:pPr>
      <w:r w:rsidRPr="00B57872">
        <w:rPr>
          <w:rFonts w:cstheme="minorHAnsi"/>
        </w:rPr>
        <w:t>Department of Biological Sciences, Clemson University, Clemson, SC 29634, U.S.A.</w:t>
      </w:r>
      <w:r w:rsidR="00CC3484" w:rsidRPr="00B57872">
        <w:rPr>
          <w:rFonts w:cstheme="minorHAnsi"/>
        </w:rPr>
        <w:t> </w:t>
      </w:r>
    </w:p>
    <w:p w14:paraId="71843453" w14:textId="79D2A59C" w:rsidR="00CC3484" w:rsidRPr="00B57872" w:rsidRDefault="00CC3484" w:rsidP="00593940">
      <w:pPr>
        <w:pStyle w:val="NoSpacing"/>
        <w:spacing w:line="259" w:lineRule="auto"/>
        <w:rPr>
          <w:rFonts w:cstheme="minorHAnsi"/>
          <w:sz w:val="32"/>
          <w:szCs w:val="32"/>
        </w:rPr>
      </w:pPr>
      <w:r w:rsidRPr="00B57872">
        <w:rPr>
          <w:rFonts w:cstheme="minorHAnsi"/>
          <w:sz w:val="32"/>
          <w:szCs w:val="32"/>
        </w:rPr>
        <w:t>David Kenfack </w:t>
      </w:r>
    </w:p>
    <w:p w14:paraId="77D84BA9" w14:textId="24B6FEA1" w:rsidR="00CC3484" w:rsidRPr="00B57872" w:rsidRDefault="00C12AA1" w:rsidP="00593940">
      <w:pPr>
        <w:pStyle w:val="NoSpacing"/>
        <w:spacing w:line="259" w:lineRule="auto"/>
        <w:rPr>
          <w:rFonts w:cstheme="minorHAnsi"/>
        </w:rPr>
      </w:pPr>
      <w:r w:rsidRPr="00B57872">
        <w:rPr>
          <w:rFonts w:cstheme="minorHAnsi"/>
        </w:rPr>
        <w:t>Department of Ecology and Evolutionary Biology, University of Michigan, Ann Arbor, MI 48109‐1079, U.S.A.</w:t>
      </w:r>
    </w:p>
    <w:p w14:paraId="3FDB87CF" w14:textId="622E3B53" w:rsidR="00CC3484" w:rsidRPr="00B57872" w:rsidRDefault="00CC3484" w:rsidP="00593940">
      <w:pPr>
        <w:pStyle w:val="NoSpacing"/>
        <w:spacing w:line="259" w:lineRule="auto"/>
        <w:rPr>
          <w:rFonts w:cstheme="minorHAnsi"/>
          <w:sz w:val="32"/>
          <w:szCs w:val="32"/>
        </w:rPr>
      </w:pPr>
      <w:r w:rsidRPr="00B57872">
        <w:rPr>
          <w:rFonts w:cstheme="minorHAnsi"/>
          <w:sz w:val="32"/>
          <w:szCs w:val="32"/>
        </w:rPr>
        <w:t>Manuel J. Macía </w:t>
      </w:r>
    </w:p>
    <w:p w14:paraId="63F5DBF3" w14:textId="0AE6CA82" w:rsidR="00CC3484" w:rsidRPr="00B57872" w:rsidRDefault="00B07EA4" w:rsidP="00593940">
      <w:pPr>
        <w:pStyle w:val="NoSpacing"/>
        <w:spacing w:line="259" w:lineRule="auto"/>
        <w:rPr>
          <w:rFonts w:cstheme="minorHAnsi"/>
        </w:rPr>
      </w:pPr>
      <w:r w:rsidRPr="00B57872">
        <w:rPr>
          <w:rFonts w:cstheme="minorHAnsi"/>
        </w:rPr>
        <w:t>Departamento de Biología, Área de Botánica, Universidad Autónoma de Madrid, E–28049 Madrid, Spain</w:t>
      </w:r>
      <w:r w:rsidR="00CC3484" w:rsidRPr="00B57872">
        <w:rPr>
          <w:rFonts w:cstheme="minorHAnsi"/>
        </w:rPr>
        <w:t> </w:t>
      </w:r>
    </w:p>
    <w:p w14:paraId="6A03EB9E" w14:textId="66F464B0" w:rsidR="00CC3484" w:rsidRPr="00B57872" w:rsidRDefault="00CC3484" w:rsidP="00593940">
      <w:pPr>
        <w:pStyle w:val="NoSpacing"/>
        <w:spacing w:line="259" w:lineRule="auto"/>
        <w:rPr>
          <w:rFonts w:cstheme="minorHAnsi"/>
          <w:sz w:val="32"/>
          <w:szCs w:val="32"/>
        </w:rPr>
      </w:pPr>
      <w:r w:rsidRPr="00B57872">
        <w:rPr>
          <w:rFonts w:cstheme="minorHAnsi"/>
          <w:sz w:val="32"/>
          <w:szCs w:val="32"/>
        </w:rPr>
        <w:t>Jean‐Remy Makana </w:t>
      </w:r>
    </w:p>
    <w:p w14:paraId="3372ED48" w14:textId="526880F4" w:rsidR="00CC3484" w:rsidRPr="00B57872" w:rsidRDefault="00970290" w:rsidP="00593940">
      <w:pPr>
        <w:pStyle w:val="NoSpacing"/>
        <w:spacing w:line="259" w:lineRule="auto"/>
        <w:rPr>
          <w:rFonts w:cstheme="minorHAnsi"/>
        </w:rPr>
      </w:pPr>
      <w:r w:rsidRPr="00B57872">
        <w:rPr>
          <w:rFonts w:cstheme="minorHAnsi"/>
        </w:rPr>
        <w:t>Wildlife Conservation Society, 16 Av. Basoko, Kinshasa Gombe, D. R. Congo</w:t>
      </w:r>
      <w:r w:rsidR="00CC3484" w:rsidRPr="00B57872">
        <w:rPr>
          <w:rFonts w:cstheme="minorHAnsi"/>
        </w:rPr>
        <w:t> </w:t>
      </w:r>
    </w:p>
    <w:p w14:paraId="5B05B7AD" w14:textId="2E75894B" w:rsidR="00CC3484" w:rsidRPr="00B57872" w:rsidRDefault="00CC3484" w:rsidP="00593940">
      <w:pPr>
        <w:pStyle w:val="NoSpacing"/>
        <w:spacing w:line="259" w:lineRule="auto"/>
        <w:rPr>
          <w:rFonts w:cstheme="minorHAnsi"/>
          <w:sz w:val="32"/>
          <w:szCs w:val="32"/>
        </w:rPr>
      </w:pPr>
      <w:r w:rsidRPr="00B57872">
        <w:rPr>
          <w:rFonts w:cstheme="minorHAnsi"/>
          <w:sz w:val="32"/>
          <w:szCs w:val="32"/>
        </w:rPr>
        <w:t>Miguel Martínez‐Ramos </w:t>
      </w:r>
    </w:p>
    <w:p w14:paraId="05643D7F" w14:textId="457DF00B" w:rsidR="00CC3484" w:rsidRPr="00B57872" w:rsidRDefault="00C4097D" w:rsidP="00593940">
      <w:pPr>
        <w:pStyle w:val="NoSpacing"/>
        <w:spacing w:line="259" w:lineRule="auto"/>
        <w:rPr>
          <w:rFonts w:cstheme="minorHAnsi"/>
        </w:rPr>
      </w:pPr>
      <w:r w:rsidRPr="00B57872">
        <w:rPr>
          <w:rFonts w:cstheme="minorHAnsi"/>
        </w:rPr>
        <w:t>Centro de Investigaciones en Ecosistemas, Universidad Nacional Autónoma de México, CP 58190 Morelia, Michoacán, Mexico</w:t>
      </w:r>
    </w:p>
    <w:p w14:paraId="7197D5D9" w14:textId="31DAC537" w:rsidR="00CC3484" w:rsidRPr="00B57872" w:rsidRDefault="00CC3484" w:rsidP="00593940">
      <w:pPr>
        <w:pStyle w:val="NoSpacing"/>
        <w:spacing w:line="259" w:lineRule="auto"/>
        <w:rPr>
          <w:rFonts w:cstheme="minorHAnsi"/>
          <w:sz w:val="32"/>
          <w:szCs w:val="32"/>
        </w:rPr>
      </w:pPr>
      <w:r w:rsidRPr="00B57872">
        <w:rPr>
          <w:rFonts w:cstheme="minorHAnsi"/>
          <w:sz w:val="32"/>
          <w:szCs w:val="32"/>
        </w:rPr>
        <w:t>Joseph Mascaro </w:t>
      </w:r>
    </w:p>
    <w:p w14:paraId="68F3E62F" w14:textId="412CDB22" w:rsidR="00CC3484" w:rsidRPr="00B57872" w:rsidRDefault="00C0328A" w:rsidP="00593940">
      <w:pPr>
        <w:pStyle w:val="NoSpacing"/>
        <w:spacing w:line="259" w:lineRule="auto"/>
        <w:rPr>
          <w:rFonts w:cstheme="minorHAnsi"/>
        </w:rPr>
      </w:pPr>
      <w:r w:rsidRPr="00B57872">
        <w:rPr>
          <w:rFonts w:cstheme="minorHAnsi"/>
        </w:rPr>
        <w:t>Department of Biological Sciences, University of Wisconsin–Milwaukee, Milwaukee, Wisconsin 53211, U.S.A.</w:t>
      </w:r>
    </w:p>
    <w:p w14:paraId="6FD278C1" w14:textId="4ABF3736" w:rsidR="00CC3484" w:rsidRPr="00B57872" w:rsidRDefault="00CC3484" w:rsidP="00593940">
      <w:pPr>
        <w:pStyle w:val="NoSpacing"/>
        <w:spacing w:line="259" w:lineRule="auto"/>
        <w:rPr>
          <w:rFonts w:cstheme="minorHAnsi"/>
          <w:sz w:val="32"/>
          <w:szCs w:val="32"/>
        </w:rPr>
      </w:pPr>
      <w:r w:rsidRPr="00B57872">
        <w:rPr>
          <w:rFonts w:cstheme="minorHAnsi"/>
          <w:sz w:val="32"/>
          <w:szCs w:val="32"/>
        </w:rPr>
        <w:t>Sainge Moses </w:t>
      </w:r>
    </w:p>
    <w:p w14:paraId="786F8297" w14:textId="385EF7C1" w:rsidR="00CC3484" w:rsidRPr="00B57872" w:rsidRDefault="008A1E97" w:rsidP="00593940">
      <w:pPr>
        <w:pStyle w:val="NoSpacing"/>
        <w:spacing w:line="259" w:lineRule="auto"/>
        <w:rPr>
          <w:rFonts w:cstheme="minorHAnsi"/>
        </w:rPr>
      </w:pPr>
      <w:r w:rsidRPr="00B57872">
        <w:rPr>
          <w:rFonts w:cstheme="minorHAnsi"/>
        </w:rPr>
        <w:t>Korup Forest Dynamics Plot Programme, Mundemba, Southwest Province, Cameroon</w:t>
      </w:r>
      <w:r w:rsidR="00CC3484" w:rsidRPr="00B57872">
        <w:rPr>
          <w:rFonts w:cstheme="minorHAnsi"/>
        </w:rPr>
        <w:t> </w:t>
      </w:r>
    </w:p>
    <w:p w14:paraId="68F1CC12" w14:textId="55A37582" w:rsidR="00CC3484" w:rsidRPr="00B57872" w:rsidRDefault="00CC3484" w:rsidP="00593940">
      <w:pPr>
        <w:pStyle w:val="NoSpacing"/>
        <w:spacing w:line="259" w:lineRule="auto"/>
        <w:rPr>
          <w:rFonts w:cstheme="minorHAnsi"/>
          <w:sz w:val="32"/>
          <w:szCs w:val="32"/>
        </w:rPr>
      </w:pPr>
      <w:r w:rsidRPr="00B57872">
        <w:rPr>
          <w:rFonts w:cstheme="minorHAnsi"/>
          <w:sz w:val="32"/>
          <w:szCs w:val="32"/>
        </w:rPr>
        <w:t>Helene C. Muller‐Landau </w:t>
      </w:r>
    </w:p>
    <w:p w14:paraId="1F2EBA10" w14:textId="4903B396" w:rsidR="00CC3484" w:rsidRPr="00B57872" w:rsidRDefault="00152CC3" w:rsidP="00593940">
      <w:pPr>
        <w:pStyle w:val="NoSpacing"/>
        <w:spacing w:line="259" w:lineRule="auto"/>
        <w:rPr>
          <w:rFonts w:cstheme="minorHAnsi"/>
        </w:rPr>
      </w:pPr>
      <w:r w:rsidRPr="00B57872">
        <w:rPr>
          <w:rFonts w:cstheme="minorHAnsi"/>
        </w:rPr>
        <w:t>Smithsonian Tropical Research Institute, Apartado Postal 0843‐03092, Balboa, Ancon, Panamá, República de Panamá</w:t>
      </w:r>
    </w:p>
    <w:p w14:paraId="5EA4C463" w14:textId="503C4BA6" w:rsidR="00CC3484" w:rsidRPr="00B57872" w:rsidRDefault="00CC3484" w:rsidP="00593940">
      <w:pPr>
        <w:pStyle w:val="NoSpacing"/>
        <w:spacing w:line="259" w:lineRule="auto"/>
        <w:rPr>
          <w:rFonts w:cstheme="minorHAnsi"/>
          <w:sz w:val="32"/>
          <w:szCs w:val="32"/>
        </w:rPr>
      </w:pPr>
      <w:r w:rsidRPr="00B57872">
        <w:rPr>
          <w:rFonts w:cstheme="minorHAnsi"/>
          <w:sz w:val="32"/>
          <w:szCs w:val="32"/>
        </w:rPr>
        <w:t>Marc P. E. Parren </w:t>
      </w:r>
    </w:p>
    <w:p w14:paraId="48BFB01B" w14:textId="6407AACD" w:rsidR="009E2407" w:rsidRPr="00B57872" w:rsidRDefault="009E2407" w:rsidP="00593940">
      <w:pPr>
        <w:pStyle w:val="NoSpacing"/>
        <w:spacing w:line="259" w:lineRule="auto"/>
        <w:rPr>
          <w:rFonts w:cstheme="minorHAnsi"/>
        </w:rPr>
      </w:pPr>
      <w:r w:rsidRPr="00B57872">
        <w:rPr>
          <w:rFonts w:cstheme="minorHAnsi"/>
        </w:rPr>
        <w:t>Department of Environmental Sciences, Forest Ecology and Forest Management Group, Wageningen University, PO Box 47, 6700 AA, Wageningen, The Netherlands</w:t>
      </w:r>
    </w:p>
    <w:p w14:paraId="720EFC3A" w14:textId="7CD3E468" w:rsidR="00CC3484" w:rsidRPr="00B57872" w:rsidRDefault="009E2407" w:rsidP="00593940">
      <w:pPr>
        <w:pStyle w:val="NoSpacing"/>
        <w:spacing w:line="259" w:lineRule="auto"/>
        <w:rPr>
          <w:rFonts w:cstheme="minorHAnsi"/>
        </w:rPr>
      </w:pPr>
      <w:r w:rsidRPr="00B57872">
        <w:rPr>
          <w:rFonts w:cstheme="minorHAnsi"/>
        </w:rPr>
        <w:t>Tropenbos International Congo‐Basin Programme, Yaoundé, Cameroon</w:t>
      </w:r>
    </w:p>
    <w:p w14:paraId="43EF3D59" w14:textId="7EF07B40" w:rsidR="00CC3484" w:rsidRPr="00B57872" w:rsidRDefault="00CC3484" w:rsidP="00593940">
      <w:pPr>
        <w:pStyle w:val="NoSpacing"/>
        <w:spacing w:line="259" w:lineRule="auto"/>
        <w:rPr>
          <w:rFonts w:cstheme="minorHAnsi"/>
          <w:sz w:val="32"/>
          <w:szCs w:val="32"/>
        </w:rPr>
      </w:pPr>
      <w:r w:rsidRPr="00B57872">
        <w:rPr>
          <w:rFonts w:cstheme="minorHAnsi"/>
          <w:sz w:val="32"/>
          <w:szCs w:val="32"/>
        </w:rPr>
        <w:t>Narayanaswamy Parthasarathy </w:t>
      </w:r>
    </w:p>
    <w:p w14:paraId="4C1157F9" w14:textId="01F5D360" w:rsidR="00CC3484" w:rsidRPr="00B57872" w:rsidRDefault="0043474F" w:rsidP="00593940">
      <w:pPr>
        <w:pStyle w:val="NoSpacing"/>
        <w:spacing w:line="259" w:lineRule="auto"/>
        <w:rPr>
          <w:rFonts w:cstheme="minorHAnsi"/>
        </w:rPr>
      </w:pPr>
      <w:r w:rsidRPr="00B57872">
        <w:rPr>
          <w:rFonts w:cstheme="minorHAnsi"/>
        </w:rPr>
        <w:t>Department of Ecology and Environmental Sciences, Pondicherry University, Puducherry, 605014, India</w:t>
      </w:r>
      <w:r w:rsidR="00CC3484" w:rsidRPr="00B57872">
        <w:rPr>
          <w:rFonts w:cstheme="minorHAnsi"/>
        </w:rPr>
        <w:t> </w:t>
      </w:r>
    </w:p>
    <w:p w14:paraId="5068C0BA" w14:textId="6A92134D" w:rsidR="00CC3484" w:rsidRPr="00B57872" w:rsidRDefault="00CC3484" w:rsidP="00593940">
      <w:pPr>
        <w:pStyle w:val="NoSpacing"/>
        <w:spacing w:line="259" w:lineRule="auto"/>
        <w:rPr>
          <w:rFonts w:cstheme="minorHAnsi"/>
          <w:sz w:val="32"/>
          <w:szCs w:val="32"/>
        </w:rPr>
      </w:pPr>
      <w:r w:rsidRPr="00B57872">
        <w:rPr>
          <w:rFonts w:cstheme="minorHAnsi"/>
          <w:sz w:val="32"/>
          <w:szCs w:val="32"/>
        </w:rPr>
        <w:t>Diego R. Pérez‐Salicrup </w:t>
      </w:r>
    </w:p>
    <w:p w14:paraId="5DB66E2B" w14:textId="2DFB5D97" w:rsidR="00CC3484" w:rsidRPr="00B57872" w:rsidRDefault="00F24EB2" w:rsidP="00593940">
      <w:pPr>
        <w:pStyle w:val="NoSpacing"/>
        <w:spacing w:line="259" w:lineRule="auto"/>
        <w:rPr>
          <w:rFonts w:cstheme="minorHAnsi"/>
        </w:rPr>
      </w:pPr>
      <w:r w:rsidRPr="00B57872">
        <w:rPr>
          <w:rFonts w:cstheme="minorHAnsi"/>
        </w:rPr>
        <w:t>Centro de Investigaciones en Ecosistemas, Universidad Nacional Autónoma de México, CP 58190 Morelia, Michoacán, Mexico</w:t>
      </w:r>
    </w:p>
    <w:p w14:paraId="3AAD5637" w14:textId="4B9C1BCD" w:rsidR="00CC3484" w:rsidRPr="00B57872" w:rsidRDefault="00CC3484" w:rsidP="00593940">
      <w:pPr>
        <w:pStyle w:val="NoSpacing"/>
        <w:spacing w:line="259" w:lineRule="auto"/>
        <w:rPr>
          <w:rFonts w:cstheme="minorHAnsi"/>
          <w:sz w:val="32"/>
          <w:szCs w:val="32"/>
        </w:rPr>
      </w:pPr>
      <w:r w:rsidRPr="00B57872">
        <w:rPr>
          <w:rFonts w:cstheme="minorHAnsi"/>
          <w:sz w:val="32"/>
          <w:szCs w:val="32"/>
        </w:rPr>
        <w:t>Francis E. Putz </w:t>
      </w:r>
    </w:p>
    <w:p w14:paraId="26D159B8" w14:textId="360FCFFD" w:rsidR="00CC3484" w:rsidRPr="00B57872" w:rsidRDefault="0080086E" w:rsidP="00593940">
      <w:pPr>
        <w:pStyle w:val="NoSpacing"/>
        <w:spacing w:line="259" w:lineRule="auto"/>
        <w:rPr>
          <w:rFonts w:cstheme="minorHAnsi"/>
        </w:rPr>
      </w:pPr>
      <w:r w:rsidRPr="00B57872">
        <w:rPr>
          <w:rFonts w:cstheme="minorHAnsi"/>
        </w:rPr>
        <w:t>Department of Biology, University of Florida, Gainesville, Florida 32611, U.S.A.</w:t>
      </w:r>
    </w:p>
    <w:p w14:paraId="486BA43C" w14:textId="132B080C" w:rsidR="00CC3484" w:rsidRPr="00B57872" w:rsidRDefault="00CC3484" w:rsidP="00593940">
      <w:pPr>
        <w:pStyle w:val="NoSpacing"/>
        <w:spacing w:line="259" w:lineRule="auto"/>
        <w:rPr>
          <w:rFonts w:cstheme="minorHAnsi"/>
          <w:sz w:val="32"/>
          <w:szCs w:val="32"/>
        </w:rPr>
      </w:pPr>
      <w:r w:rsidRPr="00B57872">
        <w:rPr>
          <w:rFonts w:cstheme="minorHAnsi"/>
          <w:sz w:val="32"/>
          <w:szCs w:val="32"/>
        </w:rPr>
        <w:t>Hugo Romero‐Saltos </w:t>
      </w:r>
    </w:p>
    <w:p w14:paraId="3EA897DD" w14:textId="5556299E" w:rsidR="00B510D1" w:rsidRPr="00B57872" w:rsidRDefault="00B510D1" w:rsidP="00593940">
      <w:pPr>
        <w:pStyle w:val="NoSpacing"/>
        <w:spacing w:line="259" w:lineRule="auto"/>
        <w:rPr>
          <w:rFonts w:cstheme="minorHAnsi"/>
        </w:rPr>
      </w:pPr>
      <w:r w:rsidRPr="00B57872">
        <w:rPr>
          <w:rFonts w:cstheme="minorHAnsi"/>
        </w:rPr>
        <w:t>Herbario QCA, Escuela de Ciencias Biológicas, Pontificia Universidad Católica del Ecuador, Apt. 17‐01‐2184, Quito, Ecuador</w:t>
      </w:r>
    </w:p>
    <w:p w14:paraId="64887B12" w14:textId="64D6C616" w:rsidR="00CC3484" w:rsidRPr="00B57872" w:rsidRDefault="00B510D1" w:rsidP="00593940">
      <w:pPr>
        <w:pStyle w:val="NoSpacing"/>
        <w:spacing w:line="259" w:lineRule="auto"/>
        <w:rPr>
          <w:rFonts w:cstheme="minorHAnsi"/>
        </w:rPr>
      </w:pPr>
      <w:r w:rsidRPr="00B57872">
        <w:rPr>
          <w:rFonts w:cstheme="minorHAnsi"/>
        </w:rPr>
        <w:t>Department of Biology, University of Miami, Coral Gables, Florida 33124‐0421, U.S.A.</w:t>
      </w:r>
    </w:p>
    <w:p w14:paraId="62E6433E" w14:textId="17DD0B7F" w:rsidR="00CC3484" w:rsidRPr="00B57872" w:rsidRDefault="00CC3484" w:rsidP="00593940">
      <w:pPr>
        <w:pStyle w:val="NoSpacing"/>
        <w:spacing w:line="259" w:lineRule="auto"/>
        <w:rPr>
          <w:rFonts w:cstheme="minorHAnsi"/>
        </w:rPr>
      </w:pPr>
      <w:r w:rsidRPr="00B57872">
        <w:rPr>
          <w:rFonts w:cstheme="minorHAnsi"/>
          <w:sz w:val="32"/>
          <w:szCs w:val="32"/>
        </w:rPr>
        <w:t>Duncan Thomas</w:t>
      </w:r>
    </w:p>
    <w:p w14:paraId="1D116463" w14:textId="3B6E6F24" w:rsidR="00593940" w:rsidRPr="00B57872" w:rsidRDefault="00593940" w:rsidP="00593940">
      <w:pPr>
        <w:pStyle w:val="NoSpacing"/>
        <w:spacing w:line="259" w:lineRule="auto"/>
        <w:rPr>
          <w:rFonts w:cstheme="minorHAnsi"/>
        </w:rPr>
      </w:pPr>
      <w:r w:rsidRPr="00B57872">
        <w:rPr>
          <w:rFonts w:cstheme="minorHAnsi"/>
        </w:rPr>
        <w:t>Smithsonian Tropical Research Institute, Apartado Postal 0843‐03092, Balboa, Ancon, Panamá, República de Panamá</w:t>
      </w:r>
    </w:p>
    <w:p w14:paraId="633562C7" w14:textId="3F44E66F" w:rsidR="00F346E4" w:rsidRPr="00B57872" w:rsidRDefault="00593940" w:rsidP="00593940">
      <w:pPr>
        <w:pStyle w:val="NoSpacing"/>
        <w:spacing w:line="259" w:lineRule="auto"/>
        <w:rPr>
          <w:rFonts w:cstheme="minorHAnsi"/>
        </w:rPr>
      </w:pPr>
      <w:r w:rsidRPr="00B57872">
        <w:rPr>
          <w:rFonts w:cstheme="minorHAnsi"/>
        </w:rPr>
        <w:t>Department of Botany and Plant Pathology, Oregon State University, Corvallis, Oregon 97331, U.S.A.</w:t>
      </w:r>
    </w:p>
    <w:p w14:paraId="3EAE965D" w14:textId="77777777" w:rsidR="00731CB7" w:rsidRPr="00B57872" w:rsidRDefault="00731CB7" w:rsidP="000A7622">
      <w:pPr>
        <w:rPr>
          <w:rFonts w:cstheme="minorHAnsi"/>
        </w:rPr>
      </w:pPr>
    </w:p>
    <w:p w14:paraId="1616E0E5" w14:textId="77777777" w:rsidR="002F33F3" w:rsidRPr="00B57872" w:rsidRDefault="002F33F3" w:rsidP="00731CB7">
      <w:pPr>
        <w:pStyle w:val="Heading1"/>
        <w:rPr>
          <w:rFonts w:asciiTheme="minorHAnsi" w:hAnsiTheme="minorHAnsi" w:cstheme="minorHAnsi"/>
        </w:rPr>
      </w:pPr>
      <w:r w:rsidRPr="00B57872">
        <w:rPr>
          <w:rFonts w:asciiTheme="minorHAnsi" w:hAnsiTheme="minorHAnsi" w:cstheme="minorHAnsi"/>
        </w:rPr>
        <w:t>ABSTRACT</w:t>
      </w:r>
    </w:p>
    <w:p w14:paraId="5070D992" w14:textId="77777777" w:rsidR="002F33F3" w:rsidRPr="00B57872" w:rsidRDefault="002F33F3" w:rsidP="000C091E">
      <w:pPr>
        <w:rPr>
          <w:rFonts w:cstheme="minorHAnsi"/>
        </w:rPr>
      </w:pPr>
      <w:r w:rsidRPr="00B57872">
        <w:rPr>
          <w:rFonts w:cstheme="minorHAnsi"/>
        </w:rPr>
        <w:t>We test the hypotheses proposed by Gentry and Schnitzer that liana density and basal area in tropical forests vary negatively with mean annual precipitation (MAP) and positively with seasonality. Previous studies correlating liana abundance with these climatic variables have produced conflicting results, warranting a new analysis of drivers of liana abundance based on a different dataset. We compiled a pan‐tropical dataset containing 28,953 lianas (≥2.5</w:t>
      </w:r>
      <w:r w:rsidRPr="00B57872">
        <w:rPr>
          <w:rFonts w:cstheme="minorHAnsi"/>
        </w:rPr>
        <w:t> </w:t>
      </w:r>
      <w:r w:rsidRPr="00B57872">
        <w:rPr>
          <w:rFonts w:cstheme="minorHAnsi"/>
        </w:rPr>
        <w:t>cm</w:t>
      </w:r>
      <w:r w:rsidRPr="00B57872">
        <w:rPr>
          <w:rFonts w:cstheme="minorHAnsi"/>
        </w:rPr>
        <w:t> </w:t>
      </w:r>
      <w:r w:rsidRPr="00B57872">
        <w:rPr>
          <w:rFonts w:cstheme="minorHAnsi"/>
        </w:rPr>
        <w:t>diam.) from studies conducted at 13 Neotropical and 11 Paleotropical dry to wet lowland tropical forests. The ranges in MAP and dry season length (DSL) (number of months with mean rainfall &lt;100</w:t>
      </w:r>
      <w:r w:rsidRPr="00B57872">
        <w:rPr>
          <w:rFonts w:cstheme="minorHAnsi"/>
        </w:rPr>
        <w:t> </w:t>
      </w:r>
      <w:r w:rsidRPr="00B57872">
        <w:rPr>
          <w:rFonts w:cstheme="minorHAnsi"/>
        </w:rPr>
        <w:t>mm) represented by these datasets were 860–7250</w:t>
      </w:r>
      <w:r w:rsidRPr="00B57872">
        <w:rPr>
          <w:rFonts w:cstheme="minorHAnsi"/>
        </w:rPr>
        <w:t> </w:t>
      </w:r>
      <w:r w:rsidRPr="00B57872">
        <w:rPr>
          <w:rFonts w:cstheme="minorHAnsi"/>
        </w:rPr>
        <w:t>mm/yr and 0–7</w:t>
      </w:r>
      <w:r w:rsidRPr="00B57872">
        <w:rPr>
          <w:rFonts w:cstheme="minorHAnsi"/>
        </w:rPr>
        <w:t> </w:t>
      </w:r>
      <w:r w:rsidRPr="00B57872">
        <w:rPr>
          <w:rFonts w:cstheme="minorHAnsi"/>
        </w:rPr>
        <w:t>mo, respectively. Pan‐tropically, liana density and basal area decreased significantly with increasing annual rainfall and increased with increasing DSL, supporting the hypotheses of Gentry and Schnitzer. Our results suggest that much of the variation in liana density and basal area in the tropics can be accounted for by the relatively simple metrics of MAP and DSL.</w:t>
      </w:r>
    </w:p>
    <w:p w14:paraId="14579949" w14:textId="77777777" w:rsidR="002F33F3" w:rsidRPr="00B57872" w:rsidRDefault="002F33F3" w:rsidP="000C091E">
      <w:pPr>
        <w:rPr>
          <w:rFonts w:cstheme="minorHAnsi"/>
        </w:rPr>
      </w:pPr>
      <w:r w:rsidRPr="00B57872">
        <w:rPr>
          <w:rFonts w:cstheme="minorHAnsi"/>
        </w:rPr>
        <w:t>D</w:t>
      </w:r>
      <w:r w:rsidRPr="00B57872">
        <w:rPr>
          <w:rStyle w:val="smallcaps"/>
          <w:rFonts w:eastAsiaTheme="majorEastAsia" w:cstheme="minorHAnsi"/>
          <w:smallCaps/>
        </w:rPr>
        <w:t>etermining the factors that affect the distribution and abundance</w:t>
      </w:r>
      <w:r w:rsidRPr="00B57872">
        <w:rPr>
          <w:rFonts w:cstheme="minorHAnsi"/>
        </w:rPr>
        <w:t> of plants is a central goal in ecology. At global scales, climatic variables such as mean annual rainfall and the seasonality of rainfall may be key predictors of vascular plant abundance, and have been hypothesized to affect directly or indirectly the density of many tropical forest plant groups (</w:t>
      </w:r>
      <w:hyperlink r:id="rId10" w:anchor="b19%20#b47" w:history="1">
        <w:r w:rsidRPr="00B57872">
          <w:rPr>
            <w:rStyle w:val="Hyperlink"/>
            <w:rFonts w:eastAsiaTheme="majorEastAsia" w:cstheme="minorHAnsi"/>
            <w:b/>
            <w:bCs/>
            <w:color w:val="000000"/>
          </w:rPr>
          <w:t>Gentry 1991, Schnitzer 2005</w:t>
        </w:r>
      </w:hyperlink>
      <w:r w:rsidRPr="00B57872">
        <w:rPr>
          <w:rFonts w:cstheme="minorHAnsi"/>
        </w:rPr>
        <w:t>). For example, many vascular plant life forms (</w:t>
      </w:r>
      <w:r w:rsidRPr="00B57872">
        <w:rPr>
          <w:rFonts w:cstheme="minorHAnsi"/>
          <w:i/>
          <w:iCs/>
        </w:rPr>
        <w:t>e.g</w:t>
      </w:r>
      <w:r w:rsidRPr="00B57872">
        <w:rPr>
          <w:rFonts w:cstheme="minorHAnsi"/>
        </w:rPr>
        <w:t>., trees, palms, and epiphytes) are more abundant in tropical lowland forests that receive more precipitation (</w:t>
      </w:r>
      <w:hyperlink r:id="rId11" w:anchor="b17%20#b20" w:history="1">
        <w:r w:rsidRPr="00B57872">
          <w:rPr>
            <w:rStyle w:val="Hyperlink"/>
            <w:rFonts w:eastAsiaTheme="majorEastAsia" w:cstheme="minorHAnsi"/>
            <w:b/>
            <w:bCs/>
            <w:color w:val="000000"/>
          </w:rPr>
          <w:t>Gentry 1982, 1995</w:t>
        </w:r>
      </w:hyperlink>
      <w:r w:rsidRPr="00B57872">
        <w:rPr>
          <w:rFonts w:cstheme="minorHAnsi"/>
        </w:rPr>
        <w:t>). In contrast, the abundance of lianas, a key component of most tropical forests (</w:t>
      </w:r>
      <w:hyperlink r:id="rId12" w:anchor="b48" w:history="1">
        <w:r w:rsidRPr="00B57872">
          <w:rPr>
            <w:rStyle w:val="Hyperlink"/>
            <w:rFonts w:eastAsiaTheme="majorEastAsia" w:cstheme="minorHAnsi"/>
            <w:b/>
            <w:bCs/>
            <w:color w:val="000000"/>
          </w:rPr>
          <w:t>Schnitzer &amp; Bongers 2002</w:t>
        </w:r>
      </w:hyperlink>
      <w:r w:rsidRPr="00B57872">
        <w:rPr>
          <w:rFonts w:cstheme="minorHAnsi"/>
        </w:rPr>
        <w:t>), has been hypothesized to be negatively correlated with mean annual precipitation (MAP) and positively correlated with length of the dry season (</w:t>
      </w:r>
      <w:hyperlink r:id="rId13" w:anchor="b19%20#b47" w:history="1">
        <w:r w:rsidRPr="00B57872">
          <w:rPr>
            <w:rStyle w:val="Hyperlink"/>
            <w:rFonts w:eastAsiaTheme="majorEastAsia" w:cstheme="minorHAnsi"/>
            <w:b/>
            <w:bCs/>
            <w:color w:val="000000"/>
          </w:rPr>
          <w:t>Gentry 1991, Schnitzer 2005</w:t>
        </w:r>
      </w:hyperlink>
      <w:r w:rsidRPr="00B57872">
        <w:rPr>
          <w:rFonts w:cstheme="minorHAnsi"/>
        </w:rPr>
        <w:t>).</w:t>
      </w:r>
    </w:p>
    <w:p w14:paraId="7FA03C37" w14:textId="77777777" w:rsidR="002F33F3" w:rsidRPr="00B57872" w:rsidRDefault="002F33F3" w:rsidP="000C091E">
      <w:pPr>
        <w:rPr>
          <w:rFonts w:cstheme="minorHAnsi"/>
        </w:rPr>
      </w:pPr>
      <w:r w:rsidRPr="00B57872">
        <w:rPr>
          <w:rFonts w:cstheme="minorHAnsi"/>
        </w:rPr>
        <w:t>Tests of these hypotheses have produced contrasting results. </w:t>
      </w:r>
      <w:hyperlink r:id="rId14" w:anchor="b47" w:history="1">
        <w:r w:rsidRPr="00B57872">
          <w:rPr>
            <w:rStyle w:val="Hyperlink"/>
            <w:rFonts w:eastAsiaTheme="majorEastAsia" w:cstheme="minorHAnsi"/>
            <w:b/>
            <w:bCs/>
            <w:color w:val="000000"/>
          </w:rPr>
          <w:t>Schnitzer (2005)</w:t>
        </w:r>
      </w:hyperlink>
      <w:r w:rsidRPr="00B57872">
        <w:rPr>
          <w:rFonts w:cstheme="minorHAnsi"/>
        </w:rPr>
        <w:t> found a negative relationship between mean annual rainfall and liana density using a pan‐tropical dataset collected by A. Gentry (in </w:t>
      </w:r>
      <w:hyperlink r:id="rId15" w:anchor="b35" w:history="1">
        <w:r w:rsidRPr="00B57872">
          <w:rPr>
            <w:rStyle w:val="Hyperlink"/>
            <w:rFonts w:eastAsiaTheme="majorEastAsia" w:cstheme="minorHAnsi"/>
            <w:b/>
            <w:bCs/>
            <w:color w:val="000000"/>
          </w:rPr>
          <w:t>Phillips &amp; Miller 2002</w:t>
        </w:r>
      </w:hyperlink>
      <w:r w:rsidRPr="00B57872">
        <w:rPr>
          <w:rFonts w:cstheme="minorHAnsi"/>
        </w:rPr>
        <w:t>), as well as a negative relationship between rainfall and liana density and a positive relationship with seasonality in a study conducted across the rainfall gradient of the isthmus of Panama. In contrast, </w:t>
      </w:r>
      <w:hyperlink r:id="rId16" w:anchor="b54" w:history="1">
        <w:r w:rsidRPr="00B57872">
          <w:rPr>
            <w:rStyle w:val="Hyperlink"/>
            <w:rFonts w:eastAsiaTheme="majorEastAsia" w:cstheme="minorHAnsi"/>
            <w:b/>
            <w:bCs/>
            <w:color w:val="000000"/>
          </w:rPr>
          <w:t>van der Heijden and Phillips (2008)</w:t>
        </w:r>
      </w:hyperlink>
      <w:r w:rsidRPr="00B57872">
        <w:rPr>
          <w:rFonts w:cstheme="minorHAnsi"/>
        </w:rPr>
        <w:t> found no relationship between mean annual rainfall and liana abundance when they used a slightly modified Neotropical subset of the Gentry dataset used by </w:t>
      </w:r>
      <w:hyperlink r:id="rId17" w:anchor="b47" w:history="1">
        <w:r w:rsidRPr="00B57872">
          <w:rPr>
            <w:rStyle w:val="Hyperlink"/>
            <w:rFonts w:eastAsiaTheme="majorEastAsia" w:cstheme="minorHAnsi"/>
            <w:b/>
            <w:bCs/>
            <w:color w:val="000000"/>
          </w:rPr>
          <w:t>Schnitzer (2005)</w:t>
        </w:r>
      </w:hyperlink>
      <w:r w:rsidRPr="00B57872">
        <w:rPr>
          <w:rFonts w:cstheme="minorHAnsi"/>
        </w:rPr>
        <w:t>. Furthermore, </w:t>
      </w:r>
      <w:hyperlink r:id="rId18" w:anchor="b54" w:history="1">
        <w:r w:rsidRPr="00B57872">
          <w:rPr>
            <w:rStyle w:val="Hyperlink"/>
            <w:rFonts w:eastAsiaTheme="majorEastAsia" w:cstheme="minorHAnsi"/>
            <w:b/>
            <w:bCs/>
            <w:color w:val="000000"/>
          </w:rPr>
          <w:t>van der Heijden and Phillips (2008)</w:t>
        </w:r>
      </w:hyperlink>
      <w:r w:rsidRPr="00B57872">
        <w:rPr>
          <w:rFonts w:cstheme="minorHAnsi"/>
        </w:rPr>
        <w:t> also failed to find that the length of the dry season, as defined as number of consecutive months with mean rainfall &lt;100</w:t>
      </w:r>
      <w:r w:rsidRPr="00B57872">
        <w:rPr>
          <w:rFonts w:cstheme="minorHAnsi"/>
        </w:rPr>
        <w:t> </w:t>
      </w:r>
      <w:r w:rsidRPr="00B57872">
        <w:rPr>
          <w:rFonts w:cstheme="minorHAnsi"/>
        </w:rPr>
        <w:t>mm, was a significant predictor of liana abundance. Because lianas are important components of tropical forest structure and dynamics, and they may be increasing in abundance and biomass in lowland tropical and subtropical forests (</w:t>
      </w:r>
      <w:hyperlink r:id="rId19" w:anchor="b36%20#b56%20#b55%20#b1" w:history="1">
        <w:r w:rsidRPr="00B57872">
          <w:rPr>
            <w:rStyle w:val="Hyperlink"/>
            <w:rFonts w:eastAsiaTheme="majorEastAsia" w:cstheme="minorHAnsi"/>
            <w:b/>
            <w:bCs/>
            <w:color w:val="000000"/>
          </w:rPr>
          <w:t>Phillips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2002, Wright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2004, Wright &amp; Calderón 2006, Allen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2007</w:t>
        </w:r>
      </w:hyperlink>
      <w:r w:rsidRPr="00B57872">
        <w:rPr>
          <w:rFonts w:cstheme="minorHAnsi"/>
        </w:rPr>
        <w:t>), understanding the determinants of liana abundance and biomass may provide insights into the mechanisms that govern liana communities and help explain the reported increase in liana density (</w:t>
      </w:r>
      <w:hyperlink r:id="rId20" w:anchor="b47" w:history="1">
        <w:r w:rsidRPr="00B57872">
          <w:rPr>
            <w:rStyle w:val="Hyperlink"/>
            <w:rFonts w:eastAsiaTheme="majorEastAsia" w:cstheme="minorHAnsi"/>
            <w:b/>
            <w:bCs/>
            <w:color w:val="000000"/>
          </w:rPr>
          <w:t>Schnitzer 2005</w:t>
        </w:r>
      </w:hyperlink>
      <w:r w:rsidRPr="00B57872">
        <w:rPr>
          <w:rFonts w:cstheme="minorHAnsi"/>
        </w:rPr>
        <w:t>).</w:t>
      </w:r>
    </w:p>
    <w:p w14:paraId="4132FABF" w14:textId="77777777" w:rsidR="002F33F3" w:rsidRPr="00B57872" w:rsidRDefault="002F33F3" w:rsidP="000C091E">
      <w:pPr>
        <w:rPr>
          <w:rFonts w:cstheme="minorHAnsi"/>
        </w:rPr>
      </w:pPr>
      <w:r w:rsidRPr="00B57872">
        <w:rPr>
          <w:rFonts w:cstheme="minorHAnsi"/>
        </w:rPr>
        <w:t>We tested whether liana density and basal area were related to MAP and seasonality of precipitation using a newly assembled, independent, pan‐tropical dataset of lianas. We examined both liana density and basal area, which are highly correlated with estimated aboveground biomass (</w:t>
      </w:r>
      <w:hyperlink r:id="rId21" w:anchor="b51" w:history="1">
        <w:r w:rsidRPr="00B57872">
          <w:rPr>
            <w:rStyle w:val="Hyperlink"/>
            <w:rFonts w:eastAsiaTheme="majorEastAsia" w:cstheme="minorHAnsi"/>
            <w:b/>
            <w:bCs/>
            <w:color w:val="000000"/>
          </w:rPr>
          <w:t>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Our dataset spanned a large range of liana abundance, basal area, mean annual rainfall, and seasonality of rainfall in the tropics. We used this dataset to test the hypotheses of </w:t>
      </w:r>
      <w:hyperlink r:id="rId22" w:anchor="b19" w:history="1">
        <w:r w:rsidRPr="00B57872">
          <w:rPr>
            <w:rStyle w:val="Hyperlink"/>
            <w:rFonts w:eastAsiaTheme="majorEastAsia" w:cstheme="minorHAnsi"/>
            <w:b/>
            <w:bCs/>
            <w:color w:val="000000"/>
          </w:rPr>
          <w:t>Gentry (1991)</w:t>
        </w:r>
      </w:hyperlink>
      <w:r w:rsidRPr="00B57872">
        <w:rPr>
          <w:rFonts w:cstheme="minorHAnsi"/>
        </w:rPr>
        <w:t> and </w:t>
      </w:r>
      <w:hyperlink r:id="rId23" w:anchor="b47" w:history="1">
        <w:r w:rsidRPr="00B57872">
          <w:rPr>
            <w:rStyle w:val="Hyperlink"/>
            <w:rFonts w:eastAsiaTheme="majorEastAsia" w:cstheme="minorHAnsi"/>
            <w:b/>
            <w:bCs/>
            <w:color w:val="000000"/>
          </w:rPr>
          <w:t>Schnitzer (2005)</w:t>
        </w:r>
      </w:hyperlink>
      <w:r w:rsidRPr="00B57872">
        <w:rPr>
          <w:rFonts w:cstheme="minorHAnsi"/>
        </w:rPr>
        <w:t> that lianas are most abundant and have higher basal area in drier tropical forests (</w:t>
      </w:r>
      <w:r w:rsidRPr="00B57872">
        <w:rPr>
          <w:rFonts w:cstheme="minorHAnsi"/>
          <w:i/>
          <w:iCs/>
        </w:rPr>
        <w:t>i.e</w:t>
      </w:r>
      <w:r w:rsidRPr="00B57872">
        <w:rPr>
          <w:rFonts w:cstheme="minorHAnsi"/>
        </w:rPr>
        <w:t>., &lt;2000</w:t>
      </w:r>
      <w:r w:rsidRPr="00B57872">
        <w:rPr>
          <w:rFonts w:cstheme="minorHAnsi"/>
        </w:rPr>
        <w:t> </w:t>
      </w:r>
      <w:r w:rsidRPr="00B57872">
        <w:rPr>
          <w:rFonts w:cstheme="minorHAnsi"/>
        </w:rPr>
        <w:t>mm/yr) with greater seasonality of rainfall, and that liana abundance and basal area decrease with increasing rainfall.</w:t>
      </w:r>
    </w:p>
    <w:p w14:paraId="5BCA5976" w14:textId="77777777" w:rsidR="002F33F3" w:rsidRPr="00B57872" w:rsidRDefault="002F33F3" w:rsidP="000C091E">
      <w:pPr>
        <w:pStyle w:val="Heading1"/>
        <w:rPr>
          <w:rFonts w:asciiTheme="minorHAnsi" w:hAnsiTheme="minorHAnsi" w:cstheme="minorHAnsi"/>
        </w:rPr>
      </w:pPr>
      <w:r w:rsidRPr="00B57872">
        <w:rPr>
          <w:rFonts w:asciiTheme="minorHAnsi" w:hAnsiTheme="minorHAnsi" w:cstheme="minorHAnsi"/>
        </w:rPr>
        <w:t>METHODS</w:t>
      </w:r>
    </w:p>
    <w:p w14:paraId="7CD6E92B" w14:textId="77777777" w:rsidR="002F33F3" w:rsidRPr="00B57872" w:rsidRDefault="002F33F3" w:rsidP="000C091E">
      <w:pPr>
        <w:rPr>
          <w:rFonts w:cstheme="minorHAnsi"/>
        </w:rPr>
      </w:pPr>
      <w:r w:rsidRPr="00B57872">
        <w:rPr>
          <w:rFonts w:cstheme="minorHAnsi"/>
        </w:rPr>
        <w:t>We compiled liana surveys conducted in dry to wet tropical lowland sites (&gt;500</w:t>
      </w:r>
      <w:r w:rsidRPr="00B57872">
        <w:rPr>
          <w:rFonts w:cstheme="minorHAnsi"/>
        </w:rPr>
        <w:t> </w:t>
      </w:r>
      <w:r w:rsidRPr="00B57872">
        <w:rPr>
          <w:rFonts w:cstheme="minorHAnsi"/>
        </w:rPr>
        <w:t>mm MAP; &lt;1000</w:t>
      </w:r>
      <w:r w:rsidRPr="00B57872">
        <w:rPr>
          <w:rFonts w:cstheme="minorHAnsi"/>
        </w:rPr>
        <w:t> </w:t>
      </w:r>
      <w:r w:rsidRPr="00B57872">
        <w:rPr>
          <w:rFonts w:cstheme="minorHAnsi"/>
        </w:rPr>
        <w:t>m</w:t>
      </w:r>
      <w:r w:rsidRPr="00B57872">
        <w:rPr>
          <w:rFonts w:cstheme="minorHAnsi"/>
        </w:rPr>
        <w:t> </w:t>
      </w:r>
      <w:r w:rsidRPr="00B57872">
        <w:rPr>
          <w:rFonts w:cstheme="minorHAnsi"/>
        </w:rPr>
        <w:t>asl; 23°N–23°S latitude) located in old growth forest (</w:t>
      </w:r>
      <w:hyperlink r:id="rId24" w:anchor="f1" w:history="1">
        <w:r w:rsidRPr="00B57872">
          <w:rPr>
            <w:rStyle w:val="Hyperlink"/>
            <w:rFonts w:eastAsiaTheme="majorEastAsia" w:cstheme="minorHAnsi"/>
            <w:b/>
            <w:bCs/>
            <w:color w:val="005274"/>
          </w:rPr>
          <w:t>Fig. 1</w:t>
        </w:r>
      </w:hyperlink>
      <w:r w:rsidRPr="00B57872">
        <w:rPr>
          <w:rFonts w:cstheme="minorHAnsi"/>
        </w:rPr>
        <w:t>). We defined old growth forest as that which had not been cleared by humans during the last 120</w:t>
      </w:r>
      <w:r w:rsidRPr="00B57872">
        <w:rPr>
          <w:rFonts w:cstheme="minorHAnsi"/>
        </w:rPr>
        <w:t> </w:t>
      </w:r>
      <w:r w:rsidRPr="00B57872">
        <w:rPr>
          <w:rFonts w:cstheme="minorHAnsi"/>
        </w:rPr>
        <w:t>yr. We included only older forests because lianas are significantly more abundant in young secondary forests (&lt;</w:t>
      </w:r>
      <w:r w:rsidRPr="00B57872">
        <w:rPr>
          <w:rFonts w:cstheme="minorHAnsi"/>
          <w:i/>
          <w:iCs/>
        </w:rPr>
        <w:t>ca</w:t>
      </w:r>
      <w:r w:rsidRPr="00B57872">
        <w:rPr>
          <w:rFonts w:cstheme="minorHAnsi"/>
        </w:rPr>
        <w:t> 70</w:t>
      </w:r>
      <w:r w:rsidRPr="00B57872">
        <w:rPr>
          <w:rFonts w:cstheme="minorHAnsi"/>
        </w:rPr>
        <w:t> </w:t>
      </w:r>
      <w:r w:rsidRPr="00B57872">
        <w:rPr>
          <w:rFonts w:cstheme="minorHAnsi"/>
        </w:rPr>
        <w:t>yr old), whereas forests &gt;70</w:t>
      </w:r>
      <w:r w:rsidRPr="00B57872">
        <w:rPr>
          <w:rFonts w:cstheme="minorHAnsi"/>
        </w:rPr>
        <w:t> </w:t>
      </w:r>
      <w:r w:rsidRPr="00B57872">
        <w:rPr>
          <w:rFonts w:cstheme="minorHAnsi"/>
        </w:rPr>
        <w:t>yr old have similar liana densities to old growth forests (</w:t>
      </w:r>
      <w:hyperlink r:id="rId25" w:anchor="b14" w:history="1">
        <w:r w:rsidRPr="00B57872">
          <w:rPr>
            <w:rStyle w:val="Hyperlink"/>
            <w:rFonts w:eastAsiaTheme="majorEastAsia" w:cstheme="minorHAnsi"/>
            <w:b/>
            <w:bCs/>
            <w:color w:val="000000"/>
          </w:rPr>
          <w:t>DeWalt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2000</w:t>
        </w:r>
      </w:hyperlink>
      <w:r w:rsidRPr="00B57872">
        <w:rPr>
          <w:rFonts w:cstheme="minorHAnsi"/>
        </w:rPr>
        <w:t>). Additionally, we excluded oceanic islands because islands often have markedly lower liana diversity and abundance compared with nearby continental areas (</w:t>
      </w:r>
      <w:hyperlink r:id="rId26" w:anchor="b19%20#b45" w:history="1">
        <w:r w:rsidRPr="00B57872">
          <w:rPr>
            <w:rStyle w:val="Hyperlink"/>
            <w:rFonts w:eastAsiaTheme="majorEastAsia" w:cstheme="minorHAnsi"/>
            <w:b/>
            <w:bCs/>
            <w:color w:val="000000"/>
          </w:rPr>
          <w:t>Gentry 1991, Rice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2004</w:t>
        </w:r>
      </w:hyperlink>
      <w:r w:rsidRPr="00B57872">
        <w:rPr>
          <w:rFonts w:cstheme="minorHAnsi"/>
        </w:rPr>
        <w:t>). Borneo is considered a continental‐fragment island and therefore was included in the dataset. The dataset, including climate variables, was collected by this study's authors and assembled during a National Center for Ecological Analysis and Synthesis (NCEAS) liana working group.</w:t>
      </w:r>
    </w:p>
    <w:p w14:paraId="5BBC06A3" w14:textId="021DEB79" w:rsidR="002F33F3" w:rsidRPr="00B57872" w:rsidRDefault="002F33F3" w:rsidP="002F33F3">
      <w:pPr>
        <w:rPr>
          <w:rFonts w:cstheme="minorHAnsi"/>
        </w:rPr>
      </w:pPr>
      <w:r w:rsidRPr="00B57872">
        <w:rPr>
          <w:rFonts w:cstheme="minorHAnsi"/>
          <w:noProof/>
          <w:color w:val="005274"/>
        </w:rPr>
        <w:drawing>
          <wp:inline distT="0" distB="0" distL="0" distR="0" wp14:anchorId="0025AC65" wp14:editId="24DB0A11">
            <wp:extent cx="4572000" cy="1333500"/>
            <wp:effectExtent l="0" t="0" r="0" b="0"/>
            <wp:docPr id="4" name="Picture 4" descr="image">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72000" cy="1333500"/>
                    </a:xfrm>
                    <a:prstGeom prst="rect">
                      <a:avLst/>
                    </a:prstGeom>
                    <a:noFill/>
                    <a:ln>
                      <a:noFill/>
                    </a:ln>
                  </pic:spPr>
                </pic:pic>
              </a:graphicData>
            </a:graphic>
          </wp:inline>
        </w:drawing>
      </w:r>
    </w:p>
    <w:p w14:paraId="57578A55" w14:textId="77777777" w:rsidR="002F33F3" w:rsidRPr="00B57872" w:rsidRDefault="002F33F3" w:rsidP="000C091E">
      <w:pPr>
        <w:pStyle w:val="Heading3"/>
        <w:rPr>
          <w:rFonts w:asciiTheme="minorHAnsi" w:hAnsiTheme="minorHAnsi" w:cstheme="minorHAnsi"/>
        </w:rPr>
      </w:pPr>
      <w:r w:rsidRPr="00B57872">
        <w:rPr>
          <w:rStyle w:val="Strong"/>
          <w:rFonts w:asciiTheme="minorHAnsi" w:hAnsiTheme="minorHAnsi" w:cstheme="minorHAnsi"/>
          <w:b w:val="0"/>
          <w:bCs w:val="0"/>
          <w:color w:val="0D0D0D" w:themeColor="text1" w:themeTint="F2"/>
        </w:rPr>
        <w:t>Figure 1</w:t>
      </w:r>
    </w:p>
    <w:p w14:paraId="6C7A43D0" w14:textId="77777777" w:rsidR="002F33F3" w:rsidRPr="00B57872" w:rsidRDefault="002F33F3" w:rsidP="000C091E">
      <w:pPr>
        <w:rPr>
          <w:rFonts w:cstheme="minorHAnsi"/>
        </w:rPr>
      </w:pPr>
      <w:r w:rsidRPr="00B57872">
        <w:rPr>
          <w:rFonts w:cstheme="minorHAnsi"/>
        </w:rPr>
        <w:t>Map of sites used in this study. Numbers correspond to site codes listed in Table S1. Neotropical and Paleotropical sites are plotted with circles and squares, respectively.</w:t>
      </w:r>
    </w:p>
    <w:p w14:paraId="29886E76" w14:textId="77777777" w:rsidR="002F33F3" w:rsidRPr="00B57872" w:rsidRDefault="002F33F3" w:rsidP="000C091E">
      <w:pPr>
        <w:rPr>
          <w:rFonts w:cstheme="minorHAnsi"/>
        </w:rPr>
      </w:pPr>
      <w:r w:rsidRPr="00B57872">
        <w:rPr>
          <w:rFonts w:cstheme="minorHAnsi"/>
        </w:rPr>
        <w:t>In total, the dataset included 28,953 individual lianas ≥2.5</w:t>
      </w:r>
      <w:r w:rsidRPr="00B57872">
        <w:rPr>
          <w:rFonts w:cstheme="minorHAnsi"/>
        </w:rPr>
        <w:t> </w:t>
      </w:r>
      <w:r w:rsidRPr="00B57872">
        <w:rPr>
          <w:rFonts w:cstheme="minorHAnsi"/>
        </w:rPr>
        <w:t>cm</w:t>
      </w:r>
      <w:r w:rsidRPr="00B57872">
        <w:rPr>
          <w:rFonts w:cstheme="minorHAnsi"/>
        </w:rPr>
        <w:t> </w:t>
      </w:r>
      <w:r w:rsidRPr="00B57872">
        <w:rPr>
          <w:rFonts w:cstheme="minorHAnsi"/>
        </w:rPr>
        <w:t>diam. from studies conducted in 24 distinct sites (Table S1): 13 in the Neotropics (7 in South America, 5 in Central America, and 1 in Mexico) and 11 in the Paleotropics (3 in Africa, 5 in India, 2 on Borneo, and 1 in China). At several sites, multiple researchers had independently conducted liana surveys. For these sites, we averaged liana density and basal area after applying the corrections explained below.</w:t>
      </w:r>
    </w:p>
    <w:p w14:paraId="72026DEB" w14:textId="77777777" w:rsidR="002F33F3" w:rsidRPr="00B57872" w:rsidRDefault="002F33F3" w:rsidP="000C091E">
      <w:pPr>
        <w:rPr>
          <w:rFonts w:cstheme="minorHAnsi"/>
        </w:rPr>
      </w:pPr>
      <w:r w:rsidRPr="00B57872">
        <w:rPr>
          <w:rFonts w:cstheme="minorHAnsi"/>
        </w:rPr>
        <w:t>We standardized the datasets for taxonomic groups using recommendations of </w:t>
      </w:r>
      <w:hyperlink r:id="rId29" w:anchor="b21" w:history="1">
        <w:r w:rsidRPr="00B57872">
          <w:rPr>
            <w:rStyle w:val="Hyperlink"/>
            <w:rFonts w:eastAsiaTheme="majorEastAsia" w:cstheme="minorHAnsi"/>
            <w:b/>
            <w:bCs/>
            <w:color w:val="000000"/>
          </w:rPr>
          <w:t>Gerwing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and </w:t>
      </w:r>
      <w:hyperlink r:id="rId30" w:anchor="b52" w:history="1">
        <w:r w:rsidRPr="00B57872">
          <w:rPr>
            <w:rStyle w:val="Hyperlink"/>
            <w:rFonts w:eastAsiaTheme="majorEastAsia" w:cstheme="minorHAnsi"/>
            <w:b/>
            <w:bCs/>
            <w:color w:val="000000"/>
          </w:rPr>
          <w:t>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(2008)</w:t>
        </w:r>
      </w:hyperlink>
      <w:r w:rsidRPr="00B57872">
        <w:rPr>
          <w:rFonts w:cstheme="minorHAnsi"/>
        </w:rPr>
        <w:t>. The datasets in our analyses were modified where necessary to include only climbing woody stems that maintain connections to the ground throughout their lives. We included Smilacaceae but excluded hemiepiphytic climbers (including Araceae and Marcgraviaceae), climbing ferns, Poaceae (</w:t>
      </w:r>
      <w:r w:rsidRPr="00B57872">
        <w:rPr>
          <w:rFonts w:cstheme="minorHAnsi"/>
          <w:i/>
          <w:iCs/>
        </w:rPr>
        <w:t>e.g</w:t>
      </w:r>
      <w:r w:rsidRPr="00B57872">
        <w:rPr>
          <w:rFonts w:cstheme="minorHAnsi"/>
        </w:rPr>
        <w:t>., climbing bamboo), and Arecaceae (climbing palms). These groups were also excluded from the analysis of the Gentry Neotropical dataset conducted by </w:t>
      </w:r>
      <w:hyperlink r:id="rId31" w:anchor="b54" w:history="1">
        <w:r w:rsidRPr="00B57872">
          <w:rPr>
            <w:rStyle w:val="Hyperlink"/>
            <w:rFonts w:eastAsiaTheme="majorEastAsia" w:cstheme="minorHAnsi"/>
            <w:b/>
            <w:bCs/>
            <w:color w:val="000000"/>
          </w:rPr>
          <w:t>van der Heijden and Phillips (2008)</w:t>
        </w:r>
      </w:hyperlink>
      <w:r w:rsidRPr="00B57872">
        <w:rPr>
          <w:rFonts w:cstheme="minorHAnsi"/>
        </w:rPr>
        <w:t>.</w:t>
      </w:r>
    </w:p>
    <w:p w14:paraId="623FD465" w14:textId="77777777" w:rsidR="002F33F3" w:rsidRPr="00B57872" w:rsidRDefault="002F33F3" w:rsidP="000C091E">
      <w:pPr>
        <w:rPr>
          <w:rFonts w:cstheme="minorHAnsi"/>
        </w:rPr>
      </w:pPr>
      <w:r w:rsidRPr="00B57872">
        <w:rPr>
          <w:rFonts w:cstheme="minorHAnsi"/>
        </w:rPr>
        <w:t>Different researchers used different points of measurement (POM) of the diameter along the liana stem, which can lead to significantly different estimates of liana abundance, basal area, and biomass (</w:t>
      </w:r>
      <w:hyperlink r:id="rId32" w:anchor="b51" w:history="1">
        <w:r w:rsidRPr="00B57872">
          <w:rPr>
            <w:rStyle w:val="Hyperlink"/>
            <w:rFonts w:eastAsiaTheme="majorEastAsia" w:cstheme="minorHAnsi"/>
            <w:b/>
            <w:bCs/>
            <w:color w:val="000000"/>
          </w:rPr>
          <w:t>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To account for tapering of liana stems with increasing distance from roots, we applied the allometric equations in </w:t>
      </w:r>
      <w:hyperlink r:id="rId33" w:anchor="b51" w:history="1">
        <w:r w:rsidRPr="00B57872">
          <w:rPr>
            <w:rStyle w:val="Hyperlink"/>
            <w:rFonts w:eastAsiaTheme="majorEastAsia" w:cstheme="minorHAnsi"/>
            <w:b/>
            <w:bCs/>
            <w:color w:val="000000"/>
          </w:rPr>
          <w:t>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to adjust all diameter measurements to the estimated stem diameter as if measured 130</w:t>
      </w:r>
      <w:r w:rsidRPr="00B57872">
        <w:rPr>
          <w:rFonts w:cstheme="minorHAnsi"/>
        </w:rPr>
        <w:t> </w:t>
      </w:r>
      <w:r w:rsidRPr="00B57872">
        <w:rPr>
          <w:rFonts w:cstheme="minorHAnsi"/>
        </w:rPr>
        <w:t>cm from the last substantial roots. This POM, with some exceptions when branching occurs &lt;130</w:t>
      </w:r>
      <w:r w:rsidRPr="00B57872">
        <w:rPr>
          <w:rFonts w:cstheme="minorHAnsi"/>
        </w:rPr>
        <w:t> </w:t>
      </w:r>
      <w:r w:rsidRPr="00B57872">
        <w:rPr>
          <w:rFonts w:cstheme="minorHAnsi"/>
        </w:rPr>
        <w:t>cm, is recommended by the NCEAS liana working group (</w:t>
      </w:r>
      <w:hyperlink r:id="rId34" w:anchor="b21%20#b52" w:history="1">
        <w:r w:rsidRPr="00B57872">
          <w:rPr>
            <w:rStyle w:val="Hyperlink"/>
            <w:rFonts w:eastAsiaTheme="majorEastAsia" w:cstheme="minorHAnsi"/>
            <w:b/>
            <w:bCs/>
            <w:color w:val="000000"/>
          </w:rPr>
          <w:t>Gerwing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 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2008</w:t>
        </w:r>
      </w:hyperlink>
      <w:r w:rsidRPr="00B57872">
        <w:rPr>
          <w:rFonts w:cstheme="minorHAnsi"/>
        </w:rPr>
        <w:t>) and was the method most commonly used in the dataset (45% of the studies; Table S1). After adjusting diameter measurements, we included only lianas that were ≥2.5</w:t>
      </w:r>
      <w:r w:rsidRPr="00B57872">
        <w:rPr>
          <w:rFonts w:cstheme="minorHAnsi"/>
        </w:rPr>
        <w:t> </w:t>
      </w:r>
      <w:r w:rsidRPr="00B57872">
        <w:rPr>
          <w:rFonts w:cstheme="minorHAnsi"/>
        </w:rPr>
        <w:t>cm diam. as measured (or estimated) at 130</w:t>
      </w:r>
      <w:r w:rsidRPr="00B57872">
        <w:rPr>
          <w:rFonts w:cstheme="minorHAnsi"/>
        </w:rPr>
        <w:t> </w:t>
      </w:r>
      <w:r w:rsidRPr="00B57872">
        <w:rPr>
          <w:rFonts w:cstheme="minorHAnsi"/>
        </w:rPr>
        <w:t>cm from roots. We used 2.5</w:t>
      </w:r>
      <w:r w:rsidRPr="00B57872">
        <w:rPr>
          <w:rFonts w:cstheme="minorHAnsi"/>
        </w:rPr>
        <w:t> </w:t>
      </w:r>
      <w:r w:rsidRPr="00B57872">
        <w:rPr>
          <w:rFonts w:cstheme="minorHAnsi"/>
        </w:rPr>
        <w:t>cm as a minimum diameter threshold for three reasons. First, this greater diameter allowed inclusion of most studies in our dataset. Second, this size allowed direct comparison with the dataset amassed worldwide by A. Gentry using a minimum diameter of 2.5</w:t>
      </w:r>
      <w:r w:rsidRPr="00B57872">
        <w:rPr>
          <w:rFonts w:cstheme="minorHAnsi"/>
        </w:rPr>
        <w:t> </w:t>
      </w:r>
      <w:r w:rsidRPr="00B57872">
        <w:rPr>
          <w:rFonts w:cstheme="minorHAnsi"/>
        </w:rPr>
        <w:t>cm (</w:t>
      </w:r>
      <w:hyperlink r:id="rId35" w:anchor="b18%20#b35" w:history="1">
        <w:r w:rsidRPr="00B57872">
          <w:rPr>
            <w:rStyle w:val="Hyperlink"/>
            <w:rFonts w:eastAsiaTheme="majorEastAsia" w:cstheme="minorHAnsi"/>
            <w:b/>
            <w:bCs/>
            <w:color w:val="000000"/>
          </w:rPr>
          <w:t>Gentry 1988, Phillips &amp; Miller 2002</w:t>
        </w:r>
      </w:hyperlink>
      <w:r w:rsidRPr="00B57872">
        <w:rPr>
          <w:rFonts w:cstheme="minorHAnsi"/>
        </w:rPr>
        <w:t>), which was the basis of several studies examining the effects of climate or edaphic factors on liana density and diversity (</w:t>
      </w:r>
      <w:hyperlink r:id="rId36" w:anchor="b10%20#b47%20#b54" w:history="1">
        <w:r w:rsidRPr="00B57872">
          <w:rPr>
            <w:rStyle w:val="Hyperlink"/>
            <w:rFonts w:eastAsiaTheme="majorEastAsia" w:cstheme="minorHAnsi"/>
            <w:b/>
            <w:bCs/>
            <w:color w:val="000000"/>
          </w:rPr>
          <w:t>Clinebell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1995, Schnitzer 2005, van der Heijden &amp; Phillips 2008</w:t>
        </w:r>
      </w:hyperlink>
      <w:r w:rsidRPr="00B57872">
        <w:rPr>
          <w:rFonts w:cstheme="minorHAnsi"/>
        </w:rPr>
        <w:t>). Third, most lianas &gt;2.5</w:t>
      </w:r>
      <w:r w:rsidRPr="00B57872">
        <w:rPr>
          <w:rFonts w:cstheme="minorHAnsi"/>
        </w:rPr>
        <w:t> </w:t>
      </w:r>
      <w:r w:rsidRPr="00B57872">
        <w:rPr>
          <w:rFonts w:cstheme="minorHAnsi"/>
        </w:rPr>
        <w:t>cm</w:t>
      </w:r>
      <w:r w:rsidRPr="00B57872">
        <w:rPr>
          <w:rFonts w:cstheme="minorHAnsi"/>
        </w:rPr>
        <w:t> </w:t>
      </w:r>
      <w:r w:rsidRPr="00B57872">
        <w:rPr>
          <w:rFonts w:cstheme="minorHAnsi"/>
        </w:rPr>
        <w:t>diam. are already established in the canopy (</w:t>
      </w:r>
      <w:hyperlink r:id="rId37" w:anchor="b24" w:history="1">
        <w:r w:rsidRPr="00B57872">
          <w:rPr>
            <w:rStyle w:val="Hyperlink"/>
            <w:rFonts w:eastAsiaTheme="majorEastAsia" w:cstheme="minorHAnsi"/>
            <w:b/>
            <w:bCs/>
            <w:color w:val="000000"/>
          </w:rPr>
          <w:t>Kurzel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Therefore, these lianas have been through abiotic and biotic filters of establishment and height growth and have passed through life history stages with the highest risk of mortality.</w:t>
      </w:r>
    </w:p>
    <w:p w14:paraId="45C402A1" w14:textId="77777777" w:rsidR="002F33F3" w:rsidRPr="00B57872" w:rsidRDefault="002F33F3" w:rsidP="000C091E">
      <w:pPr>
        <w:rPr>
          <w:rFonts w:cstheme="minorHAnsi"/>
        </w:rPr>
      </w:pPr>
      <w:r w:rsidRPr="00B57872">
        <w:rPr>
          <w:rFonts w:cstheme="minorHAnsi"/>
        </w:rPr>
        <w:t>Most of the studies (79%) in our dataset followed lianas to determine which stems were connected aboveground or obviously connected belowground. Each group of connected stems was considered one individual liana, and the diameter measured was from the largest stem. We refer to these studies as those that sampled ‘genets,’ although no genetic testing was conducted to determine if nearby lianas with no stem connection were indeed genets (</w:t>
      </w:r>
      <w:r w:rsidRPr="00B57872">
        <w:rPr>
          <w:rFonts w:cstheme="minorHAnsi"/>
          <w:i/>
          <w:iCs/>
        </w:rPr>
        <w:t>i.e</w:t>
      </w:r>
      <w:r w:rsidRPr="00B57872">
        <w:rPr>
          <w:rFonts w:cstheme="minorHAnsi"/>
        </w:rPr>
        <w:t>., unique genotypes that started from seed) or separated ramets (</w:t>
      </w:r>
      <w:r w:rsidRPr="00B57872">
        <w:rPr>
          <w:rFonts w:cstheme="minorHAnsi"/>
          <w:i/>
          <w:iCs/>
        </w:rPr>
        <w:t>i.e</w:t>
      </w:r>
      <w:r w:rsidRPr="00B57872">
        <w:rPr>
          <w:rFonts w:cstheme="minorHAnsi"/>
        </w:rPr>
        <w:t>., clones whose origin is vegetative) of the same genet. Censuses at four sites did not follow lianas to determine whether stems were obviously connected to other stems, and thus counted each rooted stem as an individual. We refer to these studies as those that sampled ‘ramets’ (Table S1). To consider ramets as distinct individuals increases liana density substantially (</w:t>
      </w:r>
      <w:hyperlink r:id="rId38" w:anchor="b38%20#b51" w:history="1">
        <w:r w:rsidRPr="00B57872">
          <w:rPr>
            <w:rStyle w:val="Hyperlink"/>
            <w:rFonts w:eastAsiaTheme="majorEastAsia" w:cstheme="minorHAnsi"/>
            <w:b/>
            <w:bCs/>
            <w:color w:val="000000"/>
          </w:rPr>
          <w:t>Putz 1984, 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and therefore we conducted analyses with and without the sites where ramets were included to determine whether the elevated density at those sites unduly influenced the relationship between climatic factors and liana density and basal area.</w:t>
      </w:r>
    </w:p>
    <w:p w14:paraId="0BA5AF76" w14:textId="77777777" w:rsidR="002F33F3" w:rsidRPr="00B57872" w:rsidRDefault="002F33F3" w:rsidP="000C091E">
      <w:pPr>
        <w:rPr>
          <w:rFonts w:cstheme="minorHAnsi"/>
        </w:rPr>
      </w:pPr>
      <w:r w:rsidRPr="00B57872">
        <w:rPr>
          <w:rFonts w:cstheme="minorHAnsi"/>
        </w:rPr>
        <w:t>We did not correct for minor differences in sampling methodology between the datasets, such as whether all stems crossing a horizontal plane 130</w:t>
      </w:r>
      <w:r w:rsidRPr="00B57872">
        <w:rPr>
          <w:rFonts w:cstheme="minorHAnsi"/>
        </w:rPr>
        <w:t> </w:t>
      </w:r>
      <w:r w:rsidRPr="00B57872">
        <w:rPr>
          <w:rFonts w:cstheme="minorHAnsi"/>
        </w:rPr>
        <w:t>cm above the ground (‘crossing’) or only individuals rooted within the plot (‘rooted’) were counted. In a study conducted in French Guiana, </w:t>
      </w:r>
      <w:hyperlink r:id="rId39" w:anchor="b51" w:history="1">
        <w:r w:rsidRPr="00B57872">
          <w:rPr>
            <w:rStyle w:val="Hyperlink"/>
            <w:rFonts w:eastAsiaTheme="majorEastAsia" w:cstheme="minorHAnsi"/>
            <w:b/>
            <w:bCs/>
            <w:color w:val="000000"/>
          </w:rPr>
          <w:t>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found that liana density did not significantly differ when genets of rooted vs. crossing lianas were counted. Therefore, the difference in methods of using rooted vs. crossing genets probably did not affect our results. Nonetheless, we also conducted analyses on the dataset excluding sites where the crossing criterion was used.</w:t>
      </w:r>
    </w:p>
    <w:p w14:paraId="6E48F497" w14:textId="77777777" w:rsidR="002F33F3" w:rsidRPr="00B57872" w:rsidRDefault="002F33F3" w:rsidP="000C091E">
      <w:pPr>
        <w:rPr>
          <w:rFonts w:cstheme="minorHAnsi"/>
        </w:rPr>
      </w:pPr>
      <w:r w:rsidRPr="00B57872">
        <w:rPr>
          <w:rFonts w:cstheme="minorHAnsi"/>
        </w:rPr>
        <w:t>We tested whether liana density or basal area were significantly affected by biogeographic regions (Neotropics vs. Paleotropics), by MAP, or by dry season length (DSL) using analysis of covariance (PROC GLM, Type I Sums of Squares) in SAS V. 9.1. DSL was estimated as the number of months with &lt;100</w:t>
      </w:r>
      <w:r w:rsidRPr="00B57872">
        <w:rPr>
          <w:rFonts w:cstheme="minorHAnsi"/>
        </w:rPr>
        <w:t> </w:t>
      </w:r>
      <w:r w:rsidRPr="00B57872">
        <w:rPr>
          <w:rFonts w:cstheme="minorHAnsi"/>
        </w:rPr>
        <w:t>mm/mo. DSL has been used previously as an indicator of dry conditions (</w:t>
      </w:r>
      <w:r w:rsidRPr="00B57872">
        <w:rPr>
          <w:rFonts w:cstheme="minorHAnsi"/>
          <w:i/>
          <w:iCs/>
        </w:rPr>
        <w:t>e.g</w:t>
      </w:r>
      <w:r w:rsidRPr="00B57872">
        <w:rPr>
          <w:rFonts w:cstheme="minorHAnsi"/>
        </w:rPr>
        <w:t>., </w:t>
      </w:r>
      <w:hyperlink r:id="rId40" w:anchor="b36%20#b54" w:history="1">
        <w:r w:rsidRPr="00B57872">
          <w:rPr>
            <w:rStyle w:val="Hyperlink"/>
            <w:rFonts w:eastAsiaTheme="majorEastAsia" w:cstheme="minorHAnsi"/>
            <w:b/>
            <w:bCs/>
            <w:color w:val="000000"/>
          </w:rPr>
          <w:t>Phillips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2002, van der Heijden &amp; Phillips 2008</w:t>
        </w:r>
      </w:hyperlink>
      <w:r w:rsidRPr="00B57872">
        <w:rPr>
          <w:rFonts w:cstheme="minorHAnsi"/>
        </w:rPr>
        <w:t>). Wet tropical forest transpires at least 100</w:t>
      </w:r>
      <w:r w:rsidRPr="00B57872">
        <w:rPr>
          <w:rFonts w:cstheme="minorHAnsi"/>
        </w:rPr>
        <w:t> </w:t>
      </w:r>
      <w:r w:rsidRPr="00B57872">
        <w:rPr>
          <w:rFonts w:cstheme="minorHAnsi"/>
        </w:rPr>
        <w:t>mm/mo (</w:t>
      </w:r>
      <w:hyperlink r:id="rId41" w:anchor="b22%20#b26" w:history="1">
        <w:r w:rsidRPr="00B57872">
          <w:rPr>
            <w:rStyle w:val="Hyperlink"/>
            <w:rFonts w:eastAsiaTheme="majorEastAsia" w:cstheme="minorHAnsi"/>
            <w:b/>
            <w:bCs/>
            <w:color w:val="000000"/>
          </w:rPr>
          <w:t>Hodnett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1996, Malhi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2002</w:t>
        </w:r>
      </w:hyperlink>
      <w:r w:rsidRPr="00B57872">
        <w:rPr>
          <w:rFonts w:cstheme="minorHAnsi"/>
        </w:rPr>
        <w:t>), suggesting that plants might be water limited below this amount of precipitation. Because MAP and DSL were significantly negatively correlated (Pearson's </w:t>
      </w:r>
      <w:r w:rsidRPr="00B57872">
        <w:rPr>
          <w:rFonts w:cstheme="minorHAnsi"/>
          <w:i/>
          <w:iCs/>
        </w:rPr>
        <w:t>r</w:t>
      </w:r>
      <w:r w:rsidRPr="00B57872">
        <w:rPr>
          <w:rFonts w:cstheme="minorHAnsi"/>
        </w:rPr>
        <w:t>=−0.48, </w:t>
      </w:r>
      <w:r w:rsidRPr="00B57872">
        <w:rPr>
          <w:rFonts w:cstheme="minorHAnsi"/>
          <w:i/>
          <w:iCs/>
        </w:rPr>
        <w:t>P</w:t>
      </w:r>
      <w:r w:rsidRPr="00B57872">
        <w:rPr>
          <w:rFonts w:cstheme="minorHAnsi"/>
        </w:rPr>
        <w:t>&lt;0.05), we examined models with only region and MAP or DSL, and MAP</w:t>
      </w:r>
      <w:r w:rsidRPr="00B57872">
        <w:rPr>
          <w:rFonts w:cstheme="minorHAnsi"/>
          <w:vertAlign w:val="superscript"/>
        </w:rPr>
        <w:t>*</w:t>
      </w:r>
      <w:r w:rsidRPr="00B57872">
        <w:rPr>
          <w:rFonts w:cstheme="minorHAnsi"/>
        </w:rPr>
        <w:t> region or DSL</w:t>
      </w:r>
      <w:r w:rsidRPr="00B57872">
        <w:rPr>
          <w:rFonts w:cstheme="minorHAnsi"/>
          <w:vertAlign w:val="superscript"/>
        </w:rPr>
        <w:t>*</w:t>
      </w:r>
      <w:r w:rsidRPr="00B57872">
        <w:rPr>
          <w:rFonts w:cstheme="minorHAnsi"/>
        </w:rPr>
        <w:t> region, respectively, as predictor variables. When interaction terms were not significant, they were removed from the model and regressions were conducted including only main effects. We used the natural log of density, basal area, and MAP, but DSL was not transformed. Models using these variables provided the best curve fit and the residuals were distributed normally. We report statistics using transformed data, but figures are presented with back‐transformed values. We used one‐tailed probability values when examining the relationship between MAP or DSL on liana density and basal area because we tested hypotheses predicting a direction in effect (</w:t>
      </w:r>
      <w:r w:rsidRPr="00B57872">
        <w:rPr>
          <w:rFonts w:cstheme="minorHAnsi"/>
          <w:i/>
          <w:iCs/>
        </w:rPr>
        <w:t>i.e</w:t>
      </w:r>
      <w:r w:rsidRPr="00B57872">
        <w:rPr>
          <w:rFonts w:cstheme="minorHAnsi"/>
        </w:rPr>
        <w:t>., we predicted that liana density and basal area would be negatively correlated with MAP and positively correlated with DSL).</w:t>
      </w:r>
    </w:p>
    <w:p w14:paraId="7FDC43EE" w14:textId="77777777" w:rsidR="002F33F3" w:rsidRPr="00B57872" w:rsidRDefault="002F33F3" w:rsidP="005D66EA">
      <w:pPr>
        <w:pStyle w:val="Heading1"/>
        <w:rPr>
          <w:rFonts w:asciiTheme="minorHAnsi" w:hAnsiTheme="minorHAnsi" w:cstheme="minorHAnsi"/>
        </w:rPr>
      </w:pPr>
      <w:r w:rsidRPr="00B57872">
        <w:rPr>
          <w:rFonts w:asciiTheme="minorHAnsi" w:hAnsiTheme="minorHAnsi" w:cstheme="minorHAnsi"/>
        </w:rPr>
        <w:t>RESULTS</w:t>
      </w:r>
    </w:p>
    <w:p w14:paraId="40270410" w14:textId="77777777" w:rsidR="002F33F3" w:rsidRPr="00B57872" w:rsidRDefault="002F33F3" w:rsidP="005D66EA">
      <w:pPr>
        <w:rPr>
          <w:rFonts w:cstheme="minorHAnsi"/>
        </w:rPr>
      </w:pPr>
      <w:r w:rsidRPr="00B57872">
        <w:rPr>
          <w:rFonts w:cstheme="minorHAnsi"/>
        </w:rPr>
        <w:t>The 24 sites spanned a considerable range in mean annual precipitation (MAP; 860–7250</w:t>
      </w:r>
      <w:r w:rsidRPr="00B57872">
        <w:rPr>
          <w:rFonts w:cstheme="minorHAnsi"/>
        </w:rPr>
        <w:t> </w:t>
      </w:r>
      <w:r w:rsidRPr="00B57872">
        <w:rPr>
          <w:rFonts w:cstheme="minorHAnsi"/>
        </w:rPr>
        <w:t>mm/yr) and DSL (0–7</w:t>
      </w:r>
      <w:r w:rsidRPr="00B57872">
        <w:rPr>
          <w:rFonts w:cstheme="minorHAnsi"/>
        </w:rPr>
        <w:t> </w:t>
      </w:r>
      <w:r w:rsidRPr="00B57872">
        <w:rPr>
          <w:rFonts w:cstheme="minorHAnsi"/>
        </w:rPr>
        <w:t>mo). Neither MAP nor DSL differed significantly between the Neotropical and Paleotropical sites (MAP: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22</w:t>
      </w:r>
      <w:r w:rsidRPr="00B57872">
        <w:rPr>
          <w:rFonts w:cstheme="minorHAnsi"/>
        </w:rPr>
        <w:t>=0.44, </w:t>
      </w:r>
      <w:r w:rsidRPr="00B57872">
        <w:rPr>
          <w:rFonts w:cstheme="minorHAnsi"/>
          <w:i/>
          <w:iCs/>
        </w:rPr>
        <w:t>P</w:t>
      </w:r>
      <w:r w:rsidRPr="00B57872">
        <w:rPr>
          <w:rFonts w:cstheme="minorHAnsi"/>
        </w:rPr>
        <w:t>=0.52; DSL: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22</w:t>
      </w:r>
      <w:r w:rsidRPr="00B57872">
        <w:rPr>
          <w:rFonts w:cstheme="minorHAnsi"/>
        </w:rPr>
        <w:t>=1.27, </w:t>
      </w:r>
      <w:r w:rsidRPr="00B57872">
        <w:rPr>
          <w:rFonts w:cstheme="minorHAnsi"/>
          <w:i/>
          <w:iCs/>
        </w:rPr>
        <w:t>P</w:t>
      </w:r>
      <w:r w:rsidRPr="00B57872">
        <w:rPr>
          <w:rFonts w:cstheme="minorHAnsi"/>
        </w:rPr>
        <w:t>=0.27). A total of 106.6</w:t>
      </w:r>
      <w:r w:rsidRPr="00B57872">
        <w:rPr>
          <w:rFonts w:cstheme="minorHAnsi"/>
        </w:rPr>
        <w:t> </w:t>
      </w:r>
      <w:r w:rsidRPr="00B57872">
        <w:rPr>
          <w:rFonts w:cstheme="minorHAnsi"/>
        </w:rPr>
        <w:t>ha were sampled across 24 sites. The average size sampled per site (±1</w:t>
      </w:r>
      <w:r w:rsidRPr="00B57872">
        <w:rPr>
          <w:rFonts w:cstheme="minorHAnsi"/>
        </w:rPr>
        <w:t> </w:t>
      </w:r>
      <w:r w:rsidRPr="00B57872">
        <w:rPr>
          <w:rFonts w:cstheme="minorHAnsi"/>
        </w:rPr>
        <w:t>SD) was 4.4</w:t>
      </w:r>
      <w:r w:rsidRPr="00B57872">
        <w:rPr>
          <w:rFonts w:cstheme="minorHAnsi"/>
        </w:rPr>
        <w:t> </w:t>
      </w:r>
      <w:r w:rsidRPr="00B57872">
        <w:rPr>
          <w:rFonts w:cstheme="minorHAnsi"/>
        </w:rPr>
        <w:t>ha (±7.8); the median was 1.35</w:t>
      </w:r>
      <w:r w:rsidRPr="00B57872">
        <w:rPr>
          <w:rFonts w:cstheme="minorHAnsi"/>
        </w:rPr>
        <w:t> </w:t>
      </w:r>
      <w:r w:rsidRPr="00B57872">
        <w:rPr>
          <w:rFonts w:cstheme="minorHAnsi"/>
        </w:rPr>
        <w:t>ha.</w:t>
      </w:r>
    </w:p>
    <w:p w14:paraId="33D3A45E" w14:textId="77777777" w:rsidR="002F33F3" w:rsidRPr="00B57872" w:rsidRDefault="002F33F3" w:rsidP="005D66EA">
      <w:pPr>
        <w:rPr>
          <w:rFonts w:cstheme="minorHAnsi"/>
        </w:rPr>
      </w:pPr>
      <w:r w:rsidRPr="00B57872">
        <w:rPr>
          <w:rFonts w:cstheme="minorHAnsi"/>
        </w:rPr>
        <w:t>Liana density averaged 376 (±330) individuals/ha (≥2.5</w:t>
      </w:r>
      <w:r w:rsidRPr="00B57872">
        <w:rPr>
          <w:rFonts w:cstheme="minorHAnsi"/>
        </w:rPr>
        <w:t> </w:t>
      </w:r>
      <w:r w:rsidRPr="00B57872">
        <w:rPr>
          <w:rFonts w:cstheme="minorHAnsi"/>
        </w:rPr>
        <w:t>cm</w:t>
      </w:r>
      <w:r w:rsidRPr="00B57872">
        <w:rPr>
          <w:rFonts w:cstheme="minorHAnsi"/>
        </w:rPr>
        <w:t> </w:t>
      </w:r>
      <w:r w:rsidRPr="00B57872">
        <w:rPr>
          <w:rFonts w:cstheme="minorHAnsi"/>
        </w:rPr>
        <w:t>diam.) across the 24 sites, ranging 15‐fold between 94 (Agumbe, India) and 1414</w:t>
      </w:r>
      <w:r w:rsidRPr="00B57872">
        <w:rPr>
          <w:rFonts w:cstheme="minorHAnsi"/>
        </w:rPr>
        <w:t> </w:t>
      </w:r>
      <w:r w:rsidRPr="00B57872">
        <w:rPr>
          <w:rFonts w:cstheme="minorHAnsi"/>
        </w:rPr>
        <w:t>individuals/ha (Fazenda Sete, Brazil). Basal area averaged 0.71</w:t>
      </w:r>
      <w:r w:rsidRPr="00B57872">
        <w:rPr>
          <w:rFonts w:cstheme="minorHAnsi"/>
        </w:rPr>
        <w:t> </w:t>
      </w:r>
      <w:r w:rsidRPr="00B57872">
        <w:rPr>
          <w:rFonts w:cstheme="minorHAnsi"/>
        </w:rPr>
        <w:t>m</w:t>
      </w:r>
      <w:r w:rsidRPr="00B57872">
        <w:rPr>
          <w:rFonts w:cstheme="minorHAnsi"/>
          <w:vertAlign w:val="superscript"/>
        </w:rPr>
        <w:t>2</w:t>
      </w:r>
      <w:r w:rsidRPr="00B57872">
        <w:rPr>
          <w:rFonts w:cstheme="minorHAnsi"/>
        </w:rPr>
        <w:t>/ha (±0.46), ranging 12‐fold between 0.18 (Agumbe, India) and 2.1</w:t>
      </w:r>
      <w:r w:rsidRPr="00B57872">
        <w:rPr>
          <w:rFonts w:cstheme="minorHAnsi"/>
        </w:rPr>
        <w:t> </w:t>
      </w:r>
      <w:r w:rsidRPr="00B57872">
        <w:rPr>
          <w:rFonts w:cstheme="minorHAnsi"/>
        </w:rPr>
        <w:t>m</w:t>
      </w:r>
      <w:r w:rsidRPr="00B57872">
        <w:rPr>
          <w:rFonts w:cstheme="minorHAnsi"/>
          <w:vertAlign w:val="superscript"/>
        </w:rPr>
        <w:t>2</w:t>
      </w:r>
      <w:r w:rsidRPr="00B57872">
        <w:rPr>
          <w:rFonts w:cstheme="minorHAnsi"/>
        </w:rPr>
        <w:t>/ha (Fazenda Sete, Brazil).</w:t>
      </w:r>
    </w:p>
    <w:p w14:paraId="595579B9" w14:textId="5456F6B8" w:rsidR="002F33F3" w:rsidRPr="00B57872" w:rsidRDefault="002F33F3" w:rsidP="005D66EA">
      <w:pPr>
        <w:rPr>
          <w:rFonts w:cstheme="minorHAnsi"/>
        </w:rPr>
      </w:pPr>
      <w:r w:rsidRPr="00B57872">
        <w:rPr>
          <w:rFonts w:cstheme="minorHAnsi"/>
        </w:rPr>
        <w:t>Consistent with the hypotheses of </w:t>
      </w:r>
      <w:hyperlink r:id="rId42" w:anchor="b19" w:history="1">
        <w:r w:rsidRPr="00B57872">
          <w:rPr>
            <w:rStyle w:val="Hyperlink"/>
            <w:rFonts w:eastAsiaTheme="majorEastAsia" w:cstheme="minorHAnsi"/>
            <w:b/>
            <w:bCs/>
            <w:color w:val="000000"/>
          </w:rPr>
          <w:t>Gentry (1991)</w:t>
        </w:r>
      </w:hyperlink>
      <w:r w:rsidRPr="00B57872">
        <w:rPr>
          <w:rFonts w:cstheme="minorHAnsi"/>
        </w:rPr>
        <w:t> and </w:t>
      </w:r>
      <w:hyperlink r:id="rId43" w:anchor="b47" w:history="1">
        <w:r w:rsidRPr="00B57872">
          <w:rPr>
            <w:rStyle w:val="Hyperlink"/>
            <w:rFonts w:eastAsiaTheme="majorEastAsia" w:cstheme="minorHAnsi"/>
            <w:b/>
            <w:bCs/>
            <w:color w:val="000000"/>
          </w:rPr>
          <w:t>Schnitzer (2005)</w:t>
        </w:r>
      </w:hyperlink>
      <w:r w:rsidRPr="00B57872">
        <w:rPr>
          <w:rFonts w:cstheme="minorHAnsi"/>
        </w:rPr>
        <w:t>, across the tropics liana density and basal area decreased significantly with increasing precipitation and decreasing seasonality (</w:t>
      </w:r>
      <w:hyperlink r:id="rId44" w:anchor="f2" w:history="1">
        <w:r w:rsidRPr="00B57872">
          <w:rPr>
            <w:rStyle w:val="Hyperlink"/>
            <w:rFonts w:eastAsiaTheme="majorEastAsia" w:cstheme="minorHAnsi"/>
            <w:b/>
            <w:bCs/>
            <w:color w:val="005274"/>
          </w:rPr>
          <w:t>Fig. 2</w:t>
        </w:r>
      </w:hyperlink>
      <w:r w:rsidRPr="00B57872">
        <w:rPr>
          <w:rFonts w:cstheme="minorHAnsi"/>
        </w:rPr>
        <w:t>), with each factor explaining 21–37 percent of the variance among sites (</w:t>
      </w:r>
      <w:hyperlink r:id="rId45" w:anchor="t1" w:history="1">
        <w:r w:rsidRPr="00B57872">
          <w:rPr>
            <w:rStyle w:val="Hyperlink"/>
            <w:rFonts w:eastAsiaTheme="majorEastAsia" w:cstheme="minorHAnsi"/>
            <w:b/>
            <w:bCs/>
            <w:color w:val="005274"/>
          </w:rPr>
          <w:t>Table 1</w:t>
        </w:r>
      </w:hyperlink>
      <w:r w:rsidRPr="00B57872">
        <w:rPr>
          <w:rFonts w:cstheme="minorHAnsi"/>
        </w:rPr>
        <w:t>). Neotropical sites harbored significantly greater liana density and basal area than Paleotropical sites across MAP and DSL leading to a significant main effect of region (</w:t>
      </w:r>
      <w:hyperlink r:id="rId46" w:anchor="f3" w:history="1">
        <w:r w:rsidRPr="00B57872">
          <w:rPr>
            <w:rStyle w:val="Hyperlink"/>
            <w:rFonts w:eastAsiaTheme="majorEastAsia" w:cstheme="minorHAnsi"/>
            <w:b/>
            <w:bCs/>
            <w:color w:val="005274"/>
          </w:rPr>
          <w:t>Fig. 3</w:t>
        </w:r>
      </w:hyperlink>
      <w:r w:rsidRPr="00B57872">
        <w:rPr>
          <w:rFonts w:cstheme="minorHAnsi"/>
        </w:rPr>
        <w:t>), which accounted for 19–20 percent of the variance among sites (</w:t>
      </w:r>
      <w:hyperlink r:id="rId47" w:anchor="t1" w:history="1">
        <w:r w:rsidRPr="00B57872">
          <w:rPr>
            <w:rStyle w:val="Hyperlink"/>
            <w:rFonts w:eastAsiaTheme="majorEastAsia" w:cstheme="minorHAnsi"/>
            <w:b/>
            <w:bCs/>
            <w:color w:val="005274"/>
          </w:rPr>
          <w:t>Table 1</w:t>
        </w:r>
      </w:hyperlink>
      <w:r w:rsidRPr="00B57872">
        <w:rPr>
          <w:rFonts w:cstheme="minorHAnsi"/>
        </w:rPr>
        <w:t>).</w:t>
      </w:r>
    </w:p>
    <w:p w14:paraId="2743CF08" w14:textId="77777777" w:rsidR="005D66EA" w:rsidRPr="00B57872" w:rsidRDefault="005D66EA" w:rsidP="005D66EA">
      <w:pPr>
        <w:rPr>
          <w:rFonts w:cstheme="minorHAnsi"/>
        </w:rPr>
      </w:pPr>
    </w:p>
    <w:p w14:paraId="3F2B844D" w14:textId="4E141A1A" w:rsidR="002F33F3" w:rsidRPr="00B57872" w:rsidRDefault="002F33F3" w:rsidP="002F33F3">
      <w:pPr>
        <w:rPr>
          <w:rFonts w:cstheme="minorHAnsi"/>
        </w:rPr>
      </w:pPr>
      <w:r w:rsidRPr="00B57872">
        <w:rPr>
          <w:rFonts w:cstheme="minorHAnsi"/>
          <w:noProof/>
          <w:color w:val="005274"/>
        </w:rPr>
        <w:drawing>
          <wp:inline distT="0" distB="0" distL="0" distR="0" wp14:anchorId="40533EB0" wp14:editId="4641A402">
            <wp:extent cx="2743200" cy="2395728"/>
            <wp:effectExtent l="0" t="0" r="0" b="508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age"/>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43200" cy="2395728"/>
                    </a:xfrm>
                    <a:prstGeom prst="rect">
                      <a:avLst/>
                    </a:prstGeom>
                    <a:noFill/>
                    <a:ln>
                      <a:noFill/>
                    </a:ln>
                  </pic:spPr>
                </pic:pic>
              </a:graphicData>
            </a:graphic>
          </wp:inline>
        </w:drawing>
      </w:r>
    </w:p>
    <w:p w14:paraId="45A68BC3" w14:textId="2303B66E" w:rsidR="002F33F3" w:rsidRPr="00B57872" w:rsidRDefault="002F33F3" w:rsidP="005D66EA">
      <w:pPr>
        <w:pStyle w:val="Heading3"/>
        <w:rPr>
          <w:rFonts w:asciiTheme="minorHAnsi" w:hAnsiTheme="minorHAnsi" w:cstheme="minorHAnsi"/>
        </w:rPr>
      </w:pPr>
      <w:r w:rsidRPr="00B57872">
        <w:rPr>
          <w:rStyle w:val="Strong"/>
          <w:rFonts w:asciiTheme="minorHAnsi" w:hAnsiTheme="minorHAnsi" w:cstheme="minorHAnsi"/>
          <w:b w:val="0"/>
          <w:bCs w:val="0"/>
          <w:color w:val="0D0D0D" w:themeColor="text1" w:themeTint="F2"/>
        </w:rPr>
        <w:t>Figure 2</w:t>
      </w:r>
    </w:p>
    <w:p w14:paraId="214C99B3" w14:textId="77777777" w:rsidR="002F33F3" w:rsidRPr="00B57872" w:rsidRDefault="002F33F3" w:rsidP="005D66EA">
      <w:pPr>
        <w:rPr>
          <w:rFonts w:cstheme="minorHAnsi"/>
        </w:rPr>
      </w:pPr>
      <w:r w:rsidRPr="00B57872">
        <w:rPr>
          <w:rFonts w:cstheme="minorHAnsi"/>
        </w:rPr>
        <w:t>Relationships between liana density and (A) mean annual precipitation (MAP) and (B) dry season length (DSL) and between liana basal area and (C) MAP and (D) DSL. Note that higher values of DSL indicate greater seasonality. Liana density and basal area decreased significantly with MAP and increased with DSL; both liana community variables were higher across MAP and DSL for Neotropical sites (dashed line) than Paleotropical sites (solid line), leading to different y‐intercepts but slopes for each regression did not differ. In (A), Neotropical </w:t>
      </w:r>
      <w:r w:rsidRPr="00B57872">
        <w:rPr>
          <w:rFonts w:cstheme="minorHAnsi"/>
          <w:i/>
          <w:iCs/>
        </w:rPr>
        <w:t>density</w:t>
      </w:r>
      <w:r w:rsidRPr="00B57872">
        <w:rPr>
          <w:rFonts w:cstheme="minorHAnsi"/>
        </w:rPr>
        <w:t>=70,312(</w:t>
      </w:r>
      <w:r w:rsidRPr="00B57872">
        <w:rPr>
          <w:rFonts w:cstheme="minorHAnsi"/>
          <w:i/>
          <w:iCs/>
        </w:rPr>
        <w:t>MAP</w:t>
      </w:r>
      <w:r w:rsidRPr="00B57872">
        <w:rPr>
          <w:rFonts w:cstheme="minorHAnsi"/>
        </w:rPr>
        <w:t>)</w:t>
      </w:r>
      <w:r w:rsidRPr="00B57872">
        <w:rPr>
          <w:rFonts w:cstheme="minorHAnsi"/>
          <w:vertAlign w:val="superscript"/>
        </w:rPr>
        <w:t>−0.663</w:t>
      </w:r>
      <w:r w:rsidRPr="00B57872">
        <w:rPr>
          <w:rFonts w:cstheme="minorHAnsi"/>
        </w:rPr>
        <w:t> and Paleotropical </w:t>
      </w:r>
      <w:r w:rsidRPr="00B57872">
        <w:rPr>
          <w:rFonts w:cstheme="minorHAnsi"/>
          <w:i/>
          <w:iCs/>
        </w:rPr>
        <w:t>density</w:t>
      </w:r>
      <w:r w:rsidRPr="00B57872">
        <w:rPr>
          <w:rFonts w:cstheme="minorHAnsi"/>
        </w:rPr>
        <w:t>=34,201(</w:t>
      </w:r>
      <w:r w:rsidRPr="00B57872">
        <w:rPr>
          <w:rFonts w:cstheme="minorHAnsi"/>
          <w:i/>
          <w:iCs/>
        </w:rPr>
        <w:t>MAP</w:t>
      </w:r>
      <w:r w:rsidRPr="00B57872">
        <w:rPr>
          <w:rFonts w:cstheme="minorHAnsi"/>
        </w:rPr>
        <w:t>)</w:t>
      </w:r>
      <w:r w:rsidRPr="00B57872">
        <w:rPr>
          <w:rFonts w:cstheme="minorHAnsi"/>
          <w:vertAlign w:val="superscript"/>
        </w:rPr>
        <w:t>−0.663</w:t>
      </w:r>
      <w:r w:rsidRPr="00B57872">
        <w:rPr>
          <w:rFonts w:cstheme="minorHAnsi"/>
        </w:rPr>
        <w:t>. In (B), Neotropical </w:t>
      </w:r>
      <w:r w:rsidRPr="00B57872">
        <w:rPr>
          <w:rFonts w:cstheme="minorHAnsi"/>
          <w:i/>
          <w:iCs/>
        </w:rPr>
        <w:t>density</w:t>
      </w:r>
      <w:r w:rsidRPr="00B57872">
        <w:rPr>
          <w:rFonts w:cstheme="minorHAnsi"/>
        </w:rPr>
        <w:t>=230 × exp(1.85[</w:t>
      </w:r>
      <w:r w:rsidRPr="00B57872">
        <w:rPr>
          <w:rFonts w:cstheme="minorHAnsi"/>
          <w:i/>
          <w:iCs/>
        </w:rPr>
        <w:t>DSL</w:t>
      </w:r>
      <w:r w:rsidRPr="00B57872">
        <w:rPr>
          <w:rFonts w:cstheme="minorHAnsi"/>
        </w:rPr>
        <w:t>]) and Paleotropical </w:t>
      </w:r>
      <w:r w:rsidRPr="00B57872">
        <w:rPr>
          <w:rFonts w:cstheme="minorHAnsi"/>
          <w:i/>
          <w:iCs/>
        </w:rPr>
        <w:t>density</w:t>
      </w:r>
      <w:r w:rsidRPr="00B57872">
        <w:rPr>
          <w:rFonts w:cstheme="minorHAnsi"/>
        </w:rPr>
        <w:t>=96 × exp(1.85[</w:t>
      </w:r>
      <w:r w:rsidRPr="00B57872">
        <w:rPr>
          <w:rFonts w:cstheme="minorHAnsi"/>
          <w:i/>
          <w:iCs/>
        </w:rPr>
        <w:t>DSL</w:t>
      </w:r>
      <w:r w:rsidRPr="00B57872">
        <w:rPr>
          <w:rFonts w:cstheme="minorHAnsi"/>
        </w:rPr>
        <w:t>]). In (C), Neotropical </w:t>
      </w:r>
      <w:r w:rsidRPr="00B57872">
        <w:rPr>
          <w:rFonts w:cstheme="minorHAnsi"/>
          <w:i/>
          <w:iCs/>
        </w:rPr>
        <w:t>basal area</w:t>
      </w:r>
      <w:r w:rsidRPr="00B57872">
        <w:rPr>
          <w:rFonts w:cstheme="minorHAnsi"/>
        </w:rPr>
        <w:t>=79.5(</w:t>
      </w:r>
      <w:r w:rsidRPr="00B57872">
        <w:rPr>
          <w:rFonts w:cstheme="minorHAnsi"/>
          <w:i/>
          <w:iCs/>
        </w:rPr>
        <w:t>MAP</w:t>
      </w:r>
      <w:r w:rsidRPr="00B57872">
        <w:rPr>
          <w:rFonts w:cstheme="minorHAnsi"/>
        </w:rPr>
        <w:t>)</w:t>
      </w:r>
      <w:r w:rsidRPr="00B57872">
        <w:rPr>
          <w:rFonts w:cstheme="minorHAnsi"/>
          <w:vertAlign w:val="superscript"/>
        </w:rPr>
        <w:t>0.592</w:t>
      </w:r>
      <w:r w:rsidRPr="00B57872">
        <w:rPr>
          <w:rFonts w:cstheme="minorHAnsi"/>
        </w:rPr>
        <w:t> and Paleotropical </w:t>
      </w:r>
      <w:r w:rsidRPr="00B57872">
        <w:rPr>
          <w:rFonts w:cstheme="minorHAnsi"/>
          <w:i/>
          <w:iCs/>
        </w:rPr>
        <w:t>basal area</w:t>
      </w:r>
      <w:r w:rsidRPr="00B57872">
        <w:rPr>
          <w:rFonts w:cstheme="minorHAnsi"/>
        </w:rPr>
        <w:t>=43.4(</w:t>
      </w:r>
      <w:r w:rsidRPr="00B57872">
        <w:rPr>
          <w:rFonts w:cstheme="minorHAnsi"/>
          <w:i/>
          <w:iCs/>
        </w:rPr>
        <w:t>MAP</w:t>
      </w:r>
      <w:r w:rsidRPr="00B57872">
        <w:rPr>
          <w:rFonts w:cstheme="minorHAnsi"/>
        </w:rPr>
        <w:t>)</w:t>
      </w:r>
      <w:r w:rsidRPr="00B57872">
        <w:rPr>
          <w:rFonts w:cstheme="minorHAnsi"/>
          <w:vertAlign w:val="superscript"/>
        </w:rPr>
        <w:t>0.592</w:t>
      </w:r>
      <w:r w:rsidRPr="00B57872">
        <w:rPr>
          <w:rFonts w:cstheme="minorHAnsi"/>
        </w:rPr>
        <w:t>. In (D), Neotropical </w:t>
      </w:r>
      <w:r w:rsidRPr="00B57872">
        <w:rPr>
          <w:rFonts w:cstheme="minorHAnsi"/>
          <w:i/>
          <w:iCs/>
        </w:rPr>
        <w:t>basal area</w:t>
      </w:r>
      <w:r w:rsidRPr="00B57872">
        <w:rPr>
          <w:rFonts w:cstheme="minorHAnsi"/>
        </w:rPr>
        <w:t>=0.503 × exp(0.147[</w:t>
      </w:r>
      <w:r w:rsidRPr="00B57872">
        <w:rPr>
          <w:rFonts w:cstheme="minorHAnsi"/>
          <w:i/>
          <w:iCs/>
        </w:rPr>
        <w:t>DSL</w:t>
      </w:r>
      <w:r w:rsidRPr="00B57872">
        <w:rPr>
          <w:rFonts w:cstheme="minorHAnsi"/>
        </w:rPr>
        <w:t>]) and Paleotropical </w:t>
      </w:r>
      <w:r w:rsidRPr="00B57872">
        <w:rPr>
          <w:rFonts w:cstheme="minorHAnsi"/>
          <w:i/>
          <w:iCs/>
        </w:rPr>
        <w:t>basal area</w:t>
      </w:r>
      <w:r w:rsidRPr="00B57872">
        <w:rPr>
          <w:rFonts w:cstheme="minorHAnsi"/>
        </w:rPr>
        <w:t>=0.245 × exp(0.147[</w:t>
      </w:r>
      <w:r w:rsidRPr="00B57872">
        <w:rPr>
          <w:rFonts w:cstheme="minorHAnsi"/>
          <w:i/>
          <w:iCs/>
        </w:rPr>
        <w:t>DSL</w:t>
      </w:r>
      <w:r w:rsidRPr="00B57872">
        <w:rPr>
          <w:rFonts w:cstheme="minorHAnsi"/>
        </w:rPr>
        <w:t>]).</w:t>
      </w:r>
    </w:p>
    <w:p w14:paraId="12B1240C" w14:textId="2D7AC77D" w:rsidR="002F33F3" w:rsidRPr="00B57872" w:rsidRDefault="002F33F3" w:rsidP="002F33F3">
      <w:pPr>
        <w:rPr>
          <w:rFonts w:cstheme="minorHAnsi"/>
        </w:rPr>
      </w:pPr>
      <w:r w:rsidRPr="00B57872">
        <w:rPr>
          <w:rStyle w:val="Heading3Char"/>
          <w:rFonts w:asciiTheme="minorHAnsi" w:hAnsiTheme="minorHAnsi" w:cstheme="minorHAnsi"/>
        </w:rPr>
        <w:t>Table 1.</w:t>
      </w:r>
      <w:r w:rsidRPr="00B57872">
        <w:rPr>
          <w:rStyle w:val="table-captionlabel"/>
          <w:rFonts w:cstheme="minorHAnsi"/>
          <w:b/>
          <w:bCs/>
        </w:rPr>
        <w:t> </w:t>
      </w:r>
      <w:r w:rsidRPr="00B57872">
        <w:rPr>
          <w:rFonts w:cstheme="minorHAnsi"/>
        </w:rPr>
        <w:t>Analysis of covariance tests of effects of region (Neotropics vs. Paleotropics), mean annual precipitation (MAP) and dry season length (DSL) on liana density and basal area. None of the interaction terms were significant and were therefore removed from the model. Type I sequential sums of squares in the GLM procedure of SAS were examined for these analyses. The proportion of total sum of squares explained by region and climatic parameters are indicated for each test (R2).</w:t>
      </w:r>
    </w:p>
    <w:tbl>
      <w:tblPr>
        <w:tblStyle w:val="TableGrid"/>
        <w:tblW w:w="0" w:type="auto"/>
        <w:tblLook w:val="04A0" w:firstRow="1" w:lastRow="0" w:firstColumn="1" w:lastColumn="0" w:noHBand="0" w:noVBand="1"/>
      </w:tblPr>
      <w:tblGrid>
        <w:gridCol w:w="1904"/>
        <w:gridCol w:w="536"/>
        <w:gridCol w:w="717"/>
        <w:gridCol w:w="536"/>
        <w:gridCol w:w="536"/>
        <w:gridCol w:w="627"/>
        <w:gridCol w:w="536"/>
      </w:tblGrid>
      <w:tr w:rsidR="002F33F3" w:rsidRPr="00B57872" w14:paraId="613C9214" w14:textId="77777777" w:rsidTr="005D66EA">
        <w:tc>
          <w:tcPr>
            <w:tcW w:w="0" w:type="auto"/>
            <w:vMerge w:val="restart"/>
            <w:hideMark/>
          </w:tcPr>
          <w:p w14:paraId="30C0A6CB" w14:textId="77777777" w:rsidR="002F33F3" w:rsidRPr="00B57872" w:rsidRDefault="002F33F3" w:rsidP="00B57872">
            <w:pPr>
              <w:pStyle w:val="NoSpacing"/>
            </w:pPr>
            <w:r w:rsidRPr="00B57872">
              <w:t>Source of variation</w:t>
            </w:r>
          </w:p>
        </w:tc>
        <w:tc>
          <w:tcPr>
            <w:tcW w:w="0" w:type="auto"/>
            <w:gridSpan w:val="3"/>
            <w:hideMark/>
          </w:tcPr>
          <w:p w14:paraId="69CB89B1" w14:textId="77777777" w:rsidR="002F33F3" w:rsidRPr="00B57872" w:rsidRDefault="002F33F3" w:rsidP="00B57872">
            <w:pPr>
              <w:pStyle w:val="NoSpacing"/>
            </w:pPr>
            <w:proofErr w:type="gramStart"/>
            <w:r w:rsidRPr="00B57872">
              <w:t>Ln(</w:t>
            </w:r>
            <w:proofErr w:type="gramEnd"/>
            <w:r w:rsidRPr="00B57872">
              <w:t>Density)</w:t>
            </w:r>
          </w:p>
        </w:tc>
        <w:tc>
          <w:tcPr>
            <w:tcW w:w="0" w:type="auto"/>
            <w:gridSpan w:val="3"/>
            <w:hideMark/>
          </w:tcPr>
          <w:p w14:paraId="406E443C" w14:textId="77777777" w:rsidR="002F33F3" w:rsidRPr="00B57872" w:rsidRDefault="002F33F3" w:rsidP="00B57872">
            <w:pPr>
              <w:pStyle w:val="NoSpacing"/>
            </w:pPr>
            <w:proofErr w:type="gramStart"/>
            <w:r w:rsidRPr="00B57872">
              <w:t>Ln(</w:t>
            </w:r>
            <w:proofErr w:type="gramEnd"/>
            <w:r w:rsidRPr="00B57872">
              <w:t>Basal area)</w:t>
            </w:r>
          </w:p>
        </w:tc>
      </w:tr>
      <w:tr w:rsidR="002F33F3" w:rsidRPr="00B57872" w14:paraId="6B369374" w14:textId="77777777" w:rsidTr="005D66EA">
        <w:tc>
          <w:tcPr>
            <w:tcW w:w="0" w:type="auto"/>
            <w:vMerge/>
            <w:hideMark/>
          </w:tcPr>
          <w:p w14:paraId="6BBCF2C3" w14:textId="77777777" w:rsidR="002F33F3" w:rsidRPr="00B57872" w:rsidRDefault="002F33F3" w:rsidP="00B57872">
            <w:pPr>
              <w:pStyle w:val="NoSpacing"/>
              <w:rPr>
                <w:sz w:val="24"/>
                <w:szCs w:val="24"/>
              </w:rPr>
            </w:pPr>
          </w:p>
        </w:tc>
        <w:tc>
          <w:tcPr>
            <w:tcW w:w="0" w:type="auto"/>
            <w:hideMark/>
          </w:tcPr>
          <w:p w14:paraId="4ABA1973" w14:textId="77777777" w:rsidR="002F33F3" w:rsidRPr="00B57872" w:rsidRDefault="002F33F3" w:rsidP="00B57872">
            <w:pPr>
              <w:pStyle w:val="NoSpacing"/>
            </w:pPr>
            <w:r w:rsidRPr="00B57872">
              <w:rPr>
                <w:i/>
                <w:iCs/>
              </w:rPr>
              <w:t>F</w:t>
            </w:r>
            <w:r w:rsidRPr="00B57872">
              <w:t> </w:t>
            </w:r>
            <w:hyperlink r:id="rId49" w:anchor="t1n1" w:history="1">
              <w:r w:rsidRPr="00B57872">
                <w:rPr>
                  <w:rStyle w:val="Hyperlink"/>
                  <w:rFonts w:cstheme="minorHAnsi"/>
                  <w:b/>
                  <w:bCs/>
                  <w:color w:val="005274"/>
                  <w:sz w:val="16"/>
                  <w:szCs w:val="16"/>
                  <w:vertAlign w:val="superscript"/>
                </w:rPr>
                <w:t>a</w:t>
              </w:r>
            </w:hyperlink>
          </w:p>
        </w:tc>
        <w:tc>
          <w:tcPr>
            <w:tcW w:w="0" w:type="auto"/>
            <w:hideMark/>
          </w:tcPr>
          <w:p w14:paraId="606F3F4B" w14:textId="77777777" w:rsidR="002F33F3" w:rsidRPr="00B57872" w:rsidRDefault="002F33F3" w:rsidP="00B57872">
            <w:pPr>
              <w:pStyle w:val="NoSpacing"/>
            </w:pPr>
            <w:r w:rsidRPr="00B57872">
              <w:rPr>
                <w:i/>
                <w:iCs/>
              </w:rPr>
              <w:t>P</w:t>
            </w:r>
          </w:p>
        </w:tc>
        <w:tc>
          <w:tcPr>
            <w:tcW w:w="0" w:type="auto"/>
            <w:hideMark/>
          </w:tcPr>
          <w:p w14:paraId="26DC1D61" w14:textId="77777777" w:rsidR="002F33F3" w:rsidRPr="00B57872" w:rsidRDefault="002F33F3" w:rsidP="00B57872">
            <w:pPr>
              <w:pStyle w:val="NoSpacing"/>
            </w:pPr>
            <w:r w:rsidRPr="00B57872">
              <w:rPr>
                <w:i/>
                <w:iCs/>
              </w:rPr>
              <w:t>R</w:t>
            </w:r>
            <w:r w:rsidRPr="00B57872">
              <w:t> </w:t>
            </w:r>
            <w:r w:rsidRPr="00B57872">
              <w:rPr>
                <w:sz w:val="16"/>
                <w:szCs w:val="16"/>
                <w:vertAlign w:val="superscript"/>
              </w:rPr>
              <w:t>2</w:t>
            </w:r>
          </w:p>
        </w:tc>
        <w:tc>
          <w:tcPr>
            <w:tcW w:w="0" w:type="auto"/>
            <w:hideMark/>
          </w:tcPr>
          <w:p w14:paraId="655FD2C0" w14:textId="77777777" w:rsidR="002F33F3" w:rsidRPr="00B57872" w:rsidRDefault="002F33F3" w:rsidP="00B57872">
            <w:pPr>
              <w:pStyle w:val="NoSpacing"/>
            </w:pPr>
            <w:r w:rsidRPr="00B57872">
              <w:rPr>
                <w:i/>
                <w:iCs/>
              </w:rPr>
              <w:t>F</w:t>
            </w:r>
            <w:r w:rsidRPr="00B57872">
              <w:t> </w:t>
            </w:r>
            <w:hyperlink r:id="rId50" w:anchor="t1n1" w:history="1">
              <w:r w:rsidRPr="00B57872">
                <w:rPr>
                  <w:rStyle w:val="Hyperlink"/>
                  <w:rFonts w:cstheme="minorHAnsi"/>
                  <w:b/>
                  <w:bCs/>
                  <w:color w:val="005274"/>
                  <w:sz w:val="16"/>
                  <w:szCs w:val="16"/>
                  <w:vertAlign w:val="superscript"/>
                </w:rPr>
                <w:t>a</w:t>
              </w:r>
            </w:hyperlink>
          </w:p>
        </w:tc>
        <w:tc>
          <w:tcPr>
            <w:tcW w:w="0" w:type="auto"/>
            <w:hideMark/>
          </w:tcPr>
          <w:p w14:paraId="2824F8A7" w14:textId="77777777" w:rsidR="002F33F3" w:rsidRPr="00B57872" w:rsidRDefault="002F33F3" w:rsidP="00B57872">
            <w:pPr>
              <w:pStyle w:val="NoSpacing"/>
            </w:pPr>
            <w:r w:rsidRPr="00B57872">
              <w:rPr>
                <w:i/>
                <w:iCs/>
              </w:rPr>
              <w:t>P</w:t>
            </w:r>
          </w:p>
        </w:tc>
        <w:tc>
          <w:tcPr>
            <w:tcW w:w="0" w:type="auto"/>
            <w:hideMark/>
          </w:tcPr>
          <w:p w14:paraId="2D63DD89" w14:textId="77777777" w:rsidR="002F33F3" w:rsidRPr="00B57872" w:rsidRDefault="002F33F3" w:rsidP="00B57872">
            <w:pPr>
              <w:pStyle w:val="NoSpacing"/>
            </w:pPr>
            <w:r w:rsidRPr="00B57872">
              <w:rPr>
                <w:i/>
                <w:iCs/>
              </w:rPr>
              <w:t>R</w:t>
            </w:r>
            <w:r w:rsidRPr="00B57872">
              <w:t> </w:t>
            </w:r>
            <w:r w:rsidRPr="00B57872">
              <w:rPr>
                <w:sz w:val="16"/>
                <w:szCs w:val="16"/>
                <w:vertAlign w:val="superscript"/>
              </w:rPr>
              <w:t>2</w:t>
            </w:r>
          </w:p>
        </w:tc>
      </w:tr>
      <w:tr w:rsidR="002F33F3" w:rsidRPr="00B57872" w14:paraId="4291F11B" w14:textId="77777777" w:rsidTr="005D66EA">
        <w:tc>
          <w:tcPr>
            <w:tcW w:w="0" w:type="auto"/>
            <w:hideMark/>
          </w:tcPr>
          <w:p w14:paraId="27C3BC4F" w14:textId="77777777" w:rsidR="002F33F3" w:rsidRPr="00B57872" w:rsidRDefault="002F33F3" w:rsidP="00B57872">
            <w:pPr>
              <w:pStyle w:val="NoSpacing"/>
              <w:rPr>
                <w:sz w:val="18"/>
                <w:szCs w:val="18"/>
              </w:rPr>
            </w:pPr>
            <w:r w:rsidRPr="00B57872">
              <w:rPr>
                <w:sz w:val="18"/>
                <w:szCs w:val="18"/>
              </w:rPr>
              <w:t>Region</w:t>
            </w:r>
          </w:p>
        </w:tc>
        <w:tc>
          <w:tcPr>
            <w:tcW w:w="0" w:type="auto"/>
            <w:hideMark/>
          </w:tcPr>
          <w:p w14:paraId="1B1BDD39" w14:textId="77777777" w:rsidR="002F33F3" w:rsidRPr="00B57872" w:rsidRDefault="002F33F3" w:rsidP="00B57872">
            <w:pPr>
              <w:pStyle w:val="NoSpacing"/>
              <w:rPr>
                <w:sz w:val="18"/>
                <w:szCs w:val="18"/>
              </w:rPr>
            </w:pPr>
            <w:r w:rsidRPr="00B57872">
              <w:rPr>
                <w:sz w:val="18"/>
                <w:szCs w:val="18"/>
              </w:rPr>
              <w:t>7.08</w:t>
            </w:r>
          </w:p>
        </w:tc>
        <w:tc>
          <w:tcPr>
            <w:tcW w:w="0" w:type="auto"/>
            <w:hideMark/>
          </w:tcPr>
          <w:p w14:paraId="170281DE" w14:textId="77777777" w:rsidR="002F33F3" w:rsidRPr="00B57872" w:rsidRDefault="002F33F3" w:rsidP="00B57872">
            <w:pPr>
              <w:pStyle w:val="NoSpacing"/>
              <w:rPr>
                <w:sz w:val="18"/>
                <w:szCs w:val="18"/>
              </w:rPr>
            </w:pPr>
            <w:r w:rsidRPr="00B57872">
              <w:rPr>
                <w:sz w:val="18"/>
                <w:szCs w:val="18"/>
              </w:rPr>
              <w:t>0.015</w:t>
            </w:r>
          </w:p>
        </w:tc>
        <w:tc>
          <w:tcPr>
            <w:tcW w:w="0" w:type="auto"/>
            <w:hideMark/>
          </w:tcPr>
          <w:p w14:paraId="563CD0ED" w14:textId="77777777" w:rsidR="002F33F3" w:rsidRPr="00B57872" w:rsidRDefault="002F33F3" w:rsidP="00B57872">
            <w:pPr>
              <w:pStyle w:val="NoSpacing"/>
              <w:rPr>
                <w:sz w:val="18"/>
                <w:szCs w:val="18"/>
              </w:rPr>
            </w:pPr>
            <w:r w:rsidRPr="00B57872">
              <w:rPr>
                <w:sz w:val="18"/>
                <w:szCs w:val="18"/>
              </w:rPr>
              <w:t>0.20</w:t>
            </w:r>
          </w:p>
        </w:tc>
        <w:tc>
          <w:tcPr>
            <w:tcW w:w="0" w:type="auto"/>
            <w:hideMark/>
          </w:tcPr>
          <w:p w14:paraId="76280589" w14:textId="77777777" w:rsidR="002F33F3" w:rsidRPr="00B57872" w:rsidRDefault="002F33F3" w:rsidP="00B57872">
            <w:pPr>
              <w:pStyle w:val="NoSpacing"/>
              <w:rPr>
                <w:sz w:val="18"/>
                <w:szCs w:val="18"/>
              </w:rPr>
            </w:pPr>
            <w:r w:rsidRPr="00B57872">
              <w:rPr>
                <w:sz w:val="18"/>
                <w:szCs w:val="18"/>
              </w:rPr>
              <w:t>7.04</w:t>
            </w:r>
          </w:p>
        </w:tc>
        <w:tc>
          <w:tcPr>
            <w:tcW w:w="0" w:type="auto"/>
            <w:hideMark/>
          </w:tcPr>
          <w:p w14:paraId="7869591E" w14:textId="77777777" w:rsidR="002F33F3" w:rsidRPr="00B57872" w:rsidRDefault="002F33F3" w:rsidP="00B57872">
            <w:pPr>
              <w:pStyle w:val="NoSpacing"/>
              <w:rPr>
                <w:sz w:val="18"/>
                <w:szCs w:val="18"/>
              </w:rPr>
            </w:pPr>
            <w:r w:rsidRPr="00B57872">
              <w:rPr>
                <w:sz w:val="18"/>
                <w:szCs w:val="18"/>
              </w:rPr>
              <w:t>0.015</w:t>
            </w:r>
          </w:p>
        </w:tc>
        <w:tc>
          <w:tcPr>
            <w:tcW w:w="0" w:type="auto"/>
            <w:hideMark/>
          </w:tcPr>
          <w:p w14:paraId="7C8CD9F1" w14:textId="77777777" w:rsidR="002F33F3" w:rsidRPr="00B57872" w:rsidRDefault="002F33F3" w:rsidP="00B57872">
            <w:pPr>
              <w:pStyle w:val="NoSpacing"/>
              <w:rPr>
                <w:sz w:val="18"/>
                <w:szCs w:val="18"/>
              </w:rPr>
            </w:pPr>
            <w:r w:rsidRPr="00B57872">
              <w:rPr>
                <w:sz w:val="18"/>
                <w:szCs w:val="18"/>
              </w:rPr>
              <w:t>0.19</w:t>
            </w:r>
          </w:p>
        </w:tc>
      </w:tr>
      <w:tr w:rsidR="002F33F3" w:rsidRPr="00B57872" w14:paraId="5CB61F57" w14:textId="77777777" w:rsidTr="005D66EA">
        <w:tc>
          <w:tcPr>
            <w:tcW w:w="0" w:type="auto"/>
            <w:hideMark/>
          </w:tcPr>
          <w:p w14:paraId="73DB6AB4" w14:textId="77777777" w:rsidR="002F33F3" w:rsidRPr="00B57872" w:rsidRDefault="002F33F3" w:rsidP="00B57872">
            <w:pPr>
              <w:pStyle w:val="NoSpacing"/>
              <w:rPr>
                <w:sz w:val="18"/>
                <w:szCs w:val="18"/>
              </w:rPr>
            </w:pPr>
            <w:proofErr w:type="gramStart"/>
            <w:r w:rsidRPr="00B57872">
              <w:rPr>
                <w:sz w:val="18"/>
                <w:szCs w:val="18"/>
              </w:rPr>
              <w:t>Ln(</w:t>
            </w:r>
            <w:proofErr w:type="gramEnd"/>
            <w:r w:rsidRPr="00B57872">
              <w:rPr>
                <w:sz w:val="18"/>
                <w:szCs w:val="18"/>
              </w:rPr>
              <w:t>MAP)</w:t>
            </w:r>
          </w:p>
        </w:tc>
        <w:tc>
          <w:tcPr>
            <w:tcW w:w="0" w:type="auto"/>
            <w:hideMark/>
          </w:tcPr>
          <w:p w14:paraId="439969AF" w14:textId="77777777" w:rsidR="002F33F3" w:rsidRPr="00B57872" w:rsidRDefault="002F33F3" w:rsidP="00B57872">
            <w:pPr>
              <w:pStyle w:val="NoSpacing"/>
              <w:rPr>
                <w:sz w:val="18"/>
                <w:szCs w:val="18"/>
              </w:rPr>
            </w:pPr>
            <w:r w:rsidRPr="00B57872">
              <w:rPr>
                <w:sz w:val="18"/>
                <w:szCs w:val="18"/>
              </w:rPr>
              <w:t>7.59</w:t>
            </w:r>
          </w:p>
        </w:tc>
        <w:tc>
          <w:tcPr>
            <w:tcW w:w="0" w:type="auto"/>
            <w:hideMark/>
          </w:tcPr>
          <w:p w14:paraId="6F7846CC" w14:textId="77777777" w:rsidR="002F33F3" w:rsidRPr="00B57872" w:rsidRDefault="002F33F3" w:rsidP="00B57872">
            <w:pPr>
              <w:pStyle w:val="NoSpacing"/>
              <w:rPr>
                <w:sz w:val="18"/>
                <w:szCs w:val="18"/>
              </w:rPr>
            </w:pPr>
            <w:r w:rsidRPr="00B57872">
              <w:rPr>
                <w:sz w:val="18"/>
                <w:szCs w:val="18"/>
              </w:rPr>
              <w:t>0.012</w:t>
            </w:r>
          </w:p>
        </w:tc>
        <w:tc>
          <w:tcPr>
            <w:tcW w:w="0" w:type="auto"/>
            <w:hideMark/>
          </w:tcPr>
          <w:p w14:paraId="7440F359" w14:textId="77777777" w:rsidR="002F33F3" w:rsidRPr="00B57872" w:rsidRDefault="002F33F3" w:rsidP="00B57872">
            <w:pPr>
              <w:pStyle w:val="NoSpacing"/>
              <w:rPr>
                <w:sz w:val="18"/>
                <w:szCs w:val="18"/>
              </w:rPr>
            </w:pPr>
            <w:r w:rsidRPr="00B57872">
              <w:rPr>
                <w:sz w:val="18"/>
                <w:szCs w:val="18"/>
              </w:rPr>
              <w:t>0.21</w:t>
            </w:r>
          </w:p>
        </w:tc>
        <w:tc>
          <w:tcPr>
            <w:tcW w:w="0" w:type="auto"/>
            <w:hideMark/>
          </w:tcPr>
          <w:p w14:paraId="7AC48541" w14:textId="77777777" w:rsidR="002F33F3" w:rsidRPr="00B57872" w:rsidRDefault="002F33F3" w:rsidP="00B57872">
            <w:pPr>
              <w:pStyle w:val="NoSpacing"/>
              <w:rPr>
                <w:sz w:val="18"/>
                <w:szCs w:val="18"/>
              </w:rPr>
            </w:pPr>
            <w:r w:rsidRPr="00B57872">
              <w:rPr>
                <w:sz w:val="18"/>
                <w:szCs w:val="18"/>
              </w:rPr>
              <w:t>8.68</w:t>
            </w:r>
          </w:p>
        </w:tc>
        <w:tc>
          <w:tcPr>
            <w:tcW w:w="0" w:type="auto"/>
            <w:hideMark/>
          </w:tcPr>
          <w:p w14:paraId="60390C6B" w14:textId="77777777" w:rsidR="002F33F3" w:rsidRPr="00B57872" w:rsidRDefault="002F33F3" w:rsidP="00B57872">
            <w:pPr>
              <w:pStyle w:val="NoSpacing"/>
              <w:rPr>
                <w:sz w:val="18"/>
                <w:szCs w:val="18"/>
              </w:rPr>
            </w:pPr>
            <w:r w:rsidRPr="00B57872">
              <w:rPr>
                <w:sz w:val="18"/>
                <w:szCs w:val="18"/>
              </w:rPr>
              <w:t>0.008</w:t>
            </w:r>
          </w:p>
        </w:tc>
        <w:tc>
          <w:tcPr>
            <w:tcW w:w="0" w:type="auto"/>
            <w:hideMark/>
          </w:tcPr>
          <w:p w14:paraId="079E3DD1" w14:textId="77777777" w:rsidR="002F33F3" w:rsidRPr="00B57872" w:rsidRDefault="002F33F3" w:rsidP="00B57872">
            <w:pPr>
              <w:pStyle w:val="NoSpacing"/>
              <w:rPr>
                <w:sz w:val="18"/>
                <w:szCs w:val="18"/>
              </w:rPr>
            </w:pPr>
            <w:r w:rsidRPr="00B57872">
              <w:rPr>
                <w:sz w:val="18"/>
                <w:szCs w:val="18"/>
              </w:rPr>
              <w:t>0.24</w:t>
            </w:r>
          </w:p>
        </w:tc>
      </w:tr>
      <w:tr w:rsidR="002F33F3" w:rsidRPr="00B57872" w14:paraId="743C0E3E" w14:textId="77777777" w:rsidTr="005D66EA">
        <w:tc>
          <w:tcPr>
            <w:tcW w:w="0" w:type="auto"/>
            <w:hideMark/>
          </w:tcPr>
          <w:p w14:paraId="51DD3115" w14:textId="77777777" w:rsidR="002F33F3" w:rsidRPr="00B57872" w:rsidRDefault="002F33F3" w:rsidP="00B57872">
            <w:pPr>
              <w:pStyle w:val="NoSpacing"/>
              <w:rPr>
                <w:sz w:val="18"/>
                <w:szCs w:val="18"/>
              </w:rPr>
            </w:pPr>
            <w:r w:rsidRPr="00B57872">
              <w:rPr>
                <w:sz w:val="18"/>
                <w:szCs w:val="18"/>
              </w:rPr>
              <w:t>Region</w:t>
            </w:r>
          </w:p>
        </w:tc>
        <w:tc>
          <w:tcPr>
            <w:tcW w:w="0" w:type="auto"/>
            <w:hideMark/>
          </w:tcPr>
          <w:p w14:paraId="2DB0E2B9" w14:textId="77777777" w:rsidR="002F33F3" w:rsidRPr="00B57872" w:rsidRDefault="002F33F3" w:rsidP="00B57872">
            <w:pPr>
              <w:pStyle w:val="NoSpacing"/>
              <w:rPr>
                <w:sz w:val="18"/>
                <w:szCs w:val="18"/>
              </w:rPr>
            </w:pPr>
            <w:r w:rsidRPr="00B57872">
              <w:rPr>
                <w:sz w:val="18"/>
                <w:szCs w:val="18"/>
              </w:rPr>
              <w:t>9.56</w:t>
            </w:r>
          </w:p>
        </w:tc>
        <w:tc>
          <w:tcPr>
            <w:tcW w:w="0" w:type="auto"/>
            <w:hideMark/>
          </w:tcPr>
          <w:p w14:paraId="75F6A2DA" w14:textId="77777777" w:rsidR="002F33F3" w:rsidRPr="00B57872" w:rsidRDefault="002F33F3" w:rsidP="00B57872">
            <w:pPr>
              <w:pStyle w:val="NoSpacing"/>
              <w:rPr>
                <w:sz w:val="18"/>
                <w:szCs w:val="18"/>
              </w:rPr>
            </w:pPr>
            <w:r w:rsidRPr="00B57872">
              <w:rPr>
                <w:sz w:val="18"/>
                <w:szCs w:val="18"/>
              </w:rPr>
              <w:t>0.006</w:t>
            </w:r>
          </w:p>
        </w:tc>
        <w:tc>
          <w:tcPr>
            <w:tcW w:w="0" w:type="auto"/>
            <w:hideMark/>
          </w:tcPr>
          <w:p w14:paraId="11D2889F" w14:textId="77777777" w:rsidR="002F33F3" w:rsidRPr="00B57872" w:rsidRDefault="002F33F3" w:rsidP="00B57872">
            <w:pPr>
              <w:pStyle w:val="NoSpacing"/>
              <w:rPr>
                <w:sz w:val="18"/>
                <w:szCs w:val="18"/>
              </w:rPr>
            </w:pPr>
            <w:r w:rsidRPr="00B57872">
              <w:rPr>
                <w:sz w:val="18"/>
                <w:szCs w:val="18"/>
              </w:rPr>
              <w:t>0.20</w:t>
            </w:r>
          </w:p>
        </w:tc>
        <w:tc>
          <w:tcPr>
            <w:tcW w:w="0" w:type="auto"/>
            <w:hideMark/>
          </w:tcPr>
          <w:p w14:paraId="54D00650" w14:textId="77777777" w:rsidR="002F33F3" w:rsidRPr="00B57872" w:rsidRDefault="002F33F3" w:rsidP="00B57872">
            <w:pPr>
              <w:pStyle w:val="NoSpacing"/>
              <w:rPr>
                <w:sz w:val="18"/>
                <w:szCs w:val="18"/>
              </w:rPr>
            </w:pPr>
            <w:r w:rsidRPr="00B57872">
              <w:rPr>
                <w:sz w:val="18"/>
                <w:szCs w:val="18"/>
              </w:rPr>
              <w:t>8.27</w:t>
            </w:r>
          </w:p>
        </w:tc>
        <w:tc>
          <w:tcPr>
            <w:tcW w:w="0" w:type="auto"/>
            <w:hideMark/>
          </w:tcPr>
          <w:p w14:paraId="4B8F2100" w14:textId="77777777" w:rsidR="002F33F3" w:rsidRPr="00B57872" w:rsidRDefault="002F33F3" w:rsidP="00B57872">
            <w:pPr>
              <w:pStyle w:val="NoSpacing"/>
              <w:rPr>
                <w:sz w:val="18"/>
                <w:szCs w:val="18"/>
              </w:rPr>
            </w:pPr>
            <w:r w:rsidRPr="00B57872">
              <w:rPr>
                <w:sz w:val="18"/>
                <w:szCs w:val="18"/>
              </w:rPr>
              <w:t>0.009</w:t>
            </w:r>
          </w:p>
        </w:tc>
        <w:tc>
          <w:tcPr>
            <w:tcW w:w="0" w:type="auto"/>
            <w:hideMark/>
          </w:tcPr>
          <w:p w14:paraId="4CF1D318" w14:textId="77777777" w:rsidR="002F33F3" w:rsidRPr="00B57872" w:rsidRDefault="002F33F3" w:rsidP="00B57872">
            <w:pPr>
              <w:pStyle w:val="NoSpacing"/>
              <w:rPr>
                <w:sz w:val="18"/>
                <w:szCs w:val="18"/>
              </w:rPr>
            </w:pPr>
            <w:r w:rsidRPr="00B57872">
              <w:rPr>
                <w:sz w:val="18"/>
                <w:szCs w:val="18"/>
              </w:rPr>
              <w:t>0.19</w:t>
            </w:r>
          </w:p>
        </w:tc>
      </w:tr>
      <w:tr w:rsidR="002F33F3" w:rsidRPr="00B57872" w14:paraId="0D67B40C" w14:textId="77777777" w:rsidTr="005D66EA">
        <w:tc>
          <w:tcPr>
            <w:tcW w:w="0" w:type="auto"/>
            <w:hideMark/>
          </w:tcPr>
          <w:p w14:paraId="3EFB4826" w14:textId="77777777" w:rsidR="002F33F3" w:rsidRPr="00B57872" w:rsidRDefault="002F33F3" w:rsidP="00B57872">
            <w:pPr>
              <w:pStyle w:val="NoSpacing"/>
              <w:rPr>
                <w:sz w:val="18"/>
                <w:szCs w:val="18"/>
              </w:rPr>
            </w:pPr>
            <w:r w:rsidRPr="00B57872">
              <w:rPr>
                <w:sz w:val="18"/>
                <w:szCs w:val="18"/>
              </w:rPr>
              <w:t>DSL</w:t>
            </w:r>
          </w:p>
        </w:tc>
        <w:tc>
          <w:tcPr>
            <w:tcW w:w="0" w:type="auto"/>
            <w:hideMark/>
          </w:tcPr>
          <w:p w14:paraId="490BBBBC" w14:textId="77777777" w:rsidR="002F33F3" w:rsidRPr="00B57872" w:rsidRDefault="002F33F3" w:rsidP="00B57872">
            <w:pPr>
              <w:pStyle w:val="NoSpacing"/>
              <w:rPr>
                <w:sz w:val="18"/>
                <w:szCs w:val="18"/>
              </w:rPr>
            </w:pPr>
            <w:r w:rsidRPr="00B57872">
              <w:rPr>
                <w:sz w:val="18"/>
                <w:szCs w:val="18"/>
              </w:rPr>
              <w:t>17.6</w:t>
            </w:r>
          </w:p>
        </w:tc>
        <w:tc>
          <w:tcPr>
            <w:tcW w:w="0" w:type="auto"/>
            <w:hideMark/>
          </w:tcPr>
          <w:p w14:paraId="622E04A5" w14:textId="77777777" w:rsidR="002F33F3" w:rsidRPr="00B57872" w:rsidRDefault="002F33F3" w:rsidP="00B57872">
            <w:pPr>
              <w:pStyle w:val="NoSpacing"/>
              <w:rPr>
                <w:sz w:val="18"/>
                <w:szCs w:val="18"/>
              </w:rPr>
            </w:pPr>
            <w:r w:rsidRPr="00B57872">
              <w:rPr>
                <w:sz w:val="18"/>
                <w:szCs w:val="18"/>
              </w:rPr>
              <w:t>&lt;0.001</w:t>
            </w:r>
          </w:p>
        </w:tc>
        <w:tc>
          <w:tcPr>
            <w:tcW w:w="0" w:type="auto"/>
            <w:hideMark/>
          </w:tcPr>
          <w:p w14:paraId="1A75169E" w14:textId="77777777" w:rsidR="002F33F3" w:rsidRPr="00B57872" w:rsidRDefault="002F33F3" w:rsidP="00B57872">
            <w:pPr>
              <w:pStyle w:val="NoSpacing"/>
              <w:rPr>
                <w:sz w:val="18"/>
                <w:szCs w:val="18"/>
              </w:rPr>
            </w:pPr>
            <w:r w:rsidRPr="00B57872">
              <w:rPr>
                <w:sz w:val="18"/>
                <w:szCs w:val="18"/>
              </w:rPr>
              <w:t>0.37</w:t>
            </w:r>
          </w:p>
        </w:tc>
        <w:tc>
          <w:tcPr>
            <w:tcW w:w="0" w:type="auto"/>
            <w:hideMark/>
          </w:tcPr>
          <w:p w14:paraId="18F17BB9" w14:textId="77777777" w:rsidR="002F33F3" w:rsidRPr="00B57872" w:rsidRDefault="002F33F3" w:rsidP="00B57872">
            <w:pPr>
              <w:pStyle w:val="NoSpacing"/>
              <w:rPr>
                <w:sz w:val="18"/>
                <w:szCs w:val="18"/>
              </w:rPr>
            </w:pPr>
            <w:r w:rsidRPr="00B57872">
              <w:rPr>
                <w:sz w:val="18"/>
                <w:szCs w:val="18"/>
              </w:rPr>
              <w:t>13.8</w:t>
            </w:r>
          </w:p>
        </w:tc>
        <w:tc>
          <w:tcPr>
            <w:tcW w:w="0" w:type="auto"/>
            <w:hideMark/>
          </w:tcPr>
          <w:p w14:paraId="03243743" w14:textId="77777777" w:rsidR="002F33F3" w:rsidRPr="00B57872" w:rsidRDefault="002F33F3" w:rsidP="00B57872">
            <w:pPr>
              <w:pStyle w:val="NoSpacing"/>
              <w:rPr>
                <w:sz w:val="18"/>
                <w:szCs w:val="18"/>
              </w:rPr>
            </w:pPr>
            <w:r w:rsidRPr="00B57872">
              <w:rPr>
                <w:sz w:val="18"/>
                <w:szCs w:val="18"/>
              </w:rPr>
              <w:t>0.001</w:t>
            </w:r>
          </w:p>
        </w:tc>
        <w:tc>
          <w:tcPr>
            <w:tcW w:w="0" w:type="auto"/>
            <w:hideMark/>
          </w:tcPr>
          <w:p w14:paraId="1F68AAA8" w14:textId="77777777" w:rsidR="002F33F3" w:rsidRPr="00B57872" w:rsidRDefault="002F33F3" w:rsidP="00B57872">
            <w:pPr>
              <w:pStyle w:val="NoSpacing"/>
              <w:rPr>
                <w:sz w:val="18"/>
                <w:szCs w:val="18"/>
              </w:rPr>
            </w:pPr>
            <w:r w:rsidRPr="00B57872">
              <w:rPr>
                <w:sz w:val="18"/>
                <w:szCs w:val="18"/>
              </w:rPr>
              <w:t>0.32</w:t>
            </w:r>
          </w:p>
        </w:tc>
      </w:tr>
    </w:tbl>
    <w:p w14:paraId="5E72DFA3" w14:textId="77777777" w:rsidR="002F33F3" w:rsidRPr="00B57872" w:rsidRDefault="002F33F3" w:rsidP="00B57872">
      <w:pPr>
        <w:pStyle w:val="NoSpacing"/>
        <w:rPr>
          <w:sz w:val="24"/>
          <w:szCs w:val="24"/>
        </w:rPr>
      </w:pPr>
      <w:r w:rsidRPr="00B57872">
        <w:rPr>
          <w:rStyle w:val="number"/>
          <w:rFonts w:cstheme="minorHAnsi"/>
          <w:sz w:val="18"/>
          <w:szCs w:val="18"/>
          <w:vertAlign w:val="superscript"/>
        </w:rPr>
        <w:t>a</w:t>
      </w:r>
      <w:r w:rsidRPr="00B57872">
        <w:rPr>
          <w:rStyle w:val="number"/>
          <w:rFonts w:cstheme="minorHAnsi"/>
        </w:rPr>
        <w:t> </w:t>
      </w:r>
      <w:r w:rsidRPr="00B57872">
        <w:t>df=1,21 for each test.</w:t>
      </w:r>
    </w:p>
    <w:p w14:paraId="4F78E59F" w14:textId="77777777" w:rsidR="00B57872" w:rsidRDefault="00B57872" w:rsidP="002F33F3">
      <w:pPr>
        <w:spacing w:after="0" w:line="240" w:lineRule="auto"/>
        <w:rPr>
          <w:rFonts w:cstheme="minorHAnsi"/>
          <w:noProof/>
          <w:color w:val="005274"/>
        </w:rPr>
      </w:pPr>
    </w:p>
    <w:p w14:paraId="77FA61A7" w14:textId="44A02A05" w:rsidR="002F33F3" w:rsidRPr="00B57872" w:rsidRDefault="002F33F3" w:rsidP="002F33F3">
      <w:pPr>
        <w:spacing w:after="0" w:line="240" w:lineRule="auto"/>
        <w:rPr>
          <w:rFonts w:cstheme="minorHAnsi"/>
        </w:rPr>
      </w:pPr>
      <w:r w:rsidRPr="00B57872">
        <w:rPr>
          <w:rFonts w:cstheme="minorHAnsi"/>
          <w:noProof/>
          <w:color w:val="005274"/>
        </w:rPr>
        <w:drawing>
          <wp:inline distT="0" distB="0" distL="0" distR="0" wp14:anchorId="5498AEEB" wp14:editId="6C0DDC80">
            <wp:extent cx="2743200" cy="3666744"/>
            <wp:effectExtent l="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age"/>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743200" cy="3666744"/>
                    </a:xfrm>
                    <a:prstGeom prst="rect">
                      <a:avLst/>
                    </a:prstGeom>
                    <a:noFill/>
                    <a:ln>
                      <a:noFill/>
                    </a:ln>
                  </pic:spPr>
                </pic:pic>
              </a:graphicData>
            </a:graphic>
          </wp:inline>
        </w:drawing>
      </w:r>
    </w:p>
    <w:p w14:paraId="091B5381" w14:textId="627244E0" w:rsidR="002F33F3" w:rsidRPr="00B57872" w:rsidRDefault="002F33F3" w:rsidP="005D66EA">
      <w:pPr>
        <w:pStyle w:val="Heading3"/>
        <w:rPr>
          <w:rFonts w:asciiTheme="minorHAnsi" w:hAnsiTheme="minorHAnsi" w:cstheme="minorHAnsi"/>
        </w:rPr>
      </w:pPr>
      <w:r w:rsidRPr="00B57872">
        <w:rPr>
          <w:rStyle w:val="Strong"/>
          <w:rFonts w:asciiTheme="minorHAnsi" w:hAnsiTheme="minorHAnsi" w:cstheme="minorHAnsi"/>
          <w:b w:val="0"/>
          <w:bCs w:val="0"/>
          <w:color w:val="0D0D0D" w:themeColor="text1" w:themeTint="F2"/>
        </w:rPr>
        <w:t>Figure 3</w:t>
      </w:r>
    </w:p>
    <w:p w14:paraId="785F2D9D" w14:textId="77777777" w:rsidR="002F33F3" w:rsidRPr="00B57872" w:rsidRDefault="002F33F3" w:rsidP="005D66EA">
      <w:pPr>
        <w:rPr>
          <w:rFonts w:cstheme="minorHAnsi"/>
        </w:rPr>
      </w:pPr>
      <w:r w:rsidRPr="00B57872">
        <w:rPr>
          <w:rFonts w:cstheme="minorHAnsi"/>
        </w:rPr>
        <w:t>Box plots showing that Neotropical sites supported greater (A) liana density and (B) basal area than Paleotropical sites. Results of statistical tests are shown in </w:t>
      </w:r>
      <w:hyperlink r:id="rId52" w:anchor="t1" w:history="1">
        <w:r w:rsidRPr="00B57872">
          <w:rPr>
            <w:rStyle w:val="Hyperlink"/>
            <w:rFonts w:eastAsiaTheme="majorEastAsia" w:cstheme="minorHAnsi"/>
            <w:b/>
            <w:bCs/>
            <w:color w:val="005274"/>
          </w:rPr>
          <w:t>Table 1</w:t>
        </w:r>
      </w:hyperlink>
      <w:r w:rsidRPr="00B57872">
        <w:rPr>
          <w:rFonts w:cstheme="minorHAnsi"/>
        </w:rPr>
        <w:t>. The 25th and 75th percentiles are represented by the lines on the box closest and farthest from zero, and the line within the box denotes the median. Error bars below and above the box indicate the 10th and 90th percentiles, respectively.</w:t>
      </w:r>
    </w:p>
    <w:p w14:paraId="7665D140" w14:textId="77777777" w:rsidR="002F33F3" w:rsidRPr="00B57872" w:rsidRDefault="002F33F3" w:rsidP="005D66EA">
      <w:pPr>
        <w:rPr>
          <w:rFonts w:cstheme="minorHAnsi"/>
        </w:rPr>
      </w:pPr>
      <w:r w:rsidRPr="00B57872">
        <w:rPr>
          <w:rFonts w:cstheme="minorHAnsi"/>
        </w:rPr>
        <w:t>The relationships between MAP and liana density and basal area were negative and of similar magnitude for both regions of the tropics (</w:t>
      </w:r>
      <w:hyperlink r:id="rId53" w:anchor="f2" w:history="1">
        <w:r w:rsidRPr="00B57872">
          <w:rPr>
            <w:rStyle w:val="Hyperlink"/>
            <w:rFonts w:eastAsiaTheme="majorEastAsia" w:cstheme="minorHAnsi"/>
            <w:b/>
            <w:bCs/>
            <w:color w:val="005274"/>
          </w:rPr>
          <w:t>Fig. 2A, C</w:t>
        </w:r>
      </w:hyperlink>
      <w:r w:rsidRPr="00B57872">
        <w:rPr>
          <w:rFonts w:cstheme="minorHAnsi"/>
        </w:rPr>
        <w:t>). The two Neotropical sites with the highest liana density, Oquiriquia and Fazenda Sete, influenced the relationship between MAP and density and basal area, but the negative relationship was still statistically significant even when these sites were removed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19</w:t>
      </w:r>
      <w:r w:rsidRPr="00B57872">
        <w:rPr>
          <w:rFonts w:cstheme="minorHAnsi"/>
        </w:rPr>
        <w:t>=4.40, </w:t>
      </w:r>
      <w:r w:rsidRPr="00B57872">
        <w:rPr>
          <w:rFonts w:cstheme="minorHAnsi"/>
          <w:i/>
          <w:iCs/>
        </w:rPr>
        <w:t>P</w:t>
      </w:r>
      <w:r w:rsidRPr="00B57872">
        <w:rPr>
          <w:rFonts w:cstheme="minorHAnsi"/>
        </w:rPr>
        <w:t>&lt;0.05;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19</w:t>
      </w:r>
      <w:r w:rsidRPr="00B57872">
        <w:rPr>
          <w:rFonts w:cstheme="minorHAnsi"/>
        </w:rPr>
        <w:t>=5.35, </w:t>
      </w:r>
      <w:r w:rsidRPr="00B57872">
        <w:rPr>
          <w:rFonts w:cstheme="minorHAnsi"/>
          <w:i/>
          <w:iCs/>
        </w:rPr>
        <w:t>P</w:t>
      </w:r>
      <w:r w:rsidRPr="00B57872">
        <w:rPr>
          <w:rFonts w:cstheme="minorHAnsi"/>
        </w:rPr>
        <w:t>&lt;0.05). When the four sites in the Neotropics that sampled ramets were removed from the pantropical analysis, the relationships remained significantly negative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16</w:t>
      </w:r>
      <w:r w:rsidRPr="00B57872">
        <w:rPr>
          <w:rFonts w:cstheme="minorHAnsi"/>
        </w:rPr>
        <w:t>=5.72, </w:t>
      </w:r>
      <w:r w:rsidRPr="00B57872">
        <w:rPr>
          <w:rFonts w:cstheme="minorHAnsi"/>
          <w:i/>
          <w:iCs/>
        </w:rPr>
        <w:t>P</w:t>
      </w:r>
      <w:r w:rsidRPr="00B57872">
        <w:rPr>
          <w:rFonts w:cstheme="minorHAnsi"/>
        </w:rPr>
        <w:t>&lt;0.05;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16</w:t>
      </w:r>
      <w:r w:rsidRPr="00B57872">
        <w:rPr>
          <w:rFonts w:cstheme="minorHAnsi"/>
        </w:rPr>
        <w:t>=5.89, </w:t>
      </w:r>
      <w:r w:rsidRPr="00B57872">
        <w:rPr>
          <w:rFonts w:cstheme="minorHAnsi"/>
          <w:i/>
          <w:iCs/>
        </w:rPr>
        <w:t>P</w:t>
      </w:r>
      <w:r w:rsidRPr="00B57872">
        <w:rPr>
          <w:rFonts w:cstheme="minorHAnsi"/>
        </w:rPr>
        <w:t>&lt;0.05). When each region was examined separately, the relationship was statistically significant for density and basal area among Paleotropical sites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9</w:t>
      </w:r>
      <w:r w:rsidRPr="00B57872">
        <w:rPr>
          <w:rFonts w:cstheme="minorHAnsi"/>
        </w:rPr>
        <w:t>=5.07, </w:t>
      </w:r>
      <w:r w:rsidRPr="00B57872">
        <w:rPr>
          <w:rFonts w:cstheme="minorHAnsi"/>
          <w:i/>
          <w:iCs/>
        </w:rPr>
        <w:t>P</w:t>
      </w:r>
      <w:r w:rsidRPr="00B57872">
        <w:rPr>
          <w:rFonts w:cstheme="minorHAnsi"/>
        </w:rPr>
        <w:t>=0.05;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9</w:t>
      </w:r>
      <w:r w:rsidRPr="00B57872">
        <w:rPr>
          <w:rFonts w:cstheme="minorHAnsi"/>
        </w:rPr>
        <w:t>=7.00, </w:t>
      </w:r>
      <w:r w:rsidRPr="00B57872">
        <w:rPr>
          <w:rFonts w:cstheme="minorHAnsi"/>
          <w:i/>
          <w:iCs/>
        </w:rPr>
        <w:t>P</w:t>
      </w:r>
      <w:r w:rsidRPr="00B57872">
        <w:rPr>
          <w:rFonts w:cstheme="minorHAnsi"/>
        </w:rPr>
        <w:t>&lt;0.05) but not for density or basal area among Neotropical sites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11</w:t>
      </w:r>
      <w:r w:rsidRPr="00B57872">
        <w:rPr>
          <w:rFonts w:cstheme="minorHAnsi"/>
        </w:rPr>
        <w:t>=3.85, </w:t>
      </w:r>
      <w:r w:rsidRPr="00B57872">
        <w:rPr>
          <w:rFonts w:cstheme="minorHAnsi"/>
          <w:i/>
          <w:iCs/>
        </w:rPr>
        <w:t>P</w:t>
      </w:r>
      <w:r w:rsidRPr="00B57872">
        <w:rPr>
          <w:rFonts w:cstheme="minorHAnsi"/>
        </w:rPr>
        <w:t>=0.08;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11</w:t>
      </w:r>
      <w:r w:rsidRPr="00B57872">
        <w:rPr>
          <w:rFonts w:cstheme="minorHAnsi"/>
        </w:rPr>
        <w:t>=2.27, </w:t>
      </w:r>
      <w:r w:rsidRPr="00B57872">
        <w:rPr>
          <w:rFonts w:cstheme="minorHAnsi"/>
          <w:i/>
          <w:iCs/>
        </w:rPr>
        <w:t>P</w:t>
      </w:r>
      <w:r w:rsidRPr="00B57872">
        <w:rPr>
          <w:rFonts w:cstheme="minorHAnsi"/>
        </w:rPr>
        <w:t>=0.16).</w:t>
      </w:r>
    </w:p>
    <w:p w14:paraId="3B196FC6" w14:textId="77777777" w:rsidR="002F33F3" w:rsidRPr="00B57872" w:rsidRDefault="002F33F3" w:rsidP="005D66EA">
      <w:pPr>
        <w:rPr>
          <w:rFonts w:cstheme="minorHAnsi"/>
        </w:rPr>
      </w:pPr>
      <w:r w:rsidRPr="00B57872">
        <w:rPr>
          <w:rFonts w:cstheme="minorHAnsi"/>
        </w:rPr>
        <w:t>The relationships between DSL and liana density and basal area were positive pan‐tropically (</w:t>
      </w:r>
      <w:hyperlink r:id="rId54" w:anchor="t1" w:history="1">
        <w:r w:rsidRPr="00B57872">
          <w:rPr>
            <w:rStyle w:val="Hyperlink"/>
            <w:rFonts w:eastAsiaTheme="majorEastAsia" w:cstheme="minorHAnsi"/>
            <w:b/>
            <w:bCs/>
            <w:color w:val="005274"/>
          </w:rPr>
          <w:t>Table 1</w:t>
        </w:r>
      </w:hyperlink>
      <w:r w:rsidRPr="00B57872">
        <w:rPr>
          <w:rFonts w:cstheme="minorHAnsi"/>
        </w:rPr>
        <w:t>; </w:t>
      </w:r>
      <w:hyperlink r:id="rId55" w:anchor="f2" w:history="1">
        <w:r w:rsidRPr="00B57872">
          <w:rPr>
            <w:rStyle w:val="Hyperlink"/>
            <w:rFonts w:eastAsiaTheme="majorEastAsia" w:cstheme="minorHAnsi"/>
            <w:b/>
            <w:bCs/>
            <w:color w:val="005274"/>
          </w:rPr>
          <w:t>Fig. 2B, D</w:t>
        </w:r>
      </w:hyperlink>
      <w:r w:rsidRPr="00B57872">
        <w:rPr>
          <w:rFonts w:cstheme="minorHAnsi"/>
        </w:rPr>
        <w:t>) and were significant for both Neotropical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11</w:t>
      </w:r>
      <w:r w:rsidRPr="00B57872">
        <w:rPr>
          <w:rFonts w:cstheme="minorHAnsi"/>
        </w:rPr>
        <w:t>=9.55, </w:t>
      </w:r>
      <w:r w:rsidRPr="00B57872">
        <w:rPr>
          <w:rFonts w:cstheme="minorHAnsi"/>
          <w:i/>
          <w:iCs/>
        </w:rPr>
        <w:t>P</w:t>
      </w:r>
      <w:r w:rsidRPr="00B57872">
        <w:rPr>
          <w:rFonts w:cstheme="minorHAnsi"/>
        </w:rPr>
        <w:t>&lt;0.05;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11</w:t>
      </w:r>
      <w:r w:rsidRPr="00B57872">
        <w:rPr>
          <w:rFonts w:cstheme="minorHAnsi"/>
        </w:rPr>
        <w:t>=4.96, </w:t>
      </w:r>
      <w:r w:rsidRPr="00B57872">
        <w:rPr>
          <w:rFonts w:cstheme="minorHAnsi"/>
          <w:i/>
          <w:iCs/>
        </w:rPr>
        <w:t>P</w:t>
      </w:r>
      <w:r w:rsidRPr="00B57872">
        <w:rPr>
          <w:rFonts w:cstheme="minorHAnsi"/>
        </w:rPr>
        <w:t>&lt;0.05) and Paleotropical sites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9</w:t>
      </w:r>
      <w:r w:rsidRPr="00B57872">
        <w:rPr>
          <w:rFonts w:cstheme="minorHAnsi"/>
        </w:rPr>
        <w:t>=7.70, </w:t>
      </w:r>
      <w:r w:rsidRPr="00B57872">
        <w:rPr>
          <w:rFonts w:cstheme="minorHAnsi"/>
          <w:i/>
          <w:iCs/>
        </w:rPr>
        <w:t>P</w:t>
      </w:r>
      <w:r w:rsidRPr="00B57872">
        <w:rPr>
          <w:rFonts w:cstheme="minorHAnsi"/>
        </w:rPr>
        <w:t>&lt;0.05;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9</w:t>
      </w:r>
      <w:r w:rsidRPr="00B57872">
        <w:rPr>
          <w:rFonts w:cstheme="minorHAnsi"/>
        </w:rPr>
        <w:t>=9.14, </w:t>
      </w:r>
      <w:r w:rsidRPr="00B57872">
        <w:rPr>
          <w:rFonts w:cstheme="minorHAnsi"/>
          <w:i/>
          <w:iCs/>
        </w:rPr>
        <w:t>P</w:t>
      </w:r>
      <w:r w:rsidRPr="00B57872">
        <w:rPr>
          <w:rFonts w:cstheme="minorHAnsi"/>
        </w:rPr>
        <w:t>&lt;0.05). DSL remained significantly related to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19</w:t>
      </w:r>
      <w:r w:rsidRPr="00B57872">
        <w:rPr>
          <w:rFonts w:cstheme="minorHAnsi"/>
        </w:rPr>
        <w:t>=9.20, </w:t>
      </w:r>
      <w:r w:rsidRPr="00B57872">
        <w:rPr>
          <w:rFonts w:cstheme="minorHAnsi"/>
          <w:i/>
          <w:iCs/>
        </w:rPr>
        <w:t>P</w:t>
      </w:r>
      <w:r w:rsidRPr="00B57872">
        <w:rPr>
          <w:rFonts w:cstheme="minorHAnsi"/>
        </w:rPr>
        <w:t>&lt;0.01) and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19</w:t>
      </w:r>
      <w:r w:rsidRPr="00B57872">
        <w:rPr>
          <w:rFonts w:cstheme="minorHAnsi"/>
        </w:rPr>
        <w:t>=6.93, </w:t>
      </w:r>
      <w:r w:rsidRPr="00B57872">
        <w:rPr>
          <w:rFonts w:cstheme="minorHAnsi"/>
          <w:i/>
          <w:iCs/>
        </w:rPr>
        <w:t>P</w:t>
      </w:r>
      <w:r w:rsidRPr="00B57872">
        <w:rPr>
          <w:rFonts w:cstheme="minorHAnsi"/>
        </w:rPr>
        <w:t>&lt;0.05) when Oquiriquia and Fazenda Sete were removed. In addition, the relationship was significantly positive between DSL and density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16</w:t>
      </w:r>
      <w:r w:rsidRPr="00B57872">
        <w:rPr>
          <w:rFonts w:cstheme="minorHAnsi"/>
        </w:rPr>
        <w:t>=11.2, </w:t>
      </w:r>
      <w:r w:rsidRPr="00B57872">
        <w:rPr>
          <w:rFonts w:cstheme="minorHAnsi"/>
          <w:i/>
          <w:iCs/>
        </w:rPr>
        <w:t>P</w:t>
      </w:r>
      <w:r w:rsidRPr="00B57872">
        <w:rPr>
          <w:rFonts w:cstheme="minorHAnsi"/>
        </w:rPr>
        <w:t>&lt;0.01) and basal area (</w:t>
      </w:r>
      <w:r w:rsidRPr="00B57872">
        <w:rPr>
          <w:rFonts w:cstheme="minorHAnsi"/>
          <w:i/>
          <w:iCs/>
        </w:rPr>
        <w:t>F</w:t>
      </w:r>
      <w:r w:rsidRPr="00B57872">
        <w:rPr>
          <w:rFonts w:cstheme="minorHAnsi"/>
          <w:vertAlign w:val="subscript"/>
        </w:rPr>
        <w:t>1,</w:t>
      </w:r>
      <w:r w:rsidRPr="00B57872">
        <w:rPr>
          <w:rFonts w:cstheme="minorHAnsi"/>
          <w:vertAlign w:val="subscript"/>
        </w:rPr>
        <w:t> </w:t>
      </w:r>
      <w:r w:rsidRPr="00B57872">
        <w:rPr>
          <w:rFonts w:cstheme="minorHAnsi"/>
          <w:vertAlign w:val="subscript"/>
        </w:rPr>
        <w:t>16</w:t>
      </w:r>
      <w:r w:rsidRPr="00B57872">
        <w:rPr>
          <w:rFonts w:cstheme="minorHAnsi"/>
        </w:rPr>
        <w:t>=9.15, </w:t>
      </w:r>
      <w:r w:rsidRPr="00B57872">
        <w:rPr>
          <w:rFonts w:cstheme="minorHAnsi"/>
          <w:i/>
          <w:iCs/>
        </w:rPr>
        <w:t>P</w:t>
      </w:r>
      <w:r w:rsidRPr="00B57872">
        <w:rPr>
          <w:rFonts w:cstheme="minorHAnsi"/>
        </w:rPr>
        <w:t>&lt;0.01) even when sites where ramets were sampled were excluded.</w:t>
      </w:r>
    </w:p>
    <w:p w14:paraId="59E1CB94" w14:textId="77777777" w:rsidR="002F33F3" w:rsidRPr="00B57872" w:rsidRDefault="002F33F3" w:rsidP="005D66EA">
      <w:pPr>
        <w:rPr>
          <w:rFonts w:cstheme="minorHAnsi"/>
        </w:rPr>
      </w:pPr>
      <w:r w:rsidRPr="00B57872">
        <w:rPr>
          <w:rFonts w:cstheme="minorHAnsi"/>
        </w:rPr>
        <w:t>The residuals from all models including Neotropical and Paleotropical sites were similar in magnitude across the amount of area sampled per site (</w:t>
      </w:r>
      <w:hyperlink r:id="rId56" w:anchor="f4" w:history="1">
        <w:r w:rsidRPr="00B57872">
          <w:rPr>
            <w:rStyle w:val="Hyperlink"/>
            <w:rFonts w:eastAsiaTheme="majorEastAsia" w:cstheme="minorHAnsi"/>
            <w:b/>
            <w:bCs/>
            <w:color w:val="005274"/>
          </w:rPr>
          <w:t>Fig. 4</w:t>
        </w:r>
      </w:hyperlink>
      <w:r w:rsidRPr="00B57872">
        <w:rPr>
          <w:rFonts w:cstheme="minorHAnsi"/>
        </w:rPr>
        <w:t>). Sites that were less intensively sampled were no more likely to deviate from the predicted number of lianas or basal area than sites where greater area was sampled. In addition, area sampled did not have a significant effect on either liana variable when included as a covariate in the statistical model.</w:t>
      </w:r>
    </w:p>
    <w:p w14:paraId="464BE600" w14:textId="2A06D5C1" w:rsidR="002F33F3" w:rsidRPr="00B57872" w:rsidRDefault="002F33F3" w:rsidP="00B57872">
      <w:pPr>
        <w:spacing w:after="0"/>
        <w:rPr>
          <w:rFonts w:cstheme="minorHAnsi"/>
        </w:rPr>
      </w:pPr>
      <w:r w:rsidRPr="00B57872">
        <w:rPr>
          <w:rFonts w:cstheme="minorHAnsi"/>
          <w:noProof/>
          <w:color w:val="005274"/>
        </w:rPr>
        <w:drawing>
          <wp:inline distT="0" distB="0" distL="0" distR="0" wp14:anchorId="007B5274" wp14:editId="714270FF">
            <wp:extent cx="2743200" cy="2057400"/>
            <wp:effectExtent l="0" t="0" r="0"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68C363CA" w14:textId="77777777" w:rsidR="002F33F3" w:rsidRPr="00B57872" w:rsidRDefault="002F33F3" w:rsidP="005D66EA">
      <w:pPr>
        <w:pStyle w:val="Heading3"/>
        <w:rPr>
          <w:rFonts w:asciiTheme="minorHAnsi" w:hAnsiTheme="minorHAnsi" w:cstheme="minorHAnsi"/>
        </w:rPr>
      </w:pPr>
      <w:r w:rsidRPr="00B57872">
        <w:rPr>
          <w:rStyle w:val="Strong"/>
          <w:rFonts w:asciiTheme="minorHAnsi" w:hAnsiTheme="minorHAnsi" w:cstheme="minorHAnsi"/>
          <w:b w:val="0"/>
          <w:bCs w:val="0"/>
          <w:color w:val="0D0D0D" w:themeColor="text1" w:themeTint="F2"/>
        </w:rPr>
        <w:t>Figure 4</w:t>
      </w:r>
    </w:p>
    <w:p w14:paraId="44797996" w14:textId="77777777" w:rsidR="002F33F3" w:rsidRPr="00B57872" w:rsidRDefault="002F33F3" w:rsidP="005D66EA">
      <w:pPr>
        <w:rPr>
          <w:rFonts w:cstheme="minorHAnsi"/>
        </w:rPr>
      </w:pPr>
      <w:r w:rsidRPr="00B57872">
        <w:rPr>
          <w:rFonts w:cstheme="minorHAnsi"/>
        </w:rPr>
        <w:t>Plot of the area sampled against the residuals of the model examining how density was related to mean annual precipitation (MAP). The magnitude of the residuals did not change over area sampled.</w:t>
      </w:r>
    </w:p>
    <w:p w14:paraId="033A4FDB" w14:textId="77777777" w:rsidR="002F33F3" w:rsidRPr="00B57872" w:rsidRDefault="002F33F3" w:rsidP="008B2816">
      <w:pPr>
        <w:pStyle w:val="Heading1"/>
        <w:rPr>
          <w:rFonts w:asciiTheme="minorHAnsi" w:hAnsiTheme="minorHAnsi" w:cstheme="minorHAnsi"/>
        </w:rPr>
      </w:pPr>
      <w:r w:rsidRPr="00B57872">
        <w:rPr>
          <w:rFonts w:asciiTheme="minorHAnsi" w:hAnsiTheme="minorHAnsi" w:cstheme="minorHAnsi"/>
        </w:rPr>
        <w:t>DISCUSSION</w:t>
      </w:r>
    </w:p>
    <w:p w14:paraId="6F16284C" w14:textId="77777777" w:rsidR="002F33F3" w:rsidRPr="00B57872" w:rsidRDefault="002F33F3" w:rsidP="003B71AA">
      <w:pPr>
        <w:rPr>
          <w:rFonts w:cstheme="minorHAnsi"/>
        </w:rPr>
      </w:pPr>
      <w:r w:rsidRPr="00B57872">
        <w:rPr>
          <w:rFonts w:cstheme="minorHAnsi"/>
        </w:rPr>
        <w:t>Our pan‐tropical dataset supports the hypotheses that mean annual precipitation (MAP) and DSL are predictors of patterns of liana density and basal area in the tropics, with each factor explaining 21–37 percent of the variance among sites after accounting for the effect of regional differences, which explained 19–20 percent. Regardless of region, liana density and basal area both decreased in continental tropical forests with increasing rainfall and decreasing seasonality.</w:t>
      </w:r>
    </w:p>
    <w:p w14:paraId="4014DE1A" w14:textId="77777777" w:rsidR="002F33F3" w:rsidRPr="00B57872" w:rsidRDefault="002F33F3" w:rsidP="003B71AA">
      <w:pPr>
        <w:rPr>
          <w:rFonts w:cstheme="minorHAnsi"/>
        </w:rPr>
      </w:pPr>
      <w:r w:rsidRPr="00B57872">
        <w:rPr>
          <w:rFonts w:cstheme="minorHAnsi"/>
        </w:rPr>
        <w:t>Our results are consistent with those of </w:t>
      </w:r>
      <w:hyperlink r:id="rId58" w:anchor="b47" w:history="1">
        <w:r w:rsidRPr="00B57872">
          <w:rPr>
            <w:rStyle w:val="Hyperlink"/>
            <w:rFonts w:eastAsiaTheme="majorEastAsia" w:cstheme="minorHAnsi"/>
            <w:b/>
            <w:bCs/>
            <w:color w:val="000000"/>
          </w:rPr>
          <w:t>Schnitzer (2005)</w:t>
        </w:r>
      </w:hyperlink>
      <w:r w:rsidRPr="00B57872">
        <w:rPr>
          <w:rFonts w:cstheme="minorHAnsi"/>
        </w:rPr>
        <w:t>, who found that lianas were more abundant in forests with the lowest rainfall and highest seasonality, but they contradict those of </w:t>
      </w:r>
      <w:hyperlink r:id="rId59" w:anchor="b54" w:history="1">
        <w:r w:rsidRPr="00B57872">
          <w:rPr>
            <w:rStyle w:val="Hyperlink"/>
            <w:rFonts w:eastAsiaTheme="majorEastAsia" w:cstheme="minorHAnsi"/>
            <w:b/>
            <w:bCs/>
            <w:color w:val="000000"/>
          </w:rPr>
          <w:t>van der Heijden and Phillips (2008)</w:t>
        </w:r>
      </w:hyperlink>
      <w:r w:rsidRPr="00B57872">
        <w:rPr>
          <w:rFonts w:cstheme="minorHAnsi"/>
        </w:rPr>
        <w:t>, who analyzed only the Neotropical sites within the same Gentry dataset used by </w:t>
      </w:r>
      <w:hyperlink r:id="rId60" w:anchor="b47" w:history="1">
        <w:r w:rsidRPr="00B57872">
          <w:rPr>
            <w:rStyle w:val="Hyperlink"/>
            <w:rFonts w:eastAsiaTheme="majorEastAsia" w:cstheme="minorHAnsi"/>
            <w:b/>
            <w:bCs/>
            <w:color w:val="000000"/>
          </w:rPr>
          <w:t>Schnitzer (2005)</w:t>
        </w:r>
      </w:hyperlink>
      <w:r w:rsidRPr="00B57872">
        <w:rPr>
          <w:rFonts w:cstheme="minorHAnsi"/>
        </w:rPr>
        <w:t>. MAP for the Gentry dataset ranged from 400 to 9000</w:t>
      </w:r>
      <w:r w:rsidRPr="00B57872">
        <w:rPr>
          <w:rFonts w:cstheme="minorHAnsi"/>
        </w:rPr>
        <w:t> </w:t>
      </w:r>
      <w:r w:rsidRPr="00B57872">
        <w:rPr>
          <w:rFonts w:cstheme="minorHAnsi"/>
        </w:rPr>
        <w:t>mm/yr in the Neotropics (</w:t>
      </w:r>
      <w:hyperlink r:id="rId61" w:anchor="b54" w:history="1">
        <w:r w:rsidRPr="00B57872">
          <w:rPr>
            <w:rStyle w:val="Hyperlink"/>
            <w:rFonts w:eastAsiaTheme="majorEastAsia" w:cstheme="minorHAnsi"/>
            <w:b/>
            <w:bCs/>
            <w:color w:val="000000"/>
          </w:rPr>
          <w:t>van der Heijden &amp; Phillips 2008</w:t>
        </w:r>
      </w:hyperlink>
      <w:r w:rsidRPr="00B57872">
        <w:rPr>
          <w:rFonts w:cstheme="minorHAnsi"/>
        </w:rPr>
        <w:t>) and from 1000 to 5500</w:t>
      </w:r>
      <w:r w:rsidRPr="00B57872">
        <w:rPr>
          <w:rFonts w:cstheme="minorHAnsi"/>
        </w:rPr>
        <w:t> </w:t>
      </w:r>
      <w:r w:rsidRPr="00B57872">
        <w:rPr>
          <w:rFonts w:cstheme="minorHAnsi"/>
        </w:rPr>
        <w:t>mm/yr in the Paleotropics (</w:t>
      </w:r>
      <w:hyperlink r:id="rId62" w:anchor="b47" w:history="1">
        <w:r w:rsidRPr="00B57872">
          <w:rPr>
            <w:rStyle w:val="Hyperlink"/>
            <w:rFonts w:eastAsiaTheme="majorEastAsia" w:cstheme="minorHAnsi"/>
            <w:b/>
            <w:bCs/>
            <w:color w:val="000000"/>
          </w:rPr>
          <w:t>Schnitzer 2005</w:t>
        </w:r>
      </w:hyperlink>
      <w:r w:rsidRPr="00B57872">
        <w:rPr>
          <w:rFonts w:cstheme="minorHAnsi"/>
        </w:rPr>
        <w:t>). Whereas we and </w:t>
      </w:r>
      <w:hyperlink r:id="rId63" w:anchor="b47" w:history="1">
        <w:r w:rsidRPr="00B57872">
          <w:rPr>
            <w:rStyle w:val="Hyperlink"/>
            <w:rFonts w:eastAsiaTheme="majorEastAsia" w:cstheme="minorHAnsi"/>
            <w:b/>
            <w:bCs/>
            <w:color w:val="000000"/>
          </w:rPr>
          <w:t>Schnitzer (2005)</w:t>
        </w:r>
      </w:hyperlink>
      <w:r w:rsidRPr="00B57872">
        <w:rPr>
          <w:rFonts w:cstheme="minorHAnsi"/>
        </w:rPr>
        <w:t> found a significant negative relationship between annual rainfall and liana density, </w:t>
      </w:r>
      <w:hyperlink r:id="rId64" w:anchor="b54" w:history="1">
        <w:r w:rsidRPr="00B57872">
          <w:rPr>
            <w:rStyle w:val="Hyperlink"/>
            <w:rFonts w:eastAsiaTheme="majorEastAsia" w:cstheme="minorHAnsi"/>
            <w:b/>
            <w:bCs/>
            <w:color w:val="000000"/>
          </w:rPr>
          <w:t>van der Heijden and Phillips (2008)</w:t>
        </w:r>
      </w:hyperlink>
      <w:r w:rsidRPr="00B57872">
        <w:rPr>
          <w:rFonts w:cstheme="minorHAnsi"/>
        </w:rPr>
        <w:t> found only a nonsignificant, negative trend. In addition, there was evidence in their study for a unimodal relationship between annual rainfall and liana basal area, with the highest basal area in sites of intermediate rainfall (</w:t>
      </w:r>
      <w:r w:rsidRPr="00B57872">
        <w:rPr>
          <w:rFonts w:cstheme="minorHAnsi"/>
          <w:i/>
          <w:iCs/>
        </w:rPr>
        <w:t>ca</w:t>
      </w:r>
      <w:r w:rsidRPr="00B57872">
        <w:rPr>
          <w:rFonts w:cstheme="minorHAnsi"/>
        </w:rPr>
        <w:t> 3100</w:t>
      </w:r>
      <w:r w:rsidRPr="00B57872">
        <w:rPr>
          <w:rFonts w:cstheme="minorHAnsi"/>
        </w:rPr>
        <w:t> </w:t>
      </w:r>
      <w:r w:rsidRPr="00B57872">
        <w:rPr>
          <w:rFonts w:cstheme="minorHAnsi"/>
        </w:rPr>
        <w:t>mm/yr), whereas there was no indication of such a relationship in our dataset. They found no relationship between DSL and density, whereas we found a significant positive one. In support of our results, the site with the highest liana density in their dataset (Galerazamba, Colombia; a tropical very dry forest) received very low annual rainfall (500</w:t>
      </w:r>
      <w:r w:rsidRPr="00B57872">
        <w:rPr>
          <w:rFonts w:cstheme="minorHAnsi"/>
        </w:rPr>
        <w:t> </w:t>
      </w:r>
      <w:r w:rsidRPr="00B57872">
        <w:rPr>
          <w:rFonts w:cstheme="minorHAnsi"/>
        </w:rPr>
        <w:t>mm/yr) and had the highest number of dry months (11) of all their sites.</w:t>
      </w:r>
    </w:p>
    <w:p w14:paraId="7B996AFA" w14:textId="77777777" w:rsidR="002F33F3" w:rsidRPr="00B57872" w:rsidRDefault="002F33F3" w:rsidP="003B71AA">
      <w:pPr>
        <w:rPr>
          <w:rFonts w:cstheme="minorHAnsi"/>
        </w:rPr>
      </w:pPr>
      <w:r w:rsidRPr="00B57872">
        <w:rPr>
          <w:rFonts w:cstheme="minorHAnsi"/>
          <w:b/>
          <w:bCs/>
        </w:rPr>
        <w:t>Explaining discrepancies among studies.—</w:t>
      </w:r>
      <w:r w:rsidRPr="00B57872">
        <w:rPr>
          <w:rFonts w:cstheme="minorHAnsi"/>
        </w:rPr>
        <w:t> There are several possible explanations for the discrepancy between the results of </w:t>
      </w:r>
      <w:hyperlink r:id="rId65" w:anchor="b54" w:history="1">
        <w:r w:rsidRPr="00B57872">
          <w:rPr>
            <w:rStyle w:val="Hyperlink"/>
            <w:rFonts w:eastAsiaTheme="majorEastAsia" w:cstheme="minorHAnsi"/>
            <w:b/>
            <w:bCs/>
            <w:color w:val="000000"/>
          </w:rPr>
          <w:t>van der Heijden and Phillips (2008)</w:t>
        </w:r>
      </w:hyperlink>
      <w:r w:rsidRPr="00B57872">
        <w:rPr>
          <w:rFonts w:cstheme="minorHAnsi"/>
        </w:rPr>
        <w:t> and our study. First, as </w:t>
      </w:r>
      <w:hyperlink r:id="rId66" w:anchor="b54" w:history="1">
        <w:r w:rsidRPr="00B57872">
          <w:rPr>
            <w:rStyle w:val="Hyperlink"/>
            <w:rFonts w:eastAsiaTheme="majorEastAsia" w:cstheme="minorHAnsi"/>
            <w:b/>
            <w:bCs/>
            <w:color w:val="000000"/>
          </w:rPr>
          <w:t>van der Heijden and Phillips (2008)</w:t>
        </w:r>
      </w:hyperlink>
      <w:r w:rsidRPr="00B57872">
        <w:rPr>
          <w:rFonts w:cstheme="minorHAnsi"/>
        </w:rPr>
        <w:t> suggested to explain the difference between their study and that of </w:t>
      </w:r>
      <w:hyperlink r:id="rId67" w:anchor="b47" w:history="1">
        <w:r w:rsidRPr="00B57872">
          <w:rPr>
            <w:rStyle w:val="Hyperlink"/>
            <w:rFonts w:eastAsiaTheme="majorEastAsia" w:cstheme="minorHAnsi"/>
            <w:b/>
            <w:bCs/>
            <w:color w:val="000000"/>
          </w:rPr>
          <w:t>Schnitzer (2005)</w:t>
        </w:r>
      </w:hyperlink>
      <w:r w:rsidRPr="00B57872">
        <w:rPr>
          <w:rFonts w:cstheme="minorHAnsi"/>
        </w:rPr>
        <w:t>, the relationship between MAP and liana density and basal area may vary regionally, with a stronger pattern in the Paleotropics. Indeed, when we examined our data by region, we found a significant negative relationship between MAP and liana density and basal area for Paleotropical sites but not for Neotropical sites. However, the slope of the relationship did not differ significantly between regions, suggesting that liana density and basal area follow similar patterns with MAP in the Neotropics. The lack of a significant relationship in the Neotropics but not Paleotropics when examining the regions separately likely resulted from the smaller range of precipitation sampled in the Neotropics (1500–4725</w:t>
      </w:r>
      <w:r w:rsidRPr="00B57872">
        <w:rPr>
          <w:rFonts w:cstheme="minorHAnsi"/>
        </w:rPr>
        <w:t> </w:t>
      </w:r>
      <w:r w:rsidRPr="00B57872">
        <w:rPr>
          <w:rFonts w:cstheme="minorHAnsi"/>
        </w:rPr>
        <w:t>mm/yr) than in the Paleotropics (860–7250</w:t>
      </w:r>
      <w:r w:rsidRPr="00B57872">
        <w:rPr>
          <w:rFonts w:cstheme="minorHAnsi"/>
        </w:rPr>
        <w:t> </w:t>
      </w:r>
      <w:r w:rsidRPr="00B57872">
        <w:rPr>
          <w:rFonts w:cstheme="minorHAnsi"/>
        </w:rPr>
        <w:t>mm/yr), and therefore failed to capture high MAP where liana density would be lowest. In fact, when we analyzed the Paleotropical sites in our dataset within the MAP range of our Neotropical sites, the relationship between MAP and liana density and basal area were not significant. In addition, the relationship between liana density and basal area and DSL was significantly positive for both Neotropical and Paleotropical sites when examined separately. Thus, it appears the pattern between climatic variables and liana success is not necessarily stronger in the Paleotropics than Neotropics, negating that explanation for why the two datasets yield different results.</w:t>
      </w:r>
    </w:p>
    <w:p w14:paraId="47A9E95D" w14:textId="77777777" w:rsidR="002F33F3" w:rsidRPr="00B57872" w:rsidRDefault="002F33F3" w:rsidP="003B71AA">
      <w:pPr>
        <w:rPr>
          <w:rFonts w:cstheme="minorHAnsi"/>
        </w:rPr>
      </w:pPr>
      <w:r w:rsidRPr="00B57872">
        <w:rPr>
          <w:rFonts w:cstheme="minorHAnsi"/>
        </w:rPr>
        <w:t>Second, the discrepancy between datasets could arise from differences in the range of climatic variation among the sites included in the two datasets. Our dataset did not include any forests with MAP &lt;860</w:t>
      </w:r>
      <w:r w:rsidRPr="00B57872">
        <w:rPr>
          <w:rFonts w:cstheme="minorHAnsi"/>
        </w:rPr>
        <w:t> </w:t>
      </w:r>
      <w:r w:rsidRPr="00B57872">
        <w:rPr>
          <w:rFonts w:cstheme="minorHAnsi"/>
        </w:rPr>
        <w:t>mm/yr, whereas the Gentry dataset included four such sites, with one as low as 400</w:t>
      </w:r>
      <w:r w:rsidRPr="00B57872">
        <w:rPr>
          <w:rFonts w:cstheme="minorHAnsi"/>
        </w:rPr>
        <w:t> </w:t>
      </w:r>
      <w:r w:rsidRPr="00B57872">
        <w:rPr>
          <w:rFonts w:cstheme="minorHAnsi"/>
        </w:rPr>
        <w:t>mm/yr (Yanaigua, Bolivia; a tropical thorn woodland). However, when we analyzed the Gentry data reported in Supplement 1 of </w:t>
      </w:r>
      <w:hyperlink r:id="rId68" w:anchor="b54" w:history="1">
        <w:r w:rsidRPr="00B57872">
          <w:rPr>
            <w:rStyle w:val="Hyperlink"/>
            <w:rFonts w:eastAsiaTheme="majorEastAsia" w:cstheme="minorHAnsi"/>
            <w:b/>
            <w:bCs/>
            <w:color w:val="000000"/>
          </w:rPr>
          <w:t>van der Heijden and Phillips (2008)</w:t>
        </w:r>
      </w:hyperlink>
      <w:r w:rsidRPr="00B57872">
        <w:rPr>
          <w:rFonts w:cstheme="minorHAnsi"/>
        </w:rPr>
        <w:t> and excluded sites &gt;1000</w:t>
      </w:r>
      <w:r w:rsidRPr="00B57872">
        <w:rPr>
          <w:rFonts w:cstheme="minorHAnsi"/>
        </w:rPr>
        <w:t> </w:t>
      </w:r>
      <w:r w:rsidRPr="00B57872">
        <w:rPr>
          <w:rFonts w:cstheme="minorHAnsi"/>
        </w:rPr>
        <w:t>m in elevation and with MAP&lt;860, to make the dataset more analogous to our own, there was still no significant relationship between MAP and liana density. Thus, differences in climatic range variation do not explain the disparity between our study and that of </w:t>
      </w:r>
      <w:hyperlink r:id="rId69" w:anchor="b54" w:history="1">
        <w:r w:rsidRPr="00B57872">
          <w:rPr>
            <w:rStyle w:val="Hyperlink"/>
            <w:rFonts w:eastAsiaTheme="majorEastAsia" w:cstheme="minorHAnsi"/>
            <w:b/>
            <w:bCs/>
            <w:color w:val="000000"/>
          </w:rPr>
          <w:t>van der Heijden and Phillips (2008)</w:t>
        </w:r>
      </w:hyperlink>
      <w:r w:rsidRPr="00B57872">
        <w:rPr>
          <w:rFonts w:cstheme="minorHAnsi"/>
        </w:rPr>
        <w:t>.</w:t>
      </w:r>
    </w:p>
    <w:p w14:paraId="5C6A6807" w14:textId="77777777" w:rsidR="002F33F3" w:rsidRPr="00B57872" w:rsidRDefault="002F33F3" w:rsidP="003B71AA">
      <w:pPr>
        <w:rPr>
          <w:rFonts w:cstheme="minorHAnsi"/>
        </w:rPr>
      </w:pPr>
      <w:r w:rsidRPr="00B57872">
        <w:rPr>
          <w:rFonts w:cstheme="minorHAnsi"/>
        </w:rPr>
        <w:t>A third possible explanation for the discrepancy between the two studies is that the 65 sites analyzed by </w:t>
      </w:r>
      <w:hyperlink r:id="rId70" w:anchor="b54" w:history="1">
        <w:r w:rsidRPr="00B57872">
          <w:rPr>
            <w:rStyle w:val="Hyperlink"/>
            <w:rFonts w:eastAsiaTheme="majorEastAsia" w:cstheme="minorHAnsi"/>
            <w:b/>
            <w:bCs/>
            <w:color w:val="000000"/>
          </w:rPr>
          <w:t>van der Heijden and Phillips (2008)</w:t>
        </w:r>
      </w:hyperlink>
      <w:r w:rsidRPr="00B57872">
        <w:rPr>
          <w:rFonts w:cstheme="minorHAnsi"/>
        </w:rPr>
        <w:t> each represented such a small area that each site provided an imprecise estimate of forest‐level liana abundance and basal area. Although Gentry sampled across an area of several hectares in each site with 10 transects each of 2 × 50</w:t>
      </w:r>
      <w:r w:rsidRPr="00B57872">
        <w:rPr>
          <w:rFonts w:cstheme="minorHAnsi"/>
        </w:rPr>
        <w:t> </w:t>
      </w:r>
      <w:r w:rsidRPr="00B57872">
        <w:rPr>
          <w:rFonts w:cstheme="minorHAnsi"/>
        </w:rPr>
        <w:t>m scattered across the landscape, the total area sampled for each site (0.1</w:t>
      </w:r>
      <w:r w:rsidRPr="00B57872">
        <w:rPr>
          <w:rFonts w:cstheme="minorHAnsi"/>
        </w:rPr>
        <w:t> </w:t>
      </w:r>
      <w:r w:rsidRPr="00B57872">
        <w:rPr>
          <w:rFonts w:cstheme="minorHAnsi"/>
        </w:rPr>
        <w:t>ha) was much smaller than all but two of our sites (Cocoli and Fort Sherman, Panama). Sampling a greater area captures more of the forest spatial heterogeneity, including both gap (often with relatively high liana densities) and closed‐forest sites (often with relatively low liana densities). Most of our Neotropical sites sampled much greater areas (mean=1.18</w:t>
      </w:r>
      <w:r w:rsidRPr="00B57872">
        <w:rPr>
          <w:rFonts w:cstheme="minorHAnsi"/>
        </w:rPr>
        <w:t> </w:t>
      </w:r>
      <w:r w:rsidRPr="00B57872">
        <w:rPr>
          <w:rFonts w:cstheme="minorHAnsi"/>
        </w:rPr>
        <w:t>ha; median=1.35</w:t>
      </w:r>
      <w:r w:rsidRPr="00B57872">
        <w:rPr>
          <w:rFonts w:cstheme="minorHAnsi"/>
        </w:rPr>
        <w:t> </w:t>
      </w:r>
      <w:r w:rsidRPr="00B57872">
        <w:rPr>
          <w:rFonts w:cstheme="minorHAnsi"/>
        </w:rPr>
        <w:t>ha) in wider transects or plots than Gentry's, and therefore likely provided more precise estimates of liana abundance and basal area. We suggest that the high sampling error likely associated with estimations of liana density and basal area in Gentry's small plots may hinder detection of underlying regional or global patterns using his dataset. To aid future intersite comparisons of liana density and basal area, we encourage the use of the standard protocols for censusing lianas proposed by </w:t>
      </w:r>
      <w:hyperlink r:id="rId71" w:anchor="b21" w:history="1">
        <w:r w:rsidRPr="00B57872">
          <w:rPr>
            <w:rStyle w:val="Hyperlink"/>
            <w:rFonts w:eastAsiaTheme="majorEastAsia" w:cstheme="minorHAnsi"/>
            <w:b/>
            <w:bCs/>
            <w:color w:val="000000"/>
          </w:rPr>
          <w:t>Gerwing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and </w:t>
      </w:r>
      <w:hyperlink r:id="rId72" w:anchor="b52" w:history="1">
        <w:r w:rsidRPr="00B57872">
          <w:rPr>
            <w:rStyle w:val="Hyperlink"/>
            <w:rFonts w:eastAsiaTheme="majorEastAsia" w:cstheme="minorHAnsi"/>
            <w:b/>
            <w:bCs/>
            <w:color w:val="000000"/>
          </w:rPr>
          <w:t>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(2008)</w:t>
        </w:r>
      </w:hyperlink>
      <w:r w:rsidRPr="00B57872">
        <w:rPr>
          <w:rFonts w:cstheme="minorHAnsi"/>
        </w:rPr>
        <w:t> as well as sampling areas &gt;0.1</w:t>
      </w:r>
      <w:r w:rsidRPr="00B57872">
        <w:rPr>
          <w:rFonts w:cstheme="minorHAnsi"/>
        </w:rPr>
        <w:t> </w:t>
      </w:r>
      <w:r w:rsidRPr="00B57872">
        <w:rPr>
          <w:rFonts w:cstheme="minorHAnsi"/>
        </w:rPr>
        <w:t>ha.</w:t>
      </w:r>
    </w:p>
    <w:p w14:paraId="7925CD2D" w14:textId="77777777" w:rsidR="002F33F3" w:rsidRPr="00B57872" w:rsidRDefault="002F33F3" w:rsidP="003B71AA">
      <w:pPr>
        <w:rPr>
          <w:rFonts w:cstheme="minorHAnsi"/>
        </w:rPr>
      </w:pPr>
      <w:r w:rsidRPr="00B57872">
        <w:rPr>
          <w:rFonts w:cstheme="minorHAnsi"/>
          <w:b/>
          <w:bCs/>
        </w:rPr>
        <w:t>Explaining increasing liana density and basal area with decreasing rainfall and increasing seasonality.—</w:t>
      </w:r>
      <w:r w:rsidRPr="00B57872">
        <w:rPr>
          <w:rFonts w:cstheme="minorHAnsi"/>
        </w:rPr>
        <w:t> If liana establishment and growth are favored by low rainfall and high seasonality leading to greater abundance and basal area under these conditions, what is the mechanism? One possibility is that understory light levels are higher in drier tropical forests throughout the year than in wet forests, regardless of seasonality (</w:t>
      </w:r>
      <w:hyperlink r:id="rId73" w:anchor="b11" w:history="1">
        <w:r w:rsidRPr="00B57872">
          <w:rPr>
            <w:rStyle w:val="Hyperlink"/>
            <w:rFonts w:eastAsiaTheme="majorEastAsia" w:cstheme="minorHAnsi"/>
            <w:b/>
            <w:bCs/>
            <w:color w:val="000000"/>
          </w:rPr>
          <w:t>Condit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2000</w:t>
        </w:r>
      </w:hyperlink>
      <w:r w:rsidRPr="00B57872">
        <w:rPr>
          <w:rFonts w:cstheme="minorHAnsi"/>
        </w:rPr>
        <w:t>). Light is thought to be one of the most important factors determining liana proliferation (</w:t>
      </w:r>
      <w:hyperlink r:id="rId74" w:anchor="b38%20#b50" w:history="1">
        <w:r w:rsidRPr="00B57872">
          <w:rPr>
            <w:rStyle w:val="Hyperlink"/>
            <w:rFonts w:eastAsiaTheme="majorEastAsia" w:cstheme="minorHAnsi"/>
            <w:b/>
            <w:bCs/>
            <w:color w:val="000000"/>
          </w:rPr>
          <w:t>Putz 1984, 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2000</w:t>
        </w:r>
      </w:hyperlink>
      <w:r w:rsidRPr="00B57872">
        <w:rPr>
          <w:rFonts w:cstheme="minorHAnsi"/>
        </w:rPr>
        <w:t>), and thus higher year‐round light or increases in light when trees become deciduous in the dry season would favor lianas in drier and more seasonal forests. </w:t>
      </w:r>
      <w:hyperlink r:id="rId75" w:anchor="b24" w:history="1">
        <w:r w:rsidRPr="00B57872">
          <w:rPr>
            <w:rStyle w:val="Hyperlink"/>
            <w:rFonts w:eastAsiaTheme="majorEastAsia" w:cstheme="minorHAnsi"/>
            <w:b/>
            <w:bCs/>
            <w:color w:val="000000"/>
          </w:rPr>
          <w:t>Kurzel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suggested that the relatively high amount of light penetrating into drier forests may increase liana germination, growth, and survival in the understory, which in turn may increase liana performance and thus abundance in drier forests. Indeed, lianas are often found in greater relative abundance in high‐light areas, such as forest edges and treefall gaps, than in the intact forest understory (</w:t>
      </w:r>
      <w:hyperlink r:id="rId76" w:anchor="b38%20#b50%20#b25" w:history="1">
        <w:r w:rsidRPr="00B57872">
          <w:rPr>
            <w:rStyle w:val="Hyperlink"/>
            <w:rFonts w:eastAsiaTheme="majorEastAsia" w:cstheme="minorHAnsi"/>
            <w:b/>
            <w:bCs/>
            <w:color w:val="000000"/>
          </w:rPr>
          <w:t>Putz 1984, 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2000, Laurance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2001</w:t>
        </w:r>
      </w:hyperlink>
      <w:r w:rsidRPr="00B57872">
        <w:rPr>
          <w:rFonts w:cstheme="minorHAnsi"/>
        </w:rPr>
        <w:t>). Lianas also proliferate in the high‐light conditions following land abandonment and decline in abundance, both as seedlings and adults, as understory light levels decrease over tropical forest succession (</w:t>
      </w:r>
      <w:hyperlink r:id="rId77" w:anchor="b14%20#b9" w:history="1">
        <w:r w:rsidRPr="00B57872">
          <w:rPr>
            <w:rStyle w:val="Hyperlink"/>
            <w:rFonts w:eastAsiaTheme="majorEastAsia" w:cstheme="minorHAnsi"/>
            <w:b/>
            <w:bCs/>
            <w:color w:val="000000"/>
          </w:rPr>
          <w:t>DeWalt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2000, Capers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2005</w:t>
        </w:r>
      </w:hyperlink>
      <w:r w:rsidRPr="00B57872">
        <w:rPr>
          <w:rFonts w:cstheme="minorHAnsi"/>
        </w:rPr>
        <w:t>).</w:t>
      </w:r>
    </w:p>
    <w:p w14:paraId="3A3D221F" w14:textId="77777777" w:rsidR="002F33F3" w:rsidRPr="00B57872" w:rsidRDefault="002F33F3" w:rsidP="003B71AA">
      <w:pPr>
        <w:rPr>
          <w:rFonts w:cstheme="minorHAnsi"/>
        </w:rPr>
      </w:pPr>
      <w:r w:rsidRPr="00B57872">
        <w:rPr>
          <w:rFonts w:cstheme="minorHAnsi"/>
        </w:rPr>
        <w:t>Although lianas may be favored by higher light in sites with lower rainfall and higher seasonality, they must also cope with drought, which occurs more often in forests with lower annual rainfall and longer dry seasons. </w:t>
      </w:r>
      <w:hyperlink r:id="rId78" w:anchor="b47" w:history="1">
        <w:r w:rsidRPr="00B57872">
          <w:rPr>
            <w:rStyle w:val="Hyperlink"/>
            <w:rFonts w:eastAsiaTheme="majorEastAsia" w:cstheme="minorHAnsi"/>
            <w:b/>
            <w:bCs/>
            <w:color w:val="000000"/>
          </w:rPr>
          <w:t>Schnitzer (2005)</w:t>
        </w:r>
      </w:hyperlink>
      <w:r w:rsidRPr="00B57872">
        <w:rPr>
          <w:rFonts w:cstheme="minorHAnsi"/>
        </w:rPr>
        <w:t> summarized the morphological traits that may confer a growth advantage to lianas during the dry season. For example, several liana species have been found to have relatively deep roots (</w:t>
      </w:r>
      <w:hyperlink r:id="rId79" w:anchor="b53%20#b44%20#b2" w:history="1">
        <w:r w:rsidRPr="00B57872">
          <w:rPr>
            <w:rStyle w:val="Hyperlink"/>
            <w:rFonts w:eastAsiaTheme="majorEastAsia" w:cstheme="minorHAnsi"/>
            <w:b/>
            <w:bCs/>
            <w:color w:val="000000"/>
          </w:rPr>
          <w:t>Tyree &amp; Ewers 1996, Restom &amp; Nepstad 2004, Andrade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2005</w:t>
        </w:r>
      </w:hyperlink>
      <w:r w:rsidRPr="00B57872">
        <w:rPr>
          <w:rFonts w:cstheme="minorHAnsi"/>
        </w:rPr>
        <w:t>) and high water‐use efficiency (</w:t>
      </w:r>
      <w:hyperlink r:id="rId80" w:anchor="b7" w:history="1">
        <w:r w:rsidRPr="00B57872">
          <w:rPr>
            <w:rStyle w:val="Hyperlink"/>
            <w:rFonts w:eastAsiaTheme="majorEastAsia" w:cstheme="minorHAnsi"/>
            <w:b/>
            <w:bCs/>
            <w:color w:val="000000"/>
          </w:rPr>
          <w:t>Cai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2009b</w:t>
        </w:r>
      </w:hyperlink>
      <w:r w:rsidRPr="00B57872">
        <w:rPr>
          <w:rFonts w:cstheme="minorHAnsi"/>
        </w:rPr>
        <w:t>). These traits may allow lianas to keep a substantial number of their leaves and grow during seasonal droughts when many competing trees are deciduous, and thereby confer a competitive advantage to lianas in drier or more seasonal tropical forests. In the seasonal forest of Barro Colorado Island, Panama, </w:t>
      </w:r>
      <w:hyperlink r:id="rId81" w:anchor="b47" w:history="1">
        <w:r w:rsidRPr="00B57872">
          <w:rPr>
            <w:rStyle w:val="Hyperlink"/>
            <w:rFonts w:eastAsiaTheme="majorEastAsia" w:cstheme="minorHAnsi"/>
            <w:b/>
            <w:bCs/>
            <w:color w:val="000000"/>
          </w:rPr>
          <w:t>Schnitzer (2005)</w:t>
        </w:r>
      </w:hyperlink>
      <w:r w:rsidRPr="00B57872">
        <w:rPr>
          <w:rFonts w:cstheme="minorHAnsi"/>
        </w:rPr>
        <w:t> found that lianas grew seven times faster than trees in the dry season but only twice as fast in the wet season. In southwestern China, </w:t>
      </w:r>
      <w:hyperlink r:id="rId82" w:anchor="b7" w:history="1">
        <w:r w:rsidRPr="00B57872">
          <w:rPr>
            <w:rStyle w:val="Hyperlink"/>
            <w:rFonts w:eastAsiaTheme="majorEastAsia" w:cstheme="minorHAnsi"/>
            <w:b/>
            <w:bCs/>
            <w:color w:val="000000"/>
          </w:rPr>
          <w:t>Cai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(2009b)</w:t>
        </w:r>
      </w:hyperlink>
      <w:r w:rsidRPr="00B57872">
        <w:rPr>
          <w:rFonts w:cstheme="minorHAnsi"/>
        </w:rPr>
        <w:t> found that lianas maintained relatively high rates of photosynthesis during the dry season, whereas photosynthesis in co‐occurring trees dropped significantly during that time. Thus, the ability to grow during the dry season, when competing growth forms are mostly dormant, may explain why lianas are more abundant in forests with less MAP and greater DSL.</w:t>
      </w:r>
    </w:p>
    <w:p w14:paraId="5652D2F5" w14:textId="77777777" w:rsidR="002F33F3" w:rsidRPr="00B57872" w:rsidRDefault="002F33F3" w:rsidP="003B71AA">
      <w:pPr>
        <w:rPr>
          <w:rFonts w:cstheme="minorHAnsi"/>
        </w:rPr>
      </w:pPr>
      <w:r w:rsidRPr="00B57872">
        <w:rPr>
          <w:rFonts w:cstheme="minorHAnsi"/>
        </w:rPr>
        <w:t>DSL and MAP may also affect the size‐class distribution of trees, which could indirectly affect the liana community. If drier tropical forests have a greater density of small trees, which are more suitable hosts for lianas of all twining types (</w:t>
      </w:r>
      <w:hyperlink r:id="rId83" w:anchor="b38%20#b40" w:history="1">
        <w:r w:rsidRPr="00B57872">
          <w:rPr>
            <w:rStyle w:val="Hyperlink"/>
            <w:rFonts w:eastAsiaTheme="majorEastAsia" w:cstheme="minorHAnsi"/>
            <w:b/>
            <w:bCs/>
            <w:color w:val="000000"/>
          </w:rPr>
          <w:t>Putz 1984, Putz &amp; Holbrook 1991</w:t>
        </w:r>
      </w:hyperlink>
      <w:r w:rsidRPr="00B57872">
        <w:rPr>
          <w:rFonts w:cstheme="minorHAnsi"/>
        </w:rPr>
        <w:t>), then drier forests may support more lianas than wetter forests. The abundance of small trees clearly varies among tropical forest plots, and its relationship to MAP and DSL is complicated (</w:t>
      </w:r>
      <w:hyperlink r:id="rId84" w:anchor="b28" w:history="1">
        <w:r w:rsidRPr="00B57872">
          <w:rPr>
            <w:rStyle w:val="Hyperlink"/>
            <w:rFonts w:eastAsiaTheme="majorEastAsia" w:cstheme="minorHAnsi"/>
            <w:b/>
            <w:bCs/>
            <w:color w:val="000000"/>
          </w:rPr>
          <w:t>Muller‐Landau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Pairing liana and tree surveys would help to address the relationships between climate, host availability, and liana density and basal area.</w:t>
      </w:r>
    </w:p>
    <w:p w14:paraId="4273D6B9" w14:textId="77777777" w:rsidR="002F33F3" w:rsidRPr="00B57872" w:rsidRDefault="002F33F3" w:rsidP="003B71AA">
      <w:pPr>
        <w:rPr>
          <w:rFonts w:cstheme="minorHAnsi"/>
        </w:rPr>
      </w:pPr>
      <w:r w:rsidRPr="00B57872">
        <w:rPr>
          <w:rFonts w:cstheme="minorHAnsi"/>
        </w:rPr>
        <w:t>We found a strong positive relationship between DSL and liana density and basal area, but DSL, defined as the number of calendar months with long‐term mean rainfall ≤100</w:t>
      </w:r>
      <w:r w:rsidRPr="00B57872">
        <w:rPr>
          <w:rFonts w:cstheme="minorHAnsi"/>
        </w:rPr>
        <w:t> </w:t>
      </w:r>
      <w:r w:rsidRPr="00B57872">
        <w:rPr>
          <w:rFonts w:cstheme="minorHAnsi"/>
        </w:rPr>
        <w:t>mm/yr, may be a poor proxy for soil water availability. The beginning and end of calendar‐months are artificial endpoints, and months vary in length, such that the same rainfall regime (</w:t>
      </w:r>
      <w:r w:rsidRPr="00B57872">
        <w:rPr>
          <w:rFonts w:cstheme="minorHAnsi"/>
          <w:i/>
          <w:iCs/>
        </w:rPr>
        <w:t>i.e</w:t>
      </w:r>
      <w:r w:rsidRPr="00B57872">
        <w:rPr>
          <w:rFonts w:cstheme="minorHAnsi"/>
        </w:rPr>
        <w:t>., same average rain per day for 365</w:t>
      </w:r>
      <w:r w:rsidRPr="00B57872">
        <w:rPr>
          <w:rFonts w:cstheme="minorHAnsi"/>
        </w:rPr>
        <w:t> </w:t>
      </w:r>
      <w:r w:rsidRPr="00B57872">
        <w:rPr>
          <w:rFonts w:cstheme="minorHAnsi"/>
        </w:rPr>
        <w:t>d in sequence) could produce different DSL simply by shifting which day corresponds to 1 January. In addition, plants growing in sites with similar dry season lengths but on soils differing in water‐holding capacity do not experience the same levels of drought stress (</w:t>
      </w:r>
      <w:hyperlink r:id="rId85" w:anchor="b15" w:history="1">
        <w:r w:rsidRPr="00B57872">
          <w:rPr>
            <w:rStyle w:val="Hyperlink"/>
            <w:rFonts w:eastAsiaTheme="majorEastAsia" w:cstheme="minorHAnsi"/>
            <w:b/>
            <w:bCs/>
            <w:color w:val="000000"/>
          </w:rPr>
          <w:t>Engelbrecht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2007</w:t>
        </w:r>
      </w:hyperlink>
      <w:r w:rsidRPr="00B57872">
        <w:rPr>
          <w:rFonts w:cstheme="minorHAnsi"/>
        </w:rPr>
        <w:t>) because plants on low water holding‐capacity soils experience drought conditions more quickly. Thus, the same DSL value in different sites may affect plants to different degrees depending on local site conditions (</w:t>
      </w:r>
      <w:r w:rsidRPr="00B57872">
        <w:rPr>
          <w:rFonts w:cstheme="minorHAnsi"/>
          <w:i/>
          <w:iCs/>
        </w:rPr>
        <w:t>e.g</w:t>
      </w:r>
      <w:r w:rsidRPr="00B57872">
        <w:rPr>
          <w:rFonts w:cstheme="minorHAnsi"/>
        </w:rPr>
        <w:t>., topography, soils, winds) and distribution of rainfall during the year. Nonetheless, our results suggest that seasonality of rainfall, even if measured with DSL, is an important climatic variable needed to understand the global distribution of lianas.</w:t>
      </w:r>
    </w:p>
    <w:p w14:paraId="71014940" w14:textId="77777777" w:rsidR="002F33F3" w:rsidRPr="00B57872" w:rsidRDefault="002F33F3" w:rsidP="003B71AA">
      <w:pPr>
        <w:rPr>
          <w:rFonts w:cstheme="minorHAnsi"/>
        </w:rPr>
      </w:pPr>
      <w:r w:rsidRPr="00B57872">
        <w:rPr>
          <w:rFonts w:cstheme="minorHAnsi"/>
        </w:rPr>
        <w:t>Does MAP or DSL have a greater effect on liana abundance and basal area in the tropics? Models with DSL explained more of the variance (</w:t>
      </w:r>
      <w:r w:rsidRPr="00B57872">
        <w:rPr>
          <w:rFonts w:cstheme="minorHAnsi"/>
          <w:i/>
          <w:iCs/>
        </w:rPr>
        <w:t>i.e</w:t>
      </w:r>
      <w:r w:rsidRPr="00B57872">
        <w:rPr>
          <w:rFonts w:cstheme="minorHAnsi"/>
        </w:rPr>
        <w:t>., had higher </w:t>
      </w:r>
      <w:r w:rsidRPr="00B57872">
        <w:rPr>
          <w:rFonts w:cstheme="minorHAnsi"/>
          <w:i/>
          <w:iCs/>
        </w:rPr>
        <w:t>R</w:t>
      </w:r>
      <w:r w:rsidRPr="00B57872">
        <w:rPr>
          <w:rFonts w:cstheme="minorHAnsi"/>
          <w:vertAlign w:val="superscript"/>
        </w:rPr>
        <w:t>2</w:t>
      </w:r>
      <w:r w:rsidRPr="00B57872">
        <w:rPr>
          <w:rFonts w:cstheme="minorHAnsi"/>
        </w:rPr>
        <w:t>) than those with MAP, suggesting that DSL may be a better predictor of liana density and basal area. Indeed, even with the limitations pointed out above, DSL may better reflect the degree to which plants experience water stress. Most tropical forests have sufficient water during the wet season, so more or less rainfall during the wet season likely will not affect water availability (</w:t>
      </w:r>
      <w:r w:rsidRPr="00B57872">
        <w:rPr>
          <w:rFonts w:cstheme="minorHAnsi"/>
          <w:i/>
          <w:iCs/>
        </w:rPr>
        <w:t>i.e</w:t>
      </w:r>
      <w:r w:rsidRPr="00B57872">
        <w:rPr>
          <w:rFonts w:cstheme="minorHAnsi"/>
        </w:rPr>
        <w:t>., MAP can vary without changing plant water stress). However, the length of the dry season directly determines the duration of water limitation. Because MAP and DSL were highly correlated in our study, we would need more sites with high rainfall and high seasonality, </w:t>
      </w:r>
      <w:r w:rsidRPr="00B57872">
        <w:rPr>
          <w:rFonts w:cstheme="minorHAnsi"/>
          <w:i/>
          <w:iCs/>
        </w:rPr>
        <w:t>i.e</w:t>
      </w:r>
      <w:r w:rsidRPr="00B57872">
        <w:rPr>
          <w:rFonts w:cstheme="minorHAnsi"/>
        </w:rPr>
        <w:t>., &gt;2000</w:t>
      </w:r>
      <w:r w:rsidRPr="00B57872">
        <w:rPr>
          <w:rFonts w:cstheme="minorHAnsi"/>
        </w:rPr>
        <w:t> </w:t>
      </w:r>
      <w:r w:rsidRPr="00B57872">
        <w:rPr>
          <w:rFonts w:cstheme="minorHAnsi"/>
        </w:rPr>
        <w:t>mm/yr and &gt;4 consecutive dry months (</w:t>
      </w:r>
      <w:r w:rsidRPr="00B57872">
        <w:rPr>
          <w:rFonts w:cstheme="minorHAnsi"/>
          <w:i/>
          <w:iCs/>
        </w:rPr>
        <w:t>e.g</w:t>
      </w:r>
      <w:r w:rsidRPr="00B57872">
        <w:rPr>
          <w:rFonts w:cstheme="minorHAnsi"/>
        </w:rPr>
        <w:t>., tropical monsoon forests) to separate their relative effects. In our dataset, only the Ebom site in Cameroon experiences high rainfall and high seasonality (2035</w:t>
      </w:r>
      <w:r w:rsidRPr="00B57872">
        <w:rPr>
          <w:rFonts w:cstheme="minorHAnsi"/>
        </w:rPr>
        <w:t> </w:t>
      </w:r>
      <w:r w:rsidRPr="00B57872">
        <w:rPr>
          <w:rFonts w:cstheme="minorHAnsi"/>
        </w:rPr>
        <w:t>mm/yr and 5 dry mo during two dry seasons). Adding liana surveys in tropical forests that receive both high rainfall and high seasonality may help determine which factor has a greater effect on liana abundance and basal area.</w:t>
      </w:r>
    </w:p>
    <w:p w14:paraId="5964187B" w14:textId="77777777" w:rsidR="002F33F3" w:rsidRPr="00B57872" w:rsidRDefault="002F33F3" w:rsidP="003B71AA">
      <w:pPr>
        <w:rPr>
          <w:rFonts w:cstheme="minorHAnsi"/>
        </w:rPr>
      </w:pPr>
      <w:r w:rsidRPr="00B57872">
        <w:rPr>
          <w:rFonts w:cstheme="minorHAnsi"/>
          <w:b/>
          <w:bCs/>
        </w:rPr>
        <w:t>Biogeographical patterns in liana distribution.—</w:t>
      </w:r>
      <w:r w:rsidRPr="00B57872">
        <w:rPr>
          <w:rFonts w:cstheme="minorHAnsi"/>
        </w:rPr>
        <w:t> In our study, Neotropical forests harbored more lianas than Paleotropical forests, yet we do not believe that our data are robust enough to definitively claim that lianas are systematically more abundant in Neotropical forests than in Paleotropical forests. Our samples in the Neotropics were from a drier subset of the rainfall spectrum (1500–4725</w:t>
      </w:r>
      <w:r w:rsidRPr="00B57872">
        <w:rPr>
          <w:rFonts w:cstheme="minorHAnsi"/>
        </w:rPr>
        <w:t> </w:t>
      </w:r>
      <w:r w:rsidRPr="00B57872">
        <w:rPr>
          <w:rFonts w:cstheme="minorHAnsi"/>
        </w:rPr>
        <w:t>mm/yr) than our samples in the Paleotropics (860–7250</w:t>
      </w:r>
      <w:r w:rsidRPr="00B57872">
        <w:rPr>
          <w:rFonts w:cstheme="minorHAnsi"/>
        </w:rPr>
        <w:t> </w:t>
      </w:r>
      <w:r w:rsidRPr="00B57872">
        <w:rPr>
          <w:rFonts w:cstheme="minorHAnsi"/>
        </w:rPr>
        <w:t>mm/yr). Thus, in the Neotropics, we lacked very wet sites, such as the Choco area of Colombia, which would be predicted to have very low liana density and basal area. To compare liana abundance and basal area among biogeographical regions properly, more liana surveys need to be conducted across the Americas, Asia, and Africa with enough sites to represent the full range in climatic conditions present in each region (for such a comparison of tree diversity between Amazonia and Africa see </w:t>
      </w:r>
      <w:hyperlink r:id="rId86" w:anchor="b32" w:history="1">
        <w:r w:rsidRPr="00B57872">
          <w:rPr>
            <w:rStyle w:val="Hyperlink"/>
            <w:rFonts w:eastAsiaTheme="majorEastAsia" w:cstheme="minorHAnsi"/>
            <w:b/>
            <w:bCs/>
            <w:color w:val="000000"/>
          </w:rPr>
          <w:t>Parmentier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2007</w:t>
        </w:r>
      </w:hyperlink>
      <w:r w:rsidRPr="00B57872">
        <w:rPr>
          <w:rFonts w:cstheme="minorHAnsi"/>
        </w:rPr>
        <w:t>).</w:t>
      </w:r>
    </w:p>
    <w:p w14:paraId="700C06D0" w14:textId="77777777" w:rsidR="002F33F3" w:rsidRPr="00B57872" w:rsidRDefault="002F33F3" w:rsidP="003B71AA">
      <w:pPr>
        <w:rPr>
          <w:rFonts w:cstheme="minorHAnsi"/>
        </w:rPr>
      </w:pPr>
      <w:r w:rsidRPr="00B57872">
        <w:rPr>
          <w:rFonts w:cstheme="minorHAnsi"/>
          <w:b/>
          <w:bCs/>
        </w:rPr>
        <w:t>Conclusion.—</w:t>
      </w:r>
      <w:r w:rsidRPr="00B57872">
        <w:rPr>
          <w:rFonts w:cstheme="minorHAnsi"/>
        </w:rPr>
        <w:t> We tested the relationship between MAP and DSL using the largest available dataset in terms of area sampled and found strong support for the hypotheses that liana density and basal area decrease with increasing rainfall and increase with increasing seasonality of rainfall. The number of sites included in our study (24) was relatively small compared with the Gentry dataset (</w:t>
      </w:r>
      <w:hyperlink r:id="rId87" w:anchor="b35" w:history="1">
        <w:r w:rsidRPr="00B57872">
          <w:rPr>
            <w:rStyle w:val="Hyperlink"/>
            <w:rFonts w:eastAsiaTheme="majorEastAsia" w:cstheme="minorHAnsi"/>
            <w:b/>
            <w:bCs/>
            <w:color w:val="000000"/>
          </w:rPr>
          <w:t>Phillips &amp; Miller 2002</w:t>
        </w:r>
      </w:hyperlink>
      <w:r w:rsidRPr="00B57872">
        <w:rPr>
          <w:rFonts w:cstheme="minorHAnsi"/>
        </w:rPr>
        <w:t>), but our study sites spanned a large range of rainfall and seasonality and represented all continents with tropical forest, with the exception of Australia. Our results suggest that lianas are most successful in drier tropical forests. Unexplained variation in liana abundance and basal area among sites may be attributed to other environmental factors such as differences in soils, drainage, and topography (</w:t>
      </w:r>
      <w:hyperlink r:id="rId88" w:anchor="b37%20#b39%20#b19%20#b25%20#b23%20#b12%20#b13" w:history="1">
        <w:r w:rsidRPr="00B57872">
          <w:rPr>
            <w:rStyle w:val="Hyperlink"/>
            <w:rFonts w:eastAsiaTheme="majorEastAsia" w:cstheme="minorHAnsi"/>
            <w:b/>
            <w:bCs/>
            <w:color w:val="000000"/>
          </w:rPr>
          <w:t>Proctor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1983, Putz &amp; Chai 1987, Gentry 1991, Laurance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2001, Ibarra‐Manríquez &amp; Martínez‐Ramos 2002, DeWalt &amp; Chave 2004, DeWalt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2006</w:t>
        </w:r>
      </w:hyperlink>
      <w:r w:rsidRPr="00B57872">
        <w:rPr>
          <w:rFonts w:cstheme="minorHAnsi"/>
        </w:rPr>
        <w:t>); availability of suitable hosts (trellises) caused by differences in tree composition or size (</w:t>
      </w:r>
      <w:hyperlink r:id="rId89" w:anchor="b38%20#b3%20#b8" w:history="1">
        <w:r w:rsidRPr="00B57872">
          <w:rPr>
            <w:rStyle w:val="Hyperlink"/>
            <w:rFonts w:eastAsiaTheme="majorEastAsia" w:cstheme="minorHAnsi"/>
            <w:b/>
            <w:bCs/>
            <w:color w:val="000000"/>
          </w:rPr>
          <w:t>Putz 1984, Balfour &amp; Bond 1993, Campbell &amp; Newbery 1993</w:t>
        </w:r>
      </w:hyperlink>
      <w:r w:rsidRPr="00B57872">
        <w:rPr>
          <w:rFonts w:cstheme="minorHAnsi"/>
        </w:rPr>
        <w:t>); rates and extents of large‐scale disturbances, such as hurricanes (</w:t>
      </w:r>
      <w:hyperlink r:id="rId90" w:anchor="b41%20#b45%20#b16" w:history="1">
        <w:r w:rsidRPr="00B57872">
          <w:rPr>
            <w:rStyle w:val="Hyperlink"/>
            <w:rFonts w:eastAsiaTheme="majorEastAsia" w:cstheme="minorHAnsi"/>
            <w:b/>
            <w:bCs/>
            <w:color w:val="000000"/>
          </w:rPr>
          <w:t>Quigley &amp; Platt 2003, Rice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2004, Garrido‐Pérez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2008</w:t>
        </w:r>
      </w:hyperlink>
      <w:r w:rsidRPr="00B57872">
        <w:rPr>
          <w:rFonts w:cstheme="minorHAnsi"/>
        </w:rPr>
        <w:t>); rates and extents of small‐scale disturbances, such as treefall gaps (</w:t>
      </w:r>
      <w:hyperlink r:id="rId91" w:anchor="b38%20#b39%20#b50%20#b49" w:history="1">
        <w:r w:rsidRPr="00B57872">
          <w:rPr>
            <w:rStyle w:val="Hyperlink"/>
            <w:rFonts w:eastAsiaTheme="majorEastAsia" w:cstheme="minorHAnsi"/>
            <w:b/>
            <w:bCs/>
            <w:color w:val="000000"/>
          </w:rPr>
          <w:t>Putz 1984, Putz &amp; Chai 1987, Schnitzer </w:t>
        </w:r>
        <w:r w:rsidRPr="00B57872">
          <w:rPr>
            <w:rStyle w:val="Hyperlink"/>
            <w:rFonts w:eastAsiaTheme="majorEastAsia" w:cstheme="minorHAnsi"/>
            <w:b/>
            <w:bCs/>
            <w:i/>
            <w:iCs/>
            <w:color w:val="000000"/>
          </w:rPr>
          <w:t>et al.</w:t>
        </w:r>
        <w:r w:rsidRPr="00B57872">
          <w:rPr>
            <w:rStyle w:val="Hyperlink"/>
            <w:rFonts w:eastAsiaTheme="majorEastAsia" w:cstheme="minorHAnsi"/>
            <w:b/>
            <w:bCs/>
            <w:color w:val="000000"/>
          </w:rPr>
          <w:t> 2000, Schnitzer &amp; Carson 2001</w:t>
        </w:r>
      </w:hyperlink>
      <w:r w:rsidRPr="00B57872">
        <w:rPr>
          <w:rFonts w:cstheme="minorHAnsi"/>
        </w:rPr>
        <w:t>); and sampling error. Nonetheless, it appears that the liana density and basal area in a particular tropical site are strongly related to the relatively simple metrics of MAP and DSL.</w:t>
      </w:r>
    </w:p>
    <w:p w14:paraId="186E5B7E" w14:textId="77777777" w:rsidR="002F33F3" w:rsidRPr="00B57872" w:rsidRDefault="002F33F3" w:rsidP="003B71AA">
      <w:pPr>
        <w:pStyle w:val="Heading1"/>
        <w:rPr>
          <w:rFonts w:asciiTheme="minorHAnsi" w:hAnsiTheme="minorHAnsi" w:cstheme="minorHAnsi"/>
        </w:rPr>
      </w:pPr>
      <w:r w:rsidRPr="00B57872">
        <w:rPr>
          <w:rFonts w:asciiTheme="minorHAnsi" w:hAnsiTheme="minorHAnsi" w:cstheme="minorHAnsi"/>
        </w:rPr>
        <w:t>ACKNOWLEDGMENTS</w:t>
      </w:r>
    </w:p>
    <w:p w14:paraId="5CB8A30D" w14:textId="77777777" w:rsidR="002F33F3" w:rsidRPr="00B57872" w:rsidRDefault="002F33F3" w:rsidP="003B71AA">
      <w:pPr>
        <w:rPr>
          <w:rFonts w:cstheme="minorHAnsi"/>
        </w:rPr>
      </w:pPr>
      <w:r w:rsidRPr="00B57872">
        <w:rPr>
          <w:rFonts w:cstheme="minorHAnsi"/>
        </w:rPr>
        <w:t>This work was conducted as a part of the Lianas and Tropical Forest Dynamics Working Group supported by the NCEAS, a Center funded by NSF (Grant #EF‐0553768), the University of California, Santa Barbara, and the State of California. Data collection and management were funded by many organizations including the HSBC Climate Partnership, NSF, National Science Foundation of China, Wageningen University, Department of Science and Technology of the Government of India, World Wildlife Fund (Brazil), USAID, Organization for Tropical Studies, British Ecological Society, CONACyT (Mexico), European Commission, Fondo Mexicano para la Conservación de la Naturaleza, BOLFOR, PAPIIT‐UNAM, Center for Tropical Forest Science, Smithsonian Tropical Research Institute, University of Wisconsin‐Milwaukee Graduate School, International Cooperative Biodiversity Groups, Bioresources Development and Conservation Programme‐Cameroon, Ministry of Environment and Forests‐Cameroon, Centre National de la Recherche Scientifique, UNESCO, University of Miami, Pontificia Universidad Católica del Ecuador, REPSOL‐YPF, and the Andrew W. Mellon Foundation. D. Zoellner helped create the map of study sites. We appreciate comments on the manuscript by M. Peña‐Claros, G. van der Heijden, and an anonymous reviewer and discussions with L. Poorter.</w:t>
      </w:r>
    </w:p>
    <w:p w14:paraId="15ACB4DB" w14:textId="77777777" w:rsidR="002F33F3" w:rsidRPr="00B57872" w:rsidRDefault="002F33F3" w:rsidP="003B71AA">
      <w:pPr>
        <w:pStyle w:val="Heading1"/>
        <w:rPr>
          <w:rFonts w:asciiTheme="minorHAnsi" w:hAnsiTheme="minorHAnsi" w:cstheme="minorHAnsi"/>
        </w:rPr>
      </w:pPr>
      <w:r w:rsidRPr="00B57872">
        <w:rPr>
          <w:rStyle w:val="sectiontitle"/>
          <w:rFonts w:asciiTheme="minorHAnsi" w:hAnsiTheme="minorHAnsi" w:cstheme="minorHAnsi"/>
        </w:rPr>
        <w:t>LITERATURE CITED</w:t>
      </w:r>
    </w:p>
    <w:p w14:paraId="1DA2F925" w14:textId="77777777" w:rsidR="002F33F3" w:rsidRPr="00B57872" w:rsidRDefault="002F33F3" w:rsidP="00B57872">
      <w:pPr>
        <w:spacing w:after="0"/>
        <w:ind w:left="720" w:hanging="720"/>
        <w:rPr>
          <w:rFonts w:cstheme="minorHAnsi"/>
        </w:rPr>
      </w:pPr>
      <w:r w:rsidRPr="00B57872">
        <w:rPr>
          <w:rStyle w:val="author"/>
          <w:rFonts w:cstheme="minorHAnsi"/>
          <w:color w:val="1C1D1E"/>
        </w:rPr>
        <w:t>Allen, B. P.</w:t>
      </w:r>
      <w:r w:rsidRPr="00B57872">
        <w:rPr>
          <w:rFonts w:cstheme="minorHAnsi"/>
        </w:rPr>
        <w:t>, </w:t>
      </w:r>
      <w:r w:rsidRPr="00B57872">
        <w:rPr>
          <w:rStyle w:val="author"/>
          <w:rFonts w:cstheme="minorHAnsi"/>
          <w:color w:val="1C1D1E"/>
        </w:rPr>
        <w:t>R. R. Sharitz</w:t>
      </w:r>
      <w:r w:rsidRPr="00B57872">
        <w:rPr>
          <w:rFonts w:cstheme="minorHAnsi"/>
        </w:rPr>
        <w:t>, and </w:t>
      </w:r>
      <w:r w:rsidRPr="00B57872">
        <w:rPr>
          <w:rStyle w:val="author"/>
          <w:rFonts w:cstheme="minorHAnsi"/>
          <w:color w:val="1C1D1E"/>
        </w:rPr>
        <w:t>P. C. Goebel</w:t>
      </w:r>
      <w:r w:rsidRPr="00B57872">
        <w:rPr>
          <w:rFonts w:cstheme="minorHAnsi"/>
        </w:rPr>
        <w:t>. </w:t>
      </w:r>
      <w:r w:rsidRPr="00B57872">
        <w:rPr>
          <w:rStyle w:val="pubyear"/>
          <w:rFonts w:cstheme="minorHAnsi"/>
          <w:color w:val="1C1D1E"/>
        </w:rPr>
        <w:t>2007</w:t>
      </w:r>
      <w:r w:rsidRPr="00B57872">
        <w:rPr>
          <w:rFonts w:cstheme="minorHAnsi"/>
        </w:rPr>
        <w:t>. </w:t>
      </w:r>
      <w:r w:rsidRPr="00B57872">
        <w:rPr>
          <w:rStyle w:val="articletitle"/>
          <w:rFonts w:cstheme="minorHAnsi"/>
          <w:color w:val="1C1D1E"/>
        </w:rPr>
        <w:t>Are lianas increasing in importance in temperate floodplain forests in the southeastern United States?</w:t>
      </w:r>
      <w:r w:rsidRPr="00B57872">
        <w:rPr>
          <w:rFonts w:cstheme="minorHAnsi"/>
        </w:rPr>
        <w:t> </w:t>
      </w:r>
      <w:r w:rsidRPr="00B57872">
        <w:rPr>
          <w:rFonts w:cstheme="minorHAnsi"/>
          <w:i/>
          <w:iCs/>
        </w:rPr>
        <w:t>For. Ecol. Manage.</w:t>
      </w:r>
      <w:r w:rsidRPr="00B57872">
        <w:rPr>
          <w:rFonts w:cstheme="minorHAnsi"/>
        </w:rPr>
        <w:t> </w:t>
      </w:r>
      <w:r w:rsidRPr="00B57872">
        <w:rPr>
          <w:rStyle w:val="vol"/>
          <w:rFonts w:cstheme="minorHAnsi"/>
          <w:b/>
          <w:bCs/>
          <w:color w:val="1C1D1E"/>
        </w:rPr>
        <w:t>242</w:t>
      </w:r>
      <w:r w:rsidRPr="00B57872">
        <w:rPr>
          <w:rFonts w:cstheme="minorHAnsi"/>
        </w:rPr>
        <w:t>: </w:t>
      </w:r>
      <w:r w:rsidRPr="00B57872">
        <w:rPr>
          <w:rStyle w:val="pagefirst"/>
          <w:rFonts w:cstheme="minorHAnsi"/>
          <w:color w:val="1C1D1E"/>
        </w:rPr>
        <w:t>17</w:t>
      </w:r>
      <w:r w:rsidRPr="00B57872">
        <w:rPr>
          <w:rFonts w:cstheme="minorHAnsi"/>
        </w:rPr>
        <w:t>– </w:t>
      </w:r>
      <w:r w:rsidRPr="00B57872">
        <w:rPr>
          <w:rStyle w:val="pagelast"/>
          <w:rFonts w:cstheme="minorHAnsi"/>
          <w:color w:val="1C1D1E"/>
        </w:rPr>
        <w:t>23</w:t>
      </w:r>
      <w:r w:rsidRPr="00B57872">
        <w:rPr>
          <w:rFonts w:cstheme="minorHAnsi"/>
        </w:rPr>
        <w:t>.</w:t>
      </w:r>
    </w:p>
    <w:p w14:paraId="08A31870" w14:textId="77777777" w:rsidR="002F33F3" w:rsidRPr="00B57872" w:rsidRDefault="002F33F3" w:rsidP="00B57872">
      <w:pPr>
        <w:spacing w:after="0"/>
        <w:ind w:left="720" w:hanging="720"/>
        <w:rPr>
          <w:rFonts w:cstheme="minorHAnsi"/>
        </w:rPr>
      </w:pPr>
      <w:r w:rsidRPr="00B57872">
        <w:rPr>
          <w:rStyle w:val="author"/>
          <w:rFonts w:cstheme="minorHAnsi"/>
          <w:color w:val="1C1D1E"/>
        </w:rPr>
        <w:t>Andrade, J. L.</w:t>
      </w:r>
      <w:r w:rsidRPr="00B57872">
        <w:rPr>
          <w:rFonts w:cstheme="minorHAnsi"/>
        </w:rPr>
        <w:t>, </w:t>
      </w:r>
      <w:r w:rsidRPr="00B57872">
        <w:rPr>
          <w:rStyle w:val="author"/>
          <w:rFonts w:cstheme="minorHAnsi"/>
          <w:color w:val="1C1D1E"/>
        </w:rPr>
        <w:t>F. C. Meinzer</w:t>
      </w:r>
      <w:r w:rsidRPr="00B57872">
        <w:rPr>
          <w:rFonts w:cstheme="minorHAnsi"/>
        </w:rPr>
        <w:t>, </w:t>
      </w:r>
      <w:r w:rsidRPr="00B57872">
        <w:rPr>
          <w:rStyle w:val="author"/>
          <w:rFonts w:cstheme="minorHAnsi"/>
          <w:color w:val="1C1D1E"/>
        </w:rPr>
        <w:t>G. Goldstein</w:t>
      </w:r>
      <w:r w:rsidRPr="00B57872">
        <w:rPr>
          <w:rFonts w:cstheme="minorHAnsi"/>
        </w:rPr>
        <w:t>, and </w:t>
      </w:r>
      <w:r w:rsidRPr="00B57872">
        <w:rPr>
          <w:rStyle w:val="author"/>
          <w:rFonts w:cstheme="minorHAnsi"/>
          <w:color w:val="1C1D1E"/>
        </w:rPr>
        <w:t>S. A. Schnitzer</w:t>
      </w:r>
      <w:r w:rsidRPr="00B57872">
        <w:rPr>
          <w:rFonts w:cstheme="minorHAnsi"/>
        </w:rPr>
        <w:t>. </w:t>
      </w:r>
      <w:r w:rsidRPr="00B57872">
        <w:rPr>
          <w:rStyle w:val="pubyear"/>
          <w:rFonts w:cstheme="minorHAnsi"/>
          <w:color w:val="1C1D1E"/>
        </w:rPr>
        <w:t>2005</w:t>
      </w:r>
      <w:r w:rsidRPr="00B57872">
        <w:rPr>
          <w:rFonts w:cstheme="minorHAnsi"/>
        </w:rPr>
        <w:t>. </w:t>
      </w:r>
      <w:r w:rsidRPr="00B57872">
        <w:rPr>
          <w:rStyle w:val="articletitle"/>
          <w:rFonts w:cstheme="minorHAnsi"/>
          <w:color w:val="1C1D1E"/>
        </w:rPr>
        <w:t>Water uptake and transport in lianas and co‐occurring trees of a seasonally dry tropical forest</w:t>
      </w:r>
      <w:r w:rsidRPr="00B57872">
        <w:rPr>
          <w:rFonts w:cstheme="minorHAnsi"/>
        </w:rPr>
        <w:t>. </w:t>
      </w:r>
      <w:r w:rsidRPr="00B57872">
        <w:rPr>
          <w:rFonts w:cstheme="minorHAnsi"/>
          <w:i/>
          <w:iCs/>
        </w:rPr>
        <w:t>Trees</w:t>
      </w:r>
      <w:r w:rsidRPr="00B57872">
        <w:rPr>
          <w:rFonts w:cstheme="minorHAnsi"/>
        </w:rPr>
        <w:t> </w:t>
      </w:r>
      <w:r w:rsidRPr="00B57872">
        <w:rPr>
          <w:rStyle w:val="vol"/>
          <w:rFonts w:cstheme="minorHAnsi"/>
          <w:b/>
          <w:bCs/>
          <w:color w:val="1C1D1E"/>
        </w:rPr>
        <w:t>19</w:t>
      </w:r>
      <w:r w:rsidRPr="00B57872">
        <w:rPr>
          <w:rFonts w:cstheme="minorHAnsi"/>
        </w:rPr>
        <w:t>: </w:t>
      </w:r>
      <w:r w:rsidRPr="00B57872">
        <w:rPr>
          <w:rStyle w:val="pagefirst"/>
          <w:rFonts w:cstheme="minorHAnsi"/>
          <w:color w:val="1C1D1E"/>
        </w:rPr>
        <w:t>282</w:t>
      </w:r>
      <w:r w:rsidRPr="00B57872">
        <w:rPr>
          <w:rFonts w:cstheme="minorHAnsi"/>
        </w:rPr>
        <w:t>– </w:t>
      </w:r>
      <w:r w:rsidRPr="00B57872">
        <w:rPr>
          <w:rStyle w:val="pagelast"/>
          <w:rFonts w:cstheme="minorHAnsi"/>
          <w:color w:val="1C1D1E"/>
        </w:rPr>
        <w:t>289</w:t>
      </w:r>
      <w:r w:rsidRPr="00B57872">
        <w:rPr>
          <w:rFonts w:cstheme="minorHAnsi"/>
        </w:rPr>
        <w:t>.</w:t>
      </w:r>
    </w:p>
    <w:p w14:paraId="6CCC0E61" w14:textId="77777777" w:rsidR="002F33F3" w:rsidRPr="00B57872" w:rsidRDefault="002F33F3" w:rsidP="00B57872">
      <w:pPr>
        <w:spacing w:after="0"/>
        <w:ind w:left="720" w:hanging="720"/>
        <w:rPr>
          <w:rFonts w:cstheme="minorHAnsi"/>
        </w:rPr>
      </w:pPr>
      <w:r w:rsidRPr="00B57872">
        <w:rPr>
          <w:rStyle w:val="author"/>
          <w:rFonts w:cstheme="minorHAnsi"/>
          <w:color w:val="1C1D1E"/>
        </w:rPr>
        <w:t>Balfour, D. A.</w:t>
      </w:r>
      <w:r w:rsidRPr="00B57872">
        <w:rPr>
          <w:rFonts w:cstheme="minorHAnsi"/>
        </w:rPr>
        <w:t>, and </w:t>
      </w:r>
      <w:r w:rsidRPr="00B57872">
        <w:rPr>
          <w:rStyle w:val="author"/>
          <w:rFonts w:cstheme="minorHAnsi"/>
          <w:color w:val="1C1D1E"/>
        </w:rPr>
        <w:t>W. J. Bond</w:t>
      </w:r>
      <w:r w:rsidRPr="00B57872">
        <w:rPr>
          <w:rFonts w:cstheme="minorHAnsi"/>
        </w:rPr>
        <w:t>. </w:t>
      </w:r>
      <w:r w:rsidRPr="00B57872">
        <w:rPr>
          <w:rStyle w:val="pubyear"/>
          <w:rFonts w:cstheme="minorHAnsi"/>
          <w:color w:val="1C1D1E"/>
        </w:rPr>
        <w:t>1993</w:t>
      </w:r>
      <w:r w:rsidRPr="00B57872">
        <w:rPr>
          <w:rFonts w:cstheme="minorHAnsi"/>
        </w:rPr>
        <w:t>. </w:t>
      </w:r>
      <w:r w:rsidRPr="00B57872">
        <w:rPr>
          <w:rStyle w:val="articletitle"/>
          <w:rFonts w:cstheme="minorHAnsi"/>
          <w:color w:val="1C1D1E"/>
        </w:rPr>
        <w:t>Factors limiting climber distribution and abundance in a southern African forest</w:t>
      </w:r>
      <w:r w:rsidRPr="00B57872">
        <w:rPr>
          <w:rFonts w:cstheme="minorHAnsi"/>
        </w:rPr>
        <w:t>. </w:t>
      </w:r>
      <w:r w:rsidRPr="00B57872">
        <w:rPr>
          <w:rFonts w:cstheme="minorHAnsi"/>
          <w:i/>
          <w:iCs/>
        </w:rPr>
        <w:t>J. Ecol.</w:t>
      </w:r>
      <w:r w:rsidRPr="00B57872">
        <w:rPr>
          <w:rFonts w:cstheme="minorHAnsi"/>
        </w:rPr>
        <w:t> </w:t>
      </w:r>
      <w:r w:rsidRPr="00B57872">
        <w:rPr>
          <w:rStyle w:val="vol"/>
          <w:rFonts w:cstheme="minorHAnsi"/>
          <w:b/>
          <w:bCs/>
          <w:color w:val="1C1D1E"/>
        </w:rPr>
        <w:t>81</w:t>
      </w:r>
      <w:r w:rsidRPr="00B57872">
        <w:rPr>
          <w:rFonts w:cstheme="minorHAnsi"/>
        </w:rPr>
        <w:t>: </w:t>
      </w:r>
      <w:r w:rsidRPr="00B57872">
        <w:rPr>
          <w:rStyle w:val="pagefirst"/>
          <w:rFonts w:cstheme="minorHAnsi"/>
          <w:color w:val="1C1D1E"/>
        </w:rPr>
        <w:t>93</w:t>
      </w:r>
      <w:r w:rsidRPr="00B57872">
        <w:rPr>
          <w:rFonts w:cstheme="minorHAnsi"/>
        </w:rPr>
        <w:t>– </w:t>
      </w:r>
      <w:r w:rsidRPr="00B57872">
        <w:rPr>
          <w:rStyle w:val="pagelast"/>
          <w:rFonts w:cstheme="minorHAnsi"/>
          <w:color w:val="1C1D1E"/>
        </w:rPr>
        <w:t>99</w:t>
      </w:r>
      <w:r w:rsidRPr="00B57872">
        <w:rPr>
          <w:rFonts w:cstheme="minorHAnsi"/>
        </w:rPr>
        <w:t>.</w:t>
      </w:r>
    </w:p>
    <w:p w14:paraId="0A333B27" w14:textId="77777777" w:rsidR="002F33F3" w:rsidRPr="00B57872" w:rsidRDefault="002F33F3" w:rsidP="00B57872">
      <w:pPr>
        <w:spacing w:after="0"/>
        <w:ind w:left="720" w:hanging="720"/>
        <w:rPr>
          <w:rFonts w:cstheme="minorHAnsi"/>
        </w:rPr>
      </w:pPr>
      <w:r w:rsidRPr="00B57872">
        <w:rPr>
          <w:rStyle w:val="author"/>
          <w:rFonts w:cstheme="minorHAnsi"/>
          <w:color w:val="1C1D1E"/>
        </w:rPr>
        <w:t>Bongers, R.</w:t>
      </w:r>
      <w:r w:rsidRPr="00B57872">
        <w:rPr>
          <w:rFonts w:cstheme="minorHAnsi"/>
        </w:rPr>
        <w:t>, </w:t>
      </w:r>
      <w:r w:rsidRPr="00B57872">
        <w:rPr>
          <w:rStyle w:val="author"/>
          <w:rFonts w:cstheme="minorHAnsi"/>
          <w:color w:val="1C1D1E"/>
        </w:rPr>
        <w:t>J. Popma</w:t>
      </w:r>
      <w:r w:rsidRPr="00B57872">
        <w:rPr>
          <w:rFonts w:cstheme="minorHAnsi"/>
        </w:rPr>
        <w:t>, </w:t>
      </w:r>
      <w:r w:rsidRPr="00B57872">
        <w:rPr>
          <w:rStyle w:val="author"/>
          <w:rFonts w:cstheme="minorHAnsi"/>
          <w:color w:val="1C1D1E"/>
        </w:rPr>
        <w:t>J. Meave del Castillo</w:t>
      </w:r>
      <w:r w:rsidRPr="00B57872">
        <w:rPr>
          <w:rFonts w:cstheme="minorHAnsi"/>
        </w:rPr>
        <w:t>, and </w:t>
      </w:r>
      <w:r w:rsidRPr="00B57872">
        <w:rPr>
          <w:rStyle w:val="author"/>
          <w:rFonts w:cstheme="minorHAnsi"/>
          <w:color w:val="1C1D1E"/>
        </w:rPr>
        <w:t>J. Carabias</w:t>
      </w:r>
      <w:r w:rsidRPr="00B57872">
        <w:rPr>
          <w:rFonts w:cstheme="minorHAnsi"/>
        </w:rPr>
        <w:t>. </w:t>
      </w:r>
      <w:r w:rsidRPr="00B57872">
        <w:rPr>
          <w:rStyle w:val="pubyear"/>
          <w:rFonts w:cstheme="minorHAnsi"/>
          <w:color w:val="1C1D1E"/>
        </w:rPr>
        <w:t>1988</w:t>
      </w:r>
      <w:r w:rsidRPr="00B57872">
        <w:rPr>
          <w:rFonts w:cstheme="minorHAnsi"/>
        </w:rPr>
        <w:t>. </w:t>
      </w:r>
      <w:r w:rsidRPr="00B57872">
        <w:rPr>
          <w:rStyle w:val="articletitle"/>
          <w:rFonts w:cstheme="minorHAnsi"/>
          <w:color w:val="1C1D1E"/>
        </w:rPr>
        <w:t>Structure and floristic composition of the lowland rain forest of Los Tuxtlas, Mexico</w:t>
      </w:r>
      <w:r w:rsidRPr="00B57872">
        <w:rPr>
          <w:rFonts w:cstheme="minorHAnsi"/>
        </w:rPr>
        <w:t>. </w:t>
      </w:r>
      <w:r w:rsidRPr="00B57872">
        <w:rPr>
          <w:rFonts w:cstheme="minorHAnsi"/>
          <w:i/>
          <w:iCs/>
        </w:rPr>
        <w:t>Vegetatio</w:t>
      </w:r>
      <w:r w:rsidRPr="00B57872">
        <w:rPr>
          <w:rFonts w:cstheme="minorHAnsi"/>
        </w:rPr>
        <w:t> </w:t>
      </w:r>
      <w:r w:rsidRPr="00B57872">
        <w:rPr>
          <w:rStyle w:val="vol"/>
          <w:rFonts w:cstheme="minorHAnsi"/>
          <w:b/>
          <w:bCs/>
          <w:color w:val="1C1D1E"/>
        </w:rPr>
        <w:t>74</w:t>
      </w:r>
      <w:r w:rsidRPr="00B57872">
        <w:rPr>
          <w:rFonts w:cstheme="minorHAnsi"/>
        </w:rPr>
        <w:t>: </w:t>
      </w:r>
      <w:r w:rsidRPr="00B57872">
        <w:rPr>
          <w:rStyle w:val="pagefirst"/>
          <w:rFonts w:cstheme="minorHAnsi"/>
          <w:color w:val="1C1D1E"/>
        </w:rPr>
        <w:t>55</w:t>
      </w:r>
      <w:r w:rsidRPr="00B57872">
        <w:rPr>
          <w:rFonts w:cstheme="minorHAnsi"/>
        </w:rPr>
        <w:t>– </w:t>
      </w:r>
      <w:r w:rsidRPr="00B57872">
        <w:rPr>
          <w:rStyle w:val="pagelast"/>
          <w:rFonts w:cstheme="minorHAnsi"/>
          <w:color w:val="1C1D1E"/>
        </w:rPr>
        <w:t>80</w:t>
      </w:r>
      <w:r w:rsidRPr="00B57872">
        <w:rPr>
          <w:rFonts w:cstheme="minorHAnsi"/>
        </w:rPr>
        <w:t>.</w:t>
      </w:r>
    </w:p>
    <w:p w14:paraId="0C26D3CA" w14:textId="77777777" w:rsidR="002F33F3" w:rsidRPr="00B57872" w:rsidRDefault="002F33F3" w:rsidP="00B57872">
      <w:pPr>
        <w:spacing w:after="0"/>
        <w:ind w:left="720" w:hanging="720"/>
        <w:rPr>
          <w:rFonts w:cstheme="minorHAnsi"/>
        </w:rPr>
      </w:pPr>
      <w:r w:rsidRPr="00B57872">
        <w:rPr>
          <w:rStyle w:val="author"/>
          <w:rFonts w:cstheme="minorHAnsi"/>
          <w:color w:val="1C1D1E"/>
        </w:rPr>
        <w:t>Burnham, R. J</w:t>
      </w:r>
      <w:r w:rsidRPr="00B57872">
        <w:rPr>
          <w:rFonts w:cstheme="minorHAnsi"/>
        </w:rPr>
        <w:t>. </w:t>
      </w:r>
      <w:r w:rsidRPr="00B57872">
        <w:rPr>
          <w:rStyle w:val="pubyear"/>
          <w:rFonts w:cstheme="minorHAnsi"/>
          <w:color w:val="1C1D1E"/>
        </w:rPr>
        <w:t>2002</w:t>
      </w:r>
      <w:r w:rsidRPr="00B57872">
        <w:rPr>
          <w:rFonts w:cstheme="minorHAnsi"/>
        </w:rPr>
        <w:t>. </w:t>
      </w:r>
      <w:r w:rsidRPr="00B57872">
        <w:rPr>
          <w:rStyle w:val="articletitle"/>
          <w:rFonts w:cstheme="minorHAnsi"/>
          <w:color w:val="1C1D1E"/>
        </w:rPr>
        <w:t>Dominance, diversity and distribution of lianas in Yasuní, Ecuador</w:t>
      </w:r>
      <w:r w:rsidRPr="00B57872">
        <w:rPr>
          <w:rFonts w:cstheme="minorHAnsi"/>
        </w:rPr>
        <w:t>: </w:t>
      </w:r>
      <w:r w:rsidRPr="00B57872">
        <w:rPr>
          <w:rFonts w:cstheme="minorHAnsi"/>
          <w:i/>
          <w:iCs/>
        </w:rPr>
        <w:t>Who is on top?</w:t>
      </w:r>
      <w:r w:rsidRPr="00B57872">
        <w:rPr>
          <w:rFonts w:cstheme="minorHAnsi"/>
        </w:rPr>
        <w:t> J. Trop. Ecol. </w:t>
      </w:r>
      <w:r w:rsidRPr="00B57872">
        <w:rPr>
          <w:rStyle w:val="vol"/>
          <w:rFonts w:cstheme="minorHAnsi"/>
          <w:b/>
          <w:bCs/>
          <w:color w:val="1C1D1E"/>
        </w:rPr>
        <w:t>18</w:t>
      </w:r>
      <w:r w:rsidRPr="00B57872">
        <w:rPr>
          <w:rFonts w:cstheme="minorHAnsi"/>
        </w:rPr>
        <w:t>: </w:t>
      </w:r>
      <w:r w:rsidRPr="00B57872">
        <w:rPr>
          <w:rStyle w:val="pagefirst"/>
          <w:rFonts w:cstheme="minorHAnsi"/>
          <w:color w:val="1C1D1E"/>
        </w:rPr>
        <w:t>845</w:t>
      </w:r>
      <w:r w:rsidRPr="00B57872">
        <w:rPr>
          <w:rFonts w:cstheme="minorHAnsi"/>
        </w:rPr>
        <w:t>– </w:t>
      </w:r>
      <w:r w:rsidRPr="00B57872">
        <w:rPr>
          <w:rStyle w:val="pagelast"/>
          <w:rFonts w:cstheme="minorHAnsi"/>
          <w:color w:val="1C1D1E"/>
        </w:rPr>
        <w:t>864</w:t>
      </w:r>
      <w:r w:rsidRPr="00B57872">
        <w:rPr>
          <w:rFonts w:cstheme="minorHAnsi"/>
        </w:rPr>
        <w:t>.</w:t>
      </w:r>
    </w:p>
    <w:p w14:paraId="7AD9D83B" w14:textId="77777777" w:rsidR="002F33F3" w:rsidRPr="00B57872" w:rsidRDefault="002F33F3" w:rsidP="00B57872">
      <w:pPr>
        <w:spacing w:after="0"/>
        <w:ind w:left="720" w:hanging="720"/>
        <w:rPr>
          <w:rFonts w:cstheme="minorHAnsi"/>
        </w:rPr>
      </w:pPr>
      <w:r w:rsidRPr="00B57872">
        <w:rPr>
          <w:rStyle w:val="author"/>
          <w:rFonts w:cstheme="minorHAnsi"/>
          <w:color w:val="1C1D1E"/>
        </w:rPr>
        <w:t>Cai, Z.‐Q.</w:t>
      </w:r>
      <w:r w:rsidRPr="00B57872">
        <w:rPr>
          <w:rFonts w:cstheme="minorHAnsi"/>
        </w:rPr>
        <w:t>, </w:t>
      </w:r>
      <w:r w:rsidRPr="00B57872">
        <w:rPr>
          <w:rStyle w:val="author"/>
          <w:rFonts w:cstheme="minorHAnsi"/>
          <w:color w:val="1C1D1E"/>
        </w:rPr>
        <w:t>Y. J. Chen</w:t>
      </w:r>
      <w:r w:rsidRPr="00B57872">
        <w:rPr>
          <w:rFonts w:cstheme="minorHAnsi"/>
        </w:rPr>
        <w:t>, </w:t>
      </w:r>
      <w:r w:rsidRPr="00B57872">
        <w:rPr>
          <w:rStyle w:val="author"/>
          <w:rFonts w:cstheme="minorHAnsi"/>
          <w:color w:val="1C1D1E"/>
        </w:rPr>
        <w:t>B. Wen</w:t>
      </w:r>
      <w:r w:rsidRPr="00B57872">
        <w:rPr>
          <w:rFonts w:cstheme="minorHAnsi"/>
        </w:rPr>
        <w:t>, </w:t>
      </w:r>
      <w:r w:rsidRPr="00B57872">
        <w:rPr>
          <w:rStyle w:val="author"/>
          <w:rFonts w:cstheme="minorHAnsi"/>
          <w:color w:val="1C1D1E"/>
        </w:rPr>
        <w:t>S. A. Schnitzer</w:t>
      </w:r>
      <w:r w:rsidRPr="00B57872">
        <w:rPr>
          <w:rFonts w:cstheme="minorHAnsi"/>
        </w:rPr>
        <w:t>, and </w:t>
      </w:r>
      <w:r w:rsidRPr="00B57872">
        <w:rPr>
          <w:rStyle w:val="author"/>
          <w:rFonts w:cstheme="minorHAnsi"/>
          <w:color w:val="1C1D1E"/>
        </w:rPr>
        <w:t>F. Bongers</w:t>
      </w:r>
      <w:r w:rsidRPr="00B57872">
        <w:rPr>
          <w:rFonts w:cstheme="minorHAnsi"/>
        </w:rPr>
        <w:t>. </w:t>
      </w:r>
      <w:r w:rsidRPr="00B57872">
        <w:rPr>
          <w:rStyle w:val="pubyear"/>
          <w:rFonts w:cstheme="minorHAnsi"/>
          <w:color w:val="1C1D1E"/>
        </w:rPr>
        <w:t>2009a</w:t>
      </w:r>
      <w:r w:rsidRPr="00B57872">
        <w:rPr>
          <w:rFonts w:cstheme="minorHAnsi"/>
        </w:rPr>
        <w:t>. </w:t>
      </w:r>
      <w:r w:rsidRPr="00B57872">
        <w:rPr>
          <w:rStyle w:val="articletitle"/>
          <w:rFonts w:cstheme="minorHAnsi"/>
          <w:color w:val="1C1D1E"/>
        </w:rPr>
        <w:t>Liana diversity and abundance in three tropical forests in Xishuangbanna, SW China</w:t>
      </w:r>
      <w:r w:rsidRPr="00B57872">
        <w:rPr>
          <w:rFonts w:cstheme="minorHAnsi"/>
        </w:rPr>
        <w:t>. </w:t>
      </w:r>
      <w:r w:rsidRPr="00B57872">
        <w:rPr>
          <w:rFonts w:cstheme="minorHAnsi"/>
          <w:i/>
          <w:iCs/>
        </w:rPr>
        <w:t>J. Trop. For. Sci</w:t>
      </w:r>
      <w:r w:rsidRPr="00B57872">
        <w:rPr>
          <w:rFonts w:cstheme="minorHAnsi"/>
        </w:rPr>
        <w:t>. </w:t>
      </w:r>
      <w:r w:rsidRPr="00B57872">
        <w:rPr>
          <w:rStyle w:val="vol"/>
          <w:rFonts w:cstheme="minorHAnsi"/>
          <w:b/>
          <w:bCs/>
          <w:color w:val="1C1D1E"/>
        </w:rPr>
        <w:t>21</w:t>
      </w:r>
      <w:r w:rsidRPr="00B57872">
        <w:rPr>
          <w:rFonts w:cstheme="minorHAnsi"/>
        </w:rPr>
        <w:t>: </w:t>
      </w:r>
      <w:r w:rsidRPr="00B57872">
        <w:rPr>
          <w:rStyle w:val="pagefirst"/>
          <w:rFonts w:cstheme="minorHAnsi"/>
          <w:color w:val="1C1D1E"/>
        </w:rPr>
        <w:t>252</w:t>
      </w:r>
      <w:r w:rsidRPr="00B57872">
        <w:rPr>
          <w:rFonts w:cstheme="minorHAnsi"/>
        </w:rPr>
        <w:t>– </w:t>
      </w:r>
      <w:r w:rsidRPr="00B57872">
        <w:rPr>
          <w:rStyle w:val="pagelast"/>
          <w:rFonts w:cstheme="minorHAnsi"/>
          <w:color w:val="1C1D1E"/>
        </w:rPr>
        <w:t>264</w:t>
      </w:r>
      <w:r w:rsidRPr="00B57872">
        <w:rPr>
          <w:rFonts w:cstheme="minorHAnsi"/>
        </w:rPr>
        <w:t>.</w:t>
      </w:r>
    </w:p>
    <w:p w14:paraId="1F8708BA" w14:textId="77777777" w:rsidR="002F33F3" w:rsidRPr="00B57872" w:rsidRDefault="002F33F3" w:rsidP="00B57872">
      <w:pPr>
        <w:spacing w:after="0"/>
        <w:ind w:left="720" w:hanging="720"/>
        <w:rPr>
          <w:rFonts w:cstheme="minorHAnsi"/>
        </w:rPr>
      </w:pPr>
      <w:r w:rsidRPr="00B57872">
        <w:rPr>
          <w:rStyle w:val="author"/>
          <w:rFonts w:cstheme="minorHAnsi"/>
          <w:color w:val="1C1D1E"/>
        </w:rPr>
        <w:t>Cai, Z.‐Q.</w:t>
      </w:r>
      <w:r w:rsidRPr="00B57872">
        <w:rPr>
          <w:rFonts w:cstheme="minorHAnsi"/>
        </w:rPr>
        <w:t>, </w:t>
      </w:r>
      <w:r w:rsidRPr="00B57872">
        <w:rPr>
          <w:rStyle w:val="author"/>
          <w:rFonts w:cstheme="minorHAnsi"/>
          <w:color w:val="1C1D1E"/>
        </w:rPr>
        <w:t>S. A. Schnitzer</w:t>
      </w:r>
      <w:r w:rsidRPr="00B57872">
        <w:rPr>
          <w:rFonts w:cstheme="minorHAnsi"/>
        </w:rPr>
        <w:t>, and </w:t>
      </w:r>
      <w:r w:rsidRPr="00B57872">
        <w:rPr>
          <w:rStyle w:val="author"/>
          <w:rFonts w:cstheme="minorHAnsi"/>
          <w:color w:val="1C1D1E"/>
        </w:rPr>
        <w:t>F. Bongers</w:t>
      </w:r>
      <w:r w:rsidRPr="00B57872">
        <w:rPr>
          <w:rFonts w:cstheme="minorHAnsi"/>
        </w:rPr>
        <w:t>. </w:t>
      </w:r>
      <w:r w:rsidRPr="00B57872">
        <w:rPr>
          <w:rStyle w:val="pubyear"/>
          <w:rFonts w:cstheme="minorHAnsi"/>
          <w:color w:val="1C1D1E"/>
        </w:rPr>
        <w:t>2009b</w:t>
      </w:r>
      <w:r w:rsidRPr="00B57872">
        <w:rPr>
          <w:rFonts w:cstheme="minorHAnsi"/>
        </w:rPr>
        <w:t>. </w:t>
      </w:r>
      <w:r w:rsidRPr="00B57872">
        <w:rPr>
          <w:rStyle w:val="articletitle"/>
          <w:rFonts w:cstheme="minorHAnsi"/>
          <w:color w:val="1C1D1E"/>
        </w:rPr>
        <w:t>Seasonal differences in leaf‐level physiology give lianas a competitive advantage over trees in a tropical seasonal forest</w:t>
      </w:r>
      <w:r w:rsidRPr="00B57872">
        <w:rPr>
          <w:rFonts w:cstheme="minorHAnsi"/>
        </w:rPr>
        <w:t>. </w:t>
      </w:r>
      <w:r w:rsidRPr="00B57872">
        <w:rPr>
          <w:rFonts w:cstheme="minorHAnsi"/>
          <w:i/>
          <w:iCs/>
        </w:rPr>
        <w:t>Oecologia</w:t>
      </w:r>
      <w:r w:rsidRPr="00B57872">
        <w:rPr>
          <w:rFonts w:cstheme="minorHAnsi"/>
        </w:rPr>
        <w:t> </w:t>
      </w:r>
      <w:r w:rsidRPr="00B57872">
        <w:rPr>
          <w:rStyle w:val="vol"/>
          <w:rFonts w:cstheme="minorHAnsi"/>
          <w:b/>
          <w:bCs/>
          <w:color w:val="1C1D1E"/>
        </w:rPr>
        <w:t>161</w:t>
      </w:r>
      <w:r w:rsidRPr="00B57872">
        <w:rPr>
          <w:rFonts w:cstheme="minorHAnsi"/>
        </w:rPr>
        <w:t>: </w:t>
      </w:r>
      <w:r w:rsidRPr="00B57872">
        <w:rPr>
          <w:rStyle w:val="pagefirst"/>
          <w:rFonts w:cstheme="minorHAnsi"/>
          <w:color w:val="1C1D1E"/>
        </w:rPr>
        <w:t>25</w:t>
      </w:r>
      <w:r w:rsidRPr="00B57872">
        <w:rPr>
          <w:rFonts w:cstheme="minorHAnsi"/>
        </w:rPr>
        <w:t>– </w:t>
      </w:r>
      <w:r w:rsidRPr="00B57872">
        <w:rPr>
          <w:rStyle w:val="pagelast"/>
          <w:rFonts w:cstheme="minorHAnsi"/>
          <w:color w:val="1C1D1E"/>
        </w:rPr>
        <w:t>33</w:t>
      </w:r>
      <w:r w:rsidRPr="00B57872">
        <w:rPr>
          <w:rFonts w:cstheme="minorHAnsi"/>
        </w:rPr>
        <w:t>.</w:t>
      </w:r>
    </w:p>
    <w:p w14:paraId="68FB67FC" w14:textId="77777777" w:rsidR="002F33F3" w:rsidRPr="00B57872" w:rsidRDefault="002F33F3" w:rsidP="00B57872">
      <w:pPr>
        <w:spacing w:after="0"/>
        <w:ind w:left="720" w:hanging="720"/>
        <w:rPr>
          <w:rFonts w:cstheme="minorHAnsi"/>
        </w:rPr>
      </w:pPr>
      <w:r w:rsidRPr="00B57872">
        <w:rPr>
          <w:rStyle w:val="author"/>
          <w:rFonts w:cstheme="minorHAnsi"/>
          <w:color w:val="1C1D1E"/>
        </w:rPr>
        <w:t>Campbell, E. J. F.</w:t>
      </w:r>
      <w:r w:rsidRPr="00B57872">
        <w:rPr>
          <w:rFonts w:cstheme="minorHAnsi"/>
        </w:rPr>
        <w:t>, and </w:t>
      </w:r>
      <w:r w:rsidRPr="00B57872">
        <w:rPr>
          <w:rStyle w:val="author"/>
          <w:rFonts w:cstheme="minorHAnsi"/>
          <w:color w:val="1C1D1E"/>
        </w:rPr>
        <w:t>D. M. Newbery</w:t>
      </w:r>
      <w:r w:rsidRPr="00B57872">
        <w:rPr>
          <w:rFonts w:cstheme="minorHAnsi"/>
        </w:rPr>
        <w:t>. </w:t>
      </w:r>
      <w:r w:rsidRPr="00B57872">
        <w:rPr>
          <w:rStyle w:val="pubyear"/>
          <w:rFonts w:cstheme="minorHAnsi"/>
          <w:color w:val="1C1D1E"/>
        </w:rPr>
        <w:t>1993</w:t>
      </w:r>
      <w:r w:rsidRPr="00B57872">
        <w:rPr>
          <w:rFonts w:cstheme="minorHAnsi"/>
        </w:rPr>
        <w:t>. </w:t>
      </w:r>
      <w:r w:rsidRPr="00B57872">
        <w:rPr>
          <w:rStyle w:val="articletitle"/>
          <w:rFonts w:cstheme="minorHAnsi"/>
          <w:color w:val="1C1D1E"/>
        </w:rPr>
        <w:t>Ecological relationships between lianas and trees in lowland rain forest in Sabah, East Malaysia</w:t>
      </w:r>
      <w:r w:rsidRPr="00B57872">
        <w:rPr>
          <w:rFonts w:cstheme="minorHAnsi"/>
        </w:rPr>
        <w:t>. </w:t>
      </w:r>
      <w:r w:rsidRPr="00B57872">
        <w:rPr>
          <w:rFonts w:cstheme="minorHAnsi"/>
          <w:i/>
          <w:iCs/>
        </w:rPr>
        <w:t>J. Trop. Ecol.</w:t>
      </w:r>
      <w:r w:rsidRPr="00B57872">
        <w:rPr>
          <w:rFonts w:cstheme="minorHAnsi"/>
        </w:rPr>
        <w:t> </w:t>
      </w:r>
      <w:r w:rsidRPr="00B57872">
        <w:rPr>
          <w:rStyle w:val="vol"/>
          <w:rFonts w:cstheme="minorHAnsi"/>
          <w:b/>
          <w:bCs/>
          <w:color w:val="1C1D1E"/>
        </w:rPr>
        <w:t>9</w:t>
      </w:r>
      <w:r w:rsidRPr="00B57872">
        <w:rPr>
          <w:rFonts w:cstheme="minorHAnsi"/>
        </w:rPr>
        <w:t>: </w:t>
      </w:r>
      <w:r w:rsidRPr="00B57872">
        <w:rPr>
          <w:rStyle w:val="pagefirst"/>
          <w:rFonts w:cstheme="minorHAnsi"/>
          <w:color w:val="1C1D1E"/>
        </w:rPr>
        <w:t>469</w:t>
      </w:r>
      <w:r w:rsidRPr="00B57872">
        <w:rPr>
          <w:rFonts w:cstheme="minorHAnsi"/>
        </w:rPr>
        <w:t>– </w:t>
      </w:r>
      <w:r w:rsidRPr="00B57872">
        <w:rPr>
          <w:rStyle w:val="pagelast"/>
          <w:rFonts w:cstheme="minorHAnsi"/>
          <w:color w:val="1C1D1E"/>
        </w:rPr>
        <w:t>490</w:t>
      </w:r>
      <w:r w:rsidRPr="00B57872">
        <w:rPr>
          <w:rFonts w:cstheme="minorHAnsi"/>
        </w:rPr>
        <w:t>.</w:t>
      </w:r>
    </w:p>
    <w:p w14:paraId="65D33ABE" w14:textId="77777777" w:rsidR="002F33F3" w:rsidRPr="00B57872" w:rsidRDefault="002F33F3" w:rsidP="00B57872">
      <w:pPr>
        <w:spacing w:after="0"/>
        <w:ind w:left="720" w:hanging="720"/>
        <w:rPr>
          <w:rFonts w:cstheme="minorHAnsi"/>
        </w:rPr>
      </w:pPr>
      <w:r w:rsidRPr="00B57872">
        <w:rPr>
          <w:rStyle w:val="author"/>
          <w:rFonts w:cstheme="minorHAnsi"/>
          <w:color w:val="1C1D1E"/>
        </w:rPr>
        <w:t>Capers, R. S.</w:t>
      </w:r>
      <w:r w:rsidRPr="00B57872">
        <w:rPr>
          <w:rFonts w:cstheme="minorHAnsi"/>
        </w:rPr>
        <w:t>, </w:t>
      </w:r>
      <w:r w:rsidRPr="00B57872">
        <w:rPr>
          <w:rStyle w:val="author"/>
          <w:rFonts w:cstheme="minorHAnsi"/>
          <w:color w:val="1C1D1E"/>
        </w:rPr>
        <w:t>R. L. Chazdon</w:t>
      </w:r>
      <w:r w:rsidRPr="00B57872">
        <w:rPr>
          <w:rFonts w:cstheme="minorHAnsi"/>
        </w:rPr>
        <w:t>, </w:t>
      </w:r>
      <w:r w:rsidRPr="00B57872">
        <w:rPr>
          <w:rStyle w:val="author"/>
          <w:rFonts w:cstheme="minorHAnsi"/>
          <w:color w:val="1C1D1E"/>
        </w:rPr>
        <w:t>A. R. Brenes</w:t>
      </w:r>
      <w:r w:rsidRPr="00B57872">
        <w:rPr>
          <w:rFonts w:cstheme="minorHAnsi"/>
        </w:rPr>
        <w:t>, and </w:t>
      </w:r>
      <w:r w:rsidRPr="00B57872">
        <w:rPr>
          <w:rStyle w:val="author"/>
          <w:rFonts w:cstheme="minorHAnsi"/>
          <w:color w:val="1C1D1E"/>
        </w:rPr>
        <w:t>B. V. Alvarado</w:t>
      </w:r>
      <w:r w:rsidRPr="00B57872">
        <w:rPr>
          <w:rFonts w:cstheme="minorHAnsi"/>
        </w:rPr>
        <w:t>. </w:t>
      </w:r>
      <w:r w:rsidRPr="00B57872">
        <w:rPr>
          <w:rStyle w:val="pubyear"/>
          <w:rFonts w:cstheme="minorHAnsi"/>
          <w:color w:val="1C1D1E"/>
        </w:rPr>
        <w:t>2005</w:t>
      </w:r>
      <w:r w:rsidRPr="00B57872">
        <w:rPr>
          <w:rFonts w:cstheme="minorHAnsi"/>
        </w:rPr>
        <w:t>. </w:t>
      </w:r>
      <w:r w:rsidRPr="00B57872">
        <w:rPr>
          <w:rStyle w:val="articletitle"/>
          <w:rFonts w:cstheme="minorHAnsi"/>
          <w:color w:val="1C1D1E"/>
        </w:rPr>
        <w:t>Successional dynamics of woody seedling communities in wet tropical secondary forests</w:t>
      </w:r>
      <w:r w:rsidRPr="00B57872">
        <w:rPr>
          <w:rFonts w:cstheme="minorHAnsi"/>
        </w:rPr>
        <w:t>. </w:t>
      </w:r>
      <w:r w:rsidRPr="00B57872">
        <w:rPr>
          <w:rFonts w:cstheme="minorHAnsi"/>
          <w:i/>
          <w:iCs/>
        </w:rPr>
        <w:t>J. Ecol.</w:t>
      </w:r>
      <w:r w:rsidRPr="00B57872">
        <w:rPr>
          <w:rFonts w:cstheme="minorHAnsi"/>
        </w:rPr>
        <w:t> </w:t>
      </w:r>
      <w:r w:rsidRPr="00B57872">
        <w:rPr>
          <w:rStyle w:val="vol"/>
          <w:rFonts w:cstheme="minorHAnsi"/>
          <w:b/>
          <w:bCs/>
          <w:color w:val="1C1D1E"/>
        </w:rPr>
        <w:t>93</w:t>
      </w:r>
      <w:r w:rsidRPr="00B57872">
        <w:rPr>
          <w:rFonts w:cstheme="minorHAnsi"/>
        </w:rPr>
        <w:t>: </w:t>
      </w:r>
      <w:r w:rsidRPr="00B57872">
        <w:rPr>
          <w:rStyle w:val="pagefirst"/>
          <w:rFonts w:cstheme="minorHAnsi"/>
          <w:color w:val="1C1D1E"/>
        </w:rPr>
        <w:t>1071</w:t>
      </w:r>
      <w:r w:rsidRPr="00B57872">
        <w:rPr>
          <w:rFonts w:cstheme="minorHAnsi"/>
        </w:rPr>
        <w:t>– </w:t>
      </w:r>
      <w:r w:rsidRPr="00B57872">
        <w:rPr>
          <w:rStyle w:val="pagelast"/>
          <w:rFonts w:cstheme="minorHAnsi"/>
          <w:color w:val="1C1D1E"/>
        </w:rPr>
        <w:t>1084</w:t>
      </w:r>
      <w:r w:rsidRPr="00B57872">
        <w:rPr>
          <w:rFonts w:cstheme="minorHAnsi"/>
        </w:rPr>
        <w:t>.</w:t>
      </w:r>
    </w:p>
    <w:p w14:paraId="4654E077" w14:textId="77777777" w:rsidR="002F33F3" w:rsidRPr="00B57872" w:rsidRDefault="002F33F3" w:rsidP="00B57872">
      <w:pPr>
        <w:spacing w:after="0"/>
        <w:ind w:left="720" w:hanging="720"/>
        <w:rPr>
          <w:rFonts w:cstheme="minorHAnsi"/>
        </w:rPr>
      </w:pPr>
      <w:r w:rsidRPr="00B57872">
        <w:rPr>
          <w:rStyle w:val="author"/>
          <w:rFonts w:cstheme="minorHAnsi"/>
          <w:color w:val="1C1D1E"/>
        </w:rPr>
        <w:t>Clinebell, R. R. II</w:t>
      </w:r>
      <w:r w:rsidRPr="00B57872">
        <w:rPr>
          <w:rFonts w:cstheme="minorHAnsi"/>
        </w:rPr>
        <w:t>, </w:t>
      </w:r>
      <w:r w:rsidRPr="00B57872">
        <w:rPr>
          <w:rStyle w:val="author"/>
          <w:rFonts w:cstheme="minorHAnsi"/>
          <w:color w:val="1C1D1E"/>
        </w:rPr>
        <w:t>O. L. Phillips</w:t>
      </w:r>
      <w:r w:rsidRPr="00B57872">
        <w:rPr>
          <w:rFonts w:cstheme="minorHAnsi"/>
        </w:rPr>
        <w:t>, </w:t>
      </w:r>
      <w:r w:rsidRPr="00B57872">
        <w:rPr>
          <w:rStyle w:val="author"/>
          <w:rFonts w:cstheme="minorHAnsi"/>
          <w:color w:val="1C1D1E"/>
        </w:rPr>
        <w:t>A. H. Gentry</w:t>
      </w:r>
      <w:r w:rsidRPr="00B57872">
        <w:rPr>
          <w:rFonts w:cstheme="minorHAnsi"/>
        </w:rPr>
        <w:t>, </w:t>
      </w:r>
      <w:r w:rsidRPr="00B57872">
        <w:rPr>
          <w:rStyle w:val="author"/>
          <w:rFonts w:cstheme="minorHAnsi"/>
          <w:color w:val="1C1D1E"/>
        </w:rPr>
        <w:t>N. Stark</w:t>
      </w:r>
      <w:r w:rsidRPr="00B57872">
        <w:rPr>
          <w:rFonts w:cstheme="minorHAnsi"/>
        </w:rPr>
        <w:t>, and </w:t>
      </w:r>
      <w:r w:rsidRPr="00B57872">
        <w:rPr>
          <w:rStyle w:val="author"/>
          <w:rFonts w:cstheme="minorHAnsi"/>
          <w:color w:val="1C1D1E"/>
        </w:rPr>
        <w:t>H. Zuuring</w:t>
      </w:r>
      <w:r w:rsidRPr="00B57872">
        <w:rPr>
          <w:rFonts w:cstheme="minorHAnsi"/>
        </w:rPr>
        <w:t>. </w:t>
      </w:r>
      <w:r w:rsidRPr="00B57872">
        <w:rPr>
          <w:rStyle w:val="pubyear"/>
          <w:rFonts w:cstheme="minorHAnsi"/>
          <w:color w:val="1C1D1E"/>
        </w:rPr>
        <w:t>1995</w:t>
      </w:r>
      <w:r w:rsidRPr="00B57872">
        <w:rPr>
          <w:rFonts w:cstheme="minorHAnsi"/>
        </w:rPr>
        <w:t>. </w:t>
      </w:r>
      <w:r w:rsidRPr="00B57872">
        <w:rPr>
          <w:rStyle w:val="articletitle"/>
          <w:rFonts w:cstheme="minorHAnsi"/>
          <w:color w:val="1C1D1E"/>
        </w:rPr>
        <w:t>Prediction of Neotropical tree and liana species richness from soil and climatic data</w:t>
      </w:r>
      <w:r w:rsidRPr="00B57872">
        <w:rPr>
          <w:rFonts w:cstheme="minorHAnsi"/>
        </w:rPr>
        <w:t>. </w:t>
      </w:r>
      <w:r w:rsidRPr="00B57872">
        <w:rPr>
          <w:rFonts w:cstheme="minorHAnsi"/>
          <w:i/>
          <w:iCs/>
        </w:rPr>
        <w:t>Biodiv. Conserv.</w:t>
      </w:r>
      <w:r w:rsidRPr="00B57872">
        <w:rPr>
          <w:rFonts w:cstheme="minorHAnsi"/>
        </w:rPr>
        <w:t> </w:t>
      </w:r>
      <w:r w:rsidRPr="00B57872">
        <w:rPr>
          <w:rStyle w:val="vol"/>
          <w:rFonts w:cstheme="minorHAnsi"/>
          <w:b/>
          <w:bCs/>
          <w:color w:val="1C1D1E"/>
        </w:rPr>
        <w:t>4</w:t>
      </w:r>
      <w:r w:rsidRPr="00B57872">
        <w:rPr>
          <w:rFonts w:cstheme="minorHAnsi"/>
        </w:rPr>
        <w:t>: </w:t>
      </w:r>
      <w:r w:rsidRPr="00B57872">
        <w:rPr>
          <w:rStyle w:val="pagefirst"/>
          <w:rFonts w:cstheme="minorHAnsi"/>
          <w:color w:val="1C1D1E"/>
        </w:rPr>
        <w:t>56</w:t>
      </w:r>
      <w:r w:rsidRPr="00B57872">
        <w:rPr>
          <w:rFonts w:cstheme="minorHAnsi"/>
        </w:rPr>
        <w:t>– </w:t>
      </w:r>
      <w:r w:rsidRPr="00B57872">
        <w:rPr>
          <w:rStyle w:val="pagelast"/>
          <w:rFonts w:cstheme="minorHAnsi"/>
          <w:color w:val="1C1D1E"/>
        </w:rPr>
        <w:t>90</w:t>
      </w:r>
      <w:r w:rsidRPr="00B57872">
        <w:rPr>
          <w:rFonts w:cstheme="minorHAnsi"/>
        </w:rPr>
        <w:t>.</w:t>
      </w:r>
    </w:p>
    <w:p w14:paraId="05B73144" w14:textId="77777777" w:rsidR="002F33F3" w:rsidRPr="00B57872" w:rsidRDefault="002F33F3" w:rsidP="00B57872">
      <w:pPr>
        <w:spacing w:after="0"/>
        <w:ind w:left="720" w:hanging="720"/>
        <w:rPr>
          <w:rFonts w:cstheme="minorHAnsi"/>
        </w:rPr>
      </w:pPr>
      <w:r w:rsidRPr="00B57872">
        <w:rPr>
          <w:rStyle w:val="author"/>
          <w:rFonts w:cstheme="minorHAnsi"/>
          <w:color w:val="1C1D1E"/>
        </w:rPr>
        <w:t>Condit, R.</w:t>
      </w:r>
      <w:r w:rsidRPr="00B57872">
        <w:rPr>
          <w:rFonts w:cstheme="minorHAnsi"/>
        </w:rPr>
        <w:t>, </w:t>
      </w:r>
      <w:r w:rsidRPr="00B57872">
        <w:rPr>
          <w:rStyle w:val="author"/>
          <w:rFonts w:cstheme="minorHAnsi"/>
          <w:color w:val="1C1D1E"/>
        </w:rPr>
        <w:t>K. Watts</w:t>
      </w:r>
      <w:r w:rsidRPr="00B57872">
        <w:rPr>
          <w:rFonts w:cstheme="minorHAnsi"/>
        </w:rPr>
        <w:t>, </w:t>
      </w:r>
      <w:r w:rsidRPr="00B57872">
        <w:rPr>
          <w:rStyle w:val="author"/>
          <w:rFonts w:cstheme="minorHAnsi"/>
          <w:color w:val="1C1D1E"/>
        </w:rPr>
        <w:t>S. A. Bohlman</w:t>
      </w:r>
      <w:r w:rsidRPr="00B57872">
        <w:rPr>
          <w:rFonts w:cstheme="minorHAnsi"/>
        </w:rPr>
        <w:t>, </w:t>
      </w:r>
      <w:r w:rsidRPr="00B57872">
        <w:rPr>
          <w:rStyle w:val="author"/>
          <w:rFonts w:cstheme="minorHAnsi"/>
          <w:color w:val="1C1D1E"/>
        </w:rPr>
        <w:t>R. Perez</w:t>
      </w:r>
      <w:r w:rsidRPr="00B57872">
        <w:rPr>
          <w:rFonts w:cstheme="minorHAnsi"/>
        </w:rPr>
        <w:t>, </w:t>
      </w:r>
      <w:r w:rsidRPr="00B57872">
        <w:rPr>
          <w:rStyle w:val="author"/>
          <w:rFonts w:cstheme="minorHAnsi"/>
          <w:color w:val="1C1D1E"/>
        </w:rPr>
        <w:t>R. B. Foster</w:t>
      </w:r>
      <w:r w:rsidRPr="00B57872">
        <w:rPr>
          <w:rFonts w:cstheme="minorHAnsi"/>
        </w:rPr>
        <w:t>, and </w:t>
      </w:r>
      <w:r w:rsidRPr="00B57872">
        <w:rPr>
          <w:rStyle w:val="author"/>
          <w:rFonts w:cstheme="minorHAnsi"/>
          <w:color w:val="1C1D1E"/>
        </w:rPr>
        <w:t>S. P. Hubbell</w:t>
      </w:r>
      <w:r w:rsidRPr="00B57872">
        <w:rPr>
          <w:rFonts w:cstheme="minorHAnsi"/>
        </w:rPr>
        <w:t>. </w:t>
      </w:r>
      <w:r w:rsidRPr="00B57872">
        <w:rPr>
          <w:rStyle w:val="pubyear"/>
          <w:rFonts w:cstheme="minorHAnsi"/>
          <w:color w:val="1C1D1E"/>
        </w:rPr>
        <w:t>2000</w:t>
      </w:r>
      <w:r w:rsidRPr="00B57872">
        <w:rPr>
          <w:rFonts w:cstheme="minorHAnsi"/>
        </w:rPr>
        <w:t>. </w:t>
      </w:r>
      <w:r w:rsidRPr="00B57872">
        <w:rPr>
          <w:rStyle w:val="articletitle"/>
          <w:rFonts w:cstheme="minorHAnsi"/>
          <w:color w:val="1C1D1E"/>
        </w:rPr>
        <w:t>Quantifying the deciduousness of tropical forest canopies under varying climates</w:t>
      </w:r>
      <w:r w:rsidRPr="00B57872">
        <w:rPr>
          <w:rFonts w:cstheme="minorHAnsi"/>
        </w:rPr>
        <w:t>. </w:t>
      </w:r>
      <w:r w:rsidRPr="00B57872">
        <w:rPr>
          <w:rFonts w:cstheme="minorHAnsi"/>
          <w:i/>
          <w:iCs/>
        </w:rPr>
        <w:t>J. Veg. Sci.</w:t>
      </w:r>
      <w:r w:rsidRPr="00B57872">
        <w:rPr>
          <w:rFonts w:cstheme="minorHAnsi"/>
        </w:rPr>
        <w:t> </w:t>
      </w:r>
      <w:r w:rsidRPr="00B57872">
        <w:rPr>
          <w:rStyle w:val="vol"/>
          <w:rFonts w:cstheme="minorHAnsi"/>
          <w:b/>
          <w:bCs/>
          <w:color w:val="1C1D1E"/>
        </w:rPr>
        <w:t>11</w:t>
      </w:r>
      <w:r w:rsidRPr="00B57872">
        <w:rPr>
          <w:rFonts w:cstheme="minorHAnsi"/>
        </w:rPr>
        <w:t>: </w:t>
      </w:r>
      <w:r w:rsidRPr="00B57872">
        <w:rPr>
          <w:rStyle w:val="pagefirst"/>
          <w:rFonts w:cstheme="minorHAnsi"/>
          <w:color w:val="1C1D1E"/>
        </w:rPr>
        <w:t>649</w:t>
      </w:r>
      <w:r w:rsidRPr="00B57872">
        <w:rPr>
          <w:rFonts w:cstheme="minorHAnsi"/>
        </w:rPr>
        <w:t>– </w:t>
      </w:r>
      <w:r w:rsidRPr="00B57872">
        <w:rPr>
          <w:rStyle w:val="pagelast"/>
          <w:rFonts w:cstheme="minorHAnsi"/>
          <w:color w:val="1C1D1E"/>
        </w:rPr>
        <w:t>658</w:t>
      </w:r>
      <w:r w:rsidRPr="00B57872">
        <w:rPr>
          <w:rFonts w:cstheme="minorHAnsi"/>
        </w:rPr>
        <w:t>.</w:t>
      </w:r>
    </w:p>
    <w:p w14:paraId="23840048" w14:textId="77777777" w:rsidR="002F33F3" w:rsidRPr="00B57872" w:rsidRDefault="002F33F3" w:rsidP="00B57872">
      <w:pPr>
        <w:spacing w:after="0"/>
        <w:ind w:left="720" w:hanging="720"/>
        <w:rPr>
          <w:rFonts w:cstheme="minorHAnsi"/>
        </w:rPr>
      </w:pPr>
      <w:r w:rsidRPr="00B57872">
        <w:rPr>
          <w:rStyle w:val="author"/>
          <w:rFonts w:cstheme="minorHAnsi"/>
          <w:color w:val="1C1D1E"/>
        </w:rPr>
        <w:t>DeWalt, S. J.</w:t>
      </w:r>
      <w:r w:rsidRPr="00B57872">
        <w:rPr>
          <w:rFonts w:cstheme="minorHAnsi"/>
        </w:rPr>
        <w:t>, and </w:t>
      </w:r>
      <w:r w:rsidRPr="00B57872">
        <w:rPr>
          <w:rStyle w:val="author"/>
          <w:rFonts w:cstheme="minorHAnsi"/>
          <w:color w:val="1C1D1E"/>
        </w:rPr>
        <w:t>J. Chave</w:t>
      </w:r>
      <w:r w:rsidRPr="00B57872">
        <w:rPr>
          <w:rFonts w:cstheme="minorHAnsi"/>
        </w:rPr>
        <w:t>. </w:t>
      </w:r>
      <w:r w:rsidRPr="00B57872">
        <w:rPr>
          <w:rStyle w:val="pubyear"/>
          <w:rFonts w:cstheme="minorHAnsi"/>
          <w:color w:val="1C1D1E"/>
        </w:rPr>
        <w:t>2004</w:t>
      </w:r>
      <w:r w:rsidRPr="00B57872">
        <w:rPr>
          <w:rFonts w:cstheme="minorHAnsi"/>
        </w:rPr>
        <w:t>. </w:t>
      </w:r>
      <w:r w:rsidRPr="00B57872">
        <w:rPr>
          <w:rStyle w:val="articletitle"/>
          <w:rFonts w:cstheme="minorHAnsi"/>
          <w:color w:val="1C1D1E"/>
        </w:rPr>
        <w:t>Structure and biomass of four lowland Neotropical forests</w:t>
      </w:r>
      <w:r w:rsidRPr="00B57872">
        <w:rPr>
          <w:rFonts w:cstheme="minorHAnsi"/>
        </w:rPr>
        <w:t>. </w:t>
      </w:r>
      <w:r w:rsidRPr="00B57872">
        <w:rPr>
          <w:rFonts w:cstheme="minorHAnsi"/>
          <w:i/>
          <w:iCs/>
        </w:rPr>
        <w:t>Biotropica</w:t>
      </w:r>
      <w:r w:rsidRPr="00B57872">
        <w:rPr>
          <w:rFonts w:cstheme="minorHAnsi"/>
        </w:rPr>
        <w:t> </w:t>
      </w:r>
      <w:r w:rsidRPr="00B57872">
        <w:rPr>
          <w:rStyle w:val="vol"/>
          <w:rFonts w:cstheme="minorHAnsi"/>
          <w:b/>
          <w:bCs/>
          <w:color w:val="1C1D1E"/>
        </w:rPr>
        <w:t>36</w:t>
      </w:r>
      <w:r w:rsidRPr="00B57872">
        <w:rPr>
          <w:rFonts w:cstheme="minorHAnsi"/>
        </w:rPr>
        <w:t>: </w:t>
      </w:r>
      <w:r w:rsidRPr="00B57872">
        <w:rPr>
          <w:rStyle w:val="pagefirst"/>
          <w:rFonts w:cstheme="minorHAnsi"/>
          <w:color w:val="1C1D1E"/>
        </w:rPr>
        <w:t>7</w:t>
      </w:r>
      <w:r w:rsidRPr="00B57872">
        <w:rPr>
          <w:rFonts w:cstheme="minorHAnsi"/>
        </w:rPr>
        <w:t>– </w:t>
      </w:r>
      <w:r w:rsidRPr="00B57872">
        <w:rPr>
          <w:rStyle w:val="pagelast"/>
          <w:rFonts w:cstheme="minorHAnsi"/>
          <w:color w:val="1C1D1E"/>
        </w:rPr>
        <w:t>19</w:t>
      </w:r>
      <w:r w:rsidRPr="00B57872">
        <w:rPr>
          <w:rFonts w:cstheme="minorHAnsi"/>
        </w:rPr>
        <w:t>.</w:t>
      </w:r>
    </w:p>
    <w:p w14:paraId="483B265D" w14:textId="77777777" w:rsidR="002F33F3" w:rsidRPr="00B57872" w:rsidRDefault="002F33F3" w:rsidP="00B57872">
      <w:pPr>
        <w:spacing w:after="0"/>
        <w:ind w:left="720" w:hanging="720"/>
        <w:rPr>
          <w:rFonts w:cstheme="minorHAnsi"/>
        </w:rPr>
      </w:pPr>
      <w:r w:rsidRPr="00B57872">
        <w:rPr>
          <w:rStyle w:val="author"/>
          <w:rFonts w:cstheme="minorHAnsi"/>
          <w:color w:val="1C1D1E"/>
        </w:rPr>
        <w:t>DeWalt, S. J.</w:t>
      </w:r>
      <w:r w:rsidRPr="00B57872">
        <w:rPr>
          <w:rFonts w:cstheme="minorHAnsi"/>
        </w:rPr>
        <w:t>, </w:t>
      </w:r>
      <w:r w:rsidRPr="00B57872">
        <w:rPr>
          <w:rStyle w:val="author"/>
          <w:rFonts w:cstheme="minorHAnsi"/>
          <w:color w:val="1C1D1E"/>
        </w:rPr>
        <w:t>K. Ickes</w:t>
      </w:r>
      <w:r w:rsidRPr="00B57872">
        <w:rPr>
          <w:rFonts w:cstheme="minorHAnsi"/>
        </w:rPr>
        <w:t>, </w:t>
      </w:r>
      <w:r w:rsidRPr="00B57872">
        <w:rPr>
          <w:rStyle w:val="author"/>
          <w:rFonts w:cstheme="minorHAnsi"/>
          <w:color w:val="1C1D1E"/>
        </w:rPr>
        <w:t>R. Nilus</w:t>
      </w:r>
      <w:r w:rsidRPr="00B57872">
        <w:rPr>
          <w:rFonts w:cstheme="minorHAnsi"/>
        </w:rPr>
        <w:t>, </w:t>
      </w:r>
      <w:r w:rsidRPr="00B57872">
        <w:rPr>
          <w:rStyle w:val="author"/>
          <w:rFonts w:cstheme="minorHAnsi"/>
          <w:color w:val="1C1D1E"/>
        </w:rPr>
        <w:t>K. E. Harms</w:t>
      </w:r>
      <w:r w:rsidRPr="00B57872">
        <w:rPr>
          <w:rFonts w:cstheme="minorHAnsi"/>
        </w:rPr>
        <w:t>, and </w:t>
      </w:r>
      <w:r w:rsidRPr="00B57872">
        <w:rPr>
          <w:rStyle w:val="author"/>
          <w:rFonts w:cstheme="minorHAnsi"/>
          <w:color w:val="1C1D1E"/>
        </w:rPr>
        <w:t>D. F. R. P. Burslem</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Liana habitat associations and community structure in a Bornean lowland tropical forest</w:t>
      </w:r>
      <w:r w:rsidRPr="00B57872">
        <w:rPr>
          <w:rFonts w:cstheme="minorHAnsi"/>
        </w:rPr>
        <w:t>. </w:t>
      </w:r>
      <w:r w:rsidRPr="00B57872">
        <w:rPr>
          <w:rFonts w:cstheme="minorHAnsi"/>
          <w:i/>
          <w:iCs/>
        </w:rPr>
        <w:t>Plant Ecol.</w:t>
      </w:r>
      <w:r w:rsidRPr="00B57872">
        <w:rPr>
          <w:rFonts w:cstheme="minorHAnsi"/>
        </w:rPr>
        <w:t> </w:t>
      </w:r>
      <w:r w:rsidRPr="00B57872">
        <w:rPr>
          <w:rStyle w:val="vol"/>
          <w:rFonts w:cstheme="minorHAnsi"/>
          <w:b/>
          <w:bCs/>
          <w:color w:val="1C1D1E"/>
        </w:rPr>
        <w:t>186</w:t>
      </w:r>
      <w:r w:rsidRPr="00B57872">
        <w:rPr>
          <w:rFonts w:cstheme="minorHAnsi"/>
        </w:rPr>
        <w:t>: </w:t>
      </w:r>
      <w:r w:rsidRPr="00B57872">
        <w:rPr>
          <w:rStyle w:val="pagefirst"/>
          <w:rFonts w:cstheme="minorHAnsi"/>
          <w:color w:val="1C1D1E"/>
        </w:rPr>
        <w:t>203</w:t>
      </w:r>
      <w:r w:rsidRPr="00B57872">
        <w:rPr>
          <w:rFonts w:cstheme="minorHAnsi"/>
        </w:rPr>
        <w:t>– </w:t>
      </w:r>
      <w:r w:rsidRPr="00B57872">
        <w:rPr>
          <w:rStyle w:val="pagelast"/>
          <w:rFonts w:cstheme="minorHAnsi"/>
          <w:color w:val="1C1D1E"/>
        </w:rPr>
        <w:t>216</w:t>
      </w:r>
      <w:r w:rsidRPr="00B57872">
        <w:rPr>
          <w:rFonts w:cstheme="minorHAnsi"/>
        </w:rPr>
        <w:t>.</w:t>
      </w:r>
    </w:p>
    <w:p w14:paraId="2BAD0A59" w14:textId="77777777" w:rsidR="002F33F3" w:rsidRPr="00B57872" w:rsidRDefault="002F33F3" w:rsidP="00B57872">
      <w:pPr>
        <w:spacing w:after="0"/>
        <w:ind w:left="720" w:hanging="720"/>
        <w:rPr>
          <w:rFonts w:cstheme="minorHAnsi"/>
        </w:rPr>
      </w:pPr>
      <w:r w:rsidRPr="00B57872">
        <w:rPr>
          <w:rStyle w:val="author"/>
          <w:rFonts w:cstheme="minorHAnsi"/>
          <w:color w:val="1C1D1E"/>
        </w:rPr>
        <w:t>DeWalt, S. J.</w:t>
      </w:r>
      <w:r w:rsidRPr="00B57872">
        <w:rPr>
          <w:rFonts w:cstheme="minorHAnsi"/>
        </w:rPr>
        <w:t>, </w:t>
      </w:r>
      <w:r w:rsidRPr="00B57872">
        <w:rPr>
          <w:rStyle w:val="author"/>
          <w:rFonts w:cstheme="minorHAnsi"/>
          <w:color w:val="1C1D1E"/>
        </w:rPr>
        <w:t>S. A. Schnitzer</w:t>
      </w:r>
      <w:r w:rsidRPr="00B57872">
        <w:rPr>
          <w:rFonts w:cstheme="minorHAnsi"/>
        </w:rPr>
        <w:t>, and </w:t>
      </w:r>
      <w:r w:rsidRPr="00B57872">
        <w:rPr>
          <w:rStyle w:val="author"/>
          <w:rFonts w:cstheme="minorHAnsi"/>
          <w:color w:val="1C1D1E"/>
        </w:rPr>
        <w:t>J. S. Denslow</w:t>
      </w:r>
      <w:r w:rsidRPr="00B57872">
        <w:rPr>
          <w:rFonts w:cstheme="minorHAnsi"/>
        </w:rPr>
        <w:t>. </w:t>
      </w:r>
      <w:r w:rsidRPr="00B57872">
        <w:rPr>
          <w:rStyle w:val="pubyear"/>
          <w:rFonts w:cstheme="minorHAnsi"/>
          <w:color w:val="1C1D1E"/>
        </w:rPr>
        <w:t>2000</w:t>
      </w:r>
      <w:r w:rsidRPr="00B57872">
        <w:rPr>
          <w:rFonts w:cstheme="minorHAnsi"/>
        </w:rPr>
        <w:t>. </w:t>
      </w:r>
      <w:r w:rsidRPr="00B57872">
        <w:rPr>
          <w:rStyle w:val="articletitle"/>
          <w:rFonts w:cstheme="minorHAnsi"/>
          <w:color w:val="1C1D1E"/>
        </w:rPr>
        <w:t>Density and diversity of lianas along a chronosequence in a central Panamanian tropical forest</w:t>
      </w:r>
      <w:r w:rsidRPr="00B57872">
        <w:rPr>
          <w:rFonts w:cstheme="minorHAnsi"/>
        </w:rPr>
        <w:t>. </w:t>
      </w:r>
      <w:r w:rsidRPr="00B57872">
        <w:rPr>
          <w:rFonts w:cstheme="minorHAnsi"/>
          <w:i/>
          <w:iCs/>
        </w:rPr>
        <w:t>J. Trop. Ecol.</w:t>
      </w:r>
      <w:r w:rsidRPr="00B57872">
        <w:rPr>
          <w:rFonts w:cstheme="minorHAnsi"/>
        </w:rPr>
        <w:t> </w:t>
      </w:r>
      <w:r w:rsidRPr="00B57872">
        <w:rPr>
          <w:rStyle w:val="vol"/>
          <w:rFonts w:cstheme="minorHAnsi"/>
          <w:b/>
          <w:bCs/>
          <w:color w:val="1C1D1E"/>
        </w:rPr>
        <w:t>16</w:t>
      </w:r>
      <w:r w:rsidRPr="00B57872">
        <w:rPr>
          <w:rFonts w:cstheme="minorHAnsi"/>
        </w:rPr>
        <w:t>: </w:t>
      </w:r>
      <w:r w:rsidRPr="00B57872">
        <w:rPr>
          <w:rStyle w:val="pagefirst"/>
          <w:rFonts w:cstheme="minorHAnsi"/>
          <w:color w:val="1C1D1E"/>
        </w:rPr>
        <w:t>1</w:t>
      </w:r>
      <w:r w:rsidRPr="00B57872">
        <w:rPr>
          <w:rFonts w:cstheme="minorHAnsi"/>
        </w:rPr>
        <w:t>– </w:t>
      </w:r>
      <w:r w:rsidRPr="00B57872">
        <w:rPr>
          <w:rStyle w:val="pagelast"/>
          <w:rFonts w:cstheme="minorHAnsi"/>
          <w:color w:val="1C1D1E"/>
        </w:rPr>
        <w:t>19</w:t>
      </w:r>
      <w:r w:rsidRPr="00B57872">
        <w:rPr>
          <w:rFonts w:cstheme="minorHAnsi"/>
        </w:rPr>
        <w:t>.</w:t>
      </w:r>
    </w:p>
    <w:p w14:paraId="1A642663" w14:textId="77777777" w:rsidR="00F50B08" w:rsidRPr="00B57872" w:rsidRDefault="002F33F3" w:rsidP="00B57872">
      <w:pPr>
        <w:spacing w:after="0"/>
        <w:ind w:left="720" w:hanging="720"/>
        <w:rPr>
          <w:rStyle w:val="author"/>
          <w:rFonts w:cstheme="minorHAnsi"/>
          <w:color w:val="1C1D1E"/>
        </w:rPr>
      </w:pPr>
      <w:r w:rsidRPr="00B57872">
        <w:rPr>
          <w:rStyle w:val="author"/>
          <w:rFonts w:cstheme="minorHAnsi"/>
          <w:color w:val="1C1D1E"/>
        </w:rPr>
        <w:t>Engelbrecht, B. M. J.</w:t>
      </w:r>
      <w:r w:rsidRPr="00B57872">
        <w:rPr>
          <w:rFonts w:cstheme="minorHAnsi"/>
        </w:rPr>
        <w:t>, </w:t>
      </w:r>
      <w:r w:rsidRPr="00B57872">
        <w:rPr>
          <w:rStyle w:val="author"/>
          <w:rFonts w:cstheme="minorHAnsi"/>
          <w:color w:val="1C1D1E"/>
        </w:rPr>
        <w:t>L. S. Comita</w:t>
      </w:r>
      <w:r w:rsidRPr="00B57872">
        <w:rPr>
          <w:rFonts w:cstheme="minorHAnsi"/>
        </w:rPr>
        <w:t>, </w:t>
      </w:r>
      <w:r w:rsidRPr="00B57872">
        <w:rPr>
          <w:rStyle w:val="author"/>
          <w:rFonts w:cstheme="minorHAnsi"/>
          <w:color w:val="1C1D1E"/>
        </w:rPr>
        <w:t>R. Condit</w:t>
      </w:r>
      <w:r w:rsidRPr="00B57872">
        <w:rPr>
          <w:rFonts w:cstheme="minorHAnsi"/>
        </w:rPr>
        <w:t>, </w:t>
      </w:r>
      <w:r w:rsidRPr="00B57872">
        <w:rPr>
          <w:rStyle w:val="author"/>
          <w:rFonts w:cstheme="minorHAnsi"/>
          <w:color w:val="1C1D1E"/>
        </w:rPr>
        <w:t>T. A. Kursar</w:t>
      </w:r>
      <w:r w:rsidRPr="00B57872">
        <w:rPr>
          <w:rFonts w:cstheme="minorHAnsi"/>
        </w:rPr>
        <w:t>, </w:t>
      </w:r>
      <w:r w:rsidRPr="00B57872">
        <w:rPr>
          <w:rStyle w:val="author"/>
          <w:rFonts w:cstheme="minorHAnsi"/>
          <w:color w:val="1C1D1E"/>
        </w:rPr>
        <w:t>M. T. Tyree</w:t>
      </w:r>
      <w:r w:rsidRPr="00B57872">
        <w:rPr>
          <w:rFonts w:cstheme="minorHAnsi"/>
        </w:rPr>
        <w:t>, </w:t>
      </w:r>
      <w:r w:rsidRPr="00B57872">
        <w:rPr>
          <w:rStyle w:val="author"/>
          <w:rFonts w:cstheme="minorHAnsi"/>
          <w:color w:val="1C1D1E"/>
        </w:rPr>
        <w:t>B. L. Turner</w:t>
      </w:r>
      <w:r w:rsidRPr="00B57872">
        <w:rPr>
          <w:rFonts w:cstheme="minorHAnsi"/>
        </w:rPr>
        <w:t>, and </w:t>
      </w:r>
      <w:r w:rsidRPr="00B57872">
        <w:rPr>
          <w:rStyle w:val="author"/>
          <w:rFonts w:cstheme="minorHAnsi"/>
          <w:color w:val="1C1D1E"/>
        </w:rPr>
        <w:t>S. P. Hubbell</w:t>
      </w:r>
      <w:r w:rsidRPr="00B57872">
        <w:rPr>
          <w:rFonts w:cstheme="minorHAnsi"/>
        </w:rPr>
        <w:t>. </w:t>
      </w:r>
      <w:r w:rsidRPr="00B57872">
        <w:rPr>
          <w:rStyle w:val="pubyear"/>
          <w:rFonts w:cstheme="minorHAnsi"/>
          <w:color w:val="1C1D1E"/>
        </w:rPr>
        <w:t>2007</w:t>
      </w:r>
      <w:r w:rsidRPr="00B57872">
        <w:rPr>
          <w:rFonts w:cstheme="minorHAnsi"/>
        </w:rPr>
        <w:t>. </w:t>
      </w:r>
      <w:r w:rsidRPr="00B57872">
        <w:rPr>
          <w:rStyle w:val="articletitle"/>
          <w:rFonts w:cstheme="minorHAnsi"/>
          <w:color w:val="1C1D1E"/>
        </w:rPr>
        <w:t>Drought sensitivity shapes species distribution patterns in tropical forests</w:t>
      </w:r>
      <w:r w:rsidRPr="00B57872">
        <w:rPr>
          <w:rFonts w:cstheme="minorHAnsi"/>
        </w:rPr>
        <w:t>. </w:t>
      </w:r>
      <w:r w:rsidRPr="00B57872">
        <w:rPr>
          <w:rFonts w:cstheme="minorHAnsi"/>
          <w:i/>
          <w:iCs/>
        </w:rPr>
        <w:t>Nature</w:t>
      </w:r>
      <w:r w:rsidRPr="00B57872">
        <w:rPr>
          <w:rFonts w:cstheme="minorHAnsi"/>
        </w:rPr>
        <w:t> </w:t>
      </w:r>
      <w:r w:rsidRPr="00B57872">
        <w:rPr>
          <w:rStyle w:val="vol"/>
          <w:rFonts w:cstheme="minorHAnsi"/>
          <w:b/>
          <w:bCs/>
          <w:color w:val="1C1D1E"/>
        </w:rPr>
        <w:t>447</w:t>
      </w:r>
      <w:r w:rsidRPr="00B57872">
        <w:rPr>
          <w:rFonts w:cstheme="minorHAnsi"/>
        </w:rPr>
        <w:t>: </w:t>
      </w:r>
      <w:r w:rsidRPr="00B57872">
        <w:rPr>
          <w:rStyle w:val="pagefirst"/>
          <w:rFonts w:cstheme="minorHAnsi"/>
          <w:color w:val="1C1D1E"/>
        </w:rPr>
        <w:t>80</w:t>
      </w:r>
      <w:r w:rsidRPr="00B57872">
        <w:rPr>
          <w:rFonts w:cstheme="minorHAnsi"/>
        </w:rPr>
        <w:t>– </w:t>
      </w:r>
      <w:r w:rsidRPr="00B57872">
        <w:rPr>
          <w:rStyle w:val="pagelast"/>
          <w:rFonts w:cstheme="minorHAnsi"/>
          <w:color w:val="1C1D1E"/>
        </w:rPr>
        <w:t>82</w:t>
      </w:r>
      <w:r w:rsidRPr="00B57872">
        <w:rPr>
          <w:rFonts w:cstheme="minorHAnsi"/>
        </w:rPr>
        <w:t>.</w:t>
      </w:r>
      <w:r w:rsidR="00F50B08" w:rsidRPr="00B57872">
        <w:rPr>
          <w:rStyle w:val="author"/>
          <w:rFonts w:cstheme="minorHAnsi"/>
          <w:color w:val="1C1D1E"/>
        </w:rPr>
        <w:t xml:space="preserve"> </w:t>
      </w:r>
    </w:p>
    <w:p w14:paraId="48CBF8DA" w14:textId="75D13F4B" w:rsidR="002F33F3" w:rsidRPr="00B57872" w:rsidRDefault="002F33F3" w:rsidP="00B57872">
      <w:pPr>
        <w:spacing w:after="0"/>
        <w:ind w:left="720" w:hanging="720"/>
        <w:rPr>
          <w:rFonts w:cstheme="minorHAnsi"/>
        </w:rPr>
      </w:pPr>
      <w:r w:rsidRPr="00B57872">
        <w:rPr>
          <w:rStyle w:val="author"/>
          <w:rFonts w:cstheme="minorHAnsi"/>
          <w:color w:val="1C1D1E"/>
        </w:rPr>
        <w:t>Garrido‐Pérez, E. I.</w:t>
      </w:r>
      <w:r w:rsidRPr="00B57872">
        <w:rPr>
          <w:rFonts w:cstheme="minorHAnsi"/>
        </w:rPr>
        <w:t>, </w:t>
      </w:r>
      <w:r w:rsidRPr="00B57872">
        <w:rPr>
          <w:rStyle w:val="author"/>
          <w:rFonts w:cstheme="minorHAnsi"/>
          <w:color w:val="1C1D1E"/>
        </w:rPr>
        <w:t>J. M. Dupuy</w:t>
      </w:r>
      <w:r w:rsidRPr="00B57872">
        <w:rPr>
          <w:rFonts w:cstheme="minorHAnsi"/>
        </w:rPr>
        <w:t>, </w:t>
      </w:r>
      <w:r w:rsidRPr="00B57872">
        <w:rPr>
          <w:rStyle w:val="author"/>
          <w:rFonts w:cstheme="minorHAnsi"/>
          <w:color w:val="1C1D1E"/>
        </w:rPr>
        <w:t>R. Durán‐García</w:t>
      </w:r>
      <w:r w:rsidRPr="00B57872">
        <w:rPr>
          <w:rFonts w:cstheme="minorHAnsi"/>
        </w:rPr>
        <w:t>, </w:t>
      </w:r>
      <w:r w:rsidRPr="00B57872">
        <w:rPr>
          <w:rStyle w:val="author"/>
          <w:rFonts w:cstheme="minorHAnsi"/>
          <w:color w:val="1C1D1E"/>
        </w:rPr>
        <w:t>M. Ucan‐May</w:t>
      </w:r>
      <w:r w:rsidRPr="00B57872">
        <w:rPr>
          <w:rFonts w:cstheme="minorHAnsi"/>
        </w:rPr>
        <w:t>, </w:t>
      </w:r>
      <w:r w:rsidRPr="00B57872">
        <w:rPr>
          <w:rStyle w:val="author"/>
          <w:rFonts w:cstheme="minorHAnsi"/>
          <w:color w:val="1C1D1E"/>
        </w:rPr>
        <w:t>S. A. Schnitzer</w:t>
      </w:r>
      <w:r w:rsidRPr="00B57872">
        <w:rPr>
          <w:rFonts w:cstheme="minorHAnsi"/>
        </w:rPr>
        <w:t>, and </w:t>
      </w:r>
      <w:r w:rsidRPr="00B57872">
        <w:rPr>
          <w:rStyle w:val="author"/>
          <w:rFonts w:cstheme="minorHAnsi"/>
          <w:color w:val="1C1D1E"/>
        </w:rPr>
        <w:t>G. Gerold</w:t>
      </w:r>
      <w:r w:rsidRPr="00B57872">
        <w:rPr>
          <w:rFonts w:cstheme="minorHAnsi"/>
        </w:rPr>
        <w:t>. </w:t>
      </w:r>
      <w:r w:rsidRPr="00B57872">
        <w:rPr>
          <w:rStyle w:val="pubyear"/>
          <w:rFonts w:cstheme="minorHAnsi"/>
          <w:color w:val="1C1D1E"/>
        </w:rPr>
        <w:t>2008</w:t>
      </w:r>
      <w:r w:rsidRPr="00B57872">
        <w:rPr>
          <w:rFonts w:cstheme="minorHAnsi"/>
        </w:rPr>
        <w:t>. </w:t>
      </w:r>
      <w:r w:rsidRPr="00B57872">
        <w:rPr>
          <w:rStyle w:val="articletitle"/>
          <w:rFonts w:cstheme="minorHAnsi"/>
          <w:color w:val="1C1D1E"/>
        </w:rPr>
        <w:t>Effects of lianas and Hurricane Wilma on tree damage in the Yucatan Peninsula, Mexico</w:t>
      </w:r>
      <w:r w:rsidRPr="00B57872">
        <w:rPr>
          <w:rFonts w:cstheme="minorHAnsi"/>
        </w:rPr>
        <w:t>. </w:t>
      </w:r>
      <w:r w:rsidRPr="00B57872">
        <w:rPr>
          <w:rFonts w:cstheme="minorHAnsi"/>
          <w:i/>
          <w:iCs/>
        </w:rPr>
        <w:t>J. Trop. Ecol.</w:t>
      </w:r>
      <w:r w:rsidRPr="00B57872">
        <w:rPr>
          <w:rFonts w:cstheme="minorHAnsi"/>
        </w:rPr>
        <w:t> </w:t>
      </w:r>
      <w:r w:rsidRPr="00B57872">
        <w:rPr>
          <w:rStyle w:val="vol"/>
          <w:rFonts w:cstheme="minorHAnsi"/>
          <w:b/>
          <w:bCs/>
          <w:color w:val="1C1D1E"/>
        </w:rPr>
        <w:t>24</w:t>
      </w:r>
      <w:r w:rsidRPr="00B57872">
        <w:rPr>
          <w:rFonts w:cstheme="minorHAnsi"/>
        </w:rPr>
        <w:t>: </w:t>
      </w:r>
      <w:r w:rsidRPr="00B57872">
        <w:rPr>
          <w:rStyle w:val="pagefirst"/>
          <w:rFonts w:cstheme="minorHAnsi"/>
          <w:color w:val="1C1D1E"/>
        </w:rPr>
        <w:t>559</w:t>
      </w:r>
      <w:r w:rsidRPr="00B57872">
        <w:rPr>
          <w:rFonts w:cstheme="minorHAnsi"/>
        </w:rPr>
        <w:t>– </w:t>
      </w:r>
      <w:r w:rsidRPr="00B57872">
        <w:rPr>
          <w:rStyle w:val="pagelast"/>
          <w:rFonts w:cstheme="minorHAnsi"/>
          <w:color w:val="1C1D1E"/>
        </w:rPr>
        <w:t>562</w:t>
      </w:r>
      <w:r w:rsidRPr="00B57872">
        <w:rPr>
          <w:rFonts w:cstheme="minorHAnsi"/>
        </w:rPr>
        <w:t>.</w:t>
      </w:r>
    </w:p>
    <w:p w14:paraId="5416989D" w14:textId="77777777" w:rsidR="002F33F3" w:rsidRPr="00B57872" w:rsidRDefault="002F33F3" w:rsidP="00B57872">
      <w:pPr>
        <w:spacing w:after="0"/>
        <w:ind w:left="720" w:hanging="720"/>
        <w:rPr>
          <w:rFonts w:cstheme="minorHAnsi"/>
        </w:rPr>
      </w:pPr>
      <w:r w:rsidRPr="00B57872">
        <w:rPr>
          <w:rStyle w:val="author"/>
          <w:rFonts w:cstheme="minorHAnsi"/>
          <w:color w:val="1C1D1E"/>
        </w:rPr>
        <w:t>Gentry, A. H</w:t>
      </w:r>
      <w:r w:rsidRPr="00B57872">
        <w:rPr>
          <w:rFonts w:cstheme="minorHAnsi"/>
        </w:rPr>
        <w:t>. </w:t>
      </w:r>
      <w:r w:rsidRPr="00B57872">
        <w:rPr>
          <w:rStyle w:val="pubyear"/>
          <w:rFonts w:cstheme="minorHAnsi"/>
          <w:color w:val="1C1D1E"/>
        </w:rPr>
        <w:t>1982</w:t>
      </w:r>
      <w:r w:rsidRPr="00B57872">
        <w:rPr>
          <w:rFonts w:cstheme="minorHAnsi"/>
        </w:rPr>
        <w:t>. </w:t>
      </w:r>
      <w:r w:rsidRPr="00B57872">
        <w:rPr>
          <w:rStyle w:val="articletitle"/>
          <w:rFonts w:cstheme="minorHAnsi"/>
          <w:color w:val="1C1D1E"/>
        </w:rPr>
        <w:t>Patterns of Neotropical plant species diversity</w:t>
      </w:r>
      <w:r w:rsidRPr="00B57872">
        <w:rPr>
          <w:rFonts w:cstheme="minorHAnsi"/>
        </w:rPr>
        <w:t>. </w:t>
      </w:r>
      <w:r w:rsidRPr="00B57872">
        <w:rPr>
          <w:rFonts w:cstheme="minorHAnsi"/>
          <w:i/>
          <w:iCs/>
        </w:rPr>
        <w:t>Evol. Biol.</w:t>
      </w:r>
      <w:r w:rsidRPr="00B57872">
        <w:rPr>
          <w:rFonts w:cstheme="minorHAnsi"/>
        </w:rPr>
        <w:t> </w:t>
      </w:r>
      <w:r w:rsidRPr="00B57872">
        <w:rPr>
          <w:rStyle w:val="vol"/>
          <w:rFonts w:cstheme="minorHAnsi"/>
          <w:b/>
          <w:bCs/>
          <w:color w:val="1C1D1E"/>
        </w:rPr>
        <w:t>15</w:t>
      </w:r>
      <w:r w:rsidRPr="00B57872">
        <w:rPr>
          <w:rFonts w:cstheme="minorHAnsi"/>
        </w:rPr>
        <w:t>: </w:t>
      </w:r>
      <w:r w:rsidRPr="00B57872">
        <w:rPr>
          <w:rStyle w:val="pagefirst"/>
          <w:rFonts w:cstheme="minorHAnsi"/>
          <w:color w:val="1C1D1E"/>
        </w:rPr>
        <w:t>1</w:t>
      </w:r>
      <w:r w:rsidRPr="00B57872">
        <w:rPr>
          <w:rFonts w:cstheme="minorHAnsi"/>
        </w:rPr>
        <w:t>– </w:t>
      </w:r>
      <w:r w:rsidRPr="00B57872">
        <w:rPr>
          <w:rStyle w:val="pagelast"/>
          <w:rFonts w:cstheme="minorHAnsi"/>
          <w:color w:val="1C1D1E"/>
        </w:rPr>
        <w:t>84</w:t>
      </w:r>
      <w:r w:rsidRPr="00B57872">
        <w:rPr>
          <w:rFonts w:cstheme="minorHAnsi"/>
        </w:rPr>
        <w:t>.</w:t>
      </w:r>
    </w:p>
    <w:p w14:paraId="7A021663" w14:textId="77777777" w:rsidR="002F33F3" w:rsidRPr="00B57872" w:rsidRDefault="002F33F3" w:rsidP="00B57872">
      <w:pPr>
        <w:spacing w:after="0"/>
        <w:ind w:left="720" w:hanging="720"/>
        <w:rPr>
          <w:rFonts w:cstheme="minorHAnsi"/>
        </w:rPr>
      </w:pPr>
      <w:r w:rsidRPr="00B57872">
        <w:rPr>
          <w:rStyle w:val="author"/>
          <w:rFonts w:cstheme="minorHAnsi"/>
          <w:color w:val="1C1D1E"/>
        </w:rPr>
        <w:t>Gentry, A. H</w:t>
      </w:r>
      <w:r w:rsidRPr="00B57872">
        <w:rPr>
          <w:rFonts w:cstheme="minorHAnsi"/>
        </w:rPr>
        <w:t>. </w:t>
      </w:r>
      <w:r w:rsidRPr="00B57872">
        <w:rPr>
          <w:rStyle w:val="pubyear"/>
          <w:rFonts w:cstheme="minorHAnsi"/>
          <w:color w:val="1C1D1E"/>
        </w:rPr>
        <w:t>1988</w:t>
      </w:r>
      <w:r w:rsidRPr="00B57872">
        <w:rPr>
          <w:rFonts w:cstheme="minorHAnsi"/>
        </w:rPr>
        <w:t>. </w:t>
      </w:r>
      <w:r w:rsidRPr="00B57872">
        <w:rPr>
          <w:rStyle w:val="articletitle"/>
          <w:rFonts w:cstheme="minorHAnsi"/>
          <w:color w:val="1C1D1E"/>
        </w:rPr>
        <w:t>Changes in plant community diversity and floristic composition on environmental and geographical gradients</w:t>
      </w:r>
      <w:r w:rsidRPr="00B57872">
        <w:rPr>
          <w:rFonts w:cstheme="minorHAnsi"/>
        </w:rPr>
        <w:t>. </w:t>
      </w:r>
      <w:r w:rsidRPr="00B57872">
        <w:rPr>
          <w:rFonts w:cstheme="minorHAnsi"/>
          <w:i/>
          <w:iCs/>
        </w:rPr>
        <w:t>Ann. Mo. Bot. Gard.</w:t>
      </w:r>
      <w:r w:rsidRPr="00B57872">
        <w:rPr>
          <w:rFonts w:cstheme="minorHAnsi"/>
        </w:rPr>
        <w:t> </w:t>
      </w:r>
      <w:r w:rsidRPr="00B57872">
        <w:rPr>
          <w:rStyle w:val="vol"/>
          <w:rFonts w:cstheme="minorHAnsi"/>
          <w:b/>
          <w:bCs/>
          <w:color w:val="1C1D1E"/>
        </w:rPr>
        <w:t>75</w:t>
      </w:r>
      <w:r w:rsidRPr="00B57872">
        <w:rPr>
          <w:rFonts w:cstheme="minorHAnsi"/>
        </w:rPr>
        <w:t>: </w:t>
      </w:r>
      <w:r w:rsidRPr="00B57872">
        <w:rPr>
          <w:rStyle w:val="pagefirst"/>
          <w:rFonts w:cstheme="minorHAnsi"/>
          <w:color w:val="1C1D1E"/>
        </w:rPr>
        <w:t>1</w:t>
      </w:r>
      <w:r w:rsidRPr="00B57872">
        <w:rPr>
          <w:rFonts w:cstheme="minorHAnsi"/>
        </w:rPr>
        <w:t>– </w:t>
      </w:r>
      <w:r w:rsidRPr="00B57872">
        <w:rPr>
          <w:rStyle w:val="pagelast"/>
          <w:rFonts w:cstheme="minorHAnsi"/>
          <w:color w:val="1C1D1E"/>
        </w:rPr>
        <w:t>34</w:t>
      </w:r>
      <w:r w:rsidRPr="00B57872">
        <w:rPr>
          <w:rFonts w:cstheme="minorHAnsi"/>
        </w:rPr>
        <w:t>.</w:t>
      </w:r>
    </w:p>
    <w:p w14:paraId="56879647" w14:textId="77777777" w:rsidR="002F33F3" w:rsidRPr="00B57872" w:rsidRDefault="002F33F3" w:rsidP="00B57872">
      <w:pPr>
        <w:spacing w:after="0"/>
        <w:ind w:left="720" w:hanging="720"/>
        <w:rPr>
          <w:rFonts w:cstheme="minorHAnsi"/>
        </w:rPr>
      </w:pPr>
      <w:r w:rsidRPr="00B57872">
        <w:rPr>
          <w:rStyle w:val="author"/>
          <w:rFonts w:cstheme="minorHAnsi"/>
          <w:color w:val="1C1D1E"/>
        </w:rPr>
        <w:t>Gentry, A. H</w:t>
      </w:r>
      <w:r w:rsidRPr="00B57872">
        <w:rPr>
          <w:rFonts w:cstheme="minorHAnsi"/>
        </w:rPr>
        <w:t>. </w:t>
      </w:r>
      <w:r w:rsidRPr="00B57872">
        <w:rPr>
          <w:rStyle w:val="pubyear"/>
          <w:rFonts w:cstheme="minorHAnsi"/>
          <w:color w:val="1C1D1E"/>
        </w:rPr>
        <w:t>1991</w:t>
      </w:r>
      <w:r w:rsidRPr="00B57872">
        <w:rPr>
          <w:rFonts w:cstheme="minorHAnsi"/>
        </w:rPr>
        <w:t>. </w:t>
      </w:r>
      <w:r w:rsidRPr="00B57872">
        <w:rPr>
          <w:rStyle w:val="chaptertitle"/>
          <w:rFonts w:cstheme="minorHAnsi"/>
          <w:color w:val="1C1D1E"/>
        </w:rPr>
        <w:t>The distribution and evolution of climbing plants</w:t>
      </w:r>
      <w:r w:rsidRPr="00B57872">
        <w:rPr>
          <w:rFonts w:cstheme="minorHAnsi"/>
        </w:rPr>
        <w:t>. </w:t>
      </w:r>
      <w:r w:rsidRPr="00B57872">
        <w:rPr>
          <w:rFonts w:cstheme="minorHAnsi"/>
          <w:i/>
          <w:iCs/>
        </w:rPr>
        <w:t>In</w:t>
      </w:r>
      <w:r w:rsidRPr="00B57872">
        <w:rPr>
          <w:rFonts w:cstheme="minorHAnsi"/>
        </w:rPr>
        <w:t> </w:t>
      </w:r>
      <w:r w:rsidRPr="00B57872">
        <w:rPr>
          <w:rStyle w:val="editor"/>
          <w:rFonts w:cstheme="minorHAnsi"/>
          <w:color w:val="1C1D1E"/>
        </w:rPr>
        <w:t>F. E. Putz</w:t>
      </w:r>
      <w:r w:rsidRPr="00B57872">
        <w:rPr>
          <w:rFonts w:cstheme="minorHAnsi"/>
        </w:rPr>
        <w:t> and </w:t>
      </w:r>
      <w:r w:rsidRPr="00B57872">
        <w:rPr>
          <w:rStyle w:val="editor"/>
          <w:rFonts w:cstheme="minorHAnsi"/>
          <w:color w:val="1C1D1E"/>
        </w:rPr>
        <w:t>H. A. Mooney</w:t>
      </w:r>
      <w:r w:rsidRPr="00B57872">
        <w:rPr>
          <w:rFonts w:cstheme="minorHAnsi"/>
        </w:rPr>
        <w:t> (Eds.). </w:t>
      </w:r>
      <w:r w:rsidRPr="00B57872">
        <w:rPr>
          <w:rStyle w:val="booktitle0"/>
          <w:rFonts w:cstheme="minorHAnsi"/>
          <w:i/>
          <w:iCs/>
          <w:color w:val="1C1D1E"/>
        </w:rPr>
        <w:t>The biology of vines</w:t>
      </w:r>
      <w:r w:rsidRPr="00B57872">
        <w:rPr>
          <w:rFonts w:cstheme="minorHAnsi"/>
        </w:rPr>
        <w:t>, pp. </w:t>
      </w:r>
      <w:r w:rsidRPr="00B57872">
        <w:rPr>
          <w:rStyle w:val="pagefirst"/>
          <w:rFonts w:cstheme="minorHAnsi"/>
          <w:color w:val="1C1D1E"/>
        </w:rPr>
        <w:t>3</w:t>
      </w:r>
      <w:r w:rsidRPr="00B57872">
        <w:rPr>
          <w:rFonts w:cstheme="minorHAnsi"/>
        </w:rPr>
        <w:t>– </w:t>
      </w:r>
      <w:r w:rsidRPr="00B57872">
        <w:rPr>
          <w:rStyle w:val="pagelast"/>
          <w:rFonts w:cstheme="minorHAnsi"/>
          <w:color w:val="1C1D1E"/>
        </w:rPr>
        <w:t>49</w:t>
      </w:r>
      <w:r w:rsidRPr="00B57872">
        <w:rPr>
          <w:rFonts w:cstheme="minorHAnsi"/>
        </w:rPr>
        <w:t>. Cambridge University Press, Cambridge, UK.</w:t>
      </w:r>
    </w:p>
    <w:p w14:paraId="63F56171" w14:textId="77777777" w:rsidR="002F33F3" w:rsidRPr="00B57872" w:rsidRDefault="002F33F3" w:rsidP="00B57872">
      <w:pPr>
        <w:spacing w:after="0"/>
        <w:ind w:left="720" w:hanging="720"/>
        <w:rPr>
          <w:rFonts w:cstheme="minorHAnsi"/>
        </w:rPr>
      </w:pPr>
      <w:r w:rsidRPr="00B57872">
        <w:rPr>
          <w:rStyle w:val="author"/>
          <w:rFonts w:cstheme="minorHAnsi"/>
          <w:color w:val="1C1D1E"/>
        </w:rPr>
        <w:t>Gentry, A. H</w:t>
      </w:r>
      <w:r w:rsidRPr="00B57872">
        <w:rPr>
          <w:rFonts w:cstheme="minorHAnsi"/>
        </w:rPr>
        <w:t>. </w:t>
      </w:r>
      <w:r w:rsidRPr="00B57872">
        <w:rPr>
          <w:rStyle w:val="pubyear"/>
          <w:rFonts w:cstheme="minorHAnsi"/>
          <w:color w:val="1C1D1E"/>
        </w:rPr>
        <w:t>1995</w:t>
      </w:r>
      <w:r w:rsidRPr="00B57872">
        <w:rPr>
          <w:rFonts w:cstheme="minorHAnsi"/>
        </w:rPr>
        <w:t>. </w:t>
      </w:r>
      <w:r w:rsidRPr="00B57872">
        <w:rPr>
          <w:rStyle w:val="chaptertitle"/>
          <w:rFonts w:cstheme="minorHAnsi"/>
          <w:color w:val="1C1D1E"/>
        </w:rPr>
        <w:t>Diversity and floristic composition of Neotropical dry forests</w:t>
      </w:r>
      <w:r w:rsidRPr="00B57872">
        <w:rPr>
          <w:rFonts w:cstheme="minorHAnsi"/>
        </w:rPr>
        <w:t>. </w:t>
      </w:r>
      <w:r w:rsidRPr="00B57872">
        <w:rPr>
          <w:rFonts w:cstheme="minorHAnsi"/>
          <w:i/>
          <w:iCs/>
        </w:rPr>
        <w:t>In</w:t>
      </w:r>
      <w:r w:rsidRPr="00B57872">
        <w:rPr>
          <w:rFonts w:cstheme="minorHAnsi"/>
        </w:rPr>
        <w:t> </w:t>
      </w:r>
      <w:r w:rsidRPr="00B57872">
        <w:rPr>
          <w:rStyle w:val="editor"/>
          <w:rFonts w:cstheme="minorHAnsi"/>
          <w:color w:val="1C1D1E"/>
        </w:rPr>
        <w:t>S. H. Bullock</w:t>
      </w:r>
      <w:r w:rsidRPr="00B57872">
        <w:rPr>
          <w:rFonts w:cstheme="minorHAnsi"/>
        </w:rPr>
        <w:t>, </w:t>
      </w:r>
      <w:r w:rsidRPr="00B57872">
        <w:rPr>
          <w:rStyle w:val="editor"/>
          <w:rFonts w:cstheme="minorHAnsi"/>
          <w:color w:val="1C1D1E"/>
        </w:rPr>
        <w:t>H. A. Mooney</w:t>
      </w:r>
      <w:r w:rsidRPr="00B57872">
        <w:rPr>
          <w:rFonts w:cstheme="minorHAnsi"/>
        </w:rPr>
        <w:t>, and </w:t>
      </w:r>
      <w:r w:rsidRPr="00B57872">
        <w:rPr>
          <w:rStyle w:val="editor"/>
          <w:rFonts w:cstheme="minorHAnsi"/>
          <w:color w:val="1C1D1E"/>
        </w:rPr>
        <w:t>E. Medina</w:t>
      </w:r>
      <w:r w:rsidRPr="00B57872">
        <w:rPr>
          <w:rFonts w:cstheme="minorHAnsi"/>
        </w:rPr>
        <w:t> (Eds.). </w:t>
      </w:r>
      <w:r w:rsidRPr="00B57872">
        <w:rPr>
          <w:rStyle w:val="booktitle0"/>
          <w:rFonts w:cstheme="minorHAnsi"/>
          <w:i/>
          <w:iCs/>
          <w:color w:val="1C1D1E"/>
        </w:rPr>
        <w:t>Seasonally dry tropical forests</w:t>
      </w:r>
      <w:r w:rsidRPr="00B57872">
        <w:rPr>
          <w:rFonts w:cstheme="minorHAnsi"/>
        </w:rPr>
        <w:t>, pp. </w:t>
      </w:r>
      <w:r w:rsidRPr="00B57872">
        <w:rPr>
          <w:rStyle w:val="pagefirst"/>
          <w:rFonts w:cstheme="minorHAnsi"/>
          <w:color w:val="1C1D1E"/>
        </w:rPr>
        <w:t>146</w:t>
      </w:r>
      <w:r w:rsidRPr="00B57872">
        <w:rPr>
          <w:rFonts w:cstheme="minorHAnsi"/>
        </w:rPr>
        <w:t>– </w:t>
      </w:r>
      <w:r w:rsidRPr="00B57872">
        <w:rPr>
          <w:rStyle w:val="pagelast"/>
          <w:rFonts w:cstheme="minorHAnsi"/>
          <w:color w:val="1C1D1E"/>
        </w:rPr>
        <w:t>194</w:t>
      </w:r>
      <w:r w:rsidRPr="00B57872">
        <w:rPr>
          <w:rFonts w:cstheme="minorHAnsi"/>
        </w:rPr>
        <w:t>. Cambridge University Press, Cambridge, UK.</w:t>
      </w:r>
    </w:p>
    <w:p w14:paraId="695D6F4B" w14:textId="77777777" w:rsidR="002F33F3" w:rsidRPr="00B57872" w:rsidRDefault="002F33F3" w:rsidP="00B57872">
      <w:pPr>
        <w:spacing w:after="0"/>
        <w:ind w:left="720" w:hanging="720"/>
        <w:rPr>
          <w:rFonts w:cstheme="minorHAnsi"/>
        </w:rPr>
      </w:pPr>
      <w:r w:rsidRPr="00B57872">
        <w:rPr>
          <w:rStyle w:val="author"/>
          <w:rFonts w:cstheme="minorHAnsi"/>
          <w:color w:val="1C1D1E"/>
        </w:rPr>
        <w:t>Gerwing, J. J.</w:t>
      </w:r>
      <w:r w:rsidRPr="00B57872">
        <w:rPr>
          <w:rFonts w:cstheme="minorHAnsi"/>
        </w:rPr>
        <w:t>, </w:t>
      </w:r>
      <w:r w:rsidRPr="00B57872">
        <w:rPr>
          <w:rStyle w:val="author"/>
          <w:rFonts w:cstheme="minorHAnsi"/>
          <w:color w:val="1C1D1E"/>
        </w:rPr>
        <w:t>S. A. Schnitzer</w:t>
      </w:r>
      <w:r w:rsidRPr="00B57872">
        <w:rPr>
          <w:rFonts w:cstheme="minorHAnsi"/>
        </w:rPr>
        <w:t>, </w:t>
      </w:r>
      <w:r w:rsidRPr="00B57872">
        <w:rPr>
          <w:rStyle w:val="author"/>
          <w:rFonts w:cstheme="minorHAnsi"/>
          <w:color w:val="1C1D1E"/>
        </w:rPr>
        <w:t>R. J. Burnham</w:t>
      </w:r>
      <w:r w:rsidRPr="00B57872">
        <w:rPr>
          <w:rFonts w:cstheme="minorHAnsi"/>
        </w:rPr>
        <w:t>, </w:t>
      </w:r>
      <w:r w:rsidRPr="00B57872">
        <w:rPr>
          <w:rStyle w:val="author"/>
          <w:rFonts w:cstheme="minorHAnsi"/>
          <w:color w:val="1C1D1E"/>
        </w:rPr>
        <w:t>F. Bongers</w:t>
      </w:r>
      <w:r w:rsidRPr="00B57872">
        <w:rPr>
          <w:rFonts w:cstheme="minorHAnsi"/>
        </w:rPr>
        <w:t>, </w:t>
      </w:r>
      <w:r w:rsidRPr="00B57872">
        <w:rPr>
          <w:rStyle w:val="author"/>
          <w:rFonts w:cstheme="minorHAnsi"/>
          <w:color w:val="1C1D1E"/>
        </w:rPr>
        <w:t>J. Chave</w:t>
      </w:r>
      <w:r w:rsidRPr="00B57872">
        <w:rPr>
          <w:rFonts w:cstheme="minorHAnsi"/>
        </w:rPr>
        <w:t>, </w:t>
      </w:r>
      <w:r w:rsidRPr="00B57872">
        <w:rPr>
          <w:rStyle w:val="author"/>
          <w:rFonts w:cstheme="minorHAnsi"/>
          <w:color w:val="1C1D1E"/>
        </w:rPr>
        <w:t>S. J. DeWalt</w:t>
      </w:r>
      <w:r w:rsidRPr="00B57872">
        <w:rPr>
          <w:rFonts w:cstheme="minorHAnsi"/>
        </w:rPr>
        <w:t>, </w:t>
      </w:r>
      <w:r w:rsidRPr="00B57872">
        <w:rPr>
          <w:rStyle w:val="author"/>
          <w:rFonts w:cstheme="minorHAnsi"/>
          <w:color w:val="1C1D1E"/>
        </w:rPr>
        <w:t>C. E. N. Ewango</w:t>
      </w:r>
      <w:r w:rsidRPr="00B57872">
        <w:rPr>
          <w:rFonts w:cstheme="minorHAnsi"/>
        </w:rPr>
        <w:t>, </w:t>
      </w:r>
      <w:r w:rsidRPr="00B57872">
        <w:rPr>
          <w:rStyle w:val="author"/>
          <w:rFonts w:cstheme="minorHAnsi"/>
          <w:color w:val="1C1D1E"/>
        </w:rPr>
        <w:t>R. Foster</w:t>
      </w:r>
      <w:r w:rsidRPr="00B57872">
        <w:rPr>
          <w:rFonts w:cstheme="minorHAnsi"/>
        </w:rPr>
        <w:t>, </w:t>
      </w:r>
      <w:r w:rsidRPr="00B57872">
        <w:rPr>
          <w:rStyle w:val="author"/>
          <w:rFonts w:cstheme="minorHAnsi"/>
          <w:color w:val="1C1D1E"/>
        </w:rPr>
        <w:t>D. Kenfack</w:t>
      </w:r>
      <w:r w:rsidRPr="00B57872">
        <w:rPr>
          <w:rFonts w:cstheme="minorHAnsi"/>
        </w:rPr>
        <w:t>, </w:t>
      </w:r>
      <w:r w:rsidRPr="00B57872">
        <w:rPr>
          <w:rStyle w:val="author"/>
          <w:rFonts w:cstheme="minorHAnsi"/>
          <w:color w:val="1C1D1E"/>
        </w:rPr>
        <w:t>M. Martínez‐Ramos</w:t>
      </w:r>
      <w:r w:rsidRPr="00B57872">
        <w:rPr>
          <w:rFonts w:cstheme="minorHAnsi"/>
        </w:rPr>
        <w:t>, </w:t>
      </w:r>
      <w:r w:rsidRPr="00B57872">
        <w:rPr>
          <w:rStyle w:val="author"/>
          <w:rFonts w:cstheme="minorHAnsi"/>
          <w:color w:val="1C1D1E"/>
        </w:rPr>
        <w:t>M. Parren</w:t>
      </w:r>
      <w:r w:rsidRPr="00B57872">
        <w:rPr>
          <w:rFonts w:cstheme="minorHAnsi"/>
        </w:rPr>
        <w:t>, </w:t>
      </w:r>
      <w:r w:rsidRPr="00B57872">
        <w:rPr>
          <w:rStyle w:val="author"/>
          <w:rFonts w:cstheme="minorHAnsi"/>
          <w:color w:val="1C1D1E"/>
        </w:rPr>
        <w:t>N. Parthasarathy</w:t>
      </w:r>
      <w:r w:rsidRPr="00B57872">
        <w:rPr>
          <w:rFonts w:cstheme="minorHAnsi"/>
        </w:rPr>
        <w:t>, </w:t>
      </w:r>
      <w:r w:rsidRPr="00B57872">
        <w:rPr>
          <w:rStyle w:val="author"/>
          <w:rFonts w:cstheme="minorHAnsi"/>
          <w:color w:val="1C1D1E"/>
        </w:rPr>
        <w:t>D. R. Pérez‐Salicrup</w:t>
      </w:r>
      <w:r w:rsidRPr="00B57872">
        <w:rPr>
          <w:rFonts w:cstheme="minorHAnsi"/>
        </w:rPr>
        <w:t>, </w:t>
      </w:r>
      <w:r w:rsidRPr="00B57872">
        <w:rPr>
          <w:rStyle w:val="author"/>
          <w:rFonts w:cstheme="minorHAnsi"/>
          <w:color w:val="1C1D1E"/>
        </w:rPr>
        <w:t>F. E. Putz</w:t>
      </w:r>
      <w:r w:rsidRPr="00B57872">
        <w:rPr>
          <w:rFonts w:cstheme="minorHAnsi"/>
        </w:rPr>
        <w:t>, and </w:t>
      </w:r>
      <w:r w:rsidRPr="00B57872">
        <w:rPr>
          <w:rStyle w:val="author"/>
          <w:rFonts w:cstheme="minorHAnsi"/>
          <w:color w:val="1C1D1E"/>
        </w:rPr>
        <w:t>D. W. Thomas</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A standard protocol for liana censuses</w:t>
      </w:r>
      <w:r w:rsidRPr="00B57872">
        <w:rPr>
          <w:rFonts w:cstheme="minorHAnsi"/>
        </w:rPr>
        <w:t>. </w:t>
      </w:r>
      <w:r w:rsidRPr="00B57872">
        <w:rPr>
          <w:rFonts w:cstheme="minorHAnsi"/>
          <w:i/>
          <w:iCs/>
        </w:rPr>
        <w:t>Biotropica</w:t>
      </w:r>
      <w:r w:rsidRPr="00B57872">
        <w:rPr>
          <w:rFonts w:cstheme="minorHAnsi"/>
        </w:rPr>
        <w:t> </w:t>
      </w:r>
      <w:r w:rsidRPr="00B57872">
        <w:rPr>
          <w:rStyle w:val="vol"/>
          <w:rFonts w:cstheme="minorHAnsi"/>
          <w:b/>
          <w:bCs/>
          <w:color w:val="1C1D1E"/>
        </w:rPr>
        <w:t>38</w:t>
      </w:r>
      <w:r w:rsidRPr="00B57872">
        <w:rPr>
          <w:rFonts w:cstheme="minorHAnsi"/>
        </w:rPr>
        <w:t>: </w:t>
      </w:r>
      <w:r w:rsidRPr="00B57872">
        <w:rPr>
          <w:rStyle w:val="pagefirst"/>
          <w:rFonts w:cstheme="minorHAnsi"/>
          <w:color w:val="1C1D1E"/>
        </w:rPr>
        <w:t>256</w:t>
      </w:r>
      <w:r w:rsidRPr="00B57872">
        <w:rPr>
          <w:rFonts w:cstheme="minorHAnsi"/>
        </w:rPr>
        <w:t>– </w:t>
      </w:r>
      <w:r w:rsidRPr="00B57872">
        <w:rPr>
          <w:rStyle w:val="pagelast"/>
          <w:rFonts w:cstheme="minorHAnsi"/>
          <w:color w:val="1C1D1E"/>
        </w:rPr>
        <w:t>261</w:t>
      </w:r>
      <w:r w:rsidRPr="00B57872">
        <w:rPr>
          <w:rFonts w:cstheme="minorHAnsi"/>
        </w:rPr>
        <w:t>.</w:t>
      </w:r>
    </w:p>
    <w:p w14:paraId="0E5E2A96" w14:textId="77777777" w:rsidR="002F33F3" w:rsidRPr="00B57872" w:rsidRDefault="002F33F3" w:rsidP="00B57872">
      <w:pPr>
        <w:spacing w:after="0"/>
        <w:ind w:left="720" w:hanging="720"/>
        <w:rPr>
          <w:rFonts w:cstheme="minorHAnsi"/>
        </w:rPr>
      </w:pPr>
      <w:r w:rsidRPr="00B57872">
        <w:rPr>
          <w:rStyle w:val="author"/>
          <w:rFonts w:cstheme="minorHAnsi"/>
          <w:color w:val="1C1D1E"/>
        </w:rPr>
        <w:t>Hodnett, M. G.</w:t>
      </w:r>
      <w:r w:rsidRPr="00B57872">
        <w:rPr>
          <w:rFonts w:cstheme="minorHAnsi"/>
        </w:rPr>
        <w:t>, </w:t>
      </w:r>
      <w:r w:rsidRPr="00B57872">
        <w:rPr>
          <w:rStyle w:val="author"/>
          <w:rFonts w:cstheme="minorHAnsi"/>
          <w:color w:val="1C1D1E"/>
        </w:rPr>
        <w:t>M. D. Oyama</w:t>
      </w:r>
      <w:r w:rsidRPr="00B57872">
        <w:rPr>
          <w:rFonts w:cstheme="minorHAnsi"/>
        </w:rPr>
        <w:t>, </w:t>
      </w:r>
      <w:r w:rsidRPr="00B57872">
        <w:rPr>
          <w:rStyle w:val="author"/>
          <w:rFonts w:cstheme="minorHAnsi"/>
          <w:color w:val="1C1D1E"/>
        </w:rPr>
        <w:t>J. Tomasella</w:t>
      </w:r>
      <w:r w:rsidRPr="00B57872">
        <w:rPr>
          <w:rFonts w:cstheme="minorHAnsi"/>
        </w:rPr>
        <w:t>, and </w:t>
      </w:r>
      <w:r w:rsidRPr="00B57872">
        <w:rPr>
          <w:rStyle w:val="author"/>
          <w:rFonts w:cstheme="minorHAnsi"/>
          <w:color w:val="1C1D1E"/>
        </w:rPr>
        <w:t>A. de O. Marques Filho</w:t>
      </w:r>
      <w:r w:rsidRPr="00B57872">
        <w:rPr>
          <w:rFonts w:cstheme="minorHAnsi"/>
        </w:rPr>
        <w:t>. </w:t>
      </w:r>
      <w:r w:rsidRPr="00B57872">
        <w:rPr>
          <w:rStyle w:val="pubyear"/>
          <w:rFonts w:cstheme="minorHAnsi"/>
          <w:color w:val="1C1D1E"/>
        </w:rPr>
        <w:t>1996</w:t>
      </w:r>
      <w:r w:rsidRPr="00B57872">
        <w:rPr>
          <w:rFonts w:cstheme="minorHAnsi"/>
        </w:rPr>
        <w:t>. </w:t>
      </w:r>
      <w:r w:rsidRPr="00B57872">
        <w:rPr>
          <w:rStyle w:val="chaptertitle"/>
          <w:rFonts w:cstheme="minorHAnsi"/>
          <w:color w:val="1C1D1E"/>
        </w:rPr>
        <w:t>Comparisons of long‐term water storage behaviour under pasture and forest in three regions of Amazonia</w:t>
      </w:r>
      <w:r w:rsidRPr="00B57872">
        <w:rPr>
          <w:rFonts w:cstheme="minorHAnsi"/>
        </w:rPr>
        <w:t>. </w:t>
      </w:r>
      <w:r w:rsidRPr="00B57872">
        <w:rPr>
          <w:rFonts w:cstheme="minorHAnsi"/>
          <w:i/>
          <w:iCs/>
        </w:rPr>
        <w:t>In</w:t>
      </w:r>
      <w:r w:rsidRPr="00B57872">
        <w:rPr>
          <w:rFonts w:cstheme="minorHAnsi"/>
        </w:rPr>
        <w:t> </w:t>
      </w:r>
      <w:r w:rsidRPr="00B57872">
        <w:rPr>
          <w:rStyle w:val="editor"/>
          <w:rFonts w:cstheme="minorHAnsi"/>
          <w:color w:val="1C1D1E"/>
        </w:rPr>
        <w:t>J. H. C. Gash</w:t>
      </w:r>
      <w:r w:rsidRPr="00B57872">
        <w:rPr>
          <w:rFonts w:cstheme="minorHAnsi"/>
        </w:rPr>
        <w:t>, </w:t>
      </w:r>
      <w:r w:rsidRPr="00B57872">
        <w:rPr>
          <w:rStyle w:val="editor"/>
          <w:rFonts w:cstheme="minorHAnsi"/>
          <w:color w:val="1C1D1E"/>
        </w:rPr>
        <w:t>C. A. Nobre</w:t>
      </w:r>
      <w:r w:rsidRPr="00B57872">
        <w:rPr>
          <w:rFonts w:cstheme="minorHAnsi"/>
        </w:rPr>
        <w:t>, </w:t>
      </w:r>
      <w:r w:rsidRPr="00B57872">
        <w:rPr>
          <w:rStyle w:val="editor"/>
          <w:rFonts w:cstheme="minorHAnsi"/>
          <w:color w:val="1C1D1E"/>
        </w:rPr>
        <w:t>J. M. Roberts</w:t>
      </w:r>
      <w:r w:rsidRPr="00B57872">
        <w:rPr>
          <w:rFonts w:cstheme="minorHAnsi"/>
        </w:rPr>
        <w:t>, and </w:t>
      </w:r>
      <w:r w:rsidRPr="00B57872">
        <w:rPr>
          <w:rStyle w:val="editor"/>
          <w:rFonts w:cstheme="minorHAnsi"/>
          <w:color w:val="1C1D1E"/>
        </w:rPr>
        <w:t>R. L. Victoria</w:t>
      </w:r>
      <w:r w:rsidRPr="00B57872">
        <w:rPr>
          <w:rFonts w:cstheme="minorHAnsi"/>
        </w:rPr>
        <w:t> (Eds.). </w:t>
      </w:r>
      <w:r w:rsidRPr="00B57872">
        <w:rPr>
          <w:rStyle w:val="booktitle0"/>
          <w:rFonts w:cstheme="minorHAnsi"/>
          <w:i/>
          <w:iCs/>
          <w:color w:val="1C1D1E"/>
        </w:rPr>
        <w:t>Amazonian deforestation and climate</w:t>
      </w:r>
      <w:r w:rsidRPr="00B57872">
        <w:rPr>
          <w:rFonts w:cstheme="minorHAnsi"/>
        </w:rPr>
        <w:t>, pp. </w:t>
      </w:r>
      <w:r w:rsidRPr="00B57872">
        <w:rPr>
          <w:rStyle w:val="pagefirst"/>
          <w:rFonts w:cstheme="minorHAnsi"/>
          <w:color w:val="1C1D1E"/>
        </w:rPr>
        <w:t>55</w:t>
      </w:r>
      <w:r w:rsidRPr="00B57872">
        <w:rPr>
          <w:rFonts w:cstheme="minorHAnsi"/>
        </w:rPr>
        <w:t>– </w:t>
      </w:r>
      <w:r w:rsidRPr="00B57872">
        <w:rPr>
          <w:rStyle w:val="pagelast"/>
          <w:rFonts w:cstheme="minorHAnsi"/>
          <w:color w:val="1C1D1E"/>
        </w:rPr>
        <w:t>77</w:t>
      </w:r>
      <w:r w:rsidRPr="00B57872">
        <w:rPr>
          <w:rFonts w:cstheme="minorHAnsi"/>
        </w:rPr>
        <w:t>. Wiley, New York, New York.</w:t>
      </w:r>
    </w:p>
    <w:p w14:paraId="4175E5CE" w14:textId="1FEDC26F" w:rsidR="002F33F3" w:rsidRPr="00B57872" w:rsidRDefault="002F33F3" w:rsidP="00B57872">
      <w:pPr>
        <w:spacing w:after="0"/>
        <w:ind w:left="720" w:hanging="720"/>
        <w:rPr>
          <w:rFonts w:cstheme="minorHAnsi"/>
        </w:rPr>
      </w:pPr>
      <w:r w:rsidRPr="00B57872">
        <w:rPr>
          <w:rStyle w:val="author"/>
          <w:rFonts w:cstheme="minorHAnsi"/>
          <w:color w:val="1C1D1E"/>
        </w:rPr>
        <w:t>Ibarra‐Manríquez, G.</w:t>
      </w:r>
      <w:r w:rsidRPr="00B57872">
        <w:rPr>
          <w:rFonts w:cstheme="minorHAnsi"/>
        </w:rPr>
        <w:t>, and </w:t>
      </w:r>
      <w:r w:rsidRPr="00B57872">
        <w:rPr>
          <w:rStyle w:val="author"/>
          <w:rFonts w:cstheme="minorHAnsi"/>
          <w:color w:val="1C1D1E"/>
        </w:rPr>
        <w:t>M. Martínez‐Ramos</w:t>
      </w:r>
      <w:r w:rsidRPr="00B57872">
        <w:rPr>
          <w:rFonts w:cstheme="minorHAnsi"/>
        </w:rPr>
        <w:t>. </w:t>
      </w:r>
      <w:r w:rsidRPr="00B57872">
        <w:rPr>
          <w:rStyle w:val="pubyear"/>
          <w:rFonts w:cstheme="minorHAnsi"/>
          <w:color w:val="1C1D1E"/>
        </w:rPr>
        <w:t>2002</w:t>
      </w:r>
      <w:r w:rsidRPr="00B57872">
        <w:rPr>
          <w:rFonts w:cstheme="minorHAnsi"/>
        </w:rPr>
        <w:t>. </w:t>
      </w:r>
      <w:r w:rsidRPr="00B57872">
        <w:rPr>
          <w:rStyle w:val="articletitle"/>
          <w:rFonts w:cstheme="minorHAnsi"/>
          <w:color w:val="1C1D1E"/>
        </w:rPr>
        <w:t>Landscape variation of liana communities in a Neotropical rain forest</w:t>
      </w:r>
      <w:r w:rsidRPr="00B57872">
        <w:rPr>
          <w:rFonts w:cstheme="minorHAnsi"/>
        </w:rPr>
        <w:t>. </w:t>
      </w:r>
      <w:r w:rsidRPr="00B57872">
        <w:rPr>
          <w:rFonts w:cstheme="minorHAnsi"/>
          <w:i/>
          <w:iCs/>
        </w:rPr>
        <w:t>Plant Ecol.</w:t>
      </w:r>
      <w:r w:rsidRPr="00B57872">
        <w:rPr>
          <w:rFonts w:cstheme="minorHAnsi"/>
        </w:rPr>
        <w:t> </w:t>
      </w:r>
      <w:r w:rsidRPr="00B57872">
        <w:rPr>
          <w:rStyle w:val="vol"/>
          <w:rFonts w:cstheme="minorHAnsi"/>
          <w:b/>
          <w:bCs/>
          <w:color w:val="1C1D1E"/>
        </w:rPr>
        <w:t>160</w:t>
      </w:r>
      <w:r w:rsidRPr="00B57872">
        <w:rPr>
          <w:rFonts w:cstheme="minorHAnsi"/>
        </w:rPr>
        <w:t>: </w:t>
      </w:r>
      <w:r w:rsidRPr="00B57872">
        <w:rPr>
          <w:rStyle w:val="pagefirst"/>
          <w:rFonts w:cstheme="minorHAnsi"/>
          <w:color w:val="1C1D1E"/>
        </w:rPr>
        <w:t>91</w:t>
      </w:r>
      <w:r w:rsidRPr="00B57872">
        <w:rPr>
          <w:rFonts w:cstheme="minorHAnsi"/>
        </w:rPr>
        <w:t>– </w:t>
      </w:r>
      <w:r w:rsidRPr="00B57872">
        <w:rPr>
          <w:rStyle w:val="pagelast"/>
          <w:rFonts w:cstheme="minorHAnsi"/>
          <w:color w:val="1C1D1E"/>
        </w:rPr>
        <w:t>112</w:t>
      </w:r>
      <w:r w:rsidRPr="00B57872">
        <w:rPr>
          <w:rFonts w:cstheme="minorHAnsi"/>
        </w:rPr>
        <w:t>.</w:t>
      </w:r>
    </w:p>
    <w:p w14:paraId="62FDED1F" w14:textId="77777777" w:rsidR="002F33F3" w:rsidRPr="00B57872" w:rsidRDefault="002F33F3" w:rsidP="00B57872">
      <w:pPr>
        <w:spacing w:after="0"/>
        <w:ind w:left="720" w:hanging="720"/>
        <w:rPr>
          <w:rFonts w:cstheme="minorHAnsi"/>
        </w:rPr>
      </w:pPr>
      <w:r w:rsidRPr="00B57872">
        <w:rPr>
          <w:rStyle w:val="author"/>
          <w:rFonts w:cstheme="minorHAnsi"/>
          <w:color w:val="1C1D1E"/>
        </w:rPr>
        <w:t>Kurzel, B. P.</w:t>
      </w:r>
      <w:r w:rsidRPr="00B57872">
        <w:rPr>
          <w:rFonts w:cstheme="minorHAnsi"/>
        </w:rPr>
        <w:t>, </w:t>
      </w:r>
      <w:r w:rsidRPr="00B57872">
        <w:rPr>
          <w:rStyle w:val="author"/>
          <w:rFonts w:cstheme="minorHAnsi"/>
          <w:color w:val="1C1D1E"/>
        </w:rPr>
        <w:t>S. A. Schnitzer</w:t>
      </w:r>
      <w:r w:rsidRPr="00B57872">
        <w:rPr>
          <w:rFonts w:cstheme="minorHAnsi"/>
        </w:rPr>
        <w:t>, and </w:t>
      </w:r>
      <w:r w:rsidRPr="00B57872">
        <w:rPr>
          <w:rStyle w:val="author"/>
          <w:rFonts w:cstheme="minorHAnsi"/>
          <w:color w:val="1C1D1E"/>
        </w:rPr>
        <w:t>W. P. Carson</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Predicting liana crown location from stem diameter in three Panamanian lowland forests</w:t>
      </w:r>
      <w:r w:rsidRPr="00B57872">
        <w:rPr>
          <w:rFonts w:cstheme="minorHAnsi"/>
        </w:rPr>
        <w:t>. </w:t>
      </w:r>
      <w:r w:rsidRPr="00B57872">
        <w:rPr>
          <w:rFonts w:cstheme="minorHAnsi"/>
          <w:i/>
          <w:iCs/>
        </w:rPr>
        <w:t>Biotropica</w:t>
      </w:r>
      <w:r w:rsidRPr="00B57872">
        <w:rPr>
          <w:rFonts w:cstheme="minorHAnsi"/>
        </w:rPr>
        <w:t> </w:t>
      </w:r>
      <w:r w:rsidRPr="00B57872">
        <w:rPr>
          <w:rStyle w:val="vol"/>
          <w:rFonts w:cstheme="minorHAnsi"/>
          <w:b/>
          <w:bCs/>
          <w:color w:val="1C1D1E"/>
        </w:rPr>
        <w:t>38</w:t>
      </w:r>
      <w:r w:rsidRPr="00B57872">
        <w:rPr>
          <w:rFonts w:cstheme="minorHAnsi"/>
        </w:rPr>
        <w:t>: </w:t>
      </w:r>
      <w:r w:rsidRPr="00B57872">
        <w:rPr>
          <w:rStyle w:val="pagefirst"/>
          <w:rFonts w:cstheme="minorHAnsi"/>
          <w:color w:val="1C1D1E"/>
        </w:rPr>
        <w:t>262</w:t>
      </w:r>
      <w:r w:rsidRPr="00B57872">
        <w:rPr>
          <w:rFonts w:cstheme="minorHAnsi"/>
        </w:rPr>
        <w:t>– </w:t>
      </w:r>
      <w:r w:rsidRPr="00B57872">
        <w:rPr>
          <w:rStyle w:val="pagelast"/>
          <w:rFonts w:cstheme="minorHAnsi"/>
          <w:color w:val="1C1D1E"/>
        </w:rPr>
        <w:t>266</w:t>
      </w:r>
      <w:r w:rsidRPr="00B57872">
        <w:rPr>
          <w:rFonts w:cstheme="minorHAnsi"/>
        </w:rPr>
        <w:t>.</w:t>
      </w:r>
    </w:p>
    <w:p w14:paraId="70FF5D4E" w14:textId="77C6C4E6" w:rsidR="002F33F3" w:rsidRPr="00B57872" w:rsidRDefault="002F33F3" w:rsidP="00B57872">
      <w:pPr>
        <w:spacing w:after="0"/>
        <w:ind w:left="720" w:hanging="720"/>
        <w:rPr>
          <w:rFonts w:cstheme="minorHAnsi"/>
        </w:rPr>
      </w:pPr>
      <w:r w:rsidRPr="00B57872">
        <w:rPr>
          <w:rStyle w:val="author"/>
          <w:rFonts w:cstheme="minorHAnsi"/>
          <w:color w:val="1C1D1E"/>
        </w:rPr>
        <w:t>Laurance, W. F.</w:t>
      </w:r>
      <w:r w:rsidRPr="00B57872">
        <w:rPr>
          <w:rFonts w:cstheme="minorHAnsi"/>
        </w:rPr>
        <w:t>, </w:t>
      </w:r>
      <w:r w:rsidRPr="00B57872">
        <w:rPr>
          <w:rStyle w:val="author"/>
          <w:rFonts w:cstheme="minorHAnsi"/>
          <w:color w:val="1C1D1E"/>
        </w:rPr>
        <w:t>D. Pérez‐Salicrup</w:t>
      </w:r>
      <w:r w:rsidRPr="00B57872">
        <w:rPr>
          <w:rFonts w:cstheme="minorHAnsi"/>
        </w:rPr>
        <w:t>, </w:t>
      </w:r>
      <w:r w:rsidRPr="00B57872">
        <w:rPr>
          <w:rStyle w:val="author"/>
          <w:rFonts w:cstheme="minorHAnsi"/>
          <w:color w:val="1C1D1E"/>
        </w:rPr>
        <w:t>P. Delamônica</w:t>
      </w:r>
      <w:r w:rsidRPr="00B57872">
        <w:rPr>
          <w:rFonts w:cstheme="minorHAnsi"/>
        </w:rPr>
        <w:t>, </w:t>
      </w:r>
      <w:r w:rsidRPr="00B57872">
        <w:rPr>
          <w:rStyle w:val="author"/>
          <w:rFonts w:cstheme="minorHAnsi"/>
          <w:color w:val="1C1D1E"/>
        </w:rPr>
        <w:t>P. M. Fearnside</w:t>
      </w:r>
      <w:r w:rsidRPr="00B57872">
        <w:rPr>
          <w:rFonts w:cstheme="minorHAnsi"/>
        </w:rPr>
        <w:t>, </w:t>
      </w:r>
      <w:r w:rsidRPr="00B57872">
        <w:rPr>
          <w:rStyle w:val="author"/>
          <w:rFonts w:cstheme="minorHAnsi"/>
          <w:color w:val="1C1D1E"/>
        </w:rPr>
        <w:t>S. D'Angelo</w:t>
      </w:r>
      <w:r w:rsidRPr="00B57872">
        <w:rPr>
          <w:rFonts w:cstheme="minorHAnsi"/>
        </w:rPr>
        <w:t>, </w:t>
      </w:r>
      <w:r w:rsidRPr="00B57872">
        <w:rPr>
          <w:rStyle w:val="author"/>
          <w:rFonts w:cstheme="minorHAnsi"/>
          <w:color w:val="1C1D1E"/>
        </w:rPr>
        <w:t>A. Jerozolinski</w:t>
      </w:r>
      <w:r w:rsidRPr="00B57872">
        <w:rPr>
          <w:rFonts w:cstheme="minorHAnsi"/>
        </w:rPr>
        <w:t>, </w:t>
      </w:r>
      <w:r w:rsidRPr="00B57872">
        <w:rPr>
          <w:rStyle w:val="author"/>
          <w:rFonts w:cstheme="minorHAnsi"/>
          <w:color w:val="1C1D1E"/>
        </w:rPr>
        <w:t>L. Pohl</w:t>
      </w:r>
      <w:r w:rsidRPr="00B57872">
        <w:rPr>
          <w:rFonts w:cstheme="minorHAnsi"/>
        </w:rPr>
        <w:t>, and </w:t>
      </w:r>
      <w:r w:rsidRPr="00B57872">
        <w:rPr>
          <w:rStyle w:val="author"/>
          <w:rFonts w:cstheme="minorHAnsi"/>
          <w:color w:val="1C1D1E"/>
        </w:rPr>
        <w:t>T. E. Lovejoy</w:t>
      </w:r>
      <w:r w:rsidRPr="00B57872">
        <w:rPr>
          <w:rFonts w:cstheme="minorHAnsi"/>
        </w:rPr>
        <w:t>. </w:t>
      </w:r>
      <w:r w:rsidRPr="00B57872">
        <w:rPr>
          <w:rStyle w:val="pubyear"/>
          <w:rFonts w:cstheme="minorHAnsi"/>
          <w:color w:val="1C1D1E"/>
        </w:rPr>
        <w:t>2001</w:t>
      </w:r>
      <w:r w:rsidRPr="00B57872">
        <w:rPr>
          <w:rFonts w:cstheme="minorHAnsi"/>
        </w:rPr>
        <w:t>. </w:t>
      </w:r>
      <w:r w:rsidRPr="00B57872">
        <w:rPr>
          <w:rStyle w:val="articletitle"/>
          <w:rFonts w:cstheme="minorHAnsi"/>
          <w:color w:val="1C1D1E"/>
        </w:rPr>
        <w:t>Rain forest fragmentation and the structure of Amazonian liana communities</w:t>
      </w:r>
      <w:r w:rsidRPr="00B57872">
        <w:rPr>
          <w:rFonts w:cstheme="minorHAnsi"/>
        </w:rPr>
        <w:t>. </w:t>
      </w:r>
      <w:r w:rsidRPr="00B57872">
        <w:rPr>
          <w:rFonts w:cstheme="minorHAnsi"/>
          <w:i/>
          <w:iCs/>
        </w:rPr>
        <w:t>Ecology</w:t>
      </w:r>
      <w:r w:rsidRPr="00B57872">
        <w:rPr>
          <w:rFonts w:cstheme="minorHAnsi"/>
        </w:rPr>
        <w:t> </w:t>
      </w:r>
      <w:r w:rsidRPr="00B57872">
        <w:rPr>
          <w:rStyle w:val="vol"/>
          <w:rFonts w:cstheme="minorHAnsi"/>
          <w:b/>
          <w:bCs/>
          <w:color w:val="1C1D1E"/>
        </w:rPr>
        <w:t>82</w:t>
      </w:r>
      <w:r w:rsidRPr="00B57872">
        <w:rPr>
          <w:rFonts w:cstheme="minorHAnsi"/>
        </w:rPr>
        <w:t>: </w:t>
      </w:r>
      <w:r w:rsidRPr="00B57872">
        <w:rPr>
          <w:rStyle w:val="pagefirst"/>
          <w:rFonts w:cstheme="minorHAnsi"/>
          <w:color w:val="1C1D1E"/>
        </w:rPr>
        <w:t>105</w:t>
      </w:r>
      <w:r w:rsidRPr="00B57872">
        <w:rPr>
          <w:rFonts w:cstheme="minorHAnsi"/>
        </w:rPr>
        <w:t>– </w:t>
      </w:r>
      <w:r w:rsidRPr="00B57872">
        <w:rPr>
          <w:rStyle w:val="pagelast"/>
          <w:rFonts w:cstheme="minorHAnsi"/>
          <w:color w:val="1C1D1E"/>
        </w:rPr>
        <w:t>116</w:t>
      </w:r>
      <w:r w:rsidRPr="00B57872">
        <w:rPr>
          <w:rFonts w:cstheme="minorHAnsi"/>
        </w:rPr>
        <w:t>.</w:t>
      </w:r>
    </w:p>
    <w:p w14:paraId="0FAB62EA" w14:textId="77777777" w:rsidR="002F33F3" w:rsidRPr="00B57872" w:rsidRDefault="002F33F3" w:rsidP="00B57872">
      <w:pPr>
        <w:spacing w:after="0"/>
        <w:ind w:left="720" w:hanging="720"/>
        <w:rPr>
          <w:rFonts w:cstheme="minorHAnsi"/>
        </w:rPr>
      </w:pPr>
      <w:r w:rsidRPr="00B57872">
        <w:rPr>
          <w:rStyle w:val="author"/>
          <w:rFonts w:cstheme="minorHAnsi"/>
          <w:color w:val="1C1D1E"/>
        </w:rPr>
        <w:t>Malhi, Y.</w:t>
      </w:r>
      <w:r w:rsidRPr="00B57872">
        <w:rPr>
          <w:rFonts w:cstheme="minorHAnsi"/>
        </w:rPr>
        <w:t>, </w:t>
      </w:r>
      <w:r w:rsidRPr="00B57872">
        <w:rPr>
          <w:rStyle w:val="author"/>
          <w:rFonts w:cstheme="minorHAnsi"/>
          <w:color w:val="1C1D1E"/>
        </w:rPr>
        <w:t>E. Pegoraro</w:t>
      </w:r>
      <w:r w:rsidRPr="00B57872">
        <w:rPr>
          <w:rFonts w:cstheme="minorHAnsi"/>
        </w:rPr>
        <w:t>, </w:t>
      </w:r>
      <w:r w:rsidRPr="00B57872">
        <w:rPr>
          <w:rStyle w:val="author"/>
          <w:rFonts w:cstheme="minorHAnsi"/>
          <w:color w:val="1C1D1E"/>
        </w:rPr>
        <w:t>A. D. Nobre</w:t>
      </w:r>
      <w:r w:rsidRPr="00B57872">
        <w:rPr>
          <w:rFonts w:cstheme="minorHAnsi"/>
        </w:rPr>
        <w:t>, </w:t>
      </w:r>
      <w:r w:rsidRPr="00B57872">
        <w:rPr>
          <w:rStyle w:val="author"/>
          <w:rFonts w:cstheme="minorHAnsi"/>
          <w:color w:val="1C1D1E"/>
        </w:rPr>
        <w:t>M. G. P. Pereira</w:t>
      </w:r>
      <w:r w:rsidRPr="00B57872">
        <w:rPr>
          <w:rFonts w:cstheme="minorHAnsi"/>
        </w:rPr>
        <w:t>, </w:t>
      </w:r>
      <w:r w:rsidRPr="00B57872">
        <w:rPr>
          <w:rStyle w:val="author"/>
          <w:rFonts w:cstheme="minorHAnsi"/>
          <w:color w:val="1C1D1E"/>
        </w:rPr>
        <w:t>J. Grace</w:t>
      </w:r>
      <w:r w:rsidRPr="00B57872">
        <w:rPr>
          <w:rFonts w:cstheme="minorHAnsi"/>
        </w:rPr>
        <w:t>, </w:t>
      </w:r>
      <w:r w:rsidRPr="00B57872">
        <w:rPr>
          <w:rStyle w:val="author"/>
          <w:rFonts w:cstheme="minorHAnsi"/>
          <w:color w:val="1C1D1E"/>
        </w:rPr>
        <w:t>A. D. Culf</w:t>
      </w:r>
      <w:r w:rsidRPr="00B57872">
        <w:rPr>
          <w:rFonts w:cstheme="minorHAnsi"/>
        </w:rPr>
        <w:t>, and </w:t>
      </w:r>
      <w:r w:rsidRPr="00B57872">
        <w:rPr>
          <w:rStyle w:val="author"/>
          <w:rFonts w:cstheme="minorHAnsi"/>
          <w:color w:val="1C1D1E"/>
        </w:rPr>
        <w:t>R. Clement</w:t>
      </w:r>
      <w:r w:rsidRPr="00B57872">
        <w:rPr>
          <w:rFonts w:cstheme="minorHAnsi"/>
        </w:rPr>
        <w:t>. </w:t>
      </w:r>
      <w:r w:rsidRPr="00B57872">
        <w:rPr>
          <w:rStyle w:val="pubyear"/>
          <w:rFonts w:cstheme="minorHAnsi"/>
          <w:color w:val="1C1D1E"/>
        </w:rPr>
        <w:t>2002</w:t>
      </w:r>
      <w:r w:rsidRPr="00B57872">
        <w:rPr>
          <w:rFonts w:cstheme="minorHAnsi"/>
        </w:rPr>
        <w:t>. </w:t>
      </w:r>
      <w:r w:rsidRPr="00B57872">
        <w:rPr>
          <w:rStyle w:val="articletitle"/>
          <w:rFonts w:cstheme="minorHAnsi"/>
          <w:color w:val="1C1D1E"/>
        </w:rPr>
        <w:t>The water and energy dynamics of a central Amazonian rain forest</w:t>
      </w:r>
      <w:r w:rsidRPr="00B57872">
        <w:rPr>
          <w:rFonts w:cstheme="minorHAnsi"/>
        </w:rPr>
        <w:t>. </w:t>
      </w:r>
      <w:r w:rsidRPr="00B57872">
        <w:rPr>
          <w:rFonts w:cstheme="minorHAnsi"/>
          <w:i/>
          <w:iCs/>
        </w:rPr>
        <w:t>J. Geophys. Res. Atmosph.</w:t>
      </w:r>
      <w:r w:rsidRPr="00B57872">
        <w:rPr>
          <w:rFonts w:cstheme="minorHAnsi"/>
        </w:rPr>
        <w:t> </w:t>
      </w:r>
      <w:r w:rsidRPr="00B57872">
        <w:rPr>
          <w:rStyle w:val="vol"/>
          <w:rFonts w:cstheme="minorHAnsi"/>
          <w:b/>
          <w:bCs/>
          <w:color w:val="1C1D1E"/>
        </w:rPr>
        <w:t>107</w:t>
      </w:r>
      <w:r w:rsidRPr="00B57872">
        <w:rPr>
          <w:rFonts w:cstheme="minorHAnsi"/>
        </w:rPr>
        <w:t> </w:t>
      </w:r>
      <w:r w:rsidRPr="00B57872">
        <w:rPr>
          <w:rStyle w:val="citedissue"/>
          <w:rFonts w:cstheme="minorHAnsi"/>
          <w:color w:val="1C1D1E"/>
        </w:rPr>
        <w:t>(D20)</w:t>
      </w:r>
      <w:r w:rsidRPr="00B57872">
        <w:rPr>
          <w:rFonts w:cstheme="minorHAnsi"/>
        </w:rPr>
        <w:t>: </w:t>
      </w:r>
      <w:r w:rsidRPr="00B57872">
        <w:rPr>
          <w:rStyle w:val="pagefirst"/>
          <w:rFonts w:cstheme="minorHAnsi"/>
          <w:color w:val="1C1D1E"/>
        </w:rPr>
        <w:t>8061</w:t>
      </w:r>
      <w:r w:rsidRPr="00B57872">
        <w:rPr>
          <w:rFonts w:cstheme="minorHAnsi"/>
        </w:rPr>
        <w:t>, doi: 10.1029/2001JD000623.</w:t>
      </w:r>
    </w:p>
    <w:p w14:paraId="0519D11F" w14:textId="77777777" w:rsidR="002F33F3" w:rsidRPr="00B57872" w:rsidRDefault="002F33F3" w:rsidP="00B57872">
      <w:pPr>
        <w:spacing w:after="0"/>
        <w:ind w:left="720" w:hanging="720"/>
        <w:rPr>
          <w:rFonts w:cstheme="minorHAnsi"/>
        </w:rPr>
      </w:pPr>
      <w:r w:rsidRPr="00B57872">
        <w:rPr>
          <w:rStyle w:val="author"/>
          <w:rFonts w:cstheme="minorHAnsi"/>
          <w:color w:val="1C1D1E"/>
        </w:rPr>
        <w:t>Mascaro, J.</w:t>
      </w:r>
      <w:r w:rsidRPr="00B57872">
        <w:rPr>
          <w:rFonts w:cstheme="minorHAnsi"/>
        </w:rPr>
        <w:t>, </w:t>
      </w:r>
      <w:r w:rsidRPr="00B57872">
        <w:rPr>
          <w:rStyle w:val="author"/>
          <w:rFonts w:cstheme="minorHAnsi"/>
          <w:color w:val="1C1D1E"/>
        </w:rPr>
        <w:t>S. A. Schnitzer</w:t>
      </w:r>
      <w:r w:rsidRPr="00B57872">
        <w:rPr>
          <w:rFonts w:cstheme="minorHAnsi"/>
        </w:rPr>
        <w:t>, and </w:t>
      </w:r>
      <w:r w:rsidRPr="00B57872">
        <w:rPr>
          <w:rStyle w:val="author"/>
          <w:rFonts w:cstheme="minorHAnsi"/>
          <w:color w:val="1C1D1E"/>
        </w:rPr>
        <w:t>W. P. Carson</w:t>
      </w:r>
      <w:r w:rsidRPr="00B57872">
        <w:rPr>
          <w:rFonts w:cstheme="minorHAnsi"/>
        </w:rPr>
        <w:t>. </w:t>
      </w:r>
      <w:r w:rsidRPr="00B57872">
        <w:rPr>
          <w:rStyle w:val="pubyear"/>
          <w:rFonts w:cstheme="minorHAnsi"/>
          <w:color w:val="1C1D1E"/>
        </w:rPr>
        <w:t>2004</w:t>
      </w:r>
      <w:r w:rsidRPr="00B57872">
        <w:rPr>
          <w:rFonts w:cstheme="minorHAnsi"/>
        </w:rPr>
        <w:t>. </w:t>
      </w:r>
      <w:r w:rsidRPr="00B57872">
        <w:rPr>
          <w:rStyle w:val="articletitle"/>
          <w:rFonts w:cstheme="minorHAnsi"/>
          <w:color w:val="1C1D1E"/>
        </w:rPr>
        <w:t>Liana diversity, abundance, and mortality in a tropical wet forest in Costa Rica</w:t>
      </w:r>
      <w:r w:rsidRPr="00B57872">
        <w:rPr>
          <w:rFonts w:cstheme="minorHAnsi"/>
        </w:rPr>
        <w:t>. </w:t>
      </w:r>
      <w:r w:rsidRPr="00B57872">
        <w:rPr>
          <w:rFonts w:cstheme="minorHAnsi"/>
          <w:i/>
          <w:iCs/>
        </w:rPr>
        <w:t>For. Ecol. Manage.</w:t>
      </w:r>
      <w:r w:rsidRPr="00B57872">
        <w:rPr>
          <w:rFonts w:cstheme="minorHAnsi"/>
        </w:rPr>
        <w:t> </w:t>
      </w:r>
      <w:r w:rsidRPr="00B57872">
        <w:rPr>
          <w:rStyle w:val="vol"/>
          <w:rFonts w:cstheme="minorHAnsi"/>
          <w:b/>
          <w:bCs/>
          <w:color w:val="1C1D1E"/>
        </w:rPr>
        <w:t>19</w:t>
      </w:r>
      <w:r w:rsidRPr="00B57872">
        <w:rPr>
          <w:rFonts w:cstheme="minorHAnsi"/>
        </w:rPr>
        <w:t>: </w:t>
      </w:r>
      <w:r w:rsidRPr="00B57872">
        <w:rPr>
          <w:rStyle w:val="pagefirst"/>
          <w:rFonts w:cstheme="minorHAnsi"/>
          <w:color w:val="1C1D1E"/>
        </w:rPr>
        <w:t>3</w:t>
      </w:r>
      <w:r w:rsidRPr="00B57872">
        <w:rPr>
          <w:rFonts w:cstheme="minorHAnsi"/>
        </w:rPr>
        <w:t>– </w:t>
      </w:r>
      <w:r w:rsidRPr="00B57872">
        <w:rPr>
          <w:rStyle w:val="pagelast"/>
          <w:rFonts w:cstheme="minorHAnsi"/>
          <w:color w:val="1C1D1E"/>
        </w:rPr>
        <w:t>14</w:t>
      </w:r>
      <w:r w:rsidRPr="00B57872">
        <w:rPr>
          <w:rFonts w:cstheme="minorHAnsi"/>
        </w:rPr>
        <w:t>.</w:t>
      </w:r>
    </w:p>
    <w:p w14:paraId="01074D22" w14:textId="77777777" w:rsidR="002F33F3" w:rsidRPr="00B57872" w:rsidRDefault="002F33F3" w:rsidP="00B57872">
      <w:pPr>
        <w:spacing w:after="0"/>
        <w:ind w:left="720" w:hanging="720"/>
        <w:rPr>
          <w:rFonts w:cstheme="minorHAnsi"/>
        </w:rPr>
      </w:pPr>
      <w:r w:rsidRPr="00B57872">
        <w:rPr>
          <w:rStyle w:val="author"/>
          <w:rFonts w:cstheme="minorHAnsi"/>
          <w:color w:val="1C1D1E"/>
        </w:rPr>
        <w:t>Muller‐Landau, H. C.</w:t>
      </w:r>
      <w:r w:rsidRPr="00B57872">
        <w:rPr>
          <w:rFonts w:cstheme="minorHAnsi"/>
        </w:rPr>
        <w:t>, </w:t>
      </w:r>
      <w:r w:rsidRPr="00B57872">
        <w:rPr>
          <w:rStyle w:val="author"/>
          <w:rFonts w:cstheme="minorHAnsi"/>
          <w:color w:val="1C1D1E"/>
        </w:rPr>
        <w:t>R. S. Condit</w:t>
      </w:r>
      <w:r w:rsidRPr="00B57872">
        <w:rPr>
          <w:rFonts w:cstheme="minorHAnsi"/>
        </w:rPr>
        <w:t>, </w:t>
      </w:r>
      <w:r w:rsidRPr="00B57872">
        <w:rPr>
          <w:rStyle w:val="author"/>
          <w:rFonts w:cstheme="minorHAnsi"/>
          <w:color w:val="1C1D1E"/>
        </w:rPr>
        <w:t>K. E. Harms</w:t>
      </w:r>
      <w:r w:rsidRPr="00B57872">
        <w:rPr>
          <w:rFonts w:cstheme="minorHAnsi"/>
        </w:rPr>
        <w:t>, </w:t>
      </w:r>
      <w:r w:rsidRPr="00B57872">
        <w:rPr>
          <w:rStyle w:val="author"/>
          <w:rFonts w:cstheme="minorHAnsi"/>
          <w:color w:val="1C1D1E"/>
        </w:rPr>
        <w:t>C. O. Marks</w:t>
      </w:r>
      <w:r w:rsidRPr="00B57872">
        <w:rPr>
          <w:rFonts w:cstheme="minorHAnsi"/>
        </w:rPr>
        <w:t>, </w:t>
      </w:r>
      <w:r w:rsidRPr="00B57872">
        <w:rPr>
          <w:rStyle w:val="author"/>
          <w:rFonts w:cstheme="minorHAnsi"/>
          <w:color w:val="1C1D1E"/>
        </w:rPr>
        <w:t>S. C. Thomas</w:t>
      </w:r>
      <w:r w:rsidRPr="00B57872">
        <w:rPr>
          <w:rFonts w:cstheme="minorHAnsi"/>
        </w:rPr>
        <w:t>, </w:t>
      </w:r>
      <w:r w:rsidRPr="00B57872">
        <w:rPr>
          <w:rStyle w:val="author"/>
          <w:rFonts w:cstheme="minorHAnsi"/>
          <w:color w:val="1C1D1E"/>
        </w:rPr>
        <w:t>S. Bunyavejchewin</w:t>
      </w:r>
      <w:r w:rsidRPr="00B57872">
        <w:rPr>
          <w:rFonts w:cstheme="minorHAnsi"/>
        </w:rPr>
        <w:t>, </w:t>
      </w:r>
      <w:r w:rsidRPr="00B57872">
        <w:rPr>
          <w:rStyle w:val="author"/>
          <w:rFonts w:cstheme="minorHAnsi"/>
          <w:color w:val="1C1D1E"/>
        </w:rPr>
        <w:t>G. Chuyong</w:t>
      </w:r>
      <w:r w:rsidRPr="00B57872">
        <w:rPr>
          <w:rFonts w:cstheme="minorHAnsi"/>
        </w:rPr>
        <w:t>, </w:t>
      </w:r>
      <w:r w:rsidRPr="00B57872">
        <w:rPr>
          <w:rStyle w:val="author"/>
          <w:rFonts w:cstheme="minorHAnsi"/>
          <w:color w:val="1C1D1E"/>
        </w:rPr>
        <w:t>L. Co</w:t>
      </w:r>
      <w:r w:rsidRPr="00B57872">
        <w:rPr>
          <w:rFonts w:cstheme="minorHAnsi"/>
        </w:rPr>
        <w:t>, </w:t>
      </w:r>
      <w:r w:rsidRPr="00B57872">
        <w:rPr>
          <w:rStyle w:val="author"/>
          <w:rFonts w:cstheme="minorHAnsi"/>
          <w:color w:val="1C1D1E"/>
        </w:rPr>
        <w:t>S. Davies</w:t>
      </w:r>
      <w:r w:rsidRPr="00B57872">
        <w:rPr>
          <w:rFonts w:cstheme="minorHAnsi"/>
        </w:rPr>
        <w:t>, </w:t>
      </w:r>
      <w:r w:rsidRPr="00B57872">
        <w:rPr>
          <w:rStyle w:val="author"/>
          <w:rFonts w:cstheme="minorHAnsi"/>
          <w:color w:val="1C1D1E"/>
        </w:rPr>
        <w:t>R. Foster</w:t>
      </w:r>
      <w:r w:rsidRPr="00B57872">
        <w:rPr>
          <w:rFonts w:cstheme="minorHAnsi"/>
        </w:rPr>
        <w:t>, </w:t>
      </w:r>
      <w:r w:rsidRPr="00B57872">
        <w:rPr>
          <w:rStyle w:val="author"/>
          <w:rFonts w:cstheme="minorHAnsi"/>
          <w:color w:val="1C1D1E"/>
        </w:rPr>
        <w:t>S. Gunatilleke</w:t>
      </w:r>
      <w:r w:rsidRPr="00B57872">
        <w:rPr>
          <w:rFonts w:cstheme="minorHAnsi"/>
        </w:rPr>
        <w:t>, </w:t>
      </w:r>
      <w:r w:rsidRPr="00B57872">
        <w:rPr>
          <w:rStyle w:val="author"/>
          <w:rFonts w:cstheme="minorHAnsi"/>
          <w:color w:val="1C1D1E"/>
        </w:rPr>
        <w:t>N. Gunatilleke</w:t>
      </w:r>
      <w:r w:rsidRPr="00B57872">
        <w:rPr>
          <w:rFonts w:cstheme="minorHAnsi"/>
        </w:rPr>
        <w:t>, </w:t>
      </w:r>
      <w:r w:rsidRPr="00B57872">
        <w:rPr>
          <w:rStyle w:val="author"/>
          <w:rFonts w:cstheme="minorHAnsi"/>
          <w:color w:val="1C1D1E"/>
        </w:rPr>
        <w:t>T. Hart</w:t>
      </w:r>
      <w:r w:rsidRPr="00B57872">
        <w:rPr>
          <w:rFonts w:cstheme="minorHAnsi"/>
        </w:rPr>
        <w:t>, </w:t>
      </w:r>
      <w:r w:rsidRPr="00B57872">
        <w:rPr>
          <w:rStyle w:val="author"/>
          <w:rFonts w:cstheme="minorHAnsi"/>
          <w:color w:val="1C1D1E"/>
        </w:rPr>
        <w:t>S. P. Hubbell</w:t>
      </w:r>
      <w:r w:rsidRPr="00B57872">
        <w:rPr>
          <w:rFonts w:cstheme="minorHAnsi"/>
        </w:rPr>
        <w:t>, </w:t>
      </w:r>
      <w:r w:rsidRPr="00B57872">
        <w:rPr>
          <w:rStyle w:val="author"/>
          <w:rFonts w:cstheme="minorHAnsi"/>
          <w:color w:val="1C1D1E"/>
        </w:rPr>
        <w:t>A. Itoh</w:t>
      </w:r>
      <w:r w:rsidRPr="00B57872">
        <w:rPr>
          <w:rFonts w:cstheme="minorHAnsi"/>
        </w:rPr>
        <w:t>, </w:t>
      </w:r>
      <w:r w:rsidRPr="00B57872">
        <w:rPr>
          <w:rStyle w:val="author"/>
          <w:rFonts w:cstheme="minorHAnsi"/>
          <w:color w:val="1C1D1E"/>
        </w:rPr>
        <w:t>A. R. Kassim</w:t>
      </w:r>
      <w:r w:rsidRPr="00B57872">
        <w:rPr>
          <w:rFonts w:cstheme="minorHAnsi"/>
        </w:rPr>
        <w:t>, </w:t>
      </w:r>
      <w:r w:rsidRPr="00B57872">
        <w:rPr>
          <w:rStyle w:val="author"/>
          <w:rFonts w:cstheme="minorHAnsi"/>
          <w:color w:val="1C1D1E"/>
        </w:rPr>
        <w:t>D. Kenfack</w:t>
      </w:r>
      <w:r w:rsidRPr="00B57872">
        <w:rPr>
          <w:rFonts w:cstheme="minorHAnsi"/>
        </w:rPr>
        <w:t>, </w:t>
      </w:r>
      <w:r w:rsidRPr="00B57872">
        <w:rPr>
          <w:rStyle w:val="author"/>
          <w:rFonts w:cstheme="minorHAnsi"/>
          <w:color w:val="1C1D1E"/>
        </w:rPr>
        <w:t>J. V. LaFrankie</w:t>
      </w:r>
      <w:r w:rsidRPr="00B57872">
        <w:rPr>
          <w:rFonts w:cstheme="minorHAnsi"/>
        </w:rPr>
        <w:t>, </w:t>
      </w:r>
      <w:r w:rsidRPr="00B57872">
        <w:rPr>
          <w:rStyle w:val="author"/>
          <w:rFonts w:cstheme="minorHAnsi"/>
          <w:color w:val="1C1D1E"/>
        </w:rPr>
        <w:t>D. Lagunzad</w:t>
      </w:r>
      <w:r w:rsidRPr="00B57872">
        <w:rPr>
          <w:rFonts w:cstheme="minorHAnsi"/>
        </w:rPr>
        <w:t>, </w:t>
      </w:r>
      <w:r w:rsidRPr="00B57872">
        <w:rPr>
          <w:rStyle w:val="author"/>
          <w:rFonts w:cstheme="minorHAnsi"/>
          <w:color w:val="1C1D1E"/>
        </w:rPr>
        <w:t>H. S. Lee</w:t>
      </w:r>
      <w:r w:rsidRPr="00B57872">
        <w:rPr>
          <w:rFonts w:cstheme="minorHAnsi"/>
        </w:rPr>
        <w:t>, </w:t>
      </w:r>
      <w:r w:rsidRPr="00B57872">
        <w:rPr>
          <w:rStyle w:val="author"/>
          <w:rFonts w:cstheme="minorHAnsi"/>
          <w:color w:val="1C1D1E"/>
        </w:rPr>
        <w:t>E. Losos</w:t>
      </w:r>
      <w:r w:rsidRPr="00B57872">
        <w:rPr>
          <w:rFonts w:cstheme="minorHAnsi"/>
        </w:rPr>
        <w:t>, </w:t>
      </w:r>
      <w:r w:rsidRPr="00B57872">
        <w:rPr>
          <w:rStyle w:val="author"/>
          <w:rFonts w:cstheme="minorHAnsi"/>
          <w:color w:val="1C1D1E"/>
        </w:rPr>
        <w:t>J.‐R. Makana</w:t>
      </w:r>
      <w:r w:rsidRPr="00B57872">
        <w:rPr>
          <w:rFonts w:cstheme="minorHAnsi"/>
        </w:rPr>
        <w:t>, </w:t>
      </w:r>
      <w:r w:rsidRPr="00B57872">
        <w:rPr>
          <w:rStyle w:val="author"/>
          <w:rFonts w:cstheme="minorHAnsi"/>
          <w:color w:val="1C1D1E"/>
        </w:rPr>
        <w:t>T. Ohkubo</w:t>
      </w:r>
      <w:r w:rsidRPr="00B57872">
        <w:rPr>
          <w:rFonts w:cstheme="minorHAnsi"/>
        </w:rPr>
        <w:t>, </w:t>
      </w:r>
      <w:r w:rsidRPr="00B57872">
        <w:rPr>
          <w:rStyle w:val="author"/>
          <w:rFonts w:cstheme="minorHAnsi"/>
          <w:color w:val="1C1D1E"/>
        </w:rPr>
        <w:t>C. Samper</w:t>
      </w:r>
      <w:r w:rsidRPr="00B57872">
        <w:rPr>
          <w:rFonts w:cstheme="minorHAnsi"/>
        </w:rPr>
        <w:t>, </w:t>
      </w:r>
      <w:r w:rsidRPr="00B57872">
        <w:rPr>
          <w:rStyle w:val="author"/>
          <w:rFonts w:cstheme="minorHAnsi"/>
          <w:color w:val="1C1D1E"/>
        </w:rPr>
        <w:t>R. Sukumar</w:t>
      </w:r>
      <w:r w:rsidRPr="00B57872">
        <w:rPr>
          <w:rFonts w:cstheme="minorHAnsi"/>
        </w:rPr>
        <w:t>, </w:t>
      </w:r>
      <w:r w:rsidRPr="00B57872">
        <w:rPr>
          <w:rStyle w:val="author"/>
          <w:rFonts w:cstheme="minorHAnsi"/>
          <w:color w:val="1C1D1E"/>
        </w:rPr>
        <w:t>I. F. Sun</w:t>
      </w:r>
      <w:r w:rsidRPr="00B57872">
        <w:rPr>
          <w:rFonts w:cstheme="minorHAnsi"/>
        </w:rPr>
        <w:t>, </w:t>
      </w:r>
      <w:r w:rsidRPr="00B57872">
        <w:rPr>
          <w:rStyle w:val="author"/>
          <w:rFonts w:cstheme="minorHAnsi"/>
          <w:color w:val="1C1D1E"/>
        </w:rPr>
        <w:t>M. N. Nur Supardi</w:t>
      </w:r>
      <w:r w:rsidRPr="00B57872">
        <w:rPr>
          <w:rFonts w:cstheme="minorHAnsi"/>
        </w:rPr>
        <w:t>, </w:t>
      </w:r>
      <w:r w:rsidRPr="00B57872">
        <w:rPr>
          <w:rStyle w:val="author"/>
          <w:rFonts w:cstheme="minorHAnsi"/>
          <w:color w:val="1C1D1E"/>
        </w:rPr>
        <w:t>S. Tan</w:t>
      </w:r>
      <w:r w:rsidRPr="00B57872">
        <w:rPr>
          <w:rFonts w:cstheme="minorHAnsi"/>
        </w:rPr>
        <w:t>, </w:t>
      </w:r>
      <w:r w:rsidRPr="00B57872">
        <w:rPr>
          <w:rStyle w:val="author"/>
          <w:rFonts w:cstheme="minorHAnsi"/>
          <w:color w:val="1C1D1E"/>
        </w:rPr>
        <w:t>D. Thomas</w:t>
      </w:r>
      <w:r w:rsidRPr="00B57872">
        <w:rPr>
          <w:rFonts w:cstheme="minorHAnsi"/>
        </w:rPr>
        <w:t>, </w:t>
      </w:r>
      <w:r w:rsidRPr="00B57872">
        <w:rPr>
          <w:rStyle w:val="author"/>
          <w:rFonts w:cstheme="minorHAnsi"/>
          <w:color w:val="1C1D1E"/>
        </w:rPr>
        <w:t>J. Thompson</w:t>
      </w:r>
      <w:r w:rsidRPr="00B57872">
        <w:rPr>
          <w:rFonts w:cstheme="minorHAnsi"/>
        </w:rPr>
        <w:t>, </w:t>
      </w:r>
      <w:r w:rsidRPr="00B57872">
        <w:rPr>
          <w:rStyle w:val="author"/>
          <w:rFonts w:cstheme="minorHAnsi"/>
          <w:color w:val="1C1D1E"/>
        </w:rPr>
        <w:t>R. Valencia</w:t>
      </w:r>
      <w:r w:rsidRPr="00B57872">
        <w:rPr>
          <w:rFonts w:cstheme="minorHAnsi"/>
        </w:rPr>
        <w:t>, </w:t>
      </w:r>
      <w:r w:rsidRPr="00B57872">
        <w:rPr>
          <w:rStyle w:val="author"/>
          <w:rFonts w:cstheme="minorHAnsi"/>
          <w:color w:val="1C1D1E"/>
        </w:rPr>
        <w:t>M. I. Vallejo</w:t>
      </w:r>
      <w:r w:rsidRPr="00B57872">
        <w:rPr>
          <w:rFonts w:cstheme="minorHAnsi"/>
        </w:rPr>
        <w:t>, </w:t>
      </w:r>
      <w:r w:rsidRPr="00B57872">
        <w:rPr>
          <w:rStyle w:val="author"/>
          <w:rFonts w:cstheme="minorHAnsi"/>
          <w:color w:val="1C1D1E"/>
        </w:rPr>
        <w:t>G. V. Munoz</w:t>
      </w:r>
      <w:r w:rsidRPr="00B57872">
        <w:rPr>
          <w:rFonts w:cstheme="minorHAnsi"/>
        </w:rPr>
        <w:t>, </w:t>
      </w:r>
      <w:r w:rsidRPr="00B57872">
        <w:rPr>
          <w:rStyle w:val="author"/>
          <w:rFonts w:cstheme="minorHAnsi"/>
          <w:color w:val="1C1D1E"/>
        </w:rPr>
        <w:t>T. Yamakura</w:t>
      </w:r>
      <w:r w:rsidRPr="00B57872">
        <w:rPr>
          <w:rFonts w:cstheme="minorHAnsi"/>
        </w:rPr>
        <w:t>, </w:t>
      </w:r>
      <w:r w:rsidRPr="00B57872">
        <w:rPr>
          <w:rStyle w:val="author"/>
          <w:rFonts w:cstheme="minorHAnsi"/>
          <w:color w:val="1C1D1E"/>
        </w:rPr>
        <w:t>J. K. Zimmerman</w:t>
      </w:r>
      <w:r w:rsidRPr="00B57872">
        <w:rPr>
          <w:rFonts w:cstheme="minorHAnsi"/>
        </w:rPr>
        <w:t>, and </w:t>
      </w:r>
      <w:r w:rsidRPr="00B57872">
        <w:rPr>
          <w:rStyle w:val="author"/>
          <w:rFonts w:cstheme="minorHAnsi"/>
          <w:color w:val="1C1D1E"/>
        </w:rPr>
        <w:t>H. S. Dattaraja</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Comparing tropical forest tree size distributions with the predictions of metabolic ecology and equilibrium models</w:t>
      </w:r>
      <w:r w:rsidRPr="00B57872">
        <w:rPr>
          <w:rFonts w:cstheme="minorHAnsi"/>
        </w:rPr>
        <w:t>. </w:t>
      </w:r>
      <w:r w:rsidRPr="00B57872">
        <w:rPr>
          <w:rFonts w:cstheme="minorHAnsi"/>
          <w:i/>
          <w:iCs/>
        </w:rPr>
        <w:t>Ecol. Lett.</w:t>
      </w:r>
      <w:r w:rsidRPr="00B57872">
        <w:rPr>
          <w:rFonts w:cstheme="minorHAnsi"/>
        </w:rPr>
        <w:t> </w:t>
      </w:r>
      <w:r w:rsidRPr="00B57872">
        <w:rPr>
          <w:rStyle w:val="vol"/>
          <w:rFonts w:cstheme="minorHAnsi"/>
          <w:b/>
          <w:bCs/>
          <w:color w:val="1C1D1E"/>
        </w:rPr>
        <w:t>9</w:t>
      </w:r>
      <w:r w:rsidRPr="00B57872">
        <w:rPr>
          <w:rFonts w:cstheme="minorHAnsi"/>
        </w:rPr>
        <w:t>: </w:t>
      </w:r>
      <w:r w:rsidRPr="00B57872">
        <w:rPr>
          <w:rStyle w:val="pagefirst"/>
          <w:rFonts w:cstheme="minorHAnsi"/>
          <w:color w:val="1C1D1E"/>
        </w:rPr>
        <w:t>589</w:t>
      </w:r>
      <w:r w:rsidRPr="00B57872">
        <w:rPr>
          <w:rFonts w:cstheme="minorHAnsi"/>
        </w:rPr>
        <w:t>– </w:t>
      </w:r>
      <w:r w:rsidRPr="00B57872">
        <w:rPr>
          <w:rStyle w:val="pagelast"/>
          <w:rFonts w:cstheme="minorHAnsi"/>
          <w:color w:val="1C1D1E"/>
        </w:rPr>
        <w:t>602</w:t>
      </w:r>
      <w:r w:rsidRPr="00B57872">
        <w:rPr>
          <w:rFonts w:cstheme="minorHAnsi"/>
        </w:rPr>
        <w:t>.</w:t>
      </w:r>
    </w:p>
    <w:p w14:paraId="38EF9AFC" w14:textId="77777777" w:rsidR="002F33F3" w:rsidRPr="00B57872" w:rsidRDefault="002F33F3" w:rsidP="00B57872">
      <w:pPr>
        <w:spacing w:after="0"/>
        <w:ind w:left="720" w:hanging="720"/>
        <w:rPr>
          <w:rFonts w:cstheme="minorHAnsi"/>
        </w:rPr>
      </w:pPr>
      <w:r w:rsidRPr="00B57872">
        <w:rPr>
          <w:rStyle w:val="author"/>
          <w:rFonts w:cstheme="minorHAnsi"/>
          <w:color w:val="1C1D1E"/>
        </w:rPr>
        <w:t>Muthuramkumar, S.</w:t>
      </w:r>
      <w:r w:rsidRPr="00B57872">
        <w:rPr>
          <w:rFonts w:cstheme="minorHAnsi"/>
        </w:rPr>
        <w:t>, </w:t>
      </w:r>
      <w:r w:rsidRPr="00B57872">
        <w:rPr>
          <w:rStyle w:val="author"/>
          <w:rFonts w:cstheme="minorHAnsi"/>
          <w:color w:val="1C1D1E"/>
        </w:rPr>
        <w:t>N. Ayyappan</w:t>
      </w:r>
      <w:r w:rsidRPr="00B57872">
        <w:rPr>
          <w:rFonts w:cstheme="minorHAnsi"/>
        </w:rPr>
        <w:t>, </w:t>
      </w:r>
      <w:r w:rsidRPr="00B57872">
        <w:rPr>
          <w:rStyle w:val="author"/>
          <w:rFonts w:cstheme="minorHAnsi"/>
          <w:color w:val="1C1D1E"/>
        </w:rPr>
        <w:t>N. Parthasarathy</w:t>
      </w:r>
      <w:r w:rsidRPr="00B57872">
        <w:rPr>
          <w:rFonts w:cstheme="minorHAnsi"/>
        </w:rPr>
        <w:t>, </w:t>
      </w:r>
      <w:r w:rsidRPr="00B57872">
        <w:rPr>
          <w:rStyle w:val="author"/>
          <w:rFonts w:cstheme="minorHAnsi"/>
          <w:color w:val="1C1D1E"/>
        </w:rPr>
        <w:t>D. Mudappa</w:t>
      </w:r>
      <w:r w:rsidRPr="00B57872">
        <w:rPr>
          <w:rFonts w:cstheme="minorHAnsi"/>
        </w:rPr>
        <w:t>, </w:t>
      </w:r>
      <w:r w:rsidRPr="00B57872">
        <w:rPr>
          <w:rStyle w:val="author"/>
          <w:rFonts w:cstheme="minorHAnsi"/>
          <w:color w:val="1C1D1E"/>
        </w:rPr>
        <w:t>T. R. S. Raman</w:t>
      </w:r>
      <w:r w:rsidRPr="00B57872">
        <w:rPr>
          <w:rFonts w:cstheme="minorHAnsi"/>
        </w:rPr>
        <w:t>, </w:t>
      </w:r>
      <w:r w:rsidRPr="00B57872">
        <w:rPr>
          <w:rStyle w:val="author"/>
          <w:rFonts w:cstheme="minorHAnsi"/>
          <w:color w:val="1C1D1E"/>
        </w:rPr>
        <w:t>M. A. Selwyn</w:t>
      </w:r>
      <w:r w:rsidRPr="00B57872">
        <w:rPr>
          <w:rFonts w:cstheme="minorHAnsi"/>
        </w:rPr>
        <w:t>, and </w:t>
      </w:r>
      <w:r w:rsidRPr="00B57872">
        <w:rPr>
          <w:rStyle w:val="author"/>
          <w:rFonts w:cstheme="minorHAnsi"/>
          <w:color w:val="1C1D1E"/>
        </w:rPr>
        <w:t>L. A. Pragasan</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Plant community structure in tropical rain forest fragments of the Western Ghats, India</w:t>
      </w:r>
      <w:r w:rsidRPr="00B57872">
        <w:rPr>
          <w:rFonts w:cstheme="minorHAnsi"/>
        </w:rPr>
        <w:t>. </w:t>
      </w:r>
      <w:r w:rsidRPr="00B57872">
        <w:rPr>
          <w:rFonts w:cstheme="minorHAnsi"/>
          <w:i/>
          <w:iCs/>
        </w:rPr>
        <w:t>Biotropica</w:t>
      </w:r>
      <w:r w:rsidRPr="00B57872">
        <w:rPr>
          <w:rFonts w:cstheme="minorHAnsi"/>
        </w:rPr>
        <w:t> </w:t>
      </w:r>
      <w:r w:rsidRPr="00B57872">
        <w:rPr>
          <w:rStyle w:val="vol"/>
          <w:rFonts w:cstheme="minorHAnsi"/>
          <w:b/>
          <w:bCs/>
          <w:color w:val="1C1D1E"/>
        </w:rPr>
        <w:t>38</w:t>
      </w:r>
      <w:r w:rsidRPr="00B57872">
        <w:rPr>
          <w:rFonts w:cstheme="minorHAnsi"/>
        </w:rPr>
        <w:t>: </w:t>
      </w:r>
      <w:r w:rsidRPr="00B57872">
        <w:rPr>
          <w:rStyle w:val="pagefirst"/>
          <w:rFonts w:cstheme="minorHAnsi"/>
          <w:color w:val="1C1D1E"/>
        </w:rPr>
        <w:t>143</w:t>
      </w:r>
      <w:r w:rsidRPr="00B57872">
        <w:rPr>
          <w:rFonts w:cstheme="minorHAnsi"/>
        </w:rPr>
        <w:t>– </w:t>
      </w:r>
      <w:r w:rsidRPr="00B57872">
        <w:rPr>
          <w:rStyle w:val="pagelast"/>
          <w:rFonts w:cstheme="minorHAnsi"/>
          <w:color w:val="1C1D1E"/>
        </w:rPr>
        <w:t>160</w:t>
      </w:r>
      <w:r w:rsidRPr="00B57872">
        <w:rPr>
          <w:rFonts w:cstheme="minorHAnsi"/>
        </w:rPr>
        <w:t>.</w:t>
      </w:r>
    </w:p>
    <w:p w14:paraId="7D9A7660" w14:textId="77777777" w:rsidR="002F33F3" w:rsidRPr="00B57872" w:rsidRDefault="002F33F3" w:rsidP="00B57872">
      <w:pPr>
        <w:spacing w:after="0"/>
        <w:ind w:left="720" w:hanging="720"/>
        <w:rPr>
          <w:rFonts w:cstheme="minorHAnsi"/>
        </w:rPr>
      </w:pPr>
      <w:r w:rsidRPr="00B57872">
        <w:rPr>
          <w:rStyle w:val="author"/>
          <w:rFonts w:cstheme="minorHAnsi"/>
          <w:color w:val="1C1D1E"/>
        </w:rPr>
        <w:t>Muthuramkumar, S.</w:t>
      </w:r>
      <w:r w:rsidRPr="00B57872">
        <w:rPr>
          <w:rFonts w:cstheme="minorHAnsi"/>
        </w:rPr>
        <w:t>, and </w:t>
      </w:r>
      <w:r w:rsidRPr="00B57872">
        <w:rPr>
          <w:rStyle w:val="author"/>
          <w:rFonts w:cstheme="minorHAnsi"/>
          <w:color w:val="1C1D1E"/>
        </w:rPr>
        <w:t>N. Parthasarathy</w:t>
      </w:r>
      <w:r w:rsidRPr="00B57872">
        <w:rPr>
          <w:rFonts w:cstheme="minorHAnsi"/>
        </w:rPr>
        <w:t>. </w:t>
      </w:r>
      <w:r w:rsidRPr="00B57872">
        <w:rPr>
          <w:rStyle w:val="pubyear"/>
          <w:rFonts w:cstheme="minorHAnsi"/>
          <w:color w:val="1C1D1E"/>
        </w:rPr>
        <w:t>2000</w:t>
      </w:r>
      <w:r w:rsidRPr="00B57872">
        <w:rPr>
          <w:rFonts w:cstheme="minorHAnsi"/>
        </w:rPr>
        <w:t>. </w:t>
      </w:r>
      <w:r w:rsidRPr="00B57872">
        <w:rPr>
          <w:rStyle w:val="articletitle"/>
          <w:rFonts w:cstheme="minorHAnsi"/>
          <w:color w:val="1C1D1E"/>
        </w:rPr>
        <w:t>Alpha diversity of lianas in a tropical evergreen forest in the Anamalais, Western Ghats, India</w:t>
      </w:r>
      <w:r w:rsidRPr="00B57872">
        <w:rPr>
          <w:rFonts w:cstheme="minorHAnsi"/>
        </w:rPr>
        <w:t>. </w:t>
      </w:r>
      <w:r w:rsidRPr="00B57872">
        <w:rPr>
          <w:rFonts w:cstheme="minorHAnsi"/>
          <w:i/>
          <w:iCs/>
        </w:rPr>
        <w:t>Div. Distrib.</w:t>
      </w:r>
      <w:r w:rsidRPr="00B57872">
        <w:rPr>
          <w:rFonts w:cstheme="minorHAnsi"/>
        </w:rPr>
        <w:t> </w:t>
      </w:r>
      <w:r w:rsidRPr="00B57872">
        <w:rPr>
          <w:rStyle w:val="vol"/>
          <w:rFonts w:cstheme="minorHAnsi"/>
          <w:b/>
          <w:bCs/>
          <w:color w:val="1C1D1E"/>
        </w:rPr>
        <w:t>6</w:t>
      </w:r>
      <w:r w:rsidRPr="00B57872">
        <w:rPr>
          <w:rFonts w:cstheme="minorHAnsi"/>
        </w:rPr>
        <w:t>: </w:t>
      </w:r>
      <w:r w:rsidRPr="00B57872">
        <w:rPr>
          <w:rStyle w:val="pagefirst"/>
          <w:rFonts w:cstheme="minorHAnsi"/>
          <w:color w:val="1C1D1E"/>
        </w:rPr>
        <w:t>1</w:t>
      </w:r>
      <w:r w:rsidRPr="00B57872">
        <w:rPr>
          <w:rFonts w:cstheme="minorHAnsi"/>
        </w:rPr>
        <w:t>– </w:t>
      </w:r>
      <w:r w:rsidRPr="00B57872">
        <w:rPr>
          <w:rStyle w:val="pagelast"/>
          <w:rFonts w:cstheme="minorHAnsi"/>
          <w:color w:val="1C1D1E"/>
        </w:rPr>
        <w:t>14</w:t>
      </w:r>
      <w:r w:rsidRPr="00B57872">
        <w:rPr>
          <w:rFonts w:cstheme="minorHAnsi"/>
        </w:rPr>
        <w:t>.</w:t>
      </w:r>
    </w:p>
    <w:p w14:paraId="34F43B34" w14:textId="77777777" w:rsidR="002F33F3" w:rsidRPr="00B57872" w:rsidRDefault="002F33F3" w:rsidP="00B57872">
      <w:pPr>
        <w:spacing w:after="0"/>
        <w:ind w:left="720" w:hanging="720"/>
        <w:rPr>
          <w:rFonts w:cstheme="minorHAnsi"/>
        </w:rPr>
      </w:pPr>
      <w:r w:rsidRPr="00B57872">
        <w:rPr>
          <w:rStyle w:val="author"/>
          <w:rFonts w:cstheme="minorHAnsi"/>
          <w:color w:val="1C1D1E"/>
        </w:rPr>
        <w:t>Padaki, A.</w:t>
      </w:r>
      <w:r w:rsidRPr="00B57872">
        <w:rPr>
          <w:rFonts w:cstheme="minorHAnsi"/>
        </w:rPr>
        <w:t>, and </w:t>
      </w:r>
      <w:r w:rsidRPr="00B57872">
        <w:rPr>
          <w:rStyle w:val="author"/>
          <w:rFonts w:cstheme="minorHAnsi"/>
          <w:color w:val="1C1D1E"/>
        </w:rPr>
        <w:t>N. Parthasarathy</w:t>
      </w:r>
      <w:r w:rsidRPr="00B57872">
        <w:rPr>
          <w:rFonts w:cstheme="minorHAnsi"/>
        </w:rPr>
        <w:t>. </w:t>
      </w:r>
      <w:r w:rsidRPr="00B57872">
        <w:rPr>
          <w:rStyle w:val="pubyear"/>
          <w:rFonts w:cstheme="minorHAnsi"/>
          <w:color w:val="1C1D1E"/>
        </w:rPr>
        <w:t>2000</w:t>
      </w:r>
      <w:r w:rsidRPr="00B57872">
        <w:rPr>
          <w:rFonts w:cstheme="minorHAnsi"/>
        </w:rPr>
        <w:t>. </w:t>
      </w:r>
      <w:r w:rsidRPr="00B57872">
        <w:rPr>
          <w:rStyle w:val="articletitle"/>
          <w:rFonts w:cstheme="minorHAnsi"/>
          <w:color w:val="1C1D1E"/>
        </w:rPr>
        <w:t>Abundance and distribution of lianas in tropical lowland evergreen forest of Agumbe, central Western Ghats, India</w:t>
      </w:r>
      <w:r w:rsidRPr="00B57872">
        <w:rPr>
          <w:rFonts w:cstheme="minorHAnsi"/>
        </w:rPr>
        <w:t>. </w:t>
      </w:r>
      <w:r w:rsidRPr="00B57872">
        <w:rPr>
          <w:rFonts w:cstheme="minorHAnsi"/>
          <w:i/>
          <w:iCs/>
        </w:rPr>
        <w:t>Trop. Ecol.</w:t>
      </w:r>
      <w:r w:rsidRPr="00B57872">
        <w:rPr>
          <w:rFonts w:cstheme="minorHAnsi"/>
        </w:rPr>
        <w:t> </w:t>
      </w:r>
      <w:r w:rsidRPr="00B57872">
        <w:rPr>
          <w:rStyle w:val="vol"/>
          <w:rFonts w:cstheme="minorHAnsi"/>
          <w:b/>
          <w:bCs/>
          <w:color w:val="1C1D1E"/>
        </w:rPr>
        <w:t>41</w:t>
      </w:r>
      <w:r w:rsidRPr="00B57872">
        <w:rPr>
          <w:rFonts w:cstheme="minorHAnsi"/>
        </w:rPr>
        <w:t>: </w:t>
      </w:r>
      <w:r w:rsidRPr="00B57872">
        <w:rPr>
          <w:rStyle w:val="pagefirst"/>
          <w:rFonts w:cstheme="minorHAnsi"/>
          <w:color w:val="1C1D1E"/>
        </w:rPr>
        <w:t>143</w:t>
      </w:r>
      <w:r w:rsidRPr="00B57872">
        <w:rPr>
          <w:rFonts w:cstheme="minorHAnsi"/>
        </w:rPr>
        <w:t>– </w:t>
      </w:r>
      <w:r w:rsidRPr="00B57872">
        <w:rPr>
          <w:rStyle w:val="pagelast"/>
          <w:rFonts w:cstheme="minorHAnsi"/>
          <w:color w:val="1C1D1E"/>
        </w:rPr>
        <w:t>154</w:t>
      </w:r>
      <w:r w:rsidRPr="00B57872">
        <w:rPr>
          <w:rFonts w:cstheme="minorHAnsi"/>
        </w:rPr>
        <w:t>.</w:t>
      </w:r>
    </w:p>
    <w:p w14:paraId="6B0C9632" w14:textId="77777777" w:rsidR="002F33F3" w:rsidRPr="00B57872" w:rsidRDefault="002F33F3" w:rsidP="00B57872">
      <w:pPr>
        <w:spacing w:after="0"/>
        <w:ind w:left="720" w:hanging="720"/>
        <w:rPr>
          <w:rFonts w:cstheme="minorHAnsi"/>
        </w:rPr>
      </w:pPr>
      <w:r w:rsidRPr="00B57872">
        <w:rPr>
          <w:rStyle w:val="author"/>
          <w:rFonts w:cstheme="minorHAnsi"/>
          <w:color w:val="1C1D1E"/>
        </w:rPr>
        <w:t>Parmentier, I.</w:t>
      </w:r>
      <w:r w:rsidRPr="00B57872">
        <w:rPr>
          <w:rFonts w:cstheme="minorHAnsi"/>
        </w:rPr>
        <w:t>, </w:t>
      </w:r>
      <w:r w:rsidRPr="00B57872">
        <w:rPr>
          <w:rStyle w:val="author"/>
          <w:rFonts w:cstheme="minorHAnsi"/>
          <w:color w:val="1C1D1E"/>
        </w:rPr>
        <w:t>Y. Malhi</w:t>
      </w:r>
      <w:r w:rsidRPr="00B57872">
        <w:rPr>
          <w:rFonts w:cstheme="minorHAnsi"/>
        </w:rPr>
        <w:t>, </w:t>
      </w:r>
      <w:r w:rsidRPr="00B57872">
        <w:rPr>
          <w:rStyle w:val="author"/>
          <w:rFonts w:cstheme="minorHAnsi"/>
          <w:color w:val="1C1D1E"/>
        </w:rPr>
        <w:t>B. Senterre</w:t>
      </w:r>
      <w:r w:rsidRPr="00B57872">
        <w:rPr>
          <w:rFonts w:cstheme="minorHAnsi"/>
        </w:rPr>
        <w:t>, </w:t>
      </w:r>
      <w:r w:rsidRPr="00B57872">
        <w:rPr>
          <w:rStyle w:val="author"/>
          <w:rFonts w:cstheme="minorHAnsi"/>
          <w:color w:val="1C1D1E"/>
        </w:rPr>
        <w:t>R. J. Whittaker</w:t>
      </w:r>
      <w:r w:rsidRPr="00B57872">
        <w:rPr>
          <w:rFonts w:cstheme="minorHAnsi"/>
        </w:rPr>
        <w:t>, </w:t>
      </w:r>
      <w:r w:rsidRPr="00B57872">
        <w:rPr>
          <w:rStyle w:val="author"/>
          <w:rFonts w:cstheme="minorHAnsi"/>
          <w:color w:val="1C1D1E"/>
        </w:rPr>
        <w:t>A. T. D. N. Alonso</w:t>
      </w:r>
      <w:r w:rsidRPr="00B57872">
        <w:rPr>
          <w:rFonts w:cstheme="minorHAnsi"/>
        </w:rPr>
        <w:t>, </w:t>
      </w:r>
      <w:r w:rsidRPr="00B57872">
        <w:rPr>
          <w:rStyle w:val="author"/>
          <w:rFonts w:cstheme="minorHAnsi"/>
          <w:color w:val="1C1D1E"/>
        </w:rPr>
        <w:t>A</w:t>
      </w:r>
      <w:r w:rsidRPr="00B57872">
        <w:rPr>
          <w:rFonts w:cstheme="minorHAnsi"/>
        </w:rPr>
        <w:t>, </w:t>
      </w:r>
      <w:r w:rsidRPr="00B57872">
        <w:rPr>
          <w:rStyle w:val="author"/>
          <w:rFonts w:cstheme="minorHAnsi"/>
          <w:color w:val="1C1D1E"/>
        </w:rPr>
        <w:t>M. P. B. Balinga</w:t>
      </w:r>
      <w:r w:rsidRPr="00B57872">
        <w:rPr>
          <w:rFonts w:cstheme="minorHAnsi"/>
        </w:rPr>
        <w:t>, </w:t>
      </w:r>
      <w:r w:rsidRPr="00B57872">
        <w:rPr>
          <w:rStyle w:val="author"/>
          <w:rFonts w:cstheme="minorHAnsi"/>
          <w:color w:val="1C1D1E"/>
        </w:rPr>
        <w:t>A. Bakayoko</w:t>
      </w:r>
      <w:r w:rsidRPr="00B57872">
        <w:rPr>
          <w:rFonts w:cstheme="minorHAnsi"/>
        </w:rPr>
        <w:t>, </w:t>
      </w:r>
      <w:r w:rsidRPr="00B57872">
        <w:rPr>
          <w:rStyle w:val="author"/>
          <w:rFonts w:cstheme="minorHAnsi"/>
          <w:color w:val="1C1D1E"/>
        </w:rPr>
        <w:t>F. Bongers</w:t>
      </w:r>
      <w:r w:rsidRPr="00B57872">
        <w:rPr>
          <w:rFonts w:cstheme="minorHAnsi"/>
        </w:rPr>
        <w:t>, </w:t>
      </w:r>
      <w:r w:rsidRPr="00B57872">
        <w:rPr>
          <w:rStyle w:val="author"/>
          <w:rFonts w:cstheme="minorHAnsi"/>
          <w:color w:val="1C1D1E"/>
        </w:rPr>
        <w:t>C. Chatelain</w:t>
      </w:r>
      <w:r w:rsidRPr="00B57872">
        <w:rPr>
          <w:rFonts w:cstheme="minorHAnsi"/>
        </w:rPr>
        <w:t>, </w:t>
      </w:r>
      <w:r w:rsidRPr="00B57872">
        <w:rPr>
          <w:rStyle w:val="author"/>
          <w:rFonts w:cstheme="minorHAnsi"/>
          <w:color w:val="1C1D1E"/>
        </w:rPr>
        <w:t>J. A. Comiskey</w:t>
      </w:r>
      <w:r w:rsidRPr="00B57872">
        <w:rPr>
          <w:rFonts w:cstheme="minorHAnsi"/>
        </w:rPr>
        <w:t>, </w:t>
      </w:r>
      <w:r w:rsidRPr="00B57872">
        <w:rPr>
          <w:rStyle w:val="author"/>
          <w:rFonts w:cstheme="minorHAnsi"/>
          <w:color w:val="1C1D1E"/>
        </w:rPr>
        <w:t>R. Cortay</w:t>
      </w:r>
      <w:r w:rsidRPr="00B57872">
        <w:rPr>
          <w:rFonts w:cstheme="minorHAnsi"/>
        </w:rPr>
        <w:t>, </w:t>
      </w:r>
      <w:r w:rsidRPr="00B57872">
        <w:rPr>
          <w:rStyle w:val="author"/>
          <w:rFonts w:cstheme="minorHAnsi"/>
          <w:color w:val="1C1D1E"/>
        </w:rPr>
        <w:t>M.‐N. Djuikouo Kamdem</w:t>
      </w:r>
      <w:r w:rsidRPr="00B57872">
        <w:rPr>
          <w:rFonts w:cstheme="minorHAnsi"/>
        </w:rPr>
        <w:t>, </w:t>
      </w:r>
      <w:r w:rsidRPr="00B57872">
        <w:rPr>
          <w:rStyle w:val="author"/>
          <w:rFonts w:cstheme="minorHAnsi"/>
          <w:color w:val="1C1D1E"/>
        </w:rPr>
        <w:t>J.‐L. Doucet</w:t>
      </w:r>
      <w:r w:rsidRPr="00B57872">
        <w:rPr>
          <w:rFonts w:cstheme="minorHAnsi"/>
        </w:rPr>
        <w:t>, </w:t>
      </w:r>
      <w:r w:rsidRPr="00B57872">
        <w:rPr>
          <w:rStyle w:val="author"/>
          <w:rFonts w:cstheme="minorHAnsi"/>
          <w:color w:val="1C1D1E"/>
        </w:rPr>
        <w:t>L. Gautier</w:t>
      </w:r>
      <w:r w:rsidRPr="00B57872">
        <w:rPr>
          <w:rFonts w:cstheme="minorHAnsi"/>
        </w:rPr>
        <w:t>, </w:t>
      </w:r>
      <w:r w:rsidRPr="00B57872">
        <w:rPr>
          <w:rStyle w:val="author"/>
          <w:rFonts w:cstheme="minorHAnsi"/>
          <w:color w:val="1C1D1E"/>
        </w:rPr>
        <w:t>W. D. Hawthorne</w:t>
      </w:r>
      <w:r w:rsidRPr="00B57872">
        <w:rPr>
          <w:rFonts w:cstheme="minorHAnsi"/>
        </w:rPr>
        <w:t>, </w:t>
      </w:r>
      <w:r w:rsidRPr="00B57872">
        <w:rPr>
          <w:rStyle w:val="author"/>
          <w:rFonts w:cstheme="minorHAnsi"/>
          <w:color w:val="1C1D1E"/>
        </w:rPr>
        <w:t>Y. A. Issembe</w:t>
      </w:r>
      <w:r w:rsidRPr="00B57872">
        <w:rPr>
          <w:rFonts w:cstheme="minorHAnsi"/>
        </w:rPr>
        <w:t>, </w:t>
      </w:r>
      <w:r w:rsidRPr="00B57872">
        <w:rPr>
          <w:rStyle w:val="author"/>
          <w:rFonts w:cstheme="minorHAnsi"/>
          <w:color w:val="1C1D1E"/>
        </w:rPr>
        <w:t>F. N. Kouamé</w:t>
      </w:r>
      <w:r w:rsidRPr="00B57872">
        <w:rPr>
          <w:rFonts w:cstheme="minorHAnsi"/>
        </w:rPr>
        <w:t>, </w:t>
      </w:r>
      <w:r w:rsidRPr="00B57872">
        <w:rPr>
          <w:rStyle w:val="author"/>
          <w:rFonts w:cstheme="minorHAnsi"/>
          <w:color w:val="1C1D1E"/>
        </w:rPr>
        <w:t>L. A. Kouka</w:t>
      </w:r>
      <w:r w:rsidRPr="00B57872">
        <w:rPr>
          <w:rFonts w:cstheme="minorHAnsi"/>
        </w:rPr>
        <w:t>, </w:t>
      </w:r>
      <w:r w:rsidRPr="00B57872">
        <w:rPr>
          <w:rStyle w:val="author"/>
          <w:rFonts w:cstheme="minorHAnsi"/>
          <w:color w:val="1C1D1E"/>
        </w:rPr>
        <w:t>M. E. Leal</w:t>
      </w:r>
      <w:r w:rsidRPr="00B57872">
        <w:rPr>
          <w:rFonts w:cstheme="minorHAnsi"/>
        </w:rPr>
        <w:t>, </w:t>
      </w:r>
      <w:r w:rsidRPr="00B57872">
        <w:rPr>
          <w:rStyle w:val="author"/>
          <w:rFonts w:cstheme="minorHAnsi"/>
          <w:color w:val="1C1D1E"/>
        </w:rPr>
        <w:t>J. Lejoly</w:t>
      </w:r>
      <w:r w:rsidRPr="00B57872">
        <w:rPr>
          <w:rFonts w:cstheme="minorHAnsi"/>
        </w:rPr>
        <w:t>, </w:t>
      </w:r>
      <w:r w:rsidRPr="00B57872">
        <w:rPr>
          <w:rStyle w:val="author"/>
          <w:rFonts w:cstheme="minorHAnsi"/>
          <w:color w:val="1C1D1E"/>
        </w:rPr>
        <w:t>S. L. Lewis</w:t>
      </w:r>
      <w:r w:rsidRPr="00B57872">
        <w:rPr>
          <w:rFonts w:cstheme="minorHAnsi"/>
        </w:rPr>
        <w:t>, </w:t>
      </w:r>
      <w:r w:rsidRPr="00B57872">
        <w:rPr>
          <w:rStyle w:val="author"/>
          <w:rFonts w:cstheme="minorHAnsi"/>
          <w:color w:val="1C1D1E"/>
        </w:rPr>
        <w:t>L. Nusbaumer</w:t>
      </w:r>
      <w:r w:rsidRPr="00B57872">
        <w:rPr>
          <w:rFonts w:cstheme="minorHAnsi"/>
        </w:rPr>
        <w:t>, </w:t>
      </w:r>
      <w:r w:rsidRPr="00B57872">
        <w:rPr>
          <w:rStyle w:val="author"/>
          <w:rFonts w:cstheme="minorHAnsi"/>
          <w:color w:val="1C1D1E"/>
        </w:rPr>
        <w:t>M. P. E. Parren</w:t>
      </w:r>
      <w:r w:rsidRPr="00B57872">
        <w:rPr>
          <w:rFonts w:cstheme="minorHAnsi"/>
        </w:rPr>
        <w:t>, </w:t>
      </w:r>
      <w:r w:rsidRPr="00B57872">
        <w:rPr>
          <w:rStyle w:val="author"/>
          <w:rFonts w:cstheme="minorHAnsi"/>
          <w:color w:val="1C1D1E"/>
        </w:rPr>
        <w:t>K. S.‐H. Peh</w:t>
      </w:r>
      <w:r w:rsidRPr="00B57872">
        <w:rPr>
          <w:rFonts w:cstheme="minorHAnsi"/>
        </w:rPr>
        <w:t>, </w:t>
      </w:r>
      <w:r w:rsidRPr="00B57872">
        <w:rPr>
          <w:rStyle w:val="author"/>
          <w:rFonts w:cstheme="minorHAnsi"/>
          <w:color w:val="1C1D1E"/>
        </w:rPr>
        <w:t>O. L. Phillips</w:t>
      </w:r>
      <w:r w:rsidRPr="00B57872">
        <w:rPr>
          <w:rFonts w:cstheme="minorHAnsi"/>
        </w:rPr>
        <w:t>, </w:t>
      </w:r>
      <w:r w:rsidRPr="00B57872">
        <w:rPr>
          <w:rStyle w:val="author"/>
          <w:rFonts w:cstheme="minorHAnsi"/>
          <w:color w:val="1C1D1E"/>
        </w:rPr>
        <w:t>D. Sheil</w:t>
      </w:r>
      <w:r w:rsidRPr="00B57872">
        <w:rPr>
          <w:rFonts w:cstheme="minorHAnsi"/>
        </w:rPr>
        <w:t>, </w:t>
      </w:r>
      <w:r w:rsidRPr="00B57872">
        <w:rPr>
          <w:rStyle w:val="author"/>
          <w:rFonts w:cstheme="minorHAnsi"/>
          <w:color w:val="1C1D1E"/>
        </w:rPr>
        <w:t>B. Sonké</w:t>
      </w:r>
      <w:r w:rsidRPr="00B57872">
        <w:rPr>
          <w:rFonts w:cstheme="minorHAnsi"/>
        </w:rPr>
        <w:t>, </w:t>
      </w:r>
      <w:r w:rsidRPr="00B57872">
        <w:rPr>
          <w:rStyle w:val="author"/>
          <w:rFonts w:cstheme="minorHAnsi"/>
          <w:color w:val="1C1D1E"/>
        </w:rPr>
        <w:t>M. S. M. Sosef</w:t>
      </w:r>
      <w:r w:rsidRPr="00B57872">
        <w:rPr>
          <w:rFonts w:cstheme="minorHAnsi"/>
        </w:rPr>
        <w:t>, </w:t>
      </w:r>
      <w:r w:rsidRPr="00B57872">
        <w:rPr>
          <w:rStyle w:val="author"/>
          <w:rFonts w:cstheme="minorHAnsi"/>
          <w:color w:val="1C1D1E"/>
        </w:rPr>
        <w:t>T. C. H. Sunderland</w:t>
      </w:r>
      <w:r w:rsidRPr="00B57872">
        <w:rPr>
          <w:rFonts w:cstheme="minorHAnsi"/>
        </w:rPr>
        <w:t>, </w:t>
      </w:r>
      <w:r w:rsidRPr="00B57872">
        <w:rPr>
          <w:rStyle w:val="author"/>
          <w:rFonts w:cstheme="minorHAnsi"/>
          <w:color w:val="1C1D1E"/>
        </w:rPr>
        <w:t>J. Stropp</w:t>
      </w:r>
      <w:r w:rsidRPr="00B57872">
        <w:rPr>
          <w:rFonts w:cstheme="minorHAnsi"/>
        </w:rPr>
        <w:t>, </w:t>
      </w:r>
      <w:r w:rsidRPr="00B57872">
        <w:rPr>
          <w:rStyle w:val="author"/>
          <w:rFonts w:cstheme="minorHAnsi"/>
          <w:color w:val="1C1D1E"/>
        </w:rPr>
        <w:t>H. T. Steege</w:t>
      </w:r>
      <w:r w:rsidRPr="00B57872">
        <w:rPr>
          <w:rFonts w:cstheme="minorHAnsi"/>
        </w:rPr>
        <w:t>, </w:t>
      </w:r>
      <w:r w:rsidRPr="00B57872">
        <w:rPr>
          <w:rStyle w:val="author"/>
          <w:rFonts w:cstheme="minorHAnsi"/>
          <w:color w:val="1C1D1E"/>
        </w:rPr>
        <w:t>M. D. Swaine</w:t>
      </w:r>
      <w:r w:rsidRPr="00B57872">
        <w:rPr>
          <w:rFonts w:cstheme="minorHAnsi"/>
        </w:rPr>
        <w:t>, </w:t>
      </w:r>
      <w:r w:rsidRPr="00B57872">
        <w:rPr>
          <w:rStyle w:val="author"/>
          <w:rFonts w:cstheme="minorHAnsi"/>
          <w:color w:val="1C1D1E"/>
        </w:rPr>
        <w:t>M. G. P. Tchouto</w:t>
      </w:r>
      <w:r w:rsidRPr="00B57872">
        <w:rPr>
          <w:rFonts w:cstheme="minorHAnsi"/>
        </w:rPr>
        <w:t>, </w:t>
      </w:r>
      <w:r w:rsidRPr="00B57872">
        <w:rPr>
          <w:rStyle w:val="author"/>
          <w:rFonts w:cstheme="minorHAnsi"/>
          <w:color w:val="1C1D1E"/>
        </w:rPr>
        <w:t>B. S. Van Gemerden</w:t>
      </w:r>
      <w:r w:rsidRPr="00B57872">
        <w:rPr>
          <w:rFonts w:cstheme="minorHAnsi"/>
        </w:rPr>
        <w:t>, </w:t>
      </w:r>
      <w:r w:rsidRPr="00B57872">
        <w:rPr>
          <w:rStyle w:val="author"/>
          <w:rFonts w:cstheme="minorHAnsi"/>
          <w:color w:val="1C1D1E"/>
        </w:rPr>
        <w:t>J. L. C. H. Van Valkenburg</w:t>
      </w:r>
      <w:r w:rsidRPr="00B57872">
        <w:rPr>
          <w:rFonts w:cstheme="minorHAnsi"/>
        </w:rPr>
        <w:t>, and </w:t>
      </w:r>
      <w:r w:rsidRPr="00B57872">
        <w:rPr>
          <w:rStyle w:val="author"/>
          <w:rFonts w:cstheme="minorHAnsi"/>
          <w:color w:val="1C1D1E"/>
        </w:rPr>
        <w:t>H. WÖll</w:t>
      </w:r>
      <w:r w:rsidRPr="00B57872">
        <w:rPr>
          <w:rFonts w:cstheme="minorHAnsi"/>
        </w:rPr>
        <w:t>. </w:t>
      </w:r>
      <w:r w:rsidRPr="00B57872">
        <w:rPr>
          <w:rStyle w:val="pubyear"/>
          <w:rFonts w:cstheme="minorHAnsi"/>
          <w:color w:val="1C1D1E"/>
        </w:rPr>
        <w:t>2007</w:t>
      </w:r>
      <w:r w:rsidRPr="00B57872">
        <w:rPr>
          <w:rFonts w:cstheme="minorHAnsi"/>
        </w:rPr>
        <w:t>. </w:t>
      </w:r>
      <w:r w:rsidRPr="00B57872">
        <w:rPr>
          <w:rStyle w:val="articletitle"/>
          <w:rFonts w:cstheme="minorHAnsi"/>
          <w:color w:val="1C1D1E"/>
        </w:rPr>
        <w:t>The odd man out? Might climate explain the lower tree α‐diversity of African rain forests relative to Amazonian rain forests?</w:t>
      </w:r>
      <w:r w:rsidRPr="00B57872">
        <w:rPr>
          <w:rFonts w:cstheme="minorHAnsi"/>
        </w:rPr>
        <w:t> </w:t>
      </w:r>
      <w:r w:rsidRPr="00B57872">
        <w:rPr>
          <w:rFonts w:cstheme="minorHAnsi"/>
          <w:i/>
          <w:iCs/>
        </w:rPr>
        <w:t>J. Ecol.</w:t>
      </w:r>
      <w:r w:rsidRPr="00B57872">
        <w:rPr>
          <w:rFonts w:cstheme="minorHAnsi"/>
        </w:rPr>
        <w:t> </w:t>
      </w:r>
      <w:r w:rsidRPr="00B57872">
        <w:rPr>
          <w:rStyle w:val="vol"/>
          <w:rFonts w:cstheme="minorHAnsi"/>
          <w:b/>
          <w:bCs/>
          <w:color w:val="1C1D1E"/>
        </w:rPr>
        <w:t>95</w:t>
      </w:r>
      <w:r w:rsidRPr="00B57872">
        <w:rPr>
          <w:rFonts w:cstheme="minorHAnsi"/>
        </w:rPr>
        <w:t>: </w:t>
      </w:r>
      <w:r w:rsidRPr="00B57872">
        <w:rPr>
          <w:rStyle w:val="pagefirst"/>
          <w:rFonts w:cstheme="minorHAnsi"/>
          <w:color w:val="1C1D1E"/>
        </w:rPr>
        <w:t>1058</w:t>
      </w:r>
      <w:r w:rsidRPr="00B57872">
        <w:rPr>
          <w:rFonts w:cstheme="minorHAnsi"/>
        </w:rPr>
        <w:t>– </w:t>
      </w:r>
      <w:r w:rsidRPr="00B57872">
        <w:rPr>
          <w:rStyle w:val="pagelast"/>
          <w:rFonts w:cstheme="minorHAnsi"/>
          <w:color w:val="1C1D1E"/>
        </w:rPr>
        <w:t>1071</w:t>
      </w:r>
      <w:r w:rsidRPr="00B57872">
        <w:rPr>
          <w:rFonts w:cstheme="minorHAnsi"/>
        </w:rPr>
        <w:t>.</w:t>
      </w:r>
    </w:p>
    <w:p w14:paraId="3DE91395" w14:textId="77777777" w:rsidR="002F33F3" w:rsidRPr="00B57872" w:rsidRDefault="002F33F3" w:rsidP="00B57872">
      <w:pPr>
        <w:spacing w:after="0"/>
        <w:ind w:left="720" w:hanging="720"/>
        <w:rPr>
          <w:rFonts w:cstheme="minorHAnsi"/>
        </w:rPr>
      </w:pPr>
      <w:r w:rsidRPr="00B57872">
        <w:rPr>
          <w:rStyle w:val="author"/>
          <w:rFonts w:cstheme="minorHAnsi"/>
          <w:color w:val="1C1D1E"/>
        </w:rPr>
        <w:t>Parren, M. P. E</w:t>
      </w:r>
      <w:r w:rsidRPr="00B57872">
        <w:rPr>
          <w:rFonts w:cstheme="minorHAnsi"/>
        </w:rPr>
        <w:t>. </w:t>
      </w:r>
      <w:r w:rsidRPr="00B57872">
        <w:rPr>
          <w:rStyle w:val="pubyear"/>
          <w:rFonts w:cstheme="minorHAnsi"/>
          <w:color w:val="1C1D1E"/>
        </w:rPr>
        <w:t>2003</w:t>
      </w:r>
      <w:r w:rsidRPr="00B57872">
        <w:rPr>
          <w:rFonts w:cstheme="minorHAnsi"/>
        </w:rPr>
        <w:t>. Lianas and logging in West Africa. PhD Dissertation. Wageningen University, Tropenbos‐Cameroon Series 6. Tropenbos International, Wageningen, The Netherlands.</w:t>
      </w:r>
    </w:p>
    <w:p w14:paraId="0BD95DD4" w14:textId="77777777" w:rsidR="002F33F3" w:rsidRPr="00B57872" w:rsidRDefault="002F33F3" w:rsidP="00B57872">
      <w:pPr>
        <w:spacing w:after="0"/>
        <w:ind w:left="720" w:hanging="720"/>
        <w:rPr>
          <w:rFonts w:cstheme="minorHAnsi"/>
        </w:rPr>
      </w:pPr>
      <w:r w:rsidRPr="00B57872">
        <w:rPr>
          <w:rStyle w:val="author"/>
          <w:rFonts w:cstheme="minorHAnsi"/>
          <w:color w:val="1C1D1E"/>
        </w:rPr>
        <w:t>Pérez‐Salicrup, D. R.</w:t>
      </w:r>
      <w:r w:rsidRPr="00B57872">
        <w:rPr>
          <w:rFonts w:cstheme="minorHAnsi"/>
        </w:rPr>
        <w:t>, </w:t>
      </w:r>
      <w:r w:rsidRPr="00B57872">
        <w:rPr>
          <w:rStyle w:val="author"/>
          <w:rFonts w:cstheme="minorHAnsi"/>
          <w:color w:val="1C1D1E"/>
        </w:rPr>
        <w:t>V. L. Sork</w:t>
      </w:r>
      <w:r w:rsidRPr="00B57872">
        <w:rPr>
          <w:rFonts w:cstheme="minorHAnsi"/>
        </w:rPr>
        <w:t>, and </w:t>
      </w:r>
      <w:r w:rsidRPr="00B57872">
        <w:rPr>
          <w:rStyle w:val="author"/>
          <w:rFonts w:cstheme="minorHAnsi"/>
          <w:color w:val="1C1D1E"/>
        </w:rPr>
        <w:t>F. E. Putz</w:t>
      </w:r>
      <w:r w:rsidRPr="00B57872">
        <w:rPr>
          <w:rFonts w:cstheme="minorHAnsi"/>
        </w:rPr>
        <w:t>. </w:t>
      </w:r>
      <w:r w:rsidRPr="00B57872">
        <w:rPr>
          <w:rStyle w:val="pubyear"/>
          <w:rFonts w:cstheme="minorHAnsi"/>
          <w:color w:val="1C1D1E"/>
        </w:rPr>
        <w:t>2001</w:t>
      </w:r>
      <w:r w:rsidRPr="00B57872">
        <w:rPr>
          <w:rFonts w:cstheme="minorHAnsi"/>
        </w:rPr>
        <w:t>. </w:t>
      </w:r>
      <w:r w:rsidRPr="00B57872">
        <w:rPr>
          <w:rStyle w:val="articletitle"/>
          <w:rFonts w:cstheme="minorHAnsi"/>
          <w:color w:val="1C1D1E"/>
        </w:rPr>
        <w:t>Lianas and trees in a liana forest of Amazonian Bolivia</w:t>
      </w:r>
      <w:r w:rsidRPr="00B57872">
        <w:rPr>
          <w:rFonts w:cstheme="minorHAnsi"/>
        </w:rPr>
        <w:t>. </w:t>
      </w:r>
      <w:r w:rsidRPr="00B57872">
        <w:rPr>
          <w:rFonts w:cstheme="minorHAnsi"/>
          <w:i/>
          <w:iCs/>
        </w:rPr>
        <w:t>Biotropica</w:t>
      </w:r>
      <w:r w:rsidRPr="00B57872">
        <w:rPr>
          <w:rFonts w:cstheme="minorHAnsi"/>
        </w:rPr>
        <w:t> </w:t>
      </w:r>
      <w:r w:rsidRPr="00B57872">
        <w:rPr>
          <w:rStyle w:val="vol"/>
          <w:rFonts w:cstheme="minorHAnsi"/>
          <w:b/>
          <w:bCs/>
          <w:color w:val="1C1D1E"/>
        </w:rPr>
        <w:t>33</w:t>
      </w:r>
      <w:r w:rsidRPr="00B57872">
        <w:rPr>
          <w:rFonts w:cstheme="minorHAnsi"/>
        </w:rPr>
        <w:t>: </w:t>
      </w:r>
      <w:r w:rsidRPr="00B57872">
        <w:rPr>
          <w:rStyle w:val="pagefirst"/>
          <w:rFonts w:cstheme="minorHAnsi"/>
          <w:color w:val="1C1D1E"/>
        </w:rPr>
        <w:t>34</w:t>
      </w:r>
      <w:r w:rsidRPr="00B57872">
        <w:rPr>
          <w:rFonts w:cstheme="minorHAnsi"/>
        </w:rPr>
        <w:t>– </w:t>
      </w:r>
      <w:r w:rsidRPr="00B57872">
        <w:rPr>
          <w:rStyle w:val="pagelast"/>
          <w:rFonts w:cstheme="minorHAnsi"/>
          <w:color w:val="1C1D1E"/>
        </w:rPr>
        <w:t>47</w:t>
      </w:r>
      <w:r w:rsidRPr="00B57872">
        <w:rPr>
          <w:rFonts w:cstheme="minorHAnsi"/>
        </w:rPr>
        <w:t>.</w:t>
      </w:r>
    </w:p>
    <w:p w14:paraId="4095177C" w14:textId="77777777" w:rsidR="002F33F3" w:rsidRPr="00B57872" w:rsidRDefault="002F33F3" w:rsidP="00B57872">
      <w:pPr>
        <w:spacing w:after="0"/>
        <w:ind w:left="720" w:hanging="720"/>
        <w:rPr>
          <w:rFonts w:cstheme="minorHAnsi"/>
        </w:rPr>
      </w:pPr>
      <w:r w:rsidRPr="00B57872">
        <w:rPr>
          <w:rStyle w:val="author"/>
          <w:rFonts w:cstheme="minorHAnsi"/>
          <w:color w:val="1C1D1E"/>
        </w:rPr>
        <w:t>Phillips, O. L.</w:t>
      </w:r>
      <w:r w:rsidRPr="00B57872">
        <w:rPr>
          <w:rFonts w:cstheme="minorHAnsi"/>
        </w:rPr>
        <w:t>, and </w:t>
      </w:r>
      <w:r w:rsidRPr="00B57872">
        <w:rPr>
          <w:rStyle w:val="author"/>
          <w:rFonts w:cstheme="minorHAnsi"/>
          <w:color w:val="1C1D1E"/>
        </w:rPr>
        <w:t>J. Miller</w:t>
      </w:r>
      <w:r w:rsidRPr="00B57872">
        <w:rPr>
          <w:rFonts w:cstheme="minorHAnsi"/>
        </w:rPr>
        <w:t>. </w:t>
      </w:r>
      <w:r w:rsidRPr="00B57872">
        <w:rPr>
          <w:rStyle w:val="pubyear"/>
          <w:rFonts w:cstheme="minorHAnsi"/>
          <w:color w:val="1C1D1E"/>
        </w:rPr>
        <w:t>2002</w:t>
      </w:r>
      <w:r w:rsidRPr="00B57872">
        <w:rPr>
          <w:rFonts w:cstheme="minorHAnsi"/>
        </w:rPr>
        <w:t>. </w:t>
      </w:r>
      <w:r w:rsidRPr="00B57872">
        <w:rPr>
          <w:rStyle w:val="booktitle0"/>
          <w:rFonts w:cstheme="minorHAnsi"/>
          <w:i/>
          <w:iCs/>
          <w:color w:val="1C1D1E"/>
        </w:rPr>
        <w:t>Global patterns of plant diversity: Alwyn H. Gentry's forest transect data set</w:t>
      </w:r>
      <w:r w:rsidRPr="00B57872">
        <w:rPr>
          <w:rFonts w:cstheme="minorHAnsi"/>
        </w:rPr>
        <w:t>. Missouri Botanical Garden, St. Louis, Missouri.</w:t>
      </w:r>
    </w:p>
    <w:p w14:paraId="11706A33" w14:textId="77777777" w:rsidR="002F33F3" w:rsidRPr="00B57872" w:rsidRDefault="002F33F3" w:rsidP="00B57872">
      <w:pPr>
        <w:spacing w:after="0"/>
        <w:ind w:left="720" w:hanging="720"/>
        <w:rPr>
          <w:rFonts w:cstheme="minorHAnsi"/>
        </w:rPr>
      </w:pPr>
      <w:r w:rsidRPr="00B57872">
        <w:rPr>
          <w:rStyle w:val="author"/>
          <w:rFonts w:cstheme="minorHAnsi"/>
          <w:color w:val="1C1D1E"/>
        </w:rPr>
        <w:t>Phillips, O. L.</w:t>
      </w:r>
      <w:r w:rsidRPr="00B57872">
        <w:rPr>
          <w:rFonts w:cstheme="minorHAnsi"/>
        </w:rPr>
        <w:t>, </w:t>
      </w:r>
      <w:r w:rsidRPr="00B57872">
        <w:rPr>
          <w:rStyle w:val="author"/>
          <w:rFonts w:cstheme="minorHAnsi"/>
          <w:color w:val="1C1D1E"/>
        </w:rPr>
        <w:t>M. R. Vásquez</w:t>
      </w:r>
      <w:r w:rsidRPr="00B57872">
        <w:rPr>
          <w:rFonts w:cstheme="minorHAnsi"/>
        </w:rPr>
        <w:t>, </w:t>
      </w:r>
      <w:r w:rsidRPr="00B57872">
        <w:rPr>
          <w:rStyle w:val="author"/>
          <w:rFonts w:cstheme="minorHAnsi"/>
          <w:color w:val="1C1D1E"/>
        </w:rPr>
        <w:t>L. Arroyo</w:t>
      </w:r>
      <w:r w:rsidRPr="00B57872">
        <w:rPr>
          <w:rFonts w:cstheme="minorHAnsi"/>
        </w:rPr>
        <w:t>, </w:t>
      </w:r>
      <w:r w:rsidRPr="00B57872">
        <w:rPr>
          <w:rStyle w:val="author"/>
          <w:rFonts w:cstheme="minorHAnsi"/>
          <w:color w:val="1C1D1E"/>
        </w:rPr>
        <w:t>T. B. Baker</w:t>
      </w:r>
      <w:r w:rsidRPr="00B57872">
        <w:rPr>
          <w:rFonts w:cstheme="minorHAnsi"/>
        </w:rPr>
        <w:t>, </w:t>
      </w:r>
      <w:r w:rsidRPr="00B57872">
        <w:rPr>
          <w:rStyle w:val="author"/>
          <w:rFonts w:cstheme="minorHAnsi"/>
          <w:color w:val="1C1D1E"/>
        </w:rPr>
        <w:t>T. Killeen</w:t>
      </w:r>
      <w:r w:rsidRPr="00B57872">
        <w:rPr>
          <w:rFonts w:cstheme="minorHAnsi"/>
        </w:rPr>
        <w:t>, </w:t>
      </w:r>
      <w:r w:rsidRPr="00B57872">
        <w:rPr>
          <w:rStyle w:val="author"/>
          <w:rFonts w:cstheme="minorHAnsi"/>
          <w:color w:val="1C1D1E"/>
        </w:rPr>
        <w:t>S. L. Lewis</w:t>
      </w:r>
      <w:r w:rsidRPr="00B57872">
        <w:rPr>
          <w:rFonts w:cstheme="minorHAnsi"/>
        </w:rPr>
        <w:t>, </w:t>
      </w:r>
      <w:r w:rsidRPr="00B57872">
        <w:rPr>
          <w:rStyle w:val="author"/>
          <w:rFonts w:cstheme="minorHAnsi"/>
          <w:color w:val="1C1D1E"/>
        </w:rPr>
        <w:t>Y. Malhi</w:t>
      </w:r>
      <w:r w:rsidRPr="00B57872">
        <w:rPr>
          <w:rFonts w:cstheme="minorHAnsi"/>
        </w:rPr>
        <w:t>, </w:t>
      </w:r>
      <w:r w:rsidRPr="00B57872">
        <w:rPr>
          <w:rStyle w:val="author"/>
          <w:rFonts w:cstheme="minorHAnsi"/>
          <w:color w:val="1C1D1E"/>
        </w:rPr>
        <w:t>A. Monteagudo Mendoza</w:t>
      </w:r>
      <w:r w:rsidRPr="00B57872">
        <w:rPr>
          <w:rFonts w:cstheme="minorHAnsi"/>
        </w:rPr>
        <w:t>, </w:t>
      </w:r>
      <w:r w:rsidRPr="00B57872">
        <w:rPr>
          <w:rStyle w:val="author"/>
          <w:rFonts w:cstheme="minorHAnsi"/>
          <w:color w:val="1C1D1E"/>
        </w:rPr>
        <w:t>D. Neill</w:t>
      </w:r>
      <w:r w:rsidRPr="00B57872">
        <w:rPr>
          <w:rFonts w:cstheme="minorHAnsi"/>
        </w:rPr>
        <w:t>, </w:t>
      </w:r>
      <w:r w:rsidRPr="00B57872">
        <w:rPr>
          <w:rStyle w:val="author"/>
          <w:rFonts w:cstheme="minorHAnsi"/>
          <w:color w:val="1C1D1E"/>
        </w:rPr>
        <w:t>P. Nuñez V</w:t>
      </w:r>
      <w:r w:rsidRPr="00B57872">
        <w:rPr>
          <w:rFonts w:cstheme="minorHAnsi"/>
        </w:rPr>
        <w:t>, </w:t>
      </w:r>
      <w:r w:rsidRPr="00B57872">
        <w:rPr>
          <w:rStyle w:val="author"/>
          <w:rFonts w:cstheme="minorHAnsi"/>
          <w:color w:val="1C1D1E"/>
        </w:rPr>
        <w:t>M. Alexiades</w:t>
      </w:r>
      <w:r w:rsidRPr="00B57872">
        <w:rPr>
          <w:rFonts w:cstheme="minorHAnsi"/>
        </w:rPr>
        <w:t>, </w:t>
      </w:r>
      <w:r w:rsidRPr="00B57872">
        <w:rPr>
          <w:rStyle w:val="author"/>
          <w:rFonts w:cstheme="minorHAnsi"/>
          <w:color w:val="1C1D1E"/>
        </w:rPr>
        <w:t>C. Cerón</w:t>
      </w:r>
      <w:r w:rsidRPr="00B57872">
        <w:rPr>
          <w:rFonts w:cstheme="minorHAnsi"/>
        </w:rPr>
        <w:t>, </w:t>
      </w:r>
      <w:r w:rsidRPr="00B57872">
        <w:rPr>
          <w:rStyle w:val="author"/>
          <w:rFonts w:cstheme="minorHAnsi"/>
          <w:color w:val="1C1D1E"/>
        </w:rPr>
        <w:t>A. Di Fiore</w:t>
      </w:r>
      <w:r w:rsidRPr="00B57872">
        <w:rPr>
          <w:rFonts w:cstheme="minorHAnsi"/>
        </w:rPr>
        <w:t>, </w:t>
      </w:r>
      <w:r w:rsidRPr="00B57872">
        <w:rPr>
          <w:rStyle w:val="author"/>
          <w:rFonts w:cstheme="minorHAnsi"/>
          <w:color w:val="1C1D1E"/>
        </w:rPr>
        <w:t>T. Erwin</w:t>
      </w:r>
      <w:r w:rsidRPr="00B57872">
        <w:rPr>
          <w:rFonts w:cstheme="minorHAnsi"/>
        </w:rPr>
        <w:t>, </w:t>
      </w:r>
      <w:r w:rsidRPr="00B57872">
        <w:rPr>
          <w:rStyle w:val="author"/>
          <w:rFonts w:cstheme="minorHAnsi"/>
          <w:color w:val="1C1D1E"/>
        </w:rPr>
        <w:t>A. Jardim</w:t>
      </w:r>
      <w:r w:rsidRPr="00B57872">
        <w:rPr>
          <w:rFonts w:cstheme="minorHAnsi"/>
        </w:rPr>
        <w:t>, </w:t>
      </w:r>
      <w:r w:rsidRPr="00B57872">
        <w:rPr>
          <w:rStyle w:val="author"/>
          <w:rFonts w:cstheme="minorHAnsi"/>
          <w:color w:val="1C1D1E"/>
        </w:rPr>
        <w:t>W. Palacios</w:t>
      </w:r>
      <w:r w:rsidRPr="00B57872">
        <w:rPr>
          <w:rFonts w:cstheme="minorHAnsi"/>
        </w:rPr>
        <w:t>, </w:t>
      </w:r>
      <w:r w:rsidRPr="00B57872">
        <w:rPr>
          <w:rStyle w:val="author"/>
          <w:rFonts w:cstheme="minorHAnsi"/>
          <w:color w:val="1C1D1E"/>
        </w:rPr>
        <w:t>M. Saldias</w:t>
      </w:r>
      <w:r w:rsidRPr="00B57872">
        <w:rPr>
          <w:rFonts w:cstheme="minorHAnsi"/>
        </w:rPr>
        <w:t>, and </w:t>
      </w:r>
      <w:r w:rsidRPr="00B57872">
        <w:rPr>
          <w:rStyle w:val="author"/>
          <w:rFonts w:cstheme="minorHAnsi"/>
          <w:color w:val="1C1D1E"/>
        </w:rPr>
        <w:t>B. Vinceti</w:t>
      </w:r>
      <w:r w:rsidRPr="00B57872">
        <w:rPr>
          <w:rFonts w:cstheme="minorHAnsi"/>
        </w:rPr>
        <w:t>. </w:t>
      </w:r>
      <w:r w:rsidRPr="00B57872">
        <w:rPr>
          <w:rStyle w:val="pubyear"/>
          <w:rFonts w:cstheme="minorHAnsi"/>
          <w:color w:val="1C1D1E"/>
        </w:rPr>
        <w:t>2002</w:t>
      </w:r>
      <w:r w:rsidRPr="00B57872">
        <w:rPr>
          <w:rFonts w:cstheme="minorHAnsi"/>
        </w:rPr>
        <w:t>. </w:t>
      </w:r>
      <w:r w:rsidRPr="00B57872">
        <w:rPr>
          <w:rStyle w:val="articletitle"/>
          <w:rFonts w:cstheme="minorHAnsi"/>
          <w:color w:val="1C1D1E"/>
        </w:rPr>
        <w:t>Increasing dominance of large lianas in Amazonian forests</w:t>
      </w:r>
      <w:r w:rsidRPr="00B57872">
        <w:rPr>
          <w:rFonts w:cstheme="minorHAnsi"/>
        </w:rPr>
        <w:t>. </w:t>
      </w:r>
      <w:r w:rsidRPr="00B57872">
        <w:rPr>
          <w:rFonts w:cstheme="minorHAnsi"/>
          <w:i/>
          <w:iCs/>
        </w:rPr>
        <w:t>Nature</w:t>
      </w:r>
      <w:r w:rsidRPr="00B57872">
        <w:rPr>
          <w:rFonts w:cstheme="minorHAnsi"/>
        </w:rPr>
        <w:t> </w:t>
      </w:r>
      <w:r w:rsidRPr="00B57872">
        <w:rPr>
          <w:rStyle w:val="vol"/>
          <w:rFonts w:cstheme="minorHAnsi"/>
          <w:b/>
          <w:bCs/>
          <w:color w:val="1C1D1E"/>
        </w:rPr>
        <w:t>418</w:t>
      </w:r>
      <w:r w:rsidRPr="00B57872">
        <w:rPr>
          <w:rFonts w:cstheme="minorHAnsi"/>
        </w:rPr>
        <w:t>: </w:t>
      </w:r>
      <w:r w:rsidRPr="00B57872">
        <w:rPr>
          <w:rStyle w:val="pagefirst"/>
          <w:rFonts w:cstheme="minorHAnsi"/>
          <w:color w:val="1C1D1E"/>
        </w:rPr>
        <w:t>770</w:t>
      </w:r>
      <w:r w:rsidRPr="00B57872">
        <w:rPr>
          <w:rFonts w:cstheme="minorHAnsi"/>
        </w:rPr>
        <w:t>– </w:t>
      </w:r>
      <w:r w:rsidRPr="00B57872">
        <w:rPr>
          <w:rStyle w:val="pagelast"/>
          <w:rFonts w:cstheme="minorHAnsi"/>
          <w:color w:val="1C1D1E"/>
        </w:rPr>
        <w:t>774</w:t>
      </w:r>
      <w:r w:rsidRPr="00B57872">
        <w:rPr>
          <w:rFonts w:cstheme="minorHAnsi"/>
        </w:rPr>
        <w:t>.</w:t>
      </w:r>
    </w:p>
    <w:p w14:paraId="3B8A8F99" w14:textId="77777777" w:rsidR="002F33F3" w:rsidRPr="00B57872" w:rsidRDefault="002F33F3" w:rsidP="00B57872">
      <w:pPr>
        <w:spacing w:after="0"/>
        <w:ind w:left="720" w:hanging="720"/>
        <w:rPr>
          <w:rFonts w:cstheme="minorHAnsi"/>
        </w:rPr>
      </w:pPr>
      <w:r w:rsidRPr="00B57872">
        <w:rPr>
          <w:rStyle w:val="author"/>
          <w:rFonts w:cstheme="minorHAnsi"/>
          <w:color w:val="1C1D1E"/>
        </w:rPr>
        <w:t>Proctor, J.</w:t>
      </w:r>
      <w:r w:rsidRPr="00B57872">
        <w:rPr>
          <w:rFonts w:cstheme="minorHAnsi"/>
        </w:rPr>
        <w:t>, </w:t>
      </w:r>
      <w:r w:rsidRPr="00B57872">
        <w:rPr>
          <w:rStyle w:val="author"/>
          <w:rFonts w:cstheme="minorHAnsi"/>
          <w:color w:val="1C1D1E"/>
        </w:rPr>
        <w:t>J. M. Anderson</w:t>
      </w:r>
      <w:r w:rsidRPr="00B57872">
        <w:rPr>
          <w:rFonts w:cstheme="minorHAnsi"/>
        </w:rPr>
        <w:t>, </w:t>
      </w:r>
      <w:r w:rsidRPr="00B57872">
        <w:rPr>
          <w:rStyle w:val="author"/>
          <w:rFonts w:cstheme="minorHAnsi"/>
          <w:color w:val="1C1D1E"/>
        </w:rPr>
        <w:t>P. Chai</w:t>
      </w:r>
      <w:r w:rsidRPr="00B57872">
        <w:rPr>
          <w:rFonts w:cstheme="minorHAnsi"/>
        </w:rPr>
        <w:t>, and </w:t>
      </w:r>
      <w:r w:rsidRPr="00B57872">
        <w:rPr>
          <w:rStyle w:val="author"/>
          <w:rFonts w:cstheme="minorHAnsi"/>
          <w:color w:val="1C1D1E"/>
        </w:rPr>
        <w:t>H. W. Vallack</w:t>
      </w:r>
      <w:r w:rsidRPr="00B57872">
        <w:rPr>
          <w:rFonts w:cstheme="minorHAnsi"/>
        </w:rPr>
        <w:t>. </w:t>
      </w:r>
      <w:r w:rsidRPr="00B57872">
        <w:rPr>
          <w:rStyle w:val="pubyear"/>
          <w:rFonts w:cstheme="minorHAnsi"/>
          <w:color w:val="1C1D1E"/>
        </w:rPr>
        <w:t>1983</w:t>
      </w:r>
      <w:r w:rsidRPr="00B57872">
        <w:rPr>
          <w:rFonts w:cstheme="minorHAnsi"/>
        </w:rPr>
        <w:t>. </w:t>
      </w:r>
      <w:r w:rsidRPr="00B57872">
        <w:rPr>
          <w:rStyle w:val="articletitle"/>
          <w:rFonts w:cstheme="minorHAnsi"/>
          <w:color w:val="1C1D1E"/>
        </w:rPr>
        <w:t>Ecological studies in four contrasting lowland rain forests in Gunung Mulu National Park, Sarawak I. Forest environment, structure, and floristics</w:t>
      </w:r>
      <w:r w:rsidRPr="00B57872">
        <w:rPr>
          <w:rFonts w:cstheme="minorHAnsi"/>
        </w:rPr>
        <w:t>. </w:t>
      </w:r>
      <w:r w:rsidRPr="00B57872">
        <w:rPr>
          <w:rFonts w:cstheme="minorHAnsi"/>
          <w:i/>
          <w:iCs/>
        </w:rPr>
        <w:t>J. Ecol.</w:t>
      </w:r>
      <w:r w:rsidRPr="00B57872">
        <w:rPr>
          <w:rFonts w:cstheme="minorHAnsi"/>
        </w:rPr>
        <w:t> </w:t>
      </w:r>
      <w:r w:rsidRPr="00B57872">
        <w:rPr>
          <w:rStyle w:val="vol"/>
          <w:rFonts w:cstheme="minorHAnsi"/>
          <w:b/>
          <w:bCs/>
          <w:color w:val="1C1D1E"/>
        </w:rPr>
        <w:t>71</w:t>
      </w:r>
      <w:r w:rsidRPr="00B57872">
        <w:rPr>
          <w:rFonts w:cstheme="minorHAnsi"/>
        </w:rPr>
        <w:t>: </w:t>
      </w:r>
      <w:r w:rsidRPr="00B57872">
        <w:rPr>
          <w:rStyle w:val="pagefirst"/>
          <w:rFonts w:cstheme="minorHAnsi"/>
          <w:color w:val="1C1D1E"/>
        </w:rPr>
        <w:t>237</w:t>
      </w:r>
      <w:r w:rsidRPr="00B57872">
        <w:rPr>
          <w:rFonts w:cstheme="minorHAnsi"/>
        </w:rPr>
        <w:t>– </w:t>
      </w:r>
      <w:r w:rsidRPr="00B57872">
        <w:rPr>
          <w:rStyle w:val="pagelast"/>
          <w:rFonts w:cstheme="minorHAnsi"/>
          <w:color w:val="1C1D1E"/>
        </w:rPr>
        <w:t>260</w:t>
      </w:r>
      <w:r w:rsidRPr="00B57872">
        <w:rPr>
          <w:rFonts w:cstheme="minorHAnsi"/>
        </w:rPr>
        <w:t>.</w:t>
      </w:r>
    </w:p>
    <w:p w14:paraId="00C1CCE8" w14:textId="77777777" w:rsidR="002F33F3" w:rsidRPr="00B57872" w:rsidRDefault="002F33F3" w:rsidP="00B57872">
      <w:pPr>
        <w:spacing w:after="0"/>
        <w:ind w:left="720" w:hanging="720"/>
        <w:rPr>
          <w:rFonts w:cstheme="minorHAnsi"/>
        </w:rPr>
      </w:pPr>
      <w:r w:rsidRPr="00B57872">
        <w:rPr>
          <w:rStyle w:val="author"/>
          <w:rFonts w:cstheme="minorHAnsi"/>
          <w:color w:val="1C1D1E"/>
        </w:rPr>
        <w:t>Putz, F. E</w:t>
      </w:r>
      <w:r w:rsidRPr="00B57872">
        <w:rPr>
          <w:rFonts w:cstheme="minorHAnsi"/>
        </w:rPr>
        <w:t>. </w:t>
      </w:r>
      <w:r w:rsidRPr="00B57872">
        <w:rPr>
          <w:rStyle w:val="pubyear"/>
          <w:rFonts w:cstheme="minorHAnsi"/>
          <w:color w:val="1C1D1E"/>
        </w:rPr>
        <w:t>1984</w:t>
      </w:r>
      <w:r w:rsidRPr="00B57872">
        <w:rPr>
          <w:rFonts w:cstheme="minorHAnsi"/>
        </w:rPr>
        <w:t>. </w:t>
      </w:r>
      <w:r w:rsidRPr="00B57872">
        <w:rPr>
          <w:rStyle w:val="articletitle"/>
          <w:rFonts w:cstheme="minorHAnsi"/>
          <w:color w:val="1C1D1E"/>
        </w:rPr>
        <w:t>The natural history of lianas on Barro Colorado Island, Panama</w:t>
      </w:r>
      <w:r w:rsidRPr="00B57872">
        <w:rPr>
          <w:rFonts w:cstheme="minorHAnsi"/>
        </w:rPr>
        <w:t>. </w:t>
      </w:r>
      <w:r w:rsidRPr="00B57872">
        <w:rPr>
          <w:rFonts w:cstheme="minorHAnsi"/>
          <w:i/>
          <w:iCs/>
        </w:rPr>
        <w:t>Ecology</w:t>
      </w:r>
      <w:r w:rsidRPr="00B57872">
        <w:rPr>
          <w:rFonts w:cstheme="minorHAnsi"/>
        </w:rPr>
        <w:t> </w:t>
      </w:r>
      <w:r w:rsidRPr="00B57872">
        <w:rPr>
          <w:rStyle w:val="vol"/>
          <w:rFonts w:cstheme="minorHAnsi"/>
          <w:b/>
          <w:bCs/>
          <w:color w:val="1C1D1E"/>
        </w:rPr>
        <w:t>65</w:t>
      </w:r>
      <w:r w:rsidRPr="00B57872">
        <w:rPr>
          <w:rFonts w:cstheme="minorHAnsi"/>
        </w:rPr>
        <w:t>: </w:t>
      </w:r>
      <w:r w:rsidRPr="00B57872">
        <w:rPr>
          <w:rStyle w:val="pagefirst"/>
          <w:rFonts w:cstheme="minorHAnsi"/>
          <w:color w:val="1C1D1E"/>
        </w:rPr>
        <w:t>1713</w:t>
      </w:r>
      <w:r w:rsidRPr="00B57872">
        <w:rPr>
          <w:rFonts w:cstheme="minorHAnsi"/>
        </w:rPr>
        <w:t>– </w:t>
      </w:r>
      <w:r w:rsidRPr="00B57872">
        <w:rPr>
          <w:rStyle w:val="pagelast"/>
          <w:rFonts w:cstheme="minorHAnsi"/>
          <w:color w:val="1C1D1E"/>
        </w:rPr>
        <w:t>1724</w:t>
      </w:r>
      <w:r w:rsidRPr="00B57872">
        <w:rPr>
          <w:rFonts w:cstheme="minorHAnsi"/>
        </w:rPr>
        <w:t>.</w:t>
      </w:r>
    </w:p>
    <w:p w14:paraId="646D46F4" w14:textId="77777777" w:rsidR="002F33F3" w:rsidRPr="00B57872" w:rsidRDefault="002F33F3" w:rsidP="00B57872">
      <w:pPr>
        <w:spacing w:after="0"/>
        <w:ind w:left="720" w:hanging="720"/>
        <w:rPr>
          <w:rFonts w:cstheme="minorHAnsi"/>
        </w:rPr>
      </w:pPr>
      <w:r w:rsidRPr="00B57872">
        <w:rPr>
          <w:rStyle w:val="author"/>
          <w:rFonts w:cstheme="minorHAnsi"/>
          <w:color w:val="1C1D1E"/>
        </w:rPr>
        <w:t>Putz, F. E.</w:t>
      </w:r>
      <w:r w:rsidRPr="00B57872">
        <w:rPr>
          <w:rFonts w:cstheme="minorHAnsi"/>
        </w:rPr>
        <w:t>, and </w:t>
      </w:r>
      <w:r w:rsidRPr="00B57872">
        <w:rPr>
          <w:rStyle w:val="author"/>
          <w:rFonts w:cstheme="minorHAnsi"/>
          <w:color w:val="1C1D1E"/>
        </w:rPr>
        <w:t>P. Chai</w:t>
      </w:r>
      <w:r w:rsidRPr="00B57872">
        <w:rPr>
          <w:rFonts w:cstheme="minorHAnsi"/>
        </w:rPr>
        <w:t>. </w:t>
      </w:r>
      <w:r w:rsidRPr="00B57872">
        <w:rPr>
          <w:rStyle w:val="pubyear"/>
          <w:rFonts w:cstheme="minorHAnsi"/>
          <w:color w:val="1C1D1E"/>
        </w:rPr>
        <w:t>1987</w:t>
      </w:r>
      <w:r w:rsidRPr="00B57872">
        <w:rPr>
          <w:rFonts w:cstheme="minorHAnsi"/>
        </w:rPr>
        <w:t>. </w:t>
      </w:r>
      <w:r w:rsidRPr="00B57872">
        <w:rPr>
          <w:rStyle w:val="articletitle"/>
          <w:rFonts w:cstheme="minorHAnsi"/>
          <w:color w:val="1C1D1E"/>
        </w:rPr>
        <w:t>Ecological studies of lianas in Lambir National Park, Sarawak, Malaysia</w:t>
      </w:r>
      <w:r w:rsidRPr="00B57872">
        <w:rPr>
          <w:rFonts w:cstheme="minorHAnsi"/>
        </w:rPr>
        <w:t>. </w:t>
      </w:r>
      <w:r w:rsidRPr="00B57872">
        <w:rPr>
          <w:rFonts w:cstheme="minorHAnsi"/>
          <w:i/>
          <w:iCs/>
        </w:rPr>
        <w:t>J. Ecol.</w:t>
      </w:r>
      <w:r w:rsidRPr="00B57872">
        <w:rPr>
          <w:rFonts w:cstheme="minorHAnsi"/>
        </w:rPr>
        <w:t> </w:t>
      </w:r>
      <w:r w:rsidRPr="00B57872">
        <w:rPr>
          <w:rStyle w:val="vol"/>
          <w:rFonts w:cstheme="minorHAnsi"/>
          <w:b/>
          <w:bCs/>
          <w:color w:val="1C1D1E"/>
        </w:rPr>
        <w:t>75</w:t>
      </w:r>
      <w:r w:rsidRPr="00B57872">
        <w:rPr>
          <w:rFonts w:cstheme="minorHAnsi"/>
        </w:rPr>
        <w:t>: </w:t>
      </w:r>
      <w:r w:rsidRPr="00B57872">
        <w:rPr>
          <w:rStyle w:val="pagefirst"/>
          <w:rFonts w:cstheme="minorHAnsi"/>
          <w:color w:val="1C1D1E"/>
        </w:rPr>
        <w:t>523</w:t>
      </w:r>
      <w:r w:rsidRPr="00B57872">
        <w:rPr>
          <w:rFonts w:cstheme="minorHAnsi"/>
        </w:rPr>
        <w:t>– </w:t>
      </w:r>
      <w:r w:rsidRPr="00B57872">
        <w:rPr>
          <w:rStyle w:val="pagelast"/>
          <w:rFonts w:cstheme="minorHAnsi"/>
          <w:color w:val="1C1D1E"/>
        </w:rPr>
        <w:t>531</w:t>
      </w:r>
      <w:r w:rsidRPr="00B57872">
        <w:rPr>
          <w:rFonts w:cstheme="minorHAnsi"/>
        </w:rPr>
        <w:t>.</w:t>
      </w:r>
    </w:p>
    <w:p w14:paraId="147D8EE9" w14:textId="77777777" w:rsidR="002F33F3" w:rsidRPr="00B57872" w:rsidRDefault="002F33F3" w:rsidP="00B57872">
      <w:pPr>
        <w:spacing w:after="0"/>
        <w:ind w:left="720" w:hanging="720"/>
        <w:rPr>
          <w:rFonts w:cstheme="minorHAnsi"/>
        </w:rPr>
      </w:pPr>
      <w:r w:rsidRPr="00B57872">
        <w:rPr>
          <w:rStyle w:val="author"/>
          <w:rFonts w:cstheme="minorHAnsi"/>
          <w:color w:val="1C1D1E"/>
        </w:rPr>
        <w:t>Putz, F. E.</w:t>
      </w:r>
      <w:r w:rsidRPr="00B57872">
        <w:rPr>
          <w:rFonts w:cstheme="minorHAnsi"/>
        </w:rPr>
        <w:t>, and </w:t>
      </w:r>
      <w:r w:rsidRPr="00B57872">
        <w:rPr>
          <w:rStyle w:val="author"/>
          <w:rFonts w:cstheme="minorHAnsi"/>
          <w:color w:val="1C1D1E"/>
        </w:rPr>
        <w:t>N. M. Holbrook</w:t>
      </w:r>
      <w:r w:rsidRPr="00B57872">
        <w:rPr>
          <w:rFonts w:cstheme="minorHAnsi"/>
        </w:rPr>
        <w:t>. </w:t>
      </w:r>
      <w:r w:rsidRPr="00B57872">
        <w:rPr>
          <w:rStyle w:val="pubyear"/>
          <w:rFonts w:cstheme="minorHAnsi"/>
          <w:color w:val="1C1D1E"/>
        </w:rPr>
        <w:t>1991</w:t>
      </w:r>
      <w:r w:rsidRPr="00B57872">
        <w:rPr>
          <w:rFonts w:cstheme="minorHAnsi"/>
        </w:rPr>
        <w:t>. </w:t>
      </w:r>
      <w:r w:rsidRPr="00B57872">
        <w:rPr>
          <w:rStyle w:val="chaptertitle"/>
          <w:rFonts w:cstheme="minorHAnsi"/>
          <w:color w:val="1C1D1E"/>
        </w:rPr>
        <w:t>Biomechanical studies of vines</w:t>
      </w:r>
      <w:r w:rsidRPr="00B57872">
        <w:rPr>
          <w:rFonts w:cstheme="minorHAnsi"/>
        </w:rPr>
        <w:t>. </w:t>
      </w:r>
      <w:r w:rsidRPr="00B57872">
        <w:rPr>
          <w:rFonts w:cstheme="minorHAnsi"/>
          <w:i/>
          <w:iCs/>
        </w:rPr>
        <w:t>In</w:t>
      </w:r>
      <w:r w:rsidRPr="00B57872">
        <w:rPr>
          <w:rFonts w:cstheme="minorHAnsi"/>
        </w:rPr>
        <w:t> </w:t>
      </w:r>
      <w:r w:rsidRPr="00B57872">
        <w:rPr>
          <w:rStyle w:val="editor"/>
          <w:rFonts w:cstheme="minorHAnsi"/>
          <w:color w:val="1C1D1E"/>
        </w:rPr>
        <w:t>F. E. Putz</w:t>
      </w:r>
      <w:r w:rsidRPr="00B57872">
        <w:rPr>
          <w:rFonts w:cstheme="minorHAnsi"/>
        </w:rPr>
        <w:t> and </w:t>
      </w:r>
      <w:r w:rsidRPr="00B57872">
        <w:rPr>
          <w:rStyle w:val="editor"/>
          <w:rFonts w:cstheme="minorHAnsi"/>
          <w:color w:val="1C1D1E"/>
        </w:rPr>
        <w:t>H. A. Mooney</w:t>
      </w:r>
      <w:r w:rsidRPr="00B57872">
        <w:rPr>
          <w:rFonts w:cstheme="minorHAnsi"/>
        </w:rPr>
        <w:t> (Eds.). </w:t>
      </w:r>
      <w:r w:rsidRPr="00B57872">
        <w:rPr>
          <w:rStyle w:val="booktitle0"/>
          <w:rFonts w:cstheme="minorHAnsi"/>
          <w:i/>
          <w:iCs/>
          <w:color w:val="1C1D1E"/>
        </w:rPr>
        <w:t>The biology of vines</w:t>
      </w:r>
      <w:r w:rsidRPr="00B57872">
        <w:rPr>
          <w:rFonts w:cstheme="minorHAnsi"/>
        </w:rPr>
        <w:t>, pp. </w:t>
      </w:r>
      <w:r w:rsidRPr="00B57872">
        <w:rPr>
          <w:rStyle w:val="pagefirst"/>
          <w:rFonts w:cstheme="minorHAnsi"/>
          <w:color w:val="1C1D1E"/>
        </w:rPr>
        <w:t>73</w:t>
      </w:r>
      <w:r w:rsidRPr="00B57872">
        <w:rPr>
          <w:rFonts w:cstheme="minorHAnsi"/>
        </w:rPr>
        <w:t>– </w:t>
      </w:r>
      <w:r w:rsidRPr="00B57872">
        <w:rPr>
          <w:rStyle w:val="pagelast"/>
          <w:rFonts w:cstheme="minorHAnsi"/>
          <w:color w:val="1C1D1E"/>
        </w:rPr>
        <w:t>97</w:t>
      </w:r>
      <w:r w:rsidRPr="00B57872">
        <w:rPr>
          <w:rFonts w:cstheme="minorHAnsi"/>
        </w:rPr>
        <w:t>. Cambridge University Press, Cambridge, UK.</w:t>
      </w:r>
    </w:p>
    <w:p w14:paraId="4605E8E7" w14:textId="77777777" w:rsidR="002F33F3" w:rsidRPr="00B57872" w:rsidRDefault="002F33F3" w:rsidP="00B57872">
      <w:pPr>
        <w:spacing w:after="0"/>
        <w:ind w:left="720" w:hanging="720"/>
        <w:rPr>
          <w:rFonts w:cstheme="minorHAnsi"/>
        </w:rPr>
      </w:pPr>
      <w:r w:rsidRPr="00B57872">
        <w:rPr>
          <w:rStyle w:val="author"/>
          <w:rFonts w:cstheme="minorHAnsi"/>
          <w:color w:val="1C1D1E"/>
        </w:rPr>
        <w:t>Quigley, M. F.</w:t>
      </w:r>
      <w:r w:rsidRPr="00B57872">
        <w:rPr>
          <w:rFonts w:cstheme="minorHAnsi"/>
        </w:rPr>
        <w:t>, and </w:t>
      </w:r>
      <w:r w:rsidRPr="00B57872">
        <w:rPr>
          <w:rStyle w:val="author"/>
          <w:rFonts w:cstheme="minorHAnsi"/>
          <w:color w:val="1C1D1E"/>
        </w:rPr>
        <w:t>W. J. Platt</w:t>
      </w:r>
      <w:r w:rsidRPr="00B57872">
        <w:rPr>
          <w:rFonts w:cstheme="minorHAnsi"/>
        </w:rPr>
        <w:t>. </w:t>
      </w:r>
      <w:r w:rsidRPr="00B57872">
        <w:rPr>
          <w:rStyle w:val="pubyear"/>
          <w:rFonts w:cstheme="minorHAnsi"/>
          <w:color w:val="1C1D1E"/>
        </w:rPr>
        <w:t>2003</w:t>
      </w:r>
      <w:r w:rsidRPr="00B57872">
        <w:rPr>
          <w:rFonts w:cstheme="minorHAnsi"/>
        </w:rPr>
        <w:t>. </w:t>
      </w:r>
      <w:r w:rsidRPr="00B57872">
        <w:rPr>
          <w:rStyle w:val="articletitle"/>
          <w:rFonts w:cstheme="minorHAnsi"/>
          <w:color w:val="1C1D1E"/>
        </w:rPr>
        <w:t>Composition and structure of seasonally deciduous forests in the Americas</w:t>
      </w:r>
      <w:r w:rsidRPr="00B57872">
        <w:rPr>
          <w:rFonts w:cstheme="minorHAnsi"/>
        </w:rPr>
        <w:t>. </w:t>
      </w:r>
      <w:r w:rsidRPr="00B57872">
        <w:rPr>
          <w:rFonts w:cstheme="minorHAnsi"/>
          <w:i/>
          <w:iCs/>
        </w:rPr>
        <w:t>Ecol. Monogr.</w:t>
      </w:r>
      <w:r w:rsidRPr="00B57872">
        <w:rPr>
          <w:rFonts w:cstheme="minorHAnsi"/>
        </w:rPr>
        <w:t> </w:t>
      </w:r>
      <w:r w:rsidRPr="00B57872">
        <w:rPr>
          <w:rStyle w:val="vol"/>
          <w:rFonts w:cstheme="minorHAnsi"/>
          <w:b/>
          <w:bCs/>
          <w:color w:val="1C1D1E"/>
        </w:rPr>
        <w:t>73</w:t>
      </w:r>
      <w:r w:rsidRPr="00B57872">
        <w:rPr>
          <w:rFonts w:cstheme="minorHAnsi"/>
        </w:rPr>
        <w:t>: </w:t>
      </w:r>
      <w:r w:rsidRPr="00B57872">
        <w:rPr>
          <w:rStyle w:val="pagefirst"/>
          <w:rFonts w:cstheme="minorHAnsi"/>
          <w:color w:val="1C1D1E"/>
        </w:rPr>
        <w:t>87</w:t>
      </w:r>
      <w:r w:rsidRPr="00B57872">
        <w:rPr>
          <w:rFonts w:cstheme="minorHAnsi"/>
        </w:rPr>
        <w:t>– </w:t>
      </w:r>
      <w:r w:rsidRPr="00B57872">
        <w:rPr>
          <w:rStyle w:val="pagelast"/>
          <w:rFonts w:cstheme="minorHAnsi"/>
          <w:color w:val="1C1D1E"/>
        </w:rPr>
        <w:t>106</w:t>
      </w:r>
      <w:r w:rsidRPr="00B57872">
        <w:rPr>
          <w:rFonts w:cstheme="minorHAnsi"/>
        </w:rPr>
        <w:t>.</w:t>
      </w:r>
    </w:p>
    <w:p w14:paraId="73A1A24E" w14:textId="77777777" w:rsidR="002F33F3" w:rsidRPr="00B57872" w:rsidRDefault="002F33F3" w:rsidP="00B57872">
      <w:pPr>
        <w:spacing w:after="0"/>
        <w:ind w:left="720" w:hanging="720"/>
        <w:rPr>
          <w:rFonts w:cstheme="minorHAnsi"/>
        </w:rPr>
      </w:pPr>
      <w:r w:rsidRPr="00B57872">
        <w:rPr>
          <w:rStyle w:val="author"/>
          <w:rFonts w:cstheme="minorHAnsi"/>
          <w:color w:val="1C1D1E"/>
        </w:rPr>
        <w:t>Reddy, M. S.</w:t>
      </w:r>
      <w:r w:rsidRPr="00B57872">
        <w:rPr>
          <w:rFonts w:cstheme="minorHAnsi"/>
        </w:rPr>
        <w:t>, and </w:t>
      </w:r>
      <w:r w:rsidRPr="00B57872">
        <w:rPr>
          <w:rStyle w:val="author"/>
          <w:rFonts w:cstheme="minorHAnsi"/>
          <w:color w:val="1C1D1E"/>
        </w:rPr>
        <w:t>N. Parthasarathy</w:t>
      </w:r>
      <w:r w:rsidRPr="00B57872">
        <w:rPr>
          <w:rFonts w:cstheme="minorHAnsi"/>
        </w:rPr>
        <w:t>. </w:t>
      </w:r>
      <w:r w:rsidRPr="00B57872">
        <w:rPr>
          <w:rStyle w:val="pubyear"/>
          <w:rFonts w:cstheme="minorHAnsi"/>
          <w:color w:val="1C1D1E"/>
        </w:rPr>
        <w:t>2003</w:t>
      </w:r>
      <w:r w:rsidRPr="00B57872">
        <w:rPr>
          <w:rFonts w:cstheme="minorHAnsi"/>
        </w:rPr>
        <w:t>. </w:t>
      </w:r>
      <w:r w:rsidRPr="00B57872">
        <w:rPr>
          <w:rStyle w:val="articletitle"/>
          <w:rFonts w:cstheme="minorHAnsi"/>
          <w:color w:val="1C1D1E"/>
        </w:rPr>
        <w:t>Liana diversity and distribution in four tropical dry evergreen forests on the Coromandel coast of south India</w:t>
      </w:r>
      <w:r w:rsidRPr="00B57872">
        <w:rPr>
          <w:rFonts w:cstheme="minorHAnsi"/>
        </w:rPr>
        <w:t>. </w:t>
      </w:r>
      <w:r w:rsidRPr="00B57872">
        <w:rPr>
          <w:rFonts w:cstheme="minorHAnsi"/>
          <w:i/>
          <w:iCs/>
        </w:rPr>
        <w:t>Biodiv. Conserv.</w:t>
      </w:r>
      <w:r w:rsidRPr="00B57872">
        <w:rPr>
          <w:rFonts w:cstheme="minorHAnsi"/>
        </w:rPr>
        <w:t> </w:t>
      </w:r>
      <w:r w:rsidRPr="00B57872">
        <w:rPr>
          <w:rStyle w:val="vol"/>
          <w:rFonts w:cstheme="minorHAnsi"/>
          <w:b/>
          <w:bCs/>
          <w:color w:val="1C1D1E"/>
        </w:rPr>
        <w:t>12</w:t>
      </w:r>
      <w:r w:rsidRPr="00B57872">
        <w:rPr>
          <w:rFonts w:cstheme="minorHAnsi"/>
        </w:rPr>
        <w:t>: </w:t>
      </w:r>
      <w:r w:rsidRPr="00B57872">
        <w:rPr>
          <w:rStyle w:val="pagefirst"/>
          <w:rFonts w:cstheme="minorHAnsi"/>
          <w:color w:val="1C1D1E"/>
        </w:rPr>
        <w:t>1609</w:t>
      </w:r>
      <w:r w:rsidRPr="00B57872">
        <w:rPr>
          <w:rFonts w:cstheme="minorHAnsi"/>
        </w:rPr>
        <w:t>– </w:t>
      </w:r>
      <w:r w:rsidRPr="00B57872">
        <w:rPr>
          <w:rStyle w:val="pagelast"/>
          <w:rFonts w:cstheme="minorHAnsi"/>
          <w:color w:val="1C1D1E"/>
        </w:rPr>
        <w:t>1627</w:t>
      </w:r>
      <w:r w:rsidRPr="00B57872">
        <w:rPr>
          <w:rFonts w:cstheme="minorHAnsi"/>
        </w:rPr>
        <w:t>.</w:t>
      </w:r>
    </w:p>
    <w:p w14:paraId="5E6E1E76" w14:textId="16454D32" w:rsidR="002F33F3" w:rsidRPr="00B57872" w:rsidRDefault="002F33F3" w:rsidP="00B57872">
      <w:pPr>
        <w:spacing w:after="0"/>
        <w:ind w:left="720" w:hanging="720"/>
        <w:rPr>
          <w:rFonts w:cstheme="minorHAnsi"/>
        </w:rPr>
      </w:pPr>
      <w:r w:rsidRPr="00B57872">
        <w:rPr>
          <w:rStyle w:val="author"/>
          <w:rFonts w:cstheme="minorHAnsi"/>
          <w:color w:val="1C1D1E"/>
        </w:rPr>
        <w:t>Reddy, M. S.</w:t>
      </w:r>
      <w:r w:rsidRPr="00B57872">
        <w:rPr>
          <w:rFonts w:cstheme="minorHAnsi"/>
        </w:rPr>
        <w:t>, and </w:t>
      </w:r>
      <w:r w:rsidRPr="00B57872">
        <w:rPr>
          <w:rStyle w:val="author"/>
          <w:rFonts w:cstheme="minorHAnsi"/>
          <w:color w:val="1C1D1E"/>
        </w:rPr>
        <w:t>N. Parthasarathy</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Liana diversity and distribution on host trees in four inland tropical dry evergreen forests of peninsular India</w:t>
      </w:r>
      <w:r w:rsidRPr="00B57872">
        <w:rPr>
          <w:rFonts w:cstheme="minorHAnsi"/>
        </w:rPr>
        <w:t>. </w:t>
      </w:r>
      <w:r w:rsidRPr="00B57872">
        <w:rPr>
          <w:rFonts w:cstheme="minorHAnsi"/>
          <w:i/>
          <w:iCs/>
        </w:rPr>
        <w:t>Trop. Ecol.</w:t>
      </w:r>
      <w:r w:rsidRPr="00B57872">
        <w:rPr>
          <w:rFonts w:cstheme="minorHAnsi"/>
        </w:rPr>
        <w:t> </w:t>
      </w:r>
      <w:r w:rsidRPr="00B57872">
        <w:rPr>
          <w:rStyle w:val="vol"/>
          <w:rFonts w:cstheme="minorHAnsi"/>
          <w:b/>
          <w:bCs/>
          <w:color w:val="1C1D1E"/>
        </w:rPr>
        <w:t>47</w:t>
      </w:r>
      <w:r w:rsidRPr="00B57872">
        <w:rPr>
          <w:rFonts w:cstheme="minorHAnsi"/>
        </w:rPr>
        <w:t>: </w:t>
      </w:r>
      <w:r w:rsidRPr="00B57872">
        <w:rPr>
          <w:rStyle w:val="pagefirst"/>
          <w:rFonts w:cstheme="minorHAnsi"/>
          <w:color w:val="1C1D1E"/>
        </w:rPr>
        <w:t>109</w:t>
      </w:r>
      <w:r w:rsidRPr="00B57872">
        <w:rPr>
          <w:rFonts w:cstheme="minorHAnsi"/>
        </w:rPr>
        <w:t>– </w:t>
      </w:r>
      <w:r w:rsidRPr="00B57872">
        <w:rPr>
          <w:rStyle w:val="pagelast"/>
          <w:rFonts w:cstheme="minorHAnsi"/>
          <w:color w:val="1C1D1E"/>
        </w:rPr>
        <w:t>123</w:t>
      </w:r>
      <w:r w:rsidRPr="00B57872">
        <w:rPr>
          <w:rFonts w:cstheme="minorHAnsi"/>
        </w:rPr>
        <w:t>.</w:t>
      </w:r>
    </w:p>
    <w:p w14:paraId="41937B25" w14:textId="77777777" w:rsidR="002F33F3" w:rsidRPr="00B57872" w:rsidRDefault="002F33F3" w:rsidP="00B57872">
      <w:pPr>
        <w:spacing w:after="0"/>
        <w:ind w:left="720" w:hanging="720"/>
        <w:rPr>
          <w:rFonts w:cstheme="minorHAnsi"/>
        </w:rPr>
      </w:pPr>
      <w:r w:rsidRPr="00B57872">
        <w:rPr>
          <w:rStyle w:val="author"/>
          <w:rFonts w:cstheme="minorHAnsi"/>
          <w:color w:val="1C1D1E"/>
        </w:rPr>
        <w:t>Restom, T. G.</w:t>
      </w:r>
      <w:r w:rsidRPr="00B57872">
        <w:rPr>
          <w:rFonts w:cstheme="minorHAnsi"/>
        </w:rPr>
        <w:t>, and </w:t>
      </w:r>
      <w:r w:rsidRPr="00B57872">
        <w:rPr>
          <w:rStyle w:val="author"/>
          <w:rFonts w:cstheme="minorHAnsi"/>
          <w:color w:val="1C1D1E"/>
        </w:rPr>
        <w:t>D. C. Nepstad</w:t>
      </w:r>
      <w:r w:rsidRPr="00B57872">
        <w:rPr>
          <w:rFonts w:cstheme="minorHAnsi"/>
        </w:rPr>
        <w:t>. </w:t>
      </w:r>
      <w:r w:rsidRPr="00B57872">
        <w:rPr>
          <w:rStyle w:val="pubyear"/>
          <w:rFonts w:cstheme="minorHAnsi"/>
          <w:color w:val="1C1D1E"/>
        </w:rPr>
        <w:t>2004</w:t>
      </w:r>
      <w:r w:rsidRPr="00B57872">
        <w:rPr>
          <w:rFonts w:cstheme="minorHAnsi"/>
        </w:rPr>
        <w:t>. </w:t>
      </w:r>
      <w:r w:rsidRPr="00B57872">
        <w:rPr>
          <w:rStyle w:val="articletitle"/>
          <w:rFonts w:cstheme="minorHAnsi"/>
          <w:color w:val="1C1D1E"/>
        </w:rPr>
        <w:t>Seedling growth dynamics of a deeply rooting liana in a secondary forest in eastern Amazonia</w:t>
      </w:r>
      <w:r w:rsidRPr="00B57872">
        <w:rPr>
          <w:rFonts w:cstheme="minorHAnsi"/>
        </w:rPr>
        <w:t>. </w:t>
      </w:r>
      <w:r w:rsidRPr="00B57872">
        <w:rPr>
          <w:rFonts w:cstheme="minorHAnsi"/>
          <w:i/>
          <w:iCs/>
        </w:rPr>
        <w:t>For. Ecol. Manage.</w:t>
      </w:r>
      <w:r w:rsidRPr="00B57872">
        <w:rPr>
          <w:rFonts w:cstheme="minorHAnsi"/>
        </w:rPr>
        <w:t> </w:t>
      </w:r>
      <w:r w:rsidRPr="00B57872">
        <w:rPr>
          <w:rStyle w:val="vol"/>
          <w:rFonts w:cstheme="minorHAnsi"/>
          <w:b/>
          <w:bCs/>
          <w:color w:val="1C1D1E"/>
        </w:rPr>
        <w:t>190</w:t>
      </w:r>
      <w:r w:rsidRPr="00B57872">
        <w:rPr>
          <w:rFonts w:cstheme="minorHAnsi"/>
        </w:rPr>
        <w:t>: </w:t>
      </w:r>
      <w:r w:rsidRPr="00B57872">
        <w:rPr>
          <w:rStyle w:val="pagefirst"/>
          <w:rFonts w:cstheme="minorHAnsi"/>
          <w:color w:val="1C1D1E"/>
        </w:rPr>
        <w:t>109</w:t>
      </w:r>
      <w:r w:rsidRPr="00B57872">
        <w:rPr>
          <w:rFonts w:cstheme="minorHAnsi"/>
        </w:rPr>
        <w:t>– </w:t>
      </w:r>
      <w:r w:rsidRPr="00B57872">
        <w:rPr>
          <w:rStyle w:val="pagelast"/>
          <w:rFonts w:cstheme="minorHAnsi"/>
          <w:color w:val="1C1D1E"/>
        </w:rPr>
        <w:t>118</w:t>
      </w:r>
      <w:r w:rsidRPr="00B57872">
        <w:rPr>
          <w:rFonts w:cstheme="minorHAnsi"/>
        </w:rPr>
        <w:t>.</w:t>
      </w:r>
    </w:p>
    <w:p w14:paraId="4F05C3D6" w14:textId="77777777" w:rsidR="002F33F3" w:rsidRPr="00B57872" w:rsidRDefault="002F33F3" w:rsidP="00B57872">
      <w:pPr>
        <w:spacing w:after="0"/>
        <w:ind w:left="720" w:hanging="720"/>
        <w:rPr>
          <w:rFonts w:cstheme="minorHAnsi"/>
        </w:rPr>
      </w:pPr>
      <w:r w:rsidRPr="00B57872">
        <w:rPr>
          <w:rStyle w:val="author"/>
          <w:rFonts w:cstheme="minorHAnsi"/>
          <w:color w:val="1C1D1E"/>
        </w:rPr>
        <w:t>Rice, K.</w:t>
      </w:r>
      <w:r w:rsidRPr="00B57872">
        <w:rPr>
          <w:rFonts w:cstheme="minorHAnsi"/>
        </w:rPr>
        <w:t>, </w:t>
      </w:r>
      <w:r w:rsidRPr="00B57872">
        <w:rPr>
          <w:rStyle w:val="author"/>
          <w:rFonts w:cstheme="minorHAnsi"/>
          <w:color w:val="1C1D1E"/>
        </w:rPr>
        <w:t>N. Brokaw</w:t>
      </w:r>
      <w:r w:rsidRPr="00B57872">
        <w:rPr>
          <w:rFonts w:cstheme="minorHAnsi"/>
        </w:rPr>
        <w:t>, and </w:t>
      </w:r>
      <w:r w:rsidRPr="00B57872">
        <w:rPr>
          <w:rStyle w:val="author"/>
          <w:rFonts w:cstheme="minorHAnsi"/>
          <w:color w:val="1C1D1E"/>
        </w:rPr>
        <w:t>J. Thompson</w:t>
      </w:r>
      <w:r w:rsidRPr="00B57872">
        <w:rPr>
          <w:rFonts w:cstheme="minorHAnsi"/>
        </w:rPr>
        <w:t>. </w:t>
      </w:r>
      <w:r w:rsidRPr="00B57872">
        <w:rPr>
          <w:rStyle w:val="pubyear"/>
          <w:rFonts w:cstheme="minorHAnsi"/>
          <w:color w:val="1C1D1E"/>
        </w:rPr>
        <w:t>2004</w:t>
      </w:r>
      <w:r w:rsidRPr="00B57872">
        <w:rPr>
          <w:rFonts w:cstheme="minorHAnsi"/>
        </w:rPr>
        <w:t>. </w:t>
      </w:r>
      <w:r w:rsidRPr="00B57872">
        <w:rPr>
          <w:rStyle w:val="articletitle"/>
          <w:rFonts w:cstheme="minorHAnsi"/>
          <w:color w:val="1C1D1E"/>
        </w:rPr>
        <w:t>Liana abundance in a Puerto Rican forest</w:t>
      </w:r>
      <w:r w:rsidRPr="00B57872">
        <w:rPr>
          <w:rFonts w:cstheme="minorHAnsi"/>
        </w:rPr>
        <w:t>. </w:t>
      </w:r>
      <w:r w:rsidRPr="00B57872">
        <w:rPr>
          <w:rFonts w:cstheme="minorHAnsi"/>
          <w:i/>
          <w:iCs/>
        </w:rPr>
        <w:t>For. Ecol. Manage.</w:t>
      </w:r>
      <w:r w:rsidRPr="00B57872">
        <w:rPr>
          <w:rFonts w:cstheme="minorHAnsi"/>
        </w:rPr>
        <w:t> </w:t>
      </w:r>
      <w:r w:rsidRPr="00B57872">
        <w:rPr>
          <w:rStyle w:val="vol"/>
          <w:rFonts w:cstheme="minorHAnsi"/>
          <w:b/>
          <w:bCs/>
          <w:color w:val="1C1D1E"/>
        </w:rPr>
        <w:t>190</w:t>
      </w:r>
      <w:r w:rsidRPr="00B57872">
        <w:rPr>
          <w:rFonts w:cstheme="minorHAnsi"/>
        </w:rPr>
        <w:t>: </w:t>
      </w:r>
      <w:r w:rsidRPr="00B57872">
        <w:rPr>
          <w:rStyle w:val="pagefirst"/>
          <w:rFonts w:cstheme="minorHAnsi"/>
          <w:color w:val="1C1D1E"/>
        </w:rPr>
        <w:t>33</w:t>
      </w:r>
      <w:r w:rsidRPr="00B57872">
        <w:rPr>
          <w:rFonts w:cstheme="minorHAnsi"/>
        </w:rPr>
        <w:t>– </w:t>
      </w:r>
      <w:r w:rsidRPr="00B57872">
        <w:rPr>
          <w:rStyle w:val="pagelast"/>
          <w:rFonts w:cstheme="minorHAnsi"/>
          <w:color w:val="1C1D1E"/>
        </w:rPr>
        <w:t>41</w:t>
      </w:r>
      <w:r w:rsidRPr="00B57872">
        <w:rPr>
          <w:rFonts w:cstheme="minorHAnsi"/>
        </w:rPr>
        <w:t>.</w:t>
      </w:r>
    </w:p>
    <w:p w14:paraId="7E7BC109" w14:textId="5FB5FDA6" w:rsidR="002F33F3" w:rsidRPr="00B57872" w:rsidRDefault="002F33F3" w:rsidP="00B57872">
      <w:pPr>
        <w:spacing w:after="0"/>
        <w:ind w:left="720" w:hanging="720"/>
        <w:rPr>
          <w:rFonts w:cstheme="minorHAnsi"/>
        </w:rPr>
      </w:pPr>
      <w:r w:rsidRPr="00B57872">
        <w:rPr>
          <w:rStyle w:val="author"/>
          <w:rFonts w:cstheme="minorHAnsi"/>
          <w:color w:val="1C1D1E"/>
        </w:rPr>
        <w:t>Romero‐Saltos, H.</w:t>
      </w:r>
      <w:r w:rsidRPr="00B57872">
        <w:rPr>
          <w:rFonts w:cstheme="minorHAnsi"/>
        </w:rPr>
        <w:t>, </w:t>
      </w:r>
      <w:r w:rsidRPr="00B57872">
        <w:rPr>
          <w:rStyle w:val="author"/>
          <w:rFonts w:cstheme="minorHAnsi"/>
          <w:color w:val="1C1D1E"/>
        </w:rPr>
        <w:t>R. Valencia</w:t>
      </w:r>
      <w:r w:rsidRPr="00B57872">
        <w:rPr>
          <w:rFonts w:cstheme="minorHAnsi"/>
        </w:rPr>
        <w:t>, and </w:t>
      </w:r>
      <w:r w:rsidRPr="00B57872">
        <w:rPr>
          <w:rStyle w:val="author"/>
          <w:rFonts w:cstheme="minorHAnsi"/>
          <w:color w:val="1C1D1E"/>
        </w:rPr>
        <w:t>M. J. Macía</w:t>
      </w:r>
      <w:r w:rsidRPr="00B57872">
        <w:rPr>
          <w:rFonts w:cstheme="minorHAnsi"/>
        </w:rPr>
        <w:t>. </w:t>
      </w:r>
      <w:r w:rsidRPr="00B57872">
        <w:rPr>
          <w:rStyle w:val="pubyear"/>
          <w:rFonts w:cstheme="minorHAnsi"/>
          <w:color w:val="1C1D1E"/>
        </w:rPr>
        <w:t>2001</w:t>
      </w:r>
      <w:r w:rsidRPr="00B57872">
        <w:rPr>
          <w:rFonts w:cstheme="minorHAnsi"/>
        </w:rPr>
        <w:t>. </w:t>
      </w:r>
      <w:r w:rsidRPr="00B57872">
        <w:rPr>
          <w:rStyle w:val="chaptertitle"/>
          <w:rFonts w:cstheme="minorHAnsi"/>
          <w:color w:val="1C1D1E"/>
        </w:rPr>
        <w:t>Patrones de diversidad, distribución y rareza de plantas leñosas en el Parque Nacional Yasuní y la Reserva Étnica Huaorani, Amazonía ecuatoriana</w:t>
      </w:r>
      <w:r w:rsidRPr="00B57872">
        <w:rPr>
          <w:rFonts w:cstheme="minorHAnsi"/>
        </w:rPr>
        <w:t>. </w:t>
      </w:r>
      <w:r w:rsidRPr="00B57872">
        <w:rPr>
          <w:rFonts w:cstheme="minorHAnsi"/>
          <w:i/>
          <w:iCs/>
        </w:rPr>
        <w:t>In</w:t>
      </w:r>
      <w:r w:rsidRPr="00B57872">
        <w:rPr>
          <w:rFonts w:cstheme="minorHAnsi"/>
        </w:rPr>
        <w:t> </w:t>
      </w:r>
      <w:r w:rsidRPr="00B57872">
        <w:rPr>
          <w:rStyle w:val="editor"/>
          <w:rFonts w:cstheme="minorHAnsi"/>
          <w:color w:val="1C1D1E"/>
        </w:rPr>
        <w:t>J. F. Duivenvoorden</w:t>
      </w:r>
      <w:r w:rsidRPr="00B57872">
        <w:rPr>
          <w:rFonts w:cstheme="minorHAnsi"/>
        </w:rPr>
        <w:t>, </w:t>
      </w:r>
      <w:r w:rsidRPr="00B57872">
        <w:rPr>
          <w:rStyle w:val="editor"/>
          <w:rFonts w:cstheme="minorHAnsi"/>
          <w:color w:val="1C1D1E"/>
        </w:rPr>
        <w:t>H. Balslev</w:t>
      </w:r>
      <w:r w:rsidRPr="00B57872">
        <w:rPr>
          <w:rFonts w:cstheme="minorHAnsi"/>
        </w:rPr>
        <w:t>, </w:t>
      </w:r>
      <w:r w:rsidRPr="00B57872">
        <w:rPr>
          <w:rStyle w:val="editor"/>
          <w:rFonts w:cstheme="minorHAnsi"/>
          <w:color w:val="1C1D1E"/>
        </w:rPr>
        <w:t>J. Cavelier</w:t>
      </w:r>
      <w:r w:rsidRPr="00B57872">
        <w:rPr>
          <w:rFonts w:cstheme="minorHAnsi"/>
        </w:rPr>
        <w:t>, </w:t>
      </w:r>
      <w:r w:rsidRPr="00B57872">
        <w:rPr>
          <w:rStyle w:val="editor"/>
          <w:rFonts w:cstheme="minorHAnsi"/>
          <w:color w:val="1C1D1E"/>
        </w:rPr>
        <w:t>C. Grández</w:t>
      </w:r>
      <w:r w:rsidRPr="00B57872">
        <w:rPr>
          <w:rFonts w:cstheme="minorHAnsi"/>
        </w:rPr>
        <w:t>, </w:t>
      </w:r>
      <w:r w:rsidRPr="00B57872">
        <w:rPr>
          <w:rStyle w:val="editor"/>
          <w:rFonts w:cstheme="minorHAnsi"/>
          <w:color w:val="1C1D1E"/>
        </w:rPr>
        <w:t>H. Tuomisto</w:t>
      </w:r>
      <w:r w:rsidRPr="00B57872">
        <w:rPr>
          <w:rFonts w:cstheme="minorHAnsi"/>
        </w:rPr>
        <w:t>, and </w:t>
      </w:r>
      <w:r w:rsidRPr="00B57872">
        <w:rPr>
          <w:rStyle w:val="editor"/>
          <w:rFonts w:cstheme="minorHAnsi"/>
          <w:color w:val="1C1D1E"/>
        </w:rPr>
        <w:t>R. Valencia</w:t>
      </w:r>
      <w:r w:rsidRPr="00B57872">
        <w:rPr>
          <w:rFonts w:cstheme="minorHAnsi"/>
        </w:rPr>
        <w:t> (Eds.). </w:t>
      </w:r>
      <w:r w:rsidRPr="00B57872">
        <w:rPr>
          <w:rStyle w:val="booktitle0"/>
          <w:rFonts w:cstheme="minorHAnsi"/>
          <w:i/>
          <w:iCs/>
          <w:color w:val="1C1D1E"/>
        </w:rPr>
        <w:t>Evaluación de productos forestales no maderables en la Amazonía noroccidental</w:t>
      </w:r>
      <w:r w:rsidRPr="00B57872">
        <w:rPr>
          <w:rFonts w:cstheme="minorHAnsi"/>
        </w:rPr>
        <w:t>, pp. </w:t>
      </w:r>
      <w:r w:rsidRPr="00B57872">
        <w:rPr>
          <w:rStyle w:val="pagefirst"/>
          <w:rFonts w:cstheme="minorHAnsi"/>
          <w:color w:val="1C1D1E"/>
        </w:rPr>
        <w:t>131</w:t>
      </w:r>
      <w:r w:rsidRPr="00B57872">
        <w:rPr>
          <w:rFonts w:cstheme="minorHAnsi"/>
        </w:rPr>
        <w:t>– </w:t>
      </w:r>
      <w:r w:rsidRPr="00B57872">
        <w:rPr>
          <w:rStyle w:val="pagelast"/>
          <w:rFonts w:cstheme="minorHAnsi"/>
          <w:color w:val="1C1D1E"/>
        </w:rPr>
        <w:t>162</w:t>
      </w:r>
      <w:r w:rsidRPr="00B57872">
        <w:rPr>
          <w:rFonts w:cstheme="minorHAnsi"/>
        </w:rPr>
        <w:t>. IBED, Universiteit van Amsterdam, Amsterdam, The Netherlands.</w:t>
      </w:r>
    </w:p>
    <w:p w14:paraId="6CA9818F" w14:textId="77777777" w:rsidR="002F33F3" w:rsidRPr="00B57872" w:rsidRDefault="002F33F3" w:rsidP="00B57872">
      <w:pPr>
        <w:spacing w:after="0"/>
        <w:ind w:left="720" w:hanging="720"/>
        <w:rPr>
          <w:rFonts w:cstheme="minorHAnsi"/>
        </w:rPr>
      </w:pPr>
      <w:r w:rsidRPr="00B57872">
        <w:rPr>
          <w:rStyle w:val="author"/>
          <w:rFonts w:cstheme="minorHAnsi"/>
          <w:color w:val="1C1D1E"/>
        </w:rPr>
        <w:t>Schnitzer, S. A</w:t>
      </w:r>
      <w:r w:rsidRPr="00B57872">
        <w:rPr>
          <w:rFonts w:cstheme="minorHAnsi"/>
        </w:rPr>
        <w:t>. </w:t>
      </w:r>
      <w:r w:rsidRPr="00B57872">
        <w:rPr>
          <w:rStyle w:val="pubyear"/>
          <w:rFonts w:cstheme="minorHAnsi"/>
          <w:color w:val="1C1D1E"/>
        </w:rPr>
        <w:t>2005</w:t>
      </w:r>
      <w:r w:rsidRPr="00B57872">
        <w:rPr>
          <w:rFonts w:cstheme="minorHAnsi"/>
        </w:rPr>
        <w:t>. </w:t>
      </w:r>
      <w:r w:rsidRPr="00B57872">
        <w:rPr>
          <w:rStyle w:val="articletitle"/>
          <w:rFonts w:cstheme="minorHAnsi"/>
          <w:color w:val="1C1D1E"/>
        </w:rPr>
        <w:t>A mechanistic explanation for global patterns of liana abundance and distribution</w:t>
      </w:r>
      <w:r w:rsidRPr="00B57872">
        <w:rPr>
          <w:rFonts w:cstheme="minorHAnsi"/>
        </w:rPr>
        <w:t>. </w:t>
      </w:r>
      <w:r w:rsidRPr="00B57872">
        <w:rPr>
          <w:rFonts w:cstheme="minorHAnsi"/>
          <w:i/>
          <w:iCs/>
        </w:rPr>
        <w:t>Am. Nat.</w:t>
      </w:r>
      <w:r w:rsidRPr="00B57872">
        <w:rPr>
          <w:rFonts w:cstheme="minorHAnsi"/>
        </w:rPr>
        <w:t> </w:t>
      </w:r>
      <w:r w:rsidRPr="00B57872">
        <w:rPr>
          <w:rStyle w:val="vol"/>
          <w:rFonts w:cstheme="minorHAnsi"/>
          <w:b/>
          <w:bCs/>
          <w:color w:val="1C1D1E"/>
        </w:rPr>
        <w:t>166</w:t>
      </w:r>
      <w:r w:rsidRPr="00B57872">
        <w:rPr>
          <w:rFonts w:cstheme="minorHAnsi"/>
        </w:rPr>
        <w:t>: </w:t>
      </w:r>
      <w:r w:rsidRPr="00B57872">
        <w:rPr>
          <w:rStyle w:val="pagefirst"/>
          <w:rFonts w:cstheme="minorHAnsi"/>
          <w:color w:val="1C1D1E"/>
        </w:rPr>
        <w:t>262</w:t>
      </w:r>
      <w:r w:rsidRPr="00B57872">
        <w:rPr>
          <w:rFonts w:cstheme="minorHAnsi"/>
        </w:rPr>
        <w:t>– </w:t>
      </w:r>
      <w:r w:rsidRPr="00B57872">
        <w:rPr>
          <w:rStyle w:val="pagelast"/>
          <w:rFonts w:cstheme="minorHAnsi"/>
          <w:color w:val="1C1D1E"/>
        </w:rPr>
        <w:t>276</w:t>
      </w:r>
      <w:r w:rsidRPr="00B57872">
        <w:rPr>
          <w:rFonts w:cstheme="minorHAnsi"/>
        </w:rPr>
        <w:t>.</w:t>
      </w:r>
    </w:p>
    <w:p w14:paraId="4558FEA4" w14:textId="77777777" w:rsidR="002F33F3" w:rsidRPr="00B57872" w:rsidRDefault="002F33F3" w:rsidP="00B57872">
      <w:pPr>
        <w:spacing w:after="0"/>
        <w:ind w:left="720" w:hanging="720"/>
        <w:rPr>
          <w:rFonts w:cstheme="minorHAnsi"/>
        </w:rPr>
      </w:pPr>
      <w:r w:rsidRPr="00B57872">
        <w:rPr>
          <w:rStyle w:val="author"/>
          <w:rFonts w:cstheme="minorHAnsi"/>
          <w:color w:val="1C1D1E"/>
        </w:rPr>
        <w:t>Schnitzer, S. A.</w:t>
      </w:r>
      <w:r w:rsidRPr="00B57872">
        <w:rPr>
          <w:rFonts w:cstheme="minorHAnsi"/>
        </w:rPr>
        <w:t>, and </w:t>
      </w:r>
      <w:r w:rsidRPr="00B57872">
        <w:rPr>
          <w:rStyle w:val="author"/>
          <w:rFonts w:cstheme="minorHAnsi"/>
          <w:color w:val="1C1D1E"/>
        </w:rPr>
        <w:t>F. Bongers</w:t>
      </w:r>
      <w:r w:rsidRPr="00B57872">
        <w:rPr>
          <w:rFonts w:cstheme="minorHAnsi"/>
        </w:rPr>
        <w:t>. </w:t>
      </w:r>
      <w:r w:rsidRPr="00B57872">
        <w:rPr>
          <w:rStyle w:val="pubyear"/>
          <w:rFonts w:cstheme="minorHAnsi"/>
          <w:color w:val="1C1D1E"/>
        </w:rPr>
        <w:t>2002</w:t>
      </w:r>
      <w:r w:rsidRPr="00B57872">
        <w:rPr>
          <w:rFonts w:cstheme="minorHAnsi"/>
        </w:rPr>
        <w:t>. </w:t>
      </w:r>
      <w:r w:rsidRPr="00B57872">
        <w:rPr>
          <w:rStyle w:val="articletitle"/>
          <w:rFonts w:cstheme="minorHAnsi"/>
          <w:color w:val="1C1D1E"/>
        </w:rPr>
        <w:t>The ecology of lianas and their role in forests</w:t>
      </w:r>
      <w:r w:rsidRPr="00B57872">
        <w:rPr>
          <w:rFonts w:cstheme="minorHAnsi"/>
        </w:rPr>
        <w:t>. </w:t>
      </w:r>
      <w:r w:rsidRPr="00B57872">
        <w:rPr>
          <w:rFonts w:cstheme="minorHAnsi"/>
          <w:i/>
          <w:iCs/>
        </w:rPr>
        <w:t>Trends Ecol. Evol.</w:t>
      </w:r>
      <w:r w:rsidRPr="00B57872">
        <w:rPr>
          <w:rFonts w:cstheme="minorHAnsi"/>
        </w:rPr>
        <w:t> </w:t>
      </w:r>
      <w:r w:rsidRPr="00B57872">
        <w:rPr>
          <w:rStyle w:val="vol"/>
          <w:rFonts w:cstheme="minorHAnsi"/>
          <w:b/>
          <w:bCs/>
          <w:color w:val="1C1D1E"/>
        </w:rPr>
        <w:t>17</w:t>
      </w:r>
      <w:r w:rsidRPr="00B57872">
        <w:rPr>
          <w:rFonts w:cstheme="minorHAnsi"/>
        </w:rPr>
        <w:t>: </w:t>
      </w:r>
      <w:r w:rsidRPr="00B57872">
        <w:rPr>
          <w:rStyle w:val="pagefirst"/>
          <w:rFonts w:cstheme="minorHAnsi"/>
          <w:color w:val="1C1D1E"/>
        </w:rPr>
        <w:t>223</w:t>
      </w:r>
      <w:r w:rsidRPr="00B57872">
        <w:rPr>
          <w:rFonts w:cstheme="minorHAnsi"/>
        </w:rPr>
        <w:t>– </w:t>
      </w:r>
      <w:r w:rsidRPr="00B57872">
        <w:rPr>
          <w:rStyle w:val="pagelast"/>
          <w:rFonts w:cstheme="minorHAnsi"/>
          <w:color w:val="1C1D1E"/>
        </w:rPr>
        <w:t>230</w:t>
      </w:r>
      <w:r w:rsidRPr="00B57872">
        <w:rPr>
          <w:rFonts w:cstheme="minorHAnsi"/>
        </w:rPr>
        <w:t>.</w:t>
      </w:r>
    </w:p>
    <w:p w14:paraId="2F87F330" w14:textId="77777777" w:rsidR="002F33F3" w:rsidRPr="00B57872" w:rsidRDefault="002F33F3" w:rsidP="00B57872">
      <w:pPr>
        <w:spacing w:after="0"/>
        <w:ind w:left="720" w:hanging="720"/>
        <w:rPr>
          <w:rFonts w:cstheme="minorHAnsi"/>
        </w:rPr>
      </w:pPr>
      <w:r w:rsidRPr="00B57872">
        <w:rPr>
          <w:rStyle w:val="author"/>
          <w:rFonts w:cstheme="minorHAnsi"/>
          <w:color w:val="1C1D1E"/>
        </w:rPr>
        <w:t>Schnitzer, S. A.</w:t>
      </w:r>
      <w:r w:rsidRPr="00B57872">
        <w:rPr>
          <w:rFonts w:cstheme="minorHAnsi"/>
        </w:rPr>
        <w:t>, and </w:t>
      </w:r>
      <w:r w:rsidRPr="00B57872">
        <w:rPr>
          <w:rStyle w:val="author"/>
          <w:rFonts w:cstheme="minorHAnsi"/>
          <w:color w:val="1C1D1E"/>
        </w:rPr>
        <w:t>W. P. Carson</w:t>
      </w:r>
      <w:r w:rsidRPr="00B57872">
        <w:rPr>
          <w:rFonts w:cstheme="minorHAnsi"/>
        </w:rPr>
        <w:t>. </w:t>
      </w:r>
      <w:r w:rsidRPr="00B57872">
        <w:rPr>
          <w:rStyle w:val="pubyear"/>
          <w:rFonts w:cstheme="minorHAnsi"/>
          <w:color w:val="1C1D1E"/>
        </w:rPr>
        <w:t>2001</w:t>
      </w:r>
      <w:r w:rsidRPr="00B57872">
        <w:rPr>
          <w:rFonts w:cstheme="minorHAnsi"/>
        </w:rPr>
        <w:t>. </w:t>
      </w:r>
      <w:r w:rsidRPr="00B57872">
        <w:rPr>
          <w:rStyle w:val="articletitle"/>
          <w:rFonts w:cstheme="minorHAnsi"/>
          <w:color w:val="1C1D1E"/>
        </w:rPr>
        <w:t>Treefall gaps and the maintenance of species diversity in a tropical forest</w:t>
      </w:r>
      <w:r w:rsidRPr="00B57872">
        <w:rPr>
          <w:rFonts w:cstheme="minorHAnsi"/>
        </w:rPr>
        <w:t>. </w:t>
      </w:r>
      <w:r w:rsidRPr="00B57872">
        <w:rPr>
          <w:rFonts w:cstheme="minorHAnsi"/>
          <w:i/>
          <w:iCs/>
        </w:rPr>
        <w:t>Ecology</w:t>
      </w:r>
      <w:r w:rsidRPr="00B57872">
        <w:rPr>
          <w:rFonts w:cstheme="minorHAnsi"/>
        </w:rPr>
        <w:t> </w:t>
      </w:r>
      <w:r w:rsidRPr="00B57872">
        <w:rPr>
          <w:rStyle w:val="vol"/>
          <w:rFonts w:cstheme="minorHAnsi"/>
          <w:b/>
          <w:bCs/>
          <w:color w:val="1C1D1E"/>
        </w:rPr>
        <w:t>82</w:t>
      </w:r>
      <w:r w:rsidRPr="00B57872">
        <w:rPr>
          <w:rFonts w:cstheme="minorHAnsi"/>
        </w:rPr>
        <w:t>: </w:t>
      </w:r>
      <w:r w:rsidRPr="00B57872">
        <w:rPr>
          <w:rStyle w:val="pagefirst"/>
          <w:rFonts w:cstheme="minorHAnsi"/>
          <w:color w:val="1C1D1E"/>
        </w:rPr>
        <w:t>913</w:t>
      </w:r>
      <w:r w:rsidRPr="00B57872">
        <w:rPr>
          <w:rFonts w:cstheme="minorHAnsi"/>
        </w:rPr>
        <w:t>– </w:t>
      </w:r>
      <w:r w:rsidRPr="00B57872">
        <w:rPr>
          <w:rStyle w:val="pagelast"/>
          <w:rFonts w:cstheme="minorHAnsi"/>
          <w:color w:val="1C1D1E"/>
        </w:rPr>
        <w:t>919</w:t>
      </w:r>
      <w:r w:rsidRPr="00B57872">
        <w:rPr>
          <w:rFonts w:cstheme="minorHAnsi"/>
        </w:rPr>
        <w:t>.</w:t>
      </w:r>
    </w:p>
    <w:p w14:paraId="68853233" w14:textId="77777777" w:rsidR="002F33F3" w:rsidRPr="00B57872" w:rsidRDefault="002F33F3" w:rsidP="00B57872">
      <w:pPr>
        <w:spacing w:after="0"/>
        <w:ind w:left="720" w:hanging="720"/>
        <w:rPr>
          <w:rFonts w:cstheme="minorHAnsi"/>
        </w:rPr>
      </w:pPr>
      <w:r w:rsidRPr="00B57872">
        <w:rPr>
          <w:rStyle w:val="author"/>
          <w:rFonts w:cstheme="minorHAnsi"/>
          <w:color w:val="1C1D1E"/>
        </w:rPr>
        <w:t>Schnitzer, S. A.</w:t>
      </w:r>
      <w:r w:rsidRPr="00B57872">
        <w:rPr>
          <w:rFonts w:cstheme="minorHAnsi"/>
        </w:rPr>
        <w:t>, </w:t>
      </w:r>
      <w:r w:rsidRPr="00B57872">
        <w:rPr>
          <w:rStyle w:val="author"/>
          <w:rFonts w:cstheme="minorHAnsi"/>
          <w:color w:val="1C1D1E"/>
        </w:rPr>
        <w:t>J. W. Dalling</w:t>
      </w:r>
      <w:r w:rsidRPr="00B57872">
        <w:rPr>
          <w:rFonts w:cstheme="minorHAnsi"/>
        </w:rPr>
        <w:t>, and </w:t>
      </w:r>
      <w:r w:rsidRPr="00B57872">
        <w:rPr>
          <w:rStyle w:val="author"/>
          <w:rFonts w:cstheme="minorHAnsi"/>
          <w:color w:val="1C1D1E"/>
        </w:rPr>
        <w:t>W. P. Carson</w:t>
      </w:r>
      <w:r w:rsidRPr="00B57872">
        <w:rPr>
          <w:rFonts w:cstheme="minorHAnsi"/>
        </w:rPr>
        <w:t>. </w:t>
      </w:r>
      <w:r w:rsidRPr="00B57872">
        <w:rPr>
          <w:rStyle w:val="pubyear"/>
          <w:rFonts w:cstheme="minorHAnsi"/>
          <w:color w:val="1C1D1E"/>
        </w:rPr>
        <w:t>2000</w:t>
      </w:r>
      <w:r w:rsidRPr="00B57872">
        <w:rPr>
          <w:rFonts w:cstheme="minorHAnsi"/>
        </w:rPr>
        <w:t>. </w:t>
      </w:r>
      <w:r w:rsidRPr="00B57872">
        <w:rPr>
          <w:rStyle w:val="articletitle"/>
          <w:rFonts w:cstheme="minorHAnsi"/>
          <w:color w:val="1C1D1E"/>
        </w:rPr>
        <w:t>The impact of lianas on tree regeneration in tropical forest canopy gaps</w:t>
      </w:r>
      <w:r w:rsidRPr="00B57872">
        <w:rPr>
          <w:rFonts w:cstheme="minorHAnsi"/>
        </w:rPr>
        <w:t>: </w:t>
      </w:r>
      <w:r w:rsidRPr="00B57872">
        <w:rPr>
          <w:rFonts w:cstheme="minorHAnsi"/>
          <w:i/>
          <w:iCs/>
        </w:rPr>
        <w:t>Evidence for an alternative pathway of gap-phase regeneration</w:t>
      </w:r>
      <w:r w:rsidRPr="00B57872">
        <w:rPr>
          <w:rFonts w:cstheme="minorHAnsi"/>
        </w:rPr>
        <w:t>. J. Ecol. </w:t>
      </w:r>
      <w:r w:rsidRPr="00B57872">
        <w:rPr>
          <w:rStyle w:val="vol"/>
          <w:rFonts w:cstheme="minorHAnsi"/>
          <w:b/>
          <w:bCs/>
          <w:color w:val="1C1D1E"/>
        </w:rPr>
        <w:t>88</w:t>
      </w:r>
      <w:r w:rsidRPr="00B57872">
        <w:rPr>
          <w:rFonts w:cstheme="minorHAnsi"/>
        </w:rPr>
        <w:t>: </w:t>
      </w:r>
      <w:r w:rsidRPr="00B57872">
        <w:rPr>
          <w:rStyle w:val="pagefirst"/>
          <w:rFonts w:cstheme="minorHAnsi"/>
          <w:color w:val="1C1D1E"/>
        </w:rPr>
        <w:t>655</w:t>
      </w:r>
      <w:r w:rsidRPr="00B57872">
        <w:rPr>
          <w:rFonts w:cstheme="minorHAnsi"/>
        </w:rPr>
        <w:t>– </w:t>
      </w:r>
      <w:r w:rsidRPr="00B57872">
        <w:rPr>
          <w:rStyle w:val="pagelast"/>
          <w:rFonts w:cstheme="minorHAnsi"/>
          <w:color w:val="1C1D1E"/>
        </w:rPr>
        <w:t>666</w:t>
      </w:r>
      <w:r w:rsidRPr="00B57872">
        <w:rPr>
          <w:rFonts w:cstheme="minorHAnsi"/>
        </w:rPr>
        <w:t>.</w:t>
      </w:r>
    </w:p>
    <w:p w14:paraId="31EFA21D" w14:textId="77777777" w:rsidR="002F33F3" w:rsidRPr="00B57872" w:rsidRDefault="002F33F3" w:rsidP="00B57872">
      <w:pPr>
        <w:spacing w:after="0"/>
        <w:ind w:left="720" w:hanging="720"/>
        <w:rPr>
          <w:rFonts w:cstheme="minorHAnsi"/>
        </w:rPr>
      </w:pPr>
      <w:r w:rsidRPr="00B57872">
        <w:rPr>
          <w:rStyle w:val="author"/>
          <w:rFonts w:cstheme="minorHAnsi"/>
          <w:color w:val="1C1D1E"/>
        </w:rPr>
        <w:t>Schnitzer, S. A.</w:t>
      </w:r>
      <w:r w:rsidRPr="00B57872">
        <w:rPr>
          <w:rFonts w:cstheme="minorHAnsi"/>
        </w:rPr>
        <w:t>, </w:t>
      </w:r>
      <w:r w:rsidRPr="00B57872">
        <w:rPr>
          <w:rStyle w:val="author"/>
          <w:rFonts w:cstheme="minorHAnsi"/>
          <w:color w:val="1C1D1E"/>
        </w:rPr>
        <w:t>S. J. DeWalt</w:t>
      </w:r>
      <w:r w:rsidRPr="00B57872">
        <w:rPr>
          <w:rFonts w:cstheme="minorHAnsi"/>
        </w:rPr>
        <w:t>, and </w:t>
      </w:r>
      <w:r w:rsidRPr="00B57872">
        <w:rPr>
          <w:rStyle w:val="author"/>
          <w:rFonts w:cstheme="minorHAnsi"/>
          <w:color w:val="1C1D1E"/>
        </w:rPr>
        <w:t>J. Chave</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Censusing and measuring lianas</w:t>
      </w:r>
      <w:r w:rsidRPr="00B57872">
        <w:rPr>
          <w:rFonts w:cstheme="minorHAnsi"/>
        </w:rPr>
        <w:t>: </w:t>
      </w:r>
      <w:r w:rsidRPr="00B57872">
        <w:rPr>
          <w:rFonts w:cstheme="minorHAnsi"/>
          <w:i/>
          <w:iCs/>
        </w:rPr>
        <w:t>A quantitative comparison of the common methods</w:t>
      </w:r>
      <w:r w:rsidRPr="00B57872">
        <w:rPr>
          <w:rFonts w:cstheme="minorHAnsi"/>
        </w:rPr>
        <w:t>. Biotropica </w:t>
      </w:r>
      <w:r w:rsidRPr="00B57872">
        <w:rPr>
          <w:rStyle w:val="vol"/>
          <w:rFonts w:cstheme="minorHAnsi"/>
          <w:b/>
          <w:bCs/>
          <w:color w:val="1C1D1E"/>
        </w:rPr>
        <w:t>38</w:t>
      </w:r>
      <w:r w:rsidRPr="00B57872">
        <w:rPr>
          <w:rFonts w:cstheme="minorHAnsi"/>
        </w:rPr>
        <w:t>: </w:t>
      </w:r>
      <w:r w:rsidRPr="00B57872">
        <w:rPr>
          <w:rStyle w:val="pagefirst"/>
          <w:rFonts w:cstheme="minorHAnsi"/>
          <w:color w:val="1C1D1E"/>
        </w:rPr>
        <w:t>581</w:t>
      </w:r>
      <w:r w:rsidRPr="00B57872">
        <w:rPr>
          <w:rFonts w:cstheme="minorHAnsi"/>
        </w:rPr>
        <w:t>– </w:t>
      </w:r>
      <w:r w:rsidRPr="00B57872">
        <w:rPr>
          <w:rStyle w:val="pagelast"/>
          <w:rFonts w:cstheme="minorHAnsi"/>
          <w:color w:val="1C1D1E"/>
        </w:rPr>
        <w:t>591</w:t>
      </w:r>
      <w:r w:rsidRPr="00B57872">
        <w:rPr>
          <w:rFonts w:cstheme="minorHAnsi"/>
        </w:rPr>
        <w:t>.</w:t>
      </w:r>
    </w:p>
    <w:p w14:paraId="793C2AED" w14:textId="77777777" w:rsidR="002F33F3" w:rsidRPr="00B57872" w:rsidRDefault="002F33F3" w:rsidP="00B57872">
      <w:pPr>
        <w:spacing w:after="0"/>
        <w:ind w:left="720" w:hanging="720"/>
        <w:rPr>
          <w:rFonts w:cstheme="minorHAnsi"/>
        </w:rPr>
      </w:pPr>
      <w:r w:rsidRPr="00B57872">
        <w:rPr>
          <w:rStyle w:val="author"/>
          <w:rFonts w:cstheme="minorHAnsi"/>
          <w:color w:val="1C1D1E"/>
        </w:rPr>
        <w:t>Schnitzer, S. A.</w:t>
      </w:r>
      <w:r w:rsidRPr="00B57872">
        <w:rPr>
          <w:rFonts w:cstheme="minorHAnsi"/>
        </w:rPr>
        <w:t>, </w:t>
      </w:r>
      <w:r w:rsidRPr="00B57872">
        <w:rPr>
          <w:rStyle w:val="author"/>
          <w:rFonts w:cstheme="minorHAnsi"/>
          <w:color w:val="1C1D1E"/>
        </w:rPr>
        <w:t>S. Rutishauser</w:t>
      </w:r>
      <w:r w:rsidRPr="00B57872">
        <w:rPr>
          <w:rFonts w:cstheme="minorHAnsi"/>
        </w:rPr>
        <w:t>, and </w:t>
      </w:r>
      <w:r w:rsidRPr="00B57872">
        <w:rPr>
          <w:rStyle w:val="author"/>
          <w:rFonts w:cstheme="minorHAnsi"/>
          <w:color w:val="1C1D1E"/>
        </w:rPr>
        <w:t>S. Aguilar</w:t>
      </w:r>
      <w:r w:rsidRPr="00B57872">
        <w:rPr>
          <w:rFonts w:cstheme="minorHAnsi"/>
        </w:rPr>
        <w:t>. </w:t>
      </w:r>
      <w:r w:rsidRPr="00B57872">
        <w:rPr>
          <w:rStyle w:val="pubyear"/>
          <w:rFonts w:cstheme="minorHAnsi"/>
          <w:color w:val="1C1D1E"/>
        </w:rPr>
        <w:t>2008</w:t>
      </w:r>
      <w:r w:rsidRPr="00B57872">
        <w:rPr>
          <w:rFonts w:cstheme="minorHAnsi"/>
        </w:rPr>
        <w:t>. </w:t>
      </w:r>
      <w:r w:rsidRPr="00B57872">
        <w:rPr>
          <w:rStyle w:val="articletitle"/>
          <w:rFonts w:cstheme="minorHAnsi"/>
          <w:color w:val="1C1D1E"/>
        </w:rPr>
        <w:t>Supplemental protocol for censusing lianas</w:t>
      </w:r>
      <w:r w:rsidRPr="00B57872">
        <w:rPr>
          <w:rFonts w:cstheme="minorHAnsi"/>
        </w:rPr>
        <w:t>. </w:t>
      </w:r>
      <w:r w:rsidRPr="00B57872">
        <w:rPr>
          <w:rFonts w:cstheme="minorHAnsi"/>
          <w:i/>
          <w:iCs/>
        </w:rPr>
        <w:t>For. Ecol. Manage.</w:t>
      </w:r>
      <w:r w:rsidRPr="00B57872">
        <w:rPr>
          <w:rFonts w:cstheme="minorHAnsi"/>
        </w:rPr>
        <w:t> </w:t>
      </w:r>
      <w:r w:rsidRPr="00B57872">
        <w:rPr>
          <w:rStyle w:val="vol"/>
          <w:rFonts w:cstheme="minorHAnsi"/>
          <w:b/>
          <w:bCs/>
          <w:color w:val="1C1D1E"/>
        </w:rPr>
        <w:t>255</w:t>
      </w:r>
      <w:r w:rsidRPr="00B57872">
        <w:rPr>
          <w:rFonts w:cstheme="minorHAnsi"/>
        </w:rPr>
        <w:t>: </w:t>
      </w:r>
      <w:r w:rsidRPr="00B57872">
        <w:rPr>
          <w:rStyle w:val="pagefirst"/>
          <w:rFonts w:cstheme="minorHAnsi"/>
          <w:color w:val="1C1D1E"/>
        </w:rPr>
        <w:t>1044</w:t>
      </w:r>
      <w:r w:rsidRPr="00B57872">
        <w:rPr>
          <w:rFonts w:cstheme="minorHAnsi"/>
        </w:rPr>
        <w:t>– </w:t>
      </w:r>
      <w:r w:rsidRPr="00B57872">
        <w:rPr>
          <w:rStyle w:val="pagelast"/>
          <w:rFonts w:cstheme="minorHAnsi"/>
          <w:color w:val="1C1D1E"/>
        </w:rPr>
        <w:t>1049</w:t>
      </w:r>
      <w:r w:rsidRPr="00B57872">
        <w:rPr>
          <w:rFonts w:cstheme="minorHAnsi"/>
        </w:rPr>
        <w:t>.</w:t>
      </w:r>
    </w:p>
    <w:p w14:paraId="2A4B49AC" w14:textId="4552F454" w:rsidR="002F33F3" w:rsidRPr="00B57872" w:rsidRDefault="002F33F3" w:rsidP="00B57872">
      <w:pPr>
        <w:spacing w:after="0"/>
        <w:ind w:left="720" w:hanging="720"/>
        <w:rPr>
          <w:rFonts w:cstheme="minorHAnsi"/>
        </w:rPr>
      </w:pPr>
      <w:r w:rsidRPr="00B57872">
        <w:rPr>
          <w:rStyle w:val="author"/>
          <w:rFonts w:cstheme="minorHAnsi"/>
          <w:color w:val="1C1D1E"/>
        </w:rPr>
        <w:t>Tyree, M. T.</w:t>
      </w:r>
      <w:r w:rsidRPr="00B57872">
        <w:rPr>
          <w:rFonts w:cstheme="minorHAnsi"/>
        </w:rPr>
        <w:t>, and </w:t>
      </w:r>
      <w:r w:rsidRPr="00B57872">
        <w:rPr>
          <w:rStyle w:val="author"/>
          <w:rFonts w:cstheme="minorHAnsi"/>
          <w:color w:val="1C1D1E"/>
        </w:rPr>
        <w:t>F. W. Ewers</w:t>
      </w:r>
      <w:r w:rsidRPr="00B57872">
        <w:rPr>
          <w:rFonts w:cstheme="minorHAnsi"/>
        </w:rPr>
        <w:t>. </w:t>
      </w:r>
      <w:r w:rsidRPr="00B57872">
        <w:rPr>
          <w:rStyle w:val="pubyear"/>
          <w:rFonts w:cstheme="minorHAnsi"/>
          <w:color w:val="1C1D1E"/>
        </w:rPr>
        <w:t>1996</w:t>
      </w:r>
      <w:r w:rsidRPr="00B57872">
        <w:rPr>
          <w:rFonts w:cstheme="minorHAnsi"/>
        </w:rPr>
        <w:t>. </w:t>
      </w:r>
      <w:r w:rsidRPr="00B57872">
        <w:rPr>
          <w:rStyle w:val="chaptertitle"/>
          <w:rFonts w:cstheme="minorHAnsi"/>
          <w:color w:val="1C1D1E"/>
        </w:rPr>
        <w:t>Hydraulic architecture of woody tropical plants</w:t>
      </w:r>
      <w:r w:rsidRPr="00B57872">
        <w:rPr>
          <w:rFonts w:cstheme="minorHAnsi"/>
        </w:rPr>
        <w:t>. </w:t>
      </w:r>
      <w:r w:rsidRPr="00B57872">
        <w:rPr>
          <w:rFonts w:cstheme="minorHAnsi"/>
          <w:i/>
          <w:iCs/>
        </w:rPr>
        <w:t>In</w:t>
      </w:r>
      <w:r w:rsidRPr="00B57872">
        <w:rPr>
          <w:rFonts w:cstheme="minorHAnsi"/>
        </w:rPr>
        <w:t> </w:t>
      </w:r>
      <w:r w:rsidRPr="00B57872">
        <w:rPr>
          <w:rStyle w:val="editor"/>
          <w:rFonts w:cstheme="minorHAnsi"/>
          <w:color w:val="1C1D1E"/>
        </w:rPr>
        <w:t>S. S. Mulkey</w:t>
      </w:r>
      <w:r w:rsidRPr="00B57872">
        <w:rPr>
          <w:rFonts w:cstheme="minorHAnsi"/>
        </w:rPr>
        <w:t>, </w:t>
      </w:r>
      <w:r w:rsidRPr="00B57872">
        <w:rPr>
          <w:rStyle w:val="editor"/>
          <w:rFonts w:cstheme="minorHAnsi"/>
          <w:color w:val="1C1D1E"/>
        </w:rPr>
        <w:t>R. L. Chazdon</w:t>
      </w:r>
      <w:r w:rsidRPr="00B57872">
        <w:rPr>
          <w:rFonts w:cstheme="minorHAnsi"/>
        </w:rPr>
        <w:t>, and </w:t>
      </w:r>
      <w:r w:rsidRPr="00B57872">
        <w:rPr>
          <w:rStyle w:val="editor"/>
          <w:rFonts w:cstheme="minorHAnsi"/>
          <w:color w:val="1C1D1E"/>
        </w:rPr>
        <w:t>A. P. Smith</w:t>
      </w:r>
      <w:r w:rsidRPr="00B57872">
        <w:rPr>
          <w:rFonts w:cstheme="minorHAnsi"/>
        </w:rPr>
        <w:t> (Eds.). </w:t>
      </w:r>
      <w:r w:rsidRPr="00B57872">
        <w:rPr>
          <w:rStyle w:val="booktitle0"/>
          <w:rFonts w:cstheme="minorHAnsi"/>
          <w:i/>
          <w:iCs/>
          <w:color w:val="1C1D1E"/>
        </w:rPr>
        <w:t>Tropical forest plant ecophysiology</w:t>
      </w:r>
      <w:r w:rsidRPr="00B57872">
        <w:rPr>
          <w:rFonts w:cstheme="minorHAnsi"/>
        </w:rPr>
        <w:t>, pp. </w:t>
      </w:r>
      <w:r w:rsidRPr="00B57872">
        <w:rPr>
          <w:rStyle w:val="pagefirst"/>
          <w:rFonts w:cstheme="minorHAnsi"/>
          <w:color w:val="1C1D1E"/>
        </w:rPr>
        <w:t>217</w:t>
      </w:r>
      <w:r w:rsidRPr="00B57872">
        <w:rPr>
          <w:rFonts w:cstheme="minorHAnsi"/>
        </w:rPr>
        <w:t>– </w:t>
      </w:r>
      <w:r w:rsidRPr="00B57872">
        <w:rPr>
          <w:rStyle w:val="pagelast"/>
          <w:rFonts w:cstheme="minorHAnsi"/>
          <w:color w:val="1C1D1E"/>
        </w:rPr>
        <w:t>243</w:t>
      </w:r>
      <w:r w:rsidRPr="00B57872">
        <w:rPr>
          <w:rFonts w:cstheme="minorHAnsi"/>
        </w:rPr>
        <w:t>. Chapman and Hall, New York, New York.</w:t>
      </w:r>
    </w:p>
    <w:p w14:paraId="6FB86E50" w14:textId="70E70E7B" w:rsidR="002F33F3" w:rsidRPr="00B57872" w:rsidRDefault="002F33F3" w:rsidP="00B57872">
      <w:pPr>
        <w:spacing w:after="0"/>
        <w:ind w:left="720" w:hanging="720"/>
        <w:rPr>
          <w:rFonts w:cstheme="minorHAnsi"/>
        </w:rPr>
      </w:pPr>
      <w:r w:rsidRPr="00B57872">
        <w:rPr>
          <w:rStyle w:val="author"/>
          <w:rFonts w:cstheme="minorHAnsi"/>
          <w:color w:val="1C1D1E"/>
        </w:rPr>
        <w:t>van der Heijden, G. M. F.</w:t>
      </w:r>
      <w:r w:rsidRPr="00B57872">
        <w:rPr>
          <w:rFonts w:cstheme="minorHAnsi"/>
        </w:rPr>
        <w:t>, and </w:t>
      </w:r>
      <w:r w:rsidRPr="00B57872">
        <w:rPr>
          <w:rStyle w:val="author"/>
          <w:rFonts w:cstheme="minorHAnsi"/>
          <w:color w:val="1C1D1E"/>
        </w:rPr>
        <w:t>O. L. Phillips</w:t>
      </w:r>
      <w:r w:rsidRPr="00B57872">
        <w:rPr>
          <w:rFonts w:cstheme="minorHAnsi"/>
        </w:rPr>
        <w:t>. </w:t>
      </w:r>
      <w:r w:rsidRPr="00B57872">
        <w:rPr>
          <w:rStyle w:val="pubyear"/>
          <w:rFonts w:cstheme="minorHAnsi"/>
          <w:color w:val="1C1D1E"/>
        </w:rPr>
        <w:t>2008</w:t>
      </w:r>
      <w:r w:rsidRPr="00B57872">
        <w:rPr>
          <w:rFonts w:cstheme="minorHAnsi"/>
        </w:rPr>
        <w:t>. </w:t>
      </w:r>
      <w:r w:rsidRPr="00B57872">
        <w:rPr>
          <w:rStyle w:val="articletitle"/>
          <w:rFonts w:cstheme="minorHAnsi"/>
          <w:color w:val="1C1D1E"/>
        </w:rPr>
        <w:t>What controls liana success in Neotropical forests?</w:t>
      </w:r>
      <w:r w:rsidRPr="00B57872">
        <w:rPr>
          <w:rFonts w:cstheme="minorHAnsi"/>
        </w:rPr>
        <w:t> </w:t>
      </w:r>
      <w:r w:rsidRPr="00B57872">
        <w:rPr>
          <w:rFonts w:cstheme="minorHAnsi"/>
          <w:i/>
          <w:iCs/>
        </w:rPr>
        <w:t>Glob. Ecol. Biogeogr.</w:t>
      </w:r>
      <w:r w:rsidRPr="00B57872">
        <w:rPr>
          <w:rFonts w:cstheme="minorHAnsi"/>
        </w:rPr>
        <w:t> </w:t>
      </w:r>
      <w:r w:rsidRPr="00B57872">
        <w:rPr>
          <w:rStyle w:val="vol"/>
          <w:rFonts w:cstheme="minorHAnsi"/>
          <w:b/>
          <w:bCs/>
          <w:color w:val="1C1D1E"/>
        </w:rPr>
        <w:t>17</w:t>
      </w:r>
      <w:r w:rsidRPr="00B57872">
        <w:rPr>
          <w:rFonts w:cstheme="minorHAnsi"/>
        </w:rPr>
        <w:t>: </w:t>
      </w:r>
      <w:r w:rsidRPr="00B57872">
        <w:rPr>
          <w:rStyle w:val="pagefirst"/>
          <w:rFonts w:cstheme="minorHAnsi"/>
          <w:color w:val="1C1D1E"/>
        </w:rPr>
        <w:t>372</w:t>
      </w:r>
      <w:r w:rsidRPr="00B57872">
        <w:rPr>
          <w:rFonts w:cstheme="minorHAnsi"/>
        </w:rPr>
        <w:t>– </w:t>
      </w:r>
      <w:r w:rsidRPr="00B57872">
        <w:rPr>
          <w:rStyle w:val="pagelast"/>
          <w:rFonts w:cstheme="minorHAnsi"/>
          <w:color w:val="1C1D1E"/>
        </w:rPr>
        <w:t>383</w:t>
      </w:r>
      <w:r w:rsidRPr="00B57872">
        <w:rPr>
          <w:rFonts w:cstheme="minorHAnsi"/>
        </w:rPr>
        <w:t>.</w:t>
      </w:r>
    </w:p>
    <w:p w14:paraId="116CDC57" w14:textId="77777777" w:rsidR="002F33F3" w:rsidRPr="00B57872" w:rsidRDefault="002F33F3" w:rsidP="00B57872">
      <w:pPr>
        <w:spacing w:after="0"/>
        <w:ind w:left="720" w:hanging="720"/>
        <w:rPr>
          <w:rFonts w:cstheme="minorHAnsi"/>
        </w:rPr>
      </w:pPr>
      <w:r w:rsidRPr="00B57872">
        <w:rPr>
          <w:rStyle w:val="author"/>
          <w:rFonts w:cstheme="minorHAnsi"/>
          <w:color w:val="1C1D1E"/>
        </w:rPr>
        <w:t>Wright, S. J.</w:t>
      </w:r>
      <w:r w:rsidRPr="00B57872">
        <w:rPr>
          <w:rFonts w:cstheme="minorHAnsi"/>
        </w:rPr>
        <w:t>, and </w:t>
      </w:r>
      <w:r w:rsidRPr="00B57872">
        <w:rPr>
          <w:rStyle w:val="author"/>
          <w:rFonts w:cstheme="minorHAnsi"/>
          <w:color w:val="1C1D1E"/>
        </w:rPr>
        <w:t>O. Calderón</w:t>
      </w:r>
      <w:r w:rsidRPr="00B57872">
        <w:rPr>
          <w:rFonts w:cstheme="minorHAnsi"/>
        </w:rPr>
        <w:t>. </w:t>
      </w:r>
      <w:r w:rsidRPr="00B57872">
        <w:rPr>
          <w:rStyle w:val="pubyear"/>
          <w:rFonts w:cstheme="minorHAnsi"/>
          <w:color w:val="1C1D1E"/>
        </w:rPr>
        <w:t>2006</w:t>
      </w:r>
      <w:r w:rsidRPr="00B57872">
        <w:rPr>
          <w:rFonts w:cstheme="minorHAnsi"/>
        </w:rPr>
        <w:t>. </w:t>
      </w:r>
      <w:r w:rsidRPr="00B57872">
        <w:rPr>
          <w:rStyle w:val="articletitle"/>
          <w:rFonts w:cstheme="minorHAnsi"/>
          <w:color w:val="1C1D1E"/>
        </w:rPr>
        <w:t>Seasonal, el Niño and longer term changes in flower and seed production in a moist tropical forest</w:t>
      </w:r>
      <w:r w:rsidRPr="00B57872">
        <w:rPr>
          <w:rFonts w:cstheme="minorHAnsi"/>
        </w:rPr>
        <w:t>. </w:t>
      </w:r>
      <w:r w:rsidRPr="00B57872">
        <w:rPr>
          <w:rFonts w:cstheme="minorHAnsi"/>
          <w:i/>
          <w:iCs/>
        </w:rPr>
        <w:t>Ecol. Lett.</w:t>
      </w:r>
      <w:r w:rsidRPr="00B57872">
        <w:rPr>
          <w:rFonts w:cstheme="minorHAnsi"/>
        </w:rPr>
        <w:t> </w:t>
      </w:r>
      <w:r w:rsidRPr="00B57872">
        <w:rPr>
          <w:rStyle w:val="vol"/>
          <w:rFonts w:cstheme="minorHAnsi"/>
          <w:b/>
          <w:bCs/>
          <w:color w:val="1C1D1E"/>
        </w:rPr>
        <w:t>9</w:t>
      </w:r>
      <w:r w:rsidRPr="00B57872">
        <w:rPr>
          <w:rFonts w:cstheme="minorHAnsi"/>
        </w:rPr>
        <w:t>: </w:t>
      </w:r>
      <w:r w:rsidRPr="00B57872">
        <w:rPr>
          <w:rStyle w:val="pagefirst"/>
          <w:rFonts w:cstheme="minorHAnsi"/>
          <w:color w:val="1C1D1E"/>
        </w:rPr>
        <w:t>35</w:t>
      </w:r>
      <w:r w:rsidRPr="00B57872">
        <w:rPr>
          <w:rFonts w:cstheme="minorHAnsi"/>
        </w:rPr>
        <w:t>– </w:t>
      </w:r>
      <w:r w:rsidRPr="00B57872">
        <w:rPr>
          <w:rStyle w:val="pagelast"/>
          <w:rFonts w:cstheme="minorHAnsi"/>
          <w:color w:val="1C1D1E"/>
        </w:rPr>
        <w:t>44</w:t>
      </w:r>
      <w:r w:rsidRPr="00B57872">
        <w:rPr>
          <w:rFonts w:cstheme="minorHAnsi"/>
        </w:rPr>
        <w:t>.</w:t>
      </w:r>
    </w:p>
    <w:p w14:paraId="5C9FA21D" w14:textId="0D28362C" w:rsidR="00617C12" w:rsidRPr="00B57872" w:rsidRDefault="002F33F3" w:rsidP="00B57872">
      <w:pPr>
        <w:spacing w:after="0"/>
        <w:ind w:left="720" w:hanging="720"/>
        <w:rPr>
          <w:rFonts w:cstheme="minorHAnsi"/>
        </w:rPr>
      </w:pPr>
      <w:r w:rsidRPr="00B57872">
        <w:rPr>
          <w:rStyle w:val="author"/>
          <w:rFonts w:cstheme="minorHAnsi"/>
          <w:color w:val="1C1D1E"/>
        </w:rPr>
        <w:t>Wright, S. J.</w:t>
      </w:r>
      <w:r w:rsidRPr="00B57872">
        <w:rPr>
          <w:rFonts w:cstheme="minorHAnsi"/>
        </w:rPr>
        <w:t>, </w:t>
      </w:r>
      <w:r w:rsidRPr="00B57872">
        <w:rPr>
          <w:rStyle w:val="author"/>
          <w:rFonts w:cstheme="minorHAnsi"/>
          <w:color w:val="1C1D1E"/>
        </w:rPr>
        <w:t>O. Calderón</w:t>
      </w:r>
      <w:r w:rsidRPr="00B57872">
        <w:rPr>
          <w:rFonts w:cstheme="minorHAnsi"/>
        </w:rPr>
        <w:t>, </w:t>
      </w:r>
      <w:r w:rsidRPr="00B57872">
        <w:rPr>
          <w:rStyle w:val="author"/>
          <w:rFonts w:cstheme="minorHAnsi"/>
          <w:color w:val="1C1D1E"/>
        </w:rPr>
        <w:t>A. Hernandéz</w:t>
      </w:r>
      <w:r w:rsidRPr="00B57872">
        <w:rPr>
          <w:rFonts w:cstheme="minorHAnsi"/>
        </w:rPr>
        <w:t>, and </w:t>
      </w:r>
      <w:r w:rsidRPr="00B57872">
        <w:rPr>
          <w:rStyle w:val="author"/>
          <w:rFonts w:cstheme="minorHAnsi"/>
          <w:color w:val="1C1D1E"/>
        </w:rPr>
        <w:t>S. Paton</w:t>
      </w:r>
      <w:r w:rsidRPr="00B57872">
        <w:rPr>
          <w:rFonts w:cstheme="minorHAnsi"/>
        </w:rPr>
        <w:t>. </w:t>
      </w:r>
      <w:r w:rsidRPr="00B57872">
        <w:rPr>
          <w:rStyle w:val="pubyear"/>
          <w:rFonts w:cstheme="minorHAnsi"/>
          <w:color w:val="1C1D1E"/>
        </w:rPr>
        <w:t>2004</w:t>
      </w:r>
      <w:r w:rsidRPr="00B57872">
        <w:rPr>
          <w:rFonts w:cstheme="minorHAnsi"/>
        </w:rPr>
        <w:t>. </w:t>
      </w:r>
      <w:r w:rsidRPr="00B57872">
        <w:rPr>
          <w:rStyle w:val="articletitle"/>
          <w:rFonts w:cstheme="minorHAnsi"/>
          <w:color w:val="1C1D1E"/>
        </w:rPr>
        <w:t>Are lianas increasing in importance in tropical forests? A 17‐year record from Panamá</w:t>
      </w:r>
      <w:r w:rsidRPr="00B57872">
        <w:rPr>
          <w:rFonts w:cstheme="minorHAnsi"/>
        </w:rPr>
        <w:t>. </w:t>
      </w:r>
      <w:r w:rsidRPr="00B57872">
        <w:rPr>
          <w:rFonts w:cstheme="minorHAnsi"/>
          <w:i/>
          <w:iCs/>
        </w:rPr>
        <w:t>Ecology</w:t>
      </w:r>
      <w:r w:rsidRPr="00B57872">
        <w:rPr>
          <w:rFonts w:cstheme="minorHAnsi"/>
        </w:rPr>
        <w:t> </w:t>
      </w:r>
      <w:r w:rsidRPr="00B57872">
        <w:rPr>
          <w:rStyle w:val="vol"/>
          <w:rFonts w:cstheme="minorHAnsi"/>
          <w:b/>
          <w:bCs/>
          <w:color w:val="1C1D1E"/>
        </w:rPr>
        <w:t>85</w:t>
      </w:r>
      <w:r w:rsidRPr="00B57872">
        <w:rPr>
          <w:rFonts w:cstheme="minorHAnsi"/>
        </w:rPr>
        <w:t>: </w:t>
      </w:r>
      <w:r w:rsidRPr="00B57872">
        <w:rPr>
          <w:rStyle w:val="pagefirst"/>
          <w:rFonts w:cstheme="minorHAnsi"/>
          <w:color w:val="1C1D1E"/>
        </w:rPr>
        <w:t>484</w:t>
      </w:r>
      <w:r w:rsidRPr="00B57872">
        <w:rPr>
          <w:rFonts w:cstheme="minorHAnsi"/>
        </w:rPr>
        <w:t>– </w:t>
      </w:r>
      <w:r w:rsidRPr="00B57872">
        <w:rPr>
          <w:rStyle w:val="pagelast"/>
          <w:rFonts w:cstheme="minorHAnsi"/>
          <w:color w:val="1C1D1E"/>
        </w:rPr>
        <w:t>489</w:t>
      </w:r>
      <w:r w:rsidRPr="00B57872">
        <w:rPr>
          <w:rFonts w:cstheme="minorHAnsi"/>
        </w:rPr>
        <w:t>.</w:t>
      </w:r>
    </w:p>
    <w:sectPr w:rsidR="00617C12" w:rsidRPr="00B5787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0367FA"/>
    <w:multiLevelType w:val="multilevel"/>
    <w:tmpl w:val="5ADAD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800653"/>
    <w:multiLevelType w:val="multilevel"/>
    <w:tmpl w:val="B4F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84c1YegxUVdxtyz9rso+P9GL1Bd0KsbWR1wDeBeR0DA+sp28iGH/oIMPzVYfiktn93v/GYoB6s+tdNkKvh/2OQ==" w:salt="9GF66cubLIvn41JpRkK3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A1B"/>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594C"/>
    <w:rsid w:val="000A7622"/>
    <w:rsid w:val="000A7F84"/>
    <w:rsid w:val="000B1EEB"/>
    <w:rsid w:val="000B22D3"/>
    <w:rsid w:val="000B2768"/>
    <w:rsid w:val="000B3464"/>
    <w:rsid w:val="000B389E"/>
    <w:rsid w:val="000B501D"/>
    <w:rsid w:val="000B5170"/>
    <w:rsid w:val="000C091E"/>
    <w:rsid w:val="000C0E5B"/>
    <w:rsid w:val="000C6BA7"/>
    <w:rsid w:val="000D3573"/>
    <w:rsid w:val="000D4F0B"/>
    <w:rsid w:val="000D6BF2"/>
    <w:rsid w:val="000E69EF"/>
    <w:rsid w:val="000E7C46"/>
    <w:rsid w:val="000F0449"/>
    <w:rsid w:val="000F08DA"/>
    <w:rsid w:val="000F14F0"/>
    <w:rsid w:val="000F1D5E"/>
    <w:rsid w:val="000F33D0"/>
    <w:rsid w:val="000F38E2"/>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CC3"/>
    <w:rsid w:val="00154D34"/>
    <w:rsid w:val="00156E93"/>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3C8F"/>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1246"/>
    <w:rsid w:val="002535DF"/>
    <w:rsid w:val="002558EB"/>
    <w:rsid w:val="00255B43"/>
    <w:rsid w:val="00255BDC"/>
    <w:rsid w:val="00255BEA"/>
    <w:rsid w:val="00261403"/>
    <w:rsid w:val="00261F59"/>
    <w:rsid w:val="00272AF4"/>
    <w:rsid w:val="0027393F"/>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3F3"/>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08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B02"/>
    <w:rsid w:val="003B47FA"/>
    <w:rsid w:val="003B6208"/>
    <w:rsid w:val="003B71AA"/>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474F"/>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CF0"/>
    <w:rsid w:val="004E34F8"/>
    <w:rsid w:val="004E3C84"/>
    <w:rsid w:val="004E528B"/>
    <w:rsid w:val="004F0FA7"/>
    <w:rsid w:val="004F146C"/>
    <w:rsid w:val="004F1F3C"/>
    <w:rsid w:val="00503078"/>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3940"/>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66EA"/>
    <w:rsid w:val="005D767A"/>
    <w:rsid w:val="005E2628"/>
    <w:rsid w:val="005E5F66"/>
    <w:rsid w:val="005F46EC"/>
    <w:rsid w:val="005F49C9"/>
    <w:rsid w:val="005F71CE"/>
    <w:rsid w:val="005F7A68"/>
    <w:rsid w:val="00601980"/>
    <w:rsid w:val="0060332C"/>
    <w:rsid w:val="00604C5A"/>
    <w:rsid w:val="00606013"/>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580C"/>
    <w:rsid w:val="00666FD4"/>
    <w:rsid w:val="00667217"/>
    <w:rsid w:val="006676DF"/>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20D1"/>
    <w:rsid w:val="006D5B92"/>
    <w:rsid w:val="006D75E1"/>
    <w:rsid w:val="006D7670"/>
    <w:rsid w:val="006E10F4"/>
    <w:rsid w:val="006E10FD"/>
    <w:rsid w:val="006E2996"/>
    <w:rsid w:val="006E2EEC"/>
    <w:rsid w:val="006E471E"/>
    <w:rsid w:val="006E4859"/>
    <w:rsid w:val="006F24E3"/>
    <w:rsid w:val="006F4066"/>
    <w:rsid w:val="007065D3"/>
    <w:rsid w:val="007071B1"/>
    <w:rsid w:val="00707EC1"/>
    <w:rsid w:val="00710582"/>
    <w:rsid w:val="00714EE9"/>
    <w:rsid w:val="007246B0"/>
    <w:rsid w:val="007258CB"/>
    <w:rsid w:val="00730E29"/>
    <w:rsid w:val="00731CB7"/>
    <w:rsid w:val="00732FF6"/>
    <w:rsid w:val="00735393"/>
    <w:rsid w:val="00745E32"/>
    <w:rsid w:val="007466F7"/>
    <w:rsid w:val="00755ABF"/>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207D"/>
    <w:rsid w:val="007F336A"/>
    <w:rsid w:val="007F4E20"/>
    <w:rsid w:val="007F7A0B"/>
    <w:rsid w:val="0080037D"/>
    <w:rsid w:val="0080086E"/>
    <w:rsid w:val="008061E0"/>
    <w:rsid w:val="0080711D"/>
    <w:rsid w:val="00813292"/>
    <w:rsid w:val="00813E40"/>
    <w:rsid w:val="00816489"/>
    <w:rsid w:val="00817C16"/>
    <w:rsid w:val="00820049"/>
    <w:rsid w:val="0082013E"/>
    <w:rsid w:val="00822617"/>
    <w:rsid w:val="00824B15"/>
    <w:rsid w:val="008267F1"/>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E98"/>
    <w:rsid w:val="008927F4"/>
    <w:rsid w:val="00893B58"/>
    <w:rsid w:val="00894E4C"/>
    <w:rsid w:val="0089642A"/>
    <w:rsid w:val="008A1743"/>
    <w:rsid w:val="008A1E97"/>
    <w:rsid w:val="008A23DD"/>
    <w:rsid w:val="008A6C51"/>
    <w:rsid w:val="008B15CF"/>
    <w:rsid w:val="008B2242"/>
    <w:rsid w:val="008B2816"/>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29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2407"/>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07EA4"/>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10D1"/>
    <w:rsid w:val="00B525D3"/>
    <w:rsid w:val="00B55B5C"/>
    <w:rsid w:val="00B56290"/>
    <w:rsid w:val="00B57872"/>
    <w:rsid w:val="00B61B54"/>
    <w:rsid w:val="00B6351D"/>
    <w:rsid w:val="00B64203"/>
    <w:rsid w:val="00B6519E"/>
    <w:rsid w:val="00B66AF1"/>
    <w:rsid w:val="00B70245"/>
    <w:rsid w:val="00B703C2"/>
    <w:rsid w:val="00B74DDC"/>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3556"/>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328A"/>
    <w:rsid w:val="00C05302"/>
    <w:rsid w:val="00C06B6B"/>
    <w:rsid w:val="00C06F37"/>
    <w:rsid w:val="00C0799A"/>
    <w:rsid w:val="00C12836"/>
    <w:rsid w:val="00C12AA1"/>
    <w:rsid w:val="00C13438"/>
    <w:rsid w:val="00C170FF"/>
    <w:rsid w:val="00C173E1"/>
    <w:rsid w:val="00C2019E"/>
    <w:rsid w:val="00C271C6"/>
    <w:rsid w:val="00C27AEF"/>
    <w:rsid w:val="00C3110E"/>
    <w:rsid w:val="00C3466C"/>
    <w:rsid w:val="00C355FF"/>
    <w:rsid w:val="00C4097D"/>
    <w:rsid w:val="00C41A64"/>
    <w:rsid w:val="00C4620D"/>
    <w:rsid w:val="00C47122"/>
    <w:rsid w:val="00C47959"/>
    <w:rsid w:val="00C47CEA"/>
    <w:rsid w:val="00C515E0"/>
    <w:rsid w:val="00C531A3"/>
    <w:rsid w:val="00C54A46"/>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3484"/>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1D02"/>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511"/>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16D1"/>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636"/>
    <w:rsid w:val="00F12CE1"/>
    <w:rsid w:val="00F14096"/>
    <w:rsid w:val="00F14820"/>
    <w:rsid w:val="00F24EB2"/>
    <w:rsid w:val="00F30DED"/>
    <w:rsid w:val="00F31DB2"/>
    <w:rsid w:val="00F346E4"/>
    <w:rsid w:val="00F37720"/>
    <w:rsid w:val="00F4046D"/>
    <w:rsid w:val="00F40A6C"/>
    <w:rsid w:val="00F44EA5"/>
    <w:rsid w:val="00F4518D"/>
    <w:rsid w:val="00F46AEA"/>
    <w:rsid w:val="00F46C28"/>
    <w:rsid w:val="00F46CF6"/>
    <w:rsid w:val="00F50B08"/>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4C14"/>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2F33F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F33F3"/>
    <w:rPr>
      <w:color w:val="800080"/>
      <w:u w:val="single"/>
    </w:rPr>
  </w:style>
  <w:style w:type="character" w:customStyle="1" w:styleId="smallcaps">
    <w:name w:val="smallcaps"/>
    <w:basedOn w:val="DefaultParagraphFont"/>
    <w:rsid w:val="002F33F3"/>
  </w:style>
  <w:style w:type="character" w:customStyle="1" w:styleId="table-captionlabel">
    <w:name w:val="table-caption__label"/>
    <w:basedOn w:val="DefaultParagraphFont"/>
    <w:rsid w:val="002F33F3"/>
  </w:style>
  <w:style w:type="character" w:customStyle="1" w:styleId="sectiontitle">
    <w:name w:val="section__title"/>
    <w:basedOn w:val="DefaultParagraphFont"/>
    <w:rsid w:val="002F33F3"/>
  </w:style>
  <w:style w:type="character" w:customStyle="1" w:styleId="author">
    <w:name w:val="author"/>
    <w:basedOn w:val="DefaultParagraphFont"/>
    <w:rsid w:val="002F33F3"/>
  </w:style>
  <w:style w:type="character" w:customStyle="1" w:styleId="pubyear">
    <w:name w:val="pubyear"/>
    <w:basedOn w:val="DefaultParagraphFont"/>
    <w:rsid w:val="002F33F3"/>
  </w:style>
  <w:style w:type="character" w:customStyle="1" w:styleId="articletitle">
    <w:name w:val="articletitle"/>
    <w:basedOn w:val="DefaultParagraphFont"/>
    <w:rsid w:val="002F33F3"/>
  </w:style>
  <w:style w:type="character" w:customStyle="1" w:styleId="vol">
    <w:name w:val="vol"/>
    <w:basedOn w:val="DefaultParagraphFont"/>
    <w:rsid w:val="002F33F3"/>
  </w:style>
  <w:style w:type="character" w:customStyle="1" w:styleId="pagefirst">
    <w:name w:val="pagefirst"/>
    <w:basedOn w:val="DefaultParagraphFont"/>
    <w:rsid w:val="002F33F3"/>
  </w:style>
  <w:style w:type="character" w:customStyle="1" w:styleId="pagelast">
    <w:name w:val="pagelast"/>
    <w:basedOn w:val="DefaultParagraphFont"/>
    <w:rsid w:val="002F33F3"/>
  </w:style>
  <w:style w:type="character" w:customStyle="1" w:styleId="openurl">
    <w:name w:val="openurl"/>
    <w:basedOn w:val="DefaultParagraphFont"/>
    <w:rsid w:val="002F33F3"/>
  </w:style>
  <w:style w:type="character" w:customStyle="1" w:styleId="chaptertitle">
    <w:name w:val="chaptertitle"/>
    <w:basedOn w:val="DefaultParagraphFont"/>
    <w:rsid w:val="002F33F3"/>
  </w:style>
  <w:style w:type="character" w:customStyle="1" w:styleId="editor">
    <w:name w:val="editor"/>
    <w:basedOn w:val="DefaultParagraphFont"/>
    <w:rsid w:val="002F33F3"/>
  </w:style>
  <w:style w:type="character" w:customStyle="1" w:styleId="booktitle0">
    <w:name w:val="booktitle"/>
    <w:basedOn w:val="DefaultParagraphFont"/>
    <w:rsid w:val="002F33F3"/>
  </w:style>
  <w:style w:type="character" w:customStyle="1" w:styleId="citedissue">
    <w:name w:val="citedissue"/>
    <w:basedOn w:val="DefaultParagraphFont"/>
    <w:rsid w:val="002F33F3"/>
  </w:style>
  <w:style w:type="character" w:styleId="UnresolvedMention">
    <w:name w:val="Unresolved Mention"/>
    <w:basedOn w:val="DefaultParagraphFont"/>
    <w:uiPriority w:val="99"/>
    <w:semiHidden/>
    <w:unhideWhenUsed/>
    <w:rsid w:val="00364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57513133">
      <w:bodyDiv w:val="1"/>
      <w:marLeft w:val="0"/>
      <w:marRight w:val="0"/>
      <w:marTop w:val="0"/>
      <w:marBottom w:val="0"/>
      <w:divBdr>
        <w:top w:val="none" w:sz="0" w:space="0" w:color="auto"/>
        <w:left w:val="none" w:sz="0" w:space="0" w:color="auto"/>
        <w:bottom w:val="none" w:sz="0" w:space="0" w:color="auto"/>
        <w:right w:val="none" w:sz="0" w:space="0" w:color="auto"/>
      </w:divBdr>
    </w:div>
    <w:div w:id="890269820">
      <w:bodyDiv w:val="1"/>
      <w:marLeft w:val="0"/>
      <w:marRight w:val="0"/>
      <w:marTop w:val="0"/>
      <w:marBottom w:val="0"/>
      <w:divBdr>
        <w:top w:val="none" w:sz="0" w:space="0" w:color="auto"/>
        <w:left w:val="none" w:sz="0" w:space="0" w:color="auto"/>
        <w:bottom w:val="none" w:sz="0" w:space="0" w:color="auto"/>
        <w:right w:val="none" w:sz="0" w:space="0" w:color="auto"/>
      </w:divBdr>
      <w:divsChild>
        <w:div w:id="1111514046">
          <w:marLeft w:val="0"/>
          <w:marRight w:val="0"/>
          <w:marTop w:val="0"/>
          <w:marBottom w:val="0"/>
          <w:divBdr>
            <w:top w:val="none" w:sz="0" w:space="0" w:color="auto"/>
            <w:left w:val="none" w:sz="0" w:space="0" w:color="auto"/>
            <w:bottom w:val="none" w:sz="0" w:space="0" w:color="auto"/>
            <w:right w:val="none" w:sz="0" w:space="0" w:color="auto"/>
          </w:divBdr>
        </w:div>
      </w:divsChild>
    </w:div>
    <w:div w:id="957641210">
      <w:bodyDiv w:val="1"/>
      <w:marLeft w:val="0"/>
      <w:marRight w:val="0"/>
      <w:marTop w:val="0"/>
      <w:marBottom w:val="0"/>
      <w:divBdr>
        <w:top w:val="none" w:sz="0" w:space="0" w:color="auto"/>
        <w:left w:val="none" w:sz="0" w:space="0" w:color="auto"/>
        <w:bottom w:val="none" w:sz="0" w:space="0" w:color="auto"/>
        <w:right w:val="none" w:sz="0" w:space="0" w:color="auto"/>
      </w:divBdr>
    </w:div>
    <w:div w:id="968432552">
      <w:bodyDiv w:val="1"/>
      <w:marLeft w:val="0"/>
      <w:marRight w:val="0"/>
      <w:marTop w:val="0"/>
      <w:marBottom w:val="0"/>
      <w:divBdr>
        <w:top w:val="none" w:sz="0" w:space="0" w:color="auto"/>
        <w:left w:val="none" w:sz="0" w:space="0" w:color="auto"/>
        <w:bottom w:val="none" w:sz="0" w:space="0" w:color="auto"/>
        <w:right w:val="none" w:sz="0" w:space="0" w:color="auto"/>
      </w:divBdr>
      <w:divsChild>
        <w:div w:id="1211769868">
          <w:marLeft w:val="0"/>
          <w:marRight w:val="0"/>
          <w:marTop w:val="0"/>
          <w:marBottom w:val="0"/>
          <w:divBdr>
            <w:top w:val="none" w:sz="0" w:space="0" w:color="auto"/>
            <w:left w:val="none" w:sz="0" w:space="0" w:color="auto"/>
            <w:bottom w:val="none" w:sz="0" w:space="0" w:color="auto"/>
            <w:right w:val="none" w:sz="0" w:space="0" w:color="auto"/>
          </w:divBdr>
        </w:div>
        <w:div w:id="1951545008">
          <w:marLeft w:val="0"/>
          <w:marRight w:val="0"/>
          <w:marTop w:val="0"/>
          <w:marBottom w:val="0"/>
          <w:divBdr>
            <w:top w:val="none" w:sz="0" w:space="0" w:color="auto"/>
            <w:left w:val="none" w:sz="0" w:space="0" w:color="auto"/>
            <w:bottom w:val="none" w:sz="0" w:space="0" w:color="auto"/>
            <w:right w:val="none" w:sz="0" w:space="0" w:color="auto"/>
          </w:divBdr>
        </w:div>
        <w:div w:id="648680040">
          <w:marLeft w:val="0"/>
          <w:marRight w:val="0"/>
          <w:marTop w:val="0"/>
          <w:marBottom w:val="0"/>
          <w:divBdr>
            <w:top w:val="none" w:sz="0" w:space="0" w:color="auto"/>
            <w:left w:val="none" w:sz="0" w:space="0" w:color="auto"/>
            <w:bottom w:val="none" w:sz="0" w:space="0" w:color="auto"/>
            <w:right w:val="none" w:sz="0" w:space="0" w:color="auto"/>
          </w:divBdr>
        </w:div>
        <w:div w:id="672875778">
          <w:marLeft w:val="0"/>
          <w:marRight w:val="0"/>
          <w:marTop w:val="0"/>
          <w:marBottom w:val="0"/>
          <w:divBdr>
            <w:top w:val="none" w:sz="0" w:space="0" w:color="auto"/>
            <w:left w:val="none" w:sz="0" w:space="0" w:color="auto"/>
            <w:bottom w:val="none" w:sz="0" w:space="0" w:color="auto"/>
            <w:right w:val="none" w:sz="0" w:space="0" w:color="auto"/>
          </w:divBdr>
        </w:div>
        <w:div w:id="224993321">
          <w:marLeft w:val="0"/>
          <w:marRight w:val="0"/>
          <w:marTop w:val="0"/>
          <w:marBottom w:val="0"/>
          <w:divBdr>
            <w:top w:val="none" w:sz="0" w:space="0" w:color="auto"/>
            <w:left w:val="none" w:sz="0" w:space="0" w:color="auto"/>
            <w:bottom w:val="none" w:sz="0" w:space="0" w:color="auto"/>
            <w:right w:val="none" w:sz="0" w:space="0" w:color="auto"/>
          </w:divBdr>
        </w:div>
        <w:div w:id="1247574261">
          <w:marLeft w:val="0"/>
          <w:marRight w:val="0"/>
          <w:marTop w:val="0"/>
          <w:marBottom w:val="0"/>
          <w:divBdr>
            <w:top w:val="none" w:sz="0" w:space="0" w:color="auto"/>
            <w:left w:val="none" w:sz="0" w:space="0" w:color="auto"/>
            <w:bottom w:val="none" w:sz="0" w:space="0" w:color="auto"/>
            <w:right w:val="none" w:sz="0" w:space="0" w:color="auto"/>
          </w:divBdr>
        </w:div>
        <w:div w:id="1902592856">
          <w:marLeft w:val="0"/>
          <w:marRight w:val="0"/>
          <w:marTop w:val="0"/>
          <w:marBottom w:val="0"/>
          <w:divBdr>
            <w:top w:val="none" w:sz="0" w:space="0" w:color="auto"/>
            <w:left w:val="none" w:sz="0" w:space="0" w:color="auto"/>
            <w:bottom w:val="none" w:sz="0" w:space="0" w:color="auto"/>
            <w:right w:val="none" w:sz="0" w:space="0" w:color="auto"/>
          </w:divBdr>
        </w:div>
        <w:div w:id="436874499">
          <w:marLeft w:val="0"/>
          <w:marRight w:val="0"/>
          <w:marTop w:val="0"/>
          <w:marBottom w:val="0"/>
          <w:divBdr>
            <w:top w:val="none" w:sz="0" w:space="0" w:color="auto"/>
            <w:left w:val="none" w:sz="0" w:space="0" w:color="auto"/>
            <w:bottom w:val="none" w:sz="0" w:space="0" w:color="auto"/>
            <w:right w:val="none" w:sz="0" w:space="0" w:color="auto"/>
          </w:divBdr>
        </w:div>
        <w:div w:id="1805541129">
          <w:marLeft w:val="0"/>
          <w:marRight w:val="0"/>
          <w:marTop w:val="0"/>
          <w:marBottom w:val="0"/>
          <w:divBdr>
            <w:top w:val="none" w:sz="0" w:space="0" w:color="auto"/>
            <w:left w:val="none" w:sz="0" w:space="0" w:color="auto"/>
            <w:bottom w:val="none" w:sz="0" w:space="0" w:color="auto"/>
            <w:right w:val="none" w:sz="0" w:space="0" w:color="auto"/>
          </w:divBdr>
        </w:div>
        <w:div w:id="254214937">
          <w:marLeft w:val="0"/>
          <w:marRight w:val="0"/>
          <w:marTop w:val="0"/>
          <w:marBottom w:val="0"/>
          <w:divBdr>
            <w:top w:val="none" w:sz="0" w:space="0" w:color="auto"/>
            <w:left w:val="none" w:sz="0" w:space="0" w:color="auto"/>
            <w:bottom w:val="none" w:sz="0" w:space="0" w:color="auto"/>
            <w:right w:val="none" w:sz="0" w:space="0" w:color="auto"/>
          </w:divBdr>
        </w:div>
        <w:div w:id="1908412761">
          <w:marLeft w:val="0"/>
          <w:marRight w:val="0"/>
          <w:marTop w:val="0"/>
          <w:marBottom w:val="0"/>
          <w:divBdr>
            <w:top w:val="none" w:sz="0" w:space="0" w:color="auto"/>
            <w:left w:val="none" w:sz="0" w:space="0" w:color="auto"/>
            <w:bottom w:val="none" w:sz="0" w:space="0" w:color="auto"/>
            <w:right w:val="none" w:sz="0" w:space="0" w:color="auto"/>
          </w:divBdr>
        </w:div>
        <w:div w:id="545988555">
          <w:marLeft w:val="0"/>
          <w:marRight w:val="0"/>
          <w:marTop w:val="0"/>
          <w:marBottom w:val="0"/>
          <w:divBdr>
            <w:top w:val="none" w:sz="0" w:space="0" w:color="auto"/>
            <w:left w:val="none" w:sz="0" w:space="0" w:color="auto"/>
            <w:bottom w:val="none" w:sz="0" w:space="0" w:color="auto"/>
            <w:right w:val="none" w:sz="0" w:space="0" w:color="auto"/>
          </w:divBdr>
        </w:div>
        <w:div w:id="856192376">
          <w:marLeft w:val="0"/>
          <w:marRight w:val="0"/>
          <w:marTop w:val="0"/>
          <w:marBottom w:val="0"/>
          <w:divBdr>
            <w:top w:val="none" w:sz="0" w:space="0" w:color="auto"/>
            <w:left w:val="none" w:sz="0" w:space="0" w:color="auto"/>
            <w:bottom w:val="none" w:sz="0" w:space="0" w:color="auto"/>
            <w:right w:val="none" w:sz="0" w:space="0" w:color="auto"/>
          </w:divBdr>
        </w:div>
        <w:div w:id="397244193">
          <w:marLeft w:val="0"/>
          <w:marRight w:val="0"/>
          <w:marTop w:val="0"/>
          <w:marBottom w:val="0"/>
          <w:divBdr>
            <w:top w:val="none" w:sz="0" w:space="0" w:color="auto"/>
            <w:left w:val="none" w:sz="0" w:space="0" w:color="auto"/>
            <w:bottom w:val="none" w:sz="0" w:space="0" w:color="auto"/>
            <w:right w:val="none" w:sz="0" w:space="0" w:color="auto"/>
          </w:divBdr>
        </w:div>
        <w:div w:id="1462767080">
          <w:marLeft w:val="0"/>
          <w:marRight w:val="0"/>
          <w:marTop w:val="0"/>
          <w:marBottom w:val="0"/>
          <w:divBdr>
            <w:top w:val="none" w:sz="0" w:space="0" w:color="auto"/>
            <w:left w:val="none" w:sz="0" w:space="0" w:color="auto"/>
            <w:bottom w:val="none" w:sz="0" w:space="0" w:color="auto"/>
            <w:right w:val="none" w:sz="0" w:space="0" w:color="auto"/>
          </w:divBdr>
        </w:div>
        <w:div w:id="472677582">
          <w:marLeft w:val="0"/>
          <w:marRight w:val="0"/>
          <w:marTop w:val="0"/>
          <w:marBottom w:val="0"/>
          <w:divBdr>
            <w:top w:val="none" w:sz="0" w:space="0" w:color="auto"/>
            <w:left w:val="none" w:sz="0" w:space="0" w:color="auto"/>
            <w:bottom w:val="none" w:sz="0" w:space="0" w:color="auto"/>
            <w:right w:val="none" w:sz="0" w:space="0" w:color="auto"/>
          </w:divBdr>
        </w:div>
        <w:div w:id="578250673">
          <w:marLeft w:val="0"/>
          <w:marRight w:val="0"/>
          <w:marTop w:val="0"/>
          <w:marBottom w:val="0"/>
          <w:divBdr>
            <w:top w:val="none" w:sz="0" w:space="0" w:color="auto"/>
            <w:left w:val="none" w:sz="0" w:space="0" w:color="auto"/>
            <w:bottom w:val="none" w:sz="0" w:space="0" w:color="auto"/>
            <w:right w:val="none" w:sz="0" w:space="0" w:color="auto"/>
          </w:divBdr>
        </w:div>
        <w:div w:id="711005690">
          <w:marLeft w:val="0"/>
          <w:marRight w:val="0"/>
          <w:marTop w:val="0"/>
          <w:marBottom w:val="0"/>
          <w:divBdr>
            <w:top w:val="none" w:sz="0" w:space="0" w:color="auto"/>
            <w:left w:val="none" w:sz="0" w:space="0" w:color="auto"/>
            <w:bottom w:val="none" w:sz="0" w:space="0" w:color="auto"/>
            <w:right w:val="none" w:sz="0" w:space="0" w:color="auto"/>
          </w:divBdr>
        </w:div>
        <w:div w:id="445733662">
          <w:marLeft w:val="0"/>
          <w:marRight w:val="0"/>
          <w:marTop w:val="0"/>
          <w:marBottom w:val="0"/>
          <w:divBdr>
            <w:top w:val="none" w:sz="0" w:space="0" w:color="auto"/>
            <w:left w:val="none" w:sz="0" w:space="0" w:color="auto"/>
            <w:bottom w:val="none" w:sz="0" w:space="0" w:color="auto"/>
            <w:right w:val="none" w:sz="0" w:space="0" w:color="auto"/>
          </w:divBdr>
        </w:div>
        <w:div w:id="853227087">
          <w:marLeft w:val="0"/>
          <w:marRight w:val="0"/>
          <w:marTop w:val="0"/>
          <w:marBottom w:val="0"/>
          <w:divBdr>
            <w:top w:val="none" w:sz="0" w:space="0" w:color="auto"/>
            <w:left w:val="none" w:sz="0" w:space="0" w:color="auto"/>
            <w:bottom w:val="none" w:sz="0" w:space="0" w:color="auto"/>
            <w:right w:val="none" w:sz="0" w:space="0" w:color="auto"/>
          </w:divBdr>
        </w:div>
        <w:div w:id="384917583">
          <w:marLeft w:val="0"/>
          <w:marRight w:val="0"/>
          <w:marTop w:val="0"/>
          <w:marBottom w:val="0"/>
          <w:divBdr>
            <w:top w:val="none" w:sz="0" w:space="0" w:color="auto"/>
            <w:left w:val="none" w:sz="0" w:space="0" w:color="auto"/>
            <w:bottom w:val="none" w:sz="0" w:space="0" w:color="auto"/>
            <w:right w:val="none" w:sz="0" w:space="0" w:color="auto"/>
          </w:divBdr>
        </w:div>
        <w:div w:id="1406296907">
          <w:marLeft w:val="0"/>
          <w:marRight w:val="0"/>
          <w:marTop w:val="0"/>
          <w:marBottom w:val="0"/>
          <w:divBdr>
            <w:top w:val="none" w:sz="0" w:space="0" w:color="auto"/>
            <w:left w:val="none" w:sz="0" w:space="0" w:color="auto"/>
            <w:bottom w:val="none" w:sz="0" w:space="0" w:color="auto"/>
            <w:right w:val="none" w:sz="0" w:space="0" w:color="auto"/>
          </w:divBdr>
        </w:div>
        <w:div w:id="1727946296">
          <w:marLeft w:val="0"/>
          <w:marRight w:val="0"/>
          <w:marTop w:val="0"/>
          <w:marBottom w:val="0"/>
          <w:divBdr>
            <w:top w:val="none" w:sz="0" w:space="0" w:color="auto"/>
            <w:left w:val="none" w:sz="0" w:space="0" w:color="auto"/>
            <w:bottom w:val="none" w:sz="0" w:space="0" w:color="auto"/>
            <w:right w:val="none" w:sz="0" w:space="0" w:color="auto"/>
          </w:divBdr>
        </w:div>
        <w:div w:id="910702111">
          <w:marLeft w:val="0"/>
          <w:marRight w:val="0"/>
          <w:marTop w:val="0"/>
          <w:marBottom w:val="0"/>
          <w:divBdr>
            <w:top w:val="none" w:sz="0" w:space="0" w:color="auto"/>
            <w:left w:val="none" w:sz="0" w:space="0" w:color="auto"/>
            <w:bottom w:val="none" w:sz="0" w:space="0" w:color="auto"/>
            <w:right w:val="none" w:sz="0" w:space="0" w:color="auto"/>
          </w:divBdr>
        </w:div>
        <w:div w:id="1562596443">
          <w:marLeft w:val="0"/>
          <w:marRight w:val="0"/>
          <w:marTop w:val="0"/>
          <w:marBottom w:val="0"/>
          <w:divBdr>
            <w:top w:val="none" w:sz="0" w:space="0" w:color="auto"/>
            <w:left w:val="none" w:sz="0" w:space="0" w:color="auto"/>
            <w:bottom w:val="none" w:sz="0" w:space="0" w:color="auto"/>
            <w:right w:val="none" w:sz="0" w:space="0" w:color="auto"/>
          </w:divBdr>
        </w:div>
      </w:divsChild>
    </w:div>
    <w:div w:id="1024332274">
      <w:bodyDiv w:val="1"/>
      <w:marLeft w:val="0"/>
      <w:marRight w:val="0"/>
      <w:marTop w:val="0"/>
      <w:marBottom w:val="0"/>
      <w:divBdr>
        <w:top w:val="none" w:sz="0" w:space="0" w:color="auto"/>
        <w:left w:val="none" w:sz="0" w:space="0" w:color="auto"/>
        <w:bottom w:val="none" w:sz="0" w:space="0" w:color="auto"/>
        <w:right w:val="none" w:sz="0" w:space="0" w:color="auto"/>
      </w:divBdr>
      <w:divsChild>
        <w:div w:id="968784036">
          <w:marLeft w:val="0"/>
          <w:marRight w:val="0"/>
          <w:marTop w:val="0"/>
          <w:marBottom w:val="0"/>
          <w:divBdr>
            <w:top w:val="none" w:sz="0" w:space="0" w:color="auto"/>
            <w:left w:val="none" w:sz="0" w:space="0" w:color="auto"/>
            <w:bottom w:val="none" w:sz="0" w:space="0" w:color="auto"/>
            <w:right w:val="none" w:sz="0" w:space="0" w:color="auto"/>
          </w:divBdr>
        </w:div>
        <w:div w:id="24907261">
          <w:marLeft w:val="0"/>
          <w:marRight w:val="0"/>
          <w:marTop w:val="0"/>
          <w:marBottom w:val="0"/>
          <w:divBdr>
            <w:top w:val="single" w:sz="6" w:space="18" w:color="005274"/>
            <w:left w:val="single" w:sz="6" w:space="18" w:color="005274"/>
            <w:bottom w:val="single" w:sz="6" w:space="18" w:color="005274"/>
            <w:right w:val="single" w:sz="6" w:space="18" w:color="005274"/>
          </w:divBdr>
          <w:divsChild>
            <w:div w:id="108595026">
              <w:marLeft w:val="0"/>
              <w:marRight w:val="0"/>
              <w:marTop w:val="0"/>
              <w:marBottom w:val="0"/>
              <w:divBdr>
                <w:top w:val="none" w:sz="0" w:space="0" w:color="auto"/>
                <w:left w:val="none" w:sz="0" w:space="0" w:color="auto"/>
                <w:bottom w:val="none" w:sz="0" w:space="0" w:color="auto"/>
                <w:right w:val="none" w:sz="0" w:space="0" w:color="auto"/>
              </w:divBdr>
            </w:div>
            <w:div w:id="1415011303">
              <w:marLeft w:val="0"/>
              <w:marRight w:val="0"/>
              <w:marTop w:val="0"/>
              <w:marBottom w:val="0"/>
              <w:divBdr>
                <w:top w:val="none" w:sz="0" w:space="0" w:color="auto"/>
                <w:left w:val="none" w:sz="0" w:space="0" w:color="auto"/>
                <w:bottom w:val="none" w:sz="0" w:space="0" w:color="auto"/>
                <w:right w:val="none" w:sz="0" w:space="0" w:color="auto"/>
              </w:divBdr>
            </w:div>
            <w:div w:id="1490092698">
              <w:marLeft w:val="0"/>
              <w:marRight w:val="0"/>
              <w:marTop w:val="0"/>
              <w:marBottom w:val="0"/>
              <w:divBdr>
                <w:top w:val="none" w:sz="0" w:space="0" w:color="auto"/>
                <w:left w:val="none" w:sz="0" w:space="0" w:color="auto"/>
                <w:bottom w:val="none" w:sz="0" w:space="0" w:color="auto"/>
                <w:right w:val="none" w:sz="0" w:space="0" w:color="auto"/>
              </w:divBdr>
            </w:div>
            <w:div w:id="1721057584">
              <w:marLeft w:val="0"/>
              <w:marRight w:val="0"/>
              <w:marTop w:val="0"/>
              <w:marBottom w:val="0"/>
              <w:divBdr>
                <w:top w:val="none" w:sz="0" w:space="0" w:color="auto"/>
                <w:left w:val="none" w:sz="0" w:space="0" w:color="auto"/>
                <w:bottom w:val="none" w:sz="0" w:space="0" w:color="auto"/>
                <w:right w:val="none" w:sz="0" w:space="0" w:color="auto"/>
              </w:divBdr>
            </w:div>
            <w:div w:id="1668898796">
              <w:marLeft w:val="0"/>
              <w:marRight w:val="0"/>
              <w:marTop w:val="0"/>
              <w:marBottom w:val="0"/>
              <w:divBdr>
                <w:top w:val="none" w:sz="0" w:space="0" w:color="auto"/>
                <w:left w:val="none" w:sz="0" w:space="0" w:color="auto"/>
                <w:bottom w:val="none" w:sz="0" w:space="0" w:color="auto"/>
                <w:right w:val="none" w:sz="0" w:space="0" w:color="auto"/>
              </w:divBdr>
            </w:div>
            <w:div w:id="360397749">
              <w:marLeft w:val="0"/>
              <w:marRight w:val="0"/>
              <w:marTop w:val="0"/>
              <w:marBottom w:val="0"/>
              <w:divBdr>
                <w:top w:val="none" w:sz="0" w:space="0" w:color="auto"/>
                <w:left w:val="none" w:sz="0" w:space="0" w:color="auto"/>
                <w:bottom w:val="none" w:sz="0" w:space="0" w:color="auto"/>
                <w:right w:val="none" w:sz="0" w:space="0" w:color="auto"/>
              </w:divBdr>
            </w:div>
            <w:div w:id="702706345">
              <w:marLeft w:val="0"/>
              <w:marRight w:val="0"/>
              <w:marTop w:val="0"/>
              <w:marBottom w:val="0"/>
              <w:divBdr>
                <w:top w:val="none" w:sz="0" w:space="0" w:color="auto"/>
                <w:left w:val="none" w:sz="0" w:space="0" w:color="auto"/>
                <w:bottom w:val="none" w:sz="0" w:space="0" w:color="auto"/>
                <w:right w:val="none" w:sz="0" w:space="0" w:color="auto"/>
              </w:divBdr>
            </w:div>
            <w:div w:id="1915160484">
              <w:marLeft w:val="0"/>
              <w:marRight w:val="0"/>
              <w:marTop w:val="0"/>
              <w:marBottom w:val="0"/>
              <w:divBdr>
                <w:top w:val="none" w:sz="0" w:space="0" w:color="auto"/>
                <w:left w:val="none" w:sz="0" w:space="0" w:color="auto"/>
                <w:bottom w:val="none" w:sz="0" w:space="0" w:color="auto"/>
                <w:right w:val="none" w:sz="0" w:space="0" w:color="auto"/>
              </w:divBdr>
            </w:div>
            <w:div w:id="438794049">
              <w:marLeft w:val="0"/>
              <w:marRight w:val="0"/>
              <w:marTop w:val="0"/>
              <w:marBottom w:val="0"/>
              <w:divBdr>
                <w:top w:val="none" w:sz="0" w:space="0" w:color="auto"/>
                <w:left w:val="none" w:sz="0" w:space="0" w:color="auto"/>
                <w:bottom w:val="none" w:sz="0" w:space="0" w:color="auto"/>
                <w:right w:val="none" w:sz="0" w:space="0" w:color="auto"/>
              </w:divBdr>
            </w:div>
            <w:div w:id="408231333">
              <w:marLeft w:val="0"/>
              <w:marRight w:val="0"/>
              <w:marTop w:val="0"/>
              <w:marBottom w:val="0"/>
              <w:divBdr>
                <w:top w:val="none" w:sz="0" w:space="0" w:color="auto"/>
                <w:left w:val="none" w:sz="0" w:space="0" w:color="auto"/>
                <w:bottom w:val="none" w:sz="0" w:space="0" w:color="auto"/>
                <w:right w:val="none" w:sz="0" w:space="0" w:color="auto"/>
              </w:divBdr>
            </w:div>
            <w:div w:id="1211188729">
              <w:marLeft w:val="0"/>
              <w:marRight w:val="0"/>
              <w:marTop w:val="0"/>
              <w:marBottom w:val="0"/>
              <w:divBdr>
                <w:top w:val="none" w:sz="0" w:space="0" w:color="auto"/>
                <w:left w:val="none" w:sz="0" w:space="0" w:color="auto"/>
                <w:bottom w:val="none" w:sz="0" w:space="0" w:color="auto"/>
                <w:right w:val="none" w:sz="0" w:space="0" w:color="auto"/>
              </w:divBdr>
            </w:div>
            <w:div w:id="1817066083">
              <w:marLeft w:val="0"/>
              <w:marRight w:val="0"/>
              <w:marTop w:val="0"/>
              <w:marBottom w:val="0"/>
              <w:divBdr>
                <w:top w:val="none" w:sz="0" w:space="0" w:color="auto"/>
                <w:left w:val="none" w:sz="0" w:space="0" w:color="auto"/>
                <w:bottom w:val="none" w:sz="0" w:space="0" w:color="auto"/>
                <w:right w:val="none" w:sz="0" w:space="0" w:color="auto"/>
              </w:divBdr>
            </w:div>
            <w:div w:id="1954708063">
              <w:marLeft w:val="0"/>
              <w:marRight w:val="0"/>
              <w:marTop w:val="0"/>
              <w:marBottom w:val="0"/>
              <w:divBdr>
                <w:top w:val="none" w:sz="0" w:space="0" w:color="auto"/>
                <w:left w:val="none" w:sz="0" w:space="0" w:color="auto"/>
                <w:bottom w:val="none" w:sz="0" w:space="0" w:color="auto"/>
                <w:right w:val="none" w:sz="0" w:space="0" w:color="auto"/>
              </w:divBdr>
            </w:div>
            <w:div w:id="1067873764">
              <w:marLeft w:val="0"/>
              <w:marRight w:val="0"/>
              <w:marTop w:val="0"/>
              <w:marBottom w:val="0"/>
              <w:divBdr>
                <w:top w:val="none" w:sz="0" w:space="0" w:color="auto"/>
                <w:left w:val="none" w:sz="0" w:space="0" w:color="auto"/>
                <w:bottom w:val="none" w:sz="0" w:space="0" w:color="auto"/>
                <w:right w:val="none" w:sz="0" w:space="0" w:color="auto"/>
              </w:divBdr>
            </w:div>
            <w:div w:id="1688948350">
              <w:marLeft w:val="0"/>
              <w:marRight w:val="0"/>
              <w:marTop w:val="0"/>
              <w:marBottom w:val="0"/>
              <w:divBdr>
                <w:top w:val="none" w:sz="0" w:space="0" w:color="auto"/>
                <w:left w:val="none" w:sz="0" w:space="0" w:color="auto"/>
                <w:bottom w:val="none" w:sz="0" w:space="0" w:color="auto"/>
                <w:right w:val="none" w:sz="0" w:space="0" w:color="auto"/>
              </w:divBdr>
            </w:div>
            <w:div w:id="1678655460">
              <w:marLeft w:val="0"/>
              <w:marRight w:val="0"/>
              <w:marTop w:val="0"/>
              <w:marBottom w:val="0"/>
              <w:divBdr>
                <w:top w:val="none" w:sz="0" w:space="0" w:color="auto"/>
                <w:left w:val="none" w:sz="0" w:space="0" w:color="auto"/>
                <w:bottom w:val="none" w:sz="0" w:space="0" w:color="auto"/>
                <w:right w:val="none" w:sz="0" w:space="0" w:color="auto"/>
              </w:divBdr>
            </w:div>
            <w:div w:id="920137387">
              <w:marLeft w:val="0"/>
              <w:marRight w:val="0"/>
              <w:marTop w:val="0"/>
              <w:marBottom w:val="0"/>
              <w:divBdr>
                <w:top w:val="none" w:sz="0" w:space="0" w:color="auto"/>
                <w:left w:val="none" w:sz="0" w:space="0" w:color="auto"/>
                <w:bottom w:val="none" w:sz="0" w:space="0" w:color="auto"/>
                <w:right w:val="none" w:sz="0" w:space="0" w:color="auto"/>
              </w:divBdr>
            </w:div>
            <w:div w:id="1585341497">
              <w:marLeft w:val="0"/>
              <w:marRight w:val="0"/>
              <w:marTop w:val="0"/>
              <w:marBottom w:val="0"/>
              <w:divBdr>
                <w:top w:val="none" w:sz="0" w:space="0" w:color="auto"/>
                <w:left w:val="none" w:sz="0" w:space="0" w:color="auto"/>
                <w:bottom w:val="none" w:sz="0" w:space="0" w:color="auto"/>
                <w:right w:val="none" w:sz="0" w:space="0" w:color="auto"/>
              </w:divBdr>
            </w:div>
            <w:div w:id="220363490">
              <w:marLeft w:val="0"/>
              <w:marRight w:val="0"/>
              <w:marTop w:val="0"/>
              <w:marBottom w:val="0"/>
              <w:divBdr>
                <w:top w:val="none" w:sz="0" w:space="0" w:color="auto"/>
                <w:left w:val="none" w:sz="0" w:space="0" w:color="auto"/>
                <w:bottom w:val="none" w:sz="0" w:space="0" w:color="auto"/>
                <w:right w:val="none" w:sz="0" w:space="0" w:color="auto"/>
              </w:divBdr>
            </w:div>
            <w:div w:id="1839693724">
              <w:marLeft w:val="0"/>
              <w:marRight w:val="0"/>
              <w:marTop w:val="0"/>
              <w:marBottom w:val="0"/>
              <w:divBdr>
                <w:top w:val="none" w:sz="0" w:space="0" w:color="auto"/>
                <w:left w:val="none" w:sz="0" w:space="0" w:color="auto"/>
                <w:bottom w:val="none" w:sz="0" w:space="0" w:color="auto"/>
                <w:right w:val="none" w:sz="0" w:space="0" w:color="auto"/>
              </w:divBdr>
            </w:div>
            <w:div w:id="610867552">
              <w:marLeft w:val="0"/>
              <w:marRight w:val="0"/>
              <w:marTop w:val="0"/>
              <w:marBottom w:val="0"/>
              <w:divBdr>
                <w:top w:val="none" w:sz="0" w:space="0" w:color="auto"/>
                <w:left w:val="none" w:sz="0" w:space="0" w:color="auto"/>
                <w:bottom w:val="none" w:sz="0" w:space="0" w:color="auto"/>
                <w:right w:val="none" w:sz="0" w:space="0" w:color="auto"/>
              </w:divBdr>
            </w:div>
            <w:div w:id="2134397850">
              <w:marLeft w:val="0"/>
              <w:marRight w:val="0"/>
              <w:marTop w:val="0"/>
              <w:marBottom w:val="0"/>
              <w:divBdr>
                <w:top w:val="none" w:sz="0" w:space="0" w:color="auto"/>
                <w:left w:val="none" w:sz="0" w:space="0" w:color="auto"/>
                <w:bottom w:val="none" w:sz="0" w:space="0" w:color="auto"/>
                <w:right w:val="none" w:sz="0" w:space="0" w:color="auto"/>
              </w:divBdr>
            </w:div>
            <w:div w:id="1552379997">
              <w:marLeft w:val="0"/>
              <w:marRight w:val="0"/>
              <w:marTop w:val="0"/>
              <w:marBottom w:val="0"/>
              <w:divBdr>
                <w:top w:val="none" w:sz="0" w:space="0" w:color="auto"/>
                <w:left w:val="none" w:sz="0" w:space="0" w:color="auto"/>
                <w:bottom w:val="none" w:sz="0" w:space="0" w:color="auto"/>
                <w:right w:val="none" w:sz="0" w:space="0" w:color="auto"/>
              </w:divBdr>
            </w:div>
            <w:div w:id="1255432913">
              <w:marLeft w:val="0"/>
              <w:marRight w:val="0"/>
              <w:marTop w:val="0"/>
              <w:marBottom w:val="0"/>
              <w:divBdr>
                <w:top w:val="none" w:sz="0" w:space="0" w:color="auto"/>
                <w:left w:val="none" w:sz="0" w:space="0" w:color="auto"/>
                <w:bottom w:val="none" w:sz="0" w:space="0" w:color="auto"/>
                <w:right w:val="none" w:sz="0" w:space="0" w:color="auto"/>
              </w:divBdr>
            </w:div>
            <w:div w:id="383994295">
              <w:marLeft w:val="0"/>
              <w:marRight w:val="0"/>
              <w:marTop w:val="0"/>
              <w:marBottom w:val="0"/>
              <w:divBdr>
                <w:top w:val="none" w:sz="0" w:space="0" w:color="auto"/>
                <w:left w:val="none" w:sz="0" w:space="0" w:color="auto"/>
                <w:bottom w:val="none" w:sz="0" w:space="0" w:color="auto"/>
                <w:right w:val="none" w:sz="0" w:space="0" w:color="auto"/>
              </w:divBdr>
            </w:div>
            <w:div w:id="384254186">
              <w:marLeft w:val="0"/>
              <w:marRight w:val="0"/>
              <w:marTop w:val="0"/>
              <w:marBottom w:val="0"/>
              <w:divBdr>
                <w:top w:val="none" w:sz="0" w:space="0" w:color="auto"/>
                <w:left w:val="none" w:sz="0" w:space="0" w:color="auto"/>
                <w:bottom w:val="none" w:sz="0" w:space="0" w:color="auto"/>
                <w:right w:val="none" w:sz="0" w:space="0" w:color="auto"/>
              </w:divBdr>
            </w:div>
            <w:div w:id="1827553874">
              <w:marLeft w:val="0"/>
              <w:marRight w:val="0"/>
              <w:marTop w:val="0"/>
              <w:marBottom w:val="0"/>
              <w:divBdr>
                <w:top w:val="none" w:sz="0" w:space="0" w:color="auto"/>
                <w:left w:val="none" w:sz="0" w:space="0" w:color="auto"/>
                <w:bottom w:val="none" w:sz="0" w:space="0" w:color="auto"/>
                <w:right w:val="none" w:sz="0" w:space="0" w:color="auto"/>
              </w:divBdr>
            </w:div>
            <w:div w:id="1542935629">
              <w:marLeft w:val="0"/>
              <w:marRight w:val="0"/>
              <w:marTop w:val="0"/>
              <w:marBottom w:val="0"/>
              <w:divBdr>
                <w:top w:val="none" w:sz="0" w:space="0" w:color="auto"/>
                <w:left w:val="none" w:sz="0" w:space="0" w:color="auto"/>
                <w:bottom w:val="none" w:sz="0" w:space="0" w:color="auto"/>
                <w:right w:val="none" w:sz="0" w:space="0" w:color="auto"/>
              </w:divBdr>
            </w:div>
            <w:div w:id="664017581">
              <w:marLeft w:val="0"/>
              <w:marRight w:val="0"/>
              <w:marTop w:val="0"/>
              <w:marBottom w:val="0"/>
              <w:divBdr>
                <w:top w:val="none" w:sz="0" w:space="0" w:color="auto"/>
                <w:left w:val="none" w:sz="0" w:space="0" w:color="auto"/>
                <w:bottom w:val="none" w:sz="0" w:space="0" w:color="auto"/>
                <w:right w:val="none" w:sz="0" w:space="0" w:color="auto"/>
              </w:divBdr>
            </w:div>
            <w:div w:id="2033994222">
              <w:marLeft w:val="0"/>
              <w:marRight w:val="0"/>
              <w:marTop w:val="0"/>
              <w:marBottom w:val="0"/>
              <w:divBdr>
                <w:top w:val="none" w:sz="0" w:space="0" w:color="auto"/>
                <w:left w:val="none" w:sz="0" w:space="0" w:color="auto"/>
                <w:bottom w:val="none" w:sz="0" w:space="0" w:color="auto"/>
                <w:right w:val="none" w:sz="0" w:space="0" w:color="auto"/>
              </w:divBdr>
            </w:div>
            <w:div w:id="979112085">
              <w:marLeft w:val="0"/>
              <w:marRight w:val="0"/>
              <w:marTop w:val="0"/>
              <w:marBottom w:val="0"/>
              <w:divBdr>
                <w:top w:val="none" w:sz="0" w:space="0" w:color="auto"/>
                <w:left w:val="none" w:sz="0" w:space="0" w:color="auto"/>
                <w:bottom w:val="none" w:sz="0" w:space="0" w:color="auto"/>
                <w:right w:val="none" w:sz="0" w:space="0" w:color="auto"/>
              </w:divBdr>
            </w:div>
            <w:div w:id="692416730">
              <w:marLeft w:val="0"/>
              <w:marRight w:val="0"/>
              <w:marTop w:val="0"/>
              <w:marBottom w:val="0"/>
              <w:divBdr>
                <w:top w:val="none" w:sz="0" w:space="0" w:color="auto"/>
                <w:left w:val="none" w:sz="0" w:space="0" w:color="auto"/>
                <w:bottom w:val="none" w:sz="0" w:space="0" w:color="auto"/>
                <w:right w:val="none" w:sz="0" w:space="0" w:color="auto"/>
              </w:divBdr>
            </w:div>
            <w:div w:id="37631551">
              <w:marLeft w:val="0"/>
              <w:marRight w:val="0"/>
              <w:marTop w:val="0"/>
              <w:marBottom w:val="0"/>
              <w:divBdr>
                <w:top w:val="none" w:sz="0" w:space="0" w:color="auto"/>
                <w:left w:val="none" w:sz="0" w:space="0" w:color="auto"/>
                <w:bottom w:val="none" w:sz="0" w:space="0" w:color="auto"/>
                <w:right w:val="none" w:sz="0" w:space="0" w:color="auto"/>
              </w:divBdr>
            </w:div>
            <w:div w:id="421415302">
              <w:marLeft w:val="0"/>
              <w:marRight w:val="0"/>
              <w:marTop w:val="0"/>
              <w:marBottom w:val="0"/>
              <w:divBdr>
                <w:top w:val="none" w:sz="0" w:space="0" w:color="auto"/>
                <w:left w:val="none" w:sz="0" w:space="0" w:color="auto"/>
                <w:bottom w:val="none" w:sz="0" w:space="0" w:color="auto"/>
                <w:right w:val="none" w:sz="0" w:space="0" w:color="auto"/>
              </w:divBdr>
            </w:div>
            <w:div w:id="1057120512">
              <w:marLeft w:val="0"/>
              <w:marRight w:val="0"/>
              <w:marTop w:val="0"/>
              <w:marBottom w:val="0"/>
              <w:divBdr>
                <w:top w:val="none" w:sz="0" w:space="0" w:color="auto"/>
                <w:left w:val="none" w:sz="0" w:space="0" w:color="auto"/>
                <w:bottom w:val="none" w:sz="0" w:space="0" w:color="auto"/>
                <w:right w:val="none" w:sz="0" w:space="0" w:color="auto"/>
              </w:divBdr>
            </w:div>
            <w:div w:id="1489638050">
              <w:marLeft w:val="0"/>
              <w:marRight w:val="0"/>
              <w:marTop w:val="0"/>
              <w:marBottom w:val="0"/>
              <w:divBdr>
                <w:top w:val="none" w:sz="0" w:space="0" w:color="auto"/>
                <w:left w:val="none" w:sz="0" w:space="0" w:color="auto"/>
                <w:bottom w:val="none" w:sz="0" w:space="0" w:color="auto"/>
                <w:right w:val="none" w:sz="0" w:space="0" w:color="auto"/>
              </w:divBdr>
            </w:div>
            <w:div w:id="1830369618">
              <w:marLeft w:val="0"/>
              <w:marRight w:val="0"/>
              <w:marTop w:val="0"/>
              <w:marBottom w:val="0"/>
              <w:divBdr>
                <w:top w:val="none" w:sz="0" w:space="0" w:color="auto"/>
                <w:left w:val="none" w:sz="0" w:space="0" w:color="auto"/>
                <w:bottom w:val="none" w:sz="0" w:space="0" w:color="auto"/>
                <w:right w:val="none" w:sz="0" w:space="0" w:color="auto"/>
              </w:divBdr>
            </w:div>
            <w:div w:id="626860949">
              <w:marLeft w:val="0"/>
              <w:marRight w:val="0"/>
              <w:marTop w:val="0"/>
              <w:marBottom w:val="0"/>
              <w:divBdr>
                <w:top w:val="none" w:sz="0" w:space="0" w:color="auto"/>
                <w:left w:val="none" w:sz="0" w:space="0" w:color="auto"/>
                <w:bottom w:val="none" w:sz="0" w:space="0" w:color="auto"/>
                <w:right w:val="none" w:sz="0" w:space="0" w:color="auto"/>
              </w:divBdr>
            </w:div>
            <w:div w:id="407920102">
              <w:marLeft w:val="0"/>
              <w:marRight w:val="0"/>
              <w:marTop w:val="0"/>
              <w:marBottom w:val="0"/>
              <w:divBdr>
                <w:top w:val="none" w:sz="0" w:space="0" w:color="auto"/>
                <w:left w:val="none" w:sz="0" w:space="0" w:color="auto"/>
                <w:bottom w:val="none" w:sz="0" w:space="0" w:color="auto"/>
                <w:right w:val="none" w:sz="0" w:space="0" w:color="auto"/>
              </w:divBdr>
            </w:div>
            <w:div w:id="1875344261">
              <w:marLeft w:val="0"/>
              <w:marRight w:val="0"/>
              <w:marTop w:val="0"/>
              <w:marBottom w:val="0"/>
              <w:divBdr>
                <w:top w:val="none" w:sz="0" w:space="0" w:color="auto"/>
                <w:left w:val="none" w:sz="0" w:space="0" w:color="auto"/>
                <w:bottom w:val="none" w:sz="0" w:space="0" w:color="auto"/>
                <w:right w:val="none" w:sz="0" w:space="0" w:color="auto"/>
              </w:divBdr>
            </w:div>
            <w:div w:id="1531650891">
              <w:marLeft w:val="0"/>
              <w:marRight w:val="0"/>
              <w:marTop w:val="0"/>
              <w:marBottom w:val="0"/>
              <w:divBdr>
                <w:top w:val="none" w:sz="0" w:space="0" w:color="auto"/>
                <w:left w:val="none" w:sz="0" w:space="0" w:color="auto"/>
                <w:bottom w:val="none" w:sz="0" w:space="0" w:color="auto"/>
                <w:right w:val="none" w:sz="0" w:space="0" w:color="auto"/>
              </w:divBdr>
            </w:div>
            <w:div w:id="1947034302">
              <w:marLeft w:val="0"/>
              <w:marRight w:val="0"/>
              <w:marTop w:val="0"/>
              <w:marBottom w:val="0"/>
              <w:divBdr>
                <w:top w:val="none" w:sz="0" w:space="0" w:color="auto"/>
                <w:left w:val="none" w:sz="0" w:space="0" w:color="auto"/>
                <w:bottom w:val="none" w:sz="0" w:space="0" w:color="auto"/>
                <w:right w:val="none" w:sz="0" w:space="0" w:color="auto"/>
              </w:divBdr>
            </w:div>
            <w:div w:id="677773534">
              <w:marLeft w:val="0"/>
              <w:marRight w:val="0"/>
              <w:marTop w:val="0"/>
              <w:marBottom w:val="0"/>
              <w:divBdr>
                <w:top w:val="none" w:sz="0" w:space="0" w:color="auto"/>
                <w:left w:val="none" w:sz="0" w:space="0" w:color="auto"/>
                <w:bottom w:val="none" w:sz="0" w:space="0" w:color="auto"/>
                <w:right w:val="none" w:sz="0" w:space="0" w:color="auto"/>
              </w:divBdr>
            </w:div>
            <w:div w:id="1476797961">
              <w:marLeft w:val="0"/>
              <w:marRight w:val="0"/>
              <w:marTop w:val="0"/>
              <w:marBottom w:val="0"/>
              <w:divBdr>
                <w:top w:val="none" w:sz="0" w:space="0" w:color="auto"/>
                <w:left w:val="none" w:sz="0" w:space="0" w:color="auto"/>
                <w:bottom w:val="none" w:sz="0" w:space="0" w:color="auto"/>
                <w:right w:val="none" w:sz="0" w:space="0" w:color="auto"/>
              </w:divBdr>
            </w:div>
            <w:div w:id="1227105326">
              <w:marLeft w:val="0"/>
              <w:marRight w:val="0"/>
              <w:marTop w:val="0"/>
              <w:marBottom w:val="0"/>
              <w:divBdr>
                <w:top w:val="none" w:sz="0" w:space="0" w:color="auto"/>
                <w:left w:val="none" w:sz="0" w:space="0" w:color="auto"/>
                <w:bottom w:val="none" w:sz="0" w:space="0" w:color="auto"/>
                <w:right w:val="none" w:sz="0" w:space="0" w:color="auto"/>
              </w:divBdr>
            </w:div>
            <w:div w:id="494346045">
              <w:marLeft w:val="0"/>
              <w:marRight w:val="0"/>
              <w:marTop w:val="0"/>
              <w:marBottom w:val="0"/>
              <w:divBdr>
                <w:top w:val="none" w:sz="0" w:space="0" w:color="auto"/>
                <w:left w:val="none" w:sz="0" w:space="0" w:color="auto"/>
                <w:bottom w:val="none" w:sz="0" w:space="0" w:color="auto"/>
                <w:right w:val="none" w:sz="0" w:space="0" w:color="auto"/>
              </w:divBdr>
            </w:div>
            <w:div w:id="2125153609">
              <w:marLeft w:val="0"/>
              <w:marRight w:val="0"/>
              <w:marTop w:val="0"/>
              <w:marBottom w:val="0"/>
              <w:divBdr>
                <w:top w:val="none" w:sz="0" w:space="0" w:color="auto"/>
                <w:left w:val="none" w:sz="0" w:space="0" w:color="auto"/>
                <w:bottom w:val="none" w:sz="0" w:space="0" w:color="auto"/>
                <w:right w:val="none" w:sz="0" w:space="0" w:color="auto"/>
              </w:divBdr>
            </w:div>
            <w:div w:id="576592740">
              <w:marLeft w:val="0"/>
              <w:marRight w:val="0"/>
              <w:marTop w:val="0"/>
              <w:marBottom w:val="0"/>
              <w:divBdr>
                <w:top w:val="none" w:sz="0" w:space="0" w:color="auto"/>
                <w:left w:val="none" w:sz="0" w:space="0" w:color="auto"/>
                <w:bottom w:val="none" w:sz="0" w:space="0" w:color="auto"/>
                <w:right w:val="none" w:sz="0" w:space="0" w:color="auto"/>
              </w:divBdr>
            </w:div>
            <w:div w:id="1239708151">
              <w:marLeft w:val="0"/>
              <w:marRight w:val="0"/>
              <w:marTop w:val="0"/>
              <w:marBottom w:val="0"/>
              <w:divBdr>
                <w:top w:val="none" w:sz="0" w:space="0" w:color="auto"/>
                <w:left w:val="none" w:sz="0" w:space="0" w:color="auto"/>
                <w:bottom w:val="none" w:sz="0" w:space="0" w:color="auto"/>
                <w:right w:val="none" w:sz="0" w:space="0" w:color="auto"/>
              </w:divBdr>
            </w:div>
            <w:div w:id="759132891">
              <w:marLeft w:val="0"/>
              <w:marRight w:val="0"/>
              <w:marTop w:val="0"/>
              <w:marBottom w:val="0"/>
              <w:divBdr>
                <w:top w:val="none" w:sz="0" w:space="0" w:color="auto"/>
                <w:left w:val="none" w:sz="0" w:space="0" w:color="auto"/>
                <w:bottom w:val="none" w:sz="0" w:space="0" w:color="auto"/>
                <w:right w:val="none" w:sz="0" w:space="0" w:color="auto"/>
              </w:divBdr>
            </w:div>
            <w:div w:id="1445736642">
              <w:marLeft w:val="0"/>
              <w:marRight w:val="0"/>
              <w:marTop w:val="0"/>
              <w:marBottom w:val="0"/>
              <w:divBdr>
                <w:top w:val="none" w:sz="0" w:space="0" w:color="auto"/>
                <w:left w:val="none" w:sz="0" w:space="0" w:color="auto"/>
                <w:bottom w:val="none" w:sz="0" w:space="0" w:color="auto"/>
                <w:right w:val="none" w:sz="0" w:space="0" w:color="auto"/>
              </w:divBdr>
            </w:div>
            <w:div w:id="130102751">
              <w:marLeft w:val="0"/>
              <w:marRight w:val="0"/>
              <w:marTop w:val="0"/>
              <w:marBottom w:val="0"/>
              <w:divBdr>
                <w:top w:val="none" w:sz="0" w:space="0" w:color="auto"/>
                <w:left w:val="none" w:sz="0" w:space="0" w:color="auto"/>
                <w:bottom w:val="none" w:sz="0" w:space="0" w:color="auto"/>
                <w:right w:val="none" w:sz="0" w:space="0" w:color="auto"/>
              </w:divBdr>
            </w:div>
            <w:div w:id="1082334374">
              <w:marLeft w:val="0"/>
              <w:marRight w:val="0"/>
              <w:marTop w:val="0"/>
              <w:marBottom w:val="0"/>
              <w:divBdr>
                <w:top w:val="none" w:sz="0" w:space="0" w:color="auto"/>
                <w:left w:val="none" w:sz="0" w:space="0" w:color="auto"/>
                <w:bottom w:val="none" w:sz="0" w:space="0" w:color="auto"/>
                <w:right w:val="none" w:sz="0" w:space="0" w:color="auto"/>
              </w:divBdr>
            </w:div>
            <w:div w:id="365523455">
              <w:marLeft w:val="0"/>
              <w:marRight w:val="0"/>
              <w:marTop w:val="0"/>
              <w:marBottom w:val="0"/>
              <w:divBdr>
                <w:top w:val="none" w:sz="0" w:space="0" w:color="auto"/>
                <w:left w:val="none" w:sz="0" w:space="0" w:color="auto"/>
                <w:bottom w:val="none" w:sz="0" w:space="0" w:color="auto"/>
                <w:right w:val="none" w:sz="0" w:space="0" w:color="auto"/>
              </w:divBdr>
            </w:div>
            <w:div w:id="2060470229">
              <w:marLeft w:val="0"/>
              <w:marRight w:val="0"/>
              <w:marTop w:val="0"/>
              <w:marBottom w:val="0"/>
              <w:divBdr>
                <w:top w:val="none" w:sz="0" w:space="0" w:color="auto"/>
                <w:left w:val="none" w:sz="0" w:space="0" w:color="auto"/>
                <w:bottom w:val="none" w:sz="0" w:space="0" w:color="auto"/>
                <w:right w:val="none" w:sz="0" w:space="0" w:color="auto"/>
              </w:divBdr>
            </w:div>
            <w:div w:id="117128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8478">
      <w:bodyDiv w:val="1"/>
      <w:marLeft w:val="0"/>
      <w:marRight w:val="0"/>
      <w:marTop w:val="0"/>
      <w:marBottom w:val="0"/>
      <w:divBdr>
        <w:top w:val="none" w:sz="0" w:space="0" w:color="auto"/>
        <w:left w:val="none" w:sz="0" w:space="0" w:color="auto"/>
        <w:bottom w:val="none" w:sz="0" w:space="0" w:color="auto"/>
        <w:right w:val="none" w:sz="0" w:space="0" w:color="auto"/>
      </w:divBdr>
      <w:divsChild>
        <w:div w:id="1864056911">
          <w:marLeft w:val="0"/>
          <w:marRight w:val="0"/>
          <w:marTop w:val="0"/>
          <w:marBottom w:val="0"/>
          <w:divBdr>
            <w:top w:val="none" w:sz="0" w:space="0" w:color="auto"/>
            <w:left w:val="none" w:sz="0" w:space="0" w:color="auto"/>
            <w:bottom w:val="none" w:sz="0" w:space="0" w:color="auto"/>
            <w:right w:val="none" w:sz="0" w:space="0" w:color="auto"/>
          </w:divBdr>
          <w:divsChild>
            <w:div w:id="54788998">
              <w:marLeft w:val="0"/>
              <w:marRight w:val="0"/>
              <w:marTop w:val="0"/>
              <w:marBottom w:val="0"/>
              <w:divBdr>
                <w:top w:val="none" w:sz="0" w:space="0" w:color="auto"/>
                <w:left w:val="none" w:sz="0" w:space="0" w:color="auto"/>
                <w:bottom w:val="none" w:sz="0" w:space="0" w:color="auto"/>
                <w:right w:val="none" w:sz="0" w:space="0" w:color="auto"/>
              </w:divBdr>
            </w:div>
            <w:div w:id="1126198936">
              <w:marLeft w:val="0"/>
              <w:marRight w:val="0"/>
              <w:marTop w:val="0"/>
              <w:marBottom w:val="0"/>
              <w:divBdr>
                <w:top w:val="none" w:sz="0" w:space="0" w:color="auto"/>
                <w:left w:val="none" w:sz="0" w:space="0" w:color="auto"/>
                <w:bottom w:val="none" w:sz="0" w:space="0" w:color="auto"/>
                <w:right w:val="none" w:sz="0" w:space="0" w:color="auto"/>
              </w:divBdr>
            </w:div>
          </w:divsChild>
        </w:div>
        <w:div w:id="609237800">
          <w:marLeft w:val="0"/>
          <w:marRight w:val="0"/>
          <w:marTop w:val="0"/>
          <w:marBottom w:val="0"/>
          <w:divBdr>
            <w:top w:val="none" w:sz="0" w:space="0" w:color="auto"/>
            <w:left w:val="none" w:sz="0" w:space="0" w:color="auto"/>
            <w:bottom w:val="none" w:sz="0" w:space="0" w:color="auto"/>
            <w:right w:val="none" w:sz="0" w:space="0" w:color="auto"/>
          </w:divBdr>
        </w:div>
        <w:div w:id="597056991">
          <w:marLeft w:val="0"/>
          <w:marRight w:val="0"/>
          <w:marTop w:val="0"/>
          <w:marBottom w:val="0"/>
          <w:divBdr>
            <w:top w:val="none" w:sz="0" w:space="0" w:color="auto"/>
            <w:left w:val="none" w:sz="0" w:space="0" w:color="auto"/>
            <w:bottom w:val="none" w:sz="0" w:space="0" w:color="auto"/>
            <w:right w:val="none" w:sz="0" w:space="0" w:color="auto"/>
          </w:divBdr>
          <w:divsChild>
            <w:div w:id="1009597703">
              <w:marLeft w:val="0"/>
              <w:marRight w:val="0"/>
              <w:marTop w:val="0"/>
              <w:marBottom w:val="0"/>
              <w:divBdr>
                <w:top w:val="none" w:sz="0" w:space="0" w:color="auto"/>
                <w:left w:val="none" w:sz="0" w:space="0" w:color="auto"/>
                <w:bottom w:val="none" w:sz="0" w:space="0" w:color="auto"/>
                <w:right w:val="none" w:sz="0" w:space="0" w:color="auto"/>
              </w:divBdr>
              <w:divsChild>
                <w:div w:id="375590411">
                  <w:marLeft w:val="0"/>
                  <w:marRight w:val="0"/>
                  <w:marTop w:val="0"/>
                  <w:marBottom w:val="0"/>
                  <w:divBdr>
                    <w:top w:val="none" w:sz="0" w:space="0" w:color="auto"/>
                    <w:left w:val="none" w:sz="0" w:space="0" w:color="auto"/>
                    <w:bottom w:val="none" w:sz="0" w:space="0" w:color="auto"/>
                    <w:right w:val="none" w:sz="0" w:space="0" w:color="auto"/>
                  </w:divBdr>
                </w:div>
              </w:divsChild>
            </w:div>
            <w:div w:id="1462530153">
              <w:marLeft w:val="0"/>
              <w:marRight w:val="0"/>
              <w:marTop w:val="0"/>
              <w:marBottom w:val="0"/>
              <w:divBdr>
                <w:top w:val="none" w:sz="0" w:space="0" w:color="auto"/>
                <w:left w:val="none" w:sz="0" w:space="0" w:color="auto"/>
                <w:bottom w:val="none" w:sz="0" w:space="0" w:color="auto"/>
                <w:right w:val="none" w:sz="0" w:space="0" w:color="auto"/>
              </w:divBdr>
            </w:div>
          </w:divsChild>
        </w:div>
        <w:div w:id="826897700">
          <w:marLeft w:val="0"/>
          <w:marRight w:val="0"/>
          <w:marTop w:val="0"/>
          <w:marBottom w:val="0"/>
          <w:divBdr>
            <w:top w:val="none" w:sz="0" w:space="0" w:color="auto"/>
            <w:left w:val="none" w:sz="0" w:space="0" w:color="auto"/>
            <w:bottom w:val="none" w:sz="0" w:space="0" w:color="auto"/>
            <w:right w:val="none" w:sz="0" w:space="0" w:color="auto"/>
          </w:divBdr>
          <w:divsChild>
            <w:div w:id="1900167190">
              <w:marLeft w:val="0"/>
              <w:marRight w:val="0"/>
              <w:marTop w:val="0"/>
              <w:marBottom w:val="0"/>
              <w:divBdr>
                <w:top w:val="none" w:sz="0" w:space="0" w:color="auto"/>
                <w:left w:val="none" w:sz="0" w:space="0" w:color="auto"/>
                <w:bottom w:val="none" w:sz="0" w:space="0" w:color="auto"/>
                <w:right w:val="none" w:sz="0" w:space="0" w:color="auto"/>
              </w:divBdr>
              <w:divsChild>
                <w:div w:id="1519196091">
                  <w:marLeft w:val="0"/>
                  <w:marRight w:val="0"/>
                  <w:marTop w:val="0"/>
                  <w:marBottom w:val="0"/>
                  <w:divBdr>
                    <w:top w:val="none" w:sz="0" w:space="0" w:color="auto"/>
                    <w:left w:val="none" w:sz="0" w:space="0" w:color="auto"/>
                    <w:bottom w:val="none" w:sz="0" w:space="0" w:color="auto"/>
                    <w:right w:val="none" w:sz="0" w:space="0" w:color="auto"/>
                  </w:divBdr>
                </w:div>
              </w:divsChild>
            </w:div>
            <w:div w:id="480540435">
              <w:marLeft w:val="0"/>
              <w:marRight w:val="0"/>
              <w:marTop w:val="0"/>
              <w:marBottom w:val="0"/>
              <w:divBdr>
                <w:top w:val="none" w:sz="0" w:space="0" w:color="auto"/>
                <w:left w:val="none" w:sz="0" w:space="0" w:color="auto"/>
                <w:bottom w:val="none" w:sz="0" w:space="0" w:color="auto"/>
                <w:right w:val="none" w:sz="0" w:space="0" w:color="auto"/>
              </w:divBdr>
            </w:div>
            <w:div w:id="2038040200">
              <w:marLeft w:val="0"/>
              <w:marRight w:val="0"/>
              <w:marTop w:val="0"/>
              <w:marBottom w:val="450"/>
              <w:divBdr>
                <w:top w:val="none" w:sz="0" w:space="0" w:color="auto"/>
                <w:left w:val="none" w:sz="0" w:space="0" w:color="auto"/>
                <w:bottom w:val="none" w:sz="0" w:space="0" w:color="auto"/>
                <w:right w:val="none" w:sz="0" w:space="0" w:color="auto"/>
              </w:divBdr>
              <w:divsChild>
                <w:div w:id="1638950115">
                  <w:marLeft w:val="0"/>
                  <w:marRight w:val="0"/>
                  <w:marTop w:val="0"/>
                  <w:marBottom w:val="0"/>
                  <w:divBdr>
                    <w:top w:val="none" w:sz="0" w:space="0" w:color="auto"/>
                    <w:left w:val="none" w:sz="0" w:space="0" w:color="auto"/>
                    <w:bottom w:val="none" w:sz="0" w:space="0" w:color="auto"/>
                    <w:right w:val="none" w:sz="0" w:space="0" w:color="auto"/>
                  </w:divBdr>
                </w:div>
                <w:div w:id="1630237894">
                  <w:marLeft w:val="0"/>
                  <w:marRight w:val="0"/>
                  <w:marTop w:val="0"/>
                  <w:marBottom w:val="0"/>
                  <w:divBdr>
                    <w:top w:val="single" w:sz="6" w:space="11" w:color="BDBBB7"/>
                    <w:left w:val="none" w:sz="0" w:space="0" w:color="auto"/>
                    <w:bottom w:val="none" w:sz="0" w:space="0" w:color="auto"/>
                    <w:right w:val="none" w:sz="0" w:space="0" w:color="auto"/>
                  </w:divBdr>
                </w:div>
              </w:divsChild>
            </w:div>
            <w:div w:id="1200121067">
              <w:marLeft w:val="0"/>
              <w:marRight w:val="0"/>
              <w:marTop w:val="0"/>
              <w:marBottom w:val="0"/>
              <w:divBdr>
                <w:top w:val="none" w:sz="0" w:space="0" w:color="auto"/>
                <w:left w:val="none" w:sz="0" w:space="0" w:color="auto"/>
                <w:bottom w:val="none" w:sz="0" w:space="0" w:color="auto"/>
                <w:right w:val="none" w:sz="0" w:space="0" w:color="auto"/>
              </w:divBdr>
              <w:divsChild>
                <w:div w:id="305404625">
                  <w:marLeft w:val="0"/>
                  <w:marRight w:val="0"/>
                  <w:marTop w:val="0"/>
                  <w:marBottom w:val="0"/>
                  <w:divBdr>
                    <w:top w:val="none" w:sz="0" w:space="0" w:color="auto"/>
                    <w:left w:val="none" w:sz="0" w:space="0" w:color="auto"/>
                    <w:bottom w:val="none" w:sz="0" w:space="0" w:color="auto"/>
                    <w:right w:val="none" w:sz="0" w:space="0" w:color="auto"/>
                  </w:divBdr>
                </w:div>
              </w:divsChild>
            </w:div>
            <w:div w:id="941451210">
              <w:marLeft w:val="0"/>
              <w:marRight w:val="0"/>
              <w:marTop w:val="0"/>
              <w:marBottom w:val="0"/>
              <w:divBdr>
                <w:top w:val="none" w:sz="0" w:space="0" w:color="auto"/>
                <w:left w:val="none" w:sz="0" w:space="0" w:color="auto"/>
                <w:bottom w:val="none" w:sz="0" w:space="0" w:color="auto"/>
                <w:right w:val="none" w:sz="0" w:space="0" w:color="auto"/>
              </w:divBdr>
            </w:div>
            <w:div w:id="551235034">
              <w:marLeft w:val="0"/>
              <w:marRight w:val="0"/>
              <w:marTop w:val="0"/>
              <w:marBottom w:val="0"/>
              <w:divBdr>
                <w:top w:val="none" w:sz="0" w:space="0" w:color="auto"/>
                <w:left w:val="none" w:sz="0" w:space="0" w:color="auto"/>
                <w:bottom w:val="none" w:sz="0" w:space="0" w:color="auto"/>
                <w:right w:val="none" w:sz="0" w:space="0" w:color="auto"/>
              </w:divBdr>
              <w:divsChild>
                <w:div w:id="1144010069">
                  <w:marLeft w:val="0"/>
                  <w:marRight w:val="0"/>
                  <w:marTop w:val="0"/>
                  <w:marBottom w:val="0"/>
                  <w:divBdr>
                    <w:top w:val="none" w:sz="0" w:space="0" w:color="auto"/>
                    <w:left w:val="none" w:sz="0" w:space="0" w:color="auto"/>
                    <w:bottom w:val="none" w:sz="0" w:space="0" w:color="auto"/>
                    <w:right w:val="none" w:sz="0" w:space="0" w:color="auto"/>
                  </w:divBdr>
                </w:div>
              </w:divsChild>
            </w:div>
            <w:div w:id="571043979">
              <w:marLeft w:val="0"/>
              <w:marRight w:val="0"/>
              <w:marTop w:val="0"/>
              <w:marBottom w:val="0"/>
              <w:divBdr>
                <w:top w:val="none" w:sz="0" w:space="0" w:color="auto"/>
                <w:left w:val="none" w:sz="0" w:space="0" w:color="auto"/>
                <w:bottom w:val="none" w:sz="0" w:space="0" w:color="auto"/>
                <w:right w:val="none" w:sz="0" w:space="0" w:color="auto"/>
              </w:divBdr>
            </w:div>
          </w:divsChild>
        </w:div>
        <w:div w:id="1786316093">
          <w:marLeft w:val="0"/>
          <w:marRight w:val="0"/>
          <w:marTop w:val="0"/>
          <w:marBottom w:val="0"/>
          <w:divBdr>
            <w:top w:val="none" w:sz="0" w:space="0" w:color="auto"/>
            <w:left w:val="none" w:sz="0" w:space="0" w:color="auto"/>
            <w:bottom w:val="none" w:sz="0" w:space="0" w:color="auto"/>
            <w:right w:val="none" w:sz="0" w:space="0" w:color="auto"/>
          </w:divBdr>
          <w:divsChild>
            <w:div w:id="72360147">
              <w:marLeft w:val="0"/>
              <w:marRight w:val="0"/>
              <w:marTop w:val="150"/>
              <w:marBottom w:val="270"/>
              <w:divBdr>
                <w:top w:val="none" w:sz="0" w:space="0" w:color="auto"/>
                <w:left w:val="none" w:sz="0" w:space="0" w:color="auto"/>
                <w:bottom w:val="none" w:sz="0" w:space="0" w:color="auto"/>
                <w:right w:val="none" w:sz="0" w:space="0" w:color="auto"/>
              </w:divBdr>
            </w:div>
            <w:div w:id="1260681787">
              <w:marLeft w:val="0"/>
              <w:marRight w:val="0"/>
              <w:marTop w:val="150"/>
              <w:marBottom w:val="270"/>
              <w:divBdr>
                <w:top w:val="none" w:sz="0" w:space="0" w:color="auto"/>
                <w:left w:val="none" w:sz="0" w:space="0" w:color="auto"/>
                <w:bottom w:val="none" w:sz="0" w:space="0" w:color="auto"/>
                <w:right w:val="none" w:sz="0" w:space="0" w:color="auto"/>
              </w:divBdr>
            </w:div>
            <w:div w:id="1528180990">
              <w:marLeft w:val="0"/>
              <w:marRight w:val="0"/>
              <w:marTop w:val="150"/>
              <w:marBottom w:val="270"/>
              <w:divBdr>
                <w:top w:val="none" w:sz="0" w:space="0" w:color="auto"/>
                <w:left w:val="none" w:sz="0" w:space="0" w:color="auto"/>
                <w:bottom w:val="none" w:sz="0" w:space="0" w:color="auto"/>
                <w:right w:val="none" w:sz="0" w:space="0" w:color="auto"/>
              </w:divBdr>
            </w:div>
            <w:div w:id="604315112">
              <w:marLeft w:val="0"/>
              <w:marRight w:val="0"/>
              <w:marTop w:val="150"/>
              <w:marBottom w:val="270"/>
              <w:divBdr>
                <w:top w:val="none" w:sz="0" w:space="0" w:color="auto"/>
                <w:left w:val="none" w:sz="0" w:space="0" w:color="auto"/>
                <w:bottom w:val="none" w:sz="0" w:space="0" w:color="auto"/>
                <w:right w:val="none" w:sz="0" w:space="0" w:color="auto"/>
              </w:divBdr>
            </w:div>
          </w:divsChild>
        </w:div>
        <w:div w:id="260840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111/j.1744-7429.2009.00589.x" TargetMode="External"/><Relationship Id="rId21" Type="http://schemas.openxmlformats.org/officeDocument/2006/relationships/hyperlink" Target="https://onlinelibrary.wiley.com/doi/full/10.1111/j.1744-7429.2009.00589.x" TargetMode="External"/><Relationship Id="rId42" Type="http://schemas.openxmlformats.org/officeDocument/2006/relationships/hyperlink" Target="https://onlinelibrary.wiley.com/doi/full/10.1111/j.1744-7429.2009.00589.x" TargetMode="External"/><Relationship Id="rId47" Type="http://schemas.openxmlformats.org/officeDocument/2006/relationships/hyperlink" Target="https://onlinelibrary.wiley.com/doi/full/10.1111/j.1744-7429.2009.00589.x" TargetMode="External"/><Relationship Id="rId63" Type="http://schemas.openxmlformats.org/officeDocument/2006/relationships/hyperlink" Target="https://onlinelibrary.wiley.com/doi/full/10.1111/j.1744-7429.2009.00589.x" TargetMode="External"/><Relationship Id="rId68" Type="http://schemas.openxmlformats.org/officeDocument/2006/relationships/hyperlink" Target="https://onlinelibrary.wiley.com/doi/full/10.1111/j.1744-7429.2009.00589.x" TargetMode="External"/><Relationship Id="rId84" Type="http://schemas.openxmlformats.org/officeDocument/2006/relationships/hyperlink" Target="https://onlinelibrary.wiley.com/doi/full/10.1111/j.1744-7429.2009.00589.x" TargetMode="External"/><Relationship Id="rId89" Type="http://schemas.openxmlformats.org/officeDocument/2006/relationships/hyperlink" Target="https://onlinelibrary.wiley.com/doi/full/10.1111/j.1744-7429.2009.00589.x" TargetMode="External"/><Relationship Id="rId16" Type="http://schemas.openxmlformats.org/officeDocument/2006/relationships/hyperlink" Target="https://onlinelibrary.wiley.com/doi/full/10.1111/j.1744-7429.2009.00589.x" TargetMode="External"/><Relationship Id="rId11" Type="http://schemas.openxmlformats.org/officeDocument/2006/relationships/hyperlink" Target="https://onlinelibrary.wiley.com/doi/full/10.1111/j.1744-7429.2009.00589.x" TargetMode="External"/><Relationship Id="rId32" Type="http://schemas.openxmlformats.org/officeDocument/2006/relationships/hyperlink" Target="https://onlinelibrary.wiley.com/doi/full/10.1111/j.1744-7429.2009.00589.x" TargetMode="External"/><Relationship Id="rId37" Type="http://schemas.openxmlformats.org/officeDocument/2006/relationships/hyperlink" Target="https://onlinelibrary.wiley.com/doi/full/10.1111/j.1744-7429.2009.00589.x" TargetMode="External"/><Relationship Id="rId53" Type="http://schemas.openxmlformats.org/officeDocument/2006/relationships/hyperlink" Target="https://onlinelibrary.wiley.com/doi/full/10.1111/j.1744-7429.2009.00589.x" TargetMode="External"/><Relationship Id="rId58" Type="http://schemas.openxmlformats.org/officeDocument/2006/relationships/hyperlink" Target="https://onlinelibrary.wiley.com/doi/full/10.1111/j.1744-7429.2009.00589.x" TargetMode="External"/><Relationship Id="rId74" Type="http://schemas.openxmlformats.org/officeDocument/2006/relationships/hyperlink" Target="https://onlinelibrary.wiley.com/doi/full/10.1111/j.1744-7429.2009.00589.x" TargetMode="External"/><Relationship Id="rId79" Type="http://schemas.openxmlformats.org/officeDocument/2006/relationships/hyperlink" Target="https://onlinelibrary.wiley.com/doi/full/10.1111/j.1744-7429.2009.00589.x" TargetMode="External"/><Relationship Id="rId5" Type="http://schemas.openxmlformats.org/officeDocument/2006/relationships/styles" Target="styles.xml"/><Relationship Id="rId90" Type="http://schemas.openxmlformats.org/officeDocument/2006/relationships/hyperlink" Target="https://onlinelibrary.wiley.com/doi/full/10.1111/j.1744-7429.2009.00589.x" TargetMode="External"/><Relationship Id="rId22" Type="http://schemas.openxmlformats.org/officeDocument/2006/relationships/hyperlink" Target="https://onlinelibrary.wiley.com/doi/full/10.1111/j.1744-7429.2009.00589.x" TargetMode="External"/><Relationship Id="rId27" Type="http://schemas.openxmlformats.org/officeDocument/2006/relationships/hyperlink" Target="https://wol-prod-cdn.literatumonline.com/cms/attachment/e94635a1-429b-4b81-a286-972526609f0b/btp_589_f1.gif" TargetMode="External"/><Relationship Id="rId43" Type="http://schemas.openxmlformats.org/officeDocument/2006/relationships/hyperlink" Target="https://onlinelibrary.wiley.com/doi/full/10.1111/j.1744-7429.2009.00589.x" TargetMode="External"/><Relationship Id="rId48" Type="http://schemas.openxmlformats.org/officeDocument/2006/relationships/image" Target="media/image2.gif"/><Relationship Id="rId64" Type="http://schemas.openxmlformats.org/officeDocument/2006/relationships/hyperlink" Target="https://onlinelibrary.wiley.com/doi/full/10.1111/j.1744-7429.2009.00589.x" TargetMode="External"/><Relationship Id="rId69" Type="http://schemas.openxmlformats.org/officeDocument/2006/relationships/hyperlink" Target="https://onlinelibrary.wiley.com/doi/full/10.1111/j.1744-7429.2009.00589.x" TargetMode="External"/><Relationship Id="rId8" Type="http://schemas.openxmlformats.org/officeDocument/2006/relationships/hyperlink" Target="10.1111/j.1744-7429.2009.00589.x" TargetMode="External"/><Relationship Id="rId51" Type="http://schemas.openxmlformats.org/officeDocument/2006/relationships/image" Target="media/image3.gif"/><Relationship Id="rId72" Type="http://schemas.openxmlformats.org/officeDocument/2006/relationships/hyperlink" Target="https://onlinelibrary.wiley.com/doi/full/10.1111/j.1744-7429.2009.00589.x" TargetMode="External"/><Relationship Id="rId80" Type="http://schemas.openxmlformats.org/officeDocument/2006/relationships/hyperlink" Target="https://onlinelibrary.wiley.com/doi/full/10.1111/j.1744-7429.2009.00589.x" TargetMode="External"/><Relationship Id="rId85" Type="http://schemas.openxmlformats.org/officeDocument/2006/relationships/hyperlink" Target="https://onlinelibrary.wiley.com/doi/full/10.1111/j.1744-7429.2009.00589.x" TargetMode="External"/><Relationship Id="rId93"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onlinelibrary.wiley.com/doi/full/10.1111/j.1744-7429.2009.00589.x" TargetMode="External"/><Relationship Id="rId17" Type="http://schemas.openxmlformats.org/officeDocument/2006/relationships/hyperlink" Target="https://onlinelibrary.wiley.com/doi/full/10.1111/j.1744-7429.2009.00589.x" TargetMode="External"/><Relationship Id="rId25" Type="http://schemas.openxmlformats.org/officeDocument/2006/relationships/hyperlink" Target="https://onlinelibrary.wiley.com/doi/full/10.1111/j.1744-7429.2009.00589.x" TargetMode="External"/><Relationship Id="rId33" Type="http://schemas.openxmlformats.org/officeDocument/2006/relationships/hyperlink" Target="https://onlinelibrary.wiley.com/doi/full/10.1111/j.1744-7429.2009.00589.x" TargetMode="External"/><Relationship Id="rId38" Type="http://schemas.openxmlformats.org/officeDocument/2006/relationships/hyperlink" Target="https://onlinelibrary.wiley.com/doi/full/10.1111/j.1744-7429.2009.00589.x" TargetMode="External"/><Relationship Id="rId46" Type="http://schemas.openxmlformats.org/officeDocument/2006/relationships/hyperlink" Target="https://onlinelibrary.wiley.com/doi/full/10.1111/j.1744-7429.2009.00589.x" TargetMode="External"/><Relationship Id="rId59" Type="http://schemas.openxmlformats.org/officeDocument/2006/relationships/hyperlink" Target="https://onlinelibrary.wiley.com/doi/full/10.1111/j.1744-7429.2009.00589.x" TargetMode="External"/><Relationship Id="rId67" Type="http://schemas.openxmlformats.org/officeDocument/2006/relationships/hyperlink" Target="https://onlinelibrary.wiley.com/doi/full/10.1111/j.1744-7429.2009.00589.x" TargetMode="External"/><Relationship Id="rId20" Type="http://schemas.openxmlformats.org/officeDocument/2006/relationships/hyperlink" Target="https://onlinelibrary.wiley.com/doi/full/10.1111/j.1744-7429.2009.00589.x" TargetMode="External"/><Relationship Id="rId41" Type="http://schemas.openxmlformats.org/officeDocument/2006/relationships/hyperlink" Target="https://onlinelibrary.wiley.com/doi/full/10.1111/j.1744-7429.2009.00589.x" TargetMode="External"/><Relationship Id="rId54" Type="http://schemas.openxmlformats.org/officeDocument/2006/relationships/hyperlink" Target="https://onlinelibrary.wiley.com/doi/full/10.1111/j.1744-7429.2009.00589.x" TargetMode="External"/><Relationship Id="rId62" Type="http://schemas.openxmlformats.org/officeDocument/2006/relationships/hyperlink" Target="https://onlinelibrary.wiley.com/doi/full/10.1111/j.1744-7429.2009.00589.x" TargetMode="External"/><Relationship Id="rId70" Type="http://schemas.openxmlformats.org/officeDocument/2006/relationships/hyperlink" Target="https://onlinelibrary.wiley.com/doi/full/10.1111/j.1744-7429.2009.00589.x" TargetMode="External"/><Relationship Id="rId75" Type="http://schemas.openxmlformats.org/officeDocument/2006/relationships/hyperlink" Target="https://onlinelibrary.wiley.com/doi/full/10.1111/j.1744-7429.2009.00589.x" TargetMode="External"/><Relationship Id="rId83" Type="http://schemas.openxmlformats.org/officeDocument/2006/relationships/hyperlink" Target="https://onlinelibrary.wiley.com/doi/full/10.1111/j.1744-7429.2009.00589.x" TargetMode="External"/><Relationship Id="rId88" Type="http://schemas.openxmlformats.org/officeDocument/2006/relationships/hyperlink" Target="https://onlinelibrary.wiley.com/doi/full/10.1111/j.1744-7429.2009.00589.x" TargetMode="External"/><Relationship Id="rId91" Type="http://schemas.openxmlformats.org/officeDocument/2006/relationships/hyperlink" Target="https://onlinelibrary.wiley.com/doi/full/10.1111/j.1744-7429.2009.00589.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111/j.1744-7429.2009.00589.x" TargetMode="External"/><Relationship Id="rId23" Type="http://schemas.openxmlformats.org/officeDocument/2006/relationships/hyperlink" Target="https://onlinelibrary.wiley.com/doi/full/10.1111/j.1744-7429.2009.00589.x" TargetMode="External"/><Relationship Id="rId28" Type="http://schemas.openxmlformats.org/officeDocument/2006/relationships/image" Target="media/image1.gif"/><Relationship Id="rId36" Type="http://schemas.openxmlformats.org/officeDocument/2006/relationships/hyperlink" Target="https://onlinelibrary.wiley.com/doi/full/10.1111/j.1744-7429.2009.00589.x" TargetMode="External"/><Relationship Id="rId49" Type="http://schemas.openxmlformats.org/officeDocument/2006/relationships/hyperlink" Target="https://onlinelibrary.wiley.com/doi/full/10.1111/j.1744-7429.2009.00589.x" TargetMode="External"/><Relationship Id="rId57" Type="http://schemas.openxmlformats.org/officeDocument/2006/relationships/image" Target="media/image4.gif"/><Relationship Id="rId10" Type="http://schemas.openxmlformats.org/officeDocument/2006/relationships/hyperlink" Target="https://onlinelibrary.wiley.com/doi/full/10.1111/j.1744-7429.2009.00589.x" TargetMode="External"/><Relationship Id="rId31" Type="http://schemas.openxmlformats.org/officeDocument/2006/relationships/hyperlink" Target="https://onlinelibrary.wiley.com/doi/full/10.1111/j.1744-7429.2009.00589.x" TargetMode="External"/><Relationship Id="rId44" Type="http://schemas.openxmlformats.org/officeDocument/2006/relationships/hyperlink" Target="https://onlinelibrary.wiley.com/doi/full/10.1111/j.1744-7429.2009.00589.x" TargetMode="External"/><Relationship Id="rId52" Type="http://schemas.openxmlformats.org/officeDocument/2006/relationships/hyperlink" Target="https://onlinelibrary.wiley.com/doi/full/10.1111/j.1744-7429.2009.00589.x" TargetMode="External"/><Relationship Id="rId60" Type="http://schemas.openxmlformats.org/officeDocument/2006/relationships/hyperlink" Target="https://onlinelibrary.wiley.com/doi/full/10.1111/j.1744-7429.2009.00589.x" TargetMode="External"/><Relationship Id="rId65" Type="http://schemas.openxmlformats.org/officeDocument/2006/relationships/hyperlink" Target="https://onlinelibrary.wiley.com/doi/full/10.1111/j.1744-7429.2009.00589.x" TargetMode="External"/><Relationship Id="rId73" Type="http://schemas.openxmlformats.org/officeDocument/2006/relationships/hyperlink" Target="https://onlinelibrary.wiley.com/doi/full/10.1111/j.1744-7429.2009.00589.x" TargetMode="External"/><Relationship Id="rId78" Type="http://schemas.openxmlformats.org/officeDocument/2006/relationships/hyperlink" Target="https://onlinelibrary.wiley.com/doi/full/10.1111/j.1744-7429.2009.00589.x" TargetMode="External"/><Relationship Id="rId81" Type="http://schemas.openxmlformats.org/officeDocument/2006/relationships/hyperlink" Target="https://onlinelibrary.wiley.com/doi/full/10.1111/j.1744-7429.2009.00589.x" TargetMode="External"/><Relationship Id="rId86" Type="http://schemas.openxmlformats.org/officeDocument/2006/relationships/hyperlink" Target="https://onlinelibrary.wiley.com/doi/full/10.1111/j.1744-7429.2009.00589.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doi/full/10.1111/j.1744-7429.2009.00589.x" TargetMode="External"/><Relationship Id="rId18" Type="http://schemas.openxmlformats.org/officeDocument/2006/relationships/hyperlink" Target="https://onlinelibrary.wiley.com/doi/full/10.1111/j.1744-7429.2009.00589.x" TargetMode="External"/><Relationship Id="rId39" Type="http://schemas.openxmlformats.org/officeDocument/2006/relationships/hyperlink" Target="https://onlinelibrary.wiley.com/doi/full/10.1111/j.1744-7429.2009.00589.x" TargetMode="External"/><Relationship Id="rId34" Type="http://schemas.openxmlformats.org/officeDocument/2006/relationships/hyperlink" Target="https://onlinelibrary.wiley.com/doi/full/10.1111/j.1744-7429.2009.00589.x" TargetMode="External"/><Relationship Id="rId50" Type="http://schemas.openxmlformats.org/officeDocument/2006/relationships/hyperlink" Target="https://onlinelibrary.wiley.com/doi/full/10.1111/j.1744-7429.2009.00589.x" TargetMode="External"/><Relationship Id="rId55" Type="http://schemas.openxmlformats.org/officeDocument/2006/relationships/hyperlink" Target="https://onlinelibrary.wiley.com/doi/full/10.1111/j.1744-7429.2009.00589.x" TargetMode="External"/><Relationship Id="rId76" Type="http://schemas.openxmlformats.org/officeDocument/2006/relationships/hyperlink" Target="https://onlinelibrary.wiley.com/doi/full/10.1111/j.1744-7429.2009.00589.x" TargetMode="External"/><Relationship Id="rId7" Type="http://schemas.openxmlformats.org/officeDocument/2006/relationships/webSettings" Target="webSettings.xml"/><Relationship Id="rId71" Type="http://schemas.openxmlformats.org/officeDocument/2006/relationships/hyperlink" Target="https://onlinelibrary.wiley.com/doi/full/10.1111/j.1744-7429.2009.00589.x" TargetMode="External"/><Relationship Id="rId9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onlinelibrary.wiley.com/doi/full/10.1111/j.1744-7429.2009.00589.x" TargetMode="External"/><Relationship Id="rId24" Type="http://schemas.openxmlformats.org/officeDocument/2006/relationships/hyperlink" Target="https://onlinelibrary.wiley.com/doi/full/10.1111/j.1744-7429.2009.00589.x" TargetMode="External"/><Relationship Id="rId40" Type="http://schemas.openxmlformats.org/officeDocument/2006/relationships/hyperlink" Target="https://onlinelibrary.wiley.com/doi/full/10.1111/j.1744-7429.2009.00589.x" TargetMode="External"/><Relationship Id="rId45" Type="http://schemas.openxmlformats.org/officeDocument/2006/relationships/hyperlink" Target="https://onlinelibrary.wiley.com/doi/full/10.1111/j.1744-7429.2009.00589.x" TargetMode="External"/><Relationship Id="rId66" Type="http://schemas.openxmlformats.org/officeDocument/2006/relationships/hyperlink" Target="https://onlinelibrary.wiley.com/doi/full/10.1111/j.1744-7429.2009.00589.x" TargetMode="External"/><Relationship Id="rId87" Type="http://schemas.openxmlformats.org/officeDocument/2006/relationships/hyperlink" Target="https://onlinelibrary.wiley.com/doi/full/10.1111/j.1744-7429.2009.00589.x" TargetMode="External"/><Relationship Id="rId61" Type="http://schemas.openxmlformats.org/officeDocument/2006/relationships/hyperlink" Target="https://onlinelibrary.wiley.com/doi/full/10.1111/j.1744-7429.2009.00589.x" TargetMode="External"/><Relationship Id="rId82" Type="http://schemas.openxmlformats.org/officeDocument/2006/relationships/hyperlink" Target="https://onlinelibrary.wiley.com/doi/full/10.1111/j.1744-7429.2009.00589.x" TargetMode="External"/><Relationship Id="rId19" Type="http://schemas.openxmlformats.org/officeDocument/2006/relationships/hyperlink" Target="https://onlinelibrary.wiley.com/doi/full/10.1111/j.1744-7429.2009.00589.x" TargetMode="External"/><Relationship Id="rId14" Type="http://schemas.openxmlformats.org/officeDocument/2006/relationships/hyperlink" Target="https://onlinelibrary.wiley.com/doi/full/10.1111/j.1744-7429.2009.00589.x" TargetMode="External"/><Relationship Id="rId30" Type="http://schemas.openxmlformats.org/officeDocument/2006/relationships/hyperlink" Target="https://onlinelibrary.wiley.com/doi/full/10.1111/j.1744-7429.2009.00589.x" TargetMode="External"/><Relationship Id="rId35" Type="http://schemas.openxmlformats.org/officeDocument/2006/relationships/hyperlink" Target="https://onlinelibrary.wiley.com/doi/full/10.1111/j.1744-7429.2009.00589.x" TargetMode="External"/><Relationship Id="rId56" Type="http://schemas.openxmlformats.org/officeDocument/2006/relationships/hyperlink" Target="https://onlinelibrary.wiley.com/doi/full/10.1111/j.1744-7429.2009.00589.x" TargetMode="External"/><Relationship Id="rId77" Type="http://schemas.openxmlformats.org/officeDocument/2006/relationships/hyperlink" Target="https://onlinelibrary.wiley.com/doi/full/10.1111/j.1744-7429.2009.00589.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A0E3BF-0F0E-4798-9621-C06FD9C26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E85B58-265D-420F-8EBB-A3F327498B47}">
  <ds:schemaRefs>
    <ds:schemaRef ds:uri="http://schemas.microsoft.com/sharepoint/v3/contenttype/forms"/>
  </ds:schemaRefs>
</ds:datastoreItem>
</file>

<file path=customXml/itemProps3.xml><?xml version="1.0" encoding="utf-8"?>
<ds:datastoreItem xmlns:ds="http://schemas.openxmlformats.org/officeDocument/2006/customXml" ds:itemID="{B048A301-8AB8-4597-952A-EC5B6610910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8680</Words>
  <Characters>47655</Characters>
  <Application>Microsoft Office Word</Application>
  <DocSecurity>8</DocSecurity>
  <Lines>690</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57</cp:revision>
  <dcterms:created xsi:type="dcterms:W3CDTF">2019-10-30T15:39:00Z</dcterms:created>
  <dcterms:modified xsi:type="dcterms:W3CDTF">2019-11-21T19:12:00Z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