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38EC4A" w14:textId="77777777" w:rsidR="00B6303E" w:rsidRPr="003777FC" w:rsidRDefault="00B6303E" w:rsidP="00B6303E">
      <w:pPr>
        <w:autoSpaceDE w:val="0"/>
        <w:autoSpaceDN w:val="0"/>
        <w:adjustRightInd w:val="0"/>
        <w:rPr>
          <w:rFonts w:cstheme="minorHAnsi"/>
          <w:b/>
          <w:bCs/>
          <w:color w:val="316192"/>
          <w:sz w:val="28"/>
          <w:szCs w:val="26"/>
        </w:rPr>
      </w:pPr>
      <w:bookmarkStart w:id="0" w:name="_Hlk505159787"/>
      <w:bookmarkStart w:id="1" w:name="_GoBack"/>
      <w:bookmarkEnd w:id="1"/>
      <w:r w:rsidRPr="003777FC">
        <w:rPr>
          <w:rFonts w:cstheme="minorHAnsi"/>
          <w:b/>
          <w:bCs/>
          <w:color w:val="316192"/>
          <w:sz w:val="28"/>
          <w:szCs w:val="26"/>
        </w:rPr>
        <w:t>Marquette University</w:t>
      </w:r>
    </w:p>
    <w:p w14:paraId="65CD96D7" w14:textId="77777777" w:rsidR="00B6303E" w:rsidRPr="003777FC" w:rsidRDefault="00B6303E" w:rsidP="00B6303E">
      <w:pPr>
        <w:autoSpaceDE w:val="0"/>
        <w:autoSpaceDN w:val="0"/>
        <w:adjustRightInd w:val="0"/>
        <w:rPr>
          <w:rFonts w:cstheme="minorHAnsi"/>
          <w:b/>
          <w:bCs/>
          <w:color w:val="316192"/>
          <w:sz w:val="40"/>
          <w:szCs w:val="36"/>
        </w:rPr>
      </w:pPr>
      <w:proofErr w:type="spellStart"/>
      <w:r w:rsidRPr="003777FC">
        <w:rPr>
          <w:rFonts w:cstheme="minorHAnsi"/>
          <w:b/>
          <w:bCs/>
          <w:color w:val="316192"/>
          <w:sz w:val="40"/>
          <w:szCs w:val="36"/>
        </w:rPr>
        <w:t>e-Publications@Marquette</w:t>
      </w:r>
      <w:proofErr w:type="spellEnd"/>
    </w:p>
    <w:p w14:paraId="1B20ACA5" w14:textId="77777777" w:rsidR="00B6303E" w:rsidRPr="003777FC" w:rsidRDefault="00B6303E" w:rsidP="00B6303E">
      <w:pPr>
        <w:autoSpaceDE w:val="0"/>
        <w:autoSpaceDN w:val="0"/>
        <w:adjustRightInd w:val="0"/>
        <w:rPr>
          <w:rFonts w:cstheme="minorHAnsi"/>
          <w:b/>
          <w:bCs/>
          <w:i/>
          <w:iCs/>
        </w:rPr>
      </w:pPr>
    </w:p>
    <w:bookmarkEnd w:id="0"/>
    <w:p w14:paraId="4F8BF70E" w14:textId="77777777" w:rsidR="00B6303E" w:rsidRPr="003777FC" w:rsidRDefault="00B6303E" w:rsidP="00B6303E">
      <w:pPr>
        <w:autoSpaceDE w:val="0"/>
        <w:autoSpaceDN w:val="0"/>
        <w:adjustRightInd w:val="0"/>
        <w:spacing w:line="240" w:lineRule="auto"/>
        <w:rPr>
          <w:rFonts w:cstheme="minorHAnsi"/>
          <w:b/>
          <w:bCs/>
          <w:i/>
          <w:iCs/>
        </w:rPr>
      </w:pPr>
    </w:p>
    <w:p w14:paraId="4791A801" w14:textId="3C6D432A" w:rsidR="00B6303E" w:rsidRPr="003777FC" w:rsidRDefault="00B6303E" w:rsidP="00B6303E">
      <w:pPr>
        <w:autoSpaceDE w:val="0"/>
        <w:autoSpaceDN w:val="0"/>
        <w:adjustRightInd w:val="0"/>
        <w:spacing w:line="240" w:lineRule="auto"/>
        <w:rPr>
          <w:rFonts w:cstheme="minorHAnsi"/>
          <w:b/>
          <w:bCs/>
          <w:i/>
          <w:iCs/>
          <w:sz w:val="32"/>
          <w:szCs w:val="32"/>
        </w:rPr>
      </w:pPr>
      <w:r w:rsidRPr="003777FC">
        <w:rPr>
          <w:rFonts w:cstheme="minorHAnsi"/>
          <w:b/>
          <w:bCs/>
          <w:i/>
          <w:iCs/>
          <w:sz w:val="32"/>
          <w:szCs w:val="32"/>
        </w:rPr>
        <w:t>Theology Faculty Research and Publications/College of Arts and Science</w:t>
      </w:r>
    </w:p>
    <w:p w14:paraId="39E718FD" w14:textId="77777777" w:rsidR="00B6303E" w:rsidRPr="003777FC" w:rsidRDefault="00B6303E" w:rsidP="00B6303E">
      <w:pPr>
        <w:jc w:val="center"/>
        <w:rPr>
          <w:rFonts w:cstheme="minorHAnsi"/>
          <w:b/>
          <w:bCs/>
          <w:i/>
          <w:iCs/>
        </w:rPr>
      </w:pPr>
    </w:p>
    <w:p w14:paraId="71B66797" w14:textId="77777777" w:rsidR="00B6303E" w:rsidRPr="003777FC" w:rsidRDefault="00B6303E" w:rsidP="00B6303E">
      <w:pPr>
        <w:jc w:val="center"/>
        <w:rPr>
          <w:rFonts w:cstheme="minorHAnsi"/>
          <w:sz w:val="24"/>
          <w:szCs w:val="24"/>
        </w:rPr>
      </w:pPr>
      <w:r w:rsidRPr="003777FC">
        <w:rPr>
          <w:rFonts w:cstheme="minorHAnsi"/>
          <w:b/>
          <w:bCs/>
          <w:i/>
          <w:iCs/>
          <w:sz w:val="24"/>
          <w:szCs w:val="24"/>
        </w:rPr>
        <w:t xml:space="preserve">This paper is NOT THE PUBLISHED VERSION; </w:t>
      </w:r>
      <w:r w:rsidRPr="003777FC">
        <w:rPr>
          <w:rFonts w:cstheme="minorHAnsi"/>
          <w:b/>
          <w:bCs/>
          <w:sz w:val="24"/>
          <w:szCs w:val="24"/>
        </w:rPr>
        <w:t xml:space="preserve">but the author’s final, peer-reviewed manuscript. </w:t>
      </w:r>
      <w:r w:rsidRPr="003777FC">
        <w:rPr>
          <w:rFonts w:cstheme="minorHAnsi"/>
          <w:sz w:val="24"/>
          <w:szCs w:val="24"/>
        </w:rPr>
        <w:t>The published version may be accessed by following the link in the citation below.</w:t>
      </w:r>
    </w:p>
    <w:p w14:paraId="7DB10935" w14:textId="77777777" w:rsidR="00B6303E" w:rsidRPr="003777FC" w:rsidRDefault="00B6303E" w:rsidP="00B6303E">
      <w:pPr>
        <w:jc w:val="center"/>
        <w:rPr>
          <w:rFonts w:cstheme="minorHAnsi"/>
          <w:sz w:val="24"/>
          <w:szCs w:val="24"/>
        </w:rPr>
      </w:pPr>
    </w:p>
    <w:p w14:paraId="0BBB321D" w14:textId="161A1A2D" w:rsidR="00B6303E" w:rsidRPr="003777FC" w:rsidRDefault="005B3F2A" w:rsidP="00B6303E">
      <w:pPr>
        <w:rPr>
          <w:rFonts w:cstheme="minorHAnsi"/>
          <w:sz w:val="24"/>
          <w:szCs w:val="24"/>
        </w:rPr>
      </w:pPr>
      <w:r w:rsidRPr="003777FC">
        <w:rPr>
          <w:rFonts w:cstheme="minorHAnsi"/>
          <w:i/>
          <w:sz w:val="24"/>
          <w:szCs w:val="24"/>
          <w:lang w:val="fr-FR"/>
        </w:rPr>
        <w:t xml:space="preserve">New Testament </w:t>
      </w:r>
      <w:proofErr w:type="spellStart"/>
      <w:r w:rsidRPr="003777FC">
        <w:rPr>
          <w:rFonts w:cstheme="minorHAnsi"/>
          <w:i/>
          <w:sz w:val="24"/>
          <w:szCs w:val="24"/>
          <w:lang w:val="fr-FR"/>
        </w:rPr>
        <w:t>Studies</w:t>
      </w:r>
      <w:proofErr w:type="spellEnd"/>
      <w:r w:rsidR="00B6303E" w:rsidRPr="003777FC">
        <w:rPr>
          <w:rFonts w:cstheme="minorHAnsi"/>
          <w:sz w:val="24"/>
          <w:szCs w:val="24"/>
          <w:lang w:val="fr-FR"/>
        </w:rPr>
        <w:t xml:space="preserve">, Vol. </w:t>
      </w:r>
      <w:r w:rsidRPr="003777FC">
        <w:rPr>
          <w:rFonts w:cstheme="minorHAnsi"/>
          <w:sz w:val="24"/>
          <w:szCs w:val="24"/>
          <w:lang w:val="fr-FR"/>
        </w:rPr>
        <w:t>64</w:t>
      </w:r>
      <w:r w:rsidR="00B6303E" w:rsidRPr="003777FC">
        <w:rPr>
          <w:rFonts w:cstheme="minorHAnsi"/>
          <w:sz w:val="24"/>
          <w:szCs w:val="24"/>
          <w:lang w:val="fr-FR"/>
        </w:rPr>
        <w:t>, No. 4 (2018</w:t>
      </w:r>
      <w:proofErr w:type="gramStart"/>
      <w:r w:rsidR="00B6303E" w:rsidRPr="003777FC">
        <w:rPr>
          <w:rFonts w:cstheme="minorHAnsi"/>
          <w:sz w:val="24"/>
          <w:szCs w:val="24"/>
          <w:lang w:val="fr-FR"/>
        </w:rPr>
        <w:t>):</w:t>
      </w:r>
      <w:proofErr w:type="gramEnd"/>
      <w:r w:rsidR="00B6303E" w:rsidRPr="003777FC">
        <w:rPr>
          <w:rFonts w:cstheme="minorHAnsi"/>
          <w:sz w:val="24"/>
          <w:szCs w:val="24"/>
          <w:lang w:val="fr-FR"/>
        </w:rPr>
        <w:t xml:space="preserve"> </w:t>
      </w:r>
      <w:r w:rsidRPr="003777FC">
        <w:rPr>
          <w:rFonts w:cstheme="minorHAnsi"/>
          <w:sz w:val="24"/>
          <w:szCs w:val="24"/>
          <w:lang w:val="fr-FR"/>
        </w:rPr>
        <w:t>532-550</w:t>
      </w:r>
      <w:r w:rsidR="00B6303E" w:rsidRPr="003777FC">
        <w:rPr>
          <w:rFonts w:cstheme="minorHAnsi"/>
          <w:sz w:val="24"/>
          <w:szCs w:val="24"/>
          <w:lang w:val="fr-FR"/>
        </w:rPr>
        <w:t xml:space="preserve">. </w:t>
      </w:r>
      <w:hyperlink r:id="rId8" w:history="1">
        <w:r w:rsidR="00B6303E" w:rsidRPr="003777FC">
          <w:rPr>
            <w:rStyle w:val="Hyperlink"/>
            <w:rFonts w:cstheme="minorHAnsi"/>
            <w:sz w:val="24"/>
            <w:szCs w:val="24"/>
            <w:lang w:val="fr-FR"/>
          </w:rPr>
          <w:t>DOI</w:t>
        </w:r>
      </w:hyperlink>
      <w:r w:rsidR="00B6303E" w:rsidRPr="003777FC">
        <w:rPr>
          <w:rFonts w:cstheme="minorHAnsi"/>
          <w:sz w:val="24"/>
          <w:szCs w:val="24"/>
          <w:lang w:val="fr-FR"/>
        </w:rPr>
        <w:t xml:space="preserve">. </w:t>
      </w:r>
      <w:r w:rsidR="00B6303E" w:rsidRPr="003777FC">
        <w:rPr>
          <w:rFonts w:cstheme="minorHAnsi"/>
          <w:sz w:val="24"/>
          <w:szCs w:val="24"/>
        </w:rPr>
        <w:t xml:space="preserve">This article is © </w:t>
      </w:r>
      <w:r w:rsidR="00F020A2" w:rsidRPr="003777FC">
        <w:rPr>
          <w:rFonts w:cstheme="minorHAnsi"/>
          <w:sz w:val="24"/>
          <w:szCs w:val="24"/>
        </w:rPr>
        <w:t>Cambridge University Press</w:t>
      </w:r>
      <w:r w:rsidR="00B6303E" w:rsidRPr="003777FC">
        <w:rPr>
          <w:rFonts w:cstheme="minorHAnsi"/>
          <w:sz w:val="24"/>
          <w:szCs w:val="24"/>
        </w:rPr>
        <w:t xml:space="preserve"> and permission has been granted for this version to appear in </w:t>
      </w:r>
      <w:hyperlink r:id="rId9" w:history="1">
        <w:proofErr w:type="spellStart"/>
        <w:r w:rsidR="00B6303E" w:rsidRPr="003777FC">
          <w:rPr>
            <w:rStyle w:val="Hyperlink"/>
            <w:rFonts w:cstheme="minorHAnsi"/>
            <w:sz w:val="24"/>
            <w:szCs w:val="24"/>
          </w:rPr>
          <w:t>e-Publications@Marquette</w:t>
        </w:r>
        <w:proofErr w:type="spellEnd"/>
      </w:hyperlink>
      <w:r w:rsidR="00B6303E" w:rsidRPr="003777FC">
        <w:rPr>
          <w:rFonts w:cstheme="minorHAnsi"/>
          <w:sz w:val="24"/>
          <w:szCs w:val="24"/>
        </w:rPr>
        <w:t xml:space="preserve">. </w:t>
      </w:r>
      <w:r w:rsidR="00F020A2" w:rsidRPr="003777FC">
        <w:rPr>
          <w:rFonts w:cstheme="minorHAnsi"/>
          <w:sz w:val="24"/>
          <w:szCs w:val="24"/>
        </w:rPr>
        <w:t>Cambridge University Press</w:t>
      </w:r>
      <w:r w:rsidR="00B6303E" w:rsidRPr="003777FC">
        <w:rPr>
          <w:rFonts w:cstheme="minorHAnsi"/>
          <w:sz w:val="24"/>
          <w:szCs w:val="24"/>
        </w:rPr>
        <w:t xml:space="preserve"> does not grant permission for this article to be further copied/distributed or hosted elsewhere without the express permission from </w:t>
      </w:r>
      <w:r w:rsidR="00F020A2" w:rsidRPr="003777FC">
        <w:rPr>
          <w:rFonts w:cstheme="minorHAnsi"/>
          <w:sz w:val="24"/>
          <w:szCs w:val="24"/>
        </w:rPr>
        <w:t>Cambridge University Press</w:t>
      </w:r>
      <w:r w:rsidR="00B6303E" w:rsidRPr="003777FC">
        <w:rPr>
          <w:rFonts w:cstheme="minorHAnsi"/>
          <w:sz w:val="24"/>
          <w:szCs w:val="24"/>
        </w:rPr>
        <w:t xml:space="preserve">. </w:t>
      </w:r>
    </w:p>
    <w:p w14:paraId="53008D5A" w14:textId="77777777" w:rsidR="00B6303E" w:rsidRPr="003777FC" w:rsidRDefault="00B6303E" w:rsidP="00B6303E">
      <w:pPr>
        <w:pStyle w:val="Title"/>
        <w:rPr>
          <w:rFonts w:asciiTheme="minorHAnsi" w:hAnsiTheme="minorHAnsi" w:cstheme="minorHAnsi"/>
        </w:rPr>
      </w:pPr>
      <w:r w:rsidRPr="003777FC">
        <w:rPr>
          <w:rFonts w:asciiTheme="minorHAnsi" w:hAnsiTheme="minorHAnsi" w:cstheme="minorHAnsi"/>
        </w:rPr>
        <w:t>The Divine Comedy at Corinth: Paul, Menander and the Rhetoric of Resurrection</w:t>
      </w:r>
    </w:p>
    <w:p w14:paraId="6D29B742" w14:textId="573B8891" w:rsidR="005B3F2A" w:rsidRPr="003777FC" w:rsidRDefault="005B3F2A">
      <w:pPr>
        <w:rPr>
          <w:rFonts w:cstheme="minorHAnsi"/>
        </w:rPr>
      </w:pPr>
    </w:p>
    <w:p w14:paraId="21F2F879" w14:textId="43A4A7A8" w:rsidR="00B6303E" w:rsidRPr="003777FC" w:rsidRDefault="00B6303E" w:rsidP="003777FC">
      <w:pPr>
        <w:pStyle w:val="NoSpacing"/>
        <w:rPr>
          <w:rFonts w:cstheme="minorHAnsi"/>
          <w:sz w:val="32"/>
        </w:rPr>
      </w:pPr>
      <w:r w:rsidRPr="003777FC">
        <w:rPr>
          <w:rFonts w:cstheme="minorHAnsi"/>
          <w:sz w:val="32"/>
        </w:rPr>
        <w:t>Michael Ben</w:t>
      </w:r>
      <w:r w:rsidR="00B346E4" w:rsidRPr="003777FC">
        <w:rPr>
          <w:rFonts w:cstheme="minorHAnsi"/>
          <w:sz w:val="32"/>
        </w:rPr>
        <w:t>jamin Cover</w:t>
      </w:r>
    </w:p>
    <w:p w14:paraId="1EC0AD87" w14:textId="342A613E" w:rsidR="00B346E4" w:rsidRPr="003777FC" w:rsidRDefault="00B346E4" w:rsidP="003777FC">
      <w:pPr>
        <w:pStyle w:val="NoSpacing"/>
        <w:rPr>
          <w:rFonts w:cstheme="minorHAnsi"/>
          <w:sz w:val="24"/>
        </w:rPr>
      </w:pPr>
      <w:r w:rsidRPr="003777FC">
        <w:rPr>
          <w:rFonts w:cstheme="minorHAnsi"/>
          <w:sz w:val="24"/>
        </w:rPr>
        <w:t>Marquette University, Department of Theology, Milwaukee, WI</w:t>
      </w:r>
    </w:p>
    <w:p w14:paraId="58E15719" w14:textId="57D7302C" w:rsidR="00B346E4" w:rsidRPr="003777FC" w:rsidRDefault="00B346E4">
      <w:pPr>
        <w:rPr>
          <w:rFonts w:cstheme="minorHAnsi"/>
          <w:sz w:val="24"/>
        </w:rPr>
      </w:pPr>
    </w:p>
    <w:p w14:paraId="15B4BB24" w14:textId="77777777" w:rsidR="00B346E4" w:rsidRPr="003777FC" w:rsidRDefault="00B346E4" w:rsidP="00B346E4">
      <w:pPr>
        <w:pStyle w:val="Heading1"/>
        <w:rPr>
          <w:rFonts w:asciiTheme="minorHAnsi" w:hAnsiTheme="minorHAnsi" w:cstheme="minorHAnsi"/>
        </w:rPr>
      </w:pPr>
      <w:r w:rsidRPr="003777FC">
        <w:rPr>
          <w:rFonts w:asciiTheme="minorHAnsi" w:hAnsiTheme="minorHAnsi" w:cstheme="minorHAnsi"/>
        </w:rPr>
        <w:t>Abstract</w:t>
      </w:r>
    </w:p>
    <w:p w14:paraId="517C1EA2" w14:textId="2D5ACFD4" w:rsidR="00B346E4" w:rsidRPr="003777FC" w:rsidRDefault="00B346E4" w:rsidP="00B346E4">
      <w:pPr>
        <w:rPr>
          <w:rFonts w:cstheme="minorHAnsi"/>
        </w:rPr>
      </w:pPr>
      <w:r w:rsidRPr="003777FC">
        <w:rPr>
          <w:rFonts w:cstheme="minorHAnsi"/>
        </w:rPr>
        <w:t>This article asks how the New Comedy of Menander might have influenced Paul's theological rhetoric in 1 Cor 5–15. An intertextual reading of Paul's letter against the backdrop of Menander's </w:t>
      </w:r>
      <w:proofErr w:type="spellStart"/>
      <w:r w:rsidRPr="003777FC">
        <w:rPr>
          <w:rFonts w:cstheme="minorHAnsi"/>
          <w:i/>
          <w:iCs/>
        </w:rPr>
        <w:t>Samia</w:t>
      </w:r>
      <w:proofErr w:type="spellEnd"/>
      <w:r w:rsidRPr="003777FC">
        <w:rPr>
          <w:rFonts w:cstheme="minorHAnsi"/>
        </w:rPr>
        <w:t xml:space="preserve"> reveals </w:t>
      </w:r>
      <w:proofErr w:type="gramStart"/>
      <w:r w:rsidRPr="003777FC">
        <w:rPr>
          <w:rFonts w:cstheme="minorHAnsi"/>
        </w:rPr>
        <w:t>a number of</w:t>
      </w:r>
      <w:proofErr w:type="gramEnd"/>
      <w:r w:rsidRPr="003777FC">
        <w:rPr>
          <w:rFonts w:cstheme="minorHAnsi"/>
        </w:rPr>
        <w:t xml:space="preserve"> shared topics, ethical concerns and dramatic characteristics. Paul's citation of Menander's </w:t>
      </w:r>
      <w:r w:rsidRPr="003777FC">
        <w:rPr>
          <w:rFonts w:cstheme="minorHAnsi"/>
          <w:i/>
          <w:iCs/>
        </w:rPr>
        <w:t>Thais</w:t>
      </w:r>
      <w:r w:rsidRPr="003777FC">
        <w:rPr>
          <w:rFonts w:cstheme="minorHAnsi"/>
        </w:rPr>
        <w:t xml:space="preserve"> in 1 Cor 15.33 is part of this larger strategy to frame the struggles in Corinth within the ambit of Greek household ‘situation comedy’. Like Menander, Paul </w:t>
      </w:r>
      <w:proofErr w:type="spellStart"/>
      <w:r w:rsidRPr="003777FC">
        <w:rPr>
          <w:rFonts w:cstheme="minorHAnsi"/>
        </w:rPr>
        <w:t>hybridises</w:t>
      </w:r>
      <w:proofErr w:type="spellEnd"/>
      <w:r w:rsidRPr="003777FC">
        <w:rPr>
          <w:rFonts w:cstheme="minorHAnsi"/>
        </w:rPr>
        <w:t xml:space="preserve"> tragic and comic motifs throughout his epistle, inflecting the comedy of the Christ narrative with tragic examples of human misapprehension in this plea for ecclesial reconciliation.</w:t>
      </w:r>
    </w:p>
    <w:p w14:paraId="70CE7F5E" w14:textId="77777777" w:rsidR="00B346E4" w:rsidRPr="003777FC" w:rsidRDefault="00B346E4" w:rsidP="00B346E4">
      <w:pPr>
        <w:pStyle w:val="Heading1"/>
        <w:rPr>
          <w:rFonts w:asciiTheme="minorHAnsi" w:hAnsiTheme="minorHAnsi" w:cstheme="minorHAnsi"/>
        </w:rPr>
      </w:pPr>
      <w:r w:rsidRPr="003777FC">
        <w:rPr>
          <w:rFonts w:asciiTheme="minorHAnsi" w:hAnsiTheme="minorHAnsi" w:cstheme="minorHAnsi"/>
        </w:rPr>
        <w:lastRenderedPageBreak/>
        <w:t>Introduction</w:t>
      </w:r>
    </w:p>
    <w:p w14:paraId="3CF91E87" w14:textId="77777777" w:rsidR="00B346E4" w:rsidRPr="003777FC" w:rsidRDefault="00B346E4" w:rsidP="00B346E4">
      <w:pPr>
        <w:rPr>
          <w:rFonts w:cstheme="minorHAnsi"/>
        </w:rPr>
      </w:pPr>
      <w:proofErr w:type="gramStart"/>
      <w:r w:rsidRPr="003777FC">
        <w:rPr>
          <w:rFonts w:cstheme="minorHAnsi"/>
        </w:rPr>
        <w:t>In the midst of</w:t>
      </w:r>
      <w:proofErr w:type="gramEnd"/>
      <w:r w:rsidRPr="003777FC">
        <w:rPr>
          <w:rFonts w:cstheme="minorHAnsi"/>
        </w:rPr>
        <w:t xml:space="preserve"> his argument for the resurrection of the dead in 1 Cor 15, Paul cites the only iambic </w:t>
      </w:r>
      <w:proofErr w:type="spellStart"/>
      <w:r w:rsidRPr="003777FC">
        <w:rPr>
          <w:rFonts w:cstheme="minorHAnsi"/>
        </w:rPr>
        <w:t>trimeter</w:t>
      </w:r>
      <w:proofErr w:type="spellEnd"/>
      <w:r w:rsidRPr="003777FC">
        <w:rPr>
          <w:rFonts w:cstheme="minorHAnsi"/>
        </w:rPr>
        <w:t xml:space="preserve"> in his undisputed epistles: a sentence from a comedy of Menander. ‘If the dead are not raised’, Paul opines, ‘“let us eat and drink, for tomorrow we die” [LXX Isa 22.13]. Do not be led astray. “Bad company corrupts good morals” [</w:t>
      </w:r>
      <w:proofErr w:type="spellStart"/>
      <w:r w:rsidRPr="003777FC">
        <w:rPr>
          <w:rFonts w:cstheme="minorHAnsi"/>
        </w:rPr>
        <w:t>fr.</w:t>
      </w:r>
      <w:proofErr w:type="spellEnd"/>
      <w:r w:rsidRPr="003777FC">
        <w:rPr>
          <w:rFonts w:cstheme="minorHAnsi"/>
        </w:rPr>
        <w:t xml:space="preserve"> Menander, </w:t>
      </w:r>
      <w:r w:rsidRPr="003777FC">
        <w:rPr>
          <w:rFonts w:cstheme="minorHAnsi"/>
          <w:i/>
          <w:iCs/>
        </w:rPr>
        <w:t>Thais</w:t>
      </w:r>
      <w:r w:rsidRPr="003777FC">
        <w:rPr>
          <w:rFonts w:cstheme="minorHAnsi"/>
        </w:rPr>
        <w:t>]’ (1 Cor 15.32b–3).</w:t>
      </w:r>
    </w:p>
    <w:p w14:paraId="3C14F1BE" w14:textId="24D615D5" w:rsidR="00B346E4" w:rsidRPr="003777FC" w:rsidRDefault="00B346E4" w:rsidP="00B346E4">
      <w:pPr>
        <w:rPr>
          <w:rFonts w:cstheme="minorHAnsi"/>
        </w:rPr>
      </w:pPr>
      <w:r w:rsidRPr="003777FC">
        <w:rPr>
          <w:rFonts w:cstheme="minorHAnsi"/>
        </w:rPr>
        <w:t>A minimalist interpretation of Paul's quotation of Menander might suggest that it is a piece of unreflective rhetorical adornment. Paul knows the aphorism from a popular collection, akin to the famed </w:t>
      </w:r>
      <w:r w:rsidRPr="003777FC">
        <w:rPr>
          <w:rFonts w:cstheme="minorHAnsi"/>
          <w:i/>
          <w:iCs/>
        </w:rPr>
        <w:t>Menander's Maxims</w:t>
      </w:r>
      <w:r w:rsidRPr="003777FC">
        <w:rPr>
          <w:rFonts w:cstheme="minorHAnsi"/>
        </w:rPr>
        <w:t>, which would become a common text in Hellenistic Greek education.</w:t>
      </w:r>
      <w:hyperlink r:id="rId10" w:anchor="fn01" w:history="1">
        <w:r w:rsidRPr="003777FC">
          <w:rPr>
            <w:rStyle w:val="Hyperlink"/>
            <w:rFonts w:cstheme="minorHAnsi"/>
            <w:b/>
            <w:bCs/>
            <w:vertAlign w:val="superscript"/>
          </w:rPr>
          <w:t>1</w:t>
        </w:r>
      </w:hyperlink>
      <w:r w:rsidRPr="003777FC">
        <w:rPr>
          <w:rFonts w:cstheme="minorHAnsi"/>
        </w:rPr>
        <w:t> Upon closer scrutiny, however, there are several reasons to suspect that Paul's deployment of this comic quotation merits serious attention. First, Paul coordinates this citation from Menander with a text from Israel's scriptures, in this case, from the prophet Isaiah (Isa 22.13). Given the amount of ink that has been spilled on Paul's quotations of Isaiah, their implicit metaleptic freight and their theological importance,</w:t>
      </w:r>
      <w:hyperlink r:id="rId11" w:anchor="fn02" w:history="1">
        <w:r w:rsidRPr="003777FC">
          <w:rPr>
            <w:rStyle w:val="Hyperlink"/>
            <w:rFonts w:cstheme="minorHAnsi"/>
            <w:b/>
            <w:bCs/>
            <w:vertAlign w:val="superscript"/>
          </w:rPr>
          <w:t>2</w:t>
        </w:r>
      </w:hyperlink>
      <w:r w:rsidR="00333208" w:rsidRPr="00333208">
        <w:rPr>
          <w:rStyle w:val="Hyperlink"/>
          <w:rFonts w:cstheme="minorHAnsi"/>
          <w:b/>
          <w:bCs/>
          <w:u w:val="none"/>
          <w:vertAlign w:val="superscript"/>
        </w:rPr>
        <w:t xml:space="preserve"> </w:t>
      </w:r>
      <w:r w:rsidRPr="003777FC">
        <w:rPr>
          <w:rFonts w:cstheme="minorHAnsi"/>
        </w:rPr>
        <w:t>Paul's tag-teaming of Menander in this locus warrants revisiting. Paul's choice of Menander (rather than Isaiah, in this instance) as a vehicle for expressing his own opinion provides an additional reason for further evaluation.</w:t>
      </w:r>
      <w:hyperlink r:id="rId12" w:anchor="fn03" w:history="1">
        <w:r w:rsidRPr="003777FC">
          <w:rPr>
            <w:rStyle w:val="Hyperlink"/>
            <w:rFonts w:cstheme="minorHAnsi"/>
            <w:b/>
            <w:bCs/>
            <w:vertAlign w:val="superscript"/>
          </w:rPr>
          <w:t>3</w:t>
        </w:r>
      </w:hyperlink>
    </w:p>
    <w:p w14:paraId="0A8AD18E" w14:textId="77777777" w:rsidR="00B346E4" w:rsidRPr="003777FC" w:rsidRDefault="00B346E4" w:rsidP="00B346E4">
      <w:pPr>
        <w:rPr>
          <w:rFonts w:cstheme="minorHAnsi"/>
        </w:rPr>
      </w:pPr>
      <w:r w:rsidRPr="003777FC">
        <w:rPr>
          <w:rFonts w:cstheme="minorHAnsi"/>
        </w:rPr>
        <w:t>These observations about intertextuality point to an even stronger rationale for taking Paul's quotation of Menander ‘seriously’. Several recent scholars have called attention to the intertextuality between classical tragedy and the Pauline letters, especially 1 Corinthians, Romans and Philippians.</w:t>
      </w:r>
      <w:hyperlink r:id="rId13" w:anchor="fn04" w:history="1">
        <w:r w:rsidRPr="003777FC">
          <w:rPr>
            <w:rStyle w:val="Hyperlink"/>
            <w:rFonts w:cstheme="minorHAnsi"/>
            <w:b/>
            <w:bCs/>
            <w:vertAlign w:val="superscript"/>
          </w:rPr>
          <w:t>4</w:t>
        </w:r>
      </w:hyperlink>
      <w:r w:rsidRPr="003777FC">
        <w:rPr>
          <w:rFonts w:cstheme="minorHAnsi"/>
        </w:rPr>
        <w:t> Their studies suggest that Paul presents both the Christ-event and his own ministry as dramatic acts on a world stage (1 Cor 4.9).</w:t>
      </w:r>
      <w:hyperlink r:id="rId14" w:anchor="fn05" w:history="1">
        <w:r w:rsidRPr="003777FC">
          <w:rPr>
            <w:rStyle w:val="Hyperlink"/>
            <w:rFonts w:cstheme="minorHAnsi"/>
            <w:b/>
            <w:bCs/>
            <w:vertAlign w:val="superscript"/>
          </w:rPr>
          <w:t>5</w:t>
        </w:r>
      </w:hyperlink>
      <w:r w:rsidRPr="003777FC">
        <w:rPr>
          <w:rFonts w:cstheme="minorHAnsi"/>
        </w:rPr>
        <w:t> Echoes of Attic tragedy shape the reception and composition of Paul's Christology and cast his epistolary interchanges with various churches in a dramatic mould.</w:t>
      </w:r>
      <w:hyperlink r:id="rId15" w:anchor="fn06" w:history="1">
        <w:r w:rsidRPr="003777FC">
          <w:rPr>
            <w:rStyle w:val="Hyperlink"/>
            <w:rFonts w:cstheme="minorHAnsi"/>
            <w:b/>
            <w:bCs/>
            <w:vertAlign w:val="superscript"/>
          </w:rPr>
          <w:t>6</w:t>
        </w:r>
      </w:hyperlink>
      <w:r w:rsidRPr="003777FC">
        <w:rPr>
          <w:rFonts w:cstheme="minorHAnsi"/>
        </w:rPr>
        <w:t> The recipients of Paul's letter(s) are constructed not as passive viewers but as ‘actors in the audience’ with tragic voluntary potential to either refuse or accept the new God, Christ.</w:t>
      </w:r>
      <w:hyperlink r:id="rId16" w:anchor="fn07" w:history="1">
        <w:r w:rsidRPr="003777FC">
          <w:rPr>
            <w:rStyle w:val="Hyperlink"/>
            <w:rFonts w:cstheme="minorHAnsi"/>
            <w:b/>
            <w:bCs/>
            <w:vertAlign w:val="superscript"/>
          </w:rPr>
          <w:t>7</w:t>
        </w:r>
      </w:hyperlink>
      <w:r w:rsidRPr="003777FC">
        <w:rPr>
          <w:rFonts w:cstheme="minorHAnsi"/>
        </w:rPr>
        <w:t> In light of these considerations, in this article I sketch an alternative account of Paul's quotation of Menander in 1 Corinthians 15.33. Far from being a mere throw-away line, Paul's quotation from Menander is part of a broader rhetorical strategy and signifies </w:t>
      </w:r>
      <w:r w:rsidRPr="003777FC">
        <w:rPr>
          <w:rFonts w:cstheme="minorHAnsi"/>
          <w:i/>
          <w:iCs/>
        </w:rPr>
        <w:t xml:space="preserve">in </w:t>
      </w:r>
      <w:proofErr w:type="spellStart"/>
      <w:r w:rsidRPr="003777FC">
        <w:rPr>
          <w:rFonts w:cstheme="minorHAnsi"/>
          <w:i/>
          <w:iCs/>
        </w:rPr>
        <w:t>nuce</w:t>
      </w:r>
      <w:proofErr w:type="spellEnd"/>
      <w:r w:rsidRPr="003777FC">
        <w:rPr>
          <w:rFonts w:cstheme="minorHAnsi"/>
        </w:rPr>
        <w:t xml:space="preserve"> the literary and </w:t>
      </w:r>
      <w:proofErr w:type="spellStart"/>
      <w:r w:rsidRPr="003777FC">
        <w:rPr>
          <w:rFonts w:cstheme="minorHAnsi"/>
        </w:rPr>
        <w:t>theo</w:t>
      </w:r>
      <w:proofErr w:type="spellEnd"/>
      <w:r w:rsidRPr="003777FC">
        <w:rPr>
          <w:rFonts w:cstheme="minorHAnsi"/>
        </w:rPr>
        <w:t>-dramatic mode of 1 Corinthians.</w:t>
      </w:r>
      <w:hyperlink r:id="rId17" w:anchor="fn08" w:history="1">
        <w:r w:rsidRPr="003777FC">
          <w:rPr>
            <w:rStyle w:val="Hyperlink"/>
            <w:rFonts w:cstheme="minorHAnsi"/>
            <w:b/>
            <w:bCs/>
            <w:vertAlign w:val="superscript"/>
          </w:rPr>
          <w:t>8</w:t>
        </w:r>
      </w:hyperlink>
    </w:p>
    <w:p w14:paraId="0A95EBA9" w14:textId="77777777" w:rsidR="00B346E4" w:rsidRPr="003777FC" w:rsidRDefault="00B346E4" w:rsidP="00B346E4">
      <w:pPr>
        <w:rPr>
          <w:rFonts w:cstheme="minorHAnsi"/>
        </w:rPr>
      </w:pPr>
      <w:r w:rsidRPr="003777FC">
        <w:rPr>
          <w:rFonts w:cstheme="minorHAnsi"/>
        </w:rPr>
        <w:t xml:space="preserve">1 Corinthians has already been subjected to a dramatic analysis by Courtney Friesen, who </w:t>
      </w:r>
      <w:proofErr w:type="spellStart"/>
      <w:r w:rsidRPr="003777FC">
        <w:rPr>
          <w:rFonts w:cstheme="minorHAnsi"/>
        </w:rPr>
        <w:t>emphasises</w:t>
      </w:r>
      <w:proofErr w:type="spellEnd"/>
      <w:r w:rsidRPr="003777FC">
        <w:rPr>
          <w:rFonts w:cstheme="minorHAnsi"/>
        </w:rPr>
        <w:t xml:space="preserve"> the ‘tragic’ depiction of Corinthian unbelief and schism, especially in 1 Cor 1–4.</w:t>
      </w:r>
      <w:hyperlink r:id="rId18" w:anchor="fn09" w:history="1">
        <w:r w:rsidRPr="003777FC">
          <w:rPr>
            <w:rStyle w:val="Hyperlink"/>
            <w:rFonts w:cstheme="minorHAnsi"/>
            <w:b/>
            <w:bCs/>
            <w:vertAlign w:val="superscript"/>
          </w:rPr>
          <w:t>9</w:t>
        </w:r>
      </w:hyperlink>
      <w:r w:rsidRPr="003777FC">
        <w:rPr>
          <w:rFonts w:cstheme="minorHAnsi"/>
        </w:rPr>
        <w:t> Larry Welborn, by contrast, suggests that elements of ‘mime and jest’ from Old Comedy permeate these first four chapters.</w:t>
      </w:r>
      <w:hyperlink r:id="rId19" w:anchor="fn10" w:history="1">
        <w:r w:rsidRPr="003777FC">
          <w:rPr>
            <w:rStyle w:val="Hyperlink"/>
            <w:rFonts w:cstheme="minorHAnsi"/>
            <w:b/>
            <w:bCs/>
            <w:vertAlign w:val="superscript"/>
          </w:rPr>
          <w:t>10</w:t>
        </w:r>
      </w:hyperlink>
      <w:r w:rsidRPr="003777FC">
        <w:rPr>
          <w:rFonts w:cstheme="minorHAnsi"/>
        </w:rPr>
        <w:t> Both Friesen and Welborn convincingly describe facets of Paul's rhetoric in 1 Cor 1–4. What is needed is a generic model capable of containing both the tragic and comic together within a single framework. The present study finds that framework in New Comedy.</w:t>
      </w:r>
      <w:hyperlink r:id="rId20" w:anchor="fn11" w:history="1">
        <w:r w:rsidRPr="003777FC">
          <w:rPr>
            <w:rStyle w:val="Hyperlink"/>
            <w:rFonts w:cstheme="minorHAnsi"/>
            <w:b/>
            <w:bCs/>
            <w:vertAlign w:val="superscript"/>
          </w:rPr>
          <w:t>11</w:t>
        </w:r>
      </w:hyperlink>
      <w:r w:rsidRPr="003777FC">
        <w:rPr>
          <w:rFonts w:cstheme="minorHAnsi"/>
        </w:rPr>
        <w:t> Looking at a range of passages from 1 Cor 5–15, I argue that Paul's quotation of Menander provides a key to understanding the ‘new comedic’ shape of Paul's rhetoric and theology.</w:t>
      </w:r>
    </w:p>
    <w:p w14:paraId="347E7947" w14:textId="77777777" w:rsidR="00B346E4" w:rsidRPr="003777FC" w:rsidRDefault="00B346E4" w:rsidP="00B346E4">
      <w:pPr>
        <w:rPr>
          <w:rFonts w:cstheme="minorHAnsi"/>
        </w:rPr>
      </w:pPr>
      <w:r w:rsidRPr="003777FC">
        <w:rPr>
          <w:rFonts w:cstheme="minorHAnsi"/>
        </w:rPr>
        <w:t xml:space="preserve">To argue that comedy rather than tragedy is the dominant </w:t>
      </w:r>
      <w:proofErr w:type="spellStart"/>
      <w:r w:rsidRPr="003777FC">
        <w:rPr>
          <w:rFonts w:cstheme="minorHAnsi"/>
        </w:rPr>
        <w:t>theo</w:t>
      </w:r>
      <w:proofErr w:type="spellEnd"/>
      <w:r w:rsidRPr="003777FC">
        <w:rPr>
          <w:rFonts w:cstheme="minorHAnsi"/>
        </w:rPr>
        <w:t>-dramatic mode of 1 Corinthians does not mean that the perceived presence of the tragic in the letter misses the mark. To the contrary, implicit in the claim that Paul's framing of 1 Corinthians echoes elements of New Comedy is the understanding that one finds in both Paul and Menander a conflation of the high and the low, of the divine and the everyday, of the tragic and the comic. Previous work on Philippians suggests that just such a nuanced dramatic modality was at play in Paul's construction of Christ as a comic hero.</w:t>
      </w:r>
      <w:hyperlink r:id="rId21" w:anchor="fn12" w:history="1">
        <w:r w:rsidRPr="003777FC">
          <w:rPr>
            <w:rStyle w:val="Hyperlink"/>
            <w:rFonts w:cstheme="minorHAnsi"/>
            <w:b/>
            <w:bCs/>
            <w:vertAlign w:val="superscript"/>
          </w:rPr>
          <w:t>12</w:t>
        </w:r>
      </w:hyperlink>
      <w:r w:rsidRPr="003777FC">
        <w:rPr>
          <w:rFonts w:cstheme="minorHAnsi"/>
        </w:rPr>
        <w:t> No less a critic than Erich Auerbach, in the relatively underappreciated second chapter of </w:t>
      </w:r>
      <w:r w:rsidRPr="003777FC">
        <w:rPr>
          <w:rFonts w:cstheme="minorHAnsi"/>
          <w:i/>
          <w:iCs/>
        </w:rPr>
        <w:t>Mimesis</w:t>
      </w:r>
      <w:r w:rsidRPr="003777FC">
        <w:rPr>
          <w:rFonts w:cstheme="minorHAnsi"/>
        </w:rPr>
        <w:t xml:space="preserve">, entitled </w:t>
      </w:r>
      <w:r w:rsidRPr="003777FC">
        <w:rPr>
          <w:rFonts w:cstheme="minorHAnsi"/>
        </w:rPr>
        <w:lastRenderedPageBreak/>
        <w:t>‘</w:t>
      </w:r>
      <w:proofErr w:type="spellStart"/>
      <w:r w:rsidRPr="003777FC">
        <w:rPr>
          <w:rFonts w:cstheme="minorHAnsi"/>
          <w:i/>
          <w:iCs/>
        </w:rPr>
        <w:t>Fortunata</w:t>
      </w:r>
      <w:proofErr w:type="spellEnd"/>
      <w:r w:rsidRPr="003777FC">
        <w:rPr>
          <w:rFonts w:cstheme="minorHAnsi"/>
        </w:rPr>
        <w:t>’, claims that some such blending is present in the narrative of Peter's denial of Jesus in the Gospels:</w:t>
      </w:r>
    </w:p>
    <w:p w14:paraId="0FE3B948" w14:textId="7F397DC0" w:rsidR="00B346E4" w:rsidRPr="003777FC" w:rsidRDefault="00B346E4" w:rsidP="00B346E4">
      <w:pPr>
        <w:ind w:left="720"/>
        <w:rPr>
          <w:rFonts w:cstheme="minorHAnsi"/>
        </w:rPr>
      </w:pPr>
      <w:r w:rsidRPr="003777FC">
        <w:rPr>
          <w:rFonts w:cstheme="minorHAnsi"/>
        </w:rPr>
        <w:t xml:space="preserve">[Peter's denial] fits into no antique literary genre. It is too serious for comedy, too contemporary and </w:t>
      </w:r>
      <w:proofErr w:type="spellStart"/>
      <w:r w:rsidRPr="003777FC">
        <w:rPr>
          <w:rFonts w:cstheme="minorHAnsi"/>
        </w:rPr>
        <w:t>everyday</w:t>
      </w:r>
      <w:proofErr w:type="spellEnd"/>
      <w:r w:rsidRPr="003777FC">
        <w:rPr>
          <w:rFonts w:cstheme="minorHAnsi"/>
        </w:rPr>
        <w:t xml:space="preserve"> for tragedy, politically too insignificant for history – and the form which was given it is one of such immediacy that </w:t>
      </w:r>
      <w:proofErr w:type="spellStart"/>
      <w:r w:rsidRPr="003777FC">
        <w:rPr>
          <w:rFonts w:cstheme="minorHAnsi"/>
        </w:rPr>
        <w:t>its</w:t>
      </w:r>
      <w:proofErr w:type="spellEnd"/>
      <w:r w:rsidRPr="003777FC">
        <w:rPr>
          <w:rFonts w:cstheme="minorHAnsi"/>
        </w:rPr>
        <w:t xml:space="preserve"> like does not exist in the literature of antiquity.</w:t>
      </w:r>
      <w:hyperlink r:id="rId22" w:anchor="fn13" w:history="1">
        <w:r w:rsidRPr="003777FC">
          <w:rPr>
            <w:rStyle w:val="Hyperlink"/>
            <w:rFonts w:cstheme="minorHAnsi"/>
            <w:b/>
            <w:bCs/>
            <w:vertAlign w:val="superscript"/>
          </w:rPr>
          <w:t>13</w:t>
        </w:r>
      </w:hyperlink>
    </w:p>
    <w:p w14:paraId="7A9288EE" w14:textId="77777777" w:rsidR="00B346E4" w:rsidRPr="003777FC" w:rsidRDefault="00B346E4" w:rsidP="00B346E4">
      <w:pPr>
        <w:rPr>
          <w:rFonts w:cstheme="minorHAnsi"/>
        </w:rPr>
      </w:pPr>
      <w:r w:rsidRPr="003777FC">
        <w:rPr>
          <w:rFonts w:cstheme="minorHAnsi"/>
        </w:rPr>
        <w:t xml:space="preserve">Such a fusion of tragic and comic </w:t>
      </w:r>
      <w:proofErr w:type="spellStart"/>
      <w:r w:rsidRPr="003777FC">
        <w:rPr>
          <w:rFonts w:cstheme="minorHAnsi"/>
        </w:rPr>
        <w:t>characterisations</w:t>
      </w:r>
      <w:proofErr w:type="spellEnd"/>
      <w:r w:rsidRPr="003777FC">
        <w:rPr>
          <w:rFonts w:cstheme="minorHAnsi"/>
        </w:rPr>
        <w:t xml:space="preserve"> is already evident in Euripides’ </w:t>
      </w:r>
      <w:r w:rsidRPr="003777FC">
        <w:rPr>
          <w:rFonts w:cstheme="minorHAnsi"/>
          <w:i/>
          <w:iCs/>
        </w:rPr>
        <w:t>Alcestis</w:t>
      </w:r>
      <w:r w:rsidRPr="003777FC">
        <w:rPr>
          <w:rFonts w:cstheme="minorHAnsi"/>
        </w:rPr>
        <w:t>. The </w:t>
      </w:r>
      <w:r w:rsidRPr="003777FC">
        <w:rPr>
          <w:rFonts w:cstheme="minorHAnsi"/>
          <w:i/>
          <w:iCs/>
        </w:rPr>
        <w:t>Ersatz</w:t>
      </w:r>
      <w:r w:rsidRPr="003777FC">
        <w:rPr>
          <w:rFonts w:cstheme="minorHAnsi"/>
        </w:rPr>
        <w:t xml:space="preserve"> satyr-play blends Hercules’ tragic and comic types to create a dramatic romance, culminating in the overthrowing of </w:t>
      </w:r>
      <w:proofErr w:type="spellStart"/>
      <w:r w:rsidRPr="003777FC">
        <w:rPr>
          <w:rFonts w:cstheme="minorHAnsi"/>
        </w:rPr>
        <w:t>Θάν</w:t>
      </w:r>
      <w:proofErr w:type="spellEnd"/>
      <w:r w:rsidRPr="003777FC">
        <w:rPr>
          <w:rFonts w:cstheme="minorHAnsi"/>
        </w:rPr>
        <w:t>ατος.</w:t>
      </w:r>
      <w:hyperlink r:id="rId23" w:anchor="fn14" w:history="1">
        <w:r w:rsidRPr="003777FC">
          <w:rPr>
            <w:rStyle w:val="Hyperlink"/>
            <w:rFonts w:cstheme="minorHAnsi"/>
            <w:b/>
            <w:bCs/>
            <w:vertAlign w:val="superscript"/>
          </w:rPr>
          <w:t>14</w:t>
        </w:r>
      </w:hyperlink>
      <w:r w:rsidRPr="003777FC">
        <w:rPr>
          <w:rFonts w:cstheme="minorHAnsi"/>
        </w:rPr>
        <w:t> Studies of New Comedy show that similar currents were also at play in Menander, an emulator of Euripides.</w:t>
      </w:r>
      <w:hyperlink r:id="rId24" w:anchor="fn15" w:history="1">
        <w:r w:rsidRPr="003777FC">
          <w:rPr>
            <w:rStyle w:val="Hyperlink"/>
            <w:rFonts w:cstheme="minorHAnsi"/>
            <w:b/>
            <w:bCs/>
            <w:vertAlign w:val="superscript"/>
          </w:rPr>
          <w:t>15</w:t>
        </w:r>
      </w:hyperlink>
      <w:r w:rsidRPr="003777FC">
        <w:rPr>
          <w:rFonts w:cstheme="minorHAnsi"/>
        </w:rPr>
        <w:t xml:space="preserve"> In Menander's works, the comparatively baroque and slapstick character of early </w:t>
      </w:r>
      <w:proofErr w:type="spellStart"/>
      <w:r w:rsidRPr="003777FC">
        <w:rPr>
          <w:rFonts w:cstheme="minorHAnsi"/>
        </w:rPr>
        <w:t>Aristophanean</w:t>
      </w:r>
      <w:proofErr w:type="spellEnd"/>
      <w:r w:rsidRPr="003777FC">
        <w:rPr>
          <w:rFonts w:cstheme="minorHAnsi"/>
        </w:rPr>
        <w:t xml:space="preserve"> comedies such as the </w:t>
      </w:r>
      <w:r w:rsidRPr="003777FC">
        <w:rPr>
          <w:rFonts w:cstheme="minorHAnsi"/>
          <w:i/>
          <w:iCs/>
        </w:rPr>
        <w:t>Clouds</w:t>
      </w:r>
      <w:r w:rsidRPr="003777FC">
        <w:rPr>
          <w:rFonts w:cstheme="minorHAnsi"/>
        </w:rPr>
        <w:t> and the </w:t>
      </w:r>
      <w:proofErr w:type="spellStart"/>
      <w:r w:rsidRPr="003777FC">
        <w:rPr>
          <w:rFonts w:cstheme="minorHAnsi"/>
          <w:i/>
          <w:iCs/>
        </w:rPr>
        <w:t>Frogs</w:t>
      </w:r>
      <w:r w:rsidRPr="003777FC">
        <w:rPr>
          <w:rFonts w:cstheme="minorHAnsi"/>
        </w:rPr>
        <w:t>gives</w:t>
      </w:r>
      <w:proofErr w:type="spellEnd"/>
      <w:r w:rsidRPr="003777FC">
        <w:rPr>
          <w:rFonts w:cstheme="minorHAnsi"/>
        </w:rPr>
        <w:t xml:space="preserve"> way to an everyday realism. This ‘New Comedy’ did not shy from representing the tragic effects of human </w:t>
      </w:r>
      <w:proofErr w:type="gramStart"/>
      <w:r w:rsidRPr="003777FC">
        <w:rPr>
          <w:rFonts w:cstheme="minorHAnsi"/>
        </w:rPr>
        <w:t>pathos, but</w:t>
      </w:r>
      <w:proofErr w:type="gramEnd"/>
      <w:r w:rsidRPr="003777FC">
        <w:rPr>
          <w:rFonts w:cstheme="minorHAnsi"/>
        </w:rPr>
        <w:t xml:space="preserve"> harnessed them in order to increase the psychological power of comic resolution. Like Menander, Paul throughout his letters </w:t>
      </w:r>
      <w:proofErr w:type="spellStart"/>
      <w:r w:rsidRPr="003777FC">
        <w:rPr>
          <w:rFonts w:cstheme="minorHAnsi"/>
        </w:rPr>
        <w:t>hybridises</w:t>
      </w:r>
      <w:proofErr w:type="spellEnd"/>
      <w:r w:rsidRPr="003777FC">
        <w:rPr>
          <w:rFonts w:cstheme="minorHAnsi"/>
        </w:rPr>
        <w:t xml:space="preserve"> tragic and comic elements in his construction of a new dramatic mode.</w:t>
      </w:r>
      <w:hyperlink r:id="rId25" w:anchor="fn16" w:history="1">
        <w:r w:rsidRPr="003777FC">
          <w:rPr>
            <w:rStyle w:val="Hyperlink"/>
            <w:rFonts w:cstheme="minorHAnsi"/>
            <w:b/>
            <w:bCs/>
            <w:vertAlign w:val="superscript"/>
          </w:rPr>
          <w:t>16</w:t>
        </w:r>
      </w:hyperlink>
      <w:r w:rsidRPr="003777FC">
        <w:rPr>
          <w:rFonts w:cstheme="minorHAnsi"/>
        </w:rPr>
        <w:t> The comedy of the Christ narrative is thereby imbued with the tragic potential of human misapprehension and the hope of familial reconciliation.</w:t>
      </w:r>
    </w:p>
    <w:p w14:paraId="629C0D44" w14:textId="77777777" w:rsidR="00B346E4" w:rsidRPr="003777FC" w:rsidRDefault="00B346E4" w:rsidP="00B346E4">
      <w:pPr>
        <w:rPr>
          <w:rFonts w:cstheme="minorHAnsi"/>
        </w:rPr>
      </w:pPr>
      <w:r w:rsidRPr="003777FC">
        <w:rPr>
          <w:rFonts w:cstheme="minorHAnsi"/>
        </w:rPr>
        <w:t>Viewed in this light, Paul's quotation of Menander in 1 Cor 15.33 finds its place as part of a larger rhetorical strategy. It sets Paul's deliberative plea for ‘ecclesial unity’ within the ambit of Greek household situation comedy,</w:t>
      </w:r>
      <w:hyperlink r:id="rId26" w:anchor="fn17" w:history="1">
        <w:r w:rsidRPr="003777FC">
          <w:rPr>
            <w:rStyle w:val="Hyperlink"/>
            <w:rFonts w:cstheme="minorHAnsi"/>
            <w:b/>
            <w:bCs/>
            <w:vertAlign w:val="superscript"/>
          </w:rPr>
          <w:t>17</w:t>
        </w:r>
      </w:hyperlink>
      <w:r w:rsidRPr="003777FC">
        <w:rPr>
          <w:rFonts w:cstheme="minorHAnsi"/>
        </w:rPr>
        <w:t xml:space="preserve"> wherein aphoristic reasoning is a commonplace among disputing family members. Such a rhetoric betrays Paul's optimism that despite the various conflicts besetting the Corinthian church, the eventual resolution of their struggles is imminent – just as the family members of a </w:t>
      </w:r>
      <w:proofErr w:type="spellStart"/>
      <w:r w:rsidRPr="003777FC">
        <w:rPr>
          <w:rFonts w:cstheme="minorHAnsi"/>
        </w:rPr>
        <w:t>Menandrian</w:t>
      </w:r>
      <w:proofErr w:type="spellEnd"/>
      <w:r w:rsidRPr="003777FC">
        <w:rPr>
          <w:rFonts w:cstheme="minorHAnsi"/>
        </w:rPr>
        <w:t xml:space="preserve"> comedy are often reconciled in the final act of the drama. Ecclesial resolution, on the human plane, has its theological correlate in the resurrection – the primary topic of 1 Cor 15.</w:t>
      </w:r>
    </w:p>
    <w:p w14:paraId="17B5DED2" w14:textId="77777777" w:rsidR="00B346E4" w:rsidRPr="003777FC" w:rsidRDefault="00B346E4" w:rsidP="00B346E4">
      <w:pPr>
        <w:rPr>
          <w:rFonts w:cstheme="minorHAnsi"/>
        </w:rPr>
      </w:pPr>
      <w:r w:rsidRPr="003777FC">
        <w:rPr>
          <w:rFonts w:cstheme="minorHAnsi"/>
        </w:rPr>
        <w:t xml:space="preserve">I am not suggesting a genetic relationship between 1 Corinthians and any </w:t>
      </w:r>
      <w:proofErr w:type="gramStart"/>
      <w:r w:rsidRPr="003777FC">
        <w:rPr>
          <w:rFonts w:cstheme="minorHAnsi"/>
        </w:rPr>
        <w:t xml:space="preserve">particular </w:t>
      </w:r>
      <w:proofErr w:type="spellStart"/>
      <w:r w:rsidRPr="003777FC">
        <w:rPr>
          <w:rFonts w:cstheme="minorHAnsi"/>
        </w:rPr>
        <w:t>Menandrian</w:t>
      </w:r>
      <w:proofErr w:type="spellEnd"/>
      <w:proofErr w:type="gramEnd"/>
      <w:r w:rsidRPr="003777FC">
        <w:rPr>
          <w:rFonts w:cstheme="minorHAnsi"/>
        </w:rPr>
        <w:t xml:space="preserve"> comedy. Were there such a dependence, it would most likely be on Menander's </w:t>
      </w:r>
      <w:r w:rsidRPr="003777FC">
        <w:rPr>
          <w:rFonts w:cstheme="minorHAnsi"/>
          <w:i/>
          <w:iCs/>
        </w:rPr>
        <w:t>Thais</w:t>
      </w:r>
      <w:r w:rsidRPr="003777FC">
        <w:rPr>
          <w:rFonts w:cstheme="minorHAnsi"/>
        </w:rPr>
        <w:t>. Sadly, antiquity has bequeathed us a grand total of seven lines from this comedy,</w:t>
      </w:r>
      <w:hyperlink r:id="rId27" w:anchor="fn18" w:history="1">
        <w:r w:rsidRPr="003777FC">
          <w:rPr>
            <w:rStyle w:val="Hyperlink"/>
            <w:rFonts w:cstheme="minorHAnsi"/>
            <w:b/>
            <w:bCs/>
            <w:vertAlign w:val="superscript"/>
          </w:rPr>
          <w:t>18</w:t>
        </w:r>
      </w:hyperlink>
      <w:r w:rsidRPr="003777FC">
        <w:rPr>
          <w:rFonts w:cstheme="minorHAnsi"/>
        </w:rPr>
        <w:t> rendering such an analysis impossible. What I am claiming, minimally, is a literary resemblance between the familial situations, topics and rhetoric of New Comedy and 1 Corinthians, and a similar generic fusion accomplished by each work, whether consciously or not. I am also asking whether Paul's quotation of Menander might not imply the apostle's familiarity with Attic New Comedy in general – its stock characters and its type scenes – and his rhetorical use of such comedies in his epistle.</w:t>
      </w:r>
      <w:hyperlink r:id="rId28" w:anchor="fn19" w:history="1">
        <w:r w:rsidRPr="003777FC">
          <w:rPr>
            <w:rStyle w:val="Hyperlink"/>
            <w:rFonts w:cstheme="minorHAnsi"/>
            <w:b/>
            <w:bCs/>
            <w:vertAlign w:val="superscript"/>
          </w:rPr>
          <w:t>19</w:t>
        </w:r>
      </w:hyperlink>
      <w:r w:rsidRPr="003777FC">
        <w:rPr>
          <w:rFonts w:cstheme="minorHAnsi"/>
        </w:rPr>
        <w:t> Suggesting this would not amount to the claim that Paul knew this or that comedy, only that he was familiar with this form of dramatic performance, and perhaps even some of Menander's plays.</w:t>
      </w:r>
    </w:p>
    <w:p w14:paraId="3731CE18" w14:textId="77777777" w:rsidR="00B346E4" w:rsidRPr="003777FC" w:rsidRDefault="00B346E4" w:rsidP="00B346E4">
      <w:pPr>
        <w:rPr>
          <w:rFonts w:cstheme="minorHAnsi"/>
        </w:rPr>
      </w:pPr>
      <w:r w:rsidRPr="003777FC">
        <w:rPr>
          <w:rFonts w:cstheme="minorHAnsi"/>
        </w:rPr>
        <w:t xml:space="preserve">Answering these questions definitively would require a study of the place of New Comedy in first-century Corinth and a detailed analysis of Paul's rhetoric in the canonical letter; this exceeds the scope of the present article. Here, I offer an intertextual analysis of 1 Cor 5–15, read </w:t>
      </w:r>
      <w:proofErr w:type="gramStart"/>
      <w:r w:rsidRPr="003777FC">
        <w:rPr>
          <w:rFonts w:cstheme="minorHAnsi"/>
        </w:rPr>
        <w:t>in light of</w:t>
      </w:r>
      <w:proofErr w:type="gramEnd"/>
      <w:r w:rsidRPr="003777FC">
        <w:rPr>
          <w:rFonts w:cstheme="minorHAnsi"/>
        </w:rPr>
        <w:t xml:space="preserve"> </w:t>
      </w:r>
      <w:proofErr w:type="spellStart"/>
      <w:r w:rsidRPr="003777FC">
        <w:rPr>
          <w:rFonts w:cstheme="minorHAnsi"/>
        </w:rPr>
        <w:t>Menandrian</w:t>
      </w:r>
      <w:proofErr w:type="spellEnd"/>
      <w:r w:rsidRPr="003777FC">
        <w:rPr>
          <w:rFonts w:cstheme="minorHAnsi"/>
        </w:rPr>
        <w:t xml:space="preserve"> comedy, as an outline and first step towards such a demonstration. An intertextual reading implies a comparison with some </w:t>
      </w:r>
      <w:proofErr w:type="gramStart"/>
      <w:r w:rsidRPr="003777FC">
        <w:rPr>
          <w:rFonts w:cstheme="minorHAnsi"/>
        </w:rPr>
        <w:t>particular </w:t>
      </w:r>
      <w:r w:rsidRPr="003777FC">
        <w:rPr>
          <w:rFonts w:cstheme="minorHAnsi"/>
          <w:i/>
          <w:iCs/>
        </w:rPr>
        <w:t>text</w:t>
      </w:r>
      <w:proofErr w:type="gramEnd"/>
      <w:r w:rsidRPr="003777FC">
        <w:rPr>
          <w:rFonts w:cstheme="minorHAnsi"/>
        </w:rPr>
        <w:t> of Menander; I have selected </w:t>
      </w:r>
      <w:r w:rsidRPr="003777FC">
        <w:rPr>
          <w:rFonts w:cstheme="minorHAnsi"/>
          <w:i/>
          <w:iCs/>
        </w:rPr>
        <w:t>The Woman from Samos</w:t>
      </w:r>
      <w:r w:rsidRPr="003777FC">
        <w:rPr>
          <w:rFonts w:cstheme="minorHAnsi"/>
        </w:rPr>
        <w:t>. This play represents Menander's comic art at its finest and most humanly complex,</w:t>
      </w:r>
      <w:hyperlink r:id="rId29" w:anchor="fn20" w:history="1">
        <w:r w:rsidRPr="003777FC">
          <w:rPr>
            <w:rStyle w:val="Hyperlink"/>
            <w:rFonts w:cstheme="minorHAnsi"/>
            <w:b/>
            <w:bCs/>
            <w:vertAlign w:val="superscript"/>
          </w:rPr>
          <w:t>20</w:t>
        </w:r>
      </w:hyperlink>
      <w:r w:rsidRPr="003777FC">
        <w:rPr>
          <w:rFonts w:cstheme="minorHAnsi"/>
        </w:rPr>
        <w:t> and evinces some striking similarities with 1 Corinthians. This article will proceed in five basic movements. After (1) an introduction to Menander's </w:t>
      </w:r>
      <w:r w:rsidRPr="003777FC">
        <w:rPr>
          <w:rFonts w:cstheme="minorHAnsi"/>
          <w:i/>
          <w:iCs/>
        </w:rPr>
        <w:t>Woman from Samos</w:t>
      </w:r>
      <w:r w:rsidRPr="003777FC">
        <w:rPr>
          <w:rFonts w:cstheme="minorHAnsi"/>
        </w:rPr>
        <w:t xml:space="preserve">, I will then present a ‘new comedic’ reading of three </w:t>
      </w:r>
      <w:proofErr w:type="spellStart"/>
      <w:r w:rsidRPr="003777FC">
        <w:rPr>
          <w:rFonts w:cstheme="minorHAnsi"/>
        </w:rPr>
        <w:t>pericopes</w:t>
      </w:r>
      <w:proofErr w:type="spellEnd"/>
      <w:r w:rsidRPr="003777FC">
        <w:rPr>
          <w:rFonts w:cstheme="minorHAnsi"/>
        </w:rPr>
        <w:t xml:space="preserve"> in 1 Corinthians: (2) 1 Cor 5.1–5; (3) 1 Cor 13.7; and (4) 1 Cor 15.29–34. These </w:t>
      </w:r>
      <w:proofErr w:type="spellStart"/>
      <w:r w:rsidRPr="003777FC">
        <w:rPr>
          <w:rFonts w:cstheme="minorHAnsi"/>
        </w:rPr>
        <w:t>pericopes</w:t>
      </w:r>
      <w:proofErr w:type="spellEnd"/>
      <w:r w:rsidRPr="003777FC">
        <w:rPr>
          <w:rFonts w:cstheme="minorHAnsi"/>
        </w:rPr>
        <w:t xml:space="preserve"> correspond to the second, third, and fourth ‘series of proofs’ in the epistle, according to Margaret Mitchell's rhetorical </w:t>
      </w:r>
      <w:r w:rsidRPr="003777FC">
        <w:rPr>
          <w:rFonts w:cstheme="minorHAnsi"/>
        </w:rPr>
        <w:lastRenderedPageBreak/>
        <w:t>analysis of the letter.</w:t>
      </w:r>
      <w:hyperlink r:id="rId30" w:anchor="fn21" w:history="1">
        <w:r w:rsidRPr="003777FC">
          <w:rPr>
            <w:rStyle w:val="Hyperlink"/>
            <w:rFonts w:cstheme="minorHAnsi"/>
            <w:b/>
            <w:bCs/>
            <w:vertAlign w:val="superscript"/>
          </w:rPr>
          <w:t>21</w:t>
        </w:r>
      </w:hyperlink>
      <w:r w:rsidRPr="003777FC">
        <w:rPr>
          <w:rFonts w:cstheme="minorHAnsi"/>
        </w:rPr>
        <w:t xml:space="preserve"> A fifth section will then </w:t>
      </w:r>
      <w:proofErr w:type="spellStart"/>
      <w:r w:rsidRPr="003777FC">
        <w:rPr>
          <w:rFonts w:cstheme="minorHAnsi"/>
        </w:rPr>
        <w:t>summarise</w:t>
      </w:r>
      <w:proofErr w:type="spellEnd"/>
      <w:r w:rsidRPr="003777FC">
        <w:rPr>
          <w:rFonts w:cstheme="minorHAnsi"/>
        </w:rPr>
        <w:t xml:space="preserve"> (v) the significance of this new comedic analysis for understanding the compositional and rhetorical unity/disunity of the canonical letter, its dramatic mode and its theology.</w:t>
      </w:r>
    </w:p>
    <w:p w14:paraId="785C2E4B" w14:textId="23128FB7" w:rsidR="00B346E4" w:rsidRPr="003777FC" w:rsidRDefault="00B346E4" w:rsidP="00B346E4">
      <w:pPr>
        <w:pStyle w:val="Heading1"/>
        <w:rPr>
          <w:rStyle w:val="Emphasis"/>
          <w:rFonts w:asciiTheme="minorHAnsi" w:hAnsiTheme="minorHAnsi" w:cstheme="minorHAnsi"/>
          <w:iCs w:val="0"/>
          <w:color w:val="262626" w:themeColor="text1" w:themeTint="D9"/>
        </w:rPr>
      </w:pPr>
      <w:r w:rsidRPr="003777FC">
        <w:rPr>
          <w:rStyle w:val="label"/>
          <w:rFonts w:asciiTheme="minorHAnsi" w:hAnsiTheme="minorHAnsi" w:cstheme="minorHAnsi"/>
        </w:rPr>
        <w:t>1.</w:t>
      </w:r>
      <w:r w:rsidRPr="003777FC">
        <w:rPr>
          <w:rFonts w:asciiTheme="minorHAnsi" w:hAnsiTheme="minorHAnsi" w:cstheme="minorHAnsi"/>
        </w:rPr>
        <w:t xml:space="preserve"> Menander and the </w:t>
      </w:r>
      <w:r w:rsidRPr="003777FC">
        <w:rPr>
          <w:rStyle w:val="Emphasis"/>
          <w:rFonts w:asciiTheme="minorHAnsi" w:hAnsiTheme="minorHAnsi" w:cstheme="minorHAnsi"/>
          <w:iCs w:val="0"/>
          <w:color w:val="262626" w:themeColor="text1" w:themeTint="D9"/>
        </w:rPr>
        <w:t>Woman from Samos</w:t>
      </w:r>
    </w:p>
    <w:p w14:paraId="4FB1BECF" w14:textId="77777777" w:rsidR="00B346E4" w:rsidRPr="003777FC" w:rsidRDefault="00B346E4" w:rsidP="00B346E4">
      <w:pPr>
        <w:rPr>
          <w:rFonts w:cstheme="minorHAnsi"/>
        </w:rPr>
      </w:pPr>
      <w:r w:rsidRPr="003777FC">
        <w:rPr>
          <w:rFonts w:cstheme="minorHAnsi"/>
        </w:rPr>
        <w:t>The twentieth century was marked by several textual discoveries that had field-altering aftershocks for the study of the New Testament. By far the most celebrated and significant was the discovery of the Dead Sea Scrolls, beginning in 1946. Similar in its impact on New Testament studies, albeit from the perspective of </w:t>
      </w:r>
      <w:proofErr w:type="spellStart"/>
      <w:r w:rsidRPr="003777FC">
        <w:rPr>
          <w:rFonts w:cstheme="minorHAnsi"/>
          <w:i/>
          <w:iCs/>
        </w:rPr>
        <w:t>Wirkungsgeschichte</w:t>
      </w:r>
      <w:proofErr w:type="spellEnd"/>
      <w:r w:rsidRPr="003777FC">
        <w:rPr>
          <w:rFonts w:cstheme="minorHAnsi"/>
        </w:rPr>
        <w:t>, was the discovery and publication of the Nag Hammadi library, beginning in 1945.</w:t>
      </w:r>
    </w:p>
    <w:p w14:paraId="70F1F2D3" w14:textId="77777777" w:rsidR="00B346E4" w:rsidRPr="003777FC" w:rsidRDefault="00B346E4" w:rsidP="00B346E4">
      <w:pPr>
        <w:rPr>
          <w:rFonts w:cstheme="minorHAnsi"/>
        </w:rPr>
      </w:pPr>
      <w:r w:rsidRPr="003777FC">
        <w:rPr>
          <w:rFonts w:cstheme="minorHAnsi"/>
        </w:rPr>
        <w:t xml:space="preserve">Less celebrated by New Testament scholars, though by no means less extraordinary from a textual standpoint, was the simultaneous unearthing of several plays by the Greek poet Menander of Athens from the sands of Egypt. Until the early twentieth century, precious little of Menander had survived, despite his importance as an emulator of Euripides and as the father of New Comedy. This situation changed with the publication of several Egyptian papyri, including ones from Cairo, </w:t>
      </w:r>
      <w:proofErr w:type="spellStart"/>
      <w:r w:rsidRPr="003777FC">
        <w:rPr>
          <w:rFonts w:cstheme="minorHAnsi"/>
        </w:rPr>
        <w:t>Oxyrhynchus</w:t>
      </w:r>
      <w:proofErr w:type="spellEnd"/>
      <w:r w:rsidRPr="003777FC">
        <w:rPr>
          <w:rFonts w:cstheme="minorHAnsi"/>
        </w:rPr>
        <w:t xml:space="preserve"> and, most importantly, the </w:t>
      </w:r>
      <w:proofErr w:type="spellStart"/>
      <w:r w:rsidRPr="003777FC">
        <w:rPr>
          <w:rFonts w:cstheme="minorHAnsi"/>
        </w:rPr>
        <w:t>Bodmer</w:t>
      </w:r>
      <w:proofErr w:type="spellEnd"/>
      <w:r w:rsidRPr="003777FC">
        <w:rPr>
          <w:rFonts w:cstheme="minorHAnsi"/>
        </w:rPr>
        <w:t xml:space="preserve"> Papyrus in 1969.</w:t>
      </w:r>
      <w:hyperlink r:id="rId31" w:anchor="fn22" w:history="1">
        <w:r w:rsidRPr="003777FC">
          <w:rPr>
            <w:rStyle w:val="Hyperlink"/>
            <w:rFonts w:cstheme="minorHAnsi"/>
            <w:b/>
            <w:bCs/>
            <w:vertAlign w:val="superscript"/>
          </w:rPr>
          <w:t>22</w:t>
        </w:r>
      </w:hyperlink>
      <w:r w:rsidRPr="003777FC">
        <w:rPr>
          <w:rFonts w:cstheme="minorHAnsi"/>
        </w:rPr>
        <w:t> As a result of these finds, one entire comedy, the </w:t>
      </w:r>
      <w:proofErr w:type="spellStart"/>
      <w:r w:rsidRPr="003777FC">
        <w:rPr>
          <w:rFonts w:cstheme="minorHAnsi"/>
          <w:i/>
          <w:iCs/>
        </w:rPr>
        <w:t>Dyskolos</w:t>
      </w:r>
      <w:proofErr w:type="spellEnd"/>
      <w:r w:rsidRPr="003777FC">
        <w:rPr>
          <w:rFonts w:cstheme="minorHAnsi"/>
        </w:rPr>
        <w:t> (or </w:t>
      </w:r>
      <w:r w:rsidRPr="003777FC">
        <w:rPr>
          <w:rFonts w:cstheme="minorHAnsi"/>
          <w:i/>
          <w:iCs/>
        </w:rPr>
        <w:t>Malcontent</w:t>
      </w:r>
      <w:r w:rsidRPr="003777FC">
        <w:rPr>
          <w:rFonts w:cstheme="minorHAnsi"/>
        </w:rPr>
        <w:t>), was recovered and several others, including the </w:t>
      </w:r>
      <w:proofErr w:type="spellStart"/>
      <w:r w:rsidRPr="003777FC">
        <w:rPr>
          <w:rFonts w:cstheme="minorHAnsi"/>
          <w:i/>
          <w:iCs/>
        </w:rPr>
        <w:t>Samia</w:t>
      </w:r>
      <w:proofErr w:type="spellEnd"/>
      <w:r w:rsidRPr="003777FC">
        <w:rPr>
          <w:rFonts w:cstheme="minorHAnsi"/>
        </w:rPr>
        <w:t> (or </w:t>
      </w:r>
      <w:r w:rsidRPr="003777FC">
        <w:rPr>
          <w:rFonts w:cstheme="minorHAnsi"/>
          <w:i/>
          <w:iCs/>
        </w:rPr>
        <w:t>The Woman from Samos</w:t>
      </w:r>
      <w:r w:rsidRPr="003777FC">
        <w:rPr>
          <w:rFonts w:cstheme="minorHAnsi"/>
        </w:rPr>
        <w:t xml:space="preserve">), could also be confidently reconstructed. With good warrant F. H. </w:t>
      </w:r>
      <w:proofErr w:type="spellStart"/>
      <w:r w:rsidRPr="003777FC">
        <w:rPr>
          <w:rFonts w:cstheme="minorHAnsi"/>
        </w:rPr>
        <w:t>Sandbach</w:t>
      </w:r>
      <w:proofErr w:type="spellEnd"/>
      <w:r w:rsidRPr="003777FC">
        <w:rPr>
          <w:rFonts w:cstheme="minorHAnsi"/>
        </w:rPr>
        <w:t>, editor of the Oxford Classical Text of Menander, describes the dramatist's corpus as </w:t>
      </w:r>
      <w:proofErr w:type="spellStart"/>
      <w:r w:rsidRPr="003777FC">
        <w:rPr>
          <w:rFonts w:cstheme="minorHAnsi"/>
          <w:i/>
          <w:iCs/>
        </w:rPr>
        <w:t>praeter</w:t>
      </w:r>
      <w:proofErr w:type="spellEnd"/>
      <w:r w:rsidRPr="003777FC">
        <w:rPr>
          <w:rFonts w:cstheme="minorHAnsi"/>
          <w:i/>
          <w:iCs/>
        </w:rPr>
        <w:t xml:space="preserve"> </w:t>
      </w:r>
      <w:proofErr w:type="spellStart"/>
      <w:r w:rsidRPr="003777FC">
        <w:rPr>
          <w:rFonts w:cstheme="minorHAnsi"/>
          <w:i/>
          <w:iCs/>
        </w:rPr>
        <w:t>spem</w:t>
      </w:r>
      <w:proofErr w:type="spellEnd"/>
      <w:r w:rsidRPr="003777FC">
        <w:rPr>
          <w:rFonts w:cstheme="minorHAnsi"/>
          <w:i/>
          <w:iCs/>
        </w:rPr>
        <w:t xml:space="preserve"> </w:t>
      </w:r>
      <w:proofErr w:type="spellStart"/>
      <w:r w:rsidRPr="003777FC">
        <w:rPr>
          <w:rFonts w:cstheme="minorHAnsi"/>
          <w:i/>
          <w:iCs/>
        </w:rPr>
        <w:t>auctas</w:t>
      </w:r>
      <w:proofErr w:type="spellEnd"/>
      <w:r w:rsidRPr="003777FC">
        <w:rPr>
          <w:rFonts w:cstheme="minorHAnsi"/>
        </w:rPr>
        <w:t> in the late twentieth century.</w:t>
      </w:r>
      <w:hyperlink r:id="rId32" w:anchor="fn23" w:history="1">
        <w:r w:rsidRPr="003777FC">
          <w:rPr>
            <w:rStyle w:val="Hyperlink"/>
            <w:rFonts w:cstheme="minorHAnsi"/>
            <w:b/>
            <w:bCs/>
            <w:vertAlign w:val="superscript"/>
          </w:rPr>
          <w:t>23</w:t>
        </w:r>
      </w:hyperlink>
    </w:p>
    <w:p w14:paraId="0CFD6A83" w14:textId="77777777" w:rsidR="00B346E4" w:rsidRPr="003777FC" w:rsidRDefault="00B346E4" w:rsidP="00B346E4">
      <w:pPr>
        <w:rPr>
          <w:rFonts w:cstheme="minorHAnsi"/>
        </w:rPr>
      </w:pPr>
      <w:r w:rsidRPr="003777FC">
        <w:rPr>
          <w:rFonts w:cstheme="minorHAnsi"/>
        </w:rPr>
        <w:t>The merits of comparing the </w:t>
      </w:r>
      <w:proofErr w:type="spellStart"/>
      <w:r w:rsidRPr="003777FC">
        <w:rPr>
          <w:rFonts w:cstheme="minorHAnsi"/>
          <w:i/>
          <w:iCs/>
        </w:rPr>
        <w:t>Samia</w:t>
      </w:r>
      <w:proofErr w:type="spellEnd"/>
      <w:r w:rsidRPr="003777FC">
        <w:rPr>
          <w:rFonts w:cstheme="minorHAnsi"/>
        </w:rPr>
        <w:t> and 1 Corinthians will be tested in the subsequent analysis. It remains here briefly to introduce the plot and characters of this comedy. Despite its title, </w:t>
      </w:r>
      <w:r w:rsidRPr="003777FC">
        <w:rPr>
          <w:rFonts w:cstheme="minorHAnsi"/>
          <w:i/>
          <w:iCs/>
        </w:rPr>
        <w:t>The Woman from Samos</w:t>
      </w:r>
      <w:r w:rsidRPr="003777FC">
        <w:rPr>
          <w:rFonts w:cstheme="minorHAnsi"/>
        </w:rPr>
        <w:t xml:space="preserve"> is far more a story of rift and reconciliation between a father and son – </w:t>
      </w:r>
      <w:proofErr w:type="spellStart"/>
      <w:r w:rsidRPr="003777FC">
        <w:rPr>
          <w:rFonts w:cstheme="minorHAnsi"/>
        </w:rPr>
        <w:t>Demeas</w:t>
      </w:r>
      <w:proofErr w:type="spellEnd"/>
      <w:r w:rsidRPr="003777FC">
        <w:rPr>
          <w:rFonts w:cstheme="minorHAnsi"/>
        </w:rPr>
        <w:t xml:space="preserve"> and </w:t>
      </w:r>
      <w:proofErr w:type="spellStart"/>
      <w:r w:rsidRPr="003777FC">
        <w:rPr>
          <w:rFonts w:cstheme="minorHAnsi"/>
        </w:rPr>
        <w:t>Moschion</w:t>
      </w:r>
      <w:proofErr w:type="spellEnd"/>
      <w:r w:rsidRPr="003777FC">
        <w:rPr>
          <w:rFonts w:cstheme="minorHAnsi"/>
        </w:rPr>
        <w:t xml:space="preserve">. </w:t>
      </w:r>
      <w:proofErr w:type="spellStart"/>
      <w:r w:rsidRPr="003777FC">
        <w:rPr>
          <w:rFonts w:cstheme="minorHAnsi"/>
        </w:rPr>
        <w:t>Moschion</w:t>
      </w:r>
      <w:proofErr w:type="spellEnd"/>
      <w:r w:rsidRPr="003777FC">
        <w:rPr>
          <w:rFonts w:cstheme="minorHAnsi"/>
        </w:rPr>
        <w:t xml:space="preserve">, as it turns out, is not </w:t>
      </w:r>
      <w:proofErr w:type="spellStart"/>
      <w:r w:rsidRPr="003777FC">
        <w:rPr>
          <w:rFonts w:cstheme="minorHAnsi"/>
        </w:rPr>
        <w:t>Demeas</w:t>
      </w:r>
      <w:proofErr w:type="spellEnd"/>
      <w:r w:rsidRPr="003777FC">
        <w:rPr>
          <w:rFonts w:cstheme="minorHAnsi"/>
        </w:rPr>
        <w:t xml:space="preserve">’ biological but his adopted son – hence his father's heightened concern to provide a legitimate inheritance for him. The action begins with </w:t>
      </w:r>
      <w:proofErr w:type="spellStart"/>
      <w:r w:rsidRPr="003777FC">
        <w:rPr>
          <w:rFonts w:cstheme="minorHAnsi"/>
        </w:rPr>
        <w:t>Moschion's</w:t>
      </w:r>
      <w:proofErr w:type="spellEnd"/>
      <w:r w:rsidRPr="003777FC">
        <w:rPr>
          <w:rFonts w:cstheme="minorHAnsi"/>
        </w:rPr>
        <w:t xml:space="preserve"> two-word confession of sin in a prologue to the audience: </w:t>
      </w:r>
      <w:proofErr w:type="spellStart"/>
      <w:r w:rsidRPr="003777FC">
        <w:rPr>
          <w:rFonts w:cstheme="minorHAnsi"/>
        </w:rPr>
        <w:t>ἡμάρτηκ</w:t>
      </w:r>
      <w:proofErr w:type="spellEnd"/>
      <w:r w:rsidRPr="003777FC">
        <w:rPr>
          <w:rFonts w:cstheme="minorHAnsi"/>
        </w:rPr>
        <w:t>α γάρ.</w:t>
      </w:r>
      <w:hyperlink r:id="rId33" w:anchor="fn24" w:history="1">
        <w:r w:rsidRPr="003777FC">
          <w:rPr>
            <w:rStyle w:val="Hyperlink"/>
            <w:rFonts w:cstheme="minorHAnsi"/>
            <w:b/>
            <w:bCs/>
            <w:vertAlign w:val="superscript"/>
          </w:rPr>
          <w:t>24</w:t>
        </w:r>
      </w:hyperlink>
      <w:r w:rsidRPr="003777FC">
        <w:rPr>
          <w:rFonts w:cstheme="minorHAnsi"/>
        </w:rPr>
        <w:t xml:space="preserve"> His sin, which he is unable to articulate in so many words, is that he has got ‘the girl next door’ pregnant (her name is </w:t>
      </w:r>
      <w:proofErr w:type="spellStart"/>
      <w:r w:rsidRPr="003777FC">
        <w:rPr>
          <w:rFonts w:cstheme="minorHAnsi"/>
        </w:rPr>
        <w:t>Plangon</w:t>
      </w:r>
      <w:proofErr w:type="spellEnd"/>
      <w:r w:rsidRPr="003777FC">
        <w:rPr>
          <w:rFonts w:cstheme="minorHAnsi"/>
        </w:rPr>
        <w:t>).</w:t>
      </w:r>
      <w:hyperlink r:id="rId34" w:anchor="fn25" w:history="1">
        <w:r w:rsidRPr="003777FC">
          <w:rPr>
            <w:rStyle w:val="Hyperlink"/>
            <w:rFonts w:cstheme="minorHAnsi"/>
            <w:b/>
            <w:bCs/>
            <w:vertAlign w:val="superscript"/>
          </w:rPr>
          <w:t>25</w:t>
        </w:r>
      </w:hyperlink>
      <w:r w:rsidRPr="003777FC">
        <w:rPr>
          <w:rFonts w:cstheme="minorHAnsi"/>
        </w:rPr>
        <w:t>Happily for him, his father and the girl's (</w:t>
      </w:r>
      <w:proofErr w:type="spellStart"/>
      <w:r w:rsidRPr="003777FC">
        <w:rPr>
          <w:rFonts w:cstheme="minorHAnsi"/>
        </w:rPr>
        <w:t>Niceratus</w:t>
      </w:r>
      <w:proofErr w:type="spellEnd"/>
      <w:r w:rsidRPr="003777FC">
        <w:rPr>
          <w:rFonts w:cstheme="minorHAnsi"/>
        </w:rPr>
        <w:t xml:space="preserve">) – recently returned from a long business trip together to Pontus in Asia Minor – have already planned for the wedding of their children. One problem remains: how should </w:t>
      </w:r>
      <w:proofErr w:type="spellStart"/>
      <w:r w:rsidRPr="003777FC">
        <w:rPr>
          <w:rFonts w:cstheme="minorHAnsi"/>
        </w:rPr>
        <w:t>Moschion</w:t>
      </w:r>
      <w:proofErr w:type="spellEnd"/>
      <w:r w:rsidRPr="003777FC">
        <w:rPr>
          <w:rFonts w:cstheme="minorHAnsi"/>
        </w:rPr>
        <w:t xml:space="preserve"> explain the baby to </w:t>
      </w:r>
      <w:proofErr w:type="spellStart"/>
      <w:r w:rsidRPr="003777FC">
        <w:rPr>
          <w:rFonts w:cstheme="minorHAnsi"/>
        </w:rPr>
        <w:t>Demeas</w:t>
      </w:r>
      <w:proofErr w:type="spellEnd"/>
      <w:r w:rsidRPr="003777FC">
        <w:rPr>
          <w:rFonts w:cstheme="minorHAnsi"/>
        </w:rPr>
        <w:t xml:space="preserve"> and </w:t>
      </w:r>
      <w:proofErr w:type="spellStart"/>
      <w:r w:rsidRPr="003777FC">
        <w:rPr>
          <w:rFonts w:cstheme="minorHAnsi"/>
        </w:rPr>
        <w:t>Niceratus</w:t>
      </w:r>
      <w:proofErr w:type="spellEnd"/>
      <w:r w:rsidRPr="003777FC">
        <w:rPr>
          <w:rFonts w:cstheme="minorHAnsi"/>
        </w:rPr>
        <w:t>?</w:t>
      </w:r>
    </w:p>
    <w:p w14:paraId="70EBDFC1" w14:textId="77777777" w:rsidR="00B346E4" w:rsidRPr="003777FC" w:rsidRDefault="00B346E4" w:rsidP="00B346E4">
      <w:pPr>
        <w:rPr>
          <w:rFonts w:cstheme="minorHAnsi"/>
        </w:rPr>
      </w:pPr>
      <w:r w:rsidRPr="003777FC">
        <w:rPr>
          <w:rFonts w:cstheme="minorHAnsi"/>
        </w:rPr>
        <w:t xml:space="preserve">Enter the woman from Samos. </w:t>
      </w:r>
      <w:proofErr w:type="spellStart"/>
      <w:r w:rsidRPr="003777FC">
        <w:rPr>
          <w:rFonts w:cstheme="minorHAnsi"/>
        </w:rPr>
        <w:t>Demeas</w:t>
      </w:r>
      <w:proofErr w:type="spellEnd"/>
      <w:r w:rsidRPr="003777FC">
        <w:rPr>
          <w:rFonts w:cstheme="minorHAnsi"/>
        </w:rPr>
        <w:t xml:space="preserve"> has a Samian concubine named Chrysis – worth her weight in ‘gold’, as her name implies – whom he loves as a wife but cannot marry. She lives with him without any of the usual uxorial </w:t>
      </w:r>
      <w:proofErr w:type="spellStart"/>
      <w:r w:rsidRPr="003777FC">
        <w:rPr>
          <w:rFonts w:cstheme="minorHAnsi"/>
        </w:rPr>
        <w:t>honour</w:t>
      </w:r>
      <w:proofErr w:type="spellEnd"/>
      <w:r w:rsidRPr="003777FC">
        <w:rPr>
          <w:rFonts w:cstheme="minorHAnsi"/>
        </w:rPr>
        <w:t xml:space="preserve">, but loves </w:t>
      </w:r>
      <w:proofErr w:type="spellStart"/>
      <w:r w:rsidRPr="003777FC">
        <w:rPr>
          <w:rFonts w:cstheme="minorHAnsi"/>
        </w:rPr>
        <w:t>Moschion</w:t>
      </w:r>
      <w:proofErr w:type="spellEnd"/>
      <w:r w:rsidRPr="003777FC">
        <w:rPr>
          <w:rFonts w:cstheme="minorHAnsi"/>
        </w:rPr>
        <w:t xml:space="preserve"> as a </w:t>
      </w:r>
      <w:proofErr w:type="gramStart"/>
      <w:r w:rsidRPr="003777FC">
        <w:rPr>
          <w:rFonts w:cstheme="minorHAnsi"/>
        </w:rPr>
        <w:t>son</w:t>
      </w:r>
      <w:proofErr w:type="gramEnd"/>
      <w:r w:rsidRPr="003777FC">
        <w:rPr>
          <w:rFonts w:cstheme="minorHAnsi"/>
        </w:rPr>
        <w:t xml:space="preserve"> nonetheless. When Chrysis sees </w:t>
      </w:r>
      <w:proofErr w:type="spellStart"/>
      <w:r w:rsidRPr="003777FC">
        <w:rPr>
          <w:rFonts w:cstheme="minorHAnsi"/>
        </w:rPr>
        <w:t>Moschion's</w:t>
      </w:r>
      <w:proofErr w:type="spellEnd"/>
      <w:r w:rsidRPr="003777FC">
        <w:rPr>
          <w:rFonts w:cstheme="minorHAnsi"/>
        </w:rPr>
        <w:t xml:space="preserve"> plight, she agrees to take </w:t>
      </w:r>
      <w:proofErr w:type="spellStart"/>
      <w:r w:rsidRPr="003777FC">
        <w:rPr>
          <w:rFonts w:cstheme="minorHAnsi"/>
        </w:rPr>
        <w:t>Plangon's</w:t>
      </w:r>
      <w:proofErr w:type="spellEnd"/>
      <w:r w:rsidRPr="003777FC">
        <w:rPr>
          <w:rFonts w:cstheme="minorHAnsi"/>
        </w:rPr>
        <w:t xml:space="preserve"> child as her own – at least until the marriage can take place and the child can be </w:t>
      </w:r>
      <w:proofErr w:type="spellStart"/>
      <w:r w:rsidRPr="003777FC">
        <w:rPr>
          <w:rFonts w:cstheme="minorHAnsi"/>
        </w:rPr>
        <w:t>legitimised</w:t>
      </w:r>
      <w:proofErr w:type="spellEnd"/>
      <w:r w:rsidRPr="003777FC">
        <w:rPr>
          <w:rFonts w:cstheme="minorHAnsi"/>
        </w:rPr>
        <w:t xml:space="preserve">. That Chrysis might have had </w:t>
      </w:r>
      <w:proofErr w:type="spellStart"/>
      <w:r w:rsidRPr="003777FC">
        <w:rPr>
          <w:rFonts w:cstheme="minorHAnsi"/>
        </w:rPr>
        <w:t>Demeas</w:t>
      </w:r>
      <w:proofErr w:type="spellEnd"/>
      <w:r w:rsidRPr="003777FC">
        <w:rPr>
          <w:rFonts w:cstheme="minorHAnsi"/>
        </w:rPr>
        <w:t xml:space="preserve">’ own child in his absence is believable enough – only she is under strict orders that no such child shall be kept and reared in the home, as though Chrysis were a wife. Chrysis risks </w:t>
      </w:r>
      <w:proofErr w:type="spellStart"/>
      <w:r w:rsidRPr="003777FC">
        <w:rPr>
          <w:rFonts w:cstheme="minorHAnsi"/>
        </w:rPr>
        <w:t>Demeas</w:t>
      </w:r>
      <w:proofErr w:type="spellEnd"/>
      <w:r w:rsidRPr="003777FC">
        <w:rPr>
          <w:rFonts w:cstheme="minorHAnsi"/>
        </w:rPr>
        <w:t>’ wrath in order to save his legal grandchild.</w:t>
      </w:r>
    </w:p>
    <w:p w14:paraId="23F3E9D9" w14:textId="77777777" w:rsidR="00B346E4" w:rsidRPr="003777FC" w:rsidRDefault="00B346E4" w:rsidP="00B346E4">
      <w:pPr>
        <w:rPr>
          <w:rFonts w:cstheme="minorHAnsi"/>
        </w:rPr>
      </w:pPr>
      <w:r w:rsidRPr="003777FC">
        <w:rPr>
          <w:rFonts w:cstheme="minorHAnsi"/>
        </w:rPr>
        <w:t xml:space="preserve">When </w:t>
      </w:r>
      <w:proofErr w:type="spellStart"/>
      <w:r w:rsidRPr="003777FC">
        <w:rPr>
          <w:rFonts w:cstheme="minorHAnsi"/>
        </w:rPr>
        <w:t>Demeas</w:t>
      </w:r>
      <w:proofErr w:type="spellEnd"/>
      <w:r w:rsidRPr="003777FC">
        <w:rPr>
          <w:rFonts w:cstheme="minorHAnsi"/>
        </w:rPr>
        <w:t xml:space="preserve"> returns, he is predictably outraged by Chrysis’ baby, which he presumes is his and which she has kept against his wishes, as though she were a ‘wedded concubine’ (γα</w:t>
      </w:r>
      <w:proofErr w:type="spellStart"/>
      <w:r w:rsidRPr="003777FC">
        <w:rPr>
          <w:rFonts w:cstheme="minorHAnsi"/>
        </w:rPr>
        <w:t>μετή</w:t>
      </w:r>
      <w:proofErr w:type="spellEnd"/>
      <w:r w:rsidRPr="003777FC">
        <w:rPr>
          <w:rFonts w:cstheme="minorHAnsi"/>
        </w:rPr>
        <w:t xml:space="preserve"> </w:t>
      </w:r>
      <w:proofErr w:type="spellStart"/>
      <w:r w:rsidRPr="003777FC">
        <w:rPr>
          <w:rFonts w:cstheme="minorHAnsi"/>
        </w:rPr>
        <w:t>ἑτ</w:t>
      </w:r>
      <w:proofErr w:type="spellEnd"/>
      <w:r w:rsidRPr="003777FC">
        <w:rPr>
          <w:rFonts w:cstheme="minorHAnsi"/>
        </w:rPr>
        <w:t>αίρα).</w:t>
      </w:r>
      <w:hyperlink r:id="rId35" w:anchor="fn26" w:history="1">
        <w:r w:rsidRPr="003777FC">
          <w:rPr>
            <w:rStyle w:val="Hyperlink"/>
            <w:rFonts w:cstheme="minorHAnsi"/>
            <w:b/>
            <w:bCs/>
            <w:vertAlign w:val="superscript"/>
          </w:rPr>
          <w:t>26</w:t>
        </w:r>
      </w:hyperlink>
      <w:r w:rsidRPr="003777FC">
        <w:rPr>
          <w:rFonts w:cstheme="minorHAnsi"/>
        </w:rPr>
        <w:t xml:space="preserve"> Demeas tries to put the matter out of his mind and cheers himself with the prospect of </w:t>
      </w:r>
      <w:proofErr w:type="spellStart"/>
      <w:r w:rsidRPr="003777FC">
        <w:rPr>
          <w:rFonts w:cstheme="minorHAnsi"/>
        </w:rPr>
        <w:t>Moschion's</w:t>
      </w:r>
      <w:proofErr w:type="spellEnd"/>
      <w:r w:rsidRPr="003777FC">
        <w:rPr>
          <w:rFonts w:cstheme="minorHAnsi"/>
        </w:rPr>
        <w:t xml:space="preserve"> marriage to </w:t>
      </w:r>
      <w:proofErr w:type="spellStart"/>
      <w:r w:rsidRPr="003777FC">
        <w:rPr>
          <w:rFonts w:cstheme="minorHAnsi"/>
        </w:rPr>
        <w:t>Plangon</w:t>
      </w:r>
      <w:proofErr w:type="spellEnd"/>
      <w:r w:rsidRPr="003777FC">
        <w:rPr>
          <w:rFonts w:cstheme="minorHAnsi"/>
        </w:rPr>
        <w:t xml:space="preserve">. As he is helping prepare for the feast, however, he overhears a servant speaking to the child as </w:t>
      </w:r>
      <w:proofErr w:type="spellStart"/>
      <w:r w:rsidRPr="003777FC">
        <w:rPr>
          <w:rFonts w:cstheme="minorHAnsi"/>
        </w:rPr>
        <w:t>Moschion's</w:t>
      </w:r>
      <w:proofErr w:type="spellEnd"/>
      <w:r w:rsidRPr="003777FC">
        <w:rPr>
          <w:rFonts w:cstheme="minorHAnsi"/>
        </w:rPr>
        <w:t>, sharing his father's features.</w:t>
      </w:r>
      <w:hyperlink r:id="rId36" w:anchor="fn27" w:history="1">
        <w:r w:rsidRPr="003777FC">
          <w:rPr>
            <w:rStyle w:val="Hyperlink"/>
            <w:rFonts w:cstheme="minorHAnsi"/>
            <w:b/>
            <w:bCs/>
            <w:vertAlign w:val="superscript"/>
          </w:rPr>
          <w:t>27</w:t>
        </w:r>
      </w:hyperlink>
      <w:r w:rsidRPr="003777FC">
        <w:rPr>
          <w:rFonts w:cstheme="minorHAnsi"/>
        </w:rPr>
        <w:t xml:space="preserve"> As </w:t>
      </w:r>
      <w:proofErr w:type="spellStart"/>
      <w:r w:rsidRPr="003777FC">
        <w:rPr>
          <w:rFonts w:cstheme="minorHAnsi"/>
        </w:rPr>
        <w:t>Demeas</w:t>
      </w:r>
      <w:proofErr w:type="spellEnd"/>
      <w:r w:rsidRPr="003777FC">
        <w:rPr>
          <w:rFonts w:cstheme="minorHAnsi"/>
        </w:rPr>
        <w:t xml:space="preserve"> puts two and two together (</w:t>
      </w:r>
      <w:proofErr w:type="spellStart"/>
      <w:r w:rsidRPr="003777FC">
        <w:rPr>
          <w:rFonts w:cstheme="minorHAnsi"/>
        </w:rPr>
        <w:t>Moschion</w:t>
      </w:r>
      <w:proofErr w:type="spellEnd"/>
      <w:r w:rsidRPr="003777FC">
        <w:rPr>
          <w:rFonts w:cstheme="minorHAnsi"/>
        </w:rPr>
        <w:t xml:space="preserve"> is the </w:t>
      </w:r>
      <w:r w:rsidRPr="003777FC">
        <w:rPr>
          <w:rFonts w:cstheme="minorHAnsi"/>
        </w:rPr>
        <w:lastRenderedPageBreak/>
        <w:t xml:space="preserve">father, Chrysis is the mother), the embers of his previous rage are ignited into a tragic madness of </w:t>
      </w:r>
      <w:proofErr w:type="spellStart"/>
      <w:r w:rsidRPr="003777FC">
        <w:rPr>
          <w:rFonts w:cstheme="minorHAnsi"/>
        </w:rPr>
        <w:t>Euripidean</w:t>
      </w:r>
      <w:proofErr w:type="spellEnd"/>
      <w:r w:rsidRPr="003777FC">
        <w:rPr>
          <w:rFonts w:cstheme="minorHAnsi"/>
        </w:rPr>
        <w:t xml:space="preserve"> proportion.</w:t>
      </w:r>
      <w:hyperlink r:id="rId37" w:anchor="fn28" w:history="1">
        <w:r w:rsidRPr="003777FC">
          <w:rPr>
            <w:rStyle w:val="Hyperlink"/>
            <w:rFonts w:cstheme="minorHAnsi"/>
            <w:b/>
            <w:bCs/>
            <w:vertAlign w:val="superscript"/>
          </w:rPr>
          <w:t>28</w:t>
        </w:r>
      </w:hyperlink>
      <w:r w:rsidRPr="003777FC">
        <w:rPr>
          <w:rFonts w:cstheme="minorHAnsi"/>
        </w:rPr>
        <w:t xml:space="preserve"> In a chauvinistic twist of dramatic irony, </w:t>
      </w:r>
      <w:proofErr w:type="spellStart"/>
      <w:r w:rsidRPr="003777FC">
        <w:rPr>
          <w:rFonts w:cstheme="minorHAnsi"/>
        </w:rPr>
        <w:t>Demeas</w:t>
      </w:r>
      <w:proofErr w:type="spellEnd"/>
      <w:r w:rsidRPr="003777FC">
        <w:rPr>
          <w:rFonts w:cstheme="minorHAnsi"/>
        </w:rPr>
        <w:t xml:space="preserve"> blames Chrysis rather than </w:t>
      </w:r>
      <w:proofErr w:type="spellStart"/>
      <w:r w:rsidRPr="003777FC">
        <w:rPr>
          <w:rFonts w:cstheme="minorHAnsi"/>
        </w:rPr>
        <w:t>Moschion</w:t>
      </w:r>
      <w:proofErr w:type="spellEnd"/>
      <w:r w:rsidRPr="003777FC">
        <w:rPr>
          <w:rFonts w:cstheme="minorHAnsi"/>
        </w:rPr>
        <w:t xml:space="preserve"> (whose moral weakness he forgives) for the child, and turns out his beloved concubine ‘to the crows’ as a common prostitute to die of abuse, drunkenness or heartbreak.</w:t>
      </w:r>
      <w:hyperlink r:id="rId38" w:anchor="fn29" w:history="1">
        <w:r w:rsidRPr="003777FC">
          <w:rPr>
            <w:rStyle w:val="Hyperlink"/>
            <w:rFonts w:cstheme="minorHAnsi"/>
            <w:b/>
            <w:bCs/>
            <w:vertAlign w:val="superscript"/>
          </w:rPr>
          <w:t>29</w:t>
        </w:r>
      </w:hyperlink>
      <w:r w:rsidRPr="003777FC">
        <w:rPr>
          <w:rFonts w:cstheme="minorHAnsi"/>
        </w:rPr>
        <w:t xml:space="preserve"> This ejection of Chrysis represents the tragic nadir of the comedy. The final two acts of the comedy play out </w:t>
      </w:r>
      <w:proofErr w:type="spellStart"/>
      <w:r w:rsidRPr="003777FC">
        <w:rPr>
          <w:rFonts w:cstheme="minorHAnsi"/>
        </w:rPr>
        <w:t>Demeas</w:t>
      </w:r>
      <w:proofErr w:type="spellEnd"/>
      <w:r w:rsidRPr="003777FC">
        <w:rPr>
          <w:rFonts w:cstheme="minorHAnsi"/>
        </w:rPr>
        <w:t xml:space="preserve">’ recognition of what has happened (Act 4) and his comic reconciliation with </w:t>
      </w:r>
      <w:proofErr w:type="spellStart"/>
      <w:r w:rsidRPr="003777FC">
        <w:rPr>
          <w:rFonts w:cstheme="minorHAnsi"/>
        </w:rPr>
        <w:t>Moschion</w:t>
      </w:r>
      <w:proofErr w:type="spellEnd"/>
      <w:r w:rsidRPr="003777FC">
        <w:rPr>
          <w:rFonts w:cstheme="minorHAnsi"/>
        </w:rPr>
        <w:t xml:space="preserve"> (Act 5). </w:t>
      </w:r>
      <w:proofErr w:type="spellStart"/>
      <w:r w:rsidRPr="003777FC">
        <w:rPr>
          <w:rFonts w:cstheme="minorHAnsi"/>
        </w:rPr>
        <w:t>Demeas</w:t>
      </w:r>
      <w:proofErr w:type="spellEnd"/>
      <w:r w:rsidRPr="003777FC">
        <w:rPr>
          <w:rFonts w:cstheme="minorHAnsi"/>
        </w:rPr>
        <w:t xml:space="preserve">’ grandchild is saved, </w:t>
      </w:r>
      <w:proofErr w:type="spellStart"/>
      <w:r w:rsidRPr="003777FC">
        <w:rPr>
          <w:rFonts w:cstheme="minorHAnsi"/>
        </w:rPr>
        <w:t>Moschion</w:t>
      </w:r>
      <w:proofErr w:type="spellEnd"/>
      <w:r w:rsidRPr="003777FC">
        <w:rPr>
          <w:rFonts w:cstheme="minorHAnsi"/>
        </w:rPr>
        <w:t xml:space="preserve"> recovers his ‘manliness’, but in this largely androcentric comedy, the sacrifice of the woman from Samos is barely acknowledged. One can infer that Chrysis is reconciled with </w:t>
      </w:r>
      <w:proofErr w:type="spellStart"/>
      <w:r w:rsidRPr="003777FC">
        <w:rPr>
          <w:rFonts w:cstheme="minorHAnsi"/>
        </w:rPr>
        <w:t>Demeas</w:t>
      </w:r>
      <w:proofErr w:type="spellEnd"/>
      <w:r w:rsidRPr="003777FC">
        <w:rPr>
          <w:rFonts w:cstheme="minorHAnsi"/>
        </w:rPr>
        <w:t xml:space="preserve"> in Act 4, but this is never explicitly portrayed, and her penultimate line in the drama begins with the words ὦ </w:t>
      </w:r>
      <w:proofErr w:type="spellStart"/>
      <w:r w:rsidRPr="003777FC">
        <w:rPr>
          <w:rFonts w:cstheme="minorHAnsi"/>
        </w:rPr>
        <w:t>τάλ</w:t>
      </w:r>
      <w:proofErr w:type="spellEnd"/>
      <w:r w:rsidRPr="003777FC">
        <w:rPr>
          <w:rFonts w:cstheme="minorHAnsi"/>
        </w:rPr>
        <w:t xml:space="preserve">αιν’ </w:t>
      </w:r>
      <w:proofErr w:type="spellStart"/>
      <w:r w:rsidRPr="003777FC">
        <w:rPr>
          <w:rFonts w:cstheme="minorHAnsi"/>
        </w:rPr>
        <w:t>ἐγώ</w:t>
      </w:r>
      <w:proofErr w:type="spellEnd"/>
      <w:r w:rsidRPr="003777FC">
        <w:rPr>
          <w:rFonts w:cstheme="minorHAnsi"/>
        </w:rPr>
        <w:t xml:space="preserve">, before she runs offstage, this time to save </w:t>
      </w:r>
      <w:proofErr w:type="spellStart"/>
      <w:r w:rsidRPr="003777FC">
        <w:rPr>
          <w:rFonts w:cstheme="minorHAnsi"/>
        </w:rPr>
        <w:t>Moschion's</w:t>
      </w:r>
      <w:proofErr w:type="spellEnd"/>
      <w:r w:rsidRPr="003777FC">
        <w:rPr>
          <w:rFonts w:cstheme="minorHAnsi"/>
        </w:rPr>
        <w:t xml:space="preserve"> baby from the threatened violence of an enraged Niceratus.</w:t>
      </w:r>
      <w:hyperlink r:id="rId39" w:anchor="fn30" w:history="1">
        <w:r w:rsidRPr="003777FC">
          <w:rPr>
            <w:rStyle w:val="Hyperlink"/>
            <w:rFonts w:cstheme="minorHAnsi"/>
            <w:b/>
            <w:bCs/>
            <w:vertAlign w:val="superscript"/>
          </w:rPr>
          <w:t>30</w:t>
        </w:r>
      </w:hyperlink>
    </w:p>
    <w:p w14:paraId="5C1E990E" w14:textId="7344EF12" w:rsidR="00B346E4" w:rsidRPr="003777FC" w:rsidRDefault="00B346E4" w:rsidP="00EF121F">
      <w:pPr>
        <w:pStyle w:val="Heading1"/>
        <w:rPr>
          <w:rFonts w:asciiTheme="minorHAnsi" w:hAnsiTheme="minorHAnsi" w:cstheme="minorHAnsi"/>
        </w:rPr>
      </w:pPr>
      <w:r w:rsidRPr="003777FC">
        <w:rPr>
          <w:rStyle w:val="label"/>
          <w:rFonts w:asciiTheme="minorHAnsi" w:hAnsiTheme="minorHAnsi" w:cstheme="minorHAnsi"/>
        </w:rPr>
        <w:t>2.</w:t>
      </w:r>
      <w:r w:rsidRPr="003777FC">
        <w:rPr>
          <w:rFonts w:asciiTheme="minorHAnsi" w:hAnsiTheme="minorHAnsi" w:cstheme="minorHAnsi"/>
        </w:rPr>
        <w:t> 1 Cor 5.1–5: A </w:t>
      </w:r>
      <w:proofErr w:type="spellStart"/>
      <w:r w:rsidRPr="003777FC">
        <w:rPr>
          <w:rStyle w:val="Emphasis"/>
          <w:rFonts w:asciiTheme="minorHAnsi" w:hAnsiTheme="minorHAnsi" w:cstheme="minorHAnsi"/>
          <w:iCs w:val="0"/>
          <w:color w:val="262626" w:themeColor="text1" w:themeTint="D9"/>
        </w:rPr>
        <w:t>Porneia</w:t>
      </w:r>
      <w:proofErr w:type="spellEnd"/>
      <w:r w:rsidRPr="003777FC">
        <w:rPr>
          <w:rFonts w:asciiTheme="minorHAnsi" w:hAnsiTheme="minorHAnsi" w:cstheme="minorHAnsi"/>
        </w:rPr>
        <w:t> Not Named Even among the Gentiles</w:t>
      </w:r>
    </w:p>
    <w:p w14:paraId="177B555C" w14:textId="77777777" w:rsidR="00EF121F" w:rsidRPr="003777FC" w:rsidRDefault="00EF121F" w:rsidP="00EF121F">
      <w:pPr>
        <w:rPr>
          <w:rFonts w:cstheme="minorHAnsi"/>
        </w:rPr>
      </w:pPr>
      <w:r w:rsidRPr="003777FC">
        <w:rPr>
          <w:rFonts w:cstheme="minorHAnsi"/>
        </w:rPr>
        <w:t>With this sketch of the </w:t>
      </w:r>
      <w:proofErr w:type="spellStart"/>
      <w:r w:rsidRPr="003777FC">
        <w:rPr>
          <w:rFonts w:cstheme="minorHAnsi"/>
          <w:i/>
          <w:iCs/>
        </w:rPr>
        <w:t>Samia</w:t>
      </w:r>
      <w:proofErr w:type="spellEnd"/>
      <w:r w:rsidRPr="003777FC">
        <w:rPr>
          <w:rFonts w:cstheme="minorHAnsi"/>
        </w:rPr>
        <w:t xml:space="preserve"> in hand, I turn now to an intertextual reading of 1 Cor 5–15. One should recall that this part of the letter is often distinguished from the first four chapters on formal grounds. In 1 Cor 5.1, Paul begins to treat a series of situations in the Corinthian ecclesial household, some of which have reached Paul by way of </w:t>
      </w:r>
      <w:proofErr w:type="spellStart"/>
      <w:r w:rsidRPr="003777FC">
        <w:rPr>
          <w:rFonts w:cstheme="minorHAnsi"/>
        </w:rPr>
        <w:t>rumour</w:t>
      </w:r>
      <w:proofErr w:type="spellEnd"/>
      <w:r w:rsidRPr="003777FC">
        <w:rPr>
          <w:rFonts w:cstheme="minorHAnsi"/>
        </w:rPr>
        <w:t xml:space="preserve"> (1 Cor 5–6), others by way of writing, often introduced by the phrase π</w:t>
      </w:r>
      <w:proofErr w:type="spellStart"/>
      <w:r w:rsidRPr="003777FC">
        <w:rPr>
          <w:rFonts w:cstheme="minorHAnsi"/>
        </w:rPr>
        <w:t>ερὶ</w:t>
      </w:r>
      <w:proofErr w:type="spellEnd"/>
      <w:r w:rsidRPr="003777FC">
        <w:rPr>
          <w:rFonts w:cstheme="minorHAnsi"/>
        </w:rPr>
        <w:t xml:space="preserve"> δέ.</w:t>
      </w:r>
      <w:hyperlink r:id="rId40" w:anchor="fn31" w:history="1">
        <w:r w:rsidRPr="003777FC">
          <w:rPr>
            <w:rStyle w:val="Hyperlink"/>
            <w:rFonts w:cstheme="minorHAnsi"/>
            <w:b/>
            <w:bCs/>
            <w:vertAlign w:val="superscript"/>
          </w:rPr>
          <w:t>31</w:t>
        </w:r>
      </w:hyperlink>
      <w:r w:rsidRPr="003777FC">
        <w:rPr>
          <w:rFonts w:cstheme="minorHAnsi"/>
        </w:rPr>
        <w:t> Whether one deduces from these data the existence of a series of letters that Paul has here redacted, or simply a string of discreet topics which originally comprised a unified piece of deliberative rhetoric,</w:t>
      </w:r>
      <w:hyperlink r:id="rId41" w:anchor="fn32" w:history="1">
        <w:r w:rsidRPr="003777FC">
          <w:rPr>
            <w:rStyle w:val="Hyperlink"/>
            <w:rFonts w:cstheme="minorHAnsi"/>
            <w:b/>
            <w:bCs/>
            <w:vertAlign w:val="superscript"/>
          </w:rPr>
          <w:t>32</w:t>
        </w:r>
      </w:hyperlink>
      <w:r w:rsidRPr="003777FC">
        <w:rPr>
          <w:rFonts w:cstheme="minorHAnsi"/>
        </w:rPr>
        <w:t> it is easy enough to see in the canonical letter a number of situation dramas which in their totality could have made Paul the exhausted pastor laugh at the ‘arrested development’ of the Corinthian ecclesial household, as one might also (painfully) laugh at the familial tensions portrayed of the </w:t>
      </w:r>
      <w:proofErr w:type="spellStart"/>
      <w:r w:rsidRPr="003777FC">
        <w:rPr>
          <w:rFonts w:cstheme="minorHAnsi"/>
          <w:i/>
          <w:iCs/>
        </w:rPr>
        <w:t>Samia</w:t>
      </w:r>
      <w:proofErr w:type="spellEnd"/>
      <w:r w:rsidRPr="003777FC">
        <w:rPr>
          <w:rFonts w:cstheme="minorHAnsi"/>
        </w:rPr>
        <w:t>.</w:t>
      </w:r>
    </w:p>
    <w:p w14:paraId="71865700" w14:textId="77777777" w:rsidR="00EF121F" w:rsidRPr="003777FC" w:rsidRDefault="00EF121F" w:rsidP="00EF121F">
      <w:pPr>
        <w:rPr>
          <w:rFonts w:cstheme="minorHAnsi"/>
        </w:rPr>
      </w:pPr>
      <w:r w:rsidRPr="003777FC">
        <w:rPr>
          <w:rFonts w:cstheme="minorHAnsi"/>
        </w:rPr>
        <w:t>Chief among these situations is the famed π</w:t>
      </w:r>
      <w:proofErr w:type="spellStart"/>
      <w:r w:rsidRPr="003777FC">
        <w:rPr>
          <w:rFonts w:cstheme="minorHAnsi"/>
        </w:rPr>
        <w:t>ορνεί</w:t>
      </w:r>
      <w:proofErr w:type="spellEnd"/>
      <w:r w:rsidRPr="003777FC">
        <w:rPr>
          <w:rFonts w:cstheme="minorHAnsi"/>
        </w:rPr>
        <w:t>α in Corinth. Paul writes:</w:t>
      </w:r>
    </w:p>
    <w:p w14:paraId="29ABB9B9" w14:textId="77777777" w:rsidR="00EF121F" w:rsidRPr="003777FC" w:rsidRDefault="00EF121F" w:rsidP="00EF121F">
      <w:pPr>
        <w:ind w:left="720"/>
        <w:rPr>
          <w:rFonts w:cstheme="minorHAnsi"/>
        </w:rPr>
      </w:pPr>
      <w:proofErr w:type="spellStart"/>
      <w:r w:rsidRPr="003777FC">
        <w:rPr>
          <w:rFonts w:cstheme="minorHAnsi"/>
        </w:rPr>
        <w:t>Ὅλως</w:t>
      </w:r>
      <w:proofErr w:type="spellEnd"/>
      <w:r w:rsidRPr="003777FC">
        <w:rPr>
          <w:rFonts w:cstheme="minorHAnsi"/>
        </w:rPr>
        <w:t xml:space="preserve"> </w:t>
      </w:r>
      <w:proofErr w:type="spellStart"/>
      <w:r w:rsidRPr="003777FC">
        <w:rPr>
          <w:rFonts w:cstheme="minorHAnsi"/>
        </w:rPr>
        <w:t>ἀκούετ</w:t>
      </w:r>
      <w:proofErr w:type="spellEnd"/>
      <w:r w:rsidRPr="003777FC">
        <w:rPr>
          <w:rFonts w:cstheme="minorHAnsi"/>
        </w:rPr>
        <w:t xml:space="preserve">αι </w:t>
      </w:r>
      <w:proofErr w:type="spellStart"/>
      <w:r w:rsidRPr="003777FC">
        <w:rPr>
          <w:rFonts w:cstheme="minorHAnsi"/>
        </w:rPr>
        <w:t>ἐν</w:t>
      </w:r>
      <w:proofErr w:type="spellEnd"/>
      <w:r w:rsidRPr="003777FC">
        <w:rPr>
          <w:rFonts w:cstheme="minorHAnsi"/>
        </w:rPr>
        <w:t xml:space="preserve"> </w:t>
      </w:r>
      <w:proofErr w:type="spellStart"/>
      <w:r w:rsidRPr="003777FC">
        <w:rPr>
          <w:rFonts w:cstheme="minorHAnsi"/>
        </w:rPr>
        <w:t>ὑμῖν</w:t>
      </w:r>
      <w:proofErr w:type="spellEnd"/>
      <w:r w:rsidRPr="003777FC">
        <w:rPr>
          <w:rFonts w:cstheme="minorHAnsi"/>
        </w:rPr>
        <w:t xml:space="preserve"> π</w:t>
      </w:r>
      <w:proofErr w:type="spellStart"/>
      <w:r w:rsidRPr="003777FC">
        <w:rPr>
          <w:rFonts w:cstheme="minorHAnsi"/>
        </w:rPr>
        <w:t>ορνεί</w:t>
      </w:r>
      <w:proofErr w:type="spellEnd"/>
      <w:r w:rsidRPr="003777FC">
        <w:rPr>
          <w:rFonts w:cstheme="minorHAnsi"/>
        </w:rPr>
        <w:t xml:space="preserve">α, καὶ </w:t>
      </w:r>
      <w:proofErr w:type="spellStart"/>
      <w:r w:rsidRPr="003777FC">
        <w:rPr>
          <w:rFonts w:cstheme="minorHAnsi"/>
        </w:rPr>
        <w:t>τοι</w:t>
      </w:r>
      <w:proofErr w:type="spellEnd"/>
      <w:r w:rsidRPr="003777FC">
        <w:rPr>
          <w:rFonts w:cstheme="minorHAnsi"/>
        </w:rPr>
        <w:t>αύτη π</w:t>
      </w:r>
      <w:proofErr w:type="spellStart"/>
      <w:r w:rsidRPr="003777FC">
        <w:rPr>
          <w:rFonts w:cstheme="minorHAnsi"/>
        </w:rPr>
        <w:t>ορνεί</w:t>
      </w:r>
      <w:proofErr w:type="spellEnd"/>
      <w:r w:rsidRPr="003777FC">
        <w:rPr>
          <w:rFonts w:cstheme="minorHAnsi"/>
        </w:rPr>
        <w:t xml:space="preserve">α </w:t>
      </w:r>
      <w:proofErr w:type="spellStart"/>
      <w:r w:rsidRPr="003777FC">
        <w:rPr>
          <w:rFonts w:cstheme="minorHAnsi"/>
        </w:rPr>
        <w:t>ἥτις</w:t>
      </w:r>
      <w:proofErr w:type="spellEnd"/>
      <w:r w:rsidRPr="003777FC">
        <w:rPr>
          <w:rFonts w:cstheme="minorHAnsi"/>
        </w:rPr>
        <w:t xml:space="preserve"> </w:t>
      </w:r>
      <w:proofErr w:type="spellStart"/>
      <w:r w:rsidRPr="003777FC">
        <w:rPr>
          <w:rFonts w:cstheme="minorHAnsi"/>
        </w:rPr>
        <w:t>οὐδὲ</w:t>
      </w:r>
      <w:proofErr w:type="spellEnd"/>
      <w:r w:rsidRPr="003777FC">
        <w:rPr>
          <w:rFonts w:cstheme="minorHAnsi"/>
        </w:rPr>
        <w:t xml:space="preserve"> </w:t>
      </w:r>
      <w:proofErr w:type="spellStart"/>
      <w:r w:rsidRPr="003777FC">
        <w:rPr>
          <w:rFonts w:cstheme="minorHAnsi"/>
        </w:rPr>
        <w:t>ἐν</w:t>
      </w:r>
      <w:proofErr w:type="spellEnd"/>
      <w:r w:rsidRPr="003777FC">
        <w:rPr>
          <w:rFonts w:cstheme="minorHAnsi"/>
        </w:rPr>
        <w:t xml:space="preserve"> </w:t>
      </w:r>
      <w:proofErr w:type="spellStart"/>
      <w:r w:rsidRPr="003777FC">
        <w:rPr>
          <w:rFonts w:cstheme="minorHAnsi"/>
        </w:rPr>
        <w:t>τοῖς</w:t>
      </w:r>
      <w:proofErr w:type="spellEnd"/>
      <w:r w:rsidRPr="003777FC">
        <w:rPr>
          <w:rFonts w:cstheme="minorHAnsi"/>
        </w:rPr>
        <w:t xml:space="preserve"> </w:t>
      </w:r>
      <w:proofErr w:type="spellStart"/>
      <w:r w:rsidRPr="003777FC">
        <w:rPr>
          <w:rFonts w:cstheme="minorHAnsi"/>
        </w:rPr>
        <w:t>ἔθνεσιν</w:t>
      </w:r>
      <w:proofErr w:type="spellEnd"/>
      <w:r w:rsidRPr="003777FC">
        <w:rPr>
          <w:rFonts w:cstheme="minorHAnsi"/>
        </w:rPr>
        <w:t xml:space="preserve"> [</w:t>
      </w:r>
      <w:proofErr w:type="spellStart"/>
      <w:r w:rsidRPr="003777FC">
        <w:rPr>
          <w:rFonts w:cstheme="minorHAnsi"/>
        </w:rPr>
        <w:t>ὀνομάζετ</w:t>
      </w:r>
      <w:proofErr w:type="spellEnd"/>
      <w:r w:rsidRPr="003777FC">
        <w:rPr>
          <w:rFonts w:cstheme="minorHAnsi"/>
        </w:rPr>
        <w:t xml:space="preserve">αι], </w:t>
      </w:r>
      <w:proofErr w:type="spellStart"/>
      <w:r w:rsidRPr="003777FC">
        <w:rPr>
          <w:rFonts w:cstheme="minorHAnsi"/>
        </w:rPr>
        <w:t>ὥστε</w:t>
      </w:r>
      <w:proofErr w:type="spellEnd"/>
      <w:r w:rsidRPr="003777FC">
        <w:rPr>
          <w:rFonts w:cstheme="minorHAnsi"/>
        </w:rPr>
        <w:t xml:space="preserve"> </w:t>
      </w:r>
      <w:proofErr w:type="spellStart"/>
      <w:r w:rsidRPr="003777FC">
        <w:rPr>
          <w:rFonts w:cstheme="minorHAnsi"/>
        </w:rPr>
        <w:t>γυν</w:t>
      </w:r>
      <w:proofErr w:type="spellEnd"/>
      <w:r w:rsidRPr="003777FC">
        <w:rPr>
          <w:rFonts w:cstheme="minorHAnsi"/>
        </w:rPr>
        <w:t xml:space="preserve">αῖκα </w:t>
      </w:r>
      <w:proofErr w:type="spellStart"/>
      <w:r w:rsidRPr="003777FC">
        <w:rPr>
          <w:rFonts w:cstheme="minorHAnsi"/>
        </w:rPr>
        <w:t>τιν</w:t>
      </w:r>
      <w:proofErr w:type="spellEnd"/>
      <w:r w:rsidRPr="003777FC">
        <w:rPr>
          <w:rFonts w:cstheme="minorHAnsi"/>
        </w:rPr>
        <w:t xml:space="preserve">α </w:t>
      </w:r>
      <w:proofErr w:type="spellStart"/>
      <w:r w:rsidRPr="003777FC">
        <w:rPr>
          <w:rFonts w:cstheme="minorHAnsi"/>
        </w:rPr>
        <w:t>τοῦ</w:t>
      </w:r>
      <w:proofErr w:type="spellEnd"/>
      <w:r w:rsidRPr="003777FC">
        <w:rPr>
          <w:rFonts w:cstheme="minorHAnsi"/>
        </w:rPr>
        <w:t xml:space="preserve"> πα</w:t>
      </w:r>
      <w:proofErr w:type="spellStart"/>
      <w:r w:rsidRPr="003777FC">
        <w:rPr>
          <w:rFonts w:cstheme="minorHAnsi"/>
        </w:rPr>
        <w:t>τρὸς</w:t>
      </w:r>
      <w:proofErr w:type="spellEnd"/>
      <w:r w:rsidRPr="003777FC">
        <w:rPr>
          <w:rFonts w:cstheme="minorHAnsi"/>
        </w:rPr>
        <w:t xml:space="preserve"> </w:t>
      </w:r>
      <w:proofErr w:type="spellStart"/>
      <w:r w:rsidRPr="003777FC">
        <w:rPr>
          <w:rFonts w:cstheme="minorHAnsi"/>
        </w:rPr>
        <w:t>ἔχειν</w:t>
      </w:r>
      <w:proofErr w:type="spellEnd"/>
      <w:r w:rsidRPr="003777FC">
        <w:rPr>
          <w:rFonts w:cstheme="minorHAnsi"/>
        </w:rPr>
        <w:t xml:space="preserve">. καὶ </w:t>
      </w:r>
      <w:proofErr w:type="spellStart"/>
      <w:r w:rsidRPr="003777FC">
        <w:rPr>
          <w:rFonts w:cstheme="minorHAnsi"/>
        </w:rPr>
        <w:t>ὑμεῖς</w:t>
      </w:r>
      <w:proofErr w:type="spellEnd"/>
      <w:r w:rsidRPr="003777FC">
        <w:rPr>
          <w:rFonts w:cstheme="minorHAnsi"/>
        </w:rPr>
        <w:t xml:space="preserve"> π</w:t>
      </w:r>
      <w:proofErr w:type="spellStart"/>
      <w:r w:rsidRPr="003777FC">
        <w:rPr>
          <w:rFonts w:cstheme="minorHAnsi"/>
        </w:rPr>
        <w:t>εφυσιωμένοι</w:t>
      </w:r>
      <w:proofErr w:type="spellEnd"/>
      <w:r w:rsidRPr="003777FC">
        <w:rPr>
          <w:rFonts w:cstheme="minorHAnsi"/>
        </w:rPr>
        <w:t xml:space="preserve"> </w:t>
      </w:r>
      <w:proofErr w:type="spellStart"/>
      <w:r w:rsidRPr="003777FC">
        <w:rPr>
          <w:rFonts w:cstheme="minorHAnsi"/>
        </w:rPr>
        <w:t>ἐστὲ</w:t>
      </w:r>
      <w:proofErr w:type="spellEnd"/>
      <w:r w:rsidRPr="003777FC">
        <w:rPr>
          <w:rFonts w:cstheme="minorHAnsi"/>
        </w:rPr>
        <w:t xml:space="preserve"> καὶ </w:t>
      </w:r>
      <w:proofErr w:type="spellStart"/>
      <w:r w:rsidRPr="003777FC">
        <w:rPr>
          <w:rFonts w:cstheme="minorHAnsi"/>
        </w:rPr>
        <w:t>οὐχὶ</w:t>
      </w:r>
      <w:proofErr w:type="spellEnd"/>
      <w:r w:rsidRPr="003777FC">
        <w:rPr>
          <w:rFonts w:cstheme="minorHAnsi"/>
        </w:rPr>
        <w:t xml:space="preserve"> </w:t>
      </w:r>
      <w:proofErr w:type="spellStart"/>
      <w:r w:rsidRPr="003777FC">
        <w:rPr>
          <w:rFonts w:cstheme="minorHAnsi"/>
        </w:rPr>
        <w:t>μᾶλλον</w:t>
      </w:r>
      <w:proofErr w:type="spellEnd"/>
      <w:r w:rsidRPr="003777FC">
        <w:rPr>
          <w:rFonts w:cstheme="minorHAnsi"/>
        </w:rPr>
        <w:t xml:space="preserve"> ἐπ</w:t>
      </w:r>
      <w:proofErr w:type="spellStart"/>
      <w:r w:rsidRPr="003777FC">
        <w:rPr>
          <w:rFonts w:cstheme="minorHAnsi"/>
        </w:rPr>
        <w:t>ενθήσ</w:t>
      </w:r>
      <w:proofErr w:type="spellEnd"/>
      <w:r w:rsidRPr="003777FC">
        <w:rPr>
          <w:rFonts w:cstheme="minorHAnsi"/>
        </w:rPr>
        <w:t xml:space="preserve">ατε, </w:t>
      </w:r>
      <w:proofErr w:type="spellStart"/>
      <w:r w:rsidRPr="003777FC">
        <w:rPr>
          <w:rFonts w:cstheme="minorHAnsi"/>
        </w:rPr>
        <w:t>ἵν</w:t>
      </w:r>
      <w:proofErr w:type="spellEnd"/>
      <w:r w:rsidRPr="003777FC">
        <w:rPr>
          <w:rFonts w:cstheme="minorHAnsi"/>
        </w:rPr>
        <w:t xml:space="preserve">α </w:t>
      </w:r>
      <w:proofErr w:type="spellStart"/>
      <w:r w:rsidRPr="003777FC">
        <w:rPr>
          <w:rFonts w:cstheme="minorHAnsi"/>
        </w:rPr>
        <w:t>ἀρθῇ</w:t>
      </w:r>
      <w:proofErr w:type="spellEnd"/>
      <w:r w:rsidRPr="003777FC">
        <w:rPr>
          <w:rFonts w:cstheme="minorHAnsi"/>
        </w:rPr>
        <w:t xml:space="preserve"> </w:t>
      </w:r>
      <w:proofErr w:type="spellStart"/>
      <w:r w:rsidRPr="003777FC">
        <w:rPr>
          <w:rFonts w:cstheme="minorHAnsi"/>
        </w:rPr>
        <w:t>ἐκ</w:t>
      </w:r>
      <w:proofErr w:type="spellEnd"/>
      <w:r w:rsidRPr="003777FC">
        <w:rPr>
          <w:rFonts w:cstheme="minorHAnsi"/>
        </w:rPr>
        <w:t xml:space="preserve"> </w:t>
      </w:r>
      <w:proofErr w:type="spellStart"/>
      <w:r w:rsidRPr="003777FC">
        <w:rPr>
          <w:rFonts w:cstheme="minorHAnsi"/>
        </w:rPr>
        <w:t>μέσου</w:t>
      </w:r>
      <w:proofErr w:type="spellEnd"/>
      <w:r w:rsidRPr="003777FC">
        <w:rPr>
          <w:rFonts w:cstheme="minorHAnsi"/>
        </w:rPr>
        <w:t xml:space="preserve"> </w:t>
      </w:r>
      <w:proofErr w:type="spellStart"/>
      <w:r w:rsidRPr="003777FC">
        <w:rPr>
          <w:rFonts w:cstheme="minorHAnsi"/>
        </w:rPr>
        <w:t>ὑμῶν</w:t>
      </w:r>
      <w:proofErr w:type="spellEnd"/>
      <w:r w:rsidRPr="003777FC">
        <w:rPr>
          <w:rFonts w:cstheme="minorHAnsi"/>
        </w:rPr>
        <w:t xml:space="preserve"> ὁ </w:t>
      </w:r>
      <w:proofErr w:type="spellStart"/>
      <w:r w:rsidRPr="003777FC">
        <w:rPr>
          <w:rFonts w:cstheme="minorHAnsi"/>
        </w:rPr>
        <w:t>τὸ</w:t>
      </w:r>
      <w:proofErr w:type="spellEnd"/>
      <w:r w:rsidRPr="003777FC">
        <w:rPr>
          <w:rFonts w:cstheme="minorHAnsi"/>
        </w:rPr>
        <w:t xml:space="preserve"> </w:t>
      </w:r>
      <w:proofErr w:type="spellStart"/>
      <w:r w:rsidRPr="003777FC">
        <w:rPr>
          <w:rFonts w:cstheme="minorHAnsi"/>
        </w:rPr>
        <w:t>ἔργον</w:t>
      </w:r>
      <w:proofErr w:type="spellEnd"/>
      <w:r w:rsidRPr="003777FC">
        <w:rPr>
          <w:rFonts w:cstheme="minorHAnsi"/>
        </w:rPr>
        <w:t xml:space="preserve"> </w:t>
      </w:r>
      <w:proofErr w:type="spellStart"/>
      <w:r w:rsidRPr="003777FC">
        <w:rPr>
          <w:rFonts w:cstheme="minorHAnsi"/>
        </w:rPr>
        <w:t>τοῦτο</w:t>
      </w:r>
      <w:proofErr w:type="spellEnd"/>
      <w:r w:rsidRPr="003777FC">
        <w:rPr>
          <w:rFonts w:cstheme="minorHAnsi"/>
        </w:rPr>
        <w:t xml:space="preserve"> π</w:t>
      </w:r>
      <w:proofErr w:type="spellStart"/>
      <w:r w:rsidRPr="003777FC">
        <w:rPr>
          <w:rFonts w:cstheme="minorHAnsi"/>
        </w:rPr>
        <w:t>ράξ</w:t>
      </w:r>
      <w:proofErr w:type="spellEnd"/>
      <w:r w:rsidRPr="003777FC">
        <w:rPr>
          <w:rFonts w:cstheme="minorHAnsi"/>
        </w:rPr>
        <w:t>ας;</w:t>
      </w:r>
    </w:p>
    <w:p w14:paraId="3C00B04B" w14:textId="7ADF338E" w:rsidR="00EF121F" w:rsidRPr="003777FC" w:rsidRDefault="00EF121F" w:rsidP="00EF121F">
      <w:pPr>
        <w:ind w:left="720"/>
        <w:rPr>
          <w:rFonts w:cstheme="minorHAnsi"/>
        </w:rPr>
      </w:pPr>
      <w:r w:rsidRPr="003777FC">
        <w:rPr>
          <w:rFonts w:cstheme="minorHAnsi"/>
        </w:rPr>
        <w:t xml:space="preserve">It is </w:t>
      </w:r>
      <w:proofErr w:type="gramStart"/>
      <w:r w:rsidRPr="003777FC">
        <w:rPr>
          <w:rFonts w:cstheme="minorHAnsi"/>
        </w:rPr>
        <w:t>actually reported</w:t>
      </w:r>
      <w:proofErr w:type="gramEnd"/>
      <w:r w:rsidRPr="003777FC">
        <w:rPr>
          <w:rFonts w:cstheme="minorHAnsi"/>
        </w:rPr>
        <w:t xml:space="preserve"> that there is sexual immorality among you, and of a kind that is not [named] even among the Gentiles; for a man is living with [or ‘has’] his father's wife. And are you puffed up? Should you not rather have mourned, so that he who has done this would have been removed from among you?</w:t>
      </w:r>
      <w:hyperlink r:id="rId42" w:anchor="fn33" w:history="1">
        <w:r w:rsidRPr="003777FC">
          <w:rPr>
            <w:rStyle w:val="Hyperlink"/>
            <w:rFonts w:cstheme="minorHAnsi"/>
            <w:b/>
            <w:bCs/>
            <w:vertAlign w:val="superscript"/>
          </w:rPr>
          <w:t>33</w:t>
        </w:r>
      </w:hyperlink>
    </w:p>
    <w:p w14:paraId="5FC9D023" w14:textId="09940BC9" w:rsidR="00EF121F" w:rsidRPr="003777FC" w:rsidRDefault="00EF121F" w:rsidP="00EF121F">
      <w:pPr>
        <w:rPr>
          <w:rFonts w:cstheme="minorHAnsi"/>
        </w:rPr>
      </w:pPr>
      <w:r w:rsidRPr="003777FC">
        <w:rPr>
          <w:rFonts w:cstheme="minorHAnsi"/>
        </w:rPr>
        <w:t xml:space="preserve">Given the tragic echoes in 1 Cor 1–4, it might be natural to conclude that Paul's call for the Corinthians to mourn this kind of sexual immorality is a call to tragic vision. However, Paul's central concern here is strikingly </w:t>
      </w:r>
      <w:proofErr w:type="gramStart"/>
      <w:r w:rsidRPr="003777FC">
        <w:rPr>
          <w:rFonts w:cstheme="minorHAnsi"/>
        </w:rPr>
        <w:t>similar to</w:t>
      </w:r>
      <w:proofErr w:type="gramEnd"/>
      <w:r w:rsidRPr="003777FC">
        <w:rPr>
          <w:rFonts w:cstheme="minorHAnsi"/>
        </w:rPr>
        <w:t xml:space="preserve"> Menander's in the </w:t>
      </w:r>
      <w:proofErr w:type="spellStart"/>
      <w:r w:rsidRPr="003777FC">
        <w:rPr>
          <w:rFonts w:cstheme="minorHAnsi"/>
          <w:i/>
          <w:iCs/>
        </w:rPr>
        <w:t>Samia</w:t>
      </w:r>
      <w:proofErr w:type="spellEnd"/>
      <w:r w:rsidRPr="003777FC">
        <w:rPr>
          <w:rFonts w:cstheme="minorHAnsi"/>
        </w:rPr>
        <w:t xml:space="preserve">: that </w:t>
      </w:r>
      <w:proofErr w:type="spellStart"/>
      <w:r w:rsidRPr="003777FC">
        <w:rPr>
          <w:rFonts w:cstheme="minorHAnsi"/>
        </w:rPr>
        <w:t>Demeas</w:t>
      </w:r>
      <w:proofErr w:type="spellEnd"/>
      <w:r w:rsidRPr="003777FC">
        <w:rPr>
          <w:rFonts w:cstheme="minorHAnsi"/>
        </w:rPr>
        <w:t xml:space="preserve"> and his son have had intercourse with the same woman (from Samos). So disturbed is </w:t>
      </w:r>
      <w:proofErr w:type="spellStart"/>
      <w:r w:rsidRPr="003777FC">
        <w:rPr>
          <w:rFonts w:cstheme="minorHAnsi"/>
        </w:rPr>
        <w:t>Demeas</w:t>
      </w:r>
      <w:proofErr w:type="spellEnd"/>
      <w:r w:rsidRPr="003777FC">
        <w:rPr>
          <w:rFonts w:cstheme="minorHAnsi"/>
        </w:rPr>
        <w:t xml:space="preserve"> by this brand of sexual immorality that he is </w:t>
      </w:r>
      <w:r w:rsidRPr="003777FC">
        <w:rPr>
          <w:rFonts w:cstheme="minorHAnsi"/>
          <w:i/>
          <w:iCs/>
        </w:rPr>
        <w:t>unable to speak it</w:t>
      </w:r>
      <w:r w:rsidRPr="003777FC">
        <w:rPr>
          <w:rFonts w:cstheme="minorHAnsi"/>
        </w:rPr>
        <w:t> to the audience:</w:t>
      </w:r>
    </w:p>
    <w:p w14:paraId="2515FF41" w14:textId="77777777" w:rsidR="00EF121F" w:rsidRPr="003777FC" w:rsidRDefault="00EF121F" w:rsidP="00EF121F">
      <w:pPr>
        <w:spacing w:after="0"/>
        <w:ind w:left="720"/>
        <w:rPr>
          <w:rFonts w:cstheme="minorHAnsi"/>
        </w:rPr>
      </w:pPr>
      <w:proofErr w:type="spellStart"/>
      <w:r w:rsidRPr="003777FC">
        <w:rPr>
          <w:rFonts w:cstheme="minorHAnsi"/>
        </w:rPr>
        <w:t>ὥσθ</w:t>
      </w:r>
      <w:proofErr w:type="spellEnd"/>
      <w:r w:rsidRPr="003777FC">
        <w:rPr>
          <w:rFonts w:cstheme="minorHAnsi"/>
        </w:rPr>
        <w:t xml:space="preserve">’ </w:t>
      </w:r>
      <w:proofErr w:type="spellStart"/>
      <w:r w:rsidRPr="003777FC">
        <w:rPr>
          <w:rFonts w:cstheme="minorHAnsi"/>
        </w:rPr>
        <w:t>ὅτι</w:t>
      </w:r>
      <w:proofErr w:type="spellEnd"/>
      <w:r w:rsidRPr="003777FC">
        <w:rPr>
          <w:rFonts w:cstheme="minorHAnsi"/>
        </w:rPr>
        <w:t xml:space="preserve"> </w:t>
      </w:r>
      <w:proofErr w:type="spellStart"/>
      <w:r w:rsidRPr="003777FC">
        <w:rPr>
          <w:rFonts w:cstheme="minorHAnsi"/>
        </w:rPr>
        <w:t>μὲν</w:t>
      </w:r>
      <w:proofErr w:type="spellEnd"/>
      <w:r w:rsidRPr="003777FC">
        <w:rPr>
          <w:rFonts w:cstheme="minorHAnsi"/>
        </w:rPr>
        <w:t xml:space="preserve"> α</w:t>
      </w:r>
      <w:proofErr w:type="spellStart"/>
      <w:r w:rsidRPr="003777FC">
        <w:rPr>
          <w:rFonts w:cstheme="minorHAnsi"/>
        </w:rPr>
        <w:t>ὐτῆς</w:t>
      </w:r>
      <w:proofErr w:type="spellEnd"/>
      <w:r w:rsidRPr="003777FC">
        <w:rPr>
          <w:rFonts w:cstheme="minorHAnsi"/>
        </w:rPr>
        <w:t xml:space="preserve"> </w:t>
      </w:r>
      <w:proofErr w:type="spellStart"/>
      <w:r w:rsidRPr="003777FC">
        <w:rPr>
          <w:rFonts w:cstheme="minorHAnsi"/>
        </w:rPr>
        <w:t>ἐστι</w:t>
      </w:r>
      <w:proofErr w:type="spellEnd"/>
      <w:r w:rsidRPr="003777FC">
        <w:rPr>
          <w:rFonts w:cstheme="minorHAnsi"/>
        </w:rPr>
        <w:t xml:space="preserve"> </w:t>
      </w:r>
      <w:proofErr w:type="spellStart"/>
      <w:r w:rsidRPr="003777FC">
        <w:rPr>
          <w:rFonts w:cstheme="minorHAnsi"/>
        </w:rPr>
        <w:t>τοῦτο</w:t>
      </w:r>
      <w:proofErr w:type="spellEnd"/>
      <w:r w:rsidRPr="003777FC">
        <w:rPr>
          <w:rFonts w:cstheme="minorHAnsi"/>
        </w:rPr>
        <w:t xml:space="preserve"> </w:t>
      </w:r>
      <w:proofErr w:type="spellStart"/>
      <w:r w:rsidRPr="003777FC">
        <w:rPr>
          <w:rFonts w:cstheme="minorHAnsi"/>
        </w:rPr>
        <w:t>γνώριμον</w:t>
      </w:r>
      <w:proofErr w:type="spellEnd"/>
    </w:p>
    <w:p w14:paraId="57EE2B8A" w14:textId="77777777" w:rsidR="00EF121F" w:rsidRPr="003777FC" w:rsidRDefault="00EF121F" w:rsidP="00EF121F">
      <w:pPr>
        <w:spacing w:after="0"/>
        <w:ind w:left="720"/>
        <w:rPr>
          <w:rFonts w:cstheme="minorHAnsi"/>
        </w:rPr>
      </w:pPr>
      <w:proofErr w:type="spellStart"/>
      <w:r w:rsidRPr="003777FC">
        <w:rPr>
          <w:rFonts w:cstheme="minorHAnsi"/>
        </w:rPr>
        <w:t>εἶν</w:t>
      </w:r>
      <w:proofErr w:type="spellEnd"/>
      <w:r w:rsidRPr="003777FC">
        <w:rPr>
          <w:rFonts w:cstheme="minorHAnsi"/>
        </w:rPr>
        <w:t>αι, πα</w:t>
      </w:r>
      <w:proofErr w:type="spellStart"/>
      <w:r w:rsidRPr="003777FC">
        <w:rPr>
          <w:rFonts w:cstheme="minorHAnsi"/>
        </w:rPr>
        <w:t>τρὸς</w:t>
      </w:r>
      <w:proofErr w:type="spellEnd"/>
      <w:r w:rsidRPr="003777FC">
        <w:rPr>
          <w:rFonts w:cstheme="minorHAnsi"/>
        </w:rPr>
        <w:t xml:space="preserve"> δ’ </w:t>
      </w:r>
      <w:proofErr w:type="spellStart"/>
      <w:r w:rsidRPr="003777FC">
        <w:rPr>
          <w:rFonts w:cstheme="minorHAnsi"/>
        </w:rPr>
        <w:t>ὅτου</w:t>
      </w:r>
      <w:proofErr w:type="spellEnd"/>
      <w:r w:rsidRPr="003777FC">
        <w:rPr>
          <w:rFonts w:cstheme="minorHAnsi"/>
        </w:rPr>
        <w:t xml:space="preserve"> π</w:t>
      </w:r>
      <w:proofErr w:type="spellStart"/>
      <w:r w:rsidRPr="003777FC">
        <w:rPr>
          <w:rFonts w:cstheme="minorHAnsi"/>
        </w:rPr>
        <w:t>οτ</w:t>
      </w:r>
      <w:proofErr w:type="spellEnd"/>
      <w:r w:rsidRPr="003777FC">
        <w:rPr>
          <w:rFonts w:cstheme="minorHAnsi"/>
        </w:rPr>
        <w:t xml:space="preserve">’ </w:t>
      </w:r>
      <w:proofErr w:type="spellStart"/>
      <w:r w:rsidRPr="003777FC">
        <w:rPr>
          <w:rFonts w:cstheme="minorHAnsi"/>
        </w:rPr>
        <w:t>ἐστίν</w:t>
      </w:r>
      <w:proofErr w:type="spellEnd"/>
      <w:r w:rsidRPr="003777FC">
        <w:rPr>
          <w:rFonts w:cstheme="minorHAnsi"/>
        </w:rPr>
        <w:t xml:space="preserve">, </w:t>
      </w:r>
      <w:proofErr w:type="spellStart"/>
      <w:r w:rsidRPr="003777FC">
        <w:rPr>
          <w:rFonts w:cstheme="minorHAnsi"/>
        </w:rPr>
        <w:t>εἴτε</w:t>
      </w:r>
      <w:proofErr w:type="spellEnd"/>
      <w:r w:rsidRPr="003777FC">
        <w:rPr>
          <w:rFonts w:cstheme="minorHAnsi"/>
        </w:rPr>
        <w:t xml:space="preserve"> </w:t>
      </w:r>
      <w:proofErr w:type="spellStart"/>
      <w:r w:rsidRPr="003777FC">
        <w:rPr>
          <w:rFonts w:cstheme="minorHAnsi"/>
        </w:rPr>
        <w:t>ἐμὸν</w:t>
      </w:r>
      <w:proofErr w:type="spellEnd"/>
    </w:p>
    <w:p w14:paraId="67093F8C" w14:textId="77777777" w:rsidR="00EF121F" w:rsidRPr="003777FC" w:rsidRDefault="00EF121F" w:rsidP="00EF121F">
      <w:pPr>
        <w:spacing w:after="0"/>
        <w:ind w:left="720"/>
        <w:rPr>
          <w:rFonts w:cstheme="minorHAnsi"/>
        </w:rPr>
      </w:pPr>
      <w:proofErr w:type="spellStart"/>
      <w:r w:rsidRPr="003777FC">
        <w:rPr>
          <w:rFonts w:cstheme="minorHAnsi"/>
        </w:rPr>
        <w:t>εἴτ</w:t>
      </w:r>
      <w:proofErr w:type="spellEnd"/>
      <w:r w:rsidRPr="003777FC">
        <w:rPr>
          <w:rFonts w:cstheme="minorHAnsi"/>
        </w:rPr>
        <w:t xml:space="preserve">’ – </w:t>
      </w:r>
      <w:proofErr w:type="spellStart"/>
      <w:r w:rsidRPr="003777FC">
        <w:rPr>
          <w:rFonts w:cstheme="minorHAnsi"/>
        </w:rPr>
        <w:t>οὐ</w:t>
      </w:r>
      <w:proofErr w:type="spellEnd"/>
      <w:r w:rsidRPr="003777FC">
        <w:rPr>
          <w:rFonts w:cstheme="minorHAnsi"/>
        </w:rPr>
        <w:t xml:space="preserve"> </w:t>
      </w:r>
      <w:proofErr w:type="spellStart"/>
      <w:r w:rsidRPr="003777FC">
        <w:rPr>
          <w:rFonts w:cstheme="minorHAnsi"/>
        </w:rPr>
        <w:t>λέγω</w:t>
      </w:r>
      <w:proofErr w:type="spellEnd"/>
      <w:r w:rsidRPr="003777FC">
        <w:rPr>
          <w:rFonts w:cstheme="minorHAnsi"/>
        </w:rPr>
        <w:t xml:space="preserve"> δ’, </w:t>
      </w:r>
      <w:proofErr w:type="spellStart"/>
      <w:r w:rsidRPr="003777FC">
        <w:rPr>
          <w:rFonts w:cstheme="minorHAnsi"/>
        </w:rPr>
        <w:t>ἄνδρες</w:t>
      </w:r>
      <w:proofErr w:type="spellEnd"/>
      <w:r w:rsidRPr="003777FC">
        <w:rPr>
          <w:rFonts w:cstheme="minorHAnsi"/>
        </w:rPr>
        <w:t>, π</w:t>
      </w:r>
      <w:proofErr w:type="spellStart"/>
      <w:r w:rsidRPr="003777FC">
        <w:rPr>
          <w:rFonts w:cstheme="minorHAnsi"/>
        </w:rPr>
        <w:t>ρὸς</w:t>
      </w:r>
      <w:proofErr w:type="spellEnd"/>
      <w:r w:rsidRPr="003777FC">
        <w:rPr>
          <w:rFonts w:cstheme="minorHAnsi"/>
        </w:rPr>
        <w:t xml:space="preserve"> </w:t>
      </w:r>
      <w:proofErr w:type="spellStart"/>
      <w:r w:rsidRPr="003777FC">
        <w:rPr>
          <w:rFonts w:cstheme="minorHAnsi"/>
        </w:rPr>
        <w:t>ὑμᾶς</w:t>
      </w:r>
      <w:proofErr w:type="spellEnd"/>
      <w:r w:rsidRPr="003777FC">
        <w:rPr>
          <w:rFonts w:cstheme="minorHAnsi"/>
        </w:rPr>
        <w:t xml:space="preserve"> </w:t>
      </w:r>
      <w:proofErr w:type="spellStart"/>
      <w:r w:rsidRPr="003777FC">
        <w:rPr>
          <w:rFonts w:cstheme="minorHAnsi"/>
        </w:rPr>
        <w:t>τοῦτ</w:t>
      </w:r>
      <w:proofErr w:type="spellEnd"/>
      <w:r w:rsidRPr="003777FC">
        <w:rPr>
          <w:rFonts w:cstheme="minorHAnsi"/>
        </w:rPr>
        <w:t xml:space="preserve">’ </w:t>
      </w:r>
      <w:proofErr w:type="spellStart"/>
      <w:r w:rsidRPr="003777FC">
        <w:rPr>
          <w:rFonts w:cstheme="minorHAnsi"/>
        </w:rPr>
        <w:t>ἐγώ</w:t>
      </w:r>
      <w:proofErr w:type="spellEnd"/>
      <w:r w:rsidRPr="003777FC">
        <w:rPr>
          <w:rFonts w:cstheme="minorHAnsi"/>
        </w:rPr>
        <w:t>.</w:t>
      </w:r>
    </w:p>
    <w:p w14:paraId="68D7C5B5" w14:textId="77777777" w:rsidR="00EF121F" w:rsidRPr="003777FC" w:rsidRDefault="00EF121F" w:rsidP="00EF121F">
      <w:pPr>
        <w:spacing w:after="0"/>
        <w:ind w:left="720"/>
        <w:rPr>
          <w:rFonts w:cstheme="minorHAnsi"/>
        </w:rPr>
      </w:pPr>
      <w:r w:rsidRPr="003777FC">
        <w:rPr>
          <w:rFonts w:cstheme="minorHAnsi"/>
        </w:rPr>
        <w:t>While it is clear, on the one hand, that the child really belongs to Chrysis,</w:t>
      </w:r>
    </w:p>
    <w:p w14:paraId="38C8A784" w14:textId="77777777" w:rsidR="00EF121F" w:rsidRPr="003777FC" w:rsidRDefault="00EF121F" w:rsidP="00EF121F">
      <w:pPr>
        <w:spacing w:after="0"/>
        <w:ind w:left="720"/>
        <w:rPr>
          <w:rFonts w:cstheme="minorHAnsi"/>
        </w:rPr>
      </w:pPr>
      <w:r w:rsidRPr="003777FC">
        <w:rPr>
          <w:rFonts w:cstheme="minorHAnsi"/>
        </w:rPr>
        <w:t>who the father is, whether it's me or –</w:t>
      </w:r>
    </w:p>
    <w:p w14:paraId="04CF48FA" w14:textId="3169076F" w:rsidR="00EF121F" w:rsidRPr="003777FC" w:rsidRDefault="00EF121F" w:rsidP="00EF121F">
      <w:pPr>
        <w:spacing w:after="0"/>
        <w:ind w:left="720"/>
        <w:rPr>
          <w:rFonts w:cstheme="minorHAnsi"/>
        </w:rPr>
      </w:pPr>
      <w:r w:rsidRPr="003777FC">
        <w:rPr>
          <w:rFonts w:cstheme="minorHAnsi"/>
        </w:rPr>
        <w:lastRenderedPageBreak/>
        <w:t>gentlemen, I do not speak this [alternative] to you.</w:t>
      </w:r>
      <w:hyperlink r:id="rId43" w:anchor="fn34" w:history="1">
        <w:r w:rsidRPr="003777FC">
          <w:rPr>
            <w:rStyle w:val="Hyperlink"/>
            <w:rFonts w:cstheme="minorHAnsi"/>
            <w:b/>
            <w:bCs/>
            <w:vertAlign w:val="superscript"/>
          </w:rPr>
          <w:t>34</w:t>
        </w:r>
      </w:hyperlink>
    </w:p>
    <w:p w14:paraId="418963C9" w14:textId="77777777" w:rsidR="00E60725" w:rsidRDefault="00E60725" w:rsidP="00EF121F">
      <w:pPr>
        <w:spacing w:after="0"/>
        <w:rPr>
          <w:rFonts w:cstheme="minorHAnsi"/>
        </w:rPr>
      </w:pPr>
    </w:p>
    <w:p w14:paraId="49E546CD" w14:textId="375B383E" w:rsidR="00EF121F" w:rsidRPr="003777FC" w:rsidRDefault="00EF121F" w:rsidP="00EF121F">
      <w:pPr>
        <w:spacing w:after="0"/>
        <w:rPr>
          <w:rFonts w:cstheme="minorHAnsi"/>
        </w:rPr>
      </w:pPr>
      <w:proofErr w:type="spellStart"/>
      <w:r w:rsidRPr="003777FC">
        <w:rPr>
          <w:rFonts w:cstheme="minorHAnsi"/>
        </w:rPr>
        <w:t>Demeas</w:t>
      </w:r>
      <w:proofErr w:type="spellEnd"/>
      <w:r w:rsidRPr="003777FC">
        <w:rPr>
          <w:rFonts w:cstheme="minorHAnsi"/>
        </w:rPr>
        <w:t>’ shame at potentially sharing even a concubine with his son renders the verbal expression of this situation a literal </w:t>
      </w:r>
      <w:r w:rsidRPr="003777FC">
        <w:rPr>
          <w:rFonts w:cstheme="minorHAnsi"/>
          <w:i/>
          <w:iCs/>
        </w:rPr>
        <w:t>nefas</w:t>
      </w:r>
      <w:r w:rsidRPr="003777FC">
        <w:rPr>
          <w:rFonts w:cstheme="minorHAnsi"/>
        </w:rPr>
        <w:t>. The similarity with Paul's ‘unnamable’ π</w:t>
      </w:r>
      <w:proofErr w:type="spellStart"/>
      <w:r w:rsidRPr="003777FC">
        <w:rPr>
          <w:rFonts w:cstheme="minorHAnsi"/>
        </w:rPr>
        <w:t>ορνεί</w:t>
      </w:r>
      <w:proofErr w:type="spellEnd"/>
      <w:r w:rsidRPr="003777FC">
        <w:rPr>
          <w:rFonts w:cstheme="minorHAnsi"/>
        </w:rPr>
        <w:t>α in 1 Cor 5.1 is difficult to miss.</w:t>
      </w:r>
      <w:hyperlink r:id="rId44" w:anchor="fn35" w:history="1">
        <w:r w:rsidRPr="003777FC">
          <w:rPr>
            <w:rStyle w:val="Hyperlink"/>
            <w:rFonts w:cstheme="minorHAnsi"/>
            <w:b/>
            <w:bCs/>
            <w:vertAlign w:val="superscript"/>
          </w:rPr>
          <w:t>35</w:t>
        </w:r>
      </w:hyperlink>
      <w:r w:rsidRPr="003777FC">
        <w:rPr>
          <w:rFonts w:cstheme="minorHAnsi"/>
        </w:rPr>
        <w:t> One needs no theories of the strong and the weak or the permeable bodies of the lower classes to understand Paul's concern with this π</w:t>
      </w:r>
      <w:proofErr w:type="spellStart"/>
      <w:r w:rsidRPr="003777FC">
        <w:rPr>
          <w:rFonts w:cstheme="minorHAnsi"/>
        </w:rPr>
        <w:t>ορνεί</w:t>
      </w:r>
      <w:proofErr w:type="spellEnd"/>
      <w:r w:rsidRPr="003777FC">
        <w:rPr>
          <w:rFonts w:cstheme="minorHAnsi"/>
        </w:rPr>
        <w:t>α;</w:t>
      </w:r>
      <w:hyperlink r:id="rId45" w:anchor="fn36" w:history="1">
        <w:r w:rsidRPr="003777FC">
          <w:rPr>
            <w:rStyle w:val="Hyperlink"/>
            <w:rFonts w:cstheme="minorHAnsi"/>
            <w:b/>
            <w:bCs/>
            <w:vertAlign w:val="superscript"/>
          </w:rPr>
          <w:t>36</w:t>
        </w:r>
      </w:hyperlink>
      <w:r w:rsidRPr="003777FC">
        <w:rPr>
          <w:rFonts w:cstheme="minorHAnsi"/>
        </w:rPr>
        <w:t xml:space="preserve">Demeas, who is clearly of the upper class, is concerned with this as well. Paul's command to remove the offending party for the sake of household holiness, </w:t>
      </w:r>
      <w:proofErr w:type="spellStart"/>
      <w:r w:rsidRPr="003777FC">
        <w:rPr>
          <w:rFonts w:cstheme="minorHAnsi"/>
        </w:rPr>
        <w:t>ἵν</w:t>
      </w:r>
      <w:proofErr w:type="spellEnd"/>
      <w:r w:rsidRPr="003777FC">
        <w:rPr>
          <w:rFonts w:cstheme="minorHAnsi"/>
        </w:rPr>
        <w:t xml:space="preserve">α </w:t>
      </w:r>
      <w:proofErr w:type="spellStart"/>
      <w:r w:rsidRPr="003777FC">
        <w:rPr>
          <w:rFonts w:cstheme="minorHAnsi"/>
        </w:rPr>
        <w:t>ἀρθῇ</w:t>
      </w:r>
      <w:proofErr w:type="spellEnd"/>
      <w:r w:rsidRPr="003777FC">
        <w:rPr>
          <w:rFonts w:cstheme="minorHAnsi"/>
        </w:rPr>
        <w:t> </w:t>
      </w:r>
      <w:proofErr w:type="spellStart"/>
      <w:r w:rsidRPr="003777FC">
        <w:rPr>
          <w:rFonts w:cstheme="minorHAnsi"/>
          <w:u w:val="single"/>
        </w:rPr>
        <w:t>ἐκ</w:t>
      </w:r>
      <w:proofErr w:type="spellEnd"/>
      <w:r w:rsidRPr="003777FC">
        <w:rPr>
          <w:rFonts w:cstheme="minorHAnsi"/>
          <w:u w:val="single"/>
        </w:rPr>
        <w:t xml:space="preserve"> </w:t>
      </w:r>
      <w:proofErr w:type="spellStart"/>
      <w:r w:rsidRPr="003777FC">
        <w:rPr>
          <w:rFonts w:cstheme="minorHAnsi"/>
          <w:u w:val="single"/>
        </w:rPr>
        <w:t>μέσου</w:t>
      </w:r>
      <w:proofErr w:type="spellEnd"/>
      <w:r w:rsidRPr="003777FC">
        <w:rPr>
          <w:rFonts w:cstheme="minorHAnsi"/>
          <w:u w:val="single"/>
        </w:rPr>
        <w:t xml:space="preserve"> </w:t>
      </w:r>
      <w:proofErr w:type="spellStart"/>
      <w:r w:rsidRPr="003777FC">
        <w:rPr>
          <w:rFonts w:cstheme="minorHAnsi"/>
          <w:u w:val="single"/>
        </w:rPr>
        <w:t>ὑμῶν</w:t>
      </w:r>
      <w:proofErr w:type="spellEnd"/>
      <w:r w:rsidRPr="003777FC">
        <w:rPr>
          <w:rFonts w:cstheme="minorHAnsi"/>
        </w:rPr>
        <w:t xml:space="preserve"> ὁ </w:t>
      </w:r>
      <w:proofErr w:type="spellStart"/>
      <w:r w:rsidRPr="003777FC">
        <w:rPr>
          <w:rFonts w:cstheme="minorHAnsi"/>
        </w:rPr>
        <w:t>τὸ</w:t>
      </w:r>
      <w:proofErr w:type="spellEnd"/>
      <w:r w:rsidRPr="003777FC">
        <w:rPr>
          <w:rFonts w:cstheme="minorHAnsi"/>
        </w:rPr>
        <w:t xml:space="preserve"> </w:t>
      </w:r>
      <w:proofErr w:type="spellStart"/>
      <w:r w:rsidRPr="003777FC">
        <w:rPr>
          <w:rFonts w:cstheme="minorHAnsi"/>
        </w:rPr>
        <w:t>ἔργον</w:t>
      </w:r>
      <w:proofErr w:type="spellEnd"/>
      <w:r w:rsidRPr="003777FC">
        <w:rPr>
          <w:rFonts w:cstheme="minorHAnsi"/>
        </w:rPr>
        <w:t xml:space="preserve"> </w:t>
      </w:r>
      <w:proofErr w:type="spellStart"/>
      <w:r w:rsidRPr="003777FC">
        <w:rPr>
          <w:rFonts w:cstheme="minorHAnsi"/>
        </w:rPr>
        <w:t>τοῦτο</w:t>
      </w:r>
      <w:proofErr w:type="spellEnd"/>
      <w:r w:rsidRPr="003777FC">
        <w:rPr>
          <w:rFonts w:cstheme="minorHAnsi"/>
        </w:rPr>
        <w:t xml:space="preserve"> π</w:t>
      </w:r>
      <w:proofErr w:type="spellStart"/>
      <w:r w:rsidRPr="003777FC">
        <w:rPr>
          <w:rFonts w:cstheme="minorHAnsi"/>
        </w:rPr>
        <w:t>ράξ</w:t>
      </w:r>
      <w:proofErr w:type="spellEnd"/>
      <w:r w:rsidRPr="003777FC">
        <w:rPr>
          <w:rFonts w:cstheme="minorHAnsi"/>
        </w:rPr>
        <w:t xml:space="preserve">ας, echoes the same idiom used by </w:t>
      </w:r>
      <w:proofErr w:type="spellStart"/>
      <w:r w:rsidRPr="003777FC">
        <w:rPr>
          <w:rFonts w:cstheme="minorHAnsi"/>
        </w:rPr>
        <w:t>Demeas</w:t>
      </w:r>
      <w:proofErr w:type="spellEnd"/>
      <w:r w:rsidRPr="003777FC">
        <w:rPr>
          <w:rFonts w:cstheme="minorHAnsi"/>
        </w:rPr>
        <w:t xml:space="preserve"> when he ejects Chrysis in Act 3 of the </w:t>
      </w:r>
      <w:proofErr w:type="spellStart"/>
      <w:r w:rsidRPr="003777FC">
        <w:rPr>
          <w:rFonts w:cstheme="minorHAnsi"/>
          <w:i/>
          <w:iCs/>
        </w:rPr>
        <w:t>Samia</w:t>
      </w:r>
      <w:proofErr w:type="spellEnd"/>
      <w:r w:rsidRPr="003777FC">
        <w:rPr>
          <w:rFonts w:cstheme="minorHAnsi"/>
        </w:rPr>
        <w:t>: </w:t>
      </w:r>
      <w:proofErr w:type="spellStart"/>
      <w:r w:rsidRPr="003777FC">
        <w:rPr>
          <w:rFonts w:cstheme="minorHAnsi"/>
          <w:u w:val="single"/>
        </w:rPr>
        <w:t>ἐκ</w:t>
      </w:r>
      <w:proofErr w:type="spellEnd"/>
      <w:r w:rsidRPr="003777FC">
        <w:rPr>
          <w:rFonts w:cstheme="minorHAnsi"/>
          <w:u w:val="single"/>
        </w:rPr>
        <w:t xml:space="preserve"> </w:t>
      </w:r>
      <w:proofErr w:type="spellStart"/>
      <w:r w:rsidRPr="003777FC">
        <w:rPr>
          <w:rFonts w:cstheme="minorHAnsi"/>
          <w:u w:val="single"/>
        </w:rPr>
        <w:t>τοῦ</w:t>
      </w:r>
      <w:proofErr w:type="spellEnd"/>
      <w:r w:rsidRPr="003777FC">
        <w:rPr>
          <w:rFonts w:cstheme="minorHAnsi"/>
          <w:u w:val="single"/>
        </w:rPr>
        <w:t xml:space="preserve"> </w:t>
      </w:r>
      <w:proofErr w:type="spellStart"/>
      <w:r w:rsidRPr="003777FC">
        <w:rPr>
          <w:rFonts w:cstheme="minorHAnsi"/>
          <w:u w:val="single"/>
        </w:rPr>
        <w:t>μέσου</w:t>
      </w:r>
      <w:proofErr w:type="spellEnd"/>
      <w:r w:rsidRPr="003777FC">
        <w:rPr>
          <w:rFonts w:cstheme="minorHAnsi"/>
        </w:rPr>
        <w:t xml:space="preserve"> | </w:t>
      </w:r>
      <w:proofErr w:type="spellStart"/>
      <w:r w:rsidRPr="003777FC">
        <w:rPr>
          <w:rFonts w:cstheme="minorHAnsi"/>
        </w:rPr>
        <w:t>ἄν</w:t>
      </w:r>
      <w:proofErr w:type="spellEnd"/>
      <w:r w:rsidRPr="003777FC">
        <w:rPr>
          <w:rFonts w:cstheme="minorHAnsi"/>
        </w:rPr>
        <w:t xml:space="preserve">αγε </w:t>
      </w:r>
      <w:proofErr w:type="spellStart"/>
      <w:r w:rsidRPr="003777FC">
        <w:rPr>
          <w:rFonts w:cstheme="minorHAnsi"/>
        </w:rPr>
        <w:t>σε</w:t>
      </w:r>
      <w:proofErr w:type="spellEnd"/>
      <w:r w:rsidRPr="003777FC">
        <w:rPr>
          <w:rFonts w:cstheme="minorHAnsi"/>
        </w:rPr>
        <w:t>αυτόν.</w:t>
      </w:r>
      <w:hyperlink r:id="rId46" w:anchor="fn37" w:history="1">
        <w:r w:rsidRPr="003777FC">
          <w:rPr>
            <w:rStyle w:val="Hyperlink"/>
            <w:rFonts w:cstheme="minorHAnsi"/>
            <w:b/>
            <w:bCs/>
            <w:vertAlign w:val="superscript"/>
          </w:rPr>
          <w:t>37</w:t>
        </w:r>
      </w:hyperlink>
    </w:p>
    <w:p w14:paraId="6779174B" w14:textId="77777777" w:rsidR="00EF121F" w:rsidRPr="003777FC" w:rsidRDefault="00EF121F" w:rsidP="00EF121F">
      <w:pPr>
        <w:spacing w:after="0"/>
        <w:rPr>
          <w:rFonts w:cstheme="minorHAnsi"/>
        </w:rPr>
      </w:pPr>
    </w:p>
    <w:p w14:paraId="7BDA0FAB" w14:textId="2B7F777B" w:rsidR="00EF121F" w:rsidRPr="003777FC" w:rsidRDefault="00EF121F" w:rsidP="00EF121F">
      <w:pPr>
        <w:spacing w:after="0"/>
        <w:rPr>
          <w:rFonts w:cstheme="minorHAnsi"/>
        </w:rPr>
      </w:pPr>
      <w:r w:rsidRPr="003777FC">
        <w:rPr>
          <w:rFonts w:cstheme="minorHAnsi"/>
        </w:rPr>
        <w:t>Certain discontinuities between the situations in 1 Cor 5.1 and the </w:t>
      </w:r>
      <w:proofErr w:type="spellStart"/>
      <w:r w:rsidRPr="003777FC">
        <w:rPr>
          <w:rFonts w:cstheme="minorHAnsi"/>
          <w:i/>
          <w:iCs/>
        </w:rPr>
        <w:t>Samia</w:t>
      </w:r>
      <w:proofErr w:type="spellEnd"/>
      <w:r w:rsidRPr="003777FC">
        <w:rPr>
          <w:rFonts w:cstheme="minorHAnsi"/>
        </w:rPr>
        <w:t> argue against any genetic dependence on the </w:t>
      </w:r>
      <w:proofErr w:type="spellStart"/>
      <w:r w:rsidRPr="003777FC">
        <w:rPr>
          <w:rFonts w:cstheme="minorHAnsi"/>
          <w:i/>
          <w:iCs/>
        </w:rPr>
        <w:t>Samia</w:t>
      </w:r>
      <w:proofErr w:type="spellEnd"/>
      <w:r w:rsidRPr="003777FC">
        <w:rPr>
          <w:rFonts w:cstheme="minorHAnsi"/>
        </w:rPr>
        <w:t> by Paul: Chrysis is a concubine (albeit a ‘married’ one) rather than a wife; and she, rather than the male offender, is ejected from the household. These nuances in the </w:t>
      </w:r>
      <w:proofErr w:type="spellStart"/>
      <w:r w:rsidRPr="003777FC">
        <w:rPr>
          <w:rFonts w:cstheme="minorHAnsi"/>
          <w:i/>
          <w:iCs/>
        </w:rPr>
        <w:t>Samia</w:t>
      </w:r>
      <w:proofErr w:type="spellEnd"/>
      <w:r w:rsidRPr="003777FC">
        <w:rPr>
          <w:rFonts w:cstheme="minorHAnsi"/>
        </w:rPr>
        <w:t xml:space="preserve"> are intentional comic divergences from the ‘type-scene’ which Paul has heard is being enacted quite literally by certain members of the church in Corinth. Just as the book of Jonah represents a comic redeployment of elements of the stock prophetic narrative, so Menander modifies a standard ‘sexual immorality’ scenario to conjure up even greater sympathy for Chrysis and antipathy for </w:t>
      </w:r>
      <w:proofErr w:type="spellStart"/>
      <w:r w:rsidRPr="003777FC">
        <w:rPr>
          <w:rFonts w:cstheme="minorHAnsi"/>
        </w:rPr>
        <w:t>Demeas</w:t>
      </w:r>
      <w:proofErr w:type="spellEnd"/>
      <w:r w:rsidRPr="003777FC">
        <w:rPr>
          <w:rFonts w:cstheme="minorHAnsi"/>
        </w:rPr>
        <w:t xml:space="preserve">. Although possessing none of the </w:t>
      </w:r>
      <w:proofErr w:type="spellStart"/>
      <w:r w:rsidRPr="003777FC">
        <w:rPr>
          <w:rFonts w:cstheme="minorHAnsi"/>
        </w:rPr>
        <w:t>honours</w:t>
      </w:r>
      <w:proofErr w:type="spellEnd"/>
      <w:r w:rsidRPr="003777FC">
        <w:rPr>
          <w:rFonts w:cstheme="minorHAnsi"/>
        </w:rPr>
        <w:t xml:space="preserve"> a real wife, Chrysis behaves like one. </w:t>
      </w:r>
      <w:proofErr w:type="spellStart"/>
      <w:r w:rsidRPr="003777FC">
        <w:rPr>
          <w:rFonts w:cstheme="minorHAnsi"/>
        </w:rPr>
        <w:t>Demeas</w:t>
      </w:r>
      <w:proofErr w:type="spellEnd"/>
      <w:r w:rsidRPr="003777FC">
        <w:rPr>
          <w:rFonts w:cstheme="minorHAnsi"/>
        </w:rPr>
        <w:t xml:space="preserve">, by contrast, does not have the courage to follow through with his convictions regarding </w:t>
      </w:r>
      <w:proofErr w:type="spellStart"/>
      <w:r w:rsidRPr="003777FC">
        <w:rPr>
          <w:rFonts w:cstheme="minorHAnsi"/>
        </w:rPr>
        <w:t>Moschion</w:t>
      </w:r>
      <w:proofErr w:type="spellEnd"/>
      <w:r w:rsidRPr="003777FC">
        <w:rPr>
          <w:rFonts w:cstheme="minorHAnsi"/>
        </w:rPr>
        <w:t>, and thus transposes the punishment from the guilty man onto the guiltless woman. Paul's echoes of the </w:t>
      </w:r>
      <w:proofErr w:type="spellStart"/>
      <w:r w:rsidRPr="003777FC">
        <w:rPr>
          <w:rFonts w:cstheme="minorHAnsi"/>
          <w:i/>
          <w:iCs/>
        </w:rPr>
        <w:t>Samia</w:t>
      </w:r>
      <w:proofErr w:type="spellEnd"/>
      <w:r w:rsidRPr="003777FC">
        <w:rPr>
          <w:rFonts w:cstheme="minorHAnsi"/>
        </w:rPr>
        <w:t> represent the popular prevalence of this dramatic type scene in the broader culture of Corinth.</w:t>
      </w:r>
      <w:hyperlink r:id="rId47" w:anchor="fn38" w:history="1">
        <w:r w:rsidRPr="003777FC">
          <w:rPr>
            <w:rStyle w:val="Hyperlink"/>
            <w:rFonts w:cstheme="minorHAnsi"/>
            <w:b/>
            <w:bCs/>
            <w:vertAlign w:val="superscript"/>
          </w:rPr>
          <w:t>38</w:t>
        </w:r>
      </w:hyperlink>
    </w:p>
    <w:p w14:paraId="54177E5A" w14:textId="77777777" w:rsidR="00EF121F" w:rsidRPr="003777FC" w:rsidRDefault="00EF121F" w:rsidP="00EF121F">
      <w:pPr>
        <w:spacing w:after="0"/>
        <w:rPr>
          <w:rFonts w:cstheme="minorHAnsi"/>
        </w:rPr>
      </w:pPr>
    </w:p>
    <w:p w14:paraId="77981438" w14:textId="77777777" w:rsidR="00EF121F" w:rsidRPr="003777FC" w:rsidRDefault="00EF121F" w:rsidP="00EF121F">
      <w:pPr>
        <w:spacing w:after="0"/>
        <w:rPr>
          <w:rFonts w:cstheme="minorHAnsi"/>
        </w:rPr>
      </w:pPr>
      <w:proofErr w:type="spellStart"/>
      <w:r w:rsidRPr="003777FC">
        <w:rPr>
          <w:rFonts w:cstheme="minorHAnsi"/>
        </w:rPr>
        <w:t>Demeas</w:t>
      </w:r>
      <w:proofErr w:type="spellEnd"/>
      <w:r w:rsidRPr="003777FC">
        <w:rPr>
          <w:rFonts w:cstheme="minorHAnsi"/>
        </w:rPr>
        <w:t xml:space="preserve">’ inability to speak about the ‘sexual immorality named not even among the Gentiles’ reflects a similar reticence in </w:t>
      </w:r>
      <w:proofErr w:type="spellStart"/>
      <w:r w:rsidRPr="003777FC">
        <w:rPr>
          <w:rFonts w:cstheme="minorHAnsi"/>
        </w:rPr>
        <w:t>Moschion</w:t>
      </w:r>
      <w:proofErr w:type="spellEnd"/>
      <w:r w:rsidRPr="003777FC">
        <w:rPr>
          <w:rFonts w:cstheme="minorHAnsi"/>
        </w:rPr>
        <w:t xml:space="preserve"> to confess his fornication with </w:t>
      </w:r>
      <w:proofErr w:type="spellStart"/>
      <w:r w:rsidRPr="003777FC">
        <w:rPr>
          <w:rFonts w:cstheme="minorHAnsi"/>
        </w:rPr>
        <w:t>Plangon</w:t>
      </w:r>
      <w:proofErr w:type="spellEnd"/>
      <w:r w:rsidRPr="003777FC">
        <w:rPr>
          <w:rFonts w:cstheme="minorHAnsi"/>
        </w:rPr>
        <w:t xml:space="preserve"> – again with situational echoes in 1 Corinthians. As </w:t>
      </w:r>
      <w:proofErr w:type="spellStart"/>
      <w:r w:rsidRPr="003777FC">
        <w:rPr>
          <w:rFonts w:cstheme="minorHAnsi"/>
        </w:rPr>
        <w:t>Moschion</w:t>
      </w:r>
      <w:proofErr w:type="spellEnd"/>
      <w:r w:rsidRPr="003777FC">
        <w:rPr>
          <w:rFonts w:cstheme="minorHAnsi"/>
        </w:rPr>
        <w:t xml:space="preserve"> stutteringly puts it early in Act 1:</w:t>
      </w:r>
    </w:p>
    <w:p w14:paraId="254F00DF" w14:textId="24572647" w:rsidR="00EF121F" w:rsidRPr="003777FC" w:rsidRDefault="00EF121F" w:rsidP="00EF121F">
      <w:pPr>
        <w:spacing w:after="0"/>
        <w:rPr>
          <w:rFonts w:cstheme="minorHAnsi"/>
        </w:rPr>
      </w:pPr>
    </w:p>
    <w:p w14:paraId="759A6FD4" w14:textId="77777777" w:rsidR="00EF121F" w:rsidRPr="003777FC" w:rsidRDefault="00EF121F" w:rsidP="00EF121F">
      <w:pPr>
        <w:spacing w:after="0"/>
        <w:ind w:left="720"/>
        <w:rPr>
          <w:rFonts w:cstheme="minorHAnsi"/>
        </w:rPr>
      </w:pPr>
      <w:proofErr w:type="spellStart"/>
      <w:r w:rsidRPr="003777FC">
        <w:rPr>
          <w:rFonts w:cstheme="minorHAnsi"/>
        </w:rPr>
        <w:t>ἐκύησεν</w:t>
      </w:r>
      <w:proofErr w:type="spellEnd"/>
      <w:r w:rsidRPr="003777FC">
        <w:rPr>
          <w:rFonts w:cstheme="minorHAnsi"/>
        </w:rPr>
        <w:t xml:space="preserve"> ἡ πα</w:t>
      </w:r>
      <w:proofErr w:type="spellStart"/>
      <w:r w:rsidRPr="003777FC">
        <w:rPr>
          <w:rFonts w:cstheme="minorHAnsi"/>
        </w:rPr>
        <w:t>ῖς</w:t>
      </w:r>
      <w:proofErr w:type="spellEnd"/>
      <w:r w:rsidRPr="003777FC">
        <w:rPr>
          <w:rFonts w:cstheme="minorHAnsi"/>
        </w:rPr>
        <w:t xml:space="preserve">· </w:t>
      </w:r>
      <w:proofErr w:type="spellStart"/>
      <w:r w:rsidRPr="003777FC">
        <w:rPr>
          <w:rFonts w:cstheme="minorHAnsi"/>
        </w:rPr>
        <w:t>τοῦτο</w:t>
      </w:r>
      <w:proofErr w:type="spellEnd"/>
      <w:r w:rsidRPr="003777FC">
        <w:rPr>
          <w:rFonts w:cstheme="minorHAnsi"/>
        </w:rPr>
        <w:t xml:space="preserve"> </w:t>
      </w:r>
      <w:proofErr w:type="spellStart"/>
      <w:r w:rsidRPr="003777FC">
        <w:rPr>
          <w:rFonts w:cstheme="minorHAnsi"/>
        </w:rPr>
        <w:t>γὰρ</w:t>
      </w:r>
      <w:proofErr w:type="spellEnd"/>
      <w:r w:rsidRPr="003777FC">
        <w:rPr>
          <w:rFonts w:cstheme="minorHAnsi"/>
        </w:rPr>
        <w:t xml:space="preserve"> </w:t>
      </w:r>
      <w:proofErr w:type="spellStart"/>
      <w:r w:rsidRPr="003777FC">
        <w:rPr>
          <w:rFonts w:cstheme="minorHAnsi"/>
        </w:rPr>
        <w:t>φράσ</w:t>
      </w:r>
      <w:proofErr w:type="spellEnd"/>
      <w:r w:rsidRPr="003777FC">
        <w:rPr>
          <w:rFonts w:cstheme="minorHAnsi"/>
        </w:rPr>
        <w:t xml:space="preserve">ας </w:t>
      </w:r>
      <w:proofErr w:type="spellStart"/>
      <w:r w:rsidRPr="003777FC">
        <w:rPr>
          <w:rFonts w:cstheme="minorHAnsi"/>
        </w:rPr>
        <w:t>λέγω</w:t>
      </w:r>
      <w:proofErr w:type="spellEnd"/>
      <w:r w:rsidRPr="003777FC">
        <w:rPr>
          <w:rFonts w:cstheme="minorHAnsi"/>
        </w:rPr>
        <w:t xml:space="preserve"> καὶ </w:t>
      </w:r>
      <w:proofErr w:type="spellStart"/>
      <w:r w:rsidRPr="003777FC">
        <w:rPr>
          <w:rFonts w:cstheme="minorHAnsi"/>
        </w:rPr>
        <w:t>τὴν</w:t>
      </w:r>
      <w:proofErr w:type="spellEnd"/>
      <w:r w:rsidRPr="003777FC">
        <w:rPr>
          <w:rFonts w:cstheme="minorHAnsi"/>
        </w:rPr>
        <w:t xml:space="preserve"> π</w:t>
      </w:r>
      <w:proofErr w:type="spellStart"/>
      <w:r w:rsidRPr="003777FC">
        <w:rPr>
          <w:rFonts w:cstheme="minorHAnsi"/>
        </w:rPr>
        <w:t>ρὸ</w:t>
      </w:r>
      <w:proofErr w:type="spellEnd"/>
      <w:r w:rsidRPr="003777FC">
        <w:rPr>
          <w:rFonts w:cstheme="minorHAnsi"/>
        </w:rPr>
        <w:t xml:space="preserve"> </w:t>
      </w:r>
      <w:proofErr w:type="spellStart"/>
      <w:r w:rsidRPr="003777FC">
        <w:rPr>
          <w:rFonts w:cstheme="minorHAnsi"/>
        </w:rPr>
        <w:t>τούτου</w:t>
      </w:r>
      <w:proofErr w:type="spellEnd"/>
      <w:r w:rsidRPr="003777FC">
        <w:rPr>
          <w:rFonts w:cstheme="minorHAnsi"/>
        </w:rPr>
        <w:t xml:space="preserve"> π</w:t>
      </w:r>
      <w:proofErr w:type="spellStart"/>
      <w:r w:rsidRPr="003777FC">
        <w:rPr>
          <w:rFonts w:cstheme="minorHAnsi"/>
        </w:rPr>
        <w:t>ρᾶξιν</w:t>
      </w:r>
      <w:proofErr w:type="spellEnd"/>
      <w:r w:rsidRPr="003777FC">
        <w:rPr>
          <w:rFonts w:cstheme="minorHAnsi"/>
        </w:rPr>
        <w:t>.</w:t>
      </w:r>
    </w:p>
    <w:p w14:paraId="40C10EA1" w14:textId="568755F0" w:rsidR="00EF121F" w:rsidRPr="003777FC" w:rsidRDefault="00EF121F" w:rsidP="00EF121F">
      <w:pPr>
        <w:spacing w:after="0"/>
        <w:ind w:left="720"/>
        <w:rPr>
          <w:rFonts w:cstheme="minorHAnsi"/>
        </w:rPr>
      </w:pPr>
      <w:r w:rsidRPr="003777FC">
        <w:rPr>
          <w:rFonts w:cstheme="minorHAnsi"/>
        </w:rPr>
        <w:t>The girl got pregnant. There, I've put this in words as well the deed that preceded it.</w:t>
      </w:r>
      <w:hyperlink r:id="rId48" w:anchor="fn39" w:history="1">
        <w:r w:rsidRPr="003777FC">
          <w:rPr>
            <w:rStyle w:val="Hyperlink"/>
            <w:rFonts w:cstheme="minorHAnsi"/>
            <w:b/>
            <w:bCs/>
            <w:vertAlign w:val="superscript"/>
          </w:rPr>
          <w:t>39</w:t>
        </w:r>
      </w:hyperlink>
    </w:p>
    <w:p w14:paraId="20F8CB21" w14:textId="77777777" w:rsidR="00EF121F" w:rsidRPr="003777FC" w:rsidRDefault="00EF121F" w:rsidP="00EF121F">
      <w:pPr>
        <w:spacing w:after="0"/>
        <w:ind w:left="720"/>
        <w:rPr>
          <w:rFonts w:cstheme="minorHAnsi"/>
        </w:rPr>
      </w:pPr>
    </w:p>
    <w:p w14:paraId="3E6434A1" w14:textId="03957CE5" w:rsidR="00EF121F" w:rsidRPr="003777FC" w:rsidRDefault="00EF121F" w:rsidP="00EF121F">
      <w:pPr>
        <w:spacing w:after="0"/>
        <w:rPr>
          <w:rFonts w:cstheme="minorHAnsi"/>
        </w:rPr>
      </w:pPr>
      <w:r w:rsidRPr="003777FC">
        <w:rPr>
          <w:rFonts w:cstheme="minorHAnsi"/>
        </w:rPr>
        <w:t xml:space="preserve">Comically, </w:t>
      </w:r>
      <w:proofErr w:type="spellStart"/>
      <w:r w:rsidRPr="003777FC">
        <w:rPr>
          <w:rFonts w:cstheme="minorHAnsi"/>
        </w:rPr>
        <w:t>Moschion</w:t>
      </w:r>
      <w:proofErr w:type="spellEnd"/>
      <w:r w:rsidRPr="003777FC">
        <w:rPr>
          <w:rFonts w:cstheme="minorHAnsi"/>
        </w:rPr>
        <w:t xml:space="preserve"> claims to have said what he has not said: the </w:t>
      </w:r>
      <w:r w:rsidRPr="003777FC">
        <w:rPr>
          <w:rFonts w:cstheme="minorHAnsi"/>
          <w:i/>
          <w:iCs/>
        </w:rPr>
        <w:t>nefas</w:t>
      </w:r>
      <w:r w:rsidRPr="003777FC">
        <w:rPr>
          <w:rFonts w:cstheme="minorHAnsi"/>
        </w:rPr>
        <w:t> – ‘this’ (</w:t>
      </w:r>
      <w:proofErr w:type="spellStart"/>
      <w:r w:rsidRPr="003777FC">
        <w:rPr>
          <w:rFonts w:cstheme="minorHAnsi"/>
        </w:rPr>
        <w:t>τοῦτο</w:t>
      </w:r>
      <w:proofErr w:type="spellEnd"/>
      <w:r w:rsidRPr="003777FC">
        <w:rPr>
          <w:rFonts w:cstheme="minorHAnsi"/>
        </w:rPr>
        <w:t>), that is, his sexual immorality – using the same comic euphemism as Demeas.</w:t>
      </w:r>
      <w:hyperlink r:id="rId49" w:anchor="fn40" w:history="1">
        <w:r w:rsidRPr="003777FC">
          <w:rPr>
            <w:rStyle w:val="Hyperlink"/>
            <w:rFonts w:cstheme="minorHAnsi"/>
            <w:b/>
            <w:bCs/>
            <w:vertAlign w:val="superscript"/>
          </w:rPr>
          <w:t>40</w:t>
        </w:r>
      </w:hyperlink>
      <w:r w:rsidRPr="003777FC">
        <w:rPr>
          <w:rFonts w:cstheme="minorHAnsi"/>
        </w:rPr>
        <w:t> </w:t>
      </w:r>
      <w:proofErr w:type="spellStart"/>
      <w:r w:rsidRPr="003777FC">
        <w:rPr>
          <w:rFonts w:cstheme="minorHAnsi"/>
        </w:rPr>
        <w:t>Moschion's</w:t>
      </w:r>
      <w:proofErr w:type="spellEnd"/>
      <w:r w:rsidRPr="003777FC">
        <w:rPr>
          <w:rFonts w:cstheme="minorHAnsi"/>
        </w:rPr>
        <w:t xml:space="preserve"> shame over this lesser π</w:t>
      </w:r>
      <w:proofErr w:type="spellStart"/>
      <w:r w:rsidRPr="003777FC">
        <w:rPr>
          <w:rFonts w:cstheme="minorHAnsi"/>
        </w:rPr>
        <w:t>ορνεί</w:t>
      </w:r>
      <w:proofErr w:type="spellEnd"/>
      <w:r w:rsidRPr="003777FC">
        <w:rPr>
          <w:rFonts w:cstheme="minorHAnsi"/>
        </w:rPr>
        <w:t xml:space="preserve">α and his questions about whether to marry </w:t>
      </w:r>
      <w:proofErr w:type="spellStart"/>
      <w:r w:rsidRPr="003777FC">
        <w:rPr>
          <w:rFonts w:cstheme="minorHAnsi"/>
        </w:rPr>
        <w:t>Plangon</w:t>
      </w:r>
      <w:proofErr w:type="spellEnd"/>
      <w:r w:rsidRPr="003777FC">
        <w:rPr>
          <w:rFonts w:cstheme="minorHAnsi"/>
        </w:rPr>
        <w:t xml:space="preserve"> reflect another situation that Paul encounters at Corinth: the questions about how one ought to treat a virgin in 1 Cor 7 (see esp. 1 Cor 7.2, </w:t>
      </w:r>
      <w:proofErr w:type="spellStart"/>
      <w:r w:rsidRPr="003777FC">
        <w:rPr>
          <w:rFonts w:cstheme="minorHAnsi"/>
        </w:rPr>
        <w:t>διὰ</w:t>
      </w:r>
      <w:proofErr w:type="spellEnd"/>
      <w:r w:rsidRPr="003777FC">
        <w:rPr>
          <w:rFonts w:cstheme="minorHAnsi"/>
        </w:rPr>
        <w:t xml:space="preserve"> </w:t>
      </w:r>
      <w:proofErr w:type="spellStart"/>
      <w:r w:rsidRPr="003777FC">
        <w:rPr>
          <w:rFonts w:cstheme="minorHAnsi"/>
        </w:rPr>
        <w:t>τῆς</w:t>
      </w:r>
      <w:proofErr w:type="spellEnd"/>
      <w:r w:rsidRPr="003777FC">
        <w:rPr>
          <w:rFonts w:cstheme="minorHAnsi"/>
        </w:rPr>
        <w:t xml:space="preserve"> π</w:t>
      </w:r>
      <w:proofErr w:type="spellStart"/>
      <w:r w:rsidRPr="003777FC">
        <w:rPr>
          <w:rFonts w:cstheme="minorHAnsi"/>
        </w:rPr>
        <w:t>ορνεί</w:t>
      </w:r>
      <w:proofErr w:type="spellEnd"/>
      <w:r w:rsidRPr="003777FC">
        <w:rPr>
          <w:rFonts w:cstheme="minorHAnsi"/>
        </w:rPr>
        <w:t>ας). Paul's scenario in 1 Cor 7.36, ‘if someone thinks he will act in an unseemly manner with his virgin, let them marry’ (</w:t>
      </w:r>
      <w:proofErr w:type="spellStart"/>
      <w:r w:rsidRPr="003777FC">
        <w:rPr>
          <w:rFonts w:cstheme="minorHAnsi"/>
        </w:rPr>
        <w:t>εἰ</w:t>
      </w:r>
      <w:proofErr w:type="spellEnd"/>
      <w:r w:rsidRPr="003777FC">
        <w:rPr>
          <w:rFonts w:cstheme="minorHAnsi"/>
        </w:rPr>
        <w:t xml:space="preserve"> </w:t>
      </w:r>
      <w:proofErr w:type="spellStart"/>
      <w:r w:rsidRPr="003777FC">
        <w:rPr>
          <w:rFonts w:cstheme="minorHAnsi"/>
        </w:rPr>
        <w:t>τις</w:t>
      </w:r>
      <w:proofErr w:type="spellEnd"/>
      <w:r w:rsidRPr="003777FC">
        <w:rPr>
          <w:rFonts w:cstheme="minorHAnsi"/>
        </w:rPr>
        <w:t xml:space="preserve"> </w:t>
      </w:r>
      <w:proofErr w:type="spellStart"/>
      <w:r w:rsidRPr="003777FC">
        <w:rPr>
          <w:rFonts w:cstheme="minorHAnsi"/>
        </w:rPr>
        <w:t>ἀσχημονεῖν</w:t>
      </w:r>
      <w:proofErr w:type="spellEnd"/>
      <w:r w:rsidRPr="003777FC">
        <w:rPr>
          <w:rFonts w:cstheme="minorHAnsi"/>
        </w:rPr>
        <w:t xml:space="preserve"> ἐπὶ </w:t>
      </w:r>
      <w:proofErr w:type="spellStart"/>
      <w:r w:rsidRPr="003777FC">
        <w:rPr>
          <w:rFonts w:cstheme="minorHAnsi"/>
        </w:rPr>
        <w:t>τὴν</w:t>
      </w:r>
      <w:proofErr w:type="spellEnd"/>
      <w:r w:rsidRPr="003777FC">
        <w:rPr>
          <w:rFonts w:cstheme="minorHAnsi"/>
        </w:rPr>
        <w:t xml:space="preserve"> πα</w:t>
      </w:r>
      <w:proofErr w:type="spellStart"/>
      <w:r w:rsidRPr="003777FC">
        <w:rPr>
          <w:rFonts w:cstheme="minorHAnsi"/>
        </w:rPr>
        <w:t>ρθένον</w:t>
      </w:r>
      <w:proofErr w:type="spellEnd"/>
      <w:r w:rsidRPr="003777FC">
        <w:rPr>
          <w:rFonts w:cstheme="minorHAnsi"/>
        </w:rPr>
        <w:t xml:space="preserve"> α</w:t>
      </w:r>
      <w:proofErr w:type="spellStart"/>
      <w:r w:rsidRPr="003777FC">
        <w:rPr>
          <w:rFonts w:cstheme="minorHAnsi"/>
        </w:rPr>
        <w:t>ὐτοῦ</w:t>
      </w:r>
      <w:proofErr w:type="spellEnd"/>
      <w:r w:rsidRPr="003777FC">
        <w:rPr>
          <w:rFonts w:cstheme="minorHAnsi"/>
        </w:rPr>
        <w:t xml:space="preserve"> </w:t>
      </w:r>
      <w:proofErr w:type="spellStart"/>
      <w:r w:rsidRPr="003777FC">
        <w:rPr>
          <w:rFonts w:cstheme="minorHAnsi"/>
        </w:rPr>
        <w:t>νομίζει</w:t>
      </w:r>
      <w:proofErr w:type="spellEnd"/>
      <w:r w:rsidRPr="003777FC">
        <w:rPr>
          <w:rFonts w:cstheme="minorHAnsi"/>
        </w:rPr>
        <w:t xml:space="preserve"> … γα</w:t>
      </w:r>
      <w:proofErr w:type="spellStart"/>
      <w:r w:rsidRPr="003777FC">
        <w:rPr>
          <w:rFonts w:cstheme="minorHAnsi"/>
        </w:rPr>
        <w:t>μείτωσ</w:t>
      </w:r>
      <w:proofErr w:type="spellEnd"/>
      <w:r w:rsidRPr="003777FC">
        <w:rPr>
          <w:rFonts w:cstheme="minorHAnsi"/>
        </w:rPr>
        <w:t xml:space="preserve">αν), might well have been addressed to the conscience-stricken </w:t>
      </w:r>
      <w:proofErr w:type="spellStart"/>
      <w:r w:rsidRPr="003777FC">
        <w:rPr>
          <w:rFonts w:cstheme="minorHAnsi"/>
        </w:rPr>
        <w:t>Moschion</w:t>
      </w:r>
      <w:proofErr w:type="spellEnd"/>
      <w:r w:rsidRPr="003777FC">
        <w:rPr>
          <w:rFonts w:cstheme="minorHAnsi"/>
        </w:rPr>
        <w:t xml:space="preserve">. This is comic advice of </w:t>
      </w:r>
      <w:proofErr w:type="spellStart"/>
      <w:r w:rsidRPr="003777FC">
        <w:rPr>
          <w:rFonts w:cstheme="minorHAnsi"/>
        </w:rPr>
        <w:t>Menandrian</w:t>
      </w:r>
      <w:proofErr w:type="spellEnd"/>
      <w:r w:rsidRPr="003777FC">
        <w:rPr>
          <w:rFonts w:cstheme="minorHAnsi"/>
        </w:rPr>
        <w:t xml:space="preserve"> stature – albeit rendered in a more direct, epistolary form. Paul's preference is for another kind of celibate (1 Cor 7.38), eschatological comic resolution – one which </w:t>
      </w:r>
      <w:proofErr w:type="gramStart"/>
      <w:r w:rsidRPr="003777FC">
        <w:rPr>
          <w:rFonts w:cstheme="minorHAnsi"/>
        </w:rPr>
        <w:t>takes into account</w:t>
      </w:r>
      <w:proofErr w:type="gramEnd"/>
      <w:r w:rsidRPr="003777FC">
        <w:rPr>
          <w:rFonts w:cstheme="minorHAnsi"/>
        </w:rPr>
        <w:t xml:space="preserve"> the penultimate place of marriage and an awareness that ‘the present form of the world is passing away’ (1 Cor 7.31). Ever the accommodating pastor, Paul also </w:t>
      </w:r>
      <w:proofErr w:type="spellStart"/>
      <w:r w:rsidRPr="003777FC">
        <w:rPr>
          <w:rFonts w:cstheme="minorHAnsi"/>
        </w:rPr>
        <w:t>recognises</w:t>
      </w:r>
      <w:proofErr w:type="spellEnd"/>
      <w:r w:rsidRPr="003777FC">
        <w:rPr>
          <w:rFonts w:cstheme="minorHAnsi"/>
        </w:rPr>
        <w:t xml:space="preserve"> that in some cases, an ordinary comedy of the ‘first Adam’ is a necessary concession – and one that still bears witness to the gospel.</w:t>
      </w:r>
    </w:p>
    <w:p w14:paraId="74FA6DC3" w14:textId="4651CCA6" w:rsidR="00EF121F" w:rsidRPr="003777FC" w:rsidRDefault="00EF121F" w:rsidP="00EF121F">
      <w:pPr>
        <w:pStyle w:val="Heading1"/>
        <w:rPr>
          <w:rFonts w:asciiTheme="minorHAnsi" w:hAnsiTheme="minorHAnsi" w:cstheme="minorHAnsi"/>
        </w:rPr>
      </w:pPr>
      <w:r w:rsidRPr="003777FC">
        <w:rPr>
          <w:rStyle w:val="label"/>
          <w:rFonts w:asciiTheme="minorHAnsi" w:hAnsiTheme="minorHAnsi" w:cstheme="minorHAnsi"/>
          <w:color w:val="333333"/>
          <w:sz w:val="33"/>
          <w:szCs w:val="33"/>
          <w:bdr w:val="none" w:sz="0" w:space="0" w:color="auto" w:frame="1"/>
        </w:rPr>
        <w:lastRenderedPageBreak/>
        <w:t>3.</w:t>
      </w:r>
      <w:r w:rsidRPr="003777FC">
        <w:rPr>
          <w:rFonts w:asciiTheme="minorHAnsi" w:hAnsiTheme="minorHAnsi" w:cstheme="minorHAnsi"/>
        </w:rPr>
        <w:t> 1 Cor 13.7: Love Endures All Things</w:t>
      </w:r>
    </w:p>
    <w:p w14:paraId="1FD050F5" w14:textId="77777777" w:rsidR="00EF121F" w:rsidRPr="003777FC" w:rsidRDefault="00EF121F" w:rsidP="00EF121F">
      <w:pPr>
        <w:rPr>
          <w:rFonts w:cstheme="minorHAnsi"/>
        </w:rPr>
      </w:pPr>
      <w:r w:rsidRPr="003777FC">
        <w:rPr>
          <w:rFonts w:cstheme="minorHAnsi"/>
        </w:rPr>
        <w:t xml:space="preserve">In addition to sharing </w:t>
      </w:r>
      <w:proofErr w:type="gramStart"/>
      <w:r w:rsidRPr="003777FC">
        <w:rPr>
          <w:rFonts w:cstheme="minorHAnsi"/>
        </w:rPr>
        <w:t>a number of</w:t>
      </w:r>
      <w:proofErr w:type="gramEnd"/>
      <w:r w:rsidRPr="003777FC">
        <w:rPr>
          <w:rFonts w:cstheme="minorHAnsi"/>
        </w:rPr>
        <w:t xml:space="preserve"> ethical ‘problem situations’ that place the moral integrity of their respective ‘households’ at risk, the </w:t>
      </w:r>
      <w:proofErr w:type="spellStart"/>
      <w:r w:rsidRPr="003777FC">
        <w:rPr>
          <w:rFonts w:cstheme="minorHAnsi"/>
          <w:i/>
          <w:iCs/>
        </w:rPr>
        <w:t>Samia</w:t>
      </w:r>
      <w:proofErr w:type="spellEnd"/>
      <w:r w:rsidRPr="003777FC">
        <w:rPr>
          <w:rFonts w:cstheme="minorHAnsi"/>
        </w:rPr>
        <w:t> and 1 Corinthians further agree in commending a pattern of guilt-bearing love within the family, even if it means suffering unjustly in the dramatic ‘meanwhile’. This too is a comic motif.</w:t>
      </w:r>
    </w:p>
    <w:p w14:paraId="15BE7D54" w14:textId="77777777" w:rsidR="00EF121F" w:rsidRPr="003777FC" w:rsidRDefault="00EF121F" w:rsidP="00EF121F">
      <w:pPr>
        <w:rPr>
          <w:rFonts w:cstheme="minorHAnsi"/>
        </w:rPr>
      </w:pPr>
      <w:r w:rsidRPr="003777FC">
        <w:rPr>
          <w:rFonts w:cstheme="minorHAnsi"/>
        </w:rPr>
        <w:t xml:space="preserve">Paul's discourse on spiritual </w:t>
      </w:r>
      <w:proofErr w:type="spellStart"/>
      <w:r w:rsidRPr="003777FC">
        <w:rPr>
          <w:rFonts w:cstheme="minorHAnsi"/>
        </w:rPr>
        <w:t>ἀγά</w:t>
      </w:r>
      <w:proofErr w:type="spellEnd"/>
      <w:r w:rsidRPr="003777FC">
        <w:rPr>
          <w:rFonts w:cstheme="minorHAnsi"/>
        </w:rPr>
        <w:t>πη in 1 Cor 13, which Rudolf Bultmann once called the theological ‘climax’ of the epistle, is much celebrated.</w:t>
      </w:r>
      <w:hyperlink r:id="rId50" w:anchor="fn41" w:history="1">
        <w:r w:rsidRPr="003777FC">
          <w:rPr>
            <w:rStyle w:val="Hyperlink"/>
            <w:rFonts w:cstheme="minorHAnsi"/>
            <w:b/>
            <w:bCs/>
            <w:vertAlign w:val="superscript"/>
          </w:rPr>
          <w:t>41</w:t>
        </w:r>
      </w:hyperlink>
      <w:r w:rsidRPr="003777FC">
        <w:rPr>
          <w:rFonts w:cstheme="minorHAnsi"/>
        </w:rPr>
        <w:t> The </w:t>
      </w:r>
      <w:proofErr w:type="spellStart"/>
      <w:r w:rsidRPr="003777FC">
        <w:rPr>
          <w:rFonts w:cstheme="minorHAnsi"/>
          <w:i/>
          <w:iCs/>
        </w:rPr>
        <w:t>Samia</w:t>
      </w:r>
      <w:proofErr w:type="spellEnd"/>
      <w:r w:rsidRPr="003777FC">
        <w:rPr>
          <w:rFonts w:cstheme="minorHAnsi"/>
        </w:rPr>
        <w:t xml:space="preserve"> is also concerned with familial love, both </w:t>
      </w:r>
      <w:proofErr w:type="spellStart"/>
      <w:r w:rsidRPr="003777FC">
        <w:rPr>
          <w:rFonts w:cstheme="minorHAnsi"/>
        </w:rPr>
        <w:t>ἔρως</w:t>
      </w:r>
      <w:proofErr w:type="spellEnd"/>
      <w:r w:rsidRPr="003777FC">
        <w:rPr>
          <w:rFonts w:cstheme="minorHAnsi"/>
        </w:rPr>
        <w:t xml:space="preserve"> and </w:t>
      </w:r>
      <w:proofErr w:type="spellStart"/>
      <w:r w:rsidRPr="003777FC">
        <w:rPr>
          <w:rFonts w:cstheme="minorHAnsi"/>
        </w:rPr>
        <w:t>ἀγά</w:t>
      </w:r>
      <w:proofErr w:type="spellEnd"/>
      <w:r w:rsidRPr="003777FC">
        <w:rPr>
          <w:rFonts w:cstheme="minorHAnsi"/>
        </w:rPr>
        <w:t xml:space="preserve">πη: the love between husband and concubine/wife, sons and parents, children and nurses, and between in-laws, </w:t>
      </w:r>
      <w:proofErr w:type="spellStart"/>
      <w:r w:rsidRPr="003777FC">
        <w:rPr>
          <w:rFonts w:cstheme="minorHAnsi"/>
        </w:rPr>
        <w:t>neighbours</w:t>
      </w:r>
      <w:proofErr w:type="spellEnd"/>
      <w:r w:rsidRPr="003777FC">
        <w:rPr>
          <w:rFonts w:cstheme="minorHAnsi"/>
        </w:rPr>
        <w:t xml:space="preserve"> and friends. Whereas the primary ‘situation’ that drives the comedy forward is </w:t>
      </w:r>
      <w:proofErr w:type="spellStart"/>
      <w:r w:rsidRPr="003777FC">
        <w:rPr>
          <w:rFonts w:cstheme="minorHAnsi"/>
        </w:rPr>
        <w:t>Demeas</w:t>
      </w:r>
      <w:proofErr w:type="spellEnd"/>
      <w:r w:rsidRPr="003777FC">
        <w:rPr>
          <w:rFonts w:cstheme="minorHAnsi"/>
        </w:rPr>
        <w:t>’ misperception of a great π</w:t>
      </w:r>
      <w:proofErr w:type="spellStart"/>
      <w:r w:rsidRPr="003777FC">
        <w:rPr>
          <w:rFonts w:cstheme="minorHAnsi"/>
        </w:rPr>
        <w:t>ορνεί</w:t>
      </w:r>
      <w:proofErr w:type="spellEnd"/>
      <w:r w:rsidRPr="003777FC">
        <w:rPr>
          <w:rFonts w:cstheme="minorHAnsi"/>
        </w:rPr>
        <w:t xml:space="preserve">α at the </w:t>
      </w:r>
      <w:proofErr w:type="spellStart"/>
      <w:r w:rsidRPr="003777FC">
        <w:rPr>
          <w:rFonts w:cstheme="minorHAnsi"/>
        </w:rPr>
        <w:t>centre</w:t>
      </w:r>
      <w:proofErr w:type="spellEnd"/>
      <w:r w:rsidRPr="003777FC">
        <w:rPr>
          <w:rFonts w:cstheme="minorHAnsi"/>
        </w:rPr>
        <w:t xml:space="preserve"> of his household, the character who ‘saves’ the family and ultimately effects reconciliation through her self-sacrificial love is Chrysis, the woman from Samos.</w:t>
      </w:r>
    </w:p>
    <w:p w14:paraId="47DACD71" w14:textId="77777777" w:rsidR="00EF121F" w:rsidRPr="003777FC" w:rsidRDefault="00EF121F" w:rsidP="00EF121F">
      <w:pPr>
        <w:rPr>
          <w:rFonts w:cstheme="minorHAnsi"/>
        </w:rPr>
      </w:pPr>
      <w:r w:rsidRPr="003777FC">
        <w:rPr>
          <w:rFonts w:cstheme="minorHAnsi"/>
        </w:rPr>
        <w:t xml:space="preserve">The first stage of Menander's comic soteriology is Chrysis’ transfer of </w:t>
      </w:r>
      <w:proofErr w:type="spellStart"/>
      <w:r w:rsidRPr="003777FC">
        <w:rPr>
          <w:rFonts w:cstheme="minorHAnsi"/>
        </w:rPr>
        <w:t>Moschion's</w:t>
      </w:r>
      <w:proofErr w:type="spellEnd"/>
      <w:r w:rsidRPr="003777FC">
        <w:rPr>
          <w:rFonts w:cstheme="minorHAnsi"/>
        </w:rPr>
        <w:t xml:space="preserve"> sin onto herself. As was mentioned above, </w:t>
      </w:r>
      <w:proofErr w:type="spellStart"/>
      <w:r w:rsidRPr="003777FC">
        <w:rPr>
          <w:rFonts w:cstheme="minorHAnsi"/>
        </w:rPr>
        <w:t>Moschion</w:t>
      </w:r>
      <w:proofErr w:type="spellEnd"/>
      <w:r w:rsidRPr="003777FC">
        <w:rPr>
          <w:rFonts w:cstheme="minorHAnsi"/>
        </w:rPr>
        <w:t xml:space="preserve"> begins the play by confessing his trouble with </w:t>
      </w:r>
      <w:proofErr w:type="spellStart"/>
      <w:r w:rsidRPr="003777FC">
        <w:rPr>
          <w:rFonts w:cstheme="minorHAnsi"/>
        </w:rPr>
        <w:t>Plangon</w:t>
      </w:r>
      <w:proofErr w:type="spellEnd"/>
      <w:r w:rsidRPr="003777FC">
        <w:rPr>
          <w:rFonts w:cstheme="minorHAnsi"/>
        </w:rPr>
        <w:t xml:space="preserve">. To save their child, Chrysis accepts the child (and the offence) as her own – thereby changing the plaintiff from </w:t>
      </w:r>
      <w:proofErr w:type="spellStart"/>
      <w:r w:rsidRPr="003777FC">
        <w:rPr>
          <w:rFonts w:cstheme="minorHAnsi"/>
        </w:rPr>
        <w:t>Niceratus</w:t>
      </w:r>
      <w:proofErr w:type="spellEnd"/>
      <w:r w:rsidRPr="003777FC">
        <w:rPr>
          <w:rFonts w:cstheme="minorHAnsi"/>
        </w:rPr>
        <w:t xml:space="preserve"> to </w:t>
      </w:r>
      <w:proofErr w:type="spellStart"/>
      <w:r w:rsidRPr="003777FC">
        <w:rPr>
          <w:rFonts w:cstheme="minorHAnsi"/>
        </w:rPr>
        <w:t>Demeas</w:t>
      </w:r>
      <w:proofErr w:type="spellEnd"/>
      <w:r w:rsidRPr="003777FC">
        <w:rPr>
          <w:rFonts w:cstheme="minorHAnsi"/>
        </w:rPr>
        <w:t xml:space="preserve">. </w:t>
      </w:r>
      <w:proofErr w:type="spellStart"/>
      <w:r w:rsidRPr="003777FC">
        <w:rPr>
          <w:rFonts w:cstheme="minorHAnsi"/>
        </w:rPr>
        <w:t>Moschion's</w:t>
      </w:r>
      <w:proofErr w:type="spellEnd"/>
      <w:r w:rsidRPr="003777FC">
        <w:rPr>
          <w:rFonts w:cstheme="minorHAnsi"/>
        </w:rPr>
        <w:t xml:space="preserve"> </w:t>
      </w:r>
      <w:proofErr w:type="spellStart"/>
      <w:r w:rsidRPr="003777FC">
        <w:rPr>
          <w:rFonts w:cstheme="minorHAnsi"/>
        </w:rPr>
        <w:t>ἡμάρτηκ</w:t>
      </w:r>
      <w:proofErr w:type="spellEnd"/>
      <w:r w:rsidRPr="003777FC">
        <w:rPr>
          <w:rFonts w:cstheme="minorHAnsi"/>
        </w:rPr>
        <w:t xml:space="preserve">α </w:t>
      </w:r>
      <w:proofErr w:type="spellStart"/>
      <w:r w:rsidRPr="003777FC">
        <w:rPr>
          <w:rFonts w:cstheme="minorHAnsi"/>
        </w:rPr>
        <w:t>γάρ</w:t>
      </w:r>
      <w:proofErr w:type="spellEnd"/>
      <w:r w:rsidRPr="003777FC">
        <w:rPr>
          <w:rFonts w:cstheme="minorHAnsi"/>
        </w:rPr>
        <w:t xml:space="preserve"> (</w:t>
      </w:r>
      <w:r w:rsidRPr="003777FC">
        <w:rPr>
          <w:rFonts w:cstheme="minorHAnsi"/>
          <w:i/>
          <w:iCs/>
        </w:rPr>
        <w:t>Sam.</w:t>
      </w:r>
      <w:r w:rsidRPr="003777FC">
        <w:rPr>
          <w:rFonts w:cstheme="minorHAnsi"/>
        </w:rPr>
        <w:t xml:space="preserve"> 3) is echoed to tragic effect in Act 3, when </w:t>
      </w:r>
      <w:proofErr w:type="spellStart"/>
      <w:r w:rsidRPr="003777FC">
        <w:rPr>
          <w:rFonts w:cstheme="minorHAnsi"/>
        </w:rPr>
        <w:t>Demeas</w:t>
      </w:r>
      <w:proofErr w:type="spellEnd"/>
      <w:r w:rsidRPr="003777FC">
        <w:rPr>
          <w:rFonts w:cstheme="minorHAnsi"/>
        </w:rPr>
        <w:t xml:space="preserve"> describes the death Chrysis is to die as a common harlot: ‘then, you will really understand what you are and how you've sinned’ (καὶ </w:t>
      </w:r>
      <w:proofErr w:type="spellStart"/>
      <w:r w:rsidRPr="003777FC">
        <w:rPr>
          <w:rFonts w:cstheme="minorHAnsi"/>
        </w:rPr>
        <w:t>γνώσει</w:t>
      </w:r>
      <w:proofErr w:type="spellEnd"/>
      <w:r w:rsidRPr="003777FC">
        <w:rPr>
          <w:rFonts w:cstheme="minorHAnsi"/>
        </w:rPr>
        <w:t xml:space="preserve"> </w:t>
      </w:r>
      <w:proofErr w:type="spellStart"/>
      <w:r w:rsidRPr="003777FC">
        <w:rPr>
          <w:rFonts w:cstheme="minorHAnsi"/>
        </w:rPr>
        <w:t>τίς</w:t>
      </w:r>
      <w:proofErr w:type="spellEnd"/>
      <w:r w:rsidRPr="003777FC">
        <w:rPr>
          <w:rFonts w:cstheme="minorHAnsi"/>
        </w:rPr>
        <w:t xml:space="preserve"> </w:t>
      </w:r>
      <w:proofErr w:type="spellStart"/>
      <w:r w:rsidRPr="003777FC">
        <w:rPr>
          <w:rFonts w:cstheme="minorHAnsi"/>
        </w:rPr>
        <w:t>οὖσ</w:t>
      </w:r>
      <w:proofErr w:type="spellEnd"/>
      <w:r w:rsidRPr="003777FC">
        <w:rPr>
          <w:rFonts w:cstheme="minorHAnsi"/>
        </w:rPr>
        <w:t xml:space="preserve">’ </w:t>
      </w:r>
      <w:proofErr w:type="spellStart"/>
      <w:r w:rsidRPr="003777FC">
        <w:rPr>
          <w:rFonts w:cstheme="minorHAnsi"/>
        </w:rPr>
        <w:t>ἡμάρτ</w:t>
      </w:r>
      <w:proofErr w:type="spellEnd"/>
      <w:r w:rsidRPr="003777FC">
        <w:rPr>
          <w:rFonts w:cstheme="minorHAnsi"/>
        </w:rPr>
        <w:t>ανες).</w:t>
      </w:r>
      <w:hyperlink r:id="rId51" w:anchor="fn42" w:history="1">
        <w:r w:rsidRPr="003777FC">
          <w:rPr>
            <w:rStyle w:val="Hyperlink"/>
            <w:rFonts w:cstheme="minorHAnsi"/>
            <w:b/>
            <w:bCs/>
            <w:vertAlign w:val="superscript"/>
          </w:rPr>
          <w:t>42</w:t>
        </w:r>
      </w:hyperlink>
      <w:r w:rsidRPr="003777FC">
        <w:rPr>
          <w:rFonts w:cstheme="minorHAnsi"/>
        </w:rPr>
        <w:t xml:space="preserve"> Ironically, only Chrysis knows that she has not sinned, and that her actions aimed at saving </w:t>
      </w:r>
      <w:proofErr w:type="spellStart"/>
      <w:r w:rsidRPr="003777FC">
        <w:rPr>
          <w:rFonts w:cstheme="minorHAnsi"/>
        </w:rPr>
        <w:t>Demeas</w:t>
      </w:r>
      <w:proofErr w:type="spellEnd"/>
      <w:r w:rsidRPr="003777FC">
        <w:rPr>
          <w:rFonts w:cstheme="minorHAnsi"/>
        </w:rPr>
        <w:t xml:space="preserve">’ grandchild have now turned </w:t>
      </w:r>
      <w:proofErr w:type="spellStart"/>
      <w:r w:rsidRPr="003777FC">
        <w:rPr>
          <w:rFonts w:cstheme="minorHAnsi"/>
        </w:rPr>
        <w:t>Demeas</w:t>
      </w:r>
      <w:proofErr w:type="spellEnd"/>
      <w:r w:rsidRPr="003777FC">
        <w:rPr>
          <w:rFonts w:cstheme="minorHAnsi"/>
        </w:rPr>
        <w:t xml:space="preserve"> into an unjust man, who will issue his own death sentence when he finds out how greatly he has misperceived the situation.</w:t>
      </w:r>
      <w:hyperlink r:id="rId52" w:anchor="fn43" w:history="1">
        <w:r w:rsidRPr="003777FC">
          <w:rPr>
            <w:rStyle w:val="Hyperlink"/>
            <w:rFonts w:cstheme="minorHAnsi"/>
            <w:b/>
            <w:bCs/>
            <w:vertAlign w:val="superscript"/>
          </w:rPr>
          <w:t>43</w:t>
        </w:r>
      </w:hyperlink>
    </w:p>
    <w:p w14:paraId="30083E4B" w14:textId="77777777" w:rsidR="00EF121F" w:rsidRPr="003777FC" w:rsidRDefault="00EF121F" w:rsidP="00EF121F">
      <w:pPr>
        <w:rPr>
          <w:rFonts w:cstheme="minorHAnsi"/>
        </w:rPr>
      </w:pPr>
      <w:r w:rsidRPr="003777FC">
        <w:rPr>
          <w:rFonts w:cstheme="minorHAnsi"/>
        </w:rPr>
        <w:t xml:space="preserve">Chrysis’ forbearance and silence before her unjust judge point to the second stage of Menander's comic soteriology: the ability of love to endure all things and lead to reconciliation. </w:t>
      </w:r>
      <w:proofErr w:type="spellStart"/>
      <w:r w:rsidRPr="003777FC">
        <w:rPr>
          <w:rFonts w:cstheme="minorHAnsi"/>
        </w:rPr>
        <w:t>Agapic</w:t>
      </w:r>
      <w:proofErr w:type="spellEnd"/>
      <w:r w:rsidRPr="003777FC">
        <w:rPr>
          <w:rFonts w:cstheme="minorHAnsi"/>
        </w:rPr>
        <w:t xml:space="preserve"> reconciliation is a major theme for Paul in the Corinthian correspondence – particularly in 2 Corinthians. The one occurrence of the verb κατα</w:t>
      </w:r>
      <w:proofErr w:type="spellStart"/>
      <w:r w:rsidRPr="003777FC">
        <w:rPr>
          <w:rFonts w:cstheme="minorHAnsi"/>
        </w:rPr>
        <w:t>λλάσσω</w:t>
      </w:r>
      <w:proofErr w:type="spellEnd"/>
      <w:r w:rsidRPr="003777FC">
        <w:rPr>
          <w:rFonts w:cstheme="minorHAnsi"/>
        </w:rPr>
        <w:t xml:space="preserve"> in 1 Corinthians is fitting to the situation between </w:t>
      </w:r>
      <w:proofErr w:type="spellStart"/>
      <w:r w:rsidRPr="003777FC">
        <w:rPr>
          <w:rFonts w:cstheme="minorHAnsi"/>
        </w:rPr>
        <w:t>Demeas</w:t>
      </w:r>
      <w:proofErr w:type="spellEnd"/>
      <w:r w:rsidRPr="003777FC">
        <w:rPr>
          <w:rFonts w:cstheme="minorHAnsi"/>
        </w:rPr>
        <w:t xml:space="preserve"> and Chrysis (again, </w:t>
      </w:r>
      <w:proofErr w:type="gramStart"/>
      <w:r w:rsidRPr="003777FC">
        <w:rPr>
          <w:rFonts w:cstheme="minorHAnsi"/>
        </w:rPr>
        <w:t>making adjustments</w:t>
      </w:r>
      <w:proofErr w:type="gramEnd"/>
      <w:r w:rsidRPr="003777FC">
        <w:rPr>
          <w:rFonts w:cstheme="minorHAnsi"/>
        </w:rPr>
        <w:t xml:space="preserve"> for Chrysis’ odd position as a γα</w:t>
      </w:r>
      <w:proofErr w:type="spellStart"/>
      <w:r w:rsidRPr="003777FC">
        <w:rPr>
          <w:rFonts w:cstheme="minorHAnsi"/>
        </w:rPr>
        <w:t>μετὴ</w:t>
      </w:r>
      <w:proofErr w:type="spellEnd"/>
      <w:r w:rsidRPr="003777FC">
        <w:rPr>
          <w:rFonts w:cstheme="minorHAnsi"/>
        </w:rPr>
        <w:t xml:space="preserve"> </w:t>
      </w:r>
      <w:proofErr w:type="spellStart"/>
      <w:r w:rsidRPr="003777FC">
        <w:rPr>
          <w:rFonts w:cstheme="minorHAnsi"/>
        </w:rPr>
        <w:t>ἑτ</w:t>
      </w:r>
      <w:proofErr w:type="spellEnd"/>
      <w:r w:rsidRPr="003777FC">
        <w:rPr>
          <w:rFonts w:cstheme="minorHAnsi"/>
        </w:rPr>
        <w:t>αίρα):</w:t>
      </w:r>
    </w:p>
    <w:p w14:paraId="10286DA8" w14:textId="77777777" w:rsidR="00EF121F" w:rsidRPr="003777FC" w:rsidRDefault="00EF121F" w:rsidP="00EF121F">
      <w:pPr>
        <w:ind w:left="720"/>
        <w:rPr>
          <w:rFonts w:cstheme="minorHAnsi"/>
        </w:rPr>
      </w:pPr>
      <w:proofErr w:type="spellStart"/>
      <w:r w:rsidRPr="003777FC">
        <w:rPr>
          <w:rFonts w:cstheme="minorHAnsi"/>
        </w:rPr>
        <w:t>ἐὰν</w:t>
      </w:r>
      <w:proofErr w:type="spellEnd"/>
      <w:r w:rsidRPr="003777FC">
        <w:rPr>
          <w:rFonts w:cstheme="minorHAnsi"/>
        </w:rPr>
        <w:t xml:space="preserve"> </w:t>
      </w:r>
      <w:proofErr w:type="spellStart"/>
      <w:r w:rsidRPr="003777FC">
        <w:rPr>
          <w:rFonts w:cstheme="minorHAnsi"/>
        </w:rPr>
        <w:t>δὲ</w:t>
      </w:r>
      <w:proofErr w:type="spellEnd"/>
      <w:r w:rsidRPr="003777FC">
        <w:rPr>
          <w:rFonts w:cstheme="minorHAnsi"/>
        </w:rPr>
        <w:t xml:space="preserve"> καὶ </w:t>
      </w:r>
      <w:proofErr w:type="spellStart"/>
      <w:r w:rsidRPr="003777FC">
        <w:rPr>
          <w:rFonts w:cstheme="minorHAnsi"/>
        </w:rPr>
        <w:t>χωρισθῇ</w:t>
      </w:r>
      <w:proofErr w:type="spellEnd"/>
      <w:r w:rsidRPr="003777FC">
        <w:rPr>
          <w:rFonts w:cstheme="minorHAnsi"/>
        </w:rPr>
        <w:t xml:space="preserve">, </w:t>
      </w:r>
      <w:proofErr w:type="spellStart"/>
      <w:r w:rsidRPr="003777FC">
        <w:rPr>
          <w:rFonts w:cstheme="minorHAnsi"/>
        </w:rPr>
        <w:t>μενέτω</w:t>
      </w:r>
      <w:proofErr w:type="spellEnd"/>
      <w:r w:rsidRPr="003777FC">
        <w:rPr>
          <w:rFonts w:cstheme="minorHAnsi"/>
        </w:rPr>
        <w:t xml:space="preserve"> </w:t>
      </w:r>
      <w:proofErr w:type="spellStart"/>
      <w:r w:rsidRPr="003777FC">
        <w:rPr>
          <w:rFonts w:cstheme="minorHAnsi"/>
        </w:rPr>
        <w:t>ἄγ</w:t>
      </w:r>
      <w:proofErr w:type="spellEnd"/>
      <w:r w:rsidRPr="003777FC">
        <w:rPr>
          <w:rFonts w:cstheme="minorHAnsi"/>
        </w:rPr>
        <w:t xml:space="preserve">αμος ἢ </w:t>
      </w:r>
      <w:proofErr w:type="spellStart"/>
      <w:r w:rsidRPr="003777FC">
        <w:rPr>
          <w:rFonts w:cstheme="minorHAnsi"/>
        </w:rPr>
        <w:t>τῷ</w:t>
      </w:r>
      <w:proofErr w:type="spellEnd"/>
      <w:r w:rsidRPr="003777FC">
        <w:rPr>
          <w:rFonts w:cstheme="minorHAnsi"/>
        </w:rPr>
        <w:t xml:space="preserve"> </w:t>
      </w:r>
      <w:proofErr w:type="spellStart"/>
      <w:r w:rsidRPr="003777FC">
        <w:rPr>
          <w:rFonts w:cstheme="minorHAnsi"/>
        </w:rPr>
        <w:t>ἀνδρὶ</w:t>
      </w:r>
      <w:proofErr w:type="spellEnd"/>
      <w:r w:rsidRPr="003777FC">
        <w:rPr>
          <w:rFonts w:cstheme="minorHAnsi"/>
        </w:rPr>
        <w:t xml:space="preserve"> κατα</w:t>
      </w:r>
      <w:proofErr w:type="spellStart"/>
      <w:r w:rsidRPr="003777FC">
        <w:rPr>
          <w:rFonts w:cstheme="minorHAnsi"/>
        </w:rPr>
        <w:t>λλ</w:t>
      </w:r>
      <w:proofErr w:type="spellEnd"/>
      <w:r w:rsidRPr="003777FC">
        <w:rPr>
          <w:rFonts w:cstheme="minorHAnsi"/>
        </w:rPr>
        <w:t xml:space="preserve">αγήτω – καὶ </w:t>
      </w:r>
      <w:proofErr w:type="spellStart"/>
      <w:r w:rsidRPr="003777FC">
        <w:rPr>
          <w:rFonts w:cstheme="minorHAnsi"/>
        </w:rPr>
        <w:t>ἄνδρ</w:t>
      </w:r>
      <w:proofErr w:type="spellEnd"/>
      <w:r w:rsidRPr="003777FC">
        <w:rPr>
          <w:rFonts w:cstheme="minorHAnsi"/>
        </w:rPr>
        <w:t xml:space="preserve">α </w:t>
      </w:r>
      <w:proofErr w:type="spellStart"/>
      <w:r w:rsidRPr="003777FC">
        <w:rPr>
          <w:rFonts w:cstheme="minorHAnsi"/>
        </w:rPr>
        <w:t>γυν</w:t>
      </w:r>
      <w:proofErr w:type="spellEnd"/>
      <w:r w:rsidRPr="003777FC">
        <w:rPr>
          <w:rFonts w:cstheme="minorHAnsi"/>
        </w:rPr>
        <w:t xml:space="preserve">αῖκα </w:t>
      </w:r>
      <w:proofErr w:type="spellStart"/>
      <w:r w:rsidRPr="003777FC">
        <w:rPr>
          <w:rFonts w:cstheme="minorHAnsi"/>
        </w:rPr>
        <w:t>μὴ</w:t>
      </w:r>
      <w:proofErr w:type="spellEnd"/>
      <w:r w:rsidRPr="003777FC">
        <w:rPr>
          <w:rFonts w:cstheme="minorHAnsi"/>
        </w:rPr>
        <w:t xml:space="preserve"> </w:t>
      </w:r>
      <w:proofErr w:type="spellStart"/>
      <w:r w:rsidRPr="003777FC">
        <w:rPr>
          <w:rFonts w:cstheme="minorHAnsi"/>
        </w:rPr>
        <w:t>ἀφιέν</w:t>
      </w:r>
      <w:proofErr w:type="spellEnd"/>
      <w:r w:rsidRPr="003777FC">
        <w:rPr>
          <w:rFonts w:cstheme="minorHAnsi"/>
        </w:rPr>
        <w:t>αι.</w:t>
      </w:r>
    </w:p>
    <w:p w14:paraId="7A036E0A" w14:textId="77777777" w:rsidR="00EF121F" w:rsidRPr="003777FC" w:rsidRDefault="00EF121F" w:rsidP="00EF121F">
      <w:pPr>
        <w:ind w:left="720"/>
        <w:rPr>
          <w:rFonts w:cstheme="minorHAnsi"/>
        </w:rPr>
      </w:pPr>
      <w:r w:rsidRPr="003777FC">
        <w:rPr>
          <w:rFonts w:cstheme="minorHAnsi"/>
        </w:rPr>
        <w:t>If [a wife] has been separated, let her remain unmarried or be reconciled with her husband – and a man ought not to divorce his wife.</w:t>
      </w:r>
      <w:hyperlink r:id="rId53" w:anchor="fn44" w:history="1">
        <w:r w:rsidRPr="003777FC">
          <w:rPr>
            <w:rStyle w:val="Hyperlink"/>
            <w:rFonts w:cstheme="minorHAnsi"/>
            <w:b/>
            <w:bCs/>
            <w:vertAlign w:val="superscript"/>
          </w:rPr>
          <w:t>44</w:t>
        </w:r>
      </w:hyperlink>
    </w:p>
    <w:p w14:paraId="708017B1" w14:textId="77777777" w:rsidR="00EF121F" w:rsidRPr="003777FC" w:rsidRDefault="00EF121F" w:rsidP="00EF121F">
      <w:pPr>
        <w:rPr>
          <w:rFonts w:cstheme="minorHAnsi"/>
        </w:rPr>
      </w:pPr>
      <w:r w:rsidRPr="003777FC">
        <w:rPr>
          <w:rFonts w:cstheme="minorHAnsi"/>
        </w:rPr>
        <w:t xml:space="preserve">Just as Paul's advice to young lovers in 1 Cor 7.36 might have been issued to </w:t>
      </w:r>
      <w:proofErr w:type="spellStart"/>
      <w:r w:rsidRPr="003777FC">
        <w:rPr>
          <w:rFonts w:cstheme="minorHAnsi"/>
        </w:rPr>
        <w:t>Moschion</w:t>
      </w:r>
      <w:proofErr w:type="spellEnd"/>
      <w:r w:rsidRPr="003777FC">
        <w:rPr>
          <w:rFonts w:cstheme="minorHAnsi"/>
        </w:rPr>
        <w:t xml:space="preserve">, his paraenesis in 1 Cor 7.11 seems uncannily suited to </w:t>
      </w:r>
      <w:proofErr w:type="spellStart"/>
      <w:r w:rsidRPr="003777FC">
        <w:rPr>
          <w:rFonts w:cstheme="minorHAnsi"/>
        </w:rPr>
        <w:t>Demeas</w:t>
      </w:r>
      <w:proofErr w:type="spellEnd"/>
      <w:r w:rsidRPr="003777FC">
        <w:rPr>
          <w:rFonts w:cstheme="minorHAnsi"/>
        </w:rPr>
        <w:t xml:space="preserve"> and his questions about putting Chrysis away.</w:t>
      </w:r>
    </w:p>
    <w:p w14:paraId="7D19C494" w14:textId="77777777" w:rsidR="00EF121F" w:rsidRPr="003777FC" w:rsidRDefault="00EF121F" w:rsidP="00EF121F">
      <w:pPr>
        <w:rPr>
          <w:rFonts w:cstheme="minorHAnsi"/>
        </w:rPr>
      </w:pPr>
      <w:r w:rsidRPr="003777FC">
        <w:rPr>
          <w:rFonts w:cstheme="minorHAnsi"/>
        </w:rPr>
        <w:t>When Paul turns from his second (1 Cor 5.1–11.1) to his third (1 Cor 11.2–14.40) series of proofs in the deliberative case for the end of schism in the Corinthian household, he describes just how such unifying work may happen, through the spiritual gift of love:</w:t>
      </w:r>
    </w:p>
    <w:p w14:paraId="76C56EF7" w14:textId="77777777" w:rsidR="00EF121F" w:rsidRPr="003777FC" w:rsidRDefault="00EF121F" w:rsidP="00EF121F">
      <w:pPr>
        <w:ind w:left="720"/>
        <w:rPr>
          <w:rFonts w:cstheme="minorHAnsi"/>
        </w:rPr>
      </w:pPr>
      <w:r w:rsidRPr="003777FC">
        <w:rPr>
          <w:rFonts w:cstheme="minorHAnsi"/>
        </w:rPr>
        <w:t xml:space="preserve">[ἡ </w:t>
      </w:r>
      <w:proofErr w:type="spellStart"/>
      <w:r w:rsidRPr="003777FC">
        <w:rPr>
          <w:rFonts w:cstheme="minorHAnsi"/>
        </w:rPr>
        <w:t>ἀγά</w:t>
      </w:r>
      <w:proofErr w:type="spellEnd"/>
      <w:r w:rsidRPr="003777FC">
        <w:rPr>
          <w:rFonts w:cstheme="minorHAnsi"/>
        </w:rPr>
        <w:t>πη] π</w:t>
      </w:r>
      <w:proofErr w:type="spellStart"/>
      <w:r w:rsidRPr="003777FC">
        <w:rPr>
          <w:rFonts w:cstheme="minorHAnsi"/>
        </w:rPr>
        <w:t>άντ</w:t>
      </w:r>
      <w:proofErr w:type="spellEnd"/>
      <w:r w:rsidRPr="003777FC">
        <w:rPr>
          <w:rFonts w:cstheme="minorHAnsi"/>
        </w:rPr>
        <w:t xml:space="preserve">α </w:t>
      </w:r>
      <w:proofErr w:type="spellStart"/>
      <w:r w:rsidRPr="003777FC">
        <w:rPr>
          <w:rFonts w:cstheme="minorHAnsi"/>
        </w:rPr>
        <w:t>στέγει</w:t>
      </w:r>
      <w:proofErr w:type="spellEnd"/>
      <w:r w:rsidRPr="003777FC">
        <w:rPr>
          <w:rFonts w:cstheme="minorHAnsi"/>
        </w:rPr>
        <w:t>, π</w:t>
      </w:r>
      <w:proofErr w:type="spellStart"/>
      <w:r w:rsidRPr="003777FC">
        <w:rPr>
          <w:rFonts w:cstheme="minorHAnsi"/>
        </w:rPr>
        <w:t>άντ</w:t>
      </w:r>
      <w:proofErr w:type="spellEnd"/>
      <w:r w:rsidRPr="003777FC">
        <w:rPr>
          <w:rFonts w:cstheme="minorHAnsi"/>
        </w:rPr>
        <w:t>α π</w:t>
      </w:r>
      <w:proofErr w:type="spellStart"/>
      <w:r w:rsidRPr="003777FC">
        <w:rPr>
          <w:rFonts w:cstheme="minorHAnsi"/>
        </w:rPr>
        <w:t>ιστεύει</w:t>
      </w:r>
      <w:proofErr w:type="spellEnd"/>
      <w:r w:rsidRPr="003777FC">
        <w:rPr>
          <w:rFonts w:cstheme="minorHAnsi"/>
        </w:rPr>
        <w:t>, π</w:t>
      </w:r>
      <w:proofErr w:type="spellStart"/>
      <w:r w:rsidRPr="003777FC">
        <w:rPr>
          <w:rFonts w:cstheme="minorHAnsi"/>
        </w:rPr>
        <w:t>άντ</w:t>
      </w:r>
      <w:proofErr w:type="spellEnd"/>
      <w:r w:rsidRPr="003777FC">
        <w:rPr>
          <w:rFonts w:cstheme="minorHAnsi"/>
        </w:rPr>
        <w:t xml:space="preserve">α </w:t>
      </w:r>
      <w:proofErr w:type="spellStart"/>
      <w:r w:rsidRPr="003777FC">
        <w:rPr>
          <w:rFonts w:cstheme="minorHAnsi"/>
        </w:rPr>
        <w:t>ἐλ</w:t>
      </w:r>
      <w:proofErr w:type="spellEnd"/>
      <w:r w:rsidRPr="003777FC">
        <w:rPr>
          <w:rFonts w:cstheme="minorHAnsi"/>
        </w:rPr>
        <w:t>πίζει, </w:t>
      </w:r>
      <w:r w:rsidRPr="003777FC">
        <w:rPr>
          <w:rFonts w:cstheme="minorHAnsi"/>
          <w:u w:val="single"/>
        </w:rPr>
        <w:t>πάντα ὑπ</w:t>
      </w:r>
      <w:proofErr w:type="spellStart"/>
      <w:r w:rsidRPr="003777FC">
        <w:rPr>
          <w:rFonts w:cstheme="minorHAnsi"/>
          <w:u w:val="single"/>
        </w:rPr>
        <w:t>ομένει</w:t>
      </w:r>
      <w:proofErr w:type="spellEnd"/>
      <w:r w:rsidRPr="003777FC">
        <w:rPr>
          <w:rFonts w:cstheme="minorHAnsi"/>
        </w:rPr>
        <w:t>.</w:t>
      </w:r>
    </w:p>
    <w:p w14:paraId="0F3EF165" w14:textId="7FF2880A" w:rsidR="00EF121F" w:rsidRPr="003777FC" w:rsidRDefault="00EF121F" w:rsidP="00EF121F">
      <w:pPr>
        <w:ind w:left="720"/>
        <w:rPr>
          <w:rFonts w:cstheme="minorHAnsi"/>
        </w:rPr>
      </w:pPr>
      <w:r w:rsidRPr="003777FC">
        <w:rPr>
          <w:rFonts w:cstheme="minorHAnsi"/>
        </w:rPr>
        <w:t>Love covers all things, believes all things, hopes all things, </w:t>
      </w:r>
      <w:r w:rsidRPr="003777FC">
        <w:rPr>
          <w:rFonts w:cstheme="minorHAnsi"/>
          <w:u w:val="single"/>
        </w:rPr>
        <w:t>endures all things</w:t>
      </w:r>
      <w:r w:rsidRPr="003777FC">
        <w:rPr>
          <w:rFonts w:cstheme="minorHAnsi"/>
        </w:rPr>
        <w:t>.</w:t>
      </w:r>
      <w:hyperlink r:id="rId54" w:anchor="fn45" w:history="1">
        <w:r w:rsidRPr="003777FC">
          <w:rPr>
            <w:rStyle w:val="Hyperlink"/>
            <w:rFonts w:cstheme="minorHAnsi"/>
            <w:b/>
            <w:bCs/>
            <w:vertAlign w:val="superscript"/>
          </w:rPr>
          <w:t>45</w:t>
        </w:r>
      </w:hyperlink>
    </w:p>
    <w:p w14:paraId="1659EBF6" w14:textId="4587FEB9" w:rsidR="00EF121F" w:rsidRPr="003777FC" w:rsidRDefault="00EF121F" w:rsidP="00EF121F">
      <w:pPr>
        <w:rPr>
          <w:rFonts w:cstheme="minorHAnsi"/>
        </w:rPr>
      </w:pPr>
      <w:r w:rsidRPr="003777FC">
        <w:rPr>
          <w:rFonts w:cstheme="minorHAnsi"/>
        </w:rPr>
        <w:t xml:space="preserve">In addition to completing the theological virtues of faith and hope, love's role in 1 Corinthians is to cover, to hide and to keep secret – and to endure the consequences of such protection. This description </w:t>
      </w:r>
      <w:r w:rsidRPr="003777FC">
        <w:rPr>
          <w:rFonts w:cstheme="minorHAnsi"/>
        </w:rPr>
        <w:lastRenderedPageBreak/>
        <w:t xml:space="preserve">seems aptly to describe the self-sacrificial love of Chrysis for </w:t>
      </w:r>
      <w:proofErr w:type="spellStart"/>
      <w:r w:rsidRPr="003777FC">
        <w:rPr>
          <w:rFonts w:cstheme="minorHAnsi"/>
        </w:rPr>
        <w:t>Moschion</w:t>
      </w:r>
      <w:proofErr w:type="spellEnd"/>
      <w:r w:rsidRPr="003777FC">
        <w:rPr>
          <w:rFonts w:cstheme="minorHAnsi"/>
        </w:rPr>
        <w:t xml:space="preserve">, </w:t>
      </w:r>
      <w:proofErr w:type="spellStart"/>
      <w:r w:rsidRPr="003777FC">
        <w:rPr>
          <w:rFonts w:cstheme="minorHAnsi"/>
        </w:rPr>
        <w:t>Plangon</w:t>
      </w:r>
      <w:proofErr w:type="spellEnd"/>
      <w:r w:rsidRPr="003777FC">
        <w:rPr>
          <w:rFonts w:cstheme="minorHAnsi"/>
        </w:rPr>
        <w:t xml:space="preserve"> and their child in the </w:t>
      </w:r>
      <w:proofErr w:type="spellStart"/>
      <w:r w:rsidRPr="003777FC">
        <w:rPr>
          <w:rFonts w:cstheme="minorHAnsi"/>
          <w:i/>
          <w:iCs/>
        </w:rPr>
        <w:t>Samia</w:t>
      </w:r>
      <w:proofErr w:type="spellEnd"/>
      <w:r w:rsidRPr="003777FC">
        <w:rPr>
          <w:rFonts w:cstheme="minorHAnsi"/>
        </w:rPr>
        <w:t xml:space="preserve">. Menander's diction confirms this insight in the words that Chrysis speaks to </w:t>
      </w:r>
      <w:proofErr w:type="spellStart"/>
      <w:r w:rsidRPr="003777FC">
        <w:rPr>
          <w:rFonts w:cstheme="minorHAnsi"/>
        </w:rPr>
        <w:t>Moschion</w:t>
      </w:r>
      <w:proofErr w:type="spellEnd"/>
      <w:r w:rsidRPr="003777FC">
        <w:rPr>
          <w:rFonts w:cstheme="minorHAnsi"/>
        </w:rPr>
        <w:t xml:space="preserve"> as they hatch their comic plot:</w:t>
      </w:r>
    </w:p>
    <w:p w14:paraId="0D43CD96" w14:textId="663EAF95" w:rsidR="00EF121F" w:rsidRPr="003777FC" w:rsidRDefault="000629A3" w:rsidP="00EF121F">
      <w:pPr>
        <w:rPr>
          <w:rFonts w:cstheme="minorHAnsi"/>
        </w:rPr>
      </w:pPr>
      <w:r>
        <w:rPr>
          <w:noProof/>
        </w:rPr>
        <w:drawing>
          <wp:inline distT="0" distB="0" distL="0" distR="0" wp14:anchorId="79FBE59F" wp14:editId="01D74F20">
            <wp:extent cx="3657600" cy="3474720"/>
            <wp:effectExtent l="0" t="0" r="0" b="0"/>
            <wp:docPr id="2" name="Picture 2" descr="comic pl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atic.cambridge.org/resource/id/urn:cambridge.org:id:binary:20180828091316205-0724:S0028688518000140:S0028688518000140_tabU1.gif?pub-status=live"/>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3657600" cy="3474720"/>
                    </a:xfrm>
                    <a:prstGeom prst="rect">
                      <a:avLst/>
                    </a:prstGeom>
                    <a:noFill/>
                    <a:ln>
                      <a:noFill/>
                    </a:ln>
                  </pic:spPr>
                </pic:pic>
              </a:graphicData>
            </a:graphic>
          </wp:inline>
        </w:drawing>
      </w:r>
    </w:p>
    <w:p w14:paraId="13AB7BA4" w14:textId="32BE3333" w:rsidR="00EF121F" w:rsidRPr="003777FC" w:rsidRDefault="00EF121F" w:rsidP="00EF121F">
      <w:pPr>
        <w:rPr>
          <w:rFonts w:cstheme="minorHAnsi"/>
        </w:rPr>
      </w:pPr>
      <w:proofErr w:type="spellStart"/>
      <w:r w:rsidRPr="003777FC">
        <w:rPr>
          <w:rFonts w:cstheme="minorHAnsi"/>
        </w:rPr>
        <w:t>Demeas</w:t>
      </w:r>
      <w:proofErr w:type="spellEnd"/>
      <w:r w:rsidRPr="003777FC">
        <w:rPr>
          <w:rFonts w:cstheme="minorHAnsi"/>
        </w:rPr>
        <w:t xml:space="preserve"> cannot see the hidden love at work in Chrysis’ actions. Menander highlights the dramatic irony of this situation, as </w:t>
      </w:r>
      <w:proofErr w:type="spellStart"/>
      <w:r w:rsidRPr="003777FC">
        <w:rPr>
          <w:rFonts w:cstheme="minorHAnsi"/>
        </w:rPr>
        <w:t>Demeas</w:t>
      </w:r>
      <w:proofErr w:type="spellEnd"/>
      <w:r w:rsidRPr="003777FC">
        <w:rPr>
          <w:rFonts w:cstheme="minorHAnsi"/>
        </w:rPr>
        <w:t xml:space="preserve"> taunts the ejected Chrysis:</w:t>
      </w:r>
    </w:p>
    <w:p w14:paraId="02381F88" w14:textId="77777777" w:rsidR="00EF121F" w:rsidRPr="003777FC" w:rsidRDefault="00EF121F" w:rsidP="00EF121F">
      <w:pPr>
        <w:ind w:left="720"/>
        <w:rPr>
          <w:rFonts w:cstheme="minorHAnsi"/>
        </w:rPr>
      </w:pPr>
      <w:proofErr w:type="spellStart"/>
      <w:r w:rsidRPr="003777FC">
        <w:rPr>
          <w:rFonts w:cstheme="minorHAnsi"/>
        </w:rPr>
        <w:t>ἑτέρ</w:t>
      </w:r>
      <w:proofErr w:type="spellEnd"/>
      <w:r w:rsidRPr="003777FC">
        <w:rPr>
          <w:rFonts w:cstheme="minorHAnsi"/>
        </w:rPr>
        <w:t xml:space="preserve">α </w:t>
      </w:r>
      <w:proofErr w:type="spellStart"/>
      <w:r w:rsidRPr="003777FC">
        <w:rPr>
          <w:rFonts w:cstheme="minorHAnsi"/>
        </w:rPr>
        <w:t>γὰρ</w:t>
      </w:r>
      <w:proofErr w:type="spellEnd"/>
      <w:r w:rsidRPr="003777FC">
        <w:rPr>
          <w:rFonts w:cstheme="minorHAnsi"/>
        </w:rPr>
        <w:t> </w:t>
      </w:r>
      <w:proofErr w:type="spellStart"/>
      <w:r w:rsidRPr="003777FC">
        <w:rPr>
          <w:rFonts w:cstheme="minorHAnsi"/>
        </w:rPr>
        <w:t>ἀγ</w:t>
      </w:r>
      <w:proofErr w:type="spellEnd"/>
      <w:r w:rsidRPr="003777FC">
        <w:rPr>
          <w:rFonts w:cstheme="minorHAnsi"/>
        </w:rPr>
        <w:t xml:space="preserve">απήσει τὰ παρ’ </w:t>
      </w:r>
      <w:proofErr w:type="spellStart"/>
      <w:r w:rsidRPr="003777FC">
        <w:rPr>
          <w:rFonts w:cstheme="minorHAnsi"/>
        </w:rPr>
        <w:t>ἐμοί</w:t>
      </w:r>
      <w:proofErr w:type="spellEnd"/>
      <w:r w:rsidRPr="003777FC">
        <w:rPr>
          <w:rFonts w:cstheme="minorHAnsi"/>
        </w:rPr>
        <w:t xml:space="preserve">, </w:t>
      </w:r>
      <w:proofErr w:type="spellStart"/>
      <w:r w:rsidRPr="003777FC">
        <w:rPr>
          <w:rFonts w:cstheme="minorHAnsi"/>
        </w:rPr>
        <w:t>Χρυσί</w:t>
      </w:r>
      <w:proofErr w:type="spellEnd"/>
      <w:r w:rsidRPr="003777FC">
        <w:rPr>
          <w:rFonts w:cstheme="minorHAnsi"/>
        </w:rPr>
        <w:t xml:space="preserve">· </w:t>
      </w:r>
      <w:proofErr w:type="spellStart"/>
      <w:r w:rsidRPr="003777FC">
        <w:rPr>
          <w:rFonts w:cstheme="minorHAnsi"/>
        </w:rPr>
        <w:t>νὴ</w:t>
      </w:r>
      <w:proofErr w:type="spellEnd"/>
      <w:r w:rsidRPr="003777FC">
        <w:rPr>
          <w:rFonts w:cstheme="minorHAnsi"/>
        </w:rPr>
        <w:t xml:space="preserve"> καὶ </w:t>
      </w:r>
      <w:proofErr w:type="spellStart"/>
      <w:r w:rsidRPr="003777FC">
        <w:rPr>
          <w:rFonts w:cstheme="minorHAnsi"/>
        </w:rPr>
        <w:t>τοῖς</w:t>
      </w:r>
      <w:proofErr w:type="spellEnd"/>
      <w:r w:rsidRPr="003777FC">
        <w:rPr>
          <w:rFonts w:cstheme="minorHAnsi"/>
        </w:rPr>
        <w:t xml:space="preserve"> </w:t>
      </w:r>
      <w:proofErr w:type="spellStart"/>
      <w:r w:rsidRPr="003777FC">
        <w:rPr>
          <w:rFonts w:cstheme="minorHAnsi"/>
        </w:rPr>
        <w:t>θεοῖς</w:t>
      </w:r>
      <w:proofErr w:type="spellEnd"/>
      <w:r w:rsidRPr="003777FC">
        <w:rPr>
          <w:rFonts w:cstheme="minorHAnsi"/>
        </w:rPr>
        <w:t xml:space="preserve"> </w:t>
      </w:r>
      <w:proofErr w:type="spellStart"/>
      <w:r w:rsidRPr="003777FC">
        <w:rPr>
          <w:rFonts w:cstheme="minorHAnsi"/>
        </w:rPr>
        <w:t>θύσει</w:t>
      </w:r>
      <w:proofErr w:type="spellEnd"/>
      <w:r w:rsidRPr="003777FC">
        <w:rPr>
          <w:rFonts w:cstheme="minorHAnsi"/>
        </w:rPr>
        <w:t>.</w:t>
      </w:r>
    </w:p>
    <w:p w14:paraId="3E1E6093" w14:textId="4ABA52D5" w:rsidR="00EF121F" w:rsidRPr="003777FC" w:rsidRDefault="00EF121F" w:rsidP="00EF121F">
      <w:pPr>
        <w:ind w:left="720"/>
        <w:rPr>
          <w:rFonts w:cstheme="minorHAnsi"/>
        </w:rPr>
      </w:pPr>
      <w:r w:rsidRPr="003777FC">
        <w:rPr>
          <w:rFonts w:cstheme="minorHAnsi"/>
        </w:rPr>
        <w:t>Another woman will love my household, Chrysis! Yes, and she'll make thankful sacrifice to the gods.</w:t>
      </w:r>
      <w:hyperlink r:id="rId56" w:anchor="fn47" w:history="1">
        <w:r w:rsidRPr="003777FC">
          <w:rPr>
            <w:rStyle w:val="Hyperlink"/>
            <w:rFonts w:cstheme="minorHAnsi"/>
            <w:b/>
            <w:bCs/>
            <w:vertAlign w:val="superscript"/>
          </w:rPr>
          <w:t>47</w:t>
        </w:r>
      </w:hyperlink>
    </w:p>
    <w:p w14:paraId="290DF20B" w14:textId="77777777" w:rsidR="00EF121F" w:rsidRPr="003777FC" w:rsidRDefault="00EF121F" w:rsidP="00EF121F">
      <w:pPr>
        <w:rPr>
          <w:rFonts w:cstheme="minorHAnsi"/>
        </w:rPr>
      </w:pPr>
      <w:r w:rsidRPr="003777FC">
        <w:rPr>
          <w:rFonts w:cstheme="minorHAnsi"/>
        </w:rPr>
        <w:t xml:space="preserve">Although smitten by this tragic blindness, </w:t>
      </w:r>
      <w:proofErr w:type="spellStart"/>
      <w:r w:rsidRPr="003777FC">
        <w:rPr>
          <w:rFonts w:cstheme="minorHAnsi"/>
        </w:rPr>
        <w:t>Demeas</w:t>
      </w:r>
      <w:proofErr w:type="spellEnd"/>
      <w:r w:rsidRPr="003777FC">
        <w:rPr>
          <w:rFonts w:cstheme="minorHAnsi"/>
        </w:rPr>
        <w:t xml:space="preserve"> retains a sense that some divinity is watching out for him: ‘Chance is, as it seems, a kind of god. It saves and cares for many invisible things.’</w:t>
      </w:r>
      <w:hyperlink r:id="rId57" w:anchor="fn48" w:history="1">
        <w:r w:rsidRPr="003777FC">
          <w:rPr>
            <w:rStyle w:val="Hyperlink"/>
            <w:rFonts w:cstheme="minorHAnsi"/>
            <w:b/>
            <w:bCs/>
            <w:vertAlign w:val="superscript"/>
          </w:rPr>
          <w:t>48</w:t>
        </w:r>
      </w:hyperlink>
      <w:r w:rsidRPr="003777FC">
        <w:rPr>
          <w:rFonts w:cstheme="minorHAnsi"/>
        </w:rPr>
        <w:t xml:space="preserve"> Ironically, it is Chrysis who is the instrumental cause of the providence overseeing the fortunes of </w:t>
      </w:r>
      <w:proofErr w:type="spellStart"/>
      <w:r w:rsidRPr="003777FC">
        <w:rPr>
          <w:rFonts w:cstheme="minorHAnsi"/>
        </w:rPr>
        <w:t>Demeas</w:t>
      </w:r>
      <w:proofErr w:type="spellEnd"/>
      <w:r w:rsidRPr="003777FC">
        <w:rPr>
          <w:rFonts w:cstheme="minorHAnsi"/>
        </w:rPr>
        <w:t>’ family. She is the Christ figure of Menander's drama, a Hellenistic Hermione </w:t>
      </w:r>
      <w:proofErr w:type="spellStart"/>
      <w:r w:rsidRPr="003777FC">
        <w:rPr>
          <w:rFonts w:cstheme="minorHAnsi"/>
          <w:i/>
          <w:iCs/>
        </w:rPr>
        <w:t>avant</w:t>
      </w:r>
      <w:proofErr w:type="spellEnd"/>
      <w:r w:rsidRPr="003777FC">
        <w:rPr>
          <w:rFonts w:cstheme="minorHAnsi"/>
          <w:i/>
          <w:iCs/>
        </w:rPr>
        <w:t xml:space="preserve"> le </w:t>
      </w:r>
      <w:proofErr w:type="spellStart"/>
      <w:r w:rsidRPr="003777FC">
        <w:rPr>
          <w:rFonts w:cstheme="minorHAnsi"/>
          <w:i/>
          <w:iCs/>
        </w:rPr>
        <w:t>lettre</w:t>
      </w:r>
      <w:proofErr w:type="spellEnd"/>
      <w:r w:rsidRPr="003777FC">
        <w:rPr>
          <w:rFonts w:cstheme="minorHAnsi"/>
        </w:rPr>
        <w:t>.</w:t>
      </w:r>
    </w:p>
    <w:p w14:paraId="170B6664" w14:textId="77777777" w:rsidR="00EF121F" w:rsidRPr="003777FC" w:rsidRDefault="00EF121F" w:rsidP="00EF121F">
      <w:pPr>
        <w:rPr>
          <w:rFonts w:cstheme="minorHAnsi"/>
        </w:rPr>
      </w:pPr>
      <w:r w:rsidRPr="003777FC">
        <w:rPr>
          <w:rFonts w:cstheme="minorHAnsi"/>
        </w:rPr>
        <w:t xml:space="preserve">To suggest this continuity between Menander's </w:t>
      </w:r>
      <w:proofErr w:type="spellStart"/>
      <w:r w:rsidRPr="003777FC">
        <w:rPr>
          <w:rFonts w:cstheme="minorHAnsi"/>
        </w:rPr>
        <w:t>agapic</w:t>
      </w:r>
      <w:proofErr w:type="spellEnd"/>
      <w:r w:rsidRPr="003777FC">
        <w:rPr>
          <w:rFonts w:cstheme="minorHAnsi"/>
        </w:rPr>
        <w:t xml:space="preserve"> ethic and Paul's is not to simply elide them. As in the case of the marriage advice in 1 Cor 7, so Paul's </w:t>
      </w:r>
      <w:proofErr w:type="spellStart"/>
      <w:r w:rsidRPr="003777FC">
        <w:rPr>
          <w:rFonts w:cstheme="minorHAnsi"/>
        </w:rPr>
        <w:t>agapic</w:t>
      </w:r>
      <w:proofErr w:type="spellEnd"/>
      <w:r w:rsidRPr="003777FC">
        <w:rPr>
          <w:rFonts w:cstheme="minorHAnsi"/>
        </w:rPr>
        <w:t xml:space="preserve"> ethic in 1 Cor 13 is not, as Karl Barth notes, merely a counsel to a ‘saving step backward into the orderly limits of a healthy bourgeois religious moderation’.</w:t>
      </w:r>
      <w:hyperlink r:id="rId58" w:anchor="fn49" w:history="1">
        <w:r w:rsidRPr="003777FC">
          <w:rPr>
            <w:rStyle w:val="Hyperlink"/>
            <w:rFonts w:cstheme="minorHAnsi"/>
            <w:b/>
            <w:bCs/>
            <w:vertAlign w:val="superscript"/>
          </w:rPr>
          <w:t>49</w:t>
        </w:r>
      </w:hyperlink>
      <w:r w:rsidRPr="003777FC">
        <w:rPr>
          <w:rFonts w:cstheme="minorHAnsi"/>
        </w:rPr>
        <w:t xml:space="preserve"> Paul clearly sublimates such an ethic within a </w:t>
      </w:r>
      <w:proofErr w:type="spellStart"/>
      <w:r w:rsidRPr="003777FC">
        <w:rPr>
          <w:rFonts w:cstheme="minorHAnsi"/>
        </w:rPr>
        <w:t>christological</w:t>
      </w:r>
      <w:proofErr w:type="spellEnd"/>
      <w:r w:rsidRPr="003777FC">
        <w:rPr>
          <w:rFonts w:cstheme="minorHAnsi"/>
        </w:rPr>
        <w:t xml:space="preserve">, eschatological framework. Such a sublimation, however, reveals a real continuity between Menander's ethics and Paul's. Rather than rejecting this dramatic openness to </w:t>
      </w:r>
      <w:proofErr w:type="spellStart"/>
      <w:r w:rsidRPr="003777FC">
        <w:rPr>
          <w:rFonts w:cstheme="minorHAnsi"/>
        </w:rPr>
        <w:t>ἀγά</w:t>
      </w:r>
      <w:proofErr w:type="spellEnd"/>
      <w:r w:rsidRPr="003777FC">
        <w:rPr>
          <w:rFonts w:cstheme="minorHAnsi"/>
        </w:rPr>
        <w:t>πη and the numinous as insufficiently transcendent, Paul makes full use of it as an opportunity to engage the cultured Corinthians. In both Menander and 1 Corinthians, love that covers sins and endures all things is the virtue required to reach a comic ending.</w:t>
      </w:r>
    </w:p>
    <w:p w14:paraId="6239994F" w14:textId="77777777" w:rsidR="00EF121F" w:rsidRPr="003777FC" w:rsidRDefault="00EF121F" w:rsidP="00EF121F">
      <w:pPr>
        <w:pStyle w:val="Heading1"/>
        <w:rPr>
          <w:rFonts w:asciiTheme="minorHAnsi" w:hAnsiTheme="minorHAnsi" w:cstheme="minorHAnsi"/>
        </w:rPr>
      </w:pPr>
      <w:r w:rsidRPr="003777FC">
        <w:rPr>
          <w:rStyle w:val="label"/>
          <w:rFonts w:asciiTheme="minorHAnsi" w:hAnsiTheme="minorHAnsi" w:cstheme="minorHAnsi"/>
          <w:color w:val="333333"/>
          <w:sz w:val="33"/>
          <w:szCs w:val="33"/>
          <w:bdr w:val="none" w:sz="0" w:space="0" w:color="auto" w:frame="1"/>
        </w:rPr>
        <w:lastRenderedPageBreak/>
        <w:t>4.</w:t>
      </w:r>
      <w:r w:rsidRPr="003777FC">
        <w:rPr>
          <w:rFonts w:asciiTheme="minorHAnsi" w:hAnsiTheme="minorHAnsi" w:cstheme="minorHAnsi"/>
        </w:rPr>
        <w:t> 1 Cor 15.29–34: Aphoristic Argumentation, Comic Endings and the Rhetoric of Resurrection</w:t>
      </w:r>
    </w:p>
    <w:p w14:paraId="117CC93B" w14:textId="77777777" w:rsidR="005B3F2A" w:rsidRPr="003777FC" w:rsidRDefault="005B3F2A" w:rsidP="005B3F2A">
      <w:pPr>
        <w:rPr>
          <w:rFonts w:cstheme="minorHAnsi"/>
        </w:rPr>
      </w:pPr>
      <w:r w:rsidRPr="003777FC">
        <w:rPr>
          <w:rFonts w:cstheme="minorHAnsi"/>
        </w:rPr>
        <w:t xml:space="preserve">If 1 Cor 5.1–11.1 contains </w:t>
      </w:r>
      <w:proofErr w:type="gramStart"/>
      <w:r w:rsidRPr="003777FC">
        <w:rPr>
          <w:rFonts w:cstheme="minorHAnsi"/>
        </w:rPr>
        <w:t>a number of</w:t>
      </w:r>
      <w:proofErr w:type="gramEnd"/>
      <w:r w:rsidRPr="003777FC">
        <w:rPr>
          <w:rFonts w:cstheme="minorHAnsi"/>
        </w:rPr>
        <w:t xml:space="preserve"> comic type scenes that initiate a dramatic action and 1 Cor 11.2–14.40 details the means of living with tragic (sinful) potentialities in the meanwhile, in 1 Cor 15 Paul expresses his epistolary equivalent of a comic resolution. Given that the letter is a piece of deliberative rhetoric rather than a comedy, the question of whether a comic ending will </w:t>
      </w:r>
      <w:proofErr w:type="gramStart"/>
      <w:r w:rsidRPr="003777FC">
        <w:rPr>
          <w:rFonts w:cstheme="minorHAnsi"/>
        </w:rPr>
        <w:t>actually be</w:t>
      </w:r>
      <w:proofErr w:type="gramEnd"/>
      <w:r w:rsidRPr="003777FC">
        <w:rPr>
          <w:rFonts w:cstheme="minorHAnsi"/>
        </w:rPr>
        <w:t xml:space="preserve"> reached between the warring factions within the Corinthian household necessarily awaits the reception of the letter. Paul's rhetoric expresses the firm hope that it will.</w:t>
      </w:r>
    </w:p>
    <w:p w14:paraId="7B408FAE" w14:textId="77777777" w:rsidR="005B3F2A" w:rsidRPr="003777FC" w:rsidRDefault="005B3F2A" w:rsidP="005B3F2A">
      <w:pPr>
        <w:rPr>
          <w:rFonts w:cstheme="minorHAnsi"/>
        </w:rPr>
      </w:pPr>
      <w:r w:rsidRPr="003777FC">
        <w:rPr>
          <w:rFonts w:cstheme="minorHAnsi"/>
        </w:rPr>
        <w:t xml:space="preserve">Within this broader argument for belief in the resurrection, 1 Cor 15.29–34 – the </w:t>
      </w:r>
      <w:proofErr w:type="spellStart"/>
      <w:r w:rsidRPr="003777FC">
        <w:rPr>
          <w:rFonts w:cstheme="minorHAnsi"/>
        </w:rPr>
        <w:t>pericope</w:t>
      </w:r>
      <w:proofErr w:type="spellEnd"/>
      <w:r w:rsidRPr="003777FC">
        <w:rPr>
          <w:rFonts w:cstheme="minorHAnsi"/>
        </w:rPr>
        <w:t xml:space="preserve"> in which Paul's citation of Menander's </w:t>
      </w:r>
      <w:r w:rsidRPr="003777FC">
        <w:rPr>
          <w:rFonts w:cstheme="minorHAnsi"/>
          <w:i/>
          <w:iCs/>
        </w:rPr>
        <w:t>Thais</w:t>
      </w:r>
      <w:r w:rsidRPr="003777FC">
        <w:rPr>
          <w:rFonts w:cstheme="minorHAnsi"/>
        </w:rPr>
        <w:t> occurs – sits uneasily. One recent interpreter finds this passage so foreign to Paul's thought as to suggest that it is a later interpolation.</w:t>
      </w:r>
      <w:hyperlink r:id="rId59" w:anchor="fn50" w:history="1">
        <w:r w:rsidRPr="003777FC">
          <w:rPr>
            <w:rStyle w:val="Hyperlink"/>
            <w:rFonts w:cstheme="minorHAnsi"/>
            <w:b/>
            <w:bCs/>
            <w:vertAlign w:val="superscript"/>
          </w:rPr>
          <w:t>50</w:t>
        </w:r>
      </w:hyperlink>
      <w:r w:rsidRPr="003777FC">
        <w:rPr>
          <w:rFonts w:cstheme="minorHAnsi"/>
        </w:rPr>
        <w:t> While such an extreme proposal is likely to garner few adherents, it reveals past interpreters’ perplexity with this locus and their inability to situate Paul's citation of Menander within a broader rhetorical strategy.</w:t>
      </w:r>
    </w:p>
    <w:p w14:paraId="76D50FB4" w14:textId="77777777" w:rsidR="005B3F2A" w:rsidRPr="003777FC" w:rsidRDefault="005B3F2A" w:rsidP="005B3F2A">
      <w:pPr>
        <w:rPr>
          <w:rFonts w:cstheme="minorHAnsi"/>
        </w:rPr>
      </w:pPr>
      <w:r w:rsidRPr="003777FC">
        <w:rPr>
          <w:rFonts w:cstheme="minorHAnsi"/>
        </w:rPr>
        <w:t>1 Cor 15.29–34 is seen by many commentators as an </w:t>
      </w:r>
      <w:r w:rsidRPr="003777FC">
        <w:rPr>
          <w:rFonts w:cstheme="minorHAnsi"/>
          <w:i/>
          <w:iCs/>
        </w:rPr>
        <w:t>ad hominem</w:t>
      </w:r>
      <w:r w:rsidRPr="003777FC">
        <w:rPr>
          <w:rFonts w:cstheme="minorHAnsi"/>
        </w:rPr>
        <w:t> amplification of the concerns expressed in 1 Cor 15.17–18.</w:t>
      </w:r>
      <w:hyperlink r:id="rId60" w:anchor="fn51" w:history="1">
        <w:r w:rsidRPr="003777FC">
          <w:rPr>
            <w:rStyle w:val="Hyperlink"/>
            <w:rFonts w:cstheme="minorHAnsi"/>
            <w:b/>
            <w:bCs/>
            <w:vertAlign w:val="superscript"/>
          </w:rPr>
          <w:t>51</w:t>
        </w:r>
      </w:hyperlink>
      <w:r w:rsidRPr="003777FC">
        <w:rPr>
          <w:rFonts w:cstheme="minorHAnsi"/>
        </w:rPr>
        <w:t xml:space="preserve"> So fiery is Paul's tone that Johannes Weiss even wonders if Paul has grabbed the quill and penned this </w:t>
      </w:r>
      <w:proofErr w:type="spellStart"/>
      <w:r w:rsidRPr="003777FC">
        <w:rPr>
          <w:rFonts w:cstheme="minorHAnsi"/>
        </w:rPr>
        <w:t>pericope</w:t>
      </w:r>
      <w:proofErr w:type="spellEnd"/>
      <w:r w:rsidRPr="003777FC">
        <w:rPr>
          <w:rFonts w:cstheme="minorHAnsi"/>
        </w:rPr>
        <w:t xml:space="preserve"> himself.</w:t>
      </w:r>
      <w:hyperlink r:id="rId61" w:anchor="fn52" w:history="1">
        <w:r w:rsidRPr="003777FC">
          <w:rPr>
            <w:rStyle w:val="Hyperlink"/>
            <w:rFonts w:cstheme="minorHAnsi"/>
            <w:b/>
            <w:bCs/>
            <w:vertAlign w:val="superscript"/>
          </w:rPr>
          <w:t>52</w:t>
        </w:r>
      </w:hyperlink>
      <w:r w:rsidRPr="003777FC">
        <w:rPr>
          <w:rFonts w:cstheme="minorHAnsi"/>
        </w:rPr>
        <w:t> Most commentators attribute Paul's citation of Menander in 1 Cor 15.33 to a similar impetuousness. Gordon Fee, for example, writes:</w:t>
      </w:r>
    </w:p>
    <w:p w14:paraId="69088F84" w14:textId="3D6E492D" w:rsidR="00EF121F" w:rsidRPr="003777FC" w:rsidRDefault="005B3F2A" w:rsidP="005B3F2A">
      <w:pPr>
        <w:ind w:left="720"/>
        <w:rPr>
          <w:rFonts w:cstheme="minorHAnsi"/>
        </w:rPr>
      </w:pPr>
      <w:r w:rsidRPr="003777FC">
        <w:rPr>
          <w:rFonts w:cstheme="minorHAnsi"/>
        </w:rPr>
        <w:t>The [Corinthians’] delusion is spelled out in the language of an epigram from Menander's </w:t>
      </w:r>
      <w:r w:rsidRPr="003777FC">
        <w:rPr>
          <w:rFonts w:cstheme="minorHAnsi"/>
          <w:i/>
          <w:iCs/>
        </w:rPr>
        <w:t>Thais</w:t>
      </w:r>
      <w:r w:rsidRPr="003777FC">
        <w:rPr>
          <w:rFonts w:cstheme="minorHAnsi"/>
        </w:rPr>
        <w:t>, ‘Bad company corrupts good character,’ </w:t>
      </w:r>
      <w:r w:rsidRPr="003777FC">
        <w:rPr>
          <w:rFonts w:cstheme="minorHAnsi"/>
          <w:i/>
          <w:iCs/>
        </w:rPr>
        <w:t>which comes into the argument as something of a jolt.</w:t>
      </w:r>
      <w:r w:rsidRPr="003777FC">
        <w:rPr>
          <w:rFonts w:cstheme="minorHAnsi"/>
        </w:rPr>
        <w:t> On the one hand, as countless generations in every culture and clime have experienced, this epigram is independently true and carries much the same effect as the more Jewish proverb Paul cited earlier (5:6) … </w:t>
      </w:r>
      <w:r w:rsidRPr="003777FC">
        <w:rPr>
          <w:rFonts w:cstheme="minorHAnsi"/>
          <w:i/>
          <w:iCs/>
        </w:rPr>
        <w:t>But why that word here, in the middle of an argument against their denial of the resurrection of the dead</w:t>
      </w:r>
      <w:r w:rsidRPr="003777FC">
        <w:rPr>
          <w:rFonts w:cstheme="minorHAnsi"/>
        </w:rPr>
        <w:t>?</w:t>
      </w:r>
      <w:hyperlink r:id="rId62" w:anchor="fn53" w:history="1">
        <w:r w:rsidRPr="003777FC">
          <w:rPr>
            <w:rStyle w:val="Hyperlink"/>
            <w:rFonts w:cstheme="minorHAnsi"/>
            <w:b/>
            <w:bCs/>
            <w:vertAlign w:val="superscript"/>
          </w:rPr>
          <w:t>53</w:t>
        </w:r>
      </w:hyperlink>
    </w:p>
    <w:p w14:paraId="7617CE55" w14:textId="77777777" w:rsidR="005B3F2A" w:rsidRPr="003777FC" w:rsidRDefault="005B3F2A" w:rsidP="005B3F2A">
      <w:pPr>
        <w:rPr>
          <w:rFonts w:cstheme="minorHAnsi"/>
        </w:rPr>
      </w:pPr>
      <w:r w:rsidRPr="003777FC">
        <w:rPr>
          <w:rFonts w:cstheme="minorHAnsi"/>
        </w:rPr>
        <w:t xml:space="preserve">Anthony </w:t>
      </w:r>
      <w:proofErr w:type="spellStart"/>
      <w:r w:rsidRPr="003777FC">
        <w:rPr>
          <w:rFonts w:cstheme="minorHAnsi"/>
        </w:rPr>
        <w:t>Thiselton</w:t>
      </w:r>
      <w:proofErr w:type="spellEnd"/>
      <w:r w:rsidRPr="003777FC">
        <w:rPr>
          <w:rFonts w:cstheme="minorHAnsi"/>
        </w:rPr>
        <w:t xml:space="preserve"> offers a similar appraisal of these verses’ theological merit, and an only slightly less thin account of why Paul quotes Menander.</w:t>
      </w:r>
      <w:hyperlink r:id="rId63" w:anchor="fn54" w:history="1">
        <w:r w:rsidRPr="003777FC">
          <w:rPr>
            <w:rStyle w:val="Hyperlink"/>
            <w:rFonts w:cstheme="minorHAnsi"/>
            <w:b/>
            <w:bCs/>
            <w:vertAlign w:val="superscript"/>
          </w:rPr>
          <w:t>54</w:t>
        </w:r>
      </w:hyperlink>
      <w:r w:rsidRPr="003777FC">
        <w:rPr>
          <w:rFonts w:cstheme="minorHAnsi"/>
        </w:rPr>
        <w:t> The implicit suggestion of both commentators is that the content of this aphorism seems to ‘fit’. Fee's further suggestion, that ‘it may be that [the Menander quotation] is simply a matter of style’,</w:t>
      </w:r>
      <w:hyperlink r:id="rId64" w:anchor="fn55" w:history="1">
        <w:r w:rsidRPr="003777FC">
          <w:rPr>
            <w:rStyle w:val="Hyperlink"/>
            <w:rFonts w:cstheme="minorHAnsi"/>
            <w:b/>
            <w:bCs/>
            <w:vertAlign w:val="superscript"/>
          </w:rPr>
          <w:t>55</w:t>
        </w:r>
      </w:hyperlink>
      <w:r w:rsidRPr="003777FC">
        <w:rPr>
          <w:rFonts w:cstheme="minorHAnsi"/>
        </w:rPr>
        <w:t> is forced and circular.</w:t>
      </w:r>
    </w:p>
    <w:p w14:paraId="0A539B8D" w14:textId="77777777" w:rsidR="005B3F2A" w:rsidRPr="003777FC" w:rsidRDefault="005B3F2A" w:rsidP="005B3F2A">
      <w:pPr>
        <w:rPr>
          <w:rFonts w:cstheme="minorHAnsi"/>
        </w:rPr>
      </w:pPr>
      <w:r w:rsidRPr="003777FC">
        <w:rPr>
          <w:rFonts w:cstheme="minorHAnsi"/>
        </w:rPr>
        <w:t xml:space="preserve">The reticence of Fee and </w:t>
      </w:r>
      <w:proofErr w:type="spellStart"/>
      <w:r w:rsidRPr="003777FC">
        <w:rPr>
          <w:rFonts w:cstheme="minorHAnsi"/>
        </w:rPr>
        <w:t>Thiselton</w:t>
      </w:r>
      <w:proofErr w:type="spellEnd"/>
      <w:r w:rsidRPr="003777FC">
        <w:rPr>
          <w:rFonts w:cstheme="minorHAnsi"/>
        </w:rPr>
        <w:t xml:space="preserve"> to press this quotation of Menander into further service in the interpretation of 1 Corinthians stems from observations about the </w:t>
      </w:r>
      <w:proofErr w:type="spellStart"/>
      <w:r w:rsidRPr="003777FC">
        <w:rPr>
          <w:rFonts w:cstheme="minorHAnsi"/>
        </w:rPr>
        <w:t>popularisation</w:t>
      </w:r>
      <w:proofErr w:type="spellEnd"/>
      <w:r w:rsidRPr="003777FC">
        <w:rPr>
          <w:rFonts w:cstheme="minorHAnsi"/>
        </w:rPr>
        <w:t xml:space="preserve"> of Menander in the Hellenistic period. As Fee writes, ‘one should not make too much of Paul's own acquaintance with such [dramatic] literature from this quotation, since it had become a popular epigram by the time of Paul’.</w:t>
      </w:r>
      <w:hyperlink r:id="rId65" w:anchor="fn56" w:history="1">
        <w:r w:rsidRPr="003777FC">
          <w:rPr>
            <w:rStyle w:val="Hyperlink"/>
            <w:rFonts w:cstheme="minorHAnsi"/>
            <w:b/>
            <w:bCs/>
            <w:vertAlign w:val="superscript"/>
          </w:rPr>
          <w:t>56</w:t>
        </w:r>
      </w:hyperlink>
      <w:r w:rsidRPr="003777FC">
        <w:rPr>
          <w:rFonts w:cstheme="minorHAnsi"/>
        </w:rPr>
        <w:t> </w:t>
      </w:r>
      <w:proofErr w:type="spellStart"/>
      <w:r w:rsidRPr="003777FC">
        <w:rPr>
          <w:rFonts w:cstheme="minorHAnsi"/>
        </w:rPr>
        <w:t>Thiselton</w:t>
      </w:r>
      <w:proofErr w:type="spellEnd"/>
      <w:r w:rsidRPr="003777FC">
        <w:rPr>
          <w:rFonts w:cstheme="minorHAnsi"/>
        </w:rPr>
        <w:t xml:space="preserve"> shows similar reserve, but more openness to Paul's knowledge of Menander: ‘Paul may have heard it cited more than once as a maxim, and we may infer </w:t>
      </w:r>
      <w:r w:rsidRPr="003777FC">
        <w:rPr>
          <w:rFonts w:cstheme="minorHAnsi"/>
          <w:i/>
          <w:iCs/>
        </w:rPr>
        <w:t>neither knowledge nor ignorance of Greek literature on Paul's part from this quotation</w:t>
      </w:r>
      <w:r w:rsidRPr="003777FC">
        <w:rPr>
          <w:rFonts w:cstheme="minorHAnsi"/>
        </w:rPr>
        <w:t>.’</w:t>
      </w:r>
      <w:hyperlink r:id="rId66" w:anchor="fn57" w:history="1">
        <w:r w:rsidRPr="003777FC">
          <w:rPr>
            <w:rStyle w:val="Hyperlink"/>
            <w:rFonts w:cstheme="minorHAnsi"/>
            <w:b/>
            <w:bCs/>
            <w:vertAlign w:val="superscript"/>
          </w:rPr>
          <w:t>57</w:t>
        </w:r>
      </w:hyperlink>
    </w:p>
    <w:p w14:paraId="44832FB0" w14:textId="77777777" w:rsidR="005B3F2A" w:rsidRPr="003777FC" w:rsidRDefault="005B3F2A" w:rsidP="005B3F2A">
      <w:pPr>
        <w:rPr>
          <w:rFonts w:cstheme="minorHAnsi"/>
        </w:rPr>
      </w:pPr>
      <w:r w:rsidRPr="003777FC">
        <w:rPr>
          <w:rFonts w:cstheme="minorHAnsi"/>
        </w:rPr>
        <w:t>The opinion of German commentators on the provenance of Paul's quotation is likewise mixed. Weiss seems confident that the quotation is from Menander. Paul did not know the plays from the theatre, but may have known the quotation from his school days.</w:t>
      </w:r>
      <w:hyperlink r:id="rId67" w:anchor="fn58" w:history="1">
        <w:r w:rsidRPr="003777FC">
          <w:rPr>
            <w:rStyle w:val="Hyperlink"/>
            <w:rFonts w:cstheme="minorHAnsi"/>
            <w:b/>
            <w:bCs/>
            <w:vertAlign w:val="superscript"/>
          </w:rPr>
          <w:t>58</w:t>
        </w:r>
      </w:hyperlink>
      <w:r w:rsidRPr="003777FC">
        <w:rPr>
          <w:rFonts w:cstheme="minorHAnsi"/>
        </w:rPr>
        <w:t xml:space="preserve"> Weiss suggests that Paul may even have known the </w:t>
      </w:r>
      <w:proofErr w:type="spellStart"/>
      <w:r w:rsidRPr="003777FC">
        <w:rPr>
          <w:rFonts w:cstheme="minorHAnsi"/>
        </w:rPr>
        <w:t>metre</w:t>
      </w:r>
      <w:proofErr w:type="spellEnd"/>
      <w:r w:rsidRPr="003777FC">
        <w:rPr>
          <w:rFonts w:cstheme="minorHAnsi"/>
        </w:rPr>
        <w:t xml:space="preserve"> of Menander, in spite of his citation of the less metrical form </w:t>
      </w:r>
      <w:proofErr w:type="spellStart"/>
      <w:r w:rsidRPr="003777FC">
        <w:rPr>
          <w:rFonts w:cstheme="minorHAnsi"/>
        </w:rPr>
        <w:t>χρηστά</w:t>
      </w:r>
      <w:proofErr w:type="spellEnd"/>
      <w:r w:rsidRPr="003777FC">
        <w:rPr>
          <w:rFonts w:cstheme="minorHAnsi"/>
        </w:rPr>
        <w:t xml:space="preserve"> instead of the more metrical, elided form, </w:t>
      </w:r>
      <w:proofErr w:type="spellStart"/>
      <w:r w:rsidRPr="003777FC">
        <w:rPr>
          <w:rFonts w:cstheme="minorHAnsi"/>
        </w:rPr>
        <w:t>χρησθ</w:t>
      </w:r>
      <w:proofErr w:type="spellEnd"/>
      <w:r w:rsidRPr="003777FC">
        <w:rPr>
          <w:rFonts w:cstheme="minorHAnsi"/>
        </w:rPr>
        <w:t>’. One might write the maxim longhand, but pronounces the elision.</w:t>
      </w:r>
      <w:hyperlink r:id="rId68" w:anchor="fn59" w:history="1">
        <w:r w:rsidRPr="003777FC">
          <w:rPr>
            <w:rStyle w:val="Hyperlink"/>
            <w:rFonts w:cstheme="minorHAnsi"/>
            <w:b/>
            <w:bCs/>
            <w:vertAlign w:val="superscript"/>
          </w:rPr>
          <w:t>59</w:t>
        </w:r>
      </w:hyperlink>
      <w:r w:rsidRPr="003777FC">
        <w:rPr>
          <w:rFonts w:cstheme="minorHAnsi"/>
        </w:rPr>
        <w:t xml:space="preserve"> Wolfgang Schrage gives a more aporetic judgement reminiscent of </w:t>
      </w:r>
      <w:proofErr w:type="spellStart"/>
      <w:r w:rsidRPr="003777FC">
        <w:rPr>
          <w:rFonts w:cstheme="minorHAnsi"/>
        </w:rPr>
        <w:t>Thiselton</w:t>
      </w:r>
      <w:proofErr w:type="spellEnd"/>
      <w:r w:rsidRPr="003777FC">
        <w:rPr>
          <w:rFonts w:cstheme="minorHAnsi"/>
        </w:rPr>
        <w:t xml:space="preserve">. Citing the work of </w:t>
      </w:r>
      <w:r w:rsidRPr="003777FC">
        <w:rPr>
          <w:rFonts w:cstheme="minorHAnsi"/>
        </w:rPr>
        <w:lastRenderedPageBreak/>
        <w:t xml:space="preserve">Robert </w:t>
      </w:r>
      <w:proofErr w:type="spellStart"/>
      <w:r w:rsidRPr="003777FC">
        <w:rPr>
          <w:rFonts w:cstheme="minorHAnsi"/>
        </w:rPr>
        <w:t>Renehan</w:t>
      </w:r>
      <w:proofErr w:type="spellEnd"/>
      <w:r w:rsidRPr="003777FC">
        <w:rPr>
          <w:rFonts w:cstheme="minorHAnsi"/>
        </w:rPr>
        <w:t>, Schrage suggests that the quotation may be from Menander or Euripides, and consequently that Paul's referent must ‘remain open’ (‘</w:t>
      </w:r>
      <w:proofErr w:type="spellStart"/>
      <w:r w:rsidRPr="003777FC">
        <w:rPr>
          <w:rFonts w:cstheme="minorHAnsi"/>
        </w:rPr>
        <w:t>offenbleiben</w:t>
      </w:r>
      <w:proofErr w:type="spellEnd"/>
      <w:r w:rsidRPr="003777FC">
        <w:rPr>
          <w:rFonts w:cstheme="minorHAnsi"/>
        </w:rPr>
        <w:t xml:space="preserve"> </w:t>
      </w:r>
      <w:proofErr w:type="spellStart"/>
      <w:r w:rsidRPr="003777FC">
        <w:rPr>
          <w:rFonts w:cstheme="minorHAnsi"/>
        </w:rPr>
        <w:t>muß</w:t>
      </w:r>
      <w:proofErr w:type="spellEnd"/>
      <w:r w:rsidRPr="003777FC">
        <w:rPr>
          <w:rFonts w:cstheme="minorHAnsi"/>
        </w:rPr>
        <w:t>’).</w:t>
      </w:r>
      <w:hyperlink r:id="rId69" w:anchor="fn60" w:history="1">
        <w:r w:rsidRPr="003777FC">
          <w:rPr>
            <w:rStyle w:val="Hyperlink"/>
            <w:rFonts w:cstheme="minorHAnsi"/>
            <w:b/>
            <w:bCs/>
            <w:vertAlign w:val="superscript"/>
          </w:rPr>
          <w:t>60</w:t>
        </w:r>
      </w:hyperlink>
    </w:p>
    <w:p w14:paraId="77C94701" w14:textId="77777777" w:rsidR="005B3F2A" w:rsidRPr="003777FC" w:rsidRDefault="005B3F2A" w:rsidP="005B3F2A">
      <w:pPr>
        <w:rPr>
          <w:rFonts w:cstheme="minorHAnsi"/>
        </w:rPr>
      </w:pPr>
      <w:r w:rsidRPr="003777FC">
        <w:rPr>
          <w:rFonts w:cstheme="minorHAnsi"/>
        </w:rPr>
        <w:t>One discerns in these commentaries a clear spectrum of critical judgements on the provenance of Paul's quotation: whereas all commentators acknowledge the proverbial status of this saying in the first century, (1) Fee argues </w:t>
      </w:r>
      <w:proofErr w:type="spellStart"/>
      <w:r w:rsidRPr="003777FC">
        <w:rPr>
          <w:rFonts w:cstheme="minorHAnsi"/>
          <w:i/>
          <w:iCs/>
        </w:rPr>
        <w:t>against</w:t>
      </w:r>
      <w:r w:rsidRPr="003777FC">
        <w:rPr>
          <w:rFonts w:cstheme="minorHAnsi"/>
        </w:rPr>
        <w:t>Paul's</w:t>
      </w:r>
      <w:proofErr w:type="spellEnd"/>
      <w:r w:rsidRPr="003777FC">
        <w:rPr>
          <w:rFonts w:cstheme="minorHAnsi"/>
        </w:rPr>
        <w:t xml:space="preserve"> reference to Menander; (2) </w:t>
      </w:r>
      <w:proofErr w:type="spellStart"/>
      <w:r w:rsidRPr="003777FC">
        <w:rPr>
          <w:rFonts w:cstheme="minorHAnsi"/>
        </w:rPr>
        <w:t>Thiselton</w:t>
      </w:r>
      <w:proofErr w:type="spellEnd"/>
      <w:r w:rsidRPr="003777FC">
        <w:rPr>
          <w:rFonts w:cstheme="minorHAnsi"/>
        </w:rPr>
        <w:t xml:space="preserve"> and Schrage, drawing on the insights of Jerome and Tertullian, leave this issue open; (3) Weiss thinks a reference to Menander is intentional.</w:t>
      </w:r>
    </w:p>
    <w:p w14:paraId="7FB5E9EB" w14:textId="77777777" w:rsidR="005B3F2A" w:rsidRPr="003777FC" w:rsidRDefault="005B3F2A" w:rsidP="005B3F2A">
      <w:pPr>
        <w:rPr>
          <w:rFonts w:cstheme="minorHAnsi"/>
        </w:rPr>
      </w:pPr>
      <w:r w:rsidRPr="003777FC">
        <w:rPr>
          <w:rFonts w:cstheme="minorHAnsi"/>
        </w:rPr>
        <w:t>Helpful in assessing these three options is Abraham Malherbe's 1968 article, ‘The Beasts at Ephesus’.</w:t>
      </w:r>
      <w:hyperlink r:id="rId70" w:anchor="fn61" w:history="1">
        <w:r w:rsidRPr="003777FC">
          <w:rPr>
            <w:rStyle w:val="Hyperlink"/>
            <w:rFonts w:cstheme="minorHAnsi"/>
            <w:b/>
            <w:bCs/>
            <w:vertAlign w:val="superscript"/>
          </w:rPr>
          <w:t>61</w:t>
        </w:r>
      </w:hyperlink>
      <w:r w:rsidRPr="003777FC">
        <w:rPr>
          <w:rFonts w:cstheme="minorHAnsi"/>
        </w:rPr>
        <w:t> While Malherbe suggests that the Menander quotation ‘need not suggest that Paul had extensive knowledge of Greek literature’, he never rules this out either.</w:t>
      </w:r>
      <w:hyperlink r:id="rId71" w:anchor="fn62" w:history="1">
        <w:r w:rsidRPr="003777FC">
          <w:rPr>
            <w:rStyle w:val="Hyperlink"/>
            <w:rFonts w:cstheme="minorHAnsi"/>
            <w:b/>
            <w:bCs/>
            <w:vertAlign w:val="superscript"/>
          </w:rPr>
          <w:t>62</w:t>
        </w:r>
      </w:hyperlink>
      <w:r w:rsidRPr="003777FC">
        <w:rPr>
          <w:rFonts w:cstheme="minorHAnsi"/>
        </w:rPr>
        <w:t xml:space="preserve"> Malherbe offers several arguments that tip the scales in </w:t>
      </w:r>
      <w:proofErr w:type="spellStart"/>
      <w:r w:rsidRPr="003777FC">
        <w:rPr>
          <w:rFonts w:cstheme="minorHAnsi"/>
        </w:rPr>
        <w:t>favour</w:t>
      </w:r>
      <w:proofErr w:type="spellEnd"/>
      <w:r w:rsidRPr="003777FC">
        <w:rPr>
          <w:rFonts w:cstheme="minorHAnsi"/>
        </w:rPr>
        <w:t xml:space="preserve"> of Weiss’s position – that Paul intends the quotation to be from Menander.</w:t>
      </w:r>
      <w:hyperlink r:id="rId72" w:anchor="fn63" w:history="1">
        <w:r w:rsidRPr="003777FC">
          <w:rPr>
            <w:rStyle w:val="Hyperlink"/>
            <w:rFonts w:cstheme="minorHAnsi"/>
            <w:b/>
            <w:bCs/>
            <w:vertAlign w:val="superscript"/>
          </w:rPr>
          <w:t>63</w:t>
        </w:r>
      </w:hyperlink>
      <w:r w:rsidRPr="003777FC">
        <w:rPr>
          <w:rFonts w:cstheme="minorHAnsi"/>
        </w:rPr>
        <w:t> First, with regard to 1 Cor 15.32a (‘If for merely human ends I fought with beasts at Ephesus, what gain would I have from it?’), Malherbe points out that Paul may here allude to Heracles – the Cynic–Stoic exemplar who was also called θηρομάχος.</w:t>
      </w:r>
      <w:hyperlink r:id="rId73" w:anchor="fn64" w:history="1">
        <w:r w:rsidRPr="003777FC">
          <w:rPr>
            <w:rStyle w:val="Hyperlink"/>
            <w:rFonts w:cstheme="minorHAnsi"/>
            <w:b/>
            <w:bCs/>
            <w:vertAlign w:val="superscript"/>
          </w:rPr>
          <w:t>64</w:t>
        </w:r>
      </w:hyperlink>
      <w:r w:rsidRPr="003777FC">
        <w:rPr>
          <w:rFonts w:cstheme="minorHAnsi"/>
        </w:rPr>
        <w:t xml:space="preserve"> Recent scholarship on Heracles in the New Testament has </w:t>
      </w:r>
      <w:proofErr w:type="spellStart"/>
      <w:r w:rsidRPr="003777FC">
        <w:rPr>
          <w:rFonts w:cstheme="minorHAnsi"/>
        </w:rPr>
        <w:t>emphasised</w:t>
      </w:r>
      <w:proofErr w:type="spellEnd"/>
      <w:r w:rsidRPr="003777FC">
        <w:rPr>
          <w:rFonts w:cstheme="minorHAnsi"/>
        </w:rPr>
        <w:t xml:space="preserve"> that Heracles was a figure equally at home in comedy and tragedy – and that he is a figure both of gluttony and of Stoic self-control.</w:t>
      </w:r>
      <w:hyperlink r:id="rId74" w:anchor="fn65" w:history="1">
        <w:r w:rsidRPr="003777FC">
          <w:rPr>
            <w:rStyle w:val="Hyperlink"/>
            <w:rFonts w:cstheme="minorHAnsi"/>
            <w:b/>
            <w:bCs/>
            <w:vertAlign w:val="superscript"/>
          </w:rPr>
          <w:t>65</w:t>
        </w:r>
      </w:hyperlink>
      <w:r w:rsidRPr="003777FC">
        <w:rPr>
          <w:rFonts w:cstheme="minorHAnsi"/>
        </w:rPr>
        <w:t xml:space="preserve"> Such a connection with the stage suggests a dramatic as well as a philosophical framework for this </w:t>
      </w:r>
      <w:proofErr w:type="spellStart"/>
      <w:r w:rsidRPr="003777FC">
        <w:rPr>
          <w:rFonts w:cstheme="minorHAnsi"/>
        </w:rPr>
        <w:t>pericope</w:t>
      </w:r>
      <w:proofErr w:type="spellEnd"/>
      <w:r w:rsidRPr="003777FC">
        <w:rPr>
          <w:rFonts w:cstheme="minorHAnsi"/>
        </w:rPr>
        <w:t>. Second, noting the ‘Epicurean’ character of the Isaiah quotation in 1 Cor 15.32b, Malherbe draws attention to the fact that ‘Menander himself had been a fellow student of Epicurus at Athens’. Paul's use of Menander is thus either a well-tuned irony (if Menander is seen as following Epicurus) or, alternatively, a recognition of Menander's potential peripatetic criticism of Epicurus.</w:t>
      </w:r>
      <w:hyperlink r:id="rId75" w:anchor="fn66" w:history="1">
        <w:r w:rsidRPr="003777FC">
          <w:rPr>
            <w:rStyle w:val="Hyperlink"/>
            <w:rFonts w:cstheme="minorHAnsi"/>
            <w:b/>
            <w:bCs/>
            <w:vertAlign w:val="superscript"/>
          </w:rPr>
          <w:t>66</w:t>
        </w:r>
      </w:hyperlink>
      <w:r w:rsidRPr="003777FC">
        <w:rPr>
          <w:rFonts w:cstheme="minorHAnsi"/>
        </w:rPr>
        <w:t xml:space="preserve"> Either way, the Epicurean overtones of 1 Cor 15.32b suggest Menander as the likely source of the iambic </w:t>
      </w:r>
      <w:proofErr w:type="spellStart"/>
      <w:r w:rsidRPr="003777FC">
        <w:rPr>
          <w:rFonts w:cstheme="minorHAnsi"/>
        </w:rPr>
        <w:t>trimeter</w:t>
      </w:r>
      <w:proofErr w:type="spellEnd"/>
      <w:r w:rsidRPr="003777FC">
        <w:rPr>
          <w:rFonts w:cstheme="minorHAnsi"/>
        </w:rPr>
        <w:t>.</w:t>
      </w:r>
    </w:p>
    <w:p w14:paraId="00DBE69E" w14:textId="77777777" w:rsidR="005B3F2A" w:rsidRPr="003777FC" w:rsidRDefault="005B3F2A" w:rsidP="005B3F2A">
      <w:pPr>
        <w:rPr>
          <w:rFonts w:cstheme="minorHAnsi"/>
        </w:rPr>
      </w:pPr>
      <w:r w:rsidRPr="003777FC">
        <w:rPr>
          <w:rFonts w:cstheme="minorHAnsi"/>
        </w:rPr>
        <w:t xml:space="preserve">While Malherbe begins to </w:t>
      </w:r>
      <w:proofErr w:type="spellStart"/>
      <w:r w:rsidRPr="003777FC">
        <w:rPr>
          <w:rFonts w:cstheme="minorHAnsi"/>
        </w:rPr>
        <w:t>recognise</w:t>
      </w:r>
      <w:proofErr w:type="spellEnd"/>
      <w:r w:rsidRPr="003777FC">
        <w:rPr>
          <w:rFonts w:cstheme="minorHAnsi"/>
        </w:rPr>
        <w:t xml:space="preserve"> the dramatic contours of the </w:t>
      </w:r>
      <w:proofErr w:type="spellStart"/>
      <w:r w:rsidRPr="003777FC">
        <w:rPr>
          <w:rFonts w:cstheme="minorHAnsi"/>
        </w:rPr>
        <w:t>pericope</w:t>
      </w:r>
      <w:proofErr w:type="spellEnd"/>
      <w:r w:rsidRPr="003777FC">
        <w:rPr>
          <w:rFonts w:cstheme="minorHAnsi"/>
        </w:rPr>
        <w:t xml:space="preserve"> in which the citation of Menander is situated, what he and the other commentators miss is the relationship of 1 Cor 15.33 to the comic rhetoric of 1 Cor 5–15 more generally. Keeping our focus on 1 Cor 15.29–34 for the moment, there are several additional comic tropes that emerge from a close reading. First, Paul presents his own apostolic sufferings in a dramatic fashion:</w:t>
      </w:r>
    </w:p>
    <w:p w14:paraId="45BF0764" w14:textId="17A920CB" w:rsidR="00EF121F" w:rsidRPr="003777FC" w:rsidRDefault="005B3F2A" w:rsidP="005B3F2A">
      <w:pPr>
        <w:ind w:left="720"/>
        <w:rPr>
          <w:rFonts w:cstheme="minorHAnsi"/>
        </w:rPr>
      </w:pPr>
      <w:r w:rsidRPr="003777FC">
        <w:rPr>
          <w:rFonts w:cstheme="minorHAnsi"/>
        </w:rPr>
        <w:t>Why also do we put ourselves in danger every hour? I die daily, by your boast (</w:t>
      </w:r>
      <w:proofErr w:type="spellStart"/>
      <w:r w:rsidRPr="003777FC">
        <w:rPr>
          <w:rFonts w:cstheme="minorHAnsi"/>
        </w:rPr>
        <w:t>νὴ</w:t>
      </w:r>
      <w:proofErr w:type="spellEnd"/>
      <w:r w:rsidRPr="003777FC">
        <w:rPr>
          <w:rFonts w:cstheme="minorHAnsi"/>
        </w:rPr>
        <w:t xml:space="preserve"> </w:t>
      </w:r>
      <w:proofErr w:type="spellStart"/>
      <w:r w:rsidRPr="003777FC">
        <w:rPr>
          <w:rFonts w:cstheme="minorHAnsi"/>
        </w:rPr>
        <w:t>τὴν</w:t>
      </w:r>
      <w:proofErr w:type="spellEnd"/>
      <w:r w:rsidRPr="003777FC">
        <w:rPr>
          <w:rFonts w:cstheme="minorHAnsi"/>
        </w:rPr>
        <w:t xml:space="preserve"> </w:t>
      </w:r>
      <w:proofErr w:type="spellStart"/>
      <w:r w:rsidRPr="003777FC">
        <w:rPr>
          <w:rFonts w:cstheme="minorHAnsi"/>
        </w:rPr>
        <w:t>ὑμετέρ</w:t>
      </w:r>
      <w:proofErr w:type="spellEnd"/>
      <w:r w:rsidRPr="003777FC">
        <w:rPr>
          <w:rFonts w:cstheme="minorHAnsi"/>
        </w:rPr>
        <w:t>αν κα</w:t>
      </w:r>
      <w:proofErr w:type="spellStart"/>
      <w:r w:rsidRPr="003777FC">
        <w:rPr>
          <w:rFonts w:cstheme="minorHAnsi"/>
        </w:rPr>
        <w:t>ύχησιν</w:t>
      </w:r>
      <w:proofErr w:type="spellEnd"/>
      <w:r w:rsidRPr="003777FC">
        <w:rPr>
          <w:rFonts w:cstheme="minorHAnsi"/>
        </w:rPr>
        <w:t>), brothers, which I have in Christ Jesus our Lord!</w:t>
      </w:r>
      <w:hyperlink r:id="rId76" w:anchor="fn67" w:history="1">
        <w:r w:rsidRPr="003777FC">
          <w:rPr>
            <w:rStyle w:val="Hyperlink"/>
            <w:rFonts w:cstheme="minorHAnsi"/>
            <w:b/>
            <w:bCs/>
            <w:vertAlign w:val="superscript"/>
          </w:rPr>
          <w:t>67</w:t>
        </w:r>
      </w:hyperlink>
    </w:p>
    <w:p w14:paraId="454CC779" w14:textId="77777777" w:rsidR="005B3F2A" w:rsidRPr="003777FC" w:rsidRDefault="005B3F2A" w:rsidP="005B3F2A">
      <w:pPr>
        <w:rPr>
          <w:rFonts w:cstheme="minorHAnsi"/>
        </w:rPr>
      </w:pPr>
      <w:r w:rsidRPr="003777FC">
        <w:rPr>
          <w:rFonts w:cstheme="minorHAnsi"/>
        </w:rPr>
        <w:t>The physical danger Paul willingly endures for the sake of his Corinthian brothers is not unlike that endured by Chrysis. Paul's use of the phrase ‘by your boast’ (</w:t>
      </w:r>
      <w:proofErr w:type="spellStart"/>
      <w:r w:rsidRPr="003777FC">
        <w:rPr>
          <w:rFonts w:cstheme="minorHAnsi"/>
        </w:rPr>
        <w:t>νὴ</w:t>
      </w:r>
      <w:proofErr w:type="spellEnd"/>
      <w:r w:rsidRPr="003777FC">
        <w:rPr>
          <w:rFonts w:cstheme="minorHAnsi"/>
        </w:rPr>
        <w:t xml:space="preserve"> </w:t>
      </w:r>
      <w:proofErr w:type="spellStart"/>
      <w:r w:rsidRPr="003777FC">
        <w:rPr>
          <w:rFonts w:cstheme="minorHAnsi"/>
        </w:rPr>
        <w:t>τὴν</w:t>
      </w:r>
      <w:proofErr w:type="spellEnd"/>
      <w:r w:rsidRPr="003777FC">
        <w:rPr>
          <w:rFonts w:cstheme="minorHAnsi"/>
        </w:rPr>
        <w:t xml:space="preserve"> </w:t>
      </w:r>
      <w:proofErr w:type="spellStart"/>
      <w:r w:rsidRPr="003777FC">
        <w:rPr>
          <w:rFonts w:cstheme="minorHAnsi"/>
        </w:rPr>
        <w:t>ὑμετέρ</w:t>
      </w:r>
      <w:proofErr w:type="spellEnd"/>
      <w:r w:rsidRPr="003777FC">
        <w:rPr>
          <w:rFonts w:cstheme="minorHAnsi"/>
        </w:rPr>
        <w:t>αν κα</w:t>
      </w:r>
      <w:proofErr w:type="spellStart"/>
      <w:r w:rsidRPr="003777FC">
        <w:rPr>
          <w:rFonts w:cstheme="minorHAnsi"/>
        </w:rPr>
        <w:t>ύχησιν</w:t>
      </w:r>
      <w:proofErr w:type="spellEnd"/>
      <w:r w:rsidRPr="003777FC">
        <w:rPr>
          <w:rFonts w:cstheme="minorHAnsi"/>
        </w:rPr>
        <w:t xml:space="preserve">) adds a particular comic tone, as the particle </w:t>
      </w:r>
      <w:proofErr w:type="spellStart"/>
      <w:r w:rsidRPr="003777FC">
        <w:rPr>
          <w:rFonts w:cstheme="minorHAnsi"/>
        </w:rPr>
        <w:t>νή</w:t>
      </w:r>
      <w:proofErr w:type="spellEnd"/>
      <w:r w:rsidRPr="003777FC">
        <w:rPr>
          <w:rFonts w:cstheme="minorHAnsi"/>
        </w:rPr>
        <w:t xml:space="preserve"> – used by Paul only here in his letters – is frequently used by Menander.</w:t>
      </w:r>
      <w:hyperlink r:id="rId77" w:anchor="fn68" w:history="1">
        <w:r w:rsidRPr="003777FC">
          <w:rPr>
            <w:rStyle w:val="Hyperlink"/>
            <w:rFonts w:cstheme="minorHAnsi"/>
            <w:b/>
            <w:bCs/>
            <w:vertAlign w:val="superscript"/>
          </w:rPr>
          <w:t>68</w:t>
        </w:r>
      </w:hyperlink>
    </w:p>
    <w:p w14:paraId="2D8D48AC" w14:textId="77777777" w:rsidR="005B3F2A" w:rsidRPr="003777FC" w:rsidRDefault="005B3F2A" w:rsidP="005B3F2A">
      <w:pPr>
        <w:rPr>
          <w:rFonts w:cstheme="minorHAnsi"/>
        </w:rPr>
      </w:pPr>
      <w:r w:rsidRPr="003777FC">
        <w:rPr>
          <w:rFonts w:cstheme="minorHAnsi"/>
        </w:rPr>
        <w:t xml:space="preserve">The most salient rhetorical connection between Paul and Menander is the quotation of a maxim itself. At this point – and </w:t>
      </w:r>
      <w:proofErr w:type="gramStart"/>
      <w:r w:rsidRPr="003777FC">
        <w:rPr>
          <w:rFonts w:cstheme="minorHAnsi"/>
        </w:rPr>
        <w:t>in light of</w:t>
      </w:r>
      <w:proofErr w:type="gramEnd"/>
      <w:r w:rsidRPr="003777FC">
        <w:rPr>
          <w:rFonts w:cstheme="minorHAnsi"/>
        </w:rPr>
        <w:t xml:space="preserve"> the foregoing study of 1 Cor 5–6, 7 and 13 – one can see a clear overlap between Paul's rhetoric and that of </w:t>
      </w:r>
      <w:proofErr w:type="spellStart"/>
      <w:r w:rsidRPr="003777FC">
        <w:rPr>
          <w:rFonts w:cstheme="minorHAnsi"/>
        </w:rPr>
        <w:t>Menandrian</w:t>
      </w:r>
      <w:proofErr w:type="spellEnd"/>
      <w:r w:rsidRPr="003777FC">
        <w:rPr>
          <w:rFonts w:cstheme="minorHAnsi"/>
        </w:rPr>
        <w:t xml:space="preserve"> comedy, not merely on the level of topoi and ethical concerns, but at the level of persuasive technique. Paul's quotation of the </w:t>
      </w:r>
      <w:proofErr w:type="spellStart"/>
      <w:r w:rsidRPr="003777FC">
        <w:rPr>
          <w:rFonts w:cstheme="minorHAnsi"/>
        </w:rPr>
        <w:t>Menandrian</w:t>
      </w:r>
      <w:proofErr w:type="spellEnd"/>
      <w:r w:rsidRPr="003777FC">
        <w:rPr>
          <w:rFonts w:cstheme="minorHAnsi"/>
        </w:rPr>
        <w:t xml:space="preserve"> aphorism in 1 Cor 15.33b, ‘bad company corrupts good morals’, not only cites Menander as an authority, but imitates the comic rhetoric of many </w:t>
      </w:r>
      <w:proofErr w:type="spellStart"/>
      <w:r w:rsidRPr="003777FC">
        <w:rPr>
          <w:rFonts w:cstheme="minorHAnsi"/>
        </w:rPr>
        <w:t>Menandrian</w:t>
      </w:r>
      <w:proofErr w:type="spellEnd"/>
      <w:r w:rsidRPr="003777FC">
        <w:rPr>
          <w:rFonts w:cstheme="minorHAnsi"/>
        </w:rPr>
        <w:t xml:space="preserve"> characters.</w:t>
      </w:r>
      <w:hyperlink r:id="rId78" w:anchor="fn69" w:history="1">
        <w:r w:rsidRPr="003777FC">
          <w:rPr>
            <w:rStyle w:val="Hyperlink"/>
            <w:rFonts w:cstheme="minorHAnsi"/>
            <w:b/>
            <w:bCs/>
            <w:vertAlign w:val="superscript"/>
          </w:rPr>
          <w:t>69</w:t>
        </w:r>
      </w:hyperlink>
      <w:r w:rsidRPr="003777FC">
        <w:rPr>
          <w:rFonts w:cstheme="minorHAnsi"/>
        </w:rPr>
        <w:t xml:space="preserve"> By adopting </w:t>
      </w:r>
      <w:proofErr w:type="spellStart"/>
      <w:r w:rsidRPr="003777FC">
        <w:rPr>
          <w:rFonts w:cstheme="minorHAnsi"/>
        </w:rPr>
        <w:t>Menandrian</w:t>
      </w:r>
      <w:proofErr w:type="spellEnd"/>
      <w:r w:rsidRPr="003777FC">
        <w:rPr>
          <w:rFonts w:cstheme="minorHAnsi"/>
        </w:rPr>
        <w:t xml:space="preserve"> rhetoric, Paul sets himself and the Corinthians within a dramatic scenario, in which Paul plays the role of a concerned older family member trying to effect a comic ending to the troubles in his household.</w:t>
      </w:r>
      <w:hyperlink r:id="rId79" w:anchor="fn70" w:history="1">
        <w:r w:rsidRPr="003777FC">
          <w:rPr>
            <w:rStyle w:val="Hyperlink"/>
            <w:rFonts w:cstheme="minorHAnsi"/>
            <w:b/>
            <w:bCs/>
            <w:vertAlign w:val="superscript"/>
          </w:rPr>
          <w:t>70</w:t>
        </w:r>
      </w:hyperlink>
      <w:r w:rsidRPr="003777FC">
        <w:rPr>
          <w:rFonts w:cstheme="minorHAnsi"/>
        </w:rPr>
        <w:t xml:space="preserve"> As mentioned by Fee, the </w:t>
      </w:r>
      <w:r w:rsidRPr="003777FC">
        <w:rPr>
          <w:rFonts w:cstheme="minorHAnsi"/>
        </w:rPr>
        <w:lastRenderedPageBreak/>
        <w:t>maxim Paul cites in 1 Cor 15.33 recalls the similar aphorism at the beginning of 1 Cor 5–15 in the discussion of π</w:t>
      </w:r>
      <w:proofErr w:type="spellStart"/>
      <w:r w:rsidRPr="003777FC">
        <w:rPr>
          <w:rFonts w:cstheme="minorHAnsi"/>
        </w:rPr>
        <w:t>ορνεί</w:t>
      </w:r>
      <w:proofErr w:type="spellEnd"/>
      <w:r w:rsidRPr="003777FC">
        <w:rPr>
          <w:rFonts w:cstheme="minorHAnsi"/>
        </w:rPr>
        <w:t>α: ‘Do you not know that a little yeast leavens the whole lump?’ (1 Cor 5.6b). As in the case with π</w:t>
      </w:r>
      <w:proofErr w:type="spellStart"/>
      <w:r w:rsidRPr="003777FC">
        <w:rPr>
          <w:rFonts w:cstheme="minorHAnsi"/>
        </w:rPr>
        <w:t>ορνεί</w:t>
      </w:r>
      <w:proofErr w:type="spellEnd"/>
      <w:r w:rsidRPr="003777FC">
        <w:rPr>
          <w:rFonts w:cstheme="minorHAnsi"/>
        </w:rPr>
        <w:t xml:space="preserve">α, so now in the case of the resurrection, Paul suggests that there are certain </w:t>
      </w:r>
      <w:proofErr w:type="spellStart"/>
      <w:r w:rsidRPr="003777FC">
        <w:rPr>
          <w:rFonts w:cstheme="minorHAnsi"/>
        </w:rPr>
        <w:t>behaviours</w:t>
      </w:r>
      <w:proofErr w:type="spellEnd"/>
      <w:r w:rsidRPr="003777FC">
        <w:rPr>
          <w:rFonts w:cstheme="minorHAnsi"/>
        </w:rPr>
        <w:t xml:space="preserve"> and beliefs incompatible with the well-being of the family. The exclusion of certain people from the family is, nonetheless, only for a little while, ‘so that [their] spirit might be saved on the day of the Lord’ (1 Cor 5.5). To make this case, Paul draws rhetorically on both Jewish and non-Jewish maxims, </w:t>
      </w:r>
      <w:proofErr w:type="gramStart"/>
      <w:r w:rsidRPr="003777FC">
        <w:rPr>
          <w:rFonts w:cstheme="minorHAnsi"/>
        </w:rPr>
        <w:t>in an effort to</w:t>
      </w:r>
      <w:proofErr w:type="gramEnd"/>
      <w:r w:rsidRPr="003777FC">
        <w:rPr>
          <w:rFonts w:cstheme="minorHAnsi"/>
        </w:rPr>
        <w:t xml:space="preserve"> present his argument to both ‘Jews and Greeks’ (1 Cor 1.24; 12.13). Paul's argumentation by maxim and his use of Corinthians slogans thus emerges as a kind of comic rhetoric, employed especially in 1 Cor 5–15.</w:t>
      </w:r>
    </w:p>
    <w:p w14:paraId="2029AE8D" w14:textId="77777777" w:rsidR="005B3F2A" w:rsidRPr="003777FC" w:rsidRDefault="005B3F2A" w:rsidP="005B3F2A">
      <w:pPr>
        <w:rPr>
          <w:rFonts w:cstheme="minorHAnsi"/>
        </w:rPr>
      </w:pPr>
      <w:r w:rsidRPr="003777FC">
        <w:rPr>
          <w:rFonts w:cstheme="minorHAnsi"/>
        </w:rPr>
        <w:t xml:space="preserve">The chapter on the resurrection (1 Cor 15) also throws the distinction between Paul's and Menander's generic mixture of tragedy and comedy into stark relief. As was mentioned earlier, both New Comedy and the New Testament bear witness to a post-classical blending of the traditional division of genres according to subject matter. This point has been </w:t>
      </w:r>
      <w:proofErr w:type="spellStart"/>
      <w:r w:rsidRPr="003777FC">
        <w:rPr>
          <w:rFonts w:cstheme="minorHAnsi"/>
        </w:rPr>
        <w:t>emphasised</w:t>
      </w:r>
      <w:proofErr w:type="spellEnd"/>
      <w:r w:rsidRPr="003777FC">
        <w:rPr>
          <w:rFonts w:cstheme="minorHAnsi"/>
        </w:rPr>
        <w:t xml:space="preserve"> by Friedrich Nietzsche, who saw post-</w:t>
      </w:r>
      <w:proofErr w:type="spellStart"/>
      <w:r w:rsidRPr="003777FC">
        <w:rPr>
          <w:rFonts w:cstheme="minorHAnsi"/>
        </w:rPr>
        <w:t>Euripidean</w:t>
      </w:r>
      <w:proofErr w:type="spellEnd"/>
      <w:r w:rsidRPr="003777FC">
        <w:rPr>
          <w:rFonts w:cstheme="minorHAnsi"/>
        </w:rPr>
        <w:t xml:space="preserve"> tragedy degenerate into New Comedy and Platonic dialogue;</w:t>
      </w:r>
      <w:hyperlink r:id="rId80" w:anchor="fn71" w:history="1">
        <w:r w:rsidRPr="003777FC">
          <w:rPr>
            <w:rStyle w:val="Hyperlink"/>
            <w:rFonts w:cstheme="minorHAnsi"/>
            <w:b/>
            <w:bCs/>
            <w:vertAlign w:val="superscript"/>
          </w:rPr>
          <w:t>71</w:t>
        </w:r>
      </w:hyperlink>
      <w:r w:rsidRPr="003777FC">
        <w:rPr>
          <w:rFonts w:cstheme="minorHAnsi"/>
        </w:rPr>
        <w:t xml:space="preserve"> and by Auerbach, who saw the Hellenistic </w:t>
      </w:r>
      <w:proofErr w:type="spellStart"/>
      <w:r w:rsidRPr="003777FC">
        <w:rPr>
          <w:rFonts w:cstheme="minorHAnsi"/>
        </w:rPr>
        <w:t>hybridisation</w:t>
      </w:r>
      <w:proofErr w:type="spellEnd"/>
      <w:r w:rsidRPr="003777FC">
        <w:rPr>
          <w:rFonts w:cstheme="minorHAnsi"/>
        </w:rPr>
        <w:t xml:space="preserve"> of tragedy, comedy and history reach its zenith in the Gospels and Paul.</w:t>
      </w:r>
      <w:hyperlink r:id="rId81" w:anchor="fn72" w:history="1">
        <w:r w:rsidRPr="003777FC">
          <w:rPr>
            <w:rStyle w:val="Hyperlink"/>
            <w:rFonts w:cstheme="minorHAnsi"/>
            <w:b/>
            <w:bCs/>
            <w:vertAlign w:val="superscript"/>
          </w:rPr>
          <w:t>72</w:t>
        </w:r>
      </w:hyperlink>
      <w:r w:rsidRPr="003777FC">
        <w:rPr>
          <w:rFonts w:cstheme="minorHAnsi"/>
        </w:rPr>
        <w:t> In certain respects, Menander fits within the Nietzschean genealogy. His down-to-earth situation comedies bring elements of tragedy onto the comic stage. The potential π</w:t>
      </w:r>
      <w:proofErr w:type="spellStart"/>
      <w:r w:rsidRPr="003777FC">
        <w:rPr>
          <w:rFonts w:cstheme="minorHAnsi"/>
        </w:rPr>
        <w:t>ορνεί</w:t>
      </w:r>
      <w:proofErr w:type="spellEnd"/>
      <w:r w:rsidRPr="003777FC">
        <w:rPr>
          <w:rFonts w:cstheme="minorHAnsi"/>
        </w:rPr>
        <w:t xml:space="preserve">α between </w:t>
      </w:r>
      <w:proofErr w:type="spellStart"/>
      <w:r w:rsidRPr="003777FC">
        <w:rPr>
          <w:rFonts w:cstheme="minorHAnsi"/>
        </w:rPr>
        <w:t>Moschion</w:t>
      </w:r>
      <w:proofErr w:type="spellEnd"/>
      <w:r w:rsidRPr="003777FC">
        <w:rPr>
          <w:rFonts w:cstheme="minorHAnsi"/>
        </w:rPr>
        <w:t xml:space="preserve"> and Chrysis begets a </w:t>
      </w:r>
      <w:proofErr w:type="spellStart"/>
      <w:r w:rsidRPr="003777FC">
        <w:rPr>
          <w:rFonts w:cstheme="minorHAnsi"/>
        </w:rPr>
        <w:t>Euripidean</w:t>
      </w:r>
      <w:proofErr w:type="spellEnd"/>
      <w:r w:rsidRPr="003777FC">
        <w:rPr>
          <w:rFonts w:cstheme="minorHAnsi"/>
        </w:rPr>
        <w:t xml:space="preserve"> madness in </w:t>
      </w:r>
      <w:proofErr w:type="spellStart"/>
      <w:r w:rsidRPr="003777FC">
        <w:rPr>
          <w:rFonts w:cstheme="minorHAnsi"/>
        </w:rPr>
        <w:t>Demeas</w:t>
      </w:r>
      <w:proofErr w:type="spellEnd"/>
      <w:r w:rsidRPr="003777FC">
        <w:rPr>
          <w:rFonts w:cstheme="minorHAnsi"/>
        </w:rPr>
        <w:t>, and elicits a comparison with Oedipus.</w:t>
      </w:r>
      <w:hyperlink r:id="rId82" w:anchor="fn73" w:history="1">
        <w:r w:rsidRPr="003777FC">
          <w:rPr>
            <w:rStyle w:val="Hyperlink"/>
            <w:rFonts w:cstheme="minorHAnsi"/>
            <w:b/>
            <w:bCs/>
            <w:vertAlign w:val="superscript"/>
          </w:rPr>
          <w:t>73</w:t>
        </w:r>
      </w:hyperlink>
      <w:r w:rsidRPr="003777FC">
        <w:rPr>
          <w:rFonts w:cstheme="minorHAnsi"/>
        </w:rPr>
        <w:t xml:space="preserve"> But the tragic potentials in Menander remain mere potentials or appearances; all's well that ends well, and with the help of good fortune, the simply human love of Chrysis manages to reverse the tragedy and lead to the happy marriage of </w:t>
      </w:r>
      <w:proofErr w:type="spellStart"/>
      <w:r w:rsidRPr="003777FC">
        <w:rPr>
          <w:rFonts w:cstheme="minorHAnsi"/>
        </w:rPr>
        <w:t>Moschion</w:t>
      </w:r>
      <w:proofErr w:type="spellEnd"/>
      <w:r w:rsidRPr="003777FC">
        <w:rPr>
          <w:rFonts w:cstheme="minorHAnsi"/>
        </w:rPr>
        <w:t xml:space="preserve"> and </w:t>
      </w:r>
      <w:proofErr w:type="spellStart"/>
      <w:r w:rsidRPr="003777FC">
        <w:rPr>
          <w:rFonts w:cstheme="minorHAnsi"/>
        </w:rPr>
        <w:t>Plangon</w:t>
      </w:r>
      <w:proofErr w:type="spellEnd"/>
      <w:r w:rsidRPr="003777FC">
        <w:rPr>
          <w:rFonts w:cstheme="minorHAnsi"/>
        </w:rPr>
        <w:t>. Menander's comic ending is achieved on this side of the grave.</w:t>
      </w:r>
    </w:p>
    <w:p w14:paraId="7A1A164F" w14:textId="77777777" w:rsidR="005B3F2A" w:rsidRPr="003777FC" w:rsidRDefault="005B3F2A" w:rsidP="005B3F2A">
      <w:pPr>
        <w:rPr>
          <w:rFonts w:cstheme="minorHAnsi"/>
        </w:rPr>
      </w:pPr>
      <w:r w:rsidRPr="003777FC">
        <w:rPr>
          <w:rFonts w:cstheme="minorHAnsi"/>
        </w:rPr>
        <w:t xml:space="preserve">Not so for Paul in 1 Corinthians. The divine comedy of Paul's Gospel hinges on the death of the god-man Jesus – a full </w:t>
      </w:r>
      <w:proofErr w:type="spellStart"/>
      <w:r w:rsidRPr="003777FC">
        <w:rPr>
          <w:rFonts w:cstheme="minorHAnsi"/>
        </w:rPr>
        <w:t>realisation</w:t>
      </w:r>
      <w:proofErr w:type="spellEnd"/>
      <w:r w:rsidRPr="003777FC">
        <w:rPr>
          <w:rFonts w:cstheme="minorHAnsi"/>
        </w:rPr>
        <w:t xml:space="preserve"> of the tragedy inherent in the Christ drama. One might say that while Menander's comedies are wounded by tragic potentials only to avoid them by the patronage of good fortune,</w:t>
      </w:r>
      <w:hyperlink r:id="rId83" w:anchor="fn74" w:history="1">
        <w:r w:rsidRPr="003777FC">
          <w:rPr>
            <w:rStyle w:val="Hyperlink"/>
            <w:rFonts w:cstheme="minorHAnsi"/>
            <w:b/>
            <w:bCs/>
            <w:vertAlign w:val="superscript"/>
          </w:rPr>
          <w:t>74</w:t>
        </w:r>
      </w:hyperlink>
      <w:r w:rsidRPr="003777FC">
        <w:rPr>
          <w:rFonts w:cstheme="minorHAnsi"/>
        </w:rPr>
        <w:t> the early Christian epistles are pierced through to the heart by the tragic in the historical death of Jesus. The tragicomic mode of 1 Cor 15 is thus both darker and brighter than the mode of Menander's comedies, approaching in certain respects the ‘pro-</w:t>
      </w:r>
      <w:proofErr w:type="spellStart"/>
      <w:r w:rsidRPr="003777FC">
        <w:rPr>
          <w:rFonts w:cstheme="minorHAnsi"/>
        </w:rPr>
        <w:t>satyric</w:t>
      </w:r>
      <w:proofErr w:type="spellEnd"/>
      <w:r w:rsidRPr="003777FC">
        <w:rPr>
          <w:rFonts w:cstheme="minorHAnsi"/>
        </w:rPr>
        <w:t>’ mode of Euripides’ </w:t>
      </w:r>
      <w:r w:rsidRPr="003777FC">
        <w:rPr>
          <w:rFonts w:cstheme="minorHAnsi"/>
          <w:i/>
          <w:iCs/>
        </w:rPr>
        <w:t>Alcestis</w:t>
      </w:r>
      <w:r w:rsidRPr="003777FC">
        <w:rPr>
          <w:rFonts w:cstheme="minorHAnsi"/>
        </w:rPr>
        <w:t>.</w:t>
      </w:r>
      <w:hyperlink r:id="rId84" w:anchor="fn75" w:history="1">
        <w:r w:rsidRPr="003777FC">
          <w:rPr>
            <w:rStyle w:val="Hyperlink"/>
            <w:rFonts w:cstheme="minorHAnsi"/>
            <w:b/>
            <w:bCs/>
            <w:vertAlign w:val="superscript"/>
          </w:rPr>
          <w:t>75</w:t>
        </w:r>
      </w:hyperlink>
      <w:r w:rsidRPr="003777FC">
        <w:rPr>
          <w:rFonts w:cstheme="minorHAnsi"/>
        </w:rPr>
        <w:t> Particularly in the light of early Christian martyrdom, which Paul regularly risks and which others before him have suffered, there can be no possibility of rendering the Christian </w:t>
      </w:r>
      <w:r w:rsidRPr="003777FC">
        <w:rPr>
          <w:rFonts w:cstheme="minorHAnsi"/>
          <w:i/>
          <w:iCs/>
        </w:rPr>
        <w:t>eucatastrophe</w:t>
      </w:r>
      <w:r w:rsidRPr="003777FC">
        <w:rPr>
          <w:rFonts w:cstheme="minorHAnsi"/>
        </w:rPr>
        <w:t xml:space="preserve"> (for either Christ or the saints in Corinth) without an ontological account of how the comic ending will be achieved. In Paul's case, a precondition for the rhetoric of </w:t>
      </w:r>
      <w:proofErr w:type="spellStart"/>
      <w:r w:rsidRPr="003777FC">
        <w:rPr>
          <w:rFonts w:cstheme="minorHAnsi"/>
        </w:rPr>
        <w:t>agapic</w:t>
      </w:r>
      <w:proofErr w:type="spellEnd"/>
      <w:r w:rsidRPr="003777FC">
        <w:rPr>
          <w:rFonts w:cstheme="minorHAnsi"/>
        </w:rPr>
        <w:t xml:space="preserve"> reconciliation in 1 Corinthians – and the Corinthian correspondence as a whole – is the faith, hope and rhetoric of the resurrection. It is for this reason that Paul, in 1 Cor 15, speaks not of a communal ministry of reconciliation (κατα</w:t>
      </w:r>
      <w:proofErr w:type="spellStart"/>
      <w:r w:rsidRPr="003777FC">
        <w:rPr>
          <w:rFonts w:cstheme="minorHAnsi"/>
        </w:rPr>
        <w:t>λλάσσειν</w:t>
      </w:r>
      <w:proofErr w:type="spellEnd"/>
      <w:r w:rsidRPr="003777FC">
        <w:rPr>
          <w:rFonts w:cstheme="minorHAnsi"/>
        </w:rPr>
        <w:t>; cf. 2 Cor 5.18) but of a physical and metaphysical transformation (</w:t>
      </w:r>
      <w:proofErr w:type="spellStart"/>
      <w:r w:rsidRPr="003777FC">
        <w:rPr>
          <w:rFonts w:cstheme="minorHAnsi"/>
        </w:rPr>
        <w:t>ἀλλάσσειν</w:t>
      </w:r>
      <w:proofErr w:type="spellEnd"/>
      <w:r w:rsidRPr="003777FC">
        <w:rPr>
          <w:rFonts w:cstheme="minorHAnsi"/>
        </w:rPr>
        <w:t>). Resurrection is the first declension in the grammar of the divine comedy at Corinth.</w:t>
      </w:r>
      <w:hyperlink r:id="rId85" w:anchor="fn76" w:history="1">
        <w:r w:rsidRPr="003777FC">
          <w:rPr>
            <w:rStyle w:val="Hyperlink"/>
            <w:rFonts w:cstheme="minorHAnsi"/>
            <w:b/>
            <w:bCs/>
            <w:vertAlign w:val="superscript"/>
          </w:rPr>
          <w:t>76</w:t>
        </w:r>
      </w:hyperlink>
      <w:r w:rsidRPr="003777FC">
        <w:rPr>
          <w:rFonts w:cstheme="minorHAnsi"/>
        </w:rPr>
        <w:t xml:space="preserve"> Without such a theological hope, Paul could not speak with the comic bravado of 1 Cor 15.33b. Then, it would not be just ‘good character’ at stake, and Christians would rightly </w:t>
      </w:r>
      <w:proofErr w:type="spellStart"/>
      <w:r w:rsidRPr="003777FC">
        <w:rPr>
          <w:rFonts w:cstheme="minorHAnsi"/>
        </w:rPr>
        <w:t>recognise</w:t>
      </w:r>
      <w:proofErr w:type="spellEnd"/>
      <w:r w:rsidRPr="003777FC">
        <w:rPr>
          <w:rFonts w:cstheme="minorHAnsi"/>
        </w:rPr>
        <w:t xml:space="preserve"> their place in a cosmic tragedy, as those who are </w:t>
      </w:r>
      <w:proofErr w:type="spellStart"/>
      <w:r w:rsidRPr="003777FC">
        <w:rPr>
          <w:rFonts w:cstheme="minorHAnsi"/>
        </w:rPr>
        <w:t>ἐλεεινότεροι</w:t>
      </w:r>
      <w:proofErr w:type="spellEnd"/>
      <w:r w:rsidRPr="003777FC">
        <w:rPr>
          <w:rFonts w:cstheme="minorHAnsi"/>
        </w:rPr>
        <w:t xml:space="preserve"> π</w:t>
      </w:r>
      <w:proofErr w:type="spellStart"/>
      <w:r w:rsidRPr="003777FC">
        <w:rPr>
          <w:rFonts w:cstheme="minorHAnsi"/>
        </w:rPr>
        <w:t>άντων</w:t>
      </w:r>
      <w:proofErr w:type="spellEnd"/>
      <w:r w:rsidRPr="003777FC">
        <w:rPr>
          <w:rFonts w:cstheme="minorHAnsi"/>
        </w:rPr>
        <w:t xml:space="preserve"> </w:t>
      </w:r>
      <w:proofErr w:type="spellStart"/>
      <w:r w:rsidRPr="003777FC">
        <w:rPr>
          <w:rFonts w:cstheme="minorHAnsi"/>
        </w:rPr>
        <w:t>ἀνθρώ</w:t>
      </w:r>
      <w:proofErr w:type="spellEnd"/>
      <w:r w:rsidRPr="003777FC">
        <w:rPr>
          <w:rFonts w:cstheme="minorHAnsi"/>
        </w:rPr>
        <w:t>πων (1 Cor 15.19).</w:t>
      </w:r>
    </w:p>
    <w:p w14:paraId="4F5D482C" w14:textId="77777777" w:rsidR="005B3F2A" w:rsidRPr="003777FC" w:rsidRDefault="005B3F2A" w:rsidP="005B3F2A">
      <w:pPr>
        <w:pStyle w:val="Heading1"/>
        <w:rPr>
          <w:rFonts w:asciiTheme="minorHAnsi" w:hAnsiTheme="minorHAnsi" w:cstheme="minorHAnsi"/>
        </w:rPr>
      </w:pPr>
      <w:r w:rsidRPr="003777FC">
        <w:rPr>
          <w:rStyle w:val="label"/>
          <w:rFonts w:asciiTheme="minorHAnsi" w:hAnsiTheme="minorHAnsi" w:cstheme="minorHAnsi"/>
          <w:color w:val="333333"/>
          <w:sz w:val="33"/>
          <w:szCs w:val="33"/>
          <w:bdr w:val="none" w:sz="0" w:space="0" w:color="auto" w:frame="1"/>
        </w:rPr>
        <w:t>5.</w:t>
      </w:r>
      <w:r w:rsidRPr="003777FC">
        <w:rPr>
          <w:rFonts w:asciiTheme="minorHAnsi" w:hAnsiTheme="minorHAnsi" w:cstheme="minorHAnsi"/>
        </w:rPr>
        <w:t> The Divine Comedy at Corinth</w:t>
      </w:r>
    </w:p>
    <w:p w14:paraId="689161F1" w14:textId="77777777" w:rsidR="005B3F2A" w:rsidRPr="003777FC" w:rsidRDefault="005B3F2A" w:rsidP="005B3F2A">
      <w:pPr>
        <w:rPr>
          <w:rFonts w:cstheme="minorHAnsi"/>
        </w:rPr>
      </w:pPr>
      <w:r w:rsidRPr="003777FC">
        <w:rPr>
          <w:rFonts w:cstheme="minorHAnsi"/>
        </w:rPr>
        <w:t>Stepping back from this intertextual study of 1 Cor 5–15 and the </w:t>
      </w:r>
      <w:proofErr w:type="spellStart"/>
      <w:r w:rsidRPr="003777FC">
        <w:rPr>
          <w:rFonts w:cstheme="minorHAnsi"/>
          <w:i/>
          <w:iCs/>
        </w:rPr>
        <w:t>Samia</w:t>
      </w:r>
      <w:proofErr w:type="spellEnd"/>
      <w:r w:rsidRPr="003777FC">
        <w:rPr>
          <w:rFonts w:cstheme="minorHAnsi"/>
        </w:rPr>
        <w:t xml:space="preserve">, we are now </w:t>
      </w:r>
      <w:proofErr w:type="gramStart"/>
      <w:r w:rsidRPr="003777FC">
        <w:rPr>
          <w:rFonts w:cstheme="minorHAnsi"/>
        </w:rPr>
        <w:t>in a position</w:t>
      </w:r>
      <w:proofErr w:type="gramEnd"/>
      <w:r w:rsidRPr="003777FC">
        <w:rPr>
          <w:rFonts w:cstheme="minorHAnsi"/>
        </w:rPr>
        <w:t xml:space="preserve"> to draw some conclusions about the implications of this study for 1 Corinthians as a whole. First, while </w:t>
      </w:r>
      <w:r w:rsidRPr="003777FC">
        <w:rPr>
          <w:rFonts w:cstheme="minorHAnsi"/>
        </w:rPr>
        <w:lastRenderedPageBreak/>
        <w:t xml:space="preserve">accepting Mitchell's argument that 1 Corinthians in its canonical form may best be described as ‘deliberative’ when viewed from the perspective of Greek oratory, to </w:t>
      </w:r>
      <w:proofErr w:type="spellStart"/>
      <w:r w:rsidRPr="003777FC">
        <w:rPr>
          <w:rFonts w:cstheme="minorHAnsi"/>
        </w:rPr>
        <w:t>characterise</w:t>
      </w:r>
      <w:proofErr w:type="spellEnd"/>
      <w:r w:rsidRPr="003777FC">
        <w:rPr>
          <w:rFonts w:cstheme="minorHAnsi"/>
        </w:rPr>
        <w:t xml:space="preserve"> 1 Corinthians as a string of ‘political’ topics does not provide a complete account of Paul's rhetoric in the letter.</w:t>
      </w:r>
      <w:hyperlink r:id="rId86" w:anchor="fn77" w:history="1">
        <w:r w:rsidRPr="003777FC">
          <w:rPr>
            <w:rStyle w:val="Hyperlink"/>
            <w:rFonts w:cstheme="minorHAnsi"/>
            <w:b/>
            <w:bCs/>
            <w:vertAlign w:val="superscript"/>
          </w:rPr>
          <w:t>77</w:t>
        </w:r>
      </w:hyperlink>
      <w:r w:rsidRPr="003777FC">
        <w:rPr>
          <w:rFonts w:cstheme="minorHAnsi"/>
        </w:rPr>
        <w:t> As previous studies have demonstrated, Paul also draws on elements of philosophical diatribe, textual commentary and inheritance law to construct a new epistolary rhetoric.</w:t>
      </w:r>
      <w:hyperlink r:id="rId87" w:anchor="fn78" w:history="1">
        <w:r w:rsidRPr="003777FC">
          <w:rPr>
            <w:rStyle w:val="Hyperlink"/>
            <w:rFonts w:cstheme="minorHAnsi"/>
            <w:b/>
            <w:bCs/>
            <w:vertAlign w:val="superscript"/>
          </w:rPr>
          <w:t>78</w:t>
        </w:r>
      </w:hyperlink>
      <w:r w:rsidRPr="003777FC">
        <w:rPr>
          <w:rFonts w:cstheme="minorHAnsi"/>
        </w:rPr>
        <w:t> The present study suggests that in addition to these influences, classical drama needs to be weighed as a component contributing to Paul's epistolary achievement.</w:t>
      </w:r>
      <w:hyperlink r:id="rId88" w:anchor="fn79" w:history="1">
        <w:r w:rsidRPr="003777FC">
          <w:rPr>
            <w:rStyle w:val="Hyperlink"/>
            <w:rFonts w:cstheme="minorHAnsi"/>
            <w:b/>
            <w:bCs/>
            <w:vertAlign w:val="superscript"/>
          </w:rPr>
          <w:t>79</w:t>
        </w:r>
      </w:hyperlink>
      <w:r w:rsidRPr="003777FC">
        <w:rPr>
          <w:rFonts w:cstheme="minorHAnsi"/>
        </w:rPr>
        <w:t xml:space="preserve"> In the case of 1 Corinthians, this study demonstrates how many of the topoi in 1 Cor 5–15 are reminiscent of type-scenes and motifs in Greek New Comedy. Such resonances would have been clear to Paul's Corinthian </w:t>
      </w:r>
      <w:proofErr w:type="gramStart"/>
      <w:r w:rsidRPr="003777FC">
        <w:rPr>
          <w:rFonts w:cstheme="minorHAnsi"/>
        </w:rPr>
        <w:t>hearers, and</w:t>
      </w:r>
      <w:proofErr w:type="gramEnd"/>
      <w:r w:rsidRPr="003777FC">
        <w:rPr>
          <w:rFonts w:cstheme="minorHAnsi"/>
        </w:rPr>
        <w:t xml:space="preserve"> contribute significantly to the pathos of the letter.</w:t>
      </w:r>
    </w:p>
    <w:p w14:paraId="2C674447" w14:textId="77777777" w:rsidR="005B3F2A" w:rsidRPr="003777FC" w:rsidRDefault="005B3F2A" w:rsidP="005B3F2A">
      <w:pPr>
        <w:rPr>
          <w:rFonts w:cstheme="minorHAnsi"/>
        </w:rPr>
      </w:pPr>
      <w:r w:rsidRPr="003777FC">
        <w:rPr>
          <w:rFonts w:cstheme="minorHAnsi"/>
        </w:rPr>
        <w:t>Second, this study breaks new ground in the dramatic analysis of Paul's letters by demonstrating that not only tragedy, but also Greek New Comedy, shaped the dramatic modality of the Pauline letters. Paul is not only </w:t>
      </w:r>
      <w:r w:rsidRPr="003777FC">
        <w:rPr>
          <w:rFonts w:cstheme="minorHAnsi"/>
          <w:i/>
          <w:iCs/>
        </w:rPr>
        <w:t xml:space="preserve">Paulus </w:t>
      </w:r>
      <w:proofErr w:type="spellStart"/>
      <w:r w:rsidRPr="003777FC">
        <w:rPr>
          <w:rFonts w:cstheme="minorHAnsi"/>
          <w:i/>
          <w:iCs/>
        </w:rPr>
        <w:t>tragicus</w:t>
      </w:r>
      <w:proofErr w:type="spellEnd"/>
      <w:r w:rsidRPr="003777FC">
        <w:rPr>
          <w:rFonts w:cstheme="minorHAnsi"/>
        </w:rPr>
        <w:t>, as Friesen has rightly claimed; he is also </w:t>
      </w:r>
      <w:r w:rsidRPr="003777FC">
        <w:rPr>
          <w:rFonts w:cstheme="minorHAnsi"/>
          <w:i/>
          <w:iCs/>
        </w:rPr>
        <w:t xml:space="preserve">Paulus </w:t>
      </w:r>
      <w:proofErr w:type="spellStart"/>
      <w:r w:rsidRPr="003777FC">
        <w:rPr>
          <w:rFonts w:cstheme="minorHAnsi"/>
          <w:i/>
          <w:iCs/>
        </w:rPr>
        <w:t>comicus</w:t>
      </w:r>
      <w:proofErr w:type="spellEnd"/>
      <w:r w:rsidRPr="003777FC">
        <w:rPr>
          <w:rFonts w:cstheme="minorHAnsi"/>
        </w:rPr>
        <w:t> – with 1 Corinthians being potentially his most comic letter. It is striking that the new comedic echoes in Paul's letters have been found most extensively in 1 Cor 5–15, whereas 1 Cor 1–4 seems to represent a blend of tragedy and mime. The dramatic analysis of this letter thus reopens – but does not settle – the question of the rhetorical and compositional unity of the letter, which has classically posited a source division at precisely this juncture in the text.</w:t>
      </w:r>
      <w:hyperlink r:id="rId89" w:anchor="fn80" w:history="1">
        <w:r w:rsidRPr="003777FC">
          <w:rPr>
            <w:rStyle w:val="Hyperlink"/>
            <w:rFonts w:cstheme="minorHAnsi"/>
            <w:b/>
            <w:bCs/>
            <w:vertAlign w:val="superscript"/>
          </w:rPr>
          <w:t>80</w:t>
        </w:r>
      </w:hyperlink>
    </w:p>
    <w:p w14:paraId="10B31696" w14:textId="77777777" w:rsidR="005B3F2A" w:rsidRPr="003777FC" w:rsidRDefault="005B3F2A" w:rsidP="005B3F2A">
      <w:pPr>
        <w:rPr>
          <w:rFonts w:cstheme="minorHAnsi"/>
        </w:rPr>
      </w:pPr>
      <w:r w:rsidRPr="003777FC">
        <w:rPr>
          <w:rFonts w:cstheme="minorHAnsi"/>
        </w:rPr>
        <w:t xml:space="preserve">Finally, this comic </w:t>
      </w:r>
      <w:proofErr w:type="spellStart"/>
      <w:r w:rsidRPr="003777FC">
        <w:rPr>
          <w:rFonts w:cstheme="minorHAnsi"/>
        </w:rPr>
        <w:t>redescription</w:t>
      </w:r>
      <w:proofErr w:type="spellEnd"/>
      <w:r w:rsidRPr="003777FC">
        <w:rPr>
          <w:rFonts w:cstheme="minorHAnsi"/>
        </w:rPr>
        <w:t xml:space="preserve"> of 1 Cor 5–15 gives a new frame of reference from which to view the famous debate between Karl Barth and Rudolf Bultmann about the theological ‘peak’ or ‘climax’ of the canonical letter.</w:t>
      </w:r>
      <w:hyperlink r:id="rId90" w:anchor="fn81" w:history="1">
        <w:r w:rsidRPr="003777FC">
          <w:rPr>
            <w:rStyle w:val="Hyperlink"/>
            <w:rFonts w:cstheme="minorHAnsi"/>
            <w:b/>
            <w:bCs/>
            <w:vertAlign w:val="superscript"/>
          </w:rPr>
          <w:t>81</w:t>
        </w:r>
      </w:hyperlink>
      <w:r w:rsidRPr="003777FC">
        <w:rPr>
          <w:rFonts w:cstheme="minorHAnsi"/>
        </w:rPr>
        <w:t xml:space="preserve"> In a certain way, this new comedic reading of 1 Corinthians splits the difference between Barth and Bultmann, affirming aspects of both of their interpretations and potentially ending the factionalism between their followers. 1 Cor 13 and 15 both </w:t>
      </w:r>
      <w:proofErr w:type="gramStart"/>
      <w:r w:rsidRPr="003777FC">
        <w:rPr>
          <w:rFonts w:cstheme="minorHAnsi"/>
        </w:rPr>
        <w:t>feature</w:t>
      </w:r>
      <w:proofErr w:type="gramEnd"/>
      <w:r w:rsidRPr="003777FC">
        <w:rPr>
          <w:rFonts w:cstheme="minorHAnsi"/>
        </w:rPr>
        <w:t xml:space="preserve"> prominently in Paul's comic rhetoric. Barth's insistence that to speak of a love that never fails (1 Cor 13.8) is already to speak of ‘a great passing away of all those things that are not love, once more death’ provides a check to Bultmann's ‘this-worldly’ reading of the epistle.</w:t>
      </w:r>
      <w:hyperlink r:id="rId91" w:anchor="fn82" w:history="1">
        <w:r w:rsidRPr="003777FC">
          <w:rPr>
            <w:rStyle w:val="Hyperlink"/>
            <w:rFonts w:cstheme="minorHAnsi"/>
            <w:b/>
            <w:bCs/>
            <w:vertAlign w:val="superscript"/>
          </w:rPr>
          <w:t>82</w:t>
        </w:r>
      </w:hyperlink>
      <w:r w:rsidRPr="003777FC">
        <w:rPr>
          <w:rFonts w:cstheme="minorHAnsi"/>
        </w:rPr>
        <w:t> In Barth's words, ‘in chapter xiii we already find ourselves in the midst of eschatology’.</w:t>
      </w:r>
      <w:hyperlink r:id="rId92" w:anchor="fn83" w:history="1">
        <w:r w:rsidRPr="003777FC">
          <w:rPr>
            <w:rStyle w:val="Hyperlink"/>
            <w:rFonts w:cstheme="minorHAnsi"/>
            <w:b/>
            <w:bCs/>
            <w:vertAlign w:val="superscript"/>
          </w:rPr>
          <w:t>83</w:t>
        </w:r>
      </w:hyperlink>
      <w:r w:rsidRPr="003777FC">
        <w:rPr>
          <w:rFonts w:cstheme="minorHAnsi"/>
        </w:rPr>
        <w:t xml:space="preserve"> Conversely, Bultmann is right to call attention to the ethical ramifications of Paul's eschatology for the here and now – a point driven home by the close analogies between Pauline and </w:t>
      </w:r>
      <w:proofErr w:type="spellStart"/>
      <w:r w:rsidRPr="003777FC">
        <w:rPr>
          <w:rFonts w:cstheme="minorHAnsi"/>
        </w:rPr>
        <w:t>Menandrian</w:t>
      </w:r>
      <w:proofErr w:type="spellEnd"/>
      <w:r w:rsidRPr="003777FC">
        <w:rPr>
          <w:rFonts w:cstheme="minorHAnsi"/>
        </w:rPr>
        <w:t xml:space="preserve"> ethics charted in this paper. 1 Cor 15.32–3 lifts up this unison between faith and hope (Barth) on the one hand, and love (Bultmann) on the other.</w:t>
      </w:r>
      <w:hyperlink r:id="rId93" w:anchor="fn84" w:history="1">
        <w:r w:rsidRPr="003777FC">
          <w:rPr>
            <w:rStyle w:val="Hyperlink"/>
            <w:rFonts w:cstheme="minorHAnsi"/>
            <w:b/>
            <w:bCs/>
            <w:vertAlign w:val="superscript"/>
          </w:rPr>
          <w:t>84</w:t>
        </w:r>
      </w:hyperlink>
      <w:r w:rsidRPr="003777FC">
        <w:rPr>
          <w:rFonts w:cstheme="minorHAnsi"/>
        </w:rPr>
        <w:t> Given that the possibility of a comic ending in 1 Corinthians is tied by Paul to the resurrection, 1 Cor 15 remains the more important proof. The call to somatic restoration (κατα</w:t>
      </w:r>
      <w:proofErr w:type="spellStart"/>
      <w:r w:rsidRPr="003777FC">
        <w:rPr>
          <w:rFonts w:cstheme="minorHAnsi"/>
        </w:rPr>
        <w:t>ρτίζεσθ</w:t>
      </w:r>
      <w:proofErr w:type="spellEnd"/>
      <w:r w:rsidRPr="003777FC">
        <w:rPr>
          <w:rFonts w:cstheme="minorHAnsi"/>
        </w:rPr>
        <w:t>αι, 1 Cor 1.10), which Mitchell suggests is the ‘thesis’ of the letter, and the comic resolution of all the various divisions in the Corinthian body require a rhetoric and theology of resurrection.</w:t>
      </w:r>
    </w:p>
    <w:p w14:paraId="41763436" w14:textId="77777777" w:rsidR="005B3F2A" w:rsidRPr="003777FC" w:rsidRDefault="005B3F2A" w:rsidP="005B3F2A">
      <w:pPr>
        <w:rPr>
          <w:rFonts w:cstheme="minorHAnsi"/>
        </w:rPr>
      </w:pPr>
      <w:r w:rsidRPr="003777FC">
        <w:rPr>
          <w:rFonts w:cstheme="minorHAnsi"/>
        </w:rPr>
        <w:t>As the existence of 2 Corinthians demonstrates, the churches in Corinth were not wholly persuaded by Paul's new comedic rhetoric in 1 Corinthians. Old schisms continued to fester, even as new opponents turned the Corinthians’ attention to the weaknesses of the apostle himself. The complete story of the ‘divine comedy’ at Corinth would require an epilogue – a study of 2 Corinthians, where Paul rearticulates the tragic face of his new comedic portraiture to address ongoing family quarrels in the ecclesial household. It is in 2 Corinthians that we witness the full transformation of the rhetoric of resurrection into the rhetoric of reconciliation.</w:t>
      </w:r>
    </w:p>
    <w:p w14:paraId="4B24CB0E" w14:textId="77777777" w:rsidR="00EF121F" w:rsidRPr="003777FC" w:rsidRDefault="00EF121F" w:rsidP="00EF121F">
      <w:pPr>
        <w:rPr>
          <w:rFonts w:cstheme="minorHAnsi"/>
        </w:rPr>
      </w:pPr>
    </w:p>
    <w:p w14:paraId="18E510BF" w14:textId="53D4BDE2" w:rsidR="00EF121F" w:rsidRPr="003777FC" w:rsidRDefault="005B3F2A" w:rsidP="005B3F2A">
      <w:pPr>
        <w:pStyle w:val="Heading1"/>
        <w:rPr>
          <w:rFonts w:asciiTheme="minorHAnsi" w:hAnsiTheme="minorHAnsi" w:cstheme="minorHAnsi"/>
        </w:rPr>
      </w:pPr>
      <w:r w:rsidRPr="003777FC">
        <w:rPr>
          <w:rFonts w:asciiTheme="minorHAnsi" w:hAnsiTheme="minorHAnsi" w:cstheme="minorHAnsi"/>
        </w:rPr>
        <w:lastRenderedPageBreak/>
        <w:t>Footnotes</w:t>
      </w:r>
    </w:p>
    <w:p w14:paraId="65C16490" w14:textId="3C0324FE" w:rsidR="005B3F2A" w:rsidRPr="003777FC" w:rsidRDefault="005B3F2A" w:rsidP="00D93BD1">
      <w:pPr>
        <w:spacing w:after="0"/>
        <w:ind w:left="720" w:hanging="720"/>
        <w:rPr>
          <w:rFonts w:cstheme="minorHAnsi"/>
        </w:rPr>
      </w:pPr>
      <w:r w:rsidRPr="003777FC">
        <w:rPr>
          <w:rFonts w:cstheme="minorHAnsi"/>
          <w:b/>
          <w:bCs/>
        </w:rPr>
        <w:t>1</w:t>
      </w:r>
      <w:r w:rsidRPr="003777FC">
        <w:rPr>
          <w:rFonts w:cstheme="minorHAnsi"/>
        </w:rPr>
        <w:t> For the popularity of </w:t>
      </w:r>
      <w:r w:rsidRPr="003777FC">
        <w:rPr>
          <w:rFonts w:cstheme="minorHAnsi"/>
          <w:i/>
          <w:iCs/>
        </w:rPr>
        <w:t>Menander's Maxims</w:t>
      </w:r>
      <w:r w:rsidRPr="003777FC">
        <w:rPr>
          <w:rFonts w:cstheme="minorHAnsi"/>
        </w:rPr>
        <w:t> in the Roman period, see </w:t>
      </w:r>
      <w:proofErr w:type="spellStart"/>
      <w:r w:rsidRPr="003777FC">
        <w:rPr>
          <w:rFonts w:cstheme="minorHAnsi"/>
        </w:rPr>
        <w:t>Nervegna</w:t>
      </w:r>
      <w:proofErr w:type="spellEnd"/>
      <w:r w:rsidRPr="003777FC">
        <w:rPr>
          <w:rFonts w:cstheme="minorHAnsi"/>
        </w:rPr>
        <w:t>, S., </w:t>
      </w:r>
      <w:r w:rsidRPr="003777FC">
        <w:rPr>
          <w:rFonts w:cstheme="minorHAnsi"/>
          <w:i/>
          <w:iCs/>
        </w:rPr>
        <w:t>Menander in Antiquity: The Contexts of Reception</w:t>
      </w:r>
      <w:r w:rsidRPr="003777FC">
        <w:rPr>
          <w:rFonts w:cstheme="minorHAnsi"/>
        </w:rPr>
        <w:t> (Cambridge: Cambridge University Press, 2013) 208.</w:t>
      </w:r>
    </w:p>
    <w:p w14:paraId="473BD0EA" w14:textId="5509FCB6" w:rsidR="005B3F2A" w:rsidRPr="003777FC" w:rsidRDefault="005B3F2A" w:rsidP="00D93BD1">
      <w:pPr>
        <w:spacing w:after="0"/>
        <w:ind w:left="720" w:hanging="720"/>
        <w:rPr>
          <w:rFonts w:cstheme="minorHAnsi"/>
        </w:rPr>
      </w:pPr>
      <w:r w:rsidRPr="003777FC">
        <w:rPr>
          <w:rFonts w:cstheme="minorHAnsi"/>
          <w:b/>
          <w:bCs/>
        </w:rPr>
        <w:t>2</w:t>
      </w:r>
      <w:r w:rsidRPr="003777FC">
        <w:rPr>
          <w:rFonts w:cstheme="minorHAnsi"/>
        </w:rPr>
        <w:t> See Wagner, J. R., </w:t>
      </w:r>
      <w:r w:rsidRPr="003777FC">
        <w:rPr>
          <w:rFonts w:cstheme="minorHAnsi"/>
          <w:i/>
          <w:iCs/>
        </w:rPr>
        <w:t>Heralds of the Good News: Isaiah and Paul ‘in Concert’ in the Letter to the Romans</w:t>
      </w:r>
      <w:r w:rsidRPr="003777FC">
        <w:rPr>
          <w:rFonts w:cstheme="minorHAnsi"/>
        </w:rPr>
        <w:t> (</w:t>
      </w:r>
      <w:proofErr w:type="spellStart"/>
      <w:r w:rsidRPr="003777FC">
        <w:rPr>
          <w:rFonts w:cstheme="minorHAnsi"/>
        </w:rPr>
        <w:t>NovTSup</w:t>
      </w:r>
      <w:proofErr w:type="spellEnd"/>
      <w:r w:rsidRPr="003777FC">
        <w:rPr>
          <w:rFonts w:cstheme="minorHAnsi"/>
        </w:rPr>
        <w:t xml:space="preserve"> 101; Leiden: Brill,2002); and Hays, R. B., </w:t>
      </w:r>
      <w:r w:rsidRPr="003777FC">
        <w:rPr>
          <w:rFonts w:cstheme="minorHAnsi"/>
          <w:i/>
          <w:iCs/>
        </w:rPr>
        <w:t>Echoes of Scripture in the Letters of Paul</w:t>
      </w:r>
      <w:r w:rsidRPr="003777FC">
        <w:rPr>
          <w:rFonts w:cstheme="minorHAnsi"/>
        </w:rPr>
        <w:t> (New Haven, CT: Yale University Press, 1989).</w:t>
      </w:r>
    </w:p>
    <w:p w14:paraId="5CCA6A5C" w14:textId="77777777" w:rsidR="005B3F2A" w:rsidRPr="003777FC" w:rsidRDefault="005B3F2A" w:rsidP="00D93BD1">
      <w:pPr>
        <w:spacing w:after="0"/>
        <w:ind w:left="720" w:hanging="720"/>
        <w:rPr>
          <w:rFonts w:cstheme="minorHAnsi"/>
        </w:rPr>
      </w:pPr>
      <w:r w:rsidRPr="003777FC">
        <w:rPr>
          <w:rFonts w:cstheme="minorHAnsi"/>
          <w:b/>
          <w:bCs/>
        </w:rPr>
        <w:t>3</w:t>
      </w:r>
      <w:r w:rsidRPr="003777FC">
        <w:rPr>
          <w:rFonts w:cstheme="minorHAnsi"/>
        </w:rPr>
        <w:t> The combination of scriptural and classical quotations in Jewish argumentation is not unique to Paul. See e.g. Philo, </w:t>
      </w:r>
      <w:r w:rsidRPr="003777FC">
        <w:rPr>
          <w:rFonts w:cstheme="minorHAnsi"/>
          <w:i/>
          <w:iCs/>
        </w:rPr>
        <w:t>Mut.</w:t>
      </w:r>
      <w:r w:rsidRPr="003777FC">
        <w:rPr>
          <w:rFonts w:cstheme="minorHAnsi"/>
        </w:rPr>
        <w:t> 179 and 195. Philo, </w:t>
      </w:r>
      <w:r w:rsidRPr="003777FC">
        <w:rPr>
          <w:rFonts w:cstheme="minorHAnsi"/>
          <w:i/>
          <w:iCs/>
        </w:rPr>
        <w:t>Det.</w:t>
      </w:r>
      <w:r w:rsidRPr="003777FC">
        <w:rPr>
          <w:rFonts w:cstheme="minorHAnsi"/>
        </w:rPr>
        <w:t> 38 cites a similar but non-metrical version of the maxim in 1 Cor 15.33.</w:t>
      </w:r>
    </w:p>
    <w:p w14:paraId="5C5F44F4" w14:textId="0CD67AC1" w:rsidR="005B3F2A" w:rsidRPr="003777FC" w:rsidRDefault="005B3F2A" w:rsidP="00D93BD1">
      <w:pPr>
        <w:spacing w:after="0"/>
        <w:ind w:left="720" w:hanging="720"/>
        <w:rPr>
          <w:rFonts w:cstheme="minorHAnsi"/>
        </w:rPr>
      </w:pPr>
      <w:r w:rsidRPr="003777FC">
        <w:rPr>
          <w:rFonts w:cstheme="minorHAnsi"/>
          <w:b/>
          <w:bCs/>
        </w:rPr>
        <w:t>4</w:t>
      </w:r>
      <w:r w:rsidRPr="003777FC">
        <w:rPr>
          <w:rFonts w:cstheme="minorHAnsi"/>
        </w:rPr>
        <w:t> Müller, U. B., </w:t>
      </w:r>
      <w:r w:rsidRPr="003777FC">
        <w:rPr>
          <w:rFonts w:cstheme="minorHAnsi"/>
          <w:i/>
          <w:iCs/>
        </w:rPr>
        <w:t xml:space="preserve">Die </w:t>
      </w:r>
      <w:proofErr w:type="spellStart"/>
      <w:r w:rsidRPr="003777FC">
        <w:rPr>
          <w:rFonts w:cstheme="minorHAnsi"/>
          <w:i/>
          <w:iCs/>
        </w:rPr>
        <w:t>Menschwerdung</w:t>
      </w:r>
      <w:proofErr w:type="spellEnd"/>
      <w:r w:rsidRPr="003777FC">
        <w:rPr>
          <w:rFonts w:cstheme="minorHAnsi"/>
          <w:i/>
          <w:iCs/>
        </w:rPr>
        <w:t xml:space="preserve"> des </w:t>
      </w:r>
      <w:proofErr w:type="spellStart"/>
      <w:r w:rsidRPr="003777FC">
        <w:rPr>
          <w:rFonts w:cstheme="minorHAnsi"/>
          <w:i/>
          <w:iCs/>
        </w:rPr>
        <w:t>Gottessohnes</w:t>
      </w:r>
      <w:proofErr w:type="spellEnd"/>
      <w:r w:rsidRPr="003777FC">
        <w:rPr>
          <w:rFonts w:cstheme="minorHAnsi"/>
          <w:i/>
          <w:iCs/>
        </w:rPr>
        <w:t xml:space="preserve">: </w:t>
      </w:r>
      <w:proofErr w:type="spellStart"/>
      <w:r w:rsidRPr="003777FC">
        <w:rPr>
          <w:rFonts w:cstheme="minorHAnsi"/>
          <w:i/>
          <w:iCs/>
        </w:rPr>
        <w:t>frühchristliche</w:t>
      </w:r>
      <w:proofErr w:type="spellEnd"/>
      <w:r w:rsidRPr="003777FC">
        <w:rPr>
          <w:rFonts w:cstheme="minorHAnsi"/>
          <w:i/>
          <w:iCs/>
        </w:rPr>
        <w:t xml:space="preserve"> </w:t>
      </w:r>
      <w:proofErr w:type="spellStart"/>
      <w:r w:rsidRPr="003777FC">
        <w:rPr>
          <w:rFonts w:cstheme="minorHAnsi"/>
          <w:i/>
          <w:iCs/>
        </w:rPr>
        <w:t>Inkarnationsvorstellungen</w:t>
      </w:r>
      <w:proofErr w:type="spellEnd"/>
      <w:r w:rsidRPr="003777FC">
        <w:rPr>
          <w:rFonts w:cstheme="minorHAnsi"/>
          <w:i/>
          <w:iCs/>
        </w:rPr>
        <w:t xml:space="preserve"> und die </w:t>
      </w:r>
      <w:proofErr w:type="spellStart"/>
      <w:r w:rsidRPr="003777FC">
        <w:rPr>
          <w:rFonts w:cstheme="minorHAnsi"/>
          <w:i/>
          <w:iCs/>
        </w:rPr>
        <w:t>Anfänge</w:t>
      </w:r>
      <w:proofErr w:type="spellEnd"/>
      <w:r w:rsidRPr="003777FC">
        <w:rPr>
          <w:rFonts w:cstheme="minorHAnsi"/>
          <w:i/>
          <w:iCs/>
        </w:rPr>
        <w:t xml:space="preserve"> des </w:t>
      </w:r>
      <w:proofErr w:type="spellStart"/>
      <w:r w:rsidRPr="003777FC">
        <w:rPr>
          <w:rFonts w:cstheme="minorHAnsi"/>
          <w:i/>
          <w:iCs/>
        </w:rPr>
        <w:t>Doketismus</w:t>
      </w:r>
      <w:proofErr w:type="spellEnd"/>
      <w:r w:rsidRPr="003777FC">
        <w:rPr>
          <w:rFonts w:cstheme="minorHAnsi"/>
        </w:rPr>
        <w:t> (SBS 140; Stuttgart: </w:t>
      </w:r>
      <w:proofErr w:type="spellStart"/>
      <w:r w:rsidRPr="003777FC">
        <w:rPr>
          <w:rFonts w:cstheme="minorHAnsi"/>
        </w:rPr>
        <w:t>Katholisches</w:t>
      </w:r>
      <w:proofErr w:type="spellEnd"/>
      <w:r w:rsidRPr="003777FC">
        <w:rPr>
          <w:rFonts w:cstheme="minorHAnsi"/>
        </w:rPr>
        <w:t xml:space="preserve"> </w:t>
      </w:r>
      <w:proofErr w:type="spellStart"/>
      <w:r w:rsidRPr="003777FC">
        <w:rPr>
          <w:rFonts w:cstheme="minorHAnsi"/>
        </w:rPr>
        <w:t>Bibelwerk</w:t>
      </w:r>
      <w:proofErr w:type="spellEnd"/>
      <w:r w:rsidRPr="003777FC">
        <w:rPr>
          <w:rFonts w:cstheme="minorHAnsi"/>
        </w:rPr>
        <w:t>, 1990) 20–6; </w:t>
      </w:r>
      <w:proofErr w:type="spellStart"/>
      <w:r w:rsidRPr="003777FC">
        <w:rPr>
          <w:rFonts w:cstheme="minorHAnsi"/>
        </w:rPr>
        <w:t>Stowers</w:t>
      </w:r>
      <w:proofErr w:type="spellEnd"/>
      <w:r w:rsidRPr="003777FC">
        <w:rPr>
          <w:rFonts w:cstheme="minorHAnsi"/>
        </w:rPr>
        <w:t xml:space="preserve">, S. K, ‘Romans 7:7–25 as a Speech-in-Character </w:t>
      </w:r>
      <w:proofErr w:type="spellStart"/>
      <w:r w:rsidRPr="003777FC">
        <w:rPr>
          <w:rFonts w:cstheme="minorHAnsi"/>
        </w:rPr>
        <w:t>Prosōpopoia</w:t>
      </w:r>
      <w:proofErr w:type="spellEnd"/>
      <w:r w:rsidRPr="003777FC">
        <w:rPr>
          <w:rFonts w:cstheme="minorHAnsi"/>
        </w:rPr>
        <w:t>’, in </w:t>
      </w:r>
      <w:r w:rsidRPr="003777FC">
        <w:rPr>
          <w:rFonts w:cstheme="minorHAnsi"/>
          <w:i/>
          <w:iCs/>
        </w:rPr>
        <w:t>Paul in his Hellenistic Context</w:t>
      </w:r>
      <w:r w:rsidRPr="003777FC">
        <w:rPr>
          <w:rFonts w:cstheme="minorHAnsi"/>
        </w:rPr>
        <w:t xml:space="preserve"> (ed. Engberg-Petersen, T.; Minneapolis: Fortress, 1995) 180–202, at 199; S. </w:t>
      </w:r>
      <w:proofErr w:type="spellStart"/>
      <w:r w:rsidRPr="003777FC">
        <w:rPr>
          <w:rFonts w:cstheme="minorHAnsi"/>
        </w:rPr>
        <w:t>Vollenweider</w:t>
      </w:r>
      <w:proofErr w:type="spellEnd"/>
      <w:r w:rsidRPr="003777FC">
        <w:rPr>
          <w:rFonts w:cstheme="minorHAnsi"/>
        </w:rPr>
        <w:t xml:space="preserve">, ‘Die Metamorphose des </w:t>
      </w:r>
      <w:proofErr w:type="spellStart"/>
      <w:r w:rsidRPr="003777FC">
        <w:rPr>
          <w:rFonts w:cstheme="minorHAnsi"/>
        </w:rPr>
        <w:t>Gottessohns</w:t>
      </w:r>
      <w:proofErr w:type="spellEnd"/>
      <w:r w:rsidRPr="003777FC">
        <w:rPr>
          <w:rFonts w:cstheme="minorHAnsi"/>
        </w:rPr>
        <w:t xml:space="preserve">: </w:t>
      </w:r>
      <w:proofErr w:type="spellStart"/>
      <w:r w:rsidRPr="003777FC">
        <w:rPr>
          <w:rFonts w:cstheme="minorHAnsi"/>
        </w:rPr>
        <w:t>Zum</w:t>
      </w:r>
      <w:proofErr w:type="spellEnd"/>
      <w:r w:rsidRPr="003777FC">
        <w:rPr>
          <w:rFonts w:cstheme="minorHAnsi"/>
        </w:rPr>
        <w:t xml:space="preserve"> </w:t>
      </w:r>
      <w:proofErr w:type="spellStart"/>
      <w:r w:rsidRPr="003777FC">
        <w:rPr>
          <w:rFonts w:cstheme="minorHAnsi"/>
        </w:rPr>
        <w:t>epiphanialen</w:t>
      </w:r>
      <w:proofErr w:type="spellEnd"/>
      <w:r w:rsidRPr="003777FC">
        <w:rPr>
          <w:rFonts w:cstheme="minorHAnsi"/>
        </w:rPr>
        <w:t xml:space="preserve"> </w:t>
      </w:r>
      <w:proofErr w:type="spellStart"/>
      <w:r w:rsidRPr="003777FC">
        <w:rPr>
          <w:rFonts w:cstheme="minorHAnsi"/>
        </w:rPr>
        <w:t>Motivfeld</w:t>
      </w:r>
      <w:proofErr w:type="spellEnd"/>
      <w:r w:rsidRPr="003777FC">
        <w:rPr>
          <w:rFonts w:cstheme="minorHAnsi"/>
        </w:rPr>
        <w:t xml:space="preserve"> in Phil 2,6–8’, </w:t>
      </w:r>
      <w:r w:rsidRPr="003777FC">
        <w:rPr>
          <w:rFonts w:cstheme="minorHAnsi"/>
          <w:i/>
          <w:iCs/>
        </w:rPr>
        <w:t>idem</w:t>
      </w:r>
      <w:r w:rsidRPr="003777FC">
        <w:rPr>
          <w:rFonts w:cstheme="minorHAnsi"/>
        </w:rPr>
        <w:t>, </w:t>
      </w:r>
      <w:r w:rsidRPr="003777FC">
        <w:rPr>
          <w:rFonts w:cstheme="minorHAnsi"/>
          <w:i/>
          <w:iCs/>
        </w:rPr>
        <w:t xml:space="preserve">Horizonte </w:t>
      </w:r>
      <w:proofErr w:type="spellStart"/>
      <w:r w:rsidRPr="003777FC">
        <w:rPr>
          <w:rFonts w:cstheme="minorHAnsi"/>
          <w:i/>
          <w:iCs/>
        </w:rPr>
        <w:t>neutestamentlicher</w:t>
      </w:r>
      <w:proofErr w:type="spellEnd"/>
      <w:r w:rsidRPr="003777FC">
        <w:rPr>
          <w:rFonts w:cstheme="minorHAnsi"/>
          <w:i/>
          <w:iCs/>
        </w:rPr>
        <w:t xml:space="preserve"> </w:t>
      </w:r>
      <w:proofErr w:type="spellStart"/>
      <w:r w:rsidRPr="003777FC">
        <w:rPr>
          <w:rFonts w:cstheme="minorHAnsi"/>
          <w:i/>
          <w:iCs/>
        </w:rPr>
        <w:t>Christologie</w:t>
      </w:r>
      <w:proofErr w:type="spellEnd"/>
      <w:r w:rsidRPr="003777FC">
        <w:rPr>
          <w:rFonts w:cstheme="minorHAnsi"/>
          <w:i/>
          <w:iCs/>
        </w:rPr>
        <w:t xml:space="preserve">: </w:t>
      </w:r>
      <w:proofErr w:type="spellStart"/>
      <w:r w:rsidRPr="003777FC">
        <w:rPr>
          <w:rFonts w:cstheme="minorHAnsi"/>
          <w:i/>
          <w:iCs/>
        </w:rPr>
        <w:t>Studien</w:t>
      </w:r>
      <w:proofErr w:type="spellEnd"/>
      <w:r w:rsidRPr="003777FC">
        <w:rPr>
          <w:rFonts w:cstheme="minorHAnsi"/>
          <w:i/>
          <w:iCs/>
        </w:rPr>
        <w:t xml:space="preserve"> </w:t>
      </w:r>
      <w:proofErr w:type="spellStart"/>
      <w:r w:rsidRPr="003777FC">
        <w:rPr>
          <w:rFonts w:cstheme="minorHAnsi"/>
          <w:i/>
          <w:iCs/>
        </w:rPr>
        <w:t>zu</w:t>
      </w:r>
      <w:proofErr w:type="spellEnd"/>
      <w:r w:rsidRPr="003777FC">
        <w:rPr>
          <w:rFonts w:cstheme="minorHAnsi"/>
          <w:i/>
          <w:iCs/>
        </w:rPr>
        <w:t xml:space="preserve"> Paulus und </w:t>
      </w:r>
      <w:proofErr w:type="spellStart"/>
      <w:r w:rsidRPr="003777FC">
        <w:rPr>
          <w:rFonts w:cstheme="minorHAnsi"/>
          <w:i/>
          <w:iCs/>
        </w:rPr>
        <w:t>zur</w:t>
      </w:r>
      <w:proofErr w:type="spellEnd"/>
      <w:r w:rsidRPr="003777FC">
        <w:rPr>
          <w:rFonts w:cstheme="minorHAnsi"/>
          <w:i/>
          <w:iCs/>
        </w:rPr>
        <w:t xml:space="preserve"> </w:t>
      </w:r>
      <w:proofErr w:type="spellStart"/>
      <w:r w:rsidRPr="003777FC">
        <w:rPr>
          <w:rFonts w:cstheme="minorHAnsi"/>
          <w:i/>
          <w:iCs/>
        </w:rPr>
        <w:t>frühchristlichen</w:t>
      </w:r>
      <w:proofErr w:type="spellEnd"/>
      <w:r w:rsidRPr="003777FC">
        <w:rPr>
          <w:rFonts w:cstheme="minorHAnsi"/>
          <w:i/>
          <w:iCs/>
        </w:rPr>
        <w:t xml:space="preserve"> </w:t>
      </w:r>
      <w:proofErr w:type="spellStart"/>
      <w:r w:rsidRPr="003777FC">
        <w:rPr>
          <w:rFonts w:cstheme="minorHAnsi"/>
          <w:i/>
          <w:iCs/>
        </w:rPr>
        <w:t>Theologie</w:t>
      </w:r>
      <w:proofErr w:type="spellEnd"/>
      <w:r w:rsidRPr="003777FC">
        <w:rPr>
          <w:rFonts w:cstheme="minorHAnsi"/>
        </w:rPr>
        <w:t xml:space="preserve"> (WUNT 1.144; Tübingen: Mohr </w:t>
      </w:r>
      <w:proofErr w:type="spellStart"/>
      <w:r w:rsidRPr="003777FC">
        <w:rPr>
          <w:rFonts w:cstheme="minorHAnsi"/>
        </w:rPr>
        <w:t>Siebeck</w:t>
      </w:r>
      <w:proofErr w:type="spellEnd"/>
      <w:r w:rsidRPr="003777FC">
        <w:rPr>
          <w:rFonts w:cstheme="minorHAnsi"/>
        </w:rPr>
        <w:t>, 2002) 285–306; Friesen, C., ‘</w:t>
      </w:r>
      <w:r w:rsidRPr="003777FC">
        <w:rPr>
          <w:rFonts w:cstheme="minorHAnsi"/>
          <w:i/>
          <w:iCs/>
        </w:rPr>
        <w:t xml:space="preserve">Paulus </w:t>
      </w:r>
      <w:proofErr w:type="spellStart"/>
      <w:r w:rsidRPr="003777FC">
        <w:rPr>
          <w:rFonts w:cstheme="minorHAnsi"/>
          <w:i/>
          <w:iCs/>
        </w:rPr>
        <w:t>Tragicus</w:t>
      </w:r>
      <w:proofErr w:type="spellEnd"/>
      <w:r w:rsidRPr="003777FC">
        <w:rPr>
          <w:rFonts w:cstheme="minorHAnsi"/>
        </w:rPr>
        <w:t>: Staging Apostolic Adversity in 1 Corinthians’, </w:t>
      </w:r>
      <w:r w:rsidRPr="003777FC">
        <w:rPr>
          <w:rFonts w:cstheme="minorHAnsi"/>
          <w:i/>
          <w:iCs/>
        </w:rPr>
        <w:t>JBL</w:t>
      </w:r>
      <w:r w:rsidRPr="003777FC">
        <w:rPr>
          <w:rFonts w:cstheme="minorHAnsi"/>
        </w:rPr>
        <w:t> </w:t>
      </w:r>
      <w:r w:rsidRPr="003777FC">
        <w:rPr>
          <w:rFonts w:cstheme="minorHAnsi"/>
          <w:b/>
          <w:bCs/>
        </w:rPr>
        <w:t>134</w:t>
      </w:r>
      <w:r w:rsidRPr="003777FC">
        <w:rPr>
          <w:rFonts w:cstheme="minorHAnsi"/>
        </w:rPr>
        <w:t> (2015) 813–32; Cover, M. B., ‘The Death of Tragedy: The Form of God in Euripides's </w:t>
      </w:r>
      <w:r w:rsidRPr="003777FC">
        <w:rPr>
          <w:rFonts w:cstheme="minorHAnsi"/>
          <w:i/>
          <w:iCs/>
        </w:rPr>
        <w:t>Bacchae</w:t>
      </w:r>
      <w:r w:rsidRPr="003777FC">
        <w:rPr>
          <w:rFonts w:cstheme="minorHAnsi"/>
        </w:rPr>
        <w:t> and Paul's </w:t>
      </w:r>
      <w:r w:rsidRPr="003777FC">
        <w:rPr>
          <w:rFonts w:cstheme="minorHAnsi"/>
          <w:i/>
          <w:iCs/>
        </w:rPr>
        <w:t>Carmen Christi</w:t>
      </w:r>
      <w:r w:rsidRPr="003777FC">
        <w:rPr>
          <w:rFonts w:cstheme="minorHAnsi"/>
        </w:rPr>
        <w:t>’, </w:t>
      </w:r>
      <w:r w:rsidRPr="003777FC">
        <w:rPr>
          <w:rFonts w:cstheme="minorHAnsi"/>
          <w:i/>
          <w:iCs/>
        </w:rPr>
        <w:t>HTR</w:t>
      </w:r>
      <w:r w:rsidRPr="003777FC">
        <w:rPr>
          <w:rFonts w:cstheme="minorHAnsi"/>
        </w:rPr>
        <w:t> </w:t>
      </w:r>
      <w:r w:rsidRPr="003777FC">
        <w:rPr>
          <w:rFonts w:cstheme="minorHAnsi"/>
          <w:b/>
          <w:bCs/>
        </w:rPr>
        <w:t>111</w:t>
      </w:r>
      <w:r w:rsidRPr="003777FC">
        <w:rPr>
          <w:rFonts w:cstheme="minorHAnsi"/>
        </w:rPr>
        <w:t> (2018) 66–89.</w:t>
      </w:r>
    </w:p>
    <w:p w14:paraId="4DE5364E" w14:textId="77777777" w:rsidR="005B3F2A" w:rsidRPr="003777FC" w:rsidRDefault="005B3F2A" w:rsidP="00D93BD1">
      <w:pPr>
        <w:spacing w:after="0"/>
        <w:ind w:left="720" w:hanging="720"/>
        <w:rPr>
          <w:rFonts w:cstheme="minorHAnsi"/>
        </w:rPr>
      </w:pPr>
      <w:r w:rsidRPr="003777FC">
        <w:rPr>
          <w:rFonts w:cstheme="minorHAnsi"/>
          <w:b/>
          <w:bCs/>
        </w:rPr>
        <w:t>5</w:t>
      </w:r>
      <w:r w:rsidRPr="003777FC">
        <w:rPr>
          <w:rFonts w:cstheme="minorHAnsi"/>
        </w:rPr>
        <w:t> Friesen, ‘</w:t>
      </w:r>
      <w:r w:rsidRPr="003777FC">
        <w:rPr>
          <w:rFonts w:cstheme="minorHAnsi"/>
          <w:i/>
          <w:iCs/>
        </w:rPr>
        <w:t xml:space="preserve">Paulus </w:t>
      </w:r>
      <w:proofErr w:type="spellStart"/>
      <w:r w:rsidRPr="003777FC">
        <w:rPr>
          <w:rFonts w:cstheme="minorHAnsi"/>
          <w:i/>
          <w:iCs/>
        </w:rPr>
        <w:t>Tragicus</w:t>
      </w:r>
      <w:proofErr w:type="spellEnd"/>
      <w:r w:rsidRPr="003777FC">
        <w:rPr>
          <w:rFonts w:cstheme="minorHAnsi"/>
        </w:rPr>
        <w:t>’, 814.</w:t>
      </w:r>
    </w:p>
    <w:p w14:paraId="6D613D3A" w14:textId="1B2FF0EB" w:rsidR="005B3F2A" w:rsidRPr="003777FC" w:rsidRDefault="005B3F2A" w:rsidP="00D93BD1">
      <w:pPr>
        <w:spacing w:after="0"/>
        <w:ind w:left="720" w:hanging="720"/>
        <w:rPr>
          <w:rFonts w:cstheme="minorHAnsi"/>
        </w:rPr>
      </w:pPr>
      <w:r w:rsidRPr="003777FC">
        <w:rPr>
          <w:rFonts w:cstheme="minorHAnsi"/>
          <w:b/>
          <w:bCs/>
        </w:rPr>
        <w:t>6</w:t>
      </w:r>
      <w:r w:rsidRPr="003777FC">
        <w:rPr>
          <w:rFonts w:cstheme="minorHAnsi"/>
        </w:rPr>
        <w:t xml:space="preserve"> In a recent article, Katja </w:t>
      </w:r>
      <w:proofErr w:type="spellStart"/>
      <w:r w:rsidRPr="003777FC">
        <w:rPr>
          <w:rFonts w:cstheme="minorHAnsi"/>
        </w:rPr>
        <w:t>Kujanpää</w:t>
      </w:r>
      <w:proofErr w:type="spellEnd"/>
      <w:r w:rsidRPr="003777FC">
        <w:rPr>
          <w:rFonts w:cstheme="minorHAnsi"/>
        </w:rPr>
        <w:t xml:space="preserve"> traces the ‘multifaceted rhetorical effects of Paul's scriptural quotations’, including their potential to create new dramatic dialogues (‘From Eloquence to Evading Responsibility: The Rhetorical Functions of Quotations in Paul's Argumentation’, </w:t>
      </w:r>
      <w:r w:rsidRPr="003777FC">
        <w:rPr>
          <w:rFonts w:cstheme="minorHAnsi"/>
          <w:i/>
          <w:iCs/>
        </w:rPr>
        <w:t>JBL</w:t>
      </w:r>
      <w:r w:rsidRPr="003777FC">
        <w:rPr>
          <w:rFonts w:cstheme="minorHAnsi"/>
        </w:rPr>
        <w:t> </w:t>
      </w:r>
      <w:r w:rsidRPr="003777FC">
        <w:rPr>
          <w:rFonts w:cstheme="minorHAnsi"/>
          <w:b/>
          <w:bCs/>
        </w:rPr>
        <w:t>136</w:t>
      </w:r>
      <w:r w:rsidRPr="003777FC">
        <w:rPr>
          <w:rFonts w:cstheme="minorHAnsi"/>
        </w:rPr>
        <w:t> (2017) 185–202, at 186, 190). Her article, while theoretically rich, focuses primarily on scriptural quotations and does not attend to pagan citations in Paul or the way Paul creates a unity between Jewish and non-Jewish wisdom and myth.</w:t>
      </w:r>
    </w:p>
    <w:p w14:paraId="4676D3AE" w14:textId="6604FE6A" w:rsidR="005B3F2A" w:rsidRPr="003777FC" w:rsidRDefault="005B3F2A" w:rsidP="00D93BD1">
      <w:pPr>
        <w:spacing w:after="0"/>
        <w:ind w:left="720" w:hanging="720"/>
        <w:rPr>
          <w:rFonts w:cstheme="minorHAnsi"/>
        </w:rPr>
      </w:pPr>
      <w:r w:rsidRPr="003777FC">
        <w:rPr>
          <w:rFonts w:cstheme="minorHAnsi"/>
          <w:b/>
          <w:bCs/>
        </w:rPr>
        <w:t>7</w:t>
      </w:r>
      <w:r w:rsidRPr="003777FC">
        <w:rPr>
          <w:rFonts w:cstheme="minorHAnsi"/>
        </w:rPr>
        <w:t> Goldhill, S., ‘The Great Dionysia and Civic Ideology’, in </w:t>
      </w:r>
      <w:r w:rsidRPr="003777FC">
        <w:rPr>
          <w:rFonts w:cstheme="minorHAnsi"/>
          <w:i/>
          <w:iCs/>
        </w:rPr>
        <w:t xml:space="preserve">Nothing to Do with </w:t>
      </w:r>
      <w:proofErr w:type="spellStart"/>
      <w:r w:rsidRPr="003777FC">
        <w:rPr>
          <w:rFonts w:cstheme="minorHAnsi"/>
          <w:i/>
          <w:iCs/>
        </w:rPr>
        <w:t>Dionysos</w:t>
      </w:r>
      <w:proofErr w:type="spellEnd"/>
      <w:r w:rsidRPr="003777FC">
        <w:rPr>
          <w:rFonts w:cstheme="minorHAnsi"/>
          <w:i/>
          <w:iCs/>
        </w:rPr>
        <w:t>? Athenian Drama in its Social Context</w:t>
      </w:r>
      <w:r w:rsidRPr="003777FC">
        <w:rPr>
          <w:rFonts w:cstheme="minorHAnsi"/>
        </w:rPr>
        <w:t> (</w:t>
      </w:r>
      <w:proofErr w:type="spellStart"/>
      <w:proofErr w:type="gramStart"/>
      <w:r w:rsidRPr="003777FC">
        <w:rPr>
          <w:rFonts w:cstheme="minorHAnsi"/>
        </w:rPr>
        <w:t>ed.Winkler</w:t>
      </w:r>
      <w:proofErr w:type="spellEnd"/>
      <w:proofErr w:type="gramEnd"/>
      <w:r w:rsidRPr="003777FC">
        <w:rPr>
          <w:rFonts w:cstheme="minorHAnsi"/>
        </w:rPr>
        <w:t>, J. and Zeitlin, F. I.; Princeton: Princeton University Press, 1990) 97–129; Bartsch, </w:t>
      </w:r>
      <w:proofErr w:type="spellStart"/>
      <w:r w:rsidRPr="003777FC">
        <w:rPr>
          <w:rFonts w:cstheme="minorHAnsi"/>
        </w:rPr>
        <w:t>S.,</w:t>
      </w:r>
      <w:r w:rsidRPr="003777FC">
        <w:rPr>
          <w:rFonts w:cstheme="minorHAnsi"/>
          <w:i/>
          <w:iCs/>
        </w:rPr>
        <w:t>Actors</w:t>
      </w:r>
      <w:proofErr w:type="spellEnd"/>
      <w:r w:rsidRPr="003777FC">
        <w:rPr>
          <w:rFonts w:cstheme="minorHAnsi"/>
          <w:i/>
          <w:iCs/>
        </w:rPr>
        <w:t xml:space="preserve"> in the Audience</w:t>
      </w:r>
      <w:r w:rsidRPr="003777FC">
        <w:rPr>
          <w:rFonts w:cstheme="minorHAnsi"/>
        </w:rPr>
        <w:t> (Cambridge, MA: Harvard University Press, 1994).</w:t>
      </w:r>
    </w:p>
    <w:p w14:paraId="57A38C8E" w14:textId="68A119B9" w:rsidR="005B3F2A" w:rsidRPr="003777FC" w:rsidRDefault="005B3F2A" w:rsidP="00D93BD1">
      <w:pPr>
        <w:spacing w:after="0"/>
        <w:ind w:left="720" w:hanging="720"/>
        <w:rPr>
          <w:rFonts w:cstheme="minorHAnsi"/>
        </w:rPr>
      </w:pPr>
      <w:r w:rsidRPr="003777FC">
        <w:rPr>
          <w:rFonts w:cstheme="minorHAnsi"/>
          <w:b/>
          <w:bCs/>
        </w:rPr>
        <w:t>8</w:t>
      </w:r>
      <w:r w:rsidRPr="003777FC">
        <w:rPr>
          <w:rFonts w:cstheme="minorHAnsi"/>
        </w:rPr>
        <w:t xml:space="preserve"> For the argument that Paul is aware of Greek drama and employs ‘dramatic modes’ as a lens for </w:t>
      </w:r>
      <w:proofErr w:type="spellStart"/>
      <w:r w:rsidRPr="003777FC">
        <w:rPr>
          <w:rFonts w:cstheme="minorHAnsi"/>
        </w:rPr>
        <w:t>categorising</w:t>
      </w:r>
      <w:proofErr w:type="spellEnd"/>
      <w:r w:rsidRPr="003777FC">
        <w:rPr>
          <w:rFonts w:cstheme="minorHAnsi"/>
        </w:rPr>
        <w:t xml:space="preserve"> early Christian literature, see Cover, ‘Death of Tragedy’, 87–8. For tragic ‘modes’ more generally, see Jay, J., </w:t>
      </w:r>
      <w:r w:rsidRPr="003777FC">
        <w:rPr>
          <w:rFonts w:cstheme="minorHAnsi"/>
          <w:i/>
          <w:iCs/>
        </w:rPr>
        <w:t xml:space="preserve">The Tragic in </w:t>
      </w:r>
      <w:proofErr w:type="gramStart"/>
      <w:r w:rsidRPr="003777FC">
        <w:rPr>
          <w:rFonts w:cstheme="minorHAnsi"/>
          <w:i/>
          <w:iCs/>
        </w:rPr>
        <w:t>Mark</w:t>
      </w:r>
      <w:r w:rsidRPr="003777FC">
        <w:rPr>
          <w:rFonts w:cstheme="minorHAnsi"/>
        </w:rPr>
        <w:t>(</w:t>
      </w:r>
      <w:proofErr w:type="gramEnd"/>
      <w:r w:rsidRPr="003777FC">
        <w:rPr>
          <w:rFonts w:cstheme="minorHAnsi"/>
        </w:rPr>
        <w:t xml:space="preserve">HUT 66; Tübingen: Mohr </w:t>
      </w:r>
      <w:proofErr w:type="spellStart"/>
      <w:r w:rsidRPr="003777FC">
        <w:rPr>
          <w:rFonts w:cstheme="minorHAnsi"/>
        </w:rPr>
        <w:t>Siebeck</w:t>
      </w:r>
      <w:proofErr w:type="spellEnd"/>
      <w:r w:rsidRPr="003777FC">
        <w:rPr>
          <w:rFonts w:cstheme="minorHAnsi"/>
        </w:rPr>
        <w:t xml:space="preserve">, 2014) 79–106. Arguing definitively for Paul's knowledge of the new comedic tradition would require a longer study. The intertextual analysis offered here is a first step towards making that </w:t>
      </w:r>
      <w:proofErr w:type="gramStart"/>
      <w:r w:rsidRPr="003777FC">
        <w:rPr>
          <w:rFonts w:cstheme="minorHAnsi"/>
        </w:rPr>
        <w:t>case, and</w:t>
      </w:r>
      <w:proofErr w:type="gramEnd"/>
      <w:r w:rsidRPr="003777FC">
        <w:rPr>
          <w:rFonts w:cstheme="minorHAnsi"/>
        </w:rPr>
        <w:t xml:space="preserve"> suggests at minimum that Paul's Corinthian readers would have heard his letter in light of New Comedy.</w:t>
      </w:r>
    </w:p>
    <w:p w14:paraId="38541554" w14:textId="77777777" w:rsidR="005B3F2A" w:rsidRPr="003777FC" w:rsidRDefault="005B3F2A" w:rsidP="00D93BD1">
      <w:pPr>
        <w:spacing w:after="0"/>
        <w:ind w:left="720" w:hanging="720"/>
        <w:rPr>
          <w:rFonts w:cstheme="minorHAnsi"/>
        </w:rPr>
      </w:pPr>
      <w:r w:rsidRPr="003777FC">
        <w:rPr>
          <w:rFonts w:cstheme="minorHAnsi"/>
          <w:b/>
          <w:bCs/>
        </w:rPr>
        <w:t>9</w:t>
      </w:r>
      <w:r w:rsidRPr="003777FC">
        <w:rPr>
          <w:rFonts w:cstheme="minorHAnsi"/>
        </w:rPr>
        <w:t> Friesen, ‘</w:t>
      </w:r>
      <w:r w:rsidRPr="003777FC">
        <w:rPr>
          <w:rFonts w:cstheme="minorHAnsi"/>
          <w:i/>
          <w:iCs/>
        </w:rPr>
        <w:t xml:space="preserve">Paulus </w:t>
      </w:r>
      <w:proofErr w:type="spellStart"/>
      <w:r w:rsidRPr="003777FC">
        <w:rPr>
          <w:rFonts w:cstheme="minorHAnsi"/>
          <w:i/>
          <w:iCs/>
        </w:rPr>
        <w:t>Tragicus</w:t>
      </w:r>
      <w:proofErr w:type="spellEnd"/>
      <w:r w:rsidRPr="003777FC">
        <w:rPr>
          <w:rFonts w:cstheme="minorHAnsi"/>
        </w:rPr>
        <w:t>’, 814.</w:t>
      </w:r>
    </w:p>
    <w:p w14:paraId="0CC30705" w14:textId="0764B9A8" w:rsidR="005B3F2A" w:rsidRPr="003777FC" w:rsidRDefault="005B3F2A" w:rsidP="00D93BD1">
      <w:pPr>
        <w:spacing w:after="0"/>
        <w:ind w:left="720" w:hanging="720"/>
        <w:rPr>
          <w:rFonts w:cstheme="minorHAnsi"/>
        </w:rPr>
      </w:pPr>
      <w:r w:rsidRPr="003777FC">
        <w:rPr>
          <w:rFonts w:cstheme="minorHAnsi"/>
          <w:b/>
          <w:bCs/>
        </w:rPr>
        <w:t>10</w:t>
      </w:r>
      <w:r w:rsidRPr="003777FC">
        <w:rPr>
          <w:rFonts w:cstheme="minorHAnsi"/>
        </w:rPr>
        <w:t> Welborn, L. L., </w:t>
      </w:r>
      <w:r w:rsidRPr="003777FC">
        <w:rPr>
          <w:rFonts w:cstheme="minorHAnsi"/>
          <w:i/>
          <w:iCs/>
        </w:rPr>
        <w:t>Paul, the Fool of Christ: A Study of 1 Corinthians 1–4 in the Comic–Philosophic Tradition</w:t>
      </w:r>
      <w:r w:rsidRPr="003777FC">
        <w:rPr>
          <w:rFonts w:cstheme="minorHAnsi"/>
        </w:rPr>
        <w:t> (</w:t>
      </w:r>
      <w:proofErr w:type="spellStart"/>
      <w:r w:rsidRPr="003777FC">
        <w:rPr>
          <w:rFonts w:cstheme="minorHAnsi"/>
        </w:rPr>
        <w:t>JSNTSup</w:t>
      </w:r>
      <w:proofErr w:type="spellEnd"/>
      <w:r w:rsidRPr="003777FC">
        <w:rPr>
          <w:rFonts w:cstheme="minorHAnsi"/>
        </w:rPr>
        <w:t xml:space="preserve"> 293; London: T&amp;T Clark, 2005).</w:t>
      </w:r>
    </w:p>
    <w:p w14:paraId="30F0F394" w14:textId="375F837C" w:rsidR="005B3F2A" w:rsidRPr="003777FC" w:rsidRDefault="005B3F2A" w:rsidP="00D93BD1">
      <w:pPr>
        <w:spacing w:after="0"/>
        <w:ind w:left="720" w:hanging="720"/>
        <w:rPr>
          <w:rFonts w:cstheme="minorHAnsi"/>
        </w:rPr>
      </w:pPr>
      <w:r w:rsidRPr="003777FC">
        <w:rPr>
          <w:rFonts w:cstheme="minorHAnsi"/>
          <w:b/>
          <w:bCs/>
        </w:rPr>
        <w:t>11</w:t>
      </w:r>
      <w:r w:rsidRPr="003777FC">
        <w:rPr>
          <w:rFonts w:cstheme="minorHAnsi"/>
        </w:rPr>
        <w:t> For the influence of Greek comedy on Pauline thought and early Christianity in general, see Grant, R., ‘Early Christianity and Greek Comic Poetry’, </w:t>
      </w:r>
      <w:r w:rsidRPr="003777FC">
        <w:rPr>
          <w:rFonts w:cstheme="minorHAnsi"/>
          <w:i/>
          <w:iCs/>
        </w:rPr>
        <w:t>CP</w:t>
      </w:r>
      <w:r w:rsidRPr="003777FC">
        <w:rPr>
          <w:rFonts w:cstheme="minorHAnsi"/>
        </w:rPr>
        <w:t> </w:t>
      </w:r>
      <w:r w:rsidRPr="003777FC">
        <w:rPr>
          <w:rFonts w:cstheme="minorHAnsi"/>
          <w:b/>
          <w:bCs/>
        </w:rPr>
        <w:t>60</w:t>
      </w:r>
      <w:r w:rsidRPr="003777FC">
        <w:rPr>
          <w:rFonts w:cstheme="minorHAnsi"/>
        </w:rPr>
        <w:t> (1965) 157–63.</w:t>
      </w:r>
    </w:p>
    <w:p w14:paraId="26BD476A" w14:textId="077995B8" w:rsidR="005B3F2A" w:rsidRPr="003777FC" w:rsidRDefault="005B3F2A" w:rsidP="00D93BD1">
      <w:pPr>
        <w:spacing w:after="0"/>
        <w:ind w:left="720" w:hanging="720"/>
        <w:rPr>
          <w:rFonts w:cstheme="minorHAnsi"/>
        </w:rPr>
      </w:pPr>
      <w:r w:rsidRPr="003777FC">
        <w:rPr>
          <w:rFonts w:cstheme="minorHAnsi"/>
          <w:b/>
          <w:bCs/>
        </w:rPr>
        <w:t>12</w:t>
      </w:r>
      <w:r w:rsidRPr="003777FC">
        <w:rPr>
          <w:rFonts w:cstheme="minorHAnsi"/>
        </w:rPr>
        <w:t> Cover, ‘Death of Tragedy’, 88. See also Murphy, F. A., </w:t>
      </w:r>
      <w:r w:rsidRPr="003777FC">
        <w:rPr>
          <w:rFonts w:cstheme="minorHAnsi"/>
          <w:i/>
          <w:iCs/>
        </w:rPr>
        <w:t>The Comedy of Revelation: Paradise Lost and Regained in Biblical Narrative</w:t>
      </w:r>
      <w:r w:rsidRPr="003777FC">
        <w:rPr>
          <w:rFonts w:cstheme="minorHAnsi"/>
        </w:rPr>
        <w:t> (Edinburgh: T&amp;T Clark, 2000) 345–6.</w:t>
      </w:r>
    </w:p>
    <w:p w14:paraId="46696E65" w14:textId="5E716751" w:rsidR="005B3F2A" w:rsidRPr="003777FC" w:rsidRDefault="005B3F2A" w:rsidP="00D93BD1">
      <w:pPr>
        <w:spacing w:after="0"/>
        <w:ind w:left="720" w:hanging="720"/>
        <w:rPr>
          <w:rFonts w:cstheme="minorHAnsi"/>
        </w:rPr>
      </w:pPr>
      <w:r w:rsidRPr="003777FC">
        <w:rPr>
          <w:rFonts w:cstheme="minorHAnsi"/>
          <w:b/>
          <w:bCs/>
        </w:rPr>
        <w:lastRenderedPageBreak/>
        <w:t>13</w:t>
      </w:r>
      <w:r w:rsidRPr="003777FC">
        <w:rPr>
          <w:rFonts w:cstheme="minorHAnsi"/>
        </w:rPr>
        <w:t> Auerbach, E., </w:t>
      </w:r>
      <w:r w:rsidRPr="003777FC">
        <w:rPr>
          <w:rFonts w:cstheme="minorHAnsi"/>
          <w:i/>
          <w:iCs/>
        </w:rPr>
        <w:t>Mimesis: The Representation of Reality in Western Literature</w:t>
      </w:r>
      <w:r w:rsidRPr="003777FC">
        <w:rPr>
          <w:rFonts w:cstheme="minorHAnsi"/>
        </w:rPr>
        <w:t> (trans. Trask, W. R.; Princeton: Princeton University Press, 1953 [1946]) 45.</w:t>
      </w:r>
    </w:p>
    <w:p w14:paraId="55BCFE12" w14:textId="3F958676" w:rsidR="005B3F2A" w:rsidRPr="003777FC" w:rsidRDefault="005B3F2A" w:rsidP="00D93BD1">
      <w:pPr>
        <w:spacing w:after="0"/>
        <w:ind w:left="720" w:hanging="720"/>
        <w:rPr>
          <w:rFonts w:cstheme="minorHAnsi"/>
        </w:rPr>
      </w:pPr>
      <w:r w:rsidRPr="003777FC">
        <w:rPr>
          <w:rFonts w:cstheme="minorHAnsi"/>
          <w:b/>
          <w:bCs/>
        </w:rPr>
        <w:t>14</w:t>
      </w:r>
      <w:r w:rsidRPr="003777FC">
        <w:rPr>
          <w:rFonts w:cstheme="minorHAnsi"/>
        </w:rPr>
        <w:t> See C. J. P. Friesen, ‘Gluttony and Drunkenness as Jewish and Christian Virtues: From the Comic Heracles to Christ in the Gospels’, </w:t>
      </w:r>
      <w:r w:rsidRPr="003777FC">
        <w:rPr>
          <w:rFonts w:cstheme="minorHAnsi"/>
          <w:i/>
          <w:iCs/>
        </w:rPr>
        <w:t xml:space="preserve">Envisioning God in the Humanities: Essays on Christianity, Judaism, and Ancient Religion in Honor of Melissa </w:t>
      </w:r>
      <w:proofErr w:type="spellStart"/>
      <w:r w:rsidRPr="003777FC">
        <w:rPr>
          <w:rFonts w:cstheme="minorHAnsi"/>
          <w:i/>
          <w:iCs/>
        </w:rPr>
        <w:t>Harl</w:t>
      </w:r>
      <w:proofErr w:type="spellEnd"/>
      <w:r w:rsidRPr="003777FC">
        <w:rPr>
          <w:rFonts w:cstheme="minorHAnsi"/>
          <w:i/>
          <w:iCs/>
        </w:rPr>
        <w:t xml:space="preserve"> </w:t>
      </w:r>
      <w:proofErr w:type="spellStart"/>
      <w:r w:rsidRPr="003777FC">
        <w:rPr>
          <w:rFonts w:cstheme="minorHAnsi"/>
          <w:i/>
          <w:iCs/>
        </w:rPr>
        <w:t>Sellew</w:t>
      </w:r>
      <w:proofErr w:type="spellEnd"/>
      <w:r w:rsidRPr="003777FC">
        <w:rPr>
          <w:rFonts w:cstheme="minorHAnsi"/>
        </w:rPr>
        <w:t> (ed. C. J. P. Friesen; Eugene, OR: Wipf &amp; Stock, forthcoming). L. P. E. Parker mentions the play's description as ‘pro-</w:t>
      </w:r>
      <w:proofErr w:type="spellStart"/>
      <w:r w:rsidRPr="003777FC">
        <w:rPr>
          <w:rFonts w:cstheme="minorHAnsi"/>
        </w:rPr>
        <w:t>satyric</w:t>
      </w:r>
      <w:proofErr w:type="spellEnd"/>
      <w:r w:rsidRPr="003777FC">
        <w:rPr>
          <w:rFonts w:cstheme="minorHAnsi"/>
        </w:rPr>
        <w:t>’ on account of its happy ending. ‘Antiquity knew nothing of such a genre, nor have we any other play so identified with which </w:t>
      </w:r>
      <w:r w:rsidRPr="003777FC">
        <w:rPr>
          <w:rFonts w:cstheme="minorHAnsi"/>
          <w:i/>
          <w:iCs/>
        </w:rPr>
        <w:t>Alc.</w:t>
      </w:r>
      <w:r w:rsidRPr="003777FC">
        <w:rPr>
          <w:rFonts w:cstheme="minorHAnsi"/>
        </w:rPr>
        <w:t> can be compared’ (</w:t>
      </w:r>
      <w:r w:rsidRPr="003777FC">
        <w:rPr>
          <w:rFonts w:cstheme="minorHAnsi"/>
          <w:i/>
          <w:iCs/>
        </w:rPr>
        <w:t>Euripides, Alcestis: With Introduction and Commentary</w:t>
      </w:r>
      <w:r w:rsidRPr="003777FC">
        <w:rPr>
          <w:rFonts w:cstheme="minorHAnsi"/>
        </w:rPr>
        <w:t> (Oxford: Oxford University Press, 2007) xx).</w:t>
      </w:r>
    </w:p>
    <w:p w14:paraId="4E6BC929" w14:textId="0E72BF42" w:rsidR="005B3F2A" w:rsidRPr="003777FC" w:rsidRDefault="005B3F2A" w:rsidP="00D93BD1">
      <w:pPr>
        <w:spacing w:after="0"/>
        <w:ind w:left="720" w:hanging="720"/>
        <w:rPr>
          <w:rFonts w:cstheme="minorHAnsi"/>
        </w:rPr>
      </w:pPr>
      <w:r w:rsidRPr="003777FC">
        <w:rPr>
          <w:rFonts w:cstheme="minorHAnsi"/>
          <w:b/>
          <w:bCs/>
        </w:rPr>
        <w:t>15</w:t>
      </w:r>
      <w:r w:rsidRPr="003777FC">
        <w:rPr>
          <w:rFonts w:cstheme="minorHAnsi"/>
        </w:rPr>
        <w:t> J. M. Walton and P. D. Arnott trace a genealogical line between Euripides's </w:t>
      </w:r>
      <w:r w:rsidRPr="003777FC">
        <w:rPr>
          <w:rFonts w:cstheme="minorHAnsi"/>
          <w:i/>
          <w:iCs/>
        </w:rPr>
        <w:t>Alcestis</w:t>
      </w:r>
      <w:r w:rsidRPr="003777FC">
        <w:rPr>
          <w:rFonts w:cstheme="minorHAnsi"/>
        </w:rPr>
        <w:t> and Menander, (</w:t>
      </w:r>
      <w:r w:rsidRPr="003777FC">
        <w:rPr>
          <w:rFonts w:cstheme="minorHAnsi"/>
          <w:i/>
          <w:iCs/>
        </w:rPr>
        <w:t>Menander and the Making of Comedy</w:t>
      </w:r>
      <w:r w:rsidRPr="003777FC">
        <w:rPr>
          <w:rFonts w:cstheme="minorHAnsi"/>
        </w:rPr>
        <w:t> (Contributions to Drama and Theatre Studies 67; Westport, CT: Greenwood, 1996) 9).</w:t>
      </w:r>
    </w:p>
    <w:p w14:paraId="181114D2" w14:textId="631FF521" w:rsidR="005B3F2A" w:rsidRPr="003777FC" w:rsidRDefault="005B3F2A" w:rsidP="00D93BD1">
      <w:pPr>
        <w:spacing w:after="0"/>
        <w:ind w:left="720" w:hanging="720"/>
        <w:rPr>
          <w:rFonts w:cstheme="minorHAnsi"/>
        </w:rPr>
      </w:pPr>
      <w:r w:rsidRPr="003777FC">
        <w:rPr>
          <w:rFonts w:cstheme="minorHAnsi"/>
          <w:b/>
          <w:bCs/>
        </w:rPr>
        <w:t>16</w:t>
      </w:r>
      <w:r w:rsidRPr="003777FC">
        <w:rPr>
          <w:rFonts w:cstheme="minorHAnsi"/>
        </w:rPr>
        <w:t> See Menander, </w:t>
      </w:r>
      <w:r w:rsidRPr="003777FC">
        <w:rPr>
          <w:rFonts w:cstheme="minorHAnsi"/>
          <w:i/>
          <w:iCs/>
        </w:rPr>
        <w:t>Sam.</w:t>
      </w:r>
      <w:r w:rsidRPr="003777FC">
        <w:rPr>
          <w:rFonts w:cstheme="minorHAnsi"/>
        </w:rPr>
        <w:t xml:space="preserve"> 495–500. A. K. </w:t>
      </w:r>
      <w:proofErr w:type="spellStart"/>
      <w:r w:rsidRPr="003777FC">
        <w:rPr>
          <w:rFonts w:cstheme="minorHAnsi"/>
        </w:rPr>
        <w:t>Petrides</w:t>
      </w:r>
      <w:proofErr w:type="spellEnd"/>
      <w:r w:rsidRPr="003777FC">
        <w:rPr>
          <w:rFonts w:cstheme="minorHAnsi"/>
        </w:rPr>
        <w:t xml:space="preserve"> suggests that Menander's New Comedy creates ‘a hybrid with tragedy’ (</w:t>
      </w:r>
      <w:r w:rsidRPr="003777FC">
        <w:rPr>
          <w:rFonts w:cstheme="minorHAnsi"/>
          <w:i/>
          <w:iCs/>
        </w:rPr>
        <w:t>Menander, New Comedy and the Visual</w:t>
      </w:r>
      <w:r w:rsidRPr="003777FC">
        <w:rPr>
          <w:rFonts w:cstheme="minorHAnsi"/>
        </w:rPr>
        <w:t> (Cambridge Classical Studies; Cambridge: Cambridge University Press, 2014) 5).</w:t>
      </w:r>
    </w:p>
    <w:p w14:paraId="6258777B" w14:textId="5C0BEEFE" w:rsidR="005B3F2A" w:rsidRPr="003777FC" w:rsidRDefault="005B3F2A" w:rsidP="00D93BD1">
      <w:pPr>
        <w:spacing w:after="0"/>
        <w:ind w:left="720" w:hanging="720"/>
        <w:rPr>
          <w:rFonts w:cstheme="minorHAnsi"/>
        </w:rPr>
      </w:pPr>
      <w:r w:rsidRPr="003777FC">
        <w:rPr>
          <w:rFonts w:cstheme="minorHAnsi"/>
          <w:b/>
          <w:bCs/>
        </w:rPr>
        <w:t>17</w:t>
      </w:r>
      <w:r w:rsidRPr="003777FC">
        <w:rPr>
          <w:rFonts w:cstheme="minorHAnsi"/>
        </w:rPr>
        <w:t> For the deliberative nature of 1 Corinthians, see Mitchell, M. M., </w:t>
      </w:r>
      <w:r w:rsidRPr="003777FC">
        <w:rPr>
          <w:rFonts w:cstheme="minorHAnsi"/>
          <w:i/>
          <w:iCs/>
        </w:rPr>
        <w:t>Paul and the Rhetoric of Reconciliation: An Exegetical Investigation of the Language and Composition of 1 Corinthians</w:t>
      </w:r>
      <w:r w:rsidRPr="003777FC">
        <w:rPr>
          <w:rFonts w:cstheme="minorHAnsi"/>
        </w:rPr>
        <w:t xml:space="preserve"> (HUT 28; Tübingen: Mohr </w:t>
      </w:r>
      <w:proofErr w:type="spellStart"/>
      <w:r w:rsidRPr="003777FC">
        <w:rPr>
          <w:rFonts w:cstheme="minorHAnsi"/>
        </w:rPr>
        <w:t>Siebeck</w:t>
      </w:r>
      <w:proofErr w:type="spellEnd"/>
      <w:r w:rsidRPr="003777FC">
        <w:rPr>
          <w:rFonts w:cstheme="minorHAnsi"/>
        </w:rPr>
        <w:t>, 1991) 13.</w:t>
      </w:r>
    </w:p>
    <w:p w14:paraId="76EC968D" w14:textId="50DC77B7" w:rsidR="005B3F2A" w:rsidRPr="003777FC" w:rsidRDefault="005B3F2A" w:rsidP="00D93BD1">
      <w:pPr>
        <w:spacing w:after="0"/>
        <w:ind w:left="720" w:hanging="720"/>
        <w:rPr>
          <w:rFonts w:cstheme="minorHAnsi"/>
        </w:rPr>
      </w:pPr>
      <w:r w:rsidRPr="003777FC">
        <w:rPr>
          <w:rFonts w:cstheme="minorHAnsi"/>
          <w:b/>
          <w:bCs/>
        </w:rPr>
        <w:t>18</w:t>
      </w:r>
      <w:r w:rsidRPr="003777FC">
        <w:rPr>
          <w:rFonts w:cstheme="minorHAnsi"/>
        </w:rPr>
        <w:t> </w:t>
      </w:r>
      <w:proofErr w:type="spellStart"/>
      <w:r w:rsidRPr="003777FC">
        <w:rPr>
          <w:rFonts w:cstheme="minorHAnsi"/>
        </w:rPr>
        <w:t>Demiańczuk</w:t>
      </w:r>
      <w:proofErr w:type="spellEnd"/>
      <w:r w:rsidRPr="003777FC">
        <w:rPr>
          <w:rFonts w:cstheme="minorHAnsi"/>
        </w:rPr>
        <w:t>, J., </w:t>
      </w:r>
      <w:proofErr w:type="spellStart"/>
      <w:r w:rsidRPr="003777FC">
        <w:rPr>
          <w:rFonts w:cstheme="minorHAnsi"/>
          <w:i/>
          <w:iCs/>
        </w:rPr>
        <w:t>Supplementum</w:t>
      </w:r>
      <w:proofErr w:type="spellEnd"/>
      <w:r w:rsidRPr="003777FC">
        <w:rPr>
          <w:rFonts w:cstheme="minorHAnsi"/>
          <w:i/>
          <w:iCs/>
        </w:rPr>
        <w:t xml:space="preserve"> </w:t>
      </w:r>
      <w:proofErr w:type="spellStart"/>
      <w:r w:rsidRPr="003777FC">
        <w:rPr>
          <w:rFonts w:cstheme="minorHAnsi"/>
          <w:i/>
          <w:iCs/>
        </w:rPr>
        <w:t>comicum</w:t>
      </w:r>
      <w:proofErr w:type="spellEnd"/>
      <w:r w:rsidRPr="003777FC">
        <w:rPr>
          <w:rFonts w:cstheme="minorHAnsi"/>
          <w:i/>
          <w:iCs/>
        </w:rPr>
        <w:t xml:space="preserve">: </w:t>
      </w:r>
      <w:proofErr w:type="spellStart"/>
      <w:r w:rsidRPr="003777FC">
        <w:rPr>
          <w:rFonts w:cstheme="minorHAnsi"/>
          <w:i/>
          <w:iCs/>
        </w:rPr>
        <w:t>Comoediae</w:t>
      </w:r>
      <w:proofErr w:type="spellEnd"/>
      <w:r w:rsidRPr="003777FC">
        <w:rPr>
          <w:rFonts w:cstheme="minorHAnsi"/>
          <w:i/>
          <w:iCs/>
        </w:rPr>
        <w:t xml:space="preserve"> </w:t>
      </w:r>
      <w:proofErr w:type="spellStart"/>
      <w:r w:rsidRPr="003777FC">
        <w:rPr>
          <w:rFonts w:cstheme="minorHAnsi"/>
          <w:i/>
          <w:iCs/>
        </w:rPr>
        <w:t>Graecae</w:t>
      </w:r>
      <w:proofErr w:type="spellEnd"/>
      <w:r w:rsidRPr="003777FC">
        <w:rPr>
          <w:rFonts w:cstheme="minorHAnsi"/>
          <w:i/>
          <w:iCs/>
        </w:rPr>
        <w:t xml:space="preserve"> </w:t>
      </w:r>
      <w:proofErr w:type="spellStart"/>
      <w:r w:rsidRPr="003777FC">
        <w:rPr>
          <w:rFonts w:cstheme="minorHAnsi"/>
          <w:i/>
          <w:iCs/>
        </w:rPr>
        <w:t>fragmenta</w:t>
      </w:r>
      <w:proofErr w:type="spellEnd"/>
      <w:r w:rsidRPr="003777FC">
        <w:rPr>
          <w:rFonts w:cstheme="minorHAnsi"/>
          <w:i/>
          <w:iCs/>
        </w:rPr>
        <w:t xml:space="preserve"> post </w:t>
      </w:r>
      <w:proofErr w:type="spellStart"/>
      <w:r w:rsidRPr="003777FC">
        <w:rPr>
          <w:rFonts w:cstheme="minorHAnsi"/>
          <w:i/>
          <w:iCs/>
        </w:rPr>
        <w:t>editiones</w:t>
      </w:r>
      <w:proofErr w:type="spellEnd"/>
      <w:r w:rsidRPr="003777FC">
        <w:rPr>
          <w:rFonts w:cstheme="minorHAnsi"/>
          <w:i/>
          <w:iCs/>
        </w:rPr>
        <w:t xml:space="preserve"> </w:t>
      </w:r>
      <w:proofErr w:type="spellStart"/>
      <w:r w:rsidRPr="003777FC">
        <w:rPr>
          <w:rFonts w:cstheme="minorHAnsi"/>
          <w:i/>
          <w:iCs/>
        </w:rPr>
        <w:t>Kockianam</w:t>
      </w:r>
      <w:proofErr w:type="spellEnd"/>
      <w:r w:rsidRPr="003777FC">
        <w:rPr>
          <w:rFonts w:cstheme="minorHAnsi"/>
          <w:i/>
          <w:iCs/>
        </w:rPr>
        <w:t xml:space="preserve"> et </w:t>
      </w:r>
      <w:proofErr w:type="spellStart"/>
      <w:r w:rsidRPr="003777FC">
        <w:rPr>
          <w:rFonts w:cstheme="minorHAnsi"/>
          <w:i/>
          <w:iCs/>
        </w:rPr>
        <w:t>Kaibelianam</w:t>
      </w:r>
      <w:proofErr w:type="spellEnd"/>
      <w:r w:rsidRPr="003777FC">
        <w:rPr>
          <w:rFonts w:cstheme="minorHAnsi"/>
          <w:i/>
          <w:iCs/>
        </w:rPr>
        <w:t xml:space="preserve"> </w:t>
      </w:r>
      <w:proofErr w:type="spellStart"/>
      <w:r w:rsidRPr="003777FC">
        <w:rPr>
          <w:rFonts w:cstheme="minorHAnsi"/>
          <w:i/>
          <w:iCs/>
        </w:rPr>
        <w:t>reperta</w:t>
      </w:r>
      <w:proofErr w:type="spellEnd"/>
      <w:r w:rsidRPr="003777FC">
        <w:rPr>
          <w:rFonts w:cstheme="minorHAnsi"/>
          <w:i/>
          <w:iCs/>
        </w:rPr>
        <w:t xml:space="preserve">, vel </w:t>
      </w:r>
      <w:proofErr w:type="spellStart"/>
      <w:r w:rsidRPr="003777FC">
        <w:rPr>
          <w:rFonts w:cstheme="minorHAnsi"/>
          <w:i/>
          <w:iCs/>
        </w:rPr>
        <w:t>indicata</w:t>
      </w:r>
      <w:proofErr w:type="spellEnd"/>
      <w:r w:rsidRPr="003777FC">
        <w:rPr>
          <w:rFonts w:cstheme="minorHAnsi"/>
          <w:i/>
          <w:iCs/>
        </w:rPr>
        <w:t xml:space="preserve"> </w:t>
      </w:r>
      <w:proofErr w:type="spellStart"/>
      <w:r w:rsidRPr="003777FC">
        <w:rPr>
          <w:rFonts w:cstheme="minorHAnsi"/>
          <w:i/>
          <w:iCs/>
        </w:rPr>
        <w:t>collegit</w:t>
      </w:r>
      <w:proofErr w:type="spellEnd"/>
      <w:r w:rsidRPr="003777FC">
        <w:rPr>
          <w:rFonts w:cstheme="minorHAnsi"/>
          <w:i/>
          <w:iCs/>
        </w:rPr>
        <w:t xml:space="preserve">, </w:t>
      </w:r>
      <w:proofErr w:type="spellStart"/>
      <w:r w:rsidRPr="003777FC">
        <w:rPr>
          <w:rFonts w:cstheme="minorHAnsi"/>
          <w:i/>
          <w:iCs/>
        </w:rPr>
        <w:t>disposuit</w:t>
      </w:r>
      <w:proofErr w:type="spellEnd"/>
      <w:r w:rsidRPr="003777FC">
        <w:rPr>
          <w:rFonts w:cstheme="minorHAnsi"/>
          <w:i/>
          <w:iCs/>
        </w:rPr>
        <w:t xml:space="preserve"> </w:t>
      </w:r>
      <w:proofErr w:type="spellStart"/>
      <w:r w:rsidRPr="003777FC">
        <w:rPr>
          <w:rFonts w:cstheme="minorHAnsi"/>
          <w:i/>
          <w:iCs/>
        </w:rPr>
        <w:t>adnotationibus</w:t>
      </w:r>
      <w:proofErr w:type="spellEnd"/>
      <w:r w:rsidRPr="003777FC">
        <w:rPr>
          <w:rFonts w:cstheme="minorHAnsi"/>
          <w:i/>
          <w:iCs/>
        </w:rPr>
        <w:t xml:space="preserve"> et </w:t>
      </w:r>
      <w:proofErr w:type="spellStart"/>
      <w:r w:rsidRPr="003777FC">
        <w:rPr>
          <w:rFonts w:cstheme="minorHAnsi"/>
          <w:i/>
          <w:iCs/>
        </w:rPr>
        <w:t>indice</w:t>
      </w:r>
      <w:proofErr w:type="spellEnd"/>
      <w:r w:rsidRPr="003777FC">
        <w:rPr>
          <w:rFonts w:cstheme="minorHAnsi"/>
          <w:i/>
          <w:iCs/>
        </w:rPr>
        <w:t xml:space="preserve"> verborum </w:t>
      </w:r>
      <w:proofErr w:type="spellStart"/>
      <w:r w:rsidRPr="003777FC">
        <w:rPr>
          <w:rFonts w:cstheme="minorHAnsi"/>
          <w:i/>
          <w:iCs/>
        </w:rPr>
        <w:t>instruxit</w:t>
      </w:r>
      <w:proofErr w:type="spellEnd"/>
      <w:r w:rsidRPr="003777FC">
        <w:rPr>
          <w:rFonts w:cstheme="minorHAnsi"/>
          <w:i/>
          <w:iCs/>
        </w:rPr>
        <w:t xml:space="preserve"> </w:t>
      </w:r>
      <w:proofErr w:type="spellStart"/>
      <w:r w:rsidRPr="003777FC">
        <w:rPr>
          <w:rFonts w:cstheme="minorHAnsi"/>
          <w:i/>
          <w:iCs/>
        </w:rPr>
        <w:t>Ioannes</w:t>
      </w:r>
      <w:proofErr w:type="spellEnd"/>
      <w:r w:rsidRPr="003777FC">
        <w:rPr>
          <w:rFonts w:cstheme="minorHAnsi"/>
          <w:i/>
          <w:iCs/>
        </w:rPr>
        <w:t xml:space="preserve"> </w:t>
      </w:r>
      <w:proofErr w:type="spellStart"/>
      <w:r w:rsidRPr="003777FC">
        <w:rPr>
          <w:rFonts w:cstheme="minorHAnsi"/>
          <w:i/>
          <w:iCs/>
        </w:rPr>
        <w:t>Demiańczuk</w:t>
      </w:r>
      <w:proofErr w:type="spellEnd"/>
      <w:r w:rsidRPr="003777FC">
        <w:rPr>
          <w:rFonts w:cstheme="minorHAnsi"/>
        </w:rPr>
        <w:t> (Hildesheim: Olms, 1967 [1912]) 55.</w:t>
      </w:r>
    </w:p>
    <w:p w14:paraId="6D589C80" w14:textId="34E98178" w:rsidR="005B3F2A" w:rsidRPr="003777FC" w:rsidRDefault="005B3F2A" w:rsidP="00D93BD1">
      <w:pPr>
        <w:spacing w:after="0"/>
        <w:ind w:left="720" w:hanging="720"/>
        <w:rPr>
          <w:rFonts w:cstheme="minorHAnsi"/>
        </w:rPr>
      </w:pPr>
      <w:r w:rsidRPr="003777FC">
        <w:rPr>
          <w:rFonts w:cstheme="minorHAnsi"/>
          <w:b/>
          <w:bCs/>
        </w:rPr>
        <w:t>19</w:t>
      </w:r>
      <w:r w:rsidRPr="003777FC">
        <w:rPr>
          <w:rFonts w:cstheme="minorHAnsi"/>
        </w:rPr>
        <w:t> For Paul's awareness of comic stock characters, see Welborn, L. L., ‘Paul's Caricature of his Chief Rival as a Pompous Parasite in 2 Corinthians 11.20’, </w:t>
      </w:r>
      <w:r w:rsidRPr="003777FC">
        <w:rPr>
          <w:rFonts w:cstheme="minorHAnsi"/>
          <w:i/>
          <w:iCs/>
        </w:rPr>
        <w:t>JSNT</w:t>
      </w:r>
      <w:r w:rsidRPr="003777FC">
        <w:rPr>
          <w:rFonts w:cstheme="minorHAnsi"/>
        </w:rPr>
        <w:t> </w:t>
      </w:r>
      <w:r w:rsidRPr="003777FC">
        <w:rPr>
          <w:rFonts w:cstheme="minorHAnsi"/>
          <w:b/>
          <w:bCs/>
        </w:rPr>
        <w:t>32</w:t>
      </w:r>
      <w:r w:rsidRPr="003777FC">
        <w:rPr>
          <w:rFonts w:cstheme="minorHAnsi"/>
        </w:rPr>
        <w:t> (2009) 39–56.</w:t>
      </w:r>
    </w:p>
    <w:p w14:paraId="7B78CF4F" w14:textId="7D18B833" w:rsidR="005B3F2A" w:rsidRPr="003777FC" w:rsidRDefault="005B3F2A" w:rsidP="00D93BD1">
      <w:pPr>
        <w:spacing w:after="0"/>
        <w:ind w:left="720" w:hanging="720"/>
        <w:rPr>
          <w:rFonts w:cstheme="minorHAnsi"/>
        </w:rPr>
      </w:pPr>
      <w:r w:rsidRPr="003777FC">
        <w:rPr>
          <w:rFonts w:cstheme="minorHAnsi"/>
          <w:b/>
          <w:bCs/>
        </w:rPr>
        <w:t>20</w:t>
      </w:r>
      <w:r w:rsidRPr="003777FC">
        <w:rPr>
          <w:rFonts w:cstheme="minorHAnsi"/>
        </w:rPr>
        <w:t> Walton, J. M., ‘Aristophanes &amp; Menander’, </w:t>
      </w:r>
      <w:r w:rsidRPr="003777FC">
        <w:rPr>
          <w:rFonts w:cstheme="minorHAnsi"/>
          <w:i/>
          <w:iCs/>
        </w:rPr>
        <w:t>Aristophanes and Menander: New Comedy</w:t>
      </w:r>
      <w:r w:rsidRPr="003777FC">
        <w:rPr>
          <w:rFonts w:cstheme="minorHAnsi"/>
        </w:rPr>
        <w:t> (ed. Walton, J. M.; London: Methuen, </w:t>
      </w:r>
      <w:proofErr w:type="gramStart"/>
      <w:r w:rsidRPr="003777FC">
        <w:rPr>
          <w:rFonts w:cstheme="minorHAnsi"/>
        </w:rPr>
        <w:t>1994)vii</w:t>
      </w:r>
      <w:proofErr w:type="gramEnd"/>
      <w:r w:rsidRPr="003777FC">
        <w:rPr>
          <w:rFonts w:cstheme="minorHAnsi"/>
        </w:rPr>
        <w:t>–xxx, esp. xxx.</w:t>
      </w:r>
    </w:p>
    <w:p w14:paraId="64B610CB" w14:textId="10C319C5" w:rsidR="005B3F2A" w:rsidRPr="003777FC" w:rsidRDefault="005B3F2A" w:rsidP="00D93BD1">
      <w:pPr>
        <w:spacing w:after="0"/>
        <w:ind w:left="720" w:hanging="720"/>
        <w:rPr>
          <w:rFonts w:cstheme="minorHAnsi"/>
        </w:rPr>
      </w:pPr>
      <w:r w:rsidRPr="003777FC">
        <w:rPr>
          <w:rFonts w:cstheme="minorHAnsi"/>
          <w:b/>
          <w:bCs/>
        </w:rPr>
        <w:t>21</w:t>
      </w:r>
      <w:r w:rsidRPr="003777FC">
        <w:rPr>
          <w:rFonts w:cstheme="minorHAnsi"/>
        </w:rPr>
        <w:t xml:space="preserve"> For the position that 1 Cor 1–4 comprises a separate letter, see Schenk, W., ‘Der 1. </w:t>
      </w:r>
      <w:proofErr w:type="spellStart"/>
      <w:r w:rsidRPr="003777FC">
        <w:rPr>
          <w:rFonts w:cstheme="minorHAnsi"/>
        </w:rPr>
        <w:t>Korintherbrief</w:t>
      </w:r>
      <w:proofErr w:type="spellEnd"/>
      <w:r w:rsidRPr="003777FC">
        <w:rPr>
          <w:rFonts w:cstheme="minorHAnsi"/>
        </w:rPr>
        <w:t xml:space="preserve"> </w:t>
      </w:r>
      <w:proofErr w:type="spellStart"/>
      <w:r w:rsidRPr="003777FC">
        <w:rPr>
          <w:rFonts w:cstheme="minorHAnsi"/>
        </w:rPr>
        <w:t>als</w:t>
      </w:r>
      <w:proofErr w:type="spellEnd"/>
      <w:r w:rsidRPr="003777FC">
        <w:rPr>
          <w:rFonts w:cstheme="minorHAnsi"/>
        </w:rPr>
        <w:t xml:space="preserve"> </w:t>
      </w:r>
      <w:proofErr w:type="spellStart"/>
      <w:r w:rsidRPr="003777FC">
        <w:rPr>
          <w:rFonts w:cstheme="minorHAnsi"/>
        </w:rPr>
        <w:t>Briefsammlung</w:t>
      </w:r>
      <w:proofErr w:type="spellEnd"/>
      <w:r w:rsidRPr="003777FC">
        <w:rPr>
          <w:rFonts w:cstheme="minorHAnsi"/>
        </w:rPr>
        <w:t>’, </w:t>
      </w:r>
      <w:r w:rsidRPr="003777FC">
        <w:rPr>
          <w:rFonts w:cstheme="minorHAnsi"/>
          <w:i/>
          <w:iCs/>
        </w:rPr>
        <w:t>ZNW</w:t>
      </w:r>
      <w:r w:rsidRPr="003777FC">
        <w:rPr>
          <w:rFonts w:cstheme="minorHAnsi"/>
          <w:b/>
          <w:bCs/>
        </w:rPr>
        <w:t>60</w:t>
      </w:r>
      <w:r w:rsidRPr="003777FC">
        <w:rPr>
          <w:rFonts w:cstheme="minorHAnsi"/>
        </w:rPr>
        <w:t xml:space="preserve"> (1969) 219–43, at 235. Other critics who </w:t>
      </w:r>
      <w:proofErr w:type="spellStart"/>
      <w:r w:rsidRPr="003777FC">
        <w:rPr>
          <w:rFonts w:cstheme="minorHAnsi"/>
        </w:rPr>
        <w:t>recognise</w:t>
      </w:r>
      <w:proofErr w:type="spellEnd"/>
      <w:r w:rsidRPr="003777FC">
        <w:rPr>
          <w:rFonts w:cstheme="minorHAnsi"/>
        </w:rPr>
        <w:t xml:space="preserve"> a source-critical or rhetorical break between 1 Cor 4.21 and 5.1 include </w:t>
      </w:r>
      <w:proofErr w:type="spellStart"/>
      <w:r w:rsidRPr="003777FC">
        <w:rPr>
          <w:rFonts w:cstheme="minorHAnsi"/>
        </w:rPr>
        <w:t>Schmithals</w:t>
      </w:r>
      <w:proofErr w:type="spellEnd"/>
      <w:r w:rsidRPr="003777FC">
        <w:rPr>
          <w:rFonts w:cstheme="minorHAnsi"/>
        </w:rPr>
        <w:t xml:space="preserve">, W., ‘Die </w:t>
      </w:r>
      <w:proofErr w:type="spellStart"/>
      <w:r w:rsidRPr="003777FC">
        <w:rPr>
          <w:rFonts w:cstheme="minorHAnsi"/>
        </w:rPr>
        <w:t>Korintherbriefe</w:t>
      </w:r>
      <w:proofErr w:type="spellEnd"/>
      <w:r w:rsidRPr="003777FC">
        <w:rPr>
          <w:rFonts w:cstheme="minorHAnsi"/>
        </w:rPr>
        <w:t xml:space="preserve"> </w:t>
      </w:r>
      <w:proofErr w:type="spellStart"/>
      <w:r w:rsidRPr="003777FC">
        <w:rPr>
          <w:rFonts w:cstheme="minorHAnsi"/>
        </w:rPr>
        <w:t>als</w:t>
      </w:r>
      <w:proofErr w:type="spellEnd"/>
      <w:r w:rsidRPr="003777FC">
        <w:rPr>
          <w:rFonts w:cstheme="minorHAnsi"/>
        </w:rPr>
        <w:t xml:space="preserve"> </w:t>
      </w:r>
      <w:proofErr w:type="spellStart"/>
      <w:r w:rsidRPr="003777FC">
        <w:rPr>
          <w:rFonts w:cstheme="minorHAnsi"/>
        </w:rPr>
        <w:t>Briefsammlung</w:t>
      </w:r>
      <w:proofErr w:type="spellEnd"/>
      <w:r w:rsidRPr="003777FC">
        <w:rPr>
          <w:rFonts w:cstheme="minorHAnsi"/>
        </w:rPr>
        <w:t>’, </w:t>
      </w:r>
      <w:r w:rsidRPr="003777FC">
        <w:rPr>
          <w:rFonts w:cstheme="minorHAnsi"/>
          <w:i/>
          <w:iCs/>
        </w:rPr>
        <w:t>ZNW</w:t>
      </w:r>
      <w:r w:rsidRPr="003777FC">
        <w:rPr>
          <w:rFonts w:cstheme="minorHAnsi"/>
        </w:rPr>
        <w:t> </w:t>
      </w:r>
      <w:r w:rsidRPr="003777FC">
        <w:rPr>
          <w:rFonts w:cstheme="minorHAnsi"/>
          <w:b/>
          <w:bCs/>
        </w:rPr>
        <w:t>64</w:t>
      </w:r>
      <w:r w:rsidRPr="003777FC">
        <w:rPr>
          <w:rFonts w:cstheme="minorHAnsi"/>
        </w:rPr>
        <w:t> (1973)263–88; Welborn, L. L., ‘A Conciliatory Principle in 1 Cor 4:6’, </w:t>
      </w:r>
      <w:proofErr w:type="spellStart"/>
      <w:r w:rsidRPr="003777FC">
        <w:rPr>
          <w:rFonts w:cstheme="minorHAnsi"/>
          <w:i/>
          <w:iCs/>
        </w:rPr>
        <w:t>NovT</w:t>
      </w:r>
      <w:proofErr w:type="spellEnd"/>
      <w:r w:rsidRPr="003777FC">
        <w:rPr>
          <w:rFonts w:cstheme="minorHAnsi"/>
        </w:rPr>
        <w:t> </w:t>
      </w:r>
      <w:r w:rsidRPr="003777FC">
        <w:rPr>
          <w:rFonts w:cstheme="minorHAnsi"/>
          <w:b/>
          <w:bCs/>
        </w:rPr>
        <w:t>29</w:t>
      </w:r>
      <w:r w:rsidRPr="003777FC">
        <w:rPr>
          <w:rFonts w:cstheme="minorHAnsi"/>
        </w:rPr>
        <w:t> (1987) 320–46, at 333–4; Fitzgerald, J. T., </w:t>
      </w:r>
      <w:r w:rsidRPr="003777FC">
        <w:rPr>
          <w:rFonts w:cstheme="minorHAnsi"/>
          <w:i/>
          <w:iCs/>
        </w:rPr>
        <w:t>Cracks in an Earthen Vessel: An Examination of Hardships in the Corinthian Correspondence</w:t>
      </w:r>
      <w:r w:rsidRPr="003777FC">
        <w:rPr>
          <w:rFonts w:cstheme="minorHAnsi"/>
        </w:rPr>
        <w:t> (SBLDS 99; Atlanta: Scholars, 1988) 117–28; and de Boer, M. C., ‘The Composition of 1 Corinthians’, </w:t>
      </w:r>
      <w:r w:rsidRPr="003777FC">
        <w:rPr>
          <w:rFonts w:cstheme="minorHAnsi"/>
          <w:i/>
          <w:iCs/>
        </w:rPr>
        <w:t>NTS</w:t>
      </w:r>
      <w:r w:rsidRPr="003777FC">
        <w:rPr>
          <w:rFonts w:cstheme="minorHAnsi"/>
        </w:rPr>
        <w:t> </w:t>
      </w:r>
      <w:r w:rsidRPr="003777FC">
        <w:rPr>
          <w:rFonts w:cstheme="minorHAnsi"/>
          <w:b/>
          <w:bCs/>
        </w:rPr>
        <w:t>40</w:t>
      </w:r>
      <w:r w:rsidRPr="003777FC">
        <w:rPr>
          <w:rFonts w:cstheme="minorHAnsi"/>
        </w:rPr>
        <w:t> (1994) 229–45. Mitchell, who argues for the rhetorical and compositional unity of the letter, nonetheless admits a similar intuitive break between 1 Cor 1–4 and ‘the rest of the letter’ (</w:t>
      </w:r>
      <w:r w:rsidRPr="003777FC">
        <w:rPr>
          <w:rFonts w:cstheme="minorHAnsi"/>
          <w:i/>
          <w:iCs/>
        </w:rPr>
        <w:t>Paul and the Rhetoric of Reconciliation</w:t>
      </w:r>
      <w:r w:rsidRPr="003777FC">
        <w:rPr>
          <w:rFonts w:cstheme="minorHAnsi"/>
        </w:rPr>
        <w:t>, 81).</w:t>
      </w:r>
    </w:p>
    <w:p w14:paraId="37AF28C5" w14:textId="27C04859" w:rsidR="005B3F2A" w:rsidRPr="003777FC" w:rsidRDefault="005B3F2A" w:rsidP="00D93BD1">
      <w:pPr>
        <w:spacing w:after="0"/>
        <w:ind w:left="720" w:hanging="720"/>
        <w:rPr>
          <w:rFonts w:cstheme="minorHAnsi"/>
        </w:rPr>
      </w:pPr>
      <w:r w:rsidRPr="003777FC">
        <w:rPr>
          <w:rFonts w:cstheme="minorHAnsi"/>
          <w:b/>
          <w:bCs/>
        </w:rPr>
        <w:t>22</w:t>
      </w:r>
      <w:r w:rsidRPr="003777FC">
        <w:rPr>
          <w:rFonts w:cstheme="minorHAnsi"/>
        </w:rPr>
        <w:t> </w:t>
      </w:r>
      <w:proofErr w:type="spellStart"/>
      <w:r w:rsidRPr="003777FC">
        <w:rPr>
          <w:rFonts w:cstheme="minorHAnsi"/>
        </w:rPr>
        <w:t>Sandbach</w:t>
      </w:r>
      <w:proofErr w:type="spellEnd"/>
      <w:r w:rsidRPr="003777FC">
        <w:rPr>
          <w:rFonts w:cstheme="minorHAnsi"/>
        </w:rPr>
        <w:t>, F. H., ed., </w:t>
      </w:r>
      <w:proofErr w:type="spellStart"/>
      <w:r w:rsidRPr="003777FC">
        <w:rPr>
          <w:rFonts w:cstheme="minorHAnsi"/>
          <w:i/>
          <w:iCs/>
        </w:rPr>
        <w:t>Menandri</w:t>
      </w:r>
      <w:proofErr w:type="spellEnd"/>
      <w:r w:rsidRPr="003777FC">
        <w:rPr>
          <w:rFonts w:cstheme="minorHAnsi"/>
          <w:i/>
          <w:iCs/>
        </w:rPr>
        <w:t xml:space="preserve"> </w:t>
      </w:r>
      <w:proofErr w:type="spellStart"/>
      <w:r w:rsidRPr="003777FC">
        <w:rPr>
          <w:rFonts w:cstheme="minorHAnsi"/>
          <w:i/>
          <w:iCs/>
        </w:rPr>
        <w:t>reliquiae</w:t>
      </w:r>
      <w:proofErr w:type="spellEnd"/>
      <w:r w:rsidRPr="003777FC">
        <w:rPr>
          <w:rFonts w:cstheme="minorHAnsi"/>
          <w:i/>
          <w:iCs/>
        </w:rPr>
        <w:t xml:space="preserve"> </w:t>
      </w:r>
      <w:proofErr w:type="spellStart"/>
      <w:r w:rsidRPr="003777FC">
        <w:rPr>
          <w:rFonts w:cstheme="minorHAnsi"/>
          <w:i/>
          <w:iCs/>
        </w:rPr>
        <w:t>selectae</w:t>
      </w:r>
      <w:proofErr w:type="spellEnd"/>
      <w:r w:rsidRPr="003777FC">
        <w:rPr>
          <w:rFonts w:cstheme="minorHAnsi"/>
        </w:rPr>
        <w:t> (OCT; Oxford: Oxford University Press, 1990) xiii–xiv.</w:t>
      </w:r>
    </w:p>
    <w:p w14:paraId="55BBCC0E" w14:textId="77777777" w:rsidR="005B3F2A" w:rsidRPr="003777FC" w:rsidRDefault="005B3F2A" w:rsidP="00D93BD1">
      <w:pPr>
        <w:spacing w:after="0"/>
        <w:ind w:left="720" w:hanging="720"/>
        <w:rPr>
          <w:rFonts w:cstheme="minorHAnsi"/>
        </w:rPr>
      </w:pPr>
      <w:r w:rsidRPr="003777FC">
        <w:rPr>
          <w:rFonts w:cstheme="minorHAnsi"/>
          <w:b/>
          <w:bCs/>
        </w:rPr>
        <w:t>23</w:t>
      </w:r>
      <w:r w:rsidRPr="003777FC">
        <w:rPr>
          <w:rFonts w:cstheme="minorHAnsi"/>
        </w:rPr>
        <w:t> </w:t>
      </w:r>
      <w:proofErr w:type="spellStart"/>
      <w:r w:rsidRPr="003777FC">
        <w:rPr>
          <w:rFonts w:cstheme="minorHAnsi"/>
        </w:rPr>
        <w:t>Sandbach</w:t>
      </w:r>
      <w:proofErr w:type="spellEnd"/>
      <w:r w:rsidRPr="003777FC">
        <w:rPr>
          <w:rFonts w:cstheme="minorHAnsi"/>
        </w:rPr>
        <w:t>, </w:t>
      </w:r>
      <w:proofErr w:type="spellStart"/>
      <w:r w:rsidRPr="003777FC">
        <w:rPr>
          <w:rFonts w:cstheme="minorHAnsi"/>
          <w:i/>
          <w:iCs/>
        </w:rPr>
        <w:t>Menandri</w:t>
      </w:r>
      <w:proofErr w:type="spellEnd"/>
      <w:r w:rsidRPr="003777FC">
        <w:rPr>
          <w:rFonts w:cstheme="minorHAnsi"/>
          <w:i/>
          <w:iCs/>
        </w:rPr>
        <w:t xml:space="preserve"> </w:t>
      </w:r>
      <w:proofErr w:type="spellStart"/>
      <w:r w:rsidRPr="003777FC">
        <w:rPr>
          <w:rFonts w:cstheme="minorHAnsi"/>
          <w:i/>
          <w:iCs/>
        </w:rPr>
        <w:t>reliquiae</w:t>
      </w:r>
      <w:proofErr w:type="spellEnd"/>
      <w:r w:rsidRPr="003777FC">
        <w:rPr>
          <w:rFonts w:cstheme="minorHAnsi"/>
          <w:i/>
          <w:iCs/>
        </w:rPr>
        <w:t xml:space="preserve"> </w:t>
      </w:r>
      <w:proofErr w:type="spellStart"/>
      <w:r w:rsidRPr="003777FC">
        <w:rPr>
          <w:rFonts w:cstheme="minorHAnsi"/>
          <w:i/>
          <w:iCs/>
        </w:rPr>
        <w:t>selectae</w:t>
      </w:r>
      <w:proofErr w:type="spellEnd"/>
      <w:r w:rsidRPr="003777FC">
        <w:rPr>
          <w:rFonts w:cstheme="minorHAnsi"/>
        </w:rPr>
        <w:t>, v.</w:t>
      </w:r>
    </w:p>
    <w:p w14:paraId="209021A9" w14:textId="16A45780" w:rsidR="005B3F2A" w:rsidRPr="003777FC" w:rsidRDefault="005B3F2A" w:rsidP="00D93BD1">
      <w:pPr>
        <w:spacing w:after="0"/>
        <w:ind w:left="720" w:hanging="720"/>
        <w:rPr>
          <w:rFonts w:cstheme="minorHAnsi"/>
        </w:rPr>
      </w:pPr>
      <w:r w:rsidRPr="003777FC">
        <w:rPr>
          <w:rFonts w:cstheme="minorHAnsi"/>
          <w:b/>
          <w:bCs/>
        </w:rPr>
        <w:t>24</w:t>
      </w:r>
      <w:r w:rsidRPr="003777FC">
        <w:rPr>
          <w:rFonts w:cstheme="minorHAnsi"/>
        </w:rPr>
        <w:t> Menander, </w:t>
      </w:r>
      <w:r w:rsidRPr="003777FC">
        <w:rPr>
          <w:rFonts w:cstheme="minorHAnsi"/>
          <w:i/>
          <w:iCs/>
        </w:rPr>
        <w:t>Sam.</w:t>
      </w:r>
      <w:r w:rsidRPr="003777FC">
        <w:rPr>
          <w:rFonts w:cstheme="minorHAnsi"/>
        </w:rPr>
        <w:t> 3. For Rudolf Bultmann's instinct that the phenomenology of sin in Attic drama might have relevance for Christian theology, see ‘Polis und Hades in der Antigone des Sophocles’, in </w:t>
      </w:r>
      <w:r w:rsidRPr="003777FC">
        <w:rPr>
          <w:rFonts w:cstheme="minorHAnsi"/>
          <w:i/>
          <w:iCs/>
        </w:rPr>
        <w:t>idem</w:t>
      </w:r>
      <w:r w:rsidRPr="003777FC">
        <w:rPr>
          <w:rFonts w:cstheme="minorHAnsi"/>
        </w:rPr>
        <w:t>, </w:t>
      </w:r>
      <w:proofErr w:type="spellStart"/>
      <w:r w:rsidRPr="003777FC">
        <w:rPr>
          <w:rFonts w:cstheme="minorHAnsi"/>
          <w:i/>
          <w:iCs/>
        </w:rPr>
        <w:t>Glauben</w:t>
      </w:r>
      <w:proofErr w:type="spellEnd"/>
      <w:r w:rsidRPr="003777FC">
        <w:rPr>
          <w:rFonts w:cstheme="minorHAnsi"/>
          <w:i/>
          <w:iCs/>
        </w:rPr>
        <w:t xml:space="preserve"> und Verstehen</w:t>
      </w:r>
      <w:r w:rsidRPr="003777FC">
        <w:rPr>
          <w:rFonts w:cstheme="minorHAnsi"/>
        </w:rPr>
        <w:t xml:space="preserve"> (4 </w:t>
      </w:r>
      <w:proofErr w:type="spellStart"/>
      <w:proofErr w:type="gramStart"/>
      <w:r w:rsidRPr="003777FC">
        <w:rPr>
          <w:rFonts w:cstheme="minorHAnsi"/>
        </w:rPr>
        <w:t>vols.;Tübingen</w:t>
      </w:r>
      <w:proofErr w:type="spellEnd"/>
      <w:proofErr w:type="gramEnd"/>
      <w:r w:rsidRPr="003777FC">
        <w:rPr>
          <w:rFonts w:cstheme="minorHAnsi"/>
        </w:rPr>
        <w:t xml:space="preserve">: Mohr </w:t>
      </w:r>
      <w:proofErr w:type="spellStart"/>
      <w:r w:rsidRPr="003777FC">
        <w:rPr>
          <w:rFonts w:cstheme="minorHAnsi"/>
        </w:rPr>
        <w:t>Siebeck</w:t>
      </w:r>
      <w:proofErr w:type="spellEnd"/>
      <w:r w:rsidRPr="003777FC">
        <w:rPr>
          <w:rFonts w:cstheme="minorHAnsi"/>
        </w:rPr>
        <w:t>, 1993 [1936]) ii.20–31, at 22.</w:t>
      </w:r>
    </w:p>
    <w:p w14:paraId="54680B70" w14:textId="77777777" w:rsidR="005B3F2A" w:rsidRPr="003777FC" w:rsidRDefault="005B3F2A" w:rsidP="00D93BD1">
      <w:pPr>
        <w:spacing w:after="0"/>
        <w:ind w:left="720" w:hanging="720"/>
        <w:rPr>
          <w:rFonts w:cstheme="minorHAnsi"/>
        </w:rPr>
      </w:pPr>
      <w:r w:rsidRPr="003777FC">
        <w:rPr>
          <w:rFonts w:cstheme="minorHAnsi"/>
          <w:b/>
          <w:bCs/>
        </w:rPr>
        <w:t>25</w:t>
      </w:r>
      <w:r w:rsidRPr="003777FC">
        <w:rPr>
          <w:rFonts w:cstheme="minorHAnsi"/>
        </w:rPr>
        <w:t> Walton, ‘Aristophanes &amp; Menander’, xxvii. Cf. Menander, </w:t>
      </w:r>
      <w:r w:rsidRPr="003777FC">
        <w:rPr>
          <w:rFonts w:cstheme="minorHAnsi"/>
          <w:i/>
          <w:iCs/>
        </w:rPr>
        <w:t>Sam.</w:t>
      </w:r>
      <w:r w:rsidRPr="003777FC">
        <w:rPr>
          <w:rFonts w:cstheme="minorHAnsi"/>
        </w:rPr>
        <w:t> 49–50.</w:t>
      </w:r>
    </w:p>
    <w:p w14:paraId="368BA69F" w14:textId="77777777" w:rsidR="005B3F2A" w:rsidRPr="003777FC" w:rsidRDefault="005B3F2A" w:rsidP="00D93BD1">
      <w:pPr>
        <w:spacing w:after="0"/>
        <w:ind w:left="720" w:hanging="720"/>
        <w:rPr>
          <w:rFonts w:cstheme="minorHAnsi"/>
        </w:rPr>
      </w:pPr>
      <w:r w:rsidRPr="003777FC">
        <w:rPr>
          <w:rFonts w:cstheme="minorHAnsi"/>
          <w:b/>
          <w:bCs/>
        </w:rPr>
        <w:t>26</w:t>
      </w:r>
      <w:r w:rsidRPr="003777FC">
        <w:rPr>
          <w:rFonts w:cstheme="minorHAnsi"/>
        </w:rPr>
        <w:t> Menander, </w:t>
      </w:r>
      <w:r w:rsidRPr="003777FC">
        <w:rPr>
          <w:rFonts w:cstheme="minorHAnsi"/>
          <w:i/>
          <w:iCs/>
        </w:rPr>
        <w:t>Sam.</w:t>
      </w:r>
      <w:r w:rsidRPr="003777FC">
        <w:rPr>
          <w:rFonts w:cstheme="minorHAnsi"/>
        </w:rPr>
        <w:t> 130: ‘It seems I have a wedded concubine, to my own surprise.’</w:t>
      </w:r>
    </w:p>
    <w:p w14:paraId="268400EC" w14:textId="77777777" w:rsidR="005B3F2A" w:rsidRPr="003777FC" w:rsidRDefault="005B3F2A" w:rsidP="00D93BD1">
      <w:pPr>
        <w:spacing w:after="0"/>
        <w:ind w:left="720" w:hanging="720"/>
        <w:rPr>
          <w:rFonts w:cstheme="minorHAnsi"/>
        </w:rPr>
      </w:pPr>
      <w:r w:rsidRPr="003777FC">
        <w:rPr>
          <w:rFonts w:cstheme="minorHAnsi"/>
          <w:b/>
          <w:bCs/>
        </w:rPr>
        <w:t>27</w:t>
      </w:r>
      <w:r w:rsidRPr="003777FC">
        <w:rPr>
          <w:rFonts w:cstheme="minorHAnsi"/>
        </w:rPr>
        <w:t> Menander, </w:t>
      </w:r>
      <w:r w:rsidRPr="003777FC">
        <w:rPr>
          <w:rFonts w:cstheme="minorHAnsi"/>
          <w:i/>
          <w:iCs/>
        </w:rPr>
        <w:t>Sam.</w:t>
      </w:r>
      <w:r w:rsidRPr="003777FC">
        <w:rPr>
          <w:rFonts w:cstheme="minorHAnsi"/>
        </w:rPr>
        <w:t> 246–8.</w:t>
      </w:r>
    </w:p>
    <w:p w14:paraId="31242B70" w14:textId="77777777" w:rsidR="005B3F2A" w:rsidRPr="003777FC" w:rsidRDefault="005B3F2A" w:rsidP="00D93BD1">
      <w:pPr>
        <w:spacing w:after="0"/>
        <w:ind w:left="720" w:hanging="720"/>
        <w:rPr>
          <w:rFonts w:cstheme="minorHAnsi"/>
        </w:rPr>
      </w:pPr>
      <w:r w:rsidRPr="003777FC">
        <w:rPr>
          <w:rFonts w:cstheme="minorHAnsi"/>
          <w:b/>
          <w:bCs/>
        </w:rPr>
        <w:lastRenderedPageBreak/>
        <w:t>28</w:t>
      </w:r>
      <w:r w:rsidRPr="003777FC">
        <w:rPr>
          <w:rFonts w:cstheme="minorHAnsi"/>
        </w:rPr>
        <w:t> Menander, </w:t>
      </w:r>
      <w:r w:rsidRPr="003777FC">
        <w:rPr>
          <w:rFonts w:cstheme="minorHAnsi"/>
          <w:i/>
          <w:iCs/>
        </w:rPr>
        <w:t>Sam.</w:t>
      </w:r>
      <w:r w:rsidRPr="003777FC">
        <w:rPr>
          <w:rFonts w:cstheme="minorHAnsi"/>
        </w:rPr>
        <w:t> 217, 361.</w:t>
      </w:r>
    </w:p>
    <w:p w14:paraId="53A32906" w14:textId="77777777" w:rsidR="005B3F2A" w:rsidRPr="003777FC" w:rsidRDefault="005B3F2A" w:rsidP="00D93BD1">
      <w:pPr>
        <w:spacing w:after="0"/>
        <w:ind w:left="720" w:hanging="720"/>
        <w:rPr>
          <w:rFonts w:cstheme="minorHAnsi"/>
        </w:rPr>
      </w:pPr>
      <w:r w:rsidRPr="003777FC">
        <w:rPr>
          <w:rFonts w:cstheme="minorHAnsi"/>
          <w:b/>
          <w:bCs/>
        </w:rPr>
        <w:t>29</w:t>
      </w:r>
      <w:r w:rsidRPr="003777FC">
        <w:rPr>
          <w:rFonts w:cstheme="minorHAnsi"/>
        </w:rPr>
        <w:t> Menander, </w:t>
      </w:r>
      <w:r w:rsidRPr="003777FC">
        <w:rPr>
          <w:rFonts w:cstheme="minorHAnsi"/>
          <w:i/>
          <w:iCs/>
        </w:rPr>
        <w:t>Sam.</w:t>
      </w:r>
      <w:r w:rsidRPr="003777FC">
        <w:rPr>
          <w:rFonts w:cstheme="minorHAnsi"/>
        </w:rPr>
        <w:t> 353, 368.</w:t>
      </w:r>
    </w:p>
    <w:p w14:paraId="3569B401" w14:textId="77777777" w:rsidR="005B3F2A" w:rsidRPr="003777FC" w:rsidRDefault="005B3F2A" w:rsidP="00D93BD1">
      <w:pPr>
        <w:spacing w:after="0"/>
        <w:ind w:left="720" w:hanging="720"/>
        <w:rPr>
          <w:rFonts w:cstheme="minorHAnsi"/>
        </w:rPr>
      </w:pPr>
      <w:r w:rsidRPr="003777FC">
        <w:rPr>
          <w:rFonts w:cstheme="minorHAnsi"/>
          <w:b/>
          <w:bCs/>
        </w:rPr>
        <w:t>30</w:t>
      </w:r>
      <w:r w:rsidRPr="003777FC">
        <w:rPr>
          <w:rFonts w:cstheme="minorHAnsi"/>
        </w:rPr>
        <w:t> Menander, </w:t>
      </w:r>
      <w:r w:rsidRPr="003777FC">
        <w:rPr>
          <w:rFonts w:cstheme="minorHAnsi"/>
          <w:i/>
          <w:iCs/>
        </w:rPr>
        <w:t>Sam.</w:t>
      </w:r>
      <w:r w:rsidRPr="003777FC">
        <w:rPr>
          <w:rFonts w:cstheme="minorHAnsi"/>
        </w:rPr>
        <w:t> 568.</w:t>
      </w:r>
    </w:p>
    <w:p w14:paraId="332B68A0" w14:textId="77777777" w:rsidR="005B3F2A" w:rsidRPr="003777FC" w:rsidRDefault="005B3F2A" w:rsidP="00D93BD1">
      <w:pPr>
        <w:spacing w:after="0"/>
        <w:ind w:left="720" w:hanging="720"/>
        <w:rPr>
          <w:rFonts w:cstheme="minorHAnsi"/>
        </w:rPr>
      </w:pPr>
      <w:r w:rsidRPr="003777FC">
        <w:rPr>
          <w:rFonts w:cstheme="minorHAnsi"/>
          <w:b/>
          <w:bCs/>
        </w:rPr>
        <w:t>31</w:t>
      </w:r>
      <w:r w:rsidRPr="003777FC">
        <w:rPr>
          <w:rFonts w:cstheme="minorHAnsi"/>
        </w:rPr>
        <w:t> 1 Cor 7.1, 25; 8.1; 12.1; 16.1, 12.</w:t>
      </w:r>
    </w:p>
    <w:p w14:paraId="235988EF" w14:textId="12918B96" w:rsidR="005B3F2A" w:rsidRPr="003777FC" w:rsidRDefault="005B3F2A" w:rsidP="00D93BD1">
      <w:pPr>
        <w:spacing w:after="0"/>
        <w:ind w:left="720" w:hanging="720"/>
        <w:rPr>
          <w:rFonts w:cstheme="minorHAnsi"/>
        </w:rPr>
      </w:pPr>
      <w:r w:rsidRPr="003777FC">
        <w:rPr>
          <w:rFonts w:cstheme="minorHAnsi"/>
          <w:b/>
          <w:bCs/>
        </w:rPr>
        <w:t>32</w:t>
      </w:r>
      <w:r w:rsidRPr="003777FC">
        <w:rPr>
          <w:rFonts w:cstheme="minorHAnsi"/>
        </w:rPr>
        <w:t> Mitchell, M. M., ‘Concerning ΠΕΡΙ ΔΕ in 1 Corinthians’, </w:t>
      </w:r>
      <w:proofErr w:type="spellStart"/>
      <w:r w:rsidRPr="003777FC">
        <w:rPr>
          <w:rFonts w:cstheme="minorHAnsi"/>
          <w:i/>
          <w:iCs/>
        </w:rPr>
        <w:t>NovT</w:t>
      </w:r>
      <w:proofErr w:type="spellEnd"/>
      <w:r w:rsidRPr="003777FC">
        <w:rPr>
          <w:rFonts w:cstheme="minorHAnsi"/>
        </w:rPr>
        <w:t> </w:t>
      </w:r>
      <w:r w:rsidRPr="003777FC">
        <w:rPr>
          <w:rFonts w:cstheme="minorHAnsi"/>
          <w:b/>
          <w:bCs/>
        </w:rPr>
        <w:t>31</w:t>
      </w:r>
      <w:r w:rsidRPr="003777FC">
        <w:rPr>
          <w:rFonts w:cstheme="minorHAnsi"/>
        </w:rPr>
        <w:t> (1989) 229–56.</w:t>
      </w:r>
    </w:p>
    <w:p w14:paraId="3CE70540" w14:textId="77777777" w:rsidR="005B3F2A" w:rsidRPr="003777FC" w:rsidRDefault="005B3F2A" w:rsidP="00D93BD1">
      <w:pPr>
        <w:spacing w:after="0"/>
        <w:ind w:left="720" w:hanging="720"/>
        <w:rPr>
          <w:rFonts w:cstheme="minorHAnsi"/>
        </w:rPr>
      </w:pPr>
      <w:r w:rsidRPr="003777FC">
        <w:rPr>
          <w:rFonts w:cstheme="minorHAnsi"/>
          <w:b/>
          <w:bCs/>
        </w:rPr>
        <w:t>33</w:t>
      </w:r>
      <w:r w:rsidRPr="003777FC">
        <w:rPr>
          <w:rFonts w:cstheme="minorHAnsi"/>
        </w:rPr>
        <w:t> 1 Cor 5.1–2.</w:t>
      </w:r>
    </w:p>
    <w:p w14:paraId="05C14C95" w14:textId="77777777" w:rsidR="005B3F2A" w:rsidRPr="003777FC" w:rsidRDefault="005B3F2A" w:rsidP="00D93BD1">
      <w:pPr>
        <w:spacing w:after="0"/>
        <w:ind w:left="720" w:hanging="720"/>
        <w:rPr>
          <w:rFonts w:cstheme="minorHAnsi"/>
        </w:rPr>
      </w:pPr>
      <w:r w:rsidRPr="003777FC">
        <w:rPr>
          <w:rFonts w:cstheme="minorHAnsi"/>
          <w:b/>
          <w:bCs/>
        </w:rPr>
        <w:t>34</w:t>
      </w:r>
      <w:r w:rsidRPr="003777FC">
        <w:rPr>
          <w:rFonts w:cstheme="minorHAnsi"/>
        </w:rPr>
        <w:t> Menander, </w:t>
      </w:r>
      <w:r w:rsidRPr="003777FC">
        <w:rPr>
          <w:rFonts w:cstheme="minorHAnsi"/>
          <w:i/>
          <w:iCs/>
        </w:rPr>
        <w:t>Sam.</w:t>
      </w:r>
      <w:r w:rsidRPr="003777FC">
        <w:rPr>
          <w:rFonts w:cstheme="minorHAnsi"/>
        </w:rPr>
        <w:t> 267–9.</w:t>
      </w:r>
    </w:p>
    <w:p w14:paraId="63A3ABEB" w14:textId="4FB23C9B" w:rsidR="005B3F2A" w:rsidRPr="003777FC" w:rsidRDefault="005B3F2A" w:rsidP="00D93BD1">
      <w:pPr>
        <w:spacing w:after="0"/>
        <w:ind w:left="720" w:hanging="720"/>
        <w:rPr>
          <w:rFonts w:cstheme="minorHAnsi"/>
        </w:rPr>
      </w:pPr>
      <w:r w:rsidRPr="003777FC">
        <w:rPr>
          <w:rFonts w:cstheme="minorHAnsi"/>
          <w:b/>
          <w:bCs/>
        </w:rPr>
        <w:t>35</w:t>
      </w:r>
      <w:r w:rsidRPr="003777FC">
        <w:rPr>
          <w:rFonts w:cstheme="minorHAnsi"/>
        </w:rPr>
        <w:t> </w:t>
      </w:r>
      <w:r w:rsidRPr="003777FC">
        <w:rPr>
          <w:rFonts w:cstheme="minorHAnsi"/>
          <w:noProof/>
        </w:rPr>
        <w:drawing>
          <wp:inline distT="0" distB="0" distL="0" distR="0" wp14:anchorId="4A4575B4" wp14:editId="0699A742">
            <wp:extent cx="114300" cy="142875"/>
            <wp:effectExtent l="0" t="0" r="0" b="9525"/>
            <wp:docPr id="3" name="Picture 3" descr="https://static.cambridge.org/resource/id/urn:cambridge.org:id:binary:20180828091316205-0724:S0028688518000140:S0028688518000140_inline1.gif?pub-status=l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static.cambridge.org/resource/id/urn:cambridge.org:id:binary:20180828091316205-0724:S0028688518000140:S0028688518000140_inline1.gif?pub-status=live"/>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r w:rsidRPr="003777FC">
        <w:rPr>
          <w:rFonts w:cstheme="minorHAnsi"/>
          <w:vertAlign w:val="superscript"/>
        </w:rPr>
        <w:t>68</w:t>
      </w:r>
      <w:r w:rsidRPr="003777FC">
        <w:rPr>
          <w:rFonts w:cstheme="minorHAnsi"/>
        </w:rPr>
        <w:t xml:space="preserve">, which Nestle–Aland considers a first-order witness, attests </w:t>
      </w:r>
      <w:proofErr w:type="spellStart"/>
      <w:r w:rsidRPr="003777FC">
        <w:rPr>
          <w:rFonts w:cstheme="minorHAnsi"/>
        </w:rPr>
        <w:t>ὀνομάζετ</w:t>
      </w:r>
      <w:proofErr w:type="spellEnd"/>
      <w:r w:rsidRPr="003777FC">
        <w:rPr>
          <w:rFonts w:cstheme="minorHAnsi"/>
        </w:rPr>
        <w:t>αι. Even if the verb did not stand in the original text, its sense is as appropriate as the NRSV's filling the ellipsis with ‘found’.</w:t>
      </w:r>
    </w:p>
    <w:p w14:paraId="190754A1" w14:textId="74A4A326" w:rsidR="005B3F2A" w:rsidRPr="003777FC" w:rsidRDefault="005B3F2A" w:rsidP="00D93BD1">
      <w:pPr>
        <w:spacing w:after="0"/>
        <w:ind w:left="720" w:hanging="720"/>
        <w:rPr>
          <w:rFonts w:cstheme="minorHAnsi"/>
        </w:rPr>
      </w:pPr>
      <w:r w:rsidRPr="003777FC">
        <w:rPr>
          <w:rFonts w:cstheme="minorHAnsi"/>
          <w:b/>
          <w:bCs/>
        </w:rPr>
        <w:t>36</w:t>
      </w:r>
      <w:r w:rsidRPr="003777FC">
        <w:rPr>
          <w:rFonts w:cstheme="minorHAnsi"/>
        </w:rPr>
        <w:t> Cf. Martin, D. B., </w:t>
      </w:r>
      <w:r w:rsidRPr="003777FC">
        <w:rPr>
          <w:rFonts w:cstheme="minorHAnsi"/>
          <w:i/>
          <w:iCs/>
        </w:rPr>
        <w:t>The Corinthian Body</w:t>
      </w:r>
      <w:r w:rsidRPr="003777FC">
        <w:rPr>
          <w:rFonts w:cstheme="minorHAnsi"/>
        </w:rPr>
        <w:t> (New Haven: Yale University Press, 1995) 163.</w:t>
      </w:r>
    </w:p>
    <w:p w14:paraId="49465A70" w14:textId="77777777" w:rsidR="005B3F2A" w:rsidRPr="003777FC" w:rsidRDefault="005B3F2A" w:rsidP="00D93BD1">
      <w:pPr>
        <w:spacing w:after="0"/>
        <w:ind w:left="720" w:hanging="720"/>
        <w:rPr>
          <w:rFonts w:cstheme="minorHAnsi"/>
        </w:rPr>
      </w:pPr>
      <w:r w:rsidRPr="003777FC">
        <w:rPr>
          <w:rFonts w:cstheme="minorHAnsi"/>
          <w:b/>
          <w:bCs/>
        </w:rPr>
        <w:t>37</w:t>
      </w:r>
      <w:r w:rsidRPr="003777FC">
        <w:rPr>
          <w:rFonts w:cstheme="minorHAnsi"/>
        </w:rPr>
        <w:t> 1 Cor 5.2; Menander, </w:t>
      </w:r>
      <w:r w:rsidRPr="003777FC">
        <w:rPr>
          <w:rFonts w:cstheme="minorHAnsi"/>
          <w:i/>
          <w:iCs/>
        </w:rPr>
        <w:t>Sam.</w:t>
      </w:r>
      <w:r w:rsidRPr="003777FC">
        <w:rPr>
          <w:rFonts w:cstheme="minorHAnsi"/>
        </w:rPr>
        <w:t> 358–9.</w:t>
      </w:r>
    </w:p>
    <w:p w14:paraId="2B084C23" w14:textId="77777777" w:rsidR="005B3F2A" w:rsidRPr="003777FC" w:rsidRDefault="005B3F2A" w:rsidP="00D93BD1">
      <w:pPr>
        <w:spacing w:after="0"/>
        <w:ind w:left="720" w:hanging="720"/>
        <w:rPr>
          <w:rFonts w:cstheme="minorHAnsi"/>
        </w:rPr>
      </w:pPr>
      <w:r w:rsidRPr="003777FC">
        <w:rPr>
          <w:rFonts w:cstheme="minorHAnsi"/>
          <w:b/>
          <w:bCs/>
        </w:rPr>
        <w:t>38</w:t>
      </w:r>
      <w:r w:rsidRPr="003777FC">
        <w:rPr>
          <w:rFonts w:cstheme="minorHAnsi"/>
        </w:rPr>
        <w:t> The ‘type-scene’ of π</w:t>
      </w:r>
      <w:proofErr w:type="spellStart"/>
      <w:r w:rsidRPr="003777FC">
        <w:rPr>
          <w:rFonts w:cstheme="minorHAnsi"/>
        </w:rPr>
        <w:t>ορνεί</w:t>
      </w:r>
      <w:proofErr w:type="spellEnd"/>
      <w:r w:rsidRPr="003777FC">
        <w:rPr>
          <w:rFonts w:cstheme="minorHAnsi"/>
        </w:rPr>
        <w:t>α between a mother and son occurs in both tragedy and comedy with a number of variations, including Sophocles’ </w:t>
      </w:r>
      <w:r w:rsidRPr="003777FC">
        <w:rPr>
          <w:rFonts w:cstheme="minorHAnsi"/>
          <w:i/>
          <w:iCs/>
        </w:rPr>
        <w:t>Oedipus Rex</w:t>
      </w:r>
      <w:r w:rsidRPr="003777FC">
        <w:rPr>
          <w:rFonts w:cstheme="minorHAnsi"/>
        </w:rPr>
        <w:t>, Menander's </w:t>
      </w:r>
      <w:proofErr w:type="spellStart"/>
      <w:r w:rsidRPr="003777FC">
        <w:rPr>
          <w:rFonts w:cstheme="minorHAnsi"/>
          <w:i/>
          <w:iCs/>
        </w:rPr>
        <w:t>Samia</w:t>
      </w:r>
      <w:proofErr w:type="spellEnd"/>
      <w:r w:rsidRPr="003777FC">
        <w:rPr>
          <w:rFonts w:cstheme="minorHAnsi"/>
        </w:rPr>
        <w:t> (which cross-references Oedipus at 495–7), Euripides’ </w:t>
      </w:r>
      <w:r w:rsidRPr="003777FC">
        <w:rPr>
          <w:rFonts w:cstheme="minorHAnsi"/>
          <w:i/>
          <w:iCs/>
        </w:rPr>
        <w:t>Hippolytus</w:t>
      </w:r>
      <w:r w:rsidRPr="003777FC">
        <w:rPr>
          <w:rFonts w:cstheme="minorHAnsi"/>
        </w:rPr>
        <w:t> and Seneca's </w:t>
      </w:r>
      <w:r w:rsidRPr="003777FC">
        <w:rPr>
          <w:rFonts w:cstheme="minorHAnsi"/>
          <w:i/>
          <w:iCs/>
        </w:rPr>
        <w:t>Phaedra</w:t>
      </w:r>
      <w:r w:rsidRPr="003777FC">
        <w:rPr>
          <w:rFonts w:cstheme="minorHAnsi"/>
        </w:rPr>
        <w:t>. I am grateful to Mark Reasoner for the latter two references.</w:t>
      </w:r>
    </w:p>
    <w:p w14:paraId="785D9F32" w14:textId="77777777" w:rsidR="005B3F2A" w:rsidRPr="003777FC" w:rsidRDefault="005B3F2A" w:rsidP="00D93BD1">
      <w:pPr>
        <w:spacing w:after="0"/>
        <w:ind w:left="720" w:hanging="720"/>
        <w:rPr>
          <w:rFonts w:cstheme="minorHAnsi"/>
        </w:rPr>
      </w:pPr>
      <w:r w:rsidRPr="003777FC">
        <w:rPr>
          <w:rFonts w:cstheme="minorHAnsi"/>
          <w:b/>
          <w:bCs/>
        </w:rPr>
        <w:t>39</w:t>
      </w:r>
      <w:r w:rsidRPr="003777FC">
        <w:rPr>
          <w:rFonts w:cstheme="minorHAnsi"/>
        </w:rPr>
        <w:t> Menander, </w:t>
      </w:r>
      <w:r w:rsidRPr="003777FC">
        <w:rPr>
          <w:rFonts w:cstheme="minorHAnsi"/>
          <w:i/>
          <w:iCs/>
        </w:rPr>
        <w:t>Sam.</w:t>
      </w:r>
      <w:r w:rsidRPr="003777FC">
        <w:rPr>
          <w:rFonts w:cstheme="minorHAnsi"/>
        </w:rPr>
        <w:t> 49–50.</w:t>
      </w:r>
    </w:p>
    <w:p w14:paraId="3AB1421E" w14:textId="77777777" w:rsidR="005B3F2A" w:rsidRPr="003777FC" w:rsidRDefault="005B3F2A" w:rsidP="00D93BD1">
      <w:pPr>
        <w:spacing w:after="0"/>
        <w:ind w:left="720" w:hanging="720"/>
        <w:rPr>
          <w:rFonts w:cstheme="minorHAnsi"/>
        </w:rPr>
      </w:pPr>
      <w:r w:rsidRPr="003777FC">
        <w:rPr>
          <w:rFonts w:cstheme="minorHAnsi"/>
          <w:b/>
          <w:bCs/>
        </w:rPr>
        <w:t>40</w:t>
      </w:r>
      <w:r w:rsidRPr="003777FC">
        <w:rPr>
          <w:rFonts w:cstheme="minorHAnsi"/>
        </w:rPr>
        <w:t> See Menander, </w:t>
      </w:r>
      <w:r w:rsidRPr="003777FC">
        <w:rPr>
          <w:rFonts w:cstheme="minorHAnsi"/>
          <w:i/>
          <w:iCs/>
        </w:rPr>
        <w:t>Sam.</w:t>
      </w:r>
      <w:r w:rsidRPr="003777FC">
        <w:rPr>
          <w:rFonts w:cstheme="minorHAnsi"/>
        </w:rPr>
        <w:t xml:space="preserve"> 269: </w:t>
      </w:r>
      <w:proofErr w:type="spellStart"/>
      <w:r w:rsidRPr="003777FC">
        <w:rPr>
          <w:rFonts w:cstheme="minorHAnsi"/>
        </w:rPr>
        <w:t>οὐ</w:t>
      </w:r>
      <w:proofErr w:type="spellEnd"/>
      <w:r w:rsidRPr="003777FC">
        <w:rPr>
          <w:rFonts w:cstheme="minorHAnsi"/>
        </w:rPr>
        <w:t xml:space="preserve"> </w:t>
      </w:r>
      <w:proofErr w:type="spellStart"/>
      <w:r w:rsidRPr="003777FC">
        <w:rPr>
          <w:rFonts w:cstheme="minorHAnsi"/>
        </w:rPr>
        <w:t>λέγω</w:t>
      </w:r>
      <w:proofErr w:type="spellEnd"/>
      <w:r w:rsidRPr="003777FC">
        <w:rPr>
          <w:rFonts w:cstheme="minorHAnsi"/>
        </w:rPr>
        <w:t xml:space="preserve"> δ’, </w:t>
      </w:r>
      <w:proofErr w:type="spellStart"/>
      <w:r w:rsidRPr="003777FC">
        <w:rPr>
          <w:rFonts w:cstheme="minorHAnsi"/>
        </w:rPr>
        <w:t>ἄνδρες</w:t>
      </w:r>
      <w:proofErr w:type="spellEnd"/>
      <w:r w:rsidRPr="003777FC">
        <w:rPr>
          <w:rFonts w:cstheme="minorHAnsi"/>
        </w:rPr>
        <w:t>, π</w:t>
      </w:r>
      <w:proofErr w:type="spellStart"/>
      <w:r w:rsidRPr="003777FC">
        <w:rPr>
          <w:rFonts w:cstheme="minorHAnsi"/>
        </w:rPr>
        <w:t>ρὸς</w:t>
      </w:r>
      <w:proofErr w:type="spellEnd"/>
      <w:r w:rsidRPr="003777FC">
        <w:rPr>
          <w:rFonts w:cstheme="minorHAnsi"/>
        </w:rPr>
        <w:t xml:space="preserve"> </w:t>
      </w:r>
      <w:proofErr w:type="spellStart"/>
      <w:r w:rsidRPr="003777FC">
        <w:rPr>
          <w:rFonts w:cstheme="minorHAnsi"/>
        </w:rPr>
        <w:t>ὑμᾶς</w:t>
      </w:r>
      <w:proofErr w:type="spellEnd"/>
      <w:r w:rsidRPr="003777FC">
        <w:rPr>
          <w:rFonts w:cstheme="minorHAnsi"/>
        </w:rPr>
        <w:t> </w:t>
      </w:r>
      <w:proofErr w:type="spellStart"/>
      <w:r w:rsidRPr="003777FC">
        <w:rPr>
          <w:rFonts w:cstheme="minorHAnsi"/>
          <w:u w:val="single"/>
        </w:rPr>
        <w:t>τοῦτ</w:t>
      </w:r>
      <w:proofErr w:type="spellEnd"/>
      <w:r w:rsidRPr="003777FC">
        <w:rPr>
          <w:rFonts w:cstheme="minorHAnsi"/>
        </w:rPr>
        <w:t xml:space="preserve">’ </w:t>
      </w:r>
      <w:proofErr w:type="spellStart"/>
      <w:r w:rsidRPr="003777FC">
        <w:rPr>
          <w:rFonts w:cstheme="minorHAnsi"/>
        </w:rPr>
        <w:t>ἐγώ</w:t>
      </w:r>
      <w:proofErr w:type="spellEnd"/>
      <w:r w:rsidRPr="003777FC">
        <w:rPr>
          <w:rFonts w:cstheme="minorHAnsi"/>
        </w:rPr>
        <w:t>.</w:t>
      </w:r>
    </w:p>
    <w:p w14:paraId="3D42439A" w14:textId="6B13E8B4" w:rsidR="005B3F2A" w:rsidRPr="003777FC" w:rsidRDefault="005B3F2A" w:rsidP="00D93BD1">
      <w:pPr>
        <w:spacing w:after="0"/>
        <w:ind w:left="720" w:hanging="720"/>
        <w:rPr>
          <w:rFonts w:cstheme="minorHAnsi"/>
        </w:rPr>
      </w:pPr>
      <w:r w:rsidRPr="003777FC">
        <w:rPr>
          <w:rFonts w:cstheme="minorHAnsi"/>
          <w:b/>
          <w:bCs/>
        </w:rPr>
        <w:t>41</w:t>
      </w:r>
      <w:r w:rsidRPr="003777FC">
        <w:rPr>
          <w:rFonts w:cstheme="minorHAnsi"/>
        </w:rPr>
        <w:t> Bultmann, R., </w:t>
      </w:r>
      <w:r w:rsidRPr="003777FC">
        <w:rPr>
          <w:rFonts w:cstheme="minorHAnsi"/>
          <w:i/>
          <w:iCs/>
        </w:rPr>
        <w:t>Faith and Understanding</w:t>
      </w:r>
      <w:r w:rsidRPr="003777FC">
        <w:rPr>
          <w:rFonts w:cstheme="minorHAnsi"/>
        </w:rPr>
        <w:t> (trans. Smith, L. P.; New York: Harper &amp; Row, 1969 [1954]), 66–94.</w:t>
      </w:r>
    </w:p>
    <w:p w14:paraId="32284875" w14:textId="77777777" w:rsidR="005B3F2A" w:rsidRPr="003777FC" w:rsidRDefault="005B3F2A" w:rsidP="00D93BD1">
      <w:pPr>
        <w:spacing w:after="0"/>
        <w:ind w:left="720" w:hanging="720"/>
        <w:rPr>
          <w:rFonts w:cstheme="minorHAnsi"/>
        </w:rPr>
      </w:pPr>
      <w:r w:rsidRPr="003777FC">
        <w:rPr>
          <w:rFonts w:cstheme="minorHAnsi"/>
          <w:b/>
          <w:bCs/>
        </w:rPr>
        <w:t>42</w:t>
      </w:r>
      <w:r w:rsidRPr="003777FC">
        <w:rPr>
          <w:rFonts w:cstheme="minorHAnsi"/>
        </w:rPr>
        <w:t> Menander, </w:t>
      </w:r>
      <w:r w:rsidRPr="003777FC">
        <w:rPr>
          <w:rFonts w:cstheme="minorHAnsi"/>
          <w:i/>
          <w:iCs/>
        </w:rPr>
        <w:t>Sam.</w:t>
      </w:r>
      <w:r w:rsidRPr="003777FC">
        <w:rPr>
          <w:rFonts w:cstheme="minorHAnsi"/>
        </w:rPr>
        <w:t> 397.</w:t>
      </w:r>
    </w:p>
    <w:p w14:paraId="4E707E5B" w14:textId="77777777" w:rsidR="005B3F2A" w:rsidRPr="003777FC" w:rsidRDefault="005B3F2A" w:rsidP="00D93BD1">
      <w:pPr>
        <w:spacing w:after="0"/>
        <w:ind w:left="720" w:hanging="720"/>
        <w:rPr>
          <w:rFonts w:cstheme="minorHAnsi"/>
        </w:rPr>
      </w:pPr>
      <w:r w:rsidRPr="003777FC">
        <w:rPr>
          <w:rFonts w:cstheme="minorHAnsi"/>
          <w:b/>
          <w:bCs/>
        </w:rPr>
        <w:t>43</w:t>
      </w:r>
      <w:r w:rsidRPr="003777FC">
        <w:rPr>
          <w:rFonts w:cstheme="minorHAnsi"/>
        </w:rPr>
        <w:t> Menander, </w:t>
      </w:r>
      <w:r w:rsidRPr="003777FC">
        <w:rPr>
          <w:rFonts w:cstheme="minorHAnsi"/>
          <w:i/>
          <w:iCs/>
        </w:rPr>
        <w:t>Sam.</w:t>
      </w:r>
      <w:r w:rsidRPr="003777FC">
        <w:rPr>
          <w:rFonts w:cstheme="minorHAnsi"/>
        </w:rPr>
        <w:t xml:space="preserve"> 552: </w:t>
      </w:r>
      <w:proofErr w:type="spellStart"/>
      <w:r w:rsidRPr="003777FC">
        <w:rPr>
          <w:rFonts w:cstheme="minorHAnsi"/>
        </w:rPr>
        <w:t>νὴ</w:t>
      </w:r>
      <w:proofErr w:type="spellEnd"/>
      <w:r w:rsidRPr="003777FC">
        <w:rPr>
          <w:rFonts w:cstheme="minorHAnsi"/>
        </w:rPr>
        <w:t xml:space="preserve"> </w:t>
      </w:r>
      <w:proofErr w:type="spellStart"/>
      <w:r w:rsidRPr="003777FC">
        <w:rPr>
          <w:rFonts w:cstheme="minorHAnsi"/>
        </w:rPr>
        <w:t>τὸν</w:t>
      </w:r>
      <w:proofErr w:type="spellEnd"/>
      <w:r w:rsidRPr="003777FC">
        <w:rPr>
          <w:rFonts w:cstheme="minorHAnsi"/>
        </w:rPr>
        <w:t xml:space="preserve"> </w:t>
      </w:r>
      <w:proofErr w:type="spellStart"/>
      <w:r w:rsidRPr="003777FC">
        <w:rPr>
          <w:rFonts w:cstheme="minorHAnsi"/>
        </w:rPr>
        <w:t>Ἥφ</w:t>
      </w:r>
      <w:proofErr w:type="spellEnd"/>
      <w:r w:rsidRPr="003777FC">
        <w:rPr>
          <w:rFonts w:cstheme="minorHAnsi"/>
        </w:rPr>
        <w:t xml:space="preserve">αιστον, </w:t>
      </w:r>
      <w:proofErr w:type="spellStart"/>
      <w:r w:rsidRPr="003777FC">
        <w:rPr>
          <w:rFonts w:cstheme="minorHAnsi"/>
        </w:rPr>
        <w:t>δικ</w:t>
      </w:r>
      <w:proofErr w:type="spellEnd"/>
      <w:r w:rsidRPr="003777FC">
        <w:rPr>
          <w:rFonts w:cstheme="minorHAnsi"/>
        </w:rPr>
        <w:t>αίως ἀπ</w:t>
      </w:r>
      <w:proofErr w:type="spellStart"/>
      <w:r w:rsidRPr="003777FC">
        <w:rPr>
          <w:rFonts w:cstheme="minorHAnsi"/>
        </w:rPr>
        <w:t>οθάνοιμ</w:t>
      </w:r>
      <w:proofErr w:type="spellEnd"/>
      <w:r w:rsidRPr="003777FC">
        <w:rPr>
          <w:rFonts w:cstheme="minorHAnsi"/>
        </w:rPr>
        <w:t xml:space="preserve">’ </w:t>
      </w:r>
      <w:proofErr w:type="spellStart"/>
      <w:r w:rsidRPr="003777FC">
        <w:rPr>
          <w:rFonts w:cstheme="minorHAnsi"/>
        </w:rPr>
        <w:t>ἄν</w:t>
      </w:r>
      <w:proofErr w:type="spellEnd"/>
      <w:r w:rsidRPr="003777FC">
        <w:rPr>
          <w:rFonts w:cstheme="minorHAnsi"/>
        </w:rPr>
        <w:t>. Is Hephaestus here invoked in his role as ender of domestic quarrels and prompter of laughter in the divine family (see Homer, </w:t>
      </w:r>
      <w:r w:rsidRPr="003777FC">
        <w:rPr>
          <w:rFonts w:cstheme="minorHAnsi"/>
          <w:i/>
          <w:iCs/>
        </w:rPr>
        <w:t>Il.</w:t>
      </w:r>
      <w:r w:rsidRPr="003777FC">
        <w:rPr>
          <w:rFonts w:cstheme="minorHAnsi"/>
        </w:rPr>
        <w:t> 1.571–700)?</w:t>
      </w:r>
    </w:p>
    <w:p w14:paraId="4CAC3855" w14:textId="77777777" w:rsidR="005B3F2A" w:rsidRPr="003777FC" w:rsidRDefault="005B3F2A" w:rsidP="00D93BD1">
      <w:pPr>
        <w:spacing w:after="0"/>
        <w:ind w:left="720" w:hanging="720"/>
        <w:rPr>
          <w:rFonts w:cstheme="minorHAnsi"/>
        </w:rPr>
      </w:pPr>
      <w:r w:rsidRPr="003777FC">
        <w:rPr>
          <w:rFonts w:cstheme="minorHAnsi"/>
          <w:b/>
          <w:bCs/>
        </w:rPr>
        <w:t>44</w:t>
      </w:r>
      <w:r w:rsidRPr="003777FC">
        <w:rPr>
          <w:rFonts w:cstheme="minorHAnsi"/>
        </w:rPr>
        <w:t> 1 Cor 7.11.</w:t>
      </w:r>
    </w:p>
    <w:p w14:paraId="05F9F577" w14:textId="77777777" w:rsidR="005B3F2A" w:rsidRPr="003777FC" w:rsidRDefault="005B3F2A" w:rsidP="00D93BD1">
      <w:pPr>
        <w:spacing w:after="0"/>
        <w:ind w:left="720" w:hanging="720"/>
        <w:rPr>
          <w:rFonts w:cstheme="minorHAnsi"/>
        </w:rPr>
      </w:pPr>
      <w:r w:rsidRPr="003777FC">
        <w:rPr>
          <w:rFonts w:cstheme="minorHAnsi"/>
          <w:b/>
          <w:bCs/>
        </w:rPr>
        <w:t>45</w:t>
      </w:r>
      <w:r w:rsidRPr="003777FC">
        <w:rPr>
          <w:rFonts w:cstheme="minorHAnsi"/>
        </w:rPr>
        <w:t> 1 Cor 13.7.</w:t>
      </w:r>
    </w:p>
    <w:p w14:paraId="614A8EE0" w14:textId="77777777" w:rsidR="005B3F2A" w:rsidRPr="003777FC" w:rsidRDefault="005B3F2A" w:rsidP="00D93BD1">
      <w:pPr>
        <w:spacing w:after="0"/>
        <w:ind w:left="720" w:hanging="720"/>
        <w:rPr>
          <w:rFonts w:cstheme="minorHAnsi"/>
        </w:rPr>
      </w:pPr>
      <w:r w:rsidRPr="003777FC">
        <w:rPr>
          <w:rFonts w:cstheme="minorHAnsi"/>
          <w:b/>
          <w:bCs/>
        </w:rPr>
        <w:t>46</w:t>
      </w:r>
      <w:r w:rsidRPr="003777FC">
        <w:rPr>
          <w:rFonts w:cstheme="minorHAnsi"/>
        </w:rPr>
        <w:t> Menander, </w:t>
      </w:r>
      <w:r w:rsidRPr="003777FC">
        <w:rPr>
          <w:rFonts w:cstheme="minorHAnsi"/>
          <w:i/>
          <w:iCs/>
        </w:rPr>
        <w:t>Sam.</w:t>
      </w:r>
      <w:r w:rsidRPr="003777FC">
        <w:rPr>
          <w:rFonts w:cstheme="minorHAnsi"/>
        </w:rPr>
        <w:t> 77–85.</w:t>
      </w:r>
    </w:p>
    <w:p w14:paraId="04580D82" w14:textId="77777777" w:rsidR="005B3F2A" w:rsidRPr="003777FC" w:rsidRDefault="005B3F2A" w:rsidP="00D93BD1">
      <w:pPr>
        <w:spacing w:after="0"/>
        <w:ind w:left="720" w:hanging="720"/>
        <w:rPr>
          <w:rFonts w:cstheme="minorHAnsi"/>
        </w:rPr>
      </w:pPr>
      <w:r w:rsidRPr="003777FC">
        <w:rPr>
          <w:rFonts w:cstheme="minorHAnsi"/>
          <w:b/>
          <w:bCs/>
        </w:rPr>
        <w:t>47</w:t>
      </w:r>
      <w:r w:rsidRPr="003777FC">
        <w:rPr>
          <w:rFonts w:cstheme="minorHAnsi"/>
        </w:rPr>
        <w:t> Menander, </w:t>
      </w:r>
      <w:r w:rsidRPr="003777FC">
        <w:rPr>
          <w:rFonts w:cstheme="minorHAnsi"/>
          <w:i/>
          <w:iCs/>
        </w:rPr>
        <w:t>Sam.</w:t>
      </w:r>
      <w:r w:rsidRPr="003777FC">
        <w:rPr>
          <w:rFonts w:cstheme="minorHAnsi"/>
        </w:rPr>
        <w:t> 385–6.</w:t>
      </w:r>
    </w:p>
    <w:p w14:paraId="410AD771" w14:textId="77777777" w:rsidR="005B3F2A" w:rsidRPr="003777FC" w:rsidRDefault="005B3F2A" w:rsidP="00D93BD1">
      <w:pPr>
        <w:spacing w:after="0"/>
        <w:ind w:left="720" w:hanging="720"/>
        <w:rPr>
          <w:rFonts w:cstheme="minorHAnsi"/>
        </w:rPr>
      </w:pPr>
      <w:r w:rsidRPr="003777FC">
        <w:rPr>
          <w:rFonts w:cstheme="minorHAnsi"/>
          <w:b/>
          <w:bCs/>
        </w:rPr>
        <w:t>48</w:t>
      </w:r>
      <w:r w:rsidRPr="003777FC">
        <w:rPr>
          <w:rFonts w:cstheme="minorHAnsi"/>
        </w:rPr>
        <w:t> Menander, </w:t>
      </w:r>
      <w:r w:rsidRPr="003777FC">
        <w:rPr>
          <w:rFonts w:cstheme="minorHAnsi"/>
          <w:i/>
          <w:iCs/>
        </w:rPr>
        <w:t>Sam.</w:t>
      </w:r>
      <w:r w:rsidRPr="003777FC">
        <w:rPr>
          <w:rFonts w:cstheme="minorHAnsi"/>
        </w:rPr>
        <w:t> 163–4: τα</w:t>
      </w:r>
      <w:proofErr w:type="spellStart"/>
      <w:r w:rsidRPr="003777FC">
        <w:rPr>
          <w:rFonts w:cstheme="minorHAnsi"/>
        </w:rPr>
        <w:t>ῦτόμ</w:t>
      </w:r>
      <w:proofErr w:type="spellEnd"/>
      <w:r w:rsidRPr="003777FC">
        <w:rPr>
          <w:rFonts w:cstheme="minorHAnsi"/>
        </w:rPr>
        <w:t xml:space="preserve">ατον </w:t>
      </w:r>
      <w:proofErr w:type="spellStart"/>
      <w:r w:rsidRPr="003777FC">
        <w:rPr>
          <w:rFonts w:cstheme="minorHAnsi"/>
        </w:rPr>
        <w:t>ἐστιν</w:t>
      </w:r>
      <w:proofErr w:type="spellEnd"/>
      <w:r w:rsidRPr="003777FC">
        <w:rPr>
          <w:rFonts w:cstheme="minorHAnsi"/>
        </w:rPr>
        <w:t xml:space="preserve"> </w:t>
      </w:r>
      <w:proofErr w:type="spellStart"/>
      <w:r w:rsidRPr="003777FC">
        <w:rPr>
          <w:rFonts w:cstheme="minorHAnsi"/>
        </w:rPr>
        <w:t>ὡς</w:t>
      </w:r>
      <w:proofErr w:type="spellEnd"/>
      <w:r w:rsidRPr="003777FC">
        <w:rPr>
          <w:rFonts w:cstheme="minorHAnsi"/>
        </w:rPr>
        <w:t xml:space="preserve"> </w:t>
      </w:r>
      <w:proofErr w:type="spellStart"/>
      <w:r w:rsidRPr="003777FC">
        <w:rPr>
          <w:rFonts w:cstheme="minorHAnsi"/>
        </w:rPr>
        <w:t>ἔοικέ</w:t>
      </w:r>
      <w:proofErr w:type="spellEnd"/>
      <w:r w:rsidRPr="003777FC">
        <w:rPr>
          <w:rFonts w:cstheme="minorHAnsi"/>
        </w:rPr>
        <w:t xml:space="preserve"> π</w:t>
      </w:r>
      <w:proofErr w:type="spellStart"/>
      <w:r w:rsidRPr="003777FC">
        <w:rPr>
          <w:rFonts w:cstheme="minorHAnsi"/>
        </w:rPr>
        <w:t>ου</w:t>
      </w:r>
      <w:proofErr w:type="spellEnd"/>
      <w:r w:rsidRPr="003777FC">
        <w:rPr>
          <w:rFonts w:cstheme="minorHAnsi"/>
        </w:rPr>
        <w:t xml:space="preserve"> </w:t>
      </w:r>
      <w:proofErr w:type="spellStart"/>
      <w:r w:rsidRPr="003777FC">
        <w:rPr>
          <w:rFonts w:cstheme="minorHAnsi"/>
        </w:rPr>
        <w:t>θεὸς</w:t>
      </w:r>
      <w:proofErr w:type="spellEnd"/>
      <w:r w:rsidRPr="003777FC">
        <w:rPr>
          <w:rFonts w:cstheme="minorHAnsi"/>
        </w:rPr>
        <w:t xml:space="preserve"> | </w:t>
      </w:r>
      <w:proofErr w:type="spellStart"/>
      <w:r w:rsidRPr="003777FC">
        <w:rPr>
          <w:rFonts w:cstheme="minorHAnsi"/>
        </w:rPr>
        <w:t>σῴζει</w:t>
      </w:r>
      <w:proofErr w:type="spellEnd"/>
      <w:r w:rsidRPr="003777FC">
        <w:rPr>
          <w:rFonts w:cstheme="minorHAnsi"/>
        </w:rPr>
        <w:t xml:space="preserve"> </w:t>
      </w:r>
      <w:proofErr w:type="spellStart"/>
      <w:r w:rsidRPr="003777FC">
        <w:rPr>
          <w:rFonts w:cstheme="minorHAnsi"/>
        </w:rPr>
        <w:t>τε</w:t>
      </w:r>
      <w:proofErr w:type="spellEnd"/>
      <w:r w:rsidRPr="003777FC">
        <w:rPr>
          <w:rFonts w:cstheme="minorHAnsi"/>
        </w:rPr>
        <w:t xml:space="preserve"> π</w:t>
      </w:r>
      <w:proofErr w:type="spellStart"/>
      <w:r w:rsidRPr="003777FC">
        <w:rPr>
          <w:rFonts w:cstheme="minorHAnsi"/>
        </w:rPr>
        <w:t>ολλὰ</w:t>
      </w:r>
      <w:proofErr w:type="spellEnd"/>
      <w:r w:rsidRPr="003777FC">
        <w:rPr>
          <w:rFonts w:cstheme="minorHAnsi"/>
        </w:rPr>
        <w:t xml:space="preserve"> </w:t>
      </w:r>
      <w:proofErr w:type="spellStart"/>
      <w:r w:rsidRPr="003777FC">
        <w:rPr>
          <w:rFonts w:cstheme="minorHAnsi"/>
        </w:rPr>
        <w:t>τῶν</w:t>
      </w:r>
      <w:proofErr w:type="spellEnd"/>
      <w:r w:rsidRPr="003777FC">
        <w:rPr>
          <w:rFonts w:cstheme="minorHAnsi"/>
        </w:rPr>
        <w:t xml:space="preserve"> </w:t>
      </w:r>
      <w:proofErr w:type="spellStart"/>
      <w:r w:rsidRPr="003777FC">
        <w:rPr>
          <w:rFonts w:cstheme="minorHAnsi"/>
        </w:rPr>
        <w:t>ἀοράτων</w:t>
      </w:r>
      <w:proofErr w:type="spellEnd"/>
      <w:r w:rsidRPr="003777FC">
        <w:rPr>
          <w:rFonts w:cstheme="minorHAnsi"/>
        </w:rPr>
        <w:t xml:space="preserve"> πρα</w:t>
      </w:r>
      <w:proofErr w:type="spellStart"/>
      <w:r w:rsidRPr="003777FC">
        <w:rPr>
          <w:rFonts w:cstheme="minorHAnsi"/>
        </w:rPr>
        <w:t>γμάτων</w:t>
      </w:r>
      <w:proofErr w:type="spellEnd"/>
      <w:r w:rsidRPr="003777FC">
        <w:rPr>
          <w:rFonts w:cstheme="minorHAnsi"/>
        </w:rPr>
        <w:t>.</w:t>
      </w:r>
    </w:p>
    <w:p w14:paraId="57F7F220" w14:textId="75D343FD" w:rsidR="005B3F2A" w:rsidRPr="003777FC" w:rsidRDefault="005B3F2A" w:rsidP="00D93BD1">
      <w:pPr>
        <w:spacing w:after="0"/>
        <w:ind w:left="720" w:hanging="720"/>
        <w:rPr>
          <w:rFonts w:cstheme="minorHAnsi"/>
        </w:rPr>
      </w:pPr>
      <w:r w:rsidRPr="003777FC">
        <w:rPr>
          <w:rFonts w:cstheme="minorHAnsi"/>
          <w:b/>
          <w:bCs/>
        </w:rPr>
        <w:t>49</w:t>
      </w:r>
      <w:r w:rsidRPr="003777FC">
        <w:rPr>
          <w:rFonts w:cstheme="minorHAnsi"/>
        </w:rPr>
        <w:t> Barth, K., </w:t>
      </w:r>
      <w:r w:rsidRPr="003777FC">
        <w:rPr>
          <w:rFonts w:cstheme="minorHAnsi"/>
          <w:i/>
          <w:iCs/>
        </w:rPr>
        <w:t>The Resurrection of the Dead</w:t>
      </w:r>
      <w:r w:rsidRPr="003777FC">
        <w:rPr>
          <w:rFonts w:cstheme="minorHAnsi"/>
        </w:rPr>
        <w:t> (trans. </w:t>
      </w:r>
      <w:proofErr w:type="spellStart"/>
      <w:r w:rsidRPr="003777FC">
        <w:rPr>
          <w:rFonts w:cstheme="minorHAnsi"/>
        </w:rPr>
        <w:t>Stenning</w:t>
      </w:r>
      <w:proofErr w:type="spellEnd"/>
      <w:r w:rsidRPr="003777FC">
        <w:rPr>
          <w:rFonts w:cstheme="minorHAnsi"/>
        </w:rPr>
        <w:t>, H. J.; New York: Revell, 1933) 71.</w:t>
      </w:r>
    </w:p>
    <w:p w14:paraId="5E109AED" w14:textId="44E431D4" w:rsidR="005B3F2A" w:rsidRPr="003777FC" w:rsidRDefault="005B3F2A" w:rsidP="00D93BD1">
      <w:pPr>
        <w:spacing w:after="0"/>
        <w:ind w:left="720" w:hanging="720"/>
        <w:rPr>
          <w:rFonts w:cstheme="minorHAnsi"/>
        </w:rPr>
      </w:pPr>
      <w:r w:rsidRPr="003777FC">
        <w:rPr>
          <w:rFonts w:cstheme="minorHAnsi"/>
          <w:b/>
          <w:bCs/>
        </w:rPr>
        <w:t>50</w:t>
      </w:r>
      <w:r w:rsidRPr="003777FC">
        <w:rPr>
          <w:rFonts w:cstheme="minorHAnsi"/>
        </w:rPr>
        <w:t> Walker, W. O. Jr., ‘1 Corinthians 15:29–34 as a Non-Pauline Interpolation’, </w:t>
      </w:r>
      <w:r w:rsidRPr="003777FC">
        <w:rPr>
          <w:rFonts w:cstheme="minorHAnsi"/>
          <w:i/>
          <w:iCs/>
        </w:rPr>
        <w:t>CBQ</w:t>
      </w:r>
      <w:r w:rsidRPr="003777FC">
        <w:rPr>
          <w:rFonts w:cstheme="minorHAnsi"/>
        </w:rPr>
        <w:t> </w:t>
      </w:r>
      <w:r w:rsidRPr="003777FC">
        <w:rPr>
          <w:rFonts w:cstheme="minorHAnsi"/>
          <w:b/>
          <w:bCs/>
        </w:rPr>
        <w:t>69</w:t>
      </w:r>
      <w:r w:rsidRPr="003777FC">
        <w:rPr>
          <w:rFonts w:cstheme="minorHAnsi"/>
        </w:rPr>
        <w:t> (2007) 84–103.</w:t>
      </w:r>
    </w:p>
    <w:p w14:paraId="3E14661E" w14:textId="55DEA9B1" w:rsidR="005B3F2A" w:rsidRPr="003777FC" w:rsidRDefault="005B3F2A" w:rsidP="00D93BD1">
      <w:pPr>
        <w:spacing w:after="0"/>
        <w:ind w:left="720" w:hanging="720"/>
        <w:rPr>
          <w:rFonts w:cstheme="minorHAnsi"/>
        </w:rPr>
      </w:pPr>
      <w:r w:rsidRPr="003777FC">
        <w:rPr>
          <w:rFonts w:cstheme="minorHAnsi"/>
          <w:b/>
          <w:bCs/>
        </w:rPr>
        <w:t>51</w:t>
      </w:r>
      <w:r w:rsidRPr="003777FC">
        <w:rPr>
          <w:rFonts w:cstheme="minorHAnsi"/>
        </w:rPr>
        <w:t> Weiss, J., </w:t>
      </w:r>
      <w:r w:rsidRPr="003777FC">
        <w:rPr>
          <w:rFonts w:cstheme="minorHAnsi"/>
          <w:i/>
          <w:iCs/>
        </w:rPr>
        <w:t xml:space="preserve">Der </w:t>
      </w:r>
      <w:proofErr w:type="spellStart"/>
      <w:r w:rsidRPr="003777FC">
        <w:rPr>
          <w:rFonts w:cstheme="minorHAnsi"/>
          <w:i/>
          <w:iCs/>
        </w:rPr>
        <w:t>erste</w:t>
      </w:r>
      <w:proofErr w:type="spellEnd"/>
      <w:r w:rsidRPr="003777FC">
        <w:rPr>
          <w:rFonts w:cstheme="minorHAnsi"/>
          <w:i/>
          <w:iCs/>
        </w:rPr>
        <w:t xml:space="preserve"> </w:t>
      </w:r>
      <w:proofErr w:type="spellStart"/>
      <w:r w:rsidRPr="003777FC">
        <w:rPr>
          <w:rFonts w:cstheme="minorHAnsi"/>
          <w:i/>
          <w:iCs/>
        </w:rPr>
        <w:t>Korintherbrief</w:t>
      </w:r>
      <w:proofErr w:type="spellEnd"/>
      <w:r w:rsidRPr="003777FC">
        <w:rPr>
          <w:rFonts w:cstheme="minorHAnsi"/>
        </w:rPr>
        <w:t> (KEK; Göttingen: </w:t>
      </w:r>
      <w:proofErr w:type="spellStart"/>
      <w:r w:rsidRPr="003777FC">
        <w:rPr>
          <w:rFonts w:cstheme="minorHAnsi"/>
        </w:rPr>
        <w:t>Vandenhoeck</w:t>
      </w:r>
      <w:proofErr w:type="spellEnd"/>
      <w:r w:rsidRPr="003777FC">
        <w:rPr>
          <w:rFonts w:cstheme="minorHAnsi"/>
        </w:rPr>
        <w:t xml:space="preserve"> &amp; Ruprecht, 1910) 362; Schrage, W., </w:t>
      </w:r>
      <w:r w:rsidRPr="003777FC">
        <w:rPr>
          <w:rFonts w:cstheme="minorHAnsi"/>
          <w:i/>
          <w:iCs/>
        </w:rPr>
        <w:t xml:space="preserve">Der </w:t>
      </w:r>
      <w:proofErr w:type="spellStart"/>
      <w:r w:rsidRPr="003777FC">
        <w:rPr>
          <w:rFonts w:cstheme="minorHAnsi"/>
          <w:i/>
          <w:iCs/>
        </w:rPr>
        <w:t>erste</w:t>
      </w:r>
      <w:proofErr w:type="spellEnd"/>
      <w:r w:rsidRPr="003777FC">
        <w:rPr>
          <w:rFonts w:cstheme="minorHAnsi"/>
          <w:i/>
          <w:iCs/>
        </w:rPr>
        <w:t xml:space="preserve"> Brief an die </w:t>
      </w:r>
      <w:proofErr w:type="spellStart"/>
      <w:r w:rsidRPr="003777FC">
        <w:rPr>
          <w:rFonts w:cstheme="minorHAnsi"/>
          <w:i/>
          <w:iCs/>
        </w:rPr>
        <w:t>Korinther</w:t>
      </w:r>
      <w:proofErr w:type="spellEnd"/>
      <w:r w:rsidRPr="003777FC">
        <w:rPr>
          <w:rFonts w:cstheme="minorHAnsi"/>
        </w:rPr>
        <w:t> (4 vols.; EKK 7; Düsseldorf: </w:t>
      </w:r>
      <w:proofErr w:type="spellStart"/>
      <w:r w:rsidRPr="003777FC">
        <w:rPr>
          <w:rFonts w:cstheme="minorHAnsi"/>
        </w:rPr>
        <w:t>Benziger</w:t>
      </w:r>
      <w:proofErr w:type="spellEnd"/>
      <w:r w:rsidRPr="003777FC">
        <w:rPr>
          <w:rFonts w:cstheme="minorHAnsi"/>
        </w:rPr>
        <w:t>, 1991–2001)</w:t>
      </w:r>
      <w:r w:rsidR="00D93BD1" w:rsidRPr="003777FC">
        <w:rPr>
          <w:rFonts w:cstheme="minorHAnsi"/>
        </w:rPr>
        <w:t xml:space="preserve"> </w:t>
      </w:r>
      <w:r w:rsidRPr="003777FC">
        <w:rPr>
          <w:rFonts w:cstheme="minorHAnsi"/>
        </w:rPr>
        <w:t>iv.235.</w:t>
      </w:r>
    </w:p>
    <w:p w14:paraId="2F9E5595" w14:textId="77777777" w:rsidR="005B3F2A" w:rsidRPr="003777FC" w:rsidRDefault="005B3F2A" w:rsidP="00D93BD1">
      <w:pPr>
        <w:spacing w:after="0"/>
        <w:ind w:left="720" w:hanging="720"/>
        <w:rPr>
          <w:rFonts w:cstheme="minorHAnsi"/>
        </w:rPr>
      </w:pPr>
      <w:r w:rsidRPr="003777FC">
        <w:rPr>
          <w:rFonts w:cstheme="minorHAnsi"/>
          <w:b/>
          <w:bCs/>
        </w:rPr>
        <w:t>52</w:t>
      </w:r>
      <w:r w:rsidRPr="003777FC">
        <w:rPr>
          <w:rFonts w:cstheme="minorHAnsi"/>
        </w:rPr>
        <w:t> Weiss, </w:t>
      </w:r>
      <w:r w:rsidRPr="003777FC">
        <w:rPr>
          <w:rFonts w:cstheme="minorHAnsi"/>
          <w:i/>
          <w:iCs/>
        </w:rPr>
        <w:t xml:space="preserve">Der </w:t>
      </w:r>
      <w:proofErr w:type="spellStart"/>
      <w:r w:rsidRPr="003777FC">
        <w:rPr>
          <w:rFonts w:cstheme="minorHAnsi"/>
          <w:i/>
          <w:iCs/>
        </w:rPr>
        <w:t>erste</w:t>
      </w:r>
      <w:proofErr w:type="spellEnd"/>
      <w:r w:rsidRPr="003777FC">
        <w:rPr>
          <w:rFonts w:cstheme="minorHAnsi"/>
          <w:i/>
          <w:iCs/>
        </w:rPr>
        <w:t xml:space="preserve"> </w:t>
      </w:r>
      <w:proofErr w:type="spellStart"/>
      <w:r w:rsidRPr="003777FC">
        <w:rPr>
          <w:rFonts w:cstheme="minorHAnsi"/>
          <w:i/>
          <w:iCs/>
        </w:rPr>
        <w:t>Korintherbrief</w:t>
      </w:r>
      <w:proofErr w:type="spellEnd"/>
      <w:r w:rsidRPr="003777FC">
        <w:rPr>
          <w:rFonts w:cstheme="minorHAnsi"/>
        </w:rPr>
        <w:t>, 362: ‘</w:t>
      </w:r>
      <w:proofErr w:type="spellStart"/>
      <w:r w:rsidRPr="003777FC">
        <w:rPr>
          <w:rFonts w:cstheme="minorHAnsi"/>
        </w:rPr>
        <w:t>Äußerst</w:t>
      </w:r>
      <w:proofErr w:type="spellEnd"/>
      <w:r w:rsidRPr="003777FC">
        <w:rPr>
          <w:rFonts w:cstheme="minorHAnsi"/>
        </w:rPr>
        <w:t xml:space="preserve"> abrupt </w:t>
      </w:r>
      <w:proofErr w:type="spellStart"/>
      <w:r w:rsidRPr="003777FC">
        <w:rPr>
          <w:rFonts w:cstheme="minorHAnsi"/>
        </w:rPr>
        <w:t>setzen</w:t>
      </w:r>
      <w:proofErr w:type="spellEnd"/>
      <w:r w:rsidRPr="003777FC">
        <w:rPr>
          <w:rFonts w:cstheme="minorHAnsi"/>
        </w:rPr>
        <w:t xml:space="preserve"> die </w:t>
      </w:r>
      <w:proofErr w:type="spellStart"/>
      <w:r w:rsidRPr="003777FC">
        <w:rPr>
          <w:rFonts w:cstheme="minorHAnsi"/>
        </w:rPr>
        <w:t>rhetorischen</w:t>
      </w:r>
      <w:proofErr w:type="spellEnd"/>
      <w:r w:rsidRPr="003777FC">
        <w:rPr>
          <w:rFonts w:cstheme="minorHAnsi"/>
        </w:rPr>
        <w:t xml:space="preserve"> </w:t>
      </w:r>
      <w:proofErr w:type="spellStart"/>
      <w:r w:rsidRPr="003777FC">
        <w:rPr>
          <w:rFonts w:cstheme="minorHAnsi"/>
        </w:rPr>
        <w:t>Fragen</w:t>
      </w:r>
      <w:proofErr w:type="spellEnd"/>
      <w:r w:rsidRPr="003777FC">
        <w:rPr>
          <w:rFonts w:cstheme="minorHAnsi"/>
        </w:rPr>
        <w:t xml:space="preserve"> </w:t>
      </w:r>
      <w:proofErr w:type="spellStart"/>
      <w:r w:rsidRPr="003777FC">
        <w:rPr>
          <w:rFonts w:cstheme="minorHAnsi"/>
        </w:rPr>
        <w:t>ein</w:t>
      </w:r>
      <w:proofErr w:type="spellEnd"/>
      <w:r w:rsidRPr="003777FC">
        <w:rPr>
          <w:rFonts w:cstheme="minorHAnsi"/>
        </w:rPr>
        <w:t xml:space="preserve"> – fast </w:t>
      </w:r>
      <w:proofErr w:type="spellStart"/>
      <w:r w:rsidRPr="003777FC">
        <w:rPr>
          <w:rFonts w:cstheme="minorHAnsi"/>
        </w:rPr>
        <w:t>als</w:t>
      </w:r>
      <w:proofErr w:type="spellEnd"/>
      <w:r w:rsidRPr="003777FC">
        <w:rPr>
          <w:rFonts w:cstheme="minorHAnsi"/>
        </w:rPr>
        <w:t xml:space="preserve"> </w:t>
      </w:r>
      <w:proofErr w:type="spellStart"/>
      <w:r w:rsidRPr="003777FC">
        <w:rPr>
          <w:rFonts w:cstheme="minorHAnsi"/>
        </w:rPr>
        <w:t>ob</w:t>
      </w:r>
      <w:proofErr w:type="spellEnd"/>
      <w:r w:rsidRPr="003777FC">
        <w:rPr>
          <w:rFonts w:cstheme="minorHAnsi"/>
        </w:rPr>
        <w:t xml:space="preserve"> P[</w:t>
      </w:r>
      <w:proofErr w:type="spellStart"/>
      <w:r w:rsidRPr="003777FC">
        <w:rPr>
          <w:rFonts w:cstheme="minorHAnsi"/>
        </w:rPr>
        <w:t>aulus</w:t>
      </w:r>
      <w:proofErr w:type="spellEnd"/>
      <w:r w:rsidRPr="003777FC">
        <w:rPr>
          <w:rFonts w:cstheme="minorHAnsi"/>
        </w:rPr>
        <w:t xml:space="preserve">] </w:t>
      </w:r>
      <w:proofErr w:type="spellStart"/>
      <w:r w:rsidRPr="003777FC">
        <w:rPr>
          <w:rFonts w:cstheme="minorHAnsi"/>
        </w:rPr>
        <w:t>hier</w:t>
      </w:r>
      <w:proofErr w:type="spellEnd"/>
      <w:r w:rsidRPr="003777FC">
        <w:rPr>
          <w:rFonts w:cstheme="minorHAnsi"/>
        </w:rPr>
        <w:t xml:space="preserve"> </w:t>
      </w:r>
      <w:proofErr w:type="spellStart"/>
      <w:r w:rsidRPr="003777FC">
        <w:rPr>
          <w:rFonts w:cstheme="minorHAnsi"/>
        </w:rPr>
        <w:t>selber</w:t>
      </w:r>
      <w:proofErr w:type="spellEnd"/>
      <w:r w:rsidRPr="003777FC">
        <w:rPr>
          <w:rFonts w:cstheme="minorHAnsi"/>
        </w:rPr>
        <w:t xml:space="preserve"> </w:t>
      </w:r>
      <w:proofErr w:type="spellStart"/>
      <w:r w:rsidRPr="003777FC">
        <w:rPr>
          <w:rFonts w:cstheme="minorHAnsi"/>
        </w:rPr>
        <w:t>zur</w:t>
      </w:r>
      <w:proofErr w:type="spellEnd"/>
      <w:r w:rsidRPr="003777FC">
        <w:rPr>
          <w:rFonts w:cstheme="minorHAnsi"/>
        </w:rPr>
        <w:t xml:space="preserve"> Feder </w:t>
      </w:r>
      <w:proofErr w:type="spellStart"/>
      <w:r w:rsidRPr="003777FC">
        <w:rPr>
          <w:rFonts w:cstheme="minorHAnsi"/>
        </w:rPr>
        <w:t>gegriffen</w:t>
      </w:r>
      <w:proofErr w:type="spellEnd"/>
      <w:r w:rsidRPr="003777FC">
        <w:rPr>
          <w:rFonts w:cstheme="minorHAnsi"/>
        </w:rPr>
        <w:t xml:space="preserve"> und </w:t>
      </w:r>
      <w:proofErr w:type="spellStart"/>
      <w:r w:rsidRPr="003777FC">
        <w:rPr>
          <w:rFonts w:cstheme="minorHAnsi"/>
        </w:rPr>
        <w:t>diese</w:t>
      </w:r>
      <w:proofErr w:type="spellEnd"/>
      <w:r w:rsidRPr="003777FC">
        <w:rPr>
          <w:rFonts w:cstheme="minorHAnsi"/>
        </w:rPr>
        <w:t xml:space="preserve"> </w:t>
      </w:r>
      <w:proofErr w:type="spellStart"/>
      <w:r w:rsidRPr="003777FC">
        <w:rPr>
          <w:rFonts w:cstheme="minorHAnsi"/>
        </w:rPr>
        <w:t>lebhaften</w:t>
      </w:r>
      <w:proofErr w:type="spellEnd"/>
      <w:r w:rsidRPr="003777FC">
        <w:rPr>
          <w:rFonts w:cstheme="minorHAnsi"/>
        </w:rPr>
        <w:t xml:space="preserve"> </w:t>
      </w:r>
      <w:proofErr w:type="spellStart"/>
      <w:r w:rsidRPr="003777FC">
        <w:rPr>
          <w:rFonts w:cstheme="minorHAnsi"/>
        </w:rPr>
        <w:t>Zeilen</w:t>
      </w:r>
      <w:proofErr w:type="spellEnd"/>
      <w:r w:rsidRPr="003777FC">
        <w:rPr>
          <w:rFonts w:cstheme="minorHAnsi"/>
        </w:rPr>
        <w:t xml:space="preserve"> </w:t>
      </w:r>
      <w:proofErr w:type="spellStart"/>
      <w:r w:rsidRPr="003777FC">
        <w:rPr>
          <w:rFonts w:cstheme="minorHAnsi"/>
        </w:rPr>
        <w:t>hinzugefügt</w:t>
      </w:r>
      <w:proofErr w:type="spellEnd"/>
      <w:r w:rsidRPr="003777FC">
        <w:rPr>
          <w:rFonts w:cstheme="minorHAnsi"/>
        </w:rPr>
        <w:t xml:space="preserve"> </w:t>
      </w:r>
      <w:proofErr w:type="spellStart"/>
      <w:r w:rsidRPr="003777FC">
        <w:rPr>
          <w:rFonts w:cstheme="minorHAnsi"/>
        </w:rPr>
        <w:t>hätte</w:t>
      </w:r>
      <w:proofErr w:type="spellEnd"/>
      <w:r w:rsidRPr="003777FC">
        <w:rPr>
          <w:rFonts w:cstheme="minorHAnsi"/>
        </w:rPr>
        <w:t>.’</w:t>
      </w:r>
    </w:p>
    <w:p w14:paraId="6845EFF2" w14:textId="5A20DEC4" w:rsidR="005B3F2A" w:rsidRPr="003777FC" w:rsidRDefault="005B3F2A" w:rsidP="00D93BD1">
      <w:pPr>
        <w:spacing w:after="0"/>
        <w:ind w:left="720" w:hanging="720"/>
        <w:rPr>
          <w:rFonts w:cstheme="minorHAnsi"/>
        </w:rPr>
      </w:pPr>
      <w:r w:rsidRPr="003777FC">
        <w:rPr>
          <w:rFonts w:cstheme="minorHAnsi"/>
          <w:b/>
          <w:bCs/>
        </w:rPr>
        <w:t>53</w:t>
      </w:r>
      <w:r w:rsidRPr="003777FC">
        <w:rPr>
          <w:rFonts w:cstheme="minorHAnsi"/>
        </w:rPr>
        <w:t> Fee, G. D., </w:t>
      </w:r>
      <w:r w:rsidRPr="003777FC">
        <w:rPr>
          <w:rFonts w:cstheme="minorHAnsi"/>
          <w:i/>
          <w:iCs/>
        </w:rPr>
        <w:t>The First Epistle to the Corinthians</w:t>
      </w:r>
      <w:r w:rsidRPr="003777FC">
        <w:rPr>
          <w:rFonts w:cstheme="minorHAnsi"/>
        </w:rPr>
        <w:t xml:space="preserve"> (revised </w:t>
      </w:r>
      <w:proofErr w:type="spellStart"/>
      <w:r w:rsidRPr="003777FC">
        <w:rPr>
          <w:rFonts w:cstheme="minorHAnsi"/>
        </w:rPr>
        <w:t>edn</w:t>
      </w:r>
      <w:proofErr w:type="spellEnd"/>
      <w:r w:rsidRPr="003777FC">
        <w:rPr>
          <w:rFonts w:cstheme="minorHAnsi"/>
        </w:rPr>
        <w:t>; NICNT; Grand Rapids: Eerdmans, 2014) 855–6 (emphasis added).</w:t>
      </w:r>
    </w:p>
    <w:p w14:paraId="5E13074E" w14:textId="3A0EDB85" w:rsidR="005B3F2A" w:rsidRPr="003777FC" w:rsidRDefault="005B3F2A" w:rsidP="00D93BD1">
      <w:pPr>
        <w:spacing w:after="0"/>
        <w:ind w:left="720" w:hanging="720"/>
        <w:rPr>
          <w:rFonts w:cstheme="minorHAnsi"/>
        </w:rPr>
      </w:pPr>
      <w:r w:rsidRPr="003777FC">
        <w:rPr>
          <w:rFonts w:cstheme="minorHAnsi"/>
          <w:b/>
          <w:bCs/>
        </w:rPr>
        <w:t>54</w:t>
      </w:r>
      <w:r w:rsidRPr="003777FC">
        <w:rPr>
          <w:rFonts w:cstheme="minorHAnsi"/>
        </w:rPr>
        <w:t> </w:t>
      </w:r>
      <w:proofErr w:type="spellStart"/>
      <w:r w:rsidRPr="003777FC">
        <w:rPr>
          <w:rFonts w:cstheme="minorHAnsi"/>
        </w:rPr>
        <w:t>Thiselton</w:t>
      </w:r>
      <w:proofErr w:type="spellEnd"/>
      <w:r w:rsidRPr="003777FC">
        <w:rPr>
          <w:rFonts w:cstheme="minorHAnsi"/>
        </w:rPr>
        <w:t>, A., </w:t>
      </w:r>
      <w:r w:rsidRPr="003777FC">
        <w:rPr>
          <w:rFonts w:cstheme="minorHAnsi"/>
          <w:i/>
          <w:iCs/>
        </w:rPr>
        <w:t>The First Epistle to the Corinthians</w:t>
      </w:r>
      <w:r w:rsidRPr="003777FC">
        <w:rPr>
          <w:rFonts w:cstheme="minorHAnsi"/>
        </w:rPr>
        <w:t> (NIGTC; Carlisle: Paternoster, 2000) 1253–4.</w:t>
      </w:r>
    </w:p>
    <w:p w14:paraId="1B0C26DC" w14:textId="77777777" w:rsidR="005B3F2A" w:rsidRPr="003777FC" w:rsidRDefault="005B3F2A" w:rsidP="00D93BD1">
      <w:pPr>
        <w:spacing w:after="0"/>
        <w:ind w:left="720" w:hanging="720"/>
        <w:rPr>
          <w:rFonts w:cstheme="minorHAnsi"/>
        </w:rPr>
      </w:pPr>
      <w:r w:rsidRPr="003777FC">
        <w:rPr>
          <w:rFonts w:cstheme="minorHAnsi"/>
          <w:b/>
          <w:bCs/>
        </w:rPr>
        <w:t>55</w:t>
      </w:r>
      <w:r w:rsidRPr="003777FC">
        <w:rPr>
          <w:rFonts w:cstheme="minorHAnsi"/>
        </w:rPr>
        <w:t> Fee, </w:t>
      </w:r>
      <w:r w:rsidRPr="003777FC">
        <w:rPr>
          <w:rFonts w:cstheme="minorHAnsi"/>
          <w:i/>
          <w:iCs/>
        </w:rPr>
        <w:t>First Epistle</w:t>
      </w:r>
      <w:r w:rsidRPr="003777FC">
        <w:rPr>
          <w:rFonts w:cstheme="minorHAnsi"/>
        </w:rPr>
        <w:t>, 856.</w:t>
      </w:r>
    </w:p>
    <w:p w14:paraId="3C3B9280" w14:textId="77777777" w:rsidR="005B3F2A" w:rsidRPr="003777FC" w:rsidRDefault="005B3F2A" w:rsidP="00D93BD1">
      <w:pPr>
        <w:spacing w:after="0"/>
        <w:ind w:left="720" w:hanging="720"/>
        <w:rPr>
          <w:rFonts w:cstheme="minorHAnsi"/>
        </w:rPr>
      </w:pPr>
      <w:r w:rsidRPr="003777FC">
        <w:rPr>
          <w:rFonts w:cstheme="minorHAnsi"/>
          <w:b/>
          <w:bCs/>
        </w:rPr>
        <w:t>56</w:t>
      </w:r>
      <w:r w:rsidRPr="003777FC">
        <w:rPr>
          <w:rFonts w:cstheme="minorHAnsi"/>
        </w:rPr>
        <w:t> Fee, </w:t>
      </w:r>
      <w:r w:rsidRPr="003777FC">
        <w:rPr>
          <w:rFonts w:cstheme="minorHAnsi"/>
          <w:i/>
          <w:iCs/>
        </w:rPr>
        <w:t>First Epistle</w:t>
      </w:r>
      <w:r w:rsidRPr="003777FC">
        <w:rPr>
          <w:rFonts w:cstheme="minorHAnsi"/>
        </w:rPr>
        <w:t>, 855 n. 265.</w:t>
      </w:r>
    </w:p>
    <w:p w14:paraId="54700467" w14:textId="77777777" w:rsidR="005B3F2A" w:rsidRPr="003777FC" w:rsidRDefault="005B3F2A" w:rsidP="00D93BD1">
      <w:pPr>
        <w:spacing w:after="0"/>
        <w:ind w:left="720" w:hanging="720"/>
        <w:rPr>
          <w:rFonts w:cstheme="minorHAnsi"/>
        </w:rPr>
      </w:pPr>
      <w:r w:rsidRPr="003777FC">
        <w:rPr>
          <w:rFonts w:cstheme="minorHAnsi"/>
          <w:b/>
          <w:bCs/>
        </w:rPr>
        <w:t>57</w:t>
      </w:r>
      <w:r w:rsidRPr="003777FC">
        <w:rPr>
          <w:rFonts w:cstheme="minorHAnsi"/>
        </w:rPr>
        <w:t> </w:t>
      </w:r>
      <w:proofErr w:type="spellStart"/>
      <w:r w:rsidRPr="003777FC">
        <w:rPr>
          <w:rFonts w:cstheme="minorHAnsi"/>
        </w:rPr>
        <w:t>Thiselton</w:t>
      </w:r>
      <w:proofErr w:type="spellEnd"/>
      <w:r w:rsidRPr="003777FC">
        <w:rPr>
          <w:rFonts w:cstheme="minorHAnsi"/>
        </w:rPr>
        <w:t>, </w:t>
      </w:r>
      <w:r w:rsidRPr="003777FC">
        <w:rPr>
          <w:rFonts w:cstheme="minorHAnsi"/>
          <w:i/>
          <w:iCs/>
        </w:rPr>
        <w:t>First Epistle</w:t>
      </w:r>
      <w:r w:rsidRPr="003777FC">
        <w:rPr>
          <w:rFonts w:cstheme="minorHAnsi"/>
        </w:rPr>
        <w:t>, 1254 (emphasis added).</w:t>
      </w:r>
    </w:p>
    <w:p w14:paraId="6865BD54" w14:textId="77777777" w:rsidR="005B3F2A" w:rsidRPr="003777FC" w:rsidRDefault="005B3F2A" w:rsidP="00D93BD1">
      <w:pPr>
        <w:spacing w:after="0"/>
        <w:ind w:left="720" w:hanging="720"/>
        <w:rPr>
          <w:rFonts w:cstheme="minorHAnsi"/>
        </w:rPr>
      </w:pPr>
      <w:r w:rsidRPr="003777FC">
        <w:rPr>
          <w:rFonts w:cstheme="minorHAnsi"/>
          <w:b/>
          <w:bCs/>
        </w:rPr>
        <w:lastRenderedPageBreak/>
        <w:t>58</w:t>
      </w:r>
      <w:r w:rsidRPr="003777FC">
        <w:rPr>
          <w:rFonts w:cstheme="minorHAnsi"/>
        </w:rPr>
        <w:t> Weiss, </w:t>
      </w:r>
      <w:r w:rsidRPr="003777FC">
        <w:rPr>
          <w:rFonts w:cstheme="minorHAnsi"/>
          <w:i/>
          <w:iCs/>
        </w:rPr>
        <w:t xml:space="preserve">Der </w:t>
      </w:r>
      <w:proofErr w:type="spellStart"/>
      <w:r w:rsidRPr="003777FC">
        <w:rPr>
          <w:rFonts w:cstheme="minorHAnsi"/>
          <w:i/>
          <w:iCs/>
        </w:rPr>
        <w:t>erste</w:t>
      </w:r>
      <w:proofErr w:type="spellEnd"/>
      <w:r w:rsidRPr="003777FC">
        <w:rPr>
          <w:rFonts w:cstheme="minorHAnsi"/>
          <w:i/>
          <w:iCs/>
        </w:rPr>
        <w:t xml:space="preserve"> </w:t>
      </w:r>
      <w:proofErr w:type="spellStart"/>
      <w:r w:rsidRPr="003777FC">
        <w:rPr>
          <w:rFonts w:cstheme="minorHAnsi"/>
          <w:i/>
          <w:iCs/>
        </w:rPr>
        <w:t>Korintherbrief</w:t>
      </w:r>
      <w:proofErr w:type="spellEnd"/>
      <w:r w:rsidRPr="003777FC">
        <w:rPr>
          <w:rFonts w:cstheme="minorHAnsi"/>
        </w:rPr>
        <w:t xml:space="preserve">, 367 n. 1: ‘Es </w:t>
      </w:r>
      <w:proofErr w:type="spellStart"/>
      <w:r w:rsidRPr="003777FC">
        <w:rPr>
          <w:rFonts w:cstheme="minorHAnsi"/>
        </w:rPr>
        <w:t>ist</w:t>
      </w:r>
      <w:proofErr w:type="spellEnd"/>
      <w:r w:rsidRPr="003777FC">
        <w:rPr>
          <w:rFonts w:cstheme="minorHAnsi"/>
        </w:rPr>
        <w:t xml:space="preserve"> </w:t>
      </w:r>
      <w:proofErr w:type="spellStart"/>
      <w:r w:rsidRPr="003777FC">
        <w:rPr>
          <w:rFonts w:cstheme="minorHAnsi"/>
        </w:rPr>
        <w:t>kein</w:t>
      </w:r>
      <w:proofErr w:type="spellEnd"/>
      <w:r w:rsidRPr="003777FC">
        <w:rPr>
          <w:rFonts w:cstheme="minorHAnsi"/>
        </w:rPr>
        <w:t xml:space="preserve"> </w:t>
      </w:r>
      <w:proofErr w:type="spellStart"/>
      <w:r w:rsidRPr="003777FC">
        <w:rPr>
          <w:rFonts w:cstheme="minorHAnsi"/>
        </w:rPr>
        <w:t>Zufall</w:t>
      </w:r>
      <w:proofErr w:type="spellEnd"/>
      <w:r w:rsidRPr="003777FC">
        <w:rPr>
          <w:rFonts w:cstheme="minorHAnsi"/>
        </w:rPr>
        <w:t xml:space="preserve">, </w:t>
      </w:r>
      <w:proofErr w:type="spellStart"/>
      <w:r w:rsidRPr="003777FC">
        <w:rPr>
          <w:rFonts w:cstheme="minorHAnsi"/>
        </w:rPr>
        <w:t>daß</w:t>
      </w:r>
      <w:proofErr w:type="spellEnd"/>
      <w:r w:rsidRPr="003777FC">
        <w:rPr>
          <w:rFonts w:cstheme="minorHAnsi"/>
        </w:rPr>
        <w:t xml:space="preserve"> P[</w:t>
      </w:r>
      <w:proofErr w:type="spellStart"/>
      <w:r w:rsidRPr="003777FC">
        <w:rPr>
          <w:rFonts w:cstheme="minorHAnsi"/>
        </w:rPr>
        <w:t>aulus</w:t>
      </w:r>
      <w:proofErr w:type="spellEnd"/>
      <w:r w:rsidRPr="003777FC">
        <w:rPr>
          <w:rFonts w:cstheme="minorHAnsi"/>
        </w:rPr>
        <w:t xml:space="preserve">] </w:t>
      </w:r>
      <w:proofErr w:type="spellStart"/>
      <w:r w:rsidRPr="003777FC">
        <w:rPr>
          <w:rFonts w:cstheme="minorHAnsi"/>
        </w:rPr>
        <w:t>gerade</w:t>
      </w:r>
      <w:proofErr w:type="spellEnd"/>
      <w:r w:rsidRPr="003777FC">
        <w:rPr>
          <w:rFonts w:cstheme="minorHAnsi"/>
        </w:rPr>
        <w:t xml:space="preserve"> Menander </w:t>
      </w:r>
      <w:proofErr w:type="spellStart"/>
      <w:r w:rsidRPr="003777FC">
        <w:rPr>
          <w:rFonts w:cstheme="minorHAnsi"/>
        </w:rPr>
        <w:t>zitiert</w:t>
      </w:r>
      <w:proofErr w:type="spellEnd"/>
      <w:r w:rsidRPr="003777FC">
        <w:rPr>
          <w:rFonts w:cstheme="minorHAnsi"/>
        </w:rPr>
        <w:t xml:space="preserve">; </w:t>
      </w:r>
      <w:proofErr w:type="spellStart"/>
      <w:r w:rsidRPr="003777FC">
        <w:rPr>
          <w:rFonts w:cstheme="minorHAnsi"/>
        </w:rPr>
        <w:t>nicht</w:t>
      </w:r>
      <w:proofErr w:type="spellEnd"/>
      <w:r w:rsidRPr="003777FC">
        <w:rPr>
          <w:rFonts w:cstheme="minorHAnsi"/>
        </w:rPr>
        <w:t xml:space="preserve"> </w:t>
      </w:r>
      <w:proofErr w:type="spellStart"/>
      <w:r w:rsidRPr="003777FC">
        <w:rPr>
          <w:rFonts w:cstheme="minorHAnsi"/>
        </w:rPr>
        <w:t>daß</w:t>
      </w:r>
      <w:proofErr w:type="spellEnd"/>
      <w:r w:rsidRPr="003777FC">
        <w:rPr>
          <w:rFonts w:cstheme="minorHAnsi"/>
        </w:rPr>
        <w:t xml:space="preserve"> </w:t>
      </w:r>
      <w:proofErr w:type="spellStart"/>
      <w:r w:rsidRPr="003777FC">
        <w:rPr>
          <w:rFonts w:cstheme="minorHAnsi"/>
        </w:rPr>
        <w:t>er</w:t>
      </w:r>
      <w:proofErr w:type="spellEnd"/>
      <w:r w:rsidRPr="003777FC">
        <w:rPr>
          <w:rFonts w:cstheme="minorHAnsi"/>
        </w:rPr>
        <w:t xml:space="preserve"> </w:t>
      </w:r>
      <w:proofErr w:type="spellStart"/>
      <w:r w:rsidRPr="003777FC">
        <w:rPr>
          <w:rFonts w:cstheme="minorHAnsi"/>
        </w:rPr>
        <w:t>aus</w:t>
      </w:r>
      <w:proofErr w:type="spellEnd"/>
      <w:r w:rsidRPr="003777FC">
        <w:rPr>
          <w:rFonts w:cstheme="minorHAnsi"/>
        </w:rPr>
        <w:t xml:space="preserve"> dem Theater </w:t>
      </w:r>
      <w:proofErr w:type="spellStart"/>
      <w:r w:rsidRPr="003777FC">
        <w:rPr>
          <w:rFonts w:cstheme="minorHAnsi"/>
        </w:rPr>
        <w:t>oder</w:t>
      </w:r>
      <w:proofErr w:type="spellEnd"/>
      <w:r w:rsidRPr="003777FC">
        <w:rPr>
          <w:rFonts w:cstheme="minorHAnsi"/>
        </w:rPr>
        <w:t xml:space="preserve"> </w:t>
      </w:r>
      <w:proofErr w:type="spellStart"/>
      <w:r w:rsidRPr="003777FC">
        <w:rPr>
          <w:rFonts w:cstheme="minorHAnsi"/>
        </w:rPr>
        <w:t>aus</w:t>
      </w:r>
      <w:proofErr w:type="spellEnd"/>
      <w:r w:rsidRPr="003777FC">
        <w:rPr>
          <w:rFonts w:cstheme="minorHAnsi"/>
        </w:rPr>
        <w:t xml:space="preserve"> </w:t>
      </w:r>
      <w:proofErr w:type="spellStart"/>
      <w:r w:rsidRPr="003777FC">
        <w:rPr>
          <w:rFonts w:cstheme="minorHAnsi"/>
        </w:rPr>
        <w:t>Privatlektüre</w:t>
      </w:r>
      <w:proofErr w:type="spellEnd"/>
      <w:r w:rsidRPr="003777FC">
        <w:rPr>
          <w:rFonts w:cstheme="minorHAnsi"/>
        </w:rPr>
        <w:t xml:space="preserve"> </w:t>
      </w:r>
      <w:proofErr w:type="spellStart"/>
      <w:r w:rsidRPr="003777FC">
        <w:rPr>
          <w:rFonts w:cstheme="minorHAnsi"/>
        </w:rPr>
        <w:t>ihn</w:t>
      </w:r>
      <w:proofErr w:type="spellEnd"/>
      <w:r w:rsidRPr="003777FC">
        <w:rPr>
          <w:rFonts w:cstheme="minorHAnsi"/>
        </w:rPr>
        <w:t xml:space="preserve"> </w:t>
      </w:r>
      <w:proofErr w:type="spellStart"/>
      <w:r w:rsidRPr="003777FC">
        <w:rPr>
          <w:rFonts w:cstheme="minorHAnsi"/>
        </w:rPr>
        <w:t>gekannt</w:t>
      </w:r>
      <w:proofErr w:type="spellEnd"/>
      <w:r w:rsidRPr="003777FC">
        <w:rPr>
          <w:rFonts w:cstheme="minorHAnsi"/>
        </w:rPr>
        <w:t xml:space="preserve"> </w:t>
      </w:r>
      <w:proofErr w:type="spellStart"/>
      <w:r w:rsidRPr="003777FC">
        <w:rPr>
          <w:rFonts w:cstheme="minorHAnsi"/>
        </w:rPr>
        <w:t>hätte</w:t>
      </w:r>
      <w:proofErr w:type="spellEnd"/>
      <w:r w:rsidRPr="003777FC">
        <w:rPr>
          <w:rFonts w:cstheme="minorHAnsi"/>
        </w:rPr>
        <w:t xml:space="preserve">; </w:t>
      </w:r>
      <w:proofErr w:type="spellStart"/>
      <w:r w:rsidRPr="003777FC">
        <w:rPr>
          <w:rFonts w:cstheme="minorHAnsi"/>
        </w:rPr>
        <w:t>aber</w:t>
      </w:r>
      <w:proofErr w:type="spellEnd"/>
      <w:r w:rsidRPr="003777FC">
        <w:rPr>
          <w:rFonts w:cstheme="minorHAnsi"/>
        </w:rPr>
        <w:t xml:space="preserve"> M[</w:t>
      </w:r>
      <w:proofErr w:type="spellStart"/>
      <w:r w:rsidRPr="003777FC">
        <w:rPr>
          <w:rFonts w:cstheme="minorHAnsi"/>
        </w:rPr>
        <w:t>enander</w:t>
      </w:r>
      <w:proofErr w:type="spellEnd"/>
      <w:r w:rsidRPr="003777FC">
        <w:rPr>
          <w:rFonts w:cstheme="minorHAnsi"/>
        </w:rPr>
        <w:t xml:space="preserve">] war </w:t>
      </w:r>
      <w:proofErr w:type="spellStart"/>
      <w:r w:rsidRPr="003777FC">
        <w:rPr>
          <w:rFonts w:cstheme="minorHAnsi"/>
        </w:rPr>
        <w:t>ein</w:t>
      </w:r>
      <w:proofErr w:type="spellEnd"/>
      <w:r w:rsidRPr="003777FC">
        <w:rPr>
          <w:rFonts w:cstheme="minorHAnsi"/>
        </w:rPr>
        <w:t xml:space="preserve"> </w:t>
      </w:r>
      <w:proofErr w:type="spellStart"/>
      <w:r w:rsidRPr="003777FC">
        <w:rPr>
          <w:rFonts w:cstheme="minorHAnsi"/>
        </w:rPr>
        <w:t>Schulschriftsteller</w:t>
      </w:r>
      <w:proofErr w:type="spellEnd"/>
      <w:r w:rsidRPr="003777FC">
        <w:rPr>
          <w:rFonts w:cstheme="minorHAnsi"/>
        </w:rPr>
        <w:t xml:space="preserve">, der </w:t>
      </w:r>
      <w:proofErr w:type="spellStart"/>
      <w:r w:rsidRPr="003777FC">
        <w:rPr>
          <w:rFonts w:cstheme="minorHAnsi"/>
        </w:rPr>
        <w:t>wegen</w:t>
      </w:r>
      <w:proofErr w:type="spellEnd"/>
      <w:r w:rsidRPr="003777FC">
        <w:rPr>
          <w:rFonts w:cstheme="minorHAnsi"/>
        </w:rPr>
        <w:t xml:space="preserve"> seiner </w:t>
      </w:r>
      <w:proofErr w:type="spellStart"/>
      <w:r w:rsidRPr="003777FC">
        <w:rPr>
          <w:rFonts w:cstheme="minorHAnsi"/>
        </w:rPr>
        <w:t>sentenzenreichen</w:t>
      </w:r>
      <w:proofErr w:type="spellEnd"/>
      <w:r w:rsidRPr="003777FC">
        <w:rPr>
          <w:rFonts w:cstheme="minorHAnsi"/>
        </w:rPr>
        <w:t xml:space="preserve"> </w:t>
      </w:r>
      <w:proofErr w:type="spellStart"/>
      <w:r w:rsidRPr="003777FC">
        <w:rPr>
          <w:rFonts w:cstheme="minorHAnsi"/>
        </w:rPr>
        <w:t>Lebensweisheit</w:t>
      </w:r>
      <w:proofErr w:type="spellEnd"/>
      <w:r w:rsidRPr="003777FC">
        <w:rPr>
          <w:rFonts w:cstheme="minorHAnsi"/>
        </w:rPr>
        <w:t xml:space="preserve"> </w:t>
      </w:r>
      <w:proofErr w:type="spellStart"/>
      <w:r w:rsidRPr="003777FC">
        <w:rPr>
          <w:rFonts w:cstheme="minorHAnsi"/>
        </w:rPr>
        <w:t>gelesen</w:t>
      </w:r>
      <w:proofErr w:type="spellEnd"/>
      <w:r w:rsidRPr="003777FC">
        <w:rPr>
          <w:rFonts w:cstheme="minorHAnsi"/>
        </w:rPr>
        <w:t xml:space="preserve"> </w:t>
      </w:r>
      <w:proofErr w:type="spellStart"/>
      <w:r w:rsidRPr="003777FC">
        <w:rPr>
          <w:rFonts w:cstheme="minorHAnsi"/>
        </w:rPr>
        <w:t>wurde</w:t>
      </w:r>
      <w:proofErr w:type="spellEnd"/>
      <w:r w:rsidRPr="003777FC">
        <w:rPr>
          <w:rFonts w:cstheme="minorHAnsi"/>
        </w:rPr>
        <w:t>.’</w:t>
      </w:r>
    </w:p>
    <w:p w14:paraId="221D3E85" w14:textId="77777777" w:rsidR="005B3F2A" w:rsidRPr="003777FC" w:rsidRDefault="005B3F2A" w:rsidP="00D93BD1">
      <w:pPr>
        <w:spacing w:after="0"/>
        <w:ind w:left="720" w:hanging="720"/>
        <w:rPr>
          <w:rFonts w:cstheme="minorHAnsi"/>
        </w:rPr>
      </w:pPr>
      <w:r w:rsidRPr="003777FC">
        <w:rPr>
          <w:rFonts w:cstheme="minorHAnsi"/>
          <w:b/>
          <w:bCs/>
        </w:rPr>
        <w:t>59</w:t>
      </w:r>
      <w:r w:rsidRPr="003777FC">
        <w:rPr>
          <w:rFonts w:cstheme="minorHAnsi"/>
        </w:rPr>
        <w:t> Weiss, </w:t>
      </w:r>
      <w:r w:rsidRPr="003777FC">
        <w:rPr>
          <w:rFonts w:cstheme="minorHAnsi"/>
          <w:i/>
          <w:iCs/>
        </w:rPr>
        <w:t xml:space="preserve">Der </w:t>
      </w:r>
      <w:proofErr w:type="spellStart"/>
      <w:r w:rsidRPr="003777FC">
        <w:rPr>
          <w:rFonts w:cstheme="minorHAnsi"/>
          <w:i/>
          <w:iCs/>
        </w:rPr>
        <w:t>erste</w:t>
      </w:r>
      <w:proofErr w:type="spellEnd"/>
      <w:r w:rsidRPr="003777FC">
        <w:rPr>
          <w:rFonts w:cstheme="minorHAnsi"/>
          <w:i/>
          <w:iCs/>
        </w:rPr>
        <w:t xml:space="preserve"> </w:t>
      </w:r>
      <w:proofErr w:type="spellStart"/>
      <w:r w:rsidRPr="003777FC">
        <w:rPr>
          <w:rFonts w:cstheme="minorHAnsi"/>
          <w:i/>
          <w:iCs/>
        </w:rPr>
        <w:t>Korintherbrief</w:t>
      </w:r>
      <w:proofErr w:type="spellEnd"/>
      <w:r w:rsidRPr="003777FC">
        <w:rPr>
          <w:rFonts w:cstheme="minorHAnsi"/>
        </w:rPr>
        <w:t xml:space="preserve">, 367 n. 1: ‘Das </w:t>
      </w:r>
      <w:proofErr w:type="spellStart"/>
      <w:r w:rsidRPr="003777FC">
        <w:rPr>
          <w:rFonts w:cstheme="minorHAnsi"/>
        </w:rPr>
        <w:t>Metrum</w:t>
      </w:r>
      <w:proofErr w:type="spellEnd"/>
      <w:r w:rsidRPr="003777FC">
        <w:rPr>
          <w:rFonts w:cstheme="minorHAnsi"/>
        </w:rPr>
        <w:t xml:space="preserve"> </w:t>
      </w:r>
      <w:proofErr w:type="spellStart"/>
      <w:r w:rsidRPr="003777FC">
        <w:rPr>
          <w:rFonts w:cstheme="minorHAnsi"/>
        </w:rPr>
        <w:t>braucht</w:t>
      </w:r>
      <w:proofErr w:type="spellEnd"/>
      <w:r w:rsidRPr="003777FC">
        <w:rPr>
          <w:rFonts w:cstheme="minorHAnsi"/>
        </w:rPr>
        <w:t xml:space="preserve"> P[</w:t>
      </w:r>
      <w:proofErr w:type="spellStart"/>
      <w:r w:rsidRPr="003777FC">
        <w:rPr>
          <w:rFonts w:cstheme="minorHAnsi"/>
        </w:rPr>
        <w:t>aulus</w:t>
      </w:r>
      <w:proofErr w:type="spellEnd"/>
      <w:r w:rsidRPr="003777FC">
        <w:rPr>
          <w:rFonts w:cstheme="minorHAnsi"/>
        </w:rPr>
        <w:t xml:space="preserve">] </w:t>
      </w:r>
      <w:proofErr w:type="spellStart"/>
      <w:r w:rsidRPr="003777FC">
        <w:rPr>
          <w:rFonts w:cstheme="minorHAnsi"/>
        </w:rPr>
        <w:t>nicht</w:t>
      </w:r>
      <w:proofErr w:type="spellEnd"/>
      <w:r w:rsidRPr="003777FC">
        <w:rPr>
          <w:rFonts w:cstheme="minorHAnsi"/>
        </w:rPr>
        <w:t xml:space="preserve"> </w:t>
      </w:r>
      <w:proofErr w:type="spellStart"/>
      <w:r w:rsidRPr="003777FC">
        <w:rPr>
          <w:rFonts w:cstheme="minorHAnsi"/>
        </w:rPr>
        <w:t>ignoriert</w:t>
      </w:r>
      <w:proofErr w:type="spellEnd"/>
      <w:r w:rsidRPr="003777FC">
        <w:rPr>
          <w:rFonts w:cstheme="minorHAnsi"/>
        </w:rPr>
        <w:t xml:space="preserve"> </w:t>
      </w:r>
      <w:proofErr w:type="spellStart"/>
      <w:r w:rsidRPr="003777FC">
        <w:rPr>
          <w:rFonts w:cstheme="minorHAnsi"/>
        </w:rPr>
        <w:t>zu</w:t>
      </w:r>
      <w:proofErr w:type="spellEnd"/>
      <w:r w:rsidRPr="003777FC">
        <w:rPr>
          <w:rFonts w:cstheme="minorHAnsi"/>
        </w:rPr>
        <w:t xml:space="preserve"> </w:t>
      </w:r>
      <w:proofErr w:type="spellStart"/>
      <w:r w:rsidRPr="003777FC">
        <w:rPr>
          <w:rFonts w:cstheme="minorHAnsi"/>
        </w:rPr>
        <w:t>haben</w:t>
      </w:r>
      <w:proofErr w:type="spellEnd"/>
      <w:r w:rsidRPr="003777FC">
        <w:rPr>
          <w:rFonts w:cstheme="minorHAnsi"/>
        </w:rPr>
        <w:t xml:space="preserve">, da man </w:t>
      </w:r>
      <w:proofErr w:type="spellStart"/>
      <w:r w:rsidRPr="003777FC">
        <w:rPr>
          <w:rFonts w:cstheme="minorHAnsi"/>
        </w:rPr>
        <w:t>leicht</w:t>
      </w:r>
      <w:proofErr w:type="spellEnd"/>
      <w:r w:rsidRPr="003777FC">
        <w:rPr>
          <w:rFonts w:cstheme="minorHAnsi"/>
        </w:rPr>
        <w:t xml:space="preserve"> </w:t>
      </w:r>
      <w:proofErr w:type="spellStart"/>
      <w:r w:rsidRPr="003777FC">
        <w:rPr>
          <w:rFonts w:cstheme="minorHAnsi"/>
        </w:rPr>
        <w:t>χρησθ</w:t>
      </w:r>
      <w:proofErr w:type="spellEnd"/>
      <w:r w:rsidRPr="003777FC">
        <w:rPr>
          <w:rFonts w:cstheme="minorHAnsi"/>
        </w:rPr>
        <w:t xml:space="preserve">’ las, </w:t>
      </w:r>
      <w:proofErr w:type="spellStart"/>
      <w:r w:rsidRPr="003777FC">
        <w:rPr>
          <w:rFonts w:cstheme="minorHAnsi"/>
        </w:rPr>
        <w:t>auch</w:t>
      </w:r>
      <w:proofErr w:type="spellEnd"/>
      <w:r w:rsidRPr="003777FC">
        <w:rPr>
          <w:rFonts w:cstheme="minorHAnsi"/>
        </w:rPr>
        <w:t xml:space="preserve"> </w:t>
      </w:r>
      <w:proofErr w:type="spellStart"/>
      <w:r w:rsidRPr="003777FC">
        <w:rPr>
          <w:rFonts w:cstheme="minorHAnsi"/>
        </w:rPr>
        <w:t>wenn</w:t>
      </w:r>
      <w:proofErr w:type="spellEnd"/>
      <w:r w:rsidRPr="003777FC">
        <w:rPr>
          <w:rFonts w:cstheme="minorHAnsi"/>
        </w:rPr>
        <w:t xml:space="preserve"> man </w:t>
      </w:r>
      <w:proofErr w:type="spellStart"/>
      <w:r w:rsidRPr="003777FC">
        <w:rPr>
          <w:rFonts w:cstheme="minorHAnsi"/>
        </w:rPr>
        <w:t>χρηστά</w:t>
      </w:r>
      <w:proofErr w:type="spellEnd"/>
      <w:r w:rsidRPr="003777FC">
        <w:rPr>
          <w:rFonts w:cstheme="minorHAnsi"/>
        </w:rPr>
        <w:t xml:space="preserve"> </w:t>
      </w:r>
      <w:proofErr w:type="spellStart"/>
      <w:r w:rsidRPr="003777FC">
        <w:rPr>
          <w:rFonts w:cstheme="minorHAnsi"/>
        </w:rPr>
        <w:t>schrieb</w:t>
      </w:r>
      <w:proofErr w:type="spellEnd"/>
      <w:r w:rsidRPr="003777FC">
        <w:rPr>
          <w:rFonts w:cstheme="minorHAnsi"/>
        </w:rPr>
        <w:t>.’</w:t>
      </w:r>
    </w:p>
    <w:p w14:paraId="56F44995" w14:textId="77777777" w:rsidR="005B3F2A" w:rsidRPr="003777FC" w:rsidRDefault="005B3F2A" w:rsidP="00D93BD1">
      <w:pPr>
        <w:spacing w:after="0"/>
        <w:ind w:left="720" w:hanging="720"/>
        <w:rPr>
          <w:rFonts w:cstheme="minorHAnsi"/>
        </w:rPr>
      </w:pPr>
      <w:r w:rsidRPr="003777FC">
        <w:rPr>
          <w:rFonts w:cstheme="minorHAnsi"/>
          <w:b/>
          <w:bCs/>
        </w:rPr>
        <w:t>60</w:t>
      </w:r>
      <w:r w:rsidRPr="003777FC">
        <w:rPr>
          <w:rFonts w:cstheme="minorHAnsi"/>
        </w:rPr>
        <w:t> Schrage, </w:t>
      </w:r>
      <w:r w:rsidRPr="003777FC">
        <w:rPr>
          <w:rFonts w:cstheme="minorHAnsi"/>
          <w:i/>
          <w:iCs/>
        </w:rPr>
        <w:t xml:space="preserve">Der </w:t>
      </w:r>
      <w:proofErr w:type="spellStart"/>
      <w:r w:rsidRPr="003777FC">
        <w:rPr>
          <w:rFonts w:cstheme="minorHAnsi"/>
          <w:i/>
          <w:iCs/>
        </w:rPr>
        <w:t>erste</w:t>
      </w:r>
      <w:proofErr w:type="spellEnd"/>
      <w:r w:rsidRPr="003777FC">
        <w:rPr>
          <w:rFonts w:cstheme="minorHAnsi"/>
          <w:i/>
          <w:iCs/>
        </w:rPr>
        <w:t xml:space="preserve"> Brief</w:t>
      </w:r>
      <w:r w:rsidRPr="003777FC">
        <w:rPr>
          <w:rFonts w:cstheme="minorHAnsi"/>
        </w:rPr>
        <w:t xml:space="preserve">, iv.247. For the possibility of a </w:t>
      </w:r>
      <w:proofErr w:type="spellStart"/>
      <w:r w:rsidRPr="003777FC">
        <w:rPr>
          <w:rFonts w:cstheme="minorHAnsi"/>
        </w:rPr>
        <w:t>Eurpidean</w:t>
      </w:r>
      <w:proofErr w:type="spellEnd"/>
      <w:r w:rsidRPr="003777FC">
        <w:rPr>
          <w:rFonts w:cstheme="minorHAnsi"/>
        </w:rPr>
        <w:t xml:space="preserve"> origin of the quotation, see R. </w:t>
      </w:r>
      <w:proofErr w:type="spellStart"/>
      <w:r w:rsidRPr="003777FC">
        <w:rPr>
          <w:rFonts w:cstheme="minorHAnsi"/>
        </w:rPr>
        <w:t>Renehan</w:t>
      </w:r>
      <w:proofErr w:type="spellEnd"/>
      <w:r w:rsidRPr="003777FC">
        <w:rPr>
          <w:rFonts w:cstheme="minorHAnsi"/>
        </w:rPr>
        <w:t>, ‘Classical Greek Quotations in the New Testament’, </w:t>
      </w:r>
      <w:r w:rsidRPr="003777FC">
        <w:rPr>
          <w:rFonts w:cstheme="minorHAnsi"/>
          <w:i/>
          <w:iCs/>
        </w:rPr>
        <w:t xml:space="preserve">The Heritage of the Early Church: Essays in Honor of Georges </w:t>
      </w:r>
      <w:proofErr w:type="spellStart"/>
      <w:r w:rsidRPr="003777FC">
        <w:rPr>
          <w:rFonts w:cstheme="minorHAnsi"/>
          <w:i/>
          <w:iCs/>
        </w:rPr>
        <w:t>Vasilievich</w:t>
      </w:r>
      <w:proofErr w:type="spellEnd"/>
      <w:r w:rsidRPr="003777FC">
        <w:rPr>
          <w:rFonts w:cstheme="minorHAnsi"/>
          <w:i/>
          <w:iCs/>
        </w:rPr>
        <w:t xml:space="preserve"> </w:t>
      </w:r>
      <w:proofErr w:type="spellStart"/>
      <w:proofErr w:type="gramStart"/>
      <w:r w:rsidRPr="003777FC">
        <w:rPr>
          <w:rFonts w:cstheme="minorHAnsi"/>
          <w:i/>
          <w:iCs/>
        </w:rPr>
        <w:t>Florovsky</w:t>
      </w:r>
      <w:proofErr w:type="spellEnd"/>
      <w:r w:rsidRPr="003777FC">
        <w:rPr>
          <w:rFonts w:cstheme="minorHAnsi"/>
        </w:rPr>
        <w:t>(</w:t>
      </w:r>
      <w:proofErr w:type="gramEnd"/>
      <w:r w:rsidRPr="003777FC">
        <w:rPr>
          <w:rFonts w:cstheme="minorHAnsi"/>
        </w:rPr>
        <w:t xml:space="preserve">ed. D. Neiman and M. </w:t>
      </w:r>
      <w:proofErr w:type="spellStart"/>
      <w:r w:rsidRPr="003777FC">
        <w:rPr>
          <w:rFonts w:cstheme="minorHAnsi"/>
        </w:rPr>
        <w:t>Schatkin</w:t>
      </w:r>
      <w:proofErr w:type="spellEnd"/>
      <w:r w:rsidRPr="003777FC">
        <w:rPr>
          <w:rFonts w:cstheme="minorHAnsi"/>
        </w:rPr>
        <w:t xml:space="preserve">; Orientalia Christiana </w:t>
      </w:r>
      <w:proofErr w:type="spellStart"/>
      <w:r w:rsidRPr="003777FC">
        <w:rPr>
          <w:rFonts w:cstheme="minorHAnsi"/>
        </w:rPr>
        <w:t>Analecta</w:t>
      </w:r>
      <w:proofErr w:type="spellEnd"/>
      <w:r w:rsidRPr="003777FC">
        <w:rPr>
          <w:rFonts w:cstheme="minorHAnsi"/>
        </w:rPr>
        <w:t xml:space="preserve"> 195; Rome: </w:t>
      </w:r>
      <w:proofErr w:type="spellStart"/>
      <w:r w:rsidRPr="003777FC">
        <w:rPr>
          <w:rFonts w:cstheme="minorHAnsi"/>
        </w:rPr>
        <w:t>Pontificium</w:t>
      </w:r>
      <w:proofErr w:type="spellEnd"/>
      <w:r w:rsidRPr="003777FC">
        <w:rPr>
          <w:rFonts w:cstheme="minorHAnsi"/>
        </w:rPr>
        <w:t xml:space="preserve"> </w:t>
      </w:r>
      <w:proofErr w:type="spellStart"/>
      <w:r w:rsidRPr="003777FC">
        <w:rPr>
          <w:rFonts w:cstheme="minorHAnsi"/>
        </w:rPr>
        <w:t>Institutum</w:t>
      </w:r>
      <w:proofErr w:type="spellEnd"/>
      <w:r w:rsidRPr="003777FC">
        <w:rPr>
          <w:rFonts w:cstheme="minorHAnsi"/>
        </w:rPr>
        <w:t xml:space="preserve"> </w:t>
      </w:r>
      <w:proofErr w:type="spellStart"/>
      <w:r w:rsidRPr="003777FC">
        <w:rPr>
          <w:rFonts w:cstheme="minorHAnsi"/>
        </w:rPr>
        <w:t>Studiorum</w:t>
      </w:r>
      <w:proofErr w:type="spellEnd"/>
      <w:r w:rsidRPr="003777FC">
        <w:rPr>
          <w:rFonts w:cstheme="minorHAnsi"/>
        </w:rPr>
        <w:t xml:space="preserve"> </w:t>
      </w:r>
      <w:proofErr w:type="spellStart"/>
      <w:r w:rsidRPr="003777FC">
        <w:rPr>
          <w:rFonts w:cstheme="minorHAnsi"/>
        </w:rPr>
        <w:t>Orientalium</w:t>
      </w:r>
      <w:proofErr w:type="spellEnd"/>
      <w:r w:rsidRPr="003777FC">
        <w:rPr>
          <w:rFonts w:cstheme="minorHAnsi"/>
        </w:rPr>
        <w:t>, 1973) 17–45.</w:t>
      </w:r>
    </w:p>
    <w:p w14:paraId="74B7CE17" w14:textId="77777777" w:rsidR="005B3F2A" w:rsidRPr="003777FC" w:rsidRDefault="005B3F2A" w:rsidP="00D93BD1">
      <w:pPr>
        <w:spacing w:after="0"/>
        <w:ind w:left="720" w:hanging="720"/>
        <w:rPr>
          <w:rFonts w:cstheme="minorHAnsi"/>
        </w:rPr>
      </w:pPr>
      <w:r w:rsidRPr="003777FC">
        <w:rPr>
          <w:rFonts w:cstheme="minorHAnsi"/>
          <w:b/>
          <w:bCs/>
        </w:rPr>
        <w:t>61</w:t>
      </w:r>
      <w:r w:rsidRPr="003777FC">
        <w:rPr>
          <w:rFonts w:cstheme="minorHAnsi"/>
        </w:rPr>
        <w:t> A. J. Malherbe, ‘The Beasts at Ephesus’, </w:t>
      </w:r>
      <w:r w:rsidRPr="003777FC">
        <w:rPr>
          <w:rFonts w:cstheme="minorHAnsi"/>
          <w:i/>
          <w:iCs/>
        </w:rPr>
        <w:t>JBL</w:t>
      </w:r>
      <w:r w:rsidRPr="003777FC">
        <w:rPr>
          <w:rFonts w:cstheme="minorHAnsi"/>
        </w:rPr>
        <w:t> 87 (1968) 71–80.</w:t>
      </w:r>
    </w:p>
    <w:p w14:paraId="4A6A36F3" w14:textId="77777777" w:rsidR="005B3F2A" w:rsidRPr="003777FC" w:rsidRDefault="005B3F2A" w:rsidP="00D93BD1">
      <w:pPr>
        <w:spacing w:after="0"/>
        <w:ind w:left="720" w:hanging="720"/>
        <w:rPr>
          <w:rFonts w:cstheme="minorHAnsi"/>
        </w:rPr>
      </w:pPr>
      <w:r w:rsidRPr="003777FC">
        <w:rPr>
          <w:rFonts w:cstheme="minorHAnsi"/>
          <w:b/>
          <w:bCs/>
        </w:rPr>
        <w:t>62</w:t>
      </w:r>
      <w:r w:rsidRPr="003777FC">
        <w:rPr>
          <w:rFonts w:cstheme="minorHAnsi"/>
        </w:rPr>
        <w:t> Malherbe, ‘The Beasts at Ephesus’, 73.</w:t>
      </w:r>
    </w:p>
    <w:p w14:paraId="67CAE603" w14:textId="77777777" w:rsidR="005B3F2A" w:rsidRPr="003777FC" w:rsidRDefault="005B3F2A" w:rsidP="00D93BD1">
      <w:pPr>
        <w:spacing w:after="0"/>
        <w:ind w:left="720" w:hanging="720"/>
        <w:rPr>
          <w:rFonts w:cstheme="minorHAnsi"/>
        </w:rPr>
      </w:pPr>
      <w:r w:rsidRPr="003777FC">
        <w:rPr>
          <w:rFonts w:cstheme="minorHAnsi"/>
          <w:b/>
          <w:bCs/>
        </w:rPr>
        <w:t>63</w:t>
      </w:r>
      <w:r w:rsidRPr="003777FC">
        <w:rPr>
          <w:rFonts w:cstheme="minorHAnsi"/>
        </w:rPr>
        <w:t> Throughout the article, Malherbe presumes that Menander is the author of the citation.</w:t>
      </w:r>
    </w:p>
    <w:p w14:paraId="6DE6E3D8" w14:textId="77777777" w:rsidR="005B3F2A" w:rsidRPr="003777FC" w:rsidRDefault="005B3F2A" w:rsidP="00D93BD1">
      <w:pPr>
        <w:spacing w:after="0"/>
        <w:ind w:left="720" w:hanging="720"/>
        <w:rPr>
          <w:rFonts w:cstheme="minorHAnsi"/>
        </w:rPr>
      </w:pPr>
      <w:r w:rsidRPr="003777FC">
        <w:rPr>
          <w:rFonts w:cstheme="minorHAnsi"/>
          <w:b/>
          <w:bCs/>
        </w:rPr>
        <w:t>64</w:t>
      </w:r>
      <w:r w:rsidRPr="003777FC">
        <w:rPr>
          <w:rFonts w:cstheme="minorHAnsi"/>
        </w:rPr>
        <w:t> Malherbe, ‘The Beasts at Ephesus’, 74–6.</w:t>
      </w:r>
    </w:p>
    <w:p w14:paraId="4DBFBEBE" w14:textId="77777777" w:rsidR="005B3F2A" w:rsidRPr="003777FC" w:rsidRDefault="005B3F2A" w:rsidP="00D93BD1">
      <w:pPr>
        <w:spacing w:after="0"/>
        <w:ind w:left="720" w:hanging="720"/>
        <w:rPr>
          <w:rFonts w:cstheme="minorHAnsi"/>
        </w:rPr>
      </w:pPr>
      <w:r w:rsidRPr="003777FC">
        <w:rPr>
          <w:rFonts w:cstheme="minorHAnsi"/>
          <w:b/>
          <w:bCs/>
        </w:rPr>
        <w:t>65</w:t>
      </w:r>
      <w:r w:rsidRPr="003777FC">
        <w:rPr>
          <w:rFonts w:cstheme="minorHAnsi"/>
        </w:rPr>
        <w:t> </w:t>
      </w:r>
      <w:proofErr w:type="spellStart"/>
      <w:r w:rsidRPr="003777FC">
        <w:rPr>
          <w:rFonts w:cstheme="minorHAnsi"/>
        </w:rPr>
        <w:t>See n</w:t>
      </w:r>
      <w:proofErr w:type="spellEnd"/>
      <w:r w:rsidRPr="003777FC">
        <w:rPr>
          <w:rFonts w:cstheme="minorHAnsi"/>
        </w:rPr>
        <w:t>. 14 above.</w:t>
      </w:r>
    </w:p>
    <w:p w14:paraId="500560CE" w14:textId="670860BF" w:rsidR="005B3F2A" w:rsidRPr="003777FC" w:rsidRDefault="005B3F2A" w:rsidP="00D93BD1">
      <w:pPr>
        <w:spacing w:after="0"/>
        <w:ind w:left="720" w:hanging="720"/>
        <w:rPr>
          <w:rFonts w:cstheme="minorHAnsi"/>
        </w:rPr>
      </w:pPr>
      <w:r w:rsidRPr="003777FC">
        <w:rPr>
          <w:rFonts w:cstheme="minorHAnsi"/>
          <w:b/>
          <w:bCs/>
        </w:rPr>
        <w:t>66</w:t>
      </w:r>
      <w:r w:rsidRPr="003777FC">
        <w:rPr>
          <w:rFonts w:cstheme="minorHAnsi"/>
        </w:rPr>
        <w:t> For a study of Menander's connection to Theophrastus, and the similarities of his and Aristotle's construction of character ethics, see </w:t>
      </w:r>
      <w:proofErr w:type="spellStart"/>
      <w:r w:rsidRPr="003777FC">
        <w:rPr>
          <w:rFonts w:cstheme="minorHAnsi"/>
        </w:rPr>
        <w:t>Cinaglia</w:t>
      </w:r>
      <w:proofErr w:type="spellEnd"/>
      <w:r w:rsidRPr="003777FC">
        <w:rPr>
          <w:rFonts w:cstheme="minorHAnsi"/>
        </w:rPr>
        <w:t>, V., </w:t>
      </w:r>
      <w:r w:rsidRPr="003777FC">
        <w:rPr>
          <w:rFonts w:cstheme="minorHAnsi"/>
          <w:i/>
          <w:iCs/>
        </w:rPr>
        <w:t>Aristotle and Menander on the Ethics of Understanding</w:t>
      </w:r>
      <w:r w:rsidRPr="003777FC">
        <w:rPr>
          <w:rFonts w:cstheme="minorHAnsi"/>
        </w:rPr>
        <w:t> (</w:t>
      </w:r>
      <w:proofErr w:type="spellStart"/>
      <w:r w:rsidRPr="003777FC">
        <w:rPr>
          <w:rFonts w:cstheme="minorHAnsi"/>
        </w:rPr>
        <w:t>PhA</w:t>
      </w:r>
      <w:proofErr w:type="spellEnd"/>
      <w:r w:rsidRPr="003777FC">
        <w:rPr>
          <w:rFonts w:cstheme="minorHAnsi"/>
        </w:rPr>
        <w:t xml:space="preserve"> 138; Leiden: Brill, 2015).</w:t>
      </w:r>
    </w:p>
    <w:p w14:paraId="795F9A3F" w14:textId="77777777" w:rsidR="005B3F2A" w:rsidRPr="003777FC" w:rsidRDefault="005B3F2A" w:rsidP="00D93BD1">
      <w:pPr>
        <w:spacing w:after="0"/>
        <w:ind w:left="720" w:hanging="720"/>
        <w:rPr>
          <w:rFonts w:cstheme="minorHAnsi"/>
        </w:rPr>
      </w:pPr>
      <w:r w:rsidRPr="003777FC">
        <w:rPr>
          <w:rFonts w:cstheme="minorHAnsi"/>
          <w:b/>
          <w:bCs/>
        </w:rPr>
        <w:t>67</w:t>
      </w:r>
      <w:r w:rsidRPr="003777FC">
        <w:rPr>
          <w:rFonts w:cstheme="minorHAnsi"/>
        </w:rPr>
        <w:t> 1 Cor 15.30–1.</w:t>
      </w:r>
    </w:p>
    <w:p w14:paraId="63AD53CD" w14:textId="77777777" w:rsidR="005B3F2A" w:rsidRPr="003777FC" w:rsidRDefault="005B3F2A" w:rsidP="00D93BD1">
      <w:pPr>
        <w:spacing w:after="0"/>
        <w:ind w:left="720" w:hanging="720"/>
        <w:rPr>
          <w:rFonts w:cstheme="minorHAnsi"/>
        </w:rPr>
      </w:pPr>
      <w:r w:rsidRPr="003777FC">
        <w:rPr>
          <w:rFonts w:cstheme="minorHAnsi"/>
          <w:b/>
          <w:bCs/>
        </w:rPr>
        <w:t>68</w:t>
      </w:r>
      <w:r w:rsidRPr="003777FC">
        <w:rPr>
          <w:rFonts w:cstheme="minorHAnsi"/>
        </w:rPr>
        <w:t xml:space="preserve"> The particle </w:t>
      </w:r>
      <w:proofErr w:type="spellStart"/>
      <w:r w:rsidRPr="003777FC">
        <w:rPr>
          <w:rFonts w:cstheme="minorHAnsi"/>
        </w:rPr>
        <w:t>νή</w:t>
      </w:r>
      <w:proofErr w:type="spellEnd"/>
      <w:r w:rsidRPr="003777FC">
        <w:rPr>
          <w:rFonts w:cstheme="minorHAnsi"/>
        </w:rPr>
        <w:t xml:space="preserve"> followed by an accusative noun occurs fifteen times in Menander's </w:t>
      </w:r>
      <w:proofErr w:type="spellStart"/>
      <w:r w:rsidRPr="003777FC">
        <w:rPr>
          <w:rFonts w:cstheme="minorHAnsi"/>
          <w:i/>
          <w:iCs/>
        </w:rPr>
        <w:t>Samia</w:t>
      </w:r>
      <w:proofErr w:type="spellEnd"/>
      <w:r w:rsidRPr="003777FC">
        <w:rPr>
          <w:rFonts w:cstheme="minorHAnsi"/>
        </w:rPr>
        <w:t xml:space="preserve"> (12, 112, 272, 286, 323, 363, 427, 442, 490, 515, 548, 552, 641, 680, 686), but only once in the extant tragic literature (Sophocles, </w:t>
      </w:r>
      <w:proofErr w:type="spellStart"/>
      <w:r w:rsidRPr="003777FC">
        <w:rPr>
          <w:rFonts w:cstheme="minorHAnsi"/>
        </w:rPr>
        <w:t>fr.</w:t>
      </w:r>
      <w:proofErr w:type="spellEnd"/>
      <w:r w:rsidRPr="003777FC">
        <w:rPr>
          <w:rFonts w:cstheme="minorHAnsi"/>
        </w:rPr>
        <w:t xml:space="preserve"> 957). </w:t>
      </w:r>
      <w:proofErr w:type="spellStart"/>
      <w:r w:rsidRPr="003777FC">
        <w:rPr>
          <w:rFonts w:cstheme="minorHAnsi"/>
        </w:rPr>
        <w:t>Νή</w:t>
      </w:r>
      <w:proofErr w:type="spellEnd"/>
      <w:r w:rsidRPr="003777FC">
        <w:rPr>
          <w:rFonts w:cstheme="minorHAnsi"/>
        </w:rPr>
        <w:t xml:space="preserve"> is also common in prose.</w:t>
      </w:r>
    </w:p>
    <w:p w14:paraId="0B74D57D" w14:textId="77777777" w:rsidR="005B3F2A" w:rsidRPr="003777FC" w:rsidRDefault="005B3F2A" w:rsidP="00D93BD1">
      <w:pPr>
        <w:spacing w:after="0"/>
        <w:ind w:left="720" w:hanging="720"/>
        <w:rPr>
          <w:rFonts w:cstheme="minorHAnsi"/>
        </w:rPr>
      </w:pPr>
      <w:r w:rsidRPr="003777FC">
        <w:rPr>
          <w:rFonts w:cstheme="minorHAnsi"/>
          <w:b/>
          <w:bCs/>
        </w:rPr>
        <w:t>69</w:t>
      </w:r>
      <w:r w:rsidRPr="003777FC">
        <w:rPr>
          <w:rFonts w:cstheme="minorHAnsi"/>
        </w:rPr>
        <w:t xml:space="preserve"> For Menander's fondness for aphorisms, see </w:t>
      </w:r>
      <w:proofErr w:type="spellStart"/>
      <w:r w:rsidRPr="003777FC">
        <w:rPr>
          <w:rFonts w:cstheme="minorHAnsi"/>
        </w:rPr>
        <w:t>Nervegna</w:t>
      </w:r>
      <w:proofErr w:type="spellEnd"/>
      <w:r w:rsidRPr="003777FC">
        <w:rPr>
          <w:rFonts w:cstheme="minorHAnsi"/>
        </w:rPr>
        <w:t>, </w:t>
      </w:r>
      <w:r w:rsidRPr="003777FC">
        <w:rPr>
          <w:rFonts w:cstheme="minorHAnsi"/>
          <w:i/>
          <w:iCs/>
        </w:rPr>
        <w:t>Menander in Antiquity</w:t>
      </w:r>
      <w:r w:rsidRPr="003777FC">
        <w:rPr>
          <w:rFonts w:cstheme="minorHAnsi"/>
        </w:rPr>
        <w:t>, 209.</w:t>
      </w:r>
    </w:p>
    <w:p w14:paraId="1C2ED31C" w14:textId="77777777" w:rsidR="005B3F2A" w:rsidRPr="003777FC" w:rsidRDefault="005B3F2A" w:rsidP="00D93BD1">
      <w:pPr>
        <w:spacing w:after="0"/>
        <w:ind w:left="720" w:hanging="720"/>
        <w:rPr>
          <w:rFonts w:cstheme="minorHAnsi"/>
        </w:rPr>
      </w:pPr>
      <w:r w:rsidRPr="003777FC">
        <w:rPr>
          <w:rFonts w:cstheme="minorHAnsi"/>
          <w:b/>
          <w:bCs/>
        </w:rPr>
        <w:t>70</w:t>
      </w:r>
      <w:r w:rsidRPr="003777FC">
        <w:rPr>
          <w:rFonts w:cstheme="minorHAnsi"/>
        </w:rPr>
        <w:t> </w:t>
      </w:r>
      <w:proofErr w:type="spellStart"/>
      <w:r w:rsidRPr="003777FC">
        <w:rPr>
          <w:rFonts w:cstheme="minorHAnsi"/>
        </w:rPr>
        <w:t>Kujanpää</w:t>
      </w:r>
      <w:proofErr w:type="spellEnd"/>
      <w:r w:rsidRPr="003777FC">
        <w:rPr>
          <w:rFonts w:cstheme="minorHAnsi"/>
        </w:rPr>
        <w:t xml:space="preserve"> (‘From Eloquence to Evading Responsibility’, 186 n. 2) points out that according to Aristotle (</w:t>
      </w:r>
      <w:r w:rsidRPr="003777FC">
        <w:rPr>
          <w:rFonts w:cstheme="minorHAnsi"/>
          <w:i/>
          <w:iCs/>
        </w:rPr>
        <w:t>Rhet.</w:t>
      </w:r>
      <w:r w:rsidRPr="003777FC">
        <w:rPr>
          <w:rFonts w:cstheme="minorHAnsi"/>
        </w:rPr>
        <w:t> 2.21), ‘[r]</w:t>
      </w:r>
      <w:proofErr w:type="spellStart"/>
      <w:r w:rsidRPr="003777FC">
        <w:rPr>
          <w:rFonts w:cstheme="minorHAnsi"/>
        </w:rPr>
        <w:t>eferring</w:t>
      </w:r>
      <w:proofErr w:type="spellEnd"/>
      <w:r w:rsidRPr="003777FC">
        <w:rPr>
          <w:rFonts w:cstheme="minorHAnsi"/>
        </w:rPr>
        <w:t xml:space="preserve"> to maxims, that is, general sayings usually related to proper conduct … “is appropriate only to elderly men, and in handling subjects in which the speaker is experienced”’. Such a description fits Paul's dramatic persona in 1 Cor 15.32, 33 nicely.</w:t>
      </w:r>
    </w:p>
    <w:p w14:paraId="4B65A393" w14:textId="47745AA6" w:rsidR="005B3F2A" w:rsidRPr="003777FC" w:rsidRDefault="005B3F2A" w:rsidP="00D93BD1">
      <w:pPr>
        <w:spacing w:after="0"/>
        <w:ind w:left="720" w:hanging="720"/>
        <w:rPr>
          <w:rFonts w:cstheme="minorHAnsi"/>
        </w:rPr>
      </w:pPr>
      <w:r w:rsidRPr="003777FC">
        <w:rPr>
          <w:rFonts w:cstheme="minorHAnsi"/>
          <w:b/>
          <w:bCs/>
        </w:rPr>
        <w:t>71</w:t>
      </w:r>
      <w:r w:rsidRPr="003777FC">
        <w:rPr>
          <w:rFonts w:cstheme="minorHAnsi"/>
        </w:rPr>
        <w:t> Nietzsche, F., </w:t>
      </w:r>
      <w:r w:rsidRPr="003777FC">
        <w:rPr>
          <w:rFonts w:cstheme="minorHAnsi"/>
          <w:i/>
          <w:iCs/>
        </w:rPr>
        <w:t>The Birth of Tragedy</w:t>
      </w:r>
      <w:r w:rsidRPr="003777FC">
        <w:rPr>
          <w:rFonts w:cstheme="minorHAnsi"/>
        </w:rPr>
        <w:t> (trans. Smith, D.; Oxford: Oxford University Press, 2000 [1872]) §§11–15.</w:t>
      </w:r>
    </w:p>
    <w:p w14:paraId="15412668" w14:textId="77777777" w:rsidR="005B3F2A" w:rsidRPr="003777FC" w:rsidRDefault="005B3F2A" w:rsidP="00D93BD1">
      <w:pPr>
        <w:spacing w:after="0"/>
        <w:ind w:left="720" w:hanging="720"/>
        <w:rPr>
          <w:rFonts w:cstheme="minorHAnsi"/>
        </w:rPr>
      </w:pPr>
      <w:r w:rsidRPr="003777FC">
        <w:rPr>
          <w:rFonts w:cstheme="minorHAnsi"/>
          <w:b/>
          <w:bCs/>
        </w:rPr>
        <w:t>72</w:t>
      </w:r>
      <w:r w:rsidRPr="003777FC">
        <w:rPr>
          <w:rFonts w:cstheme="minorHAnsi"/>
        </w:rPr>
        <w:t> See Auerbach, </w:t>
      </w:r>
      <w:r w:rsidRPr="003777FC">
        <w:rPr>
          <w:rFonts w:cstheme="minorHAnsi"/>
          <w:i/>
          <w:iCs/>
        </w:rPr>
        <w:t>Mimesis</w:t>
      </w:r>
      <w:r w:rsidRPr="003777FC">
        <w:rPr>
          <w:rFonts w:cstheme="minorHAnsi"/>
        </w:rPr>
        <w:t>, 30–1, 33, 44.</w:t>
      </w:r>
    </w:p>
    <w:p w14:paraId="7F6B1BC0" w14:textId="77777777" w:rsidR="005B3F2A" w:rsidRPr="003777FC" w:rsidRDefault="005B3F2A" w:rsidP="00D93BD1">
      <w:pPr>
        <w:spacing w:after="0"/>
        <w:ind w:left="720" w:hanging="720"/>
        <w:rPr>
          <w:rFonts w:cstheme="minorHAnsi"/>
        </w:rPr>
      </w:pPr>
      <w:r w:rsidRPr="003777FC">
        <w:rPr>
          <w:rFonts w:cstheme="minorHAnsi"/>
          <w:b/>
          <w:bCs/>
        </w:rPr>
        <w:t>73</w:t>
      </w:r>
      <w:r w:rsidRPr="003777FC">
        <w:rPr>
          <w:rFonts w:cstheme="minorHAnsi"/>
        </w:rPr>
        <w:t> Menander, </w:t>
      </w:r>
      <w:r w:rsidRPr="003777FC">
        <w:rPr>
          <w:rFonts w:cstheme="minorHAnsi"/>
          <w:i/>
          <w:iCs/>
        </w:rPr>
        <w:t>Sam.</w:t>
      </w:r>
      <w:r w:rsidRPr="003777FC">
        <w:rPr>
          <w:rFonts w:cstheme="minorHAnsi"/>
        </w:rPr>
        <w:t> 495–7.</w:t>
      </w:r>
    </w:p>
    <w:p w14:paraId="4B1488E3" w14:textId="77777777" w:rsidR="005B3F2A" w:rsidRPr="003777FC" w:rsidRDefault="005B3F2A" w:rsidP="00D93BD1">
      <w:pPr>
        <w:spacing w:after="0"/>
        <w:ind w:left="720" w:hanging="720"/>
        <w:rPr>
          <w:rFonts w:cstheme="minorHAnsi"/>
        </w:rPr>
      </w:pPr>
      <w:r w:rsidRPr="003777FC">
        <w:rPr>
          <w:rFonts w:cstheme="minorHAnsi"/>
          <w:b/>
          <w:bCs/>
        </w:rPr>
        <w:t>74</w:t>
      </w:r>
      <w:r w:rsidRPr="003777FC">
        <w:rPr>
          <w:rFonts w:cstheme="minorHAnsi"/>
        </w:rPr>
        <w:t> Menander, </w:t>
      </w:r>
      <w:r w:rsidRPr="003777FC">
        <w:rPr>
          <w:rFonts w:cstheme="minorHAnsi"/>
          <w:i/>
          <w:iCs/>
        </w:rPr>
        <w:t>Sam.</w:t>
      </w:r>
      <w:r w:rsidRPr="003777FC">
        <w:rPr>
          <w:rFonts w:cstheme="minorHAnsi"/>
        </w:rPr>
        <w:t> 163–4.</w:t>
      </w:r>
    </w:p>
    <w:p w14:paraId="6DD45B48" w14:textId="77777777" w:rsidR="005B3F2A" w:rsidRPr="003777FC" w:rsidRDefault="005B3F2A" w:rsidP="00D93BD1">
      <w:pPr>
        <w:spacing w:after="0"/>
        <w:ind w:left="720" w:hanging="720"/>
        <w:rPr>
          <w:rFonts w:cstheme="minorHAnsi"/>
        </w:rPr>
      </w:pPr>
      <w:r w:rsidRPr="003777FC">
        <w:rPr>
          <w:rFonts w:cstheme="minorHAnsi"/>
          <w:b/>
          <w:bCs/>
        </w:rPr>
        <w:t>75</w:t>
      </w:r>
      <w:r w:rsidRPr="003777FC">
        <w:rPr>
          <w:rFonts w:cstheme="minorHAnsi"/>
        </w:rPr>
        <w:t> </w:t>
      </w:r>
      <w:proofErr w:type="spellStart"/>
      <w:r w:rsidRPr="003777FC">
        <w:rPr>
          <w:rFonts w:cstheme="minorHAnsi"/>
        </w:rPr>
        <w:t>See n</w:t>
      </w:r>
      <w:proofErr w:type="spellEnd"/>
      <w:r w:rsidRPr="003777FC">
        <w:rPr>
          <w:rFonts w:cstheme="minorHAnsi"/>
        </w:rPr>
        <w:t>. 14 above.</w:t>
      </w:r>
    </w:p>
    <w:p w14:paraId="06BECBCD" w14:textId="77777777" w:rsidR="005B3F2A" w:rsidRPr="003777FC" w:rsidRDefault="005B3F2A" w:rsidP="00D93BD1">
      <w:pPr>
        <w:spacing w:after="0"/>
        <w:ind w:left="720" w:hanging="720"/>
        <w:rPr>
          <w:rFonts w:cstheme="minorHAnsi"/>
        </w:rPr>
      </w:pPr>
      <w:r w:rsidRPr="003777FC">
        <w:rPr>
          <w:rFonts w:cstheme="minorHAnsi"/>
          <w:b/>
          <w:bCs/>
        </w:rPr>
        <w:t>76</w:t>
      </w:r>
      <w:r w:rsidRPr="003777FC">
        <w:rPr>
          <w:rFonts w:cstheme="minorHAnsi"/>
        </w:rPr>
        <w:t> 1 Cor 15.52, 53.</w:t>
      </w:r>
    </w:p>
    <w:p w14:paraId="609D27A6" w14:textId="77777777" w:rsidR="005B3F2A" w:rsidRPr="003777FC" w:rsidRDefault="005B3F2A" w:rsidP="00D93BD1">
      <w:pPr>
        <w:spacing w:after="0"/>
        <w:ind w:left="720" w:hanging="720"/>
        <w:rPr>
          <w:rFonts w:cstheme="minorHAnsi"/>
        </w:rPr>
      </w:pPr>
      <w:r w:rsidRPr="003777FC">
        <w:rPr>
          <w:rFonts w:cstheme="minorHAnsi"/>
          <w:b/>
          <w:bCs/>
        </w:rPr>
        <w:t>77</w:t>
      </w:r>
      <w:r w:rsidRPr="003777FC">
        <w:rPr>
          <w:rFonts w:cstheme="minorHAnsi"/>
        </w:rPr>
        <w:t> Mitchell, </w:t>
      </w:r>
      <w:r w:rsidRPr="003777FC">
        <w:rPr>
          <w:rFonts w:cstheme="minorHAnsi"/>
          <w:i/>
          <w:iCs/>
        </w:rPr>
        <w:t>Rhetoric of Reconciliation</w:t>
      </w:r>
      <w:r w:rsidRPr="003777FC">
        <w:rPr>
          <w:rFonts w:cstheme="minorHAnsi"/>
        </w:rPr>
        <w:t>, 65.</w:t>
      </w:r>
    </w:p>
    <w:p w14:paraId="080703A5" w14:textId="22A03D96" w:rsidR="005B3F2A" w:rsidRPr="003777FC" w:rsidRDefault="005B3F2A" w:rsidP="00D93BD1">
      <w:pPr>
        <w:spacing w:after="0"/>
        <w:ind w:left="720" w:hanging="720"/>
        <w:rPr>
          <w:rFonts w:cstheme="minorHAnsi"/>
        </w:rPr>
      </w:pPr>
      <w:r w:rsidRPr="003777FC">
        <w:rPr>
          <w:rFonts w:cstheme="minorHAnsi"/>
          <w:b/>
          <w:bCs/>
        </w:rPr>
        <w:t>78</w:t>
      </w:r>
      <w:r w:rsidRPr="003777FC">
        <w:rPr>
          <w:rFonts w:cstheme="minorHAnsi"/>
        </w:rPr>
        <w:t> See </w:t>
      </w:r>
      <w:proofErr w:type="spellStart"/>
      <w:r w:rsidRPr="003777FC">
        <w:rPr>
          <w:rFonts w:cstheme="minorHAnsi"/>
        </w:rPr>
        <w:t>Stowers</w:t>
      </w:r>
      <w:proofErr w:type="spellEnd"/>
      <w:r w:rsidRPr="003777FC">
        <w:rPr>
          <w:rFonts w:cstheme="minorHAnsi"/>
        </w:rPr>
        <w:t>, S., </w:t>
      </w:r>
      <w:r w:rsidRPr="003777FC">
        <w:rPr>
          <w:rFonts w:cstheme="minorHAnsi"/>
          <w:i/>
          <w:iCs/>
        </w:rPr>
        <w:t>The Diatribe and Paul's Letter to the Romans</w:t>
      </w:r>
      <w:r w:rsidRPr="003777FC">
        <w:rPr>
          <w:rFonts w:cstheme="minorHAnsi"/>
        </w:rPr>
        <w:t> (SBLDS 57; Chico, CA: Scholars, 1981) 174; </w:t>
      </w:r>
      <w:proofErr w:type="spellStart"/>
      <w:r w:rsidRPr="003777FC">
        <w:rPr>
          <w:rFonts w:cstheme="minorHAnsi"/>
        </w:rPr>
        <w:t>Peppard</w:t>
      </w:r>
      <w:proofErr w:type="spellEnd"/>
      <w:r w:rsidRPr="003777FC">
        <w:rPr>
          <w:rFonts w:cstheme="minorHAnsi"/>
        </w:rPr>
        <w:t>, M., ‘Brother against Brother: </w:t>
      </w:r>
      <w:proofErr w:type="spellStart"/>
      <w:r w:rsidRPr="003777FC">
        <w:rPr>
          <w:rFonts w:cstheme="minorHAnsi"/>
          <w:i/>
          <w:iCs/>
        </w:rPr>
        <w:t>Controversiae</w:t>
      </w:r>
      <w:proofErr w:type="spellEnd"/>
      <w:r w:rsidRPr="003777FC">
        <w:rPr>
          <w:rFonts w:cstheme="minorHAnsi"/>
        </w:rPr>
        <w:t> about Inheritance Disputes and 1 Corinthians 6:1–11’, </w:t>
      </w:r>
      <w:r w:rsidRPr="003777FC">
        <w:rPr>
          <w:rFonts w:cstheme="minorHAnsi"/>
          <w:i/>
          <w:iCs/>
        </w:rPr>
        <w:t>JBL</w:t>
      </w:r>
      <w:r w:rsidRPr="003777FC">
        <w:rPr>
          <w:rFonts w:cstheme="minorHAnsi"/>
          <w:b/>
          <w:bCs/>
        </w:rPr>
        <w:t>133</w:t>
      </w:r>
      <w:r w:rsidRPr="003777FC">
        <w:rPr>
          <w:rFonts w:cstheme="minorHAnsi"/>
        </w:rPr>
        <w:t> (2014) 179–92; Cover, M., </w:t>
      </w:r>
      <w:r w:rsidRPr="003777FC">
        <w:rPr>
          <w:rFonts w:cstheme="minorHAnsi"/>
          <w:i/>
          <w:iCs/>
        </w:rPr>
        <w:t>Lifting the Veil: 2 Corinthians 3:7–18 in Light of Jewish Homiletic and Commentary Traditions</w:t>
      </w:r>
      <w:r w:rsidRPr="003777FC">
        <w:rPr>
          <w:rFonts w:cstheme="minorHAnsi"/>
        </w:rPr>
        <w:t> (BZNW 210; Berlin: de Gruyter, 2015) 61–2.</w:t>
      </w:r>
    </w:p>
    <w:p w14:paraId="1023797B" w14:textId="7867790F" w:rsidR="005B3F2A" w:rsidRPr="003777FC" w:rsidRDefault="005B3F2A" w:rsidP="00D93BD1">
      <w:pPr>
        <w:spacing w:after="0"/>
        <w:ind w:left="720" w:hanging="720"/>
        <w:rPr>
          <w:rFonts w:cstheme="minorHAnsi"/>
        </w:rPr>
      </w:pPr>
      <w:r w:rsidRPr="003777FC">
        <w:rPr>
          <w:rFonts w:cstheme="minorHAnsi"/>
          <w:b/>
          <w:bCs/>
        </w:rPr>
        <w:t>79</w:t>
      </w:r>
      <w:r w:rsidRPr="003777FC">
        <w:rPr>
          <w:rFonts w:cstheme="minorHAnsi"/>
        </w:rPr>
        <w:t> On the ‘union of tragedy and rhetoric’ in Euripides, see Allan, W. A., </w:t>
      </w:r>
      <w:r w:rsidRPr="003777FC">
        <w:rPr>
          <w:rFonts w:cstheme="minorHAnsi"/>
          <w:i/>
          <w:iCs/>
        </w:rPr>
        <w:t xml:space="preserve">The Andromache and </w:t>
      </w:r>
      <w:proofErr w:type="spellStart"/>
      <w:r w:rsidRPr="003777FC">
        <w:rPr>
          <w:rFonts w:cstheme="minorHAnsi"/>
          <w:i/>
          <w:iCs/>
        </w:rPr>
        <w:t>Euripidean</w:t>
      </w:r>
      <w:proofErr w:type="spellEnd"/>
      <w:r w:rsidRPr="003777FC">
        <w:rPr>
          <w:rFonts w:cstheme="minorHAnsi"/>
          <w:i/>
          <w:iCs/>
        </w:rPr>
        <w:t xml:space="preserve"> Tragedy</w:t>
      </w:r>
      <w:r w:rsidRPr="003777FC">
        <w:rPr>
          <w:rFonts w:cstheme="minorHAnsi"/>
        </w:rPr>
        <w:t> (OCM; </w:t>
      </w:r>
      <w:proofErr w:type="spellStart"/>
      <w:proofErr w:type="gramStart"/>
      <w:r w:rsidRPr="003777FC">
        <w:rPr>
          <w:rFonts w:cstheme="minorHAnsi"/>
        </w:rPr>
        <w:t>Oxford:Oxford</w:t>
      </w:r>
      <w:proofErr w:type="spellEnd"/>
      <w:proofErr w:type="gramEnd"/>
      <w:r w:rsidRPr="003777FC">
        <w:rPr>
          <w:rFonts w:cstheme="minorHAnsi"/>
        </w:rPr>
        <w:t xml:space="preserve"> University Press, 2000) 119–20. Allan (ibid. 118) points out that Aristophanes lampooned Euripides as a ‘composer of little lawcourt phrases (π</w:t>
      </w:r>
      <w:proofErr w:type="spellStart"/>
      <w:r w:rsidRPr="003777FC">
        <w:rPr>
          <w:rFonts w:cstheme="minorHAnsi"/>
        </w:rPr>
        <w:t>οιητῆι</w:t>
      </w:r>
      <w:proofErr w:type="spellEnd"/>
      <w:r w:rsidRPr="003777FC">
        <w:rPr>
          <w:rFonts w:cstheme="minorHAnsi"/>
        </w:rPr>
        <w:t xml:space="preserve"> </w:t>
      </w:r>
      <w:proofErr w:type="spellStart"/>
      <w:r w:rsidRPr="003777FC">
        <w:rPr>
          <w:rFonts w:cstheme="minorHAnsi"/>
        </w:rPr>
        <w:t>ῥημ</w:t>
      </w:r>
      <w:proofErr w:type="spellEnd"/>
      <w:r w:rsidRPr="003777FC">
        <w:rPr>
          <w:rFonts w:cstheme="minorHAnsi"/>
        </w:rPr>
        <w:t xml:space="preserve">ατίων </w:t>
      </w:r>
      <w:proofErr w:type="spellStart"/>
      <w:r w:rsidRPr="003777FC">
        <w:rPr>
          <w:rFonts w:cstheme="minorHAnsi"/>
        </w:rPr>
        <w:t>δικ</w:t>
      </w:r>
      <w:proofErr w:type="spellEnd"/>
      <w:r w:rsidRPr="003777FC">
        <w:rPr>
          <w:rFonts w:cstheme="minorHAnsi"/>
        </w:rPr>
        <w:t>ανικῶν, </w:t>
      </w:r>
      <w:r w:rsidRPr="003777FC">
        <w:rPr>
          <w:rFonts w:cstheme="minorHAnsi"/>
          <w:i/>
          <w:iCs/>
        </w:rPr>
        <w:t>Peace</w:t>
      </w:r>
      <w:r w:rsidRPr="003777FC">
        <w:rPr>
          <w:rFonts w:cstheme="minorHAnsi"/>
        </w:rPr>
        <w:t>, 534)’.</w:t>
      </w:r>
    </w:p>
    <w:p w14:paraId="3BF8216D" w14:textId="77777777" w:rsidR="005B3F2A" w:rsidRPr="003777FC" w:rsidRDefault="005B3F2A" w:rsidP="00D93BD1">
      <w:pPr>
        <w:spacing w:after="0"/>
        <w:ind w:left="720" w:hanging="720"/>
        <w:rPr>
          <w:rFonts w:cstheme="minorHAnsi"/>
        </w:rPr>
      </w:pPr>
      <w:r w:rsidRPr="003777FC">
        <w:rPr>
          <w:rFonts w:cstheme="minorHAnsi"/>
          <w:b/>
          <w:bCs/>
        </w:rPr>
        <w:t>80</w:t>
      </w:r>
      <w:r w:rsidRPr="003777FC">
        <w:rPr>
          <w:rFonts w:cstheme="minorHAnsi"/>
        </w:rPr>
        <w:t> </w:t>
      </w:r>
      <w:proofErr w:type="spellStart"/>
      <w:r w:rsidRPr="003777FC">
        <w:rPr>
          <w:rFonts w:cstheme="minorHAnsi"/>
        </w:rPr>
        <w:t>See n</w:t>
      </w:r>
      <w:proofErr w:type="spellEnd"/>
      <w:r w:rsidRPr="003777FC">
        <w:rPr>
          <w:rFonts w:cstheme="minorHAnsi"/>
        </w:rPr>
        <w:t>. 21 above.</w:t>
      </w:r>
    </w:p>
    <w:p w14:paraId="39271FD9" w14:textId="77777777" w:rsidR="005B3F2A" w:rsidRPr="003777FC" w:rsidRDefault="005B3F2A" w:rsidP="00D93BD1">
      <w:pPr>
        <w:spacing w:after="0"/>
        <w:ind w:left="720" w:hanging="720"/>
        <w:rPr>
          <w:rFonts w:cstheme="minorHAnsi"/>
        </w:rPr>
      </w:pPr>
      <w:r w:rsidRPr="003777FC">
        <w:rPr>
          <w:rFonts w:cstheme="minorHAnsi"/>
          <w:b/>
          <w:bCs/>
        </w:rPr>
        <w:lastRenderedPageBreak/>
        <w:t>81</w:t>
      </w:r>
      <w:r w:rsidRPr="003777FC">
        <w:rPr>
          <w:rFonts w:cstheme="minorHAnsi"/>
        </w:rPr>
        <w:t> Barth speaks of 1 Cor 15 as ‘the very peak and crown of this essentially negative and political epistle’ (</w:t>
      </w:r>
      <w:r w:rsidRPr="003777FC">
        <w:rPr>
          <w:rFonts w:cstheme="minorHAnsi"/>
          <w:i/>
          <w:iCs/>
        </w:rPr>
        <w:t>Resurrection of the Dead</w:t>
      </w:r>
      <w:r w:rsidRPr="003777FC">
        <w:rPr>
          <w:rFonts w:cstheme="minorHAnsi"/>
        </w:rPr>
        <w:t xml:space="preserve">, 101). Bultmann argues to the contrary: ‘Since in the First Letter to the Corinthians the dominant theme is not justification by faith but the temporal life of the believer within time, </w:t>
      </w:r>
      <w:proofErr w:type="spellStart"/>
      <w:r w:rsidRPr="003777FC">
        <w:rPr>
          <w:rFonts w:cstheme="minorHAnsi"/>
        </w:rPr>
        <w:t>ch.</w:t>
      </w:r>
      <w:proofErr w:type="spellEnd"/>
      <w:r w:rsidRPr="003777FC">
        <w:rPr>
          <w:rFonts w:cstheme="minorHAnsi"/>
        </w:rPr>
        <w:t xml:space="preserve"> 13 is the true climax of the letter’ (</w:t>
      </w:r>
      <w:r w:rsidRPr="003777FC">
        <w:rPr>
          <w:rFonts w:cstheme="minorHAnsi"/>
          <w:i/>
          <w:iCs/>
        </w:rPr>
        <w:t>Faith and Understanding</w:t>
      </w:r>
      <w:r w:rsidRPr="003777FC">
        <w:rPr>
          <w:rFonts w:cstheme="minorHAnsi"/>
        </w:rPr>
        <w:t>, 94).</w:t>
      </w:r>
    </w:p>
    <w:p w14:paraId="2CFDAC16" w14:textId="77777777" w:rsidR="005B3F2A" w:rsidRPr="003777FC" w:rsidRDefault="005B3F2A" w:rsidP="00D93BD1">
      <w:pPr>
        <w:spacing w:after="0"/>
        <w:ind w:left="720" w:hanging="720"/>
        <w:rPr>
          <w:rFonts w:cstheme="minorHAnsi"/>
        </w:rPr>
      </w:pPr>
      <w:r w:rsidRPr="003777FC">
        <w:rPr>
          <w:rFonts w:cstheme="minorHAnsi"/>
          <w:b/>
          <w:bCs/>
        </w:rPr>
        <w:t>82</w:t>
      </w:r>
      <w:r w:rsidRPr="003777FC">
        <w:rPr>
          <w:rFonts w:cstheme="minorHAnsi"/>
        </w:rPr>
        <w:t> Barth, </w:t>
      </w:r>
      <w:r w:rsidRPr="003777FC">
        <w:rPr>
          <w:rFonts w:cstheme="minorHAnsi"/>
          <w:i/>
          <w:iCs/>
        </w:rPr>
        <w:t>Resurrection of the Dead</w:t>
      </w:r>
      <w:r w:rsidRPr="003777FC">
        <w:rPr>
          <w:rFonts w:cstheme="minorHAnsi"/>
        </w:rPr>
        <w:t>, 71.</w:t>
      </w:r>
    </w:p>
    <w:p w14:paraId="1ABFA32F" w14:textId="77777777" w:rsidR="005B3F2A" w:rsidRPr="003777FC" w:rsidRDefault="005B3F2A" w:rsidP="00D93BD1">
      <w:pPr>
        <w:spacing w:after="0"/>
        <w:ind w:left="720" w:hanging="720"/>
        <w:rPr>
          <w:rFonts w:cstheme="minorHAnsi"/>
        </w:rPr>
      </w:pPr>
      <w:r w:rsidRPr="003777FC">
        <w:rPr>
          <w:rFonts w:cstheme="minorHAnsi"/>
          <w:b/>
          <w:bCs/>
        </w:rPr>
        <w:t>83</w:t>
      </w:r>
      <w:r w:rsidRPr="003777FC">
        <w:rPr>
          <w:rFonts w:cstheme="minorHAnsi"/>
        </w:rPr>
        <w:t> Barth, </w:t>
      </w:r>
      <w:r w:rsidRPr="003777FC">
        <w:rPr>
          <w:rFonts w:cstheme="minorHAnsi"/>
          <w:i/>
          <w:iCs/>
        </w:rPr>
        <w:t>Resurrection of the Dead</w:t>
      </w:r>
      <w:r w:rsidRPr="003777FC">
        <w:rPr>
          <w:rFonts w:cstheme="minorHAnsi"/>
        </w:rPr>
        <w:t>, 72.</w:t>
      </w:r>
    </w:p>
    <w:p w14:paraId="44E3F7B9" w14:textId="77777777" w:rsidR="005B3F2A" w:rsidRPr="003777FC" w:rsidRDefault="005B3F2A" w:rsidP="00D93BD1">
      <w:pPr>
        <w:spacing w:after="0"/>
        <w:ind w:left="720" w:hanging="720"/>
        <w:rPr>
          <w:rFonts w:cstheme="minorHAnsi"/>
        </w:rPr>
      </w:pPr>
      <w:r w:rsidRPr="003777FC">
        <w:rPr>
          <w:rFonts w:cstheme="minorHAnsi"/>
          <w:b/>
          <w:bCs/>
        </w:rPr>
        <w:t>84</w:t>
      </w:r>
      <w:r w:rsidRPr="003777FC">
        <w:rPr>
          <w:rFonts w:cstheme="minorHAnsi"/>
        </w:rPr>
        <w:t> In point of fact, Barth already coordinates 1 Cor 13 and 1 Cor 15 as the ‘twin peaks’ of the epistle. Thus, he can speak (</w:t>
      </w:r>
      <w:r w:rsidRPr="003777FC">
        <w:rPr>
          <w:rFonts w:cstheme="minorHAnsi"/>
          <w:i/>
          <w:iCs/>
        </w:rPr>
        <w:t>Resurrection of the Dead</w:t>
      </w:r>
      <w:r w:rsidRPr="003777FC">
        <w:rPr>
          <w:rFonts w:cstheme="minorHAnsi"/>
        </w:rPr>
        <w:t>, 71) of the message about love in 1 Cor 13 as ‘a decisive word which fundamentally outbids the whole surroundings’ (‘</w:t>
      </w:r>
      <w:proofErr w:type="spellStart"/>
      <w:r w:rsidRPr="003777FC">
        <w:rPr>
          <w:rFonts w:cstheme="minorHAnsi"/>
        </w:rPr>
        <w:t>ein</w:t>
      </w:r>
      <w:proofErr w:type="spellEnd"/>
      <w:r w:rsidRPr="003777FC">
        <w:rPr>
          <w:rFonts w:cstheme="minorHAnsi"/>
        </w:rPr>
        <w:t xml:space="preserve"> </w:t>
      </w:r>
      <w:proofErr w:type="spellStart"/>
      <w:r w:rsidRPr="003777FC">
        <w:rPr>
          <w:rFonts w:cstheme="minorHAnsi"/>
        </w:rPr>
        <w:t>solches</w:t>
      </w:r>
      <w:proofErr w:type="spellEnd"/>
      <w:r w:rsidRPr="003777FC">
        <w:rPr>
          <w:rFonts w:cstheme="minorHAnsi"/>
        </w:rPr>
        <w:t xml:space="preserve"> </w:t>
      </w:r>
      <w:proofErr w:type="spellStart"/>
      <w:r w:rsidRPr="003777FC">
        <w:rPr>
          <w:rFonts w:cstheme="minorHAnsi"/>
        </w:rPr>
        <w:t>entscheidendes</w:t>
      </w:r>
      <w:proofErr w:type="spellEnd"/>
      <w:r w:rsidRPr="003777FC">
        <w:rPr>
          <w:rFonts w:cstheme="minorHAnsi"/>
        </w:rPr>
        <w:t xml:space="preserve">, die </w:t>
      </w:r>
      <w:proofErr w:type="spellStart"/>
      <w:r w:rsidRPr="003777FC">
        <w:rPr>
          <w:rFonts w:cstheme="minorHAnsi"/>
        </w:rPr>
        <w:t>ganze</w:t>
      </w:r>
      <w:proofErr w:type="spellEnd"/>
      <w:r w:rsidRPr="003777FC">
        <w:rPr>
          <w:rFonts w:cstheme="minorHAnsi"/>
        </w:rPr>
        <w:t xml:space="preserve"> </w:t>
      </w:r>
      <w:proofErr w:type="spellStart"/>
      <w:r w:rsidRPr="003777FC">
        <w:rPr>
          <w:rFonts w:cstheme="minorHAnsi"/>
        </w:rPr>
        <w:t>Umgebung</w:t>
      </w:r>
      <w:proofErr w:type="spellEnd"/>
      <w:r w:rsidRPr="003777FC">
        <w:rPr>
          <w:rFonts w:cstheme="minorHAnsi"/>
        </w:rPr>
        <w:t xml:space="preserve"> </w:t>
      </w:r>
      <w:proofErr w:type="spellStart"/>
      <w:r w:rsidRPr="003777FC">
        <w:rPr>
          <w:rFonts w:cstheme="minorHAnsi"/>
        </w:rPr>
        <w:t>grundsätzlich</w:t>
      </w:r>
      <w:proofErr w:type="spellEnd"/>
      <w:r w:rsidRPr="003777FC">
        <w:rPr>
          <w:rFonts w:cstheme="minorHAnsi"/>
        </w:rPr>
        <w:t xml:space="preserve"> </w:t>
      </w:r>
      <w:proofErr w:type="spellStart"/>
      <w:r w:rsidRPr="003777FC">
        <w:rPr>
          <w:rFonts w:cstheme="minorHAnsi"/>
        </w:rPr>
        <w:t>überbietendes</w:t>
      </w:r>
      <w:proofErr w:type="spellEnd"/>
      <w:r w:rsidRPr="003777FC">
        <w:rPr>
          <w:rFonts w:cstheme="minorHAnsi"/>
        </w:rPr>
        <w:t xml:space="preserve"> Wort’) in parallel with the ‘decisive word of the resurrection’ (‘das </w:t>
      </w:r>
      <w:proofErr w:type="spellStart"/>
      <w:r w:rsidRPr="003777FC">
        <w:rPr>
          <w:rFonts w:cstheme="minorHAnsi"/>
        </w:rPr>
        <w:t>entscheidende</w:t>
      </w:r>
      <w:proofErr w:type="spellEnd"/>
      <w:r w:rsidRPr="003777FC">
        <w:rPr>
          <w:rFonts w:cstheme="minorHAnsi"/>
        </w:rPr>
        <w:t xml:space="preserve"> Wort von der </w:t>
      </w:r>
      <w:proofErr w:type="spellStart"/>
      <w:r w:rsidRPr="003777FC">
        <w:rPr>
          <w:rFonts w:cstheme="minorHAnsi"/>
        </w:rPr>
        <w:t>Auferstehung</w:t>
      </w:r>
      <w:proofErr w:type="spellEnd"/>
      <w:r w:rsidRPr="003777FC">
        <w:rPr>
          <w:rFonts w:cstheme="minorHAnsi"/>
        </w:rPr>
        <w:t>’) in 1 Cor 15. Similarly, Barth considers 1 Cor 13 ‘the peak-point (‘der Berg’) … [that] soars above’ the ‘plane of the rest of the Epistle’ (</w:t>
      </w:r>
      <w:r w:rsidRPr="003777FC">
        <w:rPr>
          <w:rFonts w:cstheme="minorHAnsi"/>
          <w:i/>
          <w:iCs/>
        </w:rPr>
        <w:t>Resurrection of the Dead</w:t>
      </w:r>
      <w:r w:rsidRPr="003777FC">
        <w:rPr>
          <w:rFonts w:cstheme="minorHAnsi"/>
        </w:rPr>
        <w:t xml:space="preserve">, 96, 88), even as 1 Cor 15 represents ‘the very peak and crown’ (‘die </w:t>
      </w:r>
      <w:proofErr w:type="spellStart"/>
      <w:r w:rsidRPr="003777FC">
        <w:rPr>
          <w:rFonts w:cstheme="minorHAnsi"/>
        </w:rPr>
        <w:t>Spitze</w:t>
      </w:r>
      <w:proofErr w:type="spellEnd"/>
      <w:r w:rsidRPr="003777FC">
        <w:rPr>
          <w:rFonts w:cstheme="minorHAnsi"/>
        </w:rPr>
        <w:t xml:space="preserve"> und Krone’) of 1 Corinthians (</w:t>
      </w:r>
      <w:r w:rsidRPr="003777FC">
        <w:rPr>
          <w:rFonts w:cstheme="minorHAnsi"/>
          <w:i/>
          <w:iCs/>
        </w:rPr>
        <w:t>Resurrection of the Dead</w:t>
      </w:r>
      <w:r w:rsidRPr="003777FC">
        <w:rPr>
          <w:rFonts w:cstheme="minorHAnsi"/>
        </w:rPr>
        <w:t xml:space="preserve">, 101). Barth points to the eschatological aspect of 1 Cor 13; Bultmann focuses on the contemporary significance of 1 Cor 15. The tension between them thus revolves not so much around the literary </w:t>
      </w:r>
      <w:proofErr w:type="spellStart"/>
      <w:r w:rsidRPr="003777FC">
        <w:rPr>
          <w:rFonts w:cstheme="minorHAnsi"/>
        </w:rPr>
        <w:t>centre</w:t>
      </w:r>
      <w:proofErr w:type="spellEnd"/>
      <w:r w:rsidRPr="003777FC">
        <w:rPr>
          <w:rFonts w:cstheme="minorHAnsi"/>
        </w:rPr>
        <w:t xml:space="preserve"> of the letter as its theological and temporal vista.</w:t>
      </w:r>
    </w:p>
    <w:p w14:paraId="23857C4B" w14:textId="77777777" w:rsidR="005B3F2A" w:rsidRPr="003777FC" w:rsidRDefault="005B3F2A" w:rsidP="005B3F2A">
      <w:pPr>
        <w:rPr>
          <w:rFonts w:cstheme="minorHAnsi"/>
        </w:rPr>
      </w:pPr>
    </w:p>
    <w:p w14:paraId="0F94CE0D" w14:textId="77777777" w:rsidR="00EF121F" w:rsidRPr="003777FC" w:rsidRDefault="00EF121F" w:rsidP="00EF121F">
      <w:pPr>
        <w:rPr>
          <w:rFonts w:cstheme="minorHAnsi"/>
        </w:rPr>
      </w:pPr>
    </w:p>
    <w:p w14:paraId="36946A8B" w14:textId="77777777" w:rsidR="00EF121F" w:rsidRPr="003777FC" w:rsidRDefault="00EF121F" w:rsidP="00EF121F">
      <w:pPr>
        <w:rPr>
          <w:rFonts w:cstheme="minorHAnsi"/>
        </w:rPr>
      </w:pPr>
    </w:p>
    <w:p w14:paraId="69DAD0C5" w14:textId="77777777" w:rsidR="00B346E4" w:rsidRPr="003777FC" w:rsidRDefault="00B346E4" w:rsidP="00B346E4">
      <w:pPr>
        <w:rPr>
          <w:rFonts w:cstheme="minorHAnsi"/>
        </w:rPr>
      </w:pPr>
    </w:p>
    <w:p w14:paraId="2B2B709D" w14:textId="77777777" w:rsidR="00B346E4" w:rsidRPr="003777FC" w:rsidRDefault="00B346E4" w:rsidP="00B346E4">
      <w:pPr>
        <w:rPr>
          <w:rFonts w:cstheme="minorHAnsi"/>
        </w:rPr>
      </w:pPr>
    </w:p>
    <w:p w14:paraId="755FFCDF" w14:textId="77777777" w:rsidR="00B346E4" w:rsidRPr="003777FC" w:rsidRDefault="00B346E4">
      <w:pPr>
        <w:rPr>
          <w:rFonts w:cstheme="minorHAnsi"/>
          <w:sz w:val="24"/>
        </w:rPr>
      </w:pPr>
    </w:p>
    <w:sectPr w:rsidR="00B346E4" w:rsidRPr="003777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EB673D"/>
    <w:multiLevelType w:val="hybridMultilevel"/>
    <w:tmpl w:val="E584B1EC"/>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hDaohqiXhmPL3+MTf3xdkcqfD0cwyYuuEV66baJRPtRAFYXp1oARlqvWJgAKc0GLlej0zl7ZR5+sP19MTQA1kg==" w:salt="CzWLAO9fJigds2xHJRtFR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03E"/>
    <w:rsid w:val="000629A3"/>
    <w:rsid w:val="00333208"/>
    <w:rsid w:val="003777FC"/>
    <w:rsid w:val="00435AFB"/>
    <w:rsid w:val="00450DF8"/>
    <w:rsid w:val="005B3F2A"/>
    <w:rsid w:val="006B4A2C"/>
    <w:rsid w:val="00B346E4"/>
    <w:rsid w:val="00B6303E"/>
    <w:rsid w:val="00BA1A0F"/>
    <w:rsid w:val="00C04F14"/>
    <w:rsid w:val="00D93BD1"/>
    <w:rsid w:val="00E54AE8"/>
    <w:rsid w:val="00E60725"/>
    <w:rsid w:val="00EF121F"/>
    <w:rsid w:val="00F020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47175"/>
  <w15:chartTrackingRefBased/>
  <w15:docId w15:val="{2167F48D-4AC9-4436-A7F3-267DAD989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303E"/>
  </w:style>
  <w:style w:type="paragraph" w:styleId="Heading1">
    <w:name w:val="heading 1"/>
    <w:basedOn w:val="Normal"/>
    <w:next w:val="Normal"/>
    <w:link w:val="Heading1Char"/>
    <w:uiPriority w:val="9"/>
    <w:qFormat/>
    <w:rsid w:val="00B6303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semiHidden/>
    <w:unhideWhenUsed/>
    <w:qFormat/>
    <w:rsid w:val="00B6303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B6303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B6303E"/>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B6303E"/>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B6303E"/>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B6303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6303E"/>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B6303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303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semiHidden/>
    <w:rsid w:val="00B6303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B6303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B6303E"/>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B6303E"/>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B6303E"/>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B6303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6303E"/>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B6303E"/>
    <w:rPr>
      <w:rFonts w:asciiTheme="majorHAnsi" w:eastAsiaTheme="majorEastAsia" w:hAnsiTheme="majorHAnsi" w:cstheme="majorBidi"/>
      <w:i/>
      <w:iCs/>
      <w:color w:val="262626" w:themeColor="text1" w:themeTint="D9"/>
      <w:sz w:val="21"/>
      <w:szCs w:val="21"/>
    </w:rPr>
  </w:style>
  <w:style w:type="character" w:styleId="Hyperlink">
    <w:name w:val="Hyperlink"/>
    <w:basedOn w:val="DefaultParagraphFont"/>
    <w:uiPriority w:val="99"/>
    <w:unhideWhenUsed/>
    <w:rsid w:val="00B6303E"/>
    <w:rPr>
      <w:color w:val="0000FF"/>
      <w:u w:val="single"/>
    </w:rPr>
  </w:style>
  <w:style w:type="paragraph" w:styleId="Caption">
    <w:name w:val="caption"/>
    <w:basedOn w:val="Normal"/>
    <w:next w:val="Normal"/>
    <w:uiPriority w:val="35"/>
    <w:semiHidden/>
    <w:unhideWhenUsed/>
    <w:qFormat/>
    <w:rsid w:val="00B6303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6303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B6303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B6303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6303E"/>
    <w:rPr>
      <w:color w:val="5A5A5A" w:themeColor="text1" w:themeTint="A5"/>
      <w:spacing w:val="15"/>
    </w:rPr>
  </w:style>
  <w:style w:type="character" w:styleId="Strong">
    <w:name w:val="Strong"/>
    <w:basedOn w:val="DefaultParagraphFont"/>
    <w:uiPriority w:val="22"/>
    <w:qFormat/>
    <w:rsid w:val="00B6303E"/>
    <w:rPr>
      <w:b/>
      <w:bCs/>
      <w:color w:val="auto"/>
    </w:rPr>
  </w:style>
  <w:style w:type="character" w:styleId="Emphasis">
    <w:name w:val="Emphasis"/>
    <w:basedOn w:val="DefaultParagraphFont"/>
    <w:uiPriority w:val="20"/>
    <w:qFormat/>
    <w:rsid w:val="00B6303E"/>
    <w:rPr>
      <w:i/>
      <w:iCs/>
      <w:color w:val="auto"/>
    </w:rPr>
  </w:style>
  <w:style w:type="paragraph" w:styleId="NoSpacing">
    <w:name w:val="No Spacing"/>
    <w:uiPriority w:val="1"/>
    <w:qFormat/>
    <w:rsid w:val="00B6303E"/>
    <w:pPr>
      <w:spacing w:after="0" w:line="240" w:lineRule="auto"/>
    </w:pPr>
  </w:style>
  <w:style w:type="paragraph" w:styleId="Quote">
    <w:name w:val="Quote"/>
    <w:basedOn w:val="Normal"/>
    <w:next w:val="Normal"/>
    <w:link w:val="QuoteChar"/>
    <w:uiPriority w:val="29"/>
    <w:qFormat/>
    <w:rsid w:val="00B6303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B6303E"/>
    <w:rPr>
      <w:i/>
      <w:iCs/>
      <w:color w:val="404040" w:themeColor="text1" w:themeTint="BF"/>
    </w:rPr>
  </w:style>
  <w:style w:type="paragraph" w:styleId="IntenseQuote">
    <w:name w:val="Intense Quote"/>
    <w:basedOn w:val="Normal"/>
    <w:next w:val="Normal"/>
    <w:link w:val="IntenseQuoteChar"/>
    <w:uiPriority w:val="30"/>
    <w:qFormat/>
    <w:rsid w:val="00B6303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B6303E"/>
    <w:rPr>
      <w:i/>
      <w:iCs/>
      <w:color w:val="404040" w:themeColor="text1" w:themeTint="BF"/>
    </w:rPr>
  </w:style>
  <w:style w:type="character" w:styleId="SubtleEmphasis">
    <w:name w:val="Subtle Emphasis"/>
    <w:basedOn w:val="DefaultParagraphFont"/>
    <w:uiPriority w:val="19"/>
    <w:qFormat/>
    <w:rsid w:val="00B6303E"/>
    <w:rPr>
      <w:i/>
      <w:iCs/>
      <w:color w:val="404040" w:themeColor="text1" w:themeTint="BF"/>
    </w:rPr>
  </w:style>
  <w:style w:type="character" w:styleId="IntenseEmphasis">
    <w:name w:val="Intense Emphasis"/>
    <w:basedOn w:val="DefaultParagraphFont"/>
    <w:uiPriority w:val="21"/>
    <w:qFormat/>
    <w:rsid w:val="00B6303E"/>
    <w:rPr>
      <w:b/>
      <w:bCs/>
      <w:i/>
      <w:iCs/>
      <w:color w:val="auto"/>
    </w:rPr>
  </w:style>
  <w:style w:type="character" w:styleId="SubtleReference">
    <w:name w:val="Subtle Reference"/>
    <w:basedOn w:val="DefaultParagraphFont"/>
    <w:uiPriority w:val="31"/>
    <w:qFormat/>
    <w:rsid w:val="00B6303E"/>
    <w:rPr>
      <w:smallCaps/>
      <w:color w:val="404040" w:themeColor="text1" w:themeTint="BF"/>
    </w:rPr>
  </w:style>
  <w:style w:type="character" w:styleId="IntenseReference">
    <w:name w:val="Intense Reference"/>
    <w:basedOn w:val="DefaultParagraphFont"/>
    <w:uiPriority w:val="32"/>
    <w:qFormat/>
    <w:rsid w:val="00B6303E"/>
    <w:rPr>
      <w:b/>
      <w:bCs/>
      <w:smallCaps/>
      <w:color w:val="404040" w:themeColor="text1" w:themeTint="BF"/>
      <w:spacing w:val="5"/>
    </w:rPr>
  </w:style>
  <w:style w:type="character" w:styleId="BookTitle">
    <w:name w:val="Book Title"/>
    <w:basedOn w:val="DefaultParagraphFont"/>
    <w:uiPriority w:val="33"/>
    <w:qFormat/>
    <w:rsid w:val="00B6303E"/>
    <w:rPr>
      <w:b/>
      <w:bCs/>
      <w:i/>
      <w:iCs/>
      <w:spacing w:val="5"/>
    </w:rPr>
  </w:style>
  <w:style w:type="paragraph" w:styleId="TOCHeading">
    <w:name w:val="TOC Heading"/>
    <w:basedOn w:val="Heading1"/>
    <w:next w:val="Normal"/>
    <w:uiPriority w:val="39"/>
    <w:unhideWhenUsed/>
    <w:qFormat/>
    <w:rsid w:val="00B6303E"/>
    <w:pPr>
      <w:outlineLvl w:val="9"/>
    </w:pPr>
  </w:style>
  <w:style w:type="character" w:styleId="UnresolvedMention">
    <w:name w:val="Unresolved Mention"/>
    <w:basedOn w:val="DefaultParagraphFont"/>
    <w:uiPriority w:val="99"/>
    <w:semiHidden/>
    <w:unhideWhenUsed/>
    <w:rsid w:val="00B346E4"/>
    <w:rPr>
      <w:color w:val="605E5C"/>
      <w:shd w:val="clear" w:color="auto" w:fill="E1DFDD"/>
    </w:rPr>
  </w:style>
  <w:style w:type="character" w:customStyle="1" w:styleId="label">
    <w:name w:val="label"/>
    <w:basedOn w:val="DefaultParagraphFont"/>
    <w:rsid w:val="00B346E4"/>
  </w:style>
  <w:style w:type="paragraph" w:styleId="BalloonText">
    <w:name w:val="Balloon Text"/>
    <w:basedOn w:val="Normal"/>
    <w:link w:val="BalloonTextChar"/>
    <w:uiPriority w:val="99"/>
    <w:semiHidden/>
    <w:unhideWhenUsed/>
    <w:rsid w:val="00EF12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121F"/>
    <w:rPr>
      <w:rFonts w:ascii="Segoe UI" w:hAnsi="Segoe UI" w:cs="Segoe UI"/>
      <w:sz w:val="18"/>
      <w:szCs w:val="18"/>
    </w:rPr>
  </w:style>
  <w:style w:type="paragraph" w:styleId="TOC1">
    <w:name w:val="toc 1"/>
    <w:basedOn w:val="Normal"/>
    <w:next w:val="Normal"/>
    <w:autoRedefine/>
    <w:uiPriority w:val="39"/>
    <w:unhideWhenUsed/>
    <w:rsid w:val="00F020A2"/>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0475">
      <w:bodyDiv w:val="1"/>
      <w:marLeft w:val="0"/>
      <w:marRight w:val="0"/>
      <w:marTop w:val="0"/>
      <w:marBottom w:val="0"/>
      <w:divBdr>
        <w:top w:val="none" w:sz="0" w:space="0" w:color="auto"/>
        <w:left w:val="none" w:sz="0" w:space="0" w:color="auto"/>
        <w:bottom w:val="none" w:sz="0" w:space="0" w:color="auto"/>
        <w:right w:val="none" w:sz="0" w:space="0" w:color="auto"/>
      </w:divBdr>
    </w:div>
    <w:div w:id="187112059">
      <w:bodyDiv w:val="1"/>
      <w:marLeft w:val="0"/>
      <w:marRight w:val="0"/>
      <w:marTop w:val="0"/>
      <w:marBottom w:val="0"/>
      <w:divBdr>
        <w:top w:val="none" w:sz="0" w:space="0" w:color="auto"/>
        <w:left w:val="none" w:sz="0" w:space="0" w:color="auto"/>
        <w:bottom w:val="none" w:sz="0" w:space="0" w:color="auto"/>
        <w:right w:val="none" w:sz="0" w:space="0" w:color="auto"/>
      </w:divBdr>
      <w:divsChild>
        <w:div w:id="889338481">
          <w:marLeft w:val="0"/>
          <w:marRight w:val="0"/>
          <w:marTop w:val="0"/>
          <w:marBottom w:val="240"/>
          <w:divBdr>
            <w:top w:val="none" w:sz="0" w:space="0" w:color="auto"/>
            <w:left w:val="none" w:sz="0" w:space="0" w:color="auto"/>
            <w:bottom w:val="dotted" w:sz="8" w:space="12" w:color="877F77"/>
            <w:right w:val="none" w:sz="0" w:space="0" w:color="auto"/>
          </w:divBdr>
        </w:div>
      </w:divsChild>
    </w:div>
    <w:div w:id="199825037">
      <w:bodyDiv w:val="1"/>
      <w:marLeft w:val="0"/>
      <w:marRight w:val="0"/>
      <w:marTop w:val="0"/>
      <w:marBottom w:val="0"/>
      <w:divBdr>
        <w:top w:val="none" w:sz="0" w:space="0" w:color="auto"/>
        <w:left w:val="none" w:sz="0" w:space="0" w:color="auto"/>
        <w:bottom w:val="none" w:sz="0" w:space="0" w:color="auto"/>
        <w:right w:val="none" w:sz="0" w:space="0" w:color="auto"/>
      </w:divBdr>
    </w:div>
    <w:div w:id="239369174">
      <w:bodyDiv w:val="1"/>
      <w:marLeft w:val="0"/>
      <w:marRight w:val="0"/>
      <w:marTop w:val="0"/>
      <w:marBottom w:val="0"/>
      <w:divBdr>
        <w:top w:val="none" w:sz="0" w:space="0" w:color="auto"/>
        <w:left w:val="none" w:sz="0" w:space="0" w:color="auto"/>
        <w:bottom w:val="none" w:sz="0" w:space="0" w:color="auto"/>
        <w:right w:val="none" w:sz="0" w:space="0" w:color="auto"/>
      </w:divBdr>
    </w:div>
    <w:div w:id="315838897">
      <w:bodyDiv w:val="1"/>
      <w:marLeft w:val="0"/>
      <w:marRight w:val="0"/>
      <w:marTop w:val="0"/>
      <w:marBottom w:val="0"/>
      <w:divBdr>
        <w:top w:val="none" w:sz="0" w:space="0" w:color="auto"/>
        <w:left w:val="none" w:sz="0" w:space="0" w:color="auto"/>
        <w:bottom w:val="none" w:sz="0" w:space="0" w:color="auto"/>
        <w:right w:val="none" w:sz="0" w:space="0" w:color="auto"/>
      </w:divBdr>
    </w:div>
    <w:div w:id="334115164">
      <w:bodyDiv w:val="1"/>
      <w:marLeft w:val="0"/>
      <w:marRight w:val="0"/>
      <w:marTop w:val="0"/>
      <w:marBottom w:val="0"/>
      <w:divBdr>
        <w:top w:val="none" w:sz="0" w:space="0" w:color="auto"/>
        <w:left w:val="none" w:sz="0" w:space="0" w:color="auto"/>
        <w:bottom w:val="none" w:sz="0" w:space="0" w:color="auto"/>
        <w:right w:val="none" w:sz="0" w:space="0" w:color="auto"/>
      </w:divBdr>
    </w:div>
    <w:div w:id="335884904">
      <w:bodyDiv w:val="1"/>
      <w:marLeft w:val="0"/>
      <w:marRight w:val="0"/>
      <w:marTop w:val="0"/>
      <w:marBottom w:val="0"/>
      <w:divBdr>
        <w:top w:val="none" w:sz="0" w:space="0" w:color="auto"/>
        <w:left w:val="none" w:sz="0" w:space="0" w:color="auto"/>
        <w:bottom w:val="none" w:sz="0" w:space="0" w:color="auto"/>
        <w:right w:val="none" w:sz="0" w:space="0" w:color="auto"/>
      </w:divBdr>
    </w:div>
    <w:div w:id="340744936">
      <w:bodyDiv w:val="1"/>
      <w:marLeft w:val="0"/>
      <w:marRight w:val="0"/>
      <w:marTop w:val="0"/>
      <w:marBottom w:val="0"/>
      <w:divBdr>
        <w:top w:val="none" w:sz="0" w:space="0" w:color="auto"/>
        <w:left w:val="none" w:sz="0" w:space="0" w:color="auto"/>
        <w:bottom w:val="none" w:sz="0" w:space="0" w:color="auto"/>
        <w:right w:val="none" w:sz="0" w:space="0" w:color="auto"/>
      </w:divBdr>
      <w:divsChild>
        <w:div w:id="414283586">
          <w:marLeft w:val="240"/>
          <w:marRight w:val="240"/>
          <w:marTop w:val="240"/>
          <w:marBottom w:val="240"/>
          <w:divBdr>
            <w:top w:val="none" w:sz="0" w:space="0" w:color="auto"/>
            <w:left w:val="none" w:sz="0" w:space="0" w:color="auto"/>
            <w:bottom w:val="none" w:sz="0" w:space="0" w:color="auto"/>
            <w:right w:val="none" w:sz="0" w:space="0" w:color="auto"/>
          </w:divBdr>
        </w:div>
        <w:div w:id="1426069019">
          <w:marLeft w:val="240"/>
          <w:marRight w:val="240"/>
          <w:marTop w:val="240"/>
          <w:marBottom w:val="240"/>
          <w:divBdr>
            <w:top w:val="none" w:sz="0" w:space="0" w:color="auto"/>
            <w:left w:val="none" w:sz="0" w:space="0" w:color="auto"/>
            <w:bottom w:val="none" w:sz="0" w:space="0" w:color="auto"/>
            <w:right w:val="none" w:sz="0" w:space="0" w:color="auto"/>
          </w:divBdr>
        </w:div>
      </w:divsChild>
    </w:div>
    <w:div w:id="417603381">
      <w:bodyDiv w:val="1"/>
      <w:marLeft w:val="0"/>
      <w:marRight w:val="0"/>
      <w:marTop w:val="0"/>
      <w:marBottom w:val="0"/>
      <w:divBdr>
        <w:top w:val="none" w:sz="0" w:space="0" w:color="auto"/>
        <w:left w:val="none" w:sz="0" w:space="0" w:color="auto"/>
        <w:bottom w:val="none" w:sz="0" w:space="0" w:color="auto"/>
        <w:right w:val="none" w:sz="0" w:space="0" w:color="auto"/>
      </w:divBdr>
    </w:div>
    <w:div w:id="449012819">
      <w:bodyDiv w:val="1"/>
      <w:marLeft w:val="0"/>
      <w:marRight w:val="0"/>
      <w:marTop w:val="0"/>
      <w:marBottom w:val="0"/>
      <w:divBdr>
        <w:top w:val="none" w:sz="0" w:space="0" w:color="auto"/>
        <w:left w:val="none" w:sz="0" w:space="0" w:color="auto"/>
        <w:bottom w:val="none" w:sz="0" w:space="0" w:color="auto"/>
        <w:right w:val="none" w:sz="0" w:space="0" w:color="auto"/>
      </w:divBdr>
    </w:div>
    <w:div w:id="463281927">
      <w:bodyDiv w:val="1"/>
      <w:marLeft w:val="0"/>
      <w:marRight w:val="0"/>
      <w:marTop w:val="0"/>
      <w:marBottom w:val="0"/>
      <w:divBdr>
        <w:top w:val="none" w:sz="0" w:space="0" w:color="auto"/>
        <w:left w:val="none" w:sz="0" w:space="0" w:color="auto"/>
        <w:bottom w:val="none" w:sz="0" w:space="0" w:color="auto"/>
        <w:right w:val="none" w:sz="0" w:space="0" w:color="auto"/>
      </w:divBdr>
    </w:div>
    <w:div w:id="574362867">
      <w:bodyDiv w:val="1"/>
      <w:marLeft w:val="0"/>
      <w:marRight w:val="0"/>
      <w:marTop w:val="0"/>
      <w:marBottom w:val="0"/>
      <w:divBdr>
        <w:top w:val="none" w:sz="0" w:space="0" w:color="auto"/>
        <w:left w:val="none" w:sz="0" w:space="0" w:color="auto"/>
        <w:bottom w:val="none" w:sz="0" w:space="0" w:color="auto"/>
        <w:right w:val="none" w:sz="0" w:space="0" w:color="auto"/>
      </w:divBdr>
      <w:divsChild>
        <w:div w:id="168453320">
          <w:marLeft w:val="0"/>
          <w:marRight w:val="0"/>
          <w:marTop w:val="0"/>
          <w:marBottom w:val="0"/>
          <w:divBdr>
            <w:top w:val="none" w:sz="0" w:space="0" w:color="auto"/>
            <w:left w:val="none" w:sz="0" w:space="0" w:color="auto"/>
            <w:bottom w:val="none" w:sz="0" w:space="0" w:color="auto"/>
            <w:right w:val="none" w:sz="0" w:space="0" w:color="auto"/>
          </w:divBdr>
        </w:div>
        <w:div w:id="2009598484">
          <w:marLeft w:val="0"/>
          <w:marRight w:val="0"/>
          <w:marTop w:val="0"/>
          <w:marBottom w:val="0"/>
          <w:divBdr>
            <w:top w:val="dotted" w:sz="2" w:space="0" w:color="C3BFBB"/>
            <w:left w:val="none" w:sz="0" w:space="0" w:color="auto"/>
            <w:bottom w:val="none" w:sz="0" w:space="12" w:color="auto"/>
            <w:right w:val="none" w:sz="0" w:space="0" w:color="auto"/>
          </w:divBdr>
        </w:div>
        <w:div w:id="430200727">
          <w:marLeft w:val="0"/>
          <w:marRight w:val="0"/>
          <w:marTop w:val="0"/>
          <w:marBottom w:val="0"/>
          <w:divBdr>
            <w:top w:val="dotted" w:sz="2" w:space="0" w:color="C3BFBB"/>
            <w:left w:val="none" w:sz="0" w:space="0" w:color="auto"/>
            <w:bottom w:val="none" w:sz="0" w:space="12" w:color="auto"/>
            <w:right w:val="none" w:sz="0" w:space="0" w:color="auto"/>
          </w:divBdr>
        </w:div>
        <w:div w:id="1860316030">
          <w:marLeft w:val="0"/>
          <w:marRight w:val="0"/>
          <w:marTop w:val="0"/>
          <w:marBottom w:val="0"/>
          <w:divBdr>
            <w:top w:val="dotted" w:sz="2" w:space="0" w:color="C3BFBB"/>
            <w:left w:val="none" w:sz="0" w:space="0" w:color="auto"/>
            <w:bottom w:val="none" w:sz="0" w:space="12" w:color="auto"/>
            <w:right w:val="none" w:sz="0" w:space="0" w:color="auto"/>
          </w:divBdr>
        </w:div>
        <w:div w:id="298800751">
          <w:marLeft w:val="0"/>
          <w:marRight w:val="0"/>
          <w:marTop w:val="0"/>
          <w:marBottom w:val="0"/>
          <w:divBdr>
            <w:top w:val="dotted" w:sz="2" w:space="0" w:color="C3BFBB"/>
            <w:left w:val="none" w:sz="0" w:space="0" w:color="auto"/>
            <w:bottom w:val="none" w:sz="0" w:space="12" w:color="auto"/>
            <w:right w:val="none" w:sz="0" w:space="0" w:color="auto"/>
          </w:divBdr>
        </w:div>
        <w:div w:id="20015414">
          <w:marLeft w:val="0"/>
          <w:marRight w:val="0"/>
          <w:marTop w:val="0"/>
          <w:marBottom w:val="0"/>
          <w:divBdr>
            <w:top w:val="dotted" w:sz="2" w:space="0" w:color="C3BFBB"/>
            <w:left w:val="none" w:sz="0" w:space="0" w:color="auto"/>
            <w:bottom w:val="none" w:sz="0" w:space="12" w:color="auto"/>
            <w:right w:val="none" w:sz="0" w:space="0" w:color="auto"/>
          </w:divBdr>
        </w:div>
        <w:div w:id="1930844149">
          <w:marLeft w:val="0"/>
          <w:marRight w:val="0"/>
          <w:marTop w:val="0"/>
          <w:marBottom w:val="0"/>
          <w:divBdr>
            <w:top w:val="dotted" w:sz="2" w:space="0" w:color="C3BFBB"/>
            <w:left w:val="none" w:sz="0" w:space="0" w:color="auto"/>
            <w:bottom w:val="none" w:sz="0" w:space="12" w:color="auto"/>
            <w:right w:val="none" w:sz="0" w:space="0" w:color="auto"/>
          </w:divBdr>
        </w:div>
        <w:div w:id="1836529143">
          <w:marLeft w:val="0"/>
          <w:marRight w:val="0"/>
          <w:marTop w:val="0"/>
          <w:marBottom w:val="0"/>
          <w:divBdr>
            <w:top w:val="dotted" w:sz="2" w:space="0" w:color="C3BFBB"/>
            <w:left w:val="none" w:sz="0" w:space="0" w:color="auto"/>
            <w:bottom w:val="none" w:sz="0" w:space="12" w:color="auto"/>
            <w:right w:val="none" w:sz="0" w:space="0" w:color="auto"/>
          </w:divBdr>
        </w:div>
        <w:div w:id="1846935779">
          <w:marLeft w:val="0"/>
          <w:marRight w:val="0"/>
          <w:marTop w:val="0"/>
          <w:marBottom w:val="0"/>
          <w:divBdr>
            <w:top w:val="dotted" w:sz="2" w:space="0" w:color="C3BFBB"/>
            <w:left w:val="none" w:sz="0" w:space="0" w:color="auto"/>
            <w:bottom w:val="none" w:sz="0" w:space="12" w:color="auto"/>
            <w:right w:val="none" w:sz="0" w:space="0" w:color="auto"/>
          </w:divBdr>
        </w:div>
        <w:div w:id="467825916">
          <w:marLeft w:val="0"/>
          <w:marRight w:val="0"/>
          <w:marTop w:val="0"/>
          <w:marBottom w:val="0"/>
          <w:divBdr>
            <w:top w:val="dotted" w:sz="2" w:space="0" w:color="C3BFBB"/>
            <w:left w:val="none" w:sz="0" w:space="0" w:color="auto"/>
            <w:bottom w:val="none" w:sz="0" w:space="12" w:color="auto"/>
            <w:right w:val="none" w:sz="0" w:space="0" w:color="auto"/>
          </w:divBdr>
        </w:div>
        <w:div w:id="540018551">
          <w:marLeft w:val="0"/>
          <w:marRight w:val="0"/>
          <w:marTop w:val="0"/>
          <w:marBottom w:val="0"/>
          <w:divBdr>
            <w:top w:val="dotted" w:sz="2" w:space="0" w:color="C3BFBB"/>
            <w:left w:val="none" w:sz="0" w:space="0" w:color="auto"/>
            <w:bottom w:val="none" w:sz="0" w:space="12" w:color="auto"/>
            <w:right w:val="none" w:sz="0" w:space="0" w:color="auto"/>
          </w:divBdr>
        </w:div>
        <w:div w:id="2098865467">
          <w:marLeft w:val="0"/>
          <w:marRight w:val="0"/>
          <w:marTop w:val="0"/>
          <w:marBottom w:val="0"/>
          <w:divBdr>
            <w:top w:val="dotted" w:sz="2" w:space="0" w:color="C3BFBB"/>
            <w:left w:val="none" w:sz="0" w:space="0" w:color="auto"/>
            <w:bottom w:val="none" w:sz="0" w:space="12" w:color="auto"/>
            <w:right w:val="none" w:sz="0" w:space="0" w:color="auto"/>
          </w:divBdr>
        </w:div>
        <w:div w:id="1660381038">
          <w:marLeft w:val="0"/>
          <w:marRight w:val="0"/>
          <w:marTop w:val="0"/>
          <w:marBottom w:val="0"/>
          <w:divBdr>
            <w:top w:val="dotted" w:sz="2" w:space="0" w:color="C3BFBB"/>
            <w:left w:val="none" w:sz="0" w:space="0" w:color="auto"/>
            <w:bottom w:val="none" w:sz="0" w:space="12" w:color="auto"/>
            <w:right w:val="none" w:sz="0" w:space="0" w:color="auto"/>
          </w:divBdr>
        </w:div>
        <w:div w:id="79758809">
          <w:marLeft w:val="0"/>
          <w:marRight w:val="0"/>
          <w:marTop w:val="0"/>
          <w:marBottom w:val="0"/>
          <w:divBdr>
            <w:top w:val="dotted" w:sz="2" w:space="0" w:color="C3BFBB"/>
            <w:left w:val="none" w:sz="0" w:space="0" w:color="auto"/>
            <w:bottom w:val="none" w:sz="0" w:space="12" w:color="auto"/>
            <w:right w:val="none" w:sz="0" w:space="0" w:color="auto"/>
          </w:divBdr>
        </w:div>
        <w:div w:id="1400589338">
          <w:marLeft w:val="0"/>
          <w:marRight w:val="0"/>
          <w:marTop w:val="0"/>
          <w:marBottom w:val="0"/>
          <w:divBdr>
            <w:top w:val="dotted" w:sz="2" w:space="0" w:color="C3BFBB"/>
            <w:left w:val="none" w:sz="0" w:space="0" w:color="auto"/>
            <w:bottom w:val="none" w:sz="0" w:space="12" w:color="auto"/>
            <w:right w:val="none" w:sz="0" w:space="0" w:color="auto"/>
          </w:divBdr>
        </w:div>
        <w:div w:id="766579441">
          <w:marLeft w:val="0"/>
          <w:marRight w:val="0"/>
          <w:marTop w:val="0"/>
          <w:marBottom w:val="0"/>
          <w:divBdr>
            <w:top w:val="dotted" w:sz="2" w:space="0" w:color="C3BFBB"/>
            <w:left w:val="none" w:sz="0" w:space="0" w:color="auto"/>
            <w:bottom w:val="none" w:sz="0" w:space="12" w:color="auto"/>
            <w:right w:val="none" w:sz="0" w:space="0" w:color="auto"/>
          </w:divBdr>
        </w:div>
        <w:div w:id="1069160004">
          <w:marLeft w:val="0"/>
          <w:marRight w:val="0"/>
          <w:marTop w:val="0"/>
          <w:marBottom w:val="0"/>
          <w:divBdr>
            <w:top w:val="dotted" w:sz="2" w:space="0" w:color="C3BFBB"/>
            <w:left w:val="none" w:sz="0" w:space="0" w:color="auto"/>
            <w:bottom w:val="none" w:sz="0" w:space="12" w:color="auto"/>
            <w:right w:val="none" w:sz="0" w:space="0" w:color="auto"/>
          </w:divBdr>
        </w:div>
        <w:div w:id="849293470">
          <w:marLeft w:val="0"/>
          <w:marRight w:val="0"/>
          <w:marTop w:val="0"/>
          <w:marBottom w:val="0"/>
          <w:divBdr>
            <w:top w:val="dotted" w:sz="2" w:space="0" w:color="C3BFBB"/>
            <w:left w:val="none" w:sz="0" w:space="0" w:color="auto"/>
            <w:bottom w:val="none" w:sz="0" w:space="12" w:color="auto"/>
            <w:right w:val="none" w:sz="0" w:space="0" w:color="auto"/>
          </w:divBdr>
        </w:div>
        <w:div w:id="712920622">
          <w:marLeft w:val="0"/>
          <w:marRight w:val="0"/>
          <w:marTop w:val="0"/>
          <w:marBottom w:val="0"/>
          <w:divBdr>
            <w:top w:val="dotted" w:sz="2" w:space="0" w:color="C3BFBB"/>
            <w:left w:val="none" w:sz="0" w:space="0" w:color="auto"/>
            <w:bottom w:val="none" w:sz="0" w:space="12" w:color="auto"/>
            <w:right w:val="none" w:sz="0" w:space="0" w:color="auto"/>
          </w:divBdr>
        </w:div>
        <w:div w:id="1698310504">
          <w:marLeft w:val="0"/>
          <w:marRight w:val="0"/>
          <w:marTop w:val="0"/>
          <w:marBottom w:val="0"/>
          <w:divBdr>
            <w:top w:val="dotted" w:sz="2" w:space="0" w:color="C3BFBB"/>
            <w:left w:val="none" w:sz="0" w:space="0" w:color="auto"/>
            <w:bottom w:val="none" w:sz="0" w:space="12" w:color="auto"/>
            <w:right w:val="none" w:sz="0" w:space="0" w:color="auto"/>
          </w:divBdr>
        </w:div>
        <w:div w:id="144245461">
          <w:marLeft w:val="0"/>
          <w:marRight w:val="0"/>
          <w:marTop w:val="0"/>
          <w:marBottom w:val="0"/>
          <w:divBdr>
            <w:top w:val="dotted" w:sz="2" w:space="0" w:color="C3BFBB"/>
            <w:left w:val="none" w:sz="0" w:space="0" w:color="auto"/>
            <w:bottom w:val="none" w:sz="0" w:space="12" w:color="auto"/>
            <w:right w:val="none" w:sz="0" w:space="0" w:color="auto"/>
          </w:divBdr>
        </w:div>
        <w:div w:id="737437527">
          <w:marLeft w:val="0"/>
          <w:marRight w:val="0"/>
          <w:marTop w:val="0"/>
          <w:marBottom w:val="0"/>
          <w:divBdr>
            <w:top w:val="dotted" w:sz="2" w:space="0" w:color="C3BFBB"/>
            <w:left w:val="none" w:sz="0" w:space="0" w:color="auto"/>
            <w:bottom w:val="none" w:sz="0" w:space="12" w:color="auto"/>
            <w:right w:val="none" w:sz="0" w:space="0" w:color="auto"/>
          </w:divBdr>
        </w:div>
        <w:div w:id="739786021">
          <w:marLeft w:val="0"/>
          <w:marRight w:val="0"/>
          <w:marTop w:val="0"/>
          <w:marBottom w:val="0"/>
          <w:divBdr>
            <w:top w:val="dotted" w:sz="2" w:space="0" w:color="C3BFBB"/>
            <w:left w:val="none" w:sz="0" w:space="0" w:color="auto"/>
            <w:bottom w:val="none" w:sz="0" w:space="12" w:color="auto"/>
            <w:right w:val="none" w:sz="0" w:space="0" w:color="auto"/>
          </w:divBdr>
        </w:div>
        <w:div w:id="1262955925">
          <w:marLeft w:val="0"/>
          <w:marRight w:val="0"/>
          <w:marTop w:val="0"/>
          <w:marBottom w:val="0"/>
          <w:divBdr>
            <w:top w:val="dotted" w:sz="2" w:space="0" w:color="C3BFBB"/>
            <w:left w:val="none" w:sz="0" w:space="0" w:color="auto"/>
            <w:bottom w:val="none" w:sz="0" w:space="12" w:color="auto"/>
            <w:right w:val="none" w:sz="0" w:space="0" w:color="auto"/>
          </w:divBdr>
        </w:div>
        <w:div w:id="1010834300">
          <w:marLeft w:val="0"/>
          <w:marRight w:val="0"/>
          <w:marTop w:val="0"/>
          <w:marBottom w:val="0"/>
          <w:divBdr>
            <w:top w:val="dotted" w:sz="2" w:space="0" w:color="C3BFBB"/>
            <w:left w:val="none" w:sz="0" w:space="0" w:color="auto"/>
            <w:bottom w:val="none" w:sz="0" w:space="12" w:color="auto"/>
            <w:right w:val="none" w:sz="0" w:space="0" w:color="auto"/>
          </w:divBdr>
        </w:div>
        <w:div w:id="58596755">
          <w:marLeft w:val="0"/>
          <w:marRight w:val="0"/>
          <w:marTop w:val="0"/>
          <w:marBottom w:val="0"/>
          <w:divBdr>
            <w:top w:val="dotted" w:sz="2" w:space="0" w:color="C3BFBB"/>
            <w:left w:val="none" w:sz="0" w:space="0" w:color="auto"/>
            <w:bottom w:val="none" w:sz="0" w:space="12" w:color="auto"/>
            <w:right w:val="none" w:sz="0" w:space="0" w:color="auto"/>
          </w:divBdr>
        </w:div>
        <w:div w:id="603222203">
          <w:marLeft w:val="0"/>
          <w:marRight w:val="0"/>
          <w:marTop w:val="0"/>
          <w:marBottom w:val="0"/>
          <w:divBdr>
            <w:top w:val="dotted" w:sz="2" w:space="0" w:color="C3BFBB"/>
            <w:left w:val="none" w:sz="0" w:space="0" w:color="auto"/>
            <w:bottom w:val="none" w:sz="0" w:space="12" w:color="auto"/>
            <w:right w:val="none" w:sz="0" w:space="0" w:color="auto"/>
          </w:divBdr>
        </w:div>
        <w:div w:id="1369725245">
          <w:marLeft w:val="0"/>
          <w:marRight w:val="0"/>
          <w:marTop w:val="0"/>
          <w:marBottom w:val="0"/>
          <w:divBdr>
            <w:top w:val="dotted" w:sz="2" w:space="0" w:color="C3BFBB"/>
            <w:left w:val="none" w:sz="0" w:space="0" w:color="auto"/>
            <w:bottom w:val="none" w:sz="0" w:space="12" w:color="auto"/>
            <w:right w:val="none" w:sz="0" w:space="0" w:color="auto"/>
          </w:divBdr>
        </w:div>
        <w:div w:id="177429842">
          <w:marLeft w:val="0"/>
          <w:marRight w:val="0"/>
          <w:marTop w:val="0"/>
          <w:marBottom w:val="0"/>
          <w:divBdr>
            <w:top w:val="dotted" w:sz="2" w:space="0" w:color="C3BFBB"/>
            <w:left w:val="none" w:sz="0" w:space="0" w:color="auto"/>
            <w:bottom w:val="none" w:sz="0" w:space="12" w:color="auto"/>
            <w:right w:val="none" w:sz="0" w:space="0" w:color="auto"/>
          </w:divBdr>
        </w:div>
        <w:div w:id="865286532">
          <w:marLeft w:val="0"/>
          <w:marRight w:val="0"/>
          <w:marTop w:val="0"/>
          <w:marBottom w:val="0"/>
          <w:divBdr>
            <w:top w:val="dotted" w:sz="2" w:space="0" w:color="C3BFBB"/>
            <w:left w:val="none" w:sz="0" w:space="0" w:color="auto"/>
            <w:bottom w:val="none" w:sz="0" w:space="12" w:color="auto"/>
            <w:right w:val="none" w:sz="0" w:space="0" w:color="auto"/>
          </w:divBdr>
        </w:div>
        <w:div w:id="83576362">
          <w:marLeft w:val="0"/>
          <w:marRight w:val="0"/>
          <w:marTop w:val="0"/>
          <w:marBottom w:val="0"/>
          <w:divBdr>
            <w:top w:val="dotted" w:sz="2" w:space="0" w:color="C3BFBB"/>
            <w:left w:val="none" w:sz="0" w:space="0" w:color="auto"/>
            <w:bottom w:val="none" w:sz="0" w:space="12" w:color="auto"/>
            <w:right w:val="none" w:sz="0" w:space="0" w:color="auto"/>
          </w:divBdr>
        </w:div>
        <w:div w:id="1522819724">
          <w:marLeft w:val="0"/>
          <w:marRight w:val="0"/>
          <w:marTop w:val="0"/>
          <w:marBottom w:val="0"/>
          <w:divBdr>
            <w:top w:val="dotted" w:sz="2" w:space="0" w:color="C3BFBB"/>
            <w:left w:val="none" w:sz="0" w:space="0" w:color="auto"/>
            <w:bottom w:val="none" w:sz="0" w:space="12" w:color="auto"/>
            <w:right w:val="none" w:sz="0" w:space="0" w:color="auto"/>
          </w:divBdr>
        </w:div>
        <w:div w:id="787627300">
          <w:marLeft w:val="0"/>
          <w:marRight w:val="0"/>
          <w:marTop w:val="0"/>
          <w:marBottom w:val="0"/>
          <w:divBdr>
            <w:top w:val="dotted" w:sz="2" w:space="0" w:color="C3BFBB"/>
            <w:left w:val="none" w:sz="0" w:space="0" w:color="auto"/>
            <w:bottom w:val="none" w:sz="0" w:space="12" w:color="auto"/>
            <w:right w:val="none" w:sz="0" w:space="0" w:color="auto"/>
          </w:divBdr>
        </w:div>
        <w:div w:id="529880544">
          <w:marLeft w:val="0"/>
          <w:marRight w:val="0"/>
          <w:marTop w:val="0"/>
          <w:marBottom w:val="0"/>
          <w:divBdr>
            <w:top w:val="dotted" w:sz="2" w:space="0" w:color="C3BFBB"/>
            <w:left w:val="none" w:sz="0" w:space="0" w:color="auto"/>
            <w:bottom w:val="none" w:sz="0" w:space="12" w:color="auto"/>
            <w:right w:val="none" w:sz="0" w:space="0" w:color="auto"/>
          </w:divBdr>
        </w:div>
        <w:div w:id="41486508">
          <w:marLeft w:val="0"/>
          <w:marRight w:val="0"/>
          <w:marTop w:val="0"/>
          <w:marBottom w:val="0"/>
          <w:divBdr>
            <w:top w:val="dotted" w:sz="2" w:space="0" w:color="C3BFBB"/>
            <w:left w:val="none" w:sz="0" w:space="0" w:color="auto"/>
            <w:bottom w:val="none" w:sz="0" w:space="12" w:color="auto"/>
            <w:right w:val="none" w:sz="0" w:space="0" w:color="auto"/>
          </w:divBdr>
        </w:div>
        <w:div w:id="998188811">
          <w:marLeft w:val="0"/>
          <w:marRight w:val="0"/>
          <w:marTop w:val="0"/>
          <w:marBottom w:val="0"/>
          <w:divBdr>
            <w:top w:val="dotted" w:sz="2" w:space="0" w:color="C3BFBB"/>
            <w:left w:val="none" w:sz="0" w:space="0" w:color="auto"/>
            <w:bottom w:val="none" w:sz="0" w:space="12" w:color="auto"/>
            <w:right w:val="none" w:sz="0" w:space="0" w:color="auto"/>
          </w:divBdr>
        </w:div>
        <w:div w:id="1726829636">
          <w:marLeft w:val="0"/>
          <w:marRight w:val="0"/>
          <w:marTop w:val="0"/>
          <w:marBottom w:val="0"/>
          <w:divBdr>
            <w:top w:val="dotted" w:sz="2" w:space="0" w:color="C3BFBB"/>
            <w:left w:val="none" w:sz="0" w:space="0" w:color="auto"/>
            <w:bottom w:val="none" w:sz="0" w:space="12" w:color="auto"/>
            <w:right w:val="none" w:sz="0" w:space="0" w:color="auto"/>
          </w:divBdr>
        </w:div>
        <w:div w:id="1262572546">
          <w:marLeft w:val="0"/>
          <w:marRight w:val="0"/>
          <w:marTop w:val="0"/>
          <w:marBottom w:val="0"/>
          <w:divBdr>
            <w:top w:val="dotted" w:sz="2" w:space="0" w:color="C3BFBB"/>
            <w:left w:val="none" w:sz="0" w:space="0" w:color="auto"/>
            <w:bottom w:val="none" w:sz="0" w:space="12" w:color="auto"/>
            <w:right w:val="none" w:sz="0" w:space="0" w:color="auto"/>
          </w:divBdr>
        </w:div>
        <w:div w:id="1965503268">
          <w:marLeft w:val="0"/>
          <w:marRight w:val="0"/>
          <w:marTop w:val="0"/>
          <w:marBottom w:val="0"/>
          <w:divBdr>
            <w:top w:val="dotted" w:sz="2" w:space="0" w:color="C3BFBB"/>
            <w:left w:val="none" w:sz="0" w:space="0" w:color="auto"/>
            <w:bottom w:val="none" w:sz="0" w:space="12" w:color="auto"/>
            <w:right w:val="none" w:sz="0" w:space="0" w:color="auto"/>
          </w:divBdr>
        </w:div>
        <w:div w:id="211769976">
          <w:marLeft w:val="0"/>
          <w:marRight w:val="0"/>
          <w:marTop w:val="0"/>
          <w:marBottom w:val="0"/>
          <w:divBdr>
            <w:top w:val="dotted" w:sz="2" w:space="0" w:color="C3BFBB"/>
            <w:left w:val="none" w:sz="0" w:space="0" w:color="auto"/>
            <w:bottom w:val="none" w:sz="0" w:space="12" w:color="auto"/>
            <w:right w:val="none" w:sz="0" w:space="0" w:color="auto"/>
          </w:divBdr>
        </w:div>
        <w:div w:id="1642878184">
          <w:marLeft w:val="0"/>
          <w:marRight w:val="0"/>
          <w:marTop w:val="0"/>
          <w:marBottom w:val="0"/>
          <w:divBdr>
            <w:top w:val="dotted" w:sz="2" w:space="0" w:color="C3BFBB"/>
            <w:left w:val="none" w:sz="0" w:space="0" w:color="auto"/>
            <w:bottom w:val="none" w:sz="0" w:space="12" w:color="auto"/>
            <w:right w:val="none" w:sz="0" w:space="0" w:color="auto"/>
          </w:divBdr>
        </w:div>
        <w:div w:id="2018460876">
          <w:marLeft w:val="0"/>
          <w:marRight w:val="0"/>
          <w:marTop w:val="0"/>
          <w:marBottom w:val="0"/>
          <w:divBdr>
            <w:top w:val="dotted" w:sz="2" w:space="0" w:color="C3BFBB"/>
            <w:left w:val="none" w:sz="0" w:space="0" w:color="auto"/>
            <w:bottom w:val="none" w:sz="0" w:space="12" w:color="auto"/>
            <w:right w:val="none" w:sz="0" w:space="0" w:color="auto"/>
          </w:divBdr>
        </w:div>
        <w:div w:id="1862624829">
          <w:marLeft w:val="0"/>
          <w:marRight w:val="0"/>
          <w:marTop w:val="0"/>
          <w:marBottom w:val="0"/>
          <w:divBdr>
            <w:top w:val="dotted" w:sz="2" w:space="0" w:color="C3BFBB"/>
            <w:left w:val="none" w:sz="0" w:space="0" w:color="auto"/>
            <w:bottom w:val="none" w:sz="0" w:space="12" w:color="auto"/>
            <w:right w:val="none" w:sz="0" w:space="0" w:color="auto"/>
          </w:divBdr>
        </w:div>
        <w:div w:id="1774938549">
          <w:marLeft w:val="0"/>
          <w:marRight w:val="0"/>
          <w:marTop w:val="0"/>
          <w:marBottom w:val="0"/>
          <w:divBdr>
            <w:top w:val="dotted" w:sz="2" w:space="0" w:color="C3BFBB"/>
            <w:left w:val="none" w:sz="0" w:space="0" w:color="auto"/>
            <w:bottom w:val="none" w:sz="0" w:space="12" w:color="auto"/>
            <w:right w:val="none" w:sz="0" w:space="0" w:color="auto"/>
          </w:divBdr>
        </w:div>
        <w:div w:id="2070421734">
          <w:marLeft w:val="0"/>
          <w:marRight w:val="0"/>
          <w:marTop w:val="0"/>
          <w:marBottom w:val="0"/>
          <w:divBdr>
            <w:top w:val="dotted" w:sz="2" w:space="0" w:color="C3BFBB"/>
            <w:left w:val="none" w:sz="0" w:space="0" w:color="auto"/>
            <w:bottom w:val="none" w:sz="0" w:space="12" w:color="auto"/>
            <w:right w:val="none" w:sz="0" w:space="0" w:color="auto"/>
          </w:divBdr>
        </w:div>
        <w:div w:id="561063921">
          <w:marLeft w:val="0"/>
          <w:marRight w:val="0"/>
          <w:marTop w:val="0"/>
          <w:marBottom w:val="0"/>
          <w:divBdr>
            <w:top w:val="dotted" w:sz="2" w:space="0" w:color="C3BFBB"/>
            <w:left w:val="none" w:sz="0" w:space="0" w:color="auto"/>
            <w:bottom w:val="none" w:sz="0" w:space="12" w:color="auto"/>
            <w:right w:val="none" w:sz="0" w:space="0" w:color="auto"/>
          </w:divBdr>
        </w:div>
        <w:div w:id="1451433102">
          <w:marLeft w:val="0"/>
          <w:marRight w:val="0"/>
          <w:marTop w:val="0"/>
          <w:marBottom w:val="0"/>
          <w:divBdr>
            <w:top w:val="dotted" w:sz="2" w:space="0" w:color="C3BFBB"/>
            <w:left w:val="none" w:sz="0" w:space="0" w:color="auto"/>
            <w:bottom w:val="none" w:sz="0" w:space="12" w:color="auto"/>
            <w:right w:val="none" w:sz="0" w:space="0" w:color="auto"/>
          </w:divBdr>
        </w:div>
        <w:div w:id="340360035">
          <w:marLeft w:val="0"/>
          <w:marRight w:val="0"/>
          <w:marTop w:val="0"/>
          <w:marBottom w:val="0"/>
          <w:divBdr>
            <w:top w:val="dotted" w:sz="2" w:space="0" w:color="C3BFBB"/>
            <w:left w:val="none" w:sz="0" w:space="0" w:color="auto"/>
            <w:bottom w:val="none" w:sz="0" w:space="12" w:color="auto"/>
            <w:right w:val="none" w:sz="0" w:space="0" w:color="auto"/>
          </w:divBdr>
        </w:div>
        <w:div w:id="1085539700">
          <w:marLeft w:val="0"/>
          <w:marRight w:val="0"/>
          <w:marTop w:val="0"/>
          <w:marBottom w:val="0"/>
          <w:divBdr>
            <w:top w:val="dotted" w:sz="2" w:space="0" w:color="C3BFBB"/>
            <w:left w:val="none" w:sz="0" w:space="0" w:color="auto"/>
            <w:bottom w:val="none" w:sz="0" w:space="12" w:color="auto"/>
            <w:right w:val="none" w:sz="0" w:space="0" w:color="auto"/>
          </w:divBdr>
        </w:div>
        <w:div w:id="1330669530">
          <w:marLeft w:val="0"/>
          <w:marRight w:val="0"/>
          <w:marTop w:val="0"/>
          <w:marBottom w:val="0"/>
          <w:divBdr>
            <w:top w:val="dotted" w:sz="2" w:space="0" w:color="C3BFBB"/>
            <w:left w:val="none" w:sz="0" w:space="0" w:color="auto"/>
            <w:bottom w:val="none" w:sz="0" w:space="12" w:color="auto"/>
            <w:right w:val="none" w:sz="0" w:space="0" w:color="auto"/>
          </w:divBdr>
        </w:div>
        <w:div w:id="719552086">
          <w:marLeft w:val="0"/>
          <w:marRight w:val="0"/>
          <w:marTop w:val="0"/>
          <w:marBottom w:val="0"/>
          <w:divBdr>
            <w:top w:val="dotted" w:sz="2" w:space="0" w:color="C3BFBB"/>
            <w:left w:val="none" w:sz="0" w:space="0" w:color="auto"/>
            <w:bottom w:val="none" w:sz="0" w:space="12" w:color="auto"/>
            <w:right w:val="none" w:sz="0" w:space="0" w:color="auto"/>
          </w:divBdr>
        </w:div>
        <w:div w:id="1700161579">
          <w:marLeft w:val="0"/>
          <w:marRight w:val="0"/>
          <w:marTop w:val="0"/>
          <w:marBottom w:val="0"/>
          <w:divBdr>
            <w:top w:val="dotted" w:sz="2" w:space="0" w:color="C3BFBB"/>
            <w:left w:val="none" w:sz="0" w:space="0" w:color="auto"/>
            <w:bottom w:val="none" w:sz="0" w:space="12" w:color="auto"/>
            <w:right w:val="none" w:sz="0" w:space="0" w:color="auto"/>
          </w:divBdr>
        </w:div>
        <w:div w:id="1571500756">
          <w:marLeft w:val="0"/>
          <w:marRight w:val="0"/>
          <w:marTop w:val="0"/>
          <w:marBottom w:val="0"/>
          <w:divBdr>
            <w:top w:val="dotted" w:sz="2" w:space="0" w:color="C3BFBB"/>
            <w:left w:val="none" w:sz="0" w:space="0" w:color="auto"/>
            <w:bottom w:val="none" w:sz="0" w:space="12" w:color="auto"/>
            <w:right w:val="none" w:sz="0" w:space="0" w:color="auto"/>
          </w:divBdr>
        </w:div>
        <w:div w:id="2104952084">
          <w:marLeft w:val="0"/>
          <w:marRight w:val="0"/>
          <w:marTop w:val="0"/>
          <w:marBottom w:val="0"/>
          <w:divBdr>
            <w:top w:val="dotted" w:sz="2" w:space="0" w:color="C3BFBB"/>
            <w:left w:val="none" w:sz="0" w:space="0" w:color="auto"/>
            <w:bottom w:val="none" w:sz="0" w:space="12" w:color="auto"/>
            <w:right w:val="none" w:sz="0" w:space="0" w:color="auto"/>
          </w:divBdr>
        </w:div>
        <w:div w:id="1529029017">
          <w:marLeft w:val="0"/>
          <w:marRight w:val="0"/>
          <w:marTop w:val="0"/>
          <w:marBottom w:val="0"/>
          <w:divBdr>
            <w:top w:val="dotted" w:sz="2" w:space="0" w:color="C3BFBB"/>
            <w:left w:val="none" w:sz="0" w:space="0" w:color="auto"/>
            <w:bottom w:val="none" w:sz="0" w:space="12" w:color="auto"/>
            <w:right w:val="none" w:sz="0" w:space="0" w:color="auto"/>
          </w:divBdr>
        </w:div>
        <w:div w:id="2002855717">
          <w:marLeft w:val="0"/>
          <w:marRight w:val="0"/>
          <w:marTop w:val="0"/>
          <w:marBottom w:val="0"/>
          <w:divBdr>
            <w:top w:val="dotted" w:sz="2" w:space="0" w:color="C3BFBB"/>
            <w:left w:val="none" w:sz="0" w:space="0" w:color="auto"/>
            <w:bottom w:val="none" w:sz="0" w:space="12" w:color="auto"/>
            <w:right w:val="none" w:sz="0" w:space="0" w:color="auto"/>
          </w:divBdr>
        </w:div>
        <w:div w:id="1230073965">
          <w:marLeft w:val="0"/>
          <w:marRight w:val="0"/>
          <w:marTop w:val="0"/>
          <w:marBottom w:val="0"/>
          <w:divBdr>
            <w:top w:val="dotted" w:sz="2" w:space="0" w:color="C3BFBB"/>
            <w:left w:val="none" w:sz="0" w:space="0" w:color="auto"/>
            <w:bottom w:val="none" w:sz="0" w:space="12" w:color="auto"/>
            <w:right w:val="none" w:sz="0" w:space="0" w:color="auto"/>
          </w:divBdr>
        </w:div>
        <w:div w:id="611285311">
          <w:marLeft w:val="0"/>
          <w:marRight w:val="0"/>
          <w:marTop w:val="0"/>
          <w:marBottom w:val="0"/>
          <w:divBdr>
            <w:top w:val="dotted" w:sz="2" w:space="0" w:color="C3BFBB"/>
            <w:left w:val="none" w:sz="0" w:space="0" w:color="auto"/>
            <w:bottom w:val="none" w:sz="0" w:space="12" w:color="auto"/>
            <w:right w:val="none" w:sz="0" w:space="0" w:color="auto"/>
          </w:divBdr>
        </w:div>
        <w:div w:id="67117538">
          <w:marLeft w:val="0"/>
          <w:marRight w:val="0"/>
          <w:marTop w:val="0"/>
          <w:marBottom w:val="0"/>
          <w:divBdr>
            <w:top w:val="dotted" w:sz="2" w:space="0" w:color="C3BFBB"/>
            <w:left w:val="none" w:sz="0" w:space="0" w:color="auto"/>
            <w:bottom w:val="none" w:sz="0" w:space="12" w:color="auto"/>
            <w:right w:val="none" w:sz="0" w:space="0" w:color="auto"/>
          </w:divBdr>
        </w:div>
        <w:div w:id="1634871247">
          <w:marLeft w:val="0"/>
          <w:marRight w:val="0"/>
          <w:marTop w:val="0"/>
          <w:marBottom w:val="0"/>
          <w:divBdr>
            <w:top w:val="dotted" w:sz="2" w:space="0" w:color="C3BFBB"/>
            <w:left w:val="none" w:sz="0" w:space="0" w:color="auto"/>
            <w:bottom w:val="none" w:sz="0" w:space="12" w:color="auto"/>
            <w:right w:val="none" w:sz="0" w:space="0" w:color="auto"/>
          </w:divBdr>
        </w:div>
        <w:div w:id="1335911174">
          <w:marLeft w:val="0"/>
          <w:marRight w:val="0"/>
          <w:marTop w:val="0"/>
          <w:marBottom w:val="0"/>
          <w:divBdr>
            <w:top w:val="dotted" w:sz="2" w:space="0" w:color="C3BFBB"/>
            <w:left w:val="none" w:sz="0" w:space="0" w:color="auto"/>
            <w:bottom w:val="none" w:sz="0" w:space="12" w:color="auto"/>
            <w:right w:val="none" w:sz="0" w:space="0" w:color="auto"/>
          </w:divBdr>
        </w:div>
        <w:div w:id="297758483">
          <w:marLeft w:val="0"/>
          <w:marRight w:val="0"/>
          <w:marTop w:val="0"/>
          <w:marBottom w:val="0"/>
          <w:divBdr>
            <w:top w:val="dotted" w:sz="2" w:space="0" w:color="C3BFBB"/>
            <w:left w:val="none" w:sz="0" w:space="0" w:color="auto"/>
            <w:bottom w:val="none" w:sz="0" w:space="12" w:color="auto"/>
            <w:right w:val="none" w:sz="0" w:space="0" w:color="auto"/>
          </w:divBdr>
        </w:div>
        <w:div w:id="1314485701">
          <w:marLeft w:val="0"/>
          <w:marRight w:val="0"/>
          <w:marTop w:val="0"/>
          <w:marBottom w:val="0"/>
          <w:divBdr>
            <w:top w:val="dotted" w:sz="2" w:space="0" w:color="C3BFBB"/>
            <w:left w:val="none" w:sz="0" w:space="0" w:color="auto"/>
            <w:bottom w:val="none" w:sz="0" w:space="12" w:color="auto"/>
            <w:right w:val="none" w:sz="0" w:space="0" w:color="auto"/>
          </w:divBdr>
        </w:div>
        <w:div w:id="623006911">
          <w:marLeft w:val="0"/>
          <w:marRight w:val="0"/>
          <w:marTop w:val="0"/>
          <w:marBottom w:val="0"/>
          <w:divBdr>
            <w:top w:val="dotted" w:sz="2" w:space="0" w:color="C3BFBB"/>
            <w:left w:val="none" w:sz="0" w:space="0" w:color="auto"/>
            <w:bottom w:val="none" w:sz="0" w:space="12" w:color="auto"/>
            <w:right w:val="none" w:sz="0" w:space="0" w:color="auto"/>
          </w:divBdr>
        </w:div>
        <w:div w:id="833643895">
          <w:marLeft w:val="0"/>
          <w:marRight w:val="0"/>
          <w:marTop w:val="0"/>
          <w:marBottom w:val="0"/>
          <w:divBdr>
            <w:top w:val="dotted" w:sz="2" w:space="0" w:color="C3BFBB"/>
            <w:left w:val="none" w:sz="0" w:space="0" w:color="auto"/>
            <w:bottom w:val="none" w:sz="0" w:space="12" w:color="auto"/>
            <w:right w:val="none" w:sz="0" w:space="0" w:color="auto"/>
          </w:divBdr>
        </w:div>
        <w:div w:id="597249766">
          <w:marLeft w:val="0"/>
          <w:marRight w:val="0"/>
          <w:marTop w:val="0"/>
          <w:marBottom w:val="0"/>
          <w:divBdr>
            <w:top w:val="dotted" w:sz="2" w:space="0" w:color="C3BFBB"/>
            <w:left w:val="none" w:sz="0" w:space="0" w:color="auto"/>
            <w:bottom w:val="none" w:sz="0" w:space="12" w:color="auto"/>
            <w:right w:val="none" w:sz="0" w:space="0" w:color="auto"/>
          </w:divBdr>
        </w:div>
        <w:div w:id="1938899046">
          <w:marLeft w:val="0"/>
          <w:marRight w:val="0"/>
          <w:marTop w:val="0"/>
          <w:marBottom w:val="0"/>
          <w:divBdr>
            <w:top w:val="dotted" w:sz="2" w:space="0" w:color="C3BFBB"/>
            <w:left w:val="none" w:sz="0" w:space="0" w:color="auto"/>
            <w:bottom w:val="none" w:sz="0" w:space="12" w:color="auto"/>
            <w:right w:val="none" w:sz="0" w:space="0" w:color="auto"/>
          </w:divBdr>
        </w:div>
        <w:div w:id="921137895">
          <w:marLeft w:val="0"/>
          <w:marRight w:val="0"/>
          <w:marTop w:val="0"/>
          <w:marBottom w:val="0"/>
          <w:divBdr>
            <w:top w:val="dotted" w:sz="2" w:space="0" w:color="C3BFBB"/>
            <w:left w:val="none" w:sz="0" w:space="0" w:color="auto"/>
            <w:bottom w:val="none" w:sz="0" w:space="12" w:color="auto"/>
            <w:right w:val="none" w:sz="0" w:space="0" w:color="auto"/>
          </w:divBdr>
        </w:div>
        <w:div w:id="661737402">
          <w:marLeft w:val="0"/>
          <w:marRight w:val="0"/>
          <w:marTop w:val="0"/>
          <w:marBottom w:val="0"/>
          <w:divBdr>
            <w:top w:val="dotted" w:sz="2" w:space="0" w:color="C3BFBB"/>
            <w:left w:val="none" w:sz="0" w:space="0" w:color="auto"/>
            <w:bottom w:val="none" w:sz="0" w:space="12" w:color="auto"/>
            <w:right w:val="none" w:sz="0" w:space="0" w:color="auto"/>
          </w:divBdr>
        </w:div>
        <w:div w:id="862354711">
          <w:marLeft w:val="0"/>
          <w:marRight w:val="0"/>
          <w:marTop w:val="0"/>
          <w:marBottom w:val="0"/>
          <w:divBdr>
            <w:top w:val="dotted" w:sz="2" w:space="0" w:color="C3BFBB"/>
            <w:left w:val="none" w:sz="0" w:space="0" w:color="auto"/>
            <w:bottom w:val="none" w:sz="0" w:space="12" w:color="auto"/>
            <w:right w:val="none" w:sz="0" w:space="0" w:color="auto"/>
          </w:divBdr>
        </w:div>
        <w:div w:id="2103404926">
          <w:marLeft w:val="0"/>
          <w:marRight w:val="0"/>
          <w:marTop w:val="0"/>
          <w:marBottom w:val="0"/>
          <w:divBdr>
            <w:top w:val="dotted" w:sz="2" w:space="0" w:color="C3BFBB"/>
            <w:left w:val="none" w:sz="0" w:space="0" w:color="auto"/>
            <w:bottom w:val="none" w:sz="0" w:space="12" w:color="auto"/>
            <w:right w:val="none" w:sz="0" w:space="0" w:color="auto"/>
          </w:divBdr>
        </w:div>
        <w:div w:id="694044638">
          <w:marLeft w:val="0"/>
          <w:marRight w:val="0"/>
          <w:marTop w:val="0"/>
          <w:marBottom w:val="0"/>
          <w:divBdr>
            <w:top w:val="dotted" w:sz="2" w:space="0" w:color="C3BFBB"/>
            <w:left w:val="none" w:sz="0" w:space="0" w:color="auto"/>
            <w:bottom w:val="none" w:sz="0" w:space="12" w:color="auto"/>
            <w:right w:val="none" w:sz="0" w:space="0" w:color="auto"/>
          </w:divBdr>
        </w:div>
        <w:div w:id="704330140">
          <w:marLeft w:val="0"/>
          <w:marRight w:val="0"/>
          <w:marTop w:val="0"/>
          <w:marBottom w:val="0"/>
          <w:divBdr>
            <w:top w:val="dotted" w:sz="2" w:space="0" w:color="C3BFBB"/>
            <w:left w:val="none" w:sz="0" w:space="0" w:color="auto"/>
            <w:bottom w:val="none" w:sz="0" w:space="12" w:color="auto"/>
            <w:right w:val="none" w:sz="0" w:space="0" w:color="auto"/>
          </w:divBdr>
        </w:div>
        <w:div w:id="926421016">
          <w:marLeft w:val="0"/>
          <w:marRight w:val="0"/>
          <w:marTop w:val="0"/>
          <w:marBottom w:val="0"/>
          <w:divBdr>
            <w:top w:val="dotted" w:sz="2" w:space="0" w:color="C3BFBB"/>
            <w:left w:val="none" w:sz="0" w:space="0" w:color="auto"/>
            <w:bottom w:val="none" w:sz="0" w:space="12" w:color="auto"/>
            <w:right w:val="none" w:sz="0" w:space="0" w:color="auto"/>
          </w:divBdr>
        </w:div>
        <w:div w:id="1764302764">
          <w:marLeft w:val="0"/>
          <w:marRight w:val="0"/>
          <w:marTop w:val="0"/>
          <w:marBottom w:val="0"/>
          <w:divBdr>
            <w:top w:val="dotted" w:sz="2" w:space="0" w:color="C3BFBB"/>
            <w:left w:val="none" w:sz="0" w:space="0" w:color="auto"/>
            <w:bottom w:val="none" w:sz="0" w:space="12" w:color="auto"/>
            <w:right w:val="none" w:sz="0" w:space="0" w:color="auto"/>
          </w:divBdr>
        </w:div>
        <w:div w:id="742145094">
          <w:marLeft w:val="0"/>
          <w:marRight w:val="0"/>
          <w:marTop w:val="0"/>
          <w:marBottom w:val="0"/>
          <w:divBdr>
            <w:top w:val="dotted" w:sz="2" w:space="0" w:color="C3BFBB"/>
            <w:left w:val="none" w:sz="0" w:space="0" w:color="auto"/>
            <w:bottom w:val="none" w:sz="0" w:space="12" w:color="auto"/>
            <w:right w:val="none" w:sz="0" w:space="0" w:color="auto"/>
          </w:divBdr>
        </w:div>
        <w:div w:id="1944609452">
          <w:marLeft w:val="0"/>
          <w:marRight w:val="0"/>
          <w:marTop w:val="0"/>
          <w:marBottom w:val="0"/>
          <w:divBdr>
            <w:top w:val="dotted" w:sz="2" w:space="0" w:color="C3BFBB"/>
            <w:left w:val="none" w:sz="0" w:space="0" w:color="auto"/>
            <w:bottom w:val="none" w:sz="0" w:space="12" w:color="auto"/>
            <w:right w:val="none" w:sz="0" w:space="0" w:color="auto"/>
          </w:divBdr>
        </w:div>
        <w:div w:id="49040860">
          <w:marLeft w:val="0"/>
          <w:marRight w:val="0"/>
          <w:marTop w:val="0"/>
          <w:marBottom w:val="0"/>
          <w:divBdr>
            <w:top w:val="dotted" w:sz="2" w:space="0" w:color="C3BFBB"/>
            <w:left w:val="none" w:sz="0" w:space="0" w:color="auto"/>
            <w:bottom w:val="none" w:sz="0" w:space="12" w:color="auto"/>
            <w:right w:val="none" w:sz="0" w:space="0" w:color="auto"/>
          </w:divBdr>
        </w:div>
        <w:div w:id="546837253">
          <w:marLeft w:val="0"/>
          <w:marRight w:val="0"/>
          <w:marTop w:val="0"/>
          <w:marBottom w:val="0"/>
          <w:divBdr>
            <w:top w:val="dotted" w:sz="2" w:space="0" w:color="C3BFBB"/>
            <w:left w:val="none" w:sz="0" w:space="0" w:color="auto"/>
            <w:bottom w:val="none" w:sz="0" w:space="12" w:color="auto"/>
            <w:right w:val="none" w:sz="0" w:space="0" w:color="auto"/>
          </w:divBdr>
        </w:div>
        <w:div w:id="570818747">
          <w:marLeft w:val="0"/>
          <w:marRight w:val="0"/>
          <w:marTop w:val="0"/>
          <w:marBottom w:val="0"/>
          <w:divBdr>
            <w:top w:val="dotted" w:sz="2" w:space="0" w:color="C3BFBB"/>
            <w:left w:val="none" w:sz="0" w:space="0" w:color="auto"/>
            <w:bottom w:val="none" w:sz="0" w:space="12" w:color="auto"/>
            <w:right w:val="none" w:sz="0" w:space="0" w:color="auto"/>
          </w:divBdr>
        </w:div>
        <w:div w:id="466170120">
          <w:marLeft w:val="0"/>
          <w:marRight w:val="0"/>
          <w:marTop w:val="0"/>
          <w:marBottom w:val="0"/>
          <w:divBdr>
            <w:top w:val="dotted" w:sz="2" w:space="0" w:color="C3BFBB"/>
            <w:left w:val="none" w:sz="0" w:space="0" w:color="auto"/>
            <w:bottom w:val="none" w:sz="0" w:space="12" w:color="auto"/>
            <w:right w:val="none" w:sz="0" w:space="0" w:color="auto"/>
          </w:divBdr>
        </w:div>
        <w:div w:id="123928600">
          <w:marLeft w:val="0"/>
          <w:marRight w:val="0"/>
          <w:marTop w:val="0"/>
          <w:marBottom w:val="0"/>
          <w:divBdr>
            <w:top w:val="dotted" w:sz="2" w:space="0" w:color="C3BFBB"/>
            <w:left w:val="none" w:sz="0" w:space="0" w:color="auto"/>
            <w:bottom w:val="none" w:sz="0" w:space="12" w:color="auto"/>
            <w:right w:val="none" w:sz="0" w:space="0" w:color="auto"/>
          </w:divBdr>
        </w:div>
        <w:div w:id="291595713">
          <w:marLeft w:val="0"/>
          <w:marRight w:val="0"/>
          <w:marTop w:val="0"/>
          <w:marBottom w:val="0"/>
          <w:divBdr>
            <w:top w:val="dotted" w:sz="2" w:space="0" w:color="C3BFBB"/>
            <w:left w:val="none" w:sz="0" w:space="0" w:color="auto"/>
            <w:bottom w:val="none" w:sz="0" w:space="12" w:color="auto"/>
            <w:right w:val="none" w:sz="0" w:space="0" w:color="auto"/>
          </w:divBdr>
        </w:div>
        <w:div w:id="969551612">
          <w:marLeft w:val="0"/>
          <w:marRight w:val="0"/>
          <w:marTop w:val="0"/>
          <w:marBottom w:val="0"/>
          <w:divBdr>
            <w:top w:val="dotted" w:sz="2" w:space="0" w:color="C3BFBB"/>
            <w:left w:val="none" w:sz="0" w:space="0" w:color="auto"/>
            <w:bottom w:val="none" w:sz="0" w:space="12" w:color="auto"/>
            <w:right w:val="none" w:sz="0" w:space="0" w:color="auto"/>
          </w:divBdr>
        </w:div>
      </w:divsChild>
    </w:div>
    <w:div w:id="592278925">
      <w:bodyDiv w:val="1"/>
      <w:marLeft w:val="0"/>
      <w:marRight w:val="0"/>
      <w:marTop w:val="0"/>
      <w:marBottom w:val="0"/>
      <w:divBdr>
        <w:top w:val="none" w:sz="0" w:space="0" w:color="auto"/>
        <w:left w:val="none" w:sz="0" w:space="0" w:color="auto"/>
        <w:bottom w:val="none" w:sz="0" w:space="0" w:color="auto"/>
        <w:right w:val="none" w:sz="0" w:space="0" w:color="auto"/>
      </w:divBdr>
    </w:div>
    <w:div w:id="614599227">
      <w:bodyDiv w:val="1"/>
      <w:marLeft w:val="0"/>
      <w:marRight w:val="0"/>
      <w:marTop w:val="0"/>
      <w:marBottom w:val="0"/>
      <w:divBdr>
        <w:top w:val="none" w:sz="0" w:space="0" w:color="auto"/>
        <w:left w:val="none" w:sz="0" w:space="0" w:color="auto"/>
        <w:bottom w:val="none" w:sz="0" w:space="0" w:color="auto"/>
        <w:right w:val="none" w:sz="0" w:space="0" w:color="auto"/>
      </w:divBdr>
    </w:div>
    <w:div w:id="650334721">
      <w:bodyDiv w:val="1"/>
      <w:marLeft w:val="0"/>
      <w:marRight w:val="0"/>
      <w:marTop w:val="0"/>
      <w:marBottom w:val="0"/>
      <w:divBdr>
        <w:top w:val="none" w:sz="0" w:space="0" w:color="auto"/>
        <w:left w:val="none" w:sz="0" w:space="0" w:color="auto"/>
        <w:bottom w:val="none" w:sz="0" w:space="0" w:color="auto"/>
        <w:right w:val="none" w:sz="0" w:space="0" w:color="auto"/>
      </w:divBdr>
    </w:div>
    <w:div w:id="681931757">
      <w:bodyDiv w:val="1"/>
      <w:marLeft w:val="0"/>
      <w:marRight w:val="0"/>
      <w:marTop w:val="0"/>
      <w:marBottom w:val="0"/>
      <w:divBdr>
        <w:top w:val="none" w:sz="0" w:space="0" w:color="auto"/>
        <w:left w:val="none" w:sz="0" w:space="0" w:color="auto"/>
        <w:bottom w:val="none" w:sz="0" w:space="0" w:color="auto"/>
        <w:right w:val="none" w:sz="0" w:space="0" w:color="auto"/>
      </w:divBdr>
      <w:divsChild>
        <w:div w:id="1163472972">
          <w:marLeft w:val="0"/>
          <w:marRight w:val="0"/>
          <w:marTop w:val="0"/>
          <w:marBottom w:val="0"/>
          <w:divBdr>
            <w:top w:val="none" w:sz="0" w:space="0" w:color="auto"/>
            <w:left w:val="none" w:sz="0" w:space="0" w:color="auto"/>
            <w:bottom w:val="none" w:sz="0" w:space="0" w:color="auto"/>
            <w:right w:val="none" w:sz="0" w:space="0" w:color="auto"/>
          </w:divBdr>
        </w:div>
        <w:div w:id="1645769311">
          <w:marLeft w:val="0"/>
          <w:marRight w:val="0"/>
          <w:marTop w:val="0"/>
          <w:marBottom w:val="0"/>
          <w:divBdr>
            <w:top w:val="dotted" w:sz="2" w:space="0" w:color="C3BFBB"/>
            <w:left w:val="none" w:sz="0" w:space="0" w:color="auto"/>
            <w:bottom w:val="none" w:sz="0" w:space="12" w:color="auto"/>
            <w:right w:val="none" w:sz="0" w:space="0" w:color="auto"/>
          </w:divBdr>
        </w:div>
        <w:div w:id="1578057475">
          <w:marLeft w:val="0"/>
          <w:marRight w:val="0"/>
          <w:marTop w:val="0"/>
          <w:marBottom w:val="0"/>
          <w:divBdr>
            <w:top w:val="dotted" w:sz="2" w:space="0" w:color="C3BFBB"/>
            <w:left w:val="none" w:sz="0" w:space="0" w:color="auto"/>
            <w:bottom w:val="none" w:sz="0" w:space="12" w:color="auto"/>
            <w:right w:val="none" w:sz="0" w:space="0" w:color="auto"/>
          </w:divBdr>
        </w:div>
        <w:div w:id="1682470434">
          <w:marLeft w:val="0"/>
          <w:marRight w:val="0"/>
          <w:marTop w:val="0"/>
          <w:marBottom w:val="0"/>
          <w:divBdr>
            <w:top w:val="dotted" w:sz="2" w:space="0" w:color="C3BFBB"/>
            <w:left w:val="none" w:sz="0" w:space="0" w:color="auto"/>
            <w:bottom w:val="none" w:sz="0" w:space="12" w:color="auto"/>
            <w:right w:val="none" w:sz="0" w:space="0" w:color="auto"/>
          </w:divBdr>
        </w:div>
        <w:div w:id="274794949">
          <w:marLeft w:val="0"/>
          <w:marRight w:val="0"/>
          <w:marTop w:val="0"/>
          <w:marBottom w:val="0"/>
          <w:divBdr>
            <w:top w:val="dotted" w:sz="2" w:space="0" w:color="C3BFBB"/>
            <w:left w:val="none" w:sz="0" w:space="0" w:color="auto"/>
            <w:bottom w:val="none" w:sz="0" w:space="12" w:color="auto"/>
            <w:right w:val="none" w:sz="0" w:space="0" w:color="auto"/>
          </w:divBdr>
        </w:div>
        <w:div w:id="1532524988">
          <w:marLeft w:val="0"/>
          <w:marRight w:val="0"/>
          <w:marTop w:val="0"/>
          <w:marBottom w:val="0"/>
          <w:divBdr>
            <w:top w:val="dotted" w:sz="2" w:space="0" w:color="C3BFBB"/>
            <w:left w:val="none" w:sz="0" w:space="0" w:color="auto"/>
            <w:bottom w:val="none" w:sz="0" w:space="12" w:color="auto"/>
            <w:right w:val="none" w:sz="0" w:space="0" w:color="auto"/>
          </w:divBdr>
        </w:div>
        <w:div w:id="1127428449">
          <w:marLeft w:val="0"/>
          <w:marRight w:val="0"/>
          <w:marTop w:val="0"/>
          <w:marBottom w:val="0"/>
          <w:divBdr>
            <w:top w:val="dotted" w:sz="2" w:space="0" w:color="C3BFBB"/>
            <w:left w:val="none" w:sz="0" w:space="0" w:color="auto"/>
            <w:bottom w:val="none" w:sz="0" w:space="12" w:color="auto"/>
            <w:right w:val="none" w:sz="0" w:space="0" w:color="auto"/>
          </w:divBdr>
        </w:div>
        <w:div w:id="1505704532">
          <w:marLeft w:val="0"/>
          <w:marRight w:val="0"/>
          <w:marTop w:val="0"/>
          <w:marBottom w:val="0"/>
          <w:divBdr>
            <w:top w:val="dotted" w:sz="2" w:space="0" w:color="C3BFBB"/>
            <w:left w:val="none" w:sz="0" w:space="0" w:color="auto"/>
            <w:bottom w:val="none" w:sz="0" w:space="12" w:color="auto"/>
            <w:right w:val="none" w:sz="0" w:space="0" w:color="auto"/>
          </w:divBdr>
        </w:div>
        <w:div w:id="1379352773">
          <w:marLeft w:val="0"/>
          <w:marRight w:val="0"/>
          <w:marTop w:val="0"/>
          <w:marBottom w:val="0"/>
          <w:divBdr>
            <w:top w:val="dotted" w:sz="2" w:space="0" w:color="C3BFBB"/>
            <w:left w:val="none" w:sz="0" w:space="0" w:color="auto"/>
            <w:bottom w:val="none" w:sz="0" w:space="12" w:color="auto"/>
            <w:right w:val="none" w:sz="0" w:space="0" w:color="auto"/>
          </w:divBdr>
        </w:div>
        <w:div w:id="1406953320">
          <w:marLeft w:val="0"/>
          <w:marRight w:val="0"/>
          <w:marTop w:val="0"/>
          <w:marBottom w:val="0"/>
          <w:divBdr>
            <w:top w:val="dotted" w:sz="2" w:space="0" w:color="C3BFBB"/>
            <w:left w:val="none" w:sz="0" w:space="0" w:color="auto"/>
            <w:bottom w:val="none" w:sz="0" w:space="12" w:color="auto"/>
            <w:right w:val="none" w:sz="0" w:space="0" w:color="auto"/>
          </w:divBdr>
        </w:div>
        <w:div w:id="656420989">
          <w:marLeft w:val="0"/>
          <w:marRight w:val="0"/>
          <w:marTop w:val="0"/>
          <w:marBottom w:val="0"/>
          <w:divBdr>
            <w:top w:val="dotted" w:sz="2" w:space="0" w:color="C3BFBB"/>
            <w:left w:val="none" w:sz="0" w:space="0" w:color="auto"/>
            <w:bottom w:val="none" w:sz="0" w:space="12" w:color="auto"/>
            <w:right w:val="none" w:sz="0" w:space="0" w:color="auto"/>
          </w:divBdr>
        </w:div>
        <w:div w:id="1020664606">
          <w:marLeft w:val="0"/>
          <w:marRight w:val="0"/>
          <w:marTop w:val="0"/>
          <w:marBottom w:val="0"/>
          <w:divBdr>
            <w:top w:val="dotted" w:sz="2" w:space="0" w:color="C3BFBB"/>
            <w:left w:val="none" w:sz="0" w:space="0" w:color="auto"/>
            <w:bottom w:val="none" w:sz="0" w:space="12" w:color="auto"/>
            <w:right w:val="none" w:sz="0" w:space="0" w:color="auto"/>
          </w:divBdr>
        </w:div>
        <w:div w:id="1790319431">
          <w:marLeft w:val="0"/>
          <w:marRight w:val="0"/>
          <w:marTop w:val="0"/>
          <w:marBottom w:val="0"/>
          <w:divBdr>
            <w:top w:val="dotted" w:sz="2" w:space="0" w:color="C3BFBB"/>
            <w:left w:val="none" w:sz="0" w:space="0" w:color="auto"/>
            <w:bottom w:val="none" w:sz="0" w:space="12" w:color="auto"/>
            <w:right w:val="none" w:sz="0" w:space="0" w:color="auto"/>
          </w:divBdr>
        </w:div>
        <w:div w:id="2083404341">
          <w:marLeft w:val="0"/>
          <w:marRight w:val="0"/>
          <w:marTop w:val="0"/>
          <w:marBottom w:val="0"/>
          <w:divBdr>
            <w:top w:val="dotted" w:sz="2" w:space="0" w:color="C3BFBB"/>
            <w:left w:val="none" w:sz="0" w:space="0" w:color="auto"/>
            <w:bottom w:val="none" w:sz="0" w:space="12" w:color="auto"/>
            <w:right w:val="none" w:sz="0" w:space="0" w:color="auto"/>
          </w:divBdr>
        </w:div>
        <w:div w:id="572130560">
          <w:marLeft w:val="0"/>
          <w:marRight w:val="0"/>
          <w:marTop w:val="0"/>
          <w:marBottom w:val="0"/>
          <w:divBdr>
            <w:top w:val="dotted" w:sz="2" w:space="0" w:color="C3BFBB"/>
            <w:left w:val="none" w:sz="0" w:space="0" w:color="auto"/>
            <w:bottom w:val="none" w:sz="0" w:space="12" w:color="auto"/>
            <w:right w:val="none" w:sz="0" w:space="0" w:color="auto"/>
          </w:divBdr>
        </w:div>
        <w:div w:id="1351448871">
          <w:marLeft w:val="0"/>
          <w:marRight w:val="0"/>
          <w:marTop w:val="0"/>
          <w:marBottom w:val="0"/>
          <w:divBdr>
            <w:top w:val="dotted" w:sz="2" w:space="0" w:color="C3BFBB"/>
            <w:left w:val="none" w:sz="0" w:space="0" w:color="auto"/>
            <w:bottom w:val="none" w:sz="0" w:space="12" w:color="auto"/>
            <w:right w:val="none" w:sz="0" w:space="0" w:color="auto"/>
          </w:divBdr>
        </w:div>
        <w:div w:id="2135052706">
          <w:marLeft w:val="0"/>
          <w:marRight w:val="0"/>
          <w:marTop w:val="0"/>
          <w:marBottom w:val="0"/>
          <w:divBdr>
            <w:top w:val="dotted" w:sz="2" w:space="0" w:color="C3BFBB"/>
            <w:left w:val="none" w:sz="0" w:space="0" w:color="auto"/>
            <w:bottom w:val="none" w:sz="0" w:space="12" w:color="auto"/>
            <w:right w:val="none" w:sz="0" w:space="0" w:color="auto"/>
          </w:divBdr>
        </w:div>
        <w:div w:id="1517386488">
          <w:marLeft w:val="0"/>
          <w:marRight w:val="0"/>
          <w:marTop w:val="0"/>
          <w:marBottom w:val="0"/>
          <w:divBdr>
            <w:top w:val="dotted" w:sz="2" w:space="0" w:color="C3BFBB"/>
            <w:left w:val="none" w:sz="0" w:space="0" w:color="auto"/>
            <w:bottom w:val="none" w:sz="0" w:space="12" w:color="auto"/>
            <w:right w:val="none" w:sz="0" w:space="0" w:color="auto"/>
          </w:divBdr>
        </w:div>
        <w:div w:id="995885342">
          <w:marLeft w:val="0"/>
          <w:marRight w:val="0"/>
          <w:marTop w:val="0"/>
          <w:marBottom w:val="0"/>
          <w:divBdr>
            <w:top w:val="dotted" w:sz="2" w:space="0" w:color="C3BFBB"/>
            <w:left w:val="none" w:sz="0" w:space="0" w:color="auto"/>
            <w:bottom w:val="none" w:sz="0" w:space="12" w:color="auto"/>
            <w:right w:val="none" w:sz="0" w:space="0" w:color="auto"/>
          </w:divBdr>
        </w:div>
        <w:div w:id="1581794174">
          <w:marLeft w:val="0"/>
          <w:marRight w:val="0"/>
          <w:marTop w:val="0"/>
          <w:marBottom w:val="0"/>
          <w:divBdr>
            <w:top w:val="dotted" w:sz="2" w:space="0" w:color="C3BFBB"/>
            <w:left w:val="none" w:sz="0" w:space="0" w:color="auto"/>
            <w:bottom w:val="none" w:sz="0" w:space="12" w:color="auto"/>
            <w:right w:val="none" w:sz="0" w:space="0" w:color="auto"/>
          </w:divBdr>
        </w:div>
        <w:div w:id="1641837277">
          <w:marLeft w:val="0"/>
          <w:marRight w:val="0"/>
          <w:marTop w:val="0"/>
          <w:marBottom w:val="0"/>
          <w:divBdr>
            <w:top w:val="dotted" w:sz="2" w:space="0" w:color="C3BFBB"/>
            <w:left w:val="none" w:sz="0" w:space="0" w:color="auto"/>
            <w:bottom w:val="none" w:sz="0" w:space="12" w:color="auto"/>
            <w:right w:val="none" w:sz="0" w:space="0" w:color="auto"/>
          </w:divBdr>
        </w:div>
        <w:div w:id="1102451339">
          <w:marLeft w:val="0"/>
          <w:marRight w:val="0"/>
          <w:marTop w:val="0"/>
          <w:marBottom w:val="0"/>
          <w:divBdr>
            <w:top w:val="dotted" w:sz="2" w:space="0" w:color="C3BFBB"/>
            <w:left w:val="none" w:sz="0" w:space="0" w:color="auto"/>
            <w:bottom w:val="none" w:sz="0" w:space="12" w:color="auto"/>
            <w:right w:val="none" w:sz="0" w:space="0" w:color="auto"/>
          </w:divBdr>
        </w:div>
        <w:div w:id="1625310036">
          <w:marLeft w:val="0"/>
          <w:marRight w:val="0"/>
          <w:marTop w:val="0"/>
          <w:marBottom w:val="0"/>
          <w:divBdr>
            <w:top w:val="dotted" w:sz="2" w:space="0" w:color="C3BFBB"/>
            <w:left w:val="none" w:sz="0" w:space="0" w:color="auto"/>
            <w:bottom w:val="none" w:sz="0" w:space="12" w:color="auto"/>
            <w:right w:val="none" w:sz="0" w:space="0" w:color="auto"/>
          </w:divBdr>
        </w:div>
        <w:div w:id="2068605662">
          <w:marLeft w:val="0"/>
          <w:marRight w:val="0"/>
          <w:marTop w:val="0"/>
          <w:marBottom w:val="0"/>
          <w:divBdr>
            <w:top w:val="dotted" w:sz="2" w:space="0" w:color="C3BFBB"/>
            <w:left w:val="none" w:sz="0" w:space="0" w:color="auto"/>
            <w:bottom w:val="none" w:sz="0" w:space="12" w:color="auto"/>
            <w:right w:val="none" w:sz="0" w:space="0" w:color="auto"/>
          </w:divBdr>
        </w:div>
        <w:div w:id="1600599937">
          <w:marLeft w:val="0"/>
          <w:marRight w:val="0"/>
          <w:marTop w:val="0"/>
          <w:marBottom w:val="0"/>
          <w:divBdr>
            <w:top w:val="dotted" w:sz="2" w:space="0" w:color="C3BFBB"/>
            <w:left w:val="none" w:sz="0" w:space="0" w:color="auto"/>
            <w:bottom w:val="none" w:sz="0" w:space="12" w:color="auto"/>
            <w:right w:val="none" w:sz="0" w:space="0" w:color="auto"/>
          </w:divBdr>
        </w:div>
        <w:div w:id="1862695499">
          <w:marLeft w:val="0"/>
          <w:marRight w:val="0"/>
          <w:marTop w:val="0"/>
          <w:marBottom w:val="0"/>
          <w:divBdr>
            <w:top w:val="dotted" w:sz="2" w:space="0" w:color="C3BFBB"/>
            <w:left w:val="none" w:sz="0" w:space="0" w:color="auto"/>
            <w:bottom w:val="none" w:sz="0" w:space="12" w:color="auto"/>
            <w:right w:val="none" w:sz="0" w:space="0" w:color="auto"/>
          </w:divBdr>
        </w:div>
        <w:div w:id="1210456119">
          <w:marLeft w:val="0"/>
          <w:marRight w:val="0"/>
          <w:marTop w:val="0"/>
          <w:marBottom w:val="0"/>
          <w:divBdr>
            <w:top w:val="dotted" w:sz="2" w:space="0" w:color="C3BFBB"/>
            <w:left w:val="none" w:sz="0" w:space="0" w:color="auto"/>
            <w:bottom w:val="none" w:sz="0" w:space="12" w:color="auto"/>
            <w:right w:val="none" w:sz="0" w:space="0" w:color="auto"/>
          </w:divBdr>
        </w:div>
        <w:div w:id="1928726787">
          <w:marLeft w:val="0"/>
          <w:marRight w:val="0"/>
          <w:marTop w:val="0"/>
          <w:marBottom w:val="0"/>
          <w:divBdr>
            <w:top w:val="dotted" w:sz="2" w:space="0" w:color="C3BFBB"/>
            <w:left w:val="none" w:sz="0" w:space="0" w:color="auto"/>
            <w:bottom w:val="none" w:sz="0" w:space="12" w:color="auto"/>
            <w:right w:val="none" w:sz="0" w:space="0" w:color="auto"/>
          </w:divBdr>
        </w:div>
        <w:div w:id="1371301849">
          <w:marLeft w:val="0"/>
          <w:marRight w:val="0"/>
          <w:marTop w:val="0"/>
          <w:marBottom w:val="0"/>
          <w:divBdr>
            <w:top w:val="dotted" w:sz="2" w:space="0" w:color="C3BFBB"/>
            <w:left w:val="none" w:sz="0" w:space="0" w:color="auto"/>
            <w:bottom w:val="none" w:sz="0" w:space="12" w:color="auto"/>
            <w:right w:val="none" w:sz="0" w:space="0" w:color="auto"/>
          </w:divBdr>
        </w:div>
        <w:div w:id="603535620">
          <w:marLeft w:val="0"/>
          <w:marRight w:val="0"/>
          <w:marTop w:val="0"/>
          <w:marBottom w:val="0"/>
          <w:divBdr>
            <w:top w:val="dotted" w:sz="2" w:space="0" w:color="C3BFBB"/>
            <w:left w:val="none" w:sz="0" w:space="0" w:color="auto"/>
            <w:bottom w:val="none" w:sz="0" w:space="12" w:color="auto"/>
            <w:right w:val="none" w:sz="0" w:space="0" w:color="auto"/>
          </w:divBdr>
        </w:div>
        <w:div w:id="1951664139">
          <w:marLeft w:val="0"/>
          <w:marRight w:val="0"/>
          <w:marTop w:val="0"/>
          <w:marBottom w:val="0"/>
          <w:divBdr>
            <w:top w:val="dotted" w:sz="2" w:space="0" w:color="C3BFBB"/>
            <w:left w:val="none" w:sz="0" w:space="0" w:color="auto"/>
            <w:bottom w:val="none" w:sz="0" w:space="12" w:color="auto"/>
            <w:right w:val="none" w:sz="0" w:space="0" w:color="auto"/>
          </w:divBdr>
        </w:div>
        <w:div w:id="115149914">
          <w:marLeft w:val="0"/>
          <w:marRight w:val="0"/>
          <w:marTop w:val="0"/>
          <w:marBottom w:val="0"/>
          <w:divBdr>
            <w:top w:val="dotted" w:sz="2" w:space="0" w:color="C3BFBB"/>
            <w:left w:val="none" w:sz="0" w:space="0" w:color="auto"/>
            <w:bottom w:val="none" w:sz="0" w:space="12" w:color="auto"/>
            <w:right w:val="none" w:sz="0" w:space="0" w:color="auto"/>
          </w:divBdr>
        </w:div>
        <w:div w:id="1383599822">
          <w:marLeft w:val="0"/>
          <w:marRight w:val="0"/>
          <w:marTop w:val="0"/>
          <w:marBottom w:val="0"/>
          <w:divBdr>
            <w:top w:val="dotted" w:sz="2" w:space="0" w:color="C3BFBB"/>
            <w:left w:val="none" w:sz="0" w:space="0" w:color="auto"/>
            <w:bottom w:val="none" w:sz="0" w:space="12" w:color="auto"/>
            <w:right w:val="none" w:sz="0" w:space="0" w:color="auto"/>
          </w:divBdr>
        </w:div>
        <w:div w:id="292371856">
          <w:marLeft w:val="0"/>
          <w:marRight w:val="0"/>
          <w:marTop w:val="0"/>
          <w:marBottom w:val="0"/>
          <w:divBdr>
            <w:top w:val="dotted" w:sz="2" w:space="0" w:color="C3BFBB"/>
            <w:left w:val="none" w:sz="0" w:space="0" w:color="auto"/>
            <w:bottom w:val="none" w:sz="0" w:space="12" w:color="auto"/>
            <w:right w:val="none" w:sz="0" w:space="0" w:color="auto"/>
          </w:divBdr>
        </w:div>
        <w:div w:id="1247495666">
          <w:marLeft w:val="0"/>
          <w:marRight w:val="0"/>
          <w:marTop w:val="0"/>
          <w:marBottom w:val="0"/>
          <w:divBdr>
            <w:top w:val="dotted" w:sz="2" w:space="0" w:color="C3BFBB"/>
            <w:left w:val="none" w:sz="0" w:space="0" w:color="auto"/>
            <w:bottom w:val="none" w:sz="0" w:space="12" w:color="auto"/>
            <w:right w:val="none" w:sz="0" w:space="0" w:color="auto"/>
          </w:divBdr>
        </w:div>
        <w:div w:id="1608002410">
          <w:marLeft w:val="0"/>
          <w:marRight w:val="0"/>
          <w:marTop w:val="0"/>
          <w:marBottom w:val="0"/>
          <w:divBdr>
            <w:top w:val="dotted" w:sz="2" w:space="0" w:color="C3BFBB"/>
            <w:left w:val="none" w:sz="0" w:space="0" w:color="auto"/>
            <w:bottom w:val="none" w:sz="0" w:space="12" w:color="auto"/>
            <w:right w:val="none" w:sz="0" w:space="0" w:color="auto"/>
          </w:divBdr>
        </w:div>
        <w:div w:id="276907989">
          <w:marLeft w:val="0"/>
          <w:marRight w:val="0"/>
          <w:marTop w:val="0"/>
          <w:marBottom w:val="0"/>
          <w:divBdr>
            <w:top w:val="dotted" w:sz="2" w:space="0" w:color="C3BFBB"/>
            <w:left w:val="none" w:sz="0" w:space="0" w:color="auto"/>
            <w:bottom w:val="none" w:sz="0" w:space="12" w:color="auto"/>
            <w:right w:val="none" w:sz="0" w:space="0" w:color="auto"/>
          </w:divBdr>
        </w:div>
        <w:div w:id="1641618542">
          <w:marLeft w:val="0"/>
          <w:marRight w:val="0"/>
          <w:marTop w:val="0"/>
          <w:marBottom w:val="0"/>
          <w:divBdr>
            <w:top w:val="dotted" w:sz="2" w:space="0" w:color="C3BFBB"/>
            <w:left w:val="none" w:sz="0" w:space="0" w:color="auto"/>
            <w:bottom w:val="none" w:sz="0" w:space="12" w:color="auto"/>
            <w:right w:val="none" w:sz="0" w:space="0" w:color="auto"/>
          </w:divBdr>
        </w:div>
        <w:div w:id="1056978117">
          <w:marLeft w:val="0"/>
          <w:marRight w:val="0"/>
          <w:marTop w:val="0"/>
          <w:marBottom w:val="0"/>
          <w:divBdr>
            <w:top w:val="dotted" w:sz="2" w:space="0" w:color="C3BFBB"/>
            <w:left w:val="none" w:sz="0" w:space="0" w:color="auto"/>
            <w:bottom w:val="none" w:sz="0" w:space="12" w:color="auto"/>
            <w:right w:val="none" w:sz="0" w:space="0" w:color="auto"/>
          </w:divBdr>
        </w:div>
        <w:div w:id="76293793">
          <w:marLeft w:val="0"/>
          <w:marRight w:val="0"/>
          <w:marTop w:val="0"/>
          <w:marBottom w:val="0"/>
          <w:divBdr>
            <w:top w:val="dotted" w:sz="2" w:space="0" w:color="C3BFBB"/>
            <w:left w:val="none" w:sz="0" w:space="0" w:color="auto"/>
            <w:bottom w:val="none" w:sz="0" w:space="12" w:color="auto"/>
            <w:right w:val="none" w:sz="0" w:space="0" w:color="auto"/>
          </w:divBdr>
        </w:div>
        <w:div w:id="1914049830">
          <w:marLeft w:val="0"/>
          <w:marRight w:val="0"/>
          <w:marTop w:val="0"/>
          <w:marBottom w:val="0"/>
          <w:divBdr>
            <w:top w:val="dotted" w:sz="2" w:space="0" w:color="C3BFBB"/>
            <w:left w:val="none" w:sz="0" w:space="0" w:color="auto"/>
            <w:bottom w:val="none" w:sz="0" w:space="12" w:color="auto"/>
            <w:right w:val="none" w:sz="0" w:space="0" w:color="auto"/>
          </w:divBdr>
        </w:div>
        <w:div w:id="1311902068">
          <w:marLeft w:val="0"/>
          <w:marRight w:val="0"/>
          <w:marTop w:val="0"/>
          <w:marBottom w:val="0"/>
          <w:divBdr>
            <w:top w:val="dotted" w:sz="2" w:space="0" w:color="C3BFBB"/>
            <w:left w:val="none" w:sz="0" w:space="0" w:color="auto"/>
            <w:bottom w:val="none" w:sz="0" w:space="12" w:color="auto"/>
            <w:right w:val="none" w:sz="0" w:space="0" w:color="auto"/>
          </w:divBdr>
        </w:div>
        <w:div w:id="547033519">
          <w:marLeft w:val="0"/>
          <w:marRight w:val="0"/>
          <w:marTop w:val="0"/>
          <w:marBottom w:val="0"/>
          <w:divBdr>
            <w:top w:val="dotted" w:sz="2" w:space="0" w:color="C3BFBB"/>
            <w:left w:val="none" w:sz="0" w:space="0" w:color="auto"/>
            <w:bottom w:val="none" w:sz="0" w:space="12" w:color="auto"/>
            <w:right w:val="none" w:sz="0" w:space="0" w:color="auto"/>
          </w:divBdr>
        </w:div>
        <w:div w:id="1979190263">
          <w:marLeft w:val="0"/>
          <w:marRight w:val="0"/>
          <w:marTop w:val="0"/>
          <w:marBottom w:val="0"/>
          <w:divBdr>
            <w:top w:val="dotted" w:sz="2" w:space="0" w:color="C3BFBB"/>
            <w:left w:val="none" w:sz="0" w:space="0" w:color="auto"/>
            <w:bottom w:val="none" w:sz="0" w:space="12" w:color="auto"/>
            <w:right w:val="none" w:sz="0" w:space="0" w:color="auto"/>
          </w:divBdr>
        </w:div>
        <w:div w:id="397678732">
          <w:marLeft w:val="0"/>
          <w:marRight w:val="0"/>
          <w:marTop w:val="0"/>
          <w:marBottom w:val="0"/>
          <w:divBdr>
            <w:top w:val="dotted" w:sz="2" w:space="0" w:color="C3BFBB"/>
            <w:left w:val="none" w:sz="0" w:space="0" w:color="auto"/>
            <w:bottom w:val="none" w:sz="0" w:space="12" w:color="auto"/>
            <w:right w:val="none" w:sz="0" w:space="0" w:color="auto"/>
          </w:divBdr>
        </w:div>
        <w:div w:id="1250581191">
          <w:marLeft w:val="0"/>
          <w:marRight w:val="0"/>
          <w:marTop w:val="0"/>
          <w:marBottom w:val="0"/>
          <w:divBdr>
            <w:top w:val="dotted" w:sz="2" w:space="0" w:color="C3BFBB"/>
            <w:left w:val="none" w:sz="0" w:space="0" w:color="auto"/>
            <w:bottom w:val="none" w:sz="0" w:space="12" w:color="auto"/>
            <w:right w:val="none" w:sz="0" w:space="0" w:color="auto"/>
          </w:divBdr>
        </w:div>
        <w:div w:id="690298736">
          <w:marLeft w:val="0"/>
          <w:marRight w:val="0"/>
          <w:marTop w:val="0"/>
          <w:marBottom w:val="0"/>
          <w:divBdr>
            <w:top w:val="dotted" w:sz="2" w:space="0" w:color="C3BFBB"/>
            <w:left w:val="none" w:sz="0" w:space="0" w:color="auto"/>
            <w:bottom w:val="none" w:sz="0" w:space="12" w:color="auto"/>
            <w:right w:val="none" w:sz="0" w:space="0" w:color="auto"/>
          </w:divBdr>
        </w:div>
        <w:div w:id="774252584">
          <w:marLeft w:val="0"/>
          <w:marRight w:val="0"/>
          <w:marTop w:val="0"/>
          <w:marBottom w:val="0"/>
          <w:divBdr>
            <w:top w:val="dotted" w:sz="2" w:space="0" w:color="C3BFBB"/>
            <w:left w:val="none" w:sz="0" w:space="0" w:color="auto"/>
            <w:bottom w:val="none" w:sz="0" w:space="12" w:color="auto"/>
            <w:right w:val="none" w:sz="0" w:space="0" w:color="auto"/>
          </w:divBdr>
        </w:div>
        <w:div w:id="223371091">
          <w:marLeft w:val="0"/>
          <w:marRight w:val="0"/>
          <w:marTop w:val="0"/>
          <w:marBottom w:val="0"/>
          <w:divBdr>
            <w:top w:val="dotted" w:sz="2" w:space="0" w:color="C3BFBB"/>
            <w:left w:val="none" w:sz="0" w:space="0" w:color="auto"/>
            <w:bottom w:val="none" w:sz="0" w:space="12" w:color="auto"/>
            <w:right w:val="none" w:sz="0" w:space="0" w:color="auto"/>
          </w:divBdr>
        </w:div>
        <w:div w:id="665086421">
          <w:marLeft w:val="0"/>
          <w:marRight w:val="0"/>
          <w:marTop w:val="0"/>
          <w:marBottom w:val="0"/>
          <w:divBdr>
            <w:top w:val="dotted" w:sz="2" w:space="0" w:color="C3BFBB"/>
            <w:left w:val="none" w:sz="0" w:space="0" w:color="auto"/>
            <w:bottom w:val="none" w:sz="0" w:space="12" w:color="auto"/>
            <w:right w:val="none" w:sz="0" w:space="0" w:color="auto"/>
          </w:divBdr>
        </w:div>
        <w:div w:id="1019701861">
          <w:marLeft w:val="0"/>
          <w:marRight w:val="0"/>
          <w:marTop w:val="0"/>
          <w:marBottom w:val="0"/>
          <w:divBdr>
            <w:top w:val="dotted" w:sz="2" w:space="0" w:color="C3BFBB"/>
            <w:left w:val="none" w:sz="0" w:space="0" w:color="auto"/>
            <w:bottom w:val="none" w:sz="0" w:space="12" w:color="auto"/>
            <w:right w:val="none" w:sz="0" w:space="0" w:color="auto"/>
          </w:divBdr>
        </w:div>
        <w:div w:id="1237209410">
          <w:marLeft w:val="0"/>
          <w:marRight w:val="0"/>
          <w:marTop w:val="0"/>
          <w:marBottom w:val="0"/>
          <w:divBdr>
            <w:top w:val="dotted" w:sz="2" w:space="0" w:color="C3BFBB"/>
            <w:left w:val="none" w:sz="0" w:space="0" w:color="auto"/>
            <w:bottom w:val="none" w:sz="0" w:space="12" w:color="auto"/>
            <w:right w:val="none" w:sz="0" w:space="0" w:color="auto"/>
          </w:divBdr>
        </w:div>
        <w:div w:id="1997105390">
          <w:marLeft w:val="0"/>
          <w:marRight w:val="0"/>
          <w:marTop w:val="0"/>
          <w:marBottom w:val="0"/>
          <w:divBdr>
            <w:top w:val="dotted" w:sz="2" w:space="0" w:color="C3BFBB"/>
            <w:left w:val="none" w:sz="0" w:space="0" w:color="auto"/>
            <w:bottom w:val="none" w:sz="0" w:space="12" w:color="auto"/>
            <w:right w:val="none" w:sz="0" w:space="0" w:color="auto"/>
          </w:divBdr>
        </w:div>
        <w:div w:id="655377219">
          <w:marLeft w:val="0"/>
          <w:marRight w:val="0"/>
          <w:marTop w:val="0"/>
          <w:marBottom w:val="0"/>
          <w:divBdr>
            <w:top w:val="dotted" w:sz="2" w:space="0" w:color="C3BFBB"/>
            <w:left w:val="none" w:sz="0" w:space="0" w:color="auto"/>
            <w:bottom w:val="none" w:sz="0" w:space="12" w:color="auto"/>
            <w:right w:val="none" w:sz="0" w:space="0" w:color="auto"/>
          </w:divBdr>
        </w:div>
        <w:div w:id="1974098930">
          <w:marLeft w:val="0"/>
          <w:marRight w:val="0"/>
          <w:marTop w:val="0"/>
          <w:marBottom w:val="0"/>
          <w:divBdr>
            <w:top w:val="dotted" w:sz="2" w:space="0" w:color="C3BFBB"/>
            <w:left w:val="none" w:sz="0" w:space="0" w:color="auto"/>
            <w:bottom w:val="none" w:sz="0" w:space="12" w:color="auto"/>
            <w:right w:val="none" w:sz="0" w:space="0" w:color="auto"/>
          </w:divBdr>
        </w:div>
        <w:div w:id="2083789872">
          <w:marLeft w:val="0"/>
          <w:marRight w:val="0"/>
          <w:marTop w:val="0"/>
          <w:marBottom w:val="0"/>
          <w:divBdr>
            <w:top w:val="dotted" w:sz="2" w:space="0" w:color="C3BFBB"/>
            <w:left w:val="none" w:sz="0" w:space="0" w:color="auto"/>
            <w:bottom w:val="none" w:sz="0" w:space="12" w:color="auto"/>
            <w:right w:val="none" w:sz="0" w:space="0" w:color="auto"/>
          </w:divBdr>
        </w:div>
        <w:div w:id="1995178918">
          <w:marLeft w:val="0"/>
          <w:marRight w:val="0"/>
          <w:marTop w:val="0"/>
          <w:marBottom w:val="0"/>
          <w:divBdr>
            <w:top w:val="dotted" w:sz="2" w:space="0" w:color="C3BFBB"/>
            <w:left w:val="none" w:sz="0" w:space="0" w:color="auto"/>
            <w:bottom w:val="none" w:sz="0" w:space="12" w:color="auto"/>
            <w:right w:val="none" w:sz="0" w:space="0" w:color="auto"/>
          </w:divBdr>
        </w:div>
        <w:div w:id="126823840">
          <w:marLeft w:val="0"/>
          <w:marRight w:val="0"/>
          <w:marTop w:val="0"/>
          <w:marBottom w:val="0"/>
          <w:divBdr>
            <w:top w:val="dotted" w:sz="2" w:space="0" w:color="C3BFBB"/>
            <w:left w:val="none" w:sz="0" w:space="0" w:color="auto"/>
            <w:bottom w:val="none" w:sz="0" w:space="12" w:color="auto"/>
            <w:right w:val="none" w:sz="0" w:space="0" w:color="auto"/>
          </w:divBdr>
        </w:div>
        <w:div w:id="1598127466">
          <w:marLeft w:val="0"/>
          <w:marRight w:val="0"/>
          <w:marTop w:val="0"/>
          <w:marBottom w:val="0"/>
          <w:divBdr>
            <w:top w:val="dotted" w:sz="2" w:space="0" w:color="C3BFBB"/>
            <w:left w:val="none" w:sz="0" w:space="0" w:color="auto"/>
            <w:bottom w:val="none" w:sz="0" w:space="12" w:color="auto"/>
            <w:right w:val="none" w:sz="0" w:space="0" w:color="auto"/>
          </w:divBdr>
        </w:div>
        <w:div w:id="2136637119">
          <w:marLeft w:val="0"/>
          <w:marRight w:val="0"/>
          <w:marTop w:val="0"/>
          <w:marBottom w:val="0"/>
          <w:divBdr>
            <w:top w:val="dotted" w:sz="2" w:space="0" w:color="C3BFBB"/>
            <w:left w:val="none" w:sz="0" w:space="0" w:color="auto"/>
            <w:bottom w:val="none" w:sz="0" w:space="12" w:color="auto"/>
            <w:right w:val="none" w:sz="0" w:space="0" w:color="auto"/>
          </w:divBdr>
        </w:div>
        <w:div w:id="433018284">
          <w:marLeft w:val="0"/>
          <w:marRight w:val="0"/>
          <w:marTop w:val="0"/>
          <w:marBottom w:val="0"/>
          <w:divBdr>
            <w:top w:val="dotted" w:sz="2" w:space="0" w:color="C3BFBB"/>
            <w:left w:val="none" w:sz="0" w:space="0" w:color="auto"/>
            <w:bottom w:val="none" w:sz="0" w:space="12" w:color="auto"/>
            <w:right w:val="none" w:sz="0" w:space="0" w:color="auto"/>
          </w:divBdr>
        </w:div>
        <w:div w:id="997148191">
          <w:marLeft w:val="0"/>
          <w:marRight w:val="0"/>
          <w:marTop w:val="0"/>
          <w:marBottom w:val="0"/>
          <w:divBdr>
            <w:top w:val="dotted" w:sz="2" w:space="0" w:color="C3BFBB"/>
            <w:left w:val="none" w:sz="0" w:space="0" w:color="auto"/>
            <w:bottom w:val="none" w:sz="0" w:space="12" w:color="auto"/>
            <w:right w:val="none" w:sz="0" w:space="0" w:color="auto"/>
          </w:divBdr>
        </w:div>
        <w:div w:id="1059477736">
          <w:marLeft w:val="0"/>
          <w:marRight w:val="0"/>
          <w:marTop w:val="0"/>
          <w:marBottom w:val="0"/>
          <w:divBdr>
            <w:top w:val="dotted" w:sz="2" w:space="0" w:color="C3BFBB"/>
            <w:left w:val="none" w:sz="0" w:space="0" w:color="auto"/>
            <w:bottom w:val="none" w:sz="0" w:space="12" w:color="auto"/>
            <w:right w:val="none" w:sz="0" w:space="0" w:color="auto"/>
          </w:divBdr>
        </w:div>
        <w:div w:id="1851986140">
          <w:marLeft w:val="0"/>
          <w:marRight w:val="0"/>
          <w:marTop w:val="0"/>
          <w:marBottom w:val="0"/>
          <w:divBdr>
            <w:top w:val="dotted" w:sz="2" w:space="0" w:color="C3BFBB"/>
            <w:left w:val="none" w:sz="0" w:space="0" w:color="auto"/>
            <w:bottom w:val="none" w:sz="0" w:space="12" w:color="auto"/>
            <w:right w:val="none" w:sz="0" w:space="0" w:color="auto"/>
          </w:divBdr>
        </w:div>
        <w:div w:id="1358582824">
          <w:marLeft w:val="0"/>
          <w:marRight w:val="0"/>
          <w:marTop w:val="0"/>
          <w:marBottom w:val="0"/>
          <w:divBdr>
            <w:top w:val="dotted" w:sz="2" w:space="0" w:color="C3BFBB"/>
            <w:left w:val="none" w:sz="0" w:space="0" w:color="auto"/>
            <w:bottom w:val="none" w:sz="0" w:space="12" w:color="auto"/>
            <w:right w:val="none" w:sz="0" w:space="0" w:color="auto"/>
          </w:divBdr>
        </w:div>
        <w:div w:id="664171113">
          <w:marLeft w:val="0"/>
          <w:marRight w:val="0"/>
          <w:marTop w:val="0"/>
          <w:marBottom w:val="0"/>
          <w:divBdr>
            <w:top w:val="dotted" w:sz="2" w:space="0" w:color="C3BFBB"/>
            <w:left w:val="none" w:sz="0" w:space="0" w:color="auto"/>
            <w:bottom w:val="none" w:sz="0" w:space="12" w:color="auto"/>
            <w:right w:val="none" w:sz="0" w:space="0" w:color="auto"/>
          </w:divBdr>
        </w:div>
        <w:div w:id="1155103463">
          <w:marLeft w:val="0"/>
          <w:marRight w:val="0"/>
          <w:marTop w:val="0"/>
          <w:marBottom w:val="0"/>
          <w:divBdr>
            <w:top w:val="dotted" w:sz="2" w:space="0" w:color="C3BFBB"/>
            <w:left w:val="none" w:sz="0" w:space="0" w:color="auto"/>
            <w:bottom w:val="none" w:sz="0" w:space="12" w:color="auto"/>
            <w:right w:val="none" w:sz="0" w:space="0" w:color="auto"/>
          </w:divBdr>
        </w:div>
        <w:div w:id="700127645">
          <w:marLeft w:val="0"/>
          <w:marRight w:val="0"/>
          <w:marTop w:val="0"/>
          <w:marBottom w:val="0"/>
          <w:divBdr>
            <w:top w:val="dotted" w:sz="2" w:space="0" w:color="C3BFBB"/>
            <w:left w:val="none" w:sz="0" w:space="0" w:color="auto"/>
            <w:bottom w:val="none" w:sz="0" w:space="12" w:color="auto"/>
            <w:right w:val="none" w:sz="0" w:space="0" w:color="auto"/>
          </w:divBdr>
        </w:div>
        <w:div w:id="532691039">
          <w:marLeft w:val="0"/>
          <w:marRight w:val="0"/>
          <w:marTop w:val="0"/>
          <w:marBottom w:val="0"/>
          <w:divBdr>
            <w:top w:val="dotted" w:sz="2" w:space="0" w:color="C3BFBB"/>
            <w:left w:val="none" w:sz="0" w:space="0" w:color="auto"/>
            <w:bottom w:val="none" w:sz="0" w:space="12" w:color="auto"/>
            <w:right w:val="none" w:sz="0" w:space="0" w:color="auto"/>
          </w:divBdr>
        </w:div>
        <w:div w:id="1060783325">
          <w:marLeft w:val="0"/>
          <w:marRight w:val="0"/>
          <w:marTop w:val="0"/>
          <w:marBottom w:val="0"/>
          <w:divBdr>
            <w:top w:val="dotted" w:sz="2" w:space="0" w:color="C3BFBB"/>
            <w:left w:val="none" w:sz="0" w:space="0" w:color="auto"/>
            <w:bottom w:val="none" w:sz="0" w:space="12" w:color="auto"/>
            <w:right w:val="none" w:sz="0" w:space="0" w:color="auto"/>
          </w:divBdr>
        </w:div>
        <w:div w:id="1685285138">
          <w:marLeft w:val="0"/>
          <w:marRight w:val="0"/>
          <w:marTop w:val="0"/>
          <w:marBottom w:val="0"/>
          <w:divBdr>
            <w:top w:val="dotted" w:sz="2" w:space="0" w:color="C3BFBB"/>
            <w:left w:val="none" w:sz="0" w:space="0" w:color="auto"/>
            <w:bottom w:val="none" w:sz="0" w:space="12" w:color="auto"/>
            <w:right w:val="none" w:sz="0" w:space="0" w:color="auto"/>
          </w:divBdr>
        </w:div>
        <w:div w:id="146215026">
          <w:marLeft w:val="0"/>
          <w:marRight w:val="0"/>
          <w:marTop w:val="0"/>
          <w:marBottom w:val="0"/>
          <w:divBdr>
            <w:top w:val="dotted" w:sz="2" w:space="0" w:color="C3BFBB"/>
            <w:left w:val="none" w:sz="0" w:space="0" w:color="auto"/>
            <w:bottom w:val="none" w:sz="0" w:space="12" w:color="auto"/>
            <w:right w:val="none" w:sz="0" w:space="0" w:color="auto"/>
          </w:divBdr>
        </w:div>
        <w:div w:id="2135634461">
          <w:marLeft w:val="0"/>
          <w:marRight w:val="0"/>
          <w:marTop w:val="0"/>
          <w:marBottom w:val="0"/>
          <w:divBdr>
            <w:top w:val="dotted" w:sz="2" w:space="0" w:color="C3BFBB"/>
            <w:left w:val="none" w:sz="0" w:space="0" w:color="auto"/>
            <w:bottom w:val="none" w:sz="0" w:space="12" w:color="auto"/>
            <w:right w:val="none" w:sz="0" w:space="0" w:color="auto"/>
          </w:divBdr>
        </w:div>
        <w:div w:id="219824550">
          <w:marLeft w:val="0"/>
          <w:marRight w:val="0"/>
          <w:marTop w:val="0"/>
          <w:marBottom w:val="0"/>
          <w:divBdr>
            <w:top w:val="dotted" w:sz="2" w:space="0" w:color="C3BFBB"/>
            <w:left w:val="none" w:sz="0" w:space="0" w:color="auto"/>
            <w:bottom w:val="none" w:sz="0" w:space="12" w:color="auto"/>
            <w:right w:val="none" w:sz="0" w:space="0" w:color="auto"/>
          </w:divBdr>
        </w:div>
        <w:div w:id="534930021">
          <w:marLeft w:val="0"/>
          <w:marRight w:val="0"/>
          <w:marTop w:val="0"/>
          <w:marBottom w:val="0"/>
          <w:divBdr>
            <w:top w:val="dotted" w:sz="2" w:space="0" w:color="C3BFBB"/>
            <w:left w:val="none" w:sz="0" w:space="0" w:color="auto"/>
            <w:bottom w:val="none" w:sz="0" w:space="12" w:color="auto"/>
            <w:right w:val="none" w:sz="0" w:space="0" w:color="auto"/>
          </w:divBdr>
        </w:div>
        <w:div w:id="1407261948">
          <w:marLeft w:val="0"/>
          <w:marRight w:val="0"/>
          <w:marTop w:val="0"/>
          <w:marBottom w:val="0"/>
          <w:divBdr>
            <w:top w:val="dotted" w:sz="2" w:space="0" w:color="C3BFBB"/>
            <w:left w:val="none" w:sz="0" w:space="0" w:color="auto"/>
            <w:bottom w:val="none" w:sz="0" w:space="12" w:color="auto"/>
            <w:right w:val="none" w:sz="0" w:space="0" w:color="auto"/>
          </w:divBdr>
        </w:div>
        <w:div w:id="41902681">
          <w:marLeft w:val="0"/>
          <w:marRight w:val="0"/>
          <w:marTop w:val="0"/>
          <w:marBottom w:val="0"/>
          <w:divBdr>
            <w:top w:val="dotted" w:sz="2" w:space="0" w:color="C3BFBB"/>
            <w:left w:val="none" w:sz="0" w:space="0" w:color="auto"/>
            <w:bottom w:val="none" w:sz="0" w:space="12" w:color="auto"/>
            <w:right w:val="none" w:sz="0" w:space="0" w:color="auto"/>
          </w:divBdr>
        </w:div>
        <w:div w:id="573856177">
          <w:marLeft w:val="0"/>
          <w:marRight w:val="0"/>
          <w:marTop w:val="0"/>
          <w:marBottom w:val="0"/>
          <w:divBdr>
            <w:top w:val="dotted" w:sz="2" w:space="0" w:color="C3BFBB"/>
            <w:left w:val="none" w:sz="0" w:space="0" w:color="auto"/>
            <w:bottom w:val="none" w:sz="0" w:space="12" w:color="auto"/>
            <w:right w:val="none" w:sz="0" w:space="0" w:color="auto"/>
          </w:divBdr>
        </w:div>
        <w:div w:id="178931611">
          <w:marLeft w:val="0"/>
          <w:marRight w:val="0"/>
          <w:marTop w:val="0"/>
          <w:marBottom w:val="0"/>
          <w:divBdr>
            <w:top w:val="dotted" w:sz="2" w:space="0" w:color="C3BFBB"/>
            <w:left w:val="none" w:sz="0" w:space="0" w:color="auto"/>
            <w:bottom w:val="none" w:sz="0" w:space="12" w:color="auto"/>
            <w:right w:val="none" w:sz="0" w:space="0" w:color="auto"/>
          </w:divBdr>
        </w:div>
        <w:div w:id="418404923">
          <w:marLeft w:val="0"/>
          <w:marRight w:val="0"/>
          <w:marTop w:val="0"/>
          <w:marBottom w:val="0"/>
          <w:divBdr>
            <w:top w:val="dotted" w:sz="2" w:space="0" w:color="C3BFBB"/>
            <w:left w:val="none" w:sz="0" w:space="0" w:color="auto"/>
            <w:bottom w:val="none" w:sz="0" w:space="12" w:color="auto"/>
            <w:right w:val="none" w:sz="0" w:space="0" w:color="auto"/>
          </w:divBdr>
        </w:div>
        <w:div w:id="714700115">
          <w:marLeft w:val="0"/>
          <w:marRight w:val="0"/>
          <w:marTop w:val="0"/>
          <w:marBottom w:val="0"/>
          <w:divBdr>
            <w:top w:val="dotted" w:sz="2" w:space="0" w:color="C3BFBB"/>
            <w:left w:val="none" w:sz="0" w:space="0" w:color="auto"/>
            <w:bottom w:val="none" w:sz="0" w:space="12" w:color="auto"/>
            <w:right w:val="none" w:sz="0" w:space="0" w:color="auto"/>
          </w:divBdr>
        </w:div>
        <w:div w:id="291253607">
          <w:marLeft w:val="0"/>
          <w:marRight w:val="0"/>
          <w:marTop w:val="0"/>
          <w:marBottom w:val="0"/>
          <w:divBdr>
            <w:top w:val="dotted" w:sz="2" w:space="0" w:color="C3BFBB"/>
            <w:left w:val="none" w:sz="0" w:space="0" w:color="auto"/>
            <w:bottom w:val="none" w:sz="0" w:space="12" w:color="auto"/>
            <w:right w:val="none" w:sz="0" w:space="0" w:color="auto"/>
          </w:divBdr>
        </w:div>
        <w:div w:id="1293904212">
          <w:marLeft w:val="0"/>
          <w:marRight w:val="0"/>
          <w:marTop w:val="0"/>
          <w:marBottom w:val="0"/>
          <w:divBdr>
            <w:top w:val="dotted" w:sz="2" w:space="0" w:color="C3BFBB"/>
            <w:left w:val="none" w:sz="0" w:space="0" w:color="auto"/>
            <w:bottom w:val="none" w:sz="0" w:space="12" w:color="auto"/>
            <w:right w:val="none" w:sz="0" w:space="0" w:color="auto"/>
          </w:divBdr>
        </w:div>
        <w:div w:id="1450273774">
          <w:marLeft w:val="0"/>
          <w:marRight w:val="0"/>
          <w:marTop w:val="0"/>
          <w:marBottom w:val="0"/>
          <w:divBdr>
            <w:top w:val="dotted" w:sz="2" w:space="0" w:color="C3BFBB"/>
            <w:left w:val="none" w:sz="0" w:space="0" w:color="auto"/>
            <w:bottom w:val="none" w:sz="0" w:space="12" w:color="auto"/>
            <w:right w:val="none" w:sz="0" w:space="0" w:color="auto"/>
          </w:divBdr>
        </w:div>
      </w:divsChild>
    </w:div>
    <w:div w:id="683940608">
      <w:bodyDiv w:val="1"/>
      <w:marLeft w:val="0"/>
      <w:marRight w:val="0"/>
      <w:marTop w:val="0"/>
      <w:marBottom w:val="0"/>
      <w:divBdr>
        <w:top w:val="none" w:sz="0" w:space="0" w:color="auto"/>
        <w:left w:val="none" w:sz="0" w:space="0" w:color="auto"/>
        <w:bottom w:val="none" w:sz="0" w:space="0" w:color="auto"/>
        <w:right w:val="none" w:sz="0" w:space="0" w:color="auto"/>
      </w:divBdr>
    </w:div>
    <w:div w:id="716663586">
      <w:bodyDiv w:val="1"/>
      <w:marLeft w:val="0"/>
      <w:marRight w:val="0"/>
      <w:marTop w:val="0"/>
      <w:marBottom w:val="0"/>
      <w:divBdr>
        <w:top w:val="none" w:sz="0" w:space="0" w:color="auto"/>
        <w:left w:val="none" w:sz="0" w:space="0" w:color="auto"/>
        <w:bottom w:val="none" w:sz="0" w:space="0" w:color="auto"/>
        <w:right w:val="none" w:sz="0" w:space="0" w:color="auto"/>
      </w:divBdr>
      <w:divsChild>
        <w:div w:id="1664773378">
          <w:marLeft w:val="240"/>
          <w:marRight w:val="240"/>
          <w:marTop w:val="240"/>
          <w:marBottom w:val="240"/>
          <w:divBdr>
            <w:top w:val="none" w:sz="0" w:space="0" w:color="auto"/>
            <w:left w:val="none" w:sz="0" w:space="0" w:color="auto"/>
            <w:bottom w:val="none" w:sz="0" w:space="0" w:color="auto"/>
            <w:right w:val="none" w:sz="0" w:space="0" w:color="auto"/>
          </w:divBdr>
        </w:div>
        <w:div w:id="2134444634">
          <w:marLeft w:val="240"/>
          <w:marRight w:val="240"/>
          <w:marTop w:val="240"/>
          <w:marBottom w:val="240"/>
          <w:divBdr>
            <w:top w:val="none" w:sz="0" w:space="0" w:color="auto"/>
            <w:left w:val="none" w:sz="0" w:space="0" w:color="auto"/>
            <w:bottom w:val="none" w:sz="0" w:space="0" w:color="auto"/>
            <w:right w:val="none" w:sz="0" w:space="0" w:color="auto"/>
          </w:divBdr>
        </w:div>
      </w:divsChild>
    </w:div>
    <w:div w:id="725758254">
      <w:bodyDiv w:val="1"/>
      <w:marLeft w:val="0"/>
      <w:marRight w:val="0"/>
      <w:marTop w:val="0"/>
      <w:marBottom w:val="0"/>
      <w:divBdr>
        <w:top w:val="none" w:sz="0" w:space="0" w:color="auto"/>
        <w:left w:val="none" w:sz="0" w:space="0" w:color="auto"/>
        <w:bottom w:val="none" w:sz="0" w:space="0" w:color="auto"/>
        <w:right w:val="none" w:sz="0" w:space="0" w:color="auto"/>
      </w:divBdr>
      <w:divsChild>
        <w:div w:id="1701470011">
          <w:marLeft w:val="240"/>
          <w:marRight w:val="240"/>
          <w:marTop w:val="240"/>
          <w:marBottom w:val="240"/>
          <w:divBdr>
            <w:top w:val="none" w:sz="0" w:space="0" w:color="auto"/>
            <w:left w:val="none" w:sz="0" w:space="0" w:color="auto"/>
            <w:bottom w:val="none" w:sz="0" w:space="0" w:color="auto"/>
            <w:right w:val="none" w:sz="0" w:space="0" w:color="auto"/>
          </w:divBdr>
        </w:div>
        <w:div w:id="153299792">
          <w:marLeft w:val="240"/>
          <w:marRight w:val="240"/>
          <w:marTop w:val="240"/>
          <w:marBottom w:val="240"/>
          <w:divBdr>
            <w:top w:val="none" w:sz="0" w:space="0" w:color="auto"/>
            <w:left w:val="none" w:sz="0" w:space="0" w:color="auto"/>
            <w:bottom w:val="none" w:sz="0" w:space="0" w:color="auto"/>
            <w:right w:val="none" w:sz="0" w:space="0" w:color="auto"/>
          </w:divBdr>
        </w:div>
      </w:divsChild>
    </w:div>
    <w:div w:id="753551663">
      <w:bodyDiv w:val="1"/>
      <w:marLeft w:val="0"/>
      <w:marRight w:val="0"/>
      <w:marTop w:val="0"/>
      <w:marBottom w:val="0"/>
      <w:divBdr>
        <w:top w:val="none" w:sz="0" w:space="0" w:color="auto"/>
        <w:left w:val="none" w:sz="0" w:space="0" w:color="auto"/>
        <w:bottom w:val="none" w:sz="0" w:space="0" w:color="auto"/>
        <w:right w:val="none" w:sz="0" w:space="0" w:color="auto"/>
      </w:divBdr>
      <w:divsChild>
        <w:div w:id="480266791">
          <w:marLeft w:val="240"/>
          <w:marRight w:val="240"/>
          <w:marTop w:val="240"/>
          <w:marBottom w:val="240"/>
          <w:divBdr>
            <w:top w:val="none" w:sz="0" w:space="0" w:color="auto"/>
            <w:left w:val="none" w:sz="0" w:space="0" w:color="auto"/>
            <w:bottom w:val="none" w:sz="0" w:space="0" w:color="auto"/>
            <w:right w:val="none" w:sz="0" w:space="0" w:color="auto"/>
          </w:divBdr>
        </w:div>
        <w:div w:id="1574001885">
          <w:marLeft w:val="240"/>
          <w:marRight w:val="240"/>
          <w:marTop w:val="240"/>
          <w:marBottom w:val="240"/>
          <w:divBdr>
            <w:top w:val="none" w:sz="0" w:space="0" w:color="auto"/>
            <w:left w:val="none" w:sz="0" w:space="0" w:color="auto"/>
            <w:bottom w:val="none" w:sz="0" w:space="0" w:color="auto"/>
            <w:right w:val="none" w:sz="0" w:space="0" w:color="auto"/>
          </w:divBdr>
        </w:div>
      </w:divsChild>
    </w:div>
    <w:div w:id="820658491">
      <w:bodyDiv w:val="1"/>
      <w:marLeft w:val="0"/>
      <w:marRight w:val="0"/>
      <w:marTop w:val="0"/>
      <w:marBottom w:val="0"/>
      <w:divBdr>
        <w:top w:val="none" w:sz="0" w:space="0" w:color="auto"/>
        <w:left w:val="none" w:sz="0" w:space="0" w:color="auto"/>
        <w:bottom w:val="none" w:sz="0" w:space="0" w:color="auto"/>
        <w:right w:val="none" w:sz="0" w:space="0" w:color="auto"/>
      </w:divBdr>
      <w:divsChild>
        <w:div w:id="532959076">
          <w:marLeft w:val="240"/>
          <w:marRight w:val="240"/>
          <w:marTop w:val="240"/>
          <w:marBottom w:val="240"/>
          <w:divBdr>
            <w:top w:val="none" w:sz="0" w:space="0" w:color="auto"/>
            <w:left w:val="none" w:sz="0" w:space="0" w:color="auto"/>
            <w:bottom w:val="none" w:sz="0" w:space="0" w:color="auto"/>
            <w:right w:val="none" w:sz="0" w:space="0" w:color="auto"/>
          </w:divBdr>
        </w:div>
        <w:div w:id="1325890083">
          <w:marLeft w:val="240"/>
          <w:marRight w:val="240"/>
          <w:marTop w:val="240"/>
          <w:marBottom w:val="240"/>
          <w:divBdr>
            <w:top w:val="none" w:sz="0" w:space="0" w:color="auto"/>
            <w:left w:val="none" w:sz="0" w:space="0" w:color="auto"/>
            <w:bottom w:val="none" w:sz="0" w:space="0" w:color="auto"/>
            <w:right w:val="none" w:sz="0" w:space="0" w:color="auto"/>
          </w:divBdr>
        </w:div>
      </w:divsChild>
    </w:div>
    <w:div w:id="917057351">
      <w:bodyDiv w:val="1"/>
      <w:marLeft w:val="0"/>
      <w:marRight w:val="0"/>
      <w:marTop w:val="0"/>
      <w:marBottom w:val="0"/>
      <w:divBdr>
        <w:top w:val="none" w:sz="0" w:space="0" w:color="auto"/>
        <w:left w:val="none" w:sz="0" w:space="0" w:color="auto"/>
        <w:bottom w:val="none" w:sz="0" w:space="0" w:color="auto"/>
        <w:right w:val="none" w:sz="0" w:space="0" w:color="auto"/>
      </w:divBdr>
    </w:div>
    <w:div w:id="932936349">
      <w:bodyDiv w:val="1"/>
      <w:marLeft w:val="0"/>
      <w:marRight w:val="0"/>
      <w:marTop w:val="0"/>
      <w:marBottom w:val="0"/>
      <w:divBdr>
        <w:top w:val="none" w:sz="0" w:space="0" w:color="auto"/>
        <w:left w:val="none" w:sz="0" w:space="0" w:color="auto"/>
        <w:bottom w:val="none" w:sz="0" w:space="0" w:color="auto"/>
        <w:right w:val="none" w:sz="0" w:space="0" w:color="auto"/>
      </w:divBdr>
      <w:divsChild>
        <w:div w:id="632633757">
          <w:marLeft w:val="240"/>
          <w:marRight w:val="240"/>
          <w:marTop w:val="240"/>
          <w:marBottom w:val="240"/>
          <w:divBdr>
            <w:top w:val="none" w:sz="0" w:space="0" w:color="auto"/>
            <w:left w:val="none" w:sz="0" w:space="0" w:color="auto"/>
            <w:bottom w:val="none" w:sz="0" w:space="0" w:color="auto"/>
            <w:right w:val="none" w:sz="0" w:space="0" w:color="auto"/>
          </w:divBdr>
        </w:div>
        <w:div w:id="1232036442">
          <w:marLeft w:val="240"/>
          <w:marRight w:val="240"/>
          <w:marTop w:val="240"/>
          <w:marBottom w:val="240"/>
          <w:divBdr>
            <w:top w:val="none" w:sz="0" w:space="0" w:color="auto"/>
            <w:left w:val="none" w:sz="0" w:space="0" w:color="auto"/>
            <w:bottom w:val="none" w:sz="0" w:space="0" w:color="auto"/>
            <w:right w:val="none" w:sz="0" w:space="0" w:color="auto"/>
          </w:divBdr>
        </w:div>
      </w:divsChild>
    </w:div>
    <w:div w:id="953943229">
      <w:bodyDiv w:val="1"/>
      <w:marLeft w:val="0"/>
      <w:marRight w:val="0"/>
      <w:marTop w:val="0"/>
      <w:marBottom w:val="0"/>
      <w:divBdr>
        <w:top w:val="none" w:sz="0" w:space="0" w:color="auto"/>
        <w:left w:val="none" w:sz="0" w:space="0" w:color="auto"/>
        <w:bottom w:val="none" w:sz="0" w:space="0" w:color="auto"/>
        <w:right w:val="none" w:sz="0" w:space="0" w:color="auto"/>
      </w:divBdr>
    </w:div>
    <w:div w:id="991329833">
      <w:bodyDiv w:val="1"/>
      <w:marLeft w:val="0"/>
      <w:marRight w:val="0"/>
      <w:marTop w:val="0"/>
      <w:marBottom w:val="0"/>
      <w:divBdr>
        <w:top w:val="none" w:sz="0" w:space="0" w:color="auto"/>
        <w:left w:val="none" w:sz="0" w:space="0" w:color="auto"/>
        <w:bottom w:val="none" w:sz="0" w:space="0" w:color="auto"/>
        <w:right w:val="none" w:sz="0" w:space="0" w:color="auto"/>
      </w:divBdr>
    </w:div>
    <w:div w:id="1072697718">
      <w:bodyDiv w:val="1"/>
      <w:marLeft w:val="0"/>
      <w:marRight w:val="0"/>
      <w:marTop w:val="0"/>
      <w:marBottom w:val="0"/>
      <w:divBdr>
        <w:top w:val="none" w:sz="0" w:space="0" w:color="auto"/>
        <w:left w:val="none" w:sz="0" w:space="0" w:color="auto"/>
        <w:bottom w:val="none" w:sz="0" w:space="0" w:color="auto"/>
        <w:right w:val="none" w:sz="0" w:space="0" w:color="auto"/>
      </w:divBdr>
    </w:div>
    <w:div w:id="1123957943">
      <w:bodyDiv w:val="1"/>
      <w:marLeft w:val="0"/>
      <w:marRight w:val="0"/>
      <w:marTop w:val="0"/>
      <w:marBottom w:val="0"/>
      <w:divBdr>
        <w:top w:val="none" w:sz="0" w:space="0" w:color="auto"/>
        <w:left w:val="none" w:sz="0" w:space="0" w:color="auto"/>
        <w:bottom w:val="none" w:sz="0" w:space="0" w:color="auto"/>
        <w:right w:val="none" w:sz="0" w:space="0" w:color="auto"/>
      </w:divBdr>
      <w:divsChild>
        <w:div w:id="1575047304">
          <w:marLeft w:val="240"/>
          <w:marRight w:val="240"/>
          <w:marTop w:val="240"/>
          <w:marBottom w:val="240"/>
          <w:divBdr>
            <w:top w:val="none" w:sz="0" w:space="0" w:color="auto"/>
            <w:left w:val="none" w:sz="0" w:space="0" w:color="auto"/>
            <w:bottom w:val="none" w:sz="0" w:space="0" w:color="auto"/>
            <w:right w:val="none" w:sz="0" w:space="0" w:color="auto"/>
          </w:divBdr>
        </w:div>
        <w:div w:id="18507394">
          <w:marLeft w:val="240"/>
          <w:marRight w:val="240"/>
          <w:marTop w:val="240"/>
          <w:marBottom w:val="240"/>
          <w:divBdr>
            <w:top w:val="none" w:sz="0" w:space="0" w:color="auto"/>
            <w:left w:val="none" w:sz="0" w:space="0" w:color="auto"/>
            <w:bottom w:val="none" w:sz="0" w:space="0" w:color="auto"/>
            <w:right w:val="none" w:sz="0" w:space="0" w:color="auto"/>
          </w:divBdr>
        </w:div>
      </w:divsChild>
    </w:div>
    <w:div w:id="1197894075">
      <w:bodyDiv w:val="1"/>
      <w:marLeft w:val="0"/>
      <w:marRight w:val="0"/>
      <w:marTop w:val="0"/>
      <w:marBottom w:val="0"/>
      <w:divBdr>
        <w:top w:val="none" w:sz="0" w:space="0" w:color="auto"/>
        <w:left w:val="none" w:sz="0" w:space="0" w:color="auto"/>
        <w:bottom w:val="none" w:sz="0" w:space="0" w:color="auto"/>
        <w:right w:val="none" w:sz="0" w:space="0" w:color="auto"/>
      </w:divBdr>
      <w:divsChild>
        <w:div w:id="2121679820">
          <w:marLeft w:val="240"/>
          <w:marRight w:val="240"/>
          <w:marTop w:val="240"/>
          <w:marBottom w:val="240"/>
          <w:divBdr>
            <w:top w:val="none" w:sz="0" w:space="0" w:color="auto"/>
            <w:left w:val="none" w:sz="0" w:space="0" w:color="auto"/>
            <w:bottom w:val="none" w:sz="0" w:space="0" w:color="auto"/>
            <w:right w:val="none" w:sz="0" w:space="0" w:color="auto"/>
          </w:divBdr>
        </w:div>
        <w:div w:id="102043297">
          <w:marLeft w:val="240"/>
          <w:marRight w:val="240"/>
          <w:marTop w:val="240"/>
          <w:marBottom w:val="240"/>
          <w:divBdr>
            <w:top w:val="none" w:sz="0" w:space="0" w:color="auto"/>
            <w:left w:val="none" w:sz="0" w:space="0" w:color="auto"/>
            <w:bottom w:val="none" w:sz="0" w:space="0" w:color="auto"/>
            <w:right w:val="none" w:sz="0" w:space="0" w:color="auto"/>
          </w:divBdr>
        </w:div>
      </w:divsChild>
    </w:div>
    <w:div w:id="1233927283">
      <w:bodyDiv w:val="1"/>
      <w:marLeft w:val="0"/>
      <w:marRight w:val="0"/>
      <w:marTop w:val="0"/>
      <w:marBottom w:val="0"/>
      <w:divBdr>
        <w:top w:val="none" w:sz="0" w:space="0" w:color="auto"/>
        <w:left w:val="none" w:sz="0" w:space="0" w:color="auto"/>
        <w:bottom w:val="none" w:sz="0" w:space="0" w:color="auto"/>
        <w:right w:val="none" w:sz="0" w:space="0" w:color="auto"/>
      </w:divBdr>
      <w:divsChild>
        <w:div w:id="1241983775">
          <w:marLeft w:val="0"/>
          <w:marRight w:val="0"/>
          <w:marTop w:val="0"/>
          <w:marBottom w:val="240"/>
          <w:divBdr>
            <w:top w:val="none" w:sz="0" w:space="0" w:color="auto"/>
            <w:left w:val="none" w:sz="0" w:space="0" w:color="auto"/>
            <w:bottom w:val="dotted" w:sz="8" w:space="12" w:color="877F77"/>
            <w:right w:val="none" w:sz="0" w:space="0" w:color="auto"/>
          </w:divBdr>
        </w:div>
      </w:divsChild>
    </w:div>
    <w:div w:id="1268002676">
      <w:bodyDiv w:val="1"/>
      <w:marLeft w:val="0"/>
      <w:marRight w:val="0"/>
      <w:marTop w:val="0"/>
      <w:marBottom w:val="0"/>
      <w:divBdr>
        <w:top w:val="none" w:sz="0" w:space="0" w:color="auto"/>
        <w:left w:val="none" w:sz="0" w:space="0" w:color="auto"/>
        <w:bottom w:val="none" w:sz="0" w:space="0" w:color="auto"/>
        <w:right w:val="none" w:sz="0" w:space="0" w:color="auto"/>
      </w:divBdr>
    </w:div>
    <w:div w:id="1281955477">
      <w:bodyDiv w:val="1"/>
      <w:marLeft w:val="0"/>
      <w:marRight w:val="0"/>
      <w:marTop w:val="0"/>
      <w:marBottom w:val="0"/>
      <w:divBdr>
        <w:top w:val="none" w:sz="0" w:space="0" w:color="auto"/>
        <w:left w:val="none" w:sz="0" w:space="0" w:color="auto"/>
        <w:bottom w:val="none" w:sz="0" w:space="0" w:color="auto"/>
        <w:right w:val="none" w:sz="0" w:space="0" w:color="auto"/>
      </w:divBdr>
    </w:div>
    <w:div w:id="1312372368">
      <w:bodyDiv w:val="1"/>
      <w:marLeft w:val="0"/>
      <w:marRight w:val="0"/>
      <w:marTop w:val="0"/>
      <w:marBottom w:val="0"/>
      <w:divBdr>
        <w:top w:val="none" w:sz="0" w:space="0" w:color="auto"/>
        <w:left w:val="none" w:sz="0" w:space="0" w:color="auto"/>
        <w:bottom w:val="none" w:sz="0" w:space="0" w:color="auto"/>
        <w:right w:val="none" w:sz="0" w:space="0" w:color="auto"/>
      </w:divBdr>
    </w:div>
    <w:div w:id="1323002615">
      <w:bodyDiv w:val="1"/>
      <w:marLeft w:val="0"/>
      <w:marRight w:val="0"/>
      <w:marTop w:val="0"/>
      <w:marBottom w:val="0"/>
      <w:divBdr>
        <w:top w:val="none" w:sz="0" w:space="0" w:color="auto"/>
        <w:left w:val="none" w:sz="0" w:space="0" w:color="auto"/>
        <w:bottom w:val="none" w:sz="0" w:space="0" w:color="auto"/>
        <w:right w:val="none" w:sz="0" w:space="0" w:color="auto"/>
      </w:divBdr>
    </w:div>
    <w:div w:id="1471748194">
      <w:bodyDiv w:val="1"/>
      <w:marLeft w:val="0"/>
      <w:marRight w:val="0"/>
      <w:marTop w:val="0"/>
      <w:marBottom w:val="0"/>
      <w:divBdr>
        <w:top w:val="none" w:sz="0" w:space="0" w:color="auto"/>
        <w:left w:val="none" w:sz="0" w:space="0" w:color="auto"/>
        <w:bottom w:val="none" w:sz="0" w:space="0" w:color="auto"/>
        <w:right w:val="none" w:sz="0" w:space="0" w:color="auto"/>
      </w:divBdr>
    </w:div>
    <w:div w:id="1521580165">
      <w:bodyDiv w:val="1"/>
      <w:marLeft w:val="0"/>
      <w:marRight w:val="0"/>
      <w:marTop w:val="0"/>
      <w:marBottom w:val="0"/>
      <w:divBdr>
        <w:top w:val="none" w:sz="0" w:space="0" w:color="auto"/>
        <w:left w:val="none" w:sz="0" w:space="0" w:color="auto"/>
        <w:bottom w:val="none" w:sz="0" w:space="0" w:color="auto"/>
        <w:right w:val="none" w:sz="0" w:space="0" w:color="auto"/>
      </w:divBdr>
    </w:div>
    <w:div w:id="1608194882">
      <w:bodyDiv w:val="1"/>
      <w:marLeft w:val="0"/>
      <w:marRight w:val="0"/>
      <w:marTop w:val="0"/>
      <w:marBottom w:val="0"/>
      <w:divBdr>
        <w:top w:val="none" w:sz="0" w:space="0" w:color="auto"/>
        <w:left w:val="none" w:sz="0" w:space="0" w:color="auto"/>
        <w:bottom w:val="none" w:sz="0" w:space="0" w:color="auto"/>
        <w:right w:val="none" w:sz="0" w:space="0" w:color="auto"/>
      </w:divBdr>
      <w:divsChild>
        <w:div w:id="973564477">
          <w:marLeft w:val="240"/>
          <w:marRight w:val="240"/>
          <w:marTop w:val="240"/>
          <w:marBottom w:val="240"/>
          <w:divBdr>
            <w:top w:val="none" w:sz="0" w:space="0" w:color="auto"/>
            <w:left w:val="none" w:sz="0" w:space="0" w:color="auto"/>
            <w:bottom w:val="none" w:sz="0" w:space="0" w:color="auto"/>
            <w:right w:val="none" w:sz="0" w:space="0" w:color="auto"/>
          </w:divBdr>
        </w:div>
        <w:div w:id="1220163807">
          <w:marLeft w:val="240"/>
          <w:marRight w:val="240"/>
          <w:marTop w:val="240"/>
          <w:marBottom w:val="240"/>
          <w:divBdr>
            <w:top w:val="none" w:sz="0" w:space="0" w:color="auto"/>
            <w:left w:val="none" w:sz="0" w:space="0" w:color="auto"/>
            <w:bottom w:val="none" w:sz="0" w:space="0" w:color="auto"/>
            <w:right w:val="none" w:sz="0" w:space="0" w:color="auto"/>
          </w:divBdr>
        </w:div>
      </w:divsChild>
    </w:div>
    <w:div w:id="1702827559">
      <w:bodyDiv w:val="1"/>
      <w:marLeft w:val="0"/>
      <w:marRight w:val="0"/>
      <w:marTop w:val="0"/>
      <w:marBottom w:val="0"/>
      <w:divBdr>
        <w:top w:val="none" w:sz="0" w:space="0" w:color="auto"/>
        <w:left w:val="none" w:sz="0" w:space="0" w:color="auto"/>
        <w:bottom w:val="none" w:sz="0" w:space="0" w:color="auto"/>
        <w:right w:val="none" w:sz="0" w:space="0" w:color="auto"/>
      </w:divBdr>
    </w:div>
    <w:div w:id="1707674206">
      <w:bodyDiv w:val="1"/>
      <w:marLeft w:val="0"/>
      <w:marRight w:val="0"/>
      <w:marTop w:val="0"/>
      <w:marBottom w:val="0"/>
      <w:divBdr>
        <w:top w:val="none" w:sz="0" w:space="0" w:color="auto"/>
        <w:left w:val="none" w:sz="0" w:space="0" w:color="auto"/>
        <w:bottom w:val="none" w:sz="0" w:space="0" w:color="auto"/>
        <w:right w:val="none" w:sz="0" w:space="0" w:color="auto"/>
      </w:divBdr>
    </w:div>
    <w:div w:id="1710453273">
      <w:bodyDiv w:val="1"/>
      <w:marLeft w:val="0"/>
      <w:marRight w:val="0"/>
      <w:marTop w:val="0"/>
      <w:marBottom w:val="0"/>
      <w:divBdr>
        <w:top w:val="none" w:sz="0" w:space="0" w:color="auto"/>
        <w:left w:val="none" w:sz="0" w:space="0" w:color="auto"/>
        <w:bottom w:val="none" w:sz="0" w:space="0" w:color="auto"/>
        <w:right w:val="none" w:sz="0" w:space="0" w:color="auto"/>
      </w:divBdr>
    </w:div>
    <w:div w:id="1771193779">
      <w:bodyDiv w:val="1"/>
      <w:marLeft w:val="0"/>
      <w:marRight w:val="0"/>
      <w:marTop w:val="0"/>
      <w:marBottom w:val="0"/>
      <w:divBdr>
        <w:top w:val="none" w:sz="0" w:space="0" w:color="auto"/>
        <w:left w:val="none" w:sz="0" w:space="0" w:color="auto"/>
        <w:bottom w:val="none" w:sz="0" w:space="0" w:color="auto"/>
        <w:right w:val="none" w:sz="0" w:space="0" w:color="auto"/>
      </w:divBdr>
    </w:div>
    <w:div w:id="1779833080">
      <w:bodyDiv w:val="1"/>
      <w:marLeft w:val="0"/>
      <w:marRight w:val="0"/>
      <w:marTop w:val="0"/>
      <w:marBottom w:val="0"/>
      <w:divBdr>
        <w:top w:val="none" w:sz="0" w:space="0" w:color="auto"/>
        <w:left w:val="none" w:sz="0" w:space="0" w:color="auto"/>
        <w:bottom w:val="none" w:sz="0" w:space="0" w:color="auto"/>
        <w:right w:val="none" w:sz="0" w:space="0" w:color="auto"/>
      </w:divBdr>
    </w:div>
    <w:div w:id="1874222998">
      <w:bodyDiv w:val="1"/>
      <w:marLeft w:val="0"/>
      <w:marRight w:val="0"/>
      <w:marTop w:val="0"/>
      <w:marBottom w:val="0"/>
      <w:divBdr>
        <w:top w:val="none" w:sz="0" w:space="0" w:color="auto"/>
        <w:left w:val="none" w:sz="0" w:space="0" w:color="auto"/>
        <w:bottom w:val="none" w:sz="0" w:space="0" w:color="auto"/>
        <w:right w:val="none" w:sz="0" w:space="0" w:color="auto"/>
      </w:divBdr>
    </w:div>
    <w:div w:id="1886603564">
      <w:bodyDiv w:val="1"/>
      <w:marLeft w:val="0"/>
      <w:marRight w:val="0"/>
      <w:marTop w:val="0"/>
      <w:marBottom w:val="0"/>
      <w:divBdr>
        <w:top w:val="none" w:sz="0" w:space="0" w:color="auto"/>
        <w:left w:val="none" w:sz="0" w:space="0" w:color="auto"/>
        <w:bottom w:val="none" w:sz="0" w:space="0" w:color="auto"/>
        <w:right w:val="none" w:sz="0" w:space="0" w:color="auto"/>
      </w:divBdr>
    </w:div>
    <w:div w:id="2049141471">
      <w:bodyDiv w:val="1"/>
      <w:marLeft w:val="0"/>
      <w:marRight w:val="0"/>
      <w:marTop w:val="0"/>
      <w:marBottom w:val="0"/>
      <w:divBdr>
        <w:top w:val="none" w:sz="0" w:space="0" w:color="auto"/>
        <w:left w:val="none" w:sz="0" w:space="0" w:color="auto"/>
        <w:bottom w:val="none" w:sz="0" w:space="0" w:color="auto"/>
        <w:right w:val="none" w:sz="0" w:space="0" w:color="auto"/>
      </w:divBdr>
    </w:div>
    <w:div w:id="2102951325">
      <w:bodyDiv w:val="1"/>
      <w:marLeft w:val="0"/>
      <w:marRight w:val="0"/>
      <w:marTop w:val="0"/>
      <w:marBottom w:val="0"/>
      <w:divBdr>
        <w:top w:val="none" w:sz="0" w:space="0" w:color="auto"/>
        <w:left w:val="none" w:sz="0" w:space="0" w:color="auto"/>
        <w:bottom w:val="none" w:sz="0" w:space="0" w:color="auto"/>
        <w:right w:val="none" w:sz="0" w:space="0" w:color="auto"/>
      </w:divBdr>
    </w:div>
    <w:div w:id="2113042866">
      <w:bodyDiv w:val="1"/>
      <w:marLeft w:val="0"/>
      <w:marRight w:val="0"/>
      <w:marTop w:val="0"/>
      <w:marBottom w:val="0"/>
      <w:divBdr>
        <w:top w:val="none" w:sz="0" w:space="0" w:color="auto"/>
        <w:left w:val="none" w:sz="0" w:space="0" w:color="auto"/>
        <w:bottom w:val="none" w:sz="0" w:space="0" w:color="auto"/>
        <w:right w:val="none" w:sz="0" w:space="0" w:color="auto"/>
      </w:divBdr>
      <w:divsChild>
        <w:div w:id="374741078">
          <w:marLeft w:val="240"/>
          <w:marRight w:val="240"/>
          <w:marTop w:val="240"/>
          <w:marBottom w:val="240"/>
          <w:divBdr>
            <w:top w:val="none" w:sz="0" w:space="0" w:color="auto"/>
            <w:left w:val="none" w:sz="0" w:space="0" w:color="auto"/>
            <w:bottom w:val="none" w:sz="0" w:space="0" w:color="auto"/>
            <w:right w:val="none" w:sz="0" w:space="0" w:color="auto"/>
          </w:divBdr>
        </w:div>
        <w:div w:id="419299458">
          <w:marLeft w:val="240"/>
          <w:marRight w:val="24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ambridge.org/core/journals/new-testament-studies/article/divine-comedy-at-corinth-paul-menander-and-the-rhetoric-of-resurrection/7906BEB224D17E059960969C60FFAABE/core-reader" TargetMode="External"/><Relationship Id="rId21" Type="http://schemas.openxmlformats.org/officeDocument/2006/relationships/hyperlink" Target="https://www.cambridge.org/core/journals/new-testament-studies/article/divine-comedy-at-corinth-paul-menander-and-the-rhetoric-of-resurrection/7906BEB224D17E059960969C60FFAABE/core-reader" TargetMode="External"/><Relationship Id="rId42" Type="http://schemas.openxmlformats.org/officeDocument/2006/relationships/hyperlink" Target="https://www.cambridge.org/core/journals/new-testament-studies/article/divine-comedy-at-corinth-paul-menander-and-the-rhetoric-of-resurrection/7906BEB224D17E059960969C60FFAABE/core-reader" TargetMode="External"/><Relationship Id="rId47" Type="http://schemas.openxmlformats.org/officeDocument/2006/relationships/hyperlink" Target="https://www.cambridge.org/core/journals/new-testament-studies/article/divine-comedy-at-corinth-paul-menander-and-the-rhetoric-of-resurrection/7906BEB224D17E059960969C60FFAABE/core-reader" TargetMode="External"/><Relationship Id="rId63" Type="http://schemas.openxmlformats.org/officeDocument/2006/relationships/hyperlink" Target="https://www.cambridge.org/core/journals/new-testament-studies/article/divine-comedy-at-corinth-paul-menander-and-the-rhetoric-of-resurrection/7906BEB224D17E059960969C60FFAABE/core-reader" TargetMode="External"/><Relationship Id="rId68" Type="http://schemas.openxmlformats.org/officeDocument/2006/relationships/hyperlink" Target="https://www.cambridge.org/core/journals/new-testament-studies/article/divine-comedy-at-corinth-paul-menander-and-the-rhetoric-of-resurrection/7906BEB224D17E059960969C60FFAABE/core-reader" TargetMode="External"/><Relationship Id="rId84" Type="http://schemas.openxmlformats.org/officeDocument/2006/relationships/hyperlink" Target="https://www.cambridge.org/core/journals/new-testament-studies/article/divine-comedy-at-corinth-paul-menander-and-the-rhetoric-of-resurrection/7906BEB224D17E059960969C60FFAABE/core-reader" TargetMode="External"/><Relationship Id="rId89" Type="http://schemas.openxmlformats.org/officeDocument/2006/relationships/hyperlink" Target="https://www.cambridge.org/core/journals/new-testament-studies/article/divine-comedy-at-corinth-paul-menander-and-the-rhetoric-of-resurrection/7906BEB224D17E059960969C60FFAABE/core-reader" TargetMode="External"/><Relationship Id="rId16" Type="http://schemas.openxmlformats.org/officeDocument/2006/relationships/hyperlink" Target="https://www.cambridge.org/core/journals/new-testament-studies/article/divine-comedy-at-corinth-paul-menander-and-the-rhetoric-of-resurrection/7906BEB224D17E059960969C60FFAABE/core-reader" TargetMode="External"/><Relationship Id="rId11" Type="http://schemas.openxmlformats.org/officeDocument/2006/relationships/hyperlink" Target="https://www.cambridge.org/core/journals/new-testament-studies/article/divine-comedy-at-corinth-paul-menander-and-the-rhetoric-of-resurrection/7906BEB224D17E059960969C60FFAABE/core-reader" TargetMode="External"/><Relationship Id="rId32" Type="http://schemas.openxmlformats.org/officeDocument/2006/relationships/hyperlink" Target="https://www.cambridge.org/core/journals/new-testament-studies/article/divine-comedy-at-corinth-paul-menander-and-the-rhetoric-of-resurrection/7906BEB224D17E059960969C60FFAABE/core-reader" TargetMode="External"/><Relationship Id="rId37" Type="http://schemas.openxmlformats.org/officeDocument/2006/relationships/hyperlink" Target="https://www.cambridge.org/core/journals/new-testament-studies/article/divine-comedy-at-corinth-paul-menander-and-the-rhetoric-of-resurrection/7906BEB224D17E059960969C60FFAABE/core-reader" TargetMode="External"/><Relationship Id="rId53" Type="http://schemas.openxmlformats.org/officeDocument/2006/relationships/hyperlink" Target="https://www.cambridge.org/core/journals/new-testament-studies/article/divine-comedy-at-corinth-paul-menander-and-the-rhetoric-of-resurrection/7906BEB224D17E059960969C60FFAABE/core-reader" TargetMode="External"/><Relationship Id="rId58" Type="http://schemas.openxmlformats.org/officeDocument/2006/relationships/hyperlink" Target="https://www.cambridge.org/core/journals/new-testament-studies/article/divine-comedy-at-corinth-paul-menander-and-the-rhetoric-of-resurrection/7906BEB224D17E059960969C60FFAABE/core-reader" TargetMode="External"/><Relationship Id="rId74" Type="http://schemas.openxmlformats.org/officeDocument/2006/relationships/hyperlink" Target="https://www.cambridge.org/core/journals/new-testament-studies/article/divine-comedy-at-corinth-paul-menander-and-the-rhetoric-of-resurrection/7906BEB224D17E059960969C60FFAABE/core-reader" TargetMode="External"/><Relationship Id="rId79" Type="http://schemas.openxmlformats.org/officeDocument/2006/relationships/hyperlink" Target="https://www.cambridge.org/core/journals/new-testament-studies/article/divine-comedy-at-corinth-paul-menander-and-the-rhetoric-of-resurrection/7906BEB224D17E059960969C60FFAABE/core-reader" TargetMode="External"/><Relationship Id="rId5" Type="http://schemas.openxmlformats.org/officeDocument/2006/relationships/styles" Target="styles.xml"/><Relationship Id="rId90" Type="http://schemas.openxmlformats.org/officeDocument/2006/relationships/hyperlink" Target="https://www.cambridge.org/core/journals/new-testament-studies/article/divine-comedy-at-corinth-paul-menander-and-the-rhetoric-of-resurrection/7906BEB224D17E059960969C60FFAABE/core-reader" TargetMode="External"/><Relationship Id="rId95" Type="http://schemas.openxmlformats.org/officeDocument/2006/relationships/fontTable" Target="fontTable.xml"/><Relationship Id="rId22" Type="http://schemas.openxmlformats.org/officeDocument/2006/relationships/hyperlink" Target="https://www.cambridge.org/core/journals/new-testament-studies/article/divine-comedy-at-corinth-paul-menander-and-the-rhetoric-of-resurrection/7906BEB224D17E059960969C60FFAABE/core-reader" TargetMode="External"/><Relationship Id="rId27" Type="http://schemas.openxmlformats.org/officeDocument/2006/relationships/hyperlink" Target="https://www.cambridge.org/core/journals/new-testament-studies/article/divine-comedy-at-corinth-paul-menander-and-the-rhetoric-of-resurrection/7906BEB224D17E059960969C60FFAABE/core-reader" TargetMode="External"/><Relationship Id="rId43" Type="http://schemas.openxmlformats.org/officeDocument/2006/relationships/hyperlink" Target="https://www.cambridge.org/core/journals/new-testament-studies/article/divine-comedy-at-corinth-paul-menander-and-the-rhetoric-of-resurrection/7906BEB224D17E059960969C60FFAABE/core-reader" TargetMode="External"/><Relationship Id="rId48" Type="http://schemas.openxmlformats.org/officeDocument/2006/relationships/hyperlink" Target="https://www.cambridge.org/core/journals/new-testament-studies/article/divine-comedy-at-corinth-paul-menander-and-the-rhetoric-of-resurrection/7906BEB224D17E059960969C60FFAABE/core-reader" TargetMode="External"/><Relationship Id="rId64" Type="http://schemas.openxmlformats.org/officeDocument/2006/relationships/hyperlink" Target="https://www.cambridge.org/core/journals/new-testament-studies/article/divine-comedy-at-corinth-paul-menander-and-the-rhetoric-of-resurrection/7906BEB224D17E059960969C60FFAABE/core-reader" TargetMode="External"/><Relationship Id="rId69" Type="http://schemas.openxmlformats.org/officeDocument/2006/relationships/hyperlink" Target="https://www.cambridge.org/core/journals/new-testament-studies/article/divine-comedy-at-corinth-paul-menander-and-the-rhetoric-of-resurrection/7906BEB224D17E059960969C60FFAABE/core-reader" TargetMode="External"/><Relationship Id="rId8" Type="http://schemas.openxmlformats.org/officeDocument/2006/relationships/hyperlink" Target="https://www.doi.org/10.1017/S0028688518000140" TargetMode="External"/><Relationship Id="rId51" Type="http://schemas.openxmlformats.org/officeDocument/2006/relationships/hyperlink" Target="https://www.cambridge.org/core/journals/new-testament-studies/article/divine-comedy-at-corinth-paul-menander-and-the-rhetoric-of-resurrection/7906BEB224D17E059960969C60FFAABE/core-reader" TargetMode="External"/><Relationship Id="rId72" Type="http://schemas.openxmlformats.org/officeDocument/2006/relationships/hyperlink" Target="https://www.cambridge.org/core/journals/new-testament-studies/article/divine-comedy-at-corinth-paul-menander-and-the-rhetoric-of-resurrection/7906BEB224D17E059960969C60FFAABE/core-reader" TargetMode="External"/><Relationship Id="rId80" Type="http://schemas.openxmlformats.org/officeDocument/2006/relationships/hyperlink" Target="https://www.cambridge.org/core/journals/new-testament-studies/article/divine-comedy-at-corinth-paul-menander-and-the-rhetoric-of-resurrection/7906BEB224D17E059960969C60FFAABE/core-reader" TargetMode="External"/><Relationship Id="rId85" Type="http://schemas.openxmlformats.org/officeDocument/2006/relationships/hyperlink" Target="https://www.cambridge.org/core/journals/new-testament-studies/article/divine-comedy-at-corinth-paul-menander-and-the-rhetoric-of-resurrection/7906BEB224D17E059960969C60FFAABE/core-reader" TargetMode="External"/><Relationship Id="rId93" Type="http://schemas.openxmlformats.org/officeDocument/2006/relationships/hyperlink" Target="https://www.cambridge.org/core/journals/new-testament-studies/article/divine-comedy-at-corinth-paul-menander-and-the-rhetoric-of-resurrection/7906BEB224D17E059960969C60FFAABE/core-reader" TargetMode="External"/><Relationship Id="rId3" Type="http://schemas.openxmlformats.org/officeDocument/2006/relationships/customXml" Target="../customXml/item3.xml"/><Relationship Id="rId12" Type="http://schemas.openxmlformats.org/officeDocument/2006/relationships/hyperlink" Target="https://www.cambridge.org/core/journals/new-testament-studies/article/divine-comedy-at-corinth-paul-menander-and-the-rhetoric-of-resurrection/7906BEB224D17E059960969C60FFAABE/core-reader" TargetMode="External"/><Relationship Id="rId17" Type="http://schemas.openxmlformats.org/officeDocument/2006/relationships/hyperlink" Target="https://www.cambridge.org/core/journals/new-testament-studies/article/divine-comedy-at-corinth-paul-menander-and-the-rhetoric-of-resurrection/7906BEB224D17E059960969C60FFAABE/core-reader" TargetMode="External"/><Relationship Id="rId25" Type="http://schemas.openxmlformats.org/officeDocument/2006/relationships/hyperlink" Target="https://www.cambridge.org/core/journals/new-testament-studies/article/divine-comedy-at-corinth-paul-menander-and-the-rhetoric-of-resurrection/7906BEB224D17E059960969C60FFAABE/core-reader" TargetMode="External"/><Relationship Id="rId33" Type="http://schemas.openxmlformats.org/officeDocument/2006/relationships/hyperlink" Target="https://www.cambridge.org/core/journals/new-testament-studies/article/divine-comedy-at-corinth-paul-menander-and-the-rhetoric-of-resurrection/7906BEB224D17E059960969C60FFAABE/core-reader" TargetMode="External"/><Relationship Id="rId38" Type="http://schemas.openxmlformats.org/officeDocument/2006/relationships/hyperlink" Target="https://www.cambridge.org/core/journals/new-testament-studies/article/divine-comedy-at-corinth-paul-menander-and-the-rhetoric-of-resurrection/7906BEB224D17E059960969C60FFAABE/core-reader" TargetMode="External"/><Relationship Id="rId46" Type="http://schemas.openxmlformats.org/officeDocument/2006/relationships/hyperlink" Target="https://www.cambridge.org/core/journals/new-testament-studies/article/divine-comedy-at-corinth-paul-menander-and-the-rhetoric-of-resurrection/7906BEB224D17E059960969C60FFAABE/core-reader" TargetMode="External"/><Relationship Id="rId59" Type="http://schemas.openxmlformats.org/officeDocument/2006/relationships/hyperlink" Target="https://www.cambridge.org/core/journals/new-testament-studies/article/divine-comedy-at-corinth-paul-menander-and-the-rhetoric-of-resurrection/7906BEB224D17E059960969C60FFAABE/core-reader" TargetMode="External"/><Relationship Id="rId67" Type="http://schemas.openxmlformats.org/officeDocument/2006/relationships/hyperlink" Target="https://www.cambridge.org/core/journals/new-testament-studies/article/divine-comedy-at-corinth-paul-menander-and-the-rhetoric-of-resurrection/7906BEB224D17E059960969C60FFAABE/core-reader" TargetMode="External"/><Relationship Id="rId20" Type="http://schemas.openxmlformats.org/officeDocument/2006/relationships/hyperlink" Target="https://www.cambridge.org/core/journals/new-testament-studies/article/divine-comedy-at-corinth-paul-menander-and-the-rhetoric-of-resurrection/7906BEB224D17E059960969C60FFAABE/core-reader" TargetMode="External"/><Relationship Id="rId41" Type="http://schemas.openxmlformats.org/officeDocument/2006/relationships/hyperlink" Target="https://www.cambridge.org/core/journals/new-testament-studies/article/divine-comedy-at-corinth-paul-menander-and-the-rhetoric-of-resurrection/7906BEB224D17E059960969C60FFAABE/core-reader" TargetMode="External"/><Relationship Id="rId54" Type="http://schemas.openxmlformats.org/officeDocument/2006/relationships/hyperlink" Target="https://www.cambridge.org/core/journals/new-testament-studies/article/divine-comedy-at-corinth-paul-menander-and-the-rhetoric-of-resurrection/7906BEB224D17E059960969C60FFAABE/core-reader" TargetMode="External"/><Relationship Id="rId62" Type="http://schemas.openxmlformats.org/officeDocument/2006/relationships/hyperlink" Target="https://www.cambridge.org/core/journals/new-testament-studies/article/divine-comedy-at-corinth-paul-menander-and-the-rhetoric-of-resurrection/7906BEB224D17E059960969C60FFAABE/core-reader" TargetMode="External"/><Relationship Id="rId70" Type="http://schemas.openxmlformats.org/officeDocument/2006/relationships/hyperlink" Target="https://www.cambridge.org/core/journals/new-testament-studies/article/divine-comedy-at-corinth-paul-menander-and-the-rhetoric-of-resurrection/7906BEB224D17E059960969C60FFAABE/core-reader" TargetMode="External"/><Relationship Id="rId75" Type="http://schemas.openxmlformats.org/officeDocument/2006/relationships/hyperlink" Target="https://www.cambridge.org/core/journals/new-testament-studies/article/divine-comedy-at-corinth-paul-menander-and-the-rhetoric-of-resurrection/7906BEB224D17E059960969C60FFAABE/core-reader" TargetMode="External"/><Relationship Id="rId83" Type="http://schemas.openxmlformats.org/officeDocument/2006/relationships/hyperlink" Target="https://www.cambridge.org/core/journals/new-testament-studies/article/divine-comedy-at-corinth-paul-menander-and-the-rhetoric-of-resurrection/7906BEB224D17E059960969C60FFAABE/core-reader" TargetMode="External"/><Relationship Id="rId88" Type="http://schemas.openxmlformats.org/officeDocument/2006/relationships/hyperlink" Target="https://www.cambridge.org/core/journals/new-testament-studies/article/divine-comedy-at-corinth-paul-menander-and-the-rhetoric-of-resurrection/7906BEB224D17E059960969C60FFAABE/core-reader" TargetMode="External"/><Relationship Id="rId91" Type="http://schemas.openxmlformats.org/officeDocument/2006/relationships/hyperlink" Target="https://www.cambridge.org/core/journals/new-testament-studies/article/divine-comedy-at-corinth-paul-menander-and-the-rhetoric-of-resurrection/7906BEB224D17E059960969C60FFAABE/core-reader"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cambridge.org/core/journals/new-testament-studies/article/divine-comedy-at-corinth-paul-menander-and-the-rhetoric-of-resurrection/7906BEB224D17E059960969C60FFAABE/core-reader" TargetMode="External"/><Relationship Id="rId23" Type="http://schemas.openxmlformats.org/officeDocument/2006/relationships/hyperlink" Target="https://www.cambridge.org/core/journals/new-testament-studies/article/divine-comedy-at-corinth-paul-menander-and-the-rhetoric-of-resurrection/7906BEB224D17E059960969C60FFAABE/core-reader" TargetMode="External"/><Relationship Id="rId28" Type="http://schemas.openxmlformats.org/officeDocument/2006/relationships/hyperlink" Target="https://www.cambridge.org/core/journals/new-testament-studies/article/divine-comedy-at-corinth-paul-menander-and-the-rhetoric-of-resurrection/7906BEB224D17E059960969C60FFAABE/core-reader" TargetMode="External"/><Relationship Id="rId36" Type="http://schemas.openxmlformats.org/officeDocument/2006/relationships/hyperlink" Target="https://www.cambridge.org/core/journals/new-testament-studies/article/divine-comedy-at-corinth-paul-menander-and-the-rhetoric-of-resurrection/7906BEB224D17E059960969C60FFAABE/core-reader" TargetMode="External"/><Relationship Id="rId49" Type="http://schemas.openxmlformats.org/officeDocument/2006/relationships/hyperlink" Target="https://www.cambridge.org/core/journals/new-testament-studies/article/divine-comedy-at-corinth-paul-menander-and-the-rhetoric-of-resurrection/7906BEB224D17E059960969C60FFAABE/core-reader" TargetMode="External"/><Relationship Id="rId57" Type="http://schemas.openxmlformats.org/officeDocument/2006/relationships/hyperlink" Target="https://www.cambridge.org/core/journals/new-testament-studies/article/divine-comedy-at-corinth-paul-menander-and-the-rhetoric-of-resurrection/7906BEB224D17E059960969C60FFAABE/core-reader" TargetMode="External"/><Relationship Id="rId10" Type="http://schemas.openxmlformats.org/officeDocument/2006/relationships/hyperlink" Target="https://www.cambridge.org/core/journals/new-testament-studies/article/divine-comedy-at-corinth-paul-menander-and-the-rhetoric-of-resurrection/7906BEB224D17E059960969C60FFAABE/core-reader" TargetMode="External"/><Relationship Id="rId31" Type="http://schemas.openxmlformats.org/officeDocument/2006/relationships/hyperlink" Target="https://www.cambridge.org/core/journals/new-testament-studies/article/divine-comedy-at-corinth-paul-menander-and-the-rhetoric-of-resurrection/7906BEB224D17E059960969C60FFAABE/core-reader" TargetMode="External"/><Relationship Id="rId44" Type="http://schemas.openxmlformats.org/officeDocument/2006/relationships/hyperlink" Target="https://www.cambridge.org/core/journals/new-testament-studies/article/divine-comedy-at-corinth-paul-menander-and-the-rhetoric-of-resurrection/7906BEB224D17E059960969C60FFAABE/core-reader" TargetMode="External"/><Relationship Id="rId52" Type="http://schemas.openxmlformats.org/officeDocument/2006/relationships/hyperlink" Target="https://www.cambridge.org/core/journals/new-testament-studies/article/divine-comedy-at-corinth-paul-menander-and-the-rhetoric-of-resurrection/7906BEB224D17E059960969C60FFAABE/core-reader" TargetMode="External"/><Relationship Id="rId60" Type="http://schemas.openxmlformats.org/officeDocument/2006/relationships/hyperlink" Target="https://www.cambridge.org/core/journals/new-testament-studies/article/divine-comedy-at-corinth-paul-menander-and-the-rhetoric-of-resurrection/7906BEB224D17E059960969C60FFAABE/core-reader" TargetMode="External"/><Relationship Id="rId65" Type="http://schemas.openxmlformats.org/officeDocument/2006/relationships/hyperlink" Target="https://www.cambridge.org/core/journals/new-testament-studies/article/divine-comedy-at-corinth-paul-menander-and-the-rhetoric-of-resurrection/7906BEB224D17E059960969C60FFAABE/core-reader" TargetMode="External"/><Relationship Id="rId73" Type="http://schemas.openxmlformats.org/officeDocument/2006/relationships/hyperlink" Target="https://www.cambridge.org/core/journals/new-testament-studies/article/divine-comedy-at-corinth-paul-menander-and-the-rhetoric-of-resurrection/7906BEB224D17E059960969C60FFAABE/core-reader" TargetMode="External"/><Relationship Id="rId78" Type="http://schemas.openxmlformats.org/officeDocument/2006/relationships/hyperlink" Target="https://www.cambridge.org/core/journals/new-testament-studies/article/divine-comedy-at-corinth-paul-menander-and-the-rhetoric-of-resurrection/7906BEB224D17E059960969C60FFAABE/core-reader" TargetMode="External"/><Relationship Id="rId81" Type="http://schemas.openxmlformats.org/officeDocument/2006/relationships/hyperlink" Target="https://www.cambridge.org/core/journals/new-testament-studies/article/divine-comedy-at-corinth-paul-menander-and-the-rhetoric-of-resurrection/7906BEB224D17E059960969C60FFAABE/core-reader" TargetMode="External"/><Relationship Id="rId86" Type="http://schemas.openxmlformats.org/officeDocument/2006/relationships/hyperlink" Target="https://www.cambridge.org/core/journals/new-testament-studies/article/divine-comedy-at-corinth-paul-menander-and-the-rhetoric-of-resurrection/7906BEB224D17E059960969C60FFAABE/core-reader" TargetMode="External"/><Relationship Id="rId94" Type="http://schemas.openxmlformats.org/officeDocument/2006/relationships/image" Target="media/image2.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www.cambridge.org/core/journals/new-testament-studies/article/divine-comedy-at-corinth-paul-menander-and-the-rhetoric-of-resurrection/7906BEB224D17E059960969C60FFAABE/core-reader" TargetMode="External"/><Relationship Id="rId18" Type="http://schemas.openxmlformats.org/officeDocument/2006/relationships/hyperlink" Target="https://www.cambridge.org/core/journals/new-testament-studies/article/divine-comedy-at-corinth-paul-menander-and-the-rhetoric-of-resurrection/7906BEB224D17E059960969C60FFAABE/core-reader" TargetMode="External"/><Relationship Id="rId39" Type="http://schemas.openxmlformats.org/officeDocument/2006/relationships/hyperlink" Target="https://www.cambridge.org/core/journals/new-testament-studies/article/divine-comedy-at-corinth-paul-menander-and-the-rhetoric-of-resurrection/7906BEB224D17E059960969C60FFAABE/core-reader" TargetMode="External"/><Relationship Id="rId34" Type="http://schemas.openxmlformats.org/officeDocument/2006/relationships/hyperlink" Target="https://www.cambridge.org/core/journals/new-testament-studies/article/divine-comedy-at-corinth-paul-menander-and-the-rhetoric-of-resurrection/7906BEB224D17E059960969C60FFAABE/core-reader" TargetMode="External"/><Relationship Id="rId50" Type="http://schemas.openxmlformats.org/officeDocument/2006/relationships/hyperlink" Target="https://www.cambridge.org/core/journals/new-testament-studies/article/divine-comedy-at-corinth-paul-menander-and-the-rhetoric-of-resurrection/7906BEB224D17E059960969C60FFAABE/core-reader" TargetMode="External"/><Relationship Id="rId55" Type="http://schemas.openxmlformats.org/officeDocument/2006/relationships/image" Target="media/image1.gif"/><Relationship Id="rId76" Type="http://schemas.openxmlformats.org/officeDocument/2006/relationships/hyperlink" Target="https://www.cambridge.org/core/journals/new-testament-studies/article/divine-comedy-at-corinth-paul-menander-and-the-rhetoric-of-resurrection/7906BEB224D17E059960969C60FFAABE/core-reader" TargetMode="External"/><Relationship Id="rId7" Type="http://schemas.openxmlformats.org/officeDocument/2006/relationships/webSettings" Target="webSettings.xml"/><Relationship Id="rId71" Type="http://schemas.openxmlformats.org/officeDocument/2006/relationships/hyperlink" Target="https://www.cambridge.org/core/journals/new-testament-studies/article/divine-comedy-at-corinth-paul-menander-and-the-rhetoric-of-resurrection/7906BEB224D17E059960969C60FFAABE/core-reader" TargetMode="External"/><Relationship Id="rId92" Type="http://schemas.openxmlformats.org/officeDocument/2006/relationships/hyperlink" Target="https://www.cambridge.org/core/journals/new-testament-studies/article/divine-comedy-at-corinth-paul-menander-and-the-rhetoric-of-resurrection/7906BEB224D17E059960969C60FFAABE/core-reader" TargetMode="External"/><Relationship Id="rId2" Type="http://schemas.openxmlformats.org/officeDocument/2006/relationships/customXml" Target="../customXml/item2.xml"/><Relationship Id="rId29" Type="http://schemas.openxmlformats.org/officeDocument/2006/relationships/hyperlink" Target="https://www.cambridge.org/core/journals/new-testament-studies/article/divine-comedy-at-corinth-paul-menander-and-the-rhetoric-of-resurrection/7906BEB224D17E059960969C60FFAABE/core-reader" TargetMode="External"/><Relationship Id="rId24" Type="http://schemas.openxmlformats.org/officeDocument/2006/relationships/hyperlink" Target="https://www.cambridge.org/core/journals/new-testament-studies/article/divine-comedy-at-corinth-paul-menander-and-the-rhetoric-of-resurrection/7906BEB224D17E059960969C60FFAABE/core-reader" TargetMode="External"/><Relationship Id="rId40" Type="http://schemas.openxmlformats.org/officeDocument/2006/relationships/hyperlink" Target="https://www.cambridge.org/core/journals/new-testament-studies/article/divine-comedy-at-corinth-paul-menander-and-the-rhetoric-of-resurrection/7906BEB224D17E059960969C60FFAABE/core-reader" TargetMode="External"/><Relationship Id="rId45" Type="http://schemas.openxmlformats.org/officeDocument/2006/relationships/hyperlink" Target="https://www.cambridge.org/core/journals/new-testament-studies/article/divine-comedy-at-corinth-paul-menander-and-the-rhetoric-of-resurrection/7906BEB224D17E059960969C60FFAABE/core-reader" TargetMode="External"/><Relationship Id="rId66" Type="http://schemas.openxmlformats.org/officeDocument/2006/relationships/hyperlink" Target="https://www.cambridge.org/core/journals/new-testament-studies/article/divine-comedy-at-corinth-paul-menander-and-the-rhetoric-of-resurrection/7906BEB224D17E059960969C60FFAABE/core-reader" TargetMode="External"/><Relationship Id="rId87" Type="http://schemas.openxmlformats.org/officeDocument/2006/relationships/hyperlink" Target="https://www.cambridge.org/core/journals/new-testament-studies/article/divine-comedy-at-corinth-paul-menander-and-the-rhetoric-of-resurrection/7906BEB224D17E059960969C60FFAABE/core-reader" TargetMode="External"/><Relationship Id="rId61" Type="http://schemas.openxmlformats.org/officeDocument/2006/relationships/hyperlink" Target="https://www.cambridge.org/core/journals/new-testament-studies/article/divine-comedy-at-corinth-paul-menander-and-the-rhetoric-of-resurrection/7906BEB224D17E059960969C60FFAABE/core-reader" TargetMode="External"/><Relationship Id="rId82" Type="http://schemas.openxmlformats.org/officeDocument/2006/relationships/hyperlink" Target="https://www.cambridge.org/core/journals/new-testament-studies/article/divine-comedy-at-corinth-paul-menander-and-the-rhetoric-of-resurrection/7906BEB224D17E059960969C60FFAABE/core-reader" TargetMode="External"/><Relationship Id="rId19" Type="http://schemas.openxmlformats.org/officeDocument/2006/relationships/hyperlink" Target="https://www.cambridge.org/core/journals/new-testament-studies/article/divine-comedy-at-corinth-paul-menander-and-the-rhetoric-of-resurrection/7906BEB224D17E059960969C60FFAABE/core-reader" TargetMode="External"/><Relationship Id="rId14" Type="http://schemas.openxmlformats.org/officeDocument/2006/relationships/hyperlink" Target="https://www.cambridge.org/core/journals/new-testament-studies/article/divine-comedy-at-corinth-paul-menander-and-the-rhetoric-of-resurrection/7906BEB224D17E059960969C60FFAABE/core-reader" TargetMode="External"/><Relationship Id="rId30" Type="http://schemas.openxmlformats.org/officeDocument/2006/relationships/hyperlink" Target="https://www.cambridge.org/core/journals/new-testament-studies/article/divine-comedy-at-corinth-paul-menander-and-the-rhetoric-of-resurrection/7906BEB224D17E059960969C60FFAABE/core-reader" TargetMode="External"/><Relationship Id="rId35" Type="http://schemas.openxmlformats.org/officeDocument/2006/relationships/hyperlink" Target="https://www.cambridge.org/core/journals/new-testament-studies/article/divine-comedy-at-corinth-paul-menander-and-the-rhetoric-of-resurrection/7906BEB224D17E059960969C60FFAABE/core-reader" TargetMode="External"/><Relationship Id="rId56" Type="http://schemas.openxmlformats.org/officeDocument/2006/relationships/hyperlink" Target="https://www.cambridge.org/core/journals/new-testament-studies/article/divine-comedy-at-corinth-paul-menander-and-the-rhetoric-of-resurrection/7906BEB224D17E059960969C60FFAABE/core-reader" TargetMode="External"/><Relationship Id="rId77" Type="http://schemas.openxmlformats.org/officeDocument/2006/relationships/hyperlink" Target="https://www.cambridge.org/core/journals/new-testament-studies/article/divine-comedy-at-corinth-paul-menander-and-the-rhetoric-of-resurrection/7906BEB224D17E059960969C60FFAABE/core-rea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52d0be0895f211f865a219034209f3ec">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079e44da53393545bc23019e61026b63"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A48F6A-5A2A-4244-BBC7-5154465A97CA}"/>
</file>

<file path=customXml/itemProps2.xml><?xml version="1.0" encoding="utf-8"?>
<ds:datastoreItem xmlns:ds="http://schemas.openxmlformats.org/officeDocument/2006/customXml" ds:itemID="{FBCDD13F-B73A-4EF7-81A7-D63839B7C0CD}">
  <ds:schemaRefs>
    <ds:schemaRef ds:uri="http://schemas.microsoft.com/sharepoint/v3/contenttype/forms"/>
  </ds:schemaRefs>
</ds:datastoreItem>
</file>

<file path=customXml/itemProps3.xml><?xml version="1.0" encoding="utf-8"?>
<ds:datastoreItem xmlns:ds="http://schemas.openxmlformats.org/officeDocument/2006/customXml" ds:itemID="{55651845-9317-48CB-98A9-822E08A93D2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17</Pages>
  <Words>11800</Words>
  <Characters>60538</Characters>
  <Application>Microsoft Office Word</Application>
  <DocSecurity>8</DocSecurity>
  <Lines>877</Lines>
  <Paragraphs>265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10</cp:revision>
  <dcterms:created xsi:type="dcterms:W3CDTF">2019-04-02T14:52:00Z</dcterms:created>
  <dcterms:modified xsi:type="dcterms:W3CDTF">2019-04-25T16:22:00Z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