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40289" w:rsidRDefault="000A7622" w:rsidP="000A7622">
      <w:pPr>
        <w:pStyle w:val="Default"/>
        <w:rPr>
          <w:rFonts w:asciiTheme="minorHAnsi" w:hAnsiTheme="minorHAnsi" w:cstheme="minorHAnsi"/>
          <w:sz w:val="22"/>
          <w:szCs w:val="22"/>
        </w:rPr>
      </w:pPr>
    </w:p>
    <w:p w14:paraId="2538F7F5" w14:textId="77777777" w:rsidR="000A7622" w:rsidRPr="00440289"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40289">
        <w:rPr>
          <w:rFonts w:cstheme="minorHAnsi"/>
          <w:b/>
          <w:bCs/>
          <w:color w:val="316192"/>
          <w:sz w:val="28"/>
          <w:szCs w:val="26"/>
        </w:rPr>
        <w:t>Marquette University</w:t>
      </w:r>
    </w:p>
    <w:p w14:paraId="158D4B9F" w14:textId="77777777" w:rsidR="000A7622" w:rsidRPr="00440289" w:rsidRDefault="000A7622" w:rsidP="00D14423">
      <w:pPr>
        <w:autoSpaceDE w:val="0"/>
        <w:autoSpaceDN w:val="0"/>
        <w:adjustRightInd w:val="0"/>
        <w:rPr>
          <w:rFonts w:cstheme="minorHAnsi"/>
          <w:b/>
          <w:bCs/>
          <w:color w:val="316192"/>
          <w:sz w:val="40"/>
          <w:szCs w:val="36"/>
        </w:rPr>
      </w:pPr>
      <w:r w:rsidRPr="00440289">
        <w:rPr>
          <w:rFonts w:cstheme="minorHAnsi"/>
          <w:b/>
          <w:bCs/>
          <w:color w:val="316192"/>
          <w:sz w:val="40"/>
          <w:szCs w:val="36"/>
        </w:rPr>
        <w:t>e-Publications@Marquette</w:t>
      </w:r>
    </w:p>
    <w:p w14:paraId="689ACF87" w14:textId="77777777" w:rsidR="000A7622" w:rsidRPr="00440289" w:rsidRDefault="000A7622" w:rsidP="00D14423">
      <w:pPr>
        <w:autoSpaceDE w:val="0"/>
        <w:autoSpaceDN w:val="0"/>
        <w:adjustRightInd w:val="0"/>
        <w:rPr>
          <w:rFonts w:cstheme="minorHAnsi"/>
          <w:b/>
          <w:bCs/>
          <w:i/>
          <w:iCs/>
        </w:rPr>
      </w:pPr>
    </w:p>
    <w:p w14:paraId="161853CC" w14:textId="09E740AC" w:rsidR="000A7622" w:rsidRPr="00440289" w:rsidRDefault="00886727" w:rsidP="00D14423">
      <w:pPr>
        <w:autoSpaceDE w:val="0"/>
        <w:autoSpaceDN w:val="0"/>
        <w:adjustRightInd w:val="0"/>
        <w:rPr>
          <w:rFonts w:cstheme="minorHAnsi"/>
          <w:b/>
          <w:bCs/>
          <w:i/>
          <w:iCs/>
          <w:sz w:val="32"/>
          <w:szCs w:val="32"/>
        </w:rPr>
      </w:pPr>
      <w:r w:rsidRPr="00440289">
        <w:rPr>
          <w:rFonts w:cstheme="minorHAnsi"/>
          <w:b/>
          <w:bCs/>
          <w:i/>
          <w:iCs/>
          <w:sz w:val="32"/>
          <w:szCs w:val="32"/>
        </w:rPr>
        <w:t xml:space="preserve">Biology </w:t>
      </w:r>
      <w:r w:rsidR="000A7622" w:rsidRPr="00440289">
        <w:rPr>
          <w:rFonts w:cstheme="minorHAnsi"/>
          <w:b/>
          <w:bCs/>
          <w:i/>
          <w:iCs/>
          <w:sz w:val="32"/>
          <w:szCs w:val="32"/>
        </w:rPr>
        <w:t>Faculty Research and Publications/</w:t>
      </w:r>
      <w:r w:rsidR="009732A9" w:rsidRPr="00440289">
        <w:rPr>
          <w:rFonts w:cstheme="minorHAnsi"/>
          <w:b/>
          <w:bCs/>
          <w:i/>
          <w:iCs/>
          <w:sz w:val="32"/>
          <w:szCs w:val="32"/>
        </w:rPr>
        <w:t xml:space="preserve">College of </w:t>
      </w:r>
      <w:r w:rsidRPr="00440289">
        <w:rPr>
          <w:rFonts w:cstheme="minorHAnsi"/>
          <w:b/>
          <w:bCs/>
          <w:i/>
          <w:iCs/>
          <w:sz w:val="32"/>
          <w:szCs w:val="32"/>
        </w:rPr>
        <w:t>Arts and Sciences</w:t>
      </w:r>
    </w:p>
    <w:bookmarkEnd w:id="0"/>
    <w:p w14:paraId="3E538636" w14:textId="77777777" w:rsidR="000A7622" w:rsidRPr="00440289" w:rsidRDefault="000A7622" w:rsidP="00D14423">
      <w:pPr>
        <w:jc w:val="center"/>
        <w:rPr>
          <w:rFonts w:cstheme="minorHAnsi"/>
          <w:b/>
          <w:bCs/>
          <w:i/>
          <w:iCs/>
        </w:rPr>
      </w:pPr>
    </w:p>
    <w:p w14:paraId="25509BF0" w14:textId="07A8AA9B" w:rsidR="000A7622" w:rsidRPr="00440289" w:rsidRDefault="000A7622" w:rsidP="00D14423">
      <w:pPr>
        <w:jc w:val="center"/>
        <w:rPr>
          <w:rFonts w:cstheme="minorHAnsi"/>
          <w:sz w:val="24"/>
          <w:szCs w:val="24"/>
        </w:rPr>
      </w:pPr>
      <w:r w:rsidRPr="00440289">
        <w:rPr>
          <w:rFonts w:cstheme="minorHAnsi"/>
          <w:b/>
          <w:bCs/>
          <w:i/>
          <w:iCs/>
          <w:sz w:val="24"/>
          <w:szCs w:val="24"/>
        </w:rPr>
        <w:t xml:space="preserve">This paper is NOT THE PUBLISHED VERSION; </w:t>
      </w:r>
      <w:r w:rsidRPr="00440289">
        <w:rPr>
          <w:rFonts w:cstheme="minorHAnsi"/>
          <w:b/>
          <w:bCs/>
          <w:sz w:val="24"/>
          <w:szCs w:val="24"/>
        </w:rPr>
        <w:t xml:space="preserve">but the author’s final, peer-reviewed manuscript. </w:t>
      </w:r>
      <w:r w:rsidRPr="00440289">
        <w:rPr>
          <w:rFonts w:cstheme="minorHAnsi"/>
          <w:sz w:val="24"/>
          <w:szCs w:val="24"/>
        </w:rPr>
        <w:t>The published version may be accessed by following the link in th</w:t>
      </w:r>
      <w:r w:rsidR="00886727" w:rsidRPr="00440289">
        <w:rPr>
          <w:rFonts w:cstheme="minorHAnsi"/>
          <w:sz w:val="24"/>
          <w:szCs w:val="24"/>
        </w:rPr>
        <w:t>e</w:t>
      </w:r>
      <w:r w:rsidRPr="00440289">
        <w:rPr>
          <w:rFonts w:cstheme="minorHAnsi"/>
          <w:sz w:val="24"/>
          <w:szCs w:val="24"/>
        </w:rPr>
        <w:t xml:space="preserve"> citation below.</w:t>
      </w:r>
    </w:p>
    <w:p w14:paraId="207B0342" w14:textId="77777777" w:rsidR="000A7622" w:rsidRPr="00440289" w:rsidRDefault="000A7622" w:rsidP="00D14423">
      <w:pPr>
        <w:jc w:val="center"/>
        <w:rPr>
          <w:rFonts w:cstheme="minorHAnsi"/>
          <w:sz w:val="24"/>
          <w:szCs w:val="24"/>
        </w:rPr>
      </w:pPr>
    </w:p>
    <w:p w14:paraId="2A38AFE1" w14:textId="0D3712F7" w:rsidR="000A7622" w:rsidRPr="00440289" w:rsidRDefault="00653ED9" w:rsidP="00D14423">
      <w:pPr>
        <w:rPr>
          <w:rFonts w:cstheme="minorHAnsi"/>
          <w:sz w:val="24"/>
          <w:szCs w:val="24"/>
        </w:rPr>
      </w:pPr>
      <w:r w:rsidRPr="00440289">
        <w:rPr>
          <w:rFonts w:cstheme="minorHAnsi"/>
          <w:i/>
          <w:sz w:val="24"/>
          <w:szCs w:val="24"/>
          <w:lang w:val="fr-FR"/>
        </w:rPr>
        <w:t>Ecology Letters</w:t>
      </w:r>
      <w:r w:rsidR="000A7622" w:rsidRPr="00440289">
        <w:rPr>
          <w:rFonts w:cstheme="minorHAnsi"/>
          <w:sz w:val="24"/>
          <w:szCs w:val="24"/>
          <w:lang w:val="fr-FR"/>
        </w:rPr>
        <w:t xml:space="preserve">, Vol. </w:t>
      </w:r>
      <w:r w:rsidRPr="00440289">
        <w:rPr>
          <w:rFonts w:cstheme="minorHAnsi"/>
          <w:sz w:val="24"/>
          <w:szCs w:val="24"/>
          <w:lang w:val="fr-FR"/>
        </w:rPr>
        <w:t>13</w:t>
      </w:r>
      <w:r w:rsidR="000A7622" w:rsidRPr="00440289">
        <w:rPr>
          <w:rFonts w:cstheme="minorHAnsi"/>
          <w:sz w:val="24"/>
          <w:szCs w:val="24"/>
          <w:lang w:val="fr-FR"/>
        </w:rPr>
        <w:t xml:space="preserve">, No. </w:t>
      </w:r>
      <w:r w:rsidR="008C7916" w:rsidRPr="00440289">
        <w:rPr>
          <w:rFonts w:cstheme="minorHAnsi"/>
          <w:sz w:val="24"/>
          <w:szCs w:val="24"/>
          <w:lang w:val="fr-FR"/>
        </w:rPr>
        <w:t>7</w:t>
      </w:r>
      <w:r w:rsidR="000A7622" w:rsidRPr="00440289">
        <w:rPr>
          <w:rFonts w:cstheme="minorHAnsi"/>
          <w:sz w:val="24"/>
          <w:szCs w:val="24"/>
          <w:lang w:val="fr-FR"/>
        </w:rPr>
        <w:t xml:space="preserve"> (</w:t>
      </w:r>
      <w:r w:rsidR="008C7916" w:rsidRPr="00440289">
        <w:rPr>
          <w:rFonts w:cstheme="minorHAnsi"/>
          <w:sz w:val="24"/>
          <w:szCs w:val="24"/>
          <w:lang w:val="fr-FR"/>
        </w:rPr>
        <w:t>July 2010</w:t>
      </w:r>
      <w:r w:rsidR="000A7622" w:rsidRPr="00440289">
        <w:rPr>
          <w:rFonts w:cstheme="minorHAnsi"/>
          <w:sz w:val="24"/>
          <w:szCs w:val="24"/>
          <w:lang w:val="fr-FR"/>
        </w:rPr>
        <w:t xml:space="preserve">): </w:t>
      </w:r>
      <w:r w:rsidR="008C7916" w:rsidRPr="00440289">
        <w:rPr>
          <w:rFonts w:cstheme="minorHAnsi"/>
          <w:sz w:val="24"/>
          <w:szCs w:val="24"/>
          <w:lang w:val="fr-FR"/>
        </w:rPr>
        <w:t>849-857</w:t>
      </w:r>
      <w:r w:rsidR="000A7622" w:rsidRPr="00440289">
        <w:rPr>
          <w:rFonts w:cstheme="minorHAnsi"/>
          <w:sz w:val="24"/>
          <w:szCs w:val="24"/>
          <w:lang w:val="fr-FR"/>
        </w:rPr>
        <w:t xml:space="preserve">. </w:t>
      </w:r>
      <w:hyperlink r:id="rId8" w:history="1">
        <w:r w:rsidR="000A7622" w:rsidRPr="00440289">
          <w:rPr>
            <w:rFonts w:cstheme="minorHAnsi"/>
            <w:color w:val="0563C1" w:themeColor="hyperlink"/>
            <w:sz w:val="24"/>
            <w:szCs w:val="24"/>
            <w:u w:val="single"/>
            <w:lang w:val="fr-FR"/>
          </w:rPr>
          <w:t>DOI</w:t>
        </w:r>
      </w:hyperlink>
      <w:r w:rsidR="000A7622" w:rsidRPr="00440289">
        <w:rPr>
          <w:rFonts w:cstheme="minorHAnsi"/>
          <w:sz w:val="24"/>
          <w:szCs w:val="24"/>
          <w:lang w:val="fr-FR"/>
        </w:rPr>
        <w:t xml:space="preserve">. </w:t>
      </w:r>
      <w:r w:rsidR="000A7622" w:rsidRPr="00440289">
        <w:rPr>
          <w:rFonts w:cstheme="minorHAnsi"/>
          <w:sz w:val="24"/>
          <w:szCs w:val="24"/>
        </w:rPr>
        <w:t xml:space="preserve">This article is © </w:t>
      </w:r>
      <w:r w:rsidR="008C7916" w:rsidRPr="00440289">
        <w:rPr>
          <w:rFonts w:cstheme="minorHAnsi"/>
          <w:sz w:val="24"/>
          <w:szCs w:val="24"/>
        </w:rPr>
        <w:t>Wiley</w:t>
      </w:r>
      <w:r w:rsidR="000A7622" w:rsidRPr="00440289">
        <w:rPr>
          <w:rFonts w:cstheme="minorHAnsi"/>
          <w:sz w:val="24"/>
          <w:szCs w:val="24"/>
        </w:rPr>
        <w:t xml:space="preserve"> and permission has been granted for this version to appear in </w:t>
      </w:r>
      <w:hyperlink r:id="rId9" w:history="1">
        <w:r w:rsidR="000A7622" w:rsidRPr="00440289">
          <w:rPr>
            <w:rFonts w:cstheme="minorHAnsi"/>
            <w:color w:val="0563C1" w:themeColor="hyperlink"/>
            <w:sz w:val="24"/>
            <w:szCs w:val="24"/>
            <w:u w:val="single"/>
          </w:rPr>
          <w:t>e-Publications@Marquette</w:t>
        </w:r>
      </w:hyperlink>
      <w:r w:rsidR="000A7622" w:rsidRPr="00440289">
        <w:rPr>
          <w:rFonts w:cstheme="minorHAnsi"/>
          <w:sz w:val="24"/>
          <w:szCs w:val="24"/>
        </w:rPr>
        <w:t xml:space="preserve">. </w:t>
      </w:r>
      <w:r w:rsidR="008C7916" w:rsidRPr="00440289">
        <w:rPr>
          <w:rFonts w:cstheme="minorHAnsi"/>
          <w:sz w:val="24"/>
          <w:szCs w:val="24"/>
        </w:rPr>
        <w:t>Wiley</w:t>
      </w:r>
      <w:r w:rsidR="000A7622" w:rsidRPr="00440289">
        <w:rPr>
          <w:rFonts w:cstheme="minorHAnsi"/>
          <w:sz w:val="24"/>
          <w:szCs w:val="24"/>
        </w:rPr>
        <w:t xml:space="preserve"> does not grant permission for this article to be further copied/distributed or hosted elsewhere without the express permission from </w:t>
      </w:r>
      <w:r w:rsidR="008C7916" w:rsidRPr="00440289">
        <w:rPr>
          <w:rFonts w:cstheme="minorHAnsi"/>
          <w:sz w:val="24"/>
          <w:szCs w:val="24"/>
        </w:rPr>
        <w:t>Wiley</w:t>
      </w:r>
      <w:r w:rsidR="000A7622" w:rsidRPr="00440289">
        <w:rPr>
          <w:rFonts w:cstheme="minorHAnsi"/>
          <w:sz w:val="24"/>
          <w:szCs w:val="24"/>
        </w:rPr>
        <w:t xml:space="preserve">. </w:t>
      </w:r>
    </w:p>
    <w:bookmarkEnd w:id="1"/>
    <w:p w14:paraId="5BC0075B" w14:textId="6D2D2760" w:rsidR="000A7622" w:rsidRPr="00440289" w:rsidRDefault="000A7622" w:rsidP="000A7622">
      <w:pPr>
        <w:rPr>
          <w:rFonts w:cstheme="minorHAnsi"/>
        </w:rPr>
      </w:pPr>
    </w:p>
    <w:p w14:paraId="662E3395" w14:textId="728D30EC" w:rsidR="009E612B" w:rsidRPr="00440289" w:rsidRDefault="009E612B" w:rsidP="009E612B">
      <w:pPr>
        <w:pStyle w:val="Title"/>
        <w:rPr>
          <w:rFonts w:asciiTheme="minorHAnsi" w:hAnsiTheme="minorHAnsi" w:cstheme="minorHAnsi"/>
        </w:rPr>
      </w:pPr>
      <w:r w:rsidRPr="00440289">
        <w:rPr>
          <w:rFonts w:asciiTheme="minorHAnsi" w:hAnsiTheme="minorHAnsi" w:cstheme="minorHAnsi"/>
        </w:rPr>
        <w:t>Lianas suppress tree regeneration and diversity in treefall gaps</w:t>
      </w:r>
    </w:p>
    <w:p w14:paraId="2D9AD236" w14:textId="77777777" w:rsidR="00440289" w:rsidRPr="00440289" w:rsidRDefault="00440289" w:rsidP="00440289">
      <w:pPr>
        <w:rPr>
          <w:rFonts w:cstheme="minorHAnsi"/>
        </w:rPr>
      </w:pPr>
    </w:p>
    <w:p w14:paraId="784C8FF3" w14:textId="3F43596B" w:rsidR="009E612B" w:rsidRPr="00440289" w:rsidRDefault="008B6AA5" w:rsidP="00552EC1">
      <w:pPr>
        <w:pStyle w:val="NoSpacing"/>
        <w:spacing w:line="259" w:lineRule="auto"/>
        <w:rPr>
          <w:rFonts w:cstheme="minorHAnsi"/>
          <w:sz w:val="32"/>
          <w:szCs w:val="32"/>
        </w:rPr>
      </w:pPr>
      <w:r w:rsidRPr="00440289">
        <w:rPr>
          <w:rFonts w:cstheme="minorHAnsi"/>
          <w:sz w:val="32"/>
          <w:szCs w:val="32"/>
        </w:rPr>
        <w:t>Stefan A. Schnitzer</w:t>
      </w:r>
    </w:p>
    <w:p w14:paraId="2EAD3DEA" w14:textId="277F3191" w:rsidR="00CF41B0" w:rsidRPr="00440289" w:rsidRDefault="00CF41B0" w:rsidP="00552EC1">
      <w:pPr>
        <w:pStyle w:val="NoSpacing"/>
        <w:spacing w:line="259" w:lineRule="auto"/>
        <w:rPr>
          <w:rFonts w:cstheme="minorHAnsi"/>
        </w:rPr>
      </w:pPr>
      <w:r w:rsidRPr="00440289">
        <w:rPr>
          <w:rFonts w:cstheme="minorHAnsi"/>
        </w:rPr>
        <w:t xml:space="preserve">Department of Biological Sciences, University of Wisconsin‐Milwaukee, PO Box 413, Milwaukee, WI </w:t>
      </w:r>
    </w:p>
    <w:p w14:paraId="78A135EA" w14:textId="472D03F6" w:rsidR="009E612B" w:rsidRPr="00440289" w:rsidRDefault="00CF41B0" w:rsidP="00552EC1">
      <w:pPr>
        <w:pStyle w:val="NoSpacing"/>
        <w:spacing w:line="259" w:lineRule="auto"/>
        <w:rPr>
          <w:rFonts w:cstheme="minorHAnsi"/>
        </w:rPr>
      </w:pPr>
      <w:r w:rsidRPr="00440289">
        <w:rPr>
          <w:rFonts w:cstheme="minorHAnsi"/>
        </w:rPr>
        <w:t>Smithsonian Tropical Research Institute, Apartado 2072, Balboa, Republic of Panama</w:t>
      </w:r>
    </w:p>
    <w:p w14:paraId="6479CB4A" w14:textId="6F72E9B6" w:rsidR="009E612B" w:rsidRPr="00440289" w:rsidRDefault="00552EC1" w:rsidP="00552EC1">
      <w:pPr>
        <w:pStyle w:val="NoSpacing"/>
        <w:spacing w:line="259" w:lineRule="auto"/>
        <w:rPr>
          <w:rFonts w:cstheme="minorHAnsi"/>
        </w:rPr>
      </w:pPr>
      <w:r w:rsidRPr="00440289">
        <w:rPr>
          <w:rFonts w:cstheme="minorHAnsi"/>
          <w:sz w:val="32"/>
          <w:szCs w:val="32"/>
        </w:rPr>
        <w:t>Walter P. Carson</w:t>
      </w:r>
    </w:p>
    <w:p w14:paraId="1672A318" w14:textId="6E1F2D21" w:rsidR="00552EC1" w:rsidRPr="00440289" w:rsidRDefault="00552EC1" w:rsidP="00440289">
      <w:pPr>
        <w:pStyle w:val="NoSpacing"/>
        <w:spacing w:line="259" w:lineRule="auto"/>
        <w:rPr>
          <w:rFonts w:cstheme="minorHAnsi"/>
        </w:rPr>
      </w:pPr>
      <w:r w:rsidRPr="00440289">
        <w:rPr>
          <w:rFonts w:cstheme="minorHAnsi"/>
        </w:rPr>
        <w:t xml:space="preserve">Department of Biological Sciences, University of Pittsburgh, Pittsburgh, PA </w:t>
      </w:r>
    </w:p>
    <w:p w14:paraId="5C2E045B" w14:textId="77777777" w:rsidR="00603588" w:rsidRPr="00440289" w:rsidRDefault="00603588" w:rsidP="00C10FD0">
      <w:pPr>
        <w:pStyle w:val="Heading1"/>
        <w:rPr>
          <w:rFonts w:asciiTheme="minorHAnsi" w:hAnsiTheme="minorHAnsi" w:cstheme="minorHAnsi"/>
        </w:rPr>
      </w:pPr>
      <w:r w:rsidRPr="00440289">
        <w:rPr>
          <w:rFonts w:asciiTheme="minorHAnsi" w:hAnsiTheme="minorHAnsi" w:cstheme="minorHAnsi"/>
        </w:rPr>
        <w:t>Abstract</w:t>
      </w:r>
    </w:p>
    <w:p w14:paraId="6C6A0A12" w14:textId="77777777" w:rsidR="00603588" w:rsidRPr="00440289" w:rsidRDefault="00603588" w:rsidP="00C10FD0">
      <w:pPr>
        <w:rPr>
          <w:rFonts w:cstheme="minorHAnsi"/>
        </w:rPr>
      </w:pPr>
      <w:r w:rsidRPr="00440289">
        <w:rPr>
          <w:rFonts w:cstheme="minorHAnsi"/>
        </w:rPr>
        <w:t xml:space="preserve">Treefall gaps are hypothesized to maintain </w:t>
      </w:r>
      <w:bookmarkStart w:id="2" w:name="_GoBack"/>
      <w:bookmarkEnd w:id="2"/>
      <w:r w:rsidRPr="00440289">
        <w:rPr>
          <w:rFonts w:cstheme="minorHAnsi"/>
        </w:rPr>
        <w:t>diversity by creating resource‐rich, heterogeneous habitats necessary for species coexistence. This hypothesis, however, is not supported empirically for shade‐tolerant trees, the dominant plant group in tropical forests. The failure of gaps to maintain shade‐tolerant trees remains puzzling, and the hypothesis implicated to date is dispersal limitation. In central Panama, we tested an alternative ‘biotic interference’ hypothesis: that competition between growth forms (lianas vs. trees) constrains shade‐tolerant tree recruitment, survival and diversity in gaps. We experimentally removed lianas from eight gaps and monitored them for 8</w:t>
      </w:r>
      <w:r w:rsidRPr="00440289">
        <w:rPr>
          <w:rFonts w:cstheme="minorHAnsi"/>
        </w:rPr>
        <w:t> </w:t>
      </w:r>
      <w:r w:rsidRPr="00440289">
        <w:rPr>
          <w:rFonts w:cstheme="minorHAnsi"/>
        </w:rPr>
        <w:t>years, while also monitoring nine un‐manipulated control gaps. Removing lianas increased tree growth, recruitment and richness by 55, 46 and 65%, respectively. Lianas were particularly harmful to shade‐tolerant species, but not pioneers. Our findings demonstrate that competition between plant growth forms constrains diversity in a species‐rich tropical forest. Because lianas are abundant in many tropical systems, our findings may apply broadly.</w:t>
      </w:r>
    </w:p>
    <w:p w14:paraId="3B114DC6" w14:textId="77777777" w:rsidR="00603588" w:rsidRPr="00440289" w:rsidRDefault="00603588" w:rsidP="00C10FD0">
      <w:pPr>
        <w:pStyle w:val="Heading1"/>
        <w:rPr>
          <w:rFonts w:asciiTheme="minorHAnsi" w:hAnsiTheme="minorHAnsi" w:cstheme="minorHAnsi"/>
        </w:rPr>
      </w:pPr>
      <w:r w:rsidRPr="00440289">
        <w:rPr>
          <w:rFonts w:asciiTheme="minorHAnsi" w:hAnsiTheme="minorHAnsi" w:cstheme="minorHAnsi"/>
        </w:rPr>
        <w:lastRenderedPageBreak/>
        <w:t>Introduction</w:t>
      </w:r>
    </w:p>
    <w:p w14:paraId="21E17AE0" w14:textId="77777777" w:rsidR="00603588" w:rsidRPr="00440289" w:rsidRDefault="00603588" w:rsidP="00C10FD0">
      <w:pPr>
        <w:rPr>
          <w:rFonts w:cstheme="minorHAnsi"/>
        </w:rPr>
      </w:pPr>
      <w:r w:rsidRPr="00440289">
        <w:rPr>
          <w:rFonts w:cstheme="minorHAnsi"/>
        </w:rPr>
        <w:t>Periodic disturbances maintain plant species diversity in many ecosystems. In tropical forests, treefall gaps are one of the most common and important disturbances, and saplings in the understory, which capitalize on light or other resources in gaps, depend on gap formation to reach the canopy. Gaps are hypothesized to maintain species diversity via two key mechanisms. First, gaps extend forest resource gradients by providing a high‐light resource‐rich regeneration niche for some tree species, preventing their competitive exclusion by more shade‐tolerant species; evidence for this mechanism is convincing, but only for pioneer tree species (</w:t>
      </w:r>
      <w:hyperlink r:id="rId10" w:anchor="b1%20#b3" w:history="1">
        <w:r w:rsidRPr="00440289">
          <w:rPr>
            <w:rStyle w:val="Hyperlink"/>
            <w:rFonts w:eastAsiaTheme="majorEastAsia" w:cstheme="minorHAnsi"/>
            <w:b/>
            <w:bCs/>
            <w:color w:val="000000"/>
          </w:rPr>
          <w:t>Brokaw 1985a, 1987</w:t>
        </w:r>
      </w:hyperlink>
      <w:r w:rsidRPr="00440289">
        <w:rPr>
          <w:rFonts w:cstheme="minorHAnsi"/>
        </w:rPr>
        <w:t>; </w:t>
      </w:r>
      <w:hyperlink r:id="rId11" w:anchor="b4" w:history="1">
        <w:r w:rsidRPr="00440289">
          <w:rPr>
            <w:rStyle w:val="Hyperlink"/>
            <w:rFonts w:eastAsiaTheme="majorEastAsia" w:cstheme="minorHAnsi"/>
            <w:b/>
            <w:bCs/>
            <w:color w:val="000000"/>
          </w:rPr>
          <w:t>Brokaw &amp; Busing 2000</w:t>
        </w:r>
      </w:hyperlink>
      <w:r w:rsidRPr="00440289">
        <w:rPr>
          <w:rFonts w:cstheme="minorHAnsi"/>
        </w:rPr>
        <w:t>; </w:t>
      </w:r>
      <w:hyperlink r:id="rId12" w:anchor="b41" w:history="1">
        <w:r w:rsidRPr="00440289">
          <w:rPr>
            <w:rStyle w:val="Hyperlink"/>
            <w:rFonts w:eastAsiaTheme="majorEastAsia" w:cstheme="minorHAnsi"/>
            <w:b/>
            <w:bCs/>
            <w:color w:val="000000"/>
          </w:rPr>
          <w:t>Schnitzer &amp; Carson 2001</w:t>
        </w:r>
      </w:hyperlink>
      <w:r w:rsidRPr="00440289">
        <w:rPr>
          <w:rFonts w:cstheme="minorHAnsi"/>
        </w:rPr>
        <w:t>; </w:t>
      </w:r>
      <w:hyperlink r:id="rId13" w:anchor="b44"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2008a</w:t>
        </w:r>
      </w:hyperlink>
      <w:r w:rsidRPr="00440289">
        <w:rPr>
          <w:rFonts w:cstheme="minorHAnsi"/>
        </w:rPr>
        <w:t>). The maintenance of pioneer tree species diversity, however, provides only limited support for the gap hypothesis because pioneers typically constitute only a small proportion of the tree species and individuals in tropical forests (e.g., </w:t>
      </w:r>
      <w:hyperlink r:id="rId14" w:anchor="b10" w:history="1">
        <w:r w:rsidRPr="00440289">
          <w:rPr>
            <w:rStyle w:val="Hyperlink"/>
            <w:rFonts w:eastAsiaTheme="majorEastAsia" w:cstheme="minorHAnsi"/>
            <w:b/>
            <w:bCs/>
            <w:color w:val="000000"/>
          </w:rPr>
          <w:t>Dalling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1998</w:t>
        </w:r>
      </w:hyperlink>
      <w:r w:rsidRPr="00440289">
        <w:rPr>
          <w:rFonts w:cstheme="minorHAnsi"/>
        </w:rPr>
        <w:t>; </w:t>
      </w:r>
      <w:hyperlink r:id="rId15" w:anchor="b20" w:history="1">
        <w:r w:rsidRPr="00440289">
          <w:rPr>
            <w:rStyle w:val="Hyperlink"/>
            <w:rFonts w:eastAsiaTheme="majorEastAsia" w:cstheme="minorHAnsi"/>
            <w:b/>
            <w:bCs/>
            <w:color w:val="000000"/>
          </w:rPr>
          <w:t>Hubbell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1999</w:t>
        </w:r>
      </w:hyperlink>
      <w:r w:rsidRPr="00440289">
        <w:rPr>
          <w:rFonts w:cstheme="minorHAnsi"/>
        </w:rPr>
        <w:t>; </w:t>
      </w:r>
      <w:hyperlink r:id="rId16" w:anchor="b41" w:history="1">
        <w:r w:rsidRPr="00440289">
          <w:rPr>
            <w:rStyle w:val="Hyperlink"/>
            <w:rFonts w:eastAsiaTheme="majorEastAsia" w:cstheme="minorHAnsi"/>
            <w:b/>
            <w:bCs/>
            <w:color w:val="000000"/>
          </w:rPr>
          <w:t>Schnitzer &amp; Carson 2001</w:t>
        </w:r>
      </w:hyperlink>
      <w:r w:rsidRPr="00440289">
        <w:rPr>
          <w:rFonts w:cstheme="minorHAnsi"/>
        </w:rPr>
        <w:t>). Second, gaps may maintain diversity by providing a heterogeneous and resource‐rich environment in which different tree species partition resources (e.g., </w:t>
      </w:r>
      <w:hyperlink r:id="rId17" w:anchor="b35" w:history="1">
        <w:r w:rsidRPr="00440289">
          <w:rPr>
            <w:rStyle w:val="Hyperlink"/>
            <w:rFonts w:eastAsiaTheme="majorEastAsia" w:cstheme="minorHAnsi"/>
            <w:b/>
            <w:bCs/>
            <w:color w:val="000000"/>
          </w:rPr>
          <w:t>Ricklefs 1977</w:t>
        </w:r>
      </w:hyperlink>
      <w:r w:rsidRPr="00440289">
        <w:rPr>
          <w:rFonts w:cstheme="minorHAnsi"/>
        </w:rPr>
        <w:t>; </w:t>
      </w:r>
      <w:hyperlink r:id="rId18" w:anchor="b11" w:history="1">
        <w:r w:rsidRPr="00440289">
          <w:rPr>
            <w:rStyle w:val="Hyperlink"/>
            <w:rFonts w:eastAsiaTheme="majorEastAsia" w:cstheme="minorHAnsi"/>
            <w:b/>
            <w:bCs/>
            <w:color w:val="000000"/>
          </w:rPr>
          <w:t>Denslow 1987</w:t>
        </w:r>
      </w:hyperlink>
      <w:r w:rsidRPr="00440289">
        <w:rPr>
          <w:rFonts w:cstheme="minorHAnsi"/>
        </w:rPr>
        <w:t>). Within‐ or among‐gap heterogeneity may permit the coexistence of tree species that compete best at some unique combination (or ratio) of resources within a gap or among gaps of different sizes and ages (</w:t>
      </w:r>
      <w:hyperlink r:id="rId19" w:anchor="b3" w:history="1">
        <w:r w:rsidRPr="00440289">
          <w:rPr>
            <w:rStyle w:val="Hyperlink"/>
            <w:rFonts w:eastAsiaTheme="majorEastAsia" w:cstheme="minorHAnsi"/>
            <w:b/>
            <w:bCs/>
            <w:color w:val="000000"/>
          </w:rPr>
          <w:t>Brokaw 1987</w:t>
        </w:r>
      </w:hyperlink>
      <w:r w:rsidRPr="00440289">
        <w:rPr>
          <w:rFonts w:cstheme="minorHAnsi"/>
        </w:rPr>
        <w:t>; </w:t>
      </w:r>
      <w:hyperlink r:id="rId20" w:anchor="b4" w:history="1">
        <w:r w:rsidRPr="00440289">
          <w:rPr>
            <w:rStyle w:val="Hyperlink"/>
            <w:rFonts w:eastAsiaTheme="majorEastAsia" w:cstheme="minorHAnsi"/>
            <w:b/>
            <w:bCs/>
            <w:color w:val="000000"/>
          </w:rPr>
          <w:t>Brokaw &amp; Busing 2000</w:t>
        </w:r>
      </w:hyperlink>
      <w:r w:rsidRPr="00440289">
        <w:rPr>
          <w:rFonts w:cstheme="minorHAnsi"/>
        </w:rPr>
        <w:t>; </w:t>
      </w:r>
      <w:hyperlink r:id="rId21" w:anchor="b44"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2008a</w:t>
        </w:r>
      </w:hyperlink>
      <w:r w:rsidRPr="00440289">
        <w:rPr>
          <w:rFonts w:cstheme="minorHAnsi"/>
        </w:rPr>
        <w:t>). Although, gaps provide a more heterogeneous environment in tropical forests than non‐gap sites (</w:t>
      </w:r>
      <w:hyperlink r:id="rId22" w:anchor="b6" w:history="1">
        <w:r w:rsidRPr="00440289">
          <w:rPr>
            <w:rStyle w:val="Hyperlink"/>
            <w:rFonts w:eastAsiaTheme="majorEastAsia" w:cstheme="minorHAnsi"/>
            <w:b/>
            <w:bCs/>
            <w:color w:val="000000"/>
          </w:rPr>
          <w:t>Chazdon &amp; Fetcher 1984</w:t>
        </w:r>
      </w:hyperlink>
      <w:r w:rsidRPr="00440289">
        <w:rPr>
          <w:rFonts w:cstheme="minorHAnsi"/>
        </w:rPr>
        <w:t>; </w:t>
      </w:r>
      <w:hyperlink r:id="rId23" w:anchor="b28" w:history="1">
        <w:r w:rsidRPr="00440289">
          <w:rPr>
            <w:rStyle w:val="Hyperlink"/>
            <w:rFonts w:eastAsiaTheme="majorEastAsia" w:cstheme="minorHAnsi"/>
            <w:b/>
            <w:bCs/>
            <w:color w:val="000000"/>
          </w:rPr>
          <w:t>Lieberman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1995</w:t>
        </w:r>
      </w:hyperlink>
      <w:r w:rsidRPr="00440289">
        <w:rPr>
          <w:rFonts w:cstheme="minorHAnsi"/>
        </w:rPr>
        <w:t>), there is little empirical evidence that this heterogeneity is important to shade‐tolerant trees [reviewed by </w:t>
      </w:r>
      <w:hyperlink r:id="rId24" w:anchor="b4" w:history="1">
        <w:r w:rsidRPr="00440289">
          <w:rPr>
            <w:rStyle w:val="Hyperlink"/>
            <w:rFonts w:eastAsiaTheme="majorEastAsia" w:cstheme="minorHAnsi"/>
            <w:b/>
            <w:bCs/>
            <w:color w:val="000000"/>
          </w:rPr>
          <w:t>Brokaw &amp; Busing (2000)</w:t>
        </w:r>
      </w:hyperlink>
      <w:r w:rsidRPr="00440289">
        <w:rPr>
          <w:rFonts w:cstheme="minorHAnsi"/>
        </w:rPr>
        <w:t>, </w:t>
      </w:r>
      <w:hyperlink r:id="rId25" w:anchor="b44"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(2008a)</w:t>
        </w:r>
      </w:hyperlink>
      <w:r w:rsidRPr="00440289">
        <w:rPr>
          <w:rFonts w:cstheme="minorHAnsi"/>
        </w:rPr>
        <w:t>]. It remains puzzling why the diversity of shade‐tolerant trees, which comprise the vast majority of all tree species, is not maintained by gaps when the critical limiting resource (i.e., light) is suddenly and dramatically elevated.</w:t>
      </w:r>
    </w:p>
    <w:p w14:paraId="6233A3F6" w14:textId="77777777" w:rsidR="00603588" w:rsidRPr="00440289" w:rsidRDefault="00603588" w:rsidP="00C10FD0">
      <w:pPr>
        <w:rPr>
          <w:rFonts w:cstheme="minorHAnsi"/>
        </w:rPr>
      </w:pPr>
      <w:r w:rsidRPr="00440289">
        <w:rPr>
          <w:rFonts w:cstheme="minorHAnsi"/>
        </w:rPr>
        <w:t>One hypothesis for why gaps do not maintain the diversity and abundance of shade‐tolerant trees invokes seed or dispersal limitation (</w:t>
      </w:r>
      <w:hyperlink r:id="rId26" w:anchor="b10" w:history="1">
        <w:r w:rsidRPr="00440289">
          <w:rPr>
            <w:rStyle w:val="Hyperlink"/>
            <w:rFonts w:eastAsiaTheme="majorEastAsia" w:cstheme="minorHAnsi"/>
            <w:b/>
            <w:bCs/>
            <w:color w:val="000000"/>
          </w:rPr>
          <w:t>Dalling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1998</w:t>
        </w:r>
      </w:hyperlink>
      <w:r w:rsidRPr="00440289">
        <w:rPr>
          <w:rFonts w:cstheme="minorHAnsi"/>
        </w:rPr>
        <w:t>; </w:t>
      </w:r>
      <w:hyperlink r:id="rId27" w:anchor="b20" w:history="1">
        <w:r w:rsidRPr="00440289">
          <w:rPr>
            <w:rStyle w:val="Hyperlink"/>
            <w:rFonts w:eastAsiaTheme="majorEastAsia" w:cstheme="minorHAnsi"/>
            <w:b/>
            <w:bCs/>
            <w:color w:val="000000"/>
          </w:rPr>
          <w:t>Hubbell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1999</w:t>
        </w:r>
      </w:hyperlink>
      <w:r w:rsidRPr="00440289">
        <w:rPr>
          <w:rFonts w:cstheme="minorHAnsi"/>
        </w:rPr>
        <w:t>). This hypothesis posits that limited seed production or seed dispersal, or both, prevent most tree species from reaching treefall gaps in sufficient numbers for resource partitioning to occur. An alternative and previously untested hypothesis is that interference and competition from non‐tree plant growth forms, particularly lianas, prevents recruitment or causes the displacement of tree species that arrive in a gap. Lianas are abundant in most tropical forests (</w:t>
      </w:r>
      <w:hyperlink r:id="rId28" w:anchor="b40" w:history="1">
        <w:r w:rsidRPr="00440289">
          <w:rPr>
            <w:rStyle w:val="Hyperlink"/>
            <w:rFonts w:eastAsiaTheme="majorEastAsia" w:cstheme="minorHAnsi"/>
            <w:b/>
            <w:bCs/>
            <w:color w:val="000000"/>
          </w:rPr>
          <w:t>Schnitzer &amp; Bongers 2002</w:t>
        </w:r>
      </w:hyperlink>
      <w:r w:rsidRPr="00440289">
        <w:rPr>
          <w:rFonts w:cstheme="minorHAnsi"/>
        </w:rPr>
        <w:t>; </w:t>
      </w:r>
      <w:hyperlink r:id="rId29" w:anchor="b39" w:history="1">
        <w:r w:rsidRPr="00440289">
          <w:rPr>
            <w:rStyle w:val="Hyperlink"/>
            <w:rFonts w:eastAsiaTheme="majorEastAsia" w:cstheme="minorHAnsi"/>
            <w:b/>
            <w:bCs/>
            <w:color w:val="000000"/>
          </w:rPr>
          <w:t>Schnitzer 2005</w:t>
        </w:r>
      </w:hyperlink>
      <w:r w:rsidRPr="00440289">
        <w:rPr>
          <w:rFonts w:cstheme="minorHAnsi"/>
        </w:rPr>
        <w:t>), where they compete intensely with trees indirectly through resource competition, as well as directly through mechanical stress (</w:t>
      </w:r>
      <w:hyperlink r:id="rId30" w:anchor="b32" w:history="1">
        <w:r w:rsidRPr="00440289">
          <w:rPr>
            <w:rStyle w:val="Hyperlink"/>
            <w:rFonts w:eastAsiaTheme="majorEastAsia" w:cstheme="minorHAnsi"/>
            <w:b/>
            <w:bCs/>
            <w:color w:val="000000"/>
          </w:rPr>
          <w:t>Putz 1984a</w:t>
        </w:r>
      </w:hyperlink>
      <w:r w:rsidRPr="00440289">
        <w:rPr>
          <w:rFonts w:cstheme="minorHAnsi"/>
        </w:rPr>
        <w:t>; </w:t>
      </w:r>
      <w:hyperlink r:id="rId31" w:anchor="b29" w:history="1">
        <w:r w:rsidRPr="00440289">
          <w:rPr>
            <w:rStyle w:val="Hyperlink"/>
            <w:rFonts w:eastAsiaTheme="majorEastAsia" w:cstheme="minorHAnsi"/>
            <w:b/>
            <w:bCs/>
            <w:color w:val="000000"/>
          </w:rPr>
          <w:t>Pérez‐Salicrup &amp; Barker 2000</w:t>
        </w:r>
      </w:hyperlink>
      <w:r w:rsidRPr="00440289">
        <w:rPr>
          <w:rFonts w:cstheme="minorHAnsi"/>
        </w:rPr>
        <w:t>; </w:t>
      </w:r>
      <w:hyperlink r:id="rId32" w:anchor="b43"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2005</w:t>
        </w:r>
      </w:hyperlink>
      <w:r w:rsidRPr="00440289">
        <w:rPr>
          <w:rFonts w:cstheme="minorHAnsi"/>
        </w:rPr>
        <w:t>; </w:t>
      </w:r>
      <w:hyperlink r:id="rId33" w:anchor="b46" w:history="1">
        <w:r w:rsidRPr="00440289">
          <w:rPr>
            <w:rStyle w:val="Hyperlink"/>
            <w:rFonts w:eastAsiaTheme="majorEastAsia" w:cstheme="minorHAnsi"/>
            <w:b/>
            <w:bCs/>
            <w:color w:val="000000"/>
          </w:rPr>
          <w:t>Toledo‐Aceves &amp; Swaine 2008</w:t>
        </w:r>
      </w:hyperlink>
      <w:r w:rsidRPr="00440289">
        <w:rPr>
          <w:rFonts w:cstheme="minorHAnsi"/>
        </w:rPr>
        <w:t>). In intact forest, lianas reduce tree growth and fecundity, and increase tree mortality (</w:t>
      </w:r>
      <w:hyperlink r:id="rId34" w:anchor="b18" w:history="1">
        <w:r w:rsidRPr="00440289">
          <w:rPr>
            <w:rStyle w:val="Hyperlink"/>
            <w:rFonts w:eastAsiaTheme="majorEastAsia" w:cstheme="minorHAnsi"/>
            <w:b/>
            <w:bCs/>
            <w:color w:val="000000"/>
          </w:rPr>
          <w:t>Grauel &amp; Putz 2004</w:t>
        </w:r>
      </w:hyperlink>
      <w:r w:rsidRPr="00440289">
        <w:rPr>
          <w:rFonts w:cstheme="minorHAnsi"/>
        </w:rPr>
        <w:t>; </w:t>
      </w:r>
      <w:hyperlink r:id="rId35" w:anchor="b50" w:history="1">
        <w:r w:rsidRPr="00440289">
          <w:rPr>
            <w:rStyle w:val="Hyperlink"/>
            <w:rFonts w:eastAsiaTheme="majorEastAsia" w:cstheme="minorHAnsi"/>
            <w:b/>
            <w:bCs/>
            <w:color w:val="000000"/>
          </w:rPr>
          <w:t>Wright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2005</w:t>
        </w:r>
      </w:hyperlink>
      <w:r w:rsidRPr="00440289">
        <w:rPr>
          <w:rFonts w:cstheme="minorHAnsi"/>
        </w:rPr>
        <w:t>; </w:t>
      </w:r>
      <w:hyperlink r:id="rId36" w:anchor="b500" w:history="1">
        <w:r w:rsidRPr="00440289">
          <w:rPr>
            <w:rStyle w:val="Hyperlink"/>
            <w:rFonts w:eastAsiaTheme="majorEastAsia" w:cstheme="minorHAnsi"/>
            <w:b/>
            <w:bCs/>
            <w:color w:val="000000"/>
          </w:rPr>
          <w:t>Ingwell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in press</w:t>
        </w:r>
      </w:hyperlink>
      <w:r w:rsidRPr="00440289">
        <w:rPr>
          <w:rFonts w:cstheme="minorHAnsi"/>
        </w:rPr>
        <w:t>). The effects of lianas may be magnified in treefall gaps, where lianas are particularly abundant and diverse (</w:t>
      </w:r>
      <w:hyperlink r:id="rId37" w:anchor="b32" w:history="1">
        <w:r w:rsidRPr="00440289">
          <w:rPr>
            <w:rStyle w:val="Hyperlink"/>
            <w:rFonts w:eastAsiaTheme="majorEastAsia" w:cstheme="minorHAnsi"/>
            <w:b/>
            <w:bCs/>
            <w:color w:val="000000"/>
          </w:rPr>
          <w:t>Putz 1984a</w:t>
        </w:r>
      </w:hyperlink>
      <w:r w:rsidRPr="00440289">
        <w:rPr>
          <w:rFonts w:cstheme="minorHAnsi"/>
        </w:rPr>
        <w:t>; </w:t>
      </w:r>
      <w:hyperlink r:id="rId38"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 2008a</w:t>
        </w:r>
      </w:hyperlink>
      <w:r w:rsidRPr="00440289">
        <w:rPr>
          <w:rFonts w:cstheme="minorHAnsi"/>
        </w:rPr>
        <w:t>, </w:t>
      </w:r>
      <w:hyperlink r:id="rId39" w:anchor="b50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2004</w:t>
        </w:r>
      </w:hyperlink>
      <w:r w:rsidRPr="00440289">
        <w:rPr>
          <w:rFonts w:cstheme="minorHAnsi"/>
        </w:rPr>
        <w:t>, </w:t>
      </w:r>
      <w:hyperlink r:id="rId40" w:anchor="b41" w:history="1">
        <w:r w:rsidRPr="00440289">
          <w:rPr>
            <w:rStyle w:val="Hyperlink"/>
            <w:rFonts w:eastAsiaTheme="majorEastAsia" w:cstheme="minorHAnsi"/>
            <w:b/>
            <w:bCs/>
            <w:color w:val="000000"/>
          </w:rPr>
          <w:t>Schnitzer &amp; Carson 2001</w:t>
        </w:r>
      </w:hyperlink>
      <w:r w:rsidRPr="00440289">
        <w:rPr>
          <w:rFonts w:cstheme="minorHAnsi"/>
        </w:rPr>
        <w:t>). Nearly all studies on liana–tree interactions in gaps, however, have been correlative or were not designed to evaluate whether long‐term competition from lianas is severe enough to alter gap‐phase regeneration and thereby constrain the diversity and abundance of tree species within gaps.</w:t>
      </w:r>
    </w:p>
    <w:p w14:paraId="7226043B" w14:textId="77777777" w:rsidR="00603588" w:rsidRPr="00440289" w:rsidRDefault="00603588" w:rsidP="00C10FD0">
      <w:pPr>
        <w:rPr>
          <w:rFonts w:cstheme="minorHAnsi"/>
        </w:rPr>
      </w:pPr>
      <w:r w:rsidRPr="00440289">
        <w:rPr>
          <w:rFonts w:cstheme="minorHAnsi"/>
        </w:rPr>
        <w:t>While lianas appear to harm most tree species in gaps, they may actually facilitate the growth, recruitment and survival of some tree species or guilds. Both </w:t>
      </w:r>
      <w:hyperlink r:id="rId41" w:anchor="b32" w:history="1">
        <w:r w:rsidRPr="00440289">
          <w:rPr>
            <w:rStyle w:val="Hyperlink"/>
            <w:rFonts w:eastAsiaTheme="majorEastAsia" w:cstheme="minorHAnsi"/>
            <w:b/>
            <w:bCs/>
            <w:color w:val="000000"/>
          </w:rPr>
          <w:t>Putz (1984a)</w:t>
        </w:r>
      </w:hyperlink>
      <w:r w:rsidRPr="00440289">
        <w:rPr>
          <w:rFonts w:cstheme="minorHAnsi"/>
        </w:rPr>
        <w:t> and </w:t>
      </w:r>
      <w:hyperlink r:id="rId42"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w:t>
        </w:r>
      </w:hyperlink>
      <w:r w:rsidRPr="00440289">
        <w:rPr>
          <w:rFonts w:cstheme="minorHAnsi"/>
        </w:rPr>
        <w:t> found a significant positive correlation between liana abundance and pioneers species abundance in gaps, whereas the correlation between lianas and shade‐tolerant trees was negative. These positive correlations are unexpected given that lianas can smother gaps, thereby arresting gap‐phase regeneration (</w:t>
      </w:r>
      <w:hyperlink r:id="rId43"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w:t>
        </w:r>
      </w:hyperlink>
      <w:r w:rsidRPr="00440289">
        <w:rPr>
          <w:rFonts w:cstheme="minorHAnsi"/>
        </w:rPr>
        <w:t>). The answer may lie in the degree to which lianas compete with pioneers vs. shade‐tolerant species. For example, </w:t>
      </w:r>
      <w:hyperlink r:id="rId44" w:anchor="b7" w:history="1">
        <w:r w:rsidRPr="00440289">
          <w:rPr>
            <w:rStyle w:val="Hyperlink"/>
            <w:rFonts w:eastAsiaTheme="majorEastAsia" w:cstheme="minorHAnsi"/>
            <w:b/>
            <w:bCs/>
            <w:color w:val="000000"/>
          </w:rPr>
          <w:t>Clark &amp; Clark (1990)</w:t>
        </w:r>
      </w:hyperlink>
      <w:r w:rsidRPr="00440289">
        <w:rPr>
          <w:rFonts w:cstheme="minorHAnsi"/>
        </w:rPr>
        <w:t> reported that &lt;</w:t>
      </w:r>
      <w:r w:rsidRPr="00440289">
        <w:rPr>
          <w:rFonts w:cstheme="minorHAnsi"/>
        </w:rPr>
        <w:t> </w:t>
      </w:r>
      <w:r w:rsidRPr="00440289">
        <w:rPr>
          <w:rFonts w:cstheme="minorHAnsi"/>
        </w:rPr>
        <w:t>1% of adult pioneer trees at La Selva Biological Station in Costa Rica had lianas in their crowns, whereas most of the shade‐tolerant trees hosted lianas. Pioneer trees may be buffered from the deleterious effects of lianas because pioneers can avoid or shed lianas through fast height growth, monopodial non‐branching stems, and large leaves that can dislodge attached lianas (</w:t>
      </w:r>
      <w:hyperlink r:id="rId45" w:anchor="b33" w:history="1">
        <w:r w:rsidRPr="00440289">
          <w:rPr>
            <w:rStyle w:val="Hyperlink"/>
            <w:rFonts w:eastAsiaTheme="majorEastAsia" w:cstheme="minorHAnsi"/>
            <w:b/>
            <w:bCs/>
            <w:color w:val="000000"/>
          </w:rPr>
          <w:t>Putz 1984b</w:t>
        </w:r>
      </w:hyperlink>
      <w:r w:rsidRPr="00440289">
        <w:rPr>
          <w:rFonts w:cstheme="minorHAnsi"/>
        </w:rPr>
        <w:t>). In contrast, shade‐tolerant trees lack these characteristics and are vulnerable to colonization by lianas. Thus, lianas may facilitate pioneer tree regeneration by reducing the recruitment and growth of competing shade‐tolerant trees (</w:t>
      </w:r>
      <w:hyperlink r:id="rId46"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w:t>
        </w:r>
      </w:hyperlink>
      <w:r w:rsidRPr="00440289">
        <w:rPr>
          <w:rFonts w:cstheme="minorHAnsi"/>
        </w:rPr>
        <w:t>). To date, however, we lack long‐term experimental tests of whether the presence of lianas is unfavourable to shade‐tolerant trees, while at the same time favourable to pioneer species in gaps. If the latter point is true, then gaps may enhance the abundance and diversity of pioneer trees not only because gaps are resource‐rich habitats, but also because they are habitats with relatively high liana abundance.</w:t>
      </w:r>
    </w:p>
    <w:p w14:paraId="377D52E8" w14:textId="77777777" w:rsidR="00603588" w:rsidRPr="00440289" w:rsidRDefault="00603588" w:rsidP="00C10FD0">
      <w:pPr>
        <w:rPr>
          <w:rFonts w:cstheme="minorHAnsi"/>
        </w:rPr>
      </w:pPr>
      <w:r w:rsidRPr="00440289">
        <w:rPr>
          <w:rFonts w:cstheme="minorHAnsi"/>
        </w:rPr>
        <w:t>We conducted an 8‐year liana‐removal experiment on Barro Colorado Nature Monument (BCNM), Panama, in which we followed tree recruitment, growth and mortality in gaps with and without lianas. We tested two main hypotheses. First, lianas reduce overall tree growth, recruitment, and survival in gaps, which results in lower tree density and diversity (richness). If the presence of lianas reduces tree growth, recruitment and survival in gaps, and ultimately reduces diversity, then competition from lianas may help explain why gaps fail to maintain tropical tree species diversity because fewer tree species present limits the potential for resource partitioning. Second, we tested the hypothesis that lianas inhibit shade‐tolerant tree growth, recruitment, survival, and diversity in gaps, while facilitating pioneer tree growth, recruitment, survival and diversity. If lianas compete with shade‐tolerant trees while concomitantly facilitating pioneer trees, then we should find: (1) lower shade‐tolerant tree growth, recruitment, survival and diversity in gaps with lianas than in gaps without lianas; and (2) higher pioneer tree growth, recruitment, survival and diversity in gaps with lianas than in gaps without lianas. To our knowledge, this is one of the first </w:t>
      </w:r>
      <w:r w:rsidRPr="00440289">
        <w:rPr>
          <w:rFonts w:cstheme="minorHAnsi"/>
          <w:i/>
          <w:iCs/>
        </w:rPr>
        <w:t>in situ</w:t>
      </w:r>
      <w:r w:rsidRPr="00440289">
        <w:rPr>
          <w:rFonts w:cstheme="minorHAnsi"/>
        </w:rPr>
        <w:t> experimental studies to evaluate whether competition constrains alpha diversity in a tropical forest, and it may explain why gaps fail to maintain shade‐tolerant tree species diversity.</w:t>
      </w:r>
    </w:p>
    <w:p w14:paraId="5DE25157" w14:textId="77777777" w:rsidR="00603588" w:rsidRPr="00440289" w:rsidRDefault="00603588" w:rsidP="00C10FD0">
      <w:pPr>
        <w:pStyle w:val="Heading1"/>
        <w:rPr>
          <w:rFonts w:asciiTheme="minorHAnsi" w:hAnsiTheme="minorHAnsi" w:cstheme="minorHAnsi"/>
        </w:rPr>
      </w:pPr>
      <w:r w:rsidRPr="00440289">
        <w:rPr>
          <w:rFonts w:asciiTheme="minorHAnsi" w:hAnsiTheme="minorHAnsi" w:cstheme="minorHAnsi"/>
        </w:rPr>
        <w:t>Methods</w:t>
      </w:r>
    </w:p>
    <w:p w14:paraId="4E576640" w14:textId="77777777" w:rsidR="00603588" w:rsidRPr="00440289" w:rsidRDefault="00603588" w:rsidP="00C10FD0">
      <w:pPr>
        <w:pStyle w:val="Heading2"/>
        <w:rPr>
          <w:rFonts w:asciiTheme="minorHAnsi" w:hAnsiTheme="minorHAnsi" w:cstheme="minorHAnsi"/>
        </w:rPr>
      </w:pPr>
      <w:r w:rsidRPr="00440289">
        <w:rPr>
          <w:rFonts w:asciiTheme="minorHAnsi" w:hAnsiTheme="minorHAnsi" w:cstheme="minorHAnsi"/>
        </w:rPr>
        <w:t>Study site</w:t>
      </w:r>
    </w:p>
    <w:p w14:paraId="09FA7175" w14:textId="77777777" w:rsidR="00603588" w:rsidRPr="00440289" w:rsidRDefault="00603588" w:rsidP="00C10FD0">
      <w:pPr>
        <w:rPr>
          <w:rFonts w:cstheme="minorHAnsi"/>
        </w:rPr>
      </w:pPr>
      <w:r w:rsidRPr="00440289">
        <w:rPr>
          <w:rFonts w:cstheme="minorHAnsi"/>
        </w:rPr>
        <w:t>We conducted the study on Gigante Peninsula, a protected mainland forest that is located adjacent to Barro Colorado Island and is part of the BCNM. Gigante Peninsula is covered by a mix of early and late secondary seasonally moist lowland tropical forest. Mean annual rainfall is 2600</w:t>
      </w:r>
      <w:r w:rsidRPr="00440289">
        <w:rPr>
          <w:rFonts w:cstheme="minorHAnsi"/>
        </w:rPr>
        <w:t> </w:t>
      </w:r>
      <w:r w:rsidRPr="00440289">
        <w:rPr>
          <w:rFonts w:cstheme="minorHAnsi"/>
        </w:rPr>
        <w:t>mm, with a dry season from December until April (</w:t>
      </w:r>
      <w:hyperlink r:id="rId47" w:anchor="b27" w:history="1">
        <w:r w:rsidRPr="00440289">
          <w:rPr>
            <w:rStyle w:val="Hyperlink"/>
            <w:rFonts w:eastAsiaTheme="majorEastAsia" w:cstheme="minorHAnsi"/>
            <w:b/>
            <w:bCs/>
            <w:color w:val="000000"/>
          </w:rPr>
          <w:t>Leigh 1999</w:t>
        </w:r>
      </w:hyperlink>
      <w:r w:rsidRPr="00440289">
        <w:rPr>
          <w:rFonts w:cstheme="minorHAnsi"/>
        </w:rPr>
        <w:t>). For detailed information on the geology, climate, flora and fauna of the BCNM, see </w:t>
      </w:r>
      <w:hyperlink r:id="rId48" w:anchor="b27" w:history="1">
        <w:r w:rsidRPr="00440289">
          <w:rPr>
            <w:rStyle w:val="Hyperlink"/>
            <w:rFonts w:eastAsiaTheme="majorEastAsia" w:cstheme="minorHAnsi"/>
            <w:b/>
            <w:bCs/>
            <w:color w:val="000000"/>
          </w:rPr>
          <w:t>Leigh (1999)</w:t>
        </w:r>
      </w:hyperlink>
      <w:r w:rsidRPr="00440289">
        <w:rPr>
          <w:rFonts w:cstheme="minorHAnsi"/>
        </w:rPr>
        <w:t>.</w:t>
      </w:r>
    </w:p>
    <w:p w14:paraId="67DF3E90" w14:textId="77777777" w:rsidR="00603588" w:rsidRPr="00440289" w:rsidRDefault="00603588" w:rsidP="00C10FD0">
      <w:pPr>
        <w:pStyle w:val="Heading2"/>
        <w:rPr>
          <w:rFonts w:asciiTheme="minorHAnsi" w:hAnsiTheme="minorHAnsi" w:cstheme="minorHAnsi"/>
        </w:rPr>
      </w:pPr>
      <w:r w:rsidRPr="00440289">
        <w:rPr>
          <w:rFonts w:asciiTheme="minorHAnsi" w:hAnsiTheme="minorHAnsi" w:cstheme="minorHAnsi"/>
        </w:rPr>
        <w:t>Gap selection, liana removal and vegetation census</w:t>
      </w:r>
    </w:p>
    <w:p w14:paraId="7A7008D4" w14:textId="77777777" w:rsidR="00603588" w:rsidRPr="00440289" w:rsidRDefault="00603588" w:rsidP="00C10FD0">
      <w:pPr>
        <w:rPr>
          <w:rFonts w:cstheme="minorHAnsi"/>
        </w:rPr>
      </w:pPr>
      <w:r w:rsidRPr="00440289">
        <w:rPr>
          <w:rFonts w:cstheme="minorHAnsi"/>
        </w:rPr>
        <w:t>In 1997, we located all (17) recent (&lt;</w:t>
      </w:r>
      <w:r w:rsidRPr="00440289">
        <w:rPr>
          <w:rFonts w:cstheme="minorHAnsi"/>
        </w:rPr>
        <w:t> </w:t>
      </w:r>
      <w:r w:rsidRPr="00440289">
        <w:rPr>
          <w:rFonts w:cstheme="minorHAnsi"/>
        </w:rPr>
        <w:t>1</w:t>
      </w:r>
      <w:r w:rsidRPr="00440289">
        <w:rPr>
          <w:rFonts w:cstheme="minorHAnsi"/>
        </w:rPr>
        <w:t> </w:t>
      </w:r>
      <w:r w:rsidRPr="00440289">
        <w:rPr>
          <w:rFonts w:cstheme="minorHAnsi"/>
        </w:rPr>
        <w:t>year old) natural treefall gaps on the fairly flat, upland central plateau of the peninsula. Gap age was determined by the presence of the fallen tree, and each gap was defined as the area, where a vertical line from the edge of the canopy intersected the ground (</w:t>
      </w:r>
      <w:hyperlink r:id="rId49" w:anchor="b47" w:history="1">
        <w:r w:rsidRPr="00440289">
          <w:rPr>
            <w:rStyle w:val="Hyperlink"/>
            <w:rFonts w:eastAsiaTheme="majorEastAsia" w:cstheme="minorHAnsi"/>
            <w:b/>
            <w:bCs/>
            <w:color w:val="000000"/>
          </w:rPr>
          <w:t>Van der Meer &amp; Bongers 2001</w:t>
        </w:r>
      </w:hyperlink>
      <w:r w:rsidRPr="00440289">
        <w:rPr>
          <w:rFonts w:cstheme="minorHAnsi"/>
        </w:rPr>
        <w:t>). Because gap edges typically receive far more light and are more heterogeneous than the intact forest (</w:t>
      </w:r>
      <w:hyperlink r:id="rId50" w:anchor="b47" w:history="1">
        <w:r w:rsidRPr="00440289">
          <w:rPr>
            <w:rStyle w:val="Hyperlink"/>
            <w:rFonts w:eastAsiaTheme="majorEastAsia" w:cstheme="minorHAnsi"/>
            <w:b/>
            <w:bCs/>
            <w:color w:val="000000"/>
          </w:rPr>
          <w:t>Van der Meer &amp; Bongers 2001</w:t>
        </w:r>
      </w:hyperlink>
      <w:r w:rsidRPr="00440289">
        <w:rPr>
          <w:rFonts w:cstheme="minorHAnsi"/>
        </w:rPr>
        <w:t>), we extended our sampling 5</w:t>
      </w:r>
      <w:r w:rsidRPr="00440289">
        <w:rPr>
          <w:rFonts w:cstheme="minorHAnsi"/>
        </w:rPr>
        <w:t> </w:t>
      </w:r>
      <w:r w:rsidRPr="00440289">
        <w:rPr>
          <w:rFonts w:cstheme="minorHAnsi"/>
        </w:rPr>
        <w:t>m into the gap edge zone. The gaps varied in length, width, orientation and size; gaps were 145–499</w:t>
      </w:r>
      <w:r w:rsidRPr="00440289">
        <w:rPr>
          <w:rFonts w:cstheme="minorHAnsi"/>
        </w:rPr>
        <w:t> </w:t>
      </w:r>
      <w:r w:rsidRPr="00440289">
        <w:rPr>
          <w:rFonts w:cstheme="minorHAnsi"/>
        </w:rPr>
        <w:t>m</w:t>
      </w:r>
      <w:r w:rsidRPr="00440289">
        <w:rPr>
          <w:rFonts w:cstheme="minorHAnsi"/>
          <w:vertAlign w:val="superscript"/>
        </w:rPr>
        <w:t>2</w:t>
      </w:r>
      <w:r w:rsidRPr="00440289">
        <w:rPr>
          <w:rFonts w:cstheme="minorHAnsi"/>
        </w:rPr>
        <w:t>, which comprises the most common gap sizes in tropical forests (</w:t>
      </w:r>
      <w:hyperlink r:id="rId51" w:anchor="b2" w:history="1">
        <w:r w:rsidRPr="00440289">
          <w:rPr>
            <w:rStyle w:val="Hyperlink"/>
            <w:rFonts w:eastAsiaTheme="majorEastAsia" w:cstheme="minorHAnsi"/>
            <w:b/>
            <w:bCs/>
            <w:color w:val="000000"/>
          </w:rPr>
          <w:t>Brokaw 1985b</w:t>
        </w:r>
      </w:hyperlink>
      <w:r w:rsidRPr="00440289">
        <w:rPr>
          <w:rFonts w:cstheme="minorHAnsi"/>
        </w:rPr>
        <w:t>; </w:t>
      </w:r>
      <w:hyperlink r:id="rId52" w:anchor="b38" w:history="1">
        <w:r w:rsidRPr="00440289">
          <w:rPr>
            <w:rStyle w:val="Hyperlink"/>
            <w:rFonts w:eastAsiaTheme="majorEastAsia" w:cstheme="minorHAnsi"/>
            <w:b/>
            <w:bCs/>
            <w:color w:val="000000"/>
          </w:rPr>
          <w:t>Sanford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1986</w:t>
        </w:r>
      </w:hyperlink>
      <w:r w:rsidRPr="00440289">
        <w:rPr>
          <w:rFonts w:cstheme="minorHAnsi"/>
        </w:rPr>
        <w:t>; </w:t>
      </w:r>
      <w:hyperlink r:id="rId53" w:anchor="b47" w:history="1">
        <w:r w:rsidRPr="00440289">
          <w:rPr>
            <w:rStyle w:val="Hyperlink"/>
            <w:rFonts w:eastAsiaTheme="majorEastAsia" w:cstheme="minorHAnsi"/>
            <w:b/>
            <w:bCs/>
            <w:color w:val="000000"/>
          </w:rPr>
          <w:t>Van der Meer &amp; Bongers 2001</w:t>
        </w:r>
      </w:hyperlink>
      <w:r w:rsidRPr="00440289">
        <w:rPr>
          <w:rFonts w:cstheme="minorHAnsi"/>
        </w:rPr>
        <w:t>). We paired gaps by size for the purpose of randomly assigning treatments, either liana‐removal or un‐manipulated control, and the liana‐removal and control gaps were statistically indistinguishable in total gap area (</w:t>
      </w:r>
      <w:r w:rsidRPr="00440289">
        <w:rPr>
          <w:rStyle w:val="smallcaps"/>
          <w:rFonts w:eastAsiaTheme="majorEastAsia" w:cstheme="minorHAnsi"/>
          <w:smallCaps/>
        </w:rPr>
        <w:t>anova</w:t>
      </w:r>
      <w:r w:rsidRPr="00440289">
        <w:rPr>
          <w:rFonts w:cstheme="minorHAnsi"/>
        </w:rPr>
        <w:t>: </w:t>
      </w:r>
      <w:r w:rsidRPr="00440289">
        <w:rPr>
          <w:rFonts w:cstheme="minorHAnsi"/>
          <w:i/>
          <w:iCs/>
        </w:rPr>
        <w:t>F</w:t>
      </w:r>
      <w:r w:rsidRPr="00440289">
        <w:rPr>
          <w:rFonts w:cstheme="minorHAnsi"/>
          <w:vertAlign w:val="subscript"/>
        </w:rPr>
        <w:t>1,15</w:t>
      </w:r>
      <w:r w:rsidRPr="00440289">
        <w:rPr>
          <w:rFonts w:cstheme="minorHAnsi"/>
        </w:rPr>
        <w:t> </w:t>
      </w:r>
      <w:r w:rsidRPr="00440289">
        <w:rPr>
          <w:rFonts w:cstheme="minorHAnsi"/>
        </w:rPr>
        <w:t>=</w:t>
      </w:r>
      <w:r w:rsidRPr="00440289">
        <w:rPr>
          <w:rFonts w:cstheme="minorHAnsi"/>
        </w:rPr>
        <w:t> </w:t>
      </w:r>
      <w:r w:rsidRPr="00440289">
        <w:rPr>
          <w:rFonts w:cstheme="minorHAnsi"/>
        </w:rPr>
        <w:t>0.26, 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0.62).</w:t>
      </w:r>
    </w:p>
    <w:p w14:paraId="370FAA26" w14:textId="77777777" w:rsidR="00603588" w:rsidRPr="00440289" w:rsidRDefault="00603588" w:rsidP="00C10FD0">
      <w:pPr>
        <w:rPr>
          <w:rFonts w:cstheme="minorHAnsi"/>
        </w:rPr>
      </w:pPr>
      <w:r w:rsidRPr="00440289">
        <w:rPr>
          <w:rFonts w:cstheme="minorHAnsi"/>
        </w:rPr>
        <w:t>In each gap, we tagged, mapped, measured the diameter, and identified to species all lianas and trees &gt;</w:t>
      </w:r>
      <w:r w:rsidRPr="00440289">
        <w:rPr>
          <w:rFonts w:cstheme="minorHAnsi"/>
        </w:rPr>
        <w:t> </w:t>
      </w:r>
      <w:r w:rsidRPr="00440289">
        <w:rPr>
          <w:rFonts w:cstheme="minorHAnsi"/>
        </w:rPr>
        <w:t>1.3</w:t>
      </w:r>
      <w:r w:rsidRPr="00440289">
        <w:rPr>
          <w:rFonts w:cstheme="minorHAnsi"/>
        </w:rPr>
        <w:t> </w:t>
      </w:r>
      <w:r w:rsidRPr="00440289">
        <w:rPr>
          <w:rFonts w:cstheme="minorHAnsi"/>
        </w:rPr>
        <w:t>m tall. We determined mean per‐gap leaf area index (LAI) 1</w:t>
      </w:r>
      <w:r w:rsidRPr="00440289">
        <w:rPr>
          <w:rFonts w:cstheme="minorHAnsi"/>
        </w:rPr>
        <w:t> </w:t>
      </w:r>
      <w:r w:rsidRPr="00440289">
        <w:rPr>
          <w:rFonts w:cstheme="minorHAnsi"/>
        </w:rPr>
        <w:t>month before and 1</w:t>
      </w:r>
      <w:r w:rsidRPr="00440289">
        <w:rPr>
          <w:rFonts w:cstheme="minorHAnsi"/>
        </w:rPr>
        <w:t> </w:t>
      </w:r>
      <w:r w:rsidRPr="00440289">
        <w:rPr>
          <w:rFonts w:cstheme="minorHAnsi"/>
        </w:rPr>
        <w:t>month after the liana removal in 13 randomly selected gaps (five liana‐removal and eight control gaps) by measuring light 50</w:t>
      </w:r>
      <w:r w:rsidRPr="00440289">
        <w:rPr>
          <w:rFonts w:cstheme="minorHAnsi"/>
        </w:rPr>
        <w:t> </w:t>
      </w:r>
      <w:r w:rsidRPr="00440289">
        <w:rPr>
          <w:rFonts w:cstheme="minorHAnsi"/>
        </w:rPr>
        <w:t>cm above the soil surface in three locations in the southern half of each gap (facing directly north) during the early morning and late afternoon using a Li‐Cor LAI‐2000 leaf area index metre (Li‐Cor Biosciences, Lincoln, NE, USA). We recorded light simultaneously with a second LAI‐2000 located outside of the forest on the edge of Lake Gatun to calculate relative LAI compared to open sky. To ensure that our open sky measurements did not intercept forest leaf area, we restricted light measurements to the northern portion of the sky by capping the south‐facing half of the light sensors for both gap and open sky measurements.</w:t>
      </w:r>
    </w:p>
    <w:p w14:paraId="6EFF3477" w14:textId="77777777" w:rsidR="00603588" w:rsidRPr="00440289" w:rsidRDefault="00603588" w:rsidP="00C10FD0">
      <w:pPr>
        <w:rPr>
          <w:rFonts w:cstheme="minorHAnsi"/>
        </w:rPr>
      </w:pPr>
      <w:r w:rsidRPr="00440289">
        <w:rPr>
          <w:rFonts w:cstheme="minorHAnsi"/>
        </w:rPr>
        <w:t>In the control gaps, where lianas were present, we scored each tree in the census using the following scale: 0</w:t>
      </w:r>
      <w:r w:rsidRPr="00440289">
        <w:rPr>
          <w:rFonts w:cstheme="minorHAnsi"/>
        </w:rPr>
        <w:t> </w:t>
      </w:r>
      <w:r w:rsidRPr="00440289">
        <w:rPr>
          <w:rFonts w:cstheme="minorHAnsi"/>
        </w:rPr>
        <w:t>=</w:t>
      </w:r>
      <w:r w:rsidRPr="00440289">
        <w:rPr>
          <w:rFonts w:cstheme="minorHAnsi"/>
        </w:rPr>
        <w:t> </w:t>
      </w:r>
      <w:r w:rsidRPr="00440289">
        <w:rPr>
          <w:rFonts w:cstheme="minorHAnsi"/>
        </w:rPr>
        <w:t>no lianas in the tree crown, 1</w:t>
      </w:r>
      <w:r w:rsidRPr="00440289">
        <w:rPr>
          <w:rFonts w:cstheme="minorHAnsi"/>
        </w:rPr>
        <w:t> </w:t>
      </w:r>
      <w:r w:rsidRPr="00440289">
        <w:rPr>
          <w:rFonts w:cstheme="minorHAnsi"/>
        </w:rPr>
        <w:t>=</w:t>
      </w:r>
      <w:r w:rsidRPr="00440289">
        <w:rPr>
          <w:rFonts w:cstheme="minorHAnsi"/>
        </w:rPr>
        <w:t> </w:t>
      </w:r>
      <w:r w:rsidRPr="00440289">
        <w:rPr>
          <w:rFonts w:cstheme="minorHAnsi"/>
        </w:rPr>
        <w:t>1–25% tree crown covered, 2</w:t>
      </w:r>
      <w:r w:rsidRPr="00440289">
        <w:rPr>
          <w:rFonts w:cstheme="minorHAnsi"/>
        </w:rPr>
        <w:t> </w:t>
      </w:r>
      <w:r w:rsidRPr="00440289">
        <w:rPr>
          <w:rFonts w:cstheme="minorHAnsi"/>
        </w:rPr>
        <w:t>=</w:t>
      </w:r>
      <w:r w:rsidRPr="00440289">
        <w:rPr>
          <w:rFonts w:cstheme="minorHAnsi"/>
        </w:rPr>
        <w:t> </w:t>
      </w:r>
      <w:r w:rsidRPr="00440289">
        <w:rPr>
          <w:rFonts w:cstheme="minorHAnsi"/>
        </w:rPr>
        <w:t>26–50% tree crown covered, 3</w:t>
      </w:r>
      <w:r w:rsidRPr="00440289">
        <w:rPr>
          <w:rFonts w:cstheme="minorHAnsi"/>
        </w:rPr>
        <w:t> </w:t>
      </w:r>
      <w:r w:rsidRPr="00440289">
        <w:rPr>
          <w:rFonts w:cstheme="minorHAnsi"/>
        </w:rPr>
        <w:t>=</w:t>
      </w:r>
      <w:r w:rsidRPr="00440289">
        <w:rPr>
          <w:rFonts w:cstheme="minorHAnsi"/>
        </w:rPr>
        <w:t> </w:t>
      </w:r>
      <w:r w:rsidRPr="00440289">
        <w:rPr>
          <w:rFonts w:cstheme="minorHAnsi"/>
        </w:rPr>
        <w:t>51–75% tree crown covered, 4</w:t>
      </w:r>
      <w:r w:rsidRPr="00440289">
        <w:rPr>
          <w:rFonts w:cstheme="minorHAnsi"/>
        </w:rPr>
        <w:t> </w:t>
      </w:r>
      <w:r w:rsidRPr="00440289">
        <w:rPr>
          <w:rFonts w:cstheme="minorHAnsi"/>
        </w:rPr>
        <w:t>=</w:t>
      </w:r>
      <w:r w:rsidRPr="00440289">
        <w:rPr>
          <w:rFonts w:cstheme="minorHAnsi"/>
        </w:rPr>
        <w:t> </w:t>
      </w:r>
      <w:r w:rsidRPr="00440289">
        <w:rPr>
          <w:rFonts w:cstheme="minorHAnsi"/>
        </w:rPr>
        <w:t>76–100% tree crown covered (follows </w:t>
      </w:r>
      <w:hyperlink r:id="rId54" w:anchor="b50" w:history="1">
        <w:r w:rsidRPr="00440289">
          <w:rPr>
            <w:rStyle w:val="Hyperlink"/>
            <w:rFonts w:eastAsiaTheme="majorEastAsia" w:cstheme="minorHAnsi"/>
            <w:b/>
            <w:bCs/>
            <w:color w:val="000000"/>
          </w:rPr>
          <w:t>Wright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2005</w:t>
        </w:r>
      </w:hyperlink>
      <w:r w:rsidRPr="00440289">
        <w:rPr>
          <w:rFonts w:cstheme="minorHAnsi"/>
        </w:rPr>
        <w:t>; Ingwell </w:t>
      </w:r>
      <w:r w:rsidRPr="00440289">
        <w:rPr>
          <w:rFonts w:cstheme="minorHAnsi"/>
          <w:i/>
          <w:iCs/>
        </w:rPr>
        <w:t>et al.</w:t>
      </w:r>
      <w:r w:rsidRPr="00440289">
        <w:rPr>
          <w:rFonts w:cstheme="minorHAnsi"/>
        </w:rPr>
        <w:t> in press). In all gaps, we quantified tree crown exposure to direct light for each tree using the following scale: 1</w:t>
      </w:r>
      <w:r w:rsidRPr="00440289">
        <w:rPr>
          <w:rFonts w:cstheme="minorHAnsi"/>
        </w:rPr>
        <w:t> </w:t>
      </w:r>
      <w:r w:rsidRPr="00440289">
        <w:rPr>
          <w:rFonts w:cstheme="minorHAnsi"/>
        </w:rPr>
        <w:t>=</w:t>
      </w:r>
      <w:r w:rsidRPr="00440289">
        <w:rPr>
          <w:rFonts w:cstheme="minorHAnsi"/>
        </w:rPr>
        <w:t> </w:t>
      </w:r>
      <w:r w:rsidRPr="00440289">
        <w:rPr>
          <w:rFonts w:cstheme="minorHAnsi"/>
        </w:rPr>
        <w:t>no direct light during the day, 2</w:t>
      </w:r>
      <w:r w:rsidRPr="00440289">
        <w:rPr>
          <w:rFonts w:cstheme="minorHAnsi"/>
        </w:rPr>
        <w:t> </w:t>
      </w:r>
      <w:r w:rsidRPr="00440289">
        <w:rPr>
          <w:rFonts w:cstheme="minorHAnsi"/>
        </w:rPr>
        <w:t>=</w:t>
      </w:r>
      <w:r w:rsidRPr="00440289">
        <w:rPr>
          <w:rFonts w:cstheme="minorHAnsi"/>
        </w:rPr>
        <w:t> </w:t>
      </w:r>
      <w:r w:rsidRPr="00440289">
        <w:rPr>
          <w:rFonts w:cstheme="minorHAnsi"/>
        </w:rPr>
        <w:t>&lt;</w:t>
      </w:r>
      <w:r w:rsidRPr="00440289">
        <w:rPr>
          <w:rFonts w:cstheme="minorHAnsi"/>
        </w:rPr>
        <w:t> </w:t>
      </w:r>
      <w:r w:rsidRPr="00440289">
        <w:rPr>
          <w:rFonts w:cstheme="minorHAnsi"/>
        </w:rPr>
        <w:t>10% direct light during the day, 3</w:t>
      </w:r>
      <w:r w:rsidRPr="00440289">
        <w:rPr>
          <w:rFonts w:cstheme="minorHAnsi"/>
        </w:rPr>
        <w:t> </w:t>
      </w:r>
      <w:r w:rsidRPr="00440289">
        <w:rPr>
          <w:rFonts w:cstheme="minorHAnsi"/>
        </w:rPr>
        <w:t>=</w:t>
      </w:r>
      <w:r w:rsidRPr="00440289">
        <w:rPr>
          <w:rFonts w:cstheme="minorHAnsi"/>
        </w:rPr>
        <w:t> </w:t>
      </w:r>
      <w:r w:rsidRPr="00440289">
        <w:rPr>
          <w:rFonts w:cstheme="minorHAnsi"/>
        </w:rPr>
        <w:t>11–90% direct light but with occasional crown shading during the day, 4</w:t>
      </w:r>
      <w:r w:rsidRPr="00440289">
        <w:rPr>
          <w:rFonts w:cstheme="minorHAnsi"/>
        </w:rPr>
        <w:t> </w:t>
      </w:r>
      <w:r w:rsidRPr="00440289">
        <w:rPr>
          <w:rFonts w:cstheme="minorHAnsi"/>
        </w:rPr>
        <w:t>=</w:t>
      </w:r>
      <w:r w:rsidRPr="00440289">
        <w:rPr>
          <w:rFonts w:cstheme="minorHAnsi"/>
        </w:rPr>
        <w:t> </w:t>
      </w:r>
      <w:r w:rsidRPr="00440289">
        <w:rPr>
          <w:rFonts w:cstheme="minorHAnsi"/>
        </w:rPr>
        <w:t>direct exposure all day, but only the top or one side of the crown (i.e., a canopy tree), 5</w:t>
      </w:r>
      <w:r w:rsidRPr="00440289">
        <w:rPr>
          <w:rFonts w:cstheme="minorHAnsi"/>
        </w:rPr>
        <w:t> </w:t>
      </w:r>
      <w:r w:rsidRPr="00440289">
        <w:rPr>
          <w:rFonts w:cstheme="minorHAnsi"/>
        </w:rPr>
        <w:t>=</w:t>
      </w:r>
      <w:r w:rsidRPr="00440289">
        <w:rPr>
          <w:rFonts w:cstheme="minorHAnsi"/>
        </w:rPr>
        <w:t> </w:t>
      </w:r>
      <w:r w:rsidRPr="00440289">
        <w:rPr>
          <w:rFonts w:cstheme="minorHAnsi"/>
        </w:rPr>
        <w:t>direct exposure all day for the entire crown (i.e., an emergent tree; method follows </w:t>
      </w:r>
      <w:hyperlink r:id="rId55" w:anchor="b8" w:history="1">
        <w:r w:rsidRPr="00440289">
          <w:rPr>
            <w:rStyle w:val="Hyperlink"/>
            <w:rFonts w:eastAsiaTheme="majorEastAsia" w:cstheme="minorHAnsi"/>
            <w:b/>
            <w:bCs/>
            <w:color w:val="000000"/>
          </w:rPr>
          <w:t>Clark &amp; Clark 1992</w:t>
        </w:r>
      </w:hyperlink>
      <w:r w:rsidRPr="00440289">
        <w:rPr>
          <w:rFonts w:cstheme="minorHAnsi"/>
        </w:rPr>
        <w:t>).</w:t>
      </w:r>
    </w:p>
    <w:p w14:paraId="4F8CB011" w14:textId="77777777" w:rsidR="00603588" w:rsidRPr="00440289" w:rsidRDefault="00603588" w:rsidP="00C10FD0">
      <w:pPr>
        <w:rPr>
          <w:rFonts w:cstheme="minorHAnsi"/>
        </w:rPr>
      </w:pPr>
      <w:r w:rsidRPr="00440289">
        <w:rPr>
          <w:rFonts w:cstheme="minorHAnsi"/>
        </w:rPr>
        <w:t>We recensused the gaps again in 1998 to quantify tree growth, recruitment, mortality, and the liana infestation and canopy exposure indices, as well as to measure LAI. We then cut all of the lianas in eight of the gaps, while nine gaps remained as controls. We cut lianas near the forest floor using machetes, but we did not attempt to remove the lianas from the trees because of the risk of damaging the tree crowns. In each gap, we cut an average of 109 (±17 SE) lianas comprising 20 (±2 SE) species, and neither liana abundance, diversity, nor basal area differed among removal and control gaps prior to the cutting (</w:t>
      </w:r>
      <w:r w:rsidRPr="00440289">
        <w:rPr>
          <w:rFonts w:cstheme="minorHAnsi"/>
          <w:i/>
          <w:iCs/>
        </w:rPr>
        <w:t>F</w:t>
      </w:r>
      <w:r w:rsidRPr="00440289">
        <w:rPr>
          <w:rFonts w:cstheme="minorHAnsi"/>
          <w:vertAlign w:val="subscript"/>
        </w:rPr>
        <w:t>1,15</w:t>
      </w:r>
      <w:r w:rsidRPr="00440289">
        <w:rPr>
          <w:rFonts w:cstheme="minorHAnsi"/>
        </w:rPr>
        <w:t> </w:t>
      </w:r>
      <w:r w:rsidRPr="00440289">
        <w:rPr>
          <w:rFonts w:cstheme="minorHAnsi"/>
        </w:rPr>
        <w:t>=</w:t>
      </w:r>
      <w:r w:rsidRPr="00440289">
        <w:rPr>
          <w:rFonts w:cstheme="minorHAnsi"/>
        </w:rPr>
        <w:t> </w:t>
      </w:r>
      <w:r w:rsidRPr="00440289">
        <w:rPr>
          <w:rFonts w:cstheme="minorHAnsi"/>
        </w:rPr>
        <w:t>1.99, 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0.18, </w:t>
      </w:r>
      <w:r w:rsidRPr="00440289">
        <w:rPr>
          <w:rFonts w:cstheme="minorHAnsi"/>
          <w:i/>
          <w:iCs/>
        </w:rPr>
        <w:t>F</w:t>
      </w:r>
      <w:r w:rsidRPr="00440289">
        <w:rPr>
          <w:rFonts w:cstheme="minorHAnsi"/>
          <w:vertAlign w:val="subscript"/>
        </w:rPr>
        <w:t>1,15</w:t>
      </w:r>
      <w:r w:rsidRPr="00440289">
        <w:rPr>
          <w:rFonts w:cstheme="minorHAnsi"/>
        </w:rPr>
        <w:t> </w:t>
      </w:r>
      <w:r w:rsidRPr="00440289">
        <w:rPr>
          <w:rFonts w:cstheme="minorHAnsi"/>
        </w:rPr>
        <w:t>=</w:t>
      </w:r>
      <w:r w:rsidRPr="00440289">
        <w:rPr>
          <w:rFonts w:cstheme="minorHAnsi"/>
        </w:rPr>
        <w:t> </w:t>
      </w:r>
      <w:r w:rsidRPr="00440289">
        <w:rPr>
          <w:rFonts w:cstheme="minorHAnsi"/>
        </w:rPr>
        <w:t>0.56, 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0.47, and </w:t>
      </w:r>
      <w:r w:rsidRPr="00440289">
        <w:rPr>
          <w:rFonts w:cstheme="minorHAnsi"/>
          <w:i/>
          <w:iCs/>
        </w:rPr>
        <w:t>F</w:t>
      </w:r>
      <w:r w:rsidRPr="00440289">
        <w:rPr>
          <w:rFonts w:cstheme="minorHAnsi"/>
          <w:vertAlign w:val="subscript"/>
        </w:rPr>
        <w:t>1,15</w:t>
      </w:r>
      <w:r w:rsidRPr="00440289">
        <w:rPr>
          <w:rFonts w:cstheme="minorHAnsi"/>
        </w:rPr>
        <w:t> </w:t>
      </w:r>
      <w:r w:rsidRPr="00440289">
        <w:rPr>
          <w:rFonts w:cstheme="minorHAnsi"/>
        </w:rPr>
        <w:t>=</w:t>
      </w:r>
      <w:r w:rsidRPr="00440289">
        <w:rPr>
          <w:rFonts w:cstheme="minorHAnsi"/>
        </w:rPr>
        <w:t> </w:t>
      </w:r>
      <w:r w:rsidRPr="00440289">
        <w:rPr>
          <w:rFonts w:cstheme="minorHAnsi"/>
        </w:rPr>
        <w:t>1.97, 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0.18, respectively). After the liana cutting, we visited all gaps monthly for the first 2</w:t>
      </w:r>
      <w:r w:rsidRPr="00440289">
        <w:rPr>
          <w:rFonts w:cstheme="minorHAnsi"/>
        </w:rPr>
        <w:t> </w:t>
      </w:r>
      <w:r w:rsidRPr="00440289">
        <w:rPr>
          <w:rFonts w:cstheme="minorHAnsi"/>
        </w:rPr>
        <w:t>months and bi‐monthly for the next 6</w:t>
      </w:r>
      <w:r w:rsidRPr="00440289">
        <w:rPr>
          <w:rFonts w:cstheme="minorHAnsi"/>
        </w:rPr>
        <w:t> </w:t>
      </w:r>
      <w:r w:rsidRPr="00440289">
        <w:rPr>
          <w:rFonts w:cstheme="minorHAnsi"/>
        </w:rPr>
        <w:t>months to monitor the gaps and to cut resprouting liana shoots in the removal gaps. Most liana species resprout vigorously after cutting (e.g., </w:t>
      </w:r>
      <w:hyperlink r:id="rId56" w:anchor="b32" w:history="1">
        <w:r w:rsidRPr="00440289">
          <w:rPr>
            <w:rStyle w:val="Hyperlink"/>
            <w:rFonts w:eastAsiaTheme="majorEastAsia" w:cstheme="minorHAnsi"/>
            <w:b/>
            <w:bCs/>
            <w:color w:val="000000"/>
          </w:rPr>
          <w:t>Putz 1984a</w:t>
        </w:r>
      </w:hyperlink>
      <w:r w:rsidRPr="00440289">
        <w:rPr>
          <w:rFonts w:cstheme="minorHAnsi"/>
        </w:rPr>
        <w:t>, </w:t>
      </w:r>
      <w:hyperlink r:id="rId57" w:anchor="b50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2004</w:t>
        </w:r>
      </w:hyperlink>
      <w:r w:rsidRPr="00440289">
        <w:rPr>
          <w:rFonts w:cstheme="minorHAnsi"/>
        </w:rPr>
        <w:t>); however, after 8</w:t>
      </w:r>
      <w:r w:rsidRPr="00440289">
        <w:rPr>
          <w:rFonts w:cstheme="minorHAnsi"/>
        </w:rPr>
        <w:t> </w:t>
      </w:r>
      <w:r w:rsidRPr="00440289">
        <w:rPr>
          <w:rFonts w:cstheme="minorHAnsi"/>
        </w:rPr>
        <w:t>months, the cut lianas were no longer resprouting vigorously, and thus we visited the gaps to monitor them and to cut resprouting liana shoots every 3–4</w:t>
      </w:r>
      <w:r w:rsidRPr="00440289">
        <w:rPr>
          <w:rFonts w:cstheme="minorHAnsi"/>
        </w:rPr>
        <w:t> </w:t>
      </w:r>
      <w:r w:rsidRPr="00440289">
        <w:rPr>
          <w:rFonts w:cstheme="minorHAnsi"/>
        </w:rPr>
        <w:t>months between censuses. All gaps were revisited with the same approximate frequency and intensity. We recensused the gaps in years 1999, 2000, 2001, 2003 and 2006 to quantify tree growth, recruitment, mortality and the liana infestation and canopy exposure indices. In early 2006, one of the liana‐removal gaps was completely covered by the crown of a newly fallen tree, so we omitted this gap in 2006.</w:t>
      </w:r>
    </w:p>
    <w:p w14:paraId="634B594F" w14:textId="77777777" w:rsidR="00603588" w:rsidRPr="00440289" w:rsidRDefault="00603588" w:rsidP="00C10FD0">
      <w:pPr>
        <w:pStyle w:val="Heading2"/>
        <w:rPr>
          <w:rFonts w:asciiTheme="minorHAnsi" w:hAnsiTheme="minorHAnsi" w:cstheme="minorHAnsi"/>
        </w:rPr>
      </w:pPr>
      <w:r w:rsidRPr="00440289">
        <w:rPr>
          <w:rFonts w:asciiTheme="minorHAnsi" w:hAnsiTheme="minorHAnsi" w:cstheme="minorHAnsi"/>
        </w:rPr>
        <w:t>Data analysis</w:t>
      </w:r>
    </w:p>
    <w:p w14:paraId="5CAE236F" w14:textId="77777777" w:rsidR="00603588" w:rsidRPr="00440289" w:rsidRDefault="00603588" w:rsidP="00C10FD0">
      <w:pPr>
        <w:rPr>
          <w:rFonts w:cstheme="minorHAnsi"/>
        </w:rPr>
      </w:pPr>
      <w:r w:rsidRPr="00440289">
        <w:rPr>
          <w:rFonts w:cstheme="minorHAnsi"/>
        </w:rPr>
        <w:t>We analysed the effects of liana removal on mean per‐gap tree relative growth rate (RGR), tree recruitment, and proportional tree mortality, using a repeated measures random effects mixed model, where both treatment and gap were factors (SAS Institute Inc., Belmont, CA, USA, 2007). RGR was calculated as: (ln(diameter</w:t>
      </w:r>
      <w:r w:rsidRPr="00440289">
        <w:rPr>
          <w:rFonts w:cstheme="minorHAnsi"/>
          <w:vertAlign w:val="subscript"/>
        </w:rPr>
        <w:t>1</w:t>
      </w:r>
      <w:r w:rsidRPr="00440289">
        <w:rPr>
          <w:rFonts w:cstheme="minorHAnsi"/>
        </w:rPr>
        <w:t>)</w:t>
      </w:r>
      <w:r w:rsidRPr="00440289">
        <w:rPr>
          <w:rFonts w:cstheme="minorHAnsi"/>
        </w:rPr>
        <w:t> </w:t>
      </w:r>
      <w:r w:rsidRPr="00440289">
        <w:rPr>
          <w:rFonts w:cstheme="minorHAnsi"/>
        </w:rPr>
        <w:t>−</w:t>
      </w:r>
      <w:r w:rsidRPr="00440289">
        <w:rPr>
          <w:rFonts w:cstheme="minorHAnsi"/>
        </w:rPr>
        <w:t> </w:t>
      </w:r>
      <w:r w:rsidRPr="00440289">
        <w:rPr>
          <w:rFonts w:cstheme="minorHAnsi"/>
        </w:rPr>
        <w:t>ln(diameter</w:t>
      </w:r>
      <w:r w:rsidRPr="00440289">
        <w:rPr>
          <w:rFonts w:cstheme="minorHAnsi"/>
          <w:vertAlign w:val="subscript"/>
        </w:rPr>
        <w:t>0</w:t>
      </w:r>
      <w:r w:rsidRPr="00440289">
        <w:rPr>
          <w:rFonts w:cstheme="minorHAnsi"/>
        </w:rPr>
        <w:t>))/(</w:t>
      </w:r>
      <w:r w:rsidRPr="00440289">
        <w:rPr>
          <w:rFonts w:cstheme="minorHAnsi"/>
          <w:i/>
          <w:iCs/>
        </w:rPr>
        <w:t>t</w:t>
      </w:r>
      <w:r w:rsidRPr="00440289">
        <w:rPr>
          <w:rFonts w:cstheme="minorHAnsi"/>
          <w:vertAlign w:val="subscript"/>
        </w:rPr>
        <w:t>1</w:t>
      </w:r>
      <w:r w:rsidRPr="00440289">
        <w:rPr>
          <w:rFonts w:cstheme="minorHAnsi"/>
        </w:rPr>
        <w:t> </w:t>
      </w:r>
      <w:r w:rsidRPr="00440289">
        <w:rPr>
          <w:rFonts w:cstheme="minorHAnsi"/>
        </w:rPr>
        <w:t>−</w:t>
      </w:r>
      <w:r w:rsidRPr="00440289">
        <w:rPr>
          <w:rFonts w:cstheme="minorHAnsi"/>
        </w:rPr>
        <w:t> </w:t>
      </w:r>
      <w:r w:rsidRPr="00440289">
        <w:rPr>
          <w:rFonts w:cstheme="minorHAnsi"/>
          <w:i/>
          <w:iCs/>
        </w:rPr>
        <w:t>t</w:t>
      </w:r>
      <w:r w:rsidRPr="00440289">
        <w:rPr>
          <w:rFonts w:cstheme="minorHAnsi"/>
          <w:vertAlign w:val="subscript"/>
        </w:rPr>
        <w:t>0</w:t>
      </w:r>
      <w:r w:rsidRPr="00440289">
        <w:rPr>
          <w:rFonts w:cstheme="minorHAnsi"/>
        </w:rPr>
        <w:t>), where diameter</w:t>
      </w:r>
      <w:r w:rsidRPr="00440289">
        <w:rPr>
          <w:rFonts w:cstheme="minorHAnsi"/>
          <w:vertAlign w:val="subscript"/>
        </w:rPr>
        <w:t>1</w:t>
      </w:r>
      <w:r w:rsidRPr="00440289">
        <w:rPr>
          <w:rFonts w:cstheme="minorHAnsi"/>
        </w:rPr>
        <w:t> was the diameter (mm) of an individual in a given census, diameter</w:t>
      </w:r>
      <w:r w:rsidRPr="00440289">
        <w:rPr>
          <w:rFonts w:cstheme="minorHAnsi"/>
          <w:vertAlign w:val="subscript"/>
        </w:rPr>
        <w:t>0</w:t>
      </w:r>
      <w:r w:rsidRPr="00440289">
        <w:rPr>
          <w:rFonts w:cstheme="minorHAnsi"/>
        </w:rPr>
        <w:t> was the diameter (mm) in the previous census, and </w:t>
      </w:r>
      <w:r w:rsidRPr="00440289">
        <w:rPr>
          <w:rFonts w:cstheme="minorHAnsi"/>
          <w:i/>
          <w:iCs/>
        </w:rPr>
        <w:t>t</w:t>
      </w:r>
      <w:r w:rsidRPr="00440289">
        <w:rPr>
          <w:rFonts w:cstheme="minorHAnsi"/>
          <w:vertAlign w:val="subscript"/>
        </w:rPr>
        <w:t>1</w:t>
      </w:r>
      <w:r w:rsidRPr="00440289">
        <w:rPr>
          <w:rFonts w:cstheme="minorHAnsi"/>
        </w:rPr>
        <w:t> </w:t>
      </w:r>
      <w:r w:rsidRPr="00440289">
        <w:rPr>
          <w:rFonts w:cstheme="minorHAnsi"/>
        </w:rPr>
        <w:t>−</w:t>
      </w:r>
      <w:r w:rsidRPr="00440289">
        <w:rPr>
          <w:rFonts w:cstheme="minorHAnsi"/>
        </w:rPr>
        <w:t> </w:t>
      </w:r>
      <w:r w:rsidRPr="00440289">
        <w:rPr>
          <w:rFonts w:cstheme="minorHAnsi"/>
          <w:i/>
          <w:iCs/>
        </w:rPr>
        <w:t>t</w:t>
      </w:r>
      <w:r w:rsidRPr="00440289">
        <w:rPr>
          <w:rFonts w:cstheme="minorHAnsi"/>
          <w:vertAlign w:val="subscript"/>
        </w:rPr>
        <w:t>0</w:t>
      </w:r>
      <w:r w:rsidRPr="00440289">
        <w:rPr>
          <w:rFonts w:cstheme="minorHAnsi"/>
        </w:rPr>
        <w:t> was the difference in years between sampling years. RGR was calculated in mm</w:t>
      </w:r>
      <w:r w:rsidRPr="00440289">
        <w:rPr>
          <w:rFonts w:cstheme="minorHAnsi"/>
        </w:rPr>
        <w:t> </w:t>
      </w:r>
      <w:r w:rsidRPr="00440289">
        <w:rPr>
          <w:rFonts w:cstheme="minorHAnsi"/>
        </w:rPr>
        <w:t>year</w:t>
      </w:r>
      <w:r w:rsidRPr="00440289">
        <w:rPr>
          <w:rFonts w:cstheme="minorHAnsi"/>
          <w:vertAlign w:val="superscript"/>
        </w:rPr>
        <w:t>−1</w:t>
      </w:r>
      <w:r w:rsidRPr="00440289">
        <w:rPr>
          <w:rFonts w:cstheme="minorHAnsi"/>
        </w:rPr>
        <w:t> for all individuals present in the study from 1998 to 2006 and we used mean RGR per gap for the analyses. We calculated recruitment as the number of individuals per gap that reached the 1.3 height limit and were not included in the previous census. We calculated proportional mortality for each census period as the number of individuals that died between consecutive censuses divided by the total number of individuals alive in the previous census period. To determine whether lianas have a different effect on trees with different life history strategies, we conducted these same analyses on both pioneer and shade‐tolerant tree species separately, using the shade‐tolerance classification for trees on Barro Colorado Island (BCI) of </w:t>
      </w:r>
      <w:hyperlink r:id="rId58" w:anchor="b10" w:history="1">
        <w:r w:rsidRPr="00440289">
          <w:rPr>
            <w:rStyle w:val="Hyperlink"/>
            <w:rFonts w:eastAsiaTheme="majorEastAsia" w:cstheme="minorHAnsi"/>
            <w:b/>
            <w:bCs/>
            <w:color w:val="000000"/>
          </w:rPr>
          <w:t>Dalling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(1998)</w:t>
        </w:r>
      </w:hyperlink>
      <w:r w:rsidRPr="00440289">
        <w:rPr>
          <w:rFonts w:cstheme="minorHAnsi"/>
        </w:rPr>
        <w:t>. We used </w:t>
      </w:r>
      <w:r w:rsidRPr="00440289">
        <w:rPr>
          <w:rFonts w:cstheme="minorHAnsi"/>
          <w:i/>
          <w:iCs/>
        </w:rPr>
        <w:t>t</w:t>
      </w:r>
      <w:r w:rsidRPr="00440289">
        <w:rPr>
          <w:rFonts w:cstheme="minorHAnsi"/>
        </w:rPr>
        <w:t>‐test to compare the total species richness of liana‐free and control gaps after 8</w:t>
      </w:r>
      <w:r w:rsidRPr="00440289">
        <w:rPr>
          <w:rFonts w:cstheme="minorHAnsi"/>
        </w:rPr>
        <w:t> </w:t>
      </w:r>
      <w:r w:rsidRPr="00440289">
        <w:rPr>
          <w:rFonts w:cstheme="minorHAnsi"/>
        </w:rPr>
        <w:t>years, as well as the mean change in species richness per gap (final richness</w:t>
      </w:r>
      <w:r w:rsidRPr="00440289">
        <w:rPr>
          <w:rFonts w:cstheme="minorHAnsi"/>
        </w:rPr>
        <w:t> </w:t>
      </w:r>
      <w:r w:rsidRPr="00440289">
        <w:rPr>
          <w:rFonts w:cstheme="minorHAnsi"/>
        </w:rPr>
        <w:t>−</w:t>
      </w:r>
      <w:r w:rsidRPr="00440289">
        <w:rPr>
          <w:rFonts w:cstheme="minorHAnsi"/>
        </w:rPr>
        <w:t> </w:t>
      </w:r>
      <w:r w:rsidRPr="00440289">
        <w:rPr>
          <w:rFonts w:cstheme="minorHAnsi"/>
        </w:rPr>
        <w:t>initial richness) over the 8‐year period. We conducted rarefaction simulations using </w:t>
      </w:r>
      <w:r w:rsidRPr="00440289">
        <w:rPr>
          <w:rFonts w:cstheme="minorHAnsi"/>
          <w:i/>
          <w:iCs/>
        </w:rPr>
        <w:t>Ecosim</w:t>
      </w:r>
      <w:r w:rsidRPr="00440289">
        <w:rPr>
          <w:rFonts w:cstheme="minorHAnsi"/>
        </w:rPr>
        <w:t> to test whether differences in tree species richness between removal and control gaps were due to differences in tree number (</w:t>
      </w:r>
      <w:hyperlink r:id="rId59" w:anchor="b17" w:history="1">
        <w:r w:rsidRPr="00440289">
          <w:rPr>
            <w:rStyle w:val="Hyperlink"/>
            <w:rFonts w:eastAsiaTheme="majorEastAsia" w:cstheme="minorHAnsi"/>
            <w:b/>
            <w:bCs/>
            <w:color w:val="000000"/>
          </w:rPr>
          <w:t>Gotelli &amp; Entsminger 2009</w:t>
        </w:r>
      </w:hyperlink>
      <w:r w:rsidRPr="00440289">
        <w:rPr>
          <w:rFonts w:cstheme="minorHAnsi"/>
        </w:rPr>
        <w:t>). For each gap, we simulated the number of tree species by randomly drawing 80 individuals from the gap 1000 times. We then used a </w:t>
      </w:r>
      <w:r w:rsidRPr="00440289">
        <w:rPr>
          <w:rFonts w:cstheme="minorHAnsi"/>
          <w:i/>
          <w:iCs/>
        </w:rPr>
        <w:t>t</w:t>
      </w:r>
      <w:r w:rsidRPr="00440289">
        <w:rPr>
          <w:rFonts w:cstheme="minorHAnsi"/>
        </w:rPr>
        <w:t>‐test to compare the difference in density‐independent species richness estimates per treatment. We calculated the Bray–Curtis index for presence/absence and abundance and Jaccard index for presence/absence for all possible pair‐wise gap combinations and compared whether the tree community differed in presence/absence and abundance in the control and liana‐free gaps using analysis of similarity (</w:t>
      </w:r>
      <w:r w:rsidRPr="00440289">
        <w:rPr>
          <w:rStyle w:val="smallcaps"/>
          <w:rFonts w:eastAsiaTheme="majorEastAsia" w:cstheme="minorHAnsi"/>
          <w:smallCaps/>
        </w:rPr>
        <w:t>anosim</w:t>
      </w:r>
      <w:r w:rsidRPr="00440289">
        <w:rPr>
          <w:rFonts w:cstheme="minorHAnsi"/>
        </w:rPr>
        <w:t>; </w:t>
      </w:r>
      <w:hyperlink r:id="rId60" w:anchor="b9" w:history="1">
        <w:r w:rsidRPr="00440289">
          <w:rPr>
            <w:rStyle w:val="Hyperlink"/>
            <w:rFonts w:eastAsiaTheme="majorEastAsia" w:cstheme="minorHAnsi"/>
            <w:b/>
            <w:bCs/>
            <w:color w:val="000000"/>
          </w:rPr>
          <w:t>Clarke 1993</w:t>
        </w:r>
      </w:hyperlink>
      <w:r w:rsidRPr="00440289">
        <w:rPr>
          <w:rFonts w:cstheme="minorHAnsi"/>
        </w:rPr>
        <w:t>), after removing singleton species. For all of the above analyses, we transformed our data to normalize the residuals when appropriate.</w:t>
      </w:r>
    </w:p>
    <w:p w14:paraId="1F923D35" w14:textId="77777777" w:rsidR="00603588" w:rsidRPr="00440289" w:rsidRDefault="00603588" w:rsidP="00C10FD0">
      <w:pPr>
        <w:rPr>
          <w:rFonts w:cstheme="minorHAnsi"/>
        </w:rPr>
      </w:pPr>
      <w:r w:rsidRPr="00440289">
        <w:rPr>
          <w:rFonts w:cstheme="minorHAnsi"/>
        </w:rPr>
        <w:t>To test whether tree RGR over the 8‐year period varied with varying levels of liana infestation and exposure to light in the control gaps (where lianas were present), we used an </w:t>
      </w:r>
      <w:r w:rsidRPr="00440289">
        <w:rPr>
          <w:rStyle w:val="smallcaps"/>
          <w:rFonts w:eastAsiaTheme="majorEastAsia" w:cstheme="minorHAnsi"/>
          <w:smallCaps/>
        </w:rPr>
        <w:t>ancova</w:t>
      </w:r>
      <w:r w:rsidRPr="00440289">
        <w:rPr>
          <w:rFonts w:cstheme="minorHAnsi"/>
        </w:rPr>
        <w:t> with liana infestation and light scores as the factors and stem diameter in 1998 as the covariate for all trees combined, as well as for shade tolerant and pioneer trees separately (SAS Institute Inc, 2007). Following the </w:t>
      </w:r>
      <w:r w:rsidRPr="00440289">
        <w:rPr>
          <w:rStyle w:val="smallcaps"/>
          <w:rFonts w:eastAsiaTheme="majorEastAsia" w:cstheme="minorHAnsi"/>
          <w:smallCaps/>
        </w:rPr>
        <w:t>ancova</w:t>
      </w:r>
      <w:r w:rsidRPr="00440289">
        <w:rPr>
          <w:rFonts w:cstheme="minorHAnsi"/>
        </w:rPr>
        <w:t>, we used a Tukey HSD test to distinguish significant differences among the liana and light scores. We used a Wilcoxon Sign‐Rank Test to determine whether removing lianas significantly reduced gap‐level LAI by testing whether the difference in LAI immediately before and 1</w:t>
      </w:r>
      <w:r w:rsidRPr="00440289">
        <w:rPr>
          <w:rFonts w:cstheme="minorHAnsi"/>
        </w:rPr>
        <w:t> </w:t>
      </w:r>
      <w:r w:rsidRPr="00440289">
        <w:rPr>
          <w:rFonts w:cstheme="minorHAnsi"/>
        </w:rPr>
        <w:t>month after liana cutting deviated significantly from zero for the liana‐removal and control gaps (SAS Institute Inc, 2007).</w:t>
      </w:r>
    </w:p>
    <w:p w14:paraId="4842D29A" w14:textId="77777777" w:rsidR="00603588" w:rsidRPr="00440289" w:rsidRDefault="00603588" w:rsidP="005D3CB4">
      <w:pPr>
        <w:pStyle w:val="Heading1"/>
        <w:rPr>
          <w:rFonts w:asciiTheme="minorHAnsi" w:hAnsiTheme="minorHAnsi" w:cstheme="minorHAnsi"/>
        </w:rPr>
      </w:pPr>
      <w:r w:rsidRPr="00440289">
        <w:rPr>
          <w:rFonts w:asciiTheme="minorHAnsi" w:hAnsiTheme="minorHAnsi" w:cstheme="minorHAnsi"/>
        </w:rPr>
        <w:t>Results</w:t>
      </w:r>
    </w:p>
    <w:p w14:paraId="46962833" w14:textId="77777777" w:rsidR="00603588" w:rsidRPr="00440289" w:rsidRDefault="00603588" w:rsidP="005D3CB4">
      <w:pPr>
        <w:pStyle w:val="Heading2"/>
        <w:rPr>
          <w:rFonts w:asciiTheme="minorHAnsi" w:hAnsiTheme="minorHAnsi" w:cstheme="minorHAnsi"/>
        </w:rPr>
      </w:pPr>
      <w:r w:rsidRPr="00440289">
        <w:rPr>
          <w:rFonts w:asciiTheme="minorHAnsi" w:hAnsiTheme="minorHAnsi" w:cstheme="minorHAnsi"/>
        </w:rPr>
        <w:t>Growth, recruitment and mortality</w:t>
      </w:r>
    </w:p>
    <w:p w14:paraId="09910698" w14:textId="77777777" w:rsidR="00603588" w:rsidRPr="00440289" w:rsidRDefault="00603588" w:rsidP="005D3CB4">
      <w:pPr>
        <w:rPr>
          <w:rFonts w:cstheme="minorHAnsi"/>
        </w:rPr>
      </w:pPr>
      <w:r w:rsidRPr="00440289">
        <w:rPr>
          <w:rFonts w:cstheme="minorHAnsi"/>
        </w:rPr>
        <w:t>Prior to the manipulation (1997–1998), tree recruitment, growth (RGR), and mortality did not differ between the controls and the gaps, where lianas were eventually removed (</w:t>
      </w:r>
      <w:r w:rsidRPr="00440289">
        <w:rPr>
          <w:rFonts w:cstheme="minorHAnsi"/>
          <w:i/>
          <w:iCs/>
        </w:rPr>
        <w:t>P</w:t>
      </w:r>
      <w:r w:rsidRPr="00440289">
        <w:rPr>
          <w:rFonts w:cstheme="minorHAnsi"/>
        </w:rPr>
        <w:t> </w:t>
      </w:r>
      <w:r w:rsidRPr="00440289">
        <w:rPr>
          <w:rFonts w:cstheme="minorHAnsi"/>
        </w:rPr>
        <w:t>&gt;</w:t>
      </w:r>
      <w:r w:rsidRPr="00440289">
        <w:rPr>
          <w:rFonts w:cstheme="minorHAnsi"/>
        </w:rPr>
        <w:t> </w:t>
      </w:r>
      <w:r w:rsidRPr="00440289">
        <w:rPr>
          <w:rFonts w:cstheme="minorHAnsi"/>
        </w:rPr>
        <w:t>0.1 for all cases). Over the 8‐year manipulation, however, lianas significantly reduced tree growth and recruitment in gaps. Mean tree RGR was higher in liana‐free gaps than in control gaps in all five censuses (</w:t>
      </w:r>
      <w:hyperlink r:id="rId61" w:anchor="f1" w:history="1">
        <w:r w:rsidRPr="00440289">
          <w:rPr>
            <w:rStyle w:val="Hyperlink"/>
            <w:rFonts w:eastAsiaTheme="majorEastAsia" w:cstheme="minorHAnsi"/>
            <w:b/>
            <w:bCs/>
            <w:color w:val="005274"/>
          </w:rPr>
          <w:t>Fig. 1</w:t>
        </w:r>
      </w:hyperlink>
      <w:r w:rsidRPr="00440289">
        <w:rPr>
          <w:rFonts w:cstheme="minorHAnsi"/>
        </w:rPr>
        <w:t>; repeated measures </w:t>
      </w:r>
      <w:r w:rsidRPr="00440289">
        <w:rPr>
          <w:rStyle w:val="smallcaps"/>
          <w:rFonts w:eastAsiaTheme="majorEastAsia" w:cstheme="minorHAnsi"/>
          <w:smallCaps/>
        </w:rPr>
        <w:t>anova</w:t>
      </w:r>
      <w:r w:rsidRPr="00440289">
        <w:rPr>
          <w:rFonts w:cstheme="minorHAnsi"/>
        </w:rPr>
        <w:t>: </w:t>
      </w:r>
      <w:r w:rsidRPr="00440289">
        <w:rPr>
          <w:rFonts w:cstheme="minorHAnsi"/>
          <w:i/>
          <w:iCs/>
        </w:rPr>
        <w:t>F</w:t>
      </w:r>
      <w:r w:rsidRPr="00440289">
        <w:rPr>
          <w:rFonts w:cstheme="minorHAnsi"/>
          <w:vertAlign w:val="subscript"/>
        </w:rPr>
        <w:t>1,15</w:t>
      </w:r>
      <w:r w:rsidRPr="00440289">
        <w:rPr>
          <w:rFonts w:cstheme="minorHAnsi"/>
        </w:rPr>
        <w:t> </w:t>
      </w:r>
      <w:r w:rsidRPr="00440289">
        <w:rPr>
          <w:rFonts w:cstheme="minorHAnsi"/>
        </w:rPr>
        <w:t>=</w:t>
      </w:r>
      <w:r w:rsidRPr="00440289">
        <w:rPr>
          <w:rFonts w:cstheme="minorHAnsi"/>
        </w:rPr>
        <w:t> </w:t>
      </w:r>
      <w:r w:rsidRPr="00440289">
        <w:rPr>
          <w:rFonts w:cstheme="minorHAnsi"/>
        </w:rPr>
        <w:t>4.90, 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0.04), and was, on average, 55% higher in the liana‐free plots by the end of the study period. Tree recruitment over the 8‐year period was also higher in liana‐free gaps (</w:t>
      </w:r>
      <w:r w:rsidRPr="00440289">
        <w:rPr>
          <w:rFonts w:cstheme="minorHAnsi"/>
          <w:i/>
          <w:iCs/>
        </w:rPr>
        <w:t>F</w:t>
      </w:r>
      <w:r w:rsidRPr="00440289">
        <w:rPr>
          <w:rFonts w:cstheme="minorHAnsi"/>
          <w:vertAlign w:val="subscript"/>
        </w:rPr>
        <w:t>1,15</w:t>
      </w:r>
      <w:r w:rsidRPr="00440289">
        <w:rPr>
          <w:rFonts w:cstheme="minorHAnsi"/>
        </w:rPr>
        <w:t> </w:t>
      </w:r>
      <w:r w:rsidRPr="00440289">
        <w:rPr>
          <w:rFonts w:cstheme="minorHAnsi"/>
        </w:rPr>
        <w:t>=</w:t>
      </w:r>
      <w:r w:rsidRPr="00440289">
        <w:rPr>
          <w:rFonts w:cstheme="minorHAnsi"/>
        </w:rPr>
        <w:t> </w:t>
      </w:r>
      <w:r w:rsidRPr="00440289">
        <w:rPr>
          <w:rFonts w:cstheme="minorHAnsi"/>
        </w:rPr>
        <w:t>4.13, 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0.06), with a 46% higher cumulative increase in newly recruited trees in liana‐free gaps compared to control gaps (</w:t>
      </w:r>
      <w:hyperlink r:id="rId62" w:anchor="f2" w:history="1">
        <w:r w:rsidRPr="00440289">
          <w:rPr>
            <w:rStyle w:val="Hyperlink"/>
            <w:rFonts w:eastAsiaTheme="majorEastAsia" w:cstheme="minorHAnsi"/>
            <w:b/>
            <w:bCs/>
            <w:color w:val="005274"/>
          </w:rPr>
          <w:t>Fig. 2</w:t>
        </w:r>
      </w:hyperlink>
      <w:r w:rsidRPr="00440289">
        <w:rPr>
          <w:rFonts w:cstheme="minorHAnsi"/>
        </w:rPr>
        <w:t>). Tree mortality, however, did not differ significantly among treatments (</w:t>
      </w:r>
      <w:r w:rsidRPr="00440289">
        <w:rPr>
          <w:rFonts w:cstheme="minorHAnsi"/>
          <w:i/>
          <w:iCs/>
        </w:rPr>
        <w:t>F</w:t>
      </w:r>
      <w:r w:rsidRPr="00440289">
        <w:rPr>
          <w:rFonts w:cstheme="minorHAnsi"/>
          <w:vertAlign w:val="subscript"/>
        </w:rPr>
        <w:t>1,15</w:t>
      </w:r>
      <w:r w:rsidRPr="00440289">
        <w:rPr>
          <w:rFonts w:cstheme="minorHAnsi"/>
        </w:rPr>
        <w:t> </w:t>
      </w:r>
      <w:r w:rsidRPr="00440289">
        <w:rPr>
          <w:rFonts w:cstheme="minorHAnsi"/>
        </w:rPr>
        <w:t>=</w:t>
      </w:r>
      <w:r w:rsidRPr="00440289">
        <w:rPr>
          <w:rFonts w:cstheme="minorHAnsi"/>
        </w:rPr>
        <w:t> </w:t>
      </w:r>
      <w:r w:rsidRPr="00440289">
        <w:rPr>
          <w:rFonts w:cstheme="minorHAnsi"/>
        </w:rPr>
        <w:t>0.93, 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0.35; </w:t>
      </w:r>
      <w:hyperlink r:id="rId63" w:anchor="f2" w:history="1">
        <w:r w:rsidRPr="00440289">
          <w:rPr>
            <w:rStyle w:val="Hyperlink"/>
            <w:rFonts w:eastAsiaTheme="majorEastAsia" w:cstheme="minorHAnsi"/>
            <w:b/>
            <w:bCs/>
            <w:color w:val="005274"/>
          </w:rPr>
          <w:t>Fig. 2</w:t>
        </w:r>
      </w:hyperlink>
      <w:r w:rsidRPr="00440289">
        <w:rPr>
          <w:rFonts w:cstheme="minorHAnsi"/>
        </w:rPr>
        <w:t>). Thus, the predominant effect of lianas on trees in gaps is the reduction of growth and recruitment rather than survival. Nevertheless, the total increase in trees (recruitment</w:t>
      </w:r>
      <w:r w:rsidRPr="00440289">
        <w:rPr>
          <w:rFonts w:cstheme="minorHAnsi"/>
        </w:rPr>
        <w:t> </w:t>
      </w:r>
      <w:r w:rsidRPr="00440289">
        <w:rPr>
          <w:rFonts w:cstheme="minorHAnsi"/>
        </w:rPr>
        <w:t>−</w:t>
      </w:r>
      <w:r w:rsidRPr="00440289">
        <w:rPr>
          <w:rFonts w:cstheme="minorHAnsi"/>
        </w:rPr>
        <w:t> </w:t>
      </w:r>
      <w:r w:rsidRPr="00440289">
        <w:rPr>
          <w:rFonts w:cstheme="minorHAnsi"/>
        </w:rPr>
        <w:t>mortality) was 63% higher in liana‐free gaps than in control gaps.</w:t>
      </w:r>
    </w:p>
    <w:p w14:paraId="1BB6B56F" w14:textId="0D656C42" w:rsidR="00603588" w:rsidRPr="00440289" w:rsidRDefault="00603588" w:rsidP="00603588">
      <w:pPr>
        <w:rPr>
          <w:rFonts w:cstheme="minorHAnsi"/>
        </w:rPr>
      </w:pPr>
      <w:r w:rsidRPr="00440289">
        <w:rPr>
          <w:rFonts w:cstheme="minorHAnsi"/>
          <w:noProof/>
          <w:color w:val="005274"/>
        </w:rPr>
        <w:drawing>
          <wp:inline distT="0" distB="0" distL="0" distR="0" wp14:anchorId="145193EE" wp14:editId="01B16467">
            <wp:extent cx="3648075" cy="1638300"/>
            <wp:effectExtent l="0" t="0" r="9525" b="0"/>
            <wp:docPr id="5" name="Picture 5" descr="image">
              <a:hlinkClick xmlns:a="http://schemas.openxmlformats.org/drawingml/2006/main" r:id="rId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64" tgtFrame="&quot;_blank&quot;"/>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648075" cy="1638300"/>
                    </a:xfrm>
                    <a:prstGeom prst="rect">
                      <a:avLst/>
                    </a:prstGeom>
                    <a:noFill/>
                    <a:ln>
                      <a:noFill/>
                    </a:ln>
                  </pic:spPr>
                </pic:pic>
              </a:graphicData>
            </a:graphic>
          </wp:inline>
        </w:drawing>
      </w:r>
    </w:p>
    <w:p w14:paraId="4B5B305A" w14:textId="77777777" w:rsidR="00603588" w:rsidRPr="00440289" w:rsidRDefault="00603588" w:rsidP="005D3CB4">
      <w:pPr>
        <w:pStyle w:val="Heading3"/>
        <w:rPr>
          <w:rFonts w:asciiTheme="minorHAnsi" w:hAnsiTheme="minorHAnsi" w:cstheme="minorHAnsi"/>
        </w:rPr>
      </w:pPr>
      <w:r w:rsidRPr="00440289">
        <w:rPr>
          <w:rStyle w:val="Strong"/>
          <w:rFonts w:asciiTheme="minorHAnsi" w:hAnsiTheme="minorHAnsi" w:cstheme="minorHAnsi"/>
          <w:b w:val="0"/>
          <w:bCs w:val="0"/>
          <w:color w:val="0D0D0D" w:themeColor="text1" w:themeTint="F2"/>
        </w:rPr>
        <w:t>Figure 1</w:t>
      </w:r>
    </w:p>
    <w:p w14:paraId="27ECD98C" w14:textId="77777777" w:rsidR="00603588" w:rsidRPr="00440289" w:rsidRDefault="00603588" w:rsidP="005D3CB4">
      <w:pPr>
        <w:rPr>
          <w:rFonts w:cstheme="minorHAnsi"/>
        </w:rPr>
      </w:pPr>
      <w:r w:rsidRPr="00440289">
        <w:rPr>
          <w:rFonts w:cstheme="minorHAnsi"/>
        </w:rPr>
        <w:t>Mean tree relative growth rate (mm</w:t>
      </w:r>
      <w:r w:rsidRPr="00440289">
        <w:rPr>
          <w:rFonts w:cstheme="minorHAnsi"/>
        </w:rPr>
        <w:t> </w:t>
      </w:r>
      <w:r w:rsidRPr="00440289">
        <w:rPr>
          <w:rFonts w:cstheme="minorHAnsi"/>
        </w:rPr>
        <w:t>year</w:t>
      </w:r>
      <w:r w:rsidRPr="00440289">
        <w:rPr>
          <w:rFonts w:cstheme="minorHAnsi"/>
          <w:vertAlign w:val="superscript"/>
        </w:rPr>
        <w:t>−1</w:t>
      </w:r>
      <w:r w:rsidRPr="00440289">
        <w:rPr>
          <w:rFonts w:cstheme="minorHAnsi"/>
        </w:rPr>
        <w:t>) over the 8‐year period (1998–2006) in gaps with lianas removed (dark bar on left) and in control gaps with lianas present on Barro Colorado Nature Monument, Panama. Error bars represent one standard error.</w:t>
      </w:r>
    </w:p>
    <w:p w14:paraId="4462AABF" w14:textId="445D9194" w:rsidR="00603588" w:rsidRPr="00440289" w:rsidRDefault="00603588" w:rsidP="00603588">
      <w:pPr>
        <w:rPr>
          <w:rFonts w:cstheme="minorHAnsi"/>
        </w:rPr>
      </w:pPr>
      <w:r w:rsidRPr="00440289">
        <w:rPr>
          <w:rFonts w:cstheme="minorHAnsi"/>
          <w:noProof/>
          <w:color w:val="005274"/>
        </w:rPr>
        <w:drawing>
          <wp:inline distT="0" distB="0" distL="0" distR="0" wp14:anchorId="18A4C9F6" wp14:editId="73209769">
            <wp:extent cx="3667125" cy="1590675"/>
            <wp:effectExtent l="0" t="0" r="9525" b="9525"/>
            <wp:docPr id="4" name="Picture 4" descr="image">
              <a:hlinkClick xmlns:a="http://schemas.openxmlformats.org/drawingml/2006/main" r:id="rId6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66" tgtFrame="&quot;_blank&quot;"/>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667125" cy="1590675"/>
                    </a:xfrm>
                    <a:prstGeom prst="rect">
                      <a:avLst/>
                    </a:prstGeom>
                    <a:noFill/>
                    <a:ln>
                      <a:noFill/>
                    </a:ln>
                  </pic:spPr>
                </pic:pic>
              </a:graphicData>
            </a:graphic>
          </wp:inline>
        </w:drawing>
      </w:r>
    </w:p>
    <w:p w14:paraId="183D47E4" w14:textId="77777777" w:rsidR="00603588" w:rsidRPr="00440289" w:rsidRDefault="00603588" w:rsidP="005D3CB4">
      <w:pPr>
        <w:pStyle w:val="Heading3"/>
        <w:rPr>
          <w:rFonts w:asciiTheme="minorHAnsi" w:hAnsiTheme="minorHAnsi" w:cstheme="minorHAnsi"/>
        </w:rPr>
      </w:pPr>
      <w:r w:rsidRPr="00440289">
        <w:rPr>
          <w:rStyle w:val="Strong"/>
          <w:rFonts w:asciiTheme="minorHAnsi" w:hAnsiTheme="minorHAnsi" w:cstheme="minorHAnsi"/>
          <w:b w:val="0"/>
          <w:bCs w:val="0"/>
          <w:color w:val="0D0D0D" w:themeColor="text1" w:themeTint="F2"/>
        </w:rPr>
        <w:t>Figure 2</w:t>
      </w:r>
    </w:p>
    <w:p w14:paraId="3163C6F0" w14:textId="77777777" w:rsidR="00603588" w:rsidRPr="00440289" w:rsidRDefault="00603588" w:rsidP="005D3CB4">
      <w:pPr>
        <w:rPr>
          <w:rFonts w:cstheme="minorHAnsi"/>
        </w:rPr>
      </w:pPr>
      <w:r w:rsidRPr="00440289">
        <w:rPr>
          <w:rFonts w:cstheme="minorHAnsi"/>
        </w:rPr>
        <w:t>Cumulative recruitment (top two solid lines) from 1998 to 2006 of tree saplings on Barro Colorado Nature Monument, Panama, into the 1.3</w:t>
      </w:r>
      <w:r w:rsidRPr="00440289">
        <w:rPr>
          <w:rFonts w:cstheme="minorHAnsi"/>
        </w:rPr>
        <w:t> </w:t>
      </w:r>
      <w:r w:rsidRPr="00440289">
        <w:rPr>
          <w:rFonts w:cstheme="minorHAnsi"/>
        </w:rPr>
        <w:t>m tall size class in gaps with lianas (light lines) and without lianas (dark lines). Bottom two dashed lines represent cumulative tree mortality in gaps with and without lianas. Error bars represent one standard error.</w:t>
      </w:r>
    </w:p>
    <w:p w14:paraId="5BD3A600" w14:textId="228F9776" w:rsidR="00603588" w:rsidRPr="00440289" w:rsidRDefault="00603588" w:rsidP="005D3CB4">
      <w:pPr>
        <w:rPr>
          <w:rFonts w:cstheme="minorHAnsi"/>
        </w:rPr>
      </w:pPr>
      <w:r w:rsidRPr="00440289">
        <w:rPr>
          <w:rFonts w:cstheme="minorHAnsi"/>
        </w:rPr>
        <w:t>Tree RGR in control gaps decreased sharply with increasing canopy liana infestation (</w:t>
      </w:r>
      <w:r w:rsidRPr="00440289">
        <w:rPr>
          <w:rFonts w:cstheme="minorHAnsi"/>
          <w:i/>
          <w:iCs/>
        </w:rPr>
        <w:t>F</w:t>
      </w:r>
      <w:r w:rsidRPr="00440289">
        <w:rPr>
          <w:rFonts w:cstheme="minorHAnsi"/>
          <w:vertAlign w:val="subscript"/>
        </w:rPr>
        <w:t>4,694</w:t>
      </w:r>
      <w:r w:rsidRPr="00440289">
        <w:rPr>
          <w:rFonts w:cstheme="minorHAnsi"/>
        </w:rPr>
        <w:t> </w:t>
      </w:r>
      <w:r w:rsidRPr="00440289">
        <w:rPr>
          <w:rFonts w:cstheme="minorHAnsi"/>
        </w:rPr>
        <w:t>=</w:t>
      </w:r>
      <w:r w:rsidRPr="00440289">
        <w:rPr>
          <w:rFonts w:cstheme="minorHAnsi"/>
        </w:rPr>
        <w:t> </w:t>
      </w:r>
      <w:r w:rsidRPr="00440289">
        <w:rPr>
          <w:rFonts w:cstheme="minorHAnsi"/>
        </w:rPr>
        <w:t>5.69, </w:t>
      </w:r>
      <w:r w:rsidRPr="00440289">
        <w:rPr>
          <w:rFonts w:cstheme="minorHAnsi"/>
          <w:i/>
          <w:iCs/>
        </w:rPr>
        <w:t>P</w:t>
      </w:r>
      <w:r w:rsidRPr="00440289">
        <w:rPr>
          <w:rFonts w:cstheme="minorHAnsi"/>
        </w:rPr>
        <w:t> </w:t>
      </w:r>
      <w:r w:rsidRPr="00440289">
        <w:rPr>
          <w:rFonts w:cstheme="minorHAnsi"/>
        </w:rPr>
        <w:t>= 0.0002; </w:t>
      </w:r>
      <w:hyperlink r:id="rId68" w:anchor="f3" w:history="1">
        <w:r w:rsidRPr="00440289">
          <w:rPr>
            <w:rStyle w:val="Hyperlink"/>
            <w:rFonts w:eastAsiaTheme="majorEastAsia" w:cstheme="minorHAnsi"/>
            <w:b/>
            <w:bCs/>
            <w:color w:val="005274"/>
          </w:rPr>
          <w:t>Fig. 3a</w:t>
        </w:r>
      </w:hyperlink>
      <w:r w:rsidRPr="00440289">
        <w:rPr>
          <w:rFonts w:cstheme="minorHAnsi"/>
        </w:rPr>
        <w:t>). This relationship was driven by the significantly higher RGR in trees with no lianas compared to trees with any level of liana infestation (Tukey HSD). Tree growth did not increase with crown exposure to direct light (</w:t>
      </w:r>
      <w:hyperlink r:id="rId69" w:anchor="f3" w:history="1">
        <w:r w:rsidRPr="00440289">
          <w:rPr>
            <w:rStyle w:val="Hyperlink"/>
            <w:rFonts w:eastAsiaTheme="majorEastAsia" w:cstheme="minorHAnsi"/>
            <w:b/>
            <w:bCs/>
            <w:color w:val="005274"/>
          </w:rPr>
          <w:t>Fig. 3b</w:t>
        </w:r>
      </w:hyperlink>
      <w:r w:rsidRPr="00440289">
        <w:rPr>
          <w:rFonts w:cstheme="minorHAnsi"/>
        </w:rPr>
        <w:t>), although tree growth differed marginally between canopy exposure levels 3 and level 4 (</w:t>
      </w:r>
      <w:r w:rsidRPr="00440289">
        <w:rPr>
          <w:rFonts w:cstheme="minorHAnsi"/>
          <w:i/>
          <w:iCs/>
        </w:rPr>
        <w:t>F</w:t>
      </w:r>
      <w:r w:rsidRPr="00440289">
        <w:rPr>
          <w:rFonts w:cstheme="minorHAnsi"/>
          <w:vertAlign w:val="subscript"/>
        </w:rPr>
        <w:t>4,693</w:t>
      </w:r>
      <w:r w:rsidRPr="00440289">
        <w:rPr>
          <w:rFonts w:cstheme="minorHAnsi"/>
        </w:rPr>
        <w:t> </w:t>
      </w:r>
      <w:r w:rsidRPr="00440289">
        <w:rPr>
          <w:rFonts w:cstheme="minorHAnsi"/>
        </w:rPr>
        <w:t>=</w:t>
      </w:r>
      <w:r w:rsidRPr="00440289">
        <w:rPr>
          <w:rFonts w:cstheme="minorHAnsi"/>
        </w:rPr>
        <w:t> </w:t>
      </w:r>
      <w:r w:rsidRPr="00440289">
        <w:rPr>
          <w:rFonts w:cstheme="minorHAnsi"/>
        </w:rPr>
        <w:t>2.07, 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0.08). Mean gap LAI decreased 1</w:t>
      </w:r>
      <w:r w:rsidRPr="00440289">
        <w:rPr>
          <w:rFonts w:cstheme="minorHAnsi"/>
        </w:rPr>
        <w:t> </w:t>
      </w:r>
      <w:r w:rsidRPr="00440289">
        <w:rPr>
          <w:rFonts w:cstheme="minorHAnsi"/>
        </w:rPr>
        <w:t>month after cutting lianas (</w:t>
      </w:r>
      <w:r w:rsidRPr="00440289">
        <w:rPr>
          <w:rFonts w:cstheme="minorHAnsi"/>
          <w:i/>
          <w:iCs/>
        </w:rPr>
        <w:t>T</w:t>
      </w:r>
      <w:r w:rsidRPr="00440289">
        <w:rPr>
          <w:rFonts w:cstheme="minorHAnsi"/>
          <w:i/>
          <w:iCs/>
          <w:vertAlign w:val="subscript"/>
        </w:rPr>
        <w:t>S</w:t>
      </w:r>
      <w:r w:rsidRPr="00440289">
        <w:rPr>
          <w:rFonts w:cstheme="minorHAnsi"/>
        </w:rPr>
        <w:t> </w:t>
      </w:r>
      <w:r w:rsidRPr="00440289">
        <w:rPr>
          <w:rFonts w:cstheme="minorHAnsi"/>
        </w:rPr>
        <w:t>=</w:t>
      </w:r>
      <w:r w:rsidRPr="00440289">
        <w:rPr>
          <w:rFonts w:cstheme="minorHAnsi"/>
        </w:rPr>
        <w:t> </w:t>
      </w:r>
      <w:r w:rsidRPr="00440289">
        <w:rPr>
          <w:rFonts w:cstheme="minorHAnsi"/>
        </w:rPr>
        <w:t>−6.5, </w:t>
      </w:r>
      <w:r w:rsidRPr="00440289">
        <w:rPr>
          <w:rFonts w:cstheme="minorHAnsi"/>
          <w:i/>
          <w:iCs/>
        </w:rPr>
        <w:t>P</w:t>
      </w:r>
      <w:r w:rsidRPr="00440289">
        <w:rPr>
          <w:rFonts w:cstheme="minorHAnsi"/>
          <w:i/>
          <w:iCs/>
        </w:rPr>
        <w:t> </w:t>
      </w:r>
      <w:r w:rsidRPr="00440289">
        <w:rPr>
          <w:rFonts w:cstheme="minorHAnsi"/>
          <w:i/>
          <w:iCs/>
        </w:rPr>
        <w:t>=</w:t>
      </w:r>
      <w:r w:rsidRPr="00440289">
        <w:rPr>
          <w:rFonts w:cstheme="minorHAnsi"/>
        </w:rPr>
        <w:t> </w:t>
      </w:r>
      <w:r w:rsidRPr="00440289">
        <w:rPr>
          <w:rFonts w:cstheme="minorHAnsi"/>
        </w:rPr>
        <w:t>0.06, </w:t>
      </w:r>
      <w:r w:rsidRPr="00440289">
        <w:rPr>
          <w:rFonts w:cstheme="minorHAnsi"/>
          <w:i/>
          <w:iCs/>
        </w:rPr>
        <w:t>n</w:t>
      </w:r>
      <w:r w:rsidRPr="00440289">
        <w:rPr>
          <w:rFonts w:cstheme="minorHAnsi"/>
          <w:i/>
          <w:iCs/>
        </w:rPr>
        <w:t> </w:t>
      </w:r>
      <w:r w:rsidRPr="00440289">
        <w:rPr>
          <w:rFonts w:cstheme="minorHAnsi"/>
        </w:rPr>
        <w:t>=</w:t>
      </w:r>
      <w:r w:rsidRPr="00440289">
        <w:rPr>
          <w:rFonts w:cstheme="minorHAnsi"/>
        </w:rPr>
        <w:t> </w:t>
      </w:r>
      <w:r w:rsidRPr="00440289">
        <w:rPr>
          <w:rFonts w:cstheme="minorHAnsi"/>
        </w:rPr>
        <w:t>5; Wilcoxon Sign‐Rank Test), but did not change in the control gaps (</w:t>
      </w:r>
      <w:r w:rsidRPr="00440289">
        <w:rPr>
          <w:rFonts w:cstheme="minorHAnsi"/>
          <w:i/>
          <w:iCs/>
        </w:rPr>
        <w:t>T</w:t>
      </w:r>
      <w:r w:rsidRPr="00440289">
        <w:rPr>
          <w:rFonts w:cstheme="minorHAnsi"/>
          <w:i/>
          <w:iCs/>
          <w:vertAlign w:val="subscript"/>
        </w:rPr>
        <w:t>S</w:t>
      </w:r>
      <w:r w:rsidRPr="00440289">
        <w:rPr>
          <w:rFonts w:cstheme="minorHAnsi"/>
        </w:rPr>
        <w:t> </w:t>
      </w:r>
      <w:r w:rsidRPr="00440289">
        <w:rPr>
          <w:rFonts w:cstheme="minorHAnsi"/>
        </w:rPr>
        <w:t>=</w:t>
      </w:r>
      <w:r w:rsidRPr="00440289">
        <w:rPr>
          <w:rFonts w:cstheme="minorHAnsi"/>
        </w:rPr>
        <w:t> </w:t>
      </w:r>
      <w:r w:rsidRPr="00440289">
        <w:rPr>
          <w:rFonts w:cstheme="minorHAnsi"/>
        </w:rPr>
        <w:t>−2.0, </w:t>
      </w:r>
      <w:r w:rsidRPr="00440289">
        <w:rPr>
          <w:rFonts w:cstheme="minorHAnsi"/>
          <w:i/>
          <w:iCs/>
        </w:rPr>
        <w:t>P</w:t>
      </w:r>
      <w:r w:rsidRPr="00440289">
        <w:rPr>
          <w:rFonts w:cstheme="minorHAnsi"/>
          <w:i/>
          <w:iCs/>
        </w:rPr>
        <w:t> </w:t>
      </w:r>
      <w:r w:rsidRPr="00440289">
        <w:rPr>
          <w:rFonts w:cstheme="minorHAnsi"/>
          <w:i/>
          <w:iCs/>
        </w:rPr>
        <w:t>=</w:t>
      </w:r>
      <w:r w:rsidRPr="00440289">
        <w:rPr>
          <w:rFonts w:cstheme="minorHAnsi"/>
        </w:rPr>
        <w:t> </w:t>
      </w:r>
      <w:r w:rsidRPr="00440289">
        <w:rPr>
          <w:rFonts w:cstheme="minorHAnsi"/>
        </w:rPr>
        <w:t>0.42, </w:t>
      </w:r>
      <w:r w:rsidRPr="00440289">
        <w:rPr>
          <w:rFonts w:cstheme="minorHAnsi"/>
          <w:i/>
          <w:iCs/>
        </w:rPr>
        <w:t>n</w:t>
      </w:r>
      <w:r w:rsidRPr="00440289">
        <w:rPr>
          <w:rFonts w:cstheme="minorHAnsi"/>
          <w:i/>
          <w:iCs/>
        </w:rPr>
        <w:t> </w:t>
      </w:r>
      <w:r w:rsidRPr="00440289">
        <w:rPr>
          <w:rFonts w:cstheme="minorHAnsi"/>
        </w:rPr>
        <w:t>=</w:t>
      </w:r>
      <w:r w:rsidRPr="00440289">
        <w:rPr>
          <w:rFonts w:cstheme="minorHAnsi"/>
        </w:rPr>
        <w:t> </w:t>
      </w:r>
      <w:r w:rsidRPr="00440289">
        <w:rPr>
          <w:rFonts w:cstheme="minorHAnsi"/>
        </w:rPr>
        <w:t>8), demonstrating that lianas reduced light in gaps (</w:t>
      </w:r>
      <w:hyperlink r:id="rId70" w:anchor="f4" w:history="1">
        <w:r w:rsidRPr="00440289">
          <w:rPr>
            <w:rStyle w:val="Hyperlink"/>
            <w:rFonts w:eastAsiaTheme="majorEastAsia" w:cstheme="minorHAnsi"/>
            <w:b/>
            <w:bCs/>
            <w:color w:val="005274"/>
          </w:rPr>
          <w:t>Fig. 4</w:t>
        </w:r>
      </w:hyperlink>
      <w:r w:rsidRPr="00440289">
        <w:rPr>
          <w:rFonts w:cstheme="minorHAnsi"/>
        </w:rPr>
        <w:t>).</w:t>
      </w:r>
    </w:p>
    <w:p w14:paraId="79B2449C" w14:textId="46FEFE19" w:rsidR="00977E7D" w:rsidRPr="00440289" w:rsidRDefault="00977E7D" w:rsidP="005D3CB4">
      <w:pPr>
        <w:rPr>
          <w:rFonts w:cstheme="minorHAnsi"/>
        </w:rPr>
      </w:pPr>
    </w:p>
    <w:p w14:paraId="3F66CE70" w14:textId="660A71DB" w:rsidR="00977E7D" w:rsidRPr="00440289" w:rsidRDefault="00977E7D" w:rsidP="005D3CB4">
      <w:pPr>
        <w:rPr>
          <w:rFonts w:cstheme="minorHAnsi"/>
        </w:rPr>
      </w:pPr>
    </w:p>
    <w:p w14:paraId="39BED03A" w14:textId="68470999" w:rsidR="00977E7D" w:rsidRPr="00440289" w:rsidRDefault="00977E7D" w:rsidP="005D3CB4">
      <w:pPr>
        <w:rPr>
          <w:rFonts w:cstheme="minorHAnsi"/>
        </w:rPr>
      </w:pPr>
    </w:p>
    <w:p w14:paraId="08482C32" w14:textId="77777777" w:rsidR="00977E7D" w:rsidRPr="00440289" w:rsidRDefault="00977E7D" w:rsidP="005D3CB4">
      <w:pPr>
        <w:rPr>
          <w:rFonts w:cstheme="minorHAnsi"/>
        </w:rPr>
      </w:pPr>
    </w:p>
    <w:p w14:paraId="61944369" w14:textId="53778527" w:rsidR="00603588" w:rsidRPr="00440289" w:rsidRDefault="00603588" w:rsidP="00603588">
      <w:pPr>
        <w:rPr>
          <w:rFonts w:cstheme="minorHAnsi"/>
        </w:rPr>
      </w:pPr>
      <w:r w:rsidRPr="00440289">
        <w:rPr>
          <w:rFonts w:cstheme="minorHAnsi"/>
          <w:noProof/>
          <w:color w:val="005274"/>
        </w:rPr>
        <w:drawing>
          <wp:inline distT="0" distB="0" distL="0" distR="0" wp14:anchorId="04E49433" wp14:editId="3577E421">
            <wp:extent cx="3609975" cy="3962400"/>
            <wp:effectExtent l="0" t="0" r="9525" b="0"/>
            <wp:docPr id="3" name="Picture 3" descr="image">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71" tgtFrame="&quot;_blank&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609975" cy="3962400"/>
                    </a:xfrm>
                    <a:prstGeom prst="rect">
                      <a:avLst/>
                    </a:prstGeom>
                    <a:noFill/>
                    <a:ln>
                      <a:noFill/>
                    </a:ln>
                  </pic:spPr>
                </pic:pic>
              </a:graphicData>
            </a:graphic>
          </wp:inline>
        </w:drawing>
      </w:r>
    </w:p>
    <w:p w14:paraId="0FEB0530" w14:textId="77777777" w:rsidR="00603588" w:rsidRPr="00440289" w:rsidRDefault="00603588" w:rsidP="00977E7D">
      <w:pPr>
        <w:pStyle w:val="Heading3"/>
        <w:rPr>
          <w:rFonts w:asciiTheme="minorHAnsi" w:hAnsiTheme="minorHAnsi" w:cstheme="minorHAnsi"/>
        </w:rPr>
      </w:pPr>
      <w:r w:rsidRPr="00440289">
        <w:rPr>
          <w:rStyle w:val="Strong"/>
          <w:rFonts w:asciiTheme="minorHAnsi" w:hAnsiTheme="minorHAnsi" w:cstheme="minorHAnsi"/>
          <w:b w:val="0"/>
          <w:bCs w:val="0"/>
          <w:color w:val="0D0D0D" w:themeColor="text1" w:themeTint="F2"/>
        </w:rPr>
        <w:t>Figure 3</w:t>
      </w:r>
    </w:p>
    <w:p w14:paraId="251A456B" w14:textId="77777777" w:rsidR="00603588" w:rsidRPr="00440289" w:rsidRDefault="00603588" w:rsidP="00977E7D">
      <w:pPr>
        <w:rPr>
          <w:rFonts w:cstheme="minorHAnsi"/>
        </w:rPr>
      </w:pPr>
      <w:r w:rsidRPr="00440289">
        <w:rPr>
          <w:rFonts w:cstheme="minorHAnsi"/>
        </w:rPr>
        <w:t>Mean relative growth rates of trees in control gaps (where lianas were present) with varying levels of crown liana infestation (a) and canopy exposure to direct sunlight (b) on Barro Colorado Nature Monument, Panama. Mean tree relative growth rate (RGR) decreased significantly with increasing liana infestation. There was no significant trend in tree RGR with increasing exposure to sunlight, although tree growth differed significantly between tree crown illumination index level 3 and level 4. Error bars represent one standard error.</w:t>
      </w:r>
    </w:p>
    <w:p w14:paraId="7BE5EE03" w14:textId="6A273EF9" w:rsidR="00603588" w:rsidRPr="00440289" w:rsidRDefault="00603588" w:rsidP="00603588">
      <w:pPr>
        <w:rPr>
          <w:rFonts w:cstheme="minorHAnsi"/>
        </w:rPr>
      </w:pPr>
      <w:r w:rsidRPr="00440289">
        <w:rPr>
          <w:rFonts w:cstheme="minorHAnsi"/>
          <w:noProof/>
          <w:color w:val="005274"/>
        </w:rPr>
        <w:drawing>
          <wp:inline distT="0" distB="0" distL="0" distR="0" wp14:anchorId="501613FC" wp14:editId="15D010F5">
            <wp:extent cx="3067050" cy="1743075"/>
            <wp:effectExtent l="0" t="0" r="0" b="9525"/>
            <wp:docPr id="2" name="Picture 2" descr="image">
              <a:hlinkClick xmlns:a="http://schemas.openxmlformats.org/drawingml/2006/main" r:id="rId7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73" tgtFrame="&quot;_blank&quot;"/>
                    </pic:cNvPr>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067050" cy="1743075"/>
                    </a:xfrm>
                    <a:prstGeom prst="rect">
                      <a:avLst/>
                    </a:prstGeom>
                    <a:noFill/>
                    <a:ln>
                      <a:noFill/>
                    </a:ln>
                  </pic:spPr>
                </pic:pic>
              </a:graphicData>
            </a:graphic>
          </wp:inline>
        </w:drawing>
      </w:r>
    </w:p>
    <w:p w14:paraId="3EE8E89E" w14:textId="77777777" w:rsidR="00603588" w:rsidRPr="00440289" w:rsidRDefault="00603588" w:rsidP="00977E7D">
      <w:pPr>
        <w:pStyle w:val="Heading3"/>
        <w:rPr>
          <w:rFonts w:asciiTheme="minorHAnsi" w:hAnsiTheme="minorHAnsi" w:cstheme="minorHAnsi"/>
        </w:rPr>
      </w:pPr>
      <w:r w:rsidRPr="00440289">
        <w:rPr>
          <w:rStyle w:val="Strong"/>
          <w:rFonts w:asciiTheme="minorHAnsi" w:hAnsiTheme="minorHAnsi" w:cstheme="minorHAnsi"/>
          <w:b w:val="0"/>
          <w:bCs w:val="0"/>
          <w:color w:val="0D0D0D" w:themeColor="text1" w:themeTint="F2"/>
        </w:rPr>
        <w:t>Figure 4</w:t>
      </w:r>
    </w:p>
    <w:p w14:paraId="54711E7C" w14:textId="77777777" w:rsidR="00603588" w:rsidRPr="00440289" w:rsidRDefault="00603588" w:rsidP="00977E7D">
      <w:pPr>
        <w:rPr>
          <w:rFonts w:cstheme="minorHAnsi"/>
        </w:rPr>
      </w:pPr>
      <w:r w:rsidRPr="00440289">
        <w:rPr>
          <w:rFonts w:cstheme="minorHAnsi"/>
        </w:rPr>
        <w:t>Mean leaf area index (LAI) in liana‐removal and control gaps on Barro Colorado Nature Monument, Panama. Dark bars represent LAI before cutting lianas and light bars represent LAI 1</w:t>
      </w:r>
      <w:r w:rsidRPr="00440289">
        <w:rPr>
          <w:rFonts w:cstheme="minorHAnsi"/>
        </w:rPr>
        <w:t> </w:t>
      </w:r>
      <w:r w:rsidRPr="00440289">
        <w:rPr>
          <w:rFonts w:cstheme="minorHAnsi"/>
        </w:rPr>
        <w:t>month after cutting lianas. Error bars represent one standard error.</w:t>
      </w:r>
    </w:p>
    <w:p w14:paraId="12AB6406" w14:textId="77777777" w:rsidR="00603588" w:rsidRPr="00440289" w:rsidRDefault="00603588" w:rsidP="00977E7D">
      <w:pPr>
        <w:pStyle w:val="Heading2"/>
        <w:rPr>
          <w:rFonts w:asciiTheme="minorHAnsi" w:hAnsiTheme="minorHAnsi" w:cstheme="minorHAnsi"/>
        </w:rPr>
      </w:pPr>
      <w:r w:rsidRPr="00440289">
        <w:rPr>
          <w:rFonts w:asciiTheme="minorHAnsi" w:hAnsiTheme="minorHAnsi" w:cstheme="minorHAnsi"/>
        </w:rPr>
        <w:t>Species richness</w:t>
      </w:r>
    </w:p>
    <w:p w14:paraId="54290003" w14:textId="77777777" w:rsidR="00603588" w:rsidRPr="00440289" w:rsidRDefault="00603588" w:rsidP="00977E7D">
      <w:pPr>
        <w:rPr>
          <w:rFonts w:cstheme="minorHAnsi"/>
        </w:rPr>
      </w:pPr>
      <w:r w:rsidRPr="00440289">
        <w:rPr>
          <w:rFonts w:cstheme="minorHAnsi"/>
        </w:rPr>
        <w:t>Eight years after removing lianas, the increase in mean gap tree species richness (final richness</w:t>
      </w:r>
      <w:r w:rsidRPr="00440289">
        <w:rPr>
          <w:rFonts w:cstheme="minorHAnsi"/>
        </w:rPr>
        <w:t> </w:t>
      </w:r>
      <w:r w:rsidRPr="00440289">
        <w:rPr>
          <w:rFonts w:cstheme="minorHAnsi"/>
        </w:rPr>
        <w:t>−</w:t>
      </w:r>
      <w:r w:rsidRPr="00440289">
        <w:rPr>
          <w:rFonts w:cstheme="minorHAnsi"/>
        </w:rPr>
        <w:t> </w:t>
      </w:r>
      <w:r w:rsidRPr="00440289">
        <w:rPr>
          <w:rFonts w:cstheme="minorHAnsi"/>
        </w:rPr>
        <w:t>initial richness) was 65% greater in liana‐free removal gaps than in control gaps (</w:t>
      </w:r>
      <w:r w:rsidRPr="00440289">
        <w:rPr>
          <w:rFonts w:cstheme="minorHAnsi"/>
          <w:i/>
          <w:iCs/>
        </w:rPr>
        <w:t>t</w:t>
      </w:r>
      <w:r w:rsidRPr="00440289">
        <w:rPr>
          <w:rFonts w:cstheme="minorHAnsi"/>
        </w:rPr>
        <w:t> </w:t>
      </w:r>
      <w:r w:rsidRPr="00440289">
        <w:rPr>
          <w:rFonts w:cstheme="minorHAnsi"/>
        </w:rPr>
        <w:t>=</w:t>
      </w:r>
      <w:r w:rsidRPr="00440289">
        <w:rPr>
          <w:rFonts w:cstheme="minorHAnsi"/>
        </w:rPr>
        <w:t> </w:t>
      </w:r>
      <w:r w:rsidRPr="00440289">
        <w:rPr>
          <w:rFonts w:cstheme="minorHAnsi"/>
        </w:rPr>
        <w:t>2.16, d.f.</w:t>
      </w:r>
      <w:r w:rsidRPr="00440289">
        <w:rPr>
          <w:rFonts w:cstheme="minorHAnsi"/>
        </w:rPr>
        <w:t> </w:t>
      </w:r>
      <w:r w:rsidRPr="00440289">
        <w:rPr>
          <w:rFonts w:cstheme="minorHAnsi"/>
        </w:rPr>
        <w:t>=</w:t>
      </w:r>
      <w:r w:rsidRPr="00440289">
        <w:rPr>
          <w:rFonts w:cstheme="minorHAnsi"/>
        </w:rPr>
        <w:t> </w:t>
      </w:r>
      <w:r w:rsidRPr="00440289">
        <w:rPr>
          <w:rFonts w:cstheme="minorHAnsi"/>
        </w:rPr>
        <w:t>11, 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0.026; </w:t>
      </w:r>
      <w:hyperlink r:id="rId75" w:anchor="f5" w:history="1">
        <w:r w:rsidRPr="00440289">
          <w:rPr>
            <w:rStyle w:val="Hyperlink"/>
            <w:rFonts w:eastAsiaTheme="majorEastAsia" w:cstheme="minorHAnsi"/>
            <w:b/>
            <w:bCs/>
            <w:color w:val="005274"/>
          </w:rPr>
          <w:t>Fig. 5</w:t>
        </w:r>
      </w:hyperlink>
      <w:r w:rsidRPr="00440289">
        <w:rPr>
          <w:rFonts w:cstheme="minorHAnsi"/>
        </w:rPr>
        <w:t>). Prior to removing lianas in 1998, tree species richness did not differ between the liana‐removal and control gaps (</w:t>
      </w:r>
      <w:r w:rsidRPr="00440289">
        <w:rPr>
          <w:rFonts w:cstheme="minorHAnsi"/>
          <w:i/>
          <w:iCs/>
        </w:rPr>
        <w:t>t</w:t>
      </w:r>
      <w:r w:rsidRPr="00440289">
        <w:rPr>
          <w:rFonts w:cstheme="minorHAnsi"/>
        </w:rPr>
        <w:t> </w:t>
      </w:r>
      <w:r w:rsidRPr="00440289">
        <w:rPr>
          <w:rFonts w:cstheme="minorHAnsi"/>
        </w:rPr>
        <w:t>=</w:t>
      </w:r>
      <w:r w:rsidRPr="00440289">
        <w:rPr>
          <w:rFonts w:cstheme="minorHAnsi"/>
        </w:rPr>
        <w:t> </w:t>
      </w:r>
      <w:r w:rsidRPr="00440289">
        <w:rPr>
          <w:rFonts w:cstheme="minorHAnsi"/>
        </w:rPr>
        <w:t>0.719, d.f.</w:t>
      </w:r>
      <w:r w:rsidRPr="00440289">
        <w:rPr>
          <w:rFonts w:cstheme="minorHAnsi"/>
        </w:rPr>
        <w:t> </w:t>
      </w:r>
      <w:r w:rsidRPr="00440289">
        <w:rPr>
          <w:rFonts w:cstheme="minorHAnsi"/>
        </w:rPr>
        <w:t>=</w:t>
      </w:r>
      <w:r w:rsidRPr="00440289">
        <w:rPr>
          <w:rFonts w:cstheme="minorHAnsi"/>
        </w:rPr>
        <w:t> </w:t>
      </w:r>
      <w:r w:rsidRPr="00440289">
        <w:rPr>
          <w:rFonts w:cstheme="minorHAnsi"/>
        </w:rPr>
        <w:t>15, 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0.24). After 8</w:t>
      </w:r>
      <w:r w:rsidRPr="00440289">
        <w:rPr>
          <w:rFonts w:cstheme="minorHAnsi"/>
        </w:rPr>
        <w:t> </w:t>
      </w:r>
      <w:r w:rsidRPr="00440289">
        <w:rPr>
          <w:rFonts w:cstheme="minorHAnsi"/>
        </w:rPr>
        <w:t>years, tree species richness was marginally higher in liana‐free gaps than in the control gaps (</w:t>
      </w:r>
      <w:r w:rsidRPr="00440289">
        <w:rPr>
          <w:rFonts w:cstheme="minorHAnsi"/>
          <w:i/>
          <w:iCs/>
        </w:rPr>
        <w:t>t</w:t>
      </w:r>
      <w:r w:rsidRPr="00440289">
        <w:rPr>
          <w:rFonts w:cstheme="minorHAnsi"/>
        </w:rPr>
        <w:t> </w:t>
      </w:r>
      <w:r w:rsidRPr="00440289">
        <w:rPr>
          <w:rFonts w:cstheme="minorHAnsi"/>
        </w:rPr>
        <w:t>=</w:t>
      </w:r>
      <w:r w:rsidRPr="00440289">
        <w:rPr>
          <w:rFonts w:cstheme="minorHAnsi"/>
        </w:rPr>
        <w:t> </w:t>
      </w:r>
      <w:r w:rsidRPr="00440289">
        <w:rPr>
          <w:rFonts w:cstheme="minorHAnsi"/>
        </w:rPr>
        <w:t>1.44, d.f.</w:t>
      </w:r>
      <w:r w:rsidRPr="00440289">
        <w:rPr>
          <w:rFonts w:cstheme="minorHAnsi"/>
        </w:rPr>
        <w:t> </w:t>
      </w:r>
      <w:r w:rsidRPr="00440289">
        <w:rPr>
          <w:rFonts w:cstheme="minorHAnsi"/>
        </w:rPr>
        <w:t>=</w:t>
      </w:r>
      <w:r w:rsidRPr="00440289">
        <w:rPr>
          <w:rFonts w:cstheme="minorHAnsi"/>
        </w:rPr>
        <w:t> </w:t>
      </w:r>
      <w:r w:rsidRPr="00440289">
        <w:rPr>
          <w:rFonts w:cstheme="minorHAnsi"/>
        </w:rPr>
        <w:t>14, 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0.08). Rarefaction simulations revealed that the higher species richness in liana‐free gaps was due to higher tree density, and richness did not differ in liana‐free and control gaps on a per‐capita basis (</w:t>
      </w:r>
      <w:r w:rsidRPr="00440289">
        <w:rPr>
          <w:rFonts w:cstheme="minorHAnsi"/>
          <w:i/>
          <w:iCs/>
        </w:rPr>
        <w:t>t</w:t>
      </w:r>
      <w:r w:rsidRPr="00440289">
        <w:rPr>
          <w:rFonts w:cstheme="minorHAnsi"/>
        </w:rPr>
        <w:t> </w:t>
      </w:r>
      <w:r w:rsidRPr="00440289">
        <w:rPr>
          <w:rFonts w:cstheme="minorHAnsi"/>
        </w:rPr>
        <w:t>=</w:t>
      </w:r>
      <w:r w:rsidRPr="00440289">
        <w:rPr>
          <w:rFonts w:cstheme="minorHAnsi"/>
        </w:rPr>
        <w:t> </w:t>
      </w:r>
      <w:r w:rsidRPr="00440289">
        <w:rPr>
          <w:rFonts w:cstheme="minorHAnsi"/>
        </w:rPr>
        <w:t>0.90, d.f.</w:t>
      </w:r>
      <w:r w:rsidRPr="00440289">
        <w:rPr>
          <w:rFonts w:cstheme="minorHAnsi"/>
        </w:rPr>
        <w:t> </w:t>
      </w:r>
      <w:r w:rsidRPr="00440289">
        <w:rPr>
          <w:rFonts w:cstheme="minorHAnsi"/>
        </w:rPr>
        <w:t>=</w:t>
      </w:r>
      <w:r w:rsidRPr="00440289">
        <w:rPr>
          <w:rFonts w:cstheme="minorHAnsi"/>
        </w:rPr>
        <w:t> </w:t>
      </w:r>
      <w:r w:rsidRPr="00440289">
        <w:rPr>
          <w:rFonts w:cstheme="minorHAnsi"/>
        </w:rPr>
        <w:t>11, 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0.19). Tree community similarity did not differ between liana‐free and control gaps (Bray–Curtis: </w:t>
      </w:r>
      <w:r w:rsidRPr="00440289">
        <w:rPr>
          <w:rFonts w:cstheme="minorHAnsi"/>
          <w:i/>
          <w:iCs/>
        </w:rPr>
        <w:t>R</w:t>
      </w:r>
      <w:r w:rsidRPr="00440289">
        <w:rPr>
          <w:rFonts w:cstheme="minorHAnsi"/>
        </w:rPr>
        <w:t> </w:t>
      </w:r>
      <w:r w:rsidRPr="00440289">
        <w:rPr>
          <w:rFonts w:cstheme="minorHAnsi"/>
        </w:rPr>
        <w:t>=</w:t>
      </w:r>
      <w:r w:rsidRPr="00440289">
        <w:rPr>
          <w:rFonts w:cstheme="minorHAnsi"/>
        </w:rPr>
        <w:t> </w:t>
      </w:r>
      <w:r w:rsidRPr="00440289">
        <w:rPr>
          <w:rFonts w:cstheme="minorHAnsi"/>
        </w:rPr>
        <w:t>0.037, 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0.25; Jaccard: </w:t>
      </w:r>
      <w:r w:rsidRPr="00440289">
        <w:rPr>
          <w:rFonts w:cstheme="minorHAnsi"/>
          <w:i/>
          <w:iCs/>
        </w:rPr>
        <w:t>R</w:t>
      </w:r>
      <w:r w:rsidRPr="00440289">
        <w:rPr>
          <w:rFonts w:cstheme="minorHAnsi"/>
        </w:rPr>
        <w:t> </w:t>
      </w:r>
      <w:r w:rsidRPr="00440289">
        <w:rPr>
          <w:rFonts w:cstheme="minorHAnsi"/>
        </w:rPr>
        <w:t>=</w:t>
      </w:r>
      <w:r w:rsidRPr="00440289">
        <w:rPr>
          <w:rFonts w:cstheme="minorHAnsi"/>
        </w:rPr>
        <w:t> </w:t>
      </w:r>
      <w:r w:rsidRPr="00440289">
        <w:rPr>
          <w:rFonts w:cstheme="minorHAnsi"/>
        </w:rPr>
        <w:t>0.064, 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0.21), suggesting that the presence of lianas did not alter tree community composition in gaps.</w:t>
      </w:r>
    </w:p>
    <w:p w14:paraId="43F25805" w14:textId="17655423" w:rsidR="00603588" w:rsidRPr="00440289" w:rsidRDefault="00603588" w:rsidP="00603588">
      <w:pPr>
        <w:rPr>
          <w:rFonts w:cstheme="minorHAnsi"/>
        </w:rPr>
      </w:pPr>
      <w:r w:rsidRPr="00440289">
        <w:rPr>
          <w:rFonts w:cstheme="minorHAnsi"/>
          <w:noProof/>
          <w:color w:val="005274"/>
        </w:rPr>
        <w:drawing>
          <wp:inline distT="0" distB="0" distL="0" distR="0" wp14:anchorId="7A0991DF" wp14:editId="68A830CF">
            <wp:extent cx="3638550" cy="2171700"/>
            <wp:effectExtent l="0" t="0" r="0" b="0"/>
            <wp:docPr id="1" name="Picture 1" descr="image">
              <a:hlinkClick xmlns:a="http://schemas.openxmlformats.org/drawingml/2006/main" r:id="rId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76" tgtFrame="&quot;_blank&quot;"/>
                    </pic:cNvPr>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638550" cy="2171700"/>
                    </a:xfrm>
                    <a:prstGeom prst="rect">
                      <a:avLst/>
                    </a:prstGeom>
                    <a:noFill/>
                    <a:ln>
                      <a:noFill/>
                    </a:ln>
                  </pic:spPr>
                </pic:pic>
              </a:graphicData>
            </a:graphic>
          </wp:inline>
        </w:drawing>
      </w:r>
    </w:p>
    <w:p w14:paraId="432784FE" w14:textId="77777777" w:rsidR="00603588" w:rsidRPr="00440289" w:rsidRDefault="00603588" w:rsidP="00977E7D">
      <w:pPr>
        <w:pStyle w:val="Heading3"/>
        <w:rPr>
          <w:rFonts w:asciiTheme="minorHAnsi" w:hAnsiTheme="minorHAnsi" w:cstheme="minorHAnsi"/>
        </w:rPr>
      </w:pPr>
      <w:r w:rsidRPr="00440289">
        <w:rPr>
          <w:rStyle w:val="Strong"/>
          <w:rFonts w:asciiTheme="minorHAnsi" w:hAnsiTheme="minorHAnsi" w:cstheme="minorHAnsi"/>
          <w:b w:val="0"/>
          <w:bCs w:val="0"/>
          <w:color w:val="0D0D0D" w:themeColor="text1" w:themeTint="F2"/>
        </w:rPr>
        <w:t>Figure 5</w:t>
      </w:r>
    </w:p>
    <w:p w14:paraId="6E4B0A41" w14:textId="77777777" w:rsidR="00603588" w:rsidRPr="00440289" w:rsidRDefault="00603588" w:rsidP="00977E7D">
      <w:pPr>
        <w:rPr>
          <w:rFonts w:cstheme="minorHAnsi"/>
        </w:rPr>
      </w:pPr>
      <w:r w:rsidRPr="00440289">
        <w:rPr>
          <w:rFonts w:cstheme="minorHAnsi"/>
        </w:rPr>
        <w:t>Mean per gap tree species richness in 1998 and 2006 in liana‐removal and control gaps on Barro Colorado Nature Monument, Panama. The mean per gap increase in tree species richness was significantly greater in liana‐removal gaps (14.4) than in control gaps (8.7). Dark bars represent liana‐removal gaps and light bars represent control gaps. Error bars represent one standard error.</w:t>
      </w:r>
    </w:p>
    <w:p w14:paraId="4FD5619D" w14:textId="77777777" w:rsidR="00603588" w:rsidRPr="00440289" w:rsidRDefault="00603588" w:rsidP="00977E7D">
      <w:pPr>
        <w:pStyle w:val="Heading2"/>
        <w:rPr>
          <w:rFonts w:asciiTheme="minorHAnsi" w:hAnsiTheme="minorHAnsi" w:cstheme="minorHAnsi"/>
        </w:rPr>
      </w:pPr>
      <w:r w:rsidRPr="00440289">
        <w:rPr>
          <w:rFonts w:asciiTheme="minorHAnsi" w:hAnsiTheme="minorHAnsi" w:cstheme="minorHAnsi"/>
        </w:rPr>
        <w:t>Shade‐tolerant vs. pioneer trees</w:t>
      </w:r>
    </w:p>
    <w:p w14:paraId="480EA392" w14:textId="77777777" w:rsidR="00603588" w:rsidRPr="00440289" w:rsidRDefault="00603588" w:rsidP="00977E7D">
      <w:pPr>
        <w:rPr>
          <w:rFonts w:cstheme="minorHAnsi"/>
        </w:rPr>
      </w:pPr>
      <w:r w:rsidRPr="00440289">
        <w:rPr>
          <w:rFonts w:cstheme="minorHAnsi"/>
        </w:rPr>
        <w:t>The presence of lianas was particularly harmful to shade‐tolerant trees, which composed the vast majority of the trees in this study. Mean shade‐tolerant tree RGR was 56% higher in the liana‐free gaps than in the control gaps (</w:t>
      </w:r>
      <w:r w:rsidRPr="00440289">
        <w:rPr>
          <w:rFonts w:cstheme="minorHAnsi"/>
          <w:i/>
          <w:iCs/>
        </w:rPr>
        <w:t>F</w:t>
      </w:r>
      <w:r w:rsidRPr="00440289">
        <w:rPr>
          <w:rFonts w:cstheme="minorHAnsi"/>
          <w:vertAlign w:val="subscript"/>
        </w:rPr>
        <w:t>1,15</w:t>
      </w:r>
      <w:r w:rsidRPr="00440289">
        <w:rPr>
          <w:rFonts w:cstheme="minorHAnsi"/>
        </w:rPr>
        <w:t> </w:t>
      </w:r>
      <w:r w:rsidRPr="00440289">
        <w:rPr>
          <w:rFonts w:cstheme="minorHAnsi"/>
        </w:rPr>
        <w:t>=</w:t>
      </w:r>
      <w:r w:rsidRPr="00440289">
        <w:rPr>
          <w:rFonts w:cstheme="minorHAnsi"/>
        </w:rPr>
        <w:t> </w:t>
      </w:r>
      <w:r w:rsidRPr="00440289">
        <w:rPr>
          <w:rFonts w:cstheme="minorHAnsi"/>
        </w:rPr>
        <w:t>6.07, 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0.03). Likewise, mean RGR in the control plots was significantly greater for shade‐tolerant trees without liana infestation compared to shade‐tolerant trees with lianas in their crowns (</w:t>
      </w:r>
      <w:r w:rsidRPr="00440289">
        <w:rPr>
          <w:rFonts w:cstheme="minorHAnsi"/>
          <w:i/>
          <w:iCs/>
        </w:rPr>
        <w:t>F</w:t>
      </w:r>
      <w:r w:rsidRPr="00440289">
        <w:rPr>
          <w:rFonts w:cstheme="minorHAnsi"/>
          <w:vertAlign w:val="subscript"/>
        </w:rPr>
        <w:t>4,619</w:t>
      </w:r>
      <w:r w:rsidRPr="00440289">
        <w:rPr>
          <w:rFonts w:cstheme="minorHAnsi"/>
        </w:rPr>
        <w:t> </w:t>
      </w:r>
      <w:r w:rsidRPr="00440289">
        <w:rPr>
          <w:rFonts w:cstheme="minorHAnsi"/>
        </w:rPr>
        <w:t>=</w:t>
      </w:r>
      <w:r w:rsidRPr="00440289">
        <w:rPr>
          <w:rFonts w:cstheme="minorHAnsi"/>
        </w:rPr>
        <w:t> </w:t>
      </w:r>
      <w:r w:rsidRPr="00440289">
        <w:rPr>
          <w:rFonts w:cstheme="minorHAnsi"/>
        </w:rPr>
        <w:t>5.49, 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0.0002). In contrast, pioneer tree RGR did not respond to liana removal (</w:t>
      </w:r>
      <w:r w:rsidRPr="00440289">
        <w:rPr>
          <w:rFonts w:cstheme="minorHAnsi"/>
          <w:i/>
          <w:iCs/>
        </w:rPr>
        <w:t>F</w:t>
      </w:r>
      <w:r w:rsidRPr="00440289">
        <w:rPr>
          <w:rFonts w:cstheme="minorHAnsi"/>
          <w:vertAlign w:val="subscript"/>
        </w:rPr>
        <w:t>1,15</w:t>
      </w:r>
      <w:r w:rsidRPr="00440289">
        <w:rPr>
          <w:rFonts w:cstheme="minorHAnsi"/>
        </w:rPr>
        <w:t> </w:t>
      </w:r>
      <w:r w:rsidRPr="00440289">
        <w:rPr>
          <w:rFonts w:cstheme="minorHAnsi"/>
        </w:rPr>
        <w:t>=</w:t>
      </w:r>
      <w:r w:rsidRPr="00440289">
        <w:rPr>
          <w:rFonts w:cstheme="minorHAnsi"/>
        </w:rPr>
        <w:t> </w:t>
      </w:r>
      <w:r w:rsidRPr="00440289">
        <w:rPr>
          <w:rFonts w:cstheme="minorHAnsi"/>
        </w:rPr>
        <w:t>0.31, 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0.59), and there was no significant increase in pioneer tree growth with decreasing liana infestation in the control gaps (</w:t>
      </w:r>
      <w:r w:rsidRPr="00440289">
        <w:rPr>
          <w:rFonts w:cstheme="minorHAnsi"/>
          <w:i/>
          <w:iCs/>
        </w:rPr>
        <w:t>F</w:t>
      </w:r>
      <w:r w:rsidRPr="00440289">
        <w:rPr>
          <w:rFonts w:cstheme="minorHAnsi"/>
          <w:vertAlign w:val="subscript"/>
        </w:rPr>
        <w:t>4,41</w:t>
      </w:r>
      <w:r w:rsidRPr="00440289">
        <w:rPr>
          <w:rFonts w:cstheme="minorHAnsi"/>
        </w:rPr>
        <w:t> </w:t>
      </w:r>
      <w:r w:rsidRPr="00440289">
        <w:rPr>
          <w:rFonts w:cstheme="minorHAnsi"/>
        </w:rPr>
        <w:t>=</w:t>
      </w:r>
      <w:r w:rsidRPr="00440289">
        <w:rPr>
          <w:rFonts w:cstheme="minorHAnsi"/>
        </w:rPr>
        <w:t> </w:t>
      </w:r>
      <w:r w:rsidRPr="00440289">
        <w:rPr>
          <w:rFonts w:cstheme="minorHAnsi"/>
        </w:rPr>
        <w:t>1.90, 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0.13).</w:t>
      </w:r>
    </w:p>
    <w:p w14:paraId="74A5E237" w14:textId="77777777" w:rsidR="00603588" w:rsidRPr="00440289" w:rsidRDefault="00603588" w:rsidP="00977E7D">
      <w:pPr>
        <w:rPr>
          <w:rFonts w:cstheme="minorHAnsi"/>
        </w:rPr>
      </w:pPr>
      <w:r w:rsidRPr="00440289">
        <w:rPr>
          <w:rFonts w:cstheme="minorHAnsi"/>
        </w:rPr>
        <w:t>The increase in mean shade‐tolerant tree species richness from beginning to end of the study was 61% greater in liana‐removal gaps than in control gaps (13.0 vs. 8.0 species per gap, respectively; </w:t>
      </w:r>
      <w:r w:rsidRPr="00440289">
        <w:rPr>
          <w:rFonts w:cstheme="minorHAnsi"/>
          <w:i/>
          <w:iCs/>
        </w:rPr>
        <w:t>t</w:t>
      </w:r>
      <w:r w:rsidRPr="00440289">
        <w:rPr>
          <w:rFonts w:cstheme="minorHAnsi"/>
        </w:rPr>
        <w:t> </w:t>
      </w:r>
      <w:r w:rsidRPr="00440289">
        <w:rPr>
          <w:rFonts w:cstheme="minorHAnsi"/>
        </w:rPr>
        <w:t>=</w:t>
      </w:r>
      <w:r w:rsidRPr="00440289">
        <w:rPr>
          <w:rFonts w:cstheme="minorHAnsi"/>
        </w:rPr>
        <w:t> </w:t>
      </w:r>
      <w:r w:rsidRPr="00440289">
        <w:rPr>
          <w:rFonts w:cstheme="minorHAnsi"/>
        </w:rPr>
        <w:t>2.13, d.f.</w:t>
      </w:r>
      <w:r w:rsidRPr="00440289">
        <w:rPr>
          <w:rFonts w:cstheme="minorHAnsi"/>
        </w:rPr>
        <w:t> </w:t>
      </w:r>
      <w:r w:rsidRPr="00440289">
        <w:rPr>
          <w:rFonts w:cstheme="minorHAnsi"/>
        </w:rPr>
        <w:t>=</w:t>
      </w:r>
      <w:r w:rsidRPr="00440289">
        <w:rPr>
          <w:rFonts w:cstheme="minorHAnsi"/>
        </w:rPr>
        <w:t> </w:t>
      </w:r>
      <w:r w:rsidRPr="00440289">
        <w:rPr>
          <w:rFonts w:cstheme="minorHAnsi"/>
        </w:rPr>
        <w:t>12, </w:t>
      </w:r>
      <w:r w:rsidRPr="00440289">
        <w:rPr>
          <w:rFonts w:cstheme="minorHAnsi"/>
          <w:i/>
          <w:iCs/>
        </w:rPr>
        <w:t>P</w:t>
      </w:r>
      <w:r w:rsidRPr="00440289">
        <w:rPr>
          <w:rFonts w:cstheme="minorHAnsi"/>
        </w:rPr>
        <w:t> </w:t>
      </w:r>
      <w:r w:rsidRPr="00440289">
        <w:rPr>
          <w:rFonts w:cstheme="minorHAnsi"/>
        </w:rPr>
        <w:t>=</w:t>
      </w:r>
      <w:r w:rsidRPr="00440289">
        <w:rPr>
          <w:rFonts w:cstheme="minorHAnsi"/>
        </w:rPr>
        <w:t> </w:t>
      </w:r>
      <w:r w:rsidRPr="00440289">
        <w:rPr>
          <w:rFonts w:cstheme="minorHAnsi"/>
        </w:rPr>
        <w:t>0.027). The increase in mean pioneer richness over the study period was twice as high in removal gaps than in control gaps (1.43</w:t>
      </w:r>
      <w:r w:rsidRPr="00440289">
        <w:rPr>
          <w:rFonts w:cstheme="minorHAnsi"/>
        </w:rPr>
        <w:t> </w:t>
      </w:r>
      <w:r w:rsidRPr="00440289">
        <w:rPr>
          <w:rFonts w:cstheme="minorHAnsi"/>
        </w:rPr>
        <w:t>±</w:t>
      </w:r>
      <w:r w:rsidRPr="00440289">
        <w:rPr>
          <w:rFonts w:cstheme="minorHAnsi"/>
        </w:rPr>
        <w:t> </w:t>
      </w:r>
      <w:r w:rsidRPr="00440289">
        <w:rPr>
          <w:rFonts w:cstheme="minorHAnsi"/>
        </w:rPr>
        <w:t>0.37 vs. 0.67</w:t>
      </w:r>
      <w:r w:rsidRPr="00440289">
        <w:rPr>
          <w:rFonts w:cstheme="minorHAnsi"/>
        </w:rPr>
        <w:t> </w:t>
      </w:r>
      <w:r w:rsidRPr="00440289">
        <w:rPr>
          <w:rFonts w:cstheme="minorHAnsi"/>
        </w:rPr>
        <w:t>±</w:t>
      </w:r>
      <w:r w:rsidRPr="00440289">
        <w:rPr>
          <w:rFonts w:cstheme="minorHAnsi"/>
        </w:rPr>
        <w:t> </w:t>
      </w:r>
      <w:r w:rsidRPr="00440289">
        <w:rPr>
          <w:rFonts w:cstheme="minorHAnsi"/>
        </w:rPr>
        <w:t>0.33; Wilcoxon χ</w:t>
      </w:r>
      <w:r w:rsidRPr="00440289">
        <w:rPr>
          <w:rFonts w:cstheme="minorHAnsi"/>
          <w:vertAlign w:val="superscript"/>
        </w:rPr>
        <w:t>2</w:t>
      </w:r>
      <w:r w:rsidRPr="00440289">
        <w:rPr>
          <w:rFonts w:cstheme="minorHAnsi"/>
        </w:rPr>
        <w:t> </w:t>
      </w:r>
      <w:r w:rsidRPr="00440289">
        <w:rPr>
          <w:rFonts w:cstheme="minorHAnsi"/>
        </w:rPr>
        <w:t>=</w:t>
      </w:r>
      <w:r w:rsidRPr="00440289">
        <w:rPr>
          <w:rFonts w:cstheme="minorHAnsi"/>
        </w:rPr>
        <w:t> </w:t>
      </w:r>
      <w:r w:rsidRPr="00440289">
        <w:rPr>
          <w:rFonts w:cstheme="minorHAnsi"/>
        </w:rPr>
        <w:t>2.82, </w:t>
      </w:r>
      <w:r w:rsidRPr="00440289">
        <w:rPr>
          <w:rFonts w:cstheme="minorHAnsi"/>
          <w:i/>
          <w:iCs/>
        </w:rPr>
        <w:t>P</w:t>
      </w:r>
      <w:r w:rsidRPr="00440289">
        <w:rPr>
          <w:rFonts w:cstheme="minorHAnsi"/>
          <w:i/>
          <w:iCs/>
        </w:rPr>
        <w:t> </w:t>
      </w:r>
      <w:r w:rsidRPr="00440289">
        <w:rPr>
          <w:rFonts w:cstheme="minorHAnsi"/>
          <w:i/>
          <w:iCs/>
        </w:rPr>
        <w:t>=</w:t>
      </w:r>
      <w:r w:rsidRPr="00440289">
        <w:rPr>
          <w:rFonts w:cstheme="minorHAnsi"/>
        </w:rPr>
        <w:t> 0.09, d.f.</w:t>
      </w:r>
      <w:r w:rsidRPr="00440289">
        <w:rPr>
          <w:rFonts w:cstheme="minorHAnsi"/>
        </w:rPr>
        <w:t> </w:t>
      </w:r>
      <w:r w:rsidRPr="00440289">
        <w:rPr>
          <w:rFonts w:cstheme="minorHAnsi"/>
        </w:rPr>
        <w:t>=</w:t>
      </w:r>
      <w:r w:rsidRPr="00440289">
        <w:rPr>
          <w:rFonts w:cstheme="minorHAnsi"/>
        </w:rPr>
        <w:t> </w:t>
      </w:r>
      <w:r w:rsidRPr="00440289">
        <w:rPr>
          <w:rFonts w:cstheme="minorHAnsi"/>
        </w:rPr>
        <w:t>1), but the increase was an order of magnitude lower than for shade‐tolerant trees. Lianas did not significantly affect recruitment or survival of shade‐tolerant or pioneer trees (</w:t>
      </w:r>
      <w:r w:rsidRPr="00440289">
        <w:rPr>
          <w:rFonts w:cstheme="minorHAnsi"/>
          <w:i/>
          <w:iCs/>
        </w:rPr>
        <w:t>P</w:t>
      </w:r>
      <w:r w:rsidRPr="00440289">
        <w:rPr>
          <w:rFonts w:cstheme="minorHAnsi"/>
        </w:rPr>
        <w:t> </w:t>
      </w:r>
      <w:r w:rsidRPr="00440289">
        <w:rPr>
          <w:rFonts w:cstheme="minorHAnsi"/>
        </w:rPr>
        <w:t>&gt;</w:t>
      </w:r>
      <w:r w:rsidRPr="00440289">
        <w:rPr>
          <w:rFonts w:cstheme="minorHAnsi"/>
        </w:rPr>
        <w:t> </w:t>
      </w:r>
      <w:r w:rsidRPr="00440289">
        <w:rPr>
          <w:rFonts w:cstheme="minorHAnsi"/>
        </w:rPr>
        <w:t>0.1 for all comparisons). Consequently, lianas significantly reduced shade‐tolerant tree growth and richness in gaps, slightly reduced pioneer tree richness, and had no discernable effect on pioneer tree growth, recruitment or survival.</w:t>
      </w:r>
    </w:p>
    <w:p w14:paraId="1AE45171" w14:textId="77777777" w:rsidR="00603588" w:rsidRPr="00440289" w:rsidRDefault="00603588" w:rsidP="00977E7D">
      <w:pPr>
        <w:pStyle w:val="Heading1"/>
        <w:rPr>
          <w:rFonts w:asciiTheme="minorHAnsi" w:hAnsiTheme="minorHAnsi" w:cstheme="minorHAnsi"/>
        </w:rPr>
      </w:pPr>
      <w:r w:rsidRPr="00440289">
        <w:rPr>
          <w:rFonts w:asciiTheme="minorHAnsi" w:hAnsiTheme="minorHAnsi" w:cstheme="minorHAnsi"/>
        </w:rPr>
        <w:t>Discussion</w:t>
      </w:r>
    </w:p>
    <w:p w14:paraId="44152076" w14:textId="77777777" w:rsidR="00603588" w:rsidRPr="00440289" w:rsidRDefault="00603588" w:rsidP="00977E7D">
      <w:pPr>
        <w:pStyle w:val="Heading2"/>
        <w:rPr>
          <w:rFonts w:asciiTheme="minorHAnsi" w:hAnsiTheme="minorHAnsi" w:cstheme="minorHAnsi"/>
        </w:rPr>
      </w:pPr>
      <w:r w:rsidRPr="00440289">
        <w:rPr>
          <w:rFonts w:asciiTheme="minorHAnsi" w:hAnsiTheme="minorHAnsi" w:cstheme="minorHAnsi"/>
        </w:rPr>
        <w:t>Competition among contrasting plant growth forms suppresses tree diversity</w:t>
      </w:r>
    </w:p>
    <w:p w14:paraId="798B227C" w14:textId="77777777" w:rsidR="00603588" w:rsidRPr="00440289" w:rsidRDefault="00603588" w:rsidP="00977E7D">
      <w:pPr>
        <w:rPr>
          <w:rFonts w:cstheme="minorHAnsi"/>
        </w:rPr>
      </w:pPr>
      <w:r w:rsidRPr="00440289">
        <w:rPr>
          <w:rFonts w:cstheme="minorHAnsi"/>
        </w:rPr>
        <w:t>For more than three decades, gaps were thought to play a major role in the maintenance of woody species diversity in tropical forests (</w:t>
      </w:r>
      <w:hyperlink r:id="rId78" w:anchor="b35" w:history="1">
        <w:r w:rsidRPr="00440289">
          <w:rPr>
            <w:rStyle w:val="Hyperlink"/>
            <w:rFonts w:eastAsiaTheme="majorEastAsia" w:cstheme="minorHAnsi"/>
            <w:b/>
            <w:bCs/>
            <w:color w:val="000000"/>
          </w:rPr>
          <w:t>Ricklefs 1977</w:t>
        </w:r>
      </w:hyperlink>
      <w:r w:rsidRPr="00440289">
        <w:rPr>
          <w:rFonts w:cstheme="minorHAnsi"/>
        </w:rPr>
        <w:t>; </w:t>
      </w:r>
      <w:hyperlink r:id="rId79" w:anchor="b1%20#b2" w:history="1">
        <w:r w:rsidRPr="00440289">
          <w:rPr>
            <w:rStyle w:val="Hyperlink"/>
            <w:rFonts w:eastAsiaTheme="majorEastAsia" w:cstheme="minorHAnsi"/>
            <w:b/>
            <w:bCs/>
            <w:color w:val="000000"/>
          </w:rPr>
          <w:t>Brokaw 1985a,b</w:t>
        </w:r>
      </w:hyperlink>
      <w:r w:rsidRPr="00440289">
        <w:rPr>
          <w:rFonts w:cstheme="minorHAnsi"/>
        </w:rPr>
        <w:t>; </w:t>
      </w:r>
      <w:hyperlink r:id="rId80" w:anchor="b11" w:history="1">
        <w:r w:rsidRPr="00440289">
          <w:rPr>
            <w:rStyle w:val="Hyperlink"/>
            <w:rFonts w:eastAsiaTheme="majorEastAsia" w:cstheme="minorHAnsi"/>
            <w:b/>
            <w:bCs/>
            <w:color w:val="000000"/>
          </w:rPr>
          <w:t>Denslow 1987</w:t>
        </w:r>
      </w:hyperlink>
      <w:r w:rsidRPr="00440289">
        <w:rPr>
          <w:rFonts w:cstheme="minorHAnsi"/>
        </w:rPr>
        <w:t>). Canopy gaps elevate the key resource limiting growth in the understory (light) and create a highly heterogeneous habitat in the understory in terms of both resources and soil disturbance. Thus, these habitats were thought to be engines of plant recruitment and enhanced performance, particularly for shade‐tolerant tree species (</w:t>
      </w:r>
      <w:hyperlink r:id="rId81" w:anchor="b12" w:history="1">
        <w:r w:rsidRPr="00440289">
          <w:rPr>
            <w:rStyle w:val="Hyperlink"/>
            <w:rFonts w:eastAsiaTheme="majorEastAsia" w:cstheme="minorHAnsi"/>
            <w:b/>
            <w:bCs/>
            <w:color w:val="000000"/>
          </w:rPr>
          <w:t>Denslow 1995</w:t>
        </w:r>
      </w:hyperlink>
      <w:r w:rsidRPr="00440289">
        <w:rPr>
          <w:rFonts w:cstheme="minorHAnsi"/>
        </w:rPr>
        <w:t>). While the maintenance of diversity by gaps has been largely confirmed for pioneer trees and lianas (e.g., </w:t>
      </w:r>
      <w:hyperlink r:id="rId82" w:anchor="b3" w:history="1">
        <w:r w:rsidRPr="00440289">
          <w:rPr>
            <w:rStyle w:val="Hyperlink"/>
            <w:rFonts w:eastAsiaTheme="majorEastAsia" w:cstheme="minorHAnsi"/>
            <w:b/>
            <w:bCs/>
            <w:color w:val="000000"/>
          </w:rPr>
          <w:t>Brokaw 1987</w:t>
        </w:r>
      </w:hyperlink>
      <w:r w:rsidRPr="00440289">
        <w:rPr>
          <w:rFonts w:cstheme="minorHAnsi"/>
        </w:rPr>
        <w:t>; </w:t>
      </w:r>
      <w:hyperlink r:id="rId83" w:anchor="b41" w:history="1">
        <w:r w:rsidRPr="00440289">
          <w:rPr>
            <w:rStyle w:val="Hyperlink"/>
            <w:rFonts w:eastAsiaTheme="majorEastAsia" w:cstheme="minorHAnsi"/>
            <w:b/>
            <w:bCs/>
            <w:color w:val="000000"/>
          </w:rPr>
          <w:t>Schnitzer &amp; Carson 2001</w:t>
        </w:r>
      </w:hyperlink>
      <w:r w:rsidRPr="00440289">
        <w:rPr>
          <w:rFonts w:cstheme="minorHAnsi"/>
        </w:rPr>
        <w:t>), it has been rejected for shade‐tolerant tree species (</w:t>
      </w:r>
      <w:hyperlink r:id="rId84" w:anchor="b20" w:history="1">
        <w:r w:rsidRPr="00440289">
          <w:rPr>
            <w:rStyle w:val="Hyperlink"/>
            <w:rFonts w:eastAsiaTheme="majorEastAsia" w:cstheme="minorHAnsi"/>
            <w:b/>
            <w:bCs/>
            <w:color w:val="000000"/>
          </w:rPr>
          <w:t>Hubbell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1999</w:t>
        </w:r>
      </w:hyperlink>
      <w:r w:rsidRPr="00440289">
        <w:rPr>
          <w:rFonts w:cstheme="minorHAnsi"/>
        </w:rPr>
        <w:t>; </w:t>
      </w:r>
      <w:hyperlink r:id="rId85" w:anchor="b4" w:history="1">
        <w:r w:rsidRPr="00440289">
          <w:rPr>
            <w:rStyle w:val="Hyperlink"/>
            <w:rFonts w:eastAsiaTheme="majorEastAsia" w:cstheme="minorHAnsi"/>
            <w:b/>
            <w:bCs/>
            <w:color w:val="000000"/>
          </w:rPr>
          <w:t>Brokaw &amp; Busing 2000</w:t>
        </w:r>
      </w:hyperlink>
      <w:r w:rsidRPr="00440289">
        <w:rPr>
          <w:rFonts w:cstheme="minorHAnsi"/>
        </w:rPr>
        <w:t>; </w:t>
      </w:r>
      <w:hyperlink r:id="rId86" w:anchor="b41" w:history="1">
        <w:r w:rsidRPr="00440289">
          <w:rPr>
            <w:rStyle w:val="Hyperlink"/>
            <w:rFonts w:eastAsiaTheme="majorEastAsia" w:cstheme="minorHAnsi"/>
            <w:b/>
            <w:bCs/>
            <w:color w:val="000000"/>
          </w:rPr>
          <w:t>Schnitzer &amp; Carson 2001</w:t>
        </w:r>
      </w:hyperlink>
      <w:r w:rsidRPr="00440289">
        <w:rPr>
          <w:rFonts w:cstheme="minorHAnsi"/>
        </w:rPr>
        <w:t>). To date, the primary explanation for why gaps fail to maintain shade‐tolerant tree species diversity is because seed and dispersal limitations prevent tree species from arriving in gaps in sufficient quantity for resource partitioning to occur (e.g., </w:t>
      </w:r>
      <w:hyperlink r:id="rId87" w:anchor="b20" w:history="1">
        <w:r w:rsidRPr="00440289">
          <w:rPr>
            <w:rStyle w:val="Hyperlink"/>
            <w:rFonts w:eastAsiaTheme="majorEastAsia" w:cstheme="minorHAnsi"/>
            <w:b/>
            <w:bCs/>
            <w:color w:val="000000"/>
          </w:rPr>
          <w:t>Hubbell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1999</w:t>
        </w:r>
      </w:hyperlink>
      <w:r w:rsidRPr="00440289">
        <w:rPr>
          <w:rFonts w:cstheme="minorHAnsi"/>
        </w:rPr>
        <w:t>; </w:t>
      </w:r>
      <w:hyperlink r:id="rId88" w:anchor="b4" w:history="1">
        <w:r w:rsidRPr="00440289">
          <w:rPr>
            <w:rStyle w:val="Hyperlink"/>
            <w:rFonts w:eastAsiaTheme="majorEastAsia" w:cstheme="minorHAnsi"/>
            <w:b/>
            <w:bCs/>
            <w:color w:val="000000"/>
          </w:rPr>
          <w:t>Brokaw &amp; Busing 2000</w:t>
        </w:r>
      </w:hyperlink>
      <w:r w:rsidRPr="00440289">
        <w:rPr>
          <w:rFonts w:cstheme="minorHAnsi"/>
        </w:rPr>
        <w:t>). Our results provide an alternative, though not mutually exclusive, explanation: gaps promote the rapid recruitment and growth of lianas, which are inimical to shade‐tolerant tree species.</w:t>
      </w:r>
    </w:p>
    <w:p w14:paraId="69B6E428" w14:textId="77777777" w:rsidR="00603588" w:rsidRPr="00440289" w:rsidRDefault="00603588" w:rsidP="00977E7D">
      <w:pPr>
        <w:rPr>
          <w:rFonts w:cstheme="minorHAnsi"/>
        </w:rPr>
      </w:pPr>
      <w:r w:rsidRPr="00440289">
        <w:rPr>
          <w:rFonts w:cstheme="minorHAnsi"/>
        </w:rPr>
        <w:t>To our knowledge, this is one of the first studies to demonstrate experimentally that interspecific competition between contrasting growth forms can suppress species richness in a tropical forest. Although correlative and short‐term experimental studies provide evidence that both palms and lianas compete with trees (e.g., </w:t>
      </w:r>
      <w:hyperlink r:id="rId89" w:anchor="b32" w:history="1">
        <w:r w:rsidRPr="00440289">
          <w:rPr>
            <w:rStyle w:val="Hyperlink"/>
            <w:rFonts w:eastAsiaTheme="majorEastAsia" w:cstheme="minorHAnsi"/>
            <w:b/>
            <w:bCs/>
            <w:color w:val="000000"/>
          </w:rPr>
          <w:t>Putz 1984a</w:t>
        </w:r>
      </w:hyperlink>
      <w:r w:rsidRPr="00440289">
        <w:rPr>
          <w:rFonts w:cstheme="minorHAnsi"/>
        </w:rPr>
        <w:t>; </w:t>
      </w:r>
      <w:hyperlink r:id="rId90" w:anchor="b14" w:history="1">
        <w:r w:rsidRPr="00440289">
          <w:rPr>
            <w:rStyle w:val="Hyperlink"/>
            <w:rFonts w:eastAsiaTheme="majorEastAsia" w:cstheme="minorHAnsi"/>
            <w:b/>
            <w:bCs/>
            <w:color w:val="000000"/>
          </w:rPr>
          <w:t>Farris‐Lopez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2004</w:t>
        </w:r>
      </w:hyperlink>
      <w:r w:rsidRPr="00440289">
        <w:rPr>
          <w:rFonts w:cstheme="minorHAnsi"/>
        </w:rPr>
        <w:t>; </w:t>
      </w:r>
      <w:hyperlink r:id="rId91" w:anchor="b18" w:history="1">
        <w:r w:rsidRPr="00440289">
          <w:rPr>
            <w:rStyle w:val="Hyperlink"/>
            <w:rFonts w:eastAsiaTheme="majorEastAsia" w:cstheme="minorHAnsi"/>
            <w:b/>
            <w:bCs/>
            <w:color w:val="000000"/>
          </w:rPr>
          <w:t>Grauel &amp; Putz 2004</w:t>
        </w:r>
      </w:hyperlink>
      <w:r w:rsidRPr="00440289">
        <w:rPr>
          <w:rFonts w:cstheme="minorHAnsi"/>
        </w:rPr>
        <w:t>; </w:t>
      </w:r>
      <w:hyperlink r:id="rId92" w:anchor="b42%20#b43"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 2005</w:t>
        </w:r>
      </w:hyperlink>
      <w:r w:rsidRPr="00440289">
        <w:rPr>
          <w:rFonts w:cstheme="minorHAnsi"/>
        </w:rPr>
        <w:t>; </w:t>
      </w:r>
      <w:hyperlink r:id="rId93" w:anchor="b48" w:history="1">
        <w:r w:rsidRPr="00440289">
          <w:rPr>
            <w:rStyle w:val="Hyperlink"/>
            <w:rFonts w:eastAsiaTheme="majorEastAsia" w:cstheme="minorHAnsi"/>
            <w:b/>
            <w:bCs/>
            <w:color w:val="000000"/>
          </w:rPr>
          <w:t>Wang &amp; Augspurger 2006</w:t>
        </w:r>
      </w:hyperlink>
      <w:r w:rsidRPr="00440289">
        <w:rPr>
          <w:rFonts w:cstheme="minorHAnsi"/>
        </w:rPr>
        <w:t>, Ingwell </w:t>
      </w:r>
      <w:r w:rsidRPr="00440289">
        <w:rPr>
          <w:rFonts w:cstheme="minorHAnsi"/>
          <w:i/>
          <w:iCs/>
        </w:rPr>
        <w:t>et al.</w:t>
      </w:r>
      <w:r w:rsidRPr="00440289">
        <w:rPr>
          <w:rFonts w:cstheme="minorHAnsi"/>
        </w:rPr>
        <w:t> in review), our results demonstrate that these competitive effects are severe enough to reduce shade‐tolerant tree species diversity over long time periods. Shade‐tolerant tree species diversity increased 61% faster in gaps without lianas than in control gaps with lianas. Thus gaps, previously thought to benefit shade‐tolerant trees by providing elevated and heterogeneous resources, are also habitats that promote their competitors. Indeed, lianas can become so abundant in gaps that they can completely arrest gap‐phase regeneration, resulting in liana‐dominated gaps that can remain at low canopy height for decades (</w:t>
      </w:r>
      <w:hyperlink r:id="rId94"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w:t>
        </w:r>
      </w:hyperlink>
      <w:r w:rsidRPr="00440289">
        <w:rPr>
          <w:rFonts w:cstheme="minorHAnsi"/>
        </w:rPr>
        <w:t>). The relatively high increase in shade‐tolerant tree species diversity in liana‐free gaps was driven by the increase in density, which we confirmed with rarefaction analyses. By suppressing shade‐tolerant tree density in gaps, lianas also suppress shade‐tolerant tree diversity, thus limiting the potential number of species that can partition resources. Without sufficient numbers of species arriving and recruiting into gaps, resource partition and niche differentiation among species becomes unlikely, which is the fundamental argument of the seed and dispersal limitation hypotheses, as well as our ‘biotic interference’ hypothesis. Thus, gaps likely fail to maintain shade‐tolerant tree diversity in tropical forests because of a combination of biotic interference from lianas, which constrains shade‐tolerant tree recruitment and diversity, as well as seed and dispersal limitations.</w:t>
      </w:r>
    </w:p>
    <w:p w14:paraId="285BCF24" w14:textId="77777777" w:rsidR="00603588" w:rsidRPr="00440289" w:rsidRDefault="00603588" w:rsidP="00977E7D">
      <w:pPr>
        <w:pStyle w:val="Heading2"/>
        <w:rPr>
          <w:rFonts w:asciiTheme="minorHAnsi" w:hAnsiTheme="minorHAnsi" w:cstheme="minorHAnsi"/>
        </w:rPr>
      </w:pPr>
      <w:r w:rsidRPr="00440289">
        <w:rPr>
          <w:rFonts w:asciiTheme="minorHAnsi" w:hAnsiTheme="minorHAnsi" w:cstheme="minorHAnsi"/>
        </w:rPr>
        <w:t>Lianas limit tree growth and recruitment in gaps, particularly for shade‐tolerant trees</w:t>
      </w:r>
    </w:p>
    <w:p w14:paraId="65264E2D" w14:textId="77777777" w:rsidR="00603588" w:rsidRPr="00440289" w:rsidRDefault="00603588" w:rsidP="00977E7D">
      <w:pPr>
        <w:rPr>
          <w:rFonts w:cstheme="minorHAnsi"/>
        </w:rPr>
      </w:pPr>
      <w:r w:rsidRPr="00440289">
        <w:rPr>
          <w:rFonts w:cstheme="minorHAnsi"/>
        </w:rPr>
        <w:t>Our experimental findings demonstrate unequivocally that lianas reduce tree growth and recruitment in gaps, presumably by a combination of above and belowground competition, as well as through mechanical stress. Above ground, lianas reduced light in gaps (</w:t>
      </w:r>
      <w:hyperlink r:id="rId95" w:anchor="f4" w:history="1">
        <w:r w:rsidRPr="00440289">
          <w:rPr>
            <w:rStyle w:val="Hyperlink"/>
            <w:rFonts w:eastAsiaTheme="majorEastAsia" w:cstheme="minorHAnsi"/>
            <w:b/>
            <w:bCs/>
            <w:color w:val="005274"/>
          </w:rPr>
          <w:t>Fig. 4</w:t>
        </w:r>
      </w:hyperlink>
      <w:r w:rsidRPr="00440289">
        <w:rPr>
          <w:rFonts w:cstheme="minorHAnsi"/>
        </w:rPr>
        <w:t>), by increasing the LAI (</w:t>
      </w:r>
      <w:hyperlink r:id="rId96" w:anchor="b22" w:history="1">
        <w:r w:rsidRPr="00440289">
          <w:rPr>
            <w:rStyle w:val="Hyperlink"/>
            <w:rFonts w:eastAsiaTheme="majorEastAsia" w:cstheme="minorHAnsi"/>
            <w:b/>
            <w:bCs/>
            <w:color w:val="000000"/>
          </w:rPr>
          <w:t>Kira &amp; Ogawa 1971</w:t>
        </w:r>
      </w:hyperlink>
      <w:r w:rsidRPr="00440289">
        <w:rPr>
          <w:rFonts w:cstheme="minorHAnsi"/>
        </w:rPr>
        <w:t>) and wood area index (WAI; </w:t>
      </w:r>
      <w:hyperlink r:id="rId97" w:anchor="b37" w:history="1">
        <w:r w:rsidRPr="00440289">
          <w:rPr>
            <w:rStyle w:val="Hyperlink"/>
            <w:rFonts w:eastAsiaTheme="majorEastAsia" w:cstheme="minorHAnsi"/>
            <w:b/>
            <w:bCs/>
            <w:color w:val="000000"/>
          </w:rPr>
          <w:t>Sánchez‐Azofeifa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2009</w:t>
        </w:r>
      </w:hyperlink>
      <w:r w:rsidRPr="00440289">
        <w:rPr>
          <w:rFonts w:cstheme="minorHAnsi"/>
        </w:rPr>
        <w:t>). Below ground, lianas appear to be good competitors for water (</w:t>
      </w:r>
      <w:hyperlink r:id="rId98" w:anchor="b39" w:history="1">
        <w:r w:rsidRPr="00440289">
          <w:rPr>
            <w:rStyle w:val="Hyperlink"/>
            <w:rFonts w:eastAsiaTheme="majorEastAsia" w:cstheme="minorHAnsi"/>
            <w:b/>
            <w:bCs/>
            <w:color w:val="000000"/>
          </w:rPr>
          <w:t>Schnitzer 2005</w:t>
        </w:r>
      </w:hyperlink>
      <w:r w:rsidRPr="00440289">
        <w:rPr>
          <w:rFonts w:cstheme="minorHAnsi"/>
        </w:rPr>
        <w:t>; </w:t>
      </w:r>
      <w:hyperlink r:id="rId99" w:anchor="b43"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2005</w:t>
        </w:r>
      </w:hyperlink>
      <w:r w:rsidRPr="00440289">
        <w:rPr>
          <w:rFonts w:cstheme="minorHAnsi"/>
        </w:rPr>
        <w:t>; </w:t>
      </w:r>
      <w:hyperlink r:id="rId100" w:anchor="b46" w:history="1">
        <w:r w:rsidRPr="00440289">
          <w:rPr>
            <w:rStyle w:val="Hyperlink"/>
            <w:rFonts w:eastAsiaTheme="majorEastAsia" w:cstheme="minorHAnsi"/>
            <w:b/>
            <w:bCs/>
            <w:color w:val="000000"/>
          </w:rPr>
          <w:t>Toledo‐Aceves &amp; Swaine 2008</w:t>
        </w:r>
      </w:hyperlink>
      <w:r w:rsidRPr="00440289">
        <w:rPr>
          <w:rFonts w:cstheme="minorHAnsi"/>
        </w:rPr>
        <w:t>), which may limit tree growth in gaps, particularly during the dry season. Lianas cause mechanical stress by adding considerable weight to the tree crown, thus forcing trees to increase stem diameter at the expense of height (</w:t>
      </w:r>
      <w:hyperlink r:id="rId101" w:anchor="b43"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2005</w:t>
        </w:r>
      </w:hyperlink>
      <w:r w:rsidRPr="00440289">
        <w:rPr>
          <w:rFonts w:cstheme="minorHAnsi"/>
        </w:rPr>
        <w:t>; but see </w:t>
      </w:r>
      <w:hyperlink r:id="rId102" w:anchor="b46" w:history="1">
        <w:r w:rsidRPr="00440289">
          <w:rPr>
            <w:rStyle w:val="Hyperlink"/>
            <w:rFonts w:eastAsiaTheme="majorEastAsia" w:cstheme="minorHAnsi"/>
            <w:b/>
            <w:bCs/>
            <w:color w:val="000000"/>
          </w:rPr>
          <w:t>Toledo‐Aceves &amp; Swaine 2008</w:t>
        </w:r>
      </w:hyperlink>
      <w:r w:rsidRPr="00440289">
        <w:rPr>
          <w:rFonts w:cstheme="minorHAnsi"/>
        </w:rPr>
        <w:t>). Our findings indicate that lianas cause substantial decreases in tree growth rates even when &lt;</w:t>
      </w:r>
      <w:r w:rsidRPr="00440289">
        <w:rPr>
          <w:rFonts w:cstheme="minorHAnsi"/>
        </w:rPr>
        <w:t> </w:t>
      </w:r>
      <w:r w:rsidRPr="00440289">
        <w:rPr>
          <w:rFonts w:cstheme="minorHAnsi"/>
        </w:rPr>
        <w:t>25% of the tree crown is covered (</w:t>
      </w:r>
      <w:hyperlink r:id="rId103" w:anchor="f3" w:history="1">
        <w:r w:rsidRPr="00440289">
          <w:rPr>
            <w:rStyle w:val="Hyperlink"/>
            <w:rFonts w:eastAsiaTheme="majorEastAsia" w:cstheme="minorHAnsi"/>
            <w:b/>
            <w:bCs/>
            <w:color w:val="005274"/>
          </w:rPr>
          <w:t>Fig. 3</w:t>
        </w:r>
      </w:hyperlink>
      <w:r w:rsidRPr="00440289">
        <w:rPr>
          <w:rFonts w:cstheme="minorHAnsi"/>
        </w:rPr>
        <w:t>). Our results are consistent with those of Ingwell </w:t>
      </w:r>
      <w:r w:rsidRPr="00440289">
        <w:rPr>
          <w:rFonts w:cstheme="minorHAnsi"/>
          <w:i/>
          <w:iCs/>
        </w:rPr>
        <w:t>et al.</w:t>
      </w:r>
      <w:r w:rsidRPr="00440289">
        <w:rPr>
          <w:rFonts w:cstheme="minorHAnsi"/>
        </w:rPr>
        <w:t> (in press), who found that liana infestation of trees in the BCI 50</w:t>
      </w:r>
      <w:r w:rsidRPr="00440289">
        <w:rPr>
          <w:rFonts w:cstheme="minorHAnsi"/>
        </w:rPr>
        <w:t> </w:t>
      </w:r>
      <w:r w:rsidRPr="00440289">
        <w:rPr>
          <w:rFonts w:cstheme="minorHAnsi"/>
        </w:rPr>
        <w:t>ha plot significantly reduced tree growth and, moreover, that trees with heavy liana infestation were twice as likely to die than trees with few or no lianas in their crowns.</w:t>
      </w:r>
    </w:p>
    <w:p w14:paraId="0991F3BC" w14:textId="77777777" w:rsidR="00603588" w:rsidRPr="00440289" w:rsidRDefault="00603588" w:rsidP="00977E7D">
      <w:pPr>
        <w:rPr>
          <w:rFonts w:cstheme="minorHAnsi"/>
        </w:rPr>
      </w:pPr>
      <w:r w:rsidRPr="00440289">
        <w:rPr>
          <w:rFonts w:cstheme="minorHAnsi"/>
        </w:rPr>
        <w:t>Lianas may also reduce tree recruitment and thus diversity in gaps by increasing the density of seed predators through habitat‐mediated indirect effects (</w:t>
      </w:r>
      <w:r w:rsidRPr="00440289">
        <w:rPr>
          <w:rFonts w:cstheme="minorHAnsi"/>
          <w:i/>
          <w:iCs/>
        </w:rPr>
        <w:t>sensu</w:t>
      </w:r>
      <w:hyperlink r:id="rId104" w:anchor="b36" w:history="1">
        <w:r w:rsidRPr="00440289">
          <w:rPr>
            <w:rStyle w:val="Hyperlink"/>
            <w:rFonts w:eastAsiaTheme="majorEastAsia" w:cstheme="minorHAnsi"/>
            <w:b/>
            <w:bCs/>
            <w:color w:val="000000"/>
          </w:rPr>
          <w:t>Royo &amp; Carson 2008</w:t>
        </w:r>
      </w:hyperlink>
      <w:r w:rsidRPr="00440289">
        <w:rPr>
          <w:rFonts w:cstheme="minorHAnsi"/>
        </w:rPr>
        <w:t>). Lianas provide pathways for mammalian seed predators to traverse the forest canopy and to descend to the forest floor (</w:t>
      </w:r>
      <w:hyperlink r:id="rId105" w:anchor="b13" w:history="1">
        <w:r w:rsidRPr="00440289">
          <w:rPr>
            <w:rStyle w:val="Hyperlink"/>
            <w:rFonts w:eastAsiaTheme="majorEastAsia" w:cstheme="minorHAnsi"/>
            <w:b/>
            <w:bCs/>
            <w:color w:val="000000"/>
          </w:rPr>
          <w:t>Emmons &amp; Gentry 1983</w:t>
        </w:r>
      </w:hyperlink>
      <w:r w:rsidRPr="00440289">
        <w:rPr>
          <w:rFonts w:cstheme="minorHAnsi"/>
        </w:rPr>
        <w:t>). Dense tangles of lianas, which are common in tropical forests (</w:t>
      </w:r>
      <w:hyperlink r:id="rId106"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w:t>
        </w:r>
      </w:hyperlink>
      <w:r w:rsidRPr="00440289">
        <w:rPr>
          <w:rFonts w:cstheme="minorHAnsi"/>
        </w:rPr>
        <w:t>), may provide privileged foraging sites for small mammals by providing cover and protecting them from predators (</w:t>
      </w:r>
      <w:hyperlink r:id="rId107" w:anchor="b501" w:history="1">
        <w:r w:rsidRPr="00440289">
          <w:rPr>
            <w:rStyle w:val="Hyperlink"/>
            <w:rFonts w:eastAsiaTheme="majorEastAsia" w:cstheme="minorHAnsi"/>
            <w:b/>
            <w:bCs/>
            <w:color w:val="000000"/>
          </w:rPr>
          <w:t>Emmons 1982</w:t>
        </w:r>
      </w:hyperlink>
      <w:r w:rsidRPr="00440289">
        <w:rPr>
          <w:rFonts w:cstheme="minorHAnsi"/>
        </w:rPr>
        <w:t>). In many forests, small mammal abundance is positively correlated with liana density (e.g., </w:t>
      </w:r>
      <w:hyperlink r:id="rId108" w:anchor="b25" w:history="1">
        <w:r w:rsidRPr="00440289">
          <w:rPr>
            <w:rStyle w:val="Hyperlink"/>
            <w:rFonts w:eastAsiaTheme="majorEastAsia" w:cstheme="minorHAnsi"/>
            <w:b/>
            <w:bCs/>
            <w:color w:val="000000"/>
          </w:rPr>
          <w:t>Lambert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2006</w:t>
        </w:r>
      </w:hyperlink>
      <w:r w:rsidRPr="00440289">
        <w:rPr>
          <w:rFonts w:cstheme="minorHAnsi"/>
        </w:rPr>
        <w:t>), and seed predation by mammals increases with liana density (</w:t>
      </w:r>
      <w:hyperlink r:id="rId109" w:anchor="b21" w:history="1">
        <w:r w:rsidRPr="00440289">
          <w:rPr>
            <w:rStyle w:val="Hyperlink"/>
            <w:rFonts w:eastAsiaTheme="majorEastAsia" w:cstheme="minorHAnsi"/>
            <w:b/>
            <w:bCs/>
            <w:color w:val="000000"/>
          </w:rPr>
          <w:t>Kilgore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2010</w:t>
        </w:r>
      </w:hyperlink>
      <w:r w:rsidRPr="00440289">
        <w:rPr>
          <w:rFonts w:cstheme="minorHAnsi"/>
        </w:rPr>
        <w:t>). For example, in central Panama, </w:t>
      </w:r>
      <w:hyperlink r:id="rId110" w:anchor="b21" w:history="1">
        <w:r w:rsidRPr="00440289">
          <w:rPr>
            <w:rStyle w:val="Hyperlink"/>
            <w:rFonts w:eastAsiaTheme="majorEastAsia" w:cstheme="minorHAnsi"/>
            <w:b/>
            <w:bCs/>
            <w:color w:val="000000"/>
          </w:rPr>
          <w:t>Kilgore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(2010)</w:t>
        </w:r>
      </w:hyperlink>
      <w:r w:rsidRPr="00440289">
        <w:rPr>
          <w:rFonts w:cstheme="minorHAnsi"/>
        </w:rPr>
        <w:t> followed the fate of palm seeds that were placed in the forest and reported that seed removal and predation by mammals increased strongly with increasing liana density. Consequently, lianas not only compete with trees, but they may provide pathways and protected foraging sites for small mammals, which would further limit tree recruitment and diversity in gaps.</w:t>
      </w:r>
    </w:p>
    <w:p w14:paraId="3F402F8A" w14:textId="77777777" w:rsidR="00603588" w:rsidRPr="00440289" w:rsidRDefault="00603588" w:rsidP="00977E7D">
      <w:pPr>
        <w:rPr>
          <w:rFonts w:cstheme="minorHAnsi"/>
        </w:rPr>
      </w:pPr>
      <w:r w:rsidRPr="00440289">
        <w:rPr>
          <w:rFonts w:cstheme="minorHAnsi"/>
        </w:rPr>
        <w:t>Shade‐tolerant trees, which comprise the majority of the trees in tropical forests, have life history traits and architectures that make them particularly vulnerable to lianas (</w:t>
      </w:r>
      <w:hyperlink r:id="rId111" w:anchor="b33" w:history="1">
        <w:r w:rsidRPr="00440289">
          <w:rPr>
            <w:rStyle w:val="Hyperlink"/>
            <w:rFonts w:eastAsiaTheme="majorEastAsia" w:cstheme="minorHAnsi"/>
            <w:b/>
            <w:bCs/>
            <w:color w:val="000000"/>
          </w:rPr>
          <w:t>Putz 1984b</w:t>
        </w:r>
      </w:hyperlink>
      <w:r w:rsidRPr="00440289">
        <w:rPr>
          <w:rFonts w:cstheme="minorHAnsi"/>
        </w:rPr>
        <w:t>; </w:t>
      </w:r>
      <w:hyperlink r:id="rId112" w:anchor="b40" w:history="1">
        <w:r w:rsidRPr="00440289">
          <w:rPr>
            <w:rStyle w:val="Hyperlink"/>
            <w:rFonts w:eastAsiaTheme="majorEastAsia" w:cstheme="minorHAnsi"/>
            <w:b/>
            <w:bCs/>
            <w:color w:val="000000"/>
          </w:rPr>
          <w:t>Schnitzer &amp; Bongers 2002</w:t>
        </w:r>
      </w:hyperlink>
      <w:r w:rsidRPr="00440289">
        <w:rPr>
          <w:rFonts w:cstheme="minorHAnsi"/>
        </w:rPr>
        <w:t>). These trees tend to grow slowly and deploy many branches to maximize light interception in the forest understory. In gaps, however, these branches provide trellises that lianas use to climb and smother trees, which significantly reduces tree growth even in the high resource gap environment (</w:t>
      </w:r>
      <w:hyperlink r:id="rId113"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w:t>
        </w:r>
      </w:hyperlink>
      <w:r w:rsidRPr="00440289">
        <w:rPr>
          <w:rFonts w:cstheme="minorHAnsi"/>
        </w:rPr>
        <w:t>).</w:t>
      </w:r>
    </w:p>
    <w:p w14:paraId="1C6C9C79" w14:textId="77777777" w:rsidR="00603588" w:rsidRPr="00440289" w:rsidRDefault="00603588" w:rsidP="00977E7D">
      <w:pPr>
        <w:rPr>
          <w:rFonts w:cstheme="minorHAnsi"/>
        </w:rPr>
      </w:pPr>
      <w:r w:rsidRPr="00440289">
        <w:rPr>
          <w:rFonts w:cstheme="minorHAnsi"/>
        </w:rPr>
        <w:t>For pioneer tree species, we found no effect of lianas on growth or recruitment. </w:t>
      </w:r>
      <w:hyperlink r:id="rId114"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w:t>
        </w:r>
      </w:hyperlink>
      <w:r w:rsidRPr="00440289">
        <w:rPr>
          <w:rFonts w:cstheme="minorHAnsi"/>
        </w:rPr>
        <w:t> proposed that lianas give pioneer trees a growth advantage in gaps by reducing the growth and abundance of competing shade‐tolerant trees. If so, then removing lianas should have decreased pioneer performance. This prediction was not supported by our data. Pioneer tree growth appeared to be invariant to the presence of lianas in gaps, possibly because of the high availability of resources and the ability of pioneers to avoid liana infestation (</w:t>
      </w:r>
      <w:hyperlink r:id="rId115" w:anchor="b33" w:history="1">
        <w:r w:rsidRPr="00440289">
          <w:rPr>
            <w:rStyle w:val="Hyperlink"/>
            <w:rFonts w:eastAsiaTheme="majorEastAsia" w:cstheme="minorHAnsi"/>
            <w:b/>
            <w:bCs/>
            <w:color w:val="000000"/>
          </w:rPr>
          <w:t>Putz 1984b</w:t>
        </w:r>
      </w:hyperlink>
      <w:r w:rsidRPr="00440289">
        <w:rPr>
          <w:rFonts w:cstheme="minorHAnsi"/>
        </w:rPr>
        <w:t>). Thus, the positive correlation between lianas and pioneer trees in gaps (</w:t>
      </w:r>
      <w:hyperlink r:id="rId116" w:anchor="b32" w:history="1">
        <w:r w:rsidRPr="00440289">
          <w:rPr>
            <w:rStyle w:val="Hyperlink"/>
            <w:rFonts w:eastAsiaTheme="majorEastAsia" w:cstheme="minorHAnsi"/>
            <w:b/>
            <w:bCs/>
            <w:color w:val="000000"/>
          </w:rPr>
          <w:t>Putz 1984a</w:t>
        </w:r>
      </w:hyperlink>
      <w:r w:rsidRPr="00440289">
        <w:rPr>
          <w:rFonts w:cstheme="minorHAnsi"/>
        </w:rPr>
        <w:t>; </w:t>
      </w:r>
      <w:hyperlink r:id="rId117" w:anchor="b7" w:history="1">
        <w:r w:rsidRPr="00440289">
          <w:rPr>
            <w:rStyle w:val="Hyperlink"/>
            <w:rFonts w:eastAsiaTheme="majorEastAsia" w:cstheme="minorHAnsi"/>
            <w:b/>
            <w:bCs/>
            <w:color w:val="000000"/>
          </w:rPr>
          <w:t>Clark &amp; Clark 1990</w:t>
        </w:r>
      </w:hyperlink>
      <w:r w:rsidRPr="00440289">
        <w:rPr>
          <w:rFonts w:cstheme="minorHAnsi"/>
        </w:rPr>
        <w:t>; </w:t>
      </w:r>
      <w:hyperlink r:id="rId118"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w:t>
        </w:r>
      </w:hyperlink>
      <w:r w:rsidRPr="00440289">
        <w:rPr>
          <w:rFonts w:cstheme="minorHAnsi"/>
        </w:rPr>
        <w:t>) may be due to the ability of both groups to capitalize on high resource availability rather than the indirect facilitation of pioneers by lianas.</w:t>
      </w:r>
    </w:p>
    <w:p w14:paraId="0DBB918C" w14:textId="77777777" w:rsidR="00603588" w:rsidRPr="00440289" w:rsidRDefault="00603588" w:rsidP="009A6864">
      <w:pPr>
        <w:pStyle w:val="Heading2"/>
        <w:rPr>
          <w:rFonts w:asciiTheme="minorHAnsi" w:hAnsiTheme="minorHAnsi" w:cstheme="minorHAnsi"/>
        </w:rPr>
      </w:pPr>
      <w:r w:rsidRPr="00440289">
        <w:rPr>
          <w:rFonts w:asciiTheme="minorHAnsi" w:hAnsiTheme="minorHAnsi" w:cstheme="minorHAnsi"/>
        </w:rPr>
        <w:t>Distinguishing liana removal from biomass removal</w:t>
      </w:r>
    </w:p>
    <w:p w14:paraId="6FCB5530" w14:textId="77777777" w:rsidR="00603588" w:rsidRPr="00440289" w:rsidRDefault="00603588" w:rsidP="009A6864">
      <w:pPr>
        <w:rPr>
          <w:rFonts w:cstheme="minorHAnsi"/>
        </w:rPr>
      </w:pPr>
      <w:r w:rsidRPr="00440289">
        <w:rPr>
          <w:rFonts w:cstheme="minorHAnsi"/>
        </w:rPr>
        <w:t>While removing lianas resulted in significant increases in tree growth, recruitment, and diversity in gaps, these types of experiments suffer from the inability to disentangle the effects of liana removal from plant biomass removal. Nonetheless, four lines of evidence suggest that lianas have a disproportionately strong competitive effect on tree growth in relation to their biomass, and that removing an equivalent amount of tree biomass (instead of liana biomass) likely would not have produced the same results. First, lianas have a far higher leaf mass and leaf area to stem diameter (and biomass) ratio than trees, which may allow them to photosynthesize and thus compete more per unit biomass than trees. For example, </w:t>
      </w:r>
      <w:hyperlink r:id="rId119" w:anchor="b16" w:history="1">
        <w:r w:rsidRPr="00440289">
          <w:rPr>
            <w:rStyle w:val="Hyperlink"/>
            <w:rFonts w:eastAsiaTheme="majorEastAsia" w:cstheme="minorHAnsi"/>
            <w:b/>
            <w:bCs/>
            <w:color w:val="000000"/>
          </w:rPr>
          <w:t>Gerwing &amp; Farias (2000)</w:t>
        </w:r>
      </w:hyperlink>
      <w:r w:rsidRPr="00440289">
        <w:rPr>
          <w:rFonts w:cstheme="minorHAnsi"/>
        </w:rPr>
        <w:t> found that lianas had 4–5 times greater leaf mass per stem diameter than did trees. Second, lianas are able to reach the forest canopy at very small stem diameters (2–3</w:t>
      </w:r>
      <w:r w:rsidRPr="00440289">
        <w:rPr>
          <w:rFonts w:cstheme="minorHAnsi"/>
        </w:rPr>
        <w:t> </w:t>
      </w:r>
      <w:r w:rsidRPr="00440289">
        <w:rPr>
          <w:rFonts w:cstheme="minorHAnsi"/>
        </w:rPr>
        <w:t>cm; </w:t>
      </w:r>
      <w:hyperlink r:id="rId120" w:anchor="b24" w:history="1">
        <w:r w:rsidRPr="00440289">
          <w:rPr>
            <w:rStyle w:val="Hyperlink"/>
            <w:rFonts w:eastAsiaTheme="majorEastAsia" w:cstheme="minorHAnsi"/>
            <w:b/>
            <w:bCs/>
            <w:color w:val="000000"/>
          </w:rPr>
          <w:t>Kurzel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2006</w:t>
        </w:r>
      </w:hyperlink>
      <w:r w:rsidRPr="00440289">
        <w:rPr>
          <w:rFonts w:cstheme="minorHAnsi"/>
        </w:rPr>
        <w:t>), where they deploy their leaves and compete for light and soil resources. Trees, in contrast, normally do not reach the forest canopy until they are more than an order of magnitude larger in diameter (</w:t>
      </w:r>
      <w:hyperlink r:id="rId121" w:anchor="b50" w:history="1">
        <w:r w:rsidRPr="00440289">
          <w:rPr>
            <w:rStyle w:val="Hyperlink"/>
            <w:rFonts w:eastAsiaTheme="majorEastAsia" w:cstheme="minorHAnsi"/>
            <w:b/>
            <w:bCs/>
            <w:color w:val="000000"/>
          </w:rPr>
          <w:t>Wright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2005</w:t>
        </w:r>
      </w:hyperlink>
      <w:r w:rsidRPr="00440289">
        <w:rPr>
          <w:rFonts w:cstheme="minorHAnsi"/>
        </w:rPr>
        <w:t>). Thus, unlike saplings, lianas are likely to exert a strong competitive effect even at small size classes. Third, we directly compared the impact of cutting an equivalent biomass of lianas and tree saplings on the performance of neighbouring trees (M. Tobin, A. Wright, S. Mangan, &amp; S. Schnitzer, unpublished data). Neighbouring tree sap‐flow velocity (a reliable measure of plant performance) increased significantly immediately after cutting lianas, but did not change after cutting saplings, confirming that lianas can interfere with tree water uptake and photosynthesis, whereas a similar biomass of saplings did not. Fourth, if the growth response from removing lianas in this study had been a biomass effect, the effect should have been relatively short‐lived. Plant regeneration in treefall gaps is typically rapid, with gap closure commonly occurring within 6</w:t>
      </w:r>
      <w:r w:rsidRPr="00440289">
        <w:rPr>
          <w:rFonts w:cstheme="minorHAnsi"/>
        </w:rPr>
        <w:t> </w:t>
      </w:r>
      <w:r w:rsidRPr="00440289">
        <w:rPr>
          <w:rFonts w:cstheme="minorHAnsi"/>
        </w:rPr>
        <w:t>years of gap formation (e.g., </w:t>
      </w:r>
      <w:hyperlink r:id="rId122" w:anchor="b3" w:history="1">
        <w:r w:rsidRPr="00440289">
          <w:rPr>
            <w:rStyle w:val="Hyperlink"/>
            <w:rFonts w:eastAsiaTheme="majorEastAsia" w:cstheme="minorHAnsi"/>
            <w:b/>
            <w:bCs/>
            <w:color w:val="000000"/>
          </w:rPr>
          <w:t>Brokaw 1987</w:t>
        </w:r>
      </w:hyperlink>
      <w:r w:rsidRPr="00440289">
        <w:rPr>
          <w:rFonts w:cstheme="minorHAnsi"/>
        </w:rPr>
        <w:t>; </w:t>
      </w:r>
      <w:hyperlink r:id="rId123" w:anchor="b15" w:history="1">
        <w:r w:rsidRPr="00440289">
          <w:rPr>
            <w:rStyle w:val="Hyperlink"/>
            <w:rFonts w:eastAsiaTheme="majorEastAsia" w:cstheme="minorHAnsi"/>
            <w:b/>
            <w:bCs/>
            <w:color w:val="000000"/>
          </w:rPr>
          <w:t>Fraver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1998</w:t>
        </w:r>
      </w:hyperlink>
      <w:r w:rsidRPr="00440289">
        <w:rPr>
          <w:rFonts w:cstheme="minorHAnsi"/>
        </w:rPr>
        <w:t>). If we had witnessed a strict biomass removal effect, the liana biomass that was removed should have been replaced by tree biomass within a few years, and mean tree growth rates in the liana‐removal and control gaps should have become equivalent. Instead, tree growth was lower in the control gaps throughout the study, and the effect was particularly strong 2 and 5</w:t>
      </w:r>
      <w:r w:rsidRPr="00440289">
        <w:rPr>
          <w:rFonts w:cstheme="minorHAnsi"/>
        </w:rPr>
        <w:t> </w:t>
      </w:r>
      <w:r w:rsidRPr="00440289">
        <w:rPr>
          <w:rFonts w:cstheme="minorHAnsi"/>
        </w:rPr>
        <w:t>years after removing lianas (</w:t>
      </w:r>
      <w:hyperlink r:id="rId124" w:anchor="f1" w:history="1">
        <w:r w:rsidRPr="00440289">
          <w:rPr>
            <w:rStyle w:val="Hyperlink"/>
            <w:rFonts w:eastAsiaTheme="majorEastAsia" w:cstheme="minorHAnsi"/>
            <w:b/>
            <w:bCs/>
            <w:color w:val="005274"/>
          </w:rPr>
          <w:t>Fig. 1</w:t>
        </w:r>
      </w:hyperlink>
      <w:r w:rsidRPr="00440289">
        <w:rPr>
          <w:rFonts w:cstheme="minorHAnsi"/>
        </w:rPr>
        <w:t>).</w:t>
      </w:r>
    </w:p>
    <w:p w14:paraId="66900E84" w14:textId="77777777" w:rsidR="00603588" w:rsidRPr="00440289" w:rsidRDefault="00603588" w:rsidP="009A6864">
      <w:pPr>
        <w:pStyle w:val="Heading2"/>
        <w:rPr>
          <w:rFonts w:asciiTheme="minorHAnsi" w:hAnsiTheme="minorHAnsi" w:cstheme="minorHAnsi"/>
        </w:rPr>
      </w:pPr>
      <w:r w:rsidRPr="00440289">
        <w:rPr>
          <w:rFonts w:asciiTheme="minorHAnsi" w:hAnsiTheme="minorHAnsi" w:cstheme="minorHAnsi"/>
        </w:rPr>
        <w:t>Increasing liana abundance: potential community and ecosystem ramifications</w:t>
      </w:r>
    </w:p>
    <w:p w14:paraId="3F89D65D" w14:textId="77777777" w:rsidR="00603588" w:rsidRPr="00440289" w:rsidRDefault="00603588" w:rsidP="009A6864">
      <w:pPr>
        <w:rPr>
          <w:rFonts w:cstheme="minorHAnsi"/>
        </w:rPr>
      </w:pPr>
      <w:r w:rsidRPr="00440289">
        <w:rPr>
          <w:rFonts w:cstheme="minorHAnsi"/>
        </w:rPr>
        <w:t>Lianas may have strong community‐ and ecosystem‐level effects in forests, and recent studies have reported that lianas may be increasing in abundance and biomass in forests around the world (e.g., </w:t>
      </w:r>
      <w:hyperlink r:id="rId125" w:anchor="b31" w:history="1">
        <w:r w:rsidRPr="00440289">
          <w:rPr>
            <w:rStyle w:val="Hyperlink"/>
            <w:rFonts w:eastAsiaTheme="majorEastAsia" w:cstheme="minorHAnsi"/>
            <w:b/>
            <w:bCs/>
            <w:color w:val="000000"/>
          </w:rPr>
          <w:t>Phillips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2002</w:t>
        </w:r>
      </w:hyperlink>
      <w:r w:rsidRPr="00440289">
        <w:rPr>
          <w:rFonts w:cstheme="minorHAnsi"/>
        </w:rPr>
        <w:t>; </w:t>
      </w:r>
      <w:hyperlink r:id="rId126" w:anchor="b49" w:history="1">
        <w:r w:rsidRPr="00440289">
          <w:rPr>
            <w:rStyle w:val="Hyperlink"/>
            <w:rFonts w:eastAsiaTheme="majorEastAsia" w:cstheme="minorHAnsi"/>
            <w:b/>
            <w:bCs/>
            <w:color w:val="000000"/>
          </w:rPr>
          <w:t>Wright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2004</w:t>
        </w:r>
      </w:hyperlink>
      <w:r w:rsidRPr="00440289">
        <w:rPr>
          <w:rFonts w:cstheme="minorHAnsi"/>
        </w:rPr>
        <w:t>; </w:t>
      </w:r>
      <w:hyperlink r:id="rId127" w:anchor="b5" w:history="1">
        <w:r w:rsidRPr="00440289">
          <w:rPr>
            <w:rStyle w:val="Hyperlink"/>
            <w:rFonts w:eastAsiaTheme="majorEastAsia" w:cstheme="minorHAnsi"/>
            <w:b/>
            <w:bCs/>
            <w:color w:val="000000"/>
          </w:rPr>
          <w:t>Chave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2008</w:t>
        </w:r>
      </w:hyperlink>
      <w:r w:rsidRPr="00440289">
        <w:rPr>
          <w:rFonts w:cstheme="minorHAnsi"/>
        </w:rPr>
        <w:t>; Ingwell </w:t>
      </w:r>
      <w:r w:rsidRPr="00440289">
        <w:rPr>
          <w:rFonts w:cstheme="minorHAnsi"/>
          <w:i/>
          <w:iCs/>
        </w:rPr>
        <w:t>et al.</w:t>
      </w:r>
      <w:r w:rsidRPr="00440289">
        <w:rPr>
          <w:rFonts w:cstheme="minorHAnsi"/>
        </w:rPr>
        <w:t> in press). Liana abundance and biomass may be increasing due to elevated CO</w:t>
      </w:r>
      <w:r w:rsidRPr="00440289">
        <w:rPr>
          <w:rFonts w:cstheme="minorHAnsi"/>
          <w:vertAlign w:val="subscript"/>
        </w:rPr>
        <w:t>2</w:t>
      </w:r>
      <w:r w:rsidRPr="00440289">
        <w:rPr>
          <w:rFonts w:cstheme="minorHAnsi"/>
        </w:rPr>
        <w:t> or from changes in land‐use, forest productivity or rainfall (</w:t>
      </w:r>
      <w:hyperlink r:id="rId128" w:anchor="b30" w:history="1">
        <w:r w:rsidRPr="00440289">
          <w:rPr>
            <w:rStyle w:val="Hyperlink"/>
            <w:rFonts w:eastAsiaTheme="majorEastAsia" w:cstheme="minorHAnsi"/>
            <w:b/>
            <w:bCs/>
            <w:color w:val="000000"/>
          </w:rPr>
          <w:t>Phillips &amp; Gentry 1994</w:t>
        </w:r>
      </w:hyperlink>
      <w:r w:rsidRPr="00440289">
        <w:rPr>
          <w:rFonts w:cstheme="minorHAnsi"/>
        </w:rPr>
        <w:t>; </w:t>
      </w:r>
      <w:hyperlink r:id="rId129" w:anchor="b39" w:history="1">
        <w:r w:rsidRPr="00440289">
          <w:rPr>
            <w:rStyle w:val="Hyperlink"/>
            <w:rFonts w:eastAsiaTheme="majorEastAsia" w:cstheme="minorHAnsi"/>
            <w:b/>
            <w:bCs/>
            <w:color w:val="000000"/>
          </w:rPr>
          <w:t>Schnitzer 2005</w:t>
        </w:r>
      </w:hyperlink>
      <w:r w:rsidRPr="00440289">
        <w:rPr>
          <w:rFonts w:cstheme="minorHAnsi"/>
        </w:rPr>
        <w:t>; </w:t>
      </w:r>
      <w:hyperlink r:id="rId130" w:anchor="b23" w:history="1">
        <w:r w:rsidRPr="00440289">
          <w:rPr>
            <w:rStyle w:val="Hyperlink"/>
            <w:rFonts w:eastAsiaTheme="majorEastAsia" w:cstheme="minorHAnsi"/>
            <w:b/>
            <w:bCs/>
            <w:color w:val="000000"/>
          </w:rPr>
          <w:t>Körner 2006</w:t>
        </w:r>
      </w:hyperlink>
      <w:r w:rsidRPr="00440289">
        <w:rPr>
          <w:rFonts w:cstheme="minorHAnsi"/>
        </w:rPr>
        <w:t>). While the actual causes of liana increases are not yet known (</w:t>
      </w:r>
      <w:hyperlink r:id="rId131" w:anchor="b23" w:history="1">
        <w:r w:rsidRPr="00440289">
          <w:rPr>
            <w:rStyle w:val="Hyperlink"/>
            <w:rFonts w:eastAsiaTheme="majorEastAsia" w:cstheme="minorHAnsi"/>
            <w:b/>
            <w:bCs/>
            <w:color w:val="000000"/>
          </w:rPr>
          <w:t>Körner 2006</w:t>
        </w:r>
      </w:hyperlink>
      <w:r w:rsidRPr="00440289">
        <w:rPr>
          <w:rFonts w:cstheme="minorHAnsi"/>
        </w:rPr>
        <w:t>; </w:t>
      </w:r>
      <w:hyperlink r:id="rId132" w:anchor="b45"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2008b</w:t>
        </w:r>
      </w:hyperlink>
      <w:r w:rsidRPr="00440289">
        <w:rPr>
          <w:rFonts w:cstheme="minorHAnsi"/>
        </w:rPr>
        <w:t>), the effects of lianas on forest ecosystems may be substantial. As liana abundance and biomass increase, tree growth, reproduction, survival and diversity will likely decrease in both the intact forest and in gaps (</w:t>
      </w:r>
      <w:hyperlink r:id="rId133" w:anchor="b50" w:history="1">
        <w:r w:rsidRPr="00440289">
          <w:rPr>
            <w:rStyle w:val="Hyperlink"/>
            <w:rFonts w:eastAsiaTheme="majorEastAsia" w:cstheme="minorHAnsi"/>
            <w:b/>
            <w:bCs/>
            <w:color w:val="000000"/>
          </w:rPr>
          <w:t>Wright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2005</w:t>
        </w:r>
      </w:hyperlink>
      <w:r w:rsidRPr="00440289">
        <w:rPr>
          <w:rFonts w:cstheme="minorHAnsi"/>
        </w:rPr>
        <w:t>; Ingwell </w:t>
      </w:r>
      <w:r w:rsidRPr="00440289">
        <w:rPr>
          <w:rFonts w:cstheme="minorHAnsi"/>
          <w:i/>
          <w:iCs/>
        </w:rPr>
        <w:t>et al.</w:t>
      </w:r>
      <w:r w:rsidRPr="00440289">
        <w:rPr>
          <w:rFonts w:cstheme="minorHAnsi"/>
        </w:rPr>
        <w:t> in press). Increasing liana abundance and biomass may ultimately reduce forest tree diversity and forest carbon sequestration because lianas disproportionately displace trees with high wood density (</w:t>
      </w:r>
      <w:hyperlink r:id="rId134" w:anchor="b42" w:history="1">
        <w:r w:rsidRPr="00440289">
          <w:rPr>
            <w:rStyle w:val="Hyperlink"/>
            <w:rFonts w:eastAsiaTheme="majorEastAsia" w:cstheme="minorHAnsi"/>
            <w:b/>
            <w:bCs/>
            <w:color w:val="000000"/>
          </w:rPr>
          <w:t>Schnitzer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2000</w:t>
        </w:r>
      </w:hyperlink>
      <w:r w:rsidRPr="00440289">
        <w:rPr>
          <w:rFonts w:cstheme="minorHAnsi"/>
        </w:rPr>
        <w:t>; </w:t>
      </w:r>
      <w:hyperlink r:id="rId135" w:anchor="b19" w:history="1">
        <w:r w:rsidRPr="00440289">
          <w:rPr>
            <w:rStyle w:val="Hyperlink"/>
            <w:rFonts w:eastAsiaTheme="majorEastAsia" w:cstheme="minorHAnsi"/>
            <w:b/>
            <w:bCs/>
            <w:color w:val="000000"/>
          </w:rPr>
          <w:t>van der Hejden &amp; Phillips 2009</w:t>
        </w:r>
      </w:hyperlink>
      <w:r w:rsidRPr="00440289">
        <w:rPr>
          <w:rFonts w:cstheme="minorHAnsi"/>
        </w:rPr>
        <w:t>), and liana stems typically contain only a fraction of the carbon in the trees that they displace (</w:t>
      </w:r>
      <w:hyperlink r:id="rId136" w:anchor="b26" w:history="1">
        <w:r w:rsidRPr="00440289">
          <w:rPr>
            <w:rStyle w:val="Hyperlink"/>
            <w:rFonts w:eastAsiaTheme="majorEastAsia" w:cstheme="minorHAnsi"/>
            <w:b/>
            <w:bCs/>
            <w:color w:val="000000"/>
          </w:rPr>
          <w:t>Laurance </w:t>
        </w:r>
        <w:r w:rsidRPr="00440289">
          <w:rPr>
            <w:rStyle w:val="Hyperlink"/>
            <w:rFonts w:eastAsiaTheme="majorEastAsia" w:cstheme="minorHAnsi"/>
            <w:b/>
            <w:bCs/>
            <w:i/>
            <w:iCs/>
            <w:color w:val="000000"/>
          </w:rPr>
          <w:t>et al.</w:t>
        </w:r>
        <w:r w:rsidRPr="00440289">
          <w:rPr>
            <w:rStyle w:val="Hyperlink"/>
            <w:rFonts w:eastAsiaTheme="majorEastAsia" w:cstheme="minorHAnsi"/>
            <w:b/>
            <w:bCs/>
            <w:color w:val="000000"/>
          </w:rPr>
          <w:t> 1997</w:t>
        </w:r>
      </w:hyperlink>
      <w:r w:rsidRPr="00440289">
        <w:rPr>
          <w:rFonts w:cstheme="minorHAnsi"/>
        </w:rPr>
        <w:t>; </w:t>
      </w:r>
      <w:hyperlink r:id="rId137" w:anchor="b40" w:history="1">
        <w:r w:rsidRPr="00440289">
          <w:rPr>
            <w:rStyle w:val="Hyperlink"/>
            <w:rFonts w:eastAsiaTheme="majorEastAsia" w:cstheme="minorHAnsi"/>
            <w:b/>
            <w:bCs/>
            <w:color w:val="000000"/>
          </w:rPr>
          <w:t>Schnitzer &amp; Bongers 2002</w:t>
        </w:r>
      </w:hyperlink>
      <w:r w:rsidRPr="00440289">
        <w:rPr>
          <w:rFonts w:cstheme="minorHAnsi"/>
        </w:rPr>
        <w:t>).</w:t>
      </w:r>
    </w:p>
    <w:p w14:paraId="25F183A8" w14:textId="77777777" w:rsidR="00603588" w:rsidRPr="00440289" w:rsidRDefault="00603588" w:rsidP="009A6864">
      <w:pPr>
        <w:pStyle w:val="Heading1"/>
        <w:rPr>
          <w:rFonts w:asciiTheme="minorHAnsi" w:hAnsiTheme="minorHAnsi" w:cstheme="minorHAnsi"/>
        </w:rPr>
      </w:pPr>
      <w:r w:rsidRPr="00440289">
        <w:rPr>
          <w:rFonts w:asciiTheme="minorHAnsi" w:hAnsiTheme="minorHAnsi" w:cstheme="minorHAnsi"/>
        </w:rPr>
        <w:t>Summary</w:t>
      </w:r>
    </w:p>
    <w:p w14:paraId="3D547DA7" w14:textId="77777777" w:rsidR="00603588" w:rsidRPr="00440289" w:rsidRDefault="00603588" w:rsidP="009A6864">
      <w:pPr>
        <w:rPr>
          <w:rFonts w:cstheme="minorHAnsi"/>
        </w:rPr>
      </w:pPr>
      <w:r w:rsidRPr="00440289">
        <w:rPr>
          <w:rFonts w:cstheme="minorHAnsi"/>
        </w:rPr>
        <w:t>Our findings demonstrate that competition from lianas limits tree establishment, growth and diversity in gaps. While previous studies focused on seed and dispersal limitation as the explanation for why gaps may fail to maintain tree species diversity in general, and shade‐tolerant species diversity in particular, our data show that biotic interference and competition from lianas also reduces tree establishment, growth and diversity. The effect of lianas on shade‐tolerant trees was particularly strong, whereas lianas appeared to compete relatively little with pioneer trees. If lianas are indeed increasing in abundance and biomass in tropical forests, as reported in other studies, then shade‐tolerant tree recruitment, growth, and diversity in gaps will likely decrease, while pioneer tree dynamics may remain largely unaffected.</w:t>
      </w:r>
    </w:p>
    <w:p w14:paraId="6D653D4B" w14:textId="77777777" w:rsidR="00603588" w:rsidRPr="00440289" w:rsidRDefault="00603588" w:rsidP="009A6864">
      <w:pPr>
        <w:pStyle w:val="Heading1"/>
        <w:rPr>
          <w:rFonts w:asciiTheme="minorHAnsi" w:hAnsiTheme="minorHAnsi" w:cstheme="minorHAnsi"/>
        </w:rPr>
      </w:pPr>
      <w:r w:rsidRPr="00440289">
        <w:rPr>
          <w:rFonts w:asciiTheme="minorHAnsi" w:hAnsiTheme="minorHAnsi" w:cstheme="minorHAnsi"/>
        </w:rPr>
        <w:t>Acknowledgements</w:t>
      </w:r>
    </w:p>
    <w:p w14:paraId="5FED46FA" w14:textId="1B2F998A" w:rsidR="00603588" w:rsidRPr="00440289" w:rsidRDefault="00603588" w:rsidP="009A6864">
      <w:pPr>
        <w:rPr>
          <w:rFonts w:cstheme="minorHAnsi"/>
        </w:rPr>
      </w:pPr>
      <w:r w:rsidRPr="00440289">
        <w:rPr>
          <w:rFonts w:cstheme="minorHAnsi"/>
        </w:rPr>
        <w:t>We are grateful to S. Mangan, M.H.H. Stevens, and S.J. Wright for advice on statistical analyses and for valuable discussions. We thank N. Brokaw, E. Griffin, and two anonymous referees for constructive comments on the manuscript, L. Ingwell for help with data management, and the undergraduate assistants who worked on this project. Financial support was provided by NSF‐DEB 0613666, NSF‐DEB 0845071, NSF‐DEB 0212054, The Garden Club of Allegheny County, and a Research Growth Initiative award from the University of Wisconsin‐Milwaukee. Logistical support was provided by the Smithsonian Tropical Research Institute.</w:t>
      </w:r>
    </w:p>
    <w:p w14:paraId="292E3548" w14:textId="2630BAAA" w:rsidR="00886727" w:rsidRPr="00440289" w:rsidRDefault="00886727" w:rsidP="00886727">
      <w:pPr>
        <w:pStyle w:val="Heading1"/>
        <w:rPr>
          <w:rFonts w:asciiTheme="minorHAnsi" w:hAnsiTheme="minorHAnsi" w:cstheme="minorHAnsi"/>
        </w:rPr>
      </w:pPr>
      <w:r w:rsidRPr="00440289">
        <w:rPr>
          <w:rFonts w:asciiTheme="minorHAnsi" w:hAnsiTheme="minorHAnsi" w:cstheme="minorHAnsi"/>
        </w:rPr>
        <w:t>References</w:t>
      </w:r>
    </w:p>
    <w:p w14:paraId="5A3C5067" w14:textId="77777777" w:rsidR="00603588" w:rsidRPr="00440289" w:rsidRDefault="00603588" w:rsidP="00440289">
      <w:pPr>
        <w:spacing w:after="0"/>
        <w:ind w:left="720" w:hanging="720"/>
        <w:rPr>
          <w:rFonts w:cstheme="minorHAnsi"/>
        </w:rPr>
      </w:pPr>
      <w:r w:rsidRPr="00440289">
        <w:rPr>
          <w:rFonts w:cstheme="minorHAnsi"/>
        </w:rPr>
        <w:t>Brokaw</w:t>
      </w:r>
      <w:r w:rsidRPr="00440289">
        <w:rPr>
          <w:rStyle w:val="author"/>
          <w:rFonts w:cstheme="minorHAnsi"/>
          <w:color w:val="1C1D1E"/>
        </w:rPr>
        <w:t>, N.V.L.</w:t>
      </w:r>
      <w:r w:rsidRPr="00440289">
        <w:rPr>
          <w:rFonts w:cstheme="minorHAnsi"/>
        </w:rPr>
        <w:t> (</w:t>
      </w:r>
      <w:r w:rsidRPr="00440289">
        <w:rPr>
          <w:rStyle w:val="pubyear"/>
          <w:rFonts w:cstheme="minorHAnsi"/>
          <w:color w:val="1C1D1E"/>
        </w:rPr>
        <w:t>1985a</w:t>
      </w:r>
      <w:r w:rsidRPr="00440289">
        <w:rPr>
          <w:rFonts w:cstheme="minorHAnsi"/>
        </w:rPr>
        <w:t>). </w:t>
      </w:r>
      <w:r w:rsidRPr="00440289">
        <w:rPr>
          <w:rStyle w:val="articletitle"/>
          <w:rFonts w:cstheme="minorHAnsi"/>
          <w:color w:val="1C1D1E"/>
        </w:rPr>
        <w:t>Gap‐phase regeneration in a tropical forest</w:t>
      </w:r>
      <w:r w:rsidRPr="00440289">
        <w:rPr>
          <w:rFonts w:cstheme="minorHAnsi"/>
        </w:rPr>
        <w:t>. </w:t>
      </w:r>
      <w:r w:rsidRPr="00440289">
        <w:rPr>
          <w:rFonts w:cstheme="minorHAnsi"/>
          <w:i/>
          <w:iCs/>
        </w:rPr>
        <w:t>Ecology</w:t>
      </w:r>
      <w:r w:rsidRPr="00440289">
        <w:rPr>
          <w:rFonts w:cstheme="minorHAnsi"/>
        </w:rPr>
        <w:t>, </w:t>
      </w:r>
      <w:r w:rsidRPr="00440289">
        <w:rPr>
          <w:rStyle w:val="vol"/>
          <w:rFonts w:cstheme="minorHAnsi"/>
          <w:b/>
          <w:bCs/>
          <w:color w:val="1C1D1E"/>
        </w:rPr>
        <w:t>66</w:t>
      </w:r>
      <w:r w:rsidRPr="00440289">
        <w:rPr>
          <w:rFonts w:cstheme="minorHAnsi"/>
        </w:rPr>
        <w:t>, </w:t>
      </w:r>
      <w:r w:rsidRPr="00440289">
        <w:rPr>
          <w:rStyle w:val="pagefirst"/>
          <w:rFonts w:cstheme="minorHAnsi"/>
          <w:color w:val="1C1D1E"/>
        </w:rPr>
        <w:t>682</w:t>
      </w:r>
      <w:r w:rsidRPr="00440289">
        <w:rPr>
          <w:rFonts w:cstheme="minorHAnsi"/>
        </w:rPr>
        <w:t>– </w:t>
      </w:r>
      <w:r w:rsidRPr="00440289">
        <w:rPr>
          <w:rStyle w:val="pagelast"/>
          <w:rFonts w:cstheme="minorHAnsi"/>
          <w:color w:val="1C1D1E"/>
        </w:rPr>
        <w:t>687</w:t>
      </w:r>
      <w:r w:rsidRPr="00440289">
        <w:rPr>
          <w:rFonts w:cstheme="minorHAnsi"/>
        </w:rPr>
        <w:t>.</w:t>
      </w:r>
    </w:p>
    <w:p w14:paraId="3889C00B" w14:textId="77777777" w:rsidR="00603588" w:rsidRPr="00440289" w:rsidRDefault="00603588" w:rsidP="00440289">
      <w:pPr>
        <w:spacing w:after="0"/>
        <w:ind w:left="720" w:hanging="720"/>
        <w:rPr>
          <w:rFonts w:cstheme="minorHAnsi"/>
        </w:rPr>
      </w:pPr>
      <w:r w:rsidRPr="00440289">
        <w:rPr>
          <w:rStyle w:val="author"/>
          <w:rFonts w:cstheme="minorHAnsi"/>
          <w:color w:val="1C1D1E"/>
        </w:rPr>
        <w:t>Brokaw, N.V.L.</w:t>
      </w:r>
      <w:r w:rsidRPr="00440289">
        <w:rPr>
          <w:rFonts w:cstheme="minorHAnsi"/>
        </w:rPr>
        <w:t> (</w:t>
      </w:r>
      <w:r w:rsidRPr="00440289">
        <w:rPr>
          <w:rStyle w:val="pubyear"/>
          <w:rFonts w:cstheme="minorHAnsi"/>
          <w:color w:val="1C1D1E"/>
        </w:rPr>
        <w:t>1985b</w:t>
      </w:r>
      <w:r w:rsidRPr="00440289">
        <w:rPr>
          <w:rFonts w:cstheme="minorHAnsi"/>
        </w:rPr>
        <w:t>). </w:t>
      </w:r>
      <w:r w:rsidRPr="00440289">
        <w:rPr>
          <w:rStyle w:val="chaptertitle"/>
          <w:rFonts w:cstheme="minorHAnsi"/>
          <w:color w:val="1C1D1E"/>
        </w:rPr>
        <w:t>Treefalls, regrowth, and community structure in tropical forests</w:t>
      </w:r>
      <w:r w:rsidRPr="00440289">
        <w:rPr>
          <w:rFonts w:cstheme="minorHAnsi"/>
        </w:rPr>
        <w:t>. In: </w:t>
      </w:r>
      <w:r w:rsidRPr="00440289">
        <w:rPr>
          <w:rStyle w:val="booktitle0"/>
          <w:rFonts w:cstheme="minorHAnsi"/>
          <w:i/>
          <w:iCs/>
          <w:color w:val="1C1D1E"/>
        </w:rPr>
        <w:t>The Ecology of Natural Disturbance and Patch Dynamics</w:t>
      </w:r>
      <w:r w:rsidRPr="00440289">
        <w:rPr>
          <w:rFonts w:cstheme="minorHAnsi"/>
        </w:rPr>
        <w:t> (eds </w:t>
      </w:r>
      <w:r w:rsidRPr="00440289">
        <w:rPr>
          <w:rStyle w:val="editor"/>
          <w:rFonts w:cstheme="minorHAnsi"/>
          <w:color w:val="1C1D1E"/>
        </w:rPr>
        <w:t>S.T.A. Picket</w:t>
      </w:r>
      <w:r w:rsidRPr="00440289">
        <w:rPr>
          <w:rFonts w:cstheme="minorHAnsi"/>
        </w:rPr>
        <w:t> &amp; </w:t>
      </w:r>
      <w:r w:rsidRPr="00440289">
        <w:rPr>
          <w:rStyle w:val="editor"/>
          <w:rFonts w:cstheme="minorHAnsi"/>
          <w:color w:val="1C1D1E"/>
        </w:rPr>
        <w:t>P.S. White</w:t>
      </w:r>
      <w:r w:rsidRPr="00440289">
        <w:rPr>
          <w:rFonts w:cstheme="minorHAnsi"/>
        </w:rPr>
        <w:t>). Academic Press, New York, NY, pp. </w:t>
      </w:r>
      <w:r w:rsidRPr="00440289">
        <w:rPr>
          <w:rStyle w:val="pagefirst"/>
          <w:rFonts w:cstheme="minorHAnsi"/>
          <w:color w:val="1C1D1E"/>
        </w:rPr>
        <w:t>53</w:t>
      </w:r>
      <w:r w:rsidRPr="00440289">
        <w:rPr>
          <w:rFonts w:cstheme="minorHAnsi"/>
        </w:rPr>
        <w:t>– </w:t>
      </w:r>
      <w:r w:rsidRPr="00440289">
        <w:rPr>
          <w:rStyle w:val="pagelast"/>
          <w:rFonts w:cstheme="minorHAnsi"/>
          <w:color w:val="1C1D1E"/>
        </w:rPr>
        <w:t>69</w:t>
      </w:r>
      <w:r w:rsidRPr="00440289">
        <w:rPr>
          <w:rFonts w:cstheme="minorHAnsi"/>
        </w:rPr>
        <w:t>.</w:t>
      </w:r>
    </w:p>
    <w:p w14:paraId="6E3B3A83" w14:textId="77777777" w:rsidR="00603588" w:rsidRPr="00440289" w:rsidRDefault="00603588" w:rsidP="00440289">
      <w:pPr>
        <w:spacing w:after="0"/>
        <w:ind w:left="720" w:hanging="720"/>
        <w:rPr>
          <w:rFonts w:cstheme="minorHAnsi"/>
        </w:rPr>
      </w:pPr>
      <w:r w:rsidRPr="00440289">
        <w:rPr>
          <w:rStyle w:val="author"/>
          <w:rFonts w:cstheme="minorHAnsi"/>
          <w:color w:val="1C1D1E"/>
        </w:rPr>
        <w:t>Brokaw, N.V.L.</w:t>
      </w:r>
      <w:r w:rsidRPr="00440289">
        <w:rPr>
          <w:rFonts w:cstheme="minorHAnsi"/>
        </w:rPr>
        <w:t> (</w:t>
      </w:r>
      <w:r w:rsidRPr="00440289">
        <w:rPr>
          <w:rStyle w:val="pubyear"/>
          <w:rFonts w:cstheme="minorHAnsi"/>
          <w:color w:val="1C1D1E"/>
        </w:rPr>
        <w:t>1987</w:t>
      </w:r>
      <w:r w:rsidRPr="00440289">
        <w:rPr>
          <w:rFonts w:cstheme="minorHAnsi"/>
        </w:rPr>
        <w:t>). </w:t>
      </w:r>
      <w:r w:rsidRPr="00440289">
        <w:rPr>
          <w:rStyle w:val="articletitle"/>
          <w:rFonts w:cstheme="minorHAnsi"/>
          <w:color w:val="1C1D1E"/>
        </w:rPr>
        <w:t>Gap‐phase regeneration of three pioneer tree species in a tropical forest</w:t>
      </w:r>
      <w:r w:rsidRPr="00440289">
        <w:rPr>
          <w:rFonts w:cstheme="minorHAnsi"/>
        </w:rPr>
        <w:t>. </w:t>
      </w:r>
      <w:r w:rsidRPr="00440289">
        <w:rPr>
          <w:rFonts w:cstheme="minorHAnsi"/>
          <w:i/>
          <w:iCs/>
        </w:rPr>
        <w:t>J. Ecol.</w:t>
      </w:r>
      <w:r w:rsidRPr="00440289">
        <w:rPr>
          <w:rFonts w:cstheme="minorHAnsi"/>
        </w:rPr>
        <w:t>, </w:t>
      </w:r>
      <w:r w:rsidRPr="00440289">
        <w:rPr>
          <w:rStyle w:val="vol"/>
          <w:rFonts w:cstheme="minorHAnsi"/>
          <w:b/>
          <w:bCs/>
          <w:color w:val="1C1D1E"/>
        </w:rPr>
        <w:t>75</w:t>
      </w:r>
      <w:r w:rsidRPr="00440289">
        <w:rPr>
          <w:rFonts w:cstheme="minorHAnsi"/>
        </w:rPr>
        <w:t>, </w:t>
      </w:r>
      <w:r w:rsidRPr="00440289">
        <w:rPr>
          <w:rStyle w:val="pagefirst"/>
          <w:rFonts w:cstheme="minorHAnsi"/>
          <w:color w:val="1C1D1E"/>
        </w:rPr>
        <w:t>9</w:t>
      </w:r>
      <w:r w:rsidRPr="00440289">
        <w:rPr>
          <w:rFonts w:cstheme="minorHAnsi"/>
        </w:rPr>
        <w:t>– </w:t>
      </w:r>
      <w:r w:rsidRPr="00440289">
        <w:rPr>
          <w:rStyle w:val="pagelast"/>
          <w:rFonts w:cstheme="minorHAnsi"/>
          <w:color w:val="1C1D1E"/>
        </w:rPr>
        <w:t>20</w:t>
      </w:r>
      <w:r w:rsidRPr="00440289">
        <w:rPr>
          <w:rFonts w:cstheme="minorHAnsi"/>
        </w:rPr>
        <w:t>.</w:t>
      </w:r>
    </w:p>
    <w:p w14:paraId="64B0CC4D" w14:textId="0C9AC536" w:rsidR="00603588" w:rsidRPr="00440289" w:rsidRDefault="00603588" w:rsidP="00440289">
      <w:pPr>
        <w:spacing w:after="0"/>
        <w:ind w:left="720" w:hanging="720"/>
        <w:rPr>
          <w:rFonts w:cstheme="minorHAnsi"/>
        </w:rPr>
      </w:pPr>
      <w:r w:rsidRPr="00440289">
        <w:rPr>
          <w:rStyle w:val="author"/>
          <w:rFonts w:cstheme="minorHAnsi"/>
          <w:color w:val="1C1D1E"/>
        </w:rPr>
        <w:t>Brokaw, N.V.L.</w:t>
      </w:r>
      <w:r w:rsidRPr="00440289">
        <w:rPr>
          <w:rFonts w:cstheme="minorHAnsi"/>
        </w:rPr>
        <w:t> &amp; </w:t>
      </w:r>
      <w:r w:rsidRPr="00440289">
        <w:rPr>
          <w:rStyle w:val="author"/>
          <w:rFonts w:cstheme="minorHAnsi"/>
          <w:color w:val="1C1D1E"/>
        </w:rPr>
        <w:t>Busing, R.T.</w:t>
      </w:r>
      <w:r w:rsidRPr="00440289">
        <w:rPr>
          <w:rFonts w:cstheme="minorHAnsi"/>
        </w:rPr>
        <w:t> (</w:t>
      </w:r>
      <w:r w:rsidRPr="00440289">
        <w:rPr>
          <w:rStyle w:val="pubyear"/>
          <w:rFonts w:cstheme="minorHAnsi"/>
          <w:color w:val="1C1D1E"/>
        </w:rPr>
        <w:t>2000</w:t>
      </w:r>
      <w:r w:rsidRPr="00440289">
        <w:rPr>
          <w:rFonts w:cstheme="minorHAnsi"/>
        </w:rPr>
        <w:t>). </w:t>
      </w:r>
      <w:r w:rsidRPr="00440289">
        <w:rPr>
          <w:rStyle w:val="articletitle"/>
          <w:rFonts w:cstheme="minorHAnsi"/>
          <w:color w:val="1C1D1E"/>
        </w:rPr>
        <w:t>Niche versus chance and tree diversity in forest gaps</w:t>
      </w:r>
      <w:r w:rsidRPr="00440289">
        <w:rPr>
          <w:rFonts w:cstheme="minorHAnsi"/>
        </w:rPr>
        <w:t>. </w:t>
      </w:r>
      <w:r w:rsidRPr="00440289">
        <w:rPr>
          <w:rFonts w:cstheme="minorHAnsi"/>
          <w:i/>
          <w:iCs/>
        </w:rPr>
        <w:t>Trends Ecol. Evol.</w:t>
      </w:r>
      <w:r w:rsidRPr="00440289">
        <w:rPr>
          <w:rFonts w:cstheme="minorHAnsi"/>
        </w:rPr>
        <w:t>, </w:t>
      </w:r>
      <w:r w:rsidRPr="00440289">
        <w:rPr>
          <w:rStyle w:val="vol"/>
          <w:rFonts w:cstheme="minorHAnsi"/>
          <w:b/>
          <w:bCs/>
          <w:color w:val="1C1D1E"/>
        </w:rPr>
        <w:t>15</w:t>
      </w:r>
      <w:r w:rsidRPr="00440289">
        <w:rPr>
          <w:rFonts w:cstheme="minorHAnsi"/>
        </w:rPr>
        <w:t>, </w:t>
      </w:r>
      <w:r w:rsidRPr="00440289">
        <w:rPr>
          <w:rStyle w:val="pagefirst"/>
          <w:rFonts w:cstheme="minorHAnsi"/>
          <w:color w:val="1C1D1E"/>
        </w:rPr>
        <w:t>183</w:t>
      </w:r>
      <w:r w:rsidRPr="00440289">
        <w:rPr>
          <w:rFonts w:cstheme="minorHAnsi"/>
        </w:rPr>
        <w:t>– </w:t>
      </w:r>
      <w:r w:rsidRPr="00440289">
        <w:rPr>
          <w:rStyle w:val="pagelast"/>
          <w:rFonts w:cstheme="minorHAnsi"/>
          <w:color w:val="1C1D1E"/>
        </w:rPr>
        <w:t>188</w:t>
      </w:r>
      <w:r w:rsidRPr="00440289">
        <w:rPr>
          <w:rFonts w:cstheme="minorHAnsi"/>
        </w:rPr>
        <w:t>.</w:t>
      </w:r>
    </w:p>
    <w:p w14:paraId="5CDDEC72" w14:textId="398F96A6" w:rsidR="00603588" w:rsidRPr="00440289" w:rsidRDefault="00603588" w:rsidP="00440289">
      <w:pPr>
        <w:spacing w:after="0"/>
        <w:ind w:left="720" w:hanging="720"/>
        <w:rPr>
          <w:rFonts w:cstheme="minorHAnsi"/>
        </w:rPr>
      </w:pPr>
      <w:r w:rsidRPr="00440289">
        <w:rPr>
          <w:rStyle w:val="author"/>
          <w:rFonts w:cstheme="minorHAnsi"/>
          <w:color w:val="1C1D1E"/>
        </w:rPr>
        <w:t>Chave, J.</w:t>
      </w:r>
      <w:r w:rsidRPr="00440289">
        <w:rPr>
          <w:rFonts w:cstheme="minorHAnsi"/>
        </w:rPr>
        <w:t>, </w:t>
      </w:r>
      <w:r w:rsidRPr="00440289">
        <w:rPr>
          <w:rStyle w:val="author"/>
          <w:rFonts w:cstheme="minorHAnsi"/>
          <w:color w:val="1C1D1E"/>
        </w:rPr>
        <w:t>Olivier, J.</w:t>
      </w:r>
      <w:r w:rsidRPr="00440289">
        <w:rPr>
          <w:rFonts w:cstheme="minorHAnsi"/>
        </w:rPr>
        <w:t>, </w:t>
      </w:r>
      <w:r w:rsidRPr="00440289">
        <w:rPr>
          <w:rStyle w:val="author"/>
          <w:rFonts w:cstheme="minorHAnsi"/>
          <w:color w:val="1C1D1E"/>
        </w:rPr>
        <w:t>Bongers, F.</w:t>
      </w:r>
      <w:r w:rsidRPr="00440289">
        <w:rPr>
          <w:rFonts w:cstheme="minorHAnsi"/>
        </w:rPr>
        <w:t>, </w:t>
      </w:r>
      <w:r w:rsidRPr="00440289">
        <w:rPr>
          <w:rStyle w:val="author"/>
          <w:rFonts w:cstheme="minorHAnsi"/>
          <w:color w:val="1C1D1E"/>
        </w:rPr>
        <w:t>Chatelet, P.</w:t>
      </w:r>
      <w:r w:rsidRPr="00440289">
        <w:rPr>
          <w:rFonts w:cstheme="minorHAnsi"/>
        </w:rPr>
        <w:t>, </w:t>
      </w:r>
      <w:r w:rsidRPr="00440289">
        <w:rPr>
          <w:rStyle w:val="author"/>
          <w:rFonts w:cstheme="minorHAnsi"/>
          <w:color w:val="1C1D1E"/>
        </w:rPr>
        <w:t>Forget, P.M.</w:t>
      </w:r>
      <w:r w:rsidRPr="00440289">
        <w:rPr>
          <w:rFonts w:cstheme="minorHAnsi"/>
        </w:rPr>
        <w:t>, </w:t>
      </w:r>
      <w:r w:rsidRPr="00440289">
        <w:rPr>
          <w:rStyle w:val="author"/>
          <w:rFonts w:cstheme="minorHAnsi"/>
          <w:color w:val="1C1D1E"/>
        </w:rPr>
        <w:t>Van Der Meer, P.</w:t>
      </w:r>
      <w:r w:rsidRPr="00440289">
        <w:rPr>
          <w:rFonts w:cstheme="minorHAnsi"/>
        </w:rPr>
        <w:t> </w:t>
      </w:r>
      <w:r w:rsidRPr="00440289">
        <w:rPr>
          <w:rFonts w:cstheme="minorHAnsi"/>
          <w:i/>
          <w:iCs/>
        </w:rPr>
        <w:t>et al. </w:t>
      </w:r>
      <w:r w:rsidRPr="00440289">
        <w:rPr>
          <w:rFonts w:cstheme="minorHAnsi"/>
        </w:rPr>
        <w:t>(</w:t>
      </w:r>
      <w:r w:rsidRPr="00440289">
        <w:rPr>
          <w:rStyle w:val="pubyear"/>
          <w:rFonts w:cstheme="minorHAnsi"/>
          <w:color w:val="1C1D1E"/>
        </w:rPr>
        <w:t>2008</w:t>
      </w:r>
      <w:r w:rsidRPr="00440289">
        <w:rPr>
          <w:rFonts w:cstheme="minorHAnsi"/>
        </w:rPr>
        <w:t>). </w:t>
      </w:r>
      <w:r w:rsidRPr="00440289">
        <w:rPr>
          <w:rStyle w:val="articletitle"/>
          <w:rFonts w:cstheme="minorHAnsi"/>
          <w:color w:val="1C1D1E"/>
        </w:rPr>
        <w:t>Above‐ground biomass and productivity in a rain forest in eastern South America</w:t>
      </w:r>
      <w:r w:rsidRPr="00440289">
        <w:rPr>
          <w:rFonts w:cstheme="minorHAnsi"/>
        </w:rPr>
        <w:t>. </w:t>
      </w:r>
      <w:r w:rsidRPr="00440289">
        <w:rPr>
          <w:rFonts w:cstheme="minorHAnsi"/>
          <w:i/>
          <w:iCs/>
        </w:rPr>
        <w:t>J. Trop. Ecol.</w:t>
      </w:r>
      <w:r w:rsidRPr="00440289">
        <w:rPr>
          <w:rFonts w:cstheme="minorHAnsi"/>
        </w:rPr>
        <w:t>, </w:t>
      </w:r>
      <w:r w:rsidRPr="00440289">
        <w:rPr>
          <w:rStyle w:val="vol"/>
          <w:rFonts w:cstheme="minorHAnsi"/>
          <w:b/>
          <w:bCs/>
          <w:color w:val="1C1D1E"/>
        </w:rPr>
        <w:t>24</w:t>
      </w:r>
      <w:r w:rsidRPr="00440289">
        <w:rPr>
          <w:rFonts w:cstheme="minorHAnsi"/>
        </w:rPr>
        <w:t>, </w:t>
      </w:r>
      <w:r w:rsidRPr="00440289">
        <w:rPr>
          <w:rStyle w:val="pagefirst"/>
          <w:rFonts w:cstheme="minorHAnsi"/>
          <w:color w:val="1C1D1E"/>
        </w:rPr>
        <w:t>355</w:t>
      </w:r>
      <w:r w:rsidRPr="00440289">
        <w:rPr>
          <w:rFonts w:cstheme="minorHAnsi"/>
        </w:rPr>
        <w:t>– </w:t>
      </w:r>
      <w:r w:rsidRPr="00440289">
        <w:rPr>
          <w:rStyle w:val="pagelast"/>
          <w:rFonts w:cstheme="minorHAnsi"/>
          <w:color w:val="1C1D1E"/>
        </w:rPr>
        <w:t>366</w:t>
      </w:r>
      <w:r w:rsidRPr="00440289">
        <w:rPr>
          <w:rFonts w:cstheme="minorHAnsi"/>
        </w:rPr>
        <w:t>.</w:t>
      </w:r>
    </w:p>
    <w:p w14:paraId="48C4C088" w14:textId="77777777" w:rsidR="00603588" w:rsidRPr="00440289" w:rsidRDefault="00603588" w:rsidP="00440289">
      <w:pPr>
        <w:spacing w:after="0"/>
        <w:ind w:left="720" w:hanging="720"/>
        <w:rPr>
          <w:rFonts w:cstheme="minorHAnsi"/>
        </w:rPr>
      </w:pPr>
      <w:r w:rsidRPr="00440289">
        <w:rPr>
          <w:rStyle w:val="author"/>
          <w:rFonts w:cstheme="minorHAnsi"/>
          <w:color w:val="1C1D1E"/>
        </w:rPr>
        <w:t>Chazdon, R.L.</w:t>
      </w:r>
      <w:r w:rsidRPr="00440289">
        <w:rPr>
          <w:rFonts w:cstheme="minorHAnsi"/>
        </w:rPr>
        <w:t> &amp; </w:t>
      </w:r>
      <w:r w:rsidRPr="00440289">
        <w:rPr>
          <w:rStyle w:val="author"/>
          <w:rFonts w:cstheme="minorHAnsi"/>
          <w:color w:val="1C1D1E"/>
        </w:rPr>
        <w:t>Fetcher, N.</w:t>
      </w:r>
      <w:r w:rsidRPr="00440289">
        <w:rPr>
          <w:rFonts w:cstheme="minorHAnsi"/>
        </w:rPr>
        <w:t> (</w:t>
      </w:r>
      <w:r w:rsidRPr="00440289">
        <w:rPr>
          <w:rStyle w:val="pubyear"/>
          <w:rFonts w:cstheme="minorHAnsi"/>
          <w:color w:val="1C1D1E"/>
        </w:rPr>
        <w:t>1984</w:t>
      </w:r>
      <w:r w:rsidRPr="00440289">
        <w:rPr>
          <w:rFonts w:cstheme="minorHAnsi"/>
        </w:rPr>
        <w:t>). </w:t>
      </w:r>
      <w:r w:rsidRPr="00440289">
        <w:rPr>
          <w:rStyle w:val="articletitle"/>
          <w:rFonts w:cstheme="minorHAnsi"/>
          <w:color w:val="1C1D1E"/>
        </w:rPr>
        <w:t>Photosynthetic light environments in a lowland tropical rainforest in Costa Rica</w:t>
      </w:r>
      <w:r w:rsidRPr="00440289">
        <w:rPr>
          <w:rFonts w:cstheme="minorHAnsi"/>
        </w:rPr>
        <w:t>. </w:t>
      </w:r>
      <w:r w:rsidRPr="00440289">
        <w:rPr>
          <w:rFonts w:cstheme="minorHAnsi"/>
          <w:i/>
          <w:iCs/>
        </w:rPr>
        <w:t>J. Ecol.</w:t>
      </w:r>
      <w:r w:rsidRPr="00440289">
        <w:rPr>
          <w:rFonts w:cstheme="minorHAnsi"/>
        </w:rPr>
        <w:t>, </w:t>
      </w:r>
      <w:r w:rsidRPr="00440289">
        <w:rPr>
          <w:rStyle w:val="vol"/>
          <w:rFonts w:cstheme="minorHAnsi"/>
          <w:b/>
          <w:bCs/>
          <w:color w:val="1C1D1E"/>
        </w:rPr>
        <w:t>72</w:t>
      </w:r>
      <w:r w:rsidRPr="00440289">
        <w:rPr>
          <w:rFonts w:cstheme="minorHAnsi"/>
        </w:rPr>
        <w:t>, </w:t>
      </w:r>
      <w:r w:rsidRPr="00440289">
        <w:rPr>
          <w:rStyle w:val="pagefirst"/>
          <w:rFonts w:cstheme="minorHAnsi"/>
          <w:color w:val="1C1D1E"/>
        </w:rPr>
        <w:t>553</w:t>
      </w:r>
      <w:r w:rsidRPr="00440289">
        <w:rPr>
          <w:rFonts w:cstheme="minorHAnsi"/>
        </w:rPr>
        <w:t>– </w:t>
      </w:r>
      <w:r w:rsidRPr="00440289">
        <w:rPr>
          <w:rStyle w:val="pagelast"/>
          <w:rFonts w:cstheme="minorHAnsi"/>
          <w:color w:val="1C1D1E"/>
        </w:rPr>
        <w:t>564</w:t>
      </w:r>
      <w:r w:rsidRPr="00440289">
        <w:rPr>
          <w:rFonts w:cstheme="minorHAnsi"/>
        </w:rPr>
        <w:t>.</w:t>
      </w:r>
    </w:p>
    <w:p w14:paraId="0B4A78DC" w14:textId="77777777" w:rsidR="00603588" w:rsidRPr="00440289" w:rsidRDefault="00603588" w:rsidP="00440289">
      <w:pPr>
        <w:spacing w:after="0"/>
        <w:ind w:left="720" w:hanging="720"/>
        <w:rPr>
          <w:rFonts w:cstheme="minorHAnsi"/>
        </w:rPr>
      </w:pPr>
      <w:r w:rsidRPr="00440289">
        <w:rPr>
          <w:rStyle w:val="author"/>
          <w:rFonts w:cstheme="minorHAnsi"/>
          <w:color w:val="1C1D1E"/>
        </w:rPr>
        <w:t>Clark, D.B.</w:t>
      </w:r>
      <w:r w:rsidRPr="00440289">
        <w:rPr>
          <w:rFonts w:cstheme="minorHAnsi"/>
        </w:rPr>
        <w:t> &amp; </w:t>
      </w:r>
      <w:r w:rsidRPr="00440289">
        <w:rPr>
          <w:rStyle w:val="author"/>
          <w:rFonts w:cstheme="minorHAnsi"/>
          <w:color w:val="1C1D1E"/>
        </w:rPr>
        <w:t>Clark, D.A.</w:t>
      </w:r>
      <w:r w:rsidRPr="00440289">
        <w:rPr>
          <w:rFonts w:cstheme="minorHAnsi"/>
        </w:rPr>
        <w:t> (</w:t>
      </w:r>
      <w:r w:rsidRPr="00440289">
        <w:rPr>
          <w:rStyle w:val="pubyear"/>
          <w:rFonts w:cstheme="minorHAnsi"/>
          <w:color w:val="1C1D1E"/>
        </w:rPr>
        <w:t>1990</w:t>
      </w:r>
      <w:r w:rsidRPr="00440289">
        <w:rPr>
          <w:rFonts w:cstheme="minorHAnsi"/>
        </w:rPr>
        <w:t>). </w:t>
      </w:r>
      <w:r w:rsidRPr="00440289">
        <w:rPr>
          <w:rStyle w:val="articletitle"/>
          <w:rFonts w:cstheme="minorHAnsi"/>
          <w:color w:val="1C1D1E"/>
        </w:rPr>
        <w:t>Distribution and effects on tree growth of lianas and woody hemiepiphytes in a Costa Rican tropical wet forest</w:t>
      </w:r>
      <w:r w:rsidRPr="00440289">
        <w:rPr>
          <w:rFonts w:cstheme="minorHAnsi"/>
        </w:rPr>
        <w:t>. </w:t>
      </w:r>
      <w:r w:rsidRPr="00440289">
        <w:rPr>
          <w:rFonts w:cstheme="minorHAnsi"/>
          <w:i/>
          <w:iCs/>
        </w:rPr>
        <w:t>J. Trop. Ecol.</w:t>
      </w:r>
      <w:r w:rsidRPr="00440289">
        <w:rPr>
          <w:rFonts w:cstheme="minorHAnsi"/>
        </w:rPr>
        <w:t>, </w:t>
      </w:r>
      <w:r w:rsidRPr="00440289">
        <w:rPr>
          <w:rStyle w:val="vol"/>
          <w:rFonts w:cstheme="minorHAnsi"/>
          <w:b/>
          <w:bCs/>
          <w:color w:val="1C1D1E"/>
        </w:rPr>
        <w:t>6</w:t>
      </w:r>
      <w:r w:rsidRPr="00440289">
        <w:rPr>
          <w:rFonts w:cstheme="minorHAnsi"/>
        </w:rPr>
        <w:t>, </w:t>
      </w:r>
      <w:r w:rsidRPr="00440289">
        <w:rPr>
          <w:rStyle w:val="pagefirst"/>
          <w:rFonts w:cstheme="minorHAnsi"/>
          <w:color w:val="1C1D1E"/>
        </w:rPr>
        <w:t>321</w:t>
      </w:r>
      <w:r w:rsidRPr="00440289">
        <w:rPr>
          <w:rFonts w:cstheme="minorHAnsi"/>
        </w:rPr>
        <w:t>– </w:t>
      </w:r>
      <w:r w:rsidRPr="00440289">
        <w:rPr>
          <w:rStyle w:val="pagelast"/>
          <w:rFonts w:cstheme="minorHAnsi"/>
          <w:color w:val="1C1D1E"/>
        </w:rPr>
        <w:t>331</w:t>
      </w:r>
      <w:r w:rsidRPr="00440289">
        <w:rPr>
          <w:rFonts w:cstheme="minorHAnsi"/>
        </w:rPr>
        <w:t>.</w:t>
      </w:r>
    </w:p>
    <w:p w14:paraId="24DA3290" w14:textId="77777777" w:rsidR="00603588" w:rsidRPr="00440289" w:rsidRDefault="00603588" w:rsidP="00440289">
      <w:pPr>
        <w:spacing w:after="0"/>
        <w:ind w:left="720" w:hanging="720"/>
        <w:rPr>
          <w:rFonts w:cstheme="minorHAnsi"/>
        </w:rPr>
      </w:pPr>
      <w:r w:rsidRPr="00440289">
        <w:rPr>
          <w:rStyle w:val="author"/>
          <w:rFonts w:cstheme="minorHAnsi"/>
          <w:color w:val="1C1D1E"/>
        </w:rPr>
        <w:t>Clark, D.A.</w:t>
      </w:r>
      <w:r w:rsidRPr="00440289">
        <w:rPr>
          <w:rFonts w:cstheme="minorHAnsi"/>
        </w:rPr>
        <w:t> &amp; </w:t>
      </w:r>
      <w:r w:rsidRPr="00440289">
        <w:rPr>
          <w:rStyle w:val="author"/>
          <w:rFonts w:cstheme="minorHAnsi"/>
          <w:color w:val="1C1D1E"/>
        </w:rPr>
        <w:t>Clark, D.B.</w:t>
      </w:r>
      <w:r w:rsidRPr="00440289">
        <w:rPr>
          <w:rFonts w:cstheme="minorHAnsi"/>
        </w:rPr>
        <w:t> (</w:t>
      </w:r>
      <w:r w:rsidRPr="00440289">
        <w:rPr>
          <w:rStyle w:val="pubyear"/>
          <w:rFonts w:cstheme="minorHAnsi"/>
          <w:color w:val="1C1D1E"/>
        </w:rPr>
        <w:t>1992</w:t>
      </w:r>
      <w:r w:rsidRPr="00440289">
        <w:rPr>
          <w:rFonts w:cstheme="minorHAnsi"/>
        </w:rPr>
        <w:t>). </w:t>
      </w:r>
      <w:r w:rsidRPr="00440289">
        <w:rPr>
          <w:rStyle w:val="articletitle"/>
          <w:rFonts w:cstheme="minorHAnsi"/>
          <w:color w:val="1C1D1E"/>
        </w:rPr>
        <w:t>Life history diversity of canopy and emergent trees in a neotropical rain forest</w:t>
      </w:r>
      <w:r w:rsidRPr="00440289">
        <w:rPr>
          <w:rFonts w:cstheme="minorHAnsi"/>
        </w:rPr>
        <w:t>. </w:t>
      </w:r>
      <w:r w:rsidRPr="00440289">
        <w:rPr>
          <w:rFonts w:cstheme="minorHAnsi"/>
          <w:i/>
          <w:iCs/>
        </w:rPr>
        <w:t>Ecol. Monograph.</w:t>
      </w:r>
      <w:r w:rsidRPr="00440289">
        <w:rPr>
          <w:rFonts w:cstheme="minorHAnsi"/>
        </w:rPr>
        <w:t>, </w:t>
      </w:r>
      <w:r w:rsidRPr="00440289">
        <w:rPr>
          <w:rStyle w:val="vol"/>
          <w:rFonts w:cstheme="minorHAnsi"/>
          <w:b/>
          <w:bCs/>
          <w:color w:val="1C1D1E"/>
        </w:rPr>
        <w:t>62</w:t>
      </w:r>
      <w:r w:rsidRPr="00440289">
        <w:rPr>
          <w:rFonts w:cstheme="minorHAnsi"/>
        </w:rPr>
        <w:t>, </w:t>
      </w:r>
      <w:r w:rsidRPr="00440289">
        <w:rPr>
          <w:rStyle w:val="pagefirst"/>
          <w:rFonts w:cstheme="minorHAnsi"/>
          <w:color w:val="1C1D1E"/>
        </w:rPr>
        <w:t>315</w:t>
      </w:r>
      <w:r w:rsidRPr="00440289">
        <w:rPr>
          <w:rFonts w:cstheme="minorHAnsi"/>
        </w:rPr>
        <w:t>– </w:t>
      </w:r>
      <w:r w:rsidRPr="00440289">
        <w:rPr>
          <w:rStyle w:val="pagelast"/>
          <w:rFonts w:cstheme="minorHAnsi"/>
          <w:color w:val="1C1D1E"/>
        </w:rPr>
        <w:t>344</w:t>
      </w:r>
      <w:r w:rsidRPr="00440289">
        <w:rPr>
          <w:rFonts w:cstheme="minorHAnsi"/>
        </w:rPr>
        <w:t>.</w:t>
      </w:r>
    </w:p>
    <w:p w14:paraId="61F6BD75" w14:textId="77777777" w:rsidR="00603588" w:rsidRPr="00440289" w:rsidRDefault="00603588" w:rsidP="00440289">
      <w:pPr>
        <w:spacing w:after="0"/>
        <w:ind w:left="720" w:hanging="720"/>
        <w:rPr>
          <w:rFonts w:cstheme="minorHAnsi"/>
        </w:rPr>
      </w:pPr>
      <w:r w:rsidRPr="00440289">
        <w:rPr>
          <w:rStyle w:val="author"/>
          <w:rFonts w:cstheme="minorHAnsi"/>
          <w:color w:val="1C1D1E"/>
        </w:rPr>
        <w:t>Clarke, K.R.</w:t>
      </w:r>
      <w:r w:rsidRPr="00440289">
        <w:rPr>
          <w:rFonts w:cstheme="minorHAnsi"/>
        </w:rPr>
        <w:t> (</w:t>
      </w:r>
      <w:r w:rsidRPr="00440289">
        <w:rPr>
          <w:rStyle w:val="pubyear"/>
          <w:rFonts w:cstheme="minorHAnsi"/>
          <w:color w:val="1C1D1E"/>
        </w:rPr>
        <w:t>1993</w:t>
      </w:r>
      <w:r w:rsidRPr="00440289">
        <w:rPr>
          <w:rFonts w:cstheme="minorHAnsi"/>
        </w:rPr>
        <w:t>). </w:t>
      </w:r>
      <w:r w:rsidRPr="00440289">
        <w:rPr>
          <w:rStyle w:val="articletitle"/>
          <w:rFonts w:cstheme="minorHAnsi"/>
          <w:color w:val="1C1D1E"/>
        </w:rPr>
        <w:t>Non‐parametric multivariate analysis of changes in community structure</w:t>
      </w:r>
      <w:r w:rsidRPr="00440289">
        <w:rPr>
          <w:rFonts w:cstheme="minorHAnsi"/>
        </w:rPr>
        <w:t>. </w:t>
      </w:r>
      <w:r w:rsidRPr="00440289">
        <w:rPr>
          <w:rFonts w:cstheme="minorHAnsi"/>
          <w:i/>
          <w:iCs/>
        </w:rPr>
        <w:t>Aust. J. Ecol.</w:t>
      </w:r>
      <w:r w:rsidRPr="00440289">
        <w:rPr>
          <w:rFonts w:cstheme="minorHAnsi"/>
        </w:rPr>
        <w:t>, </w:t>
      </w:r>
      <w:r w:rsidRPr="00440289">
        <w:rPr>
          <w:rStyle w:val="vol"/>
          <w:rFonts w:cstheme="minorHAnsi"/>
          <w:b/>
          <w:bCs/>
          <w:color w:val="1C1D1E"/>
        </w:rPr>
        <w:t>18</w:t>
      </w:r>
      <w:r w:rsidRPr="00440289">
        <w:rPr>
          <w:rFonts w:cstheme="minorHAnsi"/>
        </w:rPr>
        <w:t>, </w:t>
      </w:r>
      <w:r w:rsidRPr="00440289">
        <w:rPr>
          <w:rStyle w:val="pagefirst"/>
          <w:rFonts w:cstheme="minorHAnsi"/>
          <w:color w:val="1C1D1E"/>
        </w:rPr>
        <w:t>117</w:t>
      </w:r>
      <w:r w:rsidRPr="00440289">
        <w:rPr>
          <w:rFonts w:cstheme="minorHAnsi"/>
        </w:rPr>
        <w:t>– </w:t>
      </w:r>
      <w:r w:rsidRPr="00440289">
        <w:rPr>
          <w:rStyle w:val="pagelast"/>
          <w:rFonts w:cstheme="minorHAnsi"/>
          <w:color w:val="1C1D1E"/>
        </w:rPr>
        <w:t>143</w:t>
      </w:r>
      <w:r w:rsidRPr="00440289">
        <w:rPr>
          <w:rFonts w:cstheme="minorHAnsi"/>
        </w:rPr>
        <w:t>.</w:t>
      </w:r>
    </w:p>
    <w:p w14:paraId="11E13EE4" w14:textId="77777777" w:rsidR="00603588" w:rsidRPr="00440289" w:rsidRDefault="00603588" w:rsidP="00440289">
      <w:pPr>
        <w:spacing w:after="0"/>
        <w:ind w:left="720" w:hanging="720"/>
        <w:rPr>
          <w:rFonts w:cstheme="minorHAnsi"/>
        </w:rPr>
      </w:pPr>
      <w:r w:rsidRPr="00440289">
        <w:rPr>
          <w:rStyle w:val="author"/>
          <w:rFonts w:cstheme="minorHAnsi"/>
          <w:color w:val="1C1D1E"/>
        </w:rPr>
        <w:t>Dalling, J.W.</w:t>
      </w:r>
      <w:r w:rsidRPr="00440289">
        <w:rPr>
          <w:rFonts w:cstheme="minorHAnsi"/>
        </w:rPr>
        <w:t>, </w:t>
      </w:r>
      <w:r w:rsidRPr="00440289">
        <w:rPr>
          <w:rStyle w:val="author"/>
          <w:rFonts w:cstheme="minorHAnsi"/>
          <w:color w:val="1C1D1E"/>
        </w:rPr>
        <w:t>Hubbell, S.P.</w:t>
      </w:r>
      <w:r w:rsidRPr="00440289">
        <w:rPr>
          <w:rFonts w:cstheme="minorHAnsi"/>
        </w:rPr>
        <w:t> &amp; </w:t>
      </w:r>
      <w:r w:rsidRPr="00440289">
        <w:rPr>
          <w:rStyle w:val="author"/>
          <w:rFonts w:cstheme="minorHAnsi"/>
          <w:color w:val="1C1D1E"/>
        </w:rPr>
        <w:t>Silvera, K.</w:t>
      </w:r>
      <w:r w:rsidRPr="00440289">
        <w:rPr>
          <w:rFonts w:cstheme="minorHAnsi"/>
        </w:rPr>
        <w:t> (</w:t>
      </w:r>
      <w:r w:rsidRPr="00440289">
        <w:rPr>
          <w:rStyle w:val="pubyear"/>
          <w:rFonts w:cstheme="minorHAnsi"/>
          <w:color w:val="1C1D1E"/>
        </w:rPr>
        <w:t>1998</w:t>
      </w:r>
      <w:r w:rsidRPr="00440289">
        <w:rPr>
          <w:rFonts w:cstheme="minorHAnsi"/>
        </w:rPr>
        <w:t>). </w:t>
      </w:r>
      <w:r w:rsidRPr="00440289">
        <w:rPr>
          <w:rStyle w:val="articletitle"/>
          <w:rFonts w:cstheme="minorHAnsi"/>
          <w:color w:val="1C1D1E"/>
        </w:rPr>
        <w:t>Seed dispersal, seedling establishment and gap partitioning among tropical pioneer trees</w:t>
      </w:r>
      <w:r w:rsidRPr="00440289">
        <w:rPr>
          <w:rFonts w:cstheme="minorHAnsi"/>
        </w:rPr>
        <w:t>. </w:t>
      </w:r>
      <w:r w:rsidRPr="00440289">
        <w:rPr>
          <w:rFonts w:cstheme="minorHAnsi"/>
          <w:i/>
          <w:iCs/>
        </w:rPr>
        <w:t>J. Ecol.</w:t>
      </w:r>
      <w:r w:rsidRPr="00440289">
        <w:rPr>
          <w:rFonts w:cstheme="minorHAnsi"/>
        </w:rPr>
        <w:t>, </w:t>
      </w:r>
      <w:r w:rsidRPr="00440289">
        <w:rPr>
          <w:rStyle w:val="vol"/>
          <w:rFonts w:cstheme="minorHAnsi"/>
          <w:b/>
          <w:bCs/>
          <w:color w:val="1C1D1E"/>
        </w:rPr>
        <w:t>86</w:t>
      </w:r>
      <w:r w:rsidRPr="00440289">
        <w:rPr>
          <w:rFonts w:cstheme="minorHAnsi"/>
        </w:rPr>
        <w:t>, </w:t>
      </w:r>
      <w:r w:rsidRPr="00440289">
        <w:rPr>
          <w:rStyle w:val="pagefirst"/>
          <w:rFonts w:cstheme="minorHAnsi"/>
          <w:color w:val="1C1D1E"/>
        </w:rPr>
        <w:t>674</w:t>
      </w:r>
      <w:r w:rsidRPr="00440289">
        <w:rPr>
          <w:rFonts w:cstheme="minorHAnsi"/>
        </w:rPr>
        <w:t>– </w:t>
      </w:r>
      <w:r w:rsidRPr="00440289">
        <w:rPr>
          <w:rStyle w:val="pagelast"/>
          <w:rFonts w:cstheme="minorHAnsi"/>
          <w:color w:val="1C1D1E"/>
        </w:rPr>
        <w:t>689</w:t>
      </w:r>
      <w:r w:rsidRPr="00440289">
        <w:rPr>
          <w:rFonts w:cstheme="minorHAnsi"/>
        </w:rPr>
        <w:t>.</w:t>
      </w:r>
    </w:p>
    <w:p w14:paraId="066AF93F" w14:textId="77777777" w:rsidR="00603588" w:rsidRPr="00440289" w:rsidRDefault="00603588" w:rsidP="00440289">
      <w:pPr>
        <w:spacing w:after="0"/>
        <w:ind w:left="720" w:hanging="720"/>
        <w:rPr>
          <w:rFonts w:cstheme="minorHAnsi"/>
        </w:rPr>
      </w:pPr>
      <w:r w:rsidRPr="00440289">
        <w:rPr>
          <w:rStyle w:val="author"/>
          <w:rFonts w:cstheme="minorHAnsi"/>
          <w:color w:val="1C1D1E"/>
        </w:rPr>
        <w:t>Denslow, J.S.</w:t>
      </w:r>
      <w:r w:rsidRPr="00440289">
        <w:rPr>
          <w:rFonts w:cstheme="minorHAnsi"/>
        </w:rPr>
        <w:t> (</w:t>
      </w:r>
      <w:r w:rsidRPr="00440289">
        <w:rPr>
          <w:rStyle w:val="pubyear"/>
          <w:rFonts w:cstheme="minorHAnsi"/>
          <w:color w:val="1C1D1E"/>
        </w:rPr>
        <w:t>1987</w:t>
      </w:r>
      <w:r w:rsidRPr="00440289">
        <w:rPr>
          <w:rFonts w:cstheme="minorHAnsi"/>
        </w:rPr>
        <w:t>). </w:t>
      </w:r>
      <w:r w:rsidRPr="00440289">
        <w:rPr>
          <w:rStyle w:val="articletitle"/>
          <w:rFonts w:cstheme="minorHAnsi"/>
          <w:color w:val="1C1D1E"/>
        </w:rPr>
        <w:t>Tropical rainforest gaps and tree species diversity</w:t>
      </w:r>
      <w:r w:rsidRPr="00440289">
        <w:rPr>
          <w:rFonts w:cstheme="minorHAnsi"/>
        </w:rPr>
        <w:t>. </w:t>
      </w:r>
      <w:r w:rsidRPr="00440289">
        <w:rPr>
          <w:rFonts w:cstheme="minorHAnsi"/>
          <w:i/>
          <w:iCs/>
        </w:rPr>
        <w:t>Ann. Rev. Ecol. Syst.</w:t>
      </w:r>
      <w:r w:rsidRPr="00440289">
        <w:rPr>
          <w:rFonts w:cstheme="minorHAnsi"/>
        </w:rPr>
        <w:t>, </w:t>
      </w:r>
      <w:r w:rsidRPr="00440289">
        <w:rPr>
          <w:rStyle w:val="vol"/>
          <w:rFonts w:cstheme="minorHAnsi"/>
          <w:b/>
          <w:bCs/>
          <w:color w:val="1C1D1E"/>
        </w:rPr>
        <w:t>18</w:t>
      </w:r>
      <w:r w:rsidRPr="00440289">
        <w:rPr>
          <w:rFonts w:cstheme="minorHAnsi"/>
        </w:rPr>
        <w:t>, </w:t>
      </w:r>
      <w:r w:rsidRPr="00440289">
        <w:rPr>
          <w:rStyle w:val="pagefirst"/>
          <w:rFonts w:cstheme="minorHAnsi"/>
          <w:color w:val="1C1D1E"/>
        </w:rPr>
        <w:t>431</w:t>
      </w:r>
      <w:r w:rsidRPr="00440289">
        <w:rPr>
          <w:rFonts w:cstheme="minorHAnsi"/>
        </w:rPr>
        <w:t>– </w:t>
      </w:r>
      <w:r w:rsidRPr="00440289">
        <w:rPr>
          <w:rStyle w:val="pagelast"/>
          <w:rFonts w:cstheme="minorHAnsi"/>
          <w:color w:val="1C1D1E"/>
        </w:rPr>
        <w:t>451</w:t>
      </w:r>
      <w:r w:rsidRPr="00440289">
        <w:rPr>
          <w:rFonts w:cstheme="minorHAnsi"/>
        </w:rPr>
        <w:t>.</w:t>
      </w:r>
    </w:p>
    <w:p w14:paraId="63228C27" w14:textId="2A040167" w:rsidR="00603588" w:rsidRPr="00440289" w:rsidRDefault="00603588" w:rsidP="00440289">
      <w:pPr>
        <w:spacing w:after="0"/>
        <w:ind w:left="720" w:hanging="720"/>
        <w:rPr>
          <w:rFonts w:cstheme="minorHAnsi"/>
        </w:rPr>
      </w:pPr>
      <w:r w:rsidRPr="00440289">
        <w:rPr>
          <w:rStyle w:val="author"/>
          <w:rFonts w:cstheme="minorHAnsi"/>
          <w:color w:val="1C1D1E"/>
        </w:rPr>
        <w:t>Denslow, J.S.</w:t>
      </w:r>
      <w:r w:rsidRPr="00440289">
        <w:rPr>
          <w:rFonts w:cstheme="minorHAnsi"/>
        </w:rPr>
        <w:t> (</w:t>
      </w:r>
      <w:r w:rsidRPr="00440289">
        <w:rPr>
          <w:rStyle w:val="pubyear"/>
          <w:rFonts w:cstheme="minorHAnsi"/>
          <w:color w:val="1C1D1E"/>
        </w:rPr>
        <w:t>1995</w:t>
      </w:r>
      <w:r w:rsidRPr="00440289">
        <w:rPr>
          <w:rFonts w:cstheme="minorHAnsi"/>
        </w:rPr>
        <w:t>). </w:t>
      </w:r>
      <w:r w:rsidRPr="00440289">
        <w:rPr>
          <w:rStyle w:val="articletitle"/>
          <w:rFonts w:cstheme="minorHAnsi"/>
          <w:color w:val="1C1D1E"/>
        </w:rPr>
        <w:t>Disturbance and diversity in tropical rain forests: the density effect</w:t>
      </w:r>
      <w:r w:rsidRPr="00440289">
        <w:rPr>
          <w:rFonts w:cstheme="minorHAnsi"/>
        </w:rPr>
        <w:t>. </w:t>
      </w:r>
      <w:r w:rsidRPr="00440289">
        <w:rPr>
          <w:rFonts w:cstheme="minorHAnsi"/>
          <w:i/>
          <w:iCs/>
        </w:rPr>
        <w:t>Ecol. Appl.</w:t>
      </w:r>
      <w:r w:rsidRPr="00440289">
        <w:rPr>
          <w:rFonts w:cstheme="minorHAnsi"/>
        </w:rPr>
        <w:t>, </w:t>
      </w:r>
      <w:r w:rsidRPr="00440289">
        <w:rPr>
          <w:rStyle w:val="vol"/>
          <w:rFonts w:cstheme="minorHAnsi"/>
          <w:b/>
          <w:bCs/>
          <w:color w:val="1C1D1E"/>
        </w:rPr>
        <w:t>5</w:t>
      </w:r>
      <w:r w:rsidRPr="00440289">
        <w:rPr>
          <w:rFonts w:cstheme="minorHAnsi"/>
        </w:rPr>
        <w:t>, </w:t>
      </w:r>
      <w:r w:rsidRPr="00440289">
        <w:rPr>
          <w:rStyle w:val="pagefirst"/>
          <w:rFonts w:cstheme="minorHAnsi"/>
          <w:color w:val="1C1D1E"/>
        </w:rPr>
        <w:t>962</w:t>
      </w:r>
      <w:r w:rsidRPr="00440289">
        <w:rPr>
          <w:rFonts w:cstheme="minorHAnsi"/>
        </w:rPr>
        <w:t>– </w:t>
      </w:r>
      <w:r w:rsidRPr="00440289">
        <w:rPr>
          <w:rStyle w:val="pagelast"/>
          <w:rFonts w:cstheme="minorHAnsi"/>
          <w:color w:val="1C1D1E"/>
        </w:rPr>
        <w:t>968</w:t>
      </w:r>
      <w:r w:rsidRPr="00440289">
        <w:rPr>
          <w:rFonts w:cstheme="minorHAnsi"/>
        </w:rPr>
        <w:t>.</w:t>
      </w:r>
    </w:p>
    <w:p w14:paraId="3F67908E" w14:textId="77777777" w:rsidR="00603588" w:rsidRPr="00440289" w:rsidRDefault="00603588" w:rsidP="00440289">
      <w:pPr>
        <w:spacing w:after="0"/>
        <w:ind w:left="720" w:hanging="720"/>
        <w:rPr>
          <w:rFonts w:cstheme="minorHAnsi"/>
        </w:rPr>
      </w:pPr>
      <w:r w:rsidRPr="00440289">
        <w:rPr>
          <w:rStyle w:val="author"/>
          <w:rFonts w:cstheme="minorHAnsi"/>
          <w:color w:val="1C1D1E"/>
        </w:rPr>
        <w:t>Emmons, L.H.</w:t>
      </w:r>
      <w:r w:rsidRPr="00440289">
        <w:rPr>
          <w:rFonts w:cstheme="minorHAnsi"/>
        </w:rPr>
        <w:t> (</w:t>
      </w:r>
      <w:r w:rsidRPr="00440289">
        <w:rPr>
          <w:rStyle w:val="pubyear"/>
          <w:rFonts w:cstheme="minorHAnsi"/>
          <w:color w:val="1C1D1E"/>
        </w:rPr>
        <w:t>1982</w:t>
      </w:r>
      <w:r w:rsidRPr="00440289">
        <w:rPr>
          <w:rFonts w:cstheme="minorHAnsi"/>
        </w:rPr>
        <w:t>). </w:t>
      </w:r>
      <w:r w:rsidRPr="00440289">
        <w:rPr>
          <w:rStyle w:val="articletitle"/>
          <w:rFonts w:cstheme="minorHAnsi"/>
          <w:color w:val="1C1D1E"/>
        </w:rPr>
        <w:t>Ecology of Proechimys (</w:t>
      </w:r>
      <w:r w:rsidRPr="00440289">
        <w:rPr>
          <w:rStyle w:val="articletitle"/>
          <w:rFonts w:cstheme="minorHAnsi"/>
          <w:i/>
          <w:iCs/>
          <w:color w:val="1C1D1E"/>
        </w:rPr>
        <w:t>Rodentia, Echimyidae</w:t>
      </w:r>
      <w:r w:rsidRPr="00440289">
        <w:rPr>
          <w:rStyle w:val="articletitle"/>
          <w:rFonts w:cstheme="minorHAnsi"/>
          <w:color w:val="1C1D1E"/>
        </w:rPr>
        <w:t>) in southeastern Peru</w:t>
      </w:r>
      <w:r w:rsidRPr="00440289">
        <w:rPr>
          <w:rFonts w:cstheme="minorHAnsi"/>
        </w:rPr>
        <w:t>. </w:t>
      </w:r>
      <w:r w:rsidRPr="00440289">
        <w:rPr>
          <w:rFonts w:cstheme="minorHAnsi"/>
          <w:i/>
          <w:iCs/>
        </w:rPr>
        <w:t>Tropical Ecology</w:t>
      </w:r>
      <w:r w:rsidRPr="00440289">
        <w:rPr>
          <w:rFonts w:cstheme="minorHAnsi"/>
        </w:rPr>
        <w:t>, </w:t>
      </w:r>
      <w:r w:rsidRPr="00440289">
        <w:rPr>
          <w:rStyle w:val="vol"/>
          <w:rFonts w:cstheme="minorHAnsi"/>
          <w:b/>
          <w:bCs/>
          <w:color w:val="1C1D1E"/>
        </w:rPr>
        <w:t>23</w:t>
      </w:r>
      <w:r w:rsidRPr="00440289">
        <w:rPr>
          <w:rFonts w:cstheme="minorHAnsi"/>
        </w:rPr>
        <w:t>, </w:t>
      </w:r>
      <w:r w:rsidRPr="00440289">
        <w:rPr>
          <w:rStyle w:val="pagefirst"/>
          <w:rFonts w:cstheme="minorHAnsi"/>
          <w:color w:val="1C1D1E"/>
        </w:rPr>
        <w:t>280</w:t>
      </w:r>
      <w:r w:rsidRPr="00440289">
        <w:rPr>
          <w:rFonts w:cstheme="minorHAnsi"/>
        </w:rPr>
        <w:t>– </w:t>
      </w:r>
      <w:r w:rsidRPr="00440289">
        <w:rPr>
          <w:rStyle w:val="pagelast"/>
          <w:rFonts w:cstheme="minorHAnsi"/>
          <w:color w:val="1C1D1E"/>
        </w:rPr>
        <w:t>290</w:t>
      </w:r>
      <w:r w:rsidRPr="00440289">
        <w:rPr>
          <w:rFonts w:cstheme="minorHAnsi"/>
        </w:rPr>
        <w:t>.</w:t>
      </w:r>
    </w:p>
    <w:p w14:paraId="34D296BA" w14:textId="77777777" w:rsidR="00603588" w:rsidRPr="00440289" w:rsidRDefault="00603588" w:rsidP="00440289">
      <w:pPr>
        <w:spacing w:after="0"/>
        <w:ind w:left="720" w:hanging="720"/>
        <w:rPr>
          <w:rFonts w:cstheme="minorHAnsi"/>
        </w:rPr>
      </w:pPr>
      <w:r w:rsidRPr="00440289">
        <w:rPr>
          <w:rStyle w:val="author"/>
          <w:rFonts w:cstheme="minorHAnsi"/>
          <w:color w:val="1C1D1E"/>
        </w:rPr>
        <w:t>Emmons, L.H.</w:t>
      </w:r>
      <w:r w:rsidRPr="00440289">
        <w:rPr>
          <w:rFonts w:cstheme="minorHAnsi"/>
        </w:rPr>
        <w:t> &amp; </w:t>
      </w:r>
      <w:r w:rsidRPr="00440289">
        <w:rPr>
          <w:rStyle w:val="author"/>
          <w:rFonts w:cstheme="minorHAnsi"/>
          <w:color w:val="1C1D1E"/>
        </w:rPr>
        <w:t>Gentry, A.H.</w:t>
      </w:r>
      <w:r w:rsidRPr="00440289">
        <w:rPr>
          <w:rFonts w:cstheme="minorHAnsi"/>
        </w:rPr>
        <w:t> (</w:t>
      </w:r>
      <w:r w:rsidRPr="00440289">
        <w:rPr>
          <w:rStyle w:val="pubyear"/>
          <w:rFonts w:cstheme="minorHAnsi"/>
          <w:color w:val="1C1D1E"/>
        </w:rPr>
        <w:t>1983</w:t>
      </w:r>
      <w:r w:rsidRPr="00440289">
        <w:rPr>
          <w:rFonts w:cstheme="minorHAnsi"/>
        </w:rPr>
        <w:t>). </w:t>
      </w:r>
      <w:r w:rsidRPr="00440289">
        <w:rPr>
          <w:rStyle w:val="articletitle"/>
          <w:rFonts w:cstheme="minorHAnsi"/>
          <w:color w:val="1C1D1E"/>
        </w:rPr>
        <w:t>Tropical forest structure and the distribution of gliding and prehensile tailed vertebrates</w:t>
      </w:r>
      <w:r w:rsidRPr="00440289">
        <w:rPr>
          <w:rFonts w:cstheme="minorHAnsi"/>
        </w:rPr>
        <w:t>. </w:t>
      </w:r>
      <w:r w:rsidRPr="00440289">
        <w:rPr>
          <w:rFonts w:cstheme="minorHAnsi"/>
          <w:i/>
          <w:iCs/>
        </w:rPr>
        <w:t>Am. Nat.</w:t>
      </w:r>
      <w:r w:rsidRPr="00440289">
        <w:rPr>
          <w:rFonts w:cstheme="minorHAnsi"/>
        </w:rPr>
        <w:t>, </w:t>
      </w:r>
      <w:r w:rsidRPr="00440289">
        <w:rPr>
          <w:rStyle w:val="vol"/>
          <w:rFonts w:cstheme="minorHAnsi"/>
          <w:b/>
          <w:bCs/>
          <w:color w:val="1C1D1E"/>
        </w:rPr>
        <w:t>121</w:t>
      </w:r>
      <w:r w:rsidRPr="00440289">
        <w:rPr>
          <w:rFonts w:cstheme="minorHAnsi"/>
        </w:rPr>
        <w:t>, </w:t>
      </w:r>
      <w:r w:rsidRPr="00440289">
        <w:rPr>
          <w:rStyle w:val="pagefirst"/>
          <w:rFonts w:cstheme="minorHAnsi"/>
          <w:color w:val="1C1D1E"/>
        </w:rPr>
        <w:t>513</w:t>
      </w:r>
      <w:r w:rsidRPr="00440289">
        <w:rPr>
          <w:rFonts w:cstheme="minorHAnsi"/>
        </w:rPr>
        <w:t>– </w:t>
      </w:r>
      <w:r w:rsidRPr="00440289">
        <w:rPr>
          <w:rStyle w:val="pagelast"/>
          <w:rFonts w:cstheme="minorHAnsi"/>
          <w:color w:val="1C1D1E"/>
        </w:rPr>
        <w:t>524</w:t>
      </w:r>
      <w:r w:rsidRPr="00440289">
        <w:rPr>
          <w:rFonts w:cstheme="minorHAnsi"/>
        </w:rPr>
        <w:t>.</w:t>
      </w:r>
    </w:p>
    <w:p w14:paraId="609EBDE1" w14:textId="77777777" w:rsidR="00603588" w:rsidRPr="00440289" w:rsidRDefault="00603588" w:rsidP="00440289">
      <w:pPr>
        <w:spacing w:after="0"/>
        <w:ind w:left="720" w:hanging="720"/>
        <w:rPr>
          <w:rFonts w:cstheme="minorHAnsi"/>
        </w:rPr>
      </w:pPr>
      <w:r w:rsidRPr="00440289">
        <w:rPr>
          <w:rStyle w:val="author"/>
          <w:rFonts w:cstheme="minorHAnsi"/>
          <w:color w:val="1C1D1E"/>
        </w:rPr>
        <w:t>Farris‐Lopez, K.</w:t>
      </w:r>
      <w:r w:rsidRPr="00440289">
        <w:rPr>
          <w:rFonts w:cstheme="minorHAnsi"/>
        </w:rPr>
        <w:t>, </w:t>
      </w:r>
      <w:r w:rsidRPr="00440289">
        <w:rPr>
          <w:rStyle w:val="author"/>
          <w:rFonts w:cstheme="minorHAnsi"/>
          <w:color w:val="1C1D1E"/>
        </w:rPr>
        <w:t>Denslow, J.S.</w:t>
      </w:r>
      <w:r w:rsidRPr="00440289">
        <w:rPr>
          <w:rFonts w:cstheme="minorHAnsi"/>
        </w:rPr>
        <w:t>, </w:t>
      </w:r>
      <w:r w:rsidRPr="00440289">
        <w:rPr>
          <w:rStyle w:val="author"/>
          <w:rFonts w:cstheme="minorHAnsi"/>
          <w:color w:val="1C1D1E"/>
        </w:rPr>
        <w:t>Moser, B.</w:t>
      </w:r>
      <w:r w:rsidRPr="00440289">
        <w:rPr>
          <w:rFonts w:cstheme="minorHAnsi"/>
        </w:rPr>
        <w:t> &amp; </w:t>
      </w:r>
      <w:r w:rsidRPr="00440289">
        <w:rPr>
          <w:rStyle w:val="author"/>
          <w:rFonts w:cstheme="minorHAnsi"/>
          <w:color w:val="1C1D1E"/>
        </w:rPr>
        <w:t>Passmore, H.</w:t>
      </w:r>
      <w:r w:rsidRPr="00440289">
        <w:rPr>
          <w:rFonts w:cstheme="minorHAnsi"/>
        </w:rPr>
        <w:t> (</w:t>
      </w:r>
      <w:r w:rsidRPr="00440289">
        <w:rPr>
          <w:rStyle w:val="pubyear"/>
          <w:rFonts w:cstheme="minorHAnsi"/>
          <w:color w:val="1C1D1E"/>
        </w:rPr>
        <w:t>2004</w:t>
      </w:r>
      <w:r w:rsidRPr="00440289">
        <w:rPr>
          <w:rFonts w:cstheme="minorHAnsi"/>
        </w:rPr>
        <w:t>). </w:t>
      </w:r>
      <w:r w:rsidRPr="00440289">
        <w:rPr>
          <w:rStyle w:val="articletitle"/>
          <w:rFonts w:cstheme="minorHAnsi"/>
          <w:color w:val="1C1D1E"/>
        </w:rPr>
        <w:t>Influence of a common palm, </w:t>
      </w:r>
      <w:r w:rsidRPr="00440289">
        <w:rPr>
          <w:rStyle w:val="articletitle"/>
          <w:rFonts w:cstheme="minorHAnsi"/>
          <w:i/>
          <w:iCs/>
          <w:color w:val="1C1D1E"/>
        </w:rPr>
        <w:t>Oenocarpus mapora</w:t>
      </w:r>
      <w:r w:rsidRPr="00440289">
        <w:rPr>
          <w:rStyle w:val="articletitle"/>
          <w:rFonts w:cstheme="minorHAnsi"/>
          <w:color w:val="1C1D1E"/>
        </w:rPr>
        <w:t>, on seedling establishment in a tropical moist forest in Panama</w:t>
      </w:r>
      <w:r w:rsidRPr="00440289">
        <w:rPr>
          <w:rFonts w:cstheme="minorHAnsi"/>
        </w:rPr>
        <w:t>. </w:t>
      </w:r>
      <w:r w:rsidRPr="00440289">
        <w:rPr>
          <w:rFonts w:cstheme="minorHAnsi"/>
          <w:i/>
          <w:iCs/>
        </w:rPr>
        <w:t>J. Trop. Ecol.</w:t>
      </w:r>
      <w:r w:rsidRPr="00440289">
        <w:rPr>
          <w:rFonts w:cstheme="minorHAnsi"/>
        </w:rPr>
        <w:t>, </w:t>
      </w:r>
      <w:r w:rsidRPr="00440289">
        <w:rPr>
          <w:rStyle w:val="vol"/>
          <w:rFonts w:cstheme="minorHAnsi"/>
          <w:b/>
          <w:bCs/>
          <w:color w:val="1C1D1E"/>
        </w:rPr>
        <w:t>20</w:t>
      </w:r>
      <w:r w:rsidRPr="00440289">
        <w:rPr>
          <w:rFonts w:cstheme="minorHAnsi"/>
        </w:rPr>
        <w:t>, </w:t>
      </w:r>
      <w:r w:rsidRPr="00440289">
        <w:rPr>
          <w:rStyle w:val="pagefirst"/>
          <w:rFonts w:cstheme="minorHAnsi"/>
          <w:color w:val="1C1D1E"/>
        </w:rPr>
        <w:t>429</w:t>
      </w:r>
      <w:r w:rsidRPr="00440289">
        <w:rPr>
          <w:rFonts w:cstheme="minorHAnsi"/>
        </w:rPr>
        <w:t>– </w:t>
      </w:r>
      <w:r w:rsidRPr="00440289">
        <w:rPr>
          <w:rStyle w:val="pagelast"/>
          <w:rFonts w:cstheme="minorHAnsi"/>
          <w:color w:val="1C1D1E"/>
        </w:rPr>
        <w:t>438</w:t>
      </w:r>
      <w:r w:rsidRPr="00440289">
        <w:rPr>
          <w:rFonts w:cstheme="minorHAnsi"/>
        </w:rPr>
        <w:t>.</w:t>
      </w:r>
    </w:p>
    <w:p w14:paraId="768E081F" w14:textId="77777777" w:rsidR="00603588" w:rsidRPr="00440289" w:rsidRDefault="00603588" w:rsidP="00440289">
      <w:pPr>
        <w:spacing w:after="0"/>
        <w:ind w:left="720" w:hanging="720"/>
        <w:rPr>
          <w:rFonts w:cstheme="minorHAnsi"/>
        </w:rPr>
      </w:pPr>
      <w:r w:rsidRPr="00440289">
        <w:rPr>
          <w:rStyle w:val="author"/>
          <w:rFonts w:cstheme="minorHAnsi"/>
          <w:color w:val="1C1D1E"/>
        </w:rPr>
        <w:t>Fraver, S.</w:t>
      </w:r>
      <w:r w:rsidRPr="00440289">
        <w:rPr>
          <w:rFonts w:cstheme="minorHAnsi"/>
        </w:rPr>
        <w:t>, </w:t>
      </w:r>
      <w:r w:rsidRPr="00440289">
        <w:rPr>
          <w:rStyle w:val="author"/>
          <w:rFonts w:cstheme="minorHAnsi"/>
          <w:color w:val="1C1D1E"/>
        </w:rPr>
        <w:t>Brokaw, N.V.L.</w:t>
      </w:r>
      <w:r w:rsidRPr="00440289">
        <w:rPr>
          <w:rFonts w:cstheme="minorHAnsi"/>
        </w:rPr>
        <w:t> &amp; </w:t>
      </w:r>
      <w:r w:rsidRPr="00440289">
        <w:rPr>
          <w:rStyle w:val="author"/>
          <w:rFonts w:cstheme="minorHAnsi"/>
          <w:color w:val="1C1D1E"/>
        </w:rPr>
        <w:t>Smith, A.P.</w:t>
      </w:r>
      <w:r w:rsidRPr="00440289">
        <w:rPr>
          <w:rFonts w:cstheme="minorHAnsi"/>
        </w:rPr>
        <w:t> (</w:t>
      </w:r>
      <w:r w:rsidRPr="00440289">
        <w:rPr>
          <w:rStyle w:val="pubyear"/>
          <w:rFonts w:cstheme="minorHAnsi"/>
          <w:color w:val="1C1D1E"/>
        </w:rPr>
        <w:t>1998</w:t>
      </w:r>
      <w:r w:rsidRPr="00440289">
        <w:rPr>
          <w:rFonts w:cstheme="minorHAnsi"/>
        </w:rPr>
        <w:t>). </w:t>
      </w:r>
      <w:r w:rsidRPr="00440289">
        <w:rPr>
          <w:rStyle w:val="articletitle"/>
          <w:rFonts w:cstheme="minorHAnsi"/>
          <w:color w:val="1C1D1E"/>
        </w:rPr>
        <w:t>Delimiting the gap phase in the growth cycle of a Panamanian forest</w:t>
      </w:r>
      <w:r w:rsidRPr="00440289">
        <w:rPr>
          <w:rFonts w:cstheme="minorHAnsi"/>
        </w:rPr>
        <w:t>. </w:t>
      </w:r>
      <w:r w:rsidRPr="00440289">
        <w:rPr>
          <w:rFonts w:cstheme="minorHAnsi"/>
          <w:i/>
          <w:iCs/>
        </w:rPr>
        <w:t>J. Trop. Ecol.</w:t>
      </w:r>
      <w:r w:rsidRPr="00440289">
        <w:rPr>
          <w:rFonts w:cstheme="minorHAnsi"/>
        </w:rPr>
        <w:t>, </w:t>
      </w:r>
      <w:r w:rsidRPr="00440289">
        <w:rPr>
          <w:rStyle w:val="vol"/>
          <w:rFonts w:cstheme="minorHAnsi"/>
          <w:b/>
          <w:bCs/>
          <w:color w:val="1C1D1E"/>
        </w:rPr>
        <w:t>14</w:t>
      </w:r>
      <w:r w:rsidRPr="00440289">
        <w:rPr>
          <w:rFonts w:cstheme="minorHAnsi"/>
        </w:rPr>
        <w:t>, </w:t>
      </w:r>
      <w:r w:rsidRPr="00440289">
        <w:rPr>
          <w:rStyle w:val="pagefirst"/>
          <w:rFonts w:cstheme="minorHAnsi"/>
          <w:color w:val="1C1D1E"/>
        </w:rPr>
        <w:t>673</w:t>
      </w:r>
      <w:r w:rsidRPr="00440289">
        <w:rPr>
          <w:rFonts w:cstheme="minorHAnsi"/>
        </w:rPr>
        <w:t>– </w:t>
      </w:r>
      <w:r w:rsidRPr="00440289">
        <w:rPr>
          <w:rStyle w:val="pagelast"/>
          <w:rFonts w:cstheme="minorHAnsi"/>
          <w:color w:val="1C1D1E"/>
        </w:rPr>
        <w:t>681</w:t>
      </w:r>
      <w:r w:rsidRPr="00440289">
        <w:rPr>
          <w:rFonts w:cstheme="minorHAnsi"/>
        </w:rPr>
        <w:t>.</w:t>
      </w:r>
    </w:p>
    <w:p w14:paraId="79E78F29" w14:textId="77777777" w:rsidR="00603588" w:rsidRPr="00440289" w:rsidRDefault="00603588" w:rsidP="00440289">
      <w:pPr>
        <w:spacing w:after="0"/>
        <w:ind w:left="720" w:hanging="720"/>
        <w:rPr>
          <w:rFonts w:cstheme="minorHAnsi"/>
        </w:rPr>
      </w:pPr>
      <w:r w:rsidRPr="00440289">
        <w:rPr>
          <w:rStyle w:val="author"/>
          <w:rFonts w:cstheme="minorHAnsi"/>
          <w:color w:val="1C1D1E"/>
        </w:rPr>
        <w:t>Gerwing, J.J.</w:t>
      </w:r>
      <w:r w:rsidRPr="00440289">
        <w:rPr>
          <w:rFonts w:cstheme="minorHAnsi"/>
        </w:rPr>
        <w:t> &amp; </w:t>
      </w:r>
      <w:r w:rsidRPr="00440289">
        <w:rPr>
          <w:rStyle w:val="author"/>
          <w:rFonts w:cstheme="minorHAnsi"/>
          <w:color w:val="1C1D1E"/>
        </w:rPr>
        <w:t>Farias, D.L.</w:t>
      </w:r>
      <w:r w:rsidRPr="00440289">
        <w:rPr>
          <w:rFonts w:cstheme="minorHAnsi"/>
        </w:rPr>
        <w:t> (</w:t>
      </w:r>
      <w:r w:rsidRPr="00440289">
        <w:rPr>
          <w:rStyle w:val="pubyear"/>
          <w:rFonts w:cstheme="minorHAnsi"/>
          <w:color w:val="1C1D1E"/>
        </w:rPr>
        <w:t>2000</w:t>
      </w:r>
      <w:r w:rsidRPr="00440289">
        <w:rPr>
          <w:rFonts w:cstheme="minorHAnsi"/>
        </w:rPr>
        <w:t>). </w:t>
      </w:r>
      <w:r w:rsidRPr="00440289">
        <w:rPr>
          <w:rStyle w:val="articletitle"/>
          <w:rFonts w:cstheme="minorHAnsi"/>
          <w:color w:val="1C1D1E"/>
        </w:rPr>
        <w:t>Integrating liana abundance and forest stature into an estimate of total aboveground biomass for an eastern Amazonian forest</w:t>
      </w:r>
      <w:r w:rsidRPr="00440289">
        <w:rPr>
          <w:rFonts w:cstheme="minorHAnsi"/>
        </w:rPr>
        <w:t>. </w:t>
      </w:r>
      <w:r w:rsidRPr="00440289">
        <w:rPr>
          <w:rFonts w:cstheme="minorHAnsi"/>
          <w:i/>
          <w:iCs/>
        </w:rPr>
        <w:t>J. Trop. Ecol.</w:t>
      </w:r>
      <w:r w:rsidRPr="00440289">
        <w:rPr>
          <w:rFonts w:cstheme="minorHAnsi"/>
        </w:rPr>
        <w:t>, </w:t>
      </w:r>
      <w:r w:rsidRPr="00440289">
        <w:rPr>
          <w:rStyle w:val="vol"/>
          <w:rFonts w:cstheme="minorHAnsi"/>
          <w:b/>
          <w:bCs/>
          <w:color w:val="1C1D1E"/>
        </w:rPr>
        <w:t>16</w:t>
      </w:r>
      <w:r w:rsidRPr="00440289">
        <w:rPr>
          <w:rFonts w:cstheme="minorHAnsi"/>
        </w:rPr>
        <w:t>, </w:t>
      </w:r>
      <w:r w:rsidRPr="00440289">
        <w:rPr>
          <w:rStyle w:val="pagefirst"/>
          <w:rFonts w:cstheme="minorHAnsi"/>
          <w:color w:val="1C1D1E"/>
        </w:rPr>
        <w:t>327</w:t>
      </w:r>
      <w:r w:rsidRPr="00440289">
        <w:rPr>
          <w:rFonts w:cstheme="minorHAnsi"/>
        </w:rPr>
        <w:t>– </w:t>
      </w:r>
      <w:r w:rsidRPr="00440289">
        <w:rPr>
          <w:rStyle w:val="pagelast"/>
          <w:rFonts w:cstheme="minorHAnsi"/>
          <w:color w:val="1C1D1E"/>
        </w:rPr>
        <w:t>335</w:t>
      </w:r>
      <w:r w:rsidRPr="00440289">
        <w:rPr>
          <w:rFonts w:cstheme="minorHAnsi"/>
        </w:rPr>
        <w:t>.</w:t>
      </w:r>
    </w:p>
    <w:p w14:paraId="26131B2D" w14:textId="77777777" w:rsidR="00603588" w:rsidRPr="00440289" w:rsidRDefault="00603588" w:rsidP="00440289">
      <w:pPr>
        <w:spacing w:after="0"/>
        <w:ind w:left="720" w:hanging="720"/>
        <w:rPr>
          <w:rFonts w:cstheme="minorHAnsi"/>
        </w:rPr>
      </w:pPr>
      <w:r w:rsidRPr="00440289">
        <w:rPr>
          <w:rStyle w:val="author"/>
          <w:rFonts w:cstheme="minorHAnsi"/>
          <w:color w:val="1C1D1E"/>
        </w:rPr>
        <w:t>Gotelli, N.J.</w:t>
      </w:r>
      <w:r w:rsidRPr="00440289">
        <w:rPr>
          <w:rFonts w:cstheme="minorHAnsi"/>
        </w:rPr>
        <w:t> &amp; </w:t>
      </w:r>
      <w:r w:rsidRPr="00440289">
        <w:rPr>
          <w:rStyle w:val="author"/>
          <w:rFonts w:cstheme="minorHAnsi"/>
          <w:color w:val="1C1D1E"/>
        </w:rPr>
        <w:t>Entsminger, G.L.</w:t>
      </w:r>
      <w:r w:rsidRPr="00440289">
        <w:rPr>
          <w:rFonts w:cstheme="minorHAnsi"/>
        </w:rPr>
        <w:t> (</w:t>
      </w:r>
      <w:r w:rsidRPr="00440289">
        <w:rPr>
          <w:rStyle w:val="pubyear"/>
          <w:rFonts w:cstheme="minorHAnsi"/>
          <w:color w:val="1C1D1E"/>
        </w:rPr>
        <w:t>2009</w:t>
      </w:r>
      <w:r w:rsidRPr="00440289">
        <w:rPr>
          <w:rFonts w:cstheme="minorHAnsi"/>
        </w:rPr>
        <w:t>). </w:t>
      </w:r>
      <w:r w:rsidRPr="00440289">
        <w:rPr>
          <w:rStyle w:val="booktitle0"/>
          <w:rFonts w:cstheme="minorHAnsi"/>
          <w:i/>
          <w:iCs/>
          <w:color w:val="1C1D1E"/>
        </w:rPr>
        <w:t>EcoSim: Null Models Software for Ecology</w:t>
      </w:r>
      <w:r w:rsidRPr="00440289">
        <w:rPr>
          <w:rFonts w:cstheme="minorHAnsi"/>
        </w:rPr>
        <w:t>, Version 7. Available at: </w:t>
      </w:r>
      <w:hyperlink r:id="rId138" w:history="1">
        <w:r w:rsidRPr="00440289">
          <w:rPr>
            <w:rStyle w:val="Hyperlink"/>
            <w:rFonts w:cstheme="minorHAnsi"/>
            <w:color w:val="005274"/>
          </w:rPr>
          <w:t>http://garyentsminger.com/ecosim/index.htm</w:t>
        </w:r>
      </w:hyperlink>
      <w:r w:rsidRPr="00440289">
        <w:rPr>
          <w:rFonts w:cstheme="minorHAnsi"/>
        </w:rPr>
        <w:t>. Acquired Intelligence Inc. &amp; Kesey‐Bear, Jericho, VT.</w:t>
      </w:r>
    </w:p>
    <w:p w14:paraId="48DE5FDA" w14:textId="55218DEA" w:rsidR="00603588" w:rsidRPr="00440289" w:rsidRDefault="00603588" w:rsidP="00440289">
      <w:pPr>
        <w:spacing w:after="0"/>
        <w:ind w:left="720" w:hanging="720"/>
        <w:rPr>
          <w:rFonts w:cstheme="minorHAnsi"/>
        </w:rPr>
      </w:pPr>
      <w:r w:rsidRPr="00440289">
        <w:rPr>
          <w:rStyle w:val="author"/>
          <w:rFonts w:cstheme="minorHAnsi"/>
          <w:color w:val="1C1D1E"/>
        </w:rPr>
        <w:t>Grauel, W.T.</w:t>
      </w:r>
      <w:r w:rsidRPr="00440289">
        <w:rPr>
          <w:rFonts w:cstheme="minorHAnsi"/>
        </w:rPr>
        <w:t> &amp; </w:t>
      </w:r>
      <w:r w:rsidRPr="00440289">
        <w:rPr>
          <w:rStyle w:val="author"/>
          <w:rFonts w:cstheme="minorHAnsi"/>
          <w:color w:val="1C1D1E"/>
        </w:rPr>
        <w:t>Putz, F.E.</w:t>
      </w:r>
      <w:r w:rsidRPr="00440289">
        <w:rPr>
          <w:rFonts w:cstheme="minorHAnsi"/>
        </w:rPr>
        <w:t> (</w:t>
      </w:r>
      <w:r w:rsidRPr="00440289">
        <w:rPr>
          <w:rStyle w:val="pubyear"/>
          <w:rFonts w:cstheme="minorHAnsi"/>
          <w:color w:val="1C1D1E"/>
        </w:rPr>
        <w:t>2004</w:t>
      </w:r>
      <w:r w:rsidRPr="00440289">
        <w:rPr>
          <w:rFonts w:cstheme="minorHAnsi"/>
        </w:rPr>
        <w:t>). </w:t>
      </w:r>
      <w:r w:rsidRPr="00440289">
        <w:rPr>
          <w:rStyle w:val="articletitle"/>
          <w:rFonts w:cstheme="minorHAnsi"/>
          <w:color w:val="1C1D1E"/>
        </w:rPr>
        <w:t>Effects of lianas on growth and regeneration of </w:t>
      </w:r>
      <w:r w:rsidRPr="00440289">
        <w:rPr>
          <w:rStyle w:val="articletitle"/>
          <w:rFonts w:cstheme="minorHAnsi"/>
          <w:i/>
          <w:iCs/>
          <w:color w:val="1C1D1E"/>
        </w:rPr>
        <w:t>Prioria copaifera</w:t>
      </w:r>
      <w:r w:rsidRPr="00440289">
        <w:rPr>
          <w:rStyle w:val="articletitle"/>
          <w:rFonts w:cstheme="minorHAnsi"/>
          <w:color w:val="1C1D1E"/>
        </w:rPr>
        <w:t> in Darien, Panama</w:t>
      </w:r>
      <w:r w:rsidRPr="00440289">
        <w:rPr>
          <w:rFonts w:cstheme="minorHAnsi"/>
        </w:rPr>
        <w:t>. </w:t>
      </w:r>
      <w:r w:rsidRPr="00440289">
        <w:rPr>
          <w:rFonts w:cstheme="minorHAnsi"/>
          <w:i/>
          <w:iCs/>
        </w:rPr>
        <w:t>Forest Ecol. Manag.</w:t>
      </w:r>
      <w:r w:rsidRPr="00440289">
        <w:rPr>
          <w:rFonts w:cstheme="minorHAnsi"/>
        </w:rPr>
        <w:t>, </w:t>
      </w:r>
      <w:r w:rsidRPr="00440289">
        <w:rPr>
          <w:rStyle w:val="vol"/>
          <w:rFonts w:cstheme="minorHAnsi"/>
          <w:b/>
          <w:bCs/>
          <w:color w:val="1C1D1E"/>
        </w:rPr>
        <w:t>190</w:t>
      </w:r>
      <w:r w:rsidRPr="00440289">
        <w:rPr>
          <w:rFonts w:cstheme="minorHAnsi"/>
        </w:rPr>
        <w:t>, </w:t>
      </w:r>
      <w:r w:rsidRPr="00440289">
        <w:rPr>
          <w:rStyle w:val="pagefirst"/>
          <w:rFonts w:cstheme="minorHAnsi"/>
          <w:color w:val="1C1D1E"/>
        </w:rPr>
        <w:t>99</w:t>
      </w:r>
      <w:r w:rsidRPr="00440289">
        <w:rPr>
          <w:rFonts w:cstheme="minorHAnsi"/>
        </w:rPr>
        <w:t>– </w:t>
      </w:r>
      <w:r w:rsidRPr="00440289">
        <w:rPr>
          <w:rStyle w:val="pagelast"/>
          <w:rFonts w:cstheme="minorHAnsi"/>
          <w:color w:val="1C1D1E"/>
        </w:rPr>
        <w:t>108</w:t>
      </w:r>
      <w:r w:rsidRPr="00440289">
        <w:rPr>
          <w:rFonts w:cstheme="minorHAnsi"/>
        </w:rPr>
        <w:t>.</w:t>
      </w:r>
    </w:p>
    <w:p w14:paraId="017582E9" w14:textId="3D2ACE7B" w:rsidR="00603588" w:rsidRPr="00440289" w:rsidRDefault="00603588" w:rsidP="00440289">
      <w:pPr>
        <w:spacing w:after="0"/>
        <w:ind w:left="720" w:hanging="720"/>
        <w:rPr>
          <w:rFonts w:cstheme="minorHAnsi"/>
        </w:rPr>
      </w:pPr>
      <w:r w:rsidRPr="00440289">
        <w:rPr>
          <w:rStyle w:val="author"/>
          <w:rFonts w:cstheme="minorHAnsi"/>
          <w:color w:val="1C1D1E"/>
        </w:rPr>
        <w:t>Van Der Hejden, G.M.F.</w:t>
      </w:r>
      <w:r w:rsidRPr="00440289">
        <w:rPr>
          <w:rFonts w:cstheme="minorHAnsi"/>
        </w:rPr>
        <w:t> &amp; </w:t>
      </w:r>
      <w:r w:rsidRPr="00440289">
        <w:rPr>
          <w:rStyle w:val="author"/>
          <w:rFonts w:cstheme="minorHAnsi"/>
          <w:color w:val="1C1D1E"/>
        </w:rPr>
        <w:t>Phillips, O.L.</w:t>
      </w:r>
      <w:r w:rsidRPr="00440289">
        <w:rPr>
          <w:rFonts w:cstheme="minorHAnsi"/>
        </w:rPr>
        <w:t> (</w:t>
      </w:r>
      <w:r w:rsidRPr="00440289">
        <w:rPr>
          <w:rStyle w:val="pubyear"/>
          <w:rFonts w:cstheme="minorHAnsi"/>
          <w:color w:val="1C1D1E"/>
        </w:rPr>
        <w:t>2009</w:t>
      </w:r>
      <w:r w:rsidRPr="00440289">
        <w:rPr>
          <w:rFonts w:cstheme="minorHAnsi"/>
        </w:rPr>
        <w:t>). </w:t>
      </w:r>
      <w:r w:rsidRPr="00440289">
        <w:rPr>
          <w:rStyle w:val="articletitle"/>
          <w:rFonts w:cstheme="minorHAnsi"/>
          <w:color w:val="1C1D1E"/>
        </w:rPr>
        <w:t>Liana infestation impacts tree growth in a lowland tropical moist forest</w:t>
      </w:r>
      <w:r w:rsidRPr="00440289">
        <w:rPr>
          <w:rFonts w:cstheme="minorHAnsi"/>
        </w:rPr>
        <w:t>. </w:t>
      </w:r>
      <w:r w:rsidRPr="00440289">
        <w:rPr>
          <w:rFonts w:cstheme="minorHAnsi"/>
          <w:i/>
          <w:iCs/>
        </w:rPr>
        <w:t>Biogeosciences</w:t>
      </w:r>
      <w:r w:rsidRPr="00440289">
        <w:rPr>
          <w:rFonts w:cstheme="minorHAnsi"/>
        </w:rPr>
        <w:t>, </w:t>
      </w:r>
      <w:r w:rsidRPr="00440289">
        <w:rPr>
          <w:rStyle w:val="vol"/>
          <w:rFonts w:cstheme="minorHAnsi"/>
          <w:b/>
          <w:bCs/>
          <w:color w:val="1C1D1E"/>
        </w:rPr>
        <w:t>6</w:t>
      </w:r>
      <w:r w:rsidRPr="00440289">
        <w:rPr>
          <w:rFonts w:cstheme="minorHAnsi"/>
        </w:rPr>
        <w:t>, </w:t>
      </w:r>
      <w:r w:rsidRPr="00440289">
        <w:rPr>
          <w:rStyle w:val="pagefirst"/>
          <w:rFonts w:cstheme="minorHAnsi"/>
          <w:color w:val="1C1D1E"/>
        </w:rPr>
        <w:t>2217</w:t>
      </w:r>
      <w:r w:rsidRPr="00440289">
        <w:rPr>
          <w:rFonts w:cstheme="minorHAnsi"/>
        </w:rPr>
        <w:t>– </w:t>
      </w:r>
      <w:r w:rsidRPr="00440289">
        <w:rPr>
          <w:rStyle w:val="pagelast"/>
          <w:rFonts w:cstheme="minorHAnsi"/>
          <w:color w:val="1C1D1E"/>
        </w:rPr>
        <w:t>2226</w:t>
      </w:r>
      <w:r w:rsidRPr="00440289">
        <w:rPr>
          <w:rFonts w:cstheme="minorHAnsi"/>
        </w:rPr>
        <w:t>.</w:t>
      </w:r>
    </w:p>
    <w:p w14:paraId="6F2644EB" w14:textId="01E19871" w:rsidR="00603588" w:rsidRPr="00440289" w:rsidRDefault="00603588" w:rsidP="00440289">
      <w:pPr>
        <w:spacing w:after="0"/>
        <w:ind w:left="720" w:hanging="720"/>
        <w:rPr>
          <w:rFonts w:cstheme="minorHAnsi"/>
        </w:rPr>
      </w:pPr>
      <w:r w:rsidRPr="00440289">
        <w:rPr>
          <w:rStyle w:val="author"/>
          <w:rFonts w:cstheme="minorHAnsi"/>
          <w:color w:val="1C1D1E"/>
        </w:rPr>
        <w:t>Hubbell, S.P.</w:t>
      </w:r>
      <w:r w:rsidRPr="00440289">
        <w:rPr>
          <w:rFonts w:cstheme="minorHAnsi"/>
        </w:rPr>
        <w:t>, </w:t>
      </w:r>
      <w:r w:rsidRPr="00440289">
        <w:rPr>
          <w:rStyle w:val="author"/>
          <w:rFonts w:cstheme="minorHAnsi"/>
          <w:color w:val="1C1D1E"/>
        </w:rPr>
        <w:t>Foster, R.B.</w:t>
      </w:r>
      <w:r w:rsidRPr="00440289">
        <w:rPr>
          <w:rFonts w:cstheme="minorHAnsi"/>
        </w:rPr>
        <w:t>, </w:t>
      </w:r>
      <w:r w:rsidRPr="00440289">
        <w:rPr>
          <w:rStyle w:val="author"/>
          <w:rFonts w:cstheme="minorHAnsi"/>
          <w:color w:val="1C1D1E"/>
        </w:rPr>
        <w:t>O’Brien, S.T.</w:t>
      </w:r>
      <w:r w:rsidRPr="00440289">
        <w:rPr>
          <w:rFonts w:cstheme="minorHAnsi"/>
        </w:rPr>
        <w:t>, </w:t>
      </w:r>
      <w:r w:rsidRPr="00440289">
        <w:rPr>
          <w:rStyle w:val="author"/>
          <w:rFonts w:cstheme="minorHAnsi"/>
          <w:color w:val="1C1D1E"/>
        </w:rPr>
        <w:t>Harms, K.E.</w:t>
      </w:r>
      <w:r w:rsidRPr="00440289">
        <w:rPr>
          <w:rFonts w:cstheme="minorHAnsi"/>
        </w:rPr>
        <w:t>, </w:t>
      </w:r>
      <w:r w:rsidRPr="00440289">
        <w:rPr>
          <w:rStyle w:val="author"/>
          <w:rFonts w:cstheme="minorHAnsi"/>
          <w:color w:val="1C1D1E"/>
        </w:rPr>
        <w:t>Condit, R.</w:t>
      </w:r>
      <w:r w:rsidRPr="00440289">
        <w:rPr>
          <w:rFonts w:cstheme="minorHAnsi"/>
        </w:rPr>
        <w:t>, </w:t>
      </w:r>
      <w:r w:rsidRPr="00440289">
        <w:rPr>
          <w:rStyle w:val="author"/>
          <w:rFonts w:cstheme="minorHAnsi"/>
          <w:color w:val="1C1D1E"/>
        </w:rPr>
        <w:t>Wechsler, B.</w:t>
      </w:r>
      <w:r w:rsidRPr="00440289">
        <w:rPr>
          <w:rFonts w:cstheme="minorHAnsi"/>
        </w:rPr>
        <w:t> </w:t>
      </w:r>
      <w:r w:rsidRPr="00440289">
        <w:rPr>
          <w:rFonts w:cstheme="minorHAnsi"/>
          <w:i/>
          <w:iCs/>
        </w:rPr>
        <w:t>et al. </w:t>
      </w:r>
      <w:r w:rsidRPr="00440289">
        <w:rPr>
          <w:rFonts w:cstheme="minorHAnsi"/>
        </w:rPr>
        <w:t>(</w:t>
      </w:r>
      <w:r w:rsidRPr="00440289">
        <w:rPr>
          <w:rStyle w:val="pubyear"/>
          <w:rFonts w:cstheme="minorHAnsi"/>
          <w:color w:val="1C1D1E"/>
        </w:rPr>
        <w:t>1999</w:t>
      </w:r>
      <w:r w:rsidRPr="00440289">
        <w:rPr>
          <w:rFonts w:cstheme="minorHAnsi"/>
        </w:rPr>
        <w:t>). </w:t>
      </w:r>
      <w:r w:rsidRPr="00440289">
        <w:rPr>
          <w:rStyle w:val="articletitle"/>
          <w:rFonts w:cstheme="minorHAnsi"/>
          <w:color w:val="1C1D1E"/>
        </w:rPr>
        <w:t>Light‐gap disturbances, recruitment limitation, and tree diversity in a neotropical forest</w:t>
      </w:r>
      <w:r w:rsidRPr="00440289">
        <w:rPr>
          <w:rFonts w:cstheme="minorHAnsi"/>
        </w:rPr>
        <w:t>. </w:t>
      </w:r>
      <w:r w:rsidRPr="00440289">
        <w:rPr>
          <w:rFonts w:cstheme="minorHAnsi"/>
          <w:i/>
          <w:iCs/>
        </w:rPr>
        <w:t>Science</w:t>
      </w:r>
      <w:r w:rsidRPr="00440289">
        <w:rPr>
          <w:rFonts w:cstheme="minorHAnsi"/>
        </w:rPr>
        <w:t>, </w:t>
      </w:r>
      <w:r w:rsidRPr="00440289">
        <w:rPr>
          <w:rStyle w:val="vol"/>
          <w:rFonts w:cstheme="minorHAnsi"/>
          <w:b/>
          <w:bCs/>
          <w:color w:val="1C1D1E"/>
        </w:rPr>
        <w:t>283</w:t>
      </w:r>
      <w:r w:rsidRPr="00440289">
        <w:rPr>
          <w:rFonts w:cstheme="minorHAnsi"/>
        </w:rPr>
        <w:t>, </w:t>
      </w:r>
      <w:r w:rsidRPr="00440289">
        <w:rPr>
          <w:rStyle w:val="pagefirst"/>
          <w:rFonts w:cstheme="minorHAnsi"/>
          <w:color w:val="1C1D1E"/>
        </w:rPr>
        <w:t>554</w:t>
      </w:r>
      <w:r w:rsidRPr="00440289">
        <w:rPr>
          <w:rFonts w:cstheme="minorHAnsi"/>
        </w:rPr>
        <w:t>– </w:t>
      </w:r>
      <w:r w:rsidRPr="00440289">
        <w:rPr>
          <w:rStyle w:val="pagelast"/>
          <w:rFonts w:cstheme="minorHAnsi"/>
          <w:color w:val="1C1D1E"/>
        </w:rPr>
        <w:t>557</w:t>
      </w:r>
      <w:r w:rsidRPr="00440289">
        <w:rPr>
          <w:rFonts w:cstheme="minorHAnsi"/>
        </w:rPr>
        <w:t>.</w:t>
      </w:r>
    </w:p>
    <w:p w14:paraId="2A2EDA4E" w14:textId="77777777" w:rsidR="00603588" w:rsidRPr="00440289" w:rsidRDefault="00603588" w:rsidP="00440289">
      <w:pPr>
        <w:spacing w:after="0"/>
        <w:ind w:left="720" w:hanging="720"/>
        <w:rPr>
          <w:rFonts w:cstheme="minorHAnsi"/>
        </w:rPr>
      </w:pPr>
      <w:r w:rsidRPr="00440289">
        <w:rPr>
          <w:rStyle w:val="author"/>
          <w:rFonts w:cstheme="minorHAnsi"/>
          <w:color w:val="1C1D1E"/>
        </w:rPr>
        <w:t>Ingwell, L.L.</w:t>
      </w:r>
      <w:r w:rsidRPr="00440289">
        <w:rPr>
          <w:rFonts w:cstheme="minorHAnsi"/>
        </w:rPr>
        <w:t>, </w:t>
      </w:r>
      <w:r w:rsidRPr="00440289">
        <w:rPr>
          <w:rStyle w:val="author"/>
          <w:rFonts w:cstheme="minorHAnsi"/>
          <w:color w:val="1C1D1E"/>
        </w:rPr>
        <w:t>Wright, S.J.</w:t>
      </w:r>
      <w:r w:rsidRPr="00440289">
        <w:rPr>
          <w:rFonts w:cstheme="minorHAnsi"/>
        </w:rPr>
        <w:t>, </w:t>
      </w:r>
      <w:r w:rsidRPr="00440289">
        <w:rPr>
          <w:rStyle w:val="author"/>
          <w:rFonts w:cstheme="minorHAnsi"/>
          <w:color w:val="1C1D1E"/>
        </w:rPr>
        <w:t>Becklund, K.K.</w:t>
      </w:r>
      <w:r w:rsidRPr="00440289">
        <w:rPr>
          <w:rFonts w:cstheme="minorHAnsi"/>
        </w:rPr>
        <w:t>, </w:t>
      </w:r>
      <w:r w:rsidRPr="00440289">
        <w:rPr>
          <w:rStyle w:val="author"/>
          <w:rFonts w:cstheme="minorHAnsi"/>
          <w:color w:val="1C1D1E"/>
        </w:rPr>
        <w:t>Hubbell, S.P.</w:t>
      </w:r>
      <w:r w:rsidRPr="00440289">
        <w:rPr>
          <w:rFonts w:cstheme="minorHAnsi"/>
        </w:rPr>
        <w:t> &amp; </w:t>
      </w:r>
      <w:r w:rsidRPr="00440289">
        <w:rPr>
          <w:rStyle w:val="author"/>
          <w:rFonts w:cstheme="minorHAnsi"/>
          <w:color w:val="1C1D1E"/>
        </w:rPr>
        <w:t>Schnitzer, S.A.</w:t>
      </w:r>
      <w:r w:rsidRPr="00440289">
        <w:rPr>
          <w:rFonts w:cstheme="minorHAnsi"/>
        </w:rPr>
        <w:t> (in press). </w:t>
      </w:r>
      <w:r w:rsidRPr="00440289">
        <w:rPr>
          <w:rStyle w:val="articletitle"/>
          <w:rFonts w:cstheme="minorHAnsi"/>
          <w:color w:val="1C1D1E"/>
        </w:rPr>
        <w:t>The impact of lianas on 10 years of tree growth and mortality on Barro Colorado Island, Panama</w:t>
      </w:r>
      <w:r w:rsidRPr="00440289">
        <w:rPr>
          <w:rFonts w:cstheme="minorHAnsi"/>
        </w:rPr>
        <w:t>. </w:t>
      </w:r>
      <w:r w:rsidRPr="00440289">
        <w:rPr>
          <w:rFonts w:cstheme="minorHAnsi"/>
          <w:i/>
          <w:iCs/>
        </w:rPr>
        <w:t>J. Ecol.</w:t>
      </w:r>
    </w:p>
    <w:p w14:paraId="6FE2024C" w14:textId="77777777" w:rsidR="00603588" w:rsidRPr="00440289" w:rsidRDefault="00603588" w:rsidP="00440289">
      <w:pPr>
        <w:spacing w:after="0"/>
        <w:ind w:left="720" w:hanging="720"/>
        <w:rPr>
          <w:rFonts w:cstheme="minorHAnsi"/>
        </w:rPr>
      </w:pPr>
      <w:r w:rsidRPr="00440289">
        <w:rPr>
          <w:rStyle w:val="author"/>
          <w:rFonts w:cstheme="minorHAnsi"/>
          <w:color w:val="1C1D1E"/>
        </w:rPr>
        <w:t>Kilgore, A.</w:t>
      </w:r>
      <w:r w:rsidRPr="00440289">
        <w:rPr>
          <w:rFonts w:cstheme="minorHAnsi"/>
        </w:rPr>
        <w:t>, </w:t>
      </w:r>
      <w:r w:rsidRPr="00440289">
        <w:rPr>
          <w:rStyle w:val="author"/>
          <w:rFonts w:cstheme="minorHAnsi"/>
          <w:color w:val="1C1D1E"/>
        </w:rPr>
        <w:t>Lambers, T.D.</w:t>
      </w:r>
      <w:r w:rsidRPr="00440289">
        <w:rPr>
          <w:rFonts w:cstheme="minorHAnsi"/>
        </w:rPr>
        <w:t> &amp; </w:t>
      </w:r>
      <w:r w:rsidRPr="00440289">
        <w:rPr>
          <w:rStyle w:val="author"/>
          <w:rFonts w:cstheme="minorHAnsi"/>
          <w:color w:val="1C1D1E"/>
        </w:rPr>
        <w:t>Adler, G.H.</w:t>
      </w:r>
      <w:r w:rsidRPr="00440289">
        <w:rPr>
          <w:rFonts w:cstheme="minorHAnsi"/>
        </w:rPr>
        <w:t> (</w:t>
      </w:r>
      <w:r w:rsidRPr="00440289">
        <w:rPr>
          <w:rStyle w:val="pubyear"/>
          <w:rFonts w:cstheme="minorHAnsi"/>
          <w:color w:val="1C1D1E"/>
        </w:rPr>
        <w:t>2010</w:t>
      </w:r>
      <w:r w:rsidRPr="00440289">
        <w:rPr>
          <w:rFonts w:cstheme="minorHAnsi"/>
        </w:rPr>
        <w:t>). </w:t>
      </w:r>
      <w:r w:rsidRPr="00440289">
        <w:rPr>
          <w:rStyle w:val="articletitle"/>
          <w:rFonts w:cstheme="minorHAnsi"/>
          <w:color w:val="1C1D1E"/>
        </w:rPr>
        <w:t>Lianas influence fruit and seed use by rodents in a tropical forest</w:t>
      </w:r>
      <w:r w:rsidRPr="00440289">
        <w:rPr>
          <w:rFonts w:cstheme="minorHAnsi"/>
        </w:rPr>
        <w:t>. </w:t>
      </w:r>
      <w:r w:rsidRPr="00440289">
        <w:rPr>
          <w:rFonts w:cstheme="minorHAnsi"/>
          <w:i/>
          <w:iCs/>
        </w:rPr>
        <w:t>Trop. Ecol.</w:t>
      </w:r>
      <w:r w:rsidRPr="00440289">
        <w:rPr>
          <w:rFonts w:cstheme="minorHAnsi"/>
        </w:rPr>
        <w:t>, </w:t>
      </w:r>
      <w:r w:rsidRPr="00440289">
        <w:rPr>
          <w:rStyle w:val="vol"/>
          <w:rFonts w:cstheme="minorHAnsi"/>
          <w:b/>
          <w:bCs/>
          <w:color w:val="1C1D1E"/>
        </w:rPr>
        <w:t>51</w:t>
      </w:r>
      <w:r w:rsidRPr="00440289">
        <w:rPr>
          <w:rFonts w:cstheme="minorHAnsi"/>
        </w:rPr>
        <w:t>, </w:t>
      </w:r>
      <w:r w:rsidRPr="00440289">
        <w:rPr>
          <w:rStyle w:val="pagefirst"/>
          <w:rFonts w:cstheme="minorHAnsi"/>
          <w:color w:val="1C1D1E"/>
        </w:rPr>
        <w:t>143</w:t>
      </w:r>
      <w:r w:rsidRPr="00440289">
        <w:rPr>
          <w:rFonts w:cstheme="minorHAnsi"/>
        </w:rPr>
        <w:t>– </w:t>
      </w:r>
      <w:r w:rsidRPr="00440289">
        <w:rPr>
          <w:rStyle w:val="pagelast"/>
          <w:rFonts w:cstheme="minorHAnsi"/>
          <w:color w:val="1C1D1E"/>
        </w:rPr>
        <w:t>149</w:t>
      </w:r>
      <w:r w:rsidRPr="00440289">
        <w:rPr>
          <w:rFonts w:cstheme="minorHAnsi"/>
        </w:rPr>
        <w:t>.</w:t>
      </w:r>
    </w:p>
    <w:p w14:paraId="426B5489" w14:textId="77777777" w:rsidR="00603588" w:rsidRPr="00440289" w:rsidRDefault="00603588" w:rsidP="00440289">
      <w:pPr>
        <w:spacing w:after="0"/>
        <w:ind w:left="720" w:hanging="720"/>
        <w:rPr>
          <w:rFonts w:cstheme="minorHAnsi"/>
        </w:rPr>
      </w:pPr>
      <w:r w:rsidRPr="00440289">
        <w:rPr>
          <w:rStyle w:val="author"/>
          <w:rFonts w:cstheme="minorHAnsi"/>
          <w:color w:val="1C1D1E"/>
        </w:rPr>
        <w:t>Kira, T.</w:t>
      </w:r>
      <w:r w:rsidRPr="00440289">
        <w:rPr>
          <w:rFonts w:cstheme="minorHAnsi"/>
        </w:rPr>
        <w:t> &amp; </w:t>
      </w:r>
      <w:r w:rsidRPr="00440289">
        <w:rPr>
          <w:rStyle w:val="author"/>
          <w:rFonts w:cstheme="minorHAnsi"/>
          <w:color w:val="1C1D1E"/>
        </w:rPr>
        <w:t>Ogawa, H.</w:t>
      </w:r>
      <w:r w:rsidRPr="00440289">
        <w:rPr>
          <w:rFonts w:cstheme="minorHAnsi"/>
        </w:rPr>
        <w:t> (</w:t>
      </w:r>
      <w:r w:rsidRPr="00440289">
        <w:rPr>
          <w:rStyle w:val="pubyear"/>
          <w:rFonts w:cstheme="minorHAnsi"/>
          <w:color w:val="1C1D1E"/>
        </w:rPr>
        <w:t>1971</w:t>
      </w:r>
      <w:r w:rsidRPr="00440289">
        <w:rPr>
          <w:rFonts w:cstheme="minorHAnsi"/>
        </w:rPr>
        <w:t>). </w:t>
      </w:r>
      <w:r w:rsidRPr="00440289">
        <w:rPr>
          <w:rStyle w:val="chaptertitle"/>
          <w:rFonts w:cstheme="minorHAnsi"/>
          <w:color w:val="1C1D1E"/>
        </w:rPr>
        <w:t>Assessment of primary production in tropical and equatorial forests</w:t>
      </w:r>
      <w:r w:rsidRPr="00440289">
        <w:rPr>
          <w:rFonts w:cstheme="minorHAnsi"/>
        </w:rPr>
        <w:t>. In: </w:t>
      </w:r>
      <w:r w:rsidRPr="00440289">
        <w:rPr>
          <w:rStyle w:val="booktitle0"/>
          <w:rFonts w:cstheme="minorHAnsi"/>
          <w:i/>
          <w:iCs/>
          <w:color w:val="1C1D1E"/>
        </w:rPr>
        <w:t>Productivity of Forest Ecosystems</w:t>
      </w:r>
      <w:r w:rsidRPr="00440289">
        <w:rPr>
          <w:rFonts w:cstheme="minorHAnsi"/>
        </w:rPr>
        <w:t> (ed. </w:t>
      </w:r>
      <w:r w:rsidRPr="00440289">
        <w:rPr>
          <w:rStyle w:val="editor"/>
          <w:rFonts w:cstheme="minorHAnsi"/>
          <w:color w:val="1C1D1E"/>
        </w:rPr>
        <w:t>P. Duvigneaud</w:t>
      </w:r>
      <w:r w:rsidRPr="00440289">
        <w:rPr>
          <w:rFonts w:cstheme="minorHAnsi"/>
        </w:rPr>
        <w:t>). UNESCO, Paris, pp. </w:t>
      </w:r>
      <w:r w:rsidRPr="00440289">
        <w:rPr>
          <w:rStyle w:val="pagefirst"/>
          <w:rFonts w:cstheme="minorHAnsi"/>
          <w:color w:val="1C1D1E"/>
        </w:rPr>
        <w:t>309</w:t>
      </w:r>
      <w:r w:rsidRPr="00440289">
        <w:rPr>
          <w:rFonts w:cstheme="minorHAnsi"/>
        </w:rPr>
        <w:t>– </w:t>
      </w:r>
      <w:r w:rsidRPr="00440289">
        <w:rPr>
          <w:rStyle w:val="pagelast"/>
          <w:rFonts w:cstheme="minorHAnsi"/>
          <w:color w:val="1C1D1E"/>
        </w:rPr>
        <w:t>321</w:t>
      </w:r>
      <w:r w:rsidRPr="00440289">
        <w:rPr>
          <w:rFonts w:cstheme="minorHAnsi"/>
        </w:rPr>
        <w:t>.</w:t>
      </w:r>
    </w:p>
    <w:p w14:paraId="79DF443F" w14:textId="77777777" w:rsidR="00603588" w:rsidRPr="00440289" w:rsidRDefault="00603588" w:rsidP="00440289">
      <w:pPr>
        <w:spacing w:after="0"/>
        <w:ind w:left="720" w:hanging="720"/>
        <w:rPr>
          <w:rFonts w:cstheme="minorHAnsi"/>
        </w:rPr>
      </w:pPr>
      <w:r w:rsidRPr="00440289">
        <w:rPr>
          <w:rStyle w:val="author"/>
          <w:rFonts w:cstheme="minorHAnsi"/>
          <w:color w:val="1C1D1E"/>
        </w:rPr>
        <w:t>Körner, C.</w:t>
      </w:r>
      <w:r w:rsidRPr="00440289">
        <w:rPr>
          <w:rFonts w:cstheme="minorHAnsi"/>
        </w:rPr>
        <w:t> (</w:t>
      </w:r>
      <w:r w:rsidRPr="00440289">
        <w:rPr>
          <w:rStyle w:val="pubyear"/>
          <w:rFonts w:cstheme="minorHAnsi"/>
          <w:color w:val="1C1D1E"/>
        </w:rPr>
        <w:t>2006</w:t>
      </w:r>
      <w:r w:rsidRPr="00440289">
        <w:rPr>
          <w:rFonts w:cstheme="minorHAnsi"/>
        </w:rPr>
        <w:t>). </w:t>
      </w:r>
      <w:r w:rsidRPr="00440289">
        <w:rPr>
          <w:rStyle w:val="articletitle"/>
          <w:rFonts w:cstheme="minorHAnsi"/>
          <w:color w:val="1C1D1E"/>
        </w:rPr>
        <w:t>Forests, biodiversity and CO</w:t>
      </w:r>
      <w:r w:rsidRPr="00440289">
        <w:rPr>
          <w:rStyle w:val="articletitle"/>
          <w:rFonts w:cstheme="minorHAnsi"/>
          <w:color w:val="1C1D1E"/>
          <w:vertAlign w:val="subscript"/>
        </w:rPr>
        <w:t>2</w:t>
      </w:r>
      <w:r w:rsidRPr="00440289">
        <w:rPr>
          <w:rStyle w:val="articletitle"/>
          <w:rFonts w:cstheme="minorHAnsi"/>
          <w:color w:val="1C1D1E"/>
        </w:rPr>
        <w:t>: surprises are certain</w:t>
      </w:r>
      <w:r w:rsidRPr="00440289">
        <w:rPr>
          <w:rFonts w:cstheme="minorHAnsi"/>
        </w:rPr>
        <w:t>. </w:t>
      </w:r>
      <w:r w:rsidRPr="00440289">
        <w:rPr>
          <w:rFonts w:cstheme="minorHAnsi"/>
          <w:i/>
          <w:iCs/>
        </w:rPr>
        <w:t>Biologist</w:t>
      </w:r>
      <w:r w:rsidRPr="00440289">
        <w:rPr>
          <w:rFonts w:cstheme="minorHAnsi"/>
        </w:rPr>
        <w:t>, </w:t>
      </w:r>
      <w:r w:rsidRPr="00440289">
        <w:rPr>
          <w:rStyle w:val="vol"/>
          <w:rFonts w:cstheme="minorHAnsi"/>
          <w:b/>
          <w:bCs/>
          <w:color w:val="1C1D1E"/>
        </w:rPr>
        <w:t>53</w:t>
      </w:r>
      <w:r w:rsidRPr="00440289">
        <w:rPr>
          <w:rFonts w:cstheme="minorHAnsi"/>
        </w:rPr>
        <w:t>, </w:t>
      </w:r>
      <w:r w:rsidRPr="00440289">
        <w:rPr>
          <w:rStyle w:val="pagefirst"/>
          <w:rFonts w:cstheme="minorHAnsi"/>
          <w:color w:val="1C1D1E"/>
        </w:rPr>
        <w:t>82</w:t>
      </w:r>
      <w:r w:rsidRPr="00440289">
        <w:rPr>
          <w:rFonts w:cstheme="minorHAnsi"/>
        </w:rPr>
        <w:t>– </w:t>
      </w:r>
      <w:r w:rsidRPr="00440289">
        <w:rPr>
          <w:rStyle w:val="pagelast"/>
          <w:rFonts w:cstheme="minorHAnsi"/>
          <w:color w:val="1C1D1E"/>
        </w:rPr>
        <w:t>90</w:t>
      </w:r>
      <w:r w:rsidRPr="00440289">
        <w:rPr>
          <w:rFonts w:cstheme="minorHAnsi"/>
        </w:rPr>
        <w:t>.</w:t>
      </w:r>
    </w:p>
    <w:p w14:paraId="06FF6662" w14:textId="77777777" w:rsidR="00603588" w:rsidRPr="00440289" w:rsidRDefault="00603588" w:rsidP="00440289">
      <w:pPr>
        <w:spacing w:after="0"/>
        <w:ind w:left="720" w:hanging="720"/>
        <w:rPr>
          <w:rFonts w:cstheme="minorHAnsi"/>
        </w:rPr>
      </w:pPr>
      <w:r w:rsidRPr="00440289">
        <w:rPr>
          <w:rStyle w:val="author"/>
          <w:rFonts w:cstheme="minorHAnsi"/>
          <w:color w:val="1C1D1E"/>
        </w:rPr>
        <w:t>Kurzel, B.P.</w:t>
      </w:r>
      <w:r w:rsidRPr="00440289">
        <w:rPr>
          <w:rFonts w:cstheme="minorHAnsi"/>
        </w:rPr>
        <w:t>, </w:t>
      </w:r>
      <w:r w:rsidRPr="00440289">
        <w:rPr>
          <w:rStyle w:val="author"/>
          <w:rFonts w:cstheme="minorHAnsi"/>
          <w:color w:val="1C1D1E"/>
        </w:rPr>
        <w:t>Schnitzer, S.A.</w:t>
      </w:r>
      <w:r w:rsidRPr="00440289">
        <w:rPr>
          <w:rFonts w:cstheme="minorHAnsi"/>
        </w:rPr>
        <w:t> &amp; </w:t>
      </w:r>
      <w:r w:rsidRPr="00440289">
        <w:rPr>
          <w:rStyle w:val="author"/>
          <w:rFonts w:cstheme="minorHAnsi"/>
          <w:color w:val="1C1D1E"/>
        </w:rPr>
        <w:t>Carson, W.P.</w:t>
      </w:r>
      <w:r w:rsidRPr="00440289">
        <w:rPr>
          <w:rFonts w:cstheme="minorHAnsi"/>
        </w:rPr>
        <w:t> (</w:t>
      </w:r>
      <w:r w:rsidRPr="00440289">
        <w:rPr>
          <w:rStyle w:val="pubyear"/>
          <w:rFonts w:cstheme="minorHAnsi"/>
          <w:color w:val="1C1D1E"/>
        </w:rPr>
        <w:t>2006</w:t>
      </w:r>
      <w:r w:rsidRPr="00440289">
        <w:rPr>
          <w:rFonts w:cstheme="minorHAnsi"/>
        </w:rPr>
        <w:t>). </w:t>
      </w:r>
      <w:r w:rsidRPr="00440289">
        <w:rPr>
          <w:rStyle w:val="articletitle"/>
          <w:rFonts w:cstheme="minorHAnsi"/>
          <w:color w:val="1C1D1E"/>
        </w:rPr>
        <w:t>The relationship between liana diameter and location in the canopy in three Panamanian forests</w:t>
      </w:r>
      <w:r w:rsidRPr="00440289">
        <w:rPr>
          <w:rFonts w:cstheme="minorHAnsi"/>
        </w:rPr>
        <w:t>. </w:t>
      </w:r>
      <w:r w:rsidRPr="00440289">
        <w:rPr>
          <w:rFonts w:cstheme="minorHAnsi"/>
          <w:i/>
          <w:iCs/>
        </w:rPr>
        <w:t>Biotropica</w:t>
      </w:r>
      <w:r w:rsidRPr="00440289">
        <w:rPr>
          <w:rFonts w:cstheme="minorHAnsi"/>
        </w:rPr>
        <w:t>, </w:t>
      </w:r>
      <w:r w:rsidRPr="00440289">
        <w:rPr>
          <w:rStyle w:val="vol"/>
          <w:rFonts w:cstheme="minorHAnsi"/>
          <w:b/>
          <w:bCs/>
          <w:color w:val="1C1D1E"/>
        </w:rPr>
        <w:t>38</w:t>
      </w:r>
      <w:r w:rsidRPr="00440289">
        <w:rPr>
          <w:rFonts w:cstheme="minorHAnsi"/>
        </w:rPr>
        <w:t>, </w:t>
      </w:r>
      <w:r w:rsidRPr="00440289">
        <w:rPr>
          <w:rStyle w:val="pagefirst"/>
          <w:rFonts w:cstheme="minorHAnsi"/>
          <w:color w:val="1C1D1E"/>
        </w:rPr>
        <w:t>262</w:t>
      </w:r>
      <w:r w:rsidRPr="00440289">
        <w:rPr>
          <w:rFonts w:cstheme="minorHAnsi"/>
        </w:rPr>
        <w:t>– </w:t>
      </w:r>
      <w:r w:rsidRPr="00440289">
        <w:rPr>
          <w:rStyle w:val="pagelast"/>
          <w:rFonts w:cstheme="minorHAnsi"/>
          <w:color w:val="1C1D1E"/>
        </w:rPr>
        <w:t>266</w:t>
      </w:r>
      <w:r w:rsidRPr="00440289">
        <w:rPr>
          <w:rFonts w:cstheme="minorHAnsi"/>
        </w:rPr>
        <w:t>.</w:t>
      </w:r>
    </w:p>
    <w:p w14:paraId="297615DD" w14:textId="77777777" w:rsidR="00603588" w:rsidRPr="00440289" w:rsidRDefault="00603588" w:rsidP="00440289">
      <w:pPr>
        <w:spacing w:after="0"/>
        <w:ind w:left="720" w:hanging="720"/>
        <w:rPr>
          <w:rFonts w:cstheme="minorHAnsi"/>
        </w:rPr>
      </w:pPr>
      <w:r w:rsidRPr="00440289">
        <w:rPr>
          <w:rStyle w:val="author"/>
          <w:rFonts w:cstheme="minorHAnsi"/>
          <w:color w:val="1C1D1E"/>
        </w:rPr>
        <w:t>Lambert, T.D.</w:t>
      </w:r>
      <w:r w:rsidRPr="00440289">
        <w:rPr>
          <w:rFonts w:cstheme="minorHAnsi"/>
        </w:rPr>
        <w:t>, </w:t>
      </w:r>
      <w:r w:rsidRPr="00440289">
        <w:rPr>
          <w:rStyle w:val="author"/>
          <w:rFonts w:cstheme="minorHAnsi"/>
          <w:color w:val="1C1D1E"/>
        </w:rPr>
        <w:t>Malcolm, J.R.</w:t>
      </w:r>
      <w:r w:rsidRPr="00440289">
        <w:rPr>
          <w:rFonts w:cstheme="minorHAnsi"/>
        </w:rPr>
        <w:t> &amp; </w:t>
      </w:r>
      <w:r w:rsidRPr="00440289">
        <w:rPr>
          <w:rStyle w:val="author"/>
          <w:rFonts w:cstheme="minorHAnsi"/>
          <w:color w:val="1C1D1E"/>
        </w:rPr>
        <w:t>Zimmerman, B.L.</w:t>
      </w:r>
      <w:r w:rsidRPr="00440289">
        <w:rPr>
          <w:rFonts w:cstheme="minorHAnsi"/>
        </w:rPr>
        <w:t> (</w:t>
      </w:r>
      <w:r w:rsidRPr="00440289">
        <w:rPr>
          <w:rStyle w:val="pubyear"/>
          <w:rFonts w:cstheme="minorHAnsi"/>
          <w:color w:val="1C1D1E"/>
        </w:rPr>
        <w:t>2006</w:t>
      </w:r>
      <w:r w:rsidRPr="00440289">
        <w:rPr>
          <w:rFonts w:cstheme="minorHAnsi"/>
        </w:rPr>
        <w:t>). </w:t>
      </w:r>
      <w:r w:rsidRPr="00440289">
        <w:rPr>
          <w:rStyle w:val="articletitle"/>
          <w:rFonts w:cstheme="minorHAnsi"/>
          <w:color w:val="1C1D1E"/>
        </w:rPr>
        <w:t>Amazonian small mammal abundances in relation to habitat structure and resource abundance</w:t>
      </w:r>
      <w:r w:rsidRPr="00440289">
        <w:rPr>
          <w:rFonts w:cstheme="minorHAnsi"/>
        </w:rPr>
        <w:t>. </w:t>
      </w:r>
      <w:r w:rsidRPr="00440289">
        <w:rPr>
          <w:rFonts w:cstheme="minorHAnsi"/>
          <w:i/>
          <w:iCs/>
        </w:rPr>
        <w:t>J. Mammalogy</w:t>
      </w:r>
      <w:r w:rsidRPr="00440289">
        <w:rPr>
          <w:rFonts w:cstheme="minorHAnsi"/>
        </w:rPr>
        <w:t>, </w:t>
      </w:r>
      <w:r w:rsidRPr="00440289">
        <w:rPr>
          <w:rStyle w:val="vol"/>
          <w:rFonts w:cstheme="minorHAnsi"/>
          <w:b/>
          <w:bCs/>
          <w:color w:val="1C1D1E"/>
        </w:rPr>
        <w:t>87</w:t>
      </w:r>
      <w:r w:rsidRPr="00440289">
        <w:rPr>
          <w:rFonts w:cstheme="minorHAnsi"/>
        </w:rPr>
        <w:t>, </w:t>
      </w:r>
      <w:r w:rsidRPr="00440289">
        <w:rPr>
          <w:rStyle w:val="pagefirst"/>
          <w:rFonts w:cstheme="minorHAnsi"/>
          <w:color w:val="1C1D1E"/>
        </w:rPr>
        <w:t>766</w:t>
      </w:r>
      <w:r w:rsidRPr="00440289">
        <w:rPr>
          <w:rFonts w:cstheme="minorHAnsi"/>
        </w:rPr>
        <w:t>– </w:t>
      </w:r>
      <w:r w:rsidRPr="00440289">
        <w:rPr>
          <w:rStyle w:val="pagelast"/>
          <w:rFonts w:cstheme="minorHAnsi"/>
          <w:color w:val="1C1D1E"/>
        </w:rPr>
        <w:t>776</w:t>
      </w:r>
      <w:r w:rsidRPr="00440289">
        <w:rPr>
          <w:rFonts w:cstheme="minorHAnsi"/>
        </w:rPr>
        <w:t>.</w:t>
      </w:r>
    </w:p>
    <w:p w14:paraId="33001B7B" w14:textId="77777777" w:rsidR="00603588" w:rsidRPr="00440289" w:rsidRDefault="00603588" w:rsidP="00440289">
      <w:pPr>
        <w:spacing w:after="0"/>
        <w:ind w:left="720" w:hanging="720"/>
        <w:rPr>
          <w:rFonts w:cstheme="minorHAnsi"/>
        </w:rPr>
      </w:pPr>
      <w:r w:rsidRPr="00440289">
        <w:rPr>
          <w:rStyle w:val="author"/>
          <w:rFonts w:cstheme="minorHAnsi"/>
          <w:color w:val="1C1D1E"/>
        </w:rPr>
        <w:t>Laurance, W.F.</w:t>
      </w:r>
      <w:r w:rsidRPr="00440289">
        <w:rPr>
          <w:rFonts w:cstheme="minorHAnsi"/>
        </w:rPr>
        <w:t>, </w:t>
      </w:r>
      <w:r w:rsidRPr="00440289">
        <w:rPr>
          <w:rStyle w:val="author"/>
          <w:rFonts w:cstheme="minorHAnsi"/>
          <w:color w:val="1C1D1E"/>
        </w:rPr>
        <w:t>Laurance, L.V.</w:t>
      </w:r>
      <w:r w:rsidRPr="00440289">
        <w:rPr>
          <w:rFonts w:cstheme="minorHAnsi"/>
        </w:rPr>
        <w:t>, </w:t>
      </w:r>
      <w:r w:rsidRPr="00440289">
        <w:rPr>
          <w:rStyle w:val="author"/>
          <w:rFonts w:cstheme="minorHAnsi"/>
          <w:color w:val="1C1D1E"/>
        </w:rPr>
        <w:t>Ferreira, S.G.</w:t>
      </w:r>
      <w:r w:rsidRPr="00440289">
        <w:rPr>
          <w:rFonts w:cstheme="minorHAnsi"/>
        </w:rPr>
        <w:t>, </w:t>
      </w:r>
      <w:r w:rsidRPr="00440289">
        <w:rPr>
          <w:rStyle w:val="author"/>
          <w:rFonts w:cstheme="minorHAnsi"/>
          <w:color w:val="1C1D1E"/>
        </w:rPr>
        <w:t>Rankin, D.E.</w:t>
      </w:r>
      <w:r w:rsidRPr="00440289">
        <w:rPr>
          <w:rFonts w:cstheme="minorHAnsi"/>
        </w:rPr>
        <w:t>, </w:t>
      </w:r>
      <w:r w:rsidRPr="00440289">
        <w:rPr>
          <w:rStyle w:val="author"/>
          <w:rFonts w:cstheme="minorHAnsi"/>
          <w:color w:val="1C1D1E"/>
        </w:rPr>
        <w:t>Merona, J.M.</w:t>
      </w:r>
      <w:r w:rsidRPr="00440289">
        <w:rPr>
          <w:rFonts w:cstheme="minorHAnsi"/>
        </w:rPr>
        <w:t> &amp; </w:t>
      </w:r>
      <w:r w:rsidRPr="00440289">
        <w:rPr>
          <w:rStyle w:val="author"/>
          <w:rFonts w:cstheme="minorHAnsi"/>
          <w:color w:val="1C1D1E"/>
        </w:rPr>
        <w:t>Gascon, C.</w:t>
      </w:r>
      <w:r w:rsidRPr="00440289">
        <w:rPr>
          <w:rFonts w:cstheme="minorHAnsi"/>
        </w:rPr>
        <w:t> </w:t>
      </w:r>
      <w:r w:rsidRPr="00440289">
        <w:rPr>
          <w:rFonts w:cstheme="minorHAnsi"/>
          <w:i/>
          <w:iCs/>
        </w:rPr>
        <w:t>et al. </w:t>
      </w:r>
      <w:r w:rsidRPr="00440289">
        <w:rPr>
          <w:rFonts w:cstheme="minorHAnsi"/>
        </w:rPr>
        <w:t>(</w:t>
      </w:r>
      <w:r w:rsidRPr="00440289">
        <w:rPr>
          <w:rStyle w:val="pubyear"/>
          <w:rFonts w:cstheme="minorHAnsi"/>
          <w:color w:val="1C1D1E"/>
        </w:rPr>
        <w:t>1997</w:t>
      </w:r>
      <w:r w:rsidRPr="00440289">
        <w:rPr>
          <w:rFonts w:cstheme="minorHAnsi"/>
        </w:rPr>
        <w:t>). </w:t>
      </w:r>
      <w:r w:rsidRPr="00440289">
        <w:rPr>
          <w:rStyle w:val="articletitle"/>
          <w:rFonts w:cstheme="minorHAnsi"/>
          <w:color w:val="1C1D1E"/>
        </w:rPr>
        <w:t>Biomass collapse in Amazonian forest fragments</w:t>
      </w:r>
      <w:r w:rsidRPr="00440289">
        <w:rPr>
          <w:rFonts w:cstheme="minorHAnsi"/>
        </w:rPr>
        <w:t>. </w:t>
      </w:r>
      <w:r w:rsidRPr="00440289">
        <w:rPr>
          <w:rFonts w:cstheme="minorHAnsi"/>
          <w:i/>
          <w:iCs/>
        </w:rPr>
        <w:t>Science</w:t>
      </w:r>
      <w:r w:rsidRPr="00440289">
        <w:rPr>
          <w:rFonts w:cstheme="minorHAnsi"/>
        </w:rPr>
        <w:t>, </w:t>
      </w:r>
      <w:r w:rsidRPr="00440289">
        <w:rPr>
          <w:rStyle w:val="vol"/>
          <w:rFonts w:cstheme="minorHAnsi"/>
          <w:b/>
          <w:bCs/>
          <w:color w:val="1C1D1E"/>
        </w:rPr>
        <w:t>278</w:t>
      </w:r>
      <w:r w:rsidRPr="00440289">
        <w:rPr>
          <w:rFonts w:cstheme="minorHAnsi"/>
        </w:rPr>
        <w:t>, </w:t>
      </w:r>
      <w:r w:rsidRPr="00440289">
        <w:rPr>
          <w:rStyle w:val="pagefirst"/>
          <w:rFonts w:cstheme="minorHAnsi"/>
          <w:color w:val="1C1D1E"/>
        </w:rPr>
        <w:t>1117</w:t>
      </w:r>
      <w:r w:rsidRPr="00440289">
        <w:rPr>
          <w:rFonts w:cstheme="minorHAnsi"/>
        </w:rPr>
        <w:t>– </w:t>
      </w:r>
      <w:r w:rsidRPr="00440289">
        <w:rPr>
          <w:rStyle w:val="pagelast"/>
          <w:rFonts w:cstheme="minorHAnsi"/>
          <w:color w:val="1C1D1E"/>
        </w:rPr>
        <w:t>1118</w:t>
      </w:r>
      <w:r w:rsidRPr="00440289">
        <w:rPr>
          <w:rFonts w:cstheme="minorHAnsi"/>
        </w:rPr>
        <w:t>.</w:t>
      </w:r>
    </w:p>
    <w:p w14:paraId="5BFBFAD4" w14:textId="77777777" w:rsidR="00603588" w:rsidRPr="00440289" w:rsidRDefault="00603588" w:rsidP="00440289">
      <w:pPr>
        <w:spacing w:after="0"/>
        <w:ind w:left="720" w:hanging="720"/>
        <w:rPr>
          <w:rFonts w:cstheme="minorHAnsi"/>
        </w:rPr>
      </w:pPr>
      <w:r w:rsidRPr="00440289">
        <w:rPr>
          <w:rStyle w:val="author"/>
          <w:rFonts w:cstheme="minorHAnsi"/>
          <w:color w:val="1C1D1E"/>
        </w:rPr>
        <w:t>Leigh, E.G.</w:t>
      </w:r>
      <w:r w:rsidRPr="00440289">
        <w:rPr>
          <w:rFonts w:cstheme="minorHAnsi"/>
        </w:rPr>
        <w:t> (</w:t>
      </w:r>
      <w:r w:rsidRPr="00440289">
        <w:rPr>
          <w:rStyle w:val="pubyear"/>
          <w:rFonts w:cstheme="minorHAnsi"/>
          <w:color w:val="1C1D1E"/>
        </w:rPr>
        <w:t>1999</w:t>
      </w:r>
      <w:r w:rsidRPr="00440289">
        <w:rPr>
          <w:rFonts w:cstheme="minorHAnsi"/>
        </w:rPr>
        <w:t>). </w:t>
      </w:r>
      <w:r w:rsidRPr="00440289">
        <w:rPr>
          <w:rStyle w:val="booktitle0"/>
          <w:rFonts w:cstheme="minorHAnsi"/>
          <w:i/>
          <w:iCs/>
          <w:color w:val="1C1D1E"/>
        </w:rPr>
        <w:t>Tropical Forest Ecology</w:t>
      </w:r>
      <w:r w:rsidRPr="00440289">
        <w:rPr>
          <w:rFonts w:cstheme="minorHAnsi"/>
        </w:rPr>
        <w:t>. Oxford University Press, New York.</w:t>
      </w:r>
    </w:p>
    <w:p w14:paraId="49F3B17B" w14:textId="706B63C6" w:rsidR="00603588" w:rsidRPr="00440289" w:rsidRDefault="00603588" w:rsidP="00440289">
      <w:pPr>
        <w:spacing w:after="0"/>
        <w:ind w:left="720" w:hanging="720"/>
        <w:rPr>
          <w:rFonts w:cstheme="minorHAnsi"/>
        </w:rPr>
      </w:pPr>
      <w:r w:rsidRPr="00440289">
        <w:rPr>
          <w:rStyle w:val="author"/>
          <w:rFonts w:cstheme="minorHAnsi"/>
          <w:color w:val="1C1D1E"/>
        </w:rPr>
        <w:t>Lieberman, M.</w:t>
      </w:r>
      <w:r w:rsidRPr="00440289">
        <w:rPr>
          <w:rFonts w:cstheme="minorHAnsi"/>
        </w:rPr>
        <w:t>, </w:t>
      </w:r>
      <w:r w:rsidRPr="00440289">
        <w:rPr>
          <w:rStyle w:val="author"/>
          <w:rFonts w:cstheme="minorHAnsi"/>
          <w:color w:val="1C1D1E"/>
        </w:rPr>
        <w:t>Lieberman, D.</w:t>
      </w:r>
      <w:r w:rsidRPr="00440289">
        <w:rPr>
          <w:rFonts w:cstheme="minorHAnsi"/>
        </w:rPr>
        <w:t>, </w:t>
      </w:r>
      <w:r w:rsidRPr="00440289">
        <w:rPr>
          <w:rStyle w:val="author"/>
          <w:rFonts w:cstheme="minorHAnsi"/>
          <w:color w:val="1C1D1E"/>
        </w:rPr>
        <w:t>Peralta, R.</w:t>
      </w:r>
      <w:r w:rsidRPr="00440289">
        <w:rPr>
          <w:rFonts w:cstheme="minorHAnsi"/>
        </w:rPr>
        <w:t> &amp; </w:t>
      </w:r>
      <w:r w:rsidRPr="00440289">
        <w:rPr>
          <w:rStyle w:val="author"/>
          <w:rFonts w:cstheme="minorHAnsi"/>
          <w:color w:val="1C1D1E"/>
        </w:rPr>
        <w:t>Hartshorn, G.S.</w:t>
      </w:r>
      <w:r w:rsidRPr="00440289">
        <w:rPr>
          <w:rFonts w:cstheme="minorHAnsi"/>
        </w:rPr>
        <w:t> (</w:t>
      </w:r>
      <w:r w:rsidRPr="00440289">
        <w:rPr>
          <w:rStyle w:val="pubyear"/>
          <w:rFonts w:cstheme="minorHAnsi"/>
          <w:color w:val="1C1D1E"/>
        </w:rPr>
        <w:t>1995</w:t>
      </w:r>
      <w:r w:rsidRPr="00440289">
        <w:rPr>
          <w:rFonts w:cstheme="minorHAnsi"/>
        </w:rPr>
        <w:t>). </w:t>
      </w:r>
      <w:r w:rsidRPr="00440289">
        <w:rPr>
          <w:rStyle w:val="articletitle"/>
          <w:rFonts w:cstheme="minorHAnsi"/>
          <w:color w:val="1C1D1E"/>
        </w:rPr>
        <w:t>Canopy closure and the distribution of tropical forest tree species at La Selva, Costa Rica</w:t>
      </w:r>
      <w:r w:rsidRPr="00440289">
        <w:rPr>
          <w:rFonts w:cstheme="minorHAnsi"/>
        </w:rPr>
        <w:t>. </w:t>
      </w:r>
      <w:r w:rsidRPr="00440289">
        <w:rPr>
          <w:rFonts w:cstheme="minorHAnsi"/>
          <w:i/>
          <w:iCs/>
        </w:rPr>
        <w:t>J. Trop. Ecol.</w:t>
      </w:r>
      <w:r w:rsidRPr="00440289">
        <w:rPr>
          <w:rFonts w:cstheme="minorHAnsi"/>
        </w:rPr>
        <w:t>, </w:t>
      </w:r>
      <w:r w:rsidRPr="00440289">
        <w:rPr>
          <w:rStyle w:val="vol"/>
          <w:rFonts w:cstheme="minorHAnsi"/>
          <w:b/>
          <w:bCs/>
          <w:color w:val="1C1D1E"/>
        </w:rPr>
        <w:t>11</w:t>
      </w:r>
      <w:r w:rsidRPr="00440289">
        <w:rPr>
          <w:rFonts w:cstheme="minorHAnsi"/>
        </w:rPr>
        <w:t>, </w:t>
      </w:r>
      <w:r w:rsidRPr="00440289">
        <w:rPr>
          <w:rStyle w:val="pagefirst"/>
          <w:rFonts w:cstheme="minorHAnsi"/>
          <w:color w:val="1C1D1E"/>
        </w:rPr>
        <w:t>161</w:t>
      </w:r>
      <w:r w:rsidRPr="00440289">
        <w:rPr>
          <w:rFonts w:cstheme="minorHAnsi"/>
        </w:rPr>
        <w:t>– </w:t>
      </w:r>
      <w:r w:rsidRPr="00440289">
        <w:rPr>
          <w:rStyle w:val="pagelast"/>
          <w:rFonts w:cstheme="minorHAnsi"/>
          <w:color w:val="1C1D1E"/>
        </w:rPr>
        <w:t>178</w:t>
      </w:r>
      <w:r w:rsidRPr="00440289">
        <w:rPr>
          <w:rFonts w:cstheme="minorHAnsi"/>
        </w:rPr>
        <w:t>.</w:t>
      </w:r>
    </w:p>
    <w:p w14:paraId="24EC875D" w14:textId="77777777" w:rsidR="00603588" w:rsidRPr="00440289" w:rsidRDefault="00603588" w:rsidP="00440289">
      <w:pPr>
        <w:spacing w:after="0"/>
        <w:ind w:left="720" w:hanging="720"/>
        <w:rPr>
          <w:rFonts w:cstheme="minorHAnsi"/>
        </w:rPr>
      </w:pPr>
      <w:r w:rsidRPr="00440289">
        <w:rPr>
          <w:rStyle w:val="author"/>
          <w:rFonts w:cstheme="minorHAnsi"/>
          <w:color w:val="1C1D1E"/>
        </w:rPr>
        <w:t>Pérez‐Salicrup, D.R.</w:t>
      </w:r>
      <w:r w:rsidRPr="00440289">
        <w:rPr>
          <w:rFonts w:cstheme="minorHAnsi"/>
        </w:rPr>
        <w:t> &amp; </w:t>
      </w:r>
      <w:r w:rsidRPr="00440289">
        <w:rPr>
          <w:rStyle w:val="author"/>
          <w:rFonts w:cstheme="minorHAnsi"/>
          <w:color w:val="1C1D1E"/>
        </w:rPr>
        <w:t>Barker, M.G.</w:t>
      </w:r>
      <w:r w:rsidRPr="00440289">
        <w:rPr>
          <w:rFonts w:cstheme="minorHAnsi"/>
        </w:rPr>
        <w:t> (</w:t>
      </w:r>
      <w:r w:rsidRPr="00440289">
        <w:rPr>
          <w:rStyle w:val="pubyear"/>
          <w:rFonts w:cstheme="minorHAnsi"/>
          <w:color w:val="1C1D1E"/>
        </w:rPr>
        <w:t>2000</w:t>
      </w:r>
      <w:r w:rsidRPr="00440289">
        <w:rPr>
          <w:rFonts w:cstheme="minorHAnsi"/>
        </w:rPr>
        <w:t>). </w:t>
      </w:r>
      <w:r w:rsidRPr="00440289">
        <w:rPr>
          <w:rStyle w:val="articletitle"/>
          <w:rFonts w:cstheme="minorHAnsi"/>
          <w:color w:val="1C1D1E"/>
        </w:rPr>
        <w:t>Effect of liana cutting on water potential and growth of </w:t>
      </w:r>
      <w:r w:rsidRPr="00440289">
        <w:rPr>
          <w:rStyle w:val="articletitle"/>
          <w:rFonts w:cstheme="minorHAnsi"/>
          <w:i/>
          <w:iCs/>
          <w:color w:val="1C1D1E"/>
        </w:rPr>
        <w:t>Senna multijuga</w:t>
      </w:r>
      <w:r w:rsidRPr="00440289">
        <w:rPr>
          <w:rStyle w:val="articletitle"/>
          <w:rFonts w:cstheme="minorHAnsi"/>
          <w:color w:val="1C1D1E"/>
        </w:rPr>
        <w:t> (Caesalpiniodeae) trees in a Bolivian tropical forest</w:t>
      </w:r>
      <w:r w:rsidRPr="00440289">
        <w:rPr>
          <w:rFonts w:cstheme="minorHAnsi"/>
        </w:rPr>
        <w:t>. </w:t>
      </w:r>
      <w:r w:rsidRPr="00440289">
        <w:rPr>
          <w:rFonts w:cstheme="minorHAnsi"/>
          <w:i/>
          <w:iCs/>
        </w:rPr>
        <w:t>Oecologia</w:t>
      </w:r>
      <w:r w:rsidRPr="00440289">
        <w:rPr>
          <w:rFonts w:cstheme="minorHAnsi"/>
        </w:rPr>
        <w:t>, </w:t>
      </w:r>
      <w:r w:rsidRPr="00440289">
        <w:rPr>
          <w:rStyle w:val="vol"/>
          <w:rFonts w:cstheme="minorHAnsi"/>
          <w:b/>
          <w:bCs/>
          <w:color w:val="1C1D1E"/>
        </w:rPr>
        <w:t>124</w:t>
      </w:r>
      <w:r w:rsidRPr="00440289">
        <w:rPr>
          <w:rFonts w:cstheme="minorHAnsi"/>
        </w:rPr>
        <w:t>, </w:t>
      </w:r>
      <w:r w:rsidRPr="00440289">
        <w:rPr>
          <w:rStyle w:val="pagefirst"/>
          <w:rFonts w:cstheme="minorHAnsi"/>
          <w:color w:val="1C1D1E"/>
        </w:rPr>
        <w:t>369</w:t>
      </w:r>
      <w:r w:rsidRPr="00440289">
        <w:rPr>
          <w:rFonts w:cstheme="minorHAnsi"/>
        </w:rPr>
        <w:t>– </w:t>
      </w:r>
      <w:r w:rsidRPr="00440289">
        <w:rPr>
          <w:rStyle w:val="pagelast"/>
          <w:rFonts w:cstheme="minorHAnsi"/>
          <w:color w:val="1C1D1E"/>
        </w:rPr>
        <w:t>475</w:t>
      </w:r>
      <w:r w:rsidRPr="00440289">
        <w:rPr>
          <w:rFonts w:cstheme="minorHAnsi"/>
        </w:rPr>
        <w:t>.</w:t>
      </w:r>
    </w:p>
    <w:p w14:paraId="79B7A0E4" w14:textId="68EA1189" w:rsidR="00603588" w:rsidRPr="00440289" w:rsidRDefault="00603588" w:rsidP="00440289">
      <w:pPr>
        <w:spacing w:after="0"/>
        <w:ind w:left="720" w:hanging="720"/>
        <w:rPr>
          <w:rFonts w:cstheme="minorHAnsi"/>
        </w:rPr>
      </w:pPr>
      <w:r w:rsidRPr="00440289">
        <w:rPr>
          <w:rStyle w:val="author"/>
          <w:rFonts w:cstheme="minorHAnsi"/>
          <w:color w:val="1C1D1E"/>
        </w:rPr>
        <w:t>Phillips, O.L.</w:t>
      </w:r>
      <w:r w:rsidRPr="00440289">
        <w:rPr>
          <w:rFonts w:cstheme="minorHAnsi"/>
        </w:rPr>
        <w:t> &amp; </w:t>
      </w:r>
      <w:r w:rsidRPr="00440289">
        <w:rPr>
          <w:rStyle w:val="author"/>
          <w:rFonts w:cstheme="minorHAnsi"/>
          <w:color w:val="1C1D1E"/>
        </w:rPr>
        <w:t>Gentry, A.H.</w:t>
      </w:r>
      <w:r w:rsidRPr="00440289">
        <w:rPr>
          <w:rFonts w:cstheme="minorHAnsi"/>
        </w:rPr>
        <w:t> (</w:t>
      </w:r>
      <w:r w:rsidRPr="00440289">
        <w:rPr>
          <w:rStyle w:val="pubyear"/>
          <w:rFonts w:cstheme="minorHAnsi"/>
          <w:color w:val="1C1D1E"/>
        </w:rPr>
        <w:t>1994</w:t>
      </w:r>
      <w:r w:rsidRPr="00440289">
        <w:rPr>
          <w:rFonts w:cstheme="minorHAnsi"/>
        </w:rPr>
        <w:t>). </w:t>
      </w:r>
      <w:r w:rsidRPr="00440289">
        <w:rPr>
          <w:rStyle w:val="articletitle"/>
          <w:rFonts w:cstheme="minorHAnsi"/>
          <w:color w:val="1C1D1E"/>
        </w:rPr>
        <w:t>Increasing turnover through time in tropical forests</w:t>
      </w:r>
      <w:r w:rsidRPr="00440289">
        <w:rPr>
          <w:rFonts w:cstheme="minorHAnsi"/>
        </w:rPr>
        <w:t>. </w:t>
      </w:r>
      <w:r w:rsidRPr="00440289">
        <w:rPr>
          <w:rFonts w:cstheme="minorHAnsi"/>
          <w:i/>
          <w:iCs/>
        </w:rPr>
        <w:t>Science</w:t>
      </w:r>
      <w:r w:rsidRPr="00440289">
        <w:rPr>
          <w:rFonts w:cstheme="minorHAnsi"/>
        </w:rPr>
        <w:t>, </w:t>
      </w:r>
      <w:r w:rsidRPr="00440289">
        <w:rPr>
          <w:rStyle w:val="vol"/>
          <w:rFonts w:cstheme="minorHAnsi"/>
          <w:b/>
          <w:bCs/>
          <w:color w:val="1C1D1E"/>
        </w:rPr>
        <w:t>263</w:t>
      </w:r>
      <w:r w:rsidRPr="00440289">
        <w:rPr>
          <w:rFonts w:cstheme="minorHAnsi"/>
        </w:rPr>
        <w:t>, </w:t>
      </w:r>
      <w:r w:rsidRPr="00440289">
        <w:rPr>
          <w:rStyle w:val="pagefirst"/>
          <w:rFonts w:cstheme="minorHAnsi"/>
          <w:color w:val="1C1D1E"/>
        </w:rPr>
        <w:t>954</w:t>
      </w:r>
      <w:r w:rsidRPr="00440289">
        <w:rPr>
          <w:rFonts w:cstheme="minorHAnsi"/>
        </w:rPr>
        <w:t>– </w:t>
      </w:r>
      <w:r w:rsidRPr="00440289">
        <w:rPr>
          <w:rStyle w:val="pagelast"/>
          <w:rFonts w:cstheme="minorHAnsi"/>
          <w:color w:val="1C1D1E"/>
        </w:rPr>
        <w:t>957</w:t>
      </w:r>
      <w:r w:rsidRPr="00440289">
        <w:rPr>
          <w:rFonts w:cstheme="minorHAnsi"/>
        </w:rPr>
        <w:t>.</w:t>
      </w:r>
    </w:p>
    <w:p w14:paraId="14A44A5C" w14:textId="77777777" w:rsidR="00603588" w:rsidRPr="00440289" w:rsidRDefault="00603588" w:rsidP="00440289">
      <w:pPr>
        <w:spacing w:after="0"/>
        <w:ind w:left="720" w:hanging="720"/>
        <w:rPr>
          <w:rFonts w:cstheme="minorHAnsi"/>
        </w:rPr>
      </w:pPr>
      <w:r w:rsidRPr="00440289">
        <w:rPr>
          <w:rStyle w:val="author"/>
          <w:rFonts w:cstheme="minorHAnsi"/>
          <w:color w:val="1C1D1E"/>
        </w:rPr>
        <w:t>Phillips, O.L.</w:t>
      </w:r>
      <w:r w:rsidRPr="00440289">
        <w:rPr>
          <w:rFonts w:cstheme="minorHAnsi"/>
        </w:rPr>
        <w:t>, </w:t>
      </w:r>
      <w:r w:rsidRPr="00440289">
        <w:rPr>
          <w:rStyle w:val="author"/>
          <w:rFonts w:cstheme="minorHAnsi"/>
          <w:color w:val="1C1D1E"/>
        </w:rPr>
        <w:t>Martinez, R.V.</w:t>
      </w:r>
      <w:r w:rsidRPr="00440289">
        <w:rPr>
          <w:rFonts w:cstheme="minorHAnsi"/>
        </w:rPr>
        <w:t>, </w:t>
      </w:r>
      <w:r w:rsidRPr="00440289">
        <w:rPr>
          <w:rStyle w:val="author"/>
          <w:rFonts w:cstheme="minorHAnsi"/>
          <w:color w:val="1C1D1E"/>
        </w:rPr>
        <w:t>Arroyo, L.</w:t>
      </w:r>
      <w:r w:rsidRPr="00440289">
        <w:rPr>
          <w:rFonts w:cstheme="minorHAnsi"/>
        </w:rPr>
        <w:t>, </w:t>
      </w:r>
      <w:r w:rsidRPr="00440289">
        <w:rPr>
          <w:rStyle w:val="author"/>
          <w:rFonts w:cstheme="minorHAnsi"/>
          <w:color w:val="1C1D1E"/>
        </w:rPr>
        <w:t>Baker, T.R.</w:t>
      </w:r>
      <w:r w:rsidRPr="00440289">
        <w:rPr>
          <w:rFonts w:cstheme="minorHAnsi"/>
        </w:rPr>
        <w:t>, </w:t>
      </w:r>
      <w:r w:rsidRPr="00440289">
        <w:rPr>
          <w:rStyle w:val="author"/>
          <w:rFonts w:cstheme="minorHAnsi"/>
          <w:color w:val="1C1D1E"/>
        </w:rPr>
        <w:t>Killeen, T.</w:t>
      </w:r>
      <w:r w:rsidRPr="00440289">
        <w:rPr>
          <w:rFonts w:cstheme="minorHAnsi"/>
        </w:rPr>
        <w:t>, </w:t>
      </w:r>
      <w:r w:rsidRPr="00440289">
        <w:rPr>
          <w:rStyle w:val="author"/>
          <w:rFonts w:cstheme="minorHAnsi"/>
          <w:color w:val="1C1D1E"/>
        </w:rPr>
        <w:t>Lewis, S.L.</w:t>
      </w:r>
      <w:r w:rsidRPr="00440289">
        <w:rPr>
          <w:rFonts w:cstheme="minorHAnsi"/>
        </w:rPr>
        <w:t> </w:t>
      </w:r>
      <w:r w:rsidRPr="00440289">
        <w:rPr>
          <w:rFonts w:cstheme="minorHAnsi"/>
          <w:i/>
          <w:iCs/>
        </w:rPr>
        <w:t>et al. </w:t>
      </w:r>
      <w:r w:rsidRPr="00440289">
        <w:rPr>
          <w:rFonts w:cstheme="minorHAnsi"/>
        </w:rPr>
        <w:t>(</w:t>
      </w:r>
      <w:r w:rsidRPr="00440289">
        <w:rPr>
          <w:rStyle w:val="pubyear"/>
          <w:rFonts w:cstheme="minorHAnsi"/>
          <w:color w:val="1C1D1E"/>
        </w:rPr>
        <w:t>2002</w:t>
      </w:r>
      <w:r w:rsidRPr="00440289">
        <w:rPr>
          <w:rFonts w:cstheme="minorHAnsi"/>
        </w:rPr>
        <w:t>). </w:t>
      </w:r>
      <w:r w:rsidRPr="00440289">
        <w:rPr>
          <w:rStyle w:val="articletitle"/>
          <w:rFonts w:cstheme="minorHAnsi"/>
          <w:color w:val="1C1D1E"/>
        </w:rPr>
        <w:t>Increasing dominance of large lianas in Amazonian forests</w:t>
      </w:r>
      <w:r w:rsidRPr="00440289">
        <w:rPr>
          <w:rFonts w:cstheme="minorHAnsi"/>
        </w:rPr>
        <w:t>. </w:t>
      </w:r>
      <w:r w:rsidRPr="00440289">
        <w:rPr>
          <w:rFonts w:cstheme="minorHAnsi"/>
          <w:i/>
          <w:iCs/>
        </w:rPr>
        <w:t>Nature</w:t>
      </w:r>
      <w:r w:rsidRPr="00440289">
        <w:rPr>
          <w:rFonts w:cstheme="minorHAnsi"/>
        </w:rPr>
        <w:t>, </w:t>
      </w:r>
      <w:r w:rsidRPr="00440289">
        <w:rPr>
          <w:rStyle w:val="vol"/>
          <w:rFonts w:cstheme="minorHAnsi"/>
          <w:b/>
          <w:bCs/>
          <w:color w:val="1C1D1E"/>
        </w:rPr>
        <w:t>418</w:t>
      </w:r>
      <w:r w:rsidRPr="00440289">
        <w:rPr>
          <w:rFonts w:cstheme="minorHAnsi"/>
        </w:rPr>
        <w:t>, </w:t>
      </w:r>
      <w:r w:rsidRPr="00440289">
        <w:rPr>
          <w:rStyle w:val="pagefirst"/>
          <w:rFonts w:cstheme="minorHAnsi"/>
          <w:color w:val="1C1D1E"/>
        </w:rPr>
        <w:t>770</w:t>
      </w:r>
      <w:r w:rsidRPr="00440289">
        <w:rPr>
          <w:rFonts w:cstheme="minorHAnsi"/>
        </w:rPr>
        <w:t>– </w:t>
      </w:r>
      <w:r w:rsidRPr="00440289">
        <w:rPr>
          <w:rStyle w:val="pagelast"/>
          <w:rFonts w:cstheme="minorHAnsi"/>
          <w:color w:val="1C1D1E"/>
        </w:rPr>
        <w:t>774</w:t>
      </w:r>
      <w:r w:rsidRPr="00440289">
        <w:rPr>
          <w:rFonts w:cstheme="minorHAnsi"/>
        </w:rPr>
        <w:t>.</w:t>
      </w:r>
    </w:p>
    <w:p w14:paraId="18BC64E2" w14:textId="77777777" w:rsidR="00603588" w:rsidRPr="00440289" w:rsidRDefault="00603588" w:rsidP="00440289">
      <w:pPr>
        <w:spacing w:after="0"/>
        <w:ind w:left="720" w:hanging="720"/>
        <w:rPr>
          <w:rFonts w:cstheme="minorHAnsi"/>
        </w:rPr>
      </w:pPr>
      <w:r w:rsidRPr="00440289">
        <w:rPr>
          <w:rStyle w:val="author"/>
          <w:rFonts w:cstheme="minorHAnsi"/>
          <w:color w:val="1C1D1E"/>
        </w:rPr>
        <w:t>Putz, F.E.</w:t>
      </w:r>
      <w:r w:rsidRPr="00440289">
        <w:rPr>
          <w:rFonts w:cstheme="minorHAnsi"/>
        </w:rPr>
        <w:t> (</w:t>
      </w:r>
      <w:r w:rsidRPr="00440289">
        <w:rPr>
          <w:rStyle w:val="pubyear"/>
          <w:rFonts w:cstheme="minorHAnsi"/>
          <w:color w:val="1C1D1E"/>
        </w:rPr>
        <w:t>1984a</w:t>
      </w:r>
      <w:r w:rsidRPr="00440289">
        <w:rPr>
          <w:rFonts w:cstheme="minorHAnsi"/>
        </w:rPr>
        <w:t>). </w:t>
      </w:r>
      <w:r w:rsidRPr="00440289">
        <w:rPr>
          <w:rStyle w:val="articletitle"/>
          <w:rFonts w:cstheme="minorHAnsi"/>
          <w:color w:val="1C1D1E"/>
        </w:rPr>
        <w:t>The natural history of lianas on Barro Colorado Island, Panama</w:t>
      </w:r>
      <w:r w:rsidRPr="00440289">
        <w:rPr>
          <w:rFonts w:cstheme="minorHAnsi"/>
        </w:rPr>
        <w:t>. </w:t>
      </w:r>
      <w:r w:rsidRPr="00440289">
        <w:rPr>
          <w:rFonts w:cstheme="minorHAnsi"/>
          <w:i/>
          <w:iCs/>
        </w:rPr>
        <w:t>Ecology</w:t>
      </w:r>
      <w:r w:rsidRPr="00440289">
        <w:rPr>
          <w:rFonts w:cstheme="minorHAnsi"/>
        </w:rPr>
        <w:t>, </w:t>
      </w:r>
      <w:r w:rsidRPr="00440289">
        <w:rPr>
          <w:rStyle w:val="vol"/>
          <w:rFonts w:cstheme="minorHAnsi"/>
          <w:b/>
          <w:bCs/>
          <w:color w:val="1C1D1E"/>
        </w:rPr>
        <w:t>65</w:t>
      </w:r>
      <w:r w:rsidRPr="00440289">
        <w:rPr>
          <w:rFonts w:cstheme="minorHAnsi"/>
        </w:rPr>
        <w:t>, </w:t>
      </w:r>
      <w:r w:rsidRPr="00440289">
        <w:rPr>
          <w:rStyle w:val="pagefirst"/>
          <w:rFonts w:cstheme="minorHAnsi"/>
          <w:color w:val="1C1D1E"/>
        </w:rPr>
        <w:t>1713</w:t>
      </w:r>
      <w:r w:rsidRPr="00440289">
        <w:rPr>
          <w:rFonts w:cstheme="minorHAnsi"/>
        </w:rPr>
        <w:t>– </w:t>
      </w:r>
      <w:r w:rsidRPr="00440289">
        <w:rPr>
          <w:rStyle w:val="pagelast"/>
          <w:rFonts w:cstheme="minorHAnsi"/>
          <w:color w:val="1C1D1E"/>
        </w:rPr>
        <w:t>1724</w:t>
      </w:r>
      <w:r w:rsidRPr="00440289">
        <w:rPr>
          <w:rFonts w:cstheme="minorHAnsi"/>
        </w:rPr>
        <w:t>.</w:t>
      </w:r>
    </w:p>
    <w:p w14:paraId="049C960F" w14:textId="77777777" w:rsidR="00603588" w:rsidRPr="00440289" w:rsidRDefault="00603588" w:rsidP="00440289">
      <w:pPr>
        <w:spacing w:after="0"/>
        <w:ind w:left="720" w:hanging="720"/>
        <w:rPr>
          <w:rFonts w:cstheme="minorHAnsi"/>
        </w:rPr>
      </w:pPr>
      <w:r w:rsidRPr="00440289">
        <w:rPr>
          <w:rStyle w:val="author"/>
          <w:rFonts w:cstheme="minorHAnsi"/>
          <w:color w:val="1C1D1E"/>
        </w:rPr>
        <w:t>Putz, F.E.</w:t>
      </w:r>
      <w:r w:rsidRPr="00440289">
        <w:rPr>
          <w:rFonts w:cstheme="minorHAnsi"/>
        </w:rPr>
        <w:t> (</w:t>
      </w:r>
      <w:r w:rsidRPr="00440289">
        <w:rPr>
          <w:rStyle w:val="pubyear"/>
          <w:rFonts w:cstheme="minorHAnsi"/>
          <w:color w:val="1C1D1E"/>
        </w:rPr>
        <w:t>1984b</w:t>
      </w:r>
      <w:r w:rsidRPr="00440289">
        <w:rPr>
          <w:rFonts w:cstheme="minorHAnsi"/>
        </w:rPr>
        <w:t>). </w:t>
      </w:r>
      <w:r w:rsidRPr="00440289">
        <w:rPr>
          <w:rStyle w:val="articletitle"/>
          <w:rFonts w:cstheme="minorHAnsi"/>
          <w:color w:val="1C1D1E"/>
        </w:rPr>
        <w:t>How trees avoid and shed lianas</w:t>
      </w:r>
      <w:r w:rsidRPr="00440289">
        <w:rPr>
          <w:rFonts w:cstheme="minorHAnsi"/>
        </w:rPr>
        <w:t>. </w:t>
      </w:r>
      <w:r w:rsidRPr="00440289">
        <w:rPr>
          <w:rFonts w:cstheme="minorHAnsi"/>
          <w:i/>
          <w:iCs/>
        </w:rPr>
        <w:t>Biotropica</w:t>
      </w:r>
      <w:r w:rsidRPr="00440289">
        <w:rPr>
          <w:rFonts w:cstheme="minorHAnsi"/>
        </w:rPr>
        <w:t>, </w:t>
      </w:r>
      <w:r w:rsidRPr="00440289">
        <w:rPr>
          <w:rStyle w:val="vol"/>
          <w:rFonts w:cstheme="minorHAnsi"/>
          <w:b/>
          <w:bCs/>
          <w:color w:val="1C1D1E"/>
        </w:rPr>
        <w:t>16</w:t>
      </w:r>
      <w:r w:rsidRPr="00440289">
        <w:rPr>
          <w:rFonts w:cstheme="minorHAnsi"/>
        </w:rPr>
        <w:t>, </w:t>
      </w:r>
      <w:r w:rsidRPr="00440289">
        <w:rPr>
          <w:rStyle w:val="pagefirst"/>
          <w:rFonts w:cstheme="minorHAnsi"/>
          <w:color w:val="1C1D1E"/>
        </w:rPr>
        <w:t>19</w:t>
      </w:r>
      <w:r w:rsidRPr="00440289">
        <w:rPr>
          <w:rFonts w:cstheme="minorHAnsi"/>
        </w:rPr>
        <w:t>– </w:t>
      </w:r>
      <w:r w:rsidRPr="00440289">
        <w:rPr>
          <w:rStyle w:val="pagelast"/>
          <w:rFonts w:cstheme="minorHAnsi"/>
          <w:color w:val="1C1D1E"/>
        </w:rPr>
        <w:t>23</w:t>
      </w:r>
      <w:r w:rsidRPr="00440289">
        <w:rPr>
          <w:rFonts w:cstheme="minorHAnsi"/>
        </w:rPr>
        <w:t>.</w:t>
      </w:r>
    </w:p>
    <w:p w14:paraId="4BA740DB" w14:textId="77777777" w:rsidR="00603588" w:rsidRPr="00440289" w:rsidRDefault="00603588" w:rsidP="00440289">
      <w:pPr>
        <w:spacing w:after="0"/>
        <w:ind w:left="720" w:hanging="720"/>
        <w:rPr>
          <w:rFonts w:cstheme="minorHAnsi"/>
        </w:rPr>
      </w:pPr>
      <w:r w:rsidRPr="00440289">
        <w:rPr>
          <w:rStyle w:val="author"/>
          <w:rFonts w:cstheme="minorHAnsi"/>
          <w:color w:val="1C1D1E"/>
        </w:rPr>
        <w:t>Ricklefs, R.E.</w:t>
      </w:r>
      <w:r w:rsidRPr="00440289">
        <w:rPr>
          <w:rFonts w:cstheme="minorHAnsi"/>
        </w:rPr>
        <w:t> (</w:t>
      </w:r>
      <w:r w:rsidRPr="00440289">
        <w:rPr>
          <w:rStyle w:val="pubyear"/>
          <w:rFonts w:cstheme="minorHAnsi"/>
          <w:color w:val="1C1D1E"/>
        </w:rPr>
        <w:t>1977</w:t>
      </w:r>
      <w:r w:rsidRPr="00440289">
        <w:rPr>
          <w:rFonts w:cstheme="minorHAnsi"/>
        </w:rPr>
        <w:t>). </w:t>
      </w:r>
      <w:r w:rsidRPr="00440289">
        <w:rPr>
          <w:rStyle w:val="articletitle"/>
          <w:rFonts w:cstheme="minorHAnsi"/>
          <w:color w:val="1C1D1E"/>
        </w:rPr>
        <w:t>Environmental heterogeneity and plant species diversity, a hypothesis</w:t>
      </w:r>
      <w:r w:rsidRPr="00440289">
        <w:rPr>
          <w:rFonts w:cstheme="minorHAnsi"/>
        </w:rPr>
        <w:t>. </w:t>
      </w:r>
      <w:r w:rsidRPr="00440289">
        <w:rPr>
          <w:rFonts w:cstheme="minorHAnsi"/>
          <w:i/>
          <w:iCs/>
        </w:rPr>
        <w:t>Am. Nat.</w:t>
      </w:r>
      <w:r w:rsidRPr="00440289">
        <w:rPr>
          <w:rFonts w:cstheme="minorHAnsi"/>
        </w:rPr>
        <w:t>, </w:t>
      </w:r>
      <w:r w:rsidRPr="00440289">
        <w:rPr>
          <w:rStyle w:val="vol"/>
          <w:rFonts w:cstheme="minorHAnsi"/>
          <w:b/>
          <w:bCs/>
          <w:color w:val="1C1D1E"/>
        </w:rPr>
        <w:t>111</w:t>
      </w:r>
      <w:r w:rsidRPr="00440289">
        <w:rPr>
          <w:rFonts w:cstheme="minorHAnsi"/>
        </w:rPr>
        <w:t>, </w:t>
      </w:r>
      <w:r w:rsidRPr="00440289">
        <w:rPr>
          <w:rStyle w:val="pagefirst"/>
          <w:rFonts w:cstheme="minorHAnsi"/>
          <w:color w:val="1C1D1E"/>
        </w:rPr>
        <w:t>376</w:t>
      </w:r>
      <w:r w:rsidRPr="00440289">
        <w:rPr>
          <w:rFonts w:cstheme="minorHAnsi"/>
        </w:rPr>
        <w:t>– </w:t>
      </w:r>
      <w:r w:rsidRPr="00440289">
        <w:rPr>
          <w:rStyle w:val="pagelast"/>
          <w:rFonts w:cstheme="minorHAnsi"/>
          <w:color w:val="1C1D1E"/>
        </w:rPr>
        <w:t>381</w:t>
      </w:r>
      <w:r w:rsidRPr="00440289">
        <w:rPr>
          <w:rFonts w:cstheme="minorHAnsi"/>
        </w:rPr>
        <w:t>.</w:t>
      </w:r>
    </w:p>
    <w:p w14:paraId="621C7FEF" w14:textId="77777777" w:rsidR="00603588" w:rsidRPr="00440289" w:rsidRDefault="00603588" w:rsidP="00440289">
      <w:pPr>
        <w:spacing w:after="0"/>
        <w:ind w:left="720" w:hanging="720"/>
        <w:rPr>
          <w:rFonts w:cstheme="minorHAnsi"/>
        </w:rPr>
      </w:pPr>
      <w:r w:rsidRPr="00440289">
        <w:rPr>
          <w:rStyle w:val="author"/>
          <w:rFonts w:cstheme="minorHAnsi"/>
          <w:color w:val="1C1D1E"/>
        </w:rPr>
        <w:t>Royo, A.A.</w:t>
      </w:r>
      <w:r w:rsidRPr="00440289">
        <w:rPr>
          <w:rFonts w:cstheme="minorHAnsi"/>
        </w:rPr>
        <w:t> &amp; </w:t>
      </w:r>
      <w:r w:rsidRPr="00440289">
        <w:rPr>
          <w:rStyle w:val="author"/>
          <w:rFonts w:cstheme="minorHAnsi"/>
          <w:color w:val="1C1D1E"/>
        </w:rPr>
        <w:t>Carson, W.P.</w:t>
      </w:r>
      <w:r w:rsidRPr="00440289">
        <w:rPr>
          <w:rFonts w:cstheme="minorHAnsi"/>
        </w:rPr>
        <w:t> (</w:t>
      </w:r>
      <w:r w:rsidRPr="00440289">
        <w:rPr>
          <w:rStyle w:val="pubyear"/>
          <w:rFonts w:cstheme="minorHAnsi"/>
          <w:color w:val="1C1D1E"/>
        </w:rPr>
        <w:t>2008</w:t>
      </w:r>
      <w:r w:rsidRPr="00440289">
        <w:rPr>
          <w:rFonts w:cstheme="minorHAnsi"/>
        </w:rPr>
        <w:t>). </w:t>
      </w:r>
      <w:r w:rsidRPr="00440289">
        <w:rPr>
          <w:rStyle w:val="articletitle"/>
          <w:rFonts w:cstheme="minorHAnsi"/>
          <w:color w:val="1C1D1E"/>
        </w:rPr>
        <w:t>Direct and indirect effects of a dense understory of tree seedling recruitment in temperate forests: habitat‐mediated predation versus competition</w:t>
      </w:r>
      <w:r w:rsidRPr="00440289">
        <w:rPr>
          <w:rFonts w:cstheme="minorHAnsi"/>
        </w:rPr>
        <w:t>. </w:t>
      </w:r>
      <w:r w:rsidRPr="00440289">
        <w:rPr>
          <w:rFonts w:cstheme="minorHAnsi"/>
          <w:i/>
          <w:iCs/>
        </w:rPr>
        <w:t>Can. J. For. Res.</w:t>
      </w:r>
      <w:r w:rsidRPr="00440289">
        <w:rPr>
          <w:rFonts w:cstheme="minorHAnsi"/>
        </w:rPr>
        <w:t>, </w:t>
      </w:r>
      <w:r w:rsidRPr="00440289">
        <w:rPr>
          <w:rStyle w:val="vol"/>
          <w:rFonts w:cstheme="minorHAnsi"/>
          <w:b/>
          <w:bCs/>
          <w:color w:val="1C1D1E"/>
        </w:rPr>
        <w:t>38</w:t>
      </w:r>
      <w:r w:rsidRPr="00440289">
        <w:rPr>
          <w:rFonts w:cstheme="minorHAnsi"/>
        </w:rPr>
        <w:t>, </w:t>
      </w:r>
      <w:r w:rsidRPr="00440289">
        <w:rPr>
          <w:rStyle w:val="pagefirst"/>
          <w:rFonts w:cstheme="minorHAnsi"/>
          <w:color w:val="1C1D1E"/>
        </w:rPr>
        <w:t>1634</w:t>
      </w:r>
      <w:r w:rsidRPr="00440289">
        <w:rPr>
          <w:rFonts w:cstheme="minorHAnsi"/>
        </w:rPr>
        <w:t>– </w:t>
      </w:r>
      <w:r w:rsidRPr="00440289">
        <w:rPr>
          <w:rStyle w:val="pagelast"/>
          <w:rFonts w:cstheme="minorHAnsi"/>
          <w:color w:val="1C1D1E"/>
        </w:rPr>
        <w:t>1645</w:t>
      </w:r>
      <w:r w:rsidRPr="00440289">
        <w:rPr>
          <w:rFonts w:cstheme="minorHAnsi"/>
        </w:rPr>
        <w:t>.</w:t>
      </w:r>
    </w:p>
    <w:p w14:paraId="09077ADD" w14:textId="77777777" w:rsidR="00603588" w:rsidRPr="00440289" w:rsidRDefault="00603588" w:rsidP="00440289">
      <w:pPr>
        <w:spacing w:after="0"/>
        <w:ind w:left="720" w:hanging="720"/>
        <w:rPr>
          <w:rFonts w:cstheme="minorHAnsi"/>
        </w:rPr>
      </w:pPr>
      <w:r w:rsidRPr="00440289">
        <w:rPr>
          <w:rStyle w:val="author"/>
          <w:rFonts w:cstheme="minorHAnsi"/>
          <w:color w:val="1C1D1E"/>
        </w:rPr>
        <w:t>Sánchez‐Azofeifa, G.A.</w:t>
      </w:r>
      <w:r w:rsidRPr="00440289">
        <w:rPr>
          <w:rFonts w:cstheme="minorHAnsi"/>
        </w:rPr>
        <w:t>, </w:t>
      </w:r>
      <w:r w:rsidRPr="00440289">
        <w:rPr>
          <w:rStyle w:val="author"/>
          <w:rFonts w:cstheme="minorHAnsi"/>
          <w:color w:val="1C1D1E"/>
        </w:rPr>
        <w:t>Kalacska, M.</w:t>
      </w:r>
      <w:r w:rsidRPr="00440289">
        <w:rPr>
          <w:rFonts w:cstheme="minorHAnsi"/>
        </w:rPr>
        <w:t>, </w:t>
      </w:r>
      <w:r w:rsidRPr="00440289">
        <w:rPr>
          <w:rStyle w:val="author"/>
          <w:rFonts w:cstheme="minorHAnsi"/>
          <w:color w:val="1C1D1E"/>
        </w:rPr>
        <w:t>Do Espírito‐Santo, M.M</w:t>
      </w:r>
      <w:r w:rsidRPr="00440289">
        <w:rPr>
          <w:rFonts w:cstheme="minorHAnsi"/>
        </w:rPr>
        <w:t>, </w:t>
      </w:r>
      <w:r w:rsidRPr="00440289">
        <w:rPr>
          <w:rStyle w:val="author"/>
          <w:rFonts w:cstheme="minorHAnsi"/>
          <w:color w:val="1C1D1E"/>
        </w:rPr>
        <w:t>Fernandes, G.W.</w:t>
      </w:r>
      <w:r w:rsidRPr="00440289">
        <w:rPr>
          <w:rFonts w:cstheme="minorHAnsi"/>
        </w:rPr>
        <w:t> &amp; </w:t>
      </w:r>
      <w:r w:rsidRPr="00440289">
        <w:rPr>
          <w:rStyle w:val="author"/>
          <w:rFonts w:cstheme="minorHAnsi"/>
          <w:color w:val="1C1D1E"/>
        </w:rPr>
        <w:t>Schnitzer, S.A.</w:t>
      </w:r>
      <w:r w:rsidRPr="00440289">
        <w:rPr>
          <w:rFonts w:cstheme="minorHAnsi"/>
        </w:rPr>
        <w:t> (</w:t>
      </w:r>
      <w:r w:rsidRPr="00440289">
        <w:rPr>
          <w:rStyle w:val="pubyear"/>
          <w:rFonts w:cstheme="minorHAnsi"/>
          <w:color w:val="1C1D1E"/>
        </w:rPr>
        <w:t>2009</w:t>
      </w:r>
      <w:r w:rsidRPr="00440289">
        <w:rPr>
          <w:rFonts w:cstheme="minorHAnsi"/>
        </w:rPr>
        <w:t>). </w:t>
      </w:r>
      <w:r w:rsidRPr="00440289">
        <w:rPr>
          <w:rStyle w:val="articletitle"/>
          <w:rFonts w:cstheme="minorHAnsi"/>
          <w:color w:val="1C1D1E"/>
        </w:rPr>
        <w:t>Tropical dry forest succession and the contribution of Lianas to Wood Area Index (WAI)</w:t>
      </w:r>
      <w:r w:rsidRPr="00440289">
        <w:rPr>
          <w:rFonts w:cstheme="minorHAnsi"/>
        </w:rPr>
        <w:t>. </w:t>
      </w:r>
      <w:r w:rsidRPr="00440289">
        <w:rPr>
          <w:rFonts w:cstheme="minorHAnsi"/>
          <w:i/>
          <w:iCs/>
        </w:rPr>
        <w:t>Forest Ecol. Manag.</w:t>
      </w:r>
      <w:r w:rsidRPr="00440289">
        <w:rPr>
          <w:rFonts w:cstheme="minorHAnsi"/>
        </w:rPr>
        <w:t>, </w:t>
      </w:r>
      <w:r w:rsidRPr="00440289">
        <w:rPr>
          <w:rStyle w:val="vol"/>
          <w:rFonts w:cstheme="minorHAnsi"/>
          <w:b/>
          <w:bCs/>
          <w:color w:val="1C1D1E"/>
        </w:rPr>
        <w:t>258</w:t>
      </w:r>
      <w:r w:rsidRPr="00440289">
        <w:rPr>
          <w:rFonts w:cstheme="minorHAnsi"/>
        </w:rPr>
        <w:t>, </w:t>
      </w:r>
      <w:r w:rsidRPr="00440289">
        <w:rPr>
          <w:rStyle w:val="pagefirst"/>
          <w:rFonts w:cstheme="minorHAnsi"/>
          <w:color w:val="1C1D1E"/>
        </w:rPr>
        <w:t>941</w:t>
      </w:r>
      <w:r w:rsidRPr="00440289">
        <w:rPr>
          <w:rFonts w:cstheme="minorHAnsi"/>
        </w:rPr>
        <w:t>– </w:t>
      </w:r>
      <w:r w:rsidRPr="00440289">
        <w:rPr>
          <w:rStyle w:val="pagelast"/>
          <w:rFonts w:cstheme="minorHAnsi"/>
          <w:color w:val="1C1D1E"/>
        </w:rPr>
        <w:t>948</w:t>
      </w:r>
      <w:r w:rsidRPr="00440289">
        <w:rPr>
          <w:rFonts w:cstheme="minorHAnsi"/>
        </w:rPr>
        <w:t>.</w:t>
      </w:r>
    </w:p>
    <w:p w14:paraId="69FF3EEC" w14:textId="77777777" w:rsidR="00603588" w:rsidRPr="00440289" w:rsidRDefault="00603588" w:rsidP="00440289">
      <w:pPr>
        <w:spacing w:after="0"/>
        <w:ind w:left="720" w:hanging="720"/>
        <w:rPr>
          <w:rFonts w:cstheme="minorHAnsi"/>
        </w:rPr>
      </w:pPr>
      <w:r w:rsidRPr="00440289">
        <w:rPr>
          <w:rStyle w:val="author"/>
          <w:rFonts w:cstheme="minorHAnsi"/>
          <w:color w:val="1C1D1E"/>
        </w:rPr>
        <w:t>Sanford, R.L.</w:t>
      </w:r>
      <w:r w:rsidRPr="00440289">
        <w:rPr>
          <w:rFonts w:cstheme="minorHAnsi"/>
        </w:rPr>
        <w:t>, </w:t>
      </w:r>
      <w:r w:rsidRPr="00440289">
        <w:rPr>
          <w:rStyle w:val="author"/>
          <w:rFonts w:cstheme="minorHAnsi"/>
          <w:color w:val="1C1D1E"/>
        </w:rPr>
        <w:t>Braker, H.E.</w:t>
      </w:r>
      <w:r w:rsidRPr="00440289">
        <w:rPr>
          <w:rFonts w:cstheme="minorHAnsi"/>
        </w:rPr>
        <w:t> &amp; </w:t>
      </w:r>
      <w:r w:rsidRPr="00440289">
        <w:rPr>
          <w:rStyle w:val="author"/>
          <w:rFonts w:cstheme="minorHAnsi"/>
          <w:color w:val="1C1D1E"/>
        </w:rPr>
        <w:t>Hartshorn, G.S.</w:t>
      </w:r>
      <w:r w:rsidRPr="00440289">
        <w:rPr>
          <w:rFonts w:cstheme="minorHAnsi"/>
        </w:rPr>
        <w:t> (</w:t>
      </w:r>
      <w:r w:rsidRPr="00440289">
        <w:rPr>
          <w:rStyle w:val="pubyear"/>
          <w:rFonts w:cstheme="minorHAnsi"/>
          <w:color w:val="1C1D1E"/>
        </w:rPr>
        <w:t>1986</w:t>
      </w:r>
      <w:r w:rsidRPr="00440289">
        <w:rPr>
          <w:rFonts w:cstheme="minorHAnsi"/>
        </w:rPr>
        <w:t>). </w:t>
      </w:r>
      <w:r w:rsidRPr="00440289">
        <w:rPr>
          <w:rStyle w:val="articletitle"/>
          <w:rFonts w:cstheme="minorHAnsi"/>
          <w:color w:val="1C1D1E"/>
        </w:rPr>
        <w:t>Canopy openings in a primary neotropical lowland forest</w:t>
      </w:r>
      <w:r w:rsidRPr="00440289">
        <w:rPr>
          <w:rFonts w:cstheme="minorHAnsi"/>
        </w:rPr>
        <w:t>. </w:t>
      </w:r>
      <w:r w:rsidRPr="00440289">
        <w:rPr>
          <w:rFonts w:cstheme="minorHAnsi"/>
          <w:i/>
          <w:iCs/>
        </w:rPr>
        <w:t>J. Trop. Ecol.</w:t>
      </w:r>
      <w:r w:rsidRPr="00440289">
        <w:rPr>
          <w:rFonts w:cstheme="minorHAnsi"/>
        </w:rPr>
        <w:t>, </w:t>
      </w:r>
      <w:r w:rsidRPr="00440289">
        <w:rPr>
          <w:rStyle w:val="vol"/>
          <w:rFonts w:cstheme="minorHAnsi"/>
          <w:b/>
          <w:bCs/>
          <w:color w:val="1C1D1E"/>
        </w:rPr>
        <w:t>2</w:t>
      </w:r>
      <w:r w:rsidRPr="00440289">
        <w:rPr>
          <w:rFonts w:cstheme="minorHAnsi"/>
        </w:rPr>
        <w:t>, </w:t>
      </w:r>
      <w:r w:rsidRPr="00440289">
        <w:rPr>
          <w:rStyle w:val="pagefirst"/>
          <w:rFonts w:cstheme="minorHAnsi"/>
          <w:color w:val="1C1D1E"/>
        </w:rPr>
        <w:t>277</w:t>
      </w:r>
      <w:r w:rsidRPr="00440289">
        <w:rPr>
          <w:rFonts w:cstheme="minorHAnsi"/>
        </w:rPr>
        <w:t>– </w:t>
      </w:r>
      <w:r w:rsidRPr="00440289">
        <w:rPr>
          <w:rStyle w:val="pagelast"/>
          <w:rFonts w:cstheme="minorHAnsi"/>
          <w:color w:val="1C1D1E"/>
        </w:rPr>
        <w:t>282</w:t>
      </w:r>
      <w:r w:rsidRPr="00440289">
        <w:rPr>
          <w:rFonts w:cstheme="minorHAnsi"/>
        </w:rPr>
        <w:t>.</w:t>
      </w:r>
    </w:p>
    <w:p w14:paraId="14D84A35" w14:textId="77777777" w:rsidR="00603588" w:rsidRPr="00440289" w:rsidRDefault="00603588" w:rsidP="00440289">
      <w:pPr>
        <w:spacing w:after="0"/>
        <w:ind w:left="720" w:hanging="720"/>
        <w:rPr>
          <w:rFonts w:cstheme="minorHAnsi"/>
        </w:rPr>
      </w:pPr>
      <w:r w:rsidRPr="00440289">
        <w:rPr>
          <w:rStyle w:val="author"/>
          <w:rFonts w:cstheme="minorHAnsi"/>
          <w:color w:val="1C1D1E"/>
        </w:rPr>
        <w:t>Schnitzer, S.A.</w:t>
      </w:r>
      <w:r w:rsidRPr="00440289">
        <w:rPr>
          <w:rFonts w:cstheme="minorHAnsi"/>
        </w:rPr>
        <w:t> (</w:t>
      </w:r>
      <w:r w:rsidRPr="00440289">
        <w:rPr>
          <w:rStyle w:val="pubyear"/>
          <w:rFonts w:cstheme="minorHAnsi"/>
          <w:color w:val="1C1D1E"/>
        </w:rPr>
        <w:t>2005</w:t>
      </w:r>
      <w:r w:rsidRPr="00440289">
        <w:rPr>
          <w:rFonts w:cstheme="minorHAnsi"/>
        </w:rPr>
        <w:t>). </w:t>
      </w:r>
      <w:r w:rsidRPr="00440289">
        <w:rPr>
          <w:rStyle w:val="articletitle"/>
          <w:rFonts w:cstheme="minorHAnsi"/>
          <w:color w:val="1C1D1E"/>
        </w:rPr>
        <w:t>A mechanistic explanation for global patterns of liana abundance and distribution</w:t>
      </w:r>
      <w:r w:rsidRPr="00440289">
        <w:rPr>
          <w:rFonts w:cstheme="minorHAnsi"/>
        </w:rPr>
        <w:t>. </w:t>
      </w:r>
      <w:r w:rsidRPr="00440289">
        <w:rPr>
          <w:rFonts w:cstheme="minorHAnsi"/>
          <w:i/>
          <w:iCs/>
        </w:rPr>
        <w:t>Am. Nat.</w:t>
      </w:r>
      <w:r w:rsidRPr="00440289">
        <w:rPr>
          <w:rFonts w:cstheme="minorHAnsi"/>
        </w:rPr>
        <w:t>, </w:t>
      </w:r>
      <w:r w:rsidRPr="00440289">
        <w:rPr>
          <w:rStyle w:val="vol"/>
          <w:rFonts w:cstheme="minorHAnsi"/>
          <w:b/>
          <w:bCs/>
          <w:color w:val="1C1D1E"/>
        </w:rPr>
        <w:t>166</w:t>
      </w:r>
      <w:r w:rsidRPr="00440289">
        <w:rPr>
          <w:rFonts w:cstheme="minorHAnsi"/>
        </w:rPr>
        <w:t>, </w:t>
      </w:r>
      <w:r w:rsidRPr="00440289">
        <w:rPr>
          <w:rStyle w:val="pagefirst"/>
          <w:rFonts w:cstheme="minorHAnsi"/>
          <w:color w:val="1C1D1E"/>
        </w:rPr>
        <w:t>262</w:t>
      </w:r>
      <w:r w:rsidRPr="00440289">
        <w:rPr>
          <w:rFonts w:cstheme="minorHAnsi"/>
        </w:rPr>
        <w:t>– </w:t>
      </w:r>
      <w:r w:rsidRPr="00440289">
        <w:rPr>
          <w:rStyle w:val="pagelast"/>
          <w:rFonts w:cstheme="minorHAnsi"/>
          <w:color w:val="1C1D1E"/>
        </w:rPr>
        <w:t>276</w:t>
      </w:r>
      <w:r w:rsidRPr="00440289">
        <w:rPr>
          <w:rFonts w:cstheme="minorHAnsi"/>
        </w:rPr>
        <w:t>.</w:t>
      </w:r>
    </w:p>
    <w:p w14:paraId="47CD2D6F" w14:textId="77777777" w:rsidR="00603588" w:rsidRPr="00440289" w:rsidRDefault="00603588" w:rsidP="00440289">
      <w:pPr>
        <w:spacing w:after="0"/>
        <w:ind w:left="720" w:hanging="720"/>
        <w:rPr>
          <w:rFonts w:cstheme="minorHAnsi"/>
        </w:rPr>
      </w:pPr>
      <w:r w:rsidRPr="00440289">
        <w:rPr>
          <w:rStyle w:val="author"/>
          <w:rFonts w:cstheme="minorHAnsi"/>
          <w:color w:val="1C1D1E"/>
        </w:rPr>
        <w:t>Schnitzer, S.A.</w:t>
      </w:r>
      <w:r w:rsidRPr="00440289">
        <w:rPr>
          <w:rFonts w:cstheme="minorHAnsi"/>
        </w:rPr>
        <w:t> &amp; </w:t>
      </w:r>
      <w:r w:rsidRPr="00440289">
        <w:rPr>
          <w:rStyle w:val="author"/>
          <w:rFonts w:cstheme="minorHAnsi"/>
          <w:color w:val="1C1D1E"/>
        </w:rPr>
        <w:t>Bongers, F.</w:t>
      </w:r>
      <w:r w:rsidRPr="00440289">
        <w:rPr>
          <w:rFonts w:cstheme="minorHAnsi"/>
        </w:rPr>
        <w:t> (</w:t>
      </w:r>
      <w:r w:rsidRPr="00440289">
        <w:rPr>
          <w:rStyle w:val="pubyear"/>
          <w:rFonts w:cstheme="minorHAnsi"/>
          <w:color w:val="1C1D1E"/>
        </w:rPr>
        <w:t>2002</w:t>
      </w:r>
      <w:r w:rsidRPr="00440289">
        <w:rPr>
          <w:rFonts w:cstheme="minorHAnsi"/>
        </w:rPr>
        <w:t>). </w:t>
      </w:r>
      <w:r w:rsidRPr="00440289">
        <w:rPr>
          <w:rStyle w:val="articletitle"/>
          <w:rFonts w:cstheme="minorHAnsi"/>
          <w:color w:val="1C1D1E"/>
        </w:rPr>
        <w:t>The ecology of lianas and their role in forests</w:t>
      </w:r>
      <w:r w:rsidRPr="00440289">
        <w:rPr>
          <w:rFonts w:cstheme="minorHAnsi"/>
        </w:rPr>
        <w:t>. </w:t>
      </w:r>
      <w:r w:rsidRPr="00440289">
        <w:rPr>
          <w:rFonts w:cstheme="minorHAnsi"/>
          <w:i/>
          <w:iCs/>
        </w:rPr>
        <w:t>Trends Ecol. Evol.</w:t>
      </w:r>
      <w:r w:rsidRPr="00440289">
        <w:rPr>
          <w:rFonts w:cstheme="minorHAnsi"/>
        </w:rPr>
        <w:t>, </w:t>
      </w:r>
      <w:r w:rsidRPr="00440289">
        <w:rPr>
          <w:rStyle w:val="vol"/>
          <w:rFonts w:cstheme="minorHAnsi"/>
          <w:b/>
          <w:bCs/>
          <w:color w:val="1C1D1E"/>
        </w:rPr>
        <w:t>17</w:t>
      </w:r>
      <w:r w:rsidRPr="00440289">
        <w:rPr>
          <w:rFonts w:cstheme="minorHAnsi"/>
        </w:rPr>
        <w:t>, </w:t>
      </w:r>
      <w:r w:rsidRPr="00440289">
        <w:rPr>
          <w:rStyle w:val="pagefirst"/>
          <w:rFonts w:cstheme="minorHAnsi"/>
          <w:color w:val="1C1D1E"/>
        </w:rPr>
        <w:t>223</w:t>
      </w:r>
      <w:r w:rsidRPr="00440289">
        <w:rPr>
          <w:rFonts w:cstheme="minorHAnsi"/>
        </w:rPr>
        <w:t>– </w:t>
      </w:r>
      <w:r w:rsidRPr="00440289">
        <w:rPr>
          <w:rStyle w:val="pagelast"/>
          <w:rFonts w:cstheme="minorHAnsi"/>
          <w:color w:val="1C1D1E"/>
        </w:rPr>
        <w:t>230</w:t>
      </w:r>
      <w:r w:rsidRPr="00440289">
        <w:rPr>
          <w:rFonts w:cstheme="minorHAnsi"/>
        </w:rPr>
        <w:t>.</w:t>
      </w:r>
    </w:p>
    <w:p w14:paraId="42D5DA2E" w14:textId="77777777" w:rsidR="00603588" w:rsidRPr="00440289" w:rsidRDefault="00603588" w:rsidP="00440289">
      <w:pPr>
        <w:spacing w:after="0"/>
        <w:ind w:left="720" w:hanging="720"/>
        <w:rPr>
          <w:rFonts w:cstheme="minorHAnsi"/>
        </w:rPr>
      </w:pPr>
      <w:r w:rsidRPr="00440289">
        <w:rPr>
          <w:rStyle w:val="author"/>
          <w:rFonts w:cstheme="minorHAnsi"/>
          <w:color w:val="1C1D1E"/>
        </w:rPr>
        <w:t>Schnitzer, S.A.</w:t>
      </w:r>
      <w:r w:rsidRPr="00440289">
        <w:rPr>
          <w:rFonts w:cstheme="minorHAnsi"/>
        </w:rPr>
        <w:t> &amp; </w:t>
      </w:r>
      <w:r w:rsidRPr="00440289">
        <w:rPr>
          <w:rStyle w:val="author"/>
          <w:rFonts w:cstheme="minorHAnsi"/>
          <w:color w:val="1C1D1E"/>
        </w:rPr>
        <w:t>Carson, W.P.</w:t>
      </w:r>
      <w:r w:rsidRPr="00440289">
        <w:rPr>
          <w:rFonts w:cstheme="minorHAnsi"/>
        </w:rPr>
        <w:t> (</w:t>
      </w:r>
      <w:r w:rsidRPr="00440289">
        <w:rPr>
          <w:rStyle w:val="pubyear"/>
          <w:rFonts w:cstheme="minorHAnsi"/>
          <w:color w:val="1C1D1E"/>
        </w:rPr>
        <w:t>2001</w:t>
      </w:r>
      <w:r w:rsidRPr="00440289">
        <w:rPr>
          <w:rFonts w:cstheme="minorHAnsi"/>
        </w:rPr>
        <w:t>). </w:t>
      </w:r>
      <w:r w:rsidRPr="00440289">
        <w:rPr>
          <w:rStyle w:val="articletitle"/>
          <w:rFonts w:cstheme="minorHAnsi"/>
          <w:color w:val="1C1D1E"/>
        </w:rPr>
        <w:t>Treefall gaps and the maintenance of diversity in a tropical forest</w:t>
      </w:r>
      <w:r w:rsidRPr="00440289">
        <w:rPr>
          <w:rFonts w:cstheme="minorHAnsi"/>
        </w:rPr>
        <w:t>. </w:t>
      </w:r>
      <w:r w:rsidRPr="00440289">
        <w:rPr>
          <w:rFonts w:cstheme="minorHAnsi"/>
          <w:i/>
          <w:iCs/>
        </w:rPr>
        <w:t>Ecology</w:t>
      </w:r>
      <w:r w:rsidRPr="00440289">
        <w:rPr>
          <w:rFonts w:cstheme="minorHAnsi"/>
        </w:rPr>
        <w:t>, </w:t>
      </w:r>
      <w:r w:rsidRPr="00440289">
        <w:rPr>
          <w:rStyle w:val="vol"/>
          <w:rFonts w:cstheme="minorHAnsi"/>
          <w:b/>
          <w:bCs/>
          <w:color w:val="1C1D1E"/>
        </w:rPr>
        <w:t>82</w:t>
      </w:r>
      <w:r w:rsidRPr="00440289">
        <w:rPr>
          <w:rFonts w:cstheme="minorHAnsi"/>
        </w:rPr>
        <w:t>, </w:t>
      </w:r>
      <w:r w:rsidRPr="00440289">
        <w:rPr>
          <w:rStyle w:val="pagefirst"/>
          <w:rFonts w:cstheme="minorHAnsi"/>
          <w:color w:val="1C1D1E"/>
        </w:rPr>
        <w:t>913</w:t>
      </w:r>
      <w:r w:rsidRPr="00440289">
        <w:rPr>
          <w:rFonts w:cstheme="minorHAnsi"/>
        </w:rPr>
        <w:t>– </w:t>
      </w:r>
      <w:r w:rsidRPr="00440289">
        <w:rPr>
          <w:rStyle w:val="pagelast"/>
          <w:rFonts w:cstheme="minorHAnsi"/>
          <w:color w:val="1C1D1E"/>
        </w:rPr>
        <w:t>919</w:t>
      </w:r>
      <w:r w:rsidRPr="00440289">
        <w:rPr>
          <w:rFonts w:cstheme="minorHAnsi"/>
        </w:rPr>
        <w:t>.</w:t>
      </w:r>
    </w:p>
    <w:p w14:paraId="60A14B4D" w14:textId="77777777" w:rsidR="00603588" w:rsidRPr="00440289" w:rsidRDefault="00603588" w:rsidP="00440289">
      <w:pPr>
        <w:spacing w:after="0"/>
        <w:ind w:left="720" w:hanging="720"/>
        <w:rPr>
          <w:rFonts w:cstheme="minorHAnsi"/>
        </w:rPr>
      </w:pPr>
      <w:r w:rsidRPr="00440289">
        <w:rPr>
          <w:rStyle w:val="author"/>
          <w:rFonts w:cstheme="minorHAnsi"/>
          <w:color w:val="1C1D1E"/>
        </w:rPr>
        <w:t>Schnitzer, S.A.</w:t>
      </w:r>
      <w:r w:rsidRPr="00440289">
        <w:rPr>
          <w:rFonts w:cstheme="minorHAnsi"/>
        </w:rPr>
        <w:t>, </w:t>
      </w:r>
      <w:r w:rsidRPr="00440289">
        <w:rPr>
          <w:rStyle w:val="author"/>
          <w:rFonts w:cstheme="minorHAnsi"/>
          <w:color w:val="1C1D1E"/>
        </w:rPr>
        <w:t>Dalling, J.W.</w:t>
      </w:r>
      <w:r w:rsidRPr="00440289">
        <w:rPr>
          <w:rFonts w:cstheme="minorHAnsi"/>
        </w:rPr>
        <w:t> &amp; </w:t>
      </w:r>
      <w:r w:rsidRPr="00440289">
        <w:rPr>
          <w:rStyle w:val="author"/>
          <w:rFonts w:cstheme="minorHAnsi"/>
          <w:color w:val="1C1D1E"/>
        </w:rPr>
        <w:t>Carson, W.P.</w:t>
      </w:r>
      <w:r w:rsidRPr="00440289">
        <w:rPr>
          <w:rFonts w:cstheme="minorHAnsi"/>
        </w:rPr>
        <w:t> (</w:t>
      </w:r>
      <w:r w:rsidRPr="00440289">
        <w:rPr>
          <w:rStyle w:val="pubyear"/>
          <w:rFonts w:cstheme="minorHAnsi"/>
          <w:color w:val="1C1D1E"/>
        </w:rPr>
        <w:t>2000</w:t>
      </w:r>
      <w:r w:rsidRPr="00440289">
        <w:rPr>
          <w:rFonts w:cstheme="minorHAnsi"/>
        </w:rPr>
        <w:t>). </w:t>
      </w:r>
      <w:r w:rsidRPr="00440289">
        <w:rPr>
          <w:rStyle w:val="articletitle"/>
          <w:rFonts w:cstheme="minorHAnsi"/>
          <w:color w:val="1C1D1E"/>
        </w:rPr>
        <w:t>The impact of lianas on tree regeneration in tropical forests canopy gaps: evidence for an alternative pathway of gap‐phase regeneration</w:t>
      </w:r>
      <w:r w:rsidRPr="00440289">
        <w:rPr>
          <w:rFonts w:cstheme="minorHAnsi"/>
        </w:rPr>
        <w:t>. </w:t>
      </w:r>
      <w:r w:rsidRPr="00440289">
        <w:rPr>
          <w:rFonts w:cstheme="minorHAnsi"/>
          <w:i/>
          <w:iCs/>
        </w:rPr>
        <w:t>J. Ecol.</w:t>
      </w:r>
      <w:r w:rsidRPr="00440289">
        <w:rPr>
          <w:rFonts w:cstheme="minorHAnsi"/>
        </w:rPr>
        <w:t>, </w:t>
      </w:r>
      <w:r w:rsidRPr="00440289">
        <w:rPr>
          <w:rStyle w:val="vol"/>
          <w:rFonts w:cstheme="minorHAnsi"/>
          <w:b/>
          <w:bCs/>
          <w:color w:val="1C1D1E"/>
        </w:rPr>
        <w:t>88</w:t>
      </w:r>
      <w:r w:rsidRPr="00440289">
        <w:rPr>
          <w:rFonts w:cstheme="minorHAnsi"/>
        </w:rPr>
        <w:t>, </w:t>
      </w:r>
      <w:r w:rsidRPr="00440289">
        <w:rPr>
          <w:rStyle w:val="pagefirst"/>
          <w:rFonts w:cstheme="minorHAnsi"/>
          <w:color w:val="1C1D1E"/>
        </w:rPr>
        <w:t>655</w:t>
      </w:r>
      <w:r w:rsidRPr="00440289">
        <w:rPr>
          <w:rFonts w:cstheme="minorHAnsi"/>
        </w:rPr>
        <w:t>– </w:t>
      </w:r>
      <w:r w:rsidRPr="00440289">
        <w:rPr>
          <w:rStyle w:val="pagelast"/>
          <w:rFonts w:cstheme="minorHAnsi"/>
          <w:color w:val="1C1D1E"/>
        </w:rPr>
        <w:t>666</w:t>
      </w:r>
      <w:r w:rsidRPr="00440289">
        <w:rPr>
          <w:rFonts w:cstheme="minorHAnsi"/>
        </w:rPr>
        <w:t>.</w:t>
      </w:r>
    </w:p>
    <w:p w14:paraId="6679BDD3" w14:textId="009ED1CC" w:rsidR="00603588" w:rsidRPr="00440289" w:rsidRDefault="00603588" w:rsidP="00440289">
      <w:pPr>
        <w:spacing w:after="0"/>
        <w:ind w:left="720" w:hanging="720"/>
        <w:rPr>
          <w:rFonts w:cstheme="minorHAnsi"/>
        </w:rPr>
      </w:pPr>
      <w:r w:rsidRPr="00440289">
        <w:rPr>
          <w:rStyle w:val="author"/>
          <w:rFonts w:cstheme="minorHAnsi"/>
          <w:color w:val="1C1D1E"/>
        </w:rPr>
        <w:t>Schnitzer, S.A.</w:t>
      </w:r>
      <w:r w:rsidRPr="00440289">
        <w:rPr>
          <w:rFonts w:cstheme="minorHAnsi"/>
        </w:rPr>
        <w:t>, </w:t>
      </w:r>
      <w:r w:rsidRPr="00440289">
        <w:rPr>
          <w:rStyle w:val="author"/>
          <w:rFonts w:cstheme="minorHAnsi"/>
          <w:color w:val="1C1D1E"/>
        </w:rPr>
        <w:t>Kuzee, M.E.</w:t>
      </w:r>
      <w:r w:rsidRPr="00440289">
        <w:rPr>
          <w:rFonts w:cstheme="minorHAnsi"/>
        </w:rPr>
        <w:t> &amp; </w:t>
      </w:r>
      <w:r w:rsidRPr="00440289">
        <w:rPr>
          <w:rStyle w:val="author"/>
          <w:rFonts w:cstheme="minorHAnsi"/>
          <w:color w:val="1C1D1E"/>
        </w:rPr>
        <w:t>Bongers, F.</w:t>
      </w:r>
      <w:r w:rsidRPr="00440289">
        <w:rPr>
          <w:rFonts w:cstheme="minorHAnsi"/>
        </w:rPr>
        <w:t> (</w:t>
      </w:r>
      <w:r w:rsidRPr="00440289">
        <w:rPr>
          <w:rStyle w:val="pubyear"/>
          <w:rFonts w:cstheme="minorHAnsi"/>
          <w:color w:val="1C1D1E"/>
        </w:rPr>
        <w:t>2005</w:t>
      </w:r>
      <w:r w:rsidRPr="00440289">
        <w:rPr>
          <w:rFonts w:cstheme="minorHAnsi"/>
        </w:rPr>
        <w:t>). </w:t>
      </w:r>
      <w:r w:rsidRPr="00440289">
        <w:rPr>
          <w:rStyle w:val="articletitle"/>
          <w:rFonts w:cstheme="minorHAnsi"/>
          <w:color w:val="1C1D1E"/>
        </w:rPr>
        <w:t>Disentangling above‐ and below‐ground competition between lianas and trees in a tropical forests</w:t>
      </w:r>
      <w:r w:rsidRPr="00440289">
        <w:rPr>
          <w:rFonts w:cstheme="minorHAnsi"/>
        </w:rPr>
        <w:t>. </w:t>
      </w:r>
      <w:r w:rsidRPr="00440289">
        <w:rPr>
          <w:rFonts w:cstheme="minorHAnsi"/>
          <w:i/>
          <w:iCs/>
        </w:rPr>
        <w:t>J. Ecol.</w:t>
      </w:r>
      <w:r w:rsidRPr="00440289">
        <w:rPr>
          <w:rFonts w:cstheme="minorHAnsi"/>
        </w:rPr>
        <w:t>, </w:t>
      </w:r>
      <w:r w:rsidRPr="00440289">
        <w:rPr>
          <w:rStyle w:val="vol"/>
          <w:rFonts w:cstheme="minorHAnsi"/>
          <w:b/>
          <w:bCs/>
          <w:color w:val="1C1D1E"/>
        </w:rPr>
        <w:t>93</w:t>
      </w:r>
      <w:r w:rsidRPr="00440289">
        <w:rPr>
          <w:rFonts w:cstheme="minorHAnsi"/>
        </w:rPr>
        <w:t>, </w:t>
      </w:r>
      <w:r w:rsidRPr="00440289">
        <w:rPr>
          <w:rStyle w:val="pagefirst"/>
          <w:rFonts w:cstheme="minorHAnsi"/>
          <w:color w:val="1C1D1E"/>
        </w:rPr>
        <w:t>1115</w:t>
      </w:r>
      <w:r w:rsidRPr="00440289">
        <w:rPr>
          <w:rFonts w:cstheme="minorHAnsi"/>
        </w:rPr>
        <w:t>– </w:t>
      </w:r>
      <w:r w:rsidRPr="00440289">
        <w:rPr>
          <w:rStyle w:val="pagelast"/>
          <w:rFonts w:cstheme="minorHAnsi"/>
          <w:color w:val="1C1D1E"/>
        </w:rPr>
        <w:t>1125</w:t>
      </w:r>
      <w:r w:rsidRPr="00440289">
        <w:rPr>
          <w:rFonts w:cstheme="minorHAnsi"/>
        </w:rPr>
        <w:t>.</w:t>
      </w:r>
    </w:p>
    <w:p w14:paraId="677436C5" w14:textId="77777777" w:rsidR="00603588" w:rsidRPr="00440289" w:rsidRDefault="00603588" w:rsidP="00440289">
      <w:pPr>
        <w:spacing w:after="0"/>
        <w:ind w:left="720" w:hanging="720"/>
        <w:rPr>
          <w:rFonts w:cstheme="minorHAnsi"/>
        </w:rPr>
      </w:pPr>
      <w:r w:rsidRPr="00440289">
        <w:rPr>
          <w:rStyle w:val="author"/>
          <w:rFonts w:cstheme="minorHAnsi"/>
          <w:color w:val="1C1D1E"/>
        </w:rPr>
        <w:t>Schnitzer, S.A.</w:t>
      </w:r>
      <w:r w:rsidRPr="00440289">
        <w:rPr>
          <w:rFonts w:cstheme="minorHAnsi"/>
        </w:rPr>
        <w:t>, </w:t>
      </w:r>
      <w:r w:rsidRPr="00440289">
        <w:rPr>
          <w:rStyle w:val="author"/>
          <w:rFonts w:cstheme="minorHAnsi"/>
          <w:color w:val="1C1D1E"/>
        </w:rPr>
        <w:t>Mascaro, J.</w:t>
      </w:r>
      <w:r w:rsidRPr="00440289">
        <w:rPr>
          <w:rFonts w:cstheme="minorHAnsi"/>
        </w:rPr>
        <w:t> &amp; </w:t>
      </w:r>
      <w:r w:rsidRPr="00440289">
        <w:rPr>
          <w:rStyle w:val="author"/>
          <w:rFonts w:cstheme="minorHAnsi"/>
          <w:color w:val="1C1D1E"/>
        </w:rPr>
        <w:t>Carson, W.P.</w:t>
      </w:r>
      <w:r w:rsidRPr="00440289">
        <w:rPr>
          <w:rFonts w:cstheme="minorHAnsi"/>
        </w:rPr>
        <w:t> (</w:t>
      </w:r>
      <w:r w:rsidRPr="00440289">
        <w:rPr>
          <w:rStyle w:val="pubyear"/>
          <w:rFonts w:cstheme="minorHAnsi"/>
          <w:color w:val="1C1D1E"/>
        </w:rPr>
        <w:t>2008a</w:t>
      </w:r>
      <w:r w:rsidRPr="00440289">
        <w:rPr>
          <w:rFonts w:cstheme="minorHAnsi"/>
        </w:rPr>
        <w:t>). </w:t>
      </w:r>
      <w:r w:rsidRPr="00440289">
        <w:rPr>
          <w:rStyle w:val="chaptertitle"/>
          <w:rFonts w:cstheme="minorHAnsi"/>
          <w:color w:val="1C1D1E"/>
        </w:rPr>
        <w:t>Treefall gaps and the maintenance of species diversity in tropical forests</w:t>
      </w:r>
      <w:r w:rsidRPr="00440289">
        <w:rPr>
          <w:rFonts w:cstheme="minorHAnsi"/>
        </w:rPr>
        <w:t>. In: </w:t>
      </w:r>
      <w:r w:rsidRPr="00440289">
        <w:rPr>
          <w:rStyle w:val="booktitle0"/>
          <w:rFonts w:cstheme="minorHAnsi"/>
          <w:i/>
          <w:iCs/>
          <w:color w:val="1C1D1E"/>
        </w:rPr>
        <w:t>Tropical Forest Community Ecology</w:t>
      </w:r>
      <w:r w:rsidRPr="00440289">
        <w:rPr>
          <w:rFonts w:cstheme="minorHAnsi"/>
        </w:rPr>
        <w:t> (eds </w:t>
      </w:r>
      <w:r w:rsidRPr="00440289">
        <w:rPr>
          <w:rStyle w:val="editor"/>
          <w:rFonts w:cstheme="minorHAnsi"/>
          <w:color w:val="1C1D1E"/>
        </w:rPr>
        <w:t>W.P. Carson</w:t>
      </w:r>
      <w:r w:rsidRPr="00440289">
        <w:rPr>
          <w:rFonts w:cstheme="minorHAnsi"/>
        </w:rPr>
        <w:t> &amp; </w:t>
      </w:r>
      <w:r w:rsidRPr="00440289">
        <w:rPr>
          <w:rStyle w:val="editor"/>
          <w:rFonts w:cstheme="minorHAnsi"/>
          <w:color w:val="1C1D1E"/>
        </w:rPr>
        <w:t>S.A. Schnitzer</w:t>
      </w:r>
      <w:r w:rsidRPr="00440289">
        <w:rPr>
          <w:rFonts w:cstheme="minorHAnsi"/>
        </w:rPr>
        <w:t>). Blackwell Publishing, Oxford, pp. </w:t>
      </w:r>
      <w:r w:rsidRPr="00440289">
        <w:rPr>
          <w:rStyle w:val="pagefirst"/>
          <w:rFonts w:cstheme="minorHAnsi"/>
          <w:color w:val="1C1D1E"/>
        </w:rPr>
        <w:t>196</w:t>
      </w:r>
      <w:r w:rsidRPr="00440289">
        <w:rPr>
          <w:rFonts w:cstheme="minorHAnsi"/>
        </w:rPr>
        <w:t>– </w:t>
      </w:r>
      <w:r w:rsidRPr="00440289">
        <w:rPr>
          <w:rStyle w:val="pagelast"/>
          <w:rFonts w:cstheme="minorHAnsi"/>
          <w:color w:val="1C1D1E"/>
        </w:rPr>
        <w:t>209</w:t>
      </w:r>
      <w:r w:rsidRPr="00440289">
        <w:rPr>
          <w:rFonts w:cstheme="minorHAnsi"/>
        </w:rPr>
        <w:t>.</w:t>
      </w:r>
    </w:p>
    <w:p w14:paraId="15DC57C1" w14:textId="77777777" w:rsidR="00603588" w:rsidRPr="00440289" w:rsidRDefault="00603588" w:rsidP="00440289">
      <w:pPr>
        <w:spacing w:after="0"/>
        <w:ind w:left="720" w:hanging="720"/>
        <w:rPr>
          <w:rFonts w:cstheme="minorHAnsi"/>
        </w:rPr>
      </w:pPr>
      <w:r w:rsidRPr="00440289">
        <w:rPr>
          <w:rStyle w:val="author"/>
          <w:rFonts w:cstheme="minorHAnsi"/>
          <w:color w:val="1C1D1E"/>
        </w:rPr>
        <w:t>Schnitzer, S.A.</w:t>
      </w:r>
      <w:r w:rsidRPr="00440289">
        <w:rPr>
          <w:rFonts w:cstheme="minorHAnsi"/>
        </w:rPr>
        <w:t>, </w:t>
      </w:r>
      <w:r w:rsidRPr="00440289">
        <w:rPr>
          <w:rStyle w:val="author"/>
          <w:rFonts w:cstheme="minorHAnsi"/>
          <w:color w:val="1C1D1E"/>
        </w:rPr>
        <w:t>Londré, R.A.</w:t>
      </w:r>
      <w:r w:rsidRPr="00440289">
        <w:rPr>
          <w:rFonts w:cstheme="minorHAnsi"/>
        </w:rPr>
        <w:t>, </w:t>
      </w:r>
      <w:r w:rsidRPr="00440289">
        <w:rPr>
          <w:rStyle w:val="author"/>
          <w:rFonts w:cstheme="minorHAnsi"/>
          <w:color w:val="1C1D1E"/>
        </w:rPr>
        <w:t>Klironomos, J.</w:t>
      </w:r>
      <w:r w:rsidRPr="00440289">
        <w:rPr>
          <w:rFonts w:cstheme="minorHAnsi"/>
        </w:rPr>
        <w:t> &amp; </w:t>
      </w:r>
      <w:r w:rsidRPr="00440289">
        <w:rPr>
          <w:rStyle w:val="author"/>
          <w:rFonts w:cstheme="minorHAnsi"/>
          <w:color w:val="1C1D1E"/>
        </w:rPr>
        <w:t>Reich, P.B.</w:t>
      </w:r>
      <w:r w:rsidRPr="00440289">
        <w:rPr>
          <w:rFonts w:cstheme="minorHAnsi"/>
        </w:rPr>
        <w:t> (</w:t>
      </w:r>
      <w:r w:rsidRPr="00440289">
        <w:rPr>
          <w:rStyle w:val="pubyear"/>
          <w:rFonts w:cstheme="minorHAnsi"/>
          <w:color w:val="1C1D1E"/>
        </w:rPr>
        <w:t>2008b</w:t>
      </w:r>
      <w:r w:rsidRPr="00440289">
        <w:rPr>
          <w:rFonts w:cstheme="minorHAnsi"/>
        </w:rPr>
        <w:t>). </w:t>
      </w:r>
      <w:r w:rsidRPr="00440289">
        <w:rPr>
          <w:rStyle w:val="articletitle"/>
          <w:rFonts w:cstheme="minorHAnsi"/>
          <w:color w:val="1C1D1E"/>
        </w:rPr>
        <w:t>Biomass and toxicity responses of poison ivy (</w:t>
      </w:r>
      <w:r w:rsidRPr="00440289">
        <w:rPr>
          <w:rStyle w:val="articletitle"/>
          <w:rFonts w:cstheme="minorHAnsi"/>
          <w:i/>
          <w:iCs/>
          <w:color w:val="1C1D1E"/>
        </w:rPr>
        <w:t>Toxicodendron radicans</w:t>
      </w:r>
      <w:r w:rsidRPr="00440289">
        <w:rPr>
          <w:rStyle w:val="articletitle"/>
          <w:rFonts w:cstheme="minorHAnsi"/>
          <w:color w:val="1C1D1E"/>
        </w:rPr>
        <w:t>) to elevated atmospheric CO</w:t>
      </w:r>
      <w:r w:rsidRPr="00440289">
        <w:rPr>
          <w:rStyle w:val="articletitle"/>
          <w:rFonts w:cstheme="minorHAnsi"/>
          <w:color w:val="1C1D1E"/>
          <w:vertAlign w:val="subscript"/>
        </w:rPr>
        <w:t>2</w:t>
      </w:r>
      <w:r w:rsidRPr="00440289">
        <w:rPr>
          <w:rStyle w:val="articletitle"/>
          <w:rFonts w:cstheme="minorHAnsi"/>
          <w:color w:val="1C1D1E"/>
        </w:rPr>
        <w:t>: comment</w:t>
      </w:r>
      <w:r w:rsidRPr="00440289">
        <w:rPr>
          <w:rFonts w:cstheme="minorHAnsi"/>
        </w:rPr>
        <w:t>. </w:t>
      </w:r>
      <w:r w:rsidRPr="00440289">
        <w:rPr>
          <w:rFonts w:cstheme="minorHAnsi"/>
          <w:i/>
          <w:iCs/>
        </w:rPr>
        <w:t>Ecology</w:t>
      </w:r>
      <w:r w:rsidRPr="00440289">
        <w:rPr>
          <w:rFonts w:cstheme="minorHAnsi"/>
        </w:rPr>
        <w:t>, </w:t>
      </w:r>
      <w:r w:rsidRPr="00440289">
        <w:rPr>
          <w:rStyle w:val="vol"/>
          <w:rFonts w:cstheme="minorHAnsi"/>
          <w:b/>
          <w:bCs/>
          <w:color w:val="1C1D1E"/>
        </w:rPr>
        <w:t>89</w:t>
      </w:r>
      <w:r w:rsidRPr="00440289">
        <w:rPr>
          <w:rFonts w:cstheme="minorHAnsi"/>
        </w:rPr>
        <w:t>, </w:t>
      </w:r>
      <w:r w:rsidRPr="00440289">
        <w:rPr>
          <w:rStyle w:val="pagefirst"/>
          <w:rFonts w:cstheme="minorHAnsi"/>
          <w:color w:val="1C1D1E"/>
        </w:rPr>
        <w:t>581</w:t>
      </w:r>
      <w:r w:rsidRPr="00440289">
        <w:rPr>
          <w:rFonts w:cstheme="minorHAnsi"/>
        </w:rPr>
        <w:t>– </w:t>
      </w:r>
      <w:r w:rsidRPr="00440289">
        <w:rPr>
          <w:rStyle w:val="pagelast"/>
          <w:rFonts w:cstheme="minorHAnsi"/>
          <w:color w:val="1C1D1E"/>
        </w:rPr>
        <w:t>585</w:t>
      </w:r>
      <w:r w:rsidRPr="00440289">
        <w:rPr>
          <w:rFonts w:cstheme="minorHAnsi"/>
        </w:rPr>
        <w:t>.</w:t>
      </w:r>
    </w:p>
    <w:p w14:paraId="6DD421F8" w14:textId="3CEA8E17" w:rsidR="00603588" w:rsidRPr="00440289" w:rsidRDefault="00603588" w:rsidP="00440289">
      <w:pPr>
        <w:spacing w:after="0"/>
        <w:ind w:left="720" w:hanging="720"/>
        <w:rPr>
          <w:rFonts w:cstheme="minorHAnsi"/>
        </w:rPr>
      </w:pPr>
      <w:r w:rsidRPr="00440289">
        <w:rPr>
          <w:rStyle w:val="author"/>
          <w:rFonts w:cstheme="minorHAnsi"/>
          <w:color w:val="1C1D1E"/>
        </w:rPr>
        <w:t>Schnitzer, S.A.</w:t>
      </w:r>
      <w:r w:rsidRPr="00440289">
        <w:rPr>
          <w:rFonts w:cstheme="minorHAnsi"/>
        </w:rPr>
        <w:t>, </w:t>
      </w:r>
      <w:r w:rsidRPr="00440289">
        <w:rPr>
          <w:rStyle w:val="author"/>
          <w:rFonts w:cstheme="minorHAnsi"/>
          <w:color w:val="1C1D1E"/>
        </w:rPr>
        <w:t>Parren, M.P.E.</w:t>
      </w:r>
      <w:r w:rsidRPr="00440289">
        <w:rPr>
          <w:rFonts w:cstheme="minorHAnsi"/>
        </w:rPr>
        <w:t> &amp; </w:t>
      </w:r>
      <w:r w:rsidRPr="00440289">
        <w:rPr>
          <w:rStyle w:val="author"/>
          <w:rFonts w:cstheme="minorHAnsi"/>
          <w:color w:val="1C1D1E"/>
        </w:rPr>
        <w:t>Bongers, F.</w:t>
      </w:r>
      <w:r w:rsidRPr="00440289">
        <w:rPr>
          <w:rFonts w:cstheme="minorHAnsi"/>
        </w:rPr>
        <w:t> (</w:t>
      </w:r>
      <w:r w:rsidRPr="00440289">
        <w:rPr>
          <w:rStyle w:val="pubyear"/>
          <w:rFonts w:cstheme="minorHAnsi"/>
          <w:color w:val="1C1D1E"/>
        </w:rPr>
        <w:t>2004</w:t>
      </w:r>
      <w:r w:rsidRPr="00440289">
        <w:rPr>
          <w:rFonts w:cstheme="minorHAnsi"/>
        </w:rPr>
        <w:t>). </w:t>
      </w:r>
      <w:r w:rsidRPr="00440289">
        <w:rPr>
          <w:rStyle w:val="articletitle"/>
          <w:rFonts w:cstheme="minorHAnsi"/>
          <w:color w:val="1C1D1E"/>
        </w:rPr>
        <w:t>Recruitment of lianas into logging gaps and the effects of pre‐harvest liana cutting in a Cameroon lowland forest</w:t>
      </w:r>
      <w:r w:rsidRPr="00440289">
        <w:rPr>
          <w:rFonts w:cstheme="minorHAnsi"/>
        </w:rPr>
        <w:t>. </w:t>
      </w:r>
      <w:r w:rsidRPr="00440289">
        <w:rPr>
          <w:rFonts w:cstheme="minorHAnsi"/>
          <w:i/>
          <w:iCs/>
        </w:rPr>
        <w:t>Forest Ecol. Manag.</w:t>
      </w:r>
      <w:r w:rsidRPr="00440289">
        <w:rPr>
          <w:rFonts w:cstheme="minorHAnsi"/>
        </w:rPr>
        <w:t>, </w:t>
      </w:r>
      <w:r w:rsidRPr="00440289">
        <w:rPr>
          <w:rStyle w:val="vol"/>
          <w:rFonts w:cstheme="minorHAnsi"/>
          <w:b/>
          <w:bCs/>
          <w:color w:val="1C1D1E"/>
        </w:rPr>
        <w:t>190</w:t>
      </w:r>
      <w:r w:rsidRPr="00440289">
        <w:rPr>
          <w:rFonts w:cstheme="minorHAnsi"/>
        </w:rPr>
        <w:t>, </w:t>
      </w:r>
      <w:r w:rsidRPr="00440289">
        <w:rPr>
          <w:rStyle w:val="pagefirst"/>
          <w:rFonts w:cstheme="minorHAnsi"/>
          <w:color w:val="1C1D1E"/>
        </w:rPr>
        <w:t>87</w:t>
      </w:r>
      <w:r w:rsidRPr="00440289">
        <w:rPr>
          <w:rFonts w:cstheme="minorHAnsi"/>
        </w:rPr>
        <w:t>– </w:t>
      </w:r>
      <w:r w:rsidRPr="00440289">
        <w:rPr>
          <w:rStyle w:val="pagelast"/>
          <w:rFonts w:cstheme="minorHAnsi"/>
          <w:color w:val="1C1D1E"/>
        </w:rPr>
        <w:t>98</w:t>
      </w:r>
      <w:r w:rsidRPr="00440289">
        <w:rPr>
          <w:rFonts w:cstheme="minorHAnsi"/>
        </w:rPr>
        <w:t>.</w:t>
      </w:r>
    </w:p>
    <w:p w14:paraId="7E28299E" w14:textId="77777777" w:rsidR="00603588" w:rsidRPr="00440289" w:rsidRDefault="00603588" w:rsidP="00440289">
      <w:pPr>
        <w:spacing w:after="0"/>
        <w:ind w:left="720" w:hanging="720"/>
        <w:rPr>
          <w:rFonts w:cstheme="minorHAnsi"/>
        </w:rPr>
      </w:pPr>
      <w:r w:rsidRPr="00440289">
        <w:rPr>
          <w:rStyle w:val="author"/>
          <w:rFonts w:cstheme="minorHAnsi"/>
          <w:color w:val="1C1D1E"/>
        </w:rPr>
        <w:t>Toledo‐Aceves, T.</w:t>
      </w:r>
      <w:r w:rsidRPr="00440289">
        <w:rPr>
          <w:rFonts w:cstheme="minorHAnsi"/>
        </w:rPr>
        <w:t> &amp; </w:t>
      </w:r>
      <w:r w:rsidRPr="00440289">
        <w:rPr>
          <w:rStyle w:val="author"/>
          <w:rFonts w:cstheme="minorHAnsi"/>
          <w:color w:val="1C1D1E"/>
        </w:rPr>
        <w:t>Swaine, M.D.</w:t>
      </w:r>
      <w:r w:rsidRPr="00440289">
        <w:rPr>
          <w:rFonts w:cstheme="minorHAnsi"/>
        </w:rPr>
        <w:t> (</w:t>
      </w:r>
      <w:r w:rsidRPr="00440289">
        <w:rPr>
          <w:rStyle w:val="pubyear"/>
          <w:rFonts w:cstheme="minorHAnsi"/>
          <w:color w:val="1C1D1E"/>
        </w:rPr>
        <w:t>2008</w:t>
      </w:r>
      <w:r w:rsidRPr="00440289">
        <w:rPr>
          <w:rFonts w:cstheme="minorHAnsi"/>
        </w:rPr>
        <w:t>). </w:t>
      </w:r>
      <w:r w:rsidRPr="00440289">
        <w:rPr>
          <w:rStyle w:val="articletitle"/>
          <w:rFonts w:cstheme="minorHAnsi"/>
          <w:color w:val="1C1D1E"/>
        </w:rPr>
        <w:t>Above‐ and below‐ground competition between the liana </w:t>
      </w:r>
      <w:r w:rsidRPr="00440289">
        <w:rPr>
          <w:rStyle w:val="articletitle"/>
          <w:rFonts w:cstheme="minorHAnsi"/>
          <w:i/>
          <w:iCs/>
          <w:color w:val="1C1D1E"/>
        </w:rPr>
        <w:t>Acacia kamerunensis</w:t>
      </w:r>
      <w:r w:rsidRPr="00440289">
        <w:rPr>
          <w:rStyle w:val="articletitle"/>
          <w:rFonts w:cstheme="minorHAnsi"/>
          <w:color w:val="1C1D1E"/>
        </w:rPr>
        <w:t> and tree seedlings in contrasting light environments</w:t>
      </w:r>
      <w:r w:rsidRPr="00440289">
        <w:rPr>
          <w:rFonts w:cstheme="minorHAnsi"/>
        </w:rPr>
        <w:t>. </w:t>
      </w:r>
      <w:r w:rsidRPr="00440289">
        <w:rPr>
          <w:rFonts w:cstheme="minorHAnsi"/>
          <w:i/>
          <w:iCs/>
        </w:rPr>
        <w:t>Plant Ecol.</w:t>
      </w:r>
      <w:r w:rsidRPr="00440289">
        <w:rPr>
          <w:rFonts w:cstheme="minorHAnsi"/>
        </w:rPr>
        <w:t>, </w:t>
      </w:r>
      <w:r w:rsidRPr="00440289">
        <w:rPr>
          <w:rStyle w:val="vol"/>
          <w:rFonts w:cstheme="minorHAnsi"/>
          <w:b/>
          <w:bCs/>
          <w:color w:val="1C1D1E"/>
        </w:rPr>
        <w:t>196</w:t>
      </w:r>
      <w:r w:rsidRPr="00440289">
        <w:rPr>
          <w:rFonts w:cstheme="minorHAnsi"/>
        </w:rPr>
        <w:t>, </w:t>
      </w:r>
      <w:r w:rsidRPr="00440289">
        <w:rPr>
          <w:rStyle w:val="pagefirst"/>
          <w:rFonts w:cstheme="minorHAnsi"/>
          <w:color w:val="1C1D1E"/>
        </w:rPr>
        <w:t>233</w:t>
      </w:r>
      <w:r w:rsidRPr="00440289">
        <w:rPr>
          <w:rFonts w:cstheme="minorHAnsi"/>
        </w:rPr>
        <w:t>– </w:t>
      </w:r>
      <w:r w:rsidRPr="00440289">
        <w:rPr>
          <w:rStyle w:val="pagelast"/>
          <w:rFonts w:cstheme="minorHAnsi"/>
          <w:color w:val="1C1D1E"/>
        </w:rPr>
        <w:t>244</w:t>
      </w:r>
      <w:r w:rsidRPr="00440289">
        <w:rPr>
          <w:rFonts w:cstheme="minorHAnsi"/>
        </w:rPr>
        <w:t>.</w:t>
      </w:r>
    </w:p>
    <w:p w14:paraId="309F15F9" w14:textId="77777777" w:rsidR="00603588" w:rsidRPr="00440289" w:rsidRDefault="00603588" w:rsidP="00440289">
      <w:pPr>
        <w:spacing w:after="0"/>
        <w:ind w:left="720" w:hanging="720"/>
        <w:rPr>
          <w:rFonts w:cstheme="minorHAnsi"/>
        </w:rPr>
      </w:pPr>
      <w:r w:rsidRPr="00440289">
        <w:rPr>
          <w:rStyle w:val="author"/>
          <w:rFonts w:cstheme="minorHAnsi"/>
          <w:color w:val="1C1D1E"/>
        </w:rPr>
        <w:t>Van der Meer, P.J.</w:t>
      </w:r>
      <w:r w:rsidRPr="00440289">
        <w:rPr>
          <w:rFonts w:cstheme="minorHAnsi"/>
        </w:rPr>
        <w:t> &amp; </w:t>
      </w:r>
      <w:r w:rsidRPr="00440289">
        <w:rPr>
          <w:rStyle w:val="author"/>
          <w:rFonts w:cstheme="minorHAnsi"/>
          <w:color w:val="1C1D1E"/>
        </w:rPr>
        <w:t>Bongers, F.</w:t>
      </w:r>
      <w:r w:rsidRPr="00440289">
        <w:rPr>
          <w:rFonts w:cstheme="minorHAnsi"/>
        </w:rPr>
        <w:t> (</w:t>
      </w:r>
      <w:r w:rsidRPr="00440289">
        <w:rPr>
          <w:rStyle w:val="pubyear"/>
          <w:rFonts w:cstheme="minorHAnsi"/>
          <w:color w:val="1C1D1E"/>
        </w:rPr>
        <w:t>2001</w:t>
      </w:r>
      <w:r w:rsidRPr="00440289">
        <w:rPr>
          <w:rFonts w:cstheme="minorHAnsi"/>
        </w:rPr>
        <w:t>). </w:t>
      </w:r>
      <w:r w:rsidRPr="00440289">
        <w:rPr>
          <w:rStyle w:val="chaptertitle"/>
          <w:rFonts w:cstheme="minorHAnsi"/>
          <w:color w:val="1C1D1E"/>
        </w:rPr>
        <w:t>Tree‐falls and canopy gaps: patterns of natural disturbance</w:t>
      </w:r>
      <w:r w:rsidRPr="00440289">
        <w:rPr>
          <w:rFonts w:cstheme="minorHAnsi"/>
        </w:rPr>
        <w:t>. In: </w:t>
      </w:r>
      <w:r w:rsidRPr="00440289">
        <w:rPr>
          <w:rStyle w:val="booktitle0"/>
          <w:rFonts w:cstheme="minorHAnsi"/>
          <w:i/>
          <w:iCs/>
          <w:color w:val="1C1D1E"/>
        </w:rPr>
        <w:t>Nouragues. Dynamics and Plant–Animal Interactions in a Neotropical Rainforest</w:t>
      </w:r>
      <w:r w:rsidRPr="00440289">
        <w:rPr>
          <w:rFonts w:cstheme="minorHAnsi"/>
        </w:rPr>
        <w:t> (eds </w:t>
      </w:r>
      <w:r w:rsidRPr="00440289">
        <w:rPr>
          <w:rStyle w:val="editor"/>
          <w:rFonts w:cstheme="minorHAnsi"/>
          <w:color w:val="1C1D1E"/>
        </w:rPr>
        <w:t>F. Bongers</w:t>
      </w:r>
      <w:r w:rsidRPr="00440289">
        <w:rPr>
          <w:rFonts w:cstheme="minorHAnsi"/>
        </w:rPr>
        <w:t>, </w:t>
      </w:r>
      <w:r w:rsidRPr="00440289">
        <w:rPr>
          <w:rStyle w:val="editor"/>
          <w:rFonts w:cstheme="minorHAnsi"/>
          <w:color w:val="1C1D1E"/>
        </w:rPr>
        <w:t>P. Charles‐Dominique</w:t>
      </w:r>
      <w:r w:rsidRPr="00440289">
        <w:rPr>
          <w:rFonts w:cstheme="minorHAnsi"/>
        </w:rPr>
        <w:t>, </w:t>
      </w:r>
      <w:r w:rsidRPr="00440289">
        <w:rPr>
          <w:rStyle w:val="editor"/>
          <w:rFonts w:cstheme="minorHAnsi"/>
          <w:color w:val="1C1D1E"/>
        </w:rPr>
        <w:t>P‐M. Forget</w:t>
      </w:r>
      <w:r w:rsidRPr="00440289">
        <w:rPr>
          <w:rFonts w:cstheme="minorHAnsi"/>
        </w:rPr>
        <w:t> &amp; </w:t>
      </w:r>
      <w:r w:rsidRPr="00440289">
        <w:rPr>
          <w:rStyle w:val="editor"/>
          <w:rFonts w:cstheme="minorHAnsi"/>
          <w:color w:val="1C1D1E"/>
        </w:rPr>
        <w:t>M. Thery</w:t>
      </w:r>
      <w:r w:rsidRPr="00440289">
        <w:rPr>
          <w:rFonts w:cstheme="minorHAnsi"/>
        </w:rPr>
        <w:t>). Kluwer, Dordrecht/Boston/London, pp. </w:t>
      </w:r>
      <w:r w:rsidRPr="00440289">
        <w:rPr>
          <w:rStyle w:val="pagefirst"/>
          <w:rFonts w:cstheme="minorHAnsi"/>
          <w:color w:val="1C1D1E"/>
        </w:rPr>
        <w:t>243</w:t>
      </w:r>
      <w:r w:rsidRPr="00440289">
        <w:rPr>
          <w:rFonts w:cstheme="minorHAnsi"/>
        </w:rPr>
        <w:t>– </w:t>
      </w:r>
      <w:r w:rsidRPr="00440289">
        <w:rPr>
          <w:rStyle w:val="pagelast"/>
          <w:rFonts w:cstheme="minorHAnsi"/>
          <w:color w:val="1C1D1E"/>
        </w:rPr>
        <w:t>250</w:t>
      </w:r>
      <w:r w:rsidRPr="00440289">
        <w:rPr>
          <w:rFonts w:cstheme="minorHAnsi"/>
        </w:rPr>
        <w:t>.</w:t>
      </w:r>
    </w:p>
    <w:p w14:paraId="38C5167B" w14:textId="77777777" w:rsidR="00603588" w:rsidRPr="00440289" w:rsidRDefault="00603588" w:rsidP="00440289">
      <w:pPr>
        <w:spacing w:after="0"/>
        <w:ind w:left="720" w:hanging="720"/>
        <w:rPr>
          <w:rFonts w:cstheme="minorHAnsi"/>
        </w:rPr>
      </w:pPr>
      <w:r w:rsidRPr="00440289">
        <w:rPr>
          <w:rStyle w:val="author"/>
          <w:rFonts w:cstheme="minorHAnsi"/>
          <w:color w:val="1C1D1E"/>
        </w:rPr>
        <w:t>Wang, Y.H.</w:t>
      </w:r>
      <w:r w:rsidRPr="00440289">
        <w:rPr>
          <w:rFonts w:cstheme="minorHAnsi"/>
        </w:rPr>
        <w:t> &amp; </w:t>
      </w:r>
      <w:r w:rsidRPr="00440289">
        <w:rPr>
          <w:rStyle w:val="author"/>
          <w:rFonts w:cstheme="minorHAnsi"/>
          <w:color w:val="1C1D1E"/>
        </w:rPr>
        <w:t>Augspurger, C.K.</w:t>
      </w:r>
      <w:r w:rsidRPr="00440289">
        <w:rPr>
          <w:rFonts w:cstheme="minorHAnsi"/>
        </w:rPr>
        <w:t> (</w:t>
      </w:r>
      <w:r w:rsidRPr="00440289">
        <w:rPr>
          <w:rStyle w:val="pubyear"/>
          <w:rFonts w:cstheme="minorHAnsi"/>
          <w:color w:val="1C1D1E"/>
        </w:rPr>
        <w:t>2006</w:t>
      </w:r>
      <w:r w:rsidRPr="00440289">
        <w:rPr>
          <w:rFonts w:cstheme="minorHAnsi"/>
        </w:rPr>
        <w:t>). </w:t>
      </w:r>
      <w:r w:rsidRPr="00440289">
        <w:rPr>
          <w:rStyle w:val="articletitle"/>
          <w:rFonts w:cstheme="minorHAnsi"/>
          <w:color w:val="1C1D1E"/>
        </w:rPr>
        <w:t>Arborescent palms restrict seedling recruitment in two Neotropical forests</w:t>
      </w:r>
      <w:r w:rsidRPr="00440289">
        <w:rPr>
          <w:rFonts w:cstheme="minorHAnsi"/>
        </w:rPr>
        <w:t>. </w:t>
      </w:r>
      <w:r w:rsidRPr="00440289">
        <w:rPr>
          <w:rFonts w:cstheme="minorHAnsi"/>
          <w:i/>
          <w:iCs/>
        </w:rPr>
        <w:t>Oecologia</w:t>
      </w:r>
      <w:r w:rsidRPr="00440289">
        <w:rPr>
          <w:rFonts w:cstheme="minorHAnsi"/>
        </w:rPr>
        <w:t>, </w:t>
      </w:r>
      <w:r w:rsidRPr="00440289">
        <w:rPr>
          <w:rStyle w:val="vol"/>
          <w:rFonts w:cstheme="minorHAnsi"/>
          <w:b/>
          <w:bCs/>
          <w:color w:val="1C1D1E"/>
        </w:rPr>
        <w:t>143</w:t>
      </w:r>
      <w:r w:rsidRPr="00440289">
        <w:rPr>
          <w:rFonts w:cstheme="minorHAnsi"/>
        </w:rPr>
        <w:t>, </w:t>
      </w:r>
      <w:r w:rsidRPr="00440289">
        <w:rPr>
          <w:rStyle w:val="pagefirst"/>
          <w:rFonts w:cstheme="minorHAnsi"/>
          <w:color w:val="1C1D1E"/>
        </w:rPr>
        <w:t>533</w:t>
      </w:r>
      <w:r w:rsidRPr="00440289">
        <w:rPr>
          <w:rFonts w:cstheme="minorHAnsi"/>
        </w:rPr>
        <w:t>– </w:t>
      </w:r>
      <w:r w:rsidRPr="00440289">
        <w:rPr>
          <w:rStyle w:val="pagelast"/>
          <w:rFonts w:cstheme="minorHAnsi"/>
          <w:color w:val="1C1D1E"/>
        </w:rPr>
        <w:t>545</w:t>
      </w:r>
      <w:r w:rsidRPr="00440289">
        <w:rPr>
          <w:rFonts w:cstheme="minorHAnsi"/>
        </w:rPr>
        <w:t>.</w:t>
      </w:r>
    </w:p>
    <w:p w14:paraId="171940A4" w14:textId="77777777" w:rsidR="00603588" w:rsidRPr="00440289" w:rsidRDefault="00603588" w:rsidP="00440289">
      <w:pPr>
        <w:spacing w:after="0"/>
        <w:ind w:left="720" w:hanging="720"/>
        <w:rPr>
          <w:rFonts w:cstheme="minorHAnsi"/>
        </w:rPr>
      </w:pPr>
      <w:r w:rsidRPr="00440289">
        <w:rPr>
          <w:rStyle w:val="author"/>
          <w:rFonts w:cstheme="minorHAnsi"/>
          <w:color w:val="1C1D1E"/>
        </w:rPr>
        <w:t>Wright, S.J.</w:t>
      </w:r>
      <w:r w:rsidRPr="00440289">
        <w:rPr>
          <w:rFonts w:cstheme="minorHAnsi"/>
        </w:rPr>
        <w:t>, </w:t>
      </w:r>
      <w:r w:rsidRPr="00440289">
        <w:rPr>
          <w:rStyle w:val="author"/>
          <w:rFonts w:cstheme="minorHAnsi"/>
          <w:color w:val="1C1D1E"/>
        </w:rPr>
        <w:t>Calderon, O.</w:t>
      </w:r>
      <w:r w:rsidRPr="00440289">
        <w:rPr>
          <w:rFonts w:cstheme="minorHAnsi"/>
        </w:rPr>
        <w:t>, </w:t>
      </w:r>
      <w:r w:rsidRPr="00440289">
        <w:rPr>
          <w:rStyle w:val="author"/>
          <w:rFonts w:cstheme="minorHAnsi"/>
          <w:color w:val="1C1D1E"/>
        </w:rPr>
        <w:t>Hernandez, A.</w:t>
      </w:r>
      <w:r w:rsidRPr="00440289">
        <w:rPr>
          <w:rFonts w:cstheme="minorHAnsi"/>
        </w:rPr>
        <w:t> &amp; </w:t>
      </w:r>
      <w:r w:rsidRPr="00440289">
        <w:rPr>
          <w:rStyle w:val="author"/>
          <w:rFonts w:cstheme="minorHAnsi"/>
          <w:color w:val="1C1D1E"/>
        </w:rPr>
        <w:t>Paton, S.</w:t>
      </w:r>
      <w:r w:rsidRPr="00440289">
        <w:rPr>
          <w:rFonts w:cstheme="minorHAnsi"/>
        </w:rPr>
        <w:t> (</w:t>
      </w:r>
      <w:r w:rsidRPr="00440289">
        <w:rPr>
          <w:rStyle w:val="pubyear"/>
          <w:rFonts w:cstheme="minorHAnsi"/>
          <w:color w:val="1C1D1E"/>
        </w:rPr>
        <w:t>2004</w:t>
      </w:r>
      <w:r w:rsidRPr="00440289">
        <w:rPr>
          <w:rFonts w:cstheme="minorHAnsi"/>
        </w:rPr>
        <w:t>). </w:t>
      </w:r>
      <w:r w:rsidRPr="00440289">
        <w:rPr>
          <w:rStyle w:val="articletitle"/>
          <w:rFonts w:cstheme="minorHAnsi"/>
          <w:color w:val="1C1D1E"/>
        </w:rPr>
        <w:t>Are lianas increasing in importance in tropical forests? A 17‐year record from Barro Colorado Island, Panama</w:t>
      </w:r>
      <w:r w:rsidRPr="00440289">
        <w:rPr>
          <w:rFonts w:cstheme="minorHAnsi"/>
        </w:rPr>
        <w:t>. </w:t>
      </w:r>
      <w:r w:rsidRPr="00440289">
        <w:rPr>
          <w:rFonts w:cstheme="minorHAnsi"/>
          <w:i/>
          <w:iCs/>
        </w:rPr>
        <w:t>Ecology</w:t>
      </w:r>
      <w:r w:rsidRPr="00440289">
        <w:rPr>
          <w:rFonts w:cstheme="minorHAnsi"/>
        </w:rPr>
        <w:t>, </w:t>
      </w:r>
      <w:r w:rsidRPr="00440289">
        <w:rPr>
          <w:rStyle w:val="vol"/>
          <w:rFonts w:cstheme="minorHAnsi"/>
          <w:b/>
          <w:bCs/>
          <w:color w:val="1C1D1E"/>
        </w:rPr>
        <w:t>85</w:t>
      </w:r>
      <w:r w:rsidRPr="00440289">
        <w:rPr>
          <w:rFonts w:cstheme="minorHAnsi"/>
        </w:rPr>
        <w:t>, </w:t>
      </w:r>
      <w:r w:rsidRPr="00440289">
        <w:rPr>
          <w:rStyle w:val="pagefirst"/>
          <w:rFonts w:cstheme="minorHAnsi"/>
          <w:color w:val="1C1D1E"/>
        </w:rPr>
        <w:t>484</w:t>
      </w:r>
      <w:r w:rsidRPr="00440289">
        <w:rPr>
          <w:rFonts w:cstheme="minorHAnsi"/>
        </w:rPr>
        <w:t>– </w:t>
      </w:r>
      <w:r w:rsidRPr="00440289">
        <w:rPr>
          <w:rStyle w:val="pagelast"/>
          <w:rFonts w:cstheme="minorHAnsi"/>
          <w:color w:val="1C1D1E"/>
        </w:rPr>
        <w:t>489</w:t>
      </w:r>
      <w:r w:rsidRPr="00440289">
        <w:rPr>
          <w:rFonts w:cstheme="minorHAnsi"/>
        </w:rPr>
        <w:t>.</w:t>
      </w:r>
    </w:p>
    <w:p w14:paraId="5C9FA21D" w14:textId="3F1601F3" w:rsidR="00617C12" w:rsidRPr="00440289" w:rsidRDefault="00603588" w:rsidP="00440289">
      <w:pPr>
        <w:spacing w:after="0"/>
        <w:ind w:left="720" w:hanging="720"/>
        <w:rPr>
          <w:rFonts w:cstheme="minorHAnsi"/>
        </w:rPr>
      </w:pPr>
      <w:r w:rsidRPr="00440289">
        <w:rPr>
          <w:rStyle w:val="author"/>
          <w:rFonts w:cstheme="minorHAnsi"/>
          <w:color w:val="1C1D1E"/>
        </w:rPr>
        <w:t>Wright, S.J.</w:t>
      </w:r>
      <w:r w:rsidRPr="00440289">
        <w:rPr>
          <w:rFonts w:cstheme="minorHAnsi"/>
        </w:rPr>
        <w:t>, </w:t>
      </w:r>
      <w:r w:rsidRPr="00440289">
        <w:rPr>
          <w:rStyle w:val="author"/>
          <w:rFonts w:cstheme="minorHAnsi"/>
          <w:color w:val="1C1D1E"/>
        </w:rPr>
        <w:t>Jaramillo, A.M.</w:t>
      </w:r>
      <w:r w:rsidRPr="00440289">
        <w:rPr>
          <w:rFonts w:cstheme="minorHAnsi"/>
        </w:rPr>
        <w:t>, </w:t>
      </w:r>
      <w:r w:rsidRPr="00440289">
        <w:rPr>
          <w:rStyle w:val="author"/>
          <w:rFonts w:cstheme="minorHAnsi"/>
          <w:color w:val="1C1D1E"/>
        </w:rPr>
        <w:t>Pavon, J.</w:t>
      </w:r>
      <w:r w:rsidRPr="00440289">
        <w:rPr>
          <w:rFonts w:cstheme="minorHAnsi"/>
        </w:rPr>
        <w:t>, </w:t>
      </w:r>
      <w:r w:rsidRPr="00440289">
        <w:rPr>
          <w:rStyle w:val="author"/>
          <w:rFonts w:cstheme="minorHAnsi"/>
          <w:color w:val="1C1D1E"/>
        </w:rPr>
        <w:t>Condit, R.</w:t>
      </w:r>
      <w:r w:rsidRPr="00440289">
        <w:rPr>
          <w:rFonts w:cstheme="minorHAnsi"/>
        </w:rPr>
        <w:t>, </w:t>
      </w:r>
      <w:r w:rsidRPr="00440289">
        <w:rPr>
          <w:rStyle w:val="author"/>
          <w:rFonts w:cstheme="minorHAnsi"/>
          <w:color w:val="1C1D1E"/>
        </w:rPr>
        <w:t>Hubbell, S.P.</w:t>
      </w:r>
      <w:r w:rsidRPr="00440289">
        <w:rPr>
          <w:rFonts w:cstheme="minorHAnsi"/>
        </w:rPr>
        <w:t> &amp; </w:t>
      </w:r>
      <w:r w:rsidRPr="00440289">
        <w:rPr>
          <w:rStyle w:val="author"/>
          <w:rFonts w:cstheme="minorHAnsi"/>
          <w:color w:val="1C1D1E"/>
        </w:rPr>
        <w:t>Foster, R.B.</w:t>
      </w:r>
      <w:r w:rsidRPr="00440289">
        <w:rPr>
          <w:rFonts w:cstheme="minorHAnsi"/>
        </w:rPr>
        <w:t> (</w:t>
      </w:r>
      <w:r w:rsidRPr="00440289">
        <w:rPr>
          <w:rStyle w:val="pubyear"/>
          <w:rFonts w:cstheme="minorHAnsi"/>
          <w:color w:val="1C1D1E"/>
        </w:rPr>
        <w:t>2005</w:t>
      </w:r>
      <w:r w:rsidRPr="00440289">
        <w:rPr>
          <w:rFonts w:cstheme="minorHAnsi"/>
        </w:rPr>
        <w:t>). </w:t>
      </w:r>
      <w:r w:rsidRPr="00440289">
        <w:rPr>
          <w:rStyle w:val="articletitle"/>
          <w:rFonts w:cstheme="minorHAnsi"/>
          <w:color w:val="1C1D1E"/>
        </w:rPr>
        <w:t>Reproductive size thresholds in tropical trees: variation among individuals, species and forests</w:t>
      </w:r>
      <w:r w:rsidRPr="00440289">
        <w:rPr>
          <w:rFonts w:cstheme="minorHAnsi"/>
        </w:rPr>
        <w:t>. </w:t>
      </w:r>
      <w:r w:rsidRPr="00440289">
        <w:rPr>
          <w:rFonts w:cstheme="minorHAnsi"/>
          <w:i/>
          <w:iCs/>
        </w:rPr>
        <w:t>J. Trop. Ecol.</w:t>
      </w:r>
      <w:r w:rsidRPr="00440289">
        <w:rPr>
          <w:rFonts w:cstheme="minorHAnsi"/>
        </w:rPr>
        <w:t>, </w:t>
      </w:r>
      <w:r w:rsidRPr="00440289">
        <w:rPr>
          <w:rStyle w:val="vol"/>
          <w:rFonts w:cstheme="minorHAnsi"/>
          <w:b/>
          <w:bCs/>
          <w:color w:val="1C1D1E"/>
        </w:rPr>
        <w:t>21</w:t>
      </w:r>
      <w:r w:rsidRPr="00440289">
        <w:rPr>
          <w:rFonts w:cstheme="minorHAnsi"/>
        </w:rPr>
        <w:t>, </w:t>
      </w:r>
      <w:r w:rsidRPr="00440289">
        <w:rPr>
          <w:rStyle w:val="pagefirst"/>
          <w:rFonts w:cstheme="minorHAnsi"/>
          <w:color w:val="1C1D1E"/>
        </w:rPr>
        <w:t>307</w:t>
      </w:r>
      <w:r w:rsidRPr="00440289">
        <w:rPr>
          <w:rFonts w:cstheme="minorHAnsi"/>
        </w:rPr>
        <w:t>– </w:t>
      </w:r>
      <w:r w:rsidRPr="00440289">
        <w:rPr>
          <w:rStyle w:val="pagelast"/>
          <w:rFonts w:cstheme="minorHAnsi"/>
          <w:color w:val="1C1D1E"/>
        </w:rPr>
        <w:t>3115</w:t>
      </w:r>
      <w:r w:rsidRPr="00440289">
        <w:rPr>
          <w:rFonts w:cstheme="minorHAnsi"/>
        </w:rPr>
        <w:t>.</w:t>
      </w:r>
    </w:p>
    <w:sectPr w:rsidR="00617C12" w:rsidRPr="0044028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C59AD"/>
    <w:multiLevelType w:val="multilevel"/>
    <w:tmpl w:val="24C6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gLzpMra7XWHBbDj6B2YOTB51VGtv5Mcus7RYV+APfOzlP7I049NyUoXDSZmfXm7eajMrJ0DVQCqkUIk2HXi/Kg==" w:salt="yiB/R0MaX+IJAQOXZ3TSw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289"/>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EC1"/>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3CB4"/>
    <w:rsid w:val="005D767A"/>
    <w:rsid w:val="005E2628"/>
    <w:rsid w:val="005E5F66"/>
    <w:rsid w:val="005F46EC"/>
    <w:rsid w:val="005F49C9"/>
    <w:rsid w:val="005F71CE"/>
    <w:rsid w:val="005F7A68"/>
    <w:rsid w:val="00601980"/>
    <w:rsid w:val="0060332C"/>
    <w:rsid w:val="00603588"/>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3ED9"/>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727"/>
    <w:rsid w:val="00886B14"/>
    <w:rsid w:val="008927F4"/>
    <w:rsid w:val="00893B58"/>
    <w:rsid w:val="00894E4C"/>
    <w:rsid w:val="0089642A"/>
    <w:rsid w:val="008A1743"/>
    <w:rsid w:val="008A23DD"/>
    <w:rsid w:val="008A6C51"/>
    <w:rsid w:val="008B15CF"/>
    <w:rsid w:val="008B2242"/>
    <w:rsid w:val="008B4AD1"/>
    <w:rsid w:val="008B6AA5"/>
    <w:rsid w:val="008B6D93"/>
    <w:rsid w:val="008B7AF1"/>
    <w:rsid w:val="008C3543"/>
    <w:rsid w:val="008C7916"/>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E7D"/>
    <w:rsid w:val="00977F1D"/>
    <w:rsid w:val="00982217"/>
    <w:rsid w:val="00984B39"/>
    <w:rsid w:val="00986A83"/>
    <w:rsid w:val="00990645"/>
    <w:rsid w:val="009A130B"/>
    <w:rsid w:val="009A2639"/>
    <w:rsid w:val="009A397F"/>
    <w:rsid w:val="009A6864"/>
    <w:rsid w:val="009B4F83"/>
    <w:rsid w:val="009B6983"/>
    <w:rsid w:val="009C5450"/>
    <w:rsid w:val="009C5716"/>
    <w:rsid w:val="009D316A"/>
    <w:rsid w:val="009D3527"/>
    <w:rsid w:val="009D5368"/>
    <w:rsid w:val="009D54DF"/>
    <w:rsid w:val="009E56AC"/>
    <w:rsid w:val="009E56AF"/>
    <w:rsid w:val="009E612B"/>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0FD0"/>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41B0"/>
    <w:rsid w:val="00CF53EE"/>
    <w:rsid w:val="00D01E5B"/>
    <w:rsid w:val="00D02378"/>
    <w:rsid w:val="00D02BE9"/>
    <w:rsid w:val="00D101DD"/>
    <w:rsid w:val="00D14423"/>
    <w:rsid w:val="00D15F27"/>
    <w:rsid w:val="00D17394"/>
    <w:rsid w:val="00D17B7F"/>
    <w:rsid w:val="00D21541"/>
    <w:rsid w:val="00D21806"/>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76E"/>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1FC"/>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60358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03588"/>
    <w:rPr>
      <w:color w:val="800080"/>
      <w:u w:val="single"/>
    </w:rPr>
  </w:style>
  <w:style w:type="character" w:customStyle="1" w:styleId="smallcaps">
    <w:name w:val="smallcaps"/>
    <w:basedOn w:val="DefaultParagraphFont"/>
    <w:rsid w:val="00603588"/>
  </w:style>
  <w:style w:type="character" w:customStyle="1" w:styleId="author">
    <w:name w:val="author"/>
    <w:basedOn w:val="DefaultParagraphFont"/>
    <w:rsid w:val="00603588"/>
  </w:style>
  <w:style w:type="character" w:customStyle="1" w:styleId="pubyear">
    <w:name w:val="pubyear"/>
    <w:basedOn w:val="DefaultParagraphFont"/>
    <w:rsid w:val="00603588"/>
  </w:style>
  <w:style w:type="character" w:customStyle="1" w:styleId="articletitle">
    <w:name w:val="articletitle"/>
    <w:basedOn w:val="DefaultParagraphFont"/>
    <w:rsid w:val="00603588"/>
  </w:style>
  <w:style w:type="character" w:customStyle="1" w:styleId="vol">
    <w:name w:val="vol"/>
    <w:basedOn w:val="DefaultParagraphFont"/>
    <w:rsid w:val="00603588"/>
  </w:style>
  <w:style w:type="character" w:customStyle="1" w:styleId="pagefirst">
    <w:name w:val="pagefirst"/>
    <w:basedOn w:val="DefaultParagraphFont"/>
    <w:rsid w:val="00603588"/>
  </w:style>
  <w:style w:type="character" w:customStyle="1" w:styleId="pagelast">
    <w:name w:val="pagelast"/>
    <w:basedOn w:val="DefaultParagraphFont"/>
    <w:rsid w:val="00603588"/>
  </w:style>
  <w:style w:type="character" w:customStyle="1" w:styleId="openurl">
    <w:name w:val="openurl"/>
    <w:basedOn w:val="DefaultParagraphFont"/>
    <w:rsid w:val="00603588"/>
  </w:style>
  <w:style w:type="character" w:customStyle="1" w:styleId="chaptertitle">
    <w:name w:val="chaptertitle"/>
    <w:basedOn w:val="DefaultParagraphFont"/>
    <w:rsid w:val="00603588"/>
  </w:style>
  <w:style w:type="character" w:customStyle="1" w:styleId="booktitle0">
    <w:name w:val="booktitle"/>
    <w:basedOn w:val="DefaultParagraphFont"/>
    <w:rsid w:val="00603588"/>
  </w:style>
  <w:style w:type="character" w:customStyle="1" w:styleId="editor">
    <w:name w:val="editor"/>
    <w:basedOn w:val="DefaultParagraphFont"/>
    <w:rsid w:val="00603588"/>
  </w:style>
  <w:style w:type="character" w:styleId="UnresolvedMention">
    <w:name w:val="Unresolved Mention"/>
    <w:basedOn w:val="DefaultParagraphFont"/>
    <w:uiPriority w:val="99"/>
    <w:semiHidden/>
    <w:unhideWhenUsed/>
    <w:rsid w:val="008B6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94850045">
      <w:bodyDiv w:val="1"/>
      <w:marLeft w:val="0"/>
      <w:marRight w:val="0"/>
      <w:marTop w:val="0"/>
      <w:marBottom w:val="0"/>
      <w:divBdr>
        <w:top w:val="none" w:sz="0" w:space="0" w:color="auto"/>
        <w:left w:val="none" w:sz="0" w:space="0" w:color="auto"/>
        <w:bottom w:val="none" w:sz="0" w:space="0" w:color="auto"/>
        <w:right w:val="none" w:sz="0" w:space="0" w:color="auto"/>
      </w:divBdr>
      <w:divsChild>
        <w:div w:id="1538813696">
          <w:marLeft w:val="0"/>
          <w:marRight w:val="0"/>
          <w:marTop w:val="0"/>
          <w:marBottom w:val="0"/>
          <w:divBdr>
            <w:top w:val="none" w:sz="0" w:space="0" w:color="auto"/>
            <w:left w:val="none" w:sz="0" w:space="0" w:color="auto"/>
            <w:bottom w:val="none" w:sz="0" w:space="0" w:color="auto"/>
            <w:right w:val="none" w:sz="0" w:space="0" w:color="auto"/>
          </w:divBdr>
        </w:div>
        <w:div w:id="108204101">
          <w:marLeft w:val="0"/>
          <w:marRight w:val="0"/>
          <w:marTop w:val="0"/>
          <w:marBottom w:val="0"/>
          <w:divBdr>
            <w:top w:val="none" w:sz="0" w:space="0" w:color="auto"/>
            <w:left w:val="none" w:sz="0" w:space="0" w:color="auto"/>
            <w:bottom w:val="none" w:sz="0" w:space="0" w:color="auto"/>
            <w:right w:val="none" w:sz="0" w:space="0" w:color="auto"/>
          </w:divBdr>
        </w:div>
        <w:div w:id="968709263">
          <w:marLeft w:val="0"/>
          <w:marRight w:val="0"/>
          <w:marTop w:val="0"/>
          <w:marBottom w:val="0"/>
          <w:divBdr>
            <w:top w:val="none" w:sz="0" w:space="0" w:color="auto"/>
            <w:left w:val="none" w:sz="0" w:space="0" w:color="auto"/>
            <w:bottom w:val="none" w:sz="0" w:space="0" w:color="auto"/>
            <w:right w:val="none" w:sz="0" w:space="0" w:color="auto"/>
          </w:divBdr>
        </w:div>
        <w:div w:id="221408311">
          <w:marLeft w:val="0"/>
          <w:marRight w:val="0"/>
          <w:marTop w:val="0"/>
          <w:marBottom w:val="0"/>
          <w:divBdr>
            <w:top w:val="none" w:sz="0" w:space="0" w:color="auto"/>
            <w:left w:val="none" w:sz="0" w:space="0" w:color="auto"/>
            <w:bottom w:val="none" w:sz="0" w:space="0" w:color="auto"/>
            <w:right w:val="none" w:sz="0" w:space="0" w:color="auto"/>
          </w:divBdr>
        </w:div>
        <w:div w:id="525489386">
          <w:marLeft w:val="0"/>
          <w:marRight w:val="0"/>
          <w:marTop w:val="0"/>
          <w:marBottom w:val="0"/>
          <w:divBdr>
            <w:top w:val="none" w:sz="0" w:space="0" w:color="auto"/>
            <w:left w:val="none" w:sz="0" w:space="0" w:color="auto"/>
            <w:bottom w:val="none" w:sz="0" w:space="0" w:color="auto"/>
            <w:right w:val="none" w:sz="0" w:space="0" w:color="auto"/>
          </w:divBdr>
        </w:div>
        <w:div w:id="927424840">
          <w:marLeft w:val="0"/>
          <w:marRight w:val="0"/>
          <w:marTop w:val="0"/>
          <w:marBottom w:val="0"/>
          <w:divBdr>
            <w:top w:val="none" w:sz="0" w:space="0" w:color="auto"/>
            <w:left w:val="none" w:sz="0" w:space="0" w:color="auto"/>
            <w:bottom w:val="none" w:sz="0" w:space="0" w:color="auto"/>
            <w:right w:val="none" w:sz="0" w:space="0" w:color="auto"/>
          </w:divBdr>
        </w:div>
        <w:div w:id="460734452">
          <w:marLeft w:val="0"/>
          <w:marRight w:val="0"/>
          <w:marTop w:val="0"/>
          <w:marBottom w:val="0"/>
          <w:divBdr>
            <w:top w:val="none" w:sz="0" w:space="0" w:color="auto"/>
            <w:left w:val="none" w:sz="0" w:space="0" w:color="auto"/>
            <w:bottom w:val="none" w:sz="0" w:space="0" w:color="auto"/>
            <w:right w:val="none" w:sz="0" w:space="0" w:color="auto"/>
          </w:divBdr>
        </w:div>
        <w:div w:id="262954013">
          <w:marLeft w:val="0"/>
          <w:marRight w:val="0"/>
          <w:marTop w:val="0"/>
          <w:marBottom w:val="0"/>
          <w:divBdr>
            <w:top w:val="none" w:sz="0" w:space="0" w:color="auto"/>
            <w:left w:val="none" w:sz="0" w:space="0" w:color="auto"/>
            <w:bottom w:val="none" w:sz="0" w:space="0" w:color="auto"/>
            <w:right w:val="none" w:sz="0" w:space="0" w:color="auto"/>
          </w:divBdr>
        </w:div>
        <w:div w:id="1714380714">
          <w:marLeft w:val="0"/>
          <w:marRight w:val="0"/>
          <w:marTop w:val="0"/>
          <w:marBottom w:val="0"/>
          <w:divBdr>
            <w:top w:val="none" w:sz="0" w:space="0" w:color="auto"/>
            <w:left w:val="none" w:sz="0" w:space="0" w:color="auto"/>
            <w:bottom w:val="none" w:sz="0" w:space="0" w:color="auto"/>
            <w:right w:val="none" w:sz="0" w:space="0" w:color="auto"/>
          </w:divBdr>
        </w:div>
        <w:div w:id="607203713">
          <w:marLeft w:val="0"/>
          <w:marRight w:val="0"/>
          <w:marTop w:val="0"/>
          <w:marBottom w:val="0"/>
          <w:divBdr>
            <w:top w:val="none" w:sz="0" w:space="0" w:color="auto"/>
            <w:left w:val="none" w:sz="0" w:space="0" w:color="auto"/>
            <w:bottom w:val="none" w:sz="0" w:space="0" w:color="auto"/>
            <w:right w:val="none" w:sz="0" w:space="0" w:color="auto"/>
          </w:divBdr>
        </w:div>
        <w:div w:id="966400131">
          <w:marLeft w:val="0"/>
          <w:marRight w:val="0"/>
          <w:marTop w:val="0"/>
          <w:marBottom w:val="0"/>
          <w:divBdr>
            <w:top w:val="none" w:sz="0" w:space="0" w:color="auto"/>
            <w:left w:val="none" w:sz="0" w:space="0" w:color="auto"/>
            <w:bottom w:val="none" w:sz="0" w:space="0" w:color="auto"/>
            <w:right w:val="none" w:sz="0" w:space="0" w:color="auto"/>
          </w:divBdr>
        </w:div>
        <w:div w:id="1486583626">
          <w:marLeft w:val="0"/>
          <w:marRight w:val="0"/>
          <w:marTop w:val="0"/>
          <w:marBottom w:val="0"/>
          <w:divBdr>
            <w:top w:val="none" w:sz="0" w:space="0" w:color="auto"/>
            <w:left w:val="none" w:sz="0" w:space="0" w:color="auto"/>
            <w:bottom w:val="none" w:sz="0" w:space="0" w:color="auto"/>
            <w:right w:val="none" w:sz="0" w:space="0" w:color="auto"/>
          </w:divBdr>
        </w:div>
        <w:div w:id="2033338083">
          <w:marLeft w:val="0"/>
          <w:marRight w:val="0"/>
          <w:marTop w:val="0"/>
          <w:marBottom w:val="0"/>
          <w:divBdr>
            <w:top w:val="none" w:sz="0" w:space="0" w:color="auto"/>
            <w:left w:val="none" w:sz="0" w:space="0" w:color="auto"/>
            <w:bottom w:val="none" w:sz="0" w:space="0" w:color="auto"/>
            <w:right w:val="none" w:sz="0" w:space="0" w:color="auto"/>
          </w:divBdr>
        </w:div>
        <w:div w:id="251745110">
          <w:marLeft w:val="0"/>
          <w:marRight w:val="0"/>
          <w:marTop w:val="0"/>
          <w:marBottom w:val="0"/>
          <w:divBdr>
            <w:top w:val="none" w:sz="0" w:space="0" w:color="auto"/>
            <w:left w:val="none" w:sz="0" w:space="0" w:color="auto"/>
            <w:bottom w:val="none" w:sz="0" w:space="0" w:color="auto"/>
            <w:right w:val="none" w:sz="0" w:space="0" w:color="auto"/>
          </w:divBdr>
        </w:div>
        <w:div w:id="701245312">
          <w:marLeft w:val="0"/>
          <w:marRight w:val="0"/>
          <w:marTop w:val="0"/>
          <w:marBottom w:val="0"/>
          <w:divBdr>
            <w:top w:val="none" w:sz="0" w:space="0" w:color="auto"/>
            <w:left w:val="none" w:sz="0" w:space="0" w:color="auto"/>
            <w:bottom w:val="none" w:sz="0" w:space="0" w:color="auto"/>
            <w:right w:val="none" w:sz="0" w:space="0" w:color="auto"/>
          </w:divBdr>
        </w:div>
        <w:div w:id="1846019064">
          <w:marLeft w:val="0"/>
          <w:marRight w:val="0"/>
          <w:marTop w:val="0"/>
          <w:marBottom w:val="0"/>
          <w:divBdr>
            <w:top w:val="none" w:sz="0" w:space="0" w:color="auto"/>
            <w:left w:val="none" w:sz="0" w:space="0" w:color="auto"/>
            <w:bottom w:val="none" w:sz="0" w:space="0" w:color="auto"/>
            <w:right w:val="none" w:sz="0" w:space="0" w:color="auto"/>
          </w:divBdr>
        </w:div>
        <w:div w:id="1172068346">
          <w:marLeft w:val="0"/>
          <w:marRight w:val="0"/>
          <w:marTop w:val="0"/>
          <w:marBottom w:val="0"/>
          <w:divBdr>
            <w:top w:val="none" w:sz="0" w:space="0" w:color="auto"/>
            <w:left w:val="none" w:sz="0" w:space="0" w:color="auto"/>
            <w:bottom w:val="none" w:sz="0" w:space="0" w:color="auto"/>
            <w:right w:val="none" w:sz="0" w:space="0" w:color="auto"/>
          </w:divBdr>
        </w:div>
        <w:div w:id="1123764225">
          <w:marLeft w:val="0"/>
          <w:marRight w:val="0"/>
          <w:marTop w:val="0"/>
          <w:marBottom w:val="0"/>
          <w:divBdr>
            <w:top w:val="none" w:sz="0" w:space="0" w:color="auto"/>
            <w:left w:val="none" w:sz="0" w:space="0" w:color="auto"/>
            <w:bottom w:val="none" w:sz="0" w:space="0" w:color="auto"/>
            <w:right w:val="none" w:sz="0" w:space="0" w:color="auto"/>
          </w:divBdr>
        </w:div>
        <w:div w:id="1607613104">
          <w:marLeft w:val="0"/>
          <w:marRight w:val="0"/>
          <w:marTop w:val="0"/>
          <w:marBottom w:val="0"/>
          <w:divBdr>
            <w:top w:val="none" w:sz="0" w:space="0" w:color="auto"/>
            <w:left w:val="none" w:sz="0" w:space="0" w:color="auto"/>
            <w:bottom w:val="none" w:sz="0" w:space="0" w:color="auto"/>
            <w:right w:val="none" w:sz="0" w:space="0" w:color="auto"/>
          </w:divBdr>
        </w:div>
        <w:div w:id="232087202">
          <w:marLeft w:val="0"/>
          <w:marRight w:val="0"/>
          <w:marTop w:val="0"/>
          <w:marBottom w:val="0"/>
          <w:divBdr>
            <w:top w:val="none" w:sz="0" w:space="0" w:color="auto"/>
            <w:left w:val="none" w:sz="0" w:space="0" w:color="auto"/>
            <w:bottom w:val="none" w:sz="0" w:space="0" w:color="auto"/>
            <w:right w:val="none" w:sz="0" w:space="0" w:color="auto"/>
          </w:divBdr>
        </w:div>
        <w:div w:id="225262694">
          <w:marLeft w:val="0"/>
          <w:marRight w:val="0"/>
          <w:marTop w:val="0"/>
          <w:marBottom w:val="0"/>
          <w:divBdr>
            <w:top w:val="none" w:sz="0" w:space="0" w:color="auto"/>
            <w:left w:val="none" w:sz="0" w:space="0" w:color="auto"/>
            <w:bottom w:val="none" w:sz="0" w:space="0" w:color="auto"/>
            <w:right w:val="none" w:sz="0" w:space="0" w:color="auto"/>
          </w:divBdr>
        </w:div>
        <w:div w:id="621688496">
          <w:marLeft w:val="0"/>
          <w:marRight w:val="0"/>
          <w:marTop w:val="0"/>
          <w:marBottom w:val="0"/>
          <w:divBdr>
            <w:top w:val="none" w:sz="0" w:space="0" w:color="auto"/>
            <w:left w:val="none" w:sz="0" w:space="0" w:color="auto"/>
            <w:bottom w:val="none" w:sz="0" w:space="0" w:color="auto"/>
            <w:right w:val="none" w:sz="0" w:space="0" w:color="auto"/>
          </w:divBdr>
        </w:div>
        <w:div w:id="363870298">
          <w:marLeft w:val="0"/>
          <w:marRight w:val="0"/>
          <w:marTop w:val="0"/>
          <w:marBottom w:val="0"/>
          <w:divBdr>
            <w:top w:val="none" w:sz="0" w:space="0" w:color="auto"/>
            <w:left w:val="none" w:sz="0" w:space="0" w:color="auto"/>
            <w:bottom w:val="none" w:sz="0" w:space="0" w:color="auto"/>
            <w:right w:val="none" w:sz="0" w:space="0" w:color="auto"/>
          </w:divBdr>
        </w:div>
        <w:div w:id="1747874550">
          <w:marLeft w:val="0"/>
          <w:marRight w:val="0"/>
          <w:marTop w:val="0"/>
          <w:marBottom w:val="0"/>
          <w:divBdr>
            <w:top w:val="none" w:sz="0" w:space="0" w:color="auto"/>
            <w:left w:val="none" w:sz="0" w:space="0" w:color="auto"/>
            <w:bottom w:val="none" w:sz="0" w:space="0" w:color="auto"/>
            <w:right w:val="none" w:sz="0" w:space="0" w:color="auto"/>
          </w:divBdr>
        </w:div>
        <w:div w:id="2083746736">
          <w:marLeft w:val="0"/>
          <w:marRight w:val="0"/>
          <w:marTop w:val="0"/>
          <w:marBottom w:val="0"/>
          <w:divBdr>
            <w:top w:val="none" w:sz="0" w:space="0" w:color="auto"/>
            <w:left w:val="none" w:sz="0" w:space="0" w:color="auto"/>
            <w:bottom w:val="none" w:sz="0" w:space="0" w:color="auto"/>
            <w:right w:val="none" w:sz="0" w:space="0" w:color="auto"/>
          </w:divBdr>
        </w:div>
        <w:div w:id="1582980375">
          <w:marLeft w:val="0"/>
          <w:marRight w:val="0"/>
          <w:marTop w:val="0"/>
          <w:marBottom w:val="0"/>
          <w:divBdr>
            <w:top w:val="none" w:sz="0" w:space="0" w:color="auto"/>
            <w:left w:val="none" w:sz="0" w:space="0" w:color="auto"/>
            <w:bottom w:val="none" w:sz="0" w:space="0" w:color="auto"/>
            <w:right w:val="none" w:sz="0" w:space="0" w:color="auto"/>
          </w:divBdr>
        </w:div>
        <w:div w:id="1611156580">
          <w:marLeft w:val="0"/>
          <w:marRight w:val="0"/>
          <w:marTop w:val="0"/>
          <w:marBottom w:val="0"/>
          <w:divBdr>
            <w:top w:val="none" w:sz="0" w:space="0" w:color="auto"/>
            <w:left w:val="none" w:sz="0" w:space="0" w:color="auto"/>
            <w:bottom w:val="none" w:sz="0" w:space="0" w:color="auto"/>
            <w:right w:val="none" w:sz="0" w:space="0" w:color="auto"/>
          </w:divBdr>
        </w:div>
        <w:div w:id="872350489">
          <w:marLeft w:val="0"/>
          <w:marRight w:val="0"/>
          <w:marTop w:val="0"/>
          <w:marBottom w:val="0"/>
          <w:divBdr>
            <w:top w:val="none" w:sz="0" w:space="0" w:color="auto"/>
            <w:left w:val="none" w:sz="0" w:space="0" w:color="auto"/>
            <w:bottom w:val="none" w:sz="0" w:space="0" w:color="auto"/>
            <w:right w:val="none" w:sz="0" w:space="0" w:color="auto"/>
          </w:divBdr>
        </w:div>
        <w:div w:id="1494253235">
          <w:marLeft w:val="0"/>
          <w:marRight w:val="0"/>
          <w:marTop w:val="0"/>
          <w:marBottom w:val="0"/>
          <w:divBdr>
            <w:top w:val="none" w:sz="0" w:space="0" w:color="auto"/>
            <w:left w:val="none" w:sz="0" w:space="0" w:color="auto"/>
            <w:bottom w:val="none" w:sz="0" w:space="0" w:color="auto"/>
            <w:right w:val="none" w:sz="0" w:space="0" w:color="auto"/>
          </w:divBdr>
        </w:div>
        <w:div w:id="1185047934">
          <w:marLeft w:val="0"/>
          <w:marRight w:val="0"/>
          <w:marTop w:val="0"/>
          <w:marBottom w:val="0"/>
          <w:divBdr>
            <w:top w:val="none" w:sz="0" w:space="0" w:color="auto"/>
            <w:left w:val="none" w:sz="0" w:space="0" w:color="auto"/>
            <w:bottom w:val="none" w:sz="0" w:space="0" w:color="auto"/>
            <w:right w:val="none" w:sz="0" w:space="0" w:color="auto"/>
          </w:divBdr>
        </w:div>
        <w:div w:id="1196115320">
          <w:marLeft w:val="0"/>
          <w:marRight w:val="0"/>
          <w:marTop w:val="0"/>
          <w:marBottom w:val="0"/>
          <w:divBdr>
            <w:top w:val="none" w:sz="0" w:space="0" w:color="auto"/>
            <w:left w:val="none" w:sz="0" w:space="0" w:color="auto"/>
            <w:bottom w:val="none" w:sz="0" w:space="0" w:color="auto"/>
            <w:right w:val="none" w:sz="0" w:space="0" w:color="auto"/>
          </w:divBdr>
        </w:div>
        <w:div w:id="800850021">
          <w:marLeft w:val="0"/>
          <w:marRight w:val="0"/>
          <w:marTop w:val="0"/>
          <w:marBottom w:val="0"/>
          <w:divBdr>
            <w:top w:val="none" w:sz="0" w:space="0" w:color="auto"/>
            <w:left w:val="none" w:sz="0" w:space="0" w:color="auto"/>
            <w:bottom w:val="none" w:sz="0" w:space="0" w:color="auto"/>
            <w:right w:val="none" w:sz="0" w:space="0" w:color="auto"/>
          </w:divBdr>
        </w:div>
        <w:div w:id="868378877">
          <w:marLeft w:val="0"/>
          <w:marRight w:val="0"/>
          <w:marTop w:val="0"/>
          <w:marBottom w:val="0"/>
          <w:divBdr>
            <w:top w:val="none" w:sz="0" w:space="0" w:color="auto"/>
            <w:left w:val="none" w:sz="0" w:space="0" w:color="auto"/>
            <w:bottom w:val="none" w:sz="0" w:space="0" w:color="auto"/>
            <w:right w:val="none" w:sz="0" w:space="0" w:color="auto"/>
          </w:divBdr>
        </w:div>
        <w:div w:id="1305114308">
          <w:marLeft w:val="0"/>
          <w:marRight w:val="0"/>
          <w:marTop w:val="0"/>
          <w:marBottom w:val="0"/>
          <w:divBdr>
            <w:top w:val="none" w:sz="0" w:space="0" w:color="auto"/>
            <w:left w:val="none" w:sz="0" w:space="0" w:color="auto"/>
            <w:bottom w:val="none" w:sz="0" w:space="0" w:color="auto"/>
            <w:right w:val="none" w:sz="0" w:space="0" w:color="auto"/>
          </w:divBdr>
        </w:div>
        <w:div w:id="1646087593">
          <w:marLeft w:val="0"/>
          <w:marRight w:val="0"/>
          <w:marTop w:val="0"/>
          <w:marBottom w:val="0"/>
          <w:divBdr>
            <w:top w:val="none" w:sz="0" w:space="0" w:color="auto"/>
            <w:left w:val="none" w:sz="0" w:space="0" w:color="auto"/>
            <w:bottom w:val="none" w:sz="0" w:space="0" w:color="auto"/>
            <w:right w:val="none" w:sz="0" w:space="0" w:color="auto"/>
          </w:divBdr>
        </w:div>
        <w:div w:id="1699089165">
          <w:marLeft w:val="0"/>
          <w:marRight w:val="0"/>
          <w:marTop w:val="0"/>
          <w:marBottom w:val="0"/>
          <w:divBdr>
            <w:top w:val="none" w:sz="0" w:space="0" w:color="auto"/>
            <w:left w:val="none" w:sz="0" w:space="0" w:color="auto"/>
            <w:bottom w:val="none" w:sz="0" w:space="0" w:color="auto"/>
            <w:right w:val="none" w:sz="0" w:space="0" w:color="auto"/>
          </w:divBdr>
        </w:div>
        <w:div w:id="2002151937">
          <w:marLeft w:val="0"/>
          <w:marRight w:val="0"/>
          <w:marTop w:val="0"/>
          <w:marBottom w:val="0"/>
          <w:divBdr>
            <w:top w:val="none" w:sz="0" w:space="0" w:color="auto"/>
            <w:left w:val="none" w:sz="0" w:space="0" w:color="auto"/>
            <w:bottom w:val="none" w:sz="0" w:space="0" w:color="auto"/>
            <w:right w:val="none" w:sz="0" w:space="0" w:color="auto"/>
          </w:divBdr>
        </w:div>
        <w:div w:id="1490443740">
          <w:marLeft w:val="0"/>
          <w:marRight w:val="0"/>
          <w:marTop w:val="0"/>
          <w:marBottom w:val="0"/>
          <w:divBdr>
            <w:top w:val="none" w:sz="0" w:space="0" w:color="auto"/>
            <w:left w:val="none" w:sz="0" w:space="0" w:color="auto"/>
            <w:bottom w:val="none" w:sz="0" w:space="0" w:color="auto"/>
            <w:right w:val="none" w:sz="0" w:space="0" w:color="auto"/>
          </w:divBdr>
        </w:div>
        <w:div w:id="1663390018">
          <w:marLeft w:val="0"/>
          <w:marRight w:val="0"/>
          <w:marTop w:val="0"/>
          <w:marBottom w:val="0"/>
          <w:divBdr>
            <w:top w:val="none" w:sz="0" w:space="0" w:color="auto"/>
            <w:left w:val="none" w:sz="0" w:space="0" w:color="auto"/>
            <w:bottom w:val="none" w:sz="0" w:space="0" w:color="auto"/>
            <w:right w:val="none" w:sz="0" w:space="0" w:color="auto"/>
          </w:divBdr>
        </w:div>
        <w:div w:id="55205397">
          <w:marLeft w:val="0"/>
          <w:marRight w:val="0"/>
          <w:marTop w:val="0"/>
          <w:marBottom w:val="0"/>
          <w:divBdr>
            <w:top w:val="none" w:sz="0" w:space="0" w:color="auto"/>
            <w:left w:val="none" w:sz="0" w:space="0" w:color="auto"/>
            <w:bottom w:val="none" w:sz="0" w:space="0" w:color="auto"/>
            <w:right w:val="none" w:sz="0" w:space="0" w:color="auto"/>
          </w:divBdr>
        </w:div>
        <w:div w:id="1953853685">
          <w:marLeft w:val="0"/>
          <w:marRight w:val="0"/>
          <w:marTop w:val="0"/>
          <w:marBottom w:val="0"/>
          <w:divBdr>
            <w:top w:val="none" w:sz="0" w:space="0" w:color="auto"/>
            <w:left w:val="none" w:sz="0" w:space="0" w:color="auto"/>
            <w:bottom w:val="none" w:sz="0" w:space="0" w:color="auto"/>
            <w:right w:val="none" w:sz="0" w:space="0" w:color="auto"/>
          </w:divBdr>
        </w:div>
        <w:div w:id="37364757">
          <w:marLeft w:val="0"/>
          <w:marRight w:val="0"/>
          <w:marTop w:val="0"/>
          <w:marBottom w:val="0"/>
          <w:divBdr>
            <w:top w:val="none" w:sz="0" w:space="0" w:color="auto"/>
            <w:left w:val="none" w:sz="0" w:space="0" w:color="auto"/>
            <w:bottom w:val="none" w:sz="0" w:space="0" w:color="auto"/>
            <w:right w:val="none" w:sz="0" w:space="0" w:color="auto"/>
          </w:divBdr>
        </w:div>
        <w:div w:id="1305701802">
          <w:marLeft w:val="0"/>
          <w:marRight w:val="0"/>
          <w:marTop w:val="0"/>
          <w:marBottom w:val="0"/>
          <w:divBdr>
            <w:top w:val="none" w:sz="0" w:space="0" w:color="auto"/>
            <w:left w:val="none" w:sz="0" w:space="0" w:color="auto"/>
            <w:bottom w:val="none" w:sz="0" w:space="0" w:color="auto"/>
            <w:right w:val="none" w:sz="0" w:space="0" w:color="auto"/>
          </w:divBdr>
        </w:div>
        <w:div w:id="1281229933">
          <w:marLeft w:val="0"/>
          <w:marRight w:val="0"/>
          <w:marTop w:val="0"/>
          <w:marBottom w:val="0"/>
          <w:divBdr>
            <w:top w:val="none" w:sz="0" w:space="0" w:color="auto"/>
            <w:left w:val="none" w:sz="0" w:space="0" w:color="auto"/>
            <w:bottom w:val="none" w:sz="0" w:space="0" w:color="auto"/>
            <w:right w:val="none" w:sz="0" w:space="0" w:color="auto"/>
          </w:divBdr>
        </w:div>
        <w:div w:id="1152599474">
          <w:marLeft w:val="0"/>
          <w:marRight w:val="0"/>
          <w:marTop w:val="0"/>
          <w:marBottom w:val="0"/>
          <w:divBdr>
            <w:top w:val="none" w:sz="0" w:space="0" w:color="auto"/>
            <w:left w:val="none" w:sz="0" w:space="0" w:color="auto"/>
            <w:bottom w:val="none" w:sz="0" w:space="0" w:color="auto"/>
            <w:right w:val="none" w:sz="0" w:space="0" w:color="auto"/>
          </w:divBdr>
        </w:div>
        <w:div w:id="1199440343">
          <w:marLeft w:val="0"/>
          <w:marRight w:val="0"/>
          <w:marTop w:val="0"/>
          <w:marBottom w:val="0"/>
          <w:divBdr>
            <w:top w:val="none" w:sz="0" w:space="0" w:color="auto"/>
            <w:left w:val="none" w:sz="0" w:space="0" w:color="auto"/>
            <w:bottom w:val="none" w:sz="0" w:space="0" w:color="auto"/>
            <w:right w:val="none" w:sz="0" w:space="0" w:color="auto"/>
          </w:divBdr>
        </w:div>
        <w:div w:id="351690028">
          <w:marLeft w:val="0"/>
          <w:marRight w:val="0"/>
          <w:marTop w:val="0"/>
          <w:marBottom w:val="0"/>
          <w:divBdr>
            <w:top w:val="none" w:sz="0" w:space="0" w:color="auto"/>
            <w:left w:val="none" w:sz="0" w:space="0" w:color="auto"/>
            <w:bottom w:val="none" w:sz="0" w:space="0" w:color="auto"/>
            <w:right w:val="none" w:sz="0" w:space="0" w:color="auto"/>
          </w:divBdr>
        </w:div>
        <w:div w:id="347678336">
          <w:marLeft w:val="0"/>
          <w:marRight w:val="0"/>
          <w:marTop w:val="0"/>
          <w:marBottom w:val="0"/>
          <w:divBdr>
            <w:top w:val="none" w:sz="0" w:space="0" w:color="auto"/>
            <w:left w:val="none" w:sz="0" w:space="0" w:color="auto"/>
            <w:bottom w:val="none" w:sz="0" w:space="0" w:color="auto"/>
            <w:right w:val="none" w:sz="0" w:space="0" w:color="auto"/>
          </w:divBdr>
        </w:div>
        <w:div w:id="512032884">
          <w:marLeft w:val="0"/>
          <w:marRight w:val="0"/>
          <w:marTop w:val="0"/>
          <w:marBottom w:val="0"/>
          <w:divBdr>
            <w:top w:val="none" w:sz="0" w:space="0" w:color="auto"/>
            <w:left w:val="none" w:sz="0" w:space="0" w:color="auto"/>
            <w:bottom w:val="none" w:sz="0" w:space="0" w:color="auto"/>
            <w:right w:val="none" w:sz="0" w:space="0" w:color="auto"/>
          </w:divBdr>
        </w:div>
        <w:div w:id="2047901189">
          <w:marLeft w:val="0"/>
          <w:marRight w:val="0"/>
          <w:marTop w:val="0"/>
          <w:marBottom w:val="0"/>
          <w:divBdr>
            <w:top w:val="none" w:sz="0" w:space="0" w:color="auto"/>
            <w:left w:val="none" w:sz="0" w:space="0" w:color="auto"/>
            <w:bottom w:val="none" w:sz="0" w:space="0" w:color="auto"/>
            <w:right w:val="none" w:sz="0" w:space="0" w:color="auto"/>
          </w:divBdr>
        </w:div>
        <w:div w:id="675889099">
          <w:marLeft w:val="0"/>
          <w:marRight w:val="0"/>
          <w:marTop w:val="0"/>
          <w:marBottom w:val="0"/>
          <w:divBdr>
            <w:top w:val="none" w:sz="0" w:space="0" w:color="auto"/>
            <w:left w:val="none" w:sz="0" w:space="0" w:color="auto"/>
            <w:bottom w:val="none" w:sz="0" w:space="0" w:color="auto"/>
            <w:right w:val="none" w:sz="0" w:space="0" w:color="auto"/>
          </w:divBdr>
        </w:div>
        <w:div w:id="2069918485">
          <w:marLeft w:val="0"/>
          <w:marRight w:val="0"/>
          <w:marTop w:val="0"/>
          <w:marBottom w:val="0"/>
          <w:divBdr>
            <w:top w:val="none" w:sz="0" w:space="0" w:color="auto"/>
            <w:left w:val="none" w:sz="0" w:space="0" w:color="auto"/>
            <w:bottom w:val="none" w:sz="0" w:space="0" w:color="auto"/>
            <w:right w:val="none" w:sz="0" w:space="0" w:color="auto"/>
          </w:divBdr>
        </w:div>
      </w:divsChild>
    </w:div>
    <w:div w:id="549652482">
      <w:bodyDiv w:val="1"/>
      <w:marLeft w:val="0"/>
      <w:marRight w:val="0"/>
      <w:marTop w:val="0"/>
      <w:marBottom w:val="0"/>
      <w:divBdr>
        <w:top w:val="none" w:sz="0" w:space="0" w:color="auto"/>
        <w:left w:val="none" w:sz="0" w:space="0" w:color="auto"/>
        <w:bottom w:val="none" w:sz="0" w:space="0" w:color="auto"/>
        <w:right w:val="none" w:sz="0" w:space="0" w:color="auto"/>
      </w:divBdr>
      <w:divsChild>
        <w:div w:id="90592321">
          <w:marLeft w:val="0"/>
          <w:marRight w:val="0"/>
          <w:marTop w:val="0"/>
          <w:marBottom w:val="0"/>
          <w:divBdr>
            <w:top w:val="none" w:sz="0" w:space="0" w:color="auto"/>
            <w:left w:val="none" w:sz="0" w:space="0" w:color="auto"/>
            <w:bottom w:val="none" w:sz="0" w:space="0" w:color="auto"/>
            <w:right w:val="none" w:sz="0" w:space="0" w:color="auto"/>
          </w:divBdr>
          <w:divsChild>
            <w:div w:id="1600677071">
              <w:marLeft w:val="0"/>
              <w:marRight w:val="0"/>
              <w:marTop w:val="0"/>
              <w:marBottom w:val="0"/>
              <w:divBdr>
                <w:top w:val="none" w:sz="0" w:space="0" w:color="auto"/>
                <w:left w:val="none" w:sz="0" w:space="0" w:color="auto"/>
                <w:bottom w:val="none" w:sz="0" w:space="0" w:color="auto"/>
                <w:right w:val="none" w:sz="0" w:space="0" w:color="auto"/>
              </w:divBdr>
              <w:divsChild>
                <w:div w:id="62234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63390">
          <w:marLeft w:val="0"/>
          <w:marRight w:val="0"/>
          <w:marTop w:val="0"/>
          <w:marBottom w:val="0"/>
          <w:divBdr>
            <w:top w:val="none" w:sz="0" w:space="0" w:color="auto"/>
            <w:left w:val="none" w:sz="0" w:space="0" w:color="auto"/>
            <w:bottom w:val="none" w:sz="0" w:space="0" w:color="auto"/>
            <w:right w:val="none" w:sz="0" w:space="0" w:color="auto"/>
          </w:divBdr>
        </w:div>
        <w:div w:id="376515993">
          <w:marLeft w:val="0"/>
          <w:marRight w:val="0"/>
          <w:marTop w:val="0"/>
          <w:marBottom w:val="0"/>
          <w:divBdr>
            <w:top w:val="none" w:sz="0" w:space="0" w:color="auto"/>
            <w:left w:val="none" w:sz="0" w:space="0" w:color="auto"/>
            <w:bottom w:val="none" w:sz="0" w:space="0" w:color="auto"/>
            <w:right w:val="none" w:sz="0" w:space="0" w:color="auto"/>
          </w:divBdr>
          <w:divsChild>
            <w:div w:id="335503918">
              <w:marLeft w:val="0"/>
              <w:marRight w:val="0"/>
              <w:marTop w:val="150"/>
              <w:marBottom w:val="270"/>
              <w:divBdr>
                <w:top w:val="none" w:sz="0" w:space="0" w:color="auto"/>
                <w:left w:val="none" w:sz="0" w:space="0" w:color="auto"/>
                <w:bottom w:val="none" w:sz="0" w:space="0" w:color="auto"/>
                <w:right w:val="none" w:sz="0" w:space="0" w:color="auto"/>
              </w:divBdr>
            </w:div>
            <w:div w:id="460001359">
              <w:marLeft w:val="0"/>
              <w:marRight w:val="0"/>
              <w:marTop w:val="150"/>
              <w:marBottom w:val="270"/>
              <w:divBdr>
                <w:top w:val="none" w:sz="0" w:space="0" w:color="auto"/>
                <w:left w:val="none" w:sz="0" w:space="0" w:color="auto"/>
                <w:bottom w:val="none" w:sz="0" w:space="0" w:color="auto"/>
                <w:right w:val="none" w:sz="0" w:space="0" w:color="auto"/>
              </w:divBdr>
            </w:div>
            <w:div w:id="1002508743">
              <w:marLeft w:val="0"/>
              <w:marRight w:val="0"/>
              <w:marTop w:val="150"/>
              <w:marBottom w:val="270"/>
              <w:divBdr>
                <w:top w:val="none" w:sz="0" w:space="0" w:color="auto"/>
                <w:left w:val="none" w:sz="0" w:space="0" w:color="auto"/>
                <w:bottom w:val="none" w:sz="0" w:space="0" w:color="auto"/>
                <w:right w:val="none" w:sz="0" w:space="0" w:color="auto"/>
              </w:divBdr>
            </w:div>
          </w:divsChild>
        </w:div>
        <w:div w:id="701977040">
          <w:marLeft w:val="0"/>
          <w:marRight w:val="0"/>
          <w:marTop w:val="0"/>
          <w:marBottom w:val="0"/>
          <w:divBdr>
            <w:top w:val="none" w:sz="0" w:space="0" w:color="auto"/>
            <w:left w:val="none" w:sz="0" w:space="0" w:color="auto"/>
            <w:bottom w:val="none" w:sz="0" w:space="0" w:color="auto"/>
            <w:right w:val="none" w:sz="0" w:space="0" w:color="auto"/>
          </w:divBdr>
          <w:divsChild>
            <w:div w:id="597566837">
              <w:marLeft w:val="0"/>
              <w:marRight w:val="0"/>
              <w:marTop w:val="150"/>
              <w:marBottom w:val="270"/>
              <w:divBdr>
                <w:top w:val="none" w:sz="0" w:space="0" w:color="auto"/>
                <w:left w:val="none" w:sz="0" w:space="0" w:color="auto"/>
                <w:bottom w:val="none" w:sz="0" w:space="0" w:color="auto"/>
                <w:right w:val="none" w:sz="0" w:space="0" w:color="auto"/>
              </w:divBdr>
              <w:divsChild>
                <w:div w:id="682824770">
                  <w:marLeft w:val="0"/>
                  <w:marRight w:val="0"/>
                  <w:marTop w:val="0"/>
                  <w:marBottom w:val="0"/>
                  <w:divBdr>
                    <w:top w:val="none" w:sz="0" w:space="0" w:color="auto"/>
                    <w:left w:val="none" w:sz="0" w:space="0" w:color="auto"/>
                    <w:bottom w:val="none" w:sz="0" w:space="0" w:color="auto"/>
                    <w:right w:val="none" w:sz="0" w:space="0" w:color="auto"/>
                  </w:divBdr>
                  <w:divsChild>
                    <w:div w:id="1683126431">
                      <w:marLeft w:val="0"/>
                      <w:marRight w:val="0"/>
                      <w:marTop w:val="0"/>
                      <w:marBottom w:val="0"/>
                      <w:divBdr>
                        <w:top w:val="none" w:sz="0" w:space="0" w:color="auto"/>
                        <w:left w:val="none" w:sz="0" w:space="0" w:color="auto"/>
                        <w:bottom w:val="none" w:sz="0" w:space="0" w:color="auto"/>
                        <w:right w:val="none" w:sz="0" w:space="0" w:color="auto"/>
                      </w:divBdr>
                    </w:div>
                  </w:divsChild>
                </w:div>
                <w:div w:id="880436041">
                  <w:marLeft w:val="0"/>
                  <w:marRight w:val="0"/>
                  <w:marTop w:val="0"/>
                  <w:marBottom w:val="0"/>
                  <w:divBdr>
                    <w:top w:val="none" w:sz="0" w:space="0" w:color="auto"/>
                    <w:left w:val="none" w:sz="0" w:space="0" w:color="auto"/>
                    <w:bottom w:val="none" w:sz="0" w:space="0" w:color="auto"/>
                    <w:right w:val="none" w:sz="0" w:space="0" w:color="auto"/>
                  </w:divBdr>
                </w:div>
                <w:div w:id="2086026371">
                  <w:marLeft w:val="0"/>
                  <w:marRight w:val="0"/>
                  <w:marTop w:val="0"/>
                  <w:marBottom w:val="0"/>
                  <w:divBdr>
                    <w:top w:val="none" w:sz="0" w:space="0" w:color="auto"/>
                    <w:left w:val="none" w:sz="0" w:space="0" w:color="auto"/>
                    <w:bottom w:val="none" w:sz="0" w:space="0" w:color="auto"/>
                    <w:right w:val="none" w:sz="0" w:space="0" w:color="auto"/>
                  </w:divBdr>
                  <w:divsChild>
                    <w:div w:id="2071223042">
                      <w:marLeft w:val="0"/>
                      <w:marRight w:val="0"/>
                      <w:marTop w:val="0"/>
                      <w:marBottom w:val="0"/>
                      <w:divBdr>
                        <w:top w:val="none" w:sz="0" w:space="0" w:color="auto"/>
                        <w:left w:val="none" w:sz="0" w:space="0" w:color="auto"/>
                        <w:bottom w:val="none" w:sz="0" w:space="0" w:color="auto"/>
                        <w:right w:val="none" w:sz="0" w:space="0" w:color="auto"/>
                      </w:divBdr>
                    </w:div>
                  </w:divsChild>
                </w:div>
                <w:div w:id="2139300581">
                  <w:marLeft w:val="0"/>
                  <w:marRight w:val="0"/>
                  <w:marTop w:val="0"/>
                  <w:marBottom w:val="0"/>
                  <w:divBdr>
                    <w:top w:val="none" w:sz="0" w:space="0" w:color="auto"/>
                    <w:left w:val="none" w:sz="0" w:space="0" w:color="auto"/>
                    <w:bottom w:val="none" w:sz="0" w:space="0" w:color="auto"/>
                    <w:right w:val="none" w:sz="0" w:space="0" w:color="auto"/>
                  </w:divBdr>
                </w:div>
                <w:div w:id="1971091763">
                  <w:marLeft w:val="0"/>
                  <w:marRight w:val="0"/>
                  <w:marTop w:val="0"/>
                  <w:marBottom w:val="0"/>
                  <w:divBdr>
                    <w:top w:val="none" w:sz="0" w:space="0" w:color="auto"/>
                    <w:left w:val="none" w:sz="0" w:space="0" w:color="auto"/>
                    <w:bottom w:val="none" w:sz="0" w:space="0" w:color="auto"/>
                    <w:right w:val="none" w:sz="0" w:space="0" w:color="auto"/>
                  </w:divBdr>
                  <w:divsChild>
                    <w:div w:id="1331642105">
                      <w:marLeft w:val="0"/>
                      <w:marRight w:val="0"/>
                      <w:marTop w:val="0"/>
                      <w:marBottom w:val="0"/>
                      <w:divBdr>
                        <w:top w:val="none" w:sz="0" w:space="0" w:color="auto"/>
                        <w:left w:val="none" w:sz="0" w:space="0" w:color="auto"/>
                        <w:bottom w:val="none" w:sz="0" w:space="0" w:color="auto"/>
                        <w:right w:val="none" w:sz="0" w:space="0" w:color="auto"/>
                      </w:divBdr>
                    </w:div>
                  </w:divsChild>
                </w:div>
                <w:div w:id="1239709019">
                  <w:marLeft w:val="0"/>
                  <w:marRight w:val="0"/>
                  <w:marTop w:val="0"/>
                  <w:marBottom w:val="0"/>
                  <w:divBdr>
                    <w:top w:val="none" w:sz="0" w:space="0" w:color="auto"/>
                    <w:left w:val="none" w:sz="0" w:space="0" w:color="auto"/>
                    <w:bottom w:val="none" w:sz="0" w:space="0" w:color="auto"/>
                    <w:right w:val="none" w:sz="0" w:space="0" w:color="auto"/>
                  </w:divBdr>
                </w:div>
                <w:div w:id="1052733455">
                  <w:marLeft w:val="0"/>
                  <w:marRight w:val="0"/>
                  <w:marTop w:val="0"/>
                  <w:marBottom w:val="0"/>
                  <w:divBdr>
                    <w:top w:val="none" w:sz="0" w:space="0" w:color="auto"/>
                    <w:left w:val="none" w:sz="0" w:space="0" w:color="auto"/>
                    <w:bottom w:val="none" w:sz="0" w:space="0" w:color="auto"/>
                    <w:right w:val="none" w:sz="0" w:space="0" w:color="auto"/>
                  </w:divBdr>
                  <w:divsChild>
                    <w:div w:id="1490948225">
                      <w:marLeft w:val="0"/>
                      <w:marRight w:val="0"/>
                      <w:marTop w:val="0"/>
                      <w:marBottom w:val="0"/>
                      <w:divBdr>
                        <w:top w:val="none" w:sz="0" w:space="0" w:color="auto"/>
                        <w:left w:val="none" w:sz="0" w:space="0" w:color="auto"/>
                        <w:bottom w:val="none" w:sz="0" w:space="0" w:color="auto"/>
                        <w:right w:val="none" w:sz="0" w:space="0" w:color="auto"/>
                      </w:divBdr>
                    </w:div>
                  </w:divsChild>
                </w:div>
                <w:div w:id="284236392">
                  <w:marLeft w:val="0"/>
                  <w:marRight w:val="0"/>
                  <w:marTop w:val="0"/>
                  <w:marBottom w:val="0"/>
                  <w:divBdr>
                    <w:top w:val="none" w:sz="0" w:space="0" w:color="auto"/>
                    <w:left w:val="none" w:sz="0" w:space="0" w:color="auto"/>
                    <w:bottom w:val="none" w:sz="0" w:space="0" w:color="auto"/>
                    <w:right w:val="none" w:sz="0" w:space="0" w:color="auto"/>
                  </w:divBdr>
                </w:div>
              </w:divsChild>
            </w:div>
            <w:div w:id="1513568301">
              <w:marLeft w:val="0"/>
              <w:marRight w:val="0"/>
              <w:marTop w:val="150"/>
              <w:marBottom w:val="270"/>
              <w:divBdr>
                <w:top w:val="none" w:sz="0" w:space="0" w:color="auto"/>
                <w:left w:val="none" w:sz="0" w:space="0" w:color="auto"/>
                <w:bottom w:val="none" w:sz="0" w:space="0" w:color="auto"/>
                <w:right w:val="none" w:sz="0" w:space="0" w:color="auto"/>
              </w:divBdr>
              <w:divsChild>
                <w:div w:id="639119842">
                  <w:marLeft w:val="0"/>
                  <w:marRight w:val="0"/>
                  <w:marTop w:val="0"/>
                  <w:marBottom w:val="0"/>
                  <w:divBdr>
                    <w:top w:val="none" w:sz="0" w:space="0" w:color="auto"/>
                    <w:left w:val="none" w:sz="0" w:space="0" w:color="auto"/>
                    <w:bottom w:val="none" w:sz="0" w:space="0" w:color="auto"/>
                    <w:right w:val="none" w:sz="0" w:space="0" w:color="auto"/>
                  </w:divBdr>
                  <w:divsChild>
                    <w:div w:id="411006975">
                      <w:marLeft w:val="0"/>
                      <w:marRight w:val="0"/>
                      <w:marTop w:val="0"/>
                      <w:marBottom w:val="0"/>
                      <w:divBdr>
                        <w:top w:val="none" w:sz="0" w:space="0" w:color="auto"/>
                        <w:left w:val="none" w:sz="0" w:space="0" w:color="auto"/>
                        <w:bottom w:val="none" w:sz="0" w:space="0" w:color="auto"/>
                        <w:right w:val="none" w:sz="0" w:space="0" w:color="auto"/>
                      </w:divBdr>
                    </w:div>
                  </w:divsChild>
                </w:div>
                <w:div w:id="1305811362">
                  <w:marLeft w:val="0"/>
                  <w:marRight w:val="0"/>
                  <w:marTop w:val="0"/>
                  <w:marBottom w:val="0"/>
                  <w:divBdr>
                    <w:top w:val="none" w:sz="0" w:space="0" w:color="auto"/>
                    <w:left w:val="none" w:sz="0" w:space="0" w:color="auto"/>
                    <w:bottom w:val="none" w:sz="0" w:space="0" w:color="auto"/>
                    <w:right w:val="none" w:sz="0" w:space="0" w:color="auto"/>
                  </w:divBdr>
                </w:div>
              </w:divsChild>
            </w:div>
            <w:div w:id="935792288">
              <w:marLeft w:val="0"/>
              <w:marRight w:val="0"/>
              <w:marTop w:val="150"/>
              <w:marBottom w:val="270"/>
              <w:divBdr>
                <w:top w:val="none" w:sz="0" w:space="0" w:color="auto"/>
                <w:left w:val="none" w:sz="0" w:space="0" w:color="auto"/>
                <w:bottom w:val="none" w:sz="0" w:space="0" w:color="auto"/>
                <w:right w:val="none" w:sz="0" w:space="0" w:color="auto"/>
              </w:divBdr>
            </w:div>
          </w:divsChild>
        </w:div>
        <w:div w:id="1169101641">
          <w:marLeft w:val="0"/>
          <w:marRight w:val="0"/>
          <w:marTop w:val="0"/>
          <w:marBottom w:val="0"/>
          <w:divBdr>
            <w:top w:val="none" w:sz="0" w:space="0" w:color="auto"/>
            <w:left w:val="none" w:sz="0" w:space="0" w:color="auto"/>
            <w:bottom w:val="none" w:sz="0" w:space="0" w:color="auto"/>
            <w:right w:val="none" w:sz="0" w:space="0" w:color="auto"/>
          </w:divBdr>
          <w:divsChild>
            <w:div w:id="945692351">
              <w:marLeft w:val="0"/>
              <w:marRight w:val="0"/>
              <w:marTop w:val="150"/>
              <w:marBottom w:val="270"/>
              <w:divBdr>
                <w:top w:val="none" w:sz="0" w:space="0" w:color="auto"/>
                <w:left w:val="none" w:sz="0" w:space="0" w:color="auto"/>
                <w:bottom w:val="none" w:sz="0" w:space="0" w:color="auto"/>
                <w:right w:val="none" w:sz="0" w:space="0" w:color="auto"/>
              </w:divBdr>
            </w:div>
            <w:div w:id="693578525">
              <w:marLeft w:val="0"/>
              <w:marRight w:val="0"/>
              <w:marTop w:val="150"/>
              <w:marBottom w:val="270"/>
              <w:divBdr>
                <w:top w:val="none" w:sz="0" w:space="0" w:color="auto"/>
                <w:left w:val="none" w:sz="0" w:space="0" w:color="auto"/>
                <w:bottom w:val="none" w:sz="0" w:space="0" w:color="auto"/>
                <w:right w:val="none" w:sz="0" w:space="0" w:color="auto"/>
              </w:divBdr>
            </w:div>
            <w:div w:id="2098402262">
              <w:marLeft w:val="0"/>
              <w:marRight w:val="0"/>
              <w:marTop w:val="150"/>
              <w:marBottom w:val="270"/>
              <w:divBdr>
                <w:top w:val="none" w:sz="0" w:space="0" w:color="auto"/>
                <w:left w:val="none" w:sz="0" w:space="0" w:color="auto"/>
                <w:bottom w:val="none" w:sz="0" w:space="0" w:color="auto"/>
                <w:right w:val="none" w:sz="0" w:space="0" w:color="auto"/>
              </w:divBdr>
            </w:div>
            <w:div w:id="219364735">
              <w:marLeft w:val="0"/>
              <w:marRight w:val="0"/>
              <w:marTop w:val="150"/>
              <w:marBottom w:val="270"/>
              <w:divBdr>
                <w:top w:val="none" w:sz="0" w:space="0" w:color="auto"/>
                <w:left w:val="none" w:sz="0" w:space="0" w:color="auto"/>
                <w:bottom w:val="none" w:sz="0" w:space="0" w:color="auto"/>
                <w:right w:val="none" w:sz="0" w:space="0" w:color="auto"/>
              </w:divBdr>
            </w:div>
          </w:divsChild>
        </w:div>
        <w:div w:id="1497917661">
          <w:marLeft w:val="0"/>
          <w:marRight w:val="0"/>
          <w:marTop w:val="0"/>
          <w:marBottom w:val="0"/>
          <w:divBdr>
            <w:top w:val="none" w:sz="0" w:space="0" w:color="auto"/>
            <w:left w:val="none" w:sz="0" w:space="0" w:color="auto"/>
            <w:bottom w:val="none" w:sz="0" w:space="0" w:color="auto"/>
            <w:right w:val="none" w:sz="0" w:space="0" w:color="auto"/>
          </w:divBdr>
        </w:div>
        <w:div w:id="252403095">
          <w:marLeft w:val="0"/>
          <w:marRight w:val="0"/>
          <w:marTop w:val="0"/>
          <w:marBottom w:val="0"/>
          <w:divBdr>
            <w:top w:val="none" w:sz="0" w:space="0" w:color="auto"/>
            <w:left w:val="none" w:sz="0" w:space="0" w:color="auto"/>
            <w:bottom w:val="none" w:sz="0" w:space="0" w:color="auto"/>
            <w:right w:val="none" w:sz="0" w:space="0" w:color="auto"/>
          </w:divBdr>
        </w:div>
      </w:divsChild>
    </w:div>
    <w:div w:id="119445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doi/full/10.1111/j.1461-0248.2010.01480.x" TargetMode="External"/><Relationship Id="rId21" Type="http://schemas.openxmlformats.org/officeDocument/2006/relationships/hyperlink" Target="https://onlinelibrary.wiley.com/doi/full/10.1111/j.1461-0248.2010.01480.x" TargetMode="External"/><Relationship Id="rId42" Type="http://schemas.openxmlformats.org/officeDocument/2006/relationships/hyperlink" Target="https://onlinelibrary.wiley.com/doi/full/10.1111/j.1461-0248.2010.01480.x" TargetMode="External"/><Relationship Id="rId63" Type="http://schemas.openxmlformats.org/officeDocument/2006/relationships/hyperlink" Target="https://onlinelibrary.wiley.com/doi/full/10.1111/j.1461-0248.2010.01480.x" TargetMode="External"/><Relationship Id="rId84" Type="http://schemas.openxmlformats.org/officeDocument/2006/relationships/hyperlink" Target="https://onlinelibrary.wiley.com/doi/full/10.1111/j.1461-0248.2010.01480.x" TargetMode="External"/><Relationship Id="rId138" Type="http://schemas.openxmlformats.org/officeDocument/2006/relationships/hyperlink" Target="http://garyentsminger.com/ecosim/index.htm" TargetMode="External"/><Relationship Id="rId16" Type="http://schemas.openxmlformats.org/officeDocument/2006/relationships/hyperlink" Target="https://onlinelibrary.wiley.com/doi/full/10.1111/j.1461-0248.2010.01480.x" TargetMode="External"/><Relationship Id="rId107" Type="http://schemas.openxmlformats.org/officeDocument/2006/relationships/hyperlink" Target="https://onlinelibrary.wiley.com/doi/full/10.1111/j.1461-0248.2010.01480.x" TargetMode="External"/><Relationship Id="rId11" Type="http://schemas.openxmlformats.org/officeDocument/2006/relationships/hyperlink" Target="https://onlinelibrary.wiley.com/doi/full/10.1111/j.1461-0248.2010.01480.x" TargetMode="External"/><Relationship Id="rId32" Type="http://schemas.openxmlformats.org/officeDocument/2006/relationships/hyperlink" Target="https://onlinelibrary.wiley.com/doi/full/10.1111/j.1461-0248.2010.01480.x" TargetMode="External"/><Relationship Id="rId37" Type="http://schemas.openxmlformats.org/officeDocument/2006/relationships/hyperlink" Target="https://onlinelibrary.wiley.com/doi/full/10.1111/j.1461-0248.2010.01480.x" TargetMode="External"/><Relationship Id="rId53" Type="http://schemas.openxmlformats.org/officeDocument/2006/relationships/hyperlink" Target="https://onlinelibrary.wiley.com/doi/full/10.1111/j.1461-0248.2010.01480.x" TargetMode="External"/><Relationship Id="rId58" Type="http://schemas.openxmlformats.org/officeDocument/2006/relationships/hyperlink" Target="https://onlinelibrary.wiley.com/doi/full/10.1111/j.1461-0248.2010.01480.x" TargetMode="External"/><Relationship Id="rId74" Type="http://schemas.openxmlformats.org/officeDocument/2006/relationships/image" Target="media/image4.gif"/><Relationship Id="rId79" Type="http://schemas.openxmlformats.org/officeDocument/2006/relationships/hyperlink" Target="https://onlinelibrary.wiley.com/doi/full/10.1111/j.1461-0248.2010.01480.x" TargetMode="External"/><Relationship Id="rId102" Type="http://schemas.openxmlformats.org/officeDocument/2006/relationships/hyperlink" Target="https://onlinelibrary.wiley.com/doi/full/10.1111/j.1461-0248.2010.01480.x" TargetMode="External"/><Relationship Id="rId123" Type="http://schemas.openxmlformats.org/officeDocument/2006/relationships/hyperlink" Target="https://onlinelibrary.wiley.com/doi/full/10.1111/j.1461-0248.2010.01480.x" TargetMode="External"/><Relationship Id="rId128" Type="http://schemas.openxmlformats.org/officeDocument/2006/relationships/hyperlink" Target="https://onlinelibrary.wiley.com/doi/full/10.1111/j.1461-0248.2010.01480.x" TargetMode="External"/><Relationship Id="rId5" Type="http://schemas.openxmlformats.org/officeDocument/2006/relationships/styles" Target="styles.xml"/><Relationship Id="rId90" Type="http://schemas.openxmlformats.org/officeDocument/2006/relationships/hyperlink" Target="https://onlinelibrary.wiley.com/doi/full/10.1111/j.1461-0248.2010.01480.x" TargetMode="External"/><Relationship Id="rId95" Type="http://schemas.openxmlformats.org/officeDocument/2006/relationships/hyperlink" Target="https://onlinelibrary.wiley.com/doi/full/10.1111/j.1461-0248.2010.01480.x" TargetMode="External"/><Relationship Id="rId22" Type="http://schemas.openxmlformats.org/officeDocument/2006/relationships/hyperlink" Target="https://onlinelibrary.wiley.com/doi/full/10.1111/j.1461-0248.2010.01480.x" TargetMode="External"/><Relationship Id="rId27" Type="http://schemas.openxmlformats.org/officeDocument/2006/relationships/hyperlink" Target="https://onlinelibrary.wiley.com/doi/full/10.1111/j.1461-0248.2010.01480.x" TargetMode="External"/><Relationship Id="rId43" Type="http://schemas.openxmlformats.org/officeDocument/2006/relationships/hyperlink" Target="https://onlinelibrary.wiley.com/doi/full/10.1111/j.1461-0248.2010.01480.x" TargetMode="External"/><Relationship Id="rId48" Type="http://schemas.openxmlformats.org/officeDocument/2006/relationships/hyperlink" Target="https://onlinelibrary.wiley.com/doi/full/10.1111/j.1461-0248.2010.01480.x" TargetMode="External"/><Relationship Id="rId64" Type="http://schemas.openxmlformats.org/officeDocument/2006/relationships/hyperlink" Target="https://wol-prod-cdn.literatumonline.com/cms/attachment/13d715ae-3f7c-45ce-b4e5-aa05557e2dfc/ele_1480_f1.gif" TargetMode="External"/><Relationship Id="rId69" Type="http://schemas.openxmlformats.org/officeDocument/2006/relationships/hyperlink" Target="https://onlinelibrary.wiley.com/doi/full/10.1111/j.1461-0248.2010.01480.x" TargetMode="External"/><Relationship Id="rId113" Type="http://schemas.openxmlformats.org/officeDocument/2006/relationships/hyperlink" Target="https://onlinelibrary.wiley.com/doi/full/10.1111/j.1461-0248.2010.01480.x" TargetMode="External"/><Relationship Id="rId118" Type="http://schemas.openxmlformats.org/officeDocument/2006/relationships/hyperlink" Target="https://onlinelibrary.wiley.com/doi/full/10.1111/j.1461-0248.2010.01480.x" TargetMode="External"/><Relationship Id="rId134" Type="http://schemas.openxmlformats.org/officeDocument/2006/relationships/hyperlink" Target="https://onlinelibrary.wiley.com/doi/full/10.1111/j.1461-0248.2010.01480.x" TargetMode="External"/><Relationship Id="rId139" Type="http://schemas.openxmlformats.org/officeDocument/2006/relationships/fontTable" Target="fontTable.xml"/><Relationship Id="rId80" Type="http://schemas.openxmlformats.org/officeDocument/2006/relationships/hyperlink" Target="https://onlinelibrary.wiley.com/doi/full/10.1111/j.1461-0248.2010.01480.x" TargetMode="External"/><Relationship Id="rId85" Type="http://schemas.openxmlformats.org/officeDocument/2006/relationships/hyperlink" Target="https://onlinelibrary.wiley.com/doi/full/10.1111/j.1461-0248.2010.01480.x" TargetMode="External"/><Relationship Id="rId12" Type="http://schemas.openxmlformats.org/officeDocument/2006/relationships/hyperlink" Target="https://onlinelibrary.wiley.com/doi/full/10.1111/j.1461-0248.2010.01480.x" TargetMode="External"/><Relationship Id="rId17" Type="http://schemas.openxmlformats.org/officeDocument/2006/relationships/hyperlink" Target="https://onlinelibrary.wiley.com/doi/full/10.1111/j.1461-0248.2010.01480.x" TargetMode="External"/><Relationship Id="rId33" Type="http://schemas.openxmlformats.org/officeDocument/2006/relationships/hyperlink" Target="https://onlinelibrary.wiley.com/doi/full/10.1111/j.1461-0248.2010.01480.x" TargetMode="External"/><Relationship Id="rId38" Type="http://schemas.openxmlformats.org/officeDocument/2006/relationships/hyperlink" Target="https://onlinelibrary.wiley.com/doi/full/10.1111/j.1461-0248.2010.01480.x" TargetMode="External"/><Relationship Id="rId59" Type="http://schemas.openxmlformats.org/officeDocument/2006/relationships/hyperlink" Target="https://onlinelibrary.wiley.com/doi/full/10.1111/j.1461-0248.2010.01480.x" TargetMode="External"/><Relationship Id="rId103" Type="http://schemas.openxmlformats.org/officeDocument/2006/relationships/hyperlink" Target="https://onlinelibrary.wiley.com/doi/full/10.1111/j.1461-0248.2010.01480.x" TargetMode="External"/><Relationship Id="rId108" Type="http://schemas.openxmlformats.org/officeDocument/2006/relationships/hyperlink" Target="https://onlinelibrary.wiley.com/doi/full/10.1111/j.1461-0248.2010.01480.x" TargetMode="External"/><Relationship Id="rId124" Type="http://schemas.openxmlformats.org/officeDocument/2006/relationships/hyperlink" Target="https://onlinelibrary.wiley.com/doi/full/10.1111/j.1461-0248.2010.01480.x" TargetMode="External"/><Relationship Id="rId129" Type="http://schemas.openxmlformats.org/officeDocument/2006/relationships/hyperlink" Target="https://onlinelibrary.wiley.com/doi/full/10.1111/j.1461-0248.2010.01480.x" TargetMode="External"/><Relationship Id="rId54" Type="http://schemas.openxmlformats.org/officeDocument/2006/relationships/hyperlink" Target="https://onlinelibrary.wiley.com/doi/full/10.1111/j.1461-0248.2010.01480.x" TargetMode="External"/><Relationship Id="rId70" Type="http://schemas.openxmlformats.org/officeDocument/2006/relationships/hyperlink" Target="https://onlinelibrary.wiley.com/doi/full/10.1111/j.1461-0248.2010.01480.x" TargetMode="External"/><Relationship Id="rId75" Type="http://schemas.openxmlformats.org/officeDocument/2006/relationships/hyperlink" Target="https://onlinelibrary.wiley.com/doi/full/10.1111/j.1461-0248.2010.01480.x" TargetMode="External"/><Relationship Id="rId91" Type="http://schemas.openxmlformats.org/officeDocument/2006/relationships/hyperlink" Target="https://onlinelibrary.wiley.com/doi/full/10.1111/j.1461-0248.2010.01480.x" TargetMode="External"/><Relationship Id="rId96" Type="http://schemas.openxmlformats.org/officeDocument/2006/relationships/hyperlink" Target="https://onlinelibrary.wiley.com/doi/full/10.1111/j.1461-0248.2010.01480.x"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onlinelibrary.wiley.com/doi/full/10.1111/j.1461-0248.2010.01480.x" TargetMode="External"/><Relationship Id="rId28" Type="http://schemas.openxmlformats.org/officeDocument/2006/relationships/hyperlink" Target="https://onlinelibrary.wiley.com/doi/full/10.1111/j.1461-0248.2010.01480.x" TargetMode="External"/><Relationship Id="rId49" Type="http://schemas.openxmlformats.org/officeDocument/2006/relationships/hyperlink" Target="https://onlinelibrary.wiley.com/doi/full/10.1111/j.1461-0248.2010.01480.x" TargetMode="External"/><Relationship Id="rId114" Type="http://schemas.openxmlformats.org/officeDocument/2006/relationships/hyperlink" Target="https://onlinelibrary.wiley.com/doi/full/10.1111/j.1461-0248.2010.01480.x" TargetMode="External"/><Relationship Id="rId119" Type="http://schemas.openxmlformats.org/officeDocument/2006/relationships/hyperlink" Target="https://onlinelibrary.wiley.com/doi/full/10.1111/j.1461-0248.2010.01480.x" TargetMode="External"/><Relationship Id="rId44" Type="http://schemas.openxmlformats.org/officeDocument/2006/relationships/hyperlink" Target="https://onlinelibrary.wiley.com/doi/full/10.1111/j.1461-0248.2010.01480.x" TargetMode="External"/><Relationship Id="rId60" Type="http://schemas.openxmlformats.org/officeDocument/2006/relationships/hyperlink" Target="https://onlinelibrary.wiley.com/doi/full/10.1111/j.1461-0248.2010.01480.x" TargetMode="External"/><Relationship Id="rId65" Type="http://schemas.openxmlformats.org/officeDocument/2006/relationships/image" Target="media/image1.gif"/><Relationship Id="rId81" Type="http://schemas.openxmlformats.org/officeDocument/2006/relationships/hyperlink" Target="https://onlinelibrary.wiley.com/doi/full/10.1111/j.1461-0248.2010.01480.x" TargetMode="External"/><Relationship Id="rId86" Type="http://schemas.openxmlformats.org/officeDocument/2006/relationships/hyperlink" Target="https://onlinelibrary.wiley.com/doi/full/10.1111/j.1461-0248.2010.01480.x" TargetMode="External"/><Relationship Id="rId130" Type="http://schemas.openxmlformats.org/officeDocument/2006/relationships/hyperlink" Target="https://onlinelibrary.wiley.com/doi/full/10.1111/j.1461-0248.2010.01480.x" TargetMode="External"/><Relationship Id="rId135" Type="http://schemas.openxmlformats.org/officeDocument/2006/relationships/hyperlink" Target="https://onlinelibrary.wiley.com/doi/full/10.1111/j.1461-0248.2010.01480.x" TargetMode="External"/><Relationship Id="rId13" Type="http://schemas.openxmlformats.org/officeDocument/2006/relationships/hyperlink" Target="https://onlinelibrary.wiley.com/doi/full/10.1111/j.1461-0248.2010.01480.x" TargetMode="External"/><Relationship Id="rId18" Type="http://schemas.openxmlformats.org/officeDocument/2006/relationships/hyperlink" Target="https://onlinelibrary.wiley.com/doi/full/10.1111/j.1461-0248.2010.01480.x" TargetMode="External"/><Relationship Id="rId39" Type="http://schemas.openxmlformats.org/officeDocument/2006/relationships/hyperlink" Target="https://onlinelibrary.wiley.com/doi/full/10.1111/j.1461-0248.2010.01480.x" TargetMode="External"/><Relationship Id="rId109" Type="http://schemas.openxmlformats.org/officeDocument/2006/relationships/hyperlink" Target="https://onlinelibrary.wiley.com/doi/full/10.1111/j.1461-0248.2010.01480.x" TargetMode="External"/><Relationship Id="rId34" Type="http://schemas.openxmlformats.org/officeDocument/2006/relationships/hyperlink" Target="https://onlinelibrary.wiley.com/doi/full/10.1111/j.1461-0248.2010.01480.x" TargetMode="External"/><Relationship Id="rId50" Type="http://schemas.openxmlformats.org/officeDocument/2006/relationships/hyperlink" Target="https://onlinelibrary.wiley.com/doi/full/10.1111/j.1461-0248.2010.01480.x" TargetMode="External"/><Relationship Id="rId55" Type="http://schemas.openxmlformats.org/officeDocument/2006/relationships/hyperlink" Target="https://onlinelibrary.wiley.com/doi/full/10.1111/j.1461-0248.2010.01480.x" TargetMode="External"/><Relationship Id="rId76" Type="http://schemas.openxmlformats.org/officeDocument/2006/relationships/hyperlink" Target="https://wol-prod-cdn.literatumonline.com/cms/attachment/dbf4c6da-fc47-43c0-b9ed-ec2c7e4630f8/ele_1480_f5.gif" TargetMode="External"/><Relationship Id="rId97" Type="http://schemas.openxmlformats.org/officeDocument/2006/relationships/hyperlink" Target="https://onlinelibrary.wiley.com/doi/full/10.1111/j.1461-0248.2010.01480.x" TargetMode="External"/><Relationship Id="rId104" Type="http://schemas.openxmlformats.org/officeDocument/2006/relationships/hyperlink" Target="https://onlinelibrary.wiley.com/doi/full/10.1111/j.1461-0248.2010.01480.x" TargetMode="External"/><Relationship Id="rId120" Type="http://schemas.openxmlformats.org/officeDocument/2006/relationships/hyperlink" Target="https://onlinelibrary.wiley.com/doi/full/10.1111/j.1461-0248.2010.01480.x" TargetMode="External"/><Relationship Id="rId125" Type="http://schemas.openxmlformats.org/officeDocument/2006/relationships/hyperlink" Target="https://onlinelibrary.wiley.com/doi/full/10.1111/j.1461-0248.2010.01480.x" TargetMode="External"/><Relationship Id="rId7" Type="http://schemas.openxmlformats.org/officeDocument/2006/relationships/webSettings" Target="webSettings.xml"/><Relationship Id="rId71" Type="http://schemas.openxmlformats.org/officeDocument/2006/relationships/hyperlink" Target="https://wol-prod-cdn.literatumonline.com/cms/attachment/76222d6b-764b-4d1c-b447-385e557fa5d0/ele_1480_f3.gif" TargetMode="External"/><Relationship Id="rId92" Type="http://schemas.openxmlformats.org/officeDocument/2006/relationships/hyperlink" Target="https://onlinelibrary.wiley.com/doi/full/10.1111/j.1461-0248.2010.01480.x" TargetMode="External"/><Relationship Id="rId2" Type="http://schemas.openxmlformats.org/officeDocument/2006/relationships/customXml" Target="../customXml/item2.xml"/><Relationship Id="rId29" Type="http://schemas.openxmlformats.org/officeDocument/2006/relationships/hyperlink" Target="https://onlinelibrary.wiley.com/doi/full/10.1111/j.1461-0248.2010.01480.x" TargetMode="External"/><Relationship Id="rId24" Type="http://schemas.openxmlformats.org/officeDocument/2006/relationships/hyperlink" Target="https://onlinelibrary.wiley.com/doi/full/10.1111/j.1461-0248.2010.01480.x" TargetMode="External"/><Relationship Id="rId40" Type="http://schemas.openxmlformats.org/officeDocument/2006/relationships/hyperlink" Target="https://onlinelibrary.wiley.com/doi/full/10.1111/j.1461-0248.2010.01480.x" TargetMode="External"/><Relationship Id="rId45" Type="http://schemas.openxmlformats.org/officeDocument/2006/relationships/hyperlink" Target="https://onlinelibrary.wiley.com/doi/full/10.1111/j.1461-0248.2010.01480.x" TargetMode="External"/><Relationship Id="rId66" Type="http://schemas.openxmlformats.org/officeDocument/2006/relationships/hyperlink" Target="https://wol-prod-cdn.literatumonline.com/cms/attachment/e4cc6c50-1104-4f78-9e7b-9312d95899e7/ele_1480_f2.gif" TargetMode="External"/><Relationship Id="rId87" Type="http://schemas.openxmlformats.org/officeDocument/2006/relationships/hyperlink" Target="https://onlinelibrary.wiley.com/doi/full/10.1111/j.1461-0248.2010.01480.x" TargetMode="External"/><Relationship Id="rId110" Type="http://schemas.openxmlformats.org/officeDocument/2006/relationships/hyperlink" Target="https://onlinelibrary.wiley.com/doi/full/10.1111/j.1461-0248.2010.01480.x" TargetMode="External"/><Relationship Id="rId115" Type="http://schemas.openxmlformats.org/officeDocument/2006/relationships/hyperlink" Target="https://onlinelibrary.wiley.com/doi/full/10.1111/j.1461-0248.2010.01480.x" TargetMode="External"/><Relationship Id="rId131" Type="http://schemas.openxmlformats.org/officeDocument/2006/relationships/hyperlink" Target="https://onlinelibrary.wiley.com/doi/full/10.1111/j.1461-0248.2010.01480.x" TargetMode="External"/><Relationship Id="rId136" Type="http://schemas.openxmlformats.org/officeDocument/2006/relationships/hyperlink" Target="https://onlinelibrary.wiley.com/doi/full/10.1111/j.1461-0248.2010.01480.x" TargetMode="External"/><Relationship Id="rId61" Type="http://schemas.openxmlformats.org/officeDocument/2006/relationships/hyperlink" Target="https://onlinelibrary.wiley.com/doi/full/10.1111/j.1461-0248.2010.01480.x" TargetMode="External"/><Relationship Id="rId82" Type="http://schemas.openxmlformats.org/officeDocument/2006/relationships/hyperlink" Target="https://onlinelibrary.wiley.com/doi/full/10.1111/j.1461-0248.2010.01480.x" TargetMode="External"/><Relationship Id="rId19" Type="http://schemas.openxmlformats.org/officeDocument/2006/relationships/hyperlink" Target="https://onlinelibrary.wiley.com/doi/full/10.1111/j.1461-0248.2010.01480.x" TargetMode="External"/><Relationship Id="rId14" Type="http://schemas.openxmlformats.org/officeDocument/2006/relationships/hyperlink" Target="https://onlinelibrary.wiley.com/doi/full/10.1111/j.1461-0248.2010.01480.x" TargetMode="External"/><Relationship Id="rId30" Type="http://schemas.openxmlformats.org/officeDocument/2006/relationships/hyperlink" Target="https://onlinelibrary.wiley.com/doi/full/10.1111/j.1461-0248.2010.01480.x" TargetMode="External"/><Relationship Id="rId35" Type="http://schemas.openxmlformats.org/officeDocument/2006/relationships/hyperlink" Target="https://onlinelibrary.wiley.com/doi/full/10.1111/j.1461-0248.2010.01480.x" TargetMode="External"/><Relationship Id="rId56" Type="http://schemas.openxmlformats.org/officeDocument/2006/relationships/hyperlink" Target="https://onlinelibrary.wiley.com/doi/full/10.1111/j.1461-0248.2010.01480.x" TargetMode="External"/><Relationship Id="rId77" Type="http://schemas.openxmlformats.org/officeDocument/2006/relationships/image" Target="media/image5.gif"/><Relationship Id="rId100" Type="http://schemas.openxmlformats.org/officeDocument/2006/relationships/hyperlink" Target="https://onlinelibrary.wiley.com/doi/full/10.1111/j.1461-0248.2010.01480.x" TargetMode="External"/><Relationship Id="rId105" Type="http://schemas.openxmlformats.org/officeDocument/2006/relationships/hyperlink" Target="https://onlinelibrary.wiley.com/doi/full/10.1111/j.1461-0248.2010.01480.x" TargetMode="External"/><Relationship Id="rId126" Type="http://schemas.openxmlformats.org/officeDocument/2006/relationships/hyperlink" Target="https://onlinelibrary.wiley.com/doi/full/10.1111/j.1461-0248.2010.01480.x" TargetMode="External"/><Relationship Id="rId8" Type="http://schemas.openxmlformats.org/officeDocument/2006/relationships/hyperlink" Target="10.1111/j.1461-0248.2010.01480.x" TargetMode="External"/><Relationship Id="rId51" Type="http://schemas.openxmlformats.org/officeDocument/2006/relationships/hyperlink" Target="https://onlinelibrary.wiley.com/doi/full/10.1111/j.1461-0248.2010.01480.x" TargetMode="External"/><Relationship Id="rId72" Type="http://schemas.openxmlformats.org/officeDocument/2006/relationships/image" Target="media/image3.gif"/><Relationship Id="rId93" Type="http://schemas.openxmlformats.org/officeDocument/2006/relationships/hyperlink" Target="https://onlinelibrary.wiley.com/doi/full/10.1111/j.1461-0248.2010.01480.x" TargetMode="External"/><Relationship Id="rId98" Type="http://schemas.openxmlformats.org/officeDocument/2006/relationships/hyperlink" Target="https://onlinelibrary.wiley.com/doi/full/10.1111/j.1461-0248.2010.01480.x" TargetMode="External"/><Relationship Id="rId121" Type="http://schemas.openxmlformats.org/officeDocument/2006/relationships/hyperlink" Target="https://onlinelibrary.wiley.com/doi/full/10.1111/j.1461-0248.2010.01480.x" TargetMode="External"/><Relationship Id="rId3" Type="http://schemas.openxmlformats.org/officeDocument/2006/relationships/customXml" Target="../customXml/item3.xml"/><Relationship Id="rId25" Type="http://schemas.openxmlformats.org/officeDocument/2006/relationships/hyperlink" Target="https://onlinelibrary.wiley.com/doi/full/10.1111/j.1461-0248.2010.01480.x" TargetMode="External"/><Relationship Id="rId46" Type="http://schemas.openxmlformats.org/officeDocument/2006/relationships/hyperlink" Target="https://onlinelibrary.wiley.com/doi/full/10.1111/j.1461-0248.2010.01480.x" TargetMode="External"/><Relationship Id="rId67" Type="http://schemas.openxmlformats.org/officeDocument/2006/relationships/image" Target="media/image2.gif"/><Relationship Id="rId116" Type="http://schemas.openxmlformats.org/officeDocument/2006/relationships/hyperlink" Target="https://onlinelibrary.wiley.com/doi/full/10.1111/j.1461-0248.2010.01480.x" TargetMode="External"/><Relationship Id="rId137" Type="http://schemas.openxmlformats.org/officeDocument/2006/relationships/hyperlink" Target="https://onlinelibrary.wiley.com/doi/full/10.1111/j.1461-0248.2010.01480.x" TargetMode="External"/><Relationship Id="rId20" Type="http://schemas.openxmlformats.org/officeDocument/2006/relationships/hyperlink" Target="https://onlinelibrary.wiley.com/doi/full/10.1111/j.1461-0248.2010.01480.x" TargetMode="External"/><Relationship Id="rId41" Type="http://schemas.openxmlformats.org/officeDocument/2006/relationships/hyperlink" Target="https://onlinelibrary.wiley.com/doi/full/10.1111/j.1461-0248.2010.01480.x" TargetMode="External"/><Relationship Id="rId62" Type="http://schemas.openxmlformats.org/officeDocument/2006/relationships/hyperlink" Target="https://onlinelibrary.wiley.com/doi/full/10.1111/j.1461-0248.2010.01480.x" TargetMode="External"/><Relationship Id="rId83" Type="http://schemas.openxmlformats.org/officeDocument/2006/relationships/hyperlink" Target="https://onlinelibrary.wiley.com/doi/full/10.1111/j.1461-0248.2010.01480.x" TargetMode="External"/><Relationship Id="rId88" Type="http://schemas.openxmlformats.org/officeDocument/2006/relationships/hyperlink" Target="https://onlinelibrary.wiley.com/doi/full/10.1111/j.1461-0248.2010.01480.x" TargetMode="External"/><Relationship Id="rId111" Type="http://schemas.openxmlformats.org/officeDocument/2006/relationships/hyperlink" Target="https://onlinelibrary.wiley.com/doi/full/10.1111/j.1461-0248.2010.01480.x" TargetMode="External"/><Relationship Id="rId132" Type="http://schemas.openxmlformats.org/officeDocument/2006/relationships/hyperlink" Target="https://onlinelibrary.wiley.com/doi/full/10.1111/j.1461-0248.2010.01480.x" TargetMode="External"/><Relationship Id="rId15" Type="http://schemas.openxmlformats.org/officeDocument/2006/relationships/hyperlink" Target="https://onlinelibrary.wiley.com/doi/full/10.1111/j.1461-0248.2010.01480.x" TargetMode="External"/><Relationship Id="rId36" Type="http://schemas.openxmlformats.org/officeDocument/2006/relationships/hyperlink" Target="https://onlinelibrary.wiley.com/doi/full/10.1111/j.1461-0248.2010.01480.x" TargetMode="External"/><Relationship Id="rId57" Type="http://schemas.openxmlformats.org/officeDocument/2006/relationships/hyperlink" Target="https://onlinelibrary.wiley.com/doi/full/10.1111/j.1461-0248.2010.01480.x" TargetMode="External"/><Relationship Id="rId106" Type="http://schemas.openxmlformats.org/officeDocument/2006/relationships/hyperlink" Target="https://onlinelibrary.wiley.com/doi/full/10.1111/j.1461-0248.2010.01480.x" TargetMode="External"/><Relationship Id="rId127" Type="http://schemas.openxmlformats.org/officeDocument/2006/relationships/hyperlink" Target="https://onlinelibrary.wiley.com/doi/full/10.1111/j.1461-0248.2010.01480.x" TargetMode="External"/><Relationship Id="rId10" Type="http://schemas.openxmlformats.org/officeDocument/2006/relationships/hyperlink" Target="https://onlinelibrary.wiley.com/doi/full/10.1111/j.1461-0248.2010.01480.x" TargetMode="External"/><Relationship Id="rId31" Type="http://schemas.openxmlformats.org/officeDocument/2006/relationships/hyperlink" Target="https://onlinelibrary.wiley.com/doi/full/10.1111/j.1461-0248.2010.01480.x" TargetMode="External"/><Relationship Id="rId52" Type="http://schemas.openxmlformats.org/officeDocument/2006/relationships/hyperlink" Target="https://onlinelibrary.wiley.com/doi/full/10.1111/j.1461-0248.2010.01480.x" TargetMode="External"/><Relationship Id="rId73" Type="http://schemas.openxmlformats.org/officeDocument/2006/relationships/hyperlink" Target="https://wol-prod-cdn.literatumonline.com/cms/attachment/d0e6f2a7-10e8-489e-b73c-ee618c6e23f8/ele_1480_f4.gif" TargetMode="External"/><Relationship Id="rId78" Type="http://schemas.openxmlformats.org/officeDocument/2006/relationships/hyperlink" Target="https://onlinelibrary.wiley.com/doi/full/10.1111/j.1461-0248.2010.01480.x" TargetMode="External"/><Relationship Id="rId94" Type="http://schemas.openxmlformats.org/officeDocument/2006/relationships/hyperlink" Target="https://onlinelibrary.wiley.com/doi/full/10.1111/j.1461-0248.2010.01480.x" TargetMode="External"/><Relationship Id="rId99" Type="http://schemas.openxmlformats.org/officeDocument/2006/relationships/hyperlink" Target="https://onlinelibrary.wiley.com/doi/full/10.1111/j.1461-0248.2010.01480.x" TargetMode="External"/><Relationship Id="rId101" Type="http://schemas.openxmlformats.org/officeDocument/2006/relationships/hyperlink" Target="https://onlinelibrary.wiley.com/doi/full/10.1111/j.1461-0248.2010.01480.x" TargetMode="External"/><Relationship Id="rId122" Type="http://schemas.openxmlformats.org/officeDocument/2006/relationships/hyperlink" Target="https://onlinelibrary.wiley.com/doi/full/10.1111/j.1461-0248.2010.01480.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onlinelibrary.wiley.com/doi/full/10.1111/j.1461-0248.2010.01480.x" TargetMode="External"/><Relationship Id="rId47" Type="http://schemas.openxmlformats.org/officeDocument/2006/relationships/hyperlink" Target="https://onlinelibrary.wiley.com/doi/full/10.1111/j.1461-0248.2010.01480.x" TargetMode="External"/><Relationship Id="rId68" Type="http://schemas.openxmlformats.org/officeDocument/2006/relationships/hyperlink" Target="https://onlinelibrary.wiley.com/doi/full/10.1111/j.1461-0248.2010.01480.x" TargetMode="External"/><Relationship Id="rId89" Type="http://schemas.openxmlformats.org/officeDocument/2006/relationships/hyperlink" Target="https://onlinelibrary.wiley.com/doi/full/10.1111/j.1461-0248.2010.01480.x" TargetMode="External"/><Relationship Id="rId112" Type="http://schemas.openxmlformats.org/officeDocument/2006/relationships/hyperlink" Target="https://onlinelibrary.wiley.com/doi/full/10.1111/j.1461-0248.2010.01480.x" TargetMode="External"/><Relationship Id="rId133" Type="http://schemas.openxmlformats.org/officeDocument/2006/relationships/hyperlink" Target="https://onlinelibrary.wiley.com/doi/full/10.1111/j.1461-0248.2010.01480.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866A22-41C3-421B-A5BC-250E012E7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2FCD8-B3A0-4081-8726-37AA9ED419C5}">
  <ds:schemaRefs>
    <ds:schemaRef ds:uri="http://schemas.microsoft.com/sharepoint/v3/contenttype/forms"/>
  </ds:schemaRefs>
</ds:datastoreItem>
</file>

<file path=customXml/itemProps3.xml><?xml version="1.0" encoding="utf-8"?>
<ds:datastoreItem xmlns:ds="http://schemas.openxmlformats.org/officeDocument/2006/customXml" ds:itemID="{E2539D21-5B61-4F27-9FA0-63BAD3F5A5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8497</Words>
  <Characters>47586</Characters>
  <Application>Microsoft Office Word</Application>
  <DocSecurity>8</DocSecurity>
  <Lines>618</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2019-10-30T15:37:00Z</dcterms:created>
  <dcterms:modified xsi:type="dcterms:W3CDTF">2019-11-21T21:18:00Z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