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C57FDD4" w:rsidR="000A7622" w:rsidRPr="00C04F25" w:rsidRDefault="008242B5"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5BC0075B" w14:textId="2B06AB48" w:rsidR="000A7622" w:rsidRPr="00ED0967" w:rsidRDefault="00683B27" w:rsidP="000A7622">
      <w:pPr>
        <w:rPr>
          <w:rFonts w:cstheme="minorHAnsi"/>
          <w:sz w:val="24"/>
          <w:szCs w:val="24"/>
        </w:rPr>
      </w:pPr>
      <w:r>
        <w:rPr>
          <w:rFonts w:cstheme="minorHAnsi"/>
          <w:i/>
          <w:sz w:val="24"/>
          <w:szCs w:val="24"/>
          <w:lang w:val="fr-FR"/>
        </w:rPr>
        <w:t xml:space="preserve">IEEE Transactions on </w:t>
      </w:r>
      <w:proofErr w:type="spellStart"/>
      <w:r>
        <w:rPr>
          <w:rFonts w:cstheme="minorHAnsi"/>
          <w:i/>
          <w:sz w:val="24"/>
          <w:szCs w:val="24"/>
          <w:lang w:val="fr-FR"/>
        </w:rPr>
        <w:t>Industrial</w:t>
      </w:r>
      <w:proofErr w:type="spellEnd"/>
      <w:r>
        <w:rPr>
          <w:rFonts w:cstheme="minorHAnsi"/>
          <w:i/>
          <w:sz w:val="24"/>
          <w:szCs w:val="24"/>
          <w:lang w:val="fr-FR"/>
        </w:rPr>
        <w:t xml:space="preserve"> Electronics</w:t>
      </w:r>
      <w:r w:rsidR="000A7622" w:rsidRPr="00C04F25">
        <w:rPr>
          <w:rFonts w:cstheme="minorHAnsi"/>
          <w:sz w:val="24"/>
          <w:szCs w:val="24"/>
          <w:lang w:val="fr-FR"/>
        </w:rPr>
        <w:t xml:space="preserve">, Vol. </w:t>
      </w:r>
      <w:r>
        <w:rPr>
          <w:rFonts w:cstheme="minorHAnsi"/>
          <w:sz w:val="24"/>
          <w:szCs w:val="24"/>
          <w:lang w:val="fr-FR"/>
        </w:rPr>
        <w:t>69</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March 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2288-2299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8475F">
        <w:rPr>
          <w:rFonts w:cstheme="minorHAnsi"/>
          <w:sz w:val="24"/>
          <w:szCs w:val="24"/>
        </w:rPr>
        <w:t>Institute of Electrical and Electronic Engineers (IEEE)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8475F">
        <w:rPr>
          <w:rFonts w:cstheme="minorHAnsi"/>
          <w:sz w:val="24"/>
          <w:szCs w:val="24"/>
        </w:rPr>
        <w:t>Institute of Electrical and Electronic Engineers (IEEE)</w:t>
      </w:r>
      <w:r w:rsidR="000A7622" w:rsidRPr="00C04F25">
        <w:rPr>
          <w:rFonts w:cstheme="minorHAnsi"/>
          <w:sz w:val="24"/>
          <w:szCs w:val="24"/>
        </w:rPr>
        <w:t xml:space="preserve"> does not grant permission for this article to be further copied/distributed or hosted elsewhere without the express permission from </w:t>
      </w:r>
      <w:r w:rsidR="0038475F">
        <w:rPr>
          <w:rFonts w:cstheme="minorHAnsi"/>
          <w:sz w:val="24"/>
          <w:szCs w:val="24"/>
        </w:rPr>
        <w:t>Institute of Electrical and Electronic Engineers (IEEE)</w:t>
      </w:r>
      <w:r w:rsidR="000A7622" w:rsidRPr="00C04F25">
        <w:rPr>
          <w:rFonts w:cstheme="minorHAnsi"/>
          <w:sz w:val="24"/>
          <w:szCs w:val="24"/>
        </w:rPr>
        <w:t xml:space="preserve">. </w:t>
      </w:r>
      <w:bookmarkEnd w:id="1"/>
    </w:p>
    <w:p w14:paraId="4E641620" w14:textId="1A9C8222" w:rsidR="007855DD" w:rsidRDefault="007855DD" w:rsidP="007855DD">
      <w:pPr>
        <w:pStyle w:val="Title"/>
      </w:pPr>
      <w:r w:rsidRPr="007855DD">
        <w:t>High-Resistance Connection Diagnosis in Five-Phase PMSMs Based on the Method of Magnetic Field Pendulous Oscillation and Symmetrical Components</w:t>
      </w:r>
    </w:p>
    <w:p w14:paraId="0139115F" w14:textId="77777777" w:rsidR="008242B5" w:rsidRPr="008242B5" w:rsidRDefault="008242B5" w:rsidP="008242B5"/>
    <w:p w14:paraId="468D69F6" w14:textId="49976654" w:rsidR="007855DD" w:rsidRPr="008242B5" w:rsidRDefault="007855DD" w:rsidP="008242B5">
      <w:pPr>
        <w:pStyle w:val="NoSpacing"/>
        <w:rPr>
          <w:sz w:val="32"/>
          <w:szCs w:val="32"/>
        </w:rPr>
      </w:pPr>
      <w:r w:rsidRPr="008242B5">
        <w:rPr>
          <w:sz w:val="32"/>
          <w:szCs w:val="32"/>
        </w:rPr>
        <w:t xml:space="preserve">Nabeel Demerdash </w:t>
      </w:r>
    </w:p>
    <w:p w14:paraId="503D8C4A" w14:textId="6D75FA0C" w:rsidR="00E90220" w:rsidRPr="008242B5" w:rsidRDefault="00E90220" w:rsidP="008242B5">
      <w:pPr>
        <w:pStyle w:val="NoSpacing"/>
        <w:rPr>
          <w:sz w:val="24"/>
          <w:szCs w:val="24"/>
        </w:rPr>
      </w:pPr>
      <w:r w:rsidRPr="008242B5">
        <w:rPr>
          <w:sz w:val="24"/>
          <w:szCs w:val="24"/>
        </w:rPr>
        <w:t>Department of Electrical and Computer Engineering, Marquette University, Milwaukee, WI, USA</w:t>
      </w:r>
    </w:p>
    <w:p w14:paraId="294C6EF2" w14:textId="59C10101" w:rsidR="007855DD" w:rsidRPr="008242B5" w:rsidRDefault="007855DD" w:rsidP="008242B5">
      <w:pPr>
        <w:pStyle w:val="NoSpacing"/>
        <w:rPr>
          <w:sz w:val="32"/>
          <w:szCs w:val="32"/>
        </w:rPr>
      </w:pPr>
      <w:r w:rsidRPr="008242B5">
        <w:rPr>
          <w:sz w:val="32"/>
          <w:szCs w:val="32"/>
        </w:rPr>
        <w:t xml:space="preserve">Ayman </w:t>
      </w:r>
      <w:proofErr w:type="spellStart"/>
      <w:r w:rsidRPr="008242B5">
        <w:rPr>
          <w:sz w:val="32"/>
          <w:szCs w:val="32"/>
        </w:rPr>
        <w:t>El-Refaie</w:t>
      </w:r>
      <w:proofErr w:type="spellEnd"/>
    </w:p>
    <w:p w14:paraId="5C507554" w14:textId="4071C409" w:rsidR="007855DD" w:rsidRPr="008242B5" w:rsidRDefault="00E90220" w:rsidP="008242B5">
      <w:pPr>
        <w:pStyle w:val="NoSpacing"/>
        <w:rPr>
          <w:sz w:val="24"/>
          <w:szCs w:val="24"/>
        </w:rPr>
      </w:pPr>
      <w:r w:rsidRPr="008242B5">
        <w:rPr>
          <w:sz w:val="24"/>
          <w:szCs w:val="24"/>
        </w:rPr>
        <w:t>Department of Electrical and Computer Engineering, Marquette University, Milwaukee, WI, USA</w:t>
      </w:r>
    </w:p>
    <w:p w14:paraId="677A76D7" w14:textId="4263C27F" w:rsidR="00E90220" w:rsidRPr="008242B5" w:rsidRDefault="00E90220" w:rsidP="008242B5">
      <w:pPr>
        <w:pStyle w:val="NoSpacing"/>
        <w:rPr>
          <w:sz w:val="32"/>
          <w:szCs w:val="32"/>
        </w:rPr>
      </w:pPr>
      <w:r w:rsidRPr="008242B5">
        <w:rPr>
          <w:sz w:val="32"/>
          <w:szCs w:val="32"/>
        </w:rPr>
        <w:t xml:space="preserve">Hao Chen </w:t>
      </w:r>
    </w:p>
    <w:p w14:paraId="08295C47" w14:textId="25D0AC34" w:rsidR="00E90220" w:rsidRPr="008242B5" w:rsidRDefault="00E90220" w:rsidP="008242B5">
      <w:pPr>
        <w:pStyle w:val="NoSpacing"/>
        <w:rPr>
          <w:sz w:val="24"/>
          <w:szCs w:val="24"/>
        </w:rPr>
      </w:pPr>
      <w:r w:rsidRPr="008242B5">
        <w:rPr>
          <w:sz w:val="24"/>
          <w:szCs w:val="24"/>
        </w:rPr>
        <w:t>Department of Electrical and Computer Engineering, Marquette University, Milwaukee, WI, USA</w:t>
      </w:r>
    </w:p>
    <w:p w14:paraId="516B10EB" w14:textId="41CAAE51" w:rsidR="00E90220" w:rsidRPr="008242B5" w:rsidRDefault="00ED0967" w:rsidP="008242B5">
      <w:pPr>
        <w:pStyle w:val="NoSpacing"/>
        <w:rPr>
          <w:sz w:val="32"/>
          <w:szCs w:val="32"/>
        </w:rPr>
      </w:pPr>
      <w:proofErr w:type="spellStart"/>
      <w:r w:rsidRPr="008242B5">
        <w:rPr>
          <w:sz w:val="32"/>
          <w:szCs w:val="32"/>
        </w:rPr>
        <w:t>Jiangbiao</w:t>
      </w:r>
      <w:proofErr w:type="spellEnd"/>
      <w:r w:rsidRPr="008242B5">
        <w:rPr>
          <w:sz w:val="32"/>
          <w:szCs w:val="32"/>
        </w:rPr>
        <w:t xml:space="preserve"> He </w:t>
      </w:r>
    </w:p>
    <w:p w14:paraId="178E3404" w14:textId="0A070C4F" w:rsidR="00ED0967" w:rsidRPr="008242B5" w:rsidRDefault="00ED0967" w:rsidP="008242B5">
      <w:pPr>
        <w:pStyle w:val="NoSpacing"/>
        <w:rPr>
          <w:sz w:val="24"/>
          <w:szCs w:val="24"/>
        </w:rPr>
      </w:pPr>
      <w:r w:rsidRPr="008242B5">
        <w:rPr>
          <w:sz w:val="24"/>
          <w:szCs w:val="24"/>
        </w:rPr>
        <w:t xml:space="preserve">Department of Electrical and Computer Engineering, University of Kentucky, Lexington, KY, USA </w:t>
      </w:r>
    </w:p>
    <w:p w14:paraId="4B6FE414" w14:textId="1FCD1081" w:rsidR="00ED0967" w:rsidRPr="008242B5" w:rsidRDefault="00ED0967" w:rsidP="008242B5">
      <w:pPr>
        <w:pStyle w:val="NoSpacing"/>
        <w:rPr>
          <w:sz w:val="32"/>
          <w:szCs w:val="32"/>
        </w:rPr>
      </w:pPr>
      <w:r w:rsidRPr="008242B5">
        <w:rPr>
          <w:sz w:val="32"/>
          <w:szCs w:val="32"/>
        </w:rPr>
        <w:t xml:space="preserve">Xing Guan </w:t>
      </w:r>
    </w:p>
    <w:p w14:paraId="18FEDC8A" w14:textId="5FA5B32F" w:rsidR="00ED0967" w:rsidRPr="008242B5" w:rsidRDefault="00ED0967" w:rsidP="008242B5">
      <w:pPr>
        <w:pStyle w:val="NoSpacing"/>
        <w:rPr>
          <w:sz w:val="24"/>
          <w:szCs w:val="24"/>
        </w:rPr>
      </w:pPr>
      <w:r w:rsidRPr="008242B5">
        <w:rPr>
          <w:sz w:val="24"/>
          <w:szCs w:val="24"/>
        </w:rPr>
        <w:t>School of Automation, Beijing Institute of Technology, Beijing, China</w:t>
      </w:r>
    </w:p>
    <w:p w14:paraId="72D7E89D" w14:textId="0D0EB8A1" w:rsidR="00ED0967" w:rsidRPr="008242B5" w:rsidRDefault="00ED0967" w:rsidP="008242B5">
      <w:pPr>
        <w:pStyle w:val="NoSpacing"/>
        <w:rPr>
          <w:sz w:val="32"/>
          <w:szCs w:val="32"/>
        </w:rPr>
      </w:pPr>
      <w:r w:rsidRPr="008242B5">
        <w:rPr>
          <w:sz w:val="32"/>
          <w:szCs w:val="32"/>
        </w:rPr>
        <w:t xml:space="preserve">Christopher H. T. Lee </w:t>
      </w:r>
    </w:p>
    <w:p w14:paraId="6E1BE17B" w14:textId="64430A4D" w:rsidR="00ED0967" w:rsidRPr="008242B5" w:rsidRDefault="00ED0967" w:rsidP="008242B5">
      <w:pPr>
        <w:pStyle w:val="NoSpacing"/>
        <w:rPr>
          <w:sz w:val="24"/>
          <w:szCs w:val="24"/>
        </w:rPr>
      </w:pPr>
      <w:r w:rsidRPr="008242B5">
        <w:rPr>
          <w:sz w:val="24"/>
          <w:szCs w:val="24"/>
        </w:rPr>
        <w:t>School of Electrical and Electronic Engineering, Nanyang Technological University, Singapore</w:t>
      </w:r>
    </w:p>
    <w:p w14:paraId="2BA8CF73" w14:textId="77777777" w:rsidR="002B2783" w:rsidRPr="002B2783" w:rsidRDefault="002B2783" w:rsidP="00A612EE">
      <w:pPr>
        <w:pStyle w:val="Heading1"/>
      </w:pPr>
      <w:r w:rsidRPr="002B2783">
        <w:lastRenderedPageBreak/>
        <w:t>Abstract:</w:t>
      </w:r>
    </w:p>
    <w:p w14:paraId="062B3D9B" w14:textId="77777777" w:rsidR="002B2783" w:rsidRPr="002B2783" w:rsidRDefault="002B2783" w:rsidP="002B2783">
      <w:r w:rsidRPr="002B2783">
        <w:t>An online approach for diagnosing high-resistance connection (HRC) faults in five-phase permanent magnet synchronous motor drives is presented in this article. The development of this approach is based on a so-called “magnetic field pendulous oscillation (MFPO)” technique and symmetrical components method. Under HRC fault condition, a “swing-like” MFPO phenomenon is observed compared to the healthy condition. Furthermore, with the extracted current features in symmetrical components domain, different HRC fault types are successfully identified and distinguished. These fault types include single-phase faults, e.g., HRC fault in phase-A; two-phase nonadjacent faults, e.g., HRC fault in phase-A&amp;C; and two-phase adjacent faults, e.g., HRC fault in phase-A&amp;B. Meanwhile, the localization of the faulty phase/phases is also accomplished, and the fault severity is estimated. In this approach, only sensing of the phase currents is needed. Hence, the implementation cost is very low since the sensory data of the currents are typically already available in the closed-loop vector-controlled drives for control purpose and no additional sensors or related signal conditioning circuits are required. The effectiveness of the presented diagnostic approach is verified by simulations and experimental results.</w:t>
      </w:r>
    </w:p>
    <w:tbl>
      <w:tblPr>
        <w:tblStyle w:val="TableGrid"/>
        <w:tblW w:w="0" w:type="auto"/>
        <w:tblLook w:val="04A0" w:firstRow="1" w:lastRow="0" w:firstColumn="1" w:lastColumn="0" w:noHBand="0" w:noVBand="1"/>
      </w:tblPr>
      <w:tblGrid>
        <w:gridCol w:w="1259"/>
        <w:gridCol w:w="8020"/>
      </w:tblGrid>
      <w:tr w:rsidR="002B2783" w:rsidRPr="002B2783" w14:paraId="64113384" w14:textId="77777777" w:rsidTr="004E57DF">
        <w:tc>
          <w:tcPr>
            <w:tcW w:w="0" w:type="auto"/>
            <w:hideMark/>
          </w:tcPr>
          <w:p w14:paraId="0E46C91C" w14:textId="16152023" w:rsidR="002B2783" w:rsidRPr="002B2783" w:rsidRDefault="00E53285" w:rsidP="002B2783">
            <m:oMathPara>
              <m:oMath>
                <m:sSub>
                  <m:sSubPr>
                    <m:ctrlPr>
                      <w:rPr>
                        <w:rFonts w:ascii="Cambria Math" w:hAnsi="Cambria Math"/>
                        <w:iCs/>
                      </w:rPr>
                    </m:ctrlPr>
                  </m:sSubPr>
                  <m:e>
                    <m:r>
                      <w:rPr>
                        <w:rFonts w:ascii="Cambria Math" w:hAnsi="Cambria Math"/>
                      </w:rPr>
                      <m:t>i</m:t>
                    </m:r>
                  </m:e>
                  <m:sub>
                    <m:r>
                      <w:rPr>
                        <w:rFonts w:ascii="Cambria Math" w:hAnsi="Cambria Math"/>
                      </w:rPr>
                      <m:t>a,b,c,d,e</m:t>
                    </m:r>
                  </m:sub>
                </m:sSub>
              </m:oMath>
            </m:oMathPara>
          </w:p>
        </w:tc>
        <w:tc>
          <w:tcPr>
            <w:tcW w:w="0" w:type="auto"/>
            <w:hideMark/>
          </w:tcPr>
          <w:p w14:paraId="4C9DFD74" w14:textId="77777777" w:rsidR="002B2783" w:rsidRPr="002B2783" w:rsidRDefault="002B2783" w:rsidP="002B2783">
            <w:r w:rsidRPr="002B2783">
              <w:t>Phase currents in </w:t>
            </w:r>
            <w:proofErr w:type="spellStart"/>
            <w:r w:rsidRPr="002B2783">
              <w:rPr>
                <w:i/>
                <w:iCs/>
              </w:rPr>
              <w:t>abcde</w:t>
            </w:r>
            <w:proofErr w:type="spellEnd"/>
            <w:r w:rsidRPr="002B2783">
              <w:t> reference frame.</w:t>
            </w:r>
          </w:p>
        </w:tc>
      </w:tr>
      <w:tr w:rsidR="002B2783" w:rsidRPr="002B2783" w14:paraId="6E1CD3D7" w14:textId="77777777" w:rsidTr="004E57DF">
        <w:tc>
          <w:tcPr>
            <w:tcW w:w="0" w:type="auto"/>
            <w:hideMark/>
          </w:tcPr>
          <w:p w14:paraId="02F229C5" w14:textId="1AFB9A02" w:rsidR="002B2783" w:rsidRPr="002B2783" w:rsidRDefault="00E53285" w:rsidP="002B2783">
            <m:oMathPara>
              <m:oMath>
                <m:sSub>
                  <m:sSubPr>
                    <m:ctrlPr>
                      <w:rPr>
                        <w:rFonts w:ascii="Cambria Math" w:hAnsi="Cambria Math"/>
                      </w:rPr>
                    </m:ctrlPr>
                  </m:sSubPr>
                  <m:e>
                    <m:r>
                      <w:rPr>
                        <w:rFonts w:ascii="Cambria Math" w:hAnsi="Cambria Math"/>
                      </w:rPr>
                      <m:t>i</m:t>
                    </m:r>
                  </m:e>
                  <m:sub>
                    <m:r>
                      <w:rPr>
                        <w:rFonts w:ascii="Cambria Math" w:hAnsi="Cambria Math"/>
                      </w:rPr>
                      <m:t>a,b,c,d,e</m:t>
                    </m:r>
                  </m:sub>
                </m:sSub>
              </m:oMath>
            </m:oMathPara>
          </w:p>
        </w:tc>
        <w:tc>
          <w:tcPr>
            <w:tcW w:w="0" w:type="auto"/>
            <w:hideMark/>
          </w:tcPr>
          <w:p w14:paraId="1F3923BD" w14:textId="77777777" w:rsidR="002B2783" w:rsidRPr="002B2783" w:rsidRDefault="002B2783" w:rsidP="002B2783">
            <w:r w:rsidRPr="002B2783">
              <w:t>Phasor vector of phase currents.</w:t>
            </w:r>
          </w:p>
        </w:tc>
      </w:tr>
      <w:tr w:rsidR="002B2783" w:rsidRPr="002B2783" w14:paraId="1E1D2F28" w14:textId="77777777" w:rsidTr="004E57DF">
        <w:tc>
          <w:tcPr>
            <w:tcW w:w="0" w:type="auto"/>
            <w:hideMark/>
          </w:tcPr>
          <w:p w14:paraId="62F7C934" w14:textId="1B296468" w:rsidR="002B2783" w:rsidRPr="002B2783" w:rsidRDefault="00E53285" w:rsidP="002B2783">
            <m:oMathPara>
              <m:oMath>
                <m:sSub>
                  <m:sSubPr>
                    <m:ctrlPr>
                      <w:rPr>
                        <w:rFonts w:ascii="Cambria Math" w:hAnsi="Cambria Math"/>
                        <w:i/>
                        <w:iCs/>
                      </w:rPr>
                    </m:ctrlPr>
                  </m:sSubPr>
                  <m:e>
                    <m:r>
                      <w:rPr>
                        <w:rFonts w:ascii="Cambria Math" w:hAnsi="Cambria Math"/>
                      </w:rPr>
                      <m:t>i</m:t>
                    </m:r>
                  </m:e>
                  <m:sub>
                    <m:r>
                      <w:rPr>
                        <w:rFonts w:ascii="Cambria Math" w:hAnsi="Cambria Math"/>
                        <w:vertAlign w:val="subscript"/>
                      </w:rPr>
                      <m:t>d1,q1</m:t>
                    </m:r>
                  </m:sub>
                </m:sSub>
              </m:oMath>
            </m:oMathPara>
          </w:p>
        </w:tc>
        <w:tc>
          <w:tcPr>
            <w:tcW w:w="0" w:type="auto"/>
            <w:hideMark/>
          </w:tcPr>
          <w:p w14:paraId="56EEB185" w14:textId="77777777" w:rsidR="002B2783" w:rsidRPr="002B2783" w:rsidRDefault="002B2783" w:rsidP="002B2783">
            <w:r w:rsidRPr="002B2783">
              <w:rPr>
                <w:i/>
                <w:iCs/>
              </w:rPr>
              <w:t>d</w:t>
            </w:r>
            <w:r w:rsidRPr="002B2783">
              <w:t>- and </w:t>
            </w:r>
            <w:r w:rsidRPr="002B2783">
              <w:rPr>
                <w:i/>
                <w:iCs/>
              </w:rPr>
              <w:t>q</w:t>
            </w:r>
            <w:r w:rsidRPr="002B2783">
              <w:t>-axis currents in </w:t>
            </w:r>
            <w:r w:rsidRPr="002B2783">
              <w:rPr>
                <w:i/>
                <w:iCs/>
              </w:rPr>
              <w:t>d</w:t>
            </w:r>
            <w:r w:rsidRPr="002B2783">
              <w:rPr>
                <w:vertAlign w:val="subscript"/>
              </w:rPr>
              <w:t>1</w:t>
            </w:r>
            <w:r w:rsidRPr="002B2783">
              <w:t>–</w:t>
            </w:r>
            <w:r w:rsidRPr="002B2783">
              <w:rPr>
                <w:i/>
                <w:iCs/>
              </w:rPr>
              <w:t>q</w:t>
            </w:r>
            <w:r w:rsidRPr="002B2783">
              <w:rPr>
                <w:vertAlign w:val="subscript"/>
              </w:rPr>
              <w:t>1</w:t>
            </w:r>
            <w:r w:rsidRPr="002B2783">
              <w:t> reference frame.</w:t>
            </w:r>
          </w:p>
        </w:tc>
      </w:tr>
      <w:tr w:rsidR="002B2783" w:rsidRPr="002B2783" w14:paraId="6DAE9BBD" w14:textId="77777777" w:rsidTr="004E57DF">
        <w:tc>
          <w:tcPr>
            <w:tcW w:w="0" w:type="auto"/>
            <w:hideMark/>
          </w:tcPr>
          <w:p w14:paraId="60A6E453" w14:textId="52AB443D" w:rsidR="002B2783" w:rsidRPr="002B2783" w:rsidRDefault="00E53285" w:rsidP="002B2783">
            <m:oMathPara>
              <m:oMath>
                <m:sSub>
                  <m:sSubPr>
                    <m:ctrlPr>
                      <w:rPr>
                        <w:rFonts w:ascii="Cambria Math" w:hAnsi="Cambria Math"/>
                        <w:i/>
                        <w:iCs/>
                      </w:rPr>
                    </m:ctrlPr>
                  </m:sSubPr>
                  <m:e>
                    <m:r>
                      <w:rPr>
                        <w:rFonts w:ascii="Cambria Math" w:hAnsi="Cambria Math"/>
                      </w:rPr>
                      <m:t>i</m:t>
                    </m:r>
                  </m:e>
                  <m:sub>
                    <m:r>
                      <w:rPr>
                        <w:rFonts w:ascii="Cambria Math" w:hAnsi="Cambria Math"/>
                        <w:vertAlign w:val="subscript"/>
                      </w:rPr>
                      <m:t>d3,q3</m:t>
                    </m:r>
                  </m:sub>
                </m:sSub>
              </m:oMath>
            </m:oMathPara>
          </w:p>
        </w:tc>
        <w:tc>
          <w:tcPr>
            <w:tcW w:w="0" w:type="auto"/>
            <w:hideMark/>
          </w:tcPr>
          <w:p w14:paraId="7D923956" w14:textId="77777777" w:rsidR="002B2783" w:rsidRPr="002B2783" w:rsidRDefault="002B2783" w:rsidP="002B2783">
            <w:r w:rsidRPr="002B2783">
              <w:rPr>
                <w:i/>
                <w:iCs/>
              </w:rPr>
              <w:t>d</w:t>
            </w:r>
            <w:r w:rsidRPr="002B2783">
              <w:t>- and </w:t>
            </w:r>
            <w:r w:rsidRPr="002B2783">
              <w:rPr>
                <w:i/>
                <w:iCs/>
              </w:rPr>
              <w:t>q</w:t>
            </w:r>
            <w:r w:rsidRPr="002B2783">
              <w:t>-axis currents in </w:t>
            </w:r>
            <w:r w:rsidRPr="002B2783">
              <w:rPr>
                <w:i/>
                <w:iCs/>
              </w:rPr>
              <w:t>d</w:t>
            </w:r>
            <w:r w:rsidRPr="002B2783">
              <w:rPr>
                <w:vertAlign w:val="subscript"/>
              </w:rPr>
              <w:t>3</w:t>
            </w:r>
            <w:r w:rsidRPr="002B2783">
              <w:t>–</w:t>
            </w:r>
            <w:r w:rsidRPr="002B2783">
              <w:rPr>
                <w:i/>
                <w:iCs/>
              </w:rPr>
              <w:t>q</w:t>
            </w:r>
            <w:r w:rsidRPr="002B2783">
              <w:rPr>
                <w:vertAlign w:val="subscript"/>
              </w:rPr>
              <w:t>3</w:t>
            </w:r>
            <w:r w:rsidRPr="002B2783">
              <w:t> reference frame.</w:t>
            </w:r>
          </w:p>
        </w:tc>
      </w:tr>
      <w:tr w:rsidR="002B2783" w:rsidRPr="002B2783" w14:paraId="5F0C5882" w14:textId="77777777" w:rsidTr="004E57DF">
        <w:tc>
          <w:tcPr>
            <w:tcW w:w="0" w:type="auto"/>
            <w:hideMark/>
          </w:tcPr>
          <w:p w14:paraId="5E999978" w14:textId="4AE34E2F" w:rsidR="002B2783" w:rsidRPr="002B2783" w:rsidRDefault="00E53285" w:rsidP="002B2783">
            <m:oMathPara>
              <m:oMath>
                <m:limUpp>
                  <m:limUppPr>
                    <m:ctrlPr>
                      <w:rPr>
                        <w:rFonts w:ascii="Cambria Math" w:hAnsi="Cambria Math"/>
                      </w:rPr>
                    </m:ctrlPr>
                  </m:limUppPr>
                  <m:e>
                    <m:sSub>
                      <m:sSubPr>
                        <m:ctrlPr>
                          <w:rPr>
                            <w:rFonts w:ascii="Cambria Math" w:hAnsi="Cambria Math"/>
                          </w:rPr>
                        </m:ctrlPr>
                      </m:sSubPr>
                      <m:e>
                        <m:r>
                          <w:rPr>
                            <w:rFonts w:ascii="Cambria Math" w:hAnsi="Cambria Math"/>
                          </w:rPr>
                          <m:t>i</m:t>
                        </m:r>
                      </m:e>
                      <m:sub>
                        <m:r>
                          <w:rPr>
                            <w:rFonts w:ascii="Cambria Math" w:hAnsi="Cambria Math"/>
                          </w:rPr>
                          <m:t>P1</m:t>
                        </m:r>
                      </m:sub>
                    </m:sSub>
                  </m:e>
                  <m:lim>
                    <m:r>
                      <w:rPr>
                        <w:rFonts w:ascii="Cambria Math" w:hAnsi="Cambria Math"/>
                      </w:rPr>
                      <m:t>˙</m:t>
                    </m:r>
                  </m:lim>
                </m:limUpp>
              </m:oMath>
            </m:oMathPara>
          </w:p>
        </w:tc>
        <w:tc>
          <w:tcPr>
            <w:tcW w:w="0" w:type="auto"/>
            <w:hideMark/>
          </w:tcPr>
          <w:p w14:paraId="45A17B84" w14:textId="32219630" w:rsidR="00FC4885" w:rsidRPr="002B2783" w:rsidRDefault="002B2783" w:rsidP="002B2783">
            <w:r w:rsidRPr="002B2783">
              <w:t>Phasor vector of positive sequence 1.</w:t>
            </w:r>
          </w:p>
        </w:tc>
      </w:tr>
      <w:tr w:rsidR="002B2783" w:rsidRPr="002B2783" w14:paraId="3F8EAC73" w14:textId="77777777" w:rsidTr="004E57DF">
        <w:tc>
          <w:tcPr>
            <w:tcW w:w="0" w:type="auto"/>
            <w:hideMark/>
          </w:tcPr>
          <w:p w14:paraId="77AC6018" w14:textId="7CCF5E30" w:rsidR="002B2783" w:rsidRPr="002B2783" w:rsidRDefault="00E53285" w:rsidP="002B2783">
            <m:oMathPara>
              <m:oMath>
                <m:limUpp>
                  <m:limUppPr>
                    <m:ctrlPr>
                      <w:rPr>
                        <w:rFonts w:ascii="Cambria Math" w:hAnsi="Cambria Math"/>
                      </w:rPr>
                    </m:ctrlPr>
                  </m:limUppPr>
                  <m:e>
                    <m:sSub>
                      <m:sSubPr>
                        <m:ctrlPr>
                          <w:rPr>
                            <w:rFonts w:ascii="Cambria Math" w:hAnsi="Cambria Math"/>
                          </w:rPr>
                        </m:ctrlPr>
                      </m:sSubPr>
                      <m:e>
                        <m:r>
                          <w:rPr>
                            <w:rFonts w:ascii="Cambria Math" w:hAnsi="Cambria Math"/>
                          </w:rPr>
                          <m:t>i</m:t>
                        </m:r>
                      </m:e>
                      <m:sub>
                        <m:r>
                          <w:rPr>
                            <w:rFonts w:ascii="Cambria Math" w:hAnsi="Cambria Math"/>
                          </w:rPr>
                          <m:t>P2</m:t>
                        </m:r>
                      </m:sub>
                    </m:sSub>
                  </m:e>
                  <m:lim>
                    <m:r>
                      <w:rPr>
                        <w:rFonts w:ascii="Cambria Math" w:hAnsi="Cambria Math"/>
                      </w:rPr>
                      <m:t>˙</m:t>
                    </m:r>
                  </m:lim>
                </m:limUpp>
              </m:oMath>
            </m:oMathPara>
          </w:p>
        </w:tc>
        <w:tc>
          <w:tcPr>
            <w:tcW w:w="0" w:type="auto"/>
            <w:hideMark/>
          </w:tcPr>
          <w:p w14:paraId="2AEF7600" w14:textId="77777777" w:rsidR="002B2783" w:rsidRPr="002B2783" w:rsidRDefault="002B2783" w:rsidP="002B2783">
            <w:r w:rsidRPr="002B2783">
              <w:t>Phasor vector of positive sequence 2.</w:t>
            </w:r>
          </w:p>
        </w:tc>
      </w:tr>
      <w:tr w:rsidR="002B2783" w:rsidRPr="002B2783" w14:paraId="387C2BFB" w14:textId="77777777" w:rsidTr="004E57DF">
        <w:tc>
          <w:tcPr>
            <w:tcW w:w="0" w:type="auto"/>
            <w:hideMark/>
          </w:tcPr>
          <w:p w14:paraId="5F7A986F" w14:textId="47143998" w:rsidR="002B2783" w:rsidRPr="002B2783" w:rsidRDefault="00E53285" w:rsidP="002B2783">
            <m:oMathPara>
              <m:oMath>
                <m:limUpp>
                  <m:limUppPr>
                    <m:ctrlPr>
                      <w:rPr>
                        <w:rFonts w:ascii="Cambria Math" w:hAnsi="Cambria Math"/>
                      </w:rPr>
                    </m:ctrlPr>
                  </m:limUppPr>
                  <m:e>
                    <m:sSub>
                      <m:sSubPr>
                        <m:ctrlPr>
                          <w:rPr>
                            <w:rFonts w:ascii="Cambria Math" w:hAnsi="Cambria Math"/>
                          </w:rPr>
                        </m:ctrlPr>
                      </m:sSubPr>
                      <m:e>
                        <m:r>
                          <w:rPr>
                            <w:rFonts w:ascii="Cambria Math" w:hAnsi="Cambria Math"/>
                          </w:rPr>
                          <m:t>i</m:t>
                        </m:r>
                      </m:e>
                      <m:sub>
                        <m:r>
                          <w:rPr>
                            <w:rFonts w:ascii="Cambria Math" w:hAnsi="Cambria Math"/>
                          </w:rPr>
                          <m:t>N1</m:t>
                        </m:r>
                      </m:sub>
                    </m:sSub>
                  </m:e>
                  <m:lim>
                    <m:r>
                      <w:rPr>
                        <w:rFonts w:ascii="Cambria Math" w:hAnsi="Cambria Math"/>
                      </w:rPr>
                      <m:t>˙</m:t>
                    </m:r>
                  </m:lim>
                </m:limUpp>
              </m:oMath>
            </m:oMathPara>
          </w:p>
        </w:tc>
        <w:tc>
          <w:tcPr>
            <w:tcW w:w="0" w:type="auto"/>
            <w:hideMark/>
          </w:tcPr>
          <w:p w14:paraId="7D36C04C" w14:textId="77777777" w:rsidR="002B2783" w:rsidRPr="002B2783" w:rsidRDefault="002B2783" w:rsidP="002B2783">
            <w:r w:rsidRPr="002B2783">
              <w:t>Phasor vector of negative sequence 1.</w:t>
            </w:r>
          </w:p>
        </w:tc>
      </w:tr>
      <w:tr w:rsidR="002B2783" w:rsidRPr="002B2783" w14:paraId="188294C4" w14:textId="77777777" w:rsidTr="004E57DF">
        <w:tc>
          <w:tcPr>
            <w:tcW w:w="0" w:type="auto"/>
            <w:hideMark/>
          </w:tcPr>
          <w:p w14:paraId="0EB00624" w14:textId="59051EB8" w:rsidR="002B2783" w:rsidRPr="002B2783" w:rsidRDefault="00E53285" w:rsidP="002B2783">
            <m:oMathPara>
              <m:oMath>
                <m:limUpp>
                  <m:limUppPr>
                    <m:ctrlPr>
                      <w:rPr>
                        <w:rFonts w:ascii="Cambria Math" w:hAnsi="Cambria Math"/>
                      </w:rPr>
                    </m:ctrlPr>
                  </m:limUppPr>
                  <m:e>
                    <m:sSub>
                      <m:sSubPr>
                        <m:ctrlPr>
                          <w:rPr>
                            <w:rFonts w:ascii="Cambria Math" w:hAnsi="Cambria Math"/>
                          </w:rPr>
                        </m:ctrlPr>
                      </m:sSubPr>
                      <m:e>
                        <m:r>
                          <w:rPr>
                            <w:rFonts w:ascii="Cambria Math" w:hAnsi="Cambria Math"/>
                          </w:rPr>
                          <m:t>i</m:t>
                        </m:r>
                      </m:e>
                      <m:sub>
                        <m:r>
                          <w:rPr>
                            <w:rFonts w:ascii="Cambria Math" w:hAnsi="Cambria Math"/>
                          </w:rPr>
                          <m:t>N2</m:t>
                        </m:r>
                      </m:sub>
                    </m:sSub>
                  </m:e>
                  <m:lim>
                    <m:r>
                      <w:rPr>
                        <w:rFonts w:ascii="Cambria Math" w:hAnsi="Cambria Math"/>
                      </w:rPr>
                      <m:t>˙</m:t>
                    </m:r>
                  </m:lim>
                </m:limUpp>
              </m:oMath>
            </m:oMathPara>
          </w:p>
        </w:tc>
        <w:tc>
          <w:tcPr>
            <w:tcW w:w="0" w:type="auto"/>
            <w:hideMark/>
          </w:tcPr>
          <w:p w14:paraId="11E85146" w14:textId="77777777" w:rsidR="002B2783" w:rsidRPr="002B2783" w:rsidRDefault="002B2783" w:rsidP="002B2783">
            <w:r w:rsidRPr="002B2783">
              <w:t>Phasor vector of negative sequence 2.</w:t>
            </w:r>
          </w:p>
        </w:tc>
      </w:tr>
      <w:tr w:rsidR="002B2783" w:rsidRPr="002B2783" w14:paraId="4FF15865" w14:textId="77777777" w:rsidTr="004E57DF">
        <w:tc>
          <w:tcPr>
            <w:tcW w:w="0" w:type="auto"/>
            <w:hideMark/>
          </w:tcPr>
          <w:p w14:paraId="6491EEBB" w14:textId="5CF9C663" w:rsidR="002B2783" w:rsidRPr="002B2783" w:rsidRDefault="00E53285" w:rsidP="002B2783">
            <m:oMathPara>
              <m:oMath>
                <m:sSub>
                  <m:sSubPr>
                    <m:ctrlPr>
                      <w:rPr>
                        <w:rFonts w:ascii="Cambria Math" w:hAnsi="Cambria Math"/>
                      </w:rPr>
                    </m:ctrlPr>
                  </m:sSubPr>
                  <m:e>
                    <m:r>
                      <w:rPr>
                        <w:rFonts w:ascii="Cambria Math" w:hAnsi="Cambria Math"/>
                      </w:rPr>
                      <m:t>i</m:t>
                    </m:r>
                  </m:e>
                  <m:sub>
                    <m:r>
                      <w:rPr>
                        <w:rFonts w:ascii="Cambria Math" w:hAnsi="Cambria Math"/>
                      </w:rPr>
                      <m:t>0</m:t>
                    </m:r>
                  </m:sub>
                </m:sSub>
              </m:oMath>
            </m:oMathPara>
          </w:p>
        </w:tc>
        <w:tc>
          <w:tcPr>
            <w:tcW w:w="0" w:type="auto"/>
            <w:hideMark/>
          </w:tcPr>
          <w:p w14:paraId="4D80595E" w14:textId="77777777" w:rsidR="002B2783" w:rsidRPr="002B2783" w:rsidRDefault="002B2783" w:rsidP="002B2783">
            <w:r w:rsidRPr="002B2783">
              <w:t>Phasor vector of zero sequence.</w:t>
            </w:r>
          </w:p>
        </w:tc>
      </w:tr>
      <w:tr w:rsidR="002B2783" w:rsidRPr="002B2783" w14:paraId="7285610E" w14:textId="77777777" w:rsidTr="004E57DF">
        <w:tc>
          <w:tcPr>
            <w:tcW w:w="0" w:type="auto"/>
            <w:hideMark/>
          </w:tcPr>
          <w:p w14:paraId="78D8EE15" w14:textId="23C7F0B4" w:rsidR="002B2783" w:rsidRPr="002B2783" w:rsidRDefault="00E53285" w:rsidP="002B2783">
            <m:oMathPara>
              <m:oMath>
                <m:sSub>
                  <m:sSubPr>
                    <m:ctrlPr>
                      <w:rPr>
                        <w:rFonts w:ascii="Cambria Math" w:hAnsi="Cambria Math"/>
                        <w:i/>
                        <w:iCs/>
                      </w:rPr>
                    </m:ctrlPr>
                  </m:sSubPr>
                  <m:e>
                    <m:r>
                      <w:rPr>
                        <w:rFonts w:ascii="Cambria Math" w:hAnsi="Cambria Math"/>
                      </w:rPr>
                      <m:t>I</m:t>
                    </m:r>
                  </m:e>
                  <m:sub>
                    <m:r>
                      <w:rPr>
                        <w:rFonts w:ascii="Cambria Math" w:hAnsi="Cambria Math"/>
                        <w:vertAlign w:val="subscript"/>
                      </w:rPr>
                      <m:t>a,b,c,d,e</m:t>
                    </m:r>
                  </m:sub>
                </m:sSub>
              </m:oMath>
            </m:oMathPara>
          </w:p>
        </w:tc>
        <w:tc>
          <w:tcPr>
            <w:tcW w:w="0" w:type="auto"/>
            <w:hideMark/>
          </w:tcPr>
          <w:p w14:paraId="3532A233" w14:textId="7DFF8E3C" w:rsidR="002B2783" w:rsidRPr="002B2783" w:rsidRDefault="002B2783" w:rsidP="002B2783">
            <w:r w:rsidRPr="002B2783">
              <w:t>Magnitude of </w:t>
            </w:r>
            <m:oMath>
              <m:sSub>
                <m:sSubPr>
                  <m:ctrlPr>
                    <w:rPr>
                      <w:rFonts w:ascii="Cambria Math" w:hAnsi="Cambria Math"/>
                    </w:rPr>
                  </m:ctrlPr>
                </m:sSubPr>
                <m:e>
                  <m:r>
                    <w:rPr>
                      <w:rFonts w:ascii="Cambria Math" w:hAnsi="Cambria Math"/>
                    </w:rPr>
                    <m:t>i</m:t>
                  </m:r>
                </m:e>
                <m:sub>
                  <m:limUpp>
                    <m:limUppPr>
                      <m:ctrlPr>
                        <w:rPr>
                          <w:rFonts w:ascii="Cambria Math" w:hAnsi="Cambria Math"/>
                        </w:rPr>
                      </m:ctrlPr>
                    </m:limUppPr>
                    <m:e>
                      <m:r>
                        <w:rPr>
                          <w:rFonts w:ascii="Cambria Math" w:hAnsi="Cambria Math"/>
                        </w:rPr>
                        <m:t>a</m:t>
                      </m:r>
                    </m:e>
                    <m:lim>
                      <m:r>
                        <w:rPr>
                          <w:rFonts w:ascii="Cambria Math" w:hAnsi="Cambria Math"/>
                        </w:rPr>
                        <m:t>˙</m:t>
                      </m:r>
                    </m:lim>
                  </m:limUpp>
                  <m:r>
                    <w:rPr>
                      <w:rFonts w:ascii="Cambria Math" w:hAnsi="Cambria Math"/>
                    </w:rPr>
                    <m:t>,b,c,d,e</m:t>
                  </m:r>
                </m:sub>
              </m:sSub>
            </m:oMath>
            <w:r w:rsidRPr="002B2783">
              <w:t>.</w:t>
            </w:r>
          </w:p>
        </w:tc>
      </w:tr>
      <w:tr w:rsidR="002B2783" w:rsidRPr="002B2783" w14:paraId="7BE57CB3" w14:textId="77777777" w:rsidTr="004E57DF">
        <w:tc>
          <w:tcPr>
            <w:tcW w:w="0" w:type="auto"/>
            <w:hideMark/>
          </w:tcPr>
          <w:p w14:paraId="01E950D3" w14:textId="3538EF0D" w:rsidR="002B2783" w:rsidRPr="002B2783" w:rsidRDefault="00E53285" w:rsidP="002B2783">
            <m:oMathPara>
              <m:oMath>
                <m:sSub>
                  <m:sSubPr>
                    <m:ctrlPr>
                      <w:rPr>
                        <w:rFonts w:ascii="Cambria Math" w:hAnsi="Cambria Math"/>
                        <w:i/>
                      </w:rPr>
                    </m:ctrlPr>
                  </m:sSubPr>
                  <m:e>
                    <m:r>
                      <w:rPr>
                        <w:rFonts w:ascii="Cambria Math" w:hAnsi="Cambria Math"/>
                      </w:rPr>
                      <m:t>I</m:t>
                    </m:r>
                  </m:e>
                  <m:sub>
                    <m:r>
                      <w:rPr>
                        <w:rFonts w:ascii="Cambria Math" w:hAnsi="Cambria Math"/>
                      </w:rPr>
                      <m:t>m</m:t>
                    </m:r>
                  </m:sub>
                </m:sSub>
              </m:oMath>
            </m:oMathPara>
          </w:p>
        </w:tc>
        <w:tc>
          <w:tcPr>
            <w:tcW w:w="0" w:type="auto"/>
            <w:hideMark/>
          </w:tcPr>
          <w:p w14:paraId="6ECE5025" w14:textId="77777777" w:rsidR="002B2783" w:rsidRPr="002B2783" w:rsidRDefault="002B2783" w:rsidP="002B2783">
            <w:r w:rsidRPr="002B2783">
              <w:t>Root-mean-square value of phase current.</w:t>
            </w:r>
          </w:p>
        </w:tc>
      </w:tr>
      <w:tr w:rsidR="002B2783" w:rsidRPr="002B2783" w14:paraId="02DE1047" w14:textId="77777777" w:rsidTr="004E57DF">
        <w:tc>
          <w:tcPr>
            <w:tcW w:w="0" w:type="auto"/>
            <w:hideMark/>
          </w:tcPr>
          <w:p w14:paraId="2DEDC71B" w14:textId="793C94D8" w:rsidR="002B2783" w:rsidRPr="002B2783" w:rsidRDefault="00E53285" w:rsidP="002B2783">
            <m:oMathPara>
              <m:oMath>
                <m:sSub>
                  <m:sSubPr>
                    <m:ctrlPr>
                      <w:rPr>
                        <w:rFonts w:ascii="Cambria Math" w:hAnsi="Cambria Math"/>
                        <w:i/>
                        <w:iCs/>
                      </w:rPr>
                    </m:ctrlPr>
                  </m:sSubPr>
                  <m:e>
                    <m:r>
                      <w:rPr>
                        <w:rFonts w:ascii="Cambria Math" w:hAnsi="Cambria Math"/>
                      </w:rPr>
                      <m:t>I</m:t>
                    </m:r>
                  </m:e>
                  <m:sub>
                    <m:r>
                      <w:rPr>
                        <w:rFonts w:ascii="Cambria Math" w:hAnsi="Cambria Math"/>
                        <w:vertAlign w:val="subscript"/>
                      </w:rPr>
                      <m:t>P1,P2,N1,N2</m:t>
                    </m:r>
                  </m:sub>
                </m:sSub>
              </m:oMath>
            </m:oMathPara>
          </w:p>
        </w:tc>
        <w:tc>
          <w:tcPr>
            <w:tcW w:w="0" w:type="auto"/>
            <w:hideMark/>
          </w:tcPr>
          <w:p w14:paraId="15FC15D4" w14:textId="18F2F13E" w:rsidR="002B2783" w:rsidRPr="002B2783" w:rsidRDefault="002B2783" w:rsidP="002B2783">
            <w:r w:rsidRPr="002B2783">
              <w:t>Magnitude of </w:t>
            </w:r>
            <m:oMath>
              <m:sSub>
                <m:sSubPr>
                  <m:ctrlPr>
                    <w:rPr>
                      <w:rFonts w:ascii="Cambria Math" w:hAnsi="Cambria Math"/>
                      <w:i/>
                    </w:rPr>
                  </m:ctrlPr>
                </m:sSubPr>
                <m:e>
                  <m:r>
                    <w:rPr>
                      <w:rFonts w:ascii="Cambria Math" w:hAnsi="Cambria Math"/>
                    </w:rPr>
                    <m:t>i</m:t>
                  </m:r>
                </m:e>
                <m:sub>
                  <m:r>
                    <w:rPr>
                      <w:rFonts w:ascii="Cambria Math" w:hAnsi="Cambria Math"/>
                    </w:rPr>
                    <m:t>P1,P2,N1,N2</m:t>
                  </m:r>
                </m:sub>
              </m:sSub>
            </m:oMath>
            <w:r w:rsidRPr="002B2783">
              <w:t>.</w:t>
            </w:r>
          </w:p>
        </w:tc>
      </w:tr>
      <w:tr w:rsidR="002B2783" w:rsidRPr="002B2783" w14:paraId="3D9DB920" w14:textId="77777777" w:rsidTr="004E57DF">
        <w:tc>
          <w:tcPr>
            <w:tcW w:w="0" w:type="auto"/>
            <w:hideMark/>
          </w:tcPr>
          <w:p w14:paraId="1C23385B" w14:textId="0552B437" w:rsidR="002B2783" w:rsidRPr="002B2783" w:rsidRDefault="00E53285" w:rsidP="002B2783">
            <m:oMathPara>
              <m:oMath>
                <m:sSub>
                  <m:sSubPr>
                    <m:ctrlPr>
                      <w:rPr>
                        <w:rFonts w:ascii="Cambria Math" w:hAnsi="Cambria Math"/>
                      </w:rPr>
                    </m:ctrlPr>
                  </m:sSubPr>
                  <m:e>
                    <m:limUpp>
                      <m:limUppPr>
                        <m:ctrlPr>
                          <w:rPr>
                            <w:rFonts w:ascii="Cambria Math" w:hAnsi="Cambria Math"/>
                          </w:rPr>
                        </m:ctrlPr>
                      </m:limUppPr>
                      <m:e>
                        <m:r>
                          <w:rPr>
                            <w:rFonts w:ascii="Cambria Math" w:hAnsi="Cambria Math"/>
                          </w:rPr>
                          <m:t>I</m:t>
                        </m:r>
                      </m:e>
                      <m:lim>
                        <m:r>
                          <w:rPr>
                            <w:rFonts w:ascii="Cambria Math" w:hAnsi="Cambria Math"/>
                          </w:rPr>
                          <m:t>→</m:t>
                        </m:r>
                      </m:lim>
                    </m:limUpp>
                  </m:e>
                  <m:sub>
                    <m:r>
                      <w:rPr>
                        <w:rFonts w:ascii="Cambria Math" w:hAnsi="Cambria Math"/>
                      </w:rPr>
                      <m:t>s</m:t>
                    </m:r>
                  </m:sub>
                </m:sSub>
              </m:oMath>
            </m:oMathPara>
          </w:p>
        </w:tc>
        <w:tc>
          <w:tcPr>
            <w:tcW w:w="0" w:type="auto"/>
            <w:hideMark/>
          </w:tcPr>
          <w:p w14:paraId="0E35B642" w14:textId="77777777" w:rsidR="002B2783" w:rsidRPr="002B2783" w:rsidRDefault="002B2783" w:rsidP="002B2783">
            <w:r w:rsidRPr="002B2783">
              <w:t>Current space-vector.</w:t>
            </w:r>
          </w:p>
        </w:tc>
      </w:tr>
      <w:tr w:rsidR="002B2783" w:rsidRPr="002B2783" w14:paraId="603BC0CD" w14:textId="77777777" w:rsidTr="004E57DF">
        <w:tc>
          <w:tcPr>
            <w:tcW w:w="0" w:type="auto"/>
            <w:hideMark/>
          </w:tcPr>
          <w:p w14:paraId="66D3CE79" w14:textId="518D8441" w:rsidR="002B2783" w:rsidRPr="002B2783" w:rsidRDefault="00142376" w:rsidP="002B2783">
            <m:oMathPara>
              <m:oMath>
                <m:r>
                  <m:rPr>
                    <m:sty m:val="p"/>
                  </m:rPr>
                  <w:rPr>
                    <w:rFonts w:ascii="Cambria Math" w:hAnsi="Cambria Math" w:cs="Cambria Math"/>
                  </w:rPr>
                  <m:t>∠</m:t>
                </m:r>
                <m:sSub>
                  <m:sSubPr>
                    <m:ctrlPr>
                      <w:rPr>
                        <w:rFonts w:ascii="Cambria Math" w:hAnsi="Cambria Math" w:cs="Cambria Math"/>
                      </w:rPr>
                    </m:ctrlPr>
                  </m:sSubPr>
                  <m:e>
                    <m:limUpp>
                      <m:limUppPr>
                        <m:ctrlPr>
                          <w:rPr>
                            <w:rFonts w:ascii="Cambria Math" w:hAnsi="Cambria Math" w:cs="Cambria Math"/>
                          </w:rPr>
                        </m:ctrlPr>
                      </m:limUppPr>
                      <m:e>
                        <m:r>
                          <w:rPr>
                            <w:rFonts w:ascii="Cambria Math" w:hAnsi="Cambria Math" w:cs="Cambria Math"/>
                          </w:rPr>
                          <m:t>I</m:t>
                        </m:r>
                      </m:e>
                      <m:lim>
                        <m:r>
                          <w:rPr>
                            <w:rFonts w:ascii="Cambria Math" w:hAnsi="Cambria Math" w:cs="Cambria Math"/>
                          </w:rPr>
                          <m:t>→</m:t>
                        </m:r>
                      </m:lim>
                    </m:limUpp>
                  </m:e>
                  <m:sub>
                    <m:r>
                      <w:rPr>
                        <w:rFonts w:ascii="Cambria Math" w:hAnsi="Cambria Math" w:cs="Cambria Math"/>
                      </w:rPr>
                      <m:t>s</m:t>
                    </m:r>
                  </m:sub>
                </m:sSub>
              </m:oMath>
            </m:oMathPara>
          </w:p>
        </w:tc>
        <w:tc>
          <w:tcPr>
            <w:tcW w:w="0" w:type="auto"/>
            <w:hideMark/>
          </w:tcPr>
          <w:p w14:paraId="66A4ED98" w14:textId="77777777" w:rsidR="002B2783" w:rsidRPr="002B2783" w:rsidRDefault="002B2783" w:rsidP="002B2783">
            <w:r w:rsidRPr="002B2783">
              <w:t>Current space-vector phase angle.</w:t>
            </w:r>
          </w:p>
        </w:tc>
      </w:tr>
      <w:tr w:rsidR="002B2783" w:rsidRPr="002B2783" w14:paraId="17E4C838" w14:textId="77777777" w:rsidTr="004E57DF">
        <w:tc>
          <w:tcPr>
            <w:tcW w:w="0" w:type="auto"/>
            <w:hideMark/>
          </w:tcPr>
          <w:p w14:paraId="6F60577B" w14:textId="5EEE1363" w:rsidR="002B2783" w:rsidRPr="002B2783" w:rsidRDefault="00E53285" w:rsidP="002B2783">
            <m:oMathPara>
              <m:oMath>
                <m:sSub>
                  <m:sSubPr>
                    <m:ctrlPr>
                      <w:rPr>
                        <w:rFonts w:ascii="Cambria Math" w:hAnsi="Cambria Math"/>
                        <w:i/>
                        <w:iCs/>
                      </w:rPr>
                    </m:ctrlPr>
                  </m:sSubPr>
                  <m:e>
                    <m:r>
                      <w:rPr>
                        <w:rFonts w:ascii="Cambria Math" w:hAnsi="Cambria Math"/>
                      </w:rPr>
                      <m:t>m</m:t>
                    </m:r>
                  </m:e>
                  <m:sub>
                    <m:r>
                      <w:rPr>
                        <w:rFonts w:ascii="Cambria Math" w:hAnsi="Cambria Math"/>
                        <w:vertAlign w:val="subscript"/>
                      </w:rPr>
                      <m:t>ij</m:t>
                    </m:r>
                  </m:sub>
                </m:sSub>
              </m:oMath>
            </m:oMathPara>
          </w:p>
        </w:tc>
        <w:tc>
          <w:tcPr>
            <w:tcW w:w="0" w:type="auto"/>
            <w:hideMark/>
          </w:tcPr>
          <w:p w14:paraId="5E08EFCF" w14:textId="103EF070" w:rsidR="002B2783" w:rsidRPr="002B2783" w:rsidRDefault="002B2783" w:rsidP="002B2783">
            <w:r w:rsidRPr="002B2783">
              <w:t>Regression coefficients, </w:t>
            </w:r>
            <m:oMath>
              <m:r>
                <w:rPr>
                  <w:rFonts w:ascii="Cambria Math" w:hAnsi="Cambria Math"/>
                </w:rPr>
                <m:t>i = 0, 1, 2; j = 0, 1, 2</m:t>
              </m:r>
            </m:oMath>
            <w:r w:rsidRPr="002B2783">
              <w:t>.</w:t>
            </w:r>
          </w:p>
        </w:tc>
      </w:tr>
      <w:tr w:rsidR="002B2783" w:rsidRPr="002B2783" w14:paraId="7F3741D0" w14:textId="77777777" w:rsidTr="004E57DF">
        <w:tc>
          <w:tcPr>
            <w:tcW w:w="0" w:type="auto"/>
            <w:hideMark/>
          </w:tcPr>
          <w:p w14:paraId="3EE1D506" w14:textId="17F70A71" w:rsidR="002B2783" w:rsidRPr="002B2783" w:rsidRDefault="00E53285" w:rsidP="002B2783">
            <m:oMathPara>
              <m:oMath>
                <m:sSub>
                  <m:sSubPr>
                    <m:ctrlPr>
                      <w:rPr>
                        <w:rFonts w:ascii="Cambria Math" w:hAnsi="Cambria Math"/>
                        <w:i/>
                        <w:iCs/>
                      </w:rPr>
                    </m:ctrlPr>
                  </m:sSubPr>
                  <m:e>
                    <m:r>
                      <w:rPr>
                        <w:rFonts w:ascii="Cambria Math" w:hAnsi="Cambria Math"/>
                      </w:rPr>
                      <m:t>n</m:t>
                    </m:r>
                  </m:e>
                  <m:sub>
                    <m:r>
                      <w:rPr>
                        <w:rFonts w:ascii="Cambria Math" w:hAnsi="Cambria Math"/>
                        <w:vertAlign w:val="subscript"/>
                      </w:rPr>
                      <m:t>ij</m:t>
                    </m:r>
                  </m:sub>
                </m:sSub>
              </m:oMath>
            </m:oMathPara>
          </w:p>
        </w:tc>
        <w:tc>
          <w:tcPr>
            <w:tcW w:w="0" w:type="auto"/>
            <w:hideMark/>
          </w:tcPr>
          <w:p w14:paraId="78B6285C" w14:textId="5C2FA19F" w:rsidR="002B2783" w:rsidRPr="002B2783" w:rsidRDefault="002B2783" w:rsidP="002B2783">
            <w:r w:rsidRPr="002B2783">
              <w:t>Regression coefficients, </w:t>
            </w:r>
            <m:oMath>
              <m:r>
                <w:rPr>
                  <w:rFonts w:ascii="Cambria Math" w:hAnsi="Cambria Math"/>
                </w:rPr>
                <m:t>i = 0, 1, 2; j = 0, 1, 2</m:t>
              </m:r>
            </m:oMath>
            <w:r w:rsidRPr="002B2783">
              <w:t>.</w:t>
            </w:r>
          </w:p>
        </w:tc>
      </w:tr>
      <w:tr w:rsidR="002B2783" w:rsidRPr="002B2783" w14:paraId="190398D1" w14:textId="77777777" w:rsidTr="004E57DF">
        <w:tc>
          <w:tcPr>
            <w:tcW w:w="0" w:type="auto"/>
            <w:hideMark/>
          </w:tcPr>
          <w:p w14:paraId="05E4B417" w14:textId="14B4989E" w:rsidR="002B2783" w:rsidRPr="002B2783" w:rsidRDefault="00142376" w:rsidP="002B2783">
            <m:oMathPara>
              <m:oMath>
                <m:r>
                  <w:rPr>
                    <w:rFonts w:ascii="Cambria Math" w:hAnsi="Cambria Math"/>
                  </w:rPr>
                  <m:t>P</m:t>
                </m:r>
              </m:oMath>
            </m:oMathPara>
          </w:p>
        </w:tc>
        <w:tc>
          <w:tcPr>
            <w:tcW w:w="0" w:type="auto"/>
            <w:hideMark/>
          </w:tcPr>
          <w:p w14:paraId="31DD7CA5" w14:textId="77777777" w:rsidR="002B2783" w:rsidRPr="002B2783" w:rsidRDefault="002B2783" w:rsidP="002B2783">
            <w:r w:rsidRPr="002B2783">
              <w:t>Number of rotor pole pairs.</w:t>
            </w:r>
          </w:p>
        </w:tc>
      </w:tr>
      <w:tr w:rsidR="002B2783" w:rsidRPr="002B2783" w14:paraId="073277A7" w14:textId="77777777" w:rsidTr="004E57DF">
        <w:tc>
          <w:tcPr>
            <w:tcW w:w="0" w:type="auto"/>
            <w:hideMark/>
          </w:tcPr>
          <w:p w14:paraId="3A0A395B" w14:textId="646AFC63" w:rsidR="002B2783" w:rsidRPr="002B2783" w:rsidRDefault="00E53285" w:rsidP="002B2783">
            <m:oMathPara>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add</m:t>
                    </m:r>
                  </m:sub>
                </m:sSub>
              </m:oMath>
            </m:oMathPara>
          </w:p>
        </w:tc>
        <w:tc>
          <w:tcPr>
            <w:tcW w:w="0" w:type="auto"/>
            <w:hideMark/>
          </w:tcPr>
          <w:p w14:paraId="35473113" w14:textId="77777777" w:rsidR="002B2783" w:rsidRPr="002B2783" w:rsidRDefault="002B2783" w:rsidP="002B2783">
            <w:r w:rsidRPr="002B2783">
              <w:t>Additional resistance.</w:t>
            </w:r>
          </w:p>
        </w:tc>
      </w:tr>
      <w:tr w:rsidR="002B2783" w:rsidRPr="002B2783" w14:paraId="3B5E546A" w14:textId="77777777" w:rsidTr="004E57DF">
        <w:tc>
          <w:tcPr>
            <w:tcW w:w="0" w:type="auto"/>
            <w:hideMark/>
          </w:tcPr>
          <w:p w14:paraId="3624FBAA" w14:textId="3AC88665" w:rsidR="002B2783" w:rsidRPr="002B2783" w:rsidRDefault="00E53285" w:rsidP="002B2783">
            <m:oMathPara>
              <m:oMath>
                <m:sSub>
                  <m:sSubPr>
                    <m:ctrlPr>
                      <w:rPr>
                        <w:rFonts w:ascii="Cambria Math" w:hAnsi="Cambria Math"/>
                        <w:i/>
                        <w:iCs/>
                      </w:rPr>
                    </m:ctrlPr>
                  </m:sSubPr>
                  <m:e>
                    <m:r>
                      <w:rPr>
                        <w:rFonts w:ascii="Cambria Math" w:hAnsi="Cambria Math"/>
                      </w:rPr>
                      <m:t>R</m:t>
                    </m:r>
                  </m:e>
                  <m:sub>
                    <m:r>
                      <w:rPr>
                        <w:rFonts w:ascii="Cambria Math" w:hAnsi="Cambria Math"/>
                        <w:vertAlign w:val="subscript"/>
                      </w:rPr>
                      <m:t>s</m:t>
                    </m:r>
                  </m:sub>
                </m:sSub>
              </m:oMath>
            </m:oMathPara>
          </w:p>
        </w:tc>
        <w:tc>
          <w:tcPr>
            <w:tcW w:w="0" w:type="auto"/>
            <w:hideMark/>
          </w:tcPr>
          <w:p w14:paraId="43D772DD" w14:textId="77777777" w:rsidR="002B2783" w:rsidRPr="002B2783" w:rsidRDefault="002B2783" w:rsidP="002B2783">
            <w:r w:rsidRPr="002B2783">
              <w:t>Phase resistance.</w:t>
            </w:r>
          </w:p>
        </w:tc>
      </w:tr>
      <w:tr w:rsidR="002B2783" w:rsidRPr="002B2783" w14:paraId="4080D11F" w14:textId="77777777" w:rsidTr="004E57DF">
        <w:tc>
          <w:tcPr>
            <w:tcW w:w="0" w:type="auto"/>
            <w:hideMark/>
          </w:tcPr>
          <w:p w14:paraId="2CD92EF7" w14:textId="68B347E1" w:rsidR="002B2783" w:rsidRPr="002B2783" w:rsidRDefault="00E53285" w:rsidP="002B2783">
            <m:oMathPara>
              <m:oMath>
                <m:sSub>
                  <m:sSubPr>
                    <m:ctrlPr>
                      <w:rPr>
                        <w:rFonts w:ascii="Cambria Math" w:hAnsi="Cambria Math"/>
                        <w:i/>
                        <w:iCs/>
                      </w:rPr>
                    </m:ctrlPr>
                  </m:sSubPr>
                  <m:e>
                    <m:r>
                      <w:rPr>
                        <w:rFonts w:ascii="Cambria Math" w:hAnsi="Cambria Math"/>
                      </w:rPr>
                      <m:t>T</m:t>
                    </m:r>
                  </m:e>
                  <m:sub>
                    <m:r>
                      <w:rPr>
                        <w:rFonts w:ascii="Cambria Math" w:hAnsi="Cambria Math"/>
                        <w:vertAlign w:val="subscript"/>
                      </w:rPr>
                      <m:t>e</m:t>
                    </m:r>
                  </m:sub>
                </m:sSub>
              </m:oMath>
            </m:oMathPara>
          </w:p>
        </w:tc>
        <w:tc>
          <w:tcPr>
            <w:tcW w:w="0" w:type="auto"/>
            <w:hideMark/>
          </w:tcPr>
          <w:p w14:paraId="22EB8602" w14:textId="77777777" w:rsidR="002B2783" w:rsidRPr="002B2783" w:rsidRDefault="002B2783" w:rsidP="002B2783">
            <w:r w:rsidRPr="002B2783">
              <w:t>Electromagnetic torque.</w:t>
            </w:r>
          </w:p>
        </w:tc>
      </w:tr>
      <w:tr w:rsidR="002B2783" w:rsidRPr="002B2783" w14:paraId="268F411B" w14:textId="77777777" w:rsidTr="004E57DF">
        <w:tc>
          <w:tcPr>
            <w:tcW w:w="0" w:type="auto"/>
            <w:hideMark/>
          </w:tcPr>
          <w:p w14:paraId="28E3564C" w14:textId="488F944D" w:rsidR="002B2783" w:rsidRPr="002B2783" w:rsidRDefault="00E53285" w:rsidP="002B2783">
            <m:oMathPara>
              <m:oMath>
                <m:sSub>
                  <m:sSubPr>
                    <m:ctrlPr>
                      <w:rPr>
                        <w:rFonts w:ascii="Cambria Math" w:hAnsi="Cambria Math"/>
                        <w:i/>
                        <w:iCs/>
                      </w:rPr>
                    </m:ctrlPr>
                  </m:sSubPr>
                  <m:e>
                    <m:r>
                      <w:rPr>
                        <w:rFonts w:ascii="Cambria Math" w:hAnsi="Cambria Math"/>
                      </w:rPr>
                      <m:t>V</m:t>
                    </m:r>
                  </m:e>
                  <m:sub>
                    <m:r>
                      <w:rPr>
                        <w:rFonts w:ascii="Cambria Math" w:hAnsi="Cambria Math"/>
                        <w:vertAlign w:val="subscript"/>
                      </w:rPr>
                      <m:t>a,b,c,d,e</m:t>
                    </m:r>
                  </m:sub>
                </m:sSub>
              </m:oMath>
            </m:oMathPara>
          </w:p>
        </w:tc>
        <w:tc>
          <w:tcPr>
            <w:tcW w:w="0" w:type="auto"/>
            <w:hideMark/>
          </w:tcPr>
          <w:p w14:paraId="347278C1" w14:textId="789C1281" w:rsidR="002B2783" w:rsidRPr="002B2783" w:rsidRDefault="002B2783" w:rsidP="002B2783">
            <w:r w:rsidRPr="002B2783">
              <w:t>Phase voltages in </w:t>
            </w:r>
            <m:oMath>
              <m:r>
                <w:rPr>
                  <w:rFonts w:ascii="Cambria Math" w:hAnsi="Cambria Math"/>
                </w:rPr>
                <m:t>abcde</m:t>
              </m:r>
            </m:oMath>
            <w:r w:rsidRPr="002B2783">
              <w:t> reference frame.</w:t>
            </w:r>
          </w:p>
        </w:tc>
      </w:tr>
      <w:tr w:rsidR="002B2783" w:rsidRPr="002B2783" w14:paraId="02B8134E" w14:textId="77777777" w:rsidTr="004E57DF">
        <w:tc>
          <w:tcPr>
            <w:tcW w:w="0" w:type="auto"/>
            <w:hideMark/>
          </w:tcPr>
          <w:p w14:paraId="60C17D1A" w14:textId="27CE2296" w:rsidR="002B2783" w:rsidRPr="002B2783" w:rsidRDefault="00E53285" w:rsidP="002B2783">
            <m:oMathPara>
              <m:oMath>
                <m:sSub>
                  <m:sSubPr>
                    <m:ctrlPr>
                      <w:rPr>
                        <w:rFonts w:ascii="Cambria Math" w:hAnsi="Cambria Math"/>
                      </w:rPr>
                    </m:ctrlPr>
                  </m:sSubPr>
                  <m:e>
                    <m:limUpp>
                      <m:limUppPr>
                        <m:ctrlPr>
                          <w:rPr>
                            <w:rFonts w:ascii="Cambria Math" w:hAnsi="Cambria Math"/>
                          </w:rPr>
                        </m:ctrlPr>
                      </m:limUppPr>
                      <m:e>
                        <m:r>
                          <w:rPr>
                            <w:rFonts w:ascii="Cambria Math" w:hAnsi="Cambria Math"/>
                          </w:rPr>
                          <m:t>V</m:t>
                        </m:r>
                      </m:e>
                      <m:lim>
                        <m:r>
                          <w:rPr>
                            <w:rFonts w:ascii="Cambria Math" w:hAnsi="Cambria Math"/>
                          </w:rPr>
                          <m:t>→</m:t>
                        </m:r>
                      </m:lim>
                    </m:limUpp>
                  </m:e>
                  <m:sub>
                    <m:r>
                      <w:rPr>
                        <w:rFonts w:ascii="Cambria Math" w:hAnsi="Cambria Math"/>
                      </w:rPr>
                      <m:t>s</m:t>
                    </m:r>
                  </m:sub>
                </m:sSub>
              </m:oMath>
            </m:oMathPara>
          </w:p>
        </w:tc>
        <w:tc>
          <w:tcPr>
            <w:tcW w:w="0" w:type="auto"/>
            <w:hideMark/>
          </w:tcPr>
          <w:p w14:paraId="79E9358B" w14:textId="77777777" w:rsidR="002B2783" w:rsidRPr="002B2783" w:rsidRDefault="002B2783" w:rsidP="002B2783">
            <w:r w:rsidRPr="002B2783">
              <w:t>Voltage space-vector.</w:t>
            </w:r>
          </w:p>
        </w:tc>
      </w:tr>
      <w:tr w:rsidR="002B2783" w:rsidRPr="002B2783" w14:paraId="7FFEFA93" w14:textId="77777777" w:rsidTr="004E57DF">
        <w:tc>
          <w:tcPr>
            <w:tcW w:w="0" w:type="auto"/>
            <w:hideMark/>
          </w:tcPr>
          <w:p w14:paraId="6AC949E9" w14:textId="0148DC5A" w:rsidR="002B2783" w:rsidRPr="002B2783" w:rsidRDefault="00016307" w:rsidP="002B2783">
            <m:oMathPara>
              <m:oMath>
                <m:r>
                  <w:rPr>
                    <w:rFonts w:ascii="Cambria Math" w:hAnsi="Cambria Math"/>
                  </w:rPr>
                  <m:t>α</m:t>
                </m:r>
              </m:oMath>
            </m:oMathPara>
          </w:p>
        </w:tc>
        <w:tc>
          <w:tcPr>
            <w:tcW w:w="0" w:type="auto"/>
            <w:hideMark/>
          </w:tcPr>
          <w:p w14:paraId="472560CA" w14:textId="285174E9" w:rsidR="002B2783" w:rsidRPr="002B2783" w:rsidRDefault="002B2783" w:rsidP="002B2783">
            <w:r w:rsidRPr="002B2783">
              <w:t>Phase-shift coefficient, </w:t>
            </w:r>
            <m:oMath>
              <m:r>
                <w:rPr>
                  <w:rFonts w:ascii="Cambria Math" w:hAnsi="Cambria Math"/>
                </w:rPr>
                <m:t>α</m:t>
              </m:r>
              <m:r>
                <w:rPr>
                  <w:rFonts w:ascii="Cambria Math" w:hAnsi="Cambria Math"/>
                  <w:vertAlign w:val="subscript"/>
                </w:rPr>
                <m:t>  </m:t>
              </m:r>
              <m:r>
                <w:rPr>
                  <w:rFonts w:ascii="Cambria Math" w:hAnsi="Cambria Math"/>
                </w:rPr>
                <m:t>=</m:t>
              </m:r>
              <m:func>
                <m:funcPr>
                  <m:ctrlPr>
                    <w:rPr>
                      <w:rFonts w:ascii="Cambria Math" w:hAnsi="Cambria Math"/>
                      <w:i/>
                    </w:rPr>
                  </m:ctrlPr>
                </m:funcPr>
                <m:fName>
                  <m:r>
                    <m:rPr>
                      <m:sty m:val="p"/>
                    </m:rPr>
                    <w:rPr>
                      <w:rFonts w:ascii="Cambria Math" w:hAnsi="Cambria Math"/>
                    </w:rPr>
                    <m:t>exp</m:t>
                  </m:r>
                </m:fName>
                <m:e>
                  <m:r>
                    <w:rPr>
                      <w:rFonts w:ascii="Cambria Math" w:hAnsi="Cambria Math"/>
                    </w:rPr>
                    <m:t>(j2π/5)</m:t>
                  </m:r>
                </m:e>
              </m:func>
              <m:r>
                <w:rPr>
                  <w:rFonts w:ascii="Cambria Math" w:hAnsi="Cambria Math"/>
                </w:rPr>
                <m:t>.</m:t>
              </m:r>
            </m:oMath>
          </w:p>
        </w:tc>
      </w:tr>
      <w:tr w:rsidR="002B2783" w:rsidRPr="002B2783" w14:paraId="490C5337" w14:textId="77777777" w:rsidTr="004E57DF">
        <w:tc>
          <w:tcPr>
            <w:tcW w:w="0" w:type="auto"/>
            <w:hideMark/>
          </w:tcPr>
          <w:p w14:paraId="73DFC765" w14:textId="29C3C77C" w:rsidR="002B2783" w:rsidRPr="002B2783" w:rsidRDefault="00E53285" w:rsidP="002B2783">
            <m:oMathPara>
              <m:oMath>
                <m:sSubSup>
                  <m:sSubSupPr>
                    <m:ctrlPr>
                      <w:rPr>
                        <w:rFonts w:ascii="Cambria Math" w:hAnsi="Cambria Math"/>
                      </w:rPr>
                    </m:ctrlPr>
                  </m:sSubSupPr>
                  <m:e>
                    <m:r>
                      <w:rPr>
                        <w:rFonts w:ascii="Cambria Math" w:hAnsi="Cambria Math"/>
                      </w:rPr>
                      <m:t>β</m:t>
                    </m:r>
                  </m:e>
                  <m:sub>
                    <m:r>
                      <w:rPr>
                        <w:rFonts w:ascii="Cambria Math" w:hAnsi="Cambria Math"/>
                      </w:rPr>
                      <m:t>a</m:t>
                    </m:r>
                  </m:sub>
                  <m:sup>
                    <m:r>
                      <m:rPr>
                        <m:sty m:val="p"/>
                      </m:rPr>
                      <w:rPr>
                        <w:rFonts w:ascii="Cambria Math" w:hAnsi="Cambria Math"/>
                      </w:rPr>
                      <m:t>'</m:t>
                    </m:r>
                  </m:sup>
                </m:sSubSup>
              </m:oMath>
            </m:oMathPara>
          </w:p>
        </w:tc>
        <w:tc>
          <w:tcPr>
            <w:tcW w:w="0" w:type="auto"/>
            <w:hideMark/>
          </w:tcPr>
          <w:p w14:paraId="6AF16068" w14:textId="77777777" w:rsidR="002B2783" w:rsidRPr="002B2783" w:rsidRDefault="002B2783" w:rsidP="002B2783">
            <w:r w:rsidRPr="002B2783">
              <w:t>Phase angle of faulted phase-A current.</w:t>
            </w:r>
          </w:p>
        </w:tc>
      </w:tr>
      <w:tr w:rsidR="002B2783" w:rsidRPr="002B2783" w14:paraId="0241757C" w14:textId="77777777" w:rsidTr="004E57DF">
        <w:tc>
          <w:tcPr>
            <w:tcW w:w="0" w:type="auto"/>
            <w:hideMark/>
          </w:tcPr>
          <w:p w14:paraId="78E1524C" w14:textId="52A9EA63" w:rsidR="002B2783" w:rsidRPr="002B2783" w:rsidRDefault="00850F07" w:rsidP="002B2783">
            <m:oMathPara>
              <m:oMath>
                <m:r>
                  <w:rPr>
                    <w:rFonts w:ascii="Cambria Math" w:hAnsi="Cambria Math"/>
                  </w:rPr>
                  <m:t>γ</m:t>
                </m:r>
              </m:oMath>
            </m:oMathPara>
          </w:p>
        </w:tc>
        <w:tc>
          <w:tcPr>
            <w:tcW w:w="0" w:type="auto"/>
            <w:hideMark/>
          </w:tcPr>
          <w:p w14:paraId="771F2E55" w14:textId="77777777" w:rsidR="002B2783" w:rsidRPr="002B2783" w:rsidRDefault="002B2783" w:rsidP="002B2783">
            <w:r w:rsidRPr="002B2783">
              <w:t>Phase angle of magnetic field pendulous oscillation (MFPO) angular position waveform.</w:t>
            </w:r>
          </w:p>
        </w:tc>
      </w:tr>
      <w:tr w:rsidR="002B2783" w:rsidRPr="002B2783" w14:paraId="317C6A65" w14:textId="77777777" w:rsidTr="004E57DF">
        <w:tc>
          <w:tcPr>
            <w:tcW w:w="0" w:type="auto"/>
            <w:hideMark/>
          </w:tcPr>
          <w:p w14:paraId="2444BA3D" w14:textId="7F33DF72" w:rsidR="002B2783" w:rsidRPr="002B2783" w:rsidRDefault="00850F07" w:rsidP="002B2783">
            <m:oMathPara>
              <m:oMath>
                <m:r>
                  <w:rPr>
                    <w:rFonts w:ascii="Cambria Math" w:hAnsi="Cambria Math"/>
                  </w:rPr>
                  <m:t>δ</m:t>
                </m:r>
              </m:oMath>
            </m:oMathPara>
          </w:p>
        </w:tc>
        <w:tc>
          <w:tcPr>
            <w:tcW w:w="0" w:type="auto"/>
            <w:hideMark/>
          </w:tcPr>
          <w:p w14:paraId="7BA985BC" w14:textId="77777777" w:rsidR="002B2783" w:rsidRPr="002B2783" w:rsidRDefault="002B2783" w:rsidP="002B2783">
            <w:r w:rsidRPr="002B2783">
              <w:t>MFPO angular position.</w:t>
            </w:r>
          </w:p>
        </w:tc>
      </w:tr>
      <w:tr w:rsidR="002B2783" w:rsidRPr="002B2783" w14:paraId="3723CB65" w14:textId="77777777" w:rsidTr="004E57DF">
        <w:tc>
          <w:tcPr>
            <w:tcW w:w="0" w:type="auto"/>
            <w:hideMark/>
          </w:tcPr>
          <w:p w14:paraId="0D0A6A27" w14:textId="577FC560" w:rsidR="002B2783" w:rsidRPr="002B2783" w:rsidRDefault="00E53285" w:rsidP="002B2783">
            <m:oMathPara>
              <m:oMath>
                <m:sSub>
                  <m:sSubPr>
                    <m:ctrlPr>
                      <w:rPr>
                        <w:rFonts w:ascii="Cambria Math" w:hAnsi="Cambria Math"/>
                        <w:i/>
                      </w:rPr>
                    </m:ctrlPr>
                  </m:sSubPr>
                  <m:e>
                    <m:r>
                      <m:rPr>
                        <m:sty m:val="p"/>
                      </m:rPr>
                      <w:rPr>
                        <w:rFonts w:ascii="Cambria Math" w:hAnsi="Cambria Math"/>
                      </w:rPr>
                      <m:t>Δ</m:t>
                    </m:r>
                    <m:r>
                      <w:rPr>
                        <w:rFonts w:ascii="Cambria Math" w:hAnsi="Cambria Math"/>
                      </w:rPr>
                      <m:t>δ</m:t>
                    </m:r>
                  </m:e>
                  <m:sub>
                    <m:r>
                      <w:rPr>
                        <w:rFonts w:ascii="Cambria Math" w:hAnsi="Cambria Math"/>
                        <w:vertAlign w:val="subscript"/>
                      </w:rPr>
                      <m:t>s</m:t>
                    </m:r>
                  </m:sub>
                </m:sSub>
              </m:oMath>
            </m:oMathPara>
          </w:p>
        </w:tc>
        <w:tc>
          <w:tcPr>
            <w:tcW w:w="0" w:type="auto"/>
            <w:hideMark/>
          </w:tcPr>
          <w:p w14:paraId="63971C41" w14:textId="77777777" w:rsidR="002B2783" w:rsidRPr="002B2783" w:rsidRDefault="002B2783" w:rsidP="002B2783">
            <w:r w:rsidRPr="002B2783">
              <w:t>Magnitude of MFPO angular position waveform.</w:t>
            </w:r>
          </w:p>
        </w:tc>
      </w:tr>
      <w:tr w:rsidR="002B2783" w:rsidRPr="002B2783" w14:paraId="40C7E26F" w14:textId="77777777" w:rsidTr="004E57DF">
        <w:tc>
          <w:tcPr>
            <w:tcW w:w="0" w:type="auto"/>
            <w:hideMark/>
          </w:tcPr>
          <w:p w14:paraId="733EBD1A" w14:textId="49C4A70E" w:rsidR="002B2783" w:rsidRPr="002B2783" w:rsidRDefault="00E53285" w:rsidP="002B2783">
            <m:oMathPara>
              <m:oMath>
                <m:sSub>
                  <m:sSubPr>
                    <m:ctrlPr>
                      <w:rPr>
                        <w:rFonts w:ascii="Cambria Math" w:hAnsi="Cambria Math"/>
                        <w:i/>
                        <w:iCs/>
                      </w:rPr>
                    </m:ctrlPr>
                  </m:sSubPr>
                  <m:e>
                    <m:r>
                      <w:rPr>
                        <w:rFonts w:ascii="Cambria Math" w:hAnsi="Cambria Math"/>
                      </w:rPr>
                      <m:t>θ</m:t>
                    </m:r>
                  </m:e>
                  <m:sub>
                    <m:r>
                      <w:rPr>
                        <w:rFonts w:ascii="Cambria Math" w:hAnsi="Cambria Math"/>
                        <w:vertAlign w:val="subscript"/>
                      </w:rPr>
                      <m:t>P1,P2,N1,N2</m:t>
                    </m:r>
                  </m:sub>
                </m:sSub>
              </m:oMath>
            </m:oMathPara>
          </w:p>
        </w:tc>
        <w:tc>
          <w:tcPr>
            <w:tcW w:w="0" w:type="auto"/>
            <w:hideMark/>
          </w:tcPr>
          <w:p w14:paraId="48E97F5D" w14:textId="67B2E3DD" w:rsidR="002B2783" w:rsidRPr="002B2783" w:rsidRDefault="002B2783" w:rsidP="002B2783">
            <w:r w:rsidRPr="002B2783">
              <w:t>Phase angle of </w:t>
            </w:r>
            <m:oMath>
              <m:sSub>
                <m:sSubPr>
                  <m:ctrlPr>
                    <w:rPr>
                      <w:rFonts w:ascii="Cambria Math" w:hAnsi="Cambria Math"/>
                    </w:rPr>
                  </m:ctrlPr>
                </m:sSubPr>
                <m:e>
                  <m:r>
                    <w:rPr>
                      <w:rFonts w:ascii="Cambria Math" w:hAnsi="Cambria Math"/>
                    </w:rPr>
                    <m:t>i</m:t>
                  </m:r>
                </m:e>
                <m:sub>
                  <m:limUpp>
                    <m:limUppPr>
                      <m:ctrlPr>
                        <w:rPr>
                          <w:rFonts w:ascii="Cambria Math" w:hAnsi="Cambria Math"/>
                        </w:rPr>
                      </m:ctrlPr>
                    </m:limUppPr>
                    <m:e>
                      <m:r>
                        <w:rPr>
                          <w:rFonts w:ascii="Cambria Math" w:hAnsi="Cambria Math"/>
                        </w:rPr>
                        <m:t>P</m:t>
                      </m:r>
                    </m:e>
                    <m:lim>
                      <m:r>
                        <w:rPr>
                          <w:rFonts w:ascii="Cambria Math" w:hAnsi="Cambria Math"/>
                        </w:rPr>
                        <m:t>˙</m:t>
                      </m:r>
                    </m:lim>
                  </m:limUpp>
                  <m:r>
                    <w:rPr>
                      <w:rFonts w:ascii="Cambria Math" w:hAnsi="Cambria Math"/>
                    </w:rPr>
                    <m:t>1,P2,N1,N2</m:t>
                  </m:r>
                </m:sub>
              </m:sSub>
            </m:oMath>
            <w:r w:rsidRPr="002B2783">
              <w:t>.</w:t>
            </w:r>
          </w:p>
        </w:tc>
      </w:tr>
      <w:tr w:rsidR="002B2783" w:rsidRPr="002B2783" w14:paraId="12473F27" w14:textId="77777777" w:rsidTr="004E57DF">
        <w:tc>
          <w:tcPr>
            <w:tcW w:w="0" w:type="auto"/>
            <w:hideMark/>
          </w:tcPr>
          <w:p w14:paraId="4F469962" w14:textId="649D8318" w:rsidR="002B2783" w:rsidRPr="002B2783" w:rsidRDefault="00A570AE" w:rsidP="002B2783">
            <m:oMathPara>
              <m:oMath>
                <m:r>
                  <w:rPr>
                    <w:rFonts w:ascii="Cambria Math" w:hAnsi="Cambria Math"/>
                  </w:rPr>
                  <m:t>λ</m:t>
                </m:r>
              </m:oMath>
            </m:oMathPara>
          </w:p>
        </w:tc>
        <w:tc>
          <w:tcPr>
            <w:tcW w:w="0" w:type="auto"/>
            <w:hideMark/>
          </w:tcPr>
          <w:p w14:paraId="6277355E" w14:textId="77777777" w:rsidR="002B2783" w:rsidRPr="002B2783" w:rsidRDefault="002B2783" w:rsidP="002B2783">
            <w:r w:rsidRPr="002B2783">
              <w:t>Fault type indicator.</w:t>
            </w:r>
          </w:p>
        </w:tc>
      </w:tr>
      <w:tr w:rsidR="002B2783" w:rsidRPr="002B2783" w14:paraId="7BB50EDC" w14:textId="77777777" w:rsidTr="004E57DF">
        <w:tc>
          <w:tcPr>
            <w:tcW w:w="0" w:type="auto"/>
            <w:hideMark/>
          </w:tcPr>
          <w:p w14:paraId="524E7323" w14:textId="6A41C3E6" w:rsidR="002B2783" w:rsidRPr="002B2783" w:rsidRDefault="00A570AE" w:rsidP="002B2783">
            <m:oMathPara>
              <m:oMath>
                <m:r>
                  <w:rPr>
                    <w:rFonts w:ascii="Cambria Math" w:hAnsi="Cambria Math"/>
                  </w:rPr>
                  <m:t>ξ</m:t>
                </m:r>
              </m:oMath>
            </m:oMathPara>
          </w:p>
        </w:tc>
        <w:tc>
          <w:tcPr>
            <w:tcW w:w="0" w:type="auto"/>
            <w:hideMark/>
          </w:tcPr>
          <w:p w14:paraId="26A3F9DB" w14:textId="77777777" w:rsidR="002B2783" w:rsidRPr="002B2783" w:rsidRDefault="002B2783" w:rsidP="002B2783">
            <w:r w:rsidRPr="002B2783">
              <w:t>Detection indicator.</w:t>
            </w:r>
          </w:p>
        </w:tc>
      </w:tr>
      <w:tr w:rsidR="002B2783" w:rsidRPr="002B2783" w14:paraId="3A573E38" w14:textId="77777777" w:rsidTr="004E57DF">
        <w:tc>
          <w:tcPr>
            <w:tcW w:w="0" w:type="auto"/>
            <w:hideMark/>
          </w:tcPr>
          <w:p w14:paraId="6C0818FD" w14:textId="148145BC" w:rsidR="002B2783" w:rsidRPr="002B2783" w:rsidRDefault="00E53285" w:rsidP="002B2783">
            <m:oMathPara>
              <m:oMath>
                <m:sSub>
                  <m:sSubPr>
                    <m:ctrlPr>
                      <w:rPr>
                        <w:rFonts w:ascii="Cambria Math" w:hAnsi="Cambria Math"/>
                        <w:i/>
                        <w:iCs/>
                      </w:rPr>
                    </m:ctrlPr>
                  </m:sSubPr>
                  <m:e>
                    <m:r>
                      <w:rPr>
                        <w:rFonts w:ascii="Cambria Math" w:hAnsi="Cambria Math"/>
                      </w:rPr>
                      <m:t>φ</m:t>
                    </m:r>
                  </m:e>
                  <m:sub>
                    <m:r>
                      <w:rPr>
                        <w:rFonts w:ascii="Cambria Math" w:hAnsi="Cambria Math"/>
                        <w:vertAlign w:val="subscript"/>
                      </w:rPr>
                      <m:t>a,b,c,d,e</m:t>
                    </m:r>
                  </m:sub>
                </m:sSub>
              </m:oMath>
            </m:oMathPara>
          </w:p>
        </w:tc>
        <w:tc>
          <w:tcPr>
            <w:tcW w:w="0" w:type="auto"/>
            <w:hideMark/>
          </w:tcPr>
          <w:p w14:paraId="0DB3808C" w14:textId="6CECE667" w:rsidR="002B2783" w:rsidRPr="002B2783" w:rsidRDefault="002B2783" w:rsidP="002B2783">
            <w:r w:rsidRPr="002B2783">
              <w:t>Phase angle of </w:t>
            </w:r>
            <m:oMath>
              <m:sSub>
                <m:sSubPr>
                  <m:ctrlPr>
                    <w:rPr>
                      <w:rFonts w:ascii="Cambria Math" w:hAnsi="Cambria Math"/>
                    </w:rPr>
                  </m:ctrlPr>
                </m:sSubPr>
                <m:e>
                  <m:r>
                    <w:rPr>
                      <w:rFonts w:ascii="Cambria Math" w:hAnsi="Cambria Math"/>
                    </w:rPr>
                    <m:t>i</m:t>
                  </m:r>
                </m:e>
                <m:sub>
                  <m:limUpp>
                    <m:limUppPr>
                      <m:ctrlPr>
                        <w:rPr>
                          <w:rFonts w:ascii="Cambria Math" w:hAnsi="Cambria Math"/>
                        </w:rPr>
                      </m:ctrlPr>
                    </m:limUppPr>
                    <m:e>
                      <m:r>
                        <w:rPr>
                          <w:rFonts w:ascii="Cambria Math" w:hAnsi="Cambria Math"/>
                        </w:rPr>
                        <m:t>a</m:t>
                      </m:r>
                    </m:e>
                    <m:lim>
                      <m:r>
                        <w:rPr>
                          <w:rFonts w:ascii="Cambria Math" w:hAnsi="Cambria Math"/>
                        </w:rPr>
                        <m:t>˙</m:t>
                      </m:r>
                    </m:lim>
                  </m:limUpp>
                  <m:r>
                    <w:rPr>
                      <w:rFonts w:ascii="Cambria Math" w:hAnsi="Cambria Math"/>
                    </w:rPr>
                    <m:t>,b,c,d,e</m:t>
                  </m:r>
                </m:sub>
              </m:sSub>
            </m:oMath>
            <w:r w:rsidRPr="002B2783">
              <w:t>.</w:t>
            </w:r>
          </w:p>
        </w:tc>
      </w:tr>
      <w:tr w:rsidR="002B2783" w:rsidRPr="002B2783" w14:paraId="0A28BE45" w14:textId="77777777" w:rsidTr="004E57DF">
        <w:tc>
          <w:tcPr>
            <w:tcW w:w="0" w:type="auto"/>
            <w:hideMark/>
          </w:tcPr>
          <w:p w14:paraId="3FFACF7F" w14:textId="3331A98A" w:rsidR="002B2783" w:rsidRPr="002B2783" w:rsidRDefault="00DD2402" w:rsidP="002B2783">
            <m:oMathPara>
              <m:oMath>
                <m:r>
                  <w:rPr>
                    <w:rFonts w:ascii="Cambria Math" w:hAnsi="Cambria Math"/>
                  </w:rPr>
                  <m:t>χ</m:t>
                </m:r>
              </m:oMath>
            </m:oMathPara>
          </w:p>
        </w:tc>
        <w:tc>
          <w:tcPr>
            <w:tcW w:w="0" w:type="auto"/>
            <w:hideMark/>
          </w:tcPr>
          <w:p w14:paraId="13F71D39" w14:textId="77777777" w:rsidR="002B2783" w:rsidRPr="002B2783" w:rsidRDefault="002B2783" w:rsidP="002B2783">
            <w:r w:rsidRPr="002B2783">
              <w:t>Fault localization indicator.</w:t>
            </w:r>
          </w:p>
        </w:tc>
      </w:tr>
      <w:tr w:rsidR="002B2783" w:rsidRPr="002B2783" w14:paraId="3BD98F64" w14:textId="77777777" w:rsidTr="004E57DF">
        <w:tc>
          <w:tcPr>
            <w:tcW w:w="0" w:type="auto"/>
            <w:hideMark/>
          </w:tcPr>
          <w:p w14:paraId="58181722" w14:textId="3B47F6F9" w:rsidR="002B2783" w:rsidRPr="002B2783" w:rsidRDefault="00E53285" w:rsidP="002B2783">
            <m:oMathPara>
              <m:oMath>
                <m:sSub>
                  <m:sSubPr>
                    <m:ctrlPr>
                      <w:rPr>
                        <w:rFonts w:ascii="Cambria Math" w:hAnsi="Cambria Math"/>
                        <w:i/>
                        <w:iCs/>
                      </w:rPr>
                    </m:ctrlPr>
                  </m:sSubPr>
                  <m:e>
                    <m:r>
                      <w:rPr>
                        <w:rFonts w:ascii="Cambria Math" w:hAnsi="Cambria Math"/>
                      </w:rPr>
                      <m:t>ψ</m:t>
                    </m:r>
                  </m:e>
                  <m:sub>
                    <m:r>
                      <w:rPr>
                        <w:rFonts w:ascii="Cambria Math" w:hAnsi="Cambria Math"/>
                        <w:vertAlign w:val="subscript"/>
                      </w:rPr>
                      <m:t>a,b,c,d,e</m:t>
                    </m:r>
                  </m:sub>
                </m:sSub>
              </m:oMath>
            </m:oMathPara>
          </w:p>
        </w:tc>
        <w:tc>
          <w:tcPr>
            <w:tcW w:w="0" w:type="auto"/>
            <w:hideMark/>
          </w:tcPr>
          <w:p w14:paraId="2F3C6ACA" w14:textId="77777777" w:rsidR="002B2783" w:rsidRPr="002B2783" w:rsidRDefault="002B2783" w:rsidP="002B2783">
            <w:r w:rsidRPr="002B2783">
              <w:t>Phase flux linkages in </w:t>
            </w:r>
            <w:proofErr w:type="spellStart"/>
            <w:r w:rsidRPr="002B2783">
              <w:rPr>
                <w:i/>
                <w:iCs/>
              </w:rPr>
              <w:t>abcde</w:t>
            </w:r>
            <w:proofErr w:type="spellEnd"/>
            <w:r w:rsidRPr="002B2783">
              <w:t> reference frame.</w:t>
            </w:r>
          </w:p>
        </w:tc>
      </w:tr>
      <w:tr w:rsidR="002B2783" w:rsidRPr="002B2783" w14:paraId="046A5975" w14:textId="77777777" w:rsidTr="004E57DF">
        <w:tc>
          <w:tcPr>
            <w:tcW w:w="0" w:type="auto"/>
            <w:hideMark/>
          </w:tcPr>
          <w:p w14:paraId="245EB829" w14:textId="5AE14B1A" w:rsidR="002B2783" w:rsidRPr="002B2783" w:rsidRDefault="00E53285" w:rsidP="002B2783">
            <m:oMathPara>
              <m:oMath>
                <m:sSub>
                  <m:sSubPr>
                    <m:ctrlPr>
                      <w:rPr>
                        <w:rFonts w:ascii="Cambria Math" w:hAnsi="Cambria Math"/>
                      </w:rPr>
                    </m:ctrlPr>
                  </m:sSubPr>
                  <m:e>
                    <m:limUpp>
                      <m:limUppPr>
                        <m:ctrlPr>
                          <w:rPr>
                            <w:rFonts w:ascii="Cambria Math" w:hAnsi="Cambria Math"/>
                          </w:rPr>
                        </m:ctrlPr>
                      </m:limUppPr>
                      <m:e>
                        <m:r>
                          <w:rPr>
                            <w:rFonts w:ascii="Cambria Math" w:hAnsi="Cambria Math"/>
                          </w:rPr>
                          <m:t>ψ</m:t>
                        </m:r>
                      </m:e>
                      <m:lim>
                        <m:r>
                          <w:rPr>
                            <w:rFonts w:ascii="Cambria Math" w:hAnsi="Cambria Math"/>
                          </w:rPr>
                          <m:t>→</m:t>
                        </m:r>
                      </m:lim>
                    </m:limUpp>
                  </m:e>
                  <m:sub>
                    <m:r>
                      <w:rPr>
                        <w:rFonts w:ascii="Cambria Math" w:hAnsi="Cambria Math"/>
                      </w:rPr>
                      <m:t>s</m:t>
                    </m:r>
                  </m:sub>
                </m:sSub>
              </m:oMath>
            </m:oMathPara>
          </w:p>
        </w:tc>
        <w:tc>
          <w:tcPr>
            <w:tcW w:w="0" w:type="auto"/>
            <w:hideMark/>
          </w:tcPr>
          <w:p w14:paraId="60CBC5A6" w14:textId="77777777" w:rsidR="002B2783" w:rsidRPr="002B2783" w:rsidRDefault="002B2783" w:rsidP="002B2783">
            <w:r w:rsidRPr="002B2783">
              <w:t>Flux linkage space-vector.</w:t>
            </w:r>
          </w:p>
        </w:tc>
      </w:tr>
      <w:tr w:rsidR="002B2783" w:rsidRPr="002B2783" w14:paraId="1864720E" w14:textId="77777777" w:rsidTr="004E57DF">
        <w:tc>
          <w:tcPr>
            <w:tcW w:w="0" w:type="auto"/>
            <w:hideMark/>
          </w:tcPr>
          <w:p w14:paraId="7EF6A369" w14:textId="75F35F9E" w:rsidR="002B2783" w:rsidRPr="002B2783" w:rsidRDefault="00E53285" w:rsidP="002B2783">
            <m:oMathPara>
              <m:oMath>
                <m:sSub>
                  <m:sSubPr>
                    <m:ctrlPr>
                      <w:rPr>
                        <w:rFonts w:ascii="Cambria Math" w:hAnsi="Cambria Math"/>
                        <w:i/>
                      </w:rPr>
                    </m:ctrlPr>
                  </m:sSubPr>
                  <m:e>
                    <m:r>
                      <w:rPr>
                        <w:rFonts w:ascii="Cambria Math" w:hAnsi="Cambria Math"/>
                      </w:rPr>
                      <m:t>ω</m:t>
                    </m:r>
                  </m:e>
                  <m:sub>
                    <m:r>
                      <w:rPr>
                        <w:rFonts w:ascii="Cambria Math" w:hAnsi="Cambria Math"/>
                      </w:rPr>
                      <m:t>s</m:t>
                    </m:r>
                  </m:sub>
                </m:sSub>
              </m:oMath>
            </m:oMathPara>
          </w:p>
        </w:tc>
        <w:tc>
          <w:tcPr>
            <w:tcW w:w="0" w:type="auto"/>
            <w:hideMark/>
          </w:tcPr>
          <w:p w14:paraId="56E7DF0A" w14:textId="77777777" w:rsidR="002B2783" w:rsidRPr="002B2783" w:rsidRDefault="002B2783" w:rsidP="002B2783">
            <w:r w:rsidRPr="002B2783">
              <w:t>Synchronous speed in rad/s.</w:t>
            </w:r>
          </w:p>
        </w:tc>
      </w:tr>
      <w:tr w:rsidR="002B2783" w:rsidRPr="002B2783" w14:paraId="51F6CC5C" w14:textId="77777777" w:rsidTr="004E57DF">
        <w:tc>
          <w:tcPr>
            <w:tcW w:w="0" w:type="auto"/>
            <w:hideMark/>
          </w:tcPr>
          <w:p w14:paraId="60783A62" w14:textId="13D61043" w:rsidR="002B2783" w:rsidRPr="002B2783" w:rsidRDefault="002C702E" w:rsidP="002B2783">
            <m:oMathPara>
              <m:oMath>
                <m:r>
                  <w:rPr>
                    <w:rFonts w:ascii="Cambria Math" w:hAnsi="Cambria Math"/>
                  </w:rPr>
                  <m:t>'</m:t>
                </m:r>
              </m:oMath>
            </m:oMathPara>
          </w:p>
        </w:tc>
        <w:tc>
          <w:tcPr>
            <w:tcW w:w="0" w:type="auto"/>
            <w:hideMark/>
          </w:tcPr>
          <w:p w14:paraId="7F649D63" w14:textId="77777777" w:rsidR="002B2783" w:rsidRPr="002B2783" w:rsidRDefault="002B2783" w:rsidP="002B2783">
            <w:r w:rsidRPr="002B2783">
              <w:t>Superscript “′” means variables under faulty condition.</w:t>
            </w:r>
          </w:p>
        </w:tc>
      </w:tr>
      <w:tr w:rsidR="002B2783" w:rsidRPr="002B2783" w14:paraId="06F78C8D" w14:textId="77777777" w:rsidTr="004E57DF">
        <w:tc>
          <w:tcPr>
            <w:tcW w:w="0" w:type="auto"/>
            <w:hideMark/>
          </w:tcPr>
          <w:p w14:paraId="040AC6C2" w14:textId="63281103" w:rsidR="002B2783" w:rsidRPr="002B2783" w:rsidRDefault="002C702E" w:rsidP="002B2783">
            <m:oMathPara>
              <m:oMath>
                <m:r>
                  <w:rPr>
                    <w:rFonts w:ascii="Cambria Math" w:hAnsi="Cambria Math"/>
                  </w:rPr>
                  <m:t>b</m:t>
                </m:r>
              </m:oMath>
            </m:oMathPara>
          </w:p>
        </w:tc>
        <w:tc>
          <w:tcPr>
            <w:tcW w:w="0" w:type="auto"/>
            <w:hideMark/>
          </w:tcPr>
          <w:p w14:paraId="2C77B215" w14:textId="77777777" w:rsidR="002B2783" w:rsidRPr="002B2783" w:rsidRDefault="002B2783" w:rsidP="002B2783">
            <w:r w:rsidRPr="002B2783">
              <w:t>Subscript “</w:t>
            </w:r>
            <w:r w:rsidRPr="002B2783">
              <w:rPr>
                <w:i/>
                <w:iCs/>
              </w:rPr>
              <w:t>b</w:t>
            </w:r>
            <w:r w:rsidRPr="002B2783">
              <w:t>” means backward component.</w:t>
            </w:r>
          </w:p>
        </w:tc>
      </w:tr>
      <w:tr w:rsidR="002B2783" w:rsidRPr="002B2783" w14:paraId="4A405CAD" w14:textId="77777777" w:rsidTr="004E57DF">
        <w:tc>
          <w:tcPr>
            <w:tcW w:w="0" w:type="auto"/>
            <w:hideMark/>
          </w:tcPr>
          <w:p w14:paraId="61D7A42F" w14:textId="0AD5DD05" w:rsidR="002B2783" w:rsidRPr="002B2783" w:rsidRDefault="002C702E" w:rsidP="002B2783">
            <m:oMathPara>
              <m:oMath>
                <m:r>
                  <w:rPr>
                    <w:rFonts w:ascii="Cambria Math" w:hAnsi="Cambria Math"/>
                  </w:rPr>
                  <m:t>f</m:t>
                </m:r>
              </m:oMath>
            </m:oMathPara>
          </w:p>
        </w:tc>
        <w:tc>
          <w:tcPr>
            <w:tcW w:w="0" w:type="auto"/>
            <w:hideMark/>
          </w:tcPr>
          <w:p w14:paraId="28C28A4C" w14:textId="77777777" w:rsidR="002B2783" w:rsidRPr="002B2783" w:rsidRDefault="002B2783" w:rsidP="002B2783">
            <w:r w:rsidRPr="002B2783">
              <w:t>Subscript “</w:t>
            </w:r>
            <w:proofErr w:type="gramStart"/>
            <w:r w:rsidRPr="002B2783">
              <w:rPr>
                <w:i/>
                <w:iCs/>
              </w:rPr>
              <w:t>f</w:t>
            </w:r>
            <w:r w:rsidRPr="002B2783">
              <w:t> ”</w:t>
            </w:r>
            <w:proofErr w:type="gramEnd"/>
            <w:r w:rsidRPr="002B2783">
              <w:t xml:space="preserve"> means forward component.</w:t>
            </w:r>
          </w:p>
        </w:tc>
      </w:tr>
    </w:tbl>
    <w:p w14:paraId="23DA3EFE" w14:textId="77777777" w:rsidR="004E57DF" w:rsidRDefault="004E57DF" w:rsidP="002B2783">
      <w:pPr>
        <w:rPr>
          <w:b/>
          <w:bCs/>
        </w:rPr>
      </w:pPr>
    </w:p>
    <w:p w14:paraId="2E771737" w14:textId="1102D604" w:rsidR="002B2783" w:rsidRPr="004E57DF" w:rsidRDefault="002B2783" w:rsidP="004E57DF">
      <w:pPr>
        <w:pStyle w:val="Heading1"/>
      </w:pPr>
      <w:r w:rsidRPr="004E57DF">
        <w:t>SECTION I.</w:t>
      </w:r>
      <w:r w:rsidR="004E57DF" w:rsidRPr="004E57DF">
        <w:t xml:space="preserve"> </w:t>
      </w:r>
      <w:r w:rsidRPr="004E57DF">
        <w:t>Introduction</w:t>
      </w:r>
    </w:p>
    <w:p w14:paraId="29C25958" w14:textId="77777777" w:rsidR="002B2783" w:rsidRPr="002B2783" w:rsidRDefault="002B2783" w:rsidP="002B2783">
      <w:r w:rsidRPr="002B2783">
        <w:t xml:space="preserve">Permanent magnet synchronous motors (PMSMs) have been extensively used in high-performance applications due to their advantages of high torque/power density, high efficiency, high power factor, etc. [1], [2]. Compared to conventional three-phase counterparts, multiphase (&gt;3) PMSM drive systems exhibit lower torque ripple, reduced power per phase, and improved fault-tolerance capability [3]. However, multiphase PMSMs are not immune to all electrical faults/failures. Among these failures, high-resistance connection (HRC) fault is a common and progressive fault, especially in multiphase motor-drive systems, which may be caused by manufacturing imperfections, thermal cycling, damage of the contact surfaces due to corrosion, pitting, or contamination [4]. HRC fault can lead to unbalanced currents and voltages, increased torque pulsation, increased losses and heat, and even more serious failures may occur if the propagation of this fault </w:t>
      </w:r>
      <w:proofErr w:type="spellStart"/>
      <w:r w:rsidRPr="002B2783">
        <w:t>can not</w:t>
      </w:r>
      <w:proofErr w:type="spellEnd"/>
      <w:r w:rsidRPr="002B2783">
        <w:t xml:space="preserve"> be prevented at an incipient stage [5]. Hence, expedient diagnosis of HRC fault is essential, especially in safety-critical applications, e.g., electric vehicles, ship propulsion, and aircraft. Accordingly, the diagnosis of HRC fault for a five-phase PMSM drive system is investigated in this article.</w:t>
      </w:r>
    </w:p>
    <w:p w14:paraId="1FEA5FEF" w14:textId="77777777" w:rsidR="002B2783" w:rsidRPr="002B2783" w:rsidRDefault="002B2783" w:rsidP="002B2783">
      <w:r w:rsidRPr="002B2783">
        <w:t xml:space="preserve">HRC fault diagnosis was preliminarily attempted by using voltage drop measurement [6] and infrared thermography methods [7]. The former method is implemented by comparing the voltage drop in each phase of the motor using a voltmeter, whereas the infrared thermography method indicates HRC faults by detecting the hot spots in drive components. However, it is difficult to comprehensively and quantitively evaluate the HRC fault using either of the two </w:t>
      </w:r>
      <w:proofErr w:type="gramStart"/>
      <w:r w:rsidRPr="002B2783">
        <w:t>aforementioned methods</w:t>
      </w:r>
      <w:proofErr w:type="gramEnd"/>
      <w:r w:rsidRPr="002B2783">
        <w:t>, since their measurement errors are typically high and hence false alarms are inevitable.</w:t>
      </w:r>
    </w:p>
    <w:p w14:paraId="7D6F1AEE" w14:textId="77777777" w:rsidR="002B2783" w:rsidRPr="002B2783" w:rsidRDefault="002B2783" w:rsidP="002B2783">
      <w:r w:rsidRPr="002B2783">
        <w:t>By contrast, the main theory behind the modern diagnostic methods of HRC fault is to monitor the asymmetry of the system using signal-processing-based techniques. For example, an automatic HRC fault diagnostic method for a three-phase induction machine based on the high-frequency signal injection strategy is presented in [8]. With the signatures obtained by measuring the phase currents and the voltage in the machine neutral point, the HRC fault is detected using only one additional voltage sensor. The main limitation of this offline method is that it can only be implemented when the machine is at standstill. Building upon the work in [8], an improved strategy for online HRC fault diagnosis is presented in [9], in which a dc signal instead of high-frequency ac signal is injected into the </w:t>
      </w:r>
      <w:r w:rsidRPr="002B2783">
        <w:rPr>
          <w:i/>
          <w:iCs/>
        </w:rPr>
        <w:t>d</w:t>
      </w:r>
      <w:r w:rsidRPr="002B2783">
        <w:t>-axis of the investigated induction machine during its normal operation. By measuring the resulting dc component in phase currents, the HRC fault is detected and isolated. Another signal injection method for HRC fault diagnosis is presented in [10]. In this method, a dc flux linkage bias is injected into the flux control loop of the direct-torque control system. Then, the resistance deviations are calculated from an established binary linear equation group. It should be noted that the increased losses associated with these signal injection strategies are the main limitations.</w:t>
      </w:r>
    </w:p>
    <w:p w14:paraId="2A6904C3" w14:textId="39EFAF86" w:rsidR="002B2783" w:rsidRPr="002B2783" w:rsidRDefault="002B2783" w:rsidP="002B2783">
      <w:proofErr w:type="gramStart"/>
      <w:r w:rsidRPr="002B2783">
        <w:t>In order to</w:t>
      </w:r>
      <w:proofErr w:type="gramEnd"/>
      <w:r w:rsidRPr="002B2783">
        <w:t xml:space="preserve"> mitigate the limitation of the signal injection-based methods mentioned above, several noninvasive diagnostic methods are developed. For example, the signature of the negative-sequence component in the stator currents provided by proportional–integral (PI) regulators </w:t>
      </w:r>
      <w:proofErr w:type="gramStart"/>
      <w:r w:rsidRPr="002B2783">
        <w:t>is</w:t>
      </w:r>
      <w:proofErr w:type="gramEnd"/>
      <w:r w:rsidRPr="002B2783">
        <w:t xml:space="preserve"> used to detect the HRC fault for a three-phase induction machine in [11] and a seven-phase induction machine in [12]. Besides, an HRC detection method based on multiple reference frame controllers for a seven-phase induction machine is presented in [13]. It was found that inverse current components in the </w:t>
      </w:r>
      <m:oMath>
        <m:sSub>
          <m:sSubPr>
            <m:ctrlPr>
              <w:rPr>
                <w:rFonts w:ascii="Cambria Math" w:hAnsi="Cambria Math"/>
                <w:i/>
                <w:iCs/>
              </w:rPr>
            </m:ctrlPr>
          </m:sSubPr>
          <m:e>
            <m:r>
              <w:rPr>
                <w:rFonts w:ascii="Cambria Math" w:hAnsi="Cambria Math"/>
              </w:rPr>
              <m:t>α</m:t>
            </m:r>
          </m:e>
          <m:sub>
            <m:r>
              <w:rPr>
                <w:rFonts w:ascii="Cambria Math" w:hAnsi="Cambria Math"/>
                <w:vertAlign w:val="subscript"/>
              </w:rPr>
              <m:t>3</m:t>
            </m:r>
          </m:sub>
        </m:sSub>
        <m:r>
          <w:rPr>
            <w:rFonts w:ascii="Cambria Math" w:hAnsi="Cambria Math"/>
          </w:rPr>
          <m:t>-</m:t>
        </m:r>
        <m:sSub>
          <m:sSubPr>
            <m:ctrlPr>
              <w:rPr>
                <w:rFonts w:ascii="Cambria Math" w:hAnsi="Cambria Math"/>
                <w:i/>
                <w:iCs/>
              </w:rPr>
            </m:ctrlPr>
          </m:sSubPr>
          <m:e>
            <m:r>
              <w:rPr>
                <w:rFonts w:ascii="Cambria Math" w:hAnsi="Cambria Math"/>
              </w:rPr>
              <m:t>β</m:t>
            </m:r>
          </m:e>
          <m:sub>
            <m:r>
              <w:rPr>
                <w:rFonts w:ascii="Cambria Math" w:hAnsi="Cambria Math"/>
                <w:vertAlign w:val="subscript"/>
              </w:rPr>
              <m:t>3</m:t>
            </m:r>
          </m:sub>
        </m:sSub>
      </m:oMath>
      <w:r w:rsidRPr="002B2783">
        <w:t> and </w:t>
      </w:r>
      <m:oMath>
        <m:sSub>
          <m:sSubPr>
            <m:ctrlPr>
              <w:rPr>
                <w:rFonts w:ascii="Cambria Math" w:hAnsi="Cambria Math"/>
                <w:i/>
                <w:iCs/>
              </w:rPr>
            </m:ctrlPr>
          </m:sSubPr>
          <m:e>
            <m:r>
              <w:rPr>
                <w:rFonts w:ascii="Cambria Math" w:hAnsi="Cambria Math"/>
              </w:rPr>
              <m:t>α</m:t>
            </m:r>
          </m:e>
          <m:sub>
            <m:r>
              <w:rPr>
                <w:rFonts w:ascii="Cambria Math" w:hAnsi="Cambria Math"/>
                <w:vertAlign w:val="subscript"/>
              </w:rPr>
              <m:t>5</m:t>
            </m:r>
          </m:sub>
        </m:sSub>
        <m:r>
          <w:rPr>
            <w:rFonts w:ascii="Cambria Math" w:hAnsi="Cambria Math"/>
          </w:rPr>
          <m:t>-</m:t>
        </m:r>
        <m:sSub>
          <m:sSubPr>
            <m:ctrlPr>
              <w:rPr>
                <w:rFonts w:ascii="Cambria Math" w:hAnsi="Cambria Math"/>
                <w:i/>
                <w:iCs/>
              </w:rPr>
            </m:ctrlPr>
          </m:sSubPr>
          <m:e>
            <m:r>
              <w:rPr>
                <w:rFonts w:ascii="Cambria Math" w:hAnsi="Cambria Math"/>
              </w:rPr>
              <m:t>β</m:t>
            </m:r>
          </m:e>
          <m:sub>
            <m:r>
              <w:rPr>
                <w:rFonts w:ascii="Cambria Math" w:hAnsi="Cambria Math"/>
                <w:vertAlign w:val="subscript"/>
              </w:rPr>
              <m:t>5</m:t>
            </m:r>
          </m:sub>
        </m:sSub>
      </m:oMath>
      <w:r w:rsidRPr="002B2783">
        <w:t xml:space="preserve"> reference frames are produced by the unbalance due to the HRC fault, which are normally absent under healthy condition. Based on the loci of the current space-vectors in the aforementioned reference frames, the HRC fault is </w:t>
      </w:r>
      <w:proofErr w:type="gramStart"/>
      <w:r w:rsidRPr="002B2783">
        <w:t>detected</w:t>
      </w:r>
      <w:proofErr w:type="gramEnd"/>
      <w:r w:rsidRPr="002B2783">
        <w:t xml:space="preserve"> and the faulty phase is identified. However, the detection algorithm becomes much more complex if the fault affects more than one phase at the same time.</w:t>
      </w:r>
    </w:p>
    <w:p w14:paraId="19E880B0" w14:textId="77777777" w:rsidR="002B2783" w:rsidRPr="002B2783" w:rsidRDefault="002B2783" w:rsidP="002B2783">
      <w:r w:rsidRPr="002B2783">
        <w:t>In addition, an online approach for diagnosing HRC fault using a zero-sequence current component (ZSCC) method is developed for a three-phase PMSM in [14]. In this method, the faulty phase is identified by the angle differences between the ZSCC and stator currents. The main limitation of this method is that only delta-connected rather than star-connected winding PMSM drive system is investigated in this work. In [15], the amplitude and phase angle of zero-sequence voltage component (ZSVC) are utilized as HRC fault indicators for a three-phase star-connected winding PMSM. Then, this method is extended to be used for the HRC fault diagnosis for a nine-phase flux-switching PM machine in [16]. In [17], by utilizing both the fundamental and high-frequency components of ZSVC, not only HRC fault but also interturn fault is detected and classified for a nine-phase interior PMSM drive system. Furthermore, the effectiveness and flexibility of the ZSVC method are also validated for a brushless dc motor whose back-electromotive force and current waveforms are trapezoidal and square, respectively, rather than sinusoidal as those in induction machines and PMSMs [18]. However, an accessible neutral point of the electric machine, as well as an additional resistance network and a voltage sensor, is necessary in these ZSVC-based methods as shown in [15]</w:t>
      </w:r>
      <w:proofErr w:type="gramStart"/>
      <w:r w:rsidRPr="002B2783">
        <w:t>–[</w:t>
      </w:r>
      <w:proofErr w:type="gramEnd"/>
      <w:r w:rsidRPr="002B2783">
        <w:t>18], which may not be available in most industrial applications.</w:t>
      </w:r>
    </w:p>
    <w:p w14:paraId="079D9D3C" w14:textId="77777777" w:rsidR="002B2783" w:rsidRPr="002B2783" w:rsidRDefault="002B2783" w:rsidP="002B2783">
      <w:r w:rsidRPr="002B2783">
        <w:t>Differing from previous work in the literature, this article brings new contributions by presenting an online HRC fault diagnostic approach for a five-phase PMSM, which is fed by a closed-loop vector-controlled drive. This approach is accomplished by the combination of a so-called “magnetic field pendulous oscillation (MFPO)” technique and a symmetrical components method. With the unique extracted features from the MFPO waveforms and the symmetrical components, HRC faults are detected and differentiated from the healthy condition. Then, various HRC fault types are identified and distinguished. These fault types include 1) single-phase (SP) faults, e.g., HRC fault in phase-A, 2) two-phase nonadjacent (TPN) faults, e.g., HRC fault in phase-A&amp;C, and 3) two-phase adjacent (TPA) faults, e.g., HRC fault in phase-A&amp;B. Furthermore, the faulty phase/phases are localized. Moreover, the HRC fault severity is accurately estimated. The implementation cost of this approach is very low, since only sensing of the four phase currents is needed for the five-phase PMSM drive system, whereas these currents are typically already available in the closed-loop vector-controlled drive for control purpose. As a result, no additional sensors or related signal conditioning circuits are needed. The rest of this article is organized as follows. The MFPO phenomenon caused by HRC fault is demonstrated in Section II. In Section III, the presented HRC diagnostic approach and its associated techniques are introduced in detail. Section IV is dedicated to the experimental validation. Finally, Section V concludes this article.</w:t>
      </w:r>
    </w:p>
    <w:p w14:paraId="2280BCC8" w14:textId="5AFFBD4D" w:rsidR="002B2783" w:rsidRPr="002A6194" w:rsidRDefault="002B2783" w:rsidP="002A6194">
      <w:pPr>
        <w:pStyle w:val="Heading1"/>
      </w:pPr>
      <w:r w:rsidRPr="002A6194">
        <w:t>SECTION II.</w:t>
      </w:r>
      <w:r w:rsidR="002A6194" w:rsidRPr="002A6194">
        <w:t xml:space="preserve"> </w:t>
      </w:r>
      <w:r w:rsidRPr="002A6194">
        <w:t>MFPO Phenomenon Due to HRC Fault</w:t>
      </w:r>
    </w:p>
    <w:p w14:paraId="3FD6F73C" w14:textId="3014BC78" w:rsidR="002B2783" w:rsidRPr="002B2783" w:rsidRDefault="002B2783" w:rsidP="002B2783">
      <w:r w:rsidRPr="002B2783">
        <w:t>The investigated five-phase PMSM drive system is schematically depicted in Fig. 1, whereas the specifications of the system are listed in Table I. This is a surface-mounted PMSM with ungrounded star-connected windings, which is fed by a closed-loop vector-controlled drive. Since the PM flux linkage in</w:t>
      </w:r>
      <m:oMath>
        <m:sSub>
          <m:sSubPr>
            <m:ctrlPr>
              <w:rPr>
                <w:rFonts w:ascii="Cambria Math" w:hAnsi="Cambria Math"/>
                <w:i/>
                <w:iCs/>
              </w:rPr>
            </m:ctrlPr>
          </m:sSubPr>
          <m:e>
            <m:r>
              <w:rPr>
                <w:rFonts w:ascii="Cambria Math" w:hAnsi="Cambria Math"/>
              </w:rPr>
              <m:t>d</m:t>
            </m:r>
          </m:e>
          <m:sub>
            <m:r>
              <w:rPr>
                <w:rFonts w:ascii="Cambria Math" w:hAnsi="Cambria Math"/>
                <w:vertAlign w:val="subscript"/>
              </w:rPr>
              <m:t>3</m:t>
            </m:r>
          </m:sub>
        </m:sSub>
        <m:r>
          <w:rPr>
            <w:rFonts w:ascii="Cambria Math" w:hAnsi="Cambria Math"/>
          </w:rPr>
          <m:t>–</m:t>
        </m:r>
        <m:sSub>
          <m:sSubPr>
            <m:ctrlPr>
              <w:rPr>
                <w:rFonts w:ascii="Cambria Math" w:hAnsi="Cambria Math"/>
                <w:i/>
                <w:iCs/>
              </w:rPr>
            </m:ctrlPr>
          </m:sSubPr>
          <m:e>
            <m:r>
              <w:rPr>
                <w:rFonts w:ascii="Cambria Math" w:hAnsi="Cambria Math"/>
              </w:rPr>
              <m:t>q</m:t>
            </m:r>
          </m:e>
          <m:sub>
            <m:r>
              <w:rPr>
                <w:rFonts w:ascii="Cambria Math" w:hAnsi="Cambria Math"/>
                <w:vertAlign w:val="subscript"/>
              </w:rPr>
              <m:t>3</m:t>
            </m:r>
          </m:sub>
        </m:sSub>
      </m:oMath>
      <w:r w:rsidRPr="002B2783">
        <w:t>  reference frame is very small compared to that in </w:t>
      </w:r>
      <m:oMath>
        <m:sSub>
          <m:sSubPr>
            <m:ctrlPr>
              <w:rPr>
                <w:rFonts w:ascii="Cambria Math" w:hAnsi="Cambria Math"/>
                <w:i/>
                <w:iCs/>
              </w:rPr>
            </m:ctrlPr>
          </m:sSubPr>
          <m:e>
            <m:r>
              <w:rPr>
                <w:rFonts w:ascii="Cambria Math" w:hAnsi="Cambria Math"/>
              </w:rPr>
              <m:t>d</m:t>
            </m:r>
          </m:e>
          <m:sub>
            <m:r>
              <w:rPr>
                <w:rFonts w:ascii="Cambria Math" w:hAnsi="Cambria Math"/>
                <w:vertAlign w:val="subscript"/>
              </w:rPr>
              <m:t>1</m:t>
            </m:r>
          </m:sub>
        </m:sSub>
        <m:r>
          <w:rPr>
            <w:rFonts w:ascii="Cambria Math" w:hAnsi="Cambria Math"/>
          </w:rPr>
          <m:t>–</m:t>
        </m:r>
        <m:sSub>
          <m:sSubPr>
            <m:ctrlPr>
              <w:rPr>
                <w:rFonts w:ascii="Cambria Math" w:hAnsi="Cambria Math"/>
                <w:i/>
                <w:iCs/>
              </w:rPr>
            </m:ctrlPr>
          </m:sSubPr>
          <m:e>
            <m:r>
              <w:rPr>
                <w:rFonts w:ascii="Cambria Math" w:hAnsi="Cambria Math"/>
              </w:rPr>
              <m:t>q</m:t>
            </m:r>
          </m:e>
          <m:sub>
            <m:r>
              <w:rPr>
                <w:rFonts w:ascii="Cambria Math" w:hAnsi="Cambria Math"/>
                <w:vertAlign w:val="subscript"/>
              </w:rPr>
              <m:t>1</m:t>
            </m:r>
          </m:sub>
        </m:sSub>
      </m:oMath>
      <w:r w:rsidRPr="002B2783">
        <w:t> reference frame (see Table I), the average torque generated in </w:t>
      </w:r>
      <m:oMath>
        <m:sSub>
          <m:sSubPr>
            <m:ctrlPr>
              <w:rPr>
                <w:rFonts w:ascii="Cambria Math" w:hAnsi="Cambria Math"/>
                <w:i/>
                <w:iCs/>
              </w:rPr>
            </m:ctrlPr>
          </m:sSubPr>
          <m:e>
            <m:r>
              <w:rPr>
                <w:rFonts w:ascii="Cambria Math" w:hAnsi="Cambria Math"/>
              </w:rPr>
              <m:t>d</m:t>
            </m:r>
          </m:e>
          <m:sub>
            <m:r>
              <w:rPr>
                <w:rFonts w:ascii="Cambria Math" w:hAnsi="Cambria Math"/>
                <w:vertAlign w:val="subscript"/>
              </w:rPr>
              <m:t>3</m:t>
            </m:r>
          </m:sub>
        </m:sSub>
        <m:r>
          <w:rPr>
            <w:rFonts w:ascii="Cambria Math" w:hAnsi="Cambria Math"/>
          </w:rPr>
          <m:t>–</m:t>
        </m:r>
        <m:sSub>
          <m:sSubPr>
            <m:ctrlPr>
              <w:rPr>
                <w:rFonts w:ascii="Cambria Math" w:hAnsi="Cambria Math"/>
                <w:i/>
                <w:iCs/>
              </w:rPr>
            </m:ctrlPr>
          </m:sSubPr>
          <m:e>
            <m:r>
              <w:rPr>
                <w:rFonts w:ascii="Cambria Math" w:hAnsi="Cambria Math"/>
              </w:rPr>
              <m:t>q</m:t>
            </m:r>
          </m:e>
          <m:sub>
            <m:r>
              <w:rPr>
                <w:rFonts w:ascii="Cambria Math" w:hAnsi="Cambria Math"/>
                <w:vertAlign w:val="subscript"/>
              </w:rPr>
              <m:t>3</m:t>
            </m:r>
          </m:sub>
        </m:sSub>
      </m:oMath>
      <w:r w:rsidRPr="002B2783">
        <w:t> reference frame is negligible compared to that in </w:t>
      </w:r>
      <m:oMath>
        <m:sSub>
          <m:sSubPr>
            <m:ctrlPr>
              <w:rPr>
                <w:rFonts w:ascii="Cambria Math" w:hAnsi="Cambria Math"/>
                <w:i/>
                <w:iCs/>
              </w:rPr>
            </m:ctrlPr>
          </m:sSubPr>
          <m:e>
            <m:r>
              <w:rPr>
                <w:rFonts w:ascii="Cambria Math" w:hAnsi="Cambria Math"/>
              </w:rPr>
              <m:t>d</m:t>
            </m:r>
          </m:e>
          <m:sub>
            <m:r>
              <w:rPr>
                <w:rFonts w:ascii="Cambria Math" w:hAnsi="Cambria Math"/>
                <w:vertAlign w:val="subscript"/>
              </w:rPr>
              <m:t>1</m:t>
            </m:r>
          </m:sub>
        </m:sSub>
        <m:r>
          <w:rPr>
            <w:rFonts w:ascii="Cambria Math" w:hAnsi="Cambria Math"/>
          </w:rPr>
          <m:t>–</m:t>
        </m:r>
        <m:sSub>
          <m:sSubPr>
            <m:ctrlPr>
              <w:rPr>
                <w:rFonts w:ascii="Cambria Math" w:hAnsi="Cambria Math"/>
                <w:i/>
                <w:iCs/>
              </w:rPr>
            </m:ctrlPr>
          </m:sSubPr>
          <m:e>
            <m:r>
              <w:rPr>
                <w:rFonts w:ascii="Cambria Math" w:hAnsi="Cambria Math"/>
              </w:rPr>
              <m:t>q</m:t>
            </m:r>
          </m:e>
          <m:sub>
            <m:r>
              <w:rPr>
                <w:rFonts w:ascii="Cambria Math" w:hAnsi="Cambria Math"/>
                <w:vertAlign w:val="subscript"/>
              </w:rPr>
              <m:t>1</m:t>
            </m:r>
          </m:sub>
        </m:sSub>
      </m:oMath>
      <w:r w:rsidRPr="002B2783">
        <w:t> reference frame. Hence, only the currents in </w:t>
      </w:r>
      <m:oMath>
        <m:sSub>
          <m:sSubPr>
            <m:ctrlPr>
              <w:rPr>
                <w:rFonts w:ascii="Cambria Math" w:hAnsi="Cambria Math"/>
                <w:i/>
                <w:iCs/>
              </w:rPr>
            </m:ctrlPr>
          </m:sSubPr>
          <m:e>
            <m:r>
              <w:rPr>
                <w:rFonts w:ascii="Cambria Math" w:hAnsi="Cambria Math"/>
              </w:rPr>
              <m:t>d</m:t>
            </m:r>
          </m:e>
          <m:sub>
            <m:r>
              <w:rPr>
                <w:rFonts w:ascii="Cambria Math" w:hAnsi="Cambria Math"/>
                <w:vertAlign w:val="subscript"/>
              </w:rPr>
              <m:t>1</m:t>
            </m:r>
          </m:sub>
        </m:sSub>
        <m:r>
          <w:rPr>
            <w:rFonts w:ascii="Cambria Math" w:hAnsi="Cambria Math"/>
          </w:rPr>
          <m:t>–</m:t>
        </m:r>
        <m:sSub>
          <m:sSubPr>
            <m:ctrlPr>
              <w:rPr>
                <w:rFonts w:ascii="Cambria Math" w:hAnsi="Cambria Math"/>
                <w:i/>
                <w:iCs/>
              </w:rPr>
            </m:ctrlPr>
          </m:sSubPr>
          <m:e>
            <m:r>
              <w:rPr>
                <w:rFonts w:ascii="Cambria Math" w:hAnsi="Cambria Math"/>
              </w:rPr>
              <m:t>q</m:t>
            </m:r>
          </m:e>
          <m:sub>
            <m:r>
              <w:rPr>
                <w:rFonts w:ascii="Cambria Math" w:hAnsi="Cambria Math"/>
                <w:vertAlign w:val="subscript"/>
              </w:rPr>
              <m:t>1</m:t>
            </m:r>
          </m:sub>
        </m:sSub>
      </m:oMath>
      <w:r w:rsidRPr="002B2783">
        <w:t xml:space="preserve"> reference frame </w:t>
      </w:r>
      <w:proofErr w:type="gramStart"/>
      <w:r w:rsidRPr="002B2783">
        <w:t>are</w:t>
      </w:r>
      <w:proofErr w:type="gramEnd"/>
      <w:r w:rsidRPr="002B2783">
        <w:t xml:space="preserve"> taken into consideration in this article, and the reference values of </w:t>
      </w:r>
      <m:oMath>
        <m:sSub>
          <m:sSubPr>
            <m:ctrlPr>
              <w:rPr>
                <w:rFonts w:ascii="Cambria Math" w:hAnsi="Cambria Math"/>
                <w:i/>
                <w:iCs/>
              </w:rPr>
            </m:ctrlPr>
          </m:sSubPr>
          <m:e>
            <m:r>
              <w:rPr>
                <w:rFonts w:ascii="Cambria Math" w:hAnsi="Cambria Math"/>
              </w:rPr>
              <m:t>i</m:t>
            </m:r>
          </m:e>
          <m:sub>
            <m:r>
              <w:rPr>
                <w:rFonts w:ascii="Cambria Math" w:hAnsi="Cambria Math"/>
                <w:vertAlign w:val="subscript"/>
              </w:rPr>
              <m:t>d3</m:t>
            </m:r>
          </m:sub>
        </m:sSub>
      </m:oMath>
      <w:r w:rsidRPr="002B2783">
        <w:t> and </w:t>
      </w:r>
      <m:oMath>
        <m:sSub>
          <m:sSubPr>
            <m:ctrlPr>
              <w:rPr>
                <w:rFonts w:ascii="Cambria Math" w:hAnsi="Cambria Math"/>
                <w:i/>
                <w:iCs/>
              </w:rPr>
            </m:ctrlPr>
          </m:sSubPr>
          <m:e>
            <m:r>
              <w:rPr>
                <w:rFonts w:ascii="Cambria Math" w:hAnsi="Cambria Math"/>
              </w:rPr>
              <m:t>i</m:t>
            </m:r>
          </m:e>
          <m:sub>
            <m:r>
              <w:rPr>
                <w:rFonts w:ascii="Cambria Math" w:hAnsi="Cambria Math"/>
                <w:vertAlign w:val="subscript"/>
              </w:rPr>
              <m:t>q3</m:t>
            </m:r>
          </m:sub>
        </m:sSub>
      </m:oMath>
      <w:r w:rsidRPr="002B2783">
        <w:t xml:space="preserve"> are set as zero in Fig. 1 [19], [20]. It should be noted that to guarantee that both switches in an inverter leg never conduct simultaneously, a </w:t>
      </w:r>
      <w:proofErr w:type="gramStart"/>
      <w:r w:rsidRPr="002B2783">
        <w:t>small time</w:t>
      </w:r>
      <w:proofErr w:type="gramEnd"/>
      <w:r w:rsidRPr="002B2783">
        <w:t xml:space="preserve"> delay of </w:t>
      </w:r>
      <m:oMath>
        <m:r>
          <w:rPr>
            <w:rFonts w:ascii="Cambria Math" w:hAnsi="Cambria Math"/>
          </w:rPr>
          <m:t>2 μs</m:t>
        </m:r>
      </m:oMath>
      <w:r w:rsidRPr="002B2783">
        <w:t xml:space="preserve"> is added to the gate signal of the turning-on device for handling the dead times and nonideal characteristics of the power inverter [21]. It should also be noted that the HRC fault is modeled by adding an additional resistance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add</m:t>
            </m:r>
          </m:sub>
        </m:sSub>
      </m:oMath>
      <w:r w:rsidRPr="002B2783">
        <w:t>, which is in series connection with a phase winding. The nominal additional resistance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add</m:t>
            </m:r>
          </m:sub>
        </m:sSub>
      </m:oMath>
      <w:r w:rsidRPr="002B2783">
        <w:t> is set as 0.8 Ω, which is close to the phase resistance [15], [22].</w:t>
      </w:r>
    </w:p>
    <w:p w14:paraId="34D78394" w14:textId="44BF5E11" w:rsidR="002B2783" w:rsidRPr="002B2783" w:rsidRDefault="002B2783" w:rsidP="002B2783">
      <w:pPr>
        <w:rPr>
          <w:rStyle w:val="Hyperlink"/>
        </w:rPr>
      </w:pPr>
      <w:r w:rsidRPr="002B2783">
        <w:fldChar w:fldCharType="begin"/>
      </w:r>
      <w:r w:rsidRPr="002B2783">
        <w:instrText xml:space="preserve"> HYPERLINK "https://ieeexplore.ieee.org/mediastore_new/IEEE/content/media/41/9638580/9380941/chen1-3065617-large.gif" </w:instrText>
      </w:r>
      <w:r w:rsidRPr="002B2783">
        <w:fldChar w:fldCharType="separate"/>
      </w:r>
      <w:r w:rsidRPr="002B2783">
        <w:rPr>
          <w:rStyle w:val="Hyperlink"/>
          <w:noProof/>
        </w:rPr>
        <w:drawing>
          <wp:inline distT="0" distB="0" distL="0" distR="0" wp14:anchorId="1BAF34BF" wp14:editId="23D9EA2C">
            <wp:extent cx="3657600" cy="1627632"/>
            <wp:effectExtent l="0" t="0" r="0" b="0"/>
            <wp:docPr id="35" name="Picture 35" descr="Fig. 1. - Block diagram of the five-phase PMSM drive system.">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 Block diagram of the five-phase PMSM drive system.">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627632"/>
                    </a:xfrm>
                    <a:prstGeom prst="rect">
                      <a:avLst/>
                    </a:prstGeom>
                    <a:noFill/>
                    <a:ln>
                      <a:noFill/>
                    </a:ln>
                  </pic:spPr>
                </pic:pic>
              </a:graphicData>
            </a:graphic>
          </wp:inline>
        </w:drawing>
      </w:r>
    </w:p>
    <w:p w14:paraId="32607807" w14:textId="4B10B6A1" w:rsidR="002B2783" w:rsidRPr="002B2783" w:rsidRDefault="002B2783" w:rsidP="002B2783">
      <w:r w:rsidRPr="002B2783">
        <w:fldChar w:fldCharType="end"/>
      </w:r>
      <w:r w:rsidRPr="002B2783">
        <w:rPr>
          <w:b/>
          <w:bCs/>
        </w:rPr>
        <w:t>Fig. 1.</w:t>
      </w:r>
      <w:r w:rsidR="003B08A2">
        <w:rPr>
          <w:b/>
          <w:bCs/>
        </w:rPr>
        <w:t xml:space="preserve"> </w:t>
      </w:r>
      <w:r w:rsidRPr="002B2783">
        <w:t>Block diagram of the five-phase PMSM drive system.</w:t>
      </w:r>
    </w:p>
    <w:p w14:paraId="4E20C195" w14:textId="77777777" w:rsidR="002B2783" w:rsidRPr="002B2783" w:rsidRDefault="002B2783" w:rsidP="00A911FE">
      <w:pPr>
        <w:spacing w:after="0"/>
      </w:pPr>
      <w:r w:rsidRPr="002B2783">
        <w:rPr>
          <w:b/>
          <w:bCs/>
        </w:rPr>
        <w:t>TABLE I </w:t>
      </w:r>
      <w:r w:rsidRPr="002B2783">
        <w:t>Specific Parameters of the Investigated PMSM</w:t>
      </w:r>
    </w:p>
    <w:p w14:paraId="23D2029F" w14:textId="192E2342" w:rsidR="00A911FE" w:rsidRPr="00A911FE" w:rsidRDefault="00A911FE" w:rsidP="00A93CA7">
      <w:pPr>
        <w:kinsoku w:val="0"/>
        <w:overflowPunct w:val="0"/>
        <w:autoSpaceDE w:val="0"/>
        <w:autoSpaceDN w:val="0"/>
        <w:adjustRightInd w:val="0"/>
        <w:spacing w:after="0" w:line="20" w:lineRule="exact"/>
        <w:rPr>
          <w:rFonts w:ascii="Times New Roman" w:hAnsi="Times New Roman" w:cs="Times New Roman"/>
          <w:sz w:val="2"/>
          <w:szCs w:val="2"/>
        </w:rPr>
      </w:pPr>
    </w:p>
    <w:tbl>
      <w:tblPr>
        <w:tblStyle w:val="TableGrid"/>
        <w:tblW w:w="0" w:type="auto"/>
        <w:tblLook w:val="0020" w:firstRow="1" w:lastRow="0" w:firstColumn="0" w:lastColumn="0" w:noHBand="0" w:noVBand="0"/>
      </w:tblPr>
      <w:tblGrid>
        <w:gridCol w:w="4627"/>
        <w:gridCol w:w="747"/>
      </w:tblGrid>
      <w:tr w:rsidR="00A93CA7" w:rsidRPr="00A93CA7" w14:paraId="073BAEA9" w14:textId="77777777" w:rsidTr="00CB0981">
        <w:trPr>
          <w:trHeight w:val="206"/>
        </w:trPr>
        <w:tc>
          <w:tcPr>
            <w:tcW w:w="0" w:type="auto"/>
          </w:tcPr>
          <w:p w14:paraId="4ABB4309" w14:textId="77777777" w:rsidR="00A93CA7" w:rsidRPr="00A93CA7" w:rsidRDefault="00A93CA7" w:rsidP="00A93CA7">
            <w:pPr>
              <w:pStyle w:val="NoSpacing"/>
            </w:pPr>
            <w:r w:rsidRPr="00A93CA7">
              <w:t>Parameter</w:t>
            </w:r>
          </w:p>
        </w:tc>
        <w:tc>
          <w:tcPr>
            <w:tcW w:w="0" w:type="auto"/>
          </w:tcPr>
          <w:p w14:paraId="0D078FBB" w14:textId="0E421BB8" w:rsidR="00A93CA7" w:rsidRPr="00A93CA7" w:rsidRDefault="00A93CA7" w:rsidP="00A93CA7">
            <w:pPr>
              <w:pStyle w:val="NoSpacing"/>
            </w:pPr>
            <w:r w:rsidRPr="00A93CA7">
              <w:t>Value</w:t>
            </w:r>
          </w:p>
        </w:tc>
      </w:tr>
      <w:tr w:rsidR="00A93CA7" w:rsidRPr="00A93CA7" w14:paraId="31669091" w14:textId="77777777" w:rsidTr="00CB0981">
        <w:trPr>
          <w:trHeight w:val="189"/>
        </w:trPr>
        <w:tc>
          <w:tcPr>
            <w:tcW w:w="0" w:type="auto"/>
          </w:tcPr>
          <w:p w14:paraId="17A84D5B" w14:textId="77777777" w:rsidR="00A93CA7" w:rsidRPr="00A93CA7" w:rsidRDefault="00A93CA7" w:rsidP="00A93CA7">
            <w:pPr>
              <w:pStyle w:val="NoSpacing"/>
            </w:pPr>
            <w:r w:rsidRPr="00A93CA7">
              <w:t>Outer diameter (mm)</w:t>
            </w:r>
          </w:p>
        </w:tc>
        <w:tc>
          <w:tcPr>
            <w:tcW w:w="0" w:type="auto"/>
          </w:tcPr>
          <w:p w14:paraId="2EAC6C3C" w14:textId="77777777" w:rsidR="00A93CA7" w:rsidRPr="00A93CA7" w:rsidRDefault="00A93CA7" w:rsidP="00A93CA7">
            <w:pPr>
              <w:pStyle w:val="NoSpacing"/>
            </w:pPr>
            <w:r w:rsidRPr="00A93CA7">
              <w:t>225</w:t>
            </w:r>
          </w:p>
        </w:tc>
      </w:tr>
      <w:tr w:rsidR="00A93CA7" w:rsidRPr="00A93CA7" w14:paraId="5D7E97C8" w14:textId="77777777" w:rsidTr="00CB0981">
        <w:trPr>
          <w:trHeight w:val="159"/>
        </w:trPr>
        <w:tc>
          <w:tcPr>
            <w:tcW w:w="0" w:type="auto"/>
          </w:tcPr>
          <w:p w14:paraId="46C4CEEF" w14:textId="77777777" w:rsidR="00A93CA7" w:rsidRPr="00A93CA7" w:rsidRDefault="00A93CA7" w:rsidP="00A93CA7">
            <w:pPr>
              <w:pStyle w:val="NoSpacing"/>
            </w:pPr>
            <w:r w:rsidRPr="00A93CA7">
              <w:t>Stack length (mm)</w:t>
            </w:r>
          </w:p>
        </w:tc>
        <w:tc>
          <w:tcPr>
            <w:tcW w:w="0" w:type="auto"/>
          </w:tcPr>
          <w:p w14:paraId="074392E0" w14:textId="77777777" w:rsidR="00A93CA7" w:rsidRPr="00A93CA7" w:rsidRDefault="00A93CA7" w:rsidP="00A93CA7">
            <w:pPr>
              <w:pStyle w:val="NoSpacing"/>
            </w:pPr>
            <w:r w:rsidRPr="00A93CA7">
              <w:t>31</w:t>
            </w:r>
          </w:p>
        </w:tc>
      </w:tr>
      <w:tr w:rsidR="00A93CA7" w:rsidRPr="00A93CA7" w14:paraId="5EF91E61" w14:textId="77777777" w:rsidTr="00CB0981">
        <w:trPr>
          <w:trHeight w:val="168"/>
        </w:trPr>
        <w:tc>
          <w:tcPr>
            <w:tcW w:w="0" w:type="auto"/>
          </w:tcPr>
          <w:p w14:paraId="5C91B031" w14:textId="77777777" w:rsidR="00A93CA7" w:rsidRPr="00A93CA7" w:rsidRDefault="00A93CA7" w:rsidP="00A93CA7">
            <w:pPr>
              <w:pStyle w:val="NoSpacing"/>
            </w:pPr>
            <w:r w:rsidRPr="00A93CA7">
              <w:t>Number of stator slots</w:t>
            </w:r>
          </w:p>
        </w:tc>
        <w:tc>
          <w:tcPr>
            <w:tcW w:w="0" w:type="auto"/>
          </w:tcPr>
          <w:p w14:paraId="5C212E27" w14:textId="77777777" w:rsidR="00A93CA7" w:rsidRPr="00A93CA7" w:rsidRDefault="00A93CA7" w:rsidP="00A93CA7">
            <w:pPr>
              <w:pStyle w:val="NoSpacing"/>
            </w:pPr>
            <w:r w:rsidRPr="00A93CA7">
              <w:t>40</w:t>
            </w:r>
          </w:p>
        </w:tc>
      </w:tr>
      <w:tr w:rsidR="00A93CA7" w:rsidRPr="00A93CA7" w14:paraId="0B21EB0F" w14:textId="77777777" w:rsidTr="00CB0981">
        <w:trPr>
          <w:trHeight w:val="168"/>
        </w:trPr>
        <w:tc>
          <w:tcPr>
            <w:tcW w:w="0" w:type="auto"/>
          </w:tcPr>
          <w:p w14:paraId="160F55AB" w14:textId="77777777" w:rsidR="00A93CA7" w:rsidRPr="00A93CA7" w:rsidRDefault="00A93CA7" w:rsidP="00A93CA7">
            <w:pPr>
              <w:pStyle w:val="NoSpacing"/>
            </w:pPr>
            <w:r w:rsidRPr="00A93CA7">
              <w:t>Number of rotor poles</w:t>
            </w:r>
          </w:p>
        </w:tc>
        <w:tc>
          <w:tcPr>
            <w:tcW w:w="0" w:type="auto"/>
          </w:tcPr>
          <w:p w14:paraId="65564035" w14:textId="77777777" w:rsidR="00A93CA7" w:rsidRPr="00A93CA7" w:rsidRDefault="00A93CA7" w:rsidP="00A93CA7">
            <w:pPr>
              <w:pStyle w:val="NoSpacing"/>
            </w:pPr>
            <w:r w:rsidRPr="00A93CA7">
              <w:t>44</w:t>
            </w:r>
          </w:p>
        </w:tc>
      </w:tr>
      <w:tr w:rsidR="00A93CA7" w:rsidRPr="00A93CA7" w14:paraId="6107D320" w14:textId="77777777" w:rsidTr="00CB0981">
        <w:trPr>
          <w:trHeight w:val="168"/>
        </w:trPr>
        <w:tc>
          <w:tcPr>
            <w:tcW w:w="0" w:type="auto"/>
          </w:tcPr>
          <w:p w14:paraId="2F435A05" w14:textId="77777777" w:rsidR="00A93CA7" w:rsidRPr="00A93CA7" w:rsidRDefault="00A93CA7" w:rsidP="00A93CA7">
            <w:pPr>
              <w:pStyle w:val="NoSpacing"/>
            </w:pPr>
            <w:r w:rsidRPr="00A93CA7">
              <w:t>Rated speed (r/mi n)</w:t>
            </w:r>
          </w:p>
        </w:tc>
        <w:tc>
          <w:tcPr>
            <w:tcW w:w="0" w:type="auto"/>
          </w:tcPr>
          <w:p w14:paraId="45E134CD" w14:textId="77777777" w:rsidR="00A93CA7" w:rsidRPr="00A93CA7" w:rsidRDefault="00A93CA7" w:rsidP="00A93CA7">
            <w:pPr>
              <w:pStyle w:val="NoSpacing"/>
            </w:pPr>
            <w:r w:rsidRPr="00A93CA7">
              <w:t>100</w:t>
            </w:r>
          </w:p>
        </w:tc>
      </w:tr>
      <w:tr w:rsidR="00A93CA7" w:rsidRPr="00A93CA7" w14:paraId="16DAFC9F" w14:textId="77777777" w:rsidTr="00CB0981">
        <w:trPr>
          <w:trHeight w:val="168"/>
        </w:trPr>
        <w:tc>
          <w:tcPr>
            <w:tcW w:w="0" w:type="auto"/>
          </w:tcPr>
          <w:p w14:paraId="043B680B" w14:textId="77777777" w:rsidR="00A93CA7" w:rsidRPr="00A93CA7" w:rsidRDefault="00A93CA7" w:rsidP="00A93CA7">
            <w:pPr>
              <w:pStyle w:val="NoSpacing"/>
            </w:pPr>
            <w:r w:rsidRPr="00A93CA7">
              <w:t>Frequency (Hz)</w:t>
            </w:r>
          </w:p>
        </w:tc>
        <w:tc>
          <w:tcPr>
            <w:tcW w:w="0" w:type="auto"/>
          </w:tcPr>
          <w:p w14:paraId="7613134F" w14:textId="77777777" w:rsidR="00A93CA7" w:rsidRPr="00A93CA7" w:rsidRDefault="00A93CA7" w:rsidP="00A93CA7">
            <w:pPr>
              <w:pStyle w:val="NoSpacing"/>
            </w:pPr>
            <w:r w:rsidRPr="00A93CA7">
              <w:t>110/3</w:t>
            </w:r>
          </w:p>
        </w:tc>
      </w:tr>
      <w:tr w:rsidR="00A93CA7" w:rsidRPr="00A93CA7" w14:paraId="370F973D" w14:textId="77777777" w:rsidTr="00CB0981">
        <w:trPr>
          <w:trHeight w:val="165"/>
        </w:trPr>
        <w:tc>
          <w:tcPr>
            <w:tcW w:w="0" w:type="auto"/>
          </w:tcPr>
          <w:p w14:paraId="6A1A1482" w14:textId="77777777" w:rsidR="00A93CA7" w:rsidRPr="00A93CA7" w:rsidRDefault="00A93CA7" w:rsidP="00A93CA7">
            <w:pPr>
              <w:pStyle w:val="NoSpacing"/>
            </w:pPr>
            <w:r w:rsidRPr="00A93CA7">
              <w:t>Supply voltage (VDC)</w:t>
            </w:r>
          </w:p>
        </w:tc>
        <w:tc>
          <w:tcPr>
            <w:tcW w:w="0" w:type="auto"/>
          </w:tcPr>
          <w:p w14:paraId="0591BAA3" w14:textId="77777777" w:rsidR="00A93CA7" w:rsidRPr="00A93CA7" w:rsidRDefault="00A93CA7" w:rsidP="00A93CA7">
            <w:pPr>
              <w:pStyle w:val="NoSpacing"/>
            </w:pPr>
            <w:r w:rsidRPr="00A93CA7">
              <w:t>50</w:t>
            </w:r>
          </w:p>
        </w:tc>
      </w:tr>
      <w:tr w:rsidR="00A93CA7" w:rsidRPr="00A93CA7" w14:paraId="7990EFF8" w14:textId="77777777" w:rsidTr="00CB0981">
        <w:trPr>
          <w:trHeight w:val="165"/>
        </w:trPr>
        <w:tc>
          <w:tcPr>
            <w:tcW w:w="0" w:type="auto"/>
          </w:tcPr>
          <w:p w14:paraId="6C29DBC5" w14:textId="77777777" w:rsidR="00A93CA7" w:rsidRPr="00A93CA7" w:rsidRDefault="00A93CA7" w:rsidP="00A93CA7">
            <w:pPr>
              <w:pStyle w:val="NoSpacing"/>
            </w:pPr>
            <w:r w:rsidRPr="00A93CA7">
              <w:t>Rated current (A)</w:t>
            </w:r>
          </w:p>
        </w:tc>
        <w:tc>
          <w:tcPr>
            <w:tcW w:w="0" w:type="auto"/>
          </w:tcPr>
          <w:p w14:paraId="1CE101E4" w14:textId="77777777" w:rsidR="00A93CA7" w:rsidRPr="00A93CA7" w:rsidRDefault="00A93CA7" w:rsidP="00A93CA7">
            <w:pPr>
              <w:pStyle w:val="NoSpacing"/>
            </w:pPr>
            <w:r w:rsidRPr="00A93CA7">
              <w:t>4.7</w:t>
            </w:r>
          </w:p>
        </w:tc>
      </w:tr>
      <w:tr w:rsidR="00A93CA7" w:rsidRPr="00A93CA7" w14:paraId="39DF45C4" w14:textId="77777777" w:rsidTr="00CB0981">
        <w:trPr>
          <w:trHeight w:val="168"/>
        </w:trPr>
        <w:tc>
          <w:tcPr>
            <w:tcW w:w="0" w:type="auto"/>
          </w:tcPr>
          <w:p w14:paraId="48530264" w14:textId="77777777" w:rsidR="00A93CA7" w:rsidRPr="00A93CA7" w:rsidRDefault="00A93CA7" w:rsidP="00A93CA7">
            <w:pPr>
              <w:pStyle w:val="NoSpacing"/>
            </w:pPr>
            <w:r w:rsidRPr="00A93CA7">
              <w:t>Rated torque (Nm)</w:t>
            </w:r>
          </w:p>
        </w:tc>
        <w:tc>
          <w:tcPr>
            <w:tcW w:w="0" w:type="auto"/>
          </w:tcPr>
          <w:p w14:paraId="338F9590" w14:textId="77777777" w:rsidR="00A93CA7" w:rsidRPr="00A93CA7" w:rsidRDefault="00A93CA7" w:rsidP="00A93CA7">
            <w:pPr>
              <w:pStyle w:val="NoSpacing"/>
            </w:pPr>
            <w:r w:rsidRPr="00A93CA7">
              <w:t>18</w:t>
            </w:r>
          </w:p>
        </w:tc>
      </w:tr>
      <w:tr w:rsidR="00A93CA7" w:rsidRPr="00A93CA7" w14:paraId="222817B8" w14:textId="77777777" w:rsidTr="00CB0981">
        <w:trPr>
          <w:trHeight w:val="163"/>
        </w:trPr>
        <w:tc>
          <w:tcPr>
            <w:tcW w:w="0" w:type="auto"/>
          </w:tcPr>
          <w:p w14:paraId="4584330A" w14:textId="77777777" w:rsidR="00A93CA7" w:rsidRPr="00A93CA7" w:rsidRDefault="00A93CA7" w:rsidP="00A93CA7">
            <w:pPr>
              <w:pStyle w:val="NoSpacing"/>
            </w:pPr>
            <w:r w:rsidRPr="00A93CA7">
              <w:t>Rated power (W)</w:t>
            </w:r>
          </w:p>
        </w:tc>
        <w:tc>
          <w:tcPr>
            <w:tcW w:w="0" w:type="auto"/>
          </w:tcPr>
          <w:p w14:paraId="7BA6E15E" w14:textId="77777777" w:rsidR="00A93CA7" w:rsidRPr="00A93CA7" w:rsidRDefault="00A93CA7" w:rsidP="00A93CA7">
            <w:pPr>
              <w:pStyle w:val="NoSpacing"/>
            </w:pPr>
            <w:r w:rsidRPr="00A93CA7">
              <w:t>188.5</w:t>
            </w:r>
          </w:p>
        </w:tc>
      </w:tr>
      <w:tr w:rsidR="00A93CA7" w:rsidRPr="00A93CA7" w14:paraId="329BD486" w14:textId="77777777" w:rsidTr="00CB0981">
        <w:trPr>
          <w:trHeight w:val="172"/>
        </w:trPr>
        <w:tc>
          <w:tcPr>
            <w:tcW w:w="0" w:type="auto"/>
          </w:tcPr>
          <w:p w14:paraId="7722A823" w14:textId="35E1291A" w:rsidR="00A93CA7" w:rsidRPr="00A93CA7" w:rsidRDefault="00A93CA7" w:rsidP="00A93CA7">
            <w:pPr>
              <w:pStyle w:val="NoSpacing"/>
            </w:pPr>
            <w:r w:rsidRPr="00A93CA7">
              <w:t xml:space="preserve">PM flux linkage in </w:t>
            </w:r>
            <m:oMath>
              <m:sSub>
                <m:sSubPr>
                  <m:ctrlPr>
                    <w:rPr>
                      <w:rFonts w:ascii="Cambria Math" w:hAnsi="Cambria Math"/>
                    </w:rPr>
                  </m:ctrlPr>
                </m:sSubPr>
                <m:e>
                  <m:r>
                    <w:rPr>
                      <w:rFonts w:ascii="Cambria Math" w:hAnsi="Cambria Math"/>
                    </w:rPr>
                    <m:t>d</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q</m:t>
                  </m:r>
                </m:e>
                <m:sub>
                  <m:r>
                    <m:rPr>
                      <m:sty m:val="p"/>
                    </m:rPr>
                    <w:rPr>
                      <w:rFonts w:ascii="Cambria Math" w:hAnsi="Cambria Math"/>
                    </w:rPr>
                    <m:t>1</m:t>
                  </m:r>
                </m:sub>
              </m:sSub>
            </m:oMath>
            <w:r w:rsidRPr="00A93CA7">
              <w:t xml:space="preserve"> reference frame (Wb)</w:t>
            </w:r>
          </w:p>
        </w:tc>
        <w:tc>
          <w:tcPr>
            <w:tcW w:w="0" w:type="auto"/>
          </w:tcPr>
          <w:p w14:paraId="07992CB2" w14:textId="77777777" w:rsidR="00A93CA7" w:rsidRPr="00A93CA7" w:rsidRDefault="00A93CA7" w:rsidP="00A93CA7">
            <w:pPr>
              <w:pStyle w:val="NoSpacing"/>
            </w:pPr>
            <w:r w:rsidRPr="00A93CA7">
              <w:t>0.037</w:t>
            </w:r>
          </w:p>
        </w:tc>
      </w:tr>
      <w:tr w:rsidR="00A93CA7" w:rsidRPr="00A93CA7" w14:paraId="1188720B" w14:textId="77777777" w:rsidTr="00CB0981">
        <w:trPr>
          <w:trHeight w:val="169"/>
        </w:trPr>
        <w:tc>
          <w:tcPr>
            <w:tcW w:w="0" w:type="auto"/>
          </w:tcPr>
          <w:p w14:paraId="1F34F91D" w14:textId="0B08A80B" w:rsidR="00A93CA7" w:rsidRPr="00A93CA7" w:rsidRDefault="00A93CA7" w:rsidP="00A93CA7">
            <w:pPr>
              <w:pStyle w:val="NoSpacing"/>
            </w:pPr>
            <w:r w:rsidRPr="00A93CA7">
              <w:t xml:space="preserve">d-axis inductance in </w:t>
            </w:r>
            <m:oMath>
              <m:sSub>
                <m:sSubPr>
                  <m:ctrlPr>
                    <w:rPr>
                      <w:rFonts w:ascii="Cambria Math" w:hAnsi="Cambria Math"/>
                    </w:rPr>
                  </m:ctrlPr>
                </m:sSubPr>
                <m:e>
                  <m:r>
                    <w:rPr>
                      <w:rFonts w:ascii="Cambria Math" w:hAnsi="Cambria Math"/>
                    </w:rPr>
                    <m:t>d</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q</m:t>
                  </m:r>
                </m:e>
                <m:sub>
                  <m:r>
                    <m:rPr>
                      <m:sty m:val="p"/>
                    </m:rPr>
                    <w:rPr>
                      <w:rFonts w:ascii="Cambria Math" w:hAnsi="Cambria Math"/>
                    </w:rPr>
                    <m:t>1</m:t>
                  </m:r>
                </m:sub>
              </m:sSub>
            </m:oMath>
            <w:r w:rsidRPr="00A93CA7">
              <w:t xml:space="preserve"> reference frame (mH)</w:t>
            </w:r>
          </w:p>
        </w:tc>
        <w:tc>
          <w:tcPr>
            <w:tcW w:w="0" w:type="auto"/>
          </w:tcPr>
          <w:p w14:paraId="4E459E9B" w14:textId="77777777" w:rsidR="00A93CA7" w:rsidRPr="00A93CA7" w:rsidRDefault="00A93CA7" w:rsidP="00A93CA7">
            <w:pPr>
              <w:pStyle w:val="NoSpacing"/>
            </w:pPr>
            <w:r w:rsidRPr="00A93CA7">
              <w:t>0.85</w:t>
            </w:r>
          </w:p>
        </w:tc>
      </w:tr>
      <w:tr w:rsidR="00A93CA7" w:rsidRPr="00A93CA7" w14:paraId="1D028E8D" w14:textId="77777777" w:rsidTr="00CB0981">
        <w:trPr>
          <w:trHeight w:val="171"/>
        </w:trPr>
        <w:tc>
          <w:tcPr>
            <w:tcW w:w="0" w:type="auto"/>
          </w:tcPr>
          <w:p w14:paraId="3A8BD8C1" w14:textId="754B3D0B" w:rsidR="00A93CA7" w:rsidRPr="00A93CA7" w:rsidRDefault="00A93CA7" w:rsidP="00A93CA7">
            <w:pPr>
              <w:pStyle w:val="NoSpacing"/>
            </w:pPr>
            <w:r w:rsidRPr="00A93CA7">
              <w:t xml:space="preserve">q-axis inductance in </w:t>
            </w:r>
            <m:oMath>
              <m:sSub>
                <m:sSubPr>
                  <m:ctrlPr>
                    <w:rPr>
                      <w:rFonts w:ascii="Cambria Math" w:hAnsi="Cambria Math"/>
                    </w:rPr>
                  </m:ctrlPr>
                </m:sSubPr>
                <m:e>
                  <m:r>
                    <w:rPr>
                      <w:rFonts w:ascii="Cambria Math" w:hAnsi="Cambria Math"/>
                    </w:rPr>
                    <m:t>d</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q</m:t>
                  </m:r>
                </m:e>
                <m:sub>
                  <m:r>
                    <m:rPr>
                      <m:sty m:val="p"/>
                    </m:rPr>
                    <w:rPr>
                      <w:rFonts w:ascii="Cambria Math" w:hAnsi="Cambria Math"/>
                    </w:rPr>
                    <m:t>1</m:t>
                  </m:r>
                </m:sub>
              </m:sSub>
            </m:oMath>
            <w:r w:rsidRPr="00A93CA7">
              <w:t xml:space="preserve"> reference frame (mH)</w:t>
            </w:r>
          </w:p>
        </w:tc>
        <w:tc>
          <w:tcPr>
            <w:tcW w:w="0" w:type="auto"/>
          </w:tcPr>
          <w:p w14:paraId="220725E7" w14:textId="77777777" w:rsidR="00A93CA7" w:rsidRPr="00A93CA7" w:rsidRDefault="00A93CA7" w:rsidP="00A93CA7">
            <w:pPr>
              <w:pStyle w:val="NoSpacing"/>
            </w:pPr>
            <w:r w:rsidRPr="00A93CA7">
              <w:t>0.87</w:t>
            </w:r>
          </w:p>
        </w:tc>
      </w:tr>
      <w:tr w:rsidR="00A93CA7" w:rsidRPr="00A93CA7" w14:paraId="2B9D637F" w14:textId="77777777" w:rsidTr="00CB0981">
        <w:trPr>
          <w:trHeight w:val="164"/>
        </w:trPr>
        <w:tc>
          <w:tcPr>
            <w:tcW w:w="0" w:type="auto"/>
          </w:tcPr>
          <w:p w14:paraId="06238048" w14:textId="53199D59" w:rsidR="00A93CA7" w:rsidRPr="00A93CA7" w:rsidRDefault="00A93CA7" w:rsidP="00A93CA7">
            <w:pPr>
              <w:pStyle w:val="NoSpacing"/>
            </w:pPr>
            <w:r w:rsidRPr="00A93CA7">
              <w:t xml:space="preserve">PM flux linkage in </w:t>
            </w:r>
            <m:oMath>
              <m:sSub>
                <m:sSubPr>
                  <m:ctrlPr>
                    <w:rPr>
                      <w:rFonts w:ascii="Cambria Math" w:hAnsi="Cambria Math"/>
                    </w:rPr>
                  </m:ctrlPr>
                </m:sSubPr>
                <m:e>
                  <m:r>
                    <w:rPr>
                      <w:rFonts w:ascii="Cambria Math" w:hAnsi="Cambria Math"/>
                    </w:rPr>
                    <m:t>d</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q</m:t>
                  </m:r>
                </m:e>
                <m:sub>
                  <m:r>
                    <m:rPr>
                      <m:sty m:val="p"/>
                    </m:rPr>
                    <w:rPr>
                      <w:rFonts w:ascii="Cambria Math" w:hAnsi="Cambria Math"/>
                    </w:rPr>
                    <m:t>3</m:t>
                  </m:r>
                </m:sub>
              </m:sSub>
            </m:oMath>
            <w:r w:rsidRPr="00A93CA7">
              <w:t xml:space="preserve"> reference frame (Wb)</w:t>
            </w:r>
          </w:p>
        </w:tc>
        <w:tc>
          <w:tcPr>
            <w:tcW w:w="0" w:type="auto"/>
          </w:tcPr>
          <w:p w14:paraId="1AFD0175" w14:textId="77777777" w:rsidR="00A93CA7" w:rsidRPr="00A93CA7" w:rsidRDefault="00A93CA7" w:rsidP="00A93CA7">
            <w:pPr>
              <w:pStyle w:val="NoSpacing"/>
            </w:pPr>
            <w:r w:rsidRPr="00A93CA7">
              <w:t>0.001</w:t>
            </w:r>
          </w:p>
        </w:tc>
      </w:tr>
      <w:tr w:rsidR="00A93CA7" w:rsidRPr="00A93CA7" w14:paraId="3EE7B505" w14:textId="77777777" w:rsidTr="00CB0981">
        <w:trPr>
          <w:trHeight w:val="166"/>
        </w:trPr>
        <w:tc>
          <w:tcPr>
            <w:tcW w:w="0" w:type="auto"/>
          </w:tcPr>
          <w:p w14:paraId="4FFEBA1B" w14:textId="2825121B" w:rsidR="00A93CA7" w:rsidRPr="00A93CA7" w:rsidRDefault="00A93CA7" w:rsidP="00A93CA7">
            <w:pPr>
              <w:pStyle w:val="NoSpacing"/>
            </w:pPr>
            <w:r w:rsidRPr="00A93CA7">
              <w:t xml:space="preserve">d-axis inductance in </w:t>
            </w:r>
            <m:oMath>
              <m:sSub>
                <m:sSubPr>
                  <m:ctrlPr>
                    <w:rPr>
                      <w:rFonts w:ascii="Cambria Math" w:hAnsi="Cambria Math"/>
                    </w:rPr>
                  </m:ctrlPr>
                </m:sSubPr>
                <m:e>
                  <m:r>
                    <w:rPr>
                      <w:rFonts w:ascii="Cambria Math" w:hAnsi="Cambria Math"/>
                    </w:rPr>
                    <m:t>d</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q</m:t>
                  </m:r>
                </m:e>
                <m:sub>
                  <m:r>
                    <m:rPr>
                      <m:sty m:val="p"/>
                    </m:rPr>
                    <w:rPr>
                      <w:rFonts w:ascii="Cambria Math" w:hAnsi="Cambria Math"/>
                    </w:rPr>
                    <m:t>3</m:t>
                  </m:r>
                </m:sub>
              </m:sSub>
              <m:r>
                <m:rPr>
                  <m:sty m:val="p"/>
                </m:rPr>
                <w:rPr>
                  <w:rFonts w:ascii="Cambria Math" w:hAnsi="Cambria Math"/>
                </w:rPr>
                <m:t xml:space="preserve"> </m:t>
              </m:r>
            </m:oMath>
            <w:r w:rsidRPr="00A93CA7">
              <w:t>reference frame (mH)</w:t>
            </w:r>
          </w:p>
        </w:tc>
        <w:tc>
          <w:tcPr>
            <w:tcW w:w="0" w:type="auto"/>
          </w:tcPr>
          <w:p w14:paraId="7A3675C5" w14:textId="77777777" w:rsidR="00A93CA7" w:rsidRPr="00A93CA7" w:rsidRDefault="00A93CA7" w:rsidP="00A93CA7">
            <w:pPr>
              <w:pStyle w:val="NoSpacing"/>
            </w:pPr>
            <w:r w:rsidRPr="00A93CA7">
              <w:t>0.85</w:t>
            </w:r>
          </w:p>
        </w:tc>
      </w:tr>
      <w:tr w:rsidR="00A93CA7" w:rsidRPr="00A93CA7" w14:paraId="4F33AB1D" w14:textId="77777777" w:rsidTr="00CB0981">
        <w:trPr>
          <w:trHeight w:val="166"/>
        </w:trPr>
        <w:tc>
          <w:tcPr>
            <w:tcW w:w="0" w:type="auto"/>
          </w:tcPr>
          <w:p w14:paraId="5A184CA4" w14:textId="72BEC317" w:rsidR="00A93CA7" w:rsidRPr="00A93CA7" w:rsidRDefault="00A93CA7" w:rsidP="00A93CA7">
            <w:pPr>
              <w:pStyle w:val="NoSpacing"/>
            </w:pPr>
            <w:r w:rsidRPr="00A93CA7">
              <w:t xml:space="preserve">q-axis inductance in </w:t>
            </w:r>
            <m:oMath>
              <m:sSub>
                <m:sSubPr>
                  <m:ctrlPr>
                    <w:rPr>
                      <w:rFonts w:ascii="Cambria Math" w:hAnsi="Cambria Math"/>
                    </w:rPr>
                  </m:ctrlPr>
                </m:sSubPr>
                <m:e>
                  <m:r>
                    <w:rPr>
                      <w:rFonts w:ascii="Cambria Math" w:hAnsi="Cambria Math"/>
                    </w:rPr>
                    <m:t>d</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q</m:t>
                  </m:r>
                </m:e>
                <m:sub>
                  <m:r>
                    <m:rPr>
                      <m:sty m:val="p"/>
                    </m:rPr>
                    <w:rPr>
                      <w:rFonts w:ascii="Cambria Math" w:hAnsi="Cambria Math"/>
                    </w:rPr>
                    <m:t>3</m:t>
                  </m:r>
                </m:sub>
              </m:sSub>
              <m:r>
                <m:rPr>
                  <m:sty m:val="p"/>
                </m:rPr>
                <w:rPr>
                  <w:rFonts w:ascii="Cambria Math" w:hAnsi="Cambria Math"/>
                </w:rPr>
                <m:t xml:space="preserve"> </m:t>
              </m:r>
            </m:oMath>
            <w:r w:rsidRPr="00A93CA7">
              <w:t>reference frame (mH)</w:t>
            </w:r>
          </w:p>
        </w:tc>
        <w:tc>
          <w:tcPr>
            <w:tcW w:w="0" w:type="auto"/>
          </w:tcPr>
          <w:p w14:paraId="714128E2" w14:textId="77777777" w:rsidR="00A93CA7" w:rsidRPr="00A93CA7" w:rsidRDefault="00A93CA7" w:rsidP="00A93CA7">
            <w:pPr>
              <w:pStyle w:val="NoSpacing"/>
            </w:pPr>
            <w:r w:rsidRPr="00A93CA7">
              <w:t>0.88</w:t>
            </w:r>
          </w:p>
        </w:tc>
      </w:tr>
      <w:tr w:rsidR="00A93CA7" w:rsidRPr="00A93CA7" w14:paraId="7C4947F9" w14:textId="77777777" w:rsidTr="00CB0981">
        <w:trPr>
          <w:trHeight w:val="166"/>
        </w:trPr>
        <w:tc>
          <w:tcPr>
            <w:tcW w:w="0" w:type="auto"/>
          </w:tcPr>
          <w:p w14:paraId="77AFDEE7" w14:textId="31EFE07F" w:rsidR="00A93CA7" w:rsidRPr="00A93CA7" w:rsidRDefault="00D37EAC" w:rsidP="00A93CA7">
            <w:pPr>
              <w:pStyle w:val="NoSpacing"/>
            </w:pPr>
            <w:r>
              <w:t>Phase resistance (ohm)</w:t>
            </w:r>
          </w:p>
        </w:tc>
        <w:tc>
          <w:tcPr>
            <w:tcW w:w="0" w:type="auto"/>
          </w:tcPr>
          <w:p w14:paraId="31073356" w14:textId="207DE74B" w:rsidR="00A93CA7" w:rsidRPr="00A93CA7" w:rsidRDefault="00D37EAC" w:rsidP="00A93CA7">
            <w:pPr>
              <w:pStyle w:val="NoSpacing"/>
            </w:pPr>
            <w:r>
              <w:t>0.67</w:t>
            </w:r>
          </w:p>
        </w:tc>
      </w:tr>
    </w:tbl>
    <w:p w14:paraId="365D0C70" w14:textId="191EDDF9" w:rsidR="002B2783" w:rsidRPr="002B2783" w:rsidRDefault="002B2783" w:rsidP="002B2783"/>
    <w:p w14:paraId="2AB2EEF1" w14:textId="77777777" w:rsidR="002B2783" w:rsidRPr="002B2783" w:rsidRDefault="002B2783" w:rsidP="00D37EAC">
      <w:pPr>
        <w:pStyle w:val="Heading2"/>
      </w:pPr>
      <w:r w:rsidRPr="002B2783">
        <w:t>A. MFPO Phenomenon</w:t>
      </w:r>
    </w:p>
    <w:p w14:paraId="2D856D9E" w14:textId="77777777" w:rsidR="002B2783" w:rsidRPr="002B2783" w:rsidRDefault="002B2783" w:rsidP="002B2783">
      <w:r w:rsidRPr="002B2783">
        <w:t>The voltage equation of the five-phase motor-drive system can be expressed as follows:</w:t>
      </w:r>
    </w:p>
    <w:p w14:paraId="03425C8F" w14:textId="5419590A" w:rsidR="00D37EAC" w:rsidRPr="00D37EAC" w:rsidRDefault="00E53285" w:rsidP="002B2783">
      <w:pPr>
        <w:rPr>
          <w:sz w:val="28"/>
          <w:szCs w:val="28"/>
        </w:rPr>
      </w:pPr>
      <m:oMathPara>
        <m:oMath>
          <m:m>
            <m:mPr>
              <m:plcHide m:val="1"/>
              <m:mcs>
                <m:mc>
                  <m:mcPr>
                    <m:count m:val="1"/>
                    <m:mcJc m:val="center"/>
                  </m:mcPr>
                </m:mc>
              </m:mcs>
              <m:ctrlPr>
                <w:rPr>
                  <w:rFonts w:ascii="Cambria Math" w:hAnsi="Cambria Math"/>
                  <w:sz w:val="28"/>
                  <w:szCs w:val="28"/>
                </w:rPr>
              </m:ctrlPr>
            </m:mPr>
            <m:mr>
              <m:e>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a,b,c,d,e</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R</m:t>
                    </m:r>
                  </m:e>
                  <m:sub>
                    <m:r>
                      <w:rPr>
                        <w:rFonts w:ascii="Cambria Math" w:hAnsi="Cambria Math"/>
                        <w:sz w:val="28"/>
                        <w:szCs w:val="28"/>
                      </w:rPr>
                      <m:t>s</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a,b,c,d,e</m:t>
                    </m:r>
                  </m:sub>
                </m:sSub>
                <m:r>
                  <w:rPr>
                    <w:rFonts w:ascii="Cambria Math" w:hAnsi="Cambria Math"/>
                    <w:sz w:val="28"/>
                    <w:szCs w:val="28"/>
                  </w:rPr>
                  <m:t>]+d[</m:t>
                </m:r>
                <m:sSub>
                  <m:sSubPr>
                    <m:ctrlPr>
                      <w:rPr>
                        <w:rFonts w:ascii="Cambria Math" w:hAnsi="Cambria Math"/>
                        <w:sz w:val="28"/>
                        <w:szCs w:val="28"/>
                      </w:rPr>
                    </m:ctrlPr>
                  </m:sSubPr>
                  <m:e>
                    <m:r>
                      <w:rPr>
                        <w:rFonts w:ascii="Cambria Math" w:hAnsi="Cambria Math"/>
                        <w:sz w:val="28"/>
                        <w:szCs w:val="28"/>
                      </w:rPr>
                      <m:t>ψ</m:t>
                    </m:r>
                  </m:e>
                  <m:sub>
                    <m:r>
                      <w:rPr>
                        <w:rFonts w:ascii="Cambria Math" w:hAnsi="Cambria Math"/>
                        <w:sz w:val="28"/>
                        <w:szCs w:val="28"/>
                      </w:rPr>
                      <m:t>a,b,c,d,e</m:t>
                    </m:r>
                  </m:sub>
                </m:sSub>
                <m:r>
                  <w:rPr>
                    <w:rFonts w:ascii="Cambria Math" w:hAnsi="Cambria Math"/>
                    <w:sz w:val="28"/>
                    <w:szCs w:val="28"/>
                  </w:rPr>
                  <m:t>]/dt.</m:t>
                </m:r>
              </m:e>
            </m:mr>
          </m:m>
        </m:oMath>
      </m:oMathPara>
    </w:p>
    <w:p w14:paraId="72CB069C" w14:textId="12B9F6EB" w:rsidR="002B2783" w:rsidRPr="002B2783" w:rsidRDefault="002B2783" w:rsidP="002B2783">
      <w:r w:rsidRPr="002B2783">
        <w:t>(1)</w:t>
      </w:r>
    </w:p>
    <w:p w14:paraId="5A8F6F29" w14:textId="77777777" w:rsidR="002B2783" w:rsidRPr="002B2783" w:rsidRDefault="002B2783" w:rsidP="002B2783">
      <w:r w:rsidRPr="002B2783">
        <w:t>Under healthy condition, the five phases are ideally symmetrical. Hence, the phase currents are sinusoidal and sequentially shifted by 72 electrical degrees (2</w:t>
      </w:r>
      <w:r w:rsidRPr="002B2783">
        <w:rPr>
          <w:i/>
          <w:iCs/>
        </w:rPr>
        <w:t>π</w:t>
      </w:r>
      <w:r w:rsidRPr="002B2783">
        <w:t>/5) from phase-A to phase-E as follows:</w:t>
      </w:r>
    </w:p>
    <w:p w14:paraId="39E80A10" w14:textId="337E0D7E" w:rsidR="00D37EAC" w:rsidRDefault="00E53285" w:rsidP="002B2783">
      <m:oMathPara>
        <m:oMath>
          <m:m>
            <m:mPr>
              <m:plcHide m:val="1"/>
              <m:mcs>
                <m:mc>
                  <m:mcPr>
                    <m:count m:val="1"/>
                    <m:mcJc m:val="center"/>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a,b,c,d,e</m:t>
                    </m:r>
                  </m:sub>
                </m:sSub>
                <m:r>
                  <w:rPr>
                    <w:rFonts w:ascii="Cambria Math" w:hAnsi="Cambria Math"/>
                    <w:sz w:val="28"/>
                    <w:szCs w:val="28"/>
                  </w:rPr>
                  <m:t>=</m:t>
                </m:r>
                <m:rad>
                  <m:radPr>
                    <m:degHide m:val="1"/>
                    <m:ctrlPr>
                      <w:rPr>
                        <w:rFonts w:ascii="Cambria Math" w:hAnsi="Cambria Math"/>
                        <w:sz w:val="28"/>
                        <w:szCs w:val="28"/>
                      </w:rPr>
                    </m:ctrlPr>
                  </m:radPr>
                  <m:deg/>
                  <m:e>
                    <m:r>
                      <w:rPr>
                        <w:rFonts w:ascii="Cambria Math" w:hAnsi="Cambria Math"/>
                        <w:sz w:val="28"/>
                        <w:szCs w:val="28"/>
                      </w:rPr>
                      <m:t>2</m:t>
                    </m:r>
                  </m:e>
                </m:rad>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m</m:t>
                    </m:r>
                  </m:sub>
                </m:sSub>
                <m:r>
                  <w:rPr>
                    <w:rFonts w:ascii="Cambria Math" w:hAnsi="Cambria Math"/>
                    <w:sz w:val="28"/>
                    <w:szCs w:val="28"/>
                  </w:rPr>
                  <m:t>⋅</m:t>
                </m:r>
                <m:r>
                  <m:rPr>
                    <m:sty m:val="p"/>
                  </m:rPr>
                  <w:rPr>
                    <w:rFonts w:ascii="Cambria Math" w:hAnsi="Cambria Math"/>
                    <w:sz w:val="28"/>
                    <w:szCs w:val="28"/>
                  </w:rPr>
                  <m:t>cos</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s</m:t>
                    </m:r>
                  </m:sub>
                </m:sSub>
                <m:r>
                  <w:rPr>
                    <w:rFonts w:ascii="Cambria Math" w:hAnsi="Cambria Math"/>
                    <w:sz w:val="28"/>
                    <w:szCs w:val="28"/>
                  </w:rPr>
                  <m:t>t-(h-</m:t>
                </m:r>
                <m:r>
                  <w:rPr>
                    <w:rFonts w:ascii="Cambria Math" w:hAnsi="Cambria Math"/>
                    <w:sz w:val="28"/>
                    <w:szCs w:val="28"/>
                  </w:rPr>
                  <m:t>1)2π/5]</m:t>
                </m:r>
              </m:e>
            </m:mr>
          </m:m>
        </m:oMath>
      </m:oMathPara>
    </w:p>
    <w:p w14:paraId="4BA85F85" w14:textId="08582DF7" w:rsidR="002B2783" w:rsidRPr="002B2783" w:rsidRDefault="002B2783" w:rsidP="002B2783">
      <w:r w:rsidRPr="002B2783">
        <w:t>(2)</w:t>
      </w:r>
    </w:p>
    <w:p w14:paraId="1565532D" w14:textId="794790C3" w:rsidR="002B2783" w:rsidRPr="002B2783" w:rsidRDefault="002B2783" w:rsidP="002B2783">
      <w:r w:rsidRPr="002B2783">
        <w:t>where </w:t>
      </w:r>
      <w:r w:rsidRPr="002B2783">
        <w:rPr>
          <w:i/>
          <w:iCs/>
        </w:rPr>
        <w:t>h</w:t>
      </w:r>
      <w:r w:rsidRPr="002B2783">
        <w:t> takes 1, 2, 3, 4, and 5 corresponding to the phase sequence for </w:t>
      </w:r>
      <m:oMath>
        <m:sSub>
          <m:sSubPr>
            <m:ctrlPr>
              <w:rPr>
                <w:rFonts w:ascii="Cambria Math" w:hAnsi="Cambria Math"/>
                <w:i/>
                <w:iCs/>
              </w:rPr>
            </m:ctrlPr>
          </m:sSubPr>
          <m:e>
            <m:r>
              <w:rPr>
                <w:rFonts w:ascii="Cambria Math" w:hAnsi="Cambria Math"/>
              </w:rPr>
              <m:t>i</m:t>
            </m:r>
          </m:e>
          <m:sub>
            <m:r>
              <w:rPr>
                <w:rFonts w:ascii="Cambria Math" w:hAnsi="Cambria Math"/>
                <w:vertAlign w:val="subscript"/>
              </w:rPr>
              <m:t>a</m:t>
            </m:r>
          </m:sub>
        </m:sSub>
      </m:oMath>
      <w:r w:rsidRPr="002B2783">
        <w:t>, </w:t>
      </w:r>
      <m:oMath>
        <m:sSub>
          <m:sSubPr>
            <m:ctrlPr>
              <w:rPr>
                <w:rFonts w:ascii="Cambria Math" w:hAnsi="Cambria Math"/>
                <w:i/>
                <w:iCs/>
              </w:rPr>
            </m:ctrlPr>
          </m:sSubPr>
          <m:e>
            <m:r>
              <w:rPr>
                <w:rFonts w:ascii="Cambria Math" w:hAnsi="Cambria Math"/>
              </w:rPr>
              <m:t>i</m:t>
            </m:r>
          </m:e>
          <m:sub>
            <m:r>
              <w:rPr>
                <w:rFonts w:ascii="Cambria Math" w:hAnsi="Cambria Math"/>
                <w:vertAlign w:val="subscript"/>
              </w:rPr>
              <m:t>b</m:t>
            </m:r>
          </m:sub>
        </m:sSub>
      </m:oMath>
      <w:r w:rsidRPr="002B2783">
        <w:t>, </w:t>
      </w:r>
      <m:oMath>
        <m:sSub>
          <m:sSubPr>
            <m:ctrlPr>
              <w:rPr>
                <w:rFonts w:ascii="Cambria Math" w:hAnsi="Cambria Math"/>
                <w:i/>
                <w:iCs/>
              </w:rPr>
            </m:ctrlPr>
          </m:sSubPr>
          <m:e>
            <m:r>
              <w:rPr>
                <w:rFonts w:ascii="Cambria Math" w:hAnsi="Cambria Math"/>
              </w:rPr>
              <m:t>i</m:t>
            </m:r>
          </m:e>
          <m:sub>
            <m:r>
              <w:rPr>
                <w:rFonts w:ascii="Cambria Math" w:hAnsi="Cambria Math"/>
                <w:vertAlign w:val="subscript"/>
              </w:rPr>
              <m:t>c</m:t>
            </m:r>
          </m:sub>
        </m:sSub>
      </m:oMath>
      <w:r w:rsidRPr="002B2783">
        <w:t>, </w:t>
      </w:r>
      <m:oMath>
        <m:sSub>
          <m:sSubPr>
            <m:ctrlPr>
              <w:rPr>
                <w:rFonts w:ascii="Cambria Math" w:hAnsi="Cambria Math"/>
                <w:i/>
                <w:iCs/>
              </w:rPr>
            </m:ctrlPr>
          </m:sSubPr>
          <m:e>
            <m:r>
              <w:rPr>
                <w:rFonts w:ascii="Cambria Math" w:hAnsi="Cambria Math"/>
              </w:rPr>
              <m:t>i</m:t>
            </m:r>
          </m:e>
          <m:sub>
            <m:r>
              <w:rPr>
                <w:rFonts w:ascii="Cambria Math" w:hAnsi="Cambria Math"/>
                <w:vertAlign w:val="subscript"/>
              </w:rPr>
              <m:t>d</m:t>
            </m:r>
          </m:sub>
        </m:sSub>
      </m:oMath>
      <w:r w:rsidRPr="002B2783">
        <w:t>, and </w:t>
      </w:r>
      <m:oMath>
        <m:sSub>
          <m:sSubPr>
            <m:ctrlPr>
              <w:rPr>
                <w:rFonts w:ascii="Cambria Math" w:hAnsi="Cambria Math"/>
                <w:i/>
                <w:iCs/>
              </w:rPr>
            </m:ctrlPr>
          </m:sSubPr>
          <m:e>
            <m:r>
              <w:rPr>
                <w:rFonts w:ascii="Cambria Math" w:hAnsi="Cambria Math"/>
              </w:rPr>
              <m:t>i</m:t>
            </m:r>
          </m:e>
          <m:sub>
            <m:r>
              <w:rPr>
                <w:rFonts w:ascii="Cambria Math" w:hAnsi="Cambria Math"/>
                <w:vertAlign w:val="subscript"/>
              </w:rPr>
              <m:t>e</m:t>
            </m:r>
          </m:sub>
        </m:sSub>
      </m:oMath>
      <w:r w:rsidRPr="002B2783">
        <w:t>, respectively. According to </w:t>
      </w:r>
      <w:hyperlink r:id="rId12" w:anchor="deqn2" w:history="1">
        <w:r w:rsidRPr="002B2783">
          <w:rPr>
            <w:rStyle w:val="Hyperlink"/>
          </w:rPr>
          <w:t>(2)</w:t>
        </w:r>
      </w:hyperlink>
      <w:r w:rsidRPr="002B2783">
        <w:t>, the current space-vector </w:t>
      </w:r>
      <m:oMath>
        <m:sSub>
          <m:sSubPr>
            <m:ctrlPr>
              <w:rPr>
                <w:rFonts w:ascii="Cambria Math" w:hAnsi="Cambria Math"/>
              </w:rPr>
            </m:ctrlPr>
          </m:sSubPr>
          <m:e>
            <m:limUpp>
              <m:limUppPr>
                <m:ctrlPr>
                  <w:rPr>
                    <w:rFonts w:ascii="Cambria Math" w:hAnsi="Cambria Math"/>
                  </w:rPr>
                </m:ctrlPr>
              </m:limUppPr>
              <m:e>
                <m:r>
                  <w:rPr>
                    <w:rFonts w:ascii="Cambria Math" w:hAnsi="Cambria Math"/>
                  </w:rPr>
                  <m:t>I</m:t>
                </m:r>
              </m:e>
              <m:lim>
                <m:r>
                  <w:rPr>
                    <w:rFonts w:ascii="Cambria Math" w:hAnsi="Cambria Math"/>
                  </w:rPr>
                  <m:t>→</m:t>
                </m:r>
              </m:lim>
            </m:limUpp>
          </m:e>
          <m:sub>
            <m:r>
              <w:rPr>
                <w:rFonts w:ascii="Cambria Math" w:hAnsi="Cambria Math"/>
              </w:rPr>
              <m:t>s</m:t>
            </m:r>
          </m:sub>
        </m:sSub>
      </m:oMath>
      <w:r w:rsidRPr="002B2783">
        <w:t> can be expressed as</w:t>
      </w:r>
    </w:p>
    <w:p w14:paraId="1C178973" w14:textId="5B873787" w:rsidR="00D54858" w:rsidRDefault="00E53285" w:rsidP="002B2783">
      <m:oMathPara>
        <m:oMath>
          <m:m>
            <m:mPr>
              <m:plcHide m:val="1"/>
              <m:mcs>
                <m:mc>
                  <m:mcPr>
                    <m:count m:val="2"/>
                    <m:mcJc m:val="center"/>
                  </m:mcPr>
                </m:mc>
              </m:mcs>
              <m:ctrlPr>
                <w:rPr>
                  <w:rFonts w:ascii="Cambria Math" w:hAnsi="Cambria Math"/>
                  <w:sz w:val="28"/>
                  <w:szCs w:val="28"/>
                </w:rPr>
              </m:ctrlPr>
            </m:mPr>
            <m:mr>
              <m:e/>
              <m:e>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I</m:t>
                        </m:r>
                      </m:e>
                      <m:lim>
                        <m:r>
                          <w:rPr>
                            <w:rFonts w:ascii="Cambria Math" w:hAnsi="Cambria Math"/>
                            <w:sz w:val="28"/>
                            <w:szCs w:val="28"/>
                          </w:rPr>
                          <m:t>→</m:t>
                        </m:r>
                      </m:lim>
                    </m:limUpp>
                  </m:e>
                  <m:sub>
                    <m:r>
                      <w:rPr>
                        <w:rFonts w:ascii="Cambria Math" w:hAnsi="Cambria Math"/>
                        <w:sz w:val="28"/>
                        <w:szCs w:val="28"/>
                      </w:rPr>
                      <m:t>s</m:t>
                    </m:r>
                  </m:sub>
                </m:sSub>
                <m:r>
                  <w:rPr>
                    <w:rFonts w:ascii="Cambria Math" w:hAnsi="Cambria Math"/>
                    <w:sz w:val="28"/>
                    <w:szCs w:val="28"/>
                  </w:rPr>
                  <m:t>(t)</m:t>
                </m:r>
              </m:e>
            </m:mr>
            <m:mr>
              <m:e/>
              <m:e>
                <m:r>
                  <w:rPr>
                    <w:rFonts w:ascii="Cambria Math" w:hAnsi="Cambria Math"/>
                    <w:sz w:val="28"/>
                    <w:szCs w:val="28"/>
                  </w:rPr>
                  <m:t>=2/</m:t>
                </m:r>
                <m:phant>
                  <m:phantPr>
                    <m:zeroWid m:val="1"/>
                    <m:ctrlPr>
                      <w:rPr>
                        <w:rFonts w:ascii="Cambria Math" w:hAnsi="Cambria Math"/>
                        <w:sz w:val="28"/>
                        <w:szCs w:val="28"/>
                      </w:rPr>
                    </m:ctrlPr>
                  </m:phantPr>
                  <m:e>
                    <m:phant>
                      <m:phantPr>
                        <m:show m:val="0"/>
                        <m:ctrlPr>
                          <w:rPr>
                            <w:rFonts w:ascii="Cambria Math" w:hAnsi="Cambria Math"/>
                            <w:sz w:val="28"/>
                            <w:szCs w:val="28"/>
                          </w:rPr>
                        </m:ctrlPr>
                      </m:phantPr>
                      <m:e>
                        <m:r>
                          <w:rPr>
                            <w:rFonts w:ascii="Cambria Math" w:hAnsi="Cambria Math"/>
                            <w:sz w:val="28"/>
                            <w:szCs w:val="28"/>
                          </w:rPr>
                          <m:t>25⋅[</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a</m:t>
                            </m:r>
                          </m:sub>
                        </m:sSub>
                        <m:r>
                          <w:rPr>
                            <w:rFonts w:ascii="Cambria Math" w:hAnsi="Cambria Math"/>
                            <w:sz w:val="28"/>
                            <w:szCs w:val="28"/>
                          </w:rPr>
                          <m:t>(t)+α⋅</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b</m:t>
                            </m:r>
                          </m:sub>
                        </m:sSub>
                        <m:r>
                          <w:rPr>
                            <w:rFonts w:ascii="Cambria Math" w:hAnsi="Cambria Math"/>
                            <w:sz w:val="28"/>
                            <w:szCs w:val="28"/>
                          </w:rPr>
                          <m:t>(t)+</m:t>
                        </m:r>
                        <m:sSup>
                          <m:sSupPr>
                            <m:ctrlPr>
                              <w:rPr>
                                <w:rFonts w:ascii="Cambria Math" w:hAnsi="Cambria Math"/>
                                <w:sz w:val="28"/>
                                <w:szCs w:val="28"/>
                              </w:rPr>
                            </m:ctrlPr>
                          </m:sSupPr>
                          <m:e>
                            <m:r>
                              <w:rPr>
                                <w:rFonts w:ascii="Cambria Math" w:hAnsi="Cambria Math"/>
                                <w:sz w:val="28"/>
                                <w:szCs w:val="28"/>
                              </w:rPr>
                              <m:t>α</m:t>
                            </m:r>
                          </m:e>
                          <m:sup>
                            <m:r>
                              <w:rPr>
                                <w:rFonts w:ascii="Cambria Math" w:hAnsi="Cambria Math"/>
                                <w:sz w:val="28"/>
                                <w:szCs w:val="28"/>
                              </w:rPr>
                              <m:t>2</m:t>
                            </m:r>
                          </m:sup>
                        </m:s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c</m:t>
                            </m:r>
                          </m:sub>
                        </m:sSub>
                        <m:r>
                          <w:rPr>
                            <w:rFonts w:ascii="Cambria Math" w:hAnsi="Cambria Math"/>
                            <w:sz w:val="28"/>
                            <w:szCs w:val="28"/>
                          </w:rPr>
                          <m:t>(t)+</m:t>
                        </m:r>
                        <m:sSup>
                          <m:sSupPr>
                            <m:ctrlPr>
                              <w:rPr>
                                <w:rFonts w:ascii="Cambria Math" w:hAnsi="Cambria Math"/>
                                <w:sz w:val="28"/>
                                <w:szCs w:val="28"/>
                              </w:rPr>
                            </m:ctrlPr>
                          </m:sSupPr>
                          <m:e>
                            <m:r>
                              <w:rPr>
                                <w:rFonts w:ascii="Cambria Math" w:hAnsi="Cambria Math"/>
                                <w:sz w:val="28"/>
                                <w:szCs w:val="28"/>
                              </w:rPr>
                              <m:t>α</m:t>
                            </m:r>
                          </m:e>
                          <m:sup>
                            <m:r>
                              <w:rPr>
                                <w:rFonts w:ascii="Cambria Math" w:hAnsi="Cambria Math"/>
                                <w:sz w:val="28"/>
                                <w:szCs w:val="28"/>
                              </w:rPr>
                              <m:t>3</m:t>
                            </m:r>
                          </m:sup>
                        </m:s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d</m:t>
                            </m:r>
                          </m:sub>
                        </m:sSub>
                        <m:r>
                          <w:rPr>
                            <w:rFonts w:ascii="Cambria Math" w:hAnsi="Cambria Math"/>
                            <w:sz w:val="28"/>
                            <w:szCs w:val="28"/>
                          </w:rPr>
                          <m:t>(t)+</m:t>
                        </m:r>
                        <m:sSup>
                          <m:sSupPr>
                            <m:ctrlPr>
                              <w:rPr>
                                <w:rFonts w:ascii="Cambria Math" w:hAnsi="Cambria Math"/>
                                <w:sz w:val="28"/>
                                <w:szCs w:val="28"/>
                              </w:rPr>
                            </m:ctrlPr>
                          </m:sSupPr>
                          <m:e>
                            <m:r>
                              <w:rPr>
                                <w:rFonts w:ascii="Cambria Math" w:hAnsi="Cambria Math"/>
                                <w:sz w:val="28"/>
                                <w:szCs w:val="28"/>
                              </w:rPr>
                              <m:t>α</m:t>
                            </m:r>
                          </m:e>
                          <m:sup>
                            <m:r>
                              <w:rPr>
                                <w:rFonts w:ascii="Cambria Math" w:hAnsi="Cambria Math"/>
                                <w:sz w:val="28"/>
                                <w:szCs w:val="28"/>
                              </w:rPr>
                              <m:t>4</m:t>
                            </m:r>
                          </m:sup>
                        </m:s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e</m:t>
                            </m:r>
                          </m:sub>
                        </m:sSub>
                        <m:r>
                          <w:rPr>
                            <w:rFonts w:ascii="Cambria Math" w:hAnsi="Cambria Math"/>
                            <w:sz w:val="28"/>
                            <w:szCs w:val="28"/>
                          </w:rPr>
                          <m:t>(t)]</m:t>
                        </m:r>
                      </m:e>
                    </m:phant>
                  </m:e>
                </m:phant>
                <m:r>
                  <w:rPr>
                    <w:rFonts w:ascii="Cambria Math" w:hAnsi="Cambria Math"/>
                    <w:sz w:val="28"/>
                    <w:szCs w:val="28"/>
                  </w:rPr>
                  <m:t>5⋅[</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a</m:t>
                    </m:r>
                  </m:sub>
                </m:sSub>
                <m:r>
                  <w:rPr>
                    <w:rFonts w:ascii="Cambria Math" w:hAnsi="Cambria Math"/>
                    <w:sz w:val="28"/>
                    <w:szCs w:val="28"/>
                  </w:rPr>
                  <m:t>(t)+α⋅</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b</m:t>
                    </m:r>
                  </m:sub>
                </m:sSub>
                <m:r>
                  <w:rPr>
                    <w:rFonts w:ascii="Cambria Math" w:hAnsi="Cambria Math"/>
                    <w:sz w:val="28"/>
                    <w:szCs w:val="28"/>
                  </w:rPr>
                  <m:t>(t)+</m:t>
                </m:r>
                <m:sSup>
                  <m:sSupPr>
                    <m:ctrlPr>
                      <w:rPr>
                        <w:rFonts w:ascii="Cambria Math" w:hAnsi="Cambria Math"/>
                        <w:sz w:val="28"/>
                        <w:szCs w:val="28"/>
                      </w:rPr>
                    </m:ctrlPr>
                  </m:sSupPr>
                  <m:e>
                    <m:r>
                      <w:rPr>
                        <w:rFonts w:ascii="Cambria Math" w:hAnsi="Cambria Math"/>
                        <w:sz w:val="28"/>
                        <w:szCs w:val="28"/>
                      </w:rPr>
                      <m:t>α</m:t>
                    </m:r>
                  </m:e>
                  <m:sup>
                    <m:r>
                      <w:rPr>
                        <w:rFonts w:ascii="Cambria Math" w:hAnsi="Cambria Math"/>
                        <w:sz w:val="28"/>
                        <w:szCs w:val="28"/>
                      </w:rPr>
                      <m:t>2</m:t>
                    </m:r>
                  </m:sup>
                </m:s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c</m:t>
                    </m:r>
                  </m:sub>
                </m:sSub>
                <m:r>
                  <w:rPr>
                    <w:rFonts w:ascii="Cambria Math" w:hAnsi="Cambria Math"/>
                    <w:sz w:val="28"/>
                    <w:szCs w:val="28"/>
                  </w:rPr>
                  <m:t>(t)+</m:t>
                </m:r>
                <m:sSup>
                  <m:sSupPr>
                    <m:ctrlPr>
                      <w:rPr>
                        <w:rFonts w:ascii="Cambria Math" w:hAnsi="Cambria Math"/>
                        <w:sz w:val="28"/>
                        <w:szCs w:val="28"/>
                      </w:rPr>
                    </m:ctrlPr>
                  </m:sSupPr>
                  <m:e>
                    <m:r>
                      <w:rPr>
                        <w:rFonts w:ascii="Cambria Math" w:hAnsi="Cambria Math"/>
                        <w:sz w:val="28"/>
                        <w:szCs w:val="28"/>
                      </w:rPr>
                      <m:t>α</m:t>
                    </m:r>
                  </m:e>
                  <m:sup>
                    <m:r>
                      <w:rPr>
                        <w:rFonts w:ascii="Cambria Math" w:hAnsi="Cambria Math"/>
                        <w:sz w:val="28"/>
                        <w:szCs w:val="28"/>
                      </w:rPr>
                      <m:t>3</m:t>
                    </m:r>
                  </m:sup>
                </m:s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d</m:t>
                    </m:r>
                  </m:sub>
                </m:sSub>
                <m:r>
                  <w:rPr>
                    <w:rFonts w:ascii="Cambria Math" w:hAnsi="Cambria Math"/>
                    <w:sz w:val="28"/>
                    <w:szCs w:val="28"/>
                  </w:rPr>
                  <m:t>(t)+</m:t>
                </m:r>
                <m:sSup>
                  <m:sSupPr>
                    <m:ctrlPr>
                      <w:rPr>
                        <w:rFonts w:ascii="Cambria Math" w:hAnsi="Cambria Math"/>
                        <w:sz w:val="28"/>
                        <w:szCs w:val="28"/>
                      </w:rPr>
                    </m:ctrlPr>
                  </m:sSupPr>
                  <m:e>
                    <m:r>
                      <w:rPr>
                        <w:rFonts w:ascii="Cambria Math" w:hAnsi="Cambria Math"/>
                        <w:sz w:val="28"/>
                        <w:szCs w:val="28"/>
                      </w:rPr>
                      <m:t>α</m:t>
                    </m:r>
                  </m:e>
                  <m:sup>
                    <m:r>
                      <w:rPr>
                        <w:rFonts w:ascii="Cambria Math" w:hAnsi="Cambria Math"/>
                        <w:sz w:val="28"/>
                        <w:szCs w:val="28"/>
                      </w:rPr>
                      <m:t>4</m:t>
                    </m:r>
                  </m:sup>
                </m:s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e</m:t>
                    </m:r>
                  </m:sub>
                </m:sSub>
                <m:r>
                  <w:rPr>
                    <w:rFonts w:ascii="Cambria Math" w:hAnsi="Cambria Math"/>
                    <w:sz w:val="28"/>
                    <w:szCs w:val="28"/>
                  </w:rPr>
                  <m:t>(t)]</m:t>
                </m:r>
              </m:e>
            </m:mr>
            <m:mr>
              <m:e/>
              <m:e>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m</m:t>
                    </m:r>
                  </m:sub>
                </m:sSub>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j</m:t>
                    </m:r>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s</m:t>
                        </m:r>
                      </m:sub>
                    </m:sSub>
                    <m:r>
                      <w:rPr>
                        <w:rFonts w:ascii="Cambria Math" w:hAnsi="Cambria Math"/>
                        <w:sz w:val="28"/>
                        <w:szCs w:val="28"/>
                      </w:rPr>
                      <m:t>t</m:t>
                    </m:r>
                  </m:sup>
                </m:sSup>
                <m:r>
                  <w:rPr>
                    <w:rFonts w:ascii="Cambria Math" w:hAnsi="Cambria Math"/>
                    <w:sz w:val="28"/>
                    <w:szCs w:val="28"/>
                  </w:rPr>
                  <m:t>.</m:t>
                </m:r>
              </m:e>
            </m:mr>
          </m:m>
        </m:oMath>
      </m:oMathPara>
    </w:p>
    <w:p w14:paraId="6B34A15D" w14:textId="213C29AD" w:rsidR="002B2783" w:rsidRPr="002B2783" w:rsidRDefault="002B2783" w:rsidP="002B2783">
      <w:r w:rsidRPr="002B2783">
        <w:t>(3)</w:t>
      </w:r>
    </w:p>
    <w:p w14:paraId="16BC7915" w14:textId="662049FF" w:rsidR="002B2783" w:rsidRPr="002B2783" w:rsidRDefault="002B2783" w:rsidP="002B2783">
      <w:r w:rsidRPr="002B2783">
        <w:t>Hence, the motor is controlled in such a way that </w:t>
      </w:r>
      <m:oMath>
        <m:sSub>
          <m:sSubPr>
            <m:ctrlPr>
              <w:rPr>
                <w:rFonts w:ascii="Cambria Math" w:hAnsi="Cambria Math"/>
              </w:rPr>
            </m:ctrlPr>
          </m:sSubPr>
          <m:e>
            <m:limUpp>
              <m:limUppPr>
                <m:ctrlPr>
                  <w:rPr>
                    <w:rFonts w:ascii="Cambria Math" w:hAnsi="Cambria Math"/>
                  </w:rPr>
                </m:ctrlPr>
              </m:limUppPr>
              <m:e>
                <m:r>
                  <w:rPr>
                    <w:rFonts w:ascii="Cambria Math" w:hAnsi="Cambria Math"/>
                  </w:rPr>
                  <m:t>I</m:t>
                </m:r>
              </m:e>
              <m:lim>
                <m:r>
                  <w:rPr>
                    <w:rFonts w:ascii="Cambria Math" w:hAnsi="Cambria Math"/>
                  </w:rPr>
                  <m:t>→</m:t>
                </m:r>
              </m:lim>
            </m:limUpp>
          </m:e>
          <m:sub>
            <m:r>
              <w:rPr>
                <w:rFonts w:ascii="Cambria Math" w:hAnsi="Cambria Math"/>
              </w:rPr>
              <m:t>s</m:t>
            </m:r>
          </m:sub>
        </m:sSub>
      </m:oMath>
      <w:r w:rsidRPr="002B2783">
        <w:t xml:space="preserve"> is the only nonnull current space-vector, which rotates </w:t>
      </w:r>
      <w:proofErr w:type="gramStart"/>
      <w:r w:rsidRPr="002B2783">
        <w:t>counter clockwise</w:t>
      </w:r>
      <w:proofErr w:type="gramEnd"/>
      <w:r w:rsidRPr="002B2783">
        <w:t xml:space="preserve"> (CCW) at synchronous speed. The same conclusion can also be drawn to other electrical quantity space-vectors, including voltage space-vector </w:t>
      </w:r>
      <m:oMath>
        <m:sSub>
          <m:sSubPr>
            <m:ctrlPr>
              <w:rPr>
                <w:rFonts w:ascii="Cambria Math" w:hAnsi="Cambria Math"/>
              </w:rPr>
            </m:ctrlPr>
          </m:sSubPr>
          <m:e>
            <m:limUpp>
              <m:limUppPr>
                <m:ctrlPr>
                  <w:rPr>
                    <w:rFonts w:ascii="Cambria Math" w:hAnsi="Cambria Math"/>
                  </w:rPr>
                </m:ctrlPr>
              </m:limUppPr>
              <m:e>
                <m:r>
                  <w:rPr>
                    <w:rFonts w:ascii="Cambria Math" w:hAnsi="Cambria Math"/>
                  </w:rPr>
                  <m:t>V</m:t>
                </m:r>
              </m:e>
              <m:lim>
                <m:r>
                  <w:rPr>
                    <w:rFonts w:ascii="Cambria Math" w:hAnsi="Cambria Math"/>
                  </w:rPr>
                  <m:t>→</m:t>
                </m:r>
              </m:lim>
            </m:limUpp>
          </m:e>
          <m:sub>
            <m:r>
              <w:rPr>
                <w:rFonts w:ascii="Cambria Math" w:hAnsi="Cambria Math"/>
              </w:rPr>
              <m:t>s</m:t>
            </m:r>
          </m:sub>
        </m:sSub>
      </m:oMath>
      <w:r w:rsidRPr="002B2783">
        <w:t> and flux linkage space-vector </w:t>
      </w:r>
      <m:oMath>
        <m:sSub>
          <m:sSubPr>
            <m:ctrlPr>
              <w:rPr>
                <w:rFonts w:ascii="Cambria Math" w:hAnsi="Cambria Math"/>
              </w:rPr>
            </m:ctrlPr>
          </m:sSubPr>
          <m:e>
            <m:limUpp>
              <m:limUppPr>
                <m:ctrlPr>
                  <w:rPr>
                    <w:rFonts w:ascii="Cambria Math" w:hAnsi="Cambria Math"/>
                  </w:rPr>
                </m:ctrlPr>
              </m:limUppPr>
              <m:e>
                <m:r>
                  <w:rPr>
                    <w:rFonts w:ascii="Cambria Math" w:hAnsi="Cambria Math"/>
                  </w:rPr>
                  <m:t>ψ</m:t>
                </m:r>
              </m:e>
              <m:lim>
                <m:r>
                  <w:rPr>
                    <w:rFonts w:ascii="Cambria Math" w:hAnsi="Cambria Math"/>
                  </w:rPr>
                  <m:t>→</m:t>
                </m:r>
              </m:lim>
            </m:limUpp>
          </m:e>
          <m:sub>
            <m:r>
              <w:rPr>
                <w:rFonts w:ascii="Cambria Math" w:hAnsi="Cambria Math"/>
              </w:rPr>
              <m:t>s</m:t>
            </m:r>
          </m:sub>
        </m:sSub>
      </m:oMath>
      <w:r w:rsidRPr="002B2783">
        <w:t>. The average torque of the PMSM can be expressed as follows:</w:t>
      </w:r>
    </w:p>
    <w:p w14:paraId="684DEC7F" w14:textId="69A8FE4C" w:rsidR="006666C2" w:rsidRDefault="00E53285" w:rsidP="002B2783">
      <m:oMathPara>
        <m:oMath>
          <m:m>
            <m:mPr>
              <m:plcHide m:val="1"/>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T</m:t>
                    </m:r>
                  </m:e>
                  <m:sub>
                    <m:r>
                      <w:rPr>
                        <w:rFonts w:ascii="Cambria Math" w:hAnsi="Cambria Math"/>
                      </w:rPr>
                      <m:t>e</m:t>
                    </m:r>
                  </m:sub>
                </m:sSub>
                <m:r>
                  <w:rPr>
                    <w:rFonts w:ascii="Cambria Math" w:hAnsi="Cambria Math"/>
                  </w:rPr>
                  <m:t>=5/2⋅P⋅(</m:t>
                </m:r>
                <m:sSub>
                  <m:sSubPr>
                    <m:ctrlPr>
                      <w:rPr>
                        <w:rFonts w:ascii="Cambria Math" w:hAnsi="Cambria Math"/>
                      </w:rPr>
                    </m:ctrlPr>
                  </m:sSubPr>
                  <m:e>
                    <m:limUpp>
                      <m:limUppPr>
                        <m:ctrlPr>
                          <w:rPr>
                            <w:rFonts w:ascii="Cambria Math" w:hAnsi="Cambria Math"/>
                          </w:rPr>
                        </m:ctrlPr>
                      </m:limUppPr>
                      <m:e>
                        <m:r>
                          <w:rPr>
                            <w:rFonts w:ascii="Cambria Math" w:hAnsi="Cambria Math"/>
                          </w:rPr>
                          <m:t>ψ</m:t>
                        </m:r>
                      </m:e>
                      <m:lim>
                        <m:r>
                          <w:rPr>
                            <w:rFonts w:ascii="Cambria Math" w:hAnsi="Cambria Math"/>
                          </w:rPr>
                          <m:t>→</m:t>
                        </m:r>
                      </m:lim>
                    </m:limUpp>
                  </m:e>
                  <m:sub>
                    <m:r>
                      <w:rPr>
                        <w:rFonts w:ascii="Cambria Math" w:hAnsi="Cambria Math"/>
                      </w:rPr>
                      <m:t>s</m:t>
                    </m:r>
                  </m:sub>
                </m:sSub>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I</m:t>
                        </m:r>
                      </m:e>
                      <m:lim>
                        <m:r>
                          <w:rPr>
                            <w:rFonts w:ascii="Cambria Math" w:hAnsi="Cambria Math"/>
                          </w:rPr>
                          <m:t>→</m:t>
                        </m:r>
                      </m:lim>
                    </m:limUpp>
                  </m:e>
                  <m:sub>
                    <m:r>
                      <w:rPr>
                        <w:rFonts w:ascii="Cambria Math" w:hAnsi="Cambria Math"/>
                      </w:rPr>
                      <m:t>s</m:t>
                    </m:r>
                  </m:sub>
                </m:sSub>
                <m:r>
                  <w:rPr>
                    <w:rFonts w:ascii="Cambria Math" w:hAnsi="Cambria Math"/>
                  </w:rPr>
                  <m:t>).</m:t>
                </m:r>
              </m:e>
            </m:mr>
          </m:m>
        </m:oMath>
      </m:oMathPara>
    </w:p>
    <w:p w14:paraId="577DC6D6" w14:textId="660EFEB2" w:rsidR="002B2783" w:rsidRPr="002B2783" w:rsidRDefault="002B2783" w:rsidP="002B2783">
      <w:r w:rsidRPr="002B2783">
        <w:t>(4)</w:t>
      </w:r>
    </w:p>
    <w:p w14:paraId="6D3C2FAD" w14:textId="3C43F5F9" w:rsidR="002B2783" w:rsidRPr="002B2783" w:rsidRDefault="002B2783" w:rsidP="002B2783">
      <w:r w:rsidRPr="002B2783">
        <w:t>By contrast, under faulty condition (taking an HRC fault in phase-A as an example), assuming that the motor is with an open-loop control scheme since analyzing such control scheme is the starting point for understanding the behavior of the motor with the complex closed-loop vector-controlled strategy adopted in this article, the faulty phase current </w:t>
      </w:r>
      <m:oMath>
        <m:sSub>
          <m:sSubPr>
            <m:ctrlPr>
              <w:rPr>
                <w:rFonts w:ascii="Cambria Math" w:hAnsi="Cambria Math"/>
                <w:i/>
                <w:iCs/>
              </w:rPr>
            </m:ctrlPr>
          </m:sSubPr>
          <m:e>
            <m:r>
              <w:rPr>
                <w:rFonts w:ascii="Cambria Math" w:hAnsi="Cambria Math"/>
              </w:rPr>
              <m:t>i</m:t>
            </m:r>
          </m:e>
          <m:sub>
            <m:r>
              <w:rPr>
                <w:rFonts w:ascii="Cambria Math" w:hAnsi="Cambria Math"/>
                <w:vertAlign w:val="subscript"/>
              </w:rPr>
              <m:t>a</m:t>
            </m:r>
          </m:sub>
        </m:sSub>
      </m:oMath>
      <w:r w:rsidRPr="002B2783">
        <w:t> would be distorted. The phase currents in </w:t>
      </w:r>
      <w:hyperlink r:id="rId13" w:anchor="deqn2" w:history="1">
        <w:r w:rsidRPr="002B2783">
          <w:rPr>
            <w:rStyle w:val="Hyperlink"/>
          </w:rPr>
          <w:t>(2)</w:t>
        </w:r>
      </w:hyperlink>
      <w:r w:rsidRPr="002B2783">
        <w:t> are represented as follows:</w:t>
      </w:r>
    </w:p>
    <w:p w14:paraId="14F3CD29" w14:textId="41ECB0EB" w:rsidR="006666C2" w:rsidRDefault="00E53285" w:rsidP="002B2783">
      <m:oMathPara>
        <m:oMath>
          <m:m>
            <m:mPr>
              <m:plcHide m:val="1"/>
              <m:mcs>
                <m:mc>
                  <m:mcPr>
                    <m:count m:val="1"/>
                    <m:mcJc m:val="center"/>
                  </m:mcPr>
                </m:mc>
              </m:mcs>
              <m:ctrlPr>
                <w:rPr>
                  <w:rFonts w:ascii="Cambria Math" w:hAnsi="Cambria Math"/>
                  <w:sz w:val="28"/>
                  <w:szCs w:val="28"/>
                </w:rPr>
              </m:ctrlPr>
            </m:mPr>
            <m:mr>
              <m:e>
                <m:d>
                  <m:dPr>
                    <m:begChr m:val=""/>
                    <m:endChr m:val="}"/>
                    <m:ctrlPr>
                      <w:rPr>
                        <w:rFonts w:ascii="Cambria Math" w:hAnsi="Cambria Math"/>
                        <w:sz w:val="28"/>
                        <w:szCs w:val="28"/>
                      </w:rPr>
                    </m:ctrlPr>
                  </m:dPr>
                  <m:e>
                    <m:eqArr>
                      <m:eqArrPr>
                        <m:ctrlPr>
                          <w:rPr>
                            <w:rFonts w:ascii="Cambria Math" w:hAnsi="Cambria Math"/>
                            <w:sz w:val="28"/>
                            <w:szCs w:val="28"/>
                          </w:rPr>
                        </m:ctrlPr>
                      </m:eqArrPr>
                      <m:e>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a</m:t>
                            </m:r>
                          </m:sub>
                        </m:sSub>
                        <m:r>
                          <w:rPr>
                            <w:rFonts w:ascii="Cambria Math" w:hAnsi="Cambria Math"/>
                            <w:sz w:val="28"/>
                            <w:szCs w:val="28"/>
                          </w:rPr>
                          <m:t>=</m:t>
                        </m:r>
                        <m:rad>
                          <m:radPr>
                            <m:degHide m:val="1"/>
                            <m:ctrlPr>
                              <w:rPr>
                                <w:rFonts w:ascii="Cambria Math" w:hAnsi="Cambria Math"/>
                                <w:sz w:val="28"/>
                                <w:szCs w:val="28"/>
                              </w:rPr>
                            </m:ctrlPr>
                          </m:radPr>
                          <m:deg/>
                          <m:e>
                            <m:r>
                              <w:rPr>
                                <w:rFonts w:ascii="Cambria Math" w:hAnsi="Cambria Math"/>
                                <w:sz w:val="28"/>
                                <w:szCs w:val="28"/>
                              </w:rPr>
                              <m:t>2</m:t>
                            </m:r>
                          </m:e>
                        </m:rad>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I</m:t>
                            </m:r>
                          </m:e>
                          <m:sub>
                            <m:r>
                              <w:rPr>
                                <w:rFonts w:ascii="Cambria Math" w:hAnsi="Cambria Math"/>
                                <w:sz w:val="28"/>
                                <w:szCs w:val="28"/>
                              </w:rPr>
                              <m:t>m</m:t>
                            </m:r>
                          </m:sub>
                          <m:sup>
                            <m:r>
                              <m:rPr>
                                <m:sty m:val="p"/>
                              </m:rPr>
                              <w:rPr>
                                <w:rFonts w:ascii="Cambria Math" w:hAnsi="Cambria Math"/>
                                <w:sz w:val="28"/>
                                <w:szCs w:val="28"/>
                              </w:rPr>
                              <m:t>'</m:t>
                            </m:r>
                          </m:sup>
                        </m:sSubSup>
                        <m:r>
                          <w:rPr>
                            <w:rFonts w:ascii="Cambria Math" w:hAnsi="Cambria Math"/>
                            <w:sz w:val="28"/>
                            <w:szCs w:val="28"/>
                          </w:rPr>
                          <m:t>⋅</m:t>
                        </m:r>
                        <m:func>
                          <m:funcPr>
                            <m:ctrlPr>
                              <w:rPr>
                                <w:rFonts w:ascii="Cambria Math" w:hAnsi="Cambria Math"/>
                                <w:i/>
                                <w:sz w:val="28"/>
                                <w:szCs w:val="28"/>
                              </w:rPr>
                            </m:ctrlPr>
                          </m:funcPr>
                          <m:fName>
                            <m:r>
                              <m:rPr>
                                <m:sty m:val="p"/>
                              </m:rPr>
                              <w:rPr>
                                <w:rFonts w:ascii="Cambria Math" w:hAnsi="Cambria Math"/>
                                <w:sz w:val="28"/>
                                <w:szCs w:val="28"/>
                              </w:rPr>
                              <m:t>cos</m:t>
                            </m:r>
                          </m:fName>
                          <m:e>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s</m:t>
                                    </m:r>
                                  </m:sub>
                                </m:sSub>
                                <m:r>
                                  <w:rPr>
                                    <w:rFonts w:ascii="Cambria Math" w:hAnsi="Cambria Math"/>
                                    <w:sz w:val="28"/>
                                    <w:szCs w:val="28"/>
                                  </w:rPr>
                                  <m:t>t+</m:t>
                                </m:r>
                                <m:sSubSup>
                                  <m:sSubSupPr>
                                    <m:ctrlPr>
                                      <w:rPr>
                                        <w:rFonts w:ascii="Cambria Math" w:hAnsi="Cambria Math"/>
                                        <w:sz w:val="28"/>
                                        <w:szCs w:val="28"/>
                                      </w:rPr>
                                    </m:ctrlPr>
                                  </m:sSubSupPr>
                                  <m:e>
                                    <m:r>
                                      <w:rPr>
                                        <w:rFonts w:ascii="Cambria Math" w:hAnsi="Cambria Math"/>
                                        <w:sz w:val="28"/>
                                        <w:szCs w:val="28"/>
                                      </w:rPr>
                                      <m:t>β</m:t>
                                    </m:r>
                                  </m:e>
                                  <m:sub>
                                    <m:r>
                                      <w:rPr>
                                        <w:rFonts w:ascii="Cambria Math" w:hAnsi="Cambria Math"/>
                                        <w:sz w:val="28"/>
                                        <w:szCs w:val="28"/>
                                      </w:rPr>
                                      <m:t>a</m:t>
                                    </m:r>
                                  </m:sub>
                                  <m:sup>
                                    <m:r>
                                      <m:rPr>
                                        <m:sty m:val="p"/>
                                      </m:rPr>
                                      <w:rPr>
                                        <w:rFonts w:ascii="Cambria Math" w:hAnsi="Cambria Math"/>
                                        <w:sz w:val="28"/>
                                        <w:szCs w:val="28"/>
                                      </w:rPr>
                                      <m:t>'</m:t>
                                    </m:r>
                                  </m:sup>
                                </m:sSubSup>
                              </m:e>
                            </m:d>
                          </m:e>
                        </m:func>
                      </m:e>
                      <m:e>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b</m:t>
                            </m:r>
                          </m:sub>
                        </m:sSub>
                        <m:r>
                          <w:rPr>
                            <w:rFonts w:ascii="Cambria Math" w:hAnsi="Cambria Math"/>
                            <w:sz w:val="28"/>
                            <w:szCs w:val="28"/>
                          </w:rPr>
                          <m:t>=</m:t>
                        </m:r>
                        <m:rad>
                          <m:radPr>
                            <m:degHide m:val="1"/>
                            <m:ctrlPr>
                              <w:rPr>
                                <w:rFonts w:ascii="Cambria Math" w:hAnsi="Cambria Math"/>
                                <w:sz w:val="28"/>
                                <w:szCs w:val="28"/>
                              </w:rPr>
                            </m:ctrlPr>
                          </m:radPr>
                          <m:deg/>
                          <m:e>
                            <m:r>
                              <w:rPr>
                                <w:rFonts w:ascii="Cambria Math" w:hAnsi="Cambria Math"/>
                                <w:sz w:val="28"/>
                                <w:szCs w:val="28"/>
                              </w:rPr>
                              <m:t>2</m:t>
                            </m:r>
                          </m:e>
                        </m:rad>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m</m:t>
                            </m:r>
                          </m:sub>
                        </m:sSub>
                        <m:r>
                          <w:rPr>
                            <w:rFonts w:ascii="Cambria Math" w:hAnsi="Cambria Math"/>
                            <w:sz w:val="28"/>
                            <w:szCs w:val="28"/>
                          </w:rPr>
                          <m:t>⋅</m:t>
                        </m:r>
                        <m:func>
                          <m:funcPr>
                            <m:ctrlPr>
                              <w:rPr>
                                <w:rFonts w:ascii="Cambria Math" w:hAnsi="Cambria Math"/>
                                <w:i/>
                                <w:sz w:val="28"/>
                                <w:szCs w:val="28"/>
                              </w:rPr>
                            </m:ctrlPr>
                          </m:funcPr>
                          <m:fName>
                            <m:r>
                              <m:rPr>
                                <m:sty m:val="p"/>
                              </m:rPr>
                              <w:rPr>
                                <w:rFonts w:ascii="Cambria Math" w:hAnsi="Cambria Math"/>
                                <w:sz w:val="28"/>
                                <w:szCs w:val="28"/>
                              </w:rPr>
                              <m:t>cos</m:t>
                            </m:r>
                          </m:fName>
                          <m:e>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s</m:t>
                                    </m:r>
                                  </m:sub>
                                </m:sSub>
                                <m:r>
                                  <w:rPr>
                                    <w:rFonts w:ascii="Cambria Math" w:hAnsi="Cambria Math"/>
                                    <w:sz w:val="28"/>
                                    <w:szCs w:val="28"/>
                                  </w:rPr>
                                  <m:t>t-</m:t>
                                </m:r>
                                <m:f>
                                  <m:fPr>
                                    <m:type m:val="lin"/>
                                    <m:ctrlPr>
                                      <w:rPr>
                                        <w:rFonts w:ascii="Cambria Math" w:hAnsi="Cambria Math"/>
                                        <w:i/>
                                        <w:sz w:val="28"/>
                                        <w:szCs w:val="28"/>
                                      </w:rPr>
                                    </m:ctrlPr>
                                  </m:fPr>
                                  <m:num>
                                    <m:r>
                                      <w:rPr>
                                        <w:rFonts w:ascii="Cambria Math" w:hAnsi="Cambria Math"/>
                                        <w:sz w:val="28"/>
                                        <w:szCs w:val="28"/>
                                      </w:rPr>
                                      <m:t>2π</m:t>
                                    </m:r>
                                  </m:num>
                                  <m:den>
                                    <m:r>
                                      <w:rPr>
                                        <w:rFonts w:ascii="Cambria Math" w:hAnsi="Cambria Math"/>
                                        <w:sz w:val="28"/>
                                        <w:szCs w:val="28"/>
                                      </w:rPr>
                                      <m:t>5</m:t>
                                    </m:r>
                                  </m:den>
                                </m:f>
                              </m:e>
                            </m:d>
                          </m:e>
                        </m:func>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c</m:t>
                            </m:r>
                          </m:sub>
                        </m:sSub>
                        <m:r>
                          <w:rPr>
                            <w:rFonts w:ascii="Cambria Math" w:hAnsi="Cambria Math"/>
                            <w:sz w:val="28"/>
                            <w:szCs w:val="28"/>
                          </w:rPr>
                          <m:t>=</m:t>
                        </m:r>
                        <m:rad>
                          <m:radPr>
                            <m:degHide m:val="1"/>
                            <m:ctrlPr>
                              <w:rPr>
                                <w:rFonts w:ascii="Cambria Math" w:hAnsi="Cambria Math"/>
                                <w:sz w:val="28"/>
                                <w:szCs w:val="28"/>
                              </w:rPr>
                            </m:ctrlPr>
                          </m:radPr>
                          <m:deg/>
                          <m:e>
                            <m:r>
                              <w:rPr>
                                <w:rFonts w:ascii="Cambria Math" w:hAnsi="Cambria Math"/>
                                <w:sz w:val="28"/>
                                <w:szCs w:val="28"/>
                              </w:rPr>
                              <m:t>2</m:t>
                            </m:r>
                          </m:e>
                        </m:rad>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m</m:t>
                            </m:r>
                          </m:sub>
                        </m:sSub>
                        <m:r>
                          <w:rPr>
                            <w:rFonts w:ascii="Cambria Math" w:hAnsi="Cambria Math"/>
                            <w:sz w:val="28"/>
                            <w:szCs w:val="28"/>
                          </w:rPr>
                          <m:t>⋅</m:t>
                        </m:r>
                        <m:func>
                          <m:funcPr>
                            <m:ctrlPr>
                              <w:rPr>
                                <w:rFonts w:ascii="Cambria Math" w:hAnsi="Cambria Math"/>
                                <w:i/>
                                <w:sz w:val="28"/>
                                <w:szCs w:val="28"/>
                              </w:rPr>
                            </m:ctrlPr>
                          </m:funcPr>
                          <m:fName>
                            <m:r>
                              <m:rPr>
                                <m:sty m:val="p"/>
                              </m:rPr>
                              <w:rPr>
                                <w:rFonts w:ascii="Cambria Math" w:hAnsi="Cambria Math"/>
                                <w:sz w:val="28"/>
                                <w:szCs w:val="28"/>
                              </w:rPr>
                              <m:t>cos</m:t>
                            </m:r>
                          </m:fName>
                          <m:e>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s</m:t>
                                    </m:r>
                                  </m:sub>
                                </m:sSub>
                                <m:r>
                                  <w:rPr>
                                    <w:rFonts w:ascii="Cambria Math" w:hAnsi="Cambria Math"/>
                                    <w:sz w:val="28"/>
                                    <w:szCs w:val="28"/>
                                  </w:rPr>
                                  <m:t>t-</m:t>
                                </m:r>
                                <m:f>
                                  <m:fPr>
                                    <m:type m:val="lin"/>
                                    <m:ctrlPr>
                                      <w:rPr>
                                        <w:rFonts w:ascii="Cambria Math" w:hAnsi="Cambria Math"/>
                                        <w:i/>
                                        <w:sz w:val="28"/>
                                        <w:szCs w:val="28"/>
                                      </w:rPr>
                                    </m:ctrlPr>
                                  </m:fPr>
                                  <m:num>
                                    <m:r>
                                      <w:rPr>
                                        <w:rFonts w:ascii="Cambria Math" w:hAnsi="Cambria Math"/>
                                        <w:sz w:val="28"/>
                                        <w:szCs w:val="28"/>
                                      </w:rPr>
                                      <m:t>4π</m:t>
                                    </m:r>
                                  </m:num>
                                  <m:den>
                                    <m:r>
                                      <w:rPr>
                                        <w:rFonts w:ascii="Cambria Math" w:hAnsi="Cambria Math"/>
                                        <w:sz w:val="28"/>
                                        <w:szCs w:val="28"/>
                                      </w:rPr>
                                      <m:t>5</m:t>
                                    </m:r>
                                  </m:den>
                                </m:f>
                              </m:e>
                            </m:d>
                          </m:e>
                        </m:func>
                      </m:e>
                      <m:e>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d</m:t>
                            </m:r>
                          </m:sub>
                        </m:sSub>
                        <m:r>
                          <w:rPr>
                            <w:rFonts w:ascii="Cambria Math" w:hAnsi="Cambria Math"/>
                            <w:sz w:val="28"/>
                            <w:szCs w:val="28"/>
                          </w:rPr>
                          <m:t>=</m:t>
                        </m:r>
                        <m:rad>
                          <m:radPr>
                            <m:degHide m:val="1"/>
                            <m:ctrlPr>
                              <w:rPr>
                                <w:rFonts w:ascii="Cambria Math" w:hAnsi="Cambria Math"/>
                                <w:sz w:val="28"/>
                                <w:szCs w:val="28"/>
                              </w:rPr>
                            </m:ctrlPr>
                          </m:radPr>
                          <m:deg/>
                          <m:e>
                            <m:r>
                              <w:rPr>
                                <w:rFonts w:ascii="Cambria Math" w:hAnsi="Cambria Math"/>
                                <w:sz w:val="28"/>
                                <w:szCs w:val="28"/>
                              </w:rPr>
                              <m:t>2</m:t>
                            </m:r>
                          </m:e>
                        </m:rad>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m</m:t>
                            </m:r>
                          </m:sub>
                        </m:sSub>
                        <m:r>
                          <w:rPr>
                            <w:rFonts w:ascii="Cambria Math" w:hAnsi="Cambria Math"/>
                            <w:sz w:val="28"/>
                            <w:szCs w:val="28"/>
                          </w:rPr>
                          <m:t>⋅</m:t>
                        </m:r>
                        <m:func>
                          <m:funcPr>
                            <m:ctrlPr>
                              <w:rPr>
                                <w:rFonts w:ascii="Cambria Math" w:hAnsi="Cambria Math"/>
                                <w:i/>
                                <w:sz w:val="28"/>
                                <w:szCs w:val="28"/>
                              </w:rPr>
                            </m:ctrlPr>
                          </m:funcPr>
                          <m:fName>
                            <m:r>
                              <m:rPr>
                                <m:sty m:val="p"/>
                              </m:rPr>
                              <w:rPr>
                                <w:rFonts w:ascii="Cambria Math" w:hAnsi="Cambria Math"/>
                                <w:sz w:val="28"/>
                                <w:szCs w:val="28"/>
                              </w:rPr>
                              <m:t>cos</m:t>
                            </m:r>
                          </m:fName>
                          <m:e>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s</m:t>
                                    </m:r>
                                  </m:sub>
                                </m:sSub>
                                <m:r>
                                  <w:rPr>
                                    <w:rFonts w:ascii="Cambria Math" w:hAnsi="Cambria Math"/>
                                    <w:sz w:val="28"/>
                                    <w:szCs w:val="28"/>
                                  </w:rPr>
                                  <m:t>t-</m:t>
                                </m:r>
                                <m:f>
                                  <m:fPr>
                                    <m:type m:val="lin"/>
                                    <m:ctrlPr>
                                      <w:rPr>
                                        <w:rFonts w:ascii="Cambria Math" w:hAnsi="Cambria Math"/>
                                        <w:i/>
                                        <w:sz w:val="28"/>
                                        <w:szCs w:val="28"/>
                                      </w:rPr>
                                    </m:ctrlPr>
                                  </m:fPr>
                                  <m:num>
                                    <m:r>
                                      <w:rPr>
                                        <w:rFonts w:ascii="Cambria Math" w:hAnsi="Cambria Math"/>
                                        <w:sz w:val="28"/>
                                        <w:szCs w:val="28"/>
                                      </w:rPr>
                                      <m:t>6π</m:t>
                                    </m:r>
                                  </m:num>
                                  <m:den>
                                    <m:r>
                                      <w:rPr>
                                        <w:rFonts w:ascii="Cambria Math" w:hAnsi="Cambria Math"/>
                                        <w:sz w:val="28"/>
                                        <w:szCs w:val="28"/>
                                      </w:rPr>
                                      <m:t>5</m:t>
                                    </m:r>
                                  </m:den>
                                </m:f>
                              </m:e>
                            </m:d>
                          </m:e>
                        </m:func>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e</m:t>
                            </m:r>
                          </m:sub>
                        </m:sSub>
                        <m:r>
                          <w:rPr>
                            <w:rFonts w:ascii="Cambria Math" w:hAnsi="Cambria Math"/>
                            <w:sz w:val="28"/>
                            <w:szCs w:val="28"/>
                          </w:rPr>
                          <m:t>=</m:t>
                        </m:r>
                        <m:rad>
                          <m:radPr>
                            <m:degHide m:val="1"/>
                            <m:ctrlPr>
                              <w:rPr>
                                <w:rFonts w:ascii="Cambria Math" w:hAnsi="Cambria Math"/>
                                <w:sz w:val="28"/>
                                <w:szCs w:val="28"/>
                              </w:rPr>
                            </m:ctrlPr>
                          </m:radPr>
                          <m:deg/>
                          <m:e>
                            <m:r>
                              <w:rPr>
                                <w:rFonts w:ascii="Cambria Math" w:hAnsi="Cambria Math"/>
                                <w:sz w:val="28"/>
                                <w:szCs w:val="28"/>
                              </w:rPr>
                              <m:t>2</m:t>
                            </m:r>
                          </m:e>
                        </m:rad>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m</m:t>
                            </m:r>
                          </m:sub>
                        </m:sSub>
                        <m:r>
                          <w:rPr>
                            <w:rFonts w:ascii="Cambria Math" w:hAnsi="Cambria Math"/>
                            <w:sz w:val="28"/>
                            <w:szCs w:val="28"/>
                          </w:rPr>
                          <m:t>⋅</m:t>
                        </m:r>
                        <m:func>
                          <m:funcPr>
                            <m:ctrlPr>
                              <w:rPr>
                                <w:rFonts w:ascii="Cambria Math" w:hAnsi="Cambria Math"/>
                                <w:i/>
                                <w:sz w:val="28"/>
                                <w:szCs w:val="28"/>
                              </w:rPr>
                            </m:ctrlPr>
                          </m:funcPr>
                          <m:fName>
                            <m:r>
                              <m:rPr>
                                <m:sty m:val="p"/>
                              </m:rPr>
                              <w:rPr>
                                <w:rFonts w:ascii="Cambria Math" w:hAnsi="Cambria Math"/>
                                <w:sz w:val="28"/>
                                <w:szCs w:val="28"/>
                              </w:rPr>
                              <m:t>cos</m:t>
                            </m:r>
                          </m:fName>
                          <m:e>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s</m:t>
                                    </m:r>
                                  </m:sub>
                                </m:sSub>
                                <m:r>
                                  <w:rPr>
                                    <w:rFonts w:ascii="Cambria Math" w:hAnsi="Cambria Math"/>
                                    <w:sz w:val="28"/>
                                    <w:szCs w:val="28"/>
                                  </w:rPr>
                                  <m:t>t-</m:t>
                                </m:r>
                                <m:f>
                                  <m:fPr>
                                    <m:type m:val="lin"/>
                                    <m:ctrlPr>
                                      <w:rPr>
                                        <w:rFonts w:ascii="Cambria Math" w:hAnsi="Cambria Math"/>
                                        <w:i/>
                                        <w:sz w:val="28"/>
                                        <w:szCs w:val="28"/>
                                      </w:rPr>
                                    </m:ctrlPr>
                                  </m:fPr>
                                  <m:num>
                                    <m:r>
                                      <w:rPr>
                                        <w:rFonts w:ascii="Cambria Math" w:hAnsi="Cambria Math"/>
                                        <w:sz w:val="28"/>
                                        <w:szCs w:val="28"/>
                                      </w:rPr>
                                      <m:t>8π</m:t>
                                    </m:r>
                                  </m:num>
                                  <m:den>
                                    <m:r>
                                      <w:rPr>
                                        <w:rFonts w:ascii="Cambria Math" w:hAnsi="Cambria Math"/>
                                        <w:sz w:val="28"/>
                                        <w:szCs w:val="28"/>
                                      </w:rPr>
                                      <m:t>5</m:t>
                                    </m:r>
                                  </m:den>
                                </m:f>
                              </m:e>
                            </m:d>
                          </m:e>
                        </m:func>
                      </m:e>
                    </m:eqArr>
                  </m:e>
                </m:d>
                <m:r>
                  <w:rPr>
                    <w:rFonts w:ascii="Cambria Math" w:hAnsi="Cambria Math"/>
                    <w:sz w:val="28"/>
                    <w:szCs w:val="28"/>
                  </w:rPr>
                  <m:t>.</m:t>
                </m:r>
              </m:e>
            </m:mr>
          </m:m>
        </m:oMath>
      </m:oMathPara>
    </w:p>
    <w:p w14:paraId="38FDF676" w14:textId="4CDEA885" w:rsidR="002B2783" w:rsidRPr="002B2783" w:rsidRDefault="002B2783" w:rsidP="002B2783">
      <w:r w:rsidRPr="002B2783">
        <w:t>(5)</w:t>
      </w:r>
    </w:p>
    <w:p w14:paraId="42CD1DF2" w14:textId="5093C7D1" w:rsidR="002B2783" w:rsidRPr="002B2783" w:rsidRDefault="002B2783" w:rsidP="002B2783">
      <w:r w:rsidRPr="002B2783">
        <w:t>According to the multiphase space-vector transformations in [12] and [13], a backward component appears in the current space-vector. More specifically, the current space-vector under HRC fault condition, </w:t>
      </w:r>
      <m:oMath>
        <m:sSub>
          <m:sSubPr>
            <m:ctrlPr>
              <w:rPr>
                <w:rFonts w:ascii="Cambria Math" w:hAnsi="Cambria Math"/>
              </w:rPr>
            </m:ctrlPr>
          </m:sSubPr>
          <m:e>
            <m:sSup>
              <m:sSupPr>
                <m:ctrlPr>
                  <w:rPr>
                    <w:rFonts w:ascii="Cambria Math" w:hAnsi="Cambria Math"/>
                  </w:rPr>
                </m:ctrlPr>
              </m:sSupPr>
              <m:e>
                <m:limUpp>
                  <m:limUppPr>
                    <m:ctrlPr>
                      <w:rPr>
                        <w:rFonts w:ascii="Cambria Math" w:hAnsi="Cambria Math"/>
                      </w:rPr>
                    </m:ctrlPr>
                  </m:limUppPr>
                  <m:e>
                    <m:r>
                      <w:rPr>
                        <w:rFonts w:ascii="Cambria Math" w:hAnsi="Cambria Math"/>
                      </w:rPr>
                      <m:t>I</m:t>
                    </m:r>
                  </m:e>
                  <m:lim>
                    <m:r>
                      <w:rPr>
                        <w:rFonts w:ascii="Cambria Math" w:hAnsi="Cambria Math"/>
                      </w:rPr>
                      <m:t>→</m:t>
                    </m:r>
                  </m:lim>
                </m:limUpp>
              </m:e>
              <m:sup>
                <m:r>
                  <m:rPr>
                    <m:sty m:val="p"/>
                  </m:rPr>
                  <w:rPr>
                    <w:rFonts w:ascii="Cambria Math" w:hAnsi="Cambria Math"/>
                  </w:rPr>
                  <m:t>'</m:t>
                </m:r>
              </m:sup>
            </m:sSup>
          </m:e>
          <m:sub>
            <m:r>
              <w:rPr>
                <w:rFonts w:ascii="Cambria Math" w:hAnsi="Cambria Math"/>
              </w:rPr>
              <m:t>s</m:t>
            </m:r>
          </m:sub>
        </m:sSub>
      </m:oMath>
      <w:r w:rsidRPr="002B2783">
        <w:t>, can be rewritten as linear combinations of a forward vector </w:t>
      </w:r>
      <m:oMath>
        <m:sSub>
          <m:sSubPr>
            <m:ctrlPr>
              <w:rPr>
                <w:rFonts w:ascii="Cambria Math" w:hAnsi="Cambria Math"/>
              </w:rPr>
            </m:ctrlPr>
          </m:sSubPr>
          <m:e>
            <m:sSup>
              <m:sSupPr>
                <m:ctrlPr>
                  <w:rPr>
                    <w:rFonts w:ascii="Cambria Math" w:hAnsi="Cambria Math"/>
                  </w:rPr>
                </m:ctrlPr>
              </m:sSupPr>
              <m:e>
                <m:limUpp>
                  <m:limUppPr>
                    <m:ctrlPr>
                      <w:rPr>
                        <w:rFonts w:ascii="Cambria Math" w:hAnsi="Cambria Math"/>
                      </w:rPr>
                    </m:ctrlPr>
                  </m:limUppPr>
                  <m:e>
                    <m:r>
                      <w:rPr>
                        <w:rFonts w:ascii="Cambria Math" w:hAnsi="Cambria Math"/>
                      </w:rPr>
                      <m:t>I</m:t>
                    </m:r>
                  </m:e>
                  <m:lim>
                    <m:r>
                      <w:rPr>
                        <w:rFonts w:ascii="Cambria Math" w:hAnsi="Cambria Math"/>
                      </w:rPr>
                      <m:t>→</m:t>
                    </m:r>
                  </m:lim>
                </m:limUpp>
              </m:e>
              <m:sup>
                <m:r>
                  <m:rPr>
                    <m:sty m:val="p"/>
                  </m:rPr>
                  <w:rPr>
                    <w:rFonts w:ascii="Cambria Math" w:hAnsi="Cambria Math"/>
                  </w:rPr>
                  <m:t>'</m:t>
                </m:r>
              </m:sup>
            </m:sSup>
          </m:e>
          <m:sub>
            <m:r>
              <w:rPr>
                <w:rFonts w:ascii="Cambria Math" w:hAnsi="Cambria Math"/>
              </w:rPr>
              <m:t>f</m:t>
            </m:r>
          </m:sub>
        </m:sSub>
      </m:oMath>
      <w:r w:rsidRPr="002B2783">
        <w:t>, which rotates CCW at synchronous speed </w:t>
      </w:r>
      <m:oMath>
        <m:sSub>
          <m:sSubPr>
            <m:ctrlPr>
              <w:rPr>
                <w:rFonts w:ascii="Cambria Math" w:hAnsi="Cambria Math"/>
                <w:i/>
              </w:rPr>
            </m:ctrlPr>
          </m:sSubPr>
          <m:e>
            <m:r>
              <w:rPr>
                <w:rFonts w:ascii="Cambria Math" w:hAnsi="Cambria Math"/>
              </w:rPr>
              <m:t>ω</m:t>
            </m:r>
          </m:e>
          <m:sub>
            <m:r>
              <w:rPr>
                <w:rFonts w:ascii="Cambria Math" w:hAnsi="Cambria Math"/>
                <w:vertAlign w:val="subscript"/>
              </w:rPr>
              <m:t>s</m:t>
            </m:r>
          </m:sub>
        </m:sSub>
      </m:oMath>
      <w:r w:rsidRPr="002B2783">
        <w:t> and a backward vector </w:t>
      </w:r>
      <m:oMath>
        <m:sSub>
          <m:sSubPr>
            <m:ctrlPr>
              <w:rPr>
                <w:rFonts w:ascii="Cambria Math" w:hAnsi="Cambria Math"/>
              </w:rPr>
            </m:ctrlPr>
          </m:sSubPr>
          <m:e>
            <m:sSup>
              <m:sSupPr>
                <m:ctrlPr>
                  <w:rPr>
                    <w:rFonts w:ascii="Cambria Math" w:hAnsi="Cambria Math"/>
                  </w:rPr>
                </m:ctrlPr>
              </m:sSupPr>
              <m:e>
                <m:limUpp>
                  <m:limUppPr>
                    <m:ctrlPr>
                      <w:rPr>
                        <w:rFonts w:ascii="Cambria Math" w:hAnsi="Cambria Math"/>
                      </w:rPr>
                    </m:ctrlPr>
                  </m:limUppPr>
                  <m:e>
                    <m:r>
                      <w:rPr>
                        <w:rFonts w:ascii="Cambria Math" w:hAnsi="Cambria Math"/>
                      </w:rPr>
                      <m:t>I</m:t>
                    </m:r>
                  </m:e>
                  <m:lim>
                    <m:r>
                      <w:rPr>
                        <w:rFonts w:ascii="Cambria Math" w:hAnsi="Cambria Math"/>
                      </w:rPr>
                      <m:t>→</m:t>
                    </m:r>
                  </m:lim>
                </m:limUpp>
              </m:e>
              <m:sup>
                <m:r>
                  <m:rPr>
                    <m:sty m:val="p"/>
                  </m:rPr>
                  <w:rPr>
                    <w:rFonts w:ascii="Cambria Math" w:hAnsi="Cambria Math"/>
                  </w:rPr>
                  <m:t>'</m:t>
                </m:r>
              </m:sup>
            </m:sSup>
          </m:e>
          <m:sub>
            <m:r>
              <w:rPr>
                <w:rFonts w:ascii="Cambria Math" w:hAnsi="Cambria Math"/>
              </w:rPr>
              <m:t>b</m:t>
            </m:r>
          </m:sub>
        </m:sSub>
      </m:oMath>
      <w:r w:rsidRPr="002B2783">
        <w:t xml:space="preserve">, which rotates also at synchronous speed but in clockwise direction, </w:t>
      </w:r>
      <m:oMath>
        <m:sSub>
          <m:sSubPr>
            <m:ctrlPr>
              <w:rPr>
                <w:rFonts w:ascii="Cambria Math" w:hAnsi="Cambria Math"/>
                <w:i/>
              </w:rPr>
            </m:ctrlPr>
          </m:sSubPr>
          <m:e>
            <m:r>
              <w:rPr>
                <w:rFonts w:ascii="Cambria Math" w:hAnsi="Cambria Math"/>
              </w:rPr>
              <m:t>–ω</m:t>
            </m:r>
          </m:e>
          <m:sub>
            <m:r>
              <w:rPr>
                <w:rFonts w:ascii="Cambria Math" w:hAnsi="Cambria Math"/>
                <w:vertAlign w:val="subscript"/>
              </w:rPr>
              <m:t>s</m:t>
            </m:r>
          </m:sub>
        </m:sSub>
      </m:oMath>
      <w:r w:rsidRPr="002B2783">
        <w:t>, as expressed as follows:</w:t>
      </w:r>
    </w:p>
    <w:p w14:paraId="4E7A5ECF" w14:textId="0B43328B" w:rsidR="00415083" w:rsidRDefault="00E53285" w:rsidP="002B2783">
      <m:oMathPara>
        <m:oMath>
          <m:m>
            <m:mPr>
              <m:plcHide m:val="1"/>
              <m:mcs>
                <m:mc>
                  <m:mcPr>
                    <m:count m:val="1"/>
                    <m:mcJc m:val="center"/>
                  </m:mcPr>
                </m:mc>
                <m:mc>
                  <m:mcPr>
                    <m:count m:val="1"/>
                    <m:mcJc m:val="left"/>
                  </m:mcPr>
                </m:mc>
              </m:mcs>
              <m:ctrlPr>
                <w:rPr>
                  <w:rFonts w:ascii="Cambria Math" w:hAnsi="Cambria Math"/>
                  <w:sz w:val="28"/>
                  <w:szCs w:val="28"/>
                </w:rPr>
              </m:ctrlPr>
            </m:mPr>
            <m:mr>
              <m:e>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I</m:t>
                        </m:r>
                      </m:e>
                      <m:lim>
                        <m:r>
                          <w:rPr>
                            <w:rFonts w:ascii="Cambria Math" w:hAnsi="Cambria Math"/>
                            <w:sz w:val="28"/>
                            <w:szCs w:val="28"/>
                          </w:rPr>
                          <m:t>→</m:t>
                        </m:r>
                      </m:lim>
                    </m:limUpp>
                  </m:e>
                  <m:sub>
                    <m:r>
                      <w:rPr>
                        <w:rFonts w:ascii="Cambria Math" w:hAnsi="Cambria Math"/>
                        <w:sz w:val="28"/>
                        <w:szCs w:val="28"/>
                      </w:rPr>
                      <m:t>s</m:t>
                    </m:r>
                  </m:sub>
                  <m:sup>
                    <m:r>
                      <m:rPr>
                        <m:sty m:val="p"/>
                      </m:rPr>
                      <w:rPr>
                        <w:rFonts w:ascii="Cambria Math" w:hAnsi="Cambria Math"/>
                        <w:sz w:val="28"/>
                        <w:szCs w:val="28"/>
                      </w:rPr>
                      <m:t>'</m:t>
                    </m:r>
                  </m:sup>
                </m:sSubSup>
              </m:e>
              <m:e>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I</m:t>
                    </m:r>
                  </m:e>
                  <m:sub>
                    <m:r>
                      <w:rPr>
                        <w:rFonts w:ascii="Cambria Math" w:hAnsi="Cambria Math"/>
                        <w:sz w:val="28"/>
                        <w:szCs w:val="28"/>
                      </w:rPr>
                      <m:t>f</m:t>
                    </m:r>
                  </m:sub>
                  <m:sup>
                    <m:r>
                      <m:rPr>
                        <m:sty m:val="p"/>
                      </m:rPr>
                      <w:rPr>
                        <w:rFonts w:ascii="Cambria Math" w:hAnsi="Cambria Math"/>
                        <w:sz w:val="28"/>
                        <w:szCs w:val="28"/>
                      </w:rPr>
                      <m:t>'</m:t>
                    </m:r>
                  </m:sup>
                </m:sSubSup>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j</m:t>
                    </m:r>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s</m:t>
                        </m:r>
                      </m:sub>
                    </m:sSub>
                    <m:r>
                      <w:rPr>
                        <w:rFonts w:ascii="Cambria Math" w:hAnsi="Cambria Math"/>
                        <w:sz w:val="28"/>
                        <w:szCs w:val="28"/>
                      </w:rPr>
                      <m:t>t</m:t>
                    </m:r>
                  </m:sup>
                </m:sSup>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I</m:t>
                    </m:r>
                  </m:e>
                  <m:sub>
                    <m:r>
                      <w:rPr>
                        <w:rFonts w:ascii="Cambria Math" w:hAnsi="Cambria Math"/>
                        <w:sz w:val="28"/>
                        <w:szCs w:val="28"/>
                      </w:rPr>
                      <m:t>b</m:t>
                    </m:r>
                  </m:sub>
                  <m:sup>
                    <m:r>
                      <m:rPr>
                        <m:sty m:val="p"/>
                      </m:rPr>
                      <w:rPr>
                        <w:rFonts w:ascii="Cambria Math" w:hAnsi="Cambria Math"/>
                        <w:sz w:val="28"/>
                        <w:szCs w:val="28"/>
                      </w:rPr>
                      <m:t>'</m:t>
                    </m:r>
                  </m:sup>
                </m:sSubSup>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-j</m:t>
                    </m:r>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s</m:t>
                        </m:r>
                      </m:sub>
                    </m:sSub>
                    <m:r>
                      <w:rPr>
                        <w:rFonts w:ascii="Cambria Math" w:hAnsi="Cambria Math"/>
                        <w:sz w:val="28"/>
                        <w:szCs w:val="28"/>
                      </w:rPr>
                      <m:t>t</m:t>
                    </m:r>
                  </m:sup>
                </m:sSup>
              </m:e>
            </m:mr>
            <m:mr>
              <m:e/>
              <m:e>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I</m:t>
                    </m:r>
                  </m:e>
                  <m:sub>
                    <m:r>
                      <w:rPr>
                        <w:rFonts w:ascii="Cambria Math" w:hAnsi="Cambria Math"/>
                        <w:sz w:val="28"/>
                        <w:szCs w:val="28"/>
                      </w:rPr>
                      <m:t>f</m:t>
                    </m:r>
                  </m:sub>
                  <m:sup>
                    <m:r>
                      <m:rPr>
                        <m:sty m:val="p"/>
                      </m:rPr>
                      <w:rPr>
                        <w:rFonts w:ascii="Cambria Math" w:hAnsi="Cambria Math"/>
                        <w:sz w:val="28"/>
                        <w:szCs w:val="28"/>
                      </w:rPr>
                      <m:t>'</m:t>
                    </m:r>
                  </m:sup>
                </m:sSubSup>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I</m:t>
                    </m:r>
                  </m:e>
                  <m:sub>
                    <m:r>
                      <w:rPr>
                        <w:rFonts w:ascii="Cambria Math" w:hAnsi="Cambria Math"/>
                        <w:sz w:val="28"/>
                        <w:szCs w:val="28"/>
                      </w:rPr>
                      <m:t>b</m:t>
                    </m:r>
                  </m:sub>
                  <m:sup>
                    <m:r>
                      <m:rPr>
                        <m:sty m:val="p"/>
                      </m:rPr>
                      <w:rPr>
                        <w:rFonts w:ascii="Cambria Math" w:hAnsi="Cambria Math"/>
                        <w:sz w:val="28"/>
                        <w:szCs w:val="28"/>
                      </w:rPr>
                      <m:t>'</m:t>
                    </m:r>
                  </m:sup>
                </m:sSubSup>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-j2</m:t>
                    </m:r>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s</m:t>
                        </m:r>
                      </m:sub>
                    </m:sSub>
                    <m:r>
                      <w:rPr>
                        <w:rFonts w:ascii="Cambria Math" w:hAnsi="Cambria Math"/>
                        <w:sz w:val="28"/>
                        <w:szCs w:val="28"/>
                      </w:rPr>
                      <m:t>t</m:t>
                    </m:r>
                  </m:sup>
                </m:sSup>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j</m:t>
                    </m:r>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s</m:t>
                        </m:r>
                      </m:sub>
                    </m:sSub>
                    <m:r>
                      <w:rPr>
                        <w:rFonts w:ascii="Cambria Math" w:hAnsi="Cambria Math"/>
                        <w:sz w:val="28"/>
                        <w:szCs w:val="28"/>
                      </w:rPr>
                      <m:t>t</m:t>
                    </m:r>
                  </m:sup>
                </m:sSup>
                <m:r>
                  <w:rPr>
                    <w:rFonts w:ascii="Cambria Math" w:hAnsi="Cambria Math"/>
                    <w:sz w:val="28"/>
                    <w:szCs w:val="28"/>
                  </w:rPr>
                  <m:t>=</m:t>
                </m:r>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I</m:t>
                        </m:r>
                      </m:e>
                      <m:lim>
                        <m:r>
                          <w:rPr>
                            <w:rFonts w:ascii="Cambria Math" w:hAnsi="Cambria Math"/>
                            <w:sz w:val="28"/>
                            <w:szCs w:val="28"/>
                          </w:rPr>
                          <m:t>→</m:t>
                        </m:r>
                      </m:lim>
                    </m:limUpp>
                  </m:e>
                  <m:sub>
                    <m:r>
                      <w:rPr>
                        <w:rFonts w:ascii="Cambria Math" w:hAnsi="Cambria Math"/>
                        <w:sz w:val="28"/>
                        <w:szCs w:val="28"/>
                      </w:rPr>
                      <m:t>f</m:t>
                    </m:r>
                  </m:sub>
                  <m:sup>
                    <m:r>
                      <m:rPr>
                        <m:sty m:val="p"/>
                      </m:rPr>
                      <w:rPr>
                        <w:rFonts w:ascii="Cambria Math" w:hAnsi="Cambria Math"/>
                        <w:sz w:val="28"/>
                        <w:szCs w:val="28"/>
                      </w:rPr>
                      <m:t>'</m:t>
                    </m:r>
                  </m:sup>
                </m:sSubSup>
                <m:r>
                  <w:rPr>
                    <w:rFonts w:ascii="Cambria Math" w:hAnsi="Cambria Math"/>
                    <w:sz w:val="28"/>
                    <w:szCs w:val="28"/>
                  </w:rPr>
                  <m:t>+</m:t>
                </m:r>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I</m:t>
                        </m:r>
                      </m:e>
                      <m:lim>
                        <m:r>
                          <w:rPr>
                            <w:rFonts w:ascii="Cambria Math" w:hAnsi="Cambria Math"/>
                            <w:sz w:val="28"/>
                            <w:szCs w:val="28"/>
                          </w:rPr>
                          <m:t>→</m:t>
                        </m:r>
                      </m:lim>
                    </m:limUpp>
                  </m:e>
                  <m:sub>
                    <m:r>
                      <w:rPr>
                        <w:rFonts w:ascii="Cambria Math" w:hAnsi="Cambria Math"/>
                        <w:sz w:val="28"/>
                        <w:szCs w:val="28"/>
                      </w:rPr>
                      <m:t>b</m:t>
                    </m:r>
                  </m:sub>
                  <m:sup>
                    <m:r>
                      <m:rPr>
                        <m:sty m:val="p"/>
                      </m:rPr>
                      <w:rPr>
                        <w:rFonts w:ascii="Cambria Math" w:hAnsi="Cambria Math"/>
                        <w:sz w:val="28"/>
                        <w:szCs w:val="28"/>
                      </w:rPr>
                      <m:t>'</m:t>
                    </m:r>
                  </m:sup>
                </m:sSubSup>
                <m:r>
                  <w:rPr>
                    <w:rFonts w:ascii="Cambria Math" w:hAnsi="Cambria Math"/>
                    <w:sz w:val="28"/>
                    <w:szCs w:val="28"/>
                  </w:rPr>
                  <m:t>.</m:t>
                </m:r>
              </m:e>
            </m:mr>
          </m:m>
        </m:oMath>
      </m:oMathPara>
    </w:p>
    <w:p w14:paraId="5202B3CB" w14:textId="42E10B46" w:rsidR="002B2783" w:rsidRPr="002B2783" w:rsidRDefault="002B2783" w:rsidP="002B2783">
      <w:r w:rsidRPr="002B2783">
        <w:t>(6)</w:t>
      </w:r>
    </w:p>
    <w:p w14:paraId="555368AE" w14:textId="37CDD555" w:rsidR="002B2783" w:rsidRPr="002B2783" w:rsidRDefault="002B2783" w:rsidP="002B2783">
      <w:r w:rsidRPr="002B2783">
        <w:t>Referring to </w:t>
      </w:r>
      <w:hyperlink r:id="rId14" w:anchor="deqn4" w:history="1">
        <w:r w:rsidRPr="002B2783">
          <w:rPr>
            <w:rStyle w:val="Hyperlink"/>
          </w:rPr>
          <w:t>(4)</w:t>
        </w:r>
      </w:hyperlink>
      <w:r w:rsidRPr="002B2783">
        <w:t>, the resultant current space-vector </w:t>
      </w:r>
      <m:oMath>
        <m:sSub>
          <m:sSubPr>
            <m:ctrlPr>
              <w:rPr>
                <w:rFonts w:ascii="Cambria Math" w:hAnsi="Cambria Math"/>
              </w:rPr>
            </m:ctrlPr>
          </m:sSubPr>
          <m:e>
            <m:sSup>
              <m:sSupPr>
                <m:ctrlPr>
                  <w:rPr>
                    <w:rFonts w:ascii="Cambria Math" w:hAnsi="Cambria Math"/>
                  </w:rPr>
                </m:ctrlPr>
              </m:sSupPr>
              <m:e>
                <m:limUpp>
                  <m:limUppPr>
                    <m:ctrlPr>
                      <w:rPr>
                        <w:rFonts w:ascii="Cambria Math" w:hAnsi="Cambria Math"/>
                      </w:rPr>
                    </m:ctrlPr>
                  </m:limUppPr>
                  <m:e>
                    <m:r>
                      <w:rPr>
                        <w:rFonts w:ascii="Cambria Math" w:hAnsi="Cambria Math"/>
                      </w:rPr>
                      <m:t>I</m:t>
                    </m:r>
                  </m:e>
                  <m:lim>
                    <m:r>
                      <w:rPr>
                        <w:rFonts w:ascii="Cambria Math" w:hAnsi="Cambria Math"/>
                      </w:rPr>
                      <m:t>→</m:t>
                    </m:r>
                  </m:lim>
                </m:limUpp>
              </m:e>
              <m:sup>
                <m:r>
                  <m:rPr>
                    <m:sty m:val="p"/>
                  </m:rPr>
                  <w:rPr>
                    <w:rFonts w:ascii="Cambria Math" w:hAnsi="Cambria Math"/>
                  </w:rPr>
                  <m:t>'</m:t>
                </m:r>
              </m:sup>
            </m:sSup>
          </m:e>
          <m:sub>
            <m:r>
              <w:rPr>
                <w:rFonts w:ascii="Cambria Math" w:hAnsi="Cambria Math"/>
              </w:rPr>
              <m:t>s</m:t>
            </m:r>
          </m:sub>
        </m:sSub>
      </m:oMath>
      <w:r w:rsidRPr="002B2783">
        <w:t xml:space="preserve"> would lead to a reduced output torque with high torque ripple. As the PMSM is fed by a closed-loop vector-controlled drive, the compensation action of the drive would try to maintain the output torque and mitigate the torque ripple by adjusting the voltage space-vector </w:t>
      </w:r>
      <w:proofErr w:type="gramStart"/>
      <w:r w:rsidRPr="002B2783">
        <w:t>so as to</w:t>
      </w:r>
      <w:proofErr w:type="gramEnd"/>
      <w:r w:rsidRPr="002B2783">
        <w:t xml:space="preserve"> increase the magnitude of the forward current space-vector </w:t>
      </w:r>
      <m:oMath>
        <m:sSubSup>
          <m:sSubSupPr>
            <m:ctrlPr>
              <w:rPr>
                <w:rFonts w:ascii="Cambria Math" w:hAnsi="Cambria Math"/>
                <w:i/>
                <w:iCs/>
              </w:rPr>
            </m:ctrlPr>
          </m:sSubSupPr>
          <m:e>
            <m:r>
              <w:rPr>
                <w:rFonts w:ascii="Cambria Math" w:hAnsi="Cambria Math"/>
              </w:rPr>
              <m:t>I</m:t>
            </m:r>
          </m:e>
          <m:sub>
            <m:r>
              <w:rPr>
                <w:rFonts w:ascii="Cambria Math" w:hAnsi="Cambria Math"/>
                <w:vertAlign w:val="subscript"/>
              </w:rPr>
              <m:t>f</m:t>
            </m:r>
          </m:sub>
          <m:sup>
            <m:r>
              <w:rPr>
                <w:rFonts w:ascii="Cambria Math" w:hAnsi="Cambria Math"/>
              </w:rPr>
              <m:t>'</m:t>
            </m:r>
          </m:sup>
        </m:sSubSup>
      </m:oMath>
      <w:r w:rsidRPr="002B2783">
        <w:t xml:space="preserve"> and reduce the magnitude of the backward current space-vector </w:t>
      </w:r>
      <m:oMath>
        <m:sSubSup>
          <m:sSubSupPr>
            <m:ctrlPr>
              <w:rPr>
                <w:rFonts w:ascii="Cambria Math" w:hAnsi="Cambria Math"/>
                <w:i/>
                <w:iCs/>
              </w:rPr>
            </m:ctrlPr>
          </m:sSubSupPr>
          <m:e>
            <m:r>
              <w:rPr>
                <w:rFonts w:ascii="Cambria Math" w:hAnsi="Cambria Math"/>
              </w:rPr>
              <m:t>I</m:t>
            </m:r>
          </m:e>
          <m:sub>
            <m:r>
              <w:rPr>
                <w:rFonts w:ascii="Cambria Math" w:hAnsi="Cambria Math"/>
                <w:vertAlign w:val="subscript"/>
              </w:rPr>
              <m:t>b</m:t>
            </m:r>
          </m:sub>
          <m:sup>
            <m:r>
              <w:rPr>
                <w:rFonts w:ascii="Cambria Math" w:hAnsi="Cambria Math"/>
              </w:rPr>
              <m:t>'</m:t>
            </m:r>
          </m:sup>
        </m:sSubSup>
      </m:oMath>
      <w:r w:rsidRPr="002B2783">
        <w:t>. As a result, the voltage space-vector </w:t>
      </w:r>
      <m:oMath>
        <m:sSub>
          <m:sSubPr>
            <m:ctrlPr>
              <w:rPr>
                <w:rFonts w:ascii="Cambria Math" w:hAnsi="Cambria Math"/>
              </w:rPr>
            </m:ctrlPr>
          </m:sSubPr>
          <m:e>
            <m:sSup>
              <m:sSupPr>
                <m:ctrlPr>
                  <w:rPr>
                    <w:rFonts w:ascii="Cambria Math" w:hAnsi="Cambria Math"/>
                  </w:rPr>
                </m:ctrlPr>
              </m:sSupPr>
              <m:e>
                <m:limUpp>
                  <m:limUppPr>
                    <m:ctrlPr>
                      <w:rPr>
                        <w:rFonts w:ascii="Cambria Math" w:hAnsi="Cambria Math"/>
                      </w:rPr>
                    </m:ctrlPr>
                  </m:limUppPr>
                  <m:e>
                    <m:r>
                      <w:rPr>
                        <w:rFonts w:ascii="Cambria Math" w:hAnsi="Cambria Math"/>
                      </w:rPr>
                      <m:t>V</m:t>
                    </m:r>
                  </m:e>
                  <m:lim>
                    <m:r>
                      <w:rPr>
                        <w:rFonts w:ascii="Cambria Math" w:hAnsi="Cambria Math"/>
                      </w:rPr>
                      <m:t>→</m:t>
                    </m:r>
                  </m:lim>
                </m:limUpp>
              </m:e>
              <m:sup>
                <m:r>
                  <m:rPr>
                    <m:sty m:val="p"/>
                  </m:rPr>
                  <w:rPr>
                    <w:rFonts w:ascii="Cambria Math" w:hAnsi="Cambria Math"/>
                  </w:rPr>
                  <m:t>'</m:t>
                </m:r>
              </m:sup>
            </m:sSup>
          </m:e>
          <m:sub>
            <m:r>
              <w:rPr>
                <w:rFonts w:ascii="Cambria Math" w:hAnsi="Cambria Math"/>
              </w:rPr>
              <m:t>s</m:t>
            </m:r>
          </m:sub>
        </m:sSub>
      </m:oMath>
      <w:r w:rsidRPr="002B2783">
        <w:t> and the resultant flux-linkage space-vector </w:t>
      </w:r>
      <m:oMath>
        <m:sSub>
          <m:sSubPr>
            <m:ctrlPr>
              <w:rPr>
                <w:rFonts w:ascii="Cambria Math" w:hAnsi="Cambria Math"/>
              </w:rPr>
            </m:ctrlPr>
          </m:sSubPr>
          <m:e>
            <m:sSup>
              <m:sSupPr>
                <m:ctrlPr>
                  <w:rPr>
                    <w:rFonts w:ascii="Cambria Math" w:hAnsi="Cambria Math"/>
                  </w:rPr>
                </m:ctrlPr>
              </m:sSupPr>
              <m:e>
                <m:limUpp>
                  <m:limUppPr>
                    <m:ctrlPr>
                      <w:rPr>
                        <w:rFonts w:ascii="Cambria Math" w:hAnsi="Cambria Math"/>
                      </w:rPr>
                    </m:ctrlPr>
                  </m:limUppPr>
                  <m:e>
                    <m:r>
                      <w:rPr>
                        <w:rFonts w:ascii="Cambria Math" w:hAnsi="Cambria Math"/>
                      </w:rPr>
                      <m:t>ψ</m:t>
                    </m:r>
                  </m:e>
                  <m:lim>
                    <m:r>
                      <w:rPr>
                        <w:rFonts w:ascii="Cambria Math" w:hAnsi="Cambria Math"/>
                      </w:rPr>
                      <m:t>→</m:t>
                    </m:r>
                  </m:lim>
                </m:limUpp>
              </m:e>
              <m:sup>
                <m:r>
                  <m:rPr>
                    <m:sty m:val="p"/>
                  </m:rPr>
                  <w:rPr>
                    <w:rFonts w:ascii="Cambria Math" w:hAnsi="Cambria Math"/>
                  </w:rPr>
                  <m:t>'</m:t>
                </m:r>
              </m:sup>
            </m:sSup>
          </m:e>
          <m:sub>
            <m:r>
              <w:rPr>
                <w:rFonts w:ascii="Cambria Math" w:hAnsi="Cambria Math"/>
              </w:rPr>
              <m:t>s</m:t>
            </m:r>
          </m:sub>
        </m:sSub>
      </m:oMath>
      <w:r w:rsidRPr="002B2783">
        <w:t> would also consist of a forward component, </w:t>
      </w:r>
      <m:oMath>
        <m:sSub>
          <m:sSubPr>
            <m:ctrlPr>
              <w:rPr>
                <w:rFonts w:ascii="Cambria Math" w:hAnsi="Cambria Math"/>
              </w:rPr>
            </m:ctrlPr>
          </m:sSubPr>
          <m:e>
            <m:sSup>
              <m:sSupPr>
                <m:ctrlPr>
                  <w:rPr>
                    <w:rFonts w:ascii="Cambria Math" w:hAnsi="Cambria Math"/>
                  </w:rPr>
                </m:ctrlPr>
              </m:sSupPr>
              <m:e>
                <m:limUpp>
                  <m:limUppPr>
                    <m:ctrlPr>
                      <w:rPr>
                        <w:rFonts w:ascii="Cambria Math" w:hAnsi="Cambria Math"/>
                      </w:rPr>
                    </m:ctrlPr>
                  </m:limUppPr>
                  <m:e>
                    <m:r>
                      <w:rPr>
                        <w:rFonts w:ascii="Cambria Math" w:hAnsi="Cambria Math"/>
                      </w:rPr>
                      <m:t>V</m:t>
                    </m:r>
                  </m:e>
                  <m:lim>
                    <m:r>
                      <w:rPr>
                        <w:rFonts w:ascii="Cambria Math" w:hAnsi="Cambria Math"/>
                      </w:rPr>
                      <m:t>→</m:t>
                    </m:r>
                  </m:lim>
                </m:limUpp>
              </m:e>
              <m:sup>
                <m:r>
                  <m:rPr>
                    <m:sty m:val="p"/>
                  </m:rPr>
                  <w:rPr>
                    <w:rFonts w:ascii="Cambria Math" w:hAnsi="Cambria Math"/>
                  </w:rPr>
                  <m:t>'</m:t>
                </m:r>
              </m:sup>
            </m:sSup>
          </m:e>
          <m:sub>
            <m:r>
              <w:rPr>
                <w:rFonts w:ascii="Cambria Math" w:hAnsi="Cambria Math"/>
              </w:rPr>
              <m:t>f</m:t>
            </m:r>
          </m:sub>
        </m:sSub>
      </m:oMath>
      <w:r w:rsidRPr="002B2783">
        <w:t> and </w:t>
      </w:r>
      <m:oMath>
        <m:sSub>
          <m:sSubPr>
            <m:ctrlPr>
              <w:rPr>
                <w:rFonts w:ascii="Cambria Math" w:hAnsi="Cambria Math"/>
              </w:rPr>
            </m:ctrlPr>
          </m:sSubPr>
          <m:e>
            <m:sSup>
              <m:sSupPr>
                <m:ctrlPr>
                  <w:rPr>
                    <w:rFonts w:ascii="Cambria Math" w:hAnsi="Cambria Math"/>
                  </w:rPr>
                </m:ctrlPr>
              </m:sSupPr>
              <m:e>
                <m:limUpp>
                  <m:limUppPr>
                    <m:ctrlPr>
                      <w:rPr>
                        <w:rFonts w:ascii="Cambria Math" w:hAnsi="Cambria Math"/>
                      </w:rPr>
                    </m:ctrlPr>
                  </m:limUppPr>
                  <m:e>
                    <m:r>
                      <w:rPr>
                        <w:rFonts w:ascii="Cambria Math" w:hAnsi="Cambria Math"/>
                      </w:rPr>
                      <m:t>ψ</m:t>
                    </m:r>
                  </m:e>
                  <m:lim>
                    <m:r>
                      <w:rPr>
                        <w:rFonts w:ascii="Cambria Math" w:hAnsi="Cambria Math"/>
                      </w:rPr>
                      <m:t>→</m:t>
                    </m:r>
                  </m:lim>
                </m:limUpp>
              </m:e>
              <m:sup>
                <m:r>
                  <m:rPr>
                    <m:sty m:val="p"/>
                  </m:rPr>
                  <w:rPr>
                    <w:rFonts w:ascii="Cambria Math" w:hAnsi="Cambria Math"/>
                  </w:rPr>
                  <m:t>'</m:t>
                </m:r>
              </m:sup>
            </m:sSup>
          </m:e>
          <m:sub>
            <m:r>
              <w:rPr>
                <w:rFonts w:ascii="Cambria Math" w:hAnsi="Cambria Math"/>
              </w:rPr>
              <m:t>f</m:t>
            </m:r>
          </m:sub>
        </m:sSub>
      </m:oMath>
      <w:r w:rsidRPr="002B2783">
        <w:t>, and a backward component, </w:t>
      </w:r>
      <m:oMath>
        <m:sSub>
          <m:sSubPr>
            <m:ctrlPr>
              <w:rPr>
                <w:rFonts w:ascii="Cambria Math" w:hAnsi="Cambria Math"/>
              </w:rPr>
            </m:ctrlPr>
          </m:sSubPr>
          <m:e>
            <m:sSup>
              <m:sSupPr>
                <m:ctrlPr>
                  <w:rPr>
                    <w:rFonts w:ascii="Cambria Math" w:hAnsi="Cambria Math"/>
                  </w:rPr>
                </m:ctrlPr>
              </m:sSupPr>
              <m:e>
                <m:limUpp>
                  <m:limUppPr>
                    <m:ctrlPr>
                      <w:rPr>
                        <w:rFonts w:ascii="Cambria Math" w:hAnsi="Cambria Math"/>
                      </w:rPr>
                    </m:ctrlPr>
                  </m:limUppPr>
                  <m:e>
                    <m:r>
                      <w:rPr>
                        <w:rFonts w:ascii="Cambria Math" w:hAnsi="Cambria Math"/>
                      </w:rPr>
                      <m:t>V</m:t>
                    </m:r>
                  </m:e>
                  <m:lim>
                    <m:r>
                      <w:rPr>
                        <w:rFonts w:ascii="Cambria Math" w:hAnsi="Cambria Math"/>
                      </w:rPr>
                      <m:t>→</m:t>
                    </m:r>
                  </m:lim>
                </m:limUpp>
              </m:e>
              <m:sup>
                <m:r>
                  <m:rPr>
                    <m:sty m:val="p"/>
                  </m:rPr>
                  <w:rPr>
                    <w:rFonts w:ascii="Cambria Math" w:hAnsi="Cambria Math"/>
                  </w:rPr>
                  <m:t>'</m:t>
                </m:r>
              </m:sup>
            </m:sSup>
          </m:e>
          <m:sub>
            <m:r>
              <w:rPr>
                <w:rFonts w:ascii="Cambria Math" w:hAnsi="Cambria Math"/>
              </w:rPr>
              <m:t>b</m:t>
            </m:r>
          </m:sub>
        </m:sSub>
      </m:oMath>
      <w:r w:rsidRPr="002B2783">
        <w:t> and </w:t>
      </w:r>
      <m:oMath>
        <m:sSub>
          <m:sSubPr>
            <m:ctrlPr>
              <w:rPr>
                <w:rFonts w:ascii="Cambria Math" w:hAnsi="Cambria Math"/>
              </w:rPr>
            </m:ctrlPr>
          </m:sSubPr>
          <m:e>
            <m:sSup>
              <m:sSupPr>
                <m:ctrlPr>
                  <w:rPr>
                    <w:rFonts w:ascii="Cambria Math" w:hAnsi="Cambria Math"/>
                  </w:rPr>
                </m:ctrlPr>
              </m:sSupPr>
              <m:e>
                <m:limUpp>
                  <m:limUppPr>
                    <m:ctrlPr>
                      <w:rPr>
                        <w:rFonts w:ascii="Cambria Math" w:hAnsi="Cambria Math"/>
                      </w:rPr>
                    </m:ctrlPr>
                  </m:limUppPr>
                  <m:e>
                    <m:r>
                      <w:rPr>
                        <w:rFonts w:ascii="Cambria Math" w:hAnsi="Cambria Math"/>
                      </w:rPr>
                      <m:t>ψ</m:t>
                    </m:r>
                  </m:e>
                  <m:lim>
                    <m:r>
                      <w:rPr>
                        <w:rFonts w:ascii="Cambria Math" w:hAnsi="Cambria Math"/>
                      </w:rPr>
                      <m:t>→</m:t>
                    </m:r>
                  </m:lim>
                </m:limUpp>
              </m:e>
              <m:sup>
                <m:r>
                  <m:rPr>
                    <m:sty m:val="p"/>
                  </m:rPr>
                  <w:rPr>
                    <w:rFonts w:ascii="Cambria Math" w:hAnsi="Cambria Math"/>
                  </w:rPr>
                  <m:t>'</m:t>
                </m:r>
              </m:sup>
            </m:sSup>
          </m:e>
          <m:sub>
            <m:r>
              <w:rPr>
                <w:rFonts w:ascii="Cambria Math" w:hAnsi="Cambria Math"/>
              </w:rPr>
              <m:t>b</m:t>
            </m:r>
          </m:sub>
        </m:sSub>
      </m:oMath>
      <w:r w:rsidRPr="002B2783">
        <w:t>, as expressed as follows [23], [24]:</w:t>
      </w:r>
    </w:p>
    <w:p w14:paraId="3AF9534D" w14:textId="718E8AAC" w:rsidR="005C4D49" w:rsidRDefault="00E53285" w:rsidP="002B2783">
      <m:oMathPara>
        <m:oMath>
          <m:m>
            <m:mPr>
              <m:plcHide m:val="1"/>
              <m:mcs>
                <m:mc>
                  <m:mcPr>
                    <m:count m:val="1"/>
                    <m:mcJc m:val="center"/>
                  </m:mcPr>
                </m:mc>
                <m:mc>
                  <m:mcPr>
                    <m:count m:val="1"/>
                    <m:mcJc m:val="left"/>
                  </m:mcPr>
                </m:mc>
              </m:mcs>
              <m:ctrlPr>
                <w:rPr>
                  <w:rFonts w:ascii="Cambria Math" w:hAnsi="Cambria Math"/>
                  <w:sz w:val="28"/>
                  <w:szCs w:val="28"/>
                </w:rPr>
              </m:ctrlPr>
            </m:mPr>
            <m:mr>
              <m:e>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V</m:t>
                        </m:r>
                      </m:e>
                      <m:lim>
                        <m:r>
                          <w:rPr>
                            <w:rFonts w:ascii="Cambria Math" w:hAnsi="Cambria Math"/>
                            <w:sz w:val="28"/>
                            <w:szCs w:val="28"/>
                          </w:rPr>
                          <m:t>→</m:t>
                        </m:r>
                      </m:lim>
                    </m:limUpp>
                  </m:e>
                  <m:sub>
                    <m:r>
                      <w:rPr>
                        <w:rFonts w:ascii="Cambria Math" w:hAnsi="Cambria Math"/>
                        <w:sz w:val="28"/>
                        <w:szCs w:val="28"/>
                      </w:rPr>
                      <m:t>s</m:t>
                    </m:r>
                  </m:sub>
                  <m:sup>
                    <m:r>
                      <m:rPr>
                        <m:sty m:val="p"/>
                      </m:rPr>
                      <w:rPr>
                        <w:rFonts w:ascii="Cambria Math" w:hAnsi="Cambria Math"/>
                        <w:sz w:val="28"/>
                        <w:szCs w:val="28"/>
                      </w:rPr>
                      <m:t>'</m:t>
                    </m:r>
                  </m:sup>
                </m:sSubSup>
              </m:e>
              <m:e>
                <m:r>
                  <w:rPr>
                    <w:rFonts w:ascii="Cambria Math" w:hAnsi="Cambria Math"/>
                    <w:sz w:val="28"/>
                    <w:szCs w:val="28"/>
                  </w:rPr>
                  <m:t>=</m:t>
                </m:r>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V</m:t>
                        </m:r>
                      </m:e>
                      <m:lim>
                        <m:r>
                          <w:rPr>
                            <w:rFonts w:ascii="Cambria Math" w:hAnsi="Cambria Math"/>
                            <w:sz w:val="28"/>
                            <w:szCs w:val="28"/>
                          </w:rPr>
                          <m:t>→</m:t>
                        </m:r>
                      </m:lim>
                    </m:limUpp>
                  </m:e>
                  <m:sub>
                    <m:r>
                      <w:rPr>
                        <w:rFonts w:ascii="Cambria Math" w:hAnsi="Cambria Math"/>
                        <w:sz w:val="28"/>
                        <w:szCs w:val="28"/>
                      </w:rPr>
                      <m:t>f</m:t>
                    </m:r>
                  </m:sub>
                  <m:sup>
                    <m:r>
                      <m:rPr>
                        <m:sty m:val="p"/>
                      </m:rPr>
                      <w:rPr>
                        <w:rFonts w:ascii="Cambria Math" w:hAnsi="Cambria Math"/>
                        <w:sz w:val="28"/>
                        <w:szCs w:val="28"/>
                      </w:rPr>
                      <m:t>'</m:t>
                    </m:r>
                  </m:sup>
                </m:sSubSup>
                <m:r>
                  <w:rPr>
                    <w:rFonts w:ascii="Cambria Math" w:hAnsi="Cambria Math"/>
                    <w:sz w:val="28"/>
                    <w:szCs w:val="28"/>
                  </w:rPr>
                  <m:t>+</m:t>
                </m:r>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V</m:t>
                        </m:r>
                      </m:e>
                      <m:lim>
                        <m:r>
                          <w:rPr>
                            <w:rFonts w:ascii="Cambria Math" w:hAnsi="Cambria Math"/>
                            <w:sz w:val="28"/>
                            <w:szCs w:val="28"/>
                          </w:rPr>
                          <m:t>→</m:t>
                        </m:r>
                      </m:lim>
                    </m:limUpp>
                  </m:e>
                  <m:sub>
                    <m:r>
                      <w:rPr>
                        <w:rFonts w:ascii="Cambria Math" w:hAnsi="Cambria Math"/>
                        <w:sz w:val="28"/>
                        <w:szCs w:val="28"/>
                      </w:rPr>
                      <m:t>b</m:t>
                    </m:r>
                  </m:sub>
                  <m:sup>
                    <m:r>
                      <m:rPr>
                        <m:sty m:val="p"/>
                      </m:rPr>
                      <w:rPr>
                        <w:rFonts w:ascii="Cambria Math" w:hAnsi="Cambria Math"/>
                        <w:sz w:val="28"/>
                        <w:szCs w:val="28"/>
                      </w:rPr>
                      <m:t>'</m:t>
                    </m:r>
                  </m:sup>
                </m:sSubSup>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V</m:t>
                    </m:r>
                  </m:e>
                  <m:sub>
                    <m:r>
                      <w:rPr>
                        <w:rFonts w:ascii="Cambria Math" w:hAnsi="Cambria Math"/>
                        <w:sz w:val="28"/>
                        <w:szCs w:val="28"/>
                      </w:rPr>
                      <m:t>f</m:t>
                    </m:r>
                  </m:sub>
                  <m:sup>
                    <m:r>
                      <m:rPr>
                        <m:sty m:val="p"/>
                      </m:rPr>
                      <w:rPr>
                        <w:rFonts w:ascii="Cambria Math" w:hAnsi="Cambria Math"/>
                        <w:sz w:val="28"/>
                        <w:szCs w:val="28"/>
                      </w:rPr>
                      <m:t>'</m:t>
                    </m:r>
                  </m:sup>
                </m:sSubSup>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j</m:t>
                    </m:r>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s</m:t>
                        </m:r>
                      </m:sub>
                    </m:sSub>
                    <m:r>
                      <w:rPr>
                        <w:rFonts w:ascii="Cambria Math" w:hAnsi="Cambria Math"/>
                        <w:sz w:val="28"/>
                        <w:szCs w:val="28"/>
                      </w:rPr>
                      <m:t>t</m:t>
                    </m:r>
                  </m:sup>
                </m:sSup>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V</m:t>
                    </m:r>
                  </m:e>
                  <m:sub>
                    <m:r>
                      <w:rPr>
                        <w:rFonts w:ascii="Cambria Math" w:hAnsi="Cambria Math"/>
                        <w:sz w:val="28"/>
                        <w:szCs w:val="28"/>
                      </w:rPr>
                      <m:t>b</m:t>
                    </m:r>
                  </m:sub>
                  <m:sup>
                    <m:r>
                      <m:rPr>
                        <m:sty m:val="p"/>
                      </m:rPr>
                      <w:rPr>
                        <w:rFonts w:ascii="Cambria Math" w:hAnsi="Cambria Math"/>
                        <w:sz w:val="28"/>
                        <w:szCs w:val="28"/>
                      </w:rPr>
                      <m:t>'</m:t>
                    </m:r>
                  </m:sup>
                </m:sSubSup>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-j</m:t>
                    </m:r>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s</m:t>
                        </m:r>
                      </m:sub>
                    </m:sSub>
                    <m:r>
                      <w:rPr>
                        <w:rFonts w:ascii="Cambria Math" w:hAnsi="Cambria Math"/>
                        <w:sz w:val="28"/>
                        <w:szCs w:val="28"/>
                      </w:rPr>
                      <m:t>t</m:t>
                    </m:r>
                  </m:sup>
                </m:sSup>
              </m:e>
            </m:mr>
            <m:mr>
              <m:e/>
              <m:e>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V</m:t>
                    </m:r>
                  </m:e>
                  <m:sub>
                    <m:r>
                      <w:rPr>
                        <w:rFonts w:ascii="Cambria Math" w:hAnsi="Cambria Math"/>
                        <w:sz w:val="28"/>
                        <w:szCs w:val="28"/>
                      </w:rPr>
                      <m:t>f</m:t>
                    </m:r>
                  </m:sub>
                  <m:sup>
                    <m:r>
                      <m:rPr>
                        <m:sty m:val="p"/>
                      </m:rPr>
                      <w:rPr>
                        <w:rFonts w:ascii="Cambria Math" w:hAnsi="Cambria Math"/>
                        <w:sz w:val="28"/>
                        <w:szCs w:val="28"/>
                      </w:rPr>
                      <m:t>'</m:t>
                    </m:r>
                  </m:sup>
                </m:sSubSup>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V</m:t>
                    </m:r>
                  </m:e>
                  <m:sub>
                    <m:r>
                      <w:rPr>
                        <w:rFonts w:ascii="Cambria Math" w:hAnsi="Cambria Math"/>
                        <w:sz w:val="28"/>
                        <w:szCs w:val="28"/>
                      </w:rPr>
                      <m:t>b</m:t>
                    </m:r>
                  </m:sub>
                  <m:sup>
                    <m:r>
                      <m:rPr>
                        <m:sty m:val="p"/>
                      </m:rPr>
                      <w:rPr>
                        <w:rFonts w:ascii="Cambria Math" w:hAnsi="Cambria Math"/>
                        <w:sz w:val="28"/>
                        <w:szCs w:val="28"/>
                      </w:rPr>
                      <m:t>'</m:t>
                    </m:r>
                  </m:sup>
                </m:sSubSup>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-j2</m:t>
                    </m:r>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s</m:t>
                        </m:r>
                      </m:sub>
                    </m:sSub>
                    <m:r>
                      <w:rPr>
                        <w:rFonts w:ascii="Cambria Math" w:hAnsi="Cambria Math"/>
                        <w:sz w:val="28"/>
                        <w:szCs w:val="28"/>
                      </w:rPr>
                      <m:t>t</m:t>
                    </m:r>
                  </m:sup>
                </m:sSup>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j</m:t>
                    </m:r>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s</m:t>
                        </m:r>
                      </m:sub>
                    </m:sSub>
                    <m:r>
                      <w:rPr>
                        <w:rFonts w:ascii="Cambria Math" w:hAnsi="Cambria Math"/>
                        <w:sz w:val="28"/>
                        <w:szCs w:val="28"/>
                      </w:rPr>
                      <m:t>t</m:t>
                    </m:r>
                  </m:sup>
                </m:sSup>
              </m:e>
            </m:mr>
            <m:mr>
              <m:e>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ψ</m:t>
                        </m:r>
                      </m:e>
                      <m:lim>
                        <m:r>
                          <w:rPr>
                            <w:rFonts w:ascii="Cambria Math" w:hAnsi="Cambria Math"/>
                            <w:sz w:val="28"/>
                            <w:szCs w:val="28"/>
                          </w:rPr>
                          <m:t>→</m:t>
                        </m:r>
                      </m:lim>
                    </m:limUpp>
                  </m:e>
                  <m:sub>
                    <m:r>
                      <w:rPr>
                        <w:rFonts w:ascii="Cambria Math" w:hAnsi="Cambria Math"/>
                        <w:sz w:val="28"/>
                        <w:szCs w:val="28"/>
                      </w:rPr>
                      <m:t>s</m:t>
                    </m:r>
                  </m:sub>
                  <m:sup>
                    <m:r>
                      <m:rPr>
                        <m:sty m:val="p"/>
                      </m:rPr>
                      <w:rPr>
                        <w:rFonts w:ascii="Cambria Math" w:hAnsi="Cambria Math"/>
                        <w:sz w:val="28"/>
                        <w:szCs w:val="28"/>
                      </w:rPr>
                      <m:t>'</m:t>
                    </m:r>
                  </m:sup>
                </m:sSubSup>
              </m:e>
              <m:e>
                <m:r>
                  <w:rPr>
                    <w:rFonts w:ascii="Cambria Math" w:hAnsi="Cambria Math"/>
                    <w:sz w:val="28"/>
                    <w:szCs w:val="28"/>
                  </w:rPr>
                  <m:t>=</m:t>
                </m:r>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ψ</m:t>
                        </m:r>
                      </m:e>
                      <m:lim>
                        <m:r>
                          <w:rPr>
                            <w:rFonts w:ascii="Cambria Math" w:hAnsi="Cambria Math"/>
                            <w:sz w:val="28"/>
                            <w:szCs w:val="28"/>
                          </w:rPr>
                          <m:t>→</m:t>
                        </m:r>
                      </m:lim>
                    </m:limUpp>
                  </m:e>
                  <m:sub>
                    <m:r>
                      <w:rPr>
                        <w:rFonts w:ascii="Cambria Math" w:hAnsi="Cambria Math"/>
                        <w:sz w:val="28"/>
                        <w:szCs w:val="28"/>
                      </w:rPr>
                      <m:t>f</m:t>
                    </m:r>
                  </m:sub>
                  <m:sup>
                    <m:r>
                      <m:rPr>
                        <m:sty m:val="p"/>
                      </m:rPr>
                      <w:rPr>
                        <w:rFonts w:ascii="Cambria Math" w:hAnsi="Cambria Math"/>
                        <w:sz w:val="28"/>
                        <w:szCs w:val="28"/>
                      </w:rPr>
                      <m:t>'</m:t>
                    </m:r>
                  </m:sup>
                </m:sSubSup>
                <m:r>
                  <w:rPr>
                    <w:rFonts w:ascii="Cambria Math" w:hAnsi="Cambria Math"/>
                    <w:sz w:val="28"/>
                    <w:szCs w:val="28"/>
                  </w:rPr>
                  <m:t>+</m:t>
                </m:r>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ψ</m:t>
                        </m:r>
                      </m:e>
                      <m:lim>
                        <m:r>
                          <w:rPr>
                            <w:rFonts w:ascii="Cambria Math" w:hAnsi="Cambria Math"/>
                            <w:sz w:val="28"/>
                            <w:szCs w:val="28"/>
                          </w:rPr>
                          <m:t>→</m:t>
                        </m:r>
                      </m:lim>
                    </m:limUpp>
                  </m:e>
                  <m:sub>
                    <m:r>
                      <w:rPr>
                        <w:rFonts w:ascii="Cambria Math" w:hAnsi="Cambria Math"/>
                        <w:sz w:val="28"/>
                        <w:szCs w:val="28"/>
                      </w:rPr>
                      <m:t>b</m:t>
                    </m:r>
                  </m:sub>
                  <m:sup>
                    <m:r>
                      <m:rPr>
                        <m:sty m:val="p"/>
                      </m:rPr>
                      <w:rPr>
                        <w:rFonts w:ascii="Cambria Math" w:hAnsi="Cambria Math"/>
                        <w:sz w:val="28"/>
                        <w:szCs w:val="28"/>
                      </w:rPr>
                      <m:t>'</m:t>
                    </m:r>
                  </m:sup>
                </m:sSubSup>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ψ</m:t>
                    </m:r>
                  </m:e>
                  <m:sub>
                    <m:r>
                      <w:rPr>
                        <w:rFonts w:ascii="Cambria Math" w:hAnsi="Cambria Math"/>
                        <w:sz w:val="28"/>
                        <w:szCs w:val="28"/>
                      </w:rPr>
                      <m:t>f</m:t>
                    </m:r>
                  </m:sub>
                  <m:sup>
                    <m:r>
                      <m:rPr>
                        <m:sty m:val="p"/>
                      </m:rPr>
                      <w:rPr>
                        <w:rFonts w:ascii="Cambria Math" w:hAnsi="Cambria Math"/>
                        <w:sz w:val="28"/>
                        <w:szCs w:val="28"/>
                      </w:rPr>
                      <m:t>'</m:t>
                    </m:r>
                  </m:sup>
                </m:sSubSup>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j</m:t>
                    </m:r>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s</m:t>
                        </m:r>
                      </m:sub>
                    </m:sSub>
                    <m:r>
                      <w:rPr>
                        <w:rFonts w:ascii="Cambria Math" w:hAnsi="Cambria Math"/>
                        <w:sz w:val="28"/>
                        <w:szCs w:val="28"/>
                      </w:rPr>
                      <m:t>t</m:t>
                    </m:r>
                  </m:sup>
                </m:sSup>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ψ</m:t>
                    </m:r>
                  </m:e>
                  <m:sub>
                    <m:r>
                      <w:rPr>
                        <w:rFonts w:ascii="Cambria Math" w:hAnsi="Cambria Math"/>
                        <w:sz w:val="28"/>
                        <w:szCs w:val="28"/>
                      </w:rPr>
                      <m:t>b</m:t>
                    </m:r>
                  </m:sub>
                  <m:sup>
                    <m:r>
                      <m:rPr>
                        <m:sty m:val="p"/>
                      </m:rPr>
                      <w:rPr>
                        <w:rFonts w:ascii="Cambria Math" w:hAnsi="Cambria Math"/>
                        <w:sz w:val="28"/>
                        <w:szCs w:val="28"/>
                      </w:rPr>
                      <m:t>'</m:t>
                    </m:r>
                  </m:sup>
                </m:sSubSup>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-j</m:t>
                    </m:r>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s</m:t>
                        </m:r>
                      </m:sub>
                    </m:sSub>
                    <m:r>
                      <w:rPr>
                        <w:rFonts w:ascii="Cambria Math" w:hAnsi="Cambria Math"/>
                        <w:sz w:val="28"/>
                        <w:szCs w:val="28"/>
                      </w:rPr>
                      <m:t>t</m:t>
                    </m:r>
                  </m:sup>
                </m:sSup>
              </m:e>
            </m:mr>
            <m:mr>
              <m:e/>
              <m:e>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ψ</m:t>
                    </m:r>
                  </m:e>
                  <m:sub>
                    <m:r>
                      <w:rPr>
                        <w:rFonts w:ascii="Cambria Math" w:hAnsi="Cambria Math"/>
                        <w:sz w:val="28"/>
                        <w:szCs w:val="28"/>
                      </w:rPr>
                      <m:t>f</m:t>
                    </m:r>
                  </m:sub>
                  <m:sup>
                    <m:r>
                      <m:rPr>
                        <m:sty m:val="p"/>
                      </m:rPr>
                      <w:rPr>
                        <w:rFonts w:ascii="Cambria Math" w:hAnsi="Cambria Math"/>
                        <w:sz w:val="28"/>
                        <w:szCs w:val="28"/>
                      </w:rPr>
                      <m:t>'</m:t>
                    </m:r>
                  </m:sup>
                </m:sSubSup>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ψ</m:t>
                    </m:r>
                  </m:e>
                  <m:sub>
                    <m:r>
                      <w:rPr>
                        <w:rFonts w:ascii="Cambria Math" w:hAnsi="Cambria Math"/>
                        <w:sz w:val="28"/>
                        <w:szCs w:val="28"/>
                      </w:rPr>
                      <m:t>b</m:t>
                    </m:r>
                  </m:sub>
                  <m:sup>
                    <m:r>
                      <m:rPr>
                        <m:sty m:val="p"/>
                      </m:rPr>
                      <w:rPr>
                        <w:rFonts w:ascii="Cambria Math" w:hAnsi="Cambria Math"/>
                        <w:sz w:val="28"/>
                        <w:szCs w:val="28"/>
                      </w:rPr>
                      <m:t>'</m:t>
                    </m:r>
                  </m:sup>
                </m:sSubSup>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-j2</m:t>
                    </m:r>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s</m:t>
                        </m:r>
                      </m:sub>
                    </m:sSub>
                    <m:r>
                      <w:rPr>
                        <w:rFonts w:ascii="Cambria Math" w:hAnsi="Cambria Math"/>
                        <w:sz w:val="28"/>
                        <w:szCs w:val="28"/>
                      </w:rPr>
                      <m:t>t</m:t>
                    </m:r>
                  </m:sup>
                </m:sSup>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j</m:t>
                    </m:r>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s</m:t>
                        </m:r>
                      </m:sub>
                    </m:sSub>
                    <m:r>
                      <w:rPr>
                        <w:rFonts w:ascii="Cambria Math" w:hAnsi="Cambria Math"/>
                        <w:sz w:val="28"/>
                        <w:szCs w:val="28"/>
                      </w:rPr>
                      <m:t>t</m:t>
                    </m:r>
                  </m:sup>
                </m:sSup>
                <m:r>
                  <w:rPr>
                    <w:rFonts w:ascii="Cambria Math" w:hAnsi="Cambria Math"/>
                    <w:sz w:val="28"/>
                    <w:szCs w:val="28"/>
                  </w:rPr>
                  <m:t>.</m:t>
                </m:r>
              </m:e>
            </m:mr>
          </m:m>
        </m:oMath>
      </m:oMathPara>
    </w:p>
    <w:p w14:paraId="7BE3C515" w14:textId="7F5D57AC" w:rsidR="002B2783" w:rsidRPr="002B2783" w:rsidRDefault="002B2783" w:rsidP="002B2783">
      <w:r w:rsidRPr="002B2783">
        <w:t>(7)(8)</w:t>
      </w:r>
    </w:p>
    <w:p w14:paraId="3CD7D1AF" w14:textId="77777777" w:rsidR="002B2783" w:rsidRPr="002B2783" w:rsidRDefault="002B2783" w:rsidP="002B2783">
      <w:r w:rsidRPr="002B2783">
        <w:t>The aforementioned compensation action cannot fully cancel the backward current space-vector in </w:t>
      </w:r>
      <w:hyperlink r:id="rId15" w:anchor="deqn6" w:history="1">
        <w:r w:rsidRPr="002B2783">
          <w:rPr>
            <w:rStyle w:val="Hyperlink"/>
          </w:rPr>
          <w:t>(6)</w:t>
        </w:r>
      </w:hyperlink>
      <w:r w:rsidRPr="002B2783">
        <w:t> based on the traditional PI regulators used in the drive, and hence the resultant current space-vector under steady-state operating condition can also be formulated as expressed in </w:t>
      </w:r>
      <w:hyperlink r:id="rId16" w:anchor="deqn6" w:history="1">
        <w:r w:rsidRPr="002B2783">
          <w:rPr>
            <w:rStyle w:val="Hyperlink"/>
          </w:rPr>
          <w:t>(6)</w:t>
        </w:r>
      </w:hyperlink>
      <w:r w:rsidRPr="002B2783">
        <w:t> [12].</w:t>
      </w:r>
    </w:p>
    <w:p w14:paraId="3E93F852" w14:textId="67231CE5" w:rsidR="002B2783" w:rsidRPr="002B2783" w:rsidRDefault="002B2783" w:rsidP="002B2783">
      <w:r w:rsidRPr="002B2783">
        <w:t>The loci of the current, voltage, and flux-linkage space-vectors in case of an HRC fault are depicted in Fig. 2. As can be seen, under healthy condition, only forward components exist for all the electrical quantity space-vectors, which rotates CCW at synchronous speed </w:t>
      </w:r>
      <m:oMath>
        <m:sSub>
          <m:sSubPr>
            <m:ctrlPr>
              <w:rPr>
                <w:rFonts w:ascii="Cambria Math" w:hAnsi="Cambria Math"/>
                <w:i/>
              </w:rPr>
            </m:ctrlPr>
          </m:sSubPr>
          <m:e>
            <m:r>
              <w:rPr>
                <w:rFonts w:ascii="Cambria Math" w:hAnsi="Cambria Math"/>
              </w:rPr>
              <m:t>ω</m:t>
            </m:r>
          </m:e>
          <m:sub>
            <m:r>
              <w:rPr>
                <w:rFonts w:ascii="Cambria Math" w:hAnsi="Cambria Math"/>
                <w:vertAlign w:val="subscript"/>
              </w:rPr>
              <m:t>s</m:t>
            </m:r>
          </m:sub>
        </m:sSub>
      </m:oMath>
      <w:r w:rsidRPr="002B2783">
        <w:t>. By contrast, under faulty condition, the asymmetry in the stator windings due to an HRC fault would disturb the air-gap magnetic field, which results in the showing-up of the backward components for all the electrical quantity space-vectors including the current, voltage, and flux-linkage space-vectors. In other words, due to the occurrence of an HRC fault, the resultant air-gap magnetic field orientation oscillates around the original magnetic axis under healthy condition in subsequent leading and lagging manners, whereas the original magnetic axis rotates at synchronous speed. This phenomenon takes place in a continuously alternating or “swing-like” pendulous manner, namely the so-called “MFPO” phenomenon.</w:t>
      </w:r>
    </w:p>
    <w:p w14:paraId="4DAA4225" w14:textId="6A351697" w:rsidR="002B2783" w:rsidRPr="002B2783" w:rsidRDefault="002B2783" w:rsidP="008606D2">
      <w:pPr>
        <w:pStyle w:val="NoSpacing"/>
        <w:rPr>
          <w:rStyle w:val="Hyperlink"/>
        </w:rPr>
      </w:pPr>
      <w:r w:rsidRPr="002B2783">
        <w:fldChar w:fldCharType="begin"/>
      </w:r>
      <w:r w:rsidRPr="002B2783">
        <w:instrText xml:space="preserve"> HYPERLINK "https://ieeexplore.ieee.org/mediastore_new/IEEE/content/media/41/9638580/9380941/chen2-3065617-large.gif" </w:instrText>
      </w:r>
      <w:r w:rsidRPr="002B2783">
        <w:fldChar w:fldCharType="separate"/>
      </w:r>
      <w:r w:rsidRPr="002B2783">
        <w:rPr>
          <w:rStyle w:val="Hyperlink"/>
          <w:noProof/>
        </w:rPr>
        <w:drawing>
          <wp:inline distT="0" distB="0" distL="0" distR="0" wp14:anchorId="05430C05" wp14:editId="3D5E1409">
            <wp:extent cx="3657600" cy="2039112"/>
            <wp:effectExtent l="0" t="0" r="0" b="0"/>
            <wp:docPr id="26" name="Picture 26" descr="Fig. 2. - Loci of space-vectors of the PMSM drive system under HRC fault condition.">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 2. - Loci of space-vectors of the PMSM drive system under HRC fault condition.">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0" cy="2039112"/>
                    </a:xfrm>
                    <a:prstGeom prst="rect">
                      <a:avLst/>
                    </a:prstGeom>
                    <a:noFill/>
                    <a:ln>
                      <a:noFill/>
                    </a:ln>
                  </pic:spPr>
                </pic:pic>
              </a:graphicData>
            </a:graphic>
          </wp:inline>
        </w:drawing>
      </w:r>
    </w:p>
    <w:p w14:paraId="29B86F63" w14:textId="177CD1A8" w:rsidR="002B2783" w:rsidRPr="002B2783" w:rsidRDefault="002B2783" w:rsidP="008606D2">
      <w:pPr>
        <w:pStyle w:val="NoSpacing"/>
      </w:pPr>
      <w:r w:rsidRPr="002B2783">
        <w:fldChar w:fldCharType="end"/>
      </w:r>
      <w:r w:rsidRPr="002B2783">
        <w:rPr>
          <w:b/>
          <w:bCs/>
        </w:rPr>
        <w:t>Fig. 2.</w:t>
      </w:r>
      <w:r w:rsidR="008606D2">
        <w:rPr>
          <w:b/>
          <w:bCs/>
        </w:rPr>
        <w:t xml:space="preserve"> </w:t>
      </w:r>
      <w:r w:rsidRPr="002B2783">
        <w:t>Loci of space-vectors of the PMSM drive system under HRC fault condition.</w:t>
      </w:r>
    </w:p>
    <w:p w14:paraId="3968B9C0" w14:textId="77777777" w:rsidR="008606D2" w:rsidRDefault="008606D2" w:rsidP="002B2783"/>
    <w:p w14:paraId="4AEE21EA" w14:textId="60ABC9C7" w:rsidR="002B2783" w:rsidRPr="002B2783" w:rsidRDefault="002B2783" w:rsidP="002B2783">
      <w:r w:rsidRPr="002B2783">
        <w:t>The original concept of the MFPO is introduced in [25] and [26] and this phenomenon has been previously used to detect the interturn fault in [27] and broken rotor bar fault in [28] for three-phase induction motors, as well as open-phase fault in [29] for five-phase PMSMs. In the previous works, the time-domain values of stator voltages and currents are used to generate the corresponding space-vectors and the oscillation of the angle between the voltage space-vector and the current space-vector is adopted as the fault indicator [25]</w:t>
      </w:r>
      <w:proofErr w:type="gramStart"/>
      <w:r w:rsidRPr="002B2783">
        <w:t>–[</w:t>
      </w:r>
      <w:proofErr w:type="gramEnd"/>
      <w:r w:rsidRPr="002B2783">
        <w:t xml:space="preserve">28]. In this way, at least four voltage sensors and four current sensors are needed for the five-phase PMSM drive system investigated in this article. By contrast, a phase-locked loop (PLL) technique is used in [29] to reduce the implementation cost, but an additional speed sensor is required in the PLL circuit. In order to further reduce the implementation cost and the physical volume of the diagnostic approach, the MFPO technique is redeveloped and improved by combining with the symmetrical </w:t>
      </w:r>
      <w:proofErr w:type="gramStart"/>
      <w:r w:rsidRPr="002B2783">
        <w:t>components</w:t>
      </w:r>
      <w:proofErr w:type="gramEnd"/>
      <w:r w:rsidRPr="002B2783">
        <w:t xml:space="preserve"> method. As a result, only sensing of the four phase currents is needed to implement the HRC fault diagnostic approach, whereas these currents are typically already available in the closed-loop vector-controlled drive for control purpose. Hence, no additional sensors or related signal conditioning circuits are needed in this approach.</w:t>
      </w:r>
    </w:p>
    <w:p w14:paraId="2C97F868" w14:textId="77777777" w:rsidR="002B2783" w:rsidRPr="002B2783" w:rsidRDefault="002B2783" w:rsidP="008606D2">
      <w:pPr>
        <w:pStyle w:val="Heading2"/>
      </w:pPr>
      <w:r w:rsidRPr="002B2783">
        <w:t>B. Symmetrical Components in Five-Phase Systems</w:t>
      </w:r>
    </w:p>
    <w:p w14:paraId="5D2184EC" w14:textId="77777777" w:rsidR="002B2783" w:rsidRPr="002B2783" w:rsidRDefault="002B2783" w:rsidP="002B2783">
      <w:r w:rsidRPr="002B2783">
        <w:t>The symmetrical components theory is traditionally used for the analysis of unbalances in the electrical power system [30]. It has been attempted to be used in the diagnosis of interturn faults, but mainly focused on three-phase induction motors [31], [32]. Differing from the symmetrical components in three-phase systems, there are five phase sequences for a five-phase system as depicted in Fig. 3, including positive sequence 1 [A→B→C →D→E, see Fig. 3(a)], positive sequence 2 [A→C→E→B→D, see Fig. 3(b)], negative sequence 1 [A→E→D→C→B, see Fig. 3(c)], negative sequence 2 [A→D→B→E→C, see Fig. 3(d)], and zero sequence [see Fig. 3(e)] [33]. The five sequence components can be calculated as follows:</w:t>
      </w:r>
    </w:p>
    <w:p w14:paraId="0ED7F600" w14:textId="4DEEA2CE" w:rsidR="00B95A40" w:rsidRDefault="00E53285" w:rsidP="002B2783">
      <m:oMathPara>
        <m:oMath>
          <m:m>
            <m:mPr>
              <m:plcHide m:val="1"/>
              <m:mcs>
                <m:mc>
                  <m:mcPr>
                    <m:count m:val="1"/>
                    <m:mcJc m:val="center"/>
                  </m:mcPr>
                </m:mc>
              </m:mcs>
              <m:ctrlPr>
                <w:rPr>
                  <w:rFonts w:ascii="Cambria Math" w:hAnsi="Cambria Math" w:cs="Cambria Math"/>
                  <w:sz w:val="28"/>
                  <w:szCs w:val="28"/>
                </w:rPr>
              </m:ctrlPr>
            </m:mPr>
            <m:mr>
              <m:e>
                <m:d>
                  <m:dPr>
                    <m:begChr m:val="["/>
                    <m:endChr m:val="]"/>
                    <m:ctrlPr>
                      <w:rPr>
                        <w:rFonts w:ascii="Cambria Math" w:hAnsi="Cambria Math" w:cs="Cambria Math"/>
                        <w:i/>
                        <w:sz w:val="28"/>
                        <w:szCs w:val="28"/>
                      </w:rPr>
                    </m:ctrlPr>
                  </m:dPr>
                  <m:e>
                    <m:eqArr>
                      <m:eqArrPr>
                        <m:ctrlPr>
                          <w:rPr>
                            <w:rFonts w:ascii="Cambria Math" w:hAnsi="Cambria Math" w:cs="Cambria Math"/>
                            <w:sz w:val="28"/>
                            <w:szCs w:val="28"/>
                          </w:rPr>
                        </m:ctrlPr>
                      </m:eqArrPr>
                      <m:e>
                        <m:sSub>
                          <m:sSubPr>
                            <m:ctrlPr>
                              <w:rPr>
                                <w:rFonts w:ascii="Cambria Math" w:hAnsi="Cambria Math" w:cs="Cambria Math"/>
                                <w:sz w:val="28"/>
                                <w:szCs w:val="28"/>
                              </w:rPr>
                            </m:ctrlPr>
                          </m:sSubPr>
                          <m:e>
                            <m:limUpp>
                              <m:limUppPr>
                                <m:ctrlPr>
                                  <w:rPr>
                                    <w:rFonts w:ascii="Cambria Math" w:hAnsi="Cambria Math" w:cs="Cambria Math"/>
                                    <w:sz w:val="28"/>
                                    <w:szCs w:val="28"/>
                                  </w:rPr>
                                </m:ctrlPr>
                              </m:limUppPr>
                              <m:e>
                                <m:r>
                                  <w:rPr>
                                    <w:rFonts w:ascii="Cambria Math" w:hAnsi="Cambria Math" w:cs="Cambria Math"/>
                                    <w:sz w:val="28"/>
                                    <w:szCs w:val="28"/>
                                  </w:rPr>
                                  <m:t>i</m:t>
                                </m:r>
                              </m:e>
                              <m:lim>
                                <m:r>
                                  <w:rPr>
                                    <w:rFonts w:ascii="Cambria Math" w:hAnsi="Cambria Math" w:cs="Cambria Math"/>
                                    <w:sz w:val="28"/>
                                    <w:szCs w:val="28"/>
                                  </w:rPr>
                                  <m:t>˙</m:t>
                                </m:r>
                              </m:lim>
                            </m:limUpp>
                          </m:e>
                          <m:sub>
                            <m:r>
                              <w:rPr>
                                <w:rFonts w:ascii="Cambria Math" w:hAnsi="Cambria Math" w:cs="Cambria Math"/>
                                <w:sz w:val="28"/>
                                <w:szCs w:val="28"/>
                              </w:rPr>
                              <m:t>P1</m:t>
                            </m:r>
                          </m:sub>
                        </m:sSub>
                      </m:e>
                      <m:e>
                        <m:sSub>
                          <m:sSubPr>
                            <m:ctrlPr>
                              <w:rPr>
                                <w:rFonts w:ascii="Cambria Math" w:hAnsi="Cambria Math" w:cs="Cambria Math"/>
                                <w:sz w:val="28"/>
                                <w:szCs w:val="28"/>
                              </w:rPr>
                            </m:ctrlPr>
                          </m:sSubPr>
                          <m:e>
                            <m:limUpp>
                              <m:limUppPr>
                                <m:ctrlPr>
                                  <w:rPr>
                                    <w:rFonts w:ascii="Cambria Math" w:hAnsi="Cambria Math" w:cs="Cambria Math"/>
                                    <w:sz w:val="28"/>
                                    <w:szCs w:val="28"/>
                                  </w:rPr>
                                </m:ctrlPr>
                              </m:limUppPr>
                              <m:e>
                                <m:r>
                                  <w:rPr>
                                    <w:rFonts w:ascii="Cambria Math" w:hAnsi="Cambria Math" w:cs="Cambria Math"/>
                                    <w:sz w:val="28"/>
                                    <w:szCs w:val="28"/>
                                  </w:rPr>
                                  <m:t>i</m:t>
                                </m:r>
                              </m:e>
                              <m:lim>
                                <m:r>
                                  <w:rPr>
                                    <w:rFonts w:ascii="Cambria Math" w:hAnsi="Cambria Math" w:cs="Cambria Math"/>
                                    <w:sz w:val="28"/>
                                    <w:szCs w:val="28"/>
                                  </w:rPr>
                                  <m:t>˙</m:t>
                                </m:r>
                              </m:lim>
                            </m:limUpp>
                          </m:e>
                          <m:sub>
                            <m:r>
                              <w:rPr>
                                <w:rFonts w:ascii="Cambria Math" w:hAnsi="Cambria Math" w:cs="Cambria Math"/>
                                <w:sz w:val="28"/>
                                <w:szCs w:val="28"/>
                              </w:rPr>
                              <m:t>P2</m:t>
                            </m:r>
                          </m:sub>
                        </m:sSub>
                      </m:e>
                      <m:e>
                        <m:sSub>
                          <m:sSubPr>
                            <m:ctrlPr>
                              <w:rPr>
                                <w:rFonts w:ascii="Cambria Math" w:hAnsi="Cambria Math" w:cs="Cambria Math"/>
                                <w:sz w:val="28"/>
                                <w:szCs w:val="28"/>
                              </w:rPr>
                            </m:ctrlPr>
                          </m:sSubPr>
                          <m:e>
                            <m:limUpp>
                              <m:limUppPr>
                                <m:ctrlPr>
                                  <w:rPr>
                                    <w:rFonts w:ascii="Cambria Math" w:hAnsi="Cambria Math" w:cs="Cambria Math"/>
                                    <w:sz w:val="28"/>
                                    <w:szCs w:val="28"/>
                                  </w:rPr>
                                </m:ctrlPr>
                              </m:limUppPr>
                              <m:e>
                                <m:r>
                                  <w:rPr>
                                    <w:rFonts w:ascii="Cambria Math" w:hAnsi="Cambria Math" w:cs="Cambria Math"/>
                                    <w:sz w:val="28"/>
                                    <w:szCs w:val="28"/>
                                  </w:rPr>
                                  <m:t>i</m:t>
                                </m:r>
                              </m:e>
                              <m:lim>
                                <m:r>
                                  <w:rPr>
                                    <w:rFonts w:ascii="Cambria Math" w:hAnsi="Cambria Math" w:cs="Cambria Math"/>
                                    <w:sz w:val="28"/>
                                    <w:szCs w:val="28"/>
                                  </w:rPr>
                                  <m:t>˙</m:t>
                                </m:r>
                              </m:lim>
                            </m:limUpp>
                          </m:e>
                          <m:sub>
                            <m:r>
                              <w:rPr>
                                <w:rFonts w:ascii="Cambria Math" w:hAnsi="Cambria Math" w:cs="Cambria Math"/>
                                <w:sz w:val="28"/>
                                <w:szCs w:val="28"/>
                              </w:rPr>
                              <m:t>N1</m:t>
                            </m:r>
                          </m:sub>
                        </m:sSub>
                      </m:e>
                      <m:e>
                        <m:sSub>
                          <m:sSubPr>
                            <m:ctrlPr>
                              <w:rPr>
                                <w:rFonts w:ascii="Cambria Math" w:hAnsi="Cambria Math" w:cs="Cambria Math"/>
                                <w:sz w:val="28"/>
                                <w:szCs w:val="28"/>
                              </w:rPr>
                            </m:ctrlPr>
                          </m:sSubPr>
                          <m:e>
                            <m:limUpp>
                              <m:limUppPr>
                                <m:ctrlPr>
                                  <w:rPr>
                                    <w:rFonts w:ascii="Cambria Math" w:hAnsi="Cambria Math" w:cs="Cambria Math"/>
                                    <w:sz w:val="28"/>
                                    <w:szCs w:val="28"/>
                                  </w:rPr>
                                </m:ctrlPr>
                              </m:limUppPr>
                              <m:e>
                                <m:r>
                                  <w:rPr>
                                    <w:rFonts w:ascii="Cambria Math" w:hAnsi="Cambria Math" w:cs="Cambria Math"/>
                                    <w:sz w:val="28"/>
                                    <w:szCs w:val="28"/>
                                  </w:rPr>
                                  <m:t>i</m:t>
                                </m:r>
                              </m:e>
                              <m:lim>
                                <m:r>
                                  <w:rPr>
                                    <w:rFonts w:ascii="Cambria Math" w:hAnsi="Cambria Math" w:cs="Cambria Math"/>
                                    <w:sz w:val="28"/>
                                    <w:szCs w:val="28"/>
                                  </w:rPr>
                                  <m:t>˙</m:t>
                                </m:r>
                              </m:lim>
                            </m:limUpp>
                          </m:e>
                          <m:sub>
                            <m:r>
                              <w:rPr>
                                <w:rFonts w:ascii="Cambria Math" w:hAnsi="Cambria Math" w:cs="Cambria Math"/>
                                <w:sz w:val="28"/>
                                <w:szCs w:val="28"/>
                              </w:rPr>
                              <m:t>N1</m:t>
                            </m:r>
                          </m:sub>
                        </m:sSub>
                      </m:e>
                      <m:e>
                        <m:sSub>
                          <m:sSubPr>
                            <m:ctrlPr>
                              <w:rPr>
                                <w:rFonts w:ascii="Cambria Math" w:hAnsi="Cambria Math" w:cs="Cambria Math"/>
                                <w:sz w:val="28"/>
                                <w:szCs w:val="28"/>
                              </w:rPr>
                            </m:ctrlPr>
                          </m:sSubPr>
                          <m:e>
                            <m:limUpp>
                              <m:limUppPr>
                                <m:ctrlPr>
                                  <w:rPr>
                                    <w:rFonts w:ascii="Cambria Math" w:hAnsi="Cambria Math" w:cs="Cambria Math"/>
                                    <w:sz w:val="28"/>
                                    <w:szCs w:val="28"/>
                                  </w:rPr>
                                </m:ctrlPr>
                              </m:limUppPr>
                              <m:e>
                                <m:r>
                                  <w:rPr>
                                    <w:rFonts w:ascii="Cambria Math" w:hAnsi="Cambria Math" w:cs="Cambria Math"/>
                                    <w:sz w:val="28"/>
                                    <w:szCs w:val="28"/>
                                  </w:rPr>
                                  <m:t>i</m:t>
                                </m:r>
                              </m:e>
                              <m:lim>
                                <m:r>
                                  <w:rPr>
                                    <w:rFonts w:ascii="Cambria Math" w:hAnsi="Cambria Math" w:cs="Cambria Math"/>
                                    <w:sz w:val="28"/>
                                    <w:szCs w:val="28"/>
                                  </w:rPr>
                                  <m:t>˙</m:t>
                                </m:r>
                              </m:lim>
                            </m:limUpp>
                          </m:e>
                          <m:sub>
                            <m:r>
                              <w:rPr>
                                <w:rFonts w:ascii="Cambria Math" w:hAnsi="Cambria Math" w:cs="Cambria Math"/>
                                <w:sz w:val="28"/>
                                <w:szCs w:val="28"/>
                              </w:rPr>
                              <m:t>0</m:t>
                            </m:r>
                          </m:sub>
                        </m:sSub>
                      </m:e>
                    </m:eqArr>
                  </m:e>
                </m:d>
                <m:r>
                  <w:rPr>
                    <w:rFonts w:ascii="Cambria Math" w:hAnsi="Cambria Math" w:cs="Cambria Math"/>
                    <w:sz w:val="28"/>
                    <w:szCs w:val="28"/>
                  </w:rPr>
                  <m:t>=</m:t>
                </m:r>
                <m:f>
                  <m:fPr>
                    <m:ctrlPr>
                      <w:rPr>
                        <w:rFonts w:ascii="Cambria Math" w:hAnsi="Cambria Math" w:cs="Cambria Math"/>
                        <w:sz w:val="28"/>
                        <w:szCs w:val="28"/>
                      </w:rPr>
                    </m:ctrlPr>
                  </m:fPr>
                  <m:num>
                    <m:r>
                      <w:rPr>
                        <w:rFonts w:ascii="Cambria Math" w:hAnsi="Cambria Math" w:cs="Cambria Math"/>
                        <w:sz w:val="28"/>
                        <w:szCs w:val="28"/>
                      </w:rPr>
                      <m:t>1</m:t>
                    </m:r>
                  </m:num>
                  <m:den>
                    <m:r>
                      <w:rPr>
                        <w:rFonts w:ascii="Cambria Math" w:hAnsi="Cambria Math" w:cs="Cambria Math"/>
                        <w:sz w:val="28"/>
                        <w:szCs w:val="28"/>
                      </w:rPr>
                      <m:t>5</m:t>
                    </m:r>
                  </m:den>
                </m:f>
                <m:d>
                  <m:dPr>
                    <m:begChr m:val="["/>
                    <m:endChr m:val="]"/>
                    <m:ctrlPr>
                      <w:rPr>
                        <w:rFonts w:ascii="Cambria Math" w:hAnsi="Cambria Math" w:cs="Cambria Math"/>
                        <w:i/>
                        <w:sz w:val="28"/>
                        <w:szCs w:val="28"/>
                      </w:rPr>
                    </m:ctrlPr>
                  </m:dPr>
                  <m:e>
                    <m:m>
                      <m:mPr>
                        <m:plcHide m:val="1"/>
                        <m:mcs>
                          <m:mc>
                            <m:mcPr>
                              <m:count m:val="5"/>
                              <m:mcJc m:val="center"/>
                            </m:mcPr>
                          </m:mc>
                        </m:mcs>
                        <m:ctrlPr>
                          <w:rPr>
                            <w:rFonts w:ascii="Cambria Math" w:hAnsi="Cambria Math" w:cs="Cambria Math"/>
                            <w:sz w:val="28"/>
                            <w:szCs w:val="28"/>
                          </w:rPr>
                        </m:ctrlPr>
                      </m:mPr>
                      <m:mr>
                        <m:e>
                          <m:r>
                            <w:rPr>
                              <w:rFonts w:ascii="Cambria Math" w:hAnsi="Cambria Math" w:cs="Cambria Math"/>
                              <w:sz w:val="28"/>
                              <w:szCs w:val="28"/>
                            </w:rPr>
                            <m:t>1</m:t>
                          </m:r>
                        </m:e>
                        <m:e>
                          <m:r>
                            <w:rPr>
                              <w:rFonts w:ascii="Cambria Math" w:hAnsi="Cambria Math" w:cs="Cambria Math"/>
                              <w:sz w:val="28"/>
                              <w:szCs w:val="28"/>
                            </w:rPr>
                            <m:t>α</m:t>
                          </m:r>
                        </m:e>
                        <m:e>
                          <m:sSup>
                            <m:sSupPr>
                              <m:ctrlPr>
                                <w:rPr>
                                  <w:rFonts w:ascii="Cambria Math" w:hAnsi="Cambria Math" w:cs="Cambria Math"/>
                                  <w:sz w:val="28"/>
                                  <w:szCs w:val="28"/>
                                </w:rPr>
                              </m:ctrlPr>
                            </m:sSupPr>
                            <m:e>
                              <m:r>
                                <w:rPr>
                                  <w:rFonts w:ascii="Cambria Math" w:hAnsi="Cambria Math" w:cs="Cambria Math"/>
                                  <w:sz w:val="28"/>
                                  <w:szCs w:val="28"/>
                                </w:rPr>
                                <m:t>α</m:t>
                              </m:r>
                            </m:e>
                            <m:sup>
                              <m:r>
                                <w:rPr>
                                  <w:rFonts w:ascii="Cambria Math" w:hAnsi="Cambria Math" w:cs="Cambria Math"/>
                                  <w:sz w:val="28"/>
                                  <w:szCs w:val="28"/>
                                </w:rPr>
                                <m:t>2</m:t>
                              </m:r>
                            </m:sup>
                          </m:sSup>
                        </m:e>
                        <m:e>
                          <m:sSup>
                            <m:sSupPr>
                              <m:ctrlPr>
                                <w:rPr>
                                  <w:rFonts w:ascii="Cambria Math" w:hAnsi="Cambria Math" w:cs="Cambria Math"/>
                                  <w:sz w:val="28"/>
                                  <w:szCs w:val="28"/>
                                </w:rPr>
                              </m:ctrlPr>
                            </m:sSupPr>
                            <m:e>
                              <m:r>
                                <w:rPr>
                                  <w:rFonts w:ascii="Cambria Math" w:hAnsi="Cambria Math" w:cs="Cambria Math"/>
                                  <w:sz w:val="28"/>
                                  <w:szCs w:val="28"/>
                                </w:rPr>
                                <m:t>α</m:t>
                              </m:r>
                            </m:e>
                            <m:sup>
                              <m:r>
                                <w:rPr>
                                  <w:rFonts w:ascii="Cambria Math" w:hAnsi="Cambria Math" w:cs="Cambria Math"/>
                                  <w:sz w:val="28"/>
                                  <w:szCs w:val="28"/>
                                </w:rPr>
                                <m:t>3</m:t>
                              </m:r>
                            </m:sup>
                          </m:sSup>
                        </m:e>
                        <m:e>
                          <m:sSup>
                            <m:sSupPr>
                              <m:ctrlPr>
                                <w:rPr>
                                  <w:rFonts w:ascii="Cambria Math" w:hAnsi="Cambria Math" w:cs="Cambria Math"/>
                                  <w:sz w:val="28"/>
                                  <w:szCs w:val="28"/>
                                </w:rPr>
                              </m:ctrlPr>
                            </m:sSupPr>
                            <m:e>
                              <m:r>
                                <w:rPr>
                                  <w:rFonts w:ascii="Cambria Math" w:hAnsi="Cambria Math" w:cs="Cambria Math"/>
                                  <w:sz w:val="28"/>
                                  <w:szCs w:val="28"/>
                                </w:rPr>
                                <m:t>α</m:t>
                              </m:r>
                            </m:e>
                            <m:sup>
                              <m:r>
                                <w:rPr>
                                  <w:rFonts w:ascii="Cambria Math" w:hAnsi="Cambria Math" w:cs="Cambria Math"/>
                                  <w:sz w:val="28"/>
                                  <w:szCs w:val="28"/>
                                </w:rPr>
                                <m:t>4</m:t>
                              </m:r>
                            </m:sup>
                          </m:sSup>
                        </m:e>
                      </m:mr>
                      <m:mr>
                        <m:e>
                          <m:r>
                            <w:rPr>
                              <w:rFonts w:ascii="Cambria Math" w:hAnsi="Cambria Math" w:cs="Cambria Math"/>
                              <w:sz w:val="28"/>
                              <w:szCs w:val="28"/>
                            </w:rPr>
                            <m:t>1</m:t>
                          </m:r>
                        </m:e>
                        <m:e>
                          <m:sSup>
                            <m:sSupPr>
                              <m:ctrlPr>
                                <w:rPr>
                                  <w:rFonts w:ascii="Cambria Math" w:hAnsi="Cambria Math" w:cs="Cambria Math"/>
                                  <w:sz w:val="28"/>
                                  <w:szCs w:val="28"/>
                                </w:rPr>
                              </m:ctrlPr>
                            </m:sSupPr>
                            <m:e>
                              <m:r>
                                <w:rPr>
                                  <w:rFonts w:ascii="Cambria Math" w:hAnsi="Cambria Math" w:cs="Cambria Math"/>
                                  <w:sz w:val="28"/>
                                  <w:szCs w:val="28"/>
                                </w:rPr>
                                <m:t>α</m:t>
                              </m:r>
                            </m:e>
                            <m:sup>
                              <m:r>
                                <w:rPr>
                                  <w:rFonts w:ascii="Cambria Math" w:hAnsi="Cambria Math" w:cs="Cambria Math"/>
                                  <w:sz w:val="28"/>
                                  <w:szCs w:val="28"/>
                                </w:rPr>
                                <m:t>3</m:t>
                              </m:r>
                            </m:sup>
                          </m:sSup>
                        </m:e>
                        <m:e>
                          <m:r>
                            <w:rPr>
                              <w:rFonts w:ascii="Cambria Math" w:hAnsi="Cambria Math" w:cs="Cambria Math"/>
                              <w:sz w:val="28"/>
                              <w:szCs w:val="28"/>
                            </w:rPr>
                            <m:t>α</m:t>
                          </m:r>
                        </m:e>
                        <m:e>
                          <m:sSup>
                            <m:sSupPr>
                              <m:ctrlPr>
                                <w:rPr>
                                  <w:rFonts w:ascii="Cambria Math" w:hAnsi="Cambria Math" w:cs="Cambria Math"/>
                                  <w:sz w:val="28"/>
                                  <w:szCs w:val="28"/>
                                </w:rPr>
                              </m:ctrlPr>
                            </m:sSupPr>
                            <m:e>
                              <m:r>
                                <w:rPr>
                                  <w:rFonts w:ascii="Cambria Math" w:hAnsi="Cambria Math" w:cs="Cambria Math"/>
                                  <w:sz w:val="28"/>
                                  <w:szCs w:val="28"/>
                                </w:rPr>
                                <m:t>α</m:t>
                              </m:r>
                            </m:e>
                            <m:sup>
                              <m:r>
                                <w:rPr>
                                  <w:rFonts w:ascii="Cambria Math" w:hAnsi="Cambria Math" w:cs="Cambria Math"/>
                                  <w:sz w:val="28"/>
                                  <w:szCs w:val="28"/>
                                </w:rPr>
                                <m:t>4</m:t>
                              </m:r>
                            </m:sup>
                          </m:sSup>
                        </m:e>
                        <m:e>
                          <m:sSup>
                            <m:sSupPr>
                              <m:ctrlPr>
                                <w:rPr>
                                  <w:rFonts w:ascii="Cambria Math" w:hAnsi="Cambria Math" w:cs="Cambria Math"/>
                                  <w:sz w:val="28"/>
                                  <w:szCs w:val="28"/>
                                </w:rPr>
                              </m:ctrlPr>
                            </m:sSupPr>
                            <m:e>
                              <m:r>
                                <w:rPr>
                                  <w:rFonts w:ascii="Cambria Math" w:hAnsi="Cambria Math" w:cs="Cambria Math"/>
                                  <w:sz w:val="28"/>
                                  <w:szCs w:val="28"/>
                                </w:rPr>
                                <m:t>α</m:t>
                              </m:r>
                            </m:e>
                            <m:sup>
                              <m:r>
                                <w:rPr>
                                  <w:rFonts w:ascii="Cambria Math" w:hAnsi="Cambria Math" w:cs="Cambria Math"/>
                                  <w:sz w:val="28"/>
                                  <w:szCs w:val="28"/>
                                </w:rPr>
                                <m:t>2</m:t>
                              </m:r>
                            </m:sup>
                          </m:sSup>
                        </m:e>
                      </m:mr>
                      <m:mr>
                        <m:e>
                          <m:r>
                            <w:rPr>
                              <w:rFonts w:ascii="Cambria Math" w:hAnsi="Cambria Math" w:cs="Cambria Math"/>
                              <w:sz w:val="28"/>
                              <w:szCs w:val="28"/>
                            </w:rPr>
                            <m:t>1</m:t>
                          </m:r>
                        </m:e>
                        <m:e>
                          <m:sSup>
                            <m:sSupPr>
                              <m:ctrlPr>
                                <w:rPr>
                                  <w:rFonts w:ascii="Cambria Math" w:hAnsi="Cambria Math" w:cs="Cambria Math"/>
                                  <w:sz w:val="28"/>
                                  <w:szCs w:val="28"/>
                                </w:rPr>
                              </m:ctrlPr>
                            </m:sSupPr>
                            <m:e>
                              <m:r>
                                <w:rPr>
                                  <w:rFonts w:ascii="Cambria Math" w:hAnsi="Cambria Math" w:cs="Cambria Math"/>
                                  <w:sz w:val="28"/>
                                  <w:szCs w:val="28"/>
                                </w:rPr>
                                <m:t>α</m:t>
                              </m:r>
                            </m:e>
                            <m:sup>
                              <m:r>
                                <w:rPr>
                                  <w:rFonts w:ascii="Cambria Math" w:hAnsi="Cambria Math" w:cs="Cambria Math"/>
                                  <w:sz w:val="28"/>
                                  <w:szCs w:val="28"/>
                                </w:rPr>
                                <m:t>4</m:t>
                              </m:r>
                            </m:sup>
                          </m:sSup>
                        </m:e>
                        <m:e>
                          <m:sSup>
                            <m:sSupPr>
                              <m:ctrlPr>
                                <w:rPr>
                                  <w:rFonts w:ascii="Cambria Math" w:hAnsi="Cambria Math" w:cs="Cambria Math"/>
                                  <w:sz w:val="28"/>
                                  <w:szCs w:val="28"/>
                                </w:rPr>
                              </m:ctrlPr>
                            </m:sSupPr>
                            <m:e>
                              <m:r>
                                <w:rPr>
                                  <w:rFonts w:ascii="Cambria Math" w:hAnsi="Cambria Math" w:cs="Cambria Math"/>
                                  <w:sz w:val="28"/>
                                  <w:szCs w:val="28"/>
                                </w:rPr>
                                <m:t>α</m:t>
                              </m:r>
                            </m:e>
                            <m:sup>
                              <m:r>
                                <w:rPr>
                                  <w:rFonts w:ascii="Cambria Math" w:hAnsi="Cambria Math" w:cs="Cambria Math"/>
                                  <w:sz w:val="28"/>
                                  <w:szCs w:val="28"/>
                                </w:rPr>
                                <m:t>3</m:t>
                              </m:r>
                            </m:sup>
                          </m:sSup>
                        </m:e>
                        <m:e>
                          <m:sSup>
                            <m:sSupPr>
                              <m:ctrlPr>
                                <w:rPr>
                                  <w:rFonts w:ascii="Cambria Math" w:hAnsi="Cambria Math" w:cs="Cambria Math"/>
                                  <w:sz w:val="28"/>
                                  <w:szCs w:val="28"/>
                                </w:rPr>
                              </m:ctrlPr>
                            </m:sSupPr>
                            <m:e>
                              <m:r>
                                <w:rPr>
                                  <w:rFonts w:ascii="Cambria Math" w:hAnsi="Cambria Math" w:cs="Cambria Math"/>
                                  <w:sz w:val="28"/>
                                  <w:szCs w:val="28"/>
                                </w:rPr>
                                <m:t>α</m:t>
                              </m:r>
                            </m:e>
                            <m:sup>
                              <m:r>
                                <w:rPr>
                                  <w:rFonts w:ascii="Cambria Math" w:hAnsi="Cambria Math" w:cs="Cambria Math"/>
                                  <w:sz w:val="28"/>
                                  <w:szCs w:val="28"/>
                                </w:rPr>
                                <m:t>2</m:t>
                              </m:r>
                            </m:sup>
                          </m:sSup>
                        </m:e>
                        <m:e>
                          <m:r>
                            <w:rPr>
                              <w:rFonts w:ascii="Cambria Math" w:hAnsi="Cambria Math" w:cs="Cambria Math"/>
                              <w:sz w:val="28"/>
                              <w:szCs w:val="28"/>
                            </w:rPr>
                            <m:t>α</m:t>
                          </m:r>
                        </m:e>
                      </m:mr>
                      <m:mr>
                        <m:e>
                          <m:r>
                            <w:rPr>
                              <w:rFonts w:ascii="Cambria Math" w:hAnsi="Cambria Math" w:cs="Cambria Math"/>
                              <w:sz w:val="28"/>
                              <w:szCs w:val="28"/>
                            </w:rPr>
                            <m:t>1</m:t>
                          </m:r>
                        </m:e>
                        <m:e>
                          <m:sSup>
                            <m:sSupPr>
                              <m:ctrlPr>
                                <w:rPr>
                                  <w:rFonts w:ascii="Cambria Math" w:hAnsi="Cambria Math" w:cs="Cambria Math"/>
                                  <w:sz w:val="28"/>
                                  <w:szCs w:val="28"/>
                                </w:rPr>
                              </m:ctrlPr>
                            </m:sSupPr>
                            <m:e>
                              <m:r>
                                <w:rPr>
                                  <w:rFonts w:ascii="Cambria Math" w:hAnsi="Cambria Math" w:cs="Cambria Math"/>
                                  <w:sz w:val="28"/>
                                  <w:szCs w:val="28"/>
                                </w:rPr>
                                <m:t>α</m:t>
                              </m:r>
                            </m:e>
                            <m:sup>
                              <m:r>
                                <w:rPr>
                                  <w:rFonts w:ascii="Cambria Math" w:hAnsi="Cambria Math" w:cs="Cambria Math"/>
                                  <w:sz w:val="28"/>
                                  <w:szCs w:val="28"/>
                                </w:rPr>
                                <m:t>2</m:t>
                              </m:r>
                            </m:sup>
                          </m:sSup>
                        </m:e>
                        <m:e>
                          <m:sSup>
                            <m:sSupPr>
                              <m:ctrlPr>
                                <w:rPr>
                                  <w:rFonts w:ascii="Cambria Math" w:hAnsi="Cambria Math" w:cs="Cambria Math"/>
                                  <w:sz w:val="28"/>
                                  <w:szCs w:val="28"/>
                                </w:rPr>
                              </m:ctrlPr>
                            </m:sSupPr>
                            <m:e>
                              <m:r>
                                <w:rPr>
                                  <w:rFonts w:ascii="Cambria Math" w:hAnsi="Cambria Math" w:cs="Cambria Math"/>
                                  <w:sz w:val="28"/>
                                  <w:szCs w:val="28"/>
                                </w:rPr>
                                <m:t>α</m:t>
                              </m:r>
                            </m:e>
                            <m:sup>
                              <m:r>
                                <w:rPr>
                                  <w:rFonts w:ascii="Cambria Math" w:hAnsi="Cambria Math" w:cs="Cambria Math"/>
                                  <w:sz w:val="28"/>
                                  <w:szCs w:val="28"/>
                                </w:rPr>
                                <m:t>4</m:t>
                              </m:r>
                            </m:sup>
                          </m:sSup>
                        </m:e>
                        <m:e>
                          <m:r>
                            <w:rPr>
                              <w:rFonts w:ascii="Cambria Math" w:hAnsi="Cambria Math" w:cs="Cambria Math"/>
                              <w:sz w:val="28"/>
                              <w:szCs w:val="28"/>
                            </w:rPr>
                            <m:t>α</m:t>
                          </m:r>
                        </m:e>
                        <m:e>
                          <m:sSup>
                            <m:sSupPr>
                              <m:ctrlPr>
                                <w:rPr>
                                  <w:rFonts w:ascii="Cambria Math" w:hAnsi="Cambria Math" w:cs="Cambria Math"/>
                                  <w:sz w:val="28"/>
                                  <w:szCs w:val="28"/>
                                </w:rPr>
                              </m:ctrlPr>
                            </m:sSupPr>
                            <m:e>
                              <m:r>
                                <w:rPr>
                                  <w:rFonts w:ascii="Cambria Math" w:hAnsi="Cambria Math" w:cs="Cambria Math"/>
                                  <w:sz w:val="28"/>
                                  <w:szCs w:val="28"/>
                                </w:rPr>
                                <m:t>α</m:t>
                              </m:r>
                            </m:e>
                            <m:sup>
                              <m:r>
                                <w:rPr>
                                  <w:rFonts w:ascii="Cambria Math" w:hAnsi="Cambria Math" w:cs="Cambria Math"/>
                                  <w:sz w:val="28"/>
                                  <w:szCs w:val="28"/>
                                </w:rPr>
                                <m:t>3</m:t>
                              </m:r>
                            </m:sup>
                          </m:sSup>
                        </m:e>
                      </m:mr>
                      <m:mr>
                        <m:e>
                          <m:r>
                            <w:rPr>
                              <w:rFonts w:ascii="Cambria Math" w:hAnsi="Cambria Math" w:cs="Cambria Math"/>
                              <w:sz w:val="28"/>
                              <w:szCs w:val="28"/>
                            </w:rPr>
                            <m:t>1</m:t>
                          </m:r>
                        </m:e>
                        <m:e>
                          <m:r>
                            <w:rPr>
                              <w:rFonts w:ascii="Cambria Math" w:hAnsi="Cambria Math" w:cs="Cambria Math"/>
                              <w:sz w:val="28"/>
                              <w:szCs w:val="28"/>
                            </w:rPr>
                            <m:t>1</m:t>
                          </m:r>
                        </m:e>
                        <m:e>
                          <m:r>
                            <w:rPr>
                              <w:rFonts w:ascii="Cambria Math" w:hAnsi="Cambria Math" w:cs="Cambria Math"/>
                              <w:sz w:val="28"/>
                              <w:szCs w:val="28"/>
                            </w:rPr>
                            <m:t>1</m:t>
                          </m:r>
                        </m:e>
                        <m:e>
                          <m:r>
                            <w:rPr>
                              <w:rFonts w:ascii="Cambria Math" w:hAnsi="Cambria Math" w:cs="Cambria Math"/>
                              <w:sz w:val="28"/>
                              <w:szCs w:val="28"/>
                            </w:rPr>
                            <m:t>1</m:t>
                          </m:r>
                        </m:e>
                        <m:e>
                          <m:r>
                            <w:rPr>
                              <w:rFonts w:ascii="Cambria Math" w:hAnsi="Cambria Math" w:cs="Cambria Math"/>
                              <w:sz w:val="28"/>
                              <w:szCs w:val="28"/>
                            </w:rPr>
                            <m:t>1</m:t>
                          </m:r>
                        </m:e>
                      </m:mr>
                    </m:m>
                  </m:e>
                </m:d>
                <m:d>
                  <m:dPr>
                    <m:begChr m:val="["/>
                    <m:endChr m:val="]"/>
                    <m:ctrlPr>
                      <w:rPr>
                        <w:rFonts w:ascii="Cambria Math" w:hAnsi="Cambria Math" w:cs="Cambria Math"/>
                        <w:i/>
                        <w:sz w:val="28"/>
                        <w:szCs w:val="28"/>
                      </w:rPr>
                    </m:ctrlPr>
                  </m:dPr>
                  <m:e>
                    <m:eqArr>
                      <m:eqArrPr>
                        <m:ctrlPr>
                          <w:rPr>
                            <w:rFonts w:ascii="Cambria Math" w:hAnsi="Cambria Math" w:cs="Cambria Math"/>
                            <w:sz w:val="28"/>
                            <w:szCs w:val="28"/>
                          </w:rPr>
                        </m:ctrlPr>
                      </m:eqArrPr>
                      <m:e>
                        <m:sSub>
                          <m:sSubPr>
                            <m:ctrlPr>
                              <w:rPr>
                                <w:rFonts w:ascii="Cambria Math" w:hAnsi="Cambria Math" w:cs="Cambria Math"/>
                                <w:sz w:val="28"/>
                                <w:szCs w:val="28"/>
                              </w:rPr>
                            </m:ctrlPr>
                          </m:sSubPr>
                          <m:e>
                            <m:limUpp>
                              <m:limUppPr>
                                <m:ctrlPr>
                                  <w:rPr>
                                    <w:rFonts w:ascii="Cambria Math" w:hAnsi="Cambria Math" w:cs="Cambria Math"/>
                                    <w:sz w:val="28"/>
                                    <w:szCs w:val="28"/>
                                  </w:rPr>
                                </m:ctrlPr>
                              </m:limUppPr>
                              <m:e>
                                <m:r>
                                  <w:rPr>
                                    <w:rFonts w:ascii="Cambria Math" w:hAnsi="Cambria Math" w:cs="Cambria Math"/>
                                    <w:sz w:val="28"/>
                                    <w:szCs w:val="28"/>
                                  </w:rPr>
                                  <m:t>i</m:t>
                                </m:r>
                              </m:e>
                              <m:lim>
                                <m:r>
                                  <w:rPr>
                                    <w:rFonts w:ascii="Cambria Math" w:hAnsi="Cambria Math" w:cs="Cambria Math"/>
                                    <w:sz w:val="28"/>
                                    <w:szCs w:val="28"/>
                                  </w:rPr>
                                  <m:t>˙</m:t>
                                </m:r>
                              </m:lim>
                            </m:limUpp>
                          </m:e>
                          <m:sub>
                            <m:r>
                              <w:rPr>
                                <w:rFonts w:ascii="Cambria Math" w:hAnsi="Cambria Math" w:cs="Cambria Math"/>
                                <w:sz w:val="28"/>
                                <w:szCs w:val="28"/>
                              </w:rPr>
                              <m:t>a</m:t>
                            </m:r>
                          </m:sub>
                        </m:sSub>
                      </m:e>
                      <m:e>
                        <m:sSub>
                          <m:sSubPr>
                            <m:ctrlPr>
                              <w:rPr>
                                <w:rFonts w:ascii="Cambria Math" w:hAnsi="Cambria Math" w:cs="Cambria Math"/>
                                <w:sz w:val="28"/>
                                <w:szCs w:val="28"/>
                              </w:rPr>
                            </m:ctrlPr>
                          </m:sSubPr>
                          <m:e>
                            <m:limUpp>
                              <m:limUppPr>
                                <m:ctrlPr>
                                  <w:rPr>
                                    <w:rFonts w:ascii="Cambria Math" w:hAnsi="Cambria Math" w:cs="Cambria Math"/>
                                    <w:sz w:val="28"/>
                                    <w:szCs w:val="28"/>
                                  </w:rPr>
                                </m:ctrlPr>
                              </m:limUppPr>
                              <m:e>
                                <m:r>
                                  <w:rPr>
                                    <w:rFonts w:ascii="Cambria Math" w:hAnsi="Cambria Math" w:cs="Cambria Math"/>
                                    <w:sz w:val="28"/>
                                    <w:szCs w:val="28"/>
                                  </w:rPr>
                                  <m:t>i</m:t>
                                </m:r>
                              </m:e>
                              <m:lim>
                                <m:r>
                                  <w:rPr>
                                    <w:rFonts w:ascii="Cambria Math" w:hAnsi="Cambria Math" w:cs="Cambria Math"/>
                                    <w:sz w:val="28"/>
                                    <w:szCs w:val="28"/>
                                  </w:rPr>
                                  <m:t>˙</m:t>
                                </m:r>
                              </m:lim>
                            </m:limUpp>
                          </m:e>
                          <m:sub>
                            <m:r>
                              <w:rPr>
                                <w:rFonts w:ascii="Cambria Math" w:hAnsi="Cambria Math" w:cs="Cambria Math"/>
                                <w:sz w:val="28"/>
                                <w:szCs w:val="28"/>
                              </w:rPr>
                              <m:t>b</m:t>
                            </m:r>
                          </m:sub>
                        </m:sSub>
                      </m:e>
                      <m:e>
                        <m:sSub>
                          <m:sSubPr>
                            <m:ctrlPr>
                              <w:rPr>
                                <w:rFonts w:ascii="Cambria Math" w:hAnsi="Cambria Math" w:cs="Cambria Math"/>
                                <w:sz w:val="28"/>
                                <w:szCs w:val="28"/>
                              </w:rPr>
                            </m:ctrlPr>
                          </m:sSubPr>
                          <m:e>
                            <m:limUpp>
                              <m:limUppPr>
                                <m:ctrlPr>
                                  <w:rPr>
                                    <w:rFonts w:ascii="Cambria Math" w:hAnsi="Cambria Math" w:cs="Cambria Math"/>
                                    <w:sz w:val="28"/>
                                    <w:szCs w:val="28"/>
                                  </w:rPr>
                                </m:ctrlPr>
                              </m:limUppPr>
                              <m:e>
                                <m:r>
                                  <w:rPr>
                                    <w:rFonts w:ascii="Cambria Math" w:hAnsi="Cambria Math" w:cs="Cambria Math"/>
                                    <w:sz w:val="28"/>
                                    <w:szCs w:val="28"/>
                                  </w:rPr>
                                  <m:t>i</m:t>
                                </m:r>
                              </m:e>
                              <m:lim>
                                <m:r>
                                  <w:rPr>
                                    <w:rFonts w:ascii="Cambria Math" w:hAnsi="Cambria Math" w:cs="Cambria Math"/>
                                    <w:sz w:val="28"/>
                                    <w:szCs w:val="28"/>
                                  </w:rPr>
                                  <m:t>˙</m:t>
                                </m:r>
                              </m:lim>
                            </m:limUpp>
                          </m:e>
                          <m:sub>
                            <m:r>
                              <w:rPr>
                                <w:rFonts w:ascii="Cambria Math" w:hAnsi="Cambria Math" w:cs="Cambria Math"/>
                                <w:sz w:val="28"/>
                                <w:szCs w:val="28"/>
                              </w:rPr>
                              <m:t>c</m:t>
                            </m:r>
                          </m:sub>
                        </m:sSub>
                      </m:e>
                      <m:e>
                        <m:sSub>
                          <m:sSubPr>
                            <m:ctrlPr>
                              <w:rPr>
                                <w:rFonts w:ascii="Cambria Math" w:hAnsi="Cambria Math" w:cs="Cambria Math"/>
                                <w:sz w:val="28"/>
                                <w:szCs w:val="28"/>
                              </w:rPr>
                            </m:ctrlPr>
                          </m:sSubPr>
                          <m:e>
                            <m:limUpp>
                              <m:limUppPr>
                                <m:ctrlPr>
                                  <w:rPr>
                                    <w:rFonts w:ascii="Cambria Math" w:hAnsi="Cambria Math" w:cs="Cambria Math"/>
                                    <w:sz w:val="28"/>
                                    <w:szCs w:val="28"/>
                                  </w:rPr>
                                </m:ctrlPr>
                              </m:limUppPr>
                              <m:e>
                                <m:r>
                                  <w:rPr>
                                    <w:rFonts w:ascii="Cambria Math" w:hAnsi="Cambria Math" w:cs="Cambria Math"/>
                                    <w:sz w:val="28"/>
                                    <w:szCs w:val="28"/>
                                  </w:rPr>
                                  <m:t>i</m:t>
                                </m:r>
                              </m:e>
                              <m:lim>
                                <m:r>
                                  <w:rPr>
                                    <w:rFonts w:ascii="Cambria Math" w:hAnsi="Cambria Math" w:cs="Cambria Math"/>
                                    <w:sz w:val="28"/>
                                    <w:szCs w:val="28"/>
                                  </w:rPr>
                                  <m:t>˙</m:t>
                                </m:r>
                              </m:lim>
                            </m:limUpp>
                          </m:e>
                          <m:sub>
                            <m:r>
                              <w:rPr>
                                <w:rFonts w:ascii="Cambria Math" w:hAnsi="Cambria Math" w:cs="Cambria Math"/>
                                <w:sz w:val="28"/>
                                <w:szCs w:val="28"/>
                              </w:rPr>
                              <m:t>d</m:t>
                            </m:r>
                          </m:sub>
                        </m:sSub>
                      </m:e>
                      <m:e>
                        <m:sSub>
                          <m:sSubPr>
                            <m:ctrlPr>
                              <w:rPr>
                                <w:rFonts w:ascii="Cambria Math" w:hAnsi="Cambria Math" w:cs="Cambria Math"/>
                                <w:sz w:val="28"/>
                                <w:szCs w:val="28"/>
                              </w:rPr>
                            </m:ctrlPr>
                          </m:sSubPr>
                          <m:e>
                            <m:limUpp>
                              <m:limUppPr>
                                <m:ctrlPr>
                                  <w:rPr>
                                    <w:rFonts w:ascii="Cambria Math" w:hAnsi="Cambria Math" w:cs="Cambria Math"/>
                                    <w:sz w:val="28"/>
                                    <w:szCs w:val="28"/>
                                  </w:rPr>
                                </m:ctrlPr>
                              </m:limUppPr>
                              <m:e>
                                <m:r>
                                  <w:rPr>
                                    <w:rFonts w:ascii="Cambria Math" w:hAnsi="Cambria Math" w:cs="Cambria Math"/>
                                    <w:sz w:val="28"/>
                                    <w:szCs w:val="28"/>
                                  </w:rPr>
                                  <m:t>i</m:t>
                                </m:r>
                              </m:e>
                              <m:lim>
                                <m:r>
                                  <w:rPr>
                                    <w:rFonts w:ascii="Cambria Math" w:hAnsi="Cambria Math" w:cs="Cambria Math"/>
                                    <w:sz w:val="28"/>
                                    <w:szCs w:val="28"/>
                                  </w:rPr>
                                  <m:t>˙</m:t>
                                </m:r>
                              </m:lim>
                            </m:limUpp>
                          </m:e>
                          <m:sub>
                            <m:r>
                              <w:rPr>
                                <w:rFonts w:ascii="Cambria Math" w:hAnsi="Cambria Math" w:cs="Cambria Math"/>
                                <w:sz w:val="28"/>
                                <w:szCs w:val="28"/>
                              </w:rPr>
                              <m:t>d</m:t>
                            </m:r>
                          </m:sub>
                        </m:sSub>
                      </m:e>
                    </m:eqArr>
                  </m:e>
                </m:d>
                <m:r>
                  <w:rPr>
                    <w:rFonts w:ascii="Cambria Math" w:hAnsi="Cambria Math" w:cs="Cambria Math"/>
                    <w:sz w:val="28"/>
                    <w:szCs w:val="28"/>
                  </w:rPr>
                  <m:t>.</m:t>
                </m:r>
              </m:e>
            </m:mr>
          </m:m>
        </m:oMath>
      </m:oMathPara>
    </w:p>
    <w:p w14:paraId="69F53516" w14:textId="290DBB52" w:rsidR="002B2783" w:rsidRPr="002B2783" w:rsidRDefault="002B2783" w:rsidP="002B2783">
      <w:r w:rsidRPr="002B2783">
        <w:t>(9)</w:t>
      </w:r>
    </w:p>
    <w:p w14:paraId="1F1AD269" w14:textId="307B3299" w:rsidR="002B2783" w:rsidRPr="002B2783" w:rsidRDefault="002B2783" w:rsidP="00A0251A">
      <w:pPr>
        <w:pStyle w:val="NoSpacing"/>
        <w:rPr>
          <w:rStyle w:val="Hyperlink"/>
        </w:rPr>
      </w:pPr>
      <w:r w:rsidRPr="002B2783">
        <w:fldChar w:fldCharType="begin"/>
      </w:r>
      <w:r w:rsidRPr="002B2783">
        <w:instrText xml:space="preserve"> HYPERLINK "https://ieeexplore.ieee.org/mediastore_new/IEEE/content/media/41/9638580/9380941/chen3-3065617-large.gif" </w:instrText>
      </w:r>
      <w:r w:rsidRPr="002B2783">
        <w:fldChar w:fldCharType="separate"/>
      </w:r>
      <w:r w:rsidRPr="002B2783">
        <w:rPr>
          <w:rStyle w:val="Hyperlink"/>
          <w:noProof/>
        </w:rPr>
        <w:drawing>
          <wp:inline distT="0" distB="0" distL="0" distR="0" wp14:anchorId="02624F5F" wp14:editId="1419DE27">
            <wp:extent cx="3657600" cy="2679192"/>
            <wp:effectExtent l="0" t="0" r="0" b="6985"/>
            <wp:docPr id="24" name="Picture 24" descr="Fig. 3. - Symmetrical components for five-phase systems. (a) Positive sequence 1. (b) Positive sequence 2. (c) Negative sequence 1. (d) Negative sequence 2. (e) Zero sequ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 3. - Symmetrical components for five-phase systems. (a) Positive sequence 1. (b) Positive sequence 2. (c) Negative sequence 1. (d) Negative sequence 2. (e) Zero sequence.">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57600" cy="2679192"/>
                    </a:xfrm>
                    <a:prstGeom prst="rect">
                      <a:avLst/>
                    </a:prstGeom>
                    <a:noFill/>
                    <a:ln>
                      <a:noFill/>
                    </a:ln>
                  </pic:spPr>
                </pic:pic>
              </a:graphicData>
            </a:graphic>
          </wp:inline>
        </w:drawing>
      </w:r>
    </w:p>
    <w:p w14:paraId="5CFA7136" w14:textId="52F8B1FA" w:rsidR="002B2783" w:rsidRPr="002B2783" w:rsidRDefault="002B2783" w:rsidP="00A0251A">
      <w:pPr>
        <w:pStyle w:val="NoSpacing"/>
      </w:pPr>
      <w:r w:rsidRPr="002B2783">
        <w:fldChar w:fldCharType="end"/>
      </w:r>
      <w:r w:rsidRPr="002B2783">
        <w:rPr>
          <w:b/>
          <w:bCs/>
        </w:rPr>
        <w:t>Fig. 3.</w:t>
      </w:r>
      <w:r w:rsidR="00A0251A">
        <w:rPr>
          <w:b/>
          <w:bCs/>
        </w:rPr>
        <w:t xml:space="preserve"> </w:t>
      </w:r>
      <w:r w:rsidRPr="002B2783">
        <w:t>Symmetrical components for five-phase systems. (a) Positive sequence 1. (b) Positive sequence 2. (c) Negative sequence 1. (d) Negative sequence 2. (e) Zero sequence.</w:t>
      </w:r>
    </w:p>
    <w:p w14:paraId="24321177" w14:textId="77777777" w:rsidR="00A0251A" w:rsidRDefault="00A0251A" w:rsidP="002B2783"/>
    <w:p w14:paraId="44C5E6B3" w14:textId="2855ECCD" w:rsidR="002B2783" w:rsidRPr="002B2783" w:rsidRDefault="002B2783" w:rsidP="002B2783">
      <w:r w:rsidRPr="002B2783">
        <w:t>For example, the positive sequence 1 phasor vector </w:t>
      </w:r>
      <m:oMath>
        <m:sSub>
          <m:sSubPr>
            <m:ctrlPr>
              <w:rPr>
                <w:rFonts w:ascii="Cambria Math" w:hAnsi="Cambria Math"/>
              </w:rPr>
            </m:ctrlPr>
          </m:sSubPr>
          <m:e>
            <m:r>
              <w:rPr>
                <w:rFonts w:ascii="Cambria Math" w:hAnsi="Cambria Math"/>
              </w:rPr>
              <m:t>i</m:t>
            </m:r>
          </m:e>
          <m:sub>
            <m:limUpp>
              <m:limUppPr>
                <m:ctrlPr>
                  <w:rPr>
                    <w:rFonts w:ascii="Cambria Math" w:hAnsi="Cambria Math"/>
                  </w:rPr>
                </m:ctrlPr>
              </m:limUppPr>
              <m:e>
                <m:r>
                  <w:rPr>
                    <w:rFonts w:ascii="Cambria Math" w:hAnsi="Cambria Math"/>
                  </w:rPr>
                  <m:t>P</m:t>
                </m:r>
              </m:e>
              <m:lim>
                <m:r>
                  <w:rPr>
                    <w:rFonts w:ascii="Cambria Math" w:hAnsi="Cambria Math"/>
                  </w:rPr>
                  <m:t>˙</m:t>
                </m:r>
              </m:lim>
            </m:limUpp>
            <m:r>
              <w:rPr>
                <w:rFonts w:ascii="Cambria Math" w:hAnsi="Cambria Math"/>
              </w:rPr>
              <m:t>1</m:t>
            </m:r>
          </m:sub>
        </m:sSub>
      </m:oMath>
      <w:r w:rsidRPr="002B2783">
        <w:t> is calculated as follows:</w:t>
      </w:r>
    </w:p>
    <w:p w14:paraId="2D558EFA" w14:textId="146DFC49" w:rsidR="00A0251A" w:rsidRDefault="00E53285" w:rsidP="002B2783">
      <m:oMathPara>
        <m:oMath>
          <m:m>
            <m:mPr>
              <m:plcHide m:val="1"/>
              <m:mcs>
                <m:mc>
                  <m:mcPr>
                    <m:count m:val="1"/>
                    <m:mcJc m:val="center"/>
                  </m:mcPr>
                </m:mc>
                <m:mc>
                  <m:mcPr>
                    <m:count m:val="1"/>
                    <m:mcJc m:val="left"/>
                  </m:mcPr>
                </m:mc>
              </m:mcs>
              <m:ctrlPr>
                <w:rPr>
                  <w:rFonts w:ascii="Cambria Math" w:hAnsi="Cambria Math"/>
                  <w:sz w:val="28"/>
                  <w:szCs w:val="28"/>
                </w:rPr>
              </m:ctrlPr>
            </m:mPr>
            <m:mr>
              <m:e/>
              <m:e>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i</m:t>
                        </m:r>
                      </m:e>
                      <m:lim>
                        <m:r>
                          <w:rPr>
                            <w:rFonts w:ascii="Cambria Math" w:hAnsi="Cambria Math"/>
                            <w:sz w:val="28"/>
                            <w:szCs w:val="28"/>
                          </w:rPr>
                          <m:t>˙</m:t>
                        </m:r>
                      </m:lim>
                    </m:limUpp>
                  </m:e>
                  <m:sub>
                    <m:r>
                      <w:rPr>
                        <w:rFonts w:ascii="Cambria Math" w:hAnsi="Cambria Math"/>
                        <w:sz w:val="28"/>
                        <w:szCs w:val="28"/>
                      </w:rPr>
                      <m:t>P1</m:t>
                    </m:r>
                  </m:sub>
                </m:sSub>
                <m:r>
                  <w:rPr>
                    <w:rFonts w:ascii="Cambria Math" w:hAnsi="Cambria Math"/>
                    <w:sz w:val="28"/>
                    <w:szCs w:val="28"/>
                  </w:rPr>
                  <m:t>=1/</m:t>
                </m:r>
                <m:phant>
                  <m:phantPr>
                    <m:zeroWid m:val="1"/>
                    <m:ctrlPr>
                      <w:rPr>
                        <w:rFonts w:ascii="Cambria Math" w:hAnsi="Cambria Math"/>
                        <w:sz w:val="28"/>
                        <w:szCs w:val="28"/>
                      </w:rPr>
                    </m:ctrlPr>
                  </m:phantPr>
                  <m:e>
                    <m:phant>
                      <m:phantPr>
                        <m:show m:val="0"/>
                        <m:ctrlPr>
                          <w:rPr>
                            <w:rFonts w:ascii="Cambria Math" w:hAnsi="Cambria Math"/>
                            <w:sz w:val="28"/>
                            <w:szCs w:val="28"/>
                          </w:rPr>
                        </m:ctrlPr>
                      </m:phantPr>
                      <m:e>
                        <m:r>
                          <w:rPr>
                            <w:rFonts w:ascii="Cambria Math" w:hAnsi="Cambria Math"/>
                            <w:sz w:val="28"/>
                            <w:szCs w:val="28"/>
                          </w:rPr>
                          <m:t>15</m:t>
                        </m:r>
                      </m:e>
                    </m:phant>
                  </m:e>
                </m:phant>
                <m:r>
                  <w:rPr>
                    <w:rFonts w:ascii="Cambria Math" w:hAnsi="Cambria Math"/>
                    <w:sz w:val="28"/>
                    <w:szCs w:val="28"/>
                  </w:rPr>
                  <m:t>5⋅(</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i</m:t>
                        </m:r>
                      </m:e>
                      <m:lim>
                        <m:r>
                          <w:rPr>
                            <w:rFonts w:ascii="Cambria Math" w:hAnsi="Cambria Math"/>
                            <w:sz w:val="28"/>
                            <w:szCs w:val="28"/>
                          </w:rPr>
                          <m:t>˙</m:t>
                        </m:r>
                      </m:lim>
                    </m:limUpp>
                  </m:e>
                  <m:sub>
                    <m:r>
                      <w:rPr>
                        <w:rFonts w:ascii="Cambria Math" w:hAnsi="Cambria Math"/>
                        <w:sz w:val="28"/>
                        <w:szCs w:val="28"/>
                      </w:rPr>
                      <m:t>a</m:t>
                    </m:r>
                  </m:sub>
                </m:sSub>
                <m:r>
                  <w:rPr>
                    <w:rFonts w:ascii="Cambria Math" w:hAnsi="Cambria Math"/>
                    <w:sz w:val="28"/>
                    <w:szCs w:val="28"/>
                  </w:rPr>
                  <m:t>+α⋅</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i</m:t>
                        </m:r>
                      </m:e>
                      <m:lim>
                        <m:r>
                          <w:rPr>
                            <w:rFonts w:ascii="Cambria Math" w:hAnsi="Cambria Math"/>
                            <w:sz w:val="28"/>
                            <w:szCs w:val="28"/>
                          </w:rPr>
                          <m:t>˙</m:t>
                        </m:r>
                      </m:lim>
                    </m:limUpp>
                  </m:e>
                  <m:sub>
                    <m:r>
                      <w:rPr>
                        <w:rFonts w:ascii="Cambria Math" w:hAnsi="Cambria Math"/>
                        <w:sz w:val="28"/>
                        <w:szCs w:val="28"/>
                      </w:rPr>
                      <m:t>b</m:t>
                    </m:r>
                  </m:sub>
                </m:sSub>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α</m:t>
                    </m:r>
                  </m:e>
                  <m:sup>
                    <m:r>
                      <w:rPr>
                        <w:rFonts w:ascii="Cambria Math" w:hAnsi="Cambria Math"/>
                        <w:sz w:val="28"/>
                        <w:szCs w:val="28"/>
                      </w:rPr>
                      <m:t>2</m:t>
                    </m:r>
                  </m:sup>
                </m:sSup>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i</m:t>
                        </m:r>
                      </m:e>
                      <m:lim>
                        <m:r>
                          <w:rPr>
                            <w:rFonts w:ascii="Cambria Math" w:hAnsi="Cambria Math"/>
                            <w:sz w:val="28"/>
                            <w:szCs w:val="28"/>
                          </w:rPr>
                          <m:t>˙</m:t>
                        </m:r>
                      </m:lim>
                    </m:limUpp>
                  </m:e>
                  <m:sub>
                    <m:r>
                      <w:rPr>
                        <w:rFonts w:ascii="Cambria Math" w:hAnsi="Cambria Math"/>
                        <w:sz w:val="28"/>
                        <w:szCs w:val="28"/>
                      </w:rPr>
                      <m:t>c</m:t>
                    </m:r>
                  </m:sub>
                </m:sSub>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α</m:t>
                    </m:r>
                  </m:e>
                  <m:sup>
                    <m:r>
                      <w:rPr>
                        <w:rFonts w:ascii="Cambria Math" w:hAnsi="Cambria Math"/>
                        <w:sz w:val="28"/>
                        <w:szCs w:val="28"/>
                      </w:rPr>
                      <m:t>3</m:t>
                    </m:r>
                  </m:sup>
                </m:sSup>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i</m:t>
                        </m:r>
                      </m:e>
                      <m:lim>
                        <m:r>
                          <w:rPr>
                            <w:rFonts w:ascii="Cambria Math" w:hAnsi="Cambria Math"/>
                            <w:sz w:val="28"/>
                            <w:szCs w:val="28"/>
                          </w:rPr>
                          <m:t>˙</m:t>
                        </m:r>
                      </m:lim>
                    </m:limUpp>
                  </m:e>
                  <m:sub>
                    <m:r>
                      <w:rPr>
                        <w:rFonts w:ascii="Cambria Math" w:hAnsi="Cambria Math"/>
                        <w:sz w:val="28"/>
                        <w:szCs w:val="28"/>
                      </w:rPr>
                      <m:t>d</m:t>
                    </m:r>
                  </m:sub>
                </m:sSub>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α</m:t>
                    </m:r>
                  </m:e>
                  <m:sup>
                    <m:r>
                      <w:rPr>
                        <w:rFonts w:ascii="Cambria Math" w:hAnsi="Cambria Math"/>
                        <w:sz w:val="28"/>
                        <w:szCs w:val="28"/>
                      </w:rPr>
                      <m:t>4</m:t>
                    </m:r>
                  </m:sup>
                </m:sSup>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i</m:t>
                        </m:r>
                      </m:e>
                      <m:lim>
                        <m:r>
                          <w:rPr>
                            <w:rFonts w:ascii="Cambria Math" w:hAnsi="Cambria Math"/>
                            <w:sz w:val="28"/>
                            <w:szCs w:val="28"/>
                          </w:rPr>
                          <m:t>˙</m:t>
                        </m:r>
                      </m:lim>
                    </m:limUpp>
                  </m:e>
                  <m:sub>
                    <m:r>
                      <w:rPr>
                        <w:rFonts w:ascii="Cambria Math" w:hAnsi="Cambria Math"/>
                        <w:sz w:val="28"/>
                        <w:szCs w:val="28"/>
                      </w:rPr>
                      <m:t>e</m:t>
                    </m:r>
                  </m:sub>
                </m:sSub>
                <m:r>
                  <w:rPr>
                    <w:rFonts w:ascii="Cambria Math" w:hAnsi="Cambria Math"/>
                    <w:sz w:val="28"/>
                    <w:szCs w:val="28"/>
                  </w:rPr>
                  <m:t>)</m:t>
                </m:r>
              </m:e>
            </m:mr>
            <m:mr>
              <m:e/>
              <m:e>
                <m:r>
                  <w:rPr>
                    <w:rFonts w:ascii="Cambria Math" w:hAnsi="Cambria Math"/>
                    <w:sz w:val="28"/>
                    <w:szCs w:val="28"/>
                  </w:rPr>
                  <m:t>=1/</m:t>
                </m:r>
                <m:phant>
                  <m:phantPr>
                    <m:zeroWid m:val="1"/>
                    <m:ctrlPr>
                      <w:rPr>
                        <w:rFonts w:ascii="Cambria Math" w:hAnsi="Cambria Math"/>
                        <w:sz w:val="28"/>
                        <w:szCs w:val="28"/>
                      </w:rPr>
                    </m:ctrlPr>
                  </m:phantPr>
                  <m:e>
                    <m:phant>
                      <m:phantPr>
                        <m:show m:val="0"/>
                        <m:ctrlPr>
                          <w:rPr>
                            <w:rFonts w:ascii="Cambria Math" w:hAnsi="Cambria Math"/>
                            <w:sz w:val="28"/>
                            <w:szCs w:val="28"/>
                          </w:rPr>
                        </m:ctrlPr>
                      </m:phantPr>
                      <m:e>
                        <m:r>
                          <w:rPr>
                            <w:rFonts w:ascii="Cambria Math" w:hAnsi="Cambria Math"/>
                            <w:sz w:val="28"/>
                            <w:szCs w:val="28"/>
                          </w:rPr>
                          <m:t>15</m:t>
                        </m:r>
                      </m:e>
                    </m:phant>
                  </m:e>
                </m:phant>
                <m:r>
                  <w:rPr>
                    <w:rFonts w:ascii="Cambria Math" w:hAnsi="Cambria Math"/>
                    <w:sz w:val="28"/>
                    <w:szCs w:val="28"/>
                  </w:rPr>
                  <m:t>5⋅(</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a</m:t>
                    </m:r>
                  </m:sub>
                </m:sSub>
                <m:r>
                  <m:rPr>
                    <m:sty m:val="p"/>
                  </m:rP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φ</m:t>
                    </m:r>
                  </m:e>
                  <m:sub>
                    <m:r>
                      <w:rPr>
                        <w:rFonts w:ascii="Cambria Math" w:hAnsi="Cambria Math"/>
                        <w:sz w:val="28"/>
                        <w:szCs w:val="28"/>
                      </w:rPr>
                      <m:t>a</m:t>
                    </m:r>
                  </m:sub>
                </m:sSub>
                <m:r>
                  <w:rPr>
                    <w:rFonts w:ascii="Cambria Math" w:hAnsi="Cambria Math"/>
                    <w:sz w:val="28"/>
                    <w:szCs w:val="28"/>
                  </w:rPr>
                  <m:t>+α⋅</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b</m:t>
                    </m:r>
                  </m:sub>
                </m:sSub>
                <m:r>
                  <m:rPr>
                    <m:sty m:val="p"/>
                  </m:rP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φ</m:t>
                    </m:r>
                  </m:e>
                  <m:sub>
                    <m:r>
                      <w:rPr>
                        <w:rFonts w:ascii="Cambria Math" w:hAnsi="Cambria Math"/>
                        <w:sz w:val="28"/>
                        <w:szCs w:val="28"/>
                      </w:rPr>
                      <m:t>b</m:t>
                    </m:r>
                  </m:sub>
                </m:sSub>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α</m:t>
                    </m:r>
                  </m:e>
                  <m:sup>
                    <m:r>
                      <w:rPr>
                        <w:rFonts w:ascii="Cambria Math" w:hAnsi="Cambria Math"/>
                        <w:sz w:val="28"/>
                        <w:szCs w:val="28"/>
                      </w:rPr>
                      <m:t>2</m:t>
                    </m:r>
                  </m:sup>
                </m:s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c</m:t>
                    </m:r>
                  </m:sub>
                </m:sSub>
                <m:r>
                  <m:rPr>
                    <m:sty m:val="p"/>
                  </m:rP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φ</m:t>
                    </m:r>
                  </m:e>
                  <m:sub>
                    <m:r>
                      <w:rPr>
                        <w:rFonts w:ascii="Cambria Math" w:hAnsi="Cambria Math"/>
                        <w:sz w:val="28"/>
                        <w:szCs w:val="28"/>
                      </w:rPr>
                      <m:t>c</m:t>
                    </m:r>
                  </m:sub>
                </m:sSub>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α</m:t>
                    </m:r>
                  </m:e>
                  <m:sup>
                    <m:r>
                      <w:rPr>
                        <w:rFonts w:ascii="Cambria Math" w:hAnsi="Cambria Math"/>
                        <w:sz w:val="28"/>
                        <w:szCs w:val="28"/>
                      </w:rPr>
                      <m:t>3</m:t>
                    </m:r>
                  </m:sup>
                </m:sSup>
              </m:e>
            </m:mr>
            <m:mr>
              <m:e/>
              <m:e>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d</m:t>
                    </m:r>
                  </m:sub>
                </m:sSub>
                <m:r>
                  <m:rPr>
                    <m:sty m:val="p"/>
                  </m:rP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φ</m:t>
                    </m:r>
                  </m:e>
                  <m:sub>
                    <m:r>
                      <w:rPr>
                        <w:rFonts w:ascii="Cambria Math" w:hAnsi="Cambria Math"/>
                        <w:sz w:val="28"/>
                        <w:szCs w:val="28"/>
                      </w:rPr>
                      <m:t>d</m:t>
                    </m:r>
                  </m:sub>
                </m:sSub>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α</m:t>
                    </m:r>
                  </m:e>
                  <m:sup>
                    <m:r>
                      <w:rPr>
                        <w:rFonts w:ascii="Cambria Math" w:hAnsi="Cambria Math"/>
                        <w:sz w:val="28"/>
                        <w:szCs w:val="28"/>
                      </w:rPr>
                      <m:t>4</m:t>
                    </m:r>
                  </m:sup>
                </m:s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e</m:t>
                    </m:r>
                  </m:sub>
                </m:sSub>
                <m:r>
                  <m:rPr>
                    <m:sty m:val="p"/>
                  </m:rP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φ</m:t>
                    </m:r>
                  </m:e>
                  <m:sub>
                    <m:r>
                      <w:rPr>
                        <w:rFonts w:ascii="Cambria Math" w:hAnsi="Cambria Math"/>
                        <w:sz w:val="28"/>
                        <w:szCs w:val="28"/>
                      </w:rPr>
                      <m:t>e</m:t>
                    </m:r>
                  </m:sub>
                </m:sSub>
                <m:r>
                  <w:rPr>
                    <w:rFonts w:ascii="Cambria Math" w:hAnsi="Cambria Math"/>
                    <w:sz w:val="28"/>
                    <w:szCs w:val="28"/>
                  </w:rPr>
                  <m:t>)</m:t>
                </m:r>
              </m:e>
            </m:mr>
            <m:mr>
              <m:e/>
              <m:e>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P1</m:t>
                    </m:r>
                  </m:sub>
                </m:sSub>
                <m:r>
                  <m:rPr>
                    <m:sty m:val="p"/>
                  </m:rP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P1</m:t>
                    </m:r>
                  </m:sub>
                </m:sSub>
                <m:r>
                  <w:rPr>
                    <w:rFonts w:ascii="Cambria Math" w:hAnsi="Cambria Math"/>
                    <w:sz w:val="28"/>
                    <w:szCs w:val="28"/>
                  </w:rPr>
                  <m:t>.</m:t>
                </m:r>
              </m:e>
            </m:mr>
          </m:m>
        </m:oMath>
      </m:oMathPara>
    </w:p>
    <w:p w14:paraId="77303432" w14:textId="0A9265BC" w:rsidR="002B2783" w:rsidRPr="002B2783" w:rsidRDefault="002B2783" w:rsidP="002B2783">
      <w:r w:rsidRPr="002B2783">
        <w:t>(10)</w:t>
      </w:r>
    </w:p>
    <w:p w14:paraId="714FDAFB" w14:textId="5B62C3EA" w:rsidR="002B2783" w:rsidRPr="002B2783" w:rsidRDefault="002B2783" w:rsidP="002B2783">
      <w:r w:rsidRPr="002B2783">
        <w:t>Similarly, the magnitude values of the positive sequence 2 phasor vector, the negative sequence 1 phasor vector, and the negative sequence 2 phasor vector, </w:t>
      </w:r>
      <m:oMath>
        <m:sSub>
          <m:sSubPr>
            <m:ctrlPr>
              <w:rPr>
                <w:rFonts w:ascii="Cambria Math" w:hAnsi="Cambria Math"/>
                <w:i/>
                <w:iCs/>
              </w:rPr>
            </m:ctrlPr>
          </m:sSubPr>
          <m:e>
            <m:r>
              <w:rPr>
                <w:rFonts w:ascii="Cambria Math" w:hAnsi="Cambria Math"/>
              </w:rPr>
              <m:t>I</m:t>
            </m:r>
          </m:e>
          <m:sub>
            <m:r>
              <w:rPr>
                <w:rFonts w:ascii="Cambria Math" w:hAnsi="Cambria Math"/>
                <w:vertAlign w:val="subscript"/>
              </w:rPr>
              <m:t>P2</m:t>
            </m:r>
          </m:sub>
        </m:sSub>
      </m:oMath>
      <w:r w:rsidRPr="002B2783">
        <w:t>, </w:t>
      </w:r>
      <m:oMath>
        <m:sSub>
          <m:sSubPr>
            <m:ctrlPr>
              <w:rPr>
                <w:rFonts w:ascii="Cambria Math" w:hAnsi="Cambria Math"/>
                <w:i/>
                <w:iCs/>
              </w:rPr>
            </m:ctrlPr>
          </m:sSubPr>
          <m:e>
            <m:r>
              <w:rPr>
                <w:rFonts w:ascii="Cambria Math" w:hAnsi="Cambria Math"/>
              </w:rPr>
              <m:t>I</m:t>
            </m:r>
          </m:e>
          <m:sub>
            <m:r>
              <w:rPr>
                <w:rFonts w:ascii="Cambria Math" w:hAnsi="Cambria Math"/>
                <w:vertAlign w:val="subscript"/>
              </w:rPr>
              <m:t>N1</m:t>
            </m:r>
          </m:sub>
        </m:sSub>
      </m:oMath>
      <w:r w:rsidRPr="002B2783">
        <w:t>, and </w:t>
      </w:r>
      <m:oMath>
        <m:sSub>
          <m:sSubPr>
            <m:ctrlPr>
              <w:rPr>
                <w:rFonts w:ascii="Cambria Math" w:hAnsi="Cambria Math"/>
                <w:i/>
                <w:iCs/>
              </w:rPr>
            </m:ctrlPr>
          </m:sSubPr>
          <m:e>
            <m:r>
              <w:rPr>
                <w:rFonts w:ascii="Cambria Math" w:hAnsi="Cambria Math"/>
              </w:rPr>
              <m:t>I</m:t>
            </m:r>
          </m:e>
          <m:sub>
            <m:r>
              <w:rPr>
                <w:rFonts w:ascii="Cambria Math" w:hAnsi="Cambria Math"/>
                <w:vertAlign w:val="subscript"/>
              </w:rPr>
              <m:t>N2</m:t>
            </m:r>
          </m:sub>
        </m:sSub>
      </m:oMath>
      <w:r w:rsidRPr="002B2783">
        <w:t>, as well as their corresponding phase angles, </w:t>
      </w:r>
      <m:oMath>
        <m:sSub>
          <m:sSubPr>
            <m:ctrlPr>
              <w:rPr>
                <w:rFonts w:ascii="Cambria Math" w:hAnsi="Cambria Math"/>
                <w:i/>
                <w:iCs/>
              </w:rPr>
            </m:ctrlPr>
          </m:sSubPr>
          <m:e>
            <m:r>
              <w:rPr>
                <w:rFonts w:ascii="Cambria Math" w:hAnsi="Cambria Math"/>
              </w:rPr>
              <m:t>θ</m:t>
            </m:r>
          </m:e>
          <m:sub>
            <m:r>
              <w:rPr>
                <w:rFonts w:ascii="Cambria Math" w:hAnsi="Cambria Math"/>
                <w:vertAlign w:val="subscript"/>
              </w:rPr>
              <m:t>P2</m:t>
            </m:r>
          </m:sub>
        </m:sSub>
      </m:oMath>
      <w:r w:rsidRPr="002B2783">
        <w:t>,</w:t>
      </w:r>
      <w:r w:rsidRPr="002B2783">
        <w:rPr>
          <w:i/>
          <w:iCs/>
        </w:rPr>
        <w:t> </w:t>
      </w:r>
      <m:oMath>
        <m:sSub>
          <m:sSubPr>
            <m:ctrlPr>
              <w:rPr>
                <w:rFonts w:ascii="Cambria Math" w:hAnsi="Cambria Math"/>
                <w:i/>
                <w:iCs/>
              </w:rPr>
            </m:ctrlPr>
          </m:sSubPr>
          <m:e>
            <m:r>
              <w:rPr>
                <w:rFonts w:ascii="Cambria Math" w:hAnsi="Cambria Math"/>
              </w:rPr>
              <m:t>θ</m:t>
            </m:r>
          </m:e>
          <m:sub>
            <m:r>
              <w:rPr>
                <w:rFonts w:ascii="Cambria Math" w:hAnsi="Cambria Math"/>
                <w:vertAlign w:val="subscript"/>
              </w:rPr>
              <m:t>N1</m:t>
            </m:r>
          </m:sub>
        </m:sSub>
      </m:oMath>
      <w:r w:rsidRPr="002B2783">
        <w:t>, and</w:t>
      </w:r>
      <w:r w:rsidRPr="002B2783">
        <w:rPr>
          <w:i/>
          <w:iCs/>
        </w:rPr>
        <w:t> </w:t>
      </w:r>
      <m:oMath>
        <m:sSub>
          <m:sSubPr>
            <m:ctrlPr>
              <w:rPr>
                <w:rFonts w:ascii="Cambria Math" w:hAnsi="Cambria Math"/>
                <w:i/>
                <w:iCs/>
              </w:rPr>
            </m:ctrlPr>
          </m:sSubPr>
          <m:e>
            <m:r>
              <w:rPr>
                <w:rFonts w:ascii="Cambria Math" w:hAnsi="Cambria Math"/>
              </w:rPr>
              <m:t>θ</m:t>
            </m:r>
          </m:e>
          <m:sub>
            <m:r>
              <w:rPr>
                <w:rFonts w:ascii="Cambria Math" w:hAnsi="Cambria Math"/>
                <w:vertAlign w:val="subscript"/>
              </w:rPr>
              <m:t>N2</m:t>
            </m:r>
          </m:sub>
        </m:sSub>
      </m:oMath>
      <w:r w:rsidRPr="002B2783">
        <w:t>, can also be calculated by </w:t>
      </w:r>
      <w:hyperlink r:id="rId21" w:anchor="deqn9" w:history="1">
        <w:r w:rsidRPr="002B2783">
          <w:rPr>
            <w:rStyle w:val="Hyperlink"/>
          </w:rPr>
          <w:t>(9)</w:t>
        </w:r>
      </w:hyperlink>
      <w:r w:rsidRPr="002B2783">
        <w:t>. The difference between the calculations of the positive sequence 1 phasor vector </w:t>
      </w:r>
      <m:oMath>
        <m:sSub>
          <m:sSubPr>
            <m:ctrlPr>
              <w:rPr>
                <w:rFonts w:ascii="Cambria Math" w:hAnsi="Cambria Math"/>
              </w:rPr>
            </m:ctrlPr>
          </m:sSubPr>
          <m:e>
            <m:r>
              <w:rPr>
                <w:rFonts w:ascii="Cambria Math" w:hAnsi="Cambria Math"/>
              </w:rPr>
              <m:t>i</m:t>
            </m:r>
          </m:e>
          <m:sub>
            <m:limUpp>
              <m:limUppPr>
                <m:ctrlPr>
                  <w:rPr>
                    <w:rFonts w:ascii="Cambria Math" w:hAnsi="Cambria Math"/>
                  </w:rPr>
                </m:ctrlPr>
              </m:limUppPr>
              <m:e>
                <m:r>
                  <w:rPr>
                    <w:rFonts w:ascii="Cambria Math" w:hAnsi="Cambria Math"/>
                  </w:rPr>
                  <m:t>P</m:t>
                </m:r>
              </m:e>
              <m:lim>
                <m:r>
                  <w:rPr>
                    <w:rFonts w:ascii="Cambria Math" w:hAnsi="Cambria Math"/>
                  </w:rPr>
                  <m:t>˙</m:t>
                </m:r>
              </m:lim>
            </m:limUpp>
            <m:r>
              <w:rPr>
                <w:rFonts w:ascii="Cambria Math" w:hAnsi="Cambria Math"/>
              </w:rPr>
              <m:t>1</m:t>
            </m:r>
          </m:sub>
        </m:sSub>
      </m:oMath>
      <w:r w:rsidRPr="002B2783">
        <w:t> in </w:t>
      </w:r>
      <w:hyperlink r:id="rId22" w:anchor="deqn10" w:history="1">
        <w:r w:rsidRPr="002B2783">
          <w:rPr>
            <w:rStyle w:val="Hyperlink"/>
          </w:rPr>
          <w:t>(10)</w:t>
        </w:r>
      </w:hyperlink>
      <w:r w:rsidRPr="002B2783">
        <w:t> and the current space-vector </w:t>
      </w:r>
      <m:oMath>
        <m:sSub>
          <m:sSubPr>
            <m:ctrlPr>
              <w:rPr>
                <w:rFonts w:ascii="Cambria Math" w:hAnsi="Cambria Math"/>
              </w:rPr>
            </m:ctrlPr>
          </m:sSubPr>
          <m:e>
            <m:limUpp>
              <m:limUppPr>
                <m:ctrlPr>
                  <w:rPr>
                    <w:rFonts w:ascii="Cambria Math" w:hAnsi="Cambria Math"/>
                  </w:rPr>
                </m:ctrlPr>
              </m:limUppPr>
              <m:e>
                <m:r>
                  <w:rPr>
                    <w:rFonts w:ascii="Cambria Math" w:hAnsi="Cambria Math"/>
                  </w:rPr>
                  <m:t>I</m:t>
                </m:r>
              </m:e>
              <m:lim>
                <m:r>
                  <w:rPr>
                    <w:rFonts w:ascii="Cambria Math" w:hAnsi="Cambria Math"/>
                  </w:rPr>
                  <m:t>→</m:t>
                </m:r>
              </m:lim>
            </m:limUpp>
          </m:e>
          <m:sub>
            <m:r>
              <w:rPr>
                <w:rFonts w:ascii="Cambria Math" w:hAnsi="Cambria Math"/>
              </w:rPr>
              <m:t>s</m:t>
            </m:r>
          </m:sub>
        </m:sSub>
      </m:oMath>
      <w:r w:rsidRPr="002B2783">
        <w:t> in </w:t>
      </w:r>
      <w:hyperlink r:id="rId23" w:anchor="deqn3" w:history="1">
        <w:r w:rsidRPr="002B2783">
          <w:rPr>
            <w:rStyle w:val="Hyperlink"/>
          </w:rPr>
          <w:t>(3)</w:t>
        </w:r>
      </w:hyperlink>
      <w:r w:rsidRPr="002B2783">
        <w:t xml:space="preserve"> should be noted. It should be also noted that the </w:t>
      </w:r>
      <w:proofErr w:type="gramStart"/>
      <w:r w:rsidRPr="002B2783">
        <w:t>zero sequence</w:t>
      </w:r>
      <w:proofErr w:type="gramEnd"/>
      <w:r w:rsidRPr="002B2783">
        <w:t xml:space="preserve"> component is always null and hence this component is not taken into account in this article, i.e., </w:t>
      </w:r>
      <m:oMath>
        <m:r>
          <w:rPr>
            <w:rFonts w:ascii="Cambria Math" w:hAnsi="Cambria Math"/>
          </w:rPr>
          <m:t>∑(</m:t>
        </m:r>
        <m:sSub>
          <m:sSubPr>
            <m:ctrlPr>
              <w:rPr>
                <w:rFonts w:ascii="Cambria Math" w:hAnsi="Cambria Math"/>
                <w:i/>
                <w:iCs/>
              </w:rPr>
            </m:ctrlPr>
          </m:sSubPr>
          <m:e>
            <m:r>
              <w:rPr>
                <w:rFonts w:ascii="Cambria Math" w:hAnsi="Cambria Math"/>
              </w:rPr>
              <m:t>i</m:t>
            </m:r>
          </m:e>
          <m:sub>
            <m:r>
              <w:rPr>
                <w:rFonts w:ascii="Cambria Math" w:hAnsi="Cambria Math"/>
                <w:vertAlign w:val="subscript"/>
              </w:rPr>
              <m:t>a</m:t>
            </m:r>
          </m:sub>
        </m:sSub>
        <m:r>
          <w:rPr>
            <w:rFonts w:ascii="Cambria Math" w:hAnsi="Cambria Math"/>
          </w:rPr>
          <m:t>+</m:t>
        </m:r>
        <m:sSub>
          <m:sSubPr>
            <m:ctrlPr>
              <w:rPr>
                <w:rFonts w:ascii="Cambria Math" w:hAnsi="Cambria Math"/>
                <w:i/>
                <w:iCs/>
              </w:rPr>
            </m:ctrlPr>
          </m:sSubPr>
          <m:e>
            <m:r>
              <w:rPr>
                <w:rFonts w:ascii="Cambria Math" w:hAnsi="Cambria Math"/>
              </w:rPr>
              <m:t>i</m:t>
            </m:r>
          </m:e>
          <m:sub>
            <m:r>
              <w:rPr>
                <w:rFonts w:ascii="Cambria Math" w:hAnsi="Cambria Math"/>
                <w:vertAlign w:val="subscript"/>
              </w:rPr>
              <m:t>b</m:t>
            </m:r>
          </m:sub>
        </m:sSub>
        <m:r>
          <w:rPr>
            <w:rFonts w:ascii="Cambria Math" w:hAnsi="Cambria Math"/>
          </w:rPr>
          <m:t>+</m:t>
        </m:r>
        <m:sSub>
          <m:sSubPr>
            <m:ctrlPr>
              <w:rPr>
                <w:rFonts w:ascii="Cambria Math" w:hAnsi="Cambria Math"/>
                <w:i/>
                <w:iCs/>
              </w:rPr>
            </m:ctrlPr>
          </m:sSubPr>
          <m:e>
            <m:r>
              <w:rPr>
                <w:rFonts w:ascii="Cambria Math" w:hAnsi="Cambria Math"/>
              </w:rPr>
              <m:t>i</m:t>
            </m:r>
          </m:e>
          <m:sub>
            <m:r>
              <w:rPr>
                <w:rFonts w:ascii="Cambria Math" w:hAnsi="Cambria Math"/>
                <w:vertAlign w:val="subscript"/>
              </w:rPr>
              <m:t>c</m:t>
            </m:r>
          </m:sub>
        </m:sSub>
        <m:r>
          <w:rPr>
            <w:rFonts w:ascii="Cambria Math" w:hAnsi="Cambria Math"/>
          </w:rPr>
          <m:t>+</m:t>
        </m:r>
        <m:sSub>
          <m:sSubPr>
            <m:ctrlPr>
              <w:rPr>
                <w:rFonts w:ascii="Cambria Math" w:hAnsi="Cambria Math"/>
                <w:i/>
                <w:iCs/>
              </w:rPr>
            </m:ctrlPr>
          </m:sSubPr>
          <m:e>
            <m:r>
              <w:rPr>
                <w:rFonts w:ascii="Cambria Math" w:hAnsi="Cambria Math"/>
              </w:rPr>
              <m:t>i</m:t>
            </m:r>
          </m:e>
          <m:sub>
            <m:r>
              <w:rPr>
                <w:rFonts w:ascii="Cambria Math" w:hAnsi="Cambria Math"/>
                <w:vertAlign w:val="subscript"/>
              </w:rPr>
              <m:t>d</m:t>
            </m:r>
          </m:sub>
        </m:sSub>
        <m:r>
          <w:rPr>
            <w:rFonts w:ascii="Cambria Math" w:hAnsi="Cambria Math"/>
          </w:rPr>
          <m:t>+</m:t>
        </m:r>
        <m:sSub>
          <m:sSubPr>
            <m:ctrlPr>
              <w:rPr>
                <w:rFonts w:ascii="Cambria Math" w:hAnsi="Cambria Math"/>
                <w:i/>
                <w:iCs/>
              </w:rPr>
            </m:ctrlPr>
          </m:sSubPr>
          <m:e>
            <m:r>
              <w:rPr>
                <w:rFonts w:ascii="Cambria Math" w:hAnsi="Cambria Math"/>
              </w:rPr>
              <m:t>i</m:t>
            </m:r>
          </m:e>
          <m:sub>
            <m:r>
              <w:rPr>
                <w:rFonts w:ascii="Cambria Math" w:hAnsi="Cambria Math"/>
                <w:vertAlign w:val="subscript"/>
              </w:rPr>
              <m:t>e</m:t>
            </m:r>
          </m:sub>
        </m:sSub>
        <m:r>
          <w:rPr>
            <w:rFonts w:ascii="Cambria Math" w:hAnsi="Cambria Math"/>
          </w:rPr>
          <m:t>) = 0</m:t>
        </m:r>
      </m:oMath>
      <w:r w:rsidRPr="002B2783">
        <w:t>, due to the ungrounded star-connected winding configuration of the PMSM.</w:t>
      </w:r>
    </w:p>
    <w:p w14:paraId="1F90CFC3" w14:textId="4FA9DC21" w:rsidR="002B2783" w:rsidRPr="002B2783" w:rsidRDefault="002B2783" w:rsidP="002B2783">
      <w:r w:rsidRPr="002B2783">
        <w:t>The positive sequence 1 current profiles under both healthy and HRC fault conditions are shown in Fig. 4. As can be seen, the positive sequence 1 currents under both healthy and HRC fault conditions are the same, which indicates that the positive sequence 1 phasor vector </w:t>
      </w:r>
      <m:oMath>
        <m:sSub>
          <m:sSubPr>
            <m:ctrlPr>
              <w:rPr>
                <w:rFonts w:ascii="Cambria Math" w:hAnsi="Cambria Math"/>
              </w:rPr>
            </m:ctrlPr>
          </m:sSubPr>
          <m:e>
            <m:r>
              <w:rPr>
                <w:rFonts w:ascii="Cambria Math" w:hAnsi="Cambria Math"/>
              </w:rPr>
              <m:t>i</m:t>
            </m:r>
          </m:e>
          <m:sub>
            <m:limUpp>
              <m:limUppPr>
                <m:ctrlPr>
                  <w:rPr>
                    <w:rFonts w:ascii="Cambria Math" w:hAnsi="Cambria Math"/>
                  </w:rPr>
                </m:ctrlPr>
              </m:limUppPr>
              <m:e>
                <m:r>
                  <w:rPr>
                    <w:rFonts w:ascii="Cambria Math" w:hAnsi="Cambria Math"/>
                  </w:rPr>
                  <m:t>P</m:t>
                </m:r>
              </m:e>
              <m:lim>
                <m:r>
                  <w:rPr>
                    <w:rFonts w:ascii="Cambria Math" w:hAnsi="Cambria Math"/>
                  </w:rPr>
                  <m:t>˙</m:t>
                </m:r>
              </m:lim>
            </m:limUpp>
            <m:r>
              <w:rPr>
                <w:rFonts w:ascii="Cambria Math" w:hAnsi="Cambria Math"/>
              </w:rPr>
              <m:t>1</m:t>
            </m:r>
          </m:sub>
        </m:sSub>
      </m:oMath>
      <w:r w:rsidRPr="002B2783">
        <w:t> would not be affected by any oscillation caused by an HRC fault. This is due to the compensation action of the closed-loop vector-controlled drive. Hence, the positive sequence 1 phasor vector </w:t>
      </w:r>
      <m:oMath>
        <m:sSub>
          <m:sSubPr>
            <m:ctrlPr>
              <w:rPr>
                <w:rFonts w:ascii="Cambria Math" w:hAnsi="Cambria Math"/>
              </w:rPr>
            </m:ctrlPr>
          </m:sSubPr>
          <m:e>
            <m:r>
              <w:rPr>
                <w:rFonts w:ascii="Cambria Math" w:hAnsi="Cambria Math"/>
              </w:rPr>
              <m:t>i</m:t>
            </m:r>
          </m:e>
          <m:sub>
            <m:limUpp>
              <m:limUppPr>
                <m:ctrlPr>
                  <w:rPr>
                    <w:rFonts w:ascii="Cambria Math" w:hAnsi="Cambria Math"/>
                  </w:rPr>
                </m:ctrlPr>
              </m:limUppPr>
              <m:e>
                <m:r>
                  <w:rPr>
                    <w:rFonts w:ascii="Cambria Math" w:hAnsi="Cambria Math"/>
                  </w:rPr>
                  <m:t>P</m:t>
                </m:r>
              </m:e>
              <m:lim>
                <m:r>
                  <w:rPr>
                    <w:rFonts w:ascii="Cambria Math" w:hAnsi="Cambria Math"/>
                  </w:rPr>
                  <m:t>˙</m:t>
                </m:r>
              </m:lim>
            </m:limUpp>
            <m:r>
              <w:rPr>
                <w:rFonts w:ascii="Cambria Math" w:hAnsi="Cambria Math"/>
              </w:rPr>
              <m:t>1</m:t>
            </m:r>
          </m:sub>
        </m:sSub>
      </m:oMath>
      <w:r w:rsidRPr="002B2783">
        <w:t> will always coincide/overlap with the axis of the forward current space-vector </w:t>
      </w:r>
      <m:oMath>
        <m:sSubSup>
          <m:sSubSupPr>
            <m:ctrlPr>
              <w:rPr>
                <w:rFonts w:ascii="Cambria Math" w:hAnsi="Cambria Math"/>
              </w:rPr>
            </m:ctrlPr>
          </m:sSubSupPr>
          <m:e>
            <m:r>
              <w:rPr>
                <w:rFonts w:ascii="Cambria Math" w:hAnsi="Cambria Math"/>
              </w:rPr>
              <m:t>I</m:t>
            </m:r>
          </m:e>
          <m:sub>
            <m:r>
              <w:rPr>
                <w:rFonts w:ascii="Cambria Math" w:hAnsi="Cambria Math"/>
              </w:rPr>
              <m:t>f</m:t>
            </m:r>
          </m:sub>
          <m:sup>
            <m:r>
              <m:rPr>
                <m:sty m:val="p"/>
              </m:rPr>
              <w:rPr>
                <w:rFonts w:ascii="Cambria Math" w:hAnsi="Cambria Math"/>
              </w:rPr>
              <m:t>'</m:t>
            </m:r>
          </m:sup>
        </m:sSubSup>
      </m:oMath>
      <w:r w:rsidRPr="002B2783">
        <w:t> in the space-vector diagram (see Fig. 2). Accordingly, the positive sequence 1 phasor vector </w:t>
      </w:r>
      <m:oMath>
        <m:sSub>
          <m:sSubPr>
            <m:ctrlPr>
              <w:rPr>
                <w:rFonts w:ascii="Cambria Math" w:hAnsi="Cambria Math"/>
              </w:rPr>
            </m:ctrlPr>
          </m:sSubPr>
          <m:e>
            <m:r>
              <w:rPr>
                <w:rFonts w:ascii="Cambria Math" w:hAnsi="Cambria Math"/>
              </w:rPr>
              <m:t>i</m:t>
            </m:r>
          </m:e>
          <m:sub>
            <m:limUpp>
              <m:limUppPr>
                <m:ctrlPr>
                  <w:rPr>
                    <w:rFonts w:ascii="Cambria Math" w:hAnsi="Cambria Math"/>
                  </w:rPr>
                </m:ctrlPr>
              </m:limUppPr>
              <m:e>
                <m:r>
                  <w:rPr>
                    <w:rFonts w:ascii="Cambria Math" w:hAnsi="Cambria Math"/>
                  </w:rPr>
                  <m:t>P</m:t>
                </m:r>
              </m:e>
              <m:lim>
                <m:r>
                  <w:rPr>
                    <w:rFonts w:ascii="Cambria Math" w:hAnsi="Cambria Math"/>
                  </w:rPr>
                  <m:t>˙</m:t>
                </m:r>
              </m:lim>
            </m:limUpp>
            <m:r>
              <w:rPr>
                <w:rFonts w:ascii="Cambria Math" w:hAnsi="Cambria Math"/>
              </w:rPr>
              <m:t>1</m:t>
            </m:r>
          </m:sub>
        </m:sSub>
      </m:oMath>
      <w:r w:rsidRPr="002B2783">
        <w:t xml:space="preserve"> can be used as a reference, which is consistently rotating CCW with a speed equal to the synchronous speed. Hence, the </w:t>
      </w:r>
      <w:proofErr w:type="gramStart"/>
      <w:r w:rsidRPr="002B2783">
        <w:t>aforementioned MFPO</w:t>
      </w:r>
      <w:proofErr w:type="gramEnd"/>
      <w:r w:rsidRPr="002B2783">
        <w:t xml:space="preserve"> phenomenon can be monitored by the MFPO angular position, which is defined as the phase shift of the current space-vector </w:t>
      </w:r>
      <m:oMath>
        <m:sSub>
          <m:sSubPr>
            <m:ctrlPr>
              <w:rPr>
                <w:rFonts w:ascii="Cambria Math" w:hAnsi="Cambria Math"/>
              </w:rPr>
            </m:ctrlPr>
          </m:sSubPr>
          <m:e>
            <m:limUpp>
              <m:limUppPr>
                <m:ctrlPr>
                  <w:rPr>
                    <w:rFonts w:ascii="Cambria Math" w:hAnsi="Cambria Math"/>
                  </w:rPr>
                </m:ctrlPr>
              </m:limUppPr>
              <m:e>
                <m:r>
                  <w:rPr>
                    <w:rFonts w:ascii="Cambria Math" w:hAnsi="Cambria Math"/>
                  </w:rPr>
                  <m:t>I</m:t>
                </m:r>
              </m:e>
              <m:lim>
                <m:r>
                  <w:rPr>
                    <w:rFonts w:ascii="Cambria Math" w:hAnsi="Cambria Math"/>
                  </w:rPr>
                  <m:t>→</m:t>
                </m:r>
              </m:lim>
            </m:limUpp>
          </m:e>
          <m:sub>
            <m:r>
              <w:rPr>
                <w:rFonts w:ascii="Cambria Math" w:hAnsi="Cambria Math"/>
              </w:rPr>
              <m:t>s</m:t>
            </m:r>
          </m:sub>
        </m:sSub>
      </m:oMath>
      <w:r w:rsidRPr="002B2783">
        <w:t> with respect to the positive sequence 1 phasor vector </w:t>
      </w:r>
      <m:oMath>
        <m:sSub>
          <m:sSubPr>
            <m:ctrlPr>
              <w:rPr>
                <w:rFonts w:ascii="Cambria Math" w:hAnsi="Cambria Math"/>
              </w:rPr>
            </m:ctrlPr>
          </m:sSubPr>
          <m:e>
            <m:r>
              <w:rPr>
                <w:rFonts w:ascii="Cambria Math" w:hAnsi="Cambria Math"/>
              </w:rPr>
              <m:t>i</m:t>
            </m:r>
          </m:e>
          <m:sub>
            <m:limUpp>
              <m:limUppPr>
                <m:ctrlPr>
                  <w:rPr>
                    <w:rFonts w:ascii="Cambria Math" w:hAnsi="Cambria Math"/>
                  </w:rPr>
                </m:ctrlPr>
              </m:limUppPr>
              <m:e>
                <m:r>
                  <w:rPr>
                    <w:rFonts w:ascii="Cambria Math" w:hAnsi="Cambria Math"/>
                  </w:rPr>
                  <m:t>P</m:t>
                </m:r>
              </m:e>
              <m:lim>
                <m:r>
                  <w:rPr>
                    <w:rFonts w:ascii="Cambria Math" w:hAnsi="Cambria Math"/>
                  </w:rPr>
                  <m:t>˙</m:t>
                </m:r>
              </m:lim>
            </m:limUpp>
            <m:r>
              <w:rPr>
                <w:rFonts w:ascii="Cambria Math" w:hAnsi="Cambria Math"/>
              </w:rPr>
              <m:t>1</m:t>
            </m:r>
          </m:sub>
        </m:sSub>
      </m:oMath>
      <w:r w:rsidRPr="002B2783">
        <w:t>, as shown in Fig. 2, which can be expressed as follows:</w:t>
      </w:r>
    </w:p>
    <w:p w14:paraId="5C2CDC10" w14:textId="2DE56266" w:rsidR="00190FCB" w:rsidRDefault="00E53285" w:rsidP="002B2783">
      <m:oMathPara>
        <m:oMath>
          <m:m>
            <m:mPr>
              <m:plcHide m:val="1"/>
              <m:mcs>
                <m:mc>
                  <m:mcPr>
                    <m:count m:val="1"/>
                    <m:mcJc m:val="center"/>
                  </m:mcPr>
                </m:mc>
              </m:mcs>
              <m:ctrlPr>
                <w:rPr>
                  <w:rFonts w:ascii="Cambria Math" w:hAnsi="Cambria Math"/>
                </w:rPr>
              </m:ctrlPr>
            </m:mPr>
            <m:mr>
              <m:e>
                <m:r>
                  <w:rPr>
                    <w:rFonts w:ascii="Cambria Math" w:hAnsi="Cambria Math"/>
                  </w:rPr>
                  <m:t>δ(t)=</m:t>
                </m:r>
                <m:r>
                  <m:rPr>
                    <m:sty m:val="p"/>
                  </m:rP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I</m:t>
                        </m:r>
                      </m:e>
                      <m:lim>
                        <m:r>
                          <w:rPr>
                            <w:rFonts w:ascii="Cambria Math" w:hAnsi="Cambria Math"/>
                          </w:rPr>
                          <m:t>→</m:t>
                        </m:r>
                      </m:lim>
                    </m:limUpp>
                  </m:e>
                  <m:sub>
                    <m:r>
                      <w:rPr>
                        <w:rFonts w:ascii="Cambria Math" w:hAnsi="Cambria Math"/>
                      </w:rPr>
                      <m:t>s</m:t>
                    </m:r>
                  </m:sub>
                </m:sSub>
                <m:r>
                  <w:rPr>
                    <w:rFonts w:ascii="Cambria Math" w:hAnsi="Cambria Math"/>
                  </w:rPr>
                  <m:t>(t)-</m:t>
                </m:r>
                <m:sSub>
                  <m:sSubPr>
                    <m:ctrlPr>
                      <w:rPr>
                        <w:rFonts w:ascii="Cambria Math" w:hAnsi="Cambria Math"/>
                      </w:rPr>
                    </m:ctrlPr>
                  </m:sSubPr>
                  <m:e>
                    <m:r>
                      <w:rPr>
                        <w:rFonts w:ascii="Cambria Math" w:hAnsi="Cambria Math"/>
                      </w:rPr>
                      <m:t>θ</m:t>
                    </m:r>
                  </m:e>
                  <m:sub>
                    <m:r>
                      <w:rPr>
                        <w:rFonts w:ascii="Cambria Math" w:hAnsi="Cambria Math"/>
                      </w:rPr>
                      <m:t>P1</m:t>
                    </m:r>
                  </m:sub>
                </m:sSub>
                <m:r>
                  <w:rPr>
                    <w:rFonts w:ascii="Cambria Math" w:hAnsi="Cambria Math"/>
                  </w:rPr>
                  <m:t>(t).</m:t>
                </m:r>
              </m:e>
            </m:mr>
          </m:m>
        </m:oMath>
      </m:oMathPara>
    </w:p>
    <w:p w14:paraId="117F39FE" w14:textId="565D810E" w:rsidR="002B2783" w:rsidRPr="002B2783" w:rsidRDefault="002B2783" w:rsidP="002B2783">
      <w:r w:rsidRPr="002B2783">
        <w:t>(11)</w:t>
      </w:r>
    </w:p>
    <w:p w14:paraId="391D318C" w14:textId="0454BF4C" w:rsidR="002B2783" w:rsidRPr="002B2783" w:rsidRDefault="002B2783" w:rsidP="00190FCB">
      <w:pPr>
        <w:pStyle w:val="NoSpacing"/>
        <w:rPr>
          <w:rStyle w:val="Hyperlink"/>
        </w:rPr>
      </w:pPr>
      <w:r w:rsidRPr="002B2783">
        <w:fldChar w:fldCharType="begin"/>
      </w:r>
      <w:r w:rsidRPr="002B2783">
        <w:instrText xml:space="preserve"> HYPERLINK "https://ieeexplore.ieee.org/mediastore_new/IEEE/content/media/41/9638580/9380941/chen4-3065617-large.gif" </w:instrText>
      </w:r>
      <w:r w:rsidRPr="002B2783">
        <w:fldChar w:fldCharType="separate"/>
      </w:r>
      <w:r w:rsidRPr="002B2783">
        <w:rPr>
          <w:rStyle w:val="Hyperlink"/>
          <w:noProof/>
        </w:rPr>
        <w:drawing>
          <wp:inline distT="0" distB="0" distL="0" distR="0" wp14:anchorId="25AA2457" wp14:editId="71B21FB7">
            <wp:extent cx="3657600" cy="2221992"/>
            <wp:effectExtent l="0" t="0" r="0" b="6985"/>
            <wp:docPr id="21" name="Picture 21" descr="Fig. 4. - Positive sequence 1 current profiles under both healthy and HRC fault conditions.">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 4. - Positive sequence 1 current profiles under both healthy and HRC fault conditions.">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57600" cy="2221992"/>
                    </a:xfrm>
                    <a:prstGeom prst="rect">
                      <a:avLst/>
                    </a:prstGeom>
                    <a:noFill/>
                    <a:ln>
                      <a:noFill/>
                    </a:ln>
                  </pic:spPr>
                </pic:pic>
              </a:graphicData>
            </a:graphic>
          </wp:inline>
        </w:drawing>
      </w:r>
    </w:p>
    <w:p w14:paraId="734E79AF" w14:textId="356F7BF9" w:rsidR="002B2783" w:rsidRPr="002B2783" w:rsidRDefault="002B2783" w:rsidP="00190FCB">
      <w:pPr>
        <w:pStyle w:val="NoSpacing"/>
      </w:pPr>
      <w:r w:rsidRPr="002B2783">
        <w:fldChar w:fldCharType="end"/>
      </w:r>
      <w:r w:rsidRPr="002B2783">
        <w:rPr>
          <w:b/>
          <w:bCs/>
        </w:rPr>
        <w:t>Fig. 4.</w:t>
      </w:r>
      <w:r w:rsidR="00190FCB">
        <w:rPr>
          <w:b/>
          <w:bCs/>
        </w:rPr>
        <w:t xml:space="preserve"> </w:t>
      </w:r>
      <w:r w:rsidRPr="002B2783">
        <w:t>Positive sequence 1 current profiles under both healthy and HRC fault conditions.</w:t>
      </w:r>
    </w:p>
    <w:p w14:paraId="046540C2" w14:textId="77777777" w:rsidR="00190FCB" w:rsidRDefault="00190FCB" w:rsidP="002B2783"/>
    <w:p w14:paraId="2152120C" w14:textId="212FE9BF" w:rsidR="002B2783" w:rsidRPr="00190FCB" w:rsidRDefault="002B2783" w:rsidP="00190FCB">
      <w:pPr>
        <w:pStyle w:val="Heading1"/>
      </w:pPr>
      <w:r w:rsidRPr="00190FCB">
        <w:t>SECTION III.</w:t>
      </w:r>
      <w:r w:rsidR="00190FCB" w:rsidRPr="00190FCB">
        <w:t xml:space="preserve"> </w:t>
      </w:r>
      <w:r w:rsidRPr="00190FCB">
        <w:t>HRC Fault Diagnosis Based on MFPO Technique and Symmetrical Components Method</w:t>
      </w:r>
    </w:p>
    <w:p w14:paraId="648B1AC4" w14:textId="77777777" w:rsidR="002B2783" w:rsidRPr="002B2783" w:rsidRDefault="002B2783" w:rsidP="002B2783">
      <w:r w:rsidRPr="002B2783">
        <w:t>The purpose of the presented diagnostic approach is to achieve the following features.</w:t>
      </w:r>
    </w:p>
    <w:p w14:paraId="478ECB30" w14:textId="77777777" w:rsidR="002B2783" w:rsidRPr="002B2783" w:rsidRDefault="002B2783" w:rsidP="002B2783">
      <w:pPr>
        <w:numPr>
          <w:ilvl w:val="0"/>
          <w:numId w:val="1"/>
        </w:numPr>
      </w:pPr>
      <w:r w:rsidRPr="002B2783">
        <w:t>Detection of the HRC fault relative to a healthy condition.</w:t>
      </w:r>
    </w:p>
    <w:p w14:paraId="4C15BF30" w14:textId="77777777" w:rsidR="002B2783" w:rsidRPr="002B2783" w:rsidRDefault="002B2783" w:rsidP="002B2783">
      <w:pPr>
        <w:numPr>
          <w:ilvl w:val="0"/>
          <w:numId w:val="1"/>
        </w:numPr>
      </w:pPr>
      <w:r w:rsidRPr="002B2783">
        <w:t xml:space="preserve">Distinction of different HRC fault types. As mentioned in [14] and [22], the most common HRC fault occurs in only one phase. Even so, the fault in two phases is also </w:t>
      </w:r>
      <w:proofErr w:type="gramStart"/>
      <w:r w:rsidRPr="002B2783">
        <w:t>taken into account</w:t>
      </w:r>
      <w:proofErr w:type="gramEnd"/>
      <w:r w:rsidRPr="002B2783">
        <w:t xml:space="preserve"> for the completeness of this article. As a result, three different HRC fault types are investigated in this article. These fault types include a) SP faults, e.g., HRC fault in phase-A, b) TPN faults, e.g., HRC fault in phase-A&amp;C, and c) TPA faults, e.g., HRC fault in phase-A&amp;B.</w:t>
      </w:r>
    </w:p>
    <w:p w14:paraId="79546A9A" w14:textId="77777777" w:rsidR="002B2783" w:rsidRPr="002B2783" w:rsidRDefault="002B2783" w:rsidP="002B2783">
      <w:pPr>
        <w:numPr>
          <w:ilvl w:val="0"/>
          <w:numId w:val="1"/>
        </w:numPr>
      </w:pPr>
      <w:r w:rsidRPr="002B2783">
        <w:t>Localization of faulty phase/phases.</w:t>
      </w:r>
    </w:p>
    <w:p w14:paraId="368A91CD" w14:textId="77777777" w:rsidR="002B2783" w:rsidRPr="002B2783" w:rsidRDefault="002B2783" w:rsidP="002B2783">
      <w:pPr>
        <w:numPr>
          <w:ilvl w:val="0"/>
          <w:numId w:val="1"/>
        </w:numPr>
      </w:pPr>
      <w:r w:rsidRPr="002B2783">
        <w:t>Estimation of HRC fault severity.</w:t>
      </w:r>
    </w:p>
    <w:p w14:paraId="7D08490D" w14:textId="77777777" w:rsidR="002B2783" w:rsidRPr="002B2783" w:rsidRDefault="002B2783" w:rsidP="00AE57CD">
      <w:pPr>
        <w:pStyle w:val="Heading2"/>
      </w:pPr>
      <w:r w:rsidRPr="002B2783">
        <w:t>A. Detection of HRC Fault Relative to Healthy Condition</w:t>
      </w:r>
    </w:p>
    <w:p w14:paraId="41E760EC" w14:textId="2BFE5E91" w:rsidR="002B2783" w:rsidRPr="002B2783" w:rsidRDefault="002B2783" w:rsidP="002B2783">
      <w:r w:rsidRPr="002B2783">
        <w:t>Under healthy condition, since the five-phase currents, </w:t>
      </w:r>
      <m:oMath>
        <m:sSub>
          <m:sSubPr>
            <m:ctrlPr>
              <w:rPr>
                <w:rFonts w:ascii="Cambria Math" w:hAnsi="Cambria Math"/>
                <w:i/>
                <w:iCs/>
              </w:rPr>
            </m:ctrlPr>
          </m:sSubPr>
          <m:e>
            <m:r>
              <w:rPr>
                <w:rFonts w:ascii="Cambria Math" w:hAnsi="Cambria Math"/>
              </w:rPr>
              <m:t>i</m:t>
            </m:r>
          </m:e>
          <m:sub>
            <m:r>
              <w:rPr>
                <w:rFonts w:ascii="Cambria Math" w:hAnsi="Cambria Math"/>
                <w:vertAlign w:val="subscript"/>
              </w:rPr>
              <m:t>a</m:t>
            </m:r>
          </m:sub>
        </m:sSub>
        <m:r>
          <w:rPr>
            <w:rFonts w:ascii="Cambria Math" w:hAnsi="Cambria Math"/>
          </w:rPr>
          <m:t>, </m:t>
        </m:r>
        <m:sSub>
          <m:sSubPr>
            <m:ctrlPr>
              <w:rPr>
                <w:rFonts w:ascii="Cambria Math" w:hAnsi="Cambria Math"/>
                <w:i/>
                <w:iCs/>
              </w:rPr>
            </m:ctrlPr>
          </m:sSubPr>
          <m:e>
            <m:r>
              <w:rPr>
                <w:rFonts w:ascii="Cambria Math" w:hAnsi="Cambria Math"/>
              </w:rPr>
              <m:t>i</m:t>
            </m:r>
          </m:e>
          <m:sub>
            <m:r>
              <w:rPr>
                <w:rFonts w:ascii="Cambria Math" w:hAnsi="Cambria Math"/>
                <w:vertAlign w:val="subscript"/>
              </w:rPr>
              <m:t>b</m:t>
            </m:r>
          </m:sub>
        </m:sSub>
        <m:r>
          <w:rPr>
            <w:rFonts w:ascii="Cambria Math" w:hAnsi="Cambria Math"/>
          </w:rPr>
          <m:t>, </m:t>
        </m:r>
        <m:sSub>
          <m:sSubPr>
            <m:ctrlPr>
              <w:rPr>
                <w:rFonts w:ascii="Cambria Math" w:hAnsi="Cambria Math"/>
                <w:i/>
                <w:iCs/>
              </w:rPr>
            </m:ctrlPr>
          </m:sSubPr>
          <m:e>
            <m:r>
              <w:rPr>
                <w:rFonts w:ascii="Cambria Math" w:hAnsi="Cambria Math"/>
              </w:rPr>
              <m:t>i</m:t>
            </m:r>
          </m:e>
          <m:sub>
            <m:r>
              <w:rPr>
                <w:rFonts w:ascii="Cambria Math" w:hAnsi="Cambria Math"/>
                <w:vertAlign w:val="subscript"/>
              </w:rPr>
              <m:t>c</m:t>
            </m:r>
          </m:sub>
        </m:sSub>
        <m:r>
          <w:rPr>
            <w:rFonts w:ascii="Cambria Math" w:hAnsi="Cambria Math"/>
          </w:rPr>
          <m:t>, </m:t>
        </m:r>
        <m:sSub>
          <m:sSubPr>
            <m:ctrlPr>
              <w:rPr>
                <w:rFonts w:ascii="Cambria Math" w:hAnsi="Cambria Math"/>
                <w:i/>
                <w:iCs/>
              </w:rPr>
            </m:ctrlPr>
          </m:sSubPr>
          <m:e>
            <m:r>
              <w:rPr>
                <w:rFonts w:ascii="Cambria Math" w:hAnsi="Cambria Math"/>
              </w:rPr>
              <m:t>i</m:t>
            </m:r>
          </m:e>
          <m:sub>
            <m:r>
              <w:rPr>
                <w:rFonts w:ascii="Cambria Math" w:hAnsi="Cambria Math"/>
                <w:vertAlign w:val="subscript"/>
              </w:rPr>
              <m:t>d</m:t>
            </m:r>
          </m:sub>
        </m:sSub>
        <m:r>
          <w:rPr>
            <w:rFonts w:ascii="Cambria Math" w:hAnsi="Cambria Math"/>
          </w:rPr>
          <m:t>,</m:t>
        </m:r>
      </m:oMath>
      <w:r w:rsidRPr="002B2783">
        <w:t xml:space="preserve"> and </w:t>
      </w:r>
      <m:oMath>
        <m:sSub>
          <m:sSubPr>
            <m:ctrlPr>
              <w:rPr>
                <w:rFonts w:ascii="Cambria Math" w:hAnsi="Cambria Math"/>
                <w:i/>
                <w:iCs/>
              </w:rPr>
            </m:ctrlPr>
          </m:sSubPr>
          <m:e>
            <m:r>
              <w:rPr>
                <w:rFonts w:ascii="Cambria Math" w:hAnsi="Cambria Math"/>
              </w:rPr>
              <m:t>i</m:t>
            </m:r>
          </m:e>
          <m:sub>
            <m:r>
              <w:rPr>
                <w:rFonts w:ascii="Cambria Math" w:hAnsi="Cambria Math"/>
                <w:vertAlign w:val="subscript"/>
              </w:rPr>
              <m:t>e</m:t>
            </m:r>
          </m:sub>
        </m:sSub>
      </m:oMath>
      <w:r w:rsidRPr="002B2783">
        <w:t>, are symmetrical, the positive sequence 1 phasor vector </w:t>
      </w:r>
      <m:oMath>
        <m:sSub>
          <m:sSubPr>
            <m:ctrlPr>
              <w:rPr>
                <w:rFonts w:ascii="Cambria Math" w:hAnsi="Cambria Math"/>
              </w:rPr>
            </m:ctrlPr>
          </m:sSubPr>
          <m:e>
            <m:r>
              <w:rPr>
                <w:rFonts w:ascii="Cambria Math" w:hAnsi="Cambria Math"/>
              </w:rPr>
              <m:t>i</m:t>
            </m:r>
          </m:e>
          <m:sub>
            <m:limUpp>
              <m:limUppPr>
                <m:ctrlPr>
                  <w:rPr>
                    <w:rFonts w:ascii="Cambria Math" w:hAnsi="Cambria Math"/>
                  </w:rPr>
                </m:ctrlPr>
              </m:limUppPr>
              <m:e>
                <m:r>
                  <w:rPr>
                    <w:rFonts w:ascii="Cambria Math" w:hAnsi="Cambria Math"/>
                  </w:rPr>
                  <m:t>P</m:t>
                </m:r>
              </m:e>
              <m:lim>
                <m:r>
                  <w:rPr>
                    <w:rFonts w:ascii="Cambria Math" w:hAnsi="Cambria Math"/>
                  </w:rPr>
                  <m:t>˙</m:t>
                </m:r>
              </m:lim>
            </m:limUpp>
            <m:r>
              <w:rPr>
                <w:rFonts w:ascii="Cambria Math" w:hAnsi="Cambria Math"/>
              </w:rPr>
              <m:t>1</m:t>
            </m:r>
          </m:sub>
        </m:sSub>
      </m:oMath>
      <w:r w:rsidRPr="002B2783">
        <w:t> is calculated as </w:t>
      </w:r>
      <m:oMath>
        <m:sSub>
          <m:sSubPr>
            <m:ctrlPr>
              <w:rPr>
                <w:rFonts w:ascii="Cambria Math" w:hAnsi="Cambria Math"/>
              </w:rPr>
            </m:ctrlPr>
          </m:sSubPr>
          <m:e>
            <m:r>
              <w:rPr>
                <w:rFonts w:ascii="Cambria Math" w:hAnsi="Cambria Math"/>
              </w:rPr>
              <m:t>I</m:t>
            </m:r>
          </m:e>
          <m:sub>
            <m:r>
              <w:rPr>
                <w:rFonts w:ascii="Cambria Math" w:hAnsi="Cambria Math"/>
              </w:rPr>
              <m:t>m</m:t>
            </m:r>
          </m:sub>
        </m:sSub>
        <m:r>
          <w:rPr>
            <w:rFonts w:ascii="Cambria Math" w:hAnsi="Cambria Math"/>
          </w:rPr>
          <m:t>⋅</m:t>
        </m:r>
        <m:sSup>
          <m:sSupPr>
            <m:ctrlPr>
              <w:rPr>
                <w:rFonts w:ascii="Cambria Math" w:hAnsi="Cambria Math"/>
              </w:rPr>
            </m:ctrlPr>
          </m:sSupPr>
          <m:e>
            <m:sSup>
              <m:sSupPr>
                <m:ctrlPr>
                  <w:rPr>
                    <w:rFonts w:ascii="Cambria Math" w:hAnsi="Cambria Math"/>
                  </w:rPr>
                </m:ctrlPr>
              </m:sSupPr>
              <m:e>
                <m:r>
                  <w:rPr>
                    <w:rFonts w:ascii="Cambria Math" w:hAnsi="Cambria Math"/>
                  </w:rPr>
                  <m:t>e</m:t>
                </m:r>
              </m:e>
              <m:sup>
                <m:r>
                  <w:rPr>
                    <w:rFonts w:ascii="Cambria Math" w:hAnsi="Cambria Math"/>
                  </w:rPr>
                  <m:t>j</m:t>
                </m:r>
              </m:sup>
            </m:sSup>
          </m:e>
          <m:sup>
            <m:r>
              <w:rPr>
                <w:rFonts w:ascii="Cambria Math" w:hAnsi="Cambria Math"/>
              </w:rPr>
              <m:t>wst</m:t>
            </m:r>
          </m:sup>
        </m:sSup>
      </m:oMath>
      <w:r w:rsidRPr="002B2783">
        <w:t> according to </w:t>
      </w:r>
      <w:hyperlink r:id="rId26" w:anchor="deqn9" w:history="1">
        <w:r w:rsidRPr="002B2783">
          <w:rPr>
            <w:rStyle w:val="Hyperlink"/>
          </w:rPr>
          <w:t>(9)</w:t>
        </w:r>
      </w:hyperlink>
      <w:r w:rsidRPr="002B2783">
        <w:t>, whereas the positive sequence 2 phasor vector </w:t>
      </w:r>
      <m:oMath>
        <m:sSub>
          <m:sSubPr>
            <m:ctrlPr>
              <w:rPr>
                <w:rFonts w:ascii="Cambria Math" w:hAnsi="Cambria Math"/>
              </w:rPr>
            </m:ctrlPr>
          </m:sSubPr>
          <m:e>
            <m:r>
              <w:rPr>
                <w:rFonts w:ascii="Cambria Math" w:hAnsi="Cambria Math"/>
              </w:rPr>
              <m:t>i</m:t>
            </m:r>
          </m:e>
          <m:sub>
            <m:limUpp>
              <m:limUppPr>
                <m:ctrlPr>
                  <w:rPr>
                    <w:rFonts w:ascii="Cambria Math" w:hAnsi="Cambria Math"/>
                  </w:rPr>
                </m:ctrlPr>
              </m:limUppPr>
              <m:e>
                <m:r>
                  <w:rPr>
                    <w:rFonts w:ascii="Cambria Math" w:hAnsi="Cambria Math"/>
                  </w:rPr>
                  <m:t>P</m:t>
                </m:r>
              </m:e>
              <m:lim>
                <m:r>
                  <w:rPr>
                    <w:rFonts w:ascii="Cambria Math" w:hAnsi="Cambria Math"/>
                  </w:rPr>
                  <m:t>˙</m:t>
                </m:r>
              </m:lim>
            </m:limUpp>
            <m:r>
              <w:rPr>
                <w:rFonts w:ascii="Cambria Math" w:hAnsi="Cambria Math"/>
              </w:rPr>
              <m:t>2</m:t>
            </m:r>
          </m:sub>
        </m:sSub>
      </m:oMath>
      <w:r w:rsidRPr="002B2783">
        <w:t>, the negative sequence 1 phasor vector </w:t>
      </w:r>
      <m:oMath>
        <m:sSub>
          <m:sSubPr>
            <m:ctrlPr>
              <w:rPr>
                <w:rFonts w:ascii="Cambria Math" w:hAnsi="Cambria Math"/>
              </w:rPr>
            </m:ctrlPr>
          </m:sSubPr>
          <m:e>
            <m:r>
              <w:rPr>
                <w:rFonts w:ascii="Cambria Math" w:hAnsi="Cambria Math"/>
              </w:rPr>
              <m:t>i</m:t>
            </m:r>
          </m:e>
          <m:sub>
            <m:limUpp>
              <m:limUppPr>
                <m:ctrlPr>
                  <w:rPr>
                    <w:rFonts w:ascii="Cambria Math" w:hAnsi="Cambria Math"/>
                  </w:rPr>
                </m:ctrlPr>
              </m:limUppPr>
              <m:e>
                <m:r>
                  <w:rPr>
                    <w:rFonts w:ascii="Cambria Math" w:hAnsi="Cambria Math"/>
                  </w:rPr>
                  <m:t>N</m:t>
                </m:r>
              </m:e>
              <m:lim>
                <m:r>
                  <w:rPr>
                    <w:rFonts w:ascii="Cambria Math" w:hAnsi="Cambria Math"/>
                  </w:rPr>
                  <m:t>˙</m:t>
                </m:r>
              </m:lim>
            </m:limUpp>
            <m:r>
              <w:rPr>
                <w:rFonts w:ascii="Cambria Math" w:hAnsi="Cambria Math"/>
              </w:rPr>
              <m:t>1</m:t>
            </m:r>
          </m:sub>
        </m:sSub>
      </m:oMath>
      <w:r w:rsidRPr="002B2783">
        <w:t>, and the negative sequence 2 phasor vector </w:t>
      </w:r>
      <m:oMath>
        <m:sSub>
          <m:sSubPr>
            <m:ctrlPr>
              <w:rPr>
                <w:rFonts w:ascii="Cambria Math" w:hAnsi="Cambria Math"/>
              </w:rPr>
            </m:ctrlPr>
          </m:sSubPr>
          <m:e>
            <m:r>
              <w:rPr>
                <w:rFonts w:ascii="Cambria Math" w:hAnsi="Cambria Math"/>
              </w:rPr>
              <m:t>i</m:t>
            </m:r>
          </m:e>
          <m:sub>
            <m:limUpp>
              <m:limUppPr>
                <m:ctrlPr>
                  <w:rPr>
                    <w:rFonts w:ascii="Cambria Math" w:hAnsi="Cambria Math"/>
                  </w:rPr>
                </m:ctrlPr>
              </m:limUppPr>
              <m:e>
                <m:r>
                  <w:rPr>
                    <w:rFonts w:ascii="Cambria Math" w:hAnsi="Cambria Math"/>
                  </w:rPr>
                  <m:t>N</m:t>
                </m:r>
              </m:e>
              <m:lim>
                <m:r>
                  <w:rPr>
                    <w:rFonts w:ascii="Cambria Math" w:hAnsi="Cambria Math"/>
                  </w:rPr>
                  <m:t>˙</m:t>
                </m:r>
              </m:lim>
            </m:limUpp>
            <m:r>
              <w:rPr>
                <w:rFonts w:ascii="Cambria Math" w:hAnsi="Cambria Math"/>
              </w:rPr>
              <m:t>2</m:t>
            </m:r>
          </m:sub>
        </m:sSub>
      </m:oMath>
      <w:r w:rsidRPr="002B2783">
        <w:t> will be zero.</w:t>
      </w:r>
    </w:p>
    <w:p w14:paraId="647E1878" w14:textId="262D30B6" w:rsidR="002B2783" w:rsidRPr="002B2783" w:rsidRDefault="002B2783" w:rsidP="002B2783">
      <w:r w:rsidRPr="002B2783">
        <w:t>By contrast, under faulty condition, the magnitude values of positive sequence 2 phasor vector, the negative sequence 1 phasor vector, and the negative sequence 2 phasor vector, </w:t>
      </w:r>
      <w:bookmarkStart w:id="2" w:name="_Hlk119066218"/>
      <m:oMath>
        <m:sSub>
          <m:sSubPr>
            <m:ctrlPr>
              <w:rPr>
                <w:rFonts w:ascii="Cambria Math" w:hAnsi="Cambria Math"/>
                <w:i/>
                <w:iCs/>
              </w:rPr>
            </m:ctrlPr>
          </m:sSubPr>
          <m:e>
            <m:r>
              <w:rPr>
                <w:rFonts w:ascii="Cambria Math" w:hAnsi="Cambria Math"/>
              </w:rPr>
              <m:t>I</m:t>
            </m:r>
          </m:e>
          <m:sub>
            <m:r>
              <w:rPr>
                <w:rFonts w:ascii="Cambria Math" w:hAnsi="Cambria Math"/>
                <w:vertAlign w:val="subscript"/>
              </w:rPr>
              <m:t>P2</m:t>
            </m:r>
          </m:sub>
        </m:sSub>
      </m:oMath>
      <w:bookmarkEnd w:id="2"/>
      <w:r w:rsidRPr="002B2783">
        <w:t>, </w:t>
      </w:r>
      <m:oMath>
        <m:sSub>
          <m:sSubPr>
            <m:ctrlPr>
              <w:rPr>
                <w:rFonts w:ascii="Cambria Math" w:hAnsi="Cambria Math"/>
                <w:i/>
                <w:iCs/>
              </w:rPr>
            </m:ctrlPr>
          </m:sSubPr>
          <m:e>
            <m:r>
              <w:rPr>
                <w:rFonts w:ascii="Cambria Math" w:hAnsi="Cambria Math"/>
              </w:rPr>
              <m:t>I</m:t>
            </m:r>
          </m:e>
          <m:sub>
            <m:r>
              <w:rPr>
                <w:rFonts w:ascii="Cambria Math" w:hAnsi="Cambria Math"/>
                <w:vertAlign w:val="subscript"/>
              </w:rPr>
              <m:t>N1</m:t>
            </m:r>
          </m:sub>
        </m:sSub>
      </m:oMath>
      <w:r w:rsidRPr="002B2783">
        <w:t>, and </w:t>
      </w:r>
      <m:oMath>
        <m:sSub>
          <m:sSubPr>
            <m:ctrlPr>
              <w:rPr>
                <w:rFonts w:ascii="Cambria Math" w:hAnsi="Cambria Math"/>
                <w:i/>
                <w:iCs/>
              </w:rPr>
            </m:ctrlPr>
          </m:sSubPr>
          <m:e>
            <m:r>
              <w:rPr>
                <w:rFonts w:ascii="Cambria Math" w:hAnsi="Cambria Math"/>
              </w:rPr>
              <m:t>I</m:t>
            </m:r>
          </m:e>
          <m:sub>
            <m:r>
              <w:rPr>
                <w:rFonts w:ascii="Cambria Math" w:hAnsi="Cambria Math"/>
                <w:vertAlign w:val="subscript"/>
              </w:rPr>
              <m:t>N2</m:t>
            </m:r>
          </m:sub>
        </m:sSub>
      </m:oMath>
      <w:r w:rsidRPr="002B2783">
        <w:t>, respectively, will be a nonzero constant value under steady-state operating condition after an HRC fault. Hence, a detection indicator </w:t>
      </w:r>
      <m:oMath>
        <m:r>
          <w:rPr>
            <w:rFonts w:ascii="Cambria Math" w:hAnsi="Cambria Math"/>
          </w:rPr>
          <m:t>ξ</m:t>
        </m:r>
      </m:oMath>
      <w:r w:rsidRPr="002B2783">
        <w:t> is defined as the ratio of the sum of </w:t>
      </w:r>
      <m:oMath>
        <m:sSub>
          <m:sSubPr>
            <m:ctrlPr>
              <w:rPr>
                <w:rFonts w:ascii="Cambria Math" w:hAnsi="Cambria Math"/>
                <w:i/>
                <w:iCs/>
              </w:rPr>
            </m:ctrlPr>
          </m:sSubPr>
          <m:e>
            <m:r>
              <w:rPr>
                <w:rFonts w:ascii="Cambria Math" w:hAnsi="Cambria Math"/>
              </w:rPr>
              <m:t>I</m:t>
            </m:r>
          </m:e>
          <m:sub>
            <m:r>
              <w:rPr>
                <w:rFonts w:ascii="Cambria Math" w:hAnsi="Cambria Math"/>
                <w:vertAlign w:val="subscript"/>
              </w:rPr>
              <m:t>P2</m:t>
            </m:r>
          </m:sub>
        </m:sSub>
      </m:oMath>
      <w:r w:rsidRPr="002B2783">
        <w:t> and </w:t>
      </w:r>
      <m:oMath>
        <m:sSub>
          <m:sSubPr>
            <m:ctrlPr>
              <w:rPr>
                <w:rFonts w:ascii="Cambria Math" w:hAnsi="Cambria Math"/>
                <w:i/>
                <w:iCs/>
              </w:rPr>
            </m:ctrlPr>
          </m:sSubPr>
          <m:e>
            <m:r>
              <w:rPr>
                <w:rFonts w:ascii="Cambria Math" w:hAnsi="Cambria Math"/>
              </w:rPr>
              <m:t>I</m:t>
            </m:r>
          </m:e>
          <m:sub>
            <m:r>
              <w:rPr>
                <w:rFonts w:ascii="Cambria Math" w:hAnsi="Cambria Math"/>
                <w:vertAlign w:val="subscript"/>
              </w:rPr>
              <m:t>N2</m:t>
            </m:r>
          </m:sub>
        </m:sSub>
      </m:oMath>
      <w:r w:rsidRPr="002B2783">
        <w:t> to </w:t>
      </w:r>
      <m:oMath>
        <m:sSub>
          <m:sSubPr>
            <m:ctrlPr>
              <w:rPr>
                <w:rFonts w:ascii="Cambria Math" w:hAnsi="Cambria Math"/>
                <w:i/>
                <w:iCs/>
              </w:rPr>
            </m:ctrlPr>
          </m:sSubPr>
          <m:e>
            <m:r>
              <w:rPr>
                <w:rFonts w:ascii="Cambria Math" w:hAnsi="Cambria Math"/>
              </w:rPr>
              <m:t>I</m:t>
            </m:r>
          </m:e>
          <m:sub>
            <m:r>
              <w:rPr>
                <w:rFonts w:ascii="Cambria Math" w:hAnsi="Cambria Math"/>
                <w:vertAlign w:val="subscript"/>
              </w:rPr>
              <m:t>P1</m:t>
            </m:r>
          </m:sub>
        </m:sSub>
      </m:oMath>
      <w:r w:rsidRPr="002B2783">
        <w:t>, which is expressed as follows:</w:t>
      </w:r>
    </w:p>
    <w:p w14:paraId="4F71CAD5" w14:textId="2AAEE611" w:rsidR="008E3691" w:rsidRDefault="00E53285" w:rsidP="002B2783">
      <m:oMathPara>
        <m:oMath>
          <m:m>
            <m:mPr>
              <m:plcHide m:val="1"/>
              <m:mcs>
                <m:mc>
                  <m:mcPr>
                    <m:count m:val="1"/>
                    <m:mcJc m:val="center"/>
                  </m:mcPr>
                </m:mc>
              </m:mcs>
              <m:ctrlPr>
                <w:rPr>
                  <w:rFonts w:ascii="Cambria Math" w:hAnsi="Cambria Math"/>
                  <w:sz w:val="28"/>
                  <w:szCs w:val="28"/>
                </w:rPr>
              </m:ctrlPr>
            </m:mPr>
            <m:mr>
              <m:e>
                <m:r>
                  <w:rPr>
                    <w:rFonts w:ascii="Cambria Math" w:hAnsi="Cambria Math"/>
                    <w:sz w:val="28"/>
                    <w:szCs w:val="28"/>
                  </w:rPr>
                  <m:t>ξ=(</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P2</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N2</m:t>
                    </m:r>
                  </m:sub>
                </m:sSub>
                <m:r>
                  <w:rPr>
                    <w:rFonts w:ascii="Cambria Math" w:hAnsi="Cambria Math"/>
                    <w:sz w:val="28"/>
                    <w:szCs w:val="28"/>
                  </w:rPr>
                  <m:t>)/</m:t>
                </m:r>
                <m:phant>
                  <m:phantPr>
                    <m:zeroWid m:val="1"/>
                    <m:ctrlPr>
                      <w:rPr>
                        <w:rFonts w:ascii="Cambria Math" w:hAnsi="Cambria Math"/>
                        <w:sz w:val="28"/>
                        <w:szCs w:val="28"/>
                      </w:rPr>
                    </m:ctrlPr>
                  </m:phantPr>
                  <m:e>
                    <m:phant>
                      <m:phantPr>
                        <m:show m:val="0"/>
                        <m:ctrlPr>
                          <w:rPr>
                            <w:rFonts w:ascii="Cambria Math" w:hAnsi="Cambria Math"/>
                            <w:sz w:val="28"/>
                            <w:szCs w:val="28"/>
                          </w:rPr>
                        </m:ctrlPr>
                      </m:phantPr>
                      <m:e>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P2</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N2</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P1</m:t>
                            </m:r>
                          </m:sub>
                        </m:sSub>
                      </m:e>
                    </m:phant>
                  </m:e>
                </m:phant>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P1</m:t>
                    </m:r>
                  </m:sub>
                </m:sSub>
                <m:r>
                  <w:rPr>
                    <w:rFonts w:ascii="Cambria Math" w:hAnsi="Cambria Math"/>
                    <w:sz w:val="28"/>
                    <w:szCs w:val="28"/>
                  </w:rPr>
                  <m:t>.</m:t>
                </m:r>
              </m:e>
            </m:mr>
          </m:m>
        </m:oMath>
      </m:oMathPara>
    </w:p>
    <w:p w14:paraId="547DB285" w14:textId="5E17BB1A" w:rsidR="002B2783" w:rsidRPr="002B2783" w:rsidRDefault="002B2783" w:rsidP="002B2783">
      <w:r w:rsidRPr="002B2783">
        <w:t>(12)</w:t>
      </w:r>
    </w:p>
    <w:p w14:paraId="48CB4BE7" w14:textId="53AF1325" w:rsidR="002B2783" w:rsidRPr="002B2783" w:rsidRDefault="002B2783" w:rsidP="002B2783">
      <w:r w:rsidRPr="002B2783">
        <w:t>Accordingly, during the detection process, an HRC fault can be alarmed when the detection indicator </w:t>
      </w:r>
      <m:oMath>
        <m:r>
          <w:rPr>
            <w:rFonts w:ascii="Cambria Math" w:hAnsi="Cambria Math"/>
          </w:rPr>
          <m:t>ξ</m:t>
        </m:r>
      </m:oMath>
      <w:r w:rsidRPr="002B2783">
        <w:t> is larger than a preset threshold.</w:t>
      </w:r>
    </w:p>
    <w:p w14:paraId="3A2BCB23" w14:textId="77777777" w:rsidR="002B2783" w:rsidRPr="002B2783" w:rsidRDefault="002B2783" w:rsidP="008E3691">
      <w:pPr>
        <w:pStyle w:val="Heading2"/>
      </w:pPr>
      <w:r w:rsidRPr="002B2783">
        <w:t>B. Distinction of Different HRC Fault Types</w:t>
      </w:r>
    </w:p>
    <w:p w14:paraId="3D1CDEF9" w14:textId="11C223DF" w:rsidR="002B2783" w:rsidRPr="002B2783" w:rsidRDefault="002B2783" w:rsidP="002B2783">
      <w:r w:rsidRPr="002B2783">
        <w:t>The ratio of the magnitude of the positive sequence 2 phasor vector </w:t>
      </w:r>
      <m:oMath>
        <m:sSub>
          <m:sSubPr>
            <m:ctrlPr>
              <w:rPr>
                <w:rFonts w:ascii="Cambria Math" w:hAnsi="Cambria Math"/>
                <w:i/>
                <w:iCs/>
              </w:rPr>
            </m:ctrlPr>
          </m:sSubPr>
          <m:e>
            <m:r>
              <w:rPr>
                <w:rFonts w:ascii="Cambria Math" w:hAnsi="Cambria Math"/>
              </w:rPr>
              <m:t>I</m:t>
            </m:r>
          </m:e>
          <m:sub>
            <m:r>
              <w:rPr>
                <w:rFonts w:ascii="Cambria Math" w:hAnsi="Cambria Math"/>
                <w:vertAlign w:val="subscript"/>
              </w:rPr>
              <m:t>P2</m:t>
            </m:r>
          </m:sub>
        </m:sSub>
      </m:oMath>
      <w:r w:rsidRPr="002B2783">
        <w:t> to the magnitude of the negative sequence 2 phasor vector </w:t>
      </w:r>
      <m:oMath>
        <m:sSub>
          <m:sSubPr>
            <m:ctrlPr>
              <w:rPr>
                <w:rFonts w:ascii="Cambria Math" w:hAnsi="Cambria Math"/>
                <w:i/>
                <w:iCs/>
              </w:rPr>
            </m:ctrlPr>
          </m:sSubPr>
          <m:e>
            <m:r>
              <w:rPr>
                <w:rFonts w:ascii="Cambria Math" w:hAnsi="Cambria Math"/>
              </w:rPr>
              <m:t>I</m:t>
            </m:r>
          </m:e>
          <m:sub>
            <m:r>
              <w:rPr>
                <w:rFonts w:ascii="Cambria Math" w:hAnsi="Cambria Math"/>
                <w:vertAlign w:val="subscript"/>
              </w:rPr>
              <m:t>N2</m:t>
            </m:r>
          </m:sub>
        </m:sSub>
      </m:oMath>
      <w:r w:rsidRPr="002B2783">
        <w:t> is defined as the “fault type indicator,” as follows:</w:t>
      </w:r>
    </w:p>
    <w:p w14:paraId="7C94224F" w14:textId="74456EBD" w:rsidR="008E3691" w:rsidRDefault="00E53285" w:rsidP="002B2783">
      <m:oMathPara>
        <m:oMath>
          <m:m>
            <m:mPr>
              <m:plcHide m:val="1"/>
              <m:mcs>
                <m:mc>
                  <m:mcPr>
                    <m:count m:val="1"/>
                    <m:mcJc m:val="center"/>
                  </m:mcPr>
                </m:mc>
              </m:mcs>
              <m:ctrlPr>
                <w:rPr>
                  <w:rFonts w:ascii="Cambria Math" w:hAnsi="Cambria Math"/>
                  <w:sz w:val="28"/>
                  <w:szCs w:val="28"/>
                </w:rPr>
              </m:ctrlPr>
            </m:mPr>
            <m:mr>
              <m:e>
                <m:r>
                  <w:rPr>
                    <w:rFonts w:ascii="Cambria Math" w:hAnsi="Cambria Math"/>
                    <w:sz w:val="28"/>
                    <w:szCs w:val="28"/>
                  </w:rPr>
                  <m:t>λ=</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P2</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N2</m:t>
                    </m:r>
                  </m:sub>
                </m:sSub>
                <m:r>
                  <w:rPr>
                    <w:rFonts w:ascii="Cambria Math" w:hAnsi="Cambria Math"/>
                    <w:sz w:val="28"/>
                    <w:szCs w:val="28"/>
                  </w:rPr>
                  <m:t>.</m:t>
                </m:r>
              </m:e>
            </m:mr>
          </m:m>
        </m:oMath>
      </m:oMathPara>
    </w:p>
    <w:p w14:paraId="17A2C775" w14:textId="5C06666C" w:rsidR="002B2783" w:rsidRPr="002B2783" w:rsidRDefault="002B2783" w:rsidP="002B2783">
      <w:r w:rsidRPr="002B2783">
        <w:t>(13)</w:t>
      </w:r>
    </w:p>
    <w:p w14:paraId="28B16573" w14:textId="4894E585" w:rsidR="002B2783" w:rsidRPr="002B2783" w:rsidRDefault="002B2783" w:rsidP="002B2783">
      <w:r w:rsidRPr="002B2783">
        <w:t>The results of the fault type indicator </w:t>
      </w:r>
      <m:oMath>
        <m:r>
          <w:rPr>
            <w:rFonts w:ascii="Cambria Math" w:hAnsi="Cambria Math"/>
          </w:rPr>
          <m:t>λ</m:t>
        </m:r>
      </m:oMath>
      <w:r w:rsidRPr="002B2783">
        <w:t> are shown in Fig. 5. The fault cases with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add</m:t>
            </m:r>
            <m:r>
              <m:rPr>
                <m:sty m:val="p"/>
              </m:rPr>
              <w:rPr>
                <w:rFonts w:ascii="Cambria Math" w:hAnsi="Cambria Math"/>
              </w:rPr>
              <m:t> </m:t>
            </m:r>
          </m:sub>
        </m:sSub>
        <m:r>
          <m:rPr>
            <m:sty m:val="p"/>
          </m:rPr>
          <w:rPr>
            <w:rFonts w:ascii="Cambria Math" w:hAnsi="Cambria Math"/>
          </w:rPr>
          <m:t>= 0.4 Ω, 0.8 Ω</m:t>
        </m:r>
      </m:oMath>
      <w:r w:rsidRPr="002B2783">
        <w:t xml:space="preserve"> (approximately equal to the rated resistance), and </w:t>
      </w:r>
      <m:oMath>
        <m:r>
          <m:rPr>
            <m:sty m:val="p"/>
          </m:rPr>
          <w:rPr>
            <w:rFonts w:ascii="Cambria Math" w:hAnsi="Cambria Math"/>
          </w:rPr>
          <m:t>1.6 Ω</m:t>
        </m:r>
      </m:oMath>
      <w:r w:rsidRPr="002B2783">
        <w:t xml:space="preserve"> are included. As can be seen, for all the fault scenarios in SP faults, the fault type indicator </w:t>
      </w:r>
      <w:r w:rsidRPr="002B2783">
        <w:rPr>
          <w:i/>
          <w:iCs/>
        </w:rPr>
        <w:t>λ</w:t>
      </w:r>
      <w:r w:rsidRPr="002B2783">
        <w:t> is always approximately equal to one, i.e., </w:t>
      </w:r>
      <m:oMath>
        <m:r>
          <w:rPr>
            <w:rFonts w:ascii="Cambria Math" w:hAnsi="Cambria Math"/>
          </w:rPr>
          <m:t>λ ≈ 1</m:t>
        </m:r>
      </m:oMath>
      <w:r w:rsidRPr="002B2783">
        <w:t>, no matter what the fault severity is,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add</m:t>
            </m:r>
            <m:r>
              <m:rPr>
                <m:sty m:val="p"/>
              </m:rPr>
              <w:rPr>
                <w:rFonts w:ascii="Cambria Math" w:hAnsi="Cambria Math"/>
              </w:rPr>
              <m:t> </m:t>
            </m:r>
          </m:sub>
        </m:sSub>
        <m:r>
          <m:rPr>
            <m:sty m:val="p"/>
          </m:rPr>
          <w:rPr>
            <w:rFonts w:ascii="Cambria Math" w:hAnsi="Cambria Math"/>
          </w:rPr>
          <m:t>= 0.4 Ω</m:t>
        </m:r>
      </m:oMath>
      <w:r w:rsidRPr="002B2783">
        <w:t xml:space="preserve"> [see the left part in Fig. 5(a)], </w:t>
      </w:r>
      <m:oMath>
        <m:r>
          <m:rPr>
            <m:sty m:val="p"/>
          </m:rPr>
          <w:rPr>
            <w:rFonts w:ascii="Cambria Math" w:hAnsi="Cambria Math"/>
          </w:rPr>
          <m:t>0.8 Ω</m:t>
        </m:r>
      </m:oMath>
      <w:r w:rsidRPr="002B2783">
        <w:t xml:space="preserve"> [see the middle part in Fig. 5(a)], or </w:t>
      </w:r>
      <m:oMath>
        <m:r>
          <m:rPr>
            <m:sty m:val="p"/>
          </m:rPr>
          <w:rPr>
            <w:rFonts w:ascii="Cambria Math" w:hAnsi="Cambria Math"/>
          </w:rPr>
          <m:t>1.6 Ω</m:t>
        </m:r>
      </m:oMath>
      <w:r w:rsidRPr="002B2783">
        <w:t xml:space="preserve"> [see the right part in Fig. 5(a)]. For TPN faults, the fault type indicator </w:t>
      </w:r>
      <m:oMath>
        <m:r>
          <w:rPr>
            <w:rFonts w:ascii="Cambria Math" w:hAnsi="Cambria Math"/>
          </w:rPr>
          <m:t>λ</m:t>
        </m:r>
      </m:oMath>
      <w:r w:rsidRPr="002B2783">
        <w:t> is larger than one, i.e., </w:t>
      </w:r>
      <m:oMath>
        <m:r>
          <w:rPr>
            <w:rFonts w:ascii="Cambria Math" w:hAnsi="Cambria Math"/>
          </w:rPr>
          <m:t>λ&gt;1</m:t>
        </m:r>
      </m:oMath>
      <w:r w:rsidRPr="002B2783">
        <w:t>. For TPA faults, the fault type indicator </w:t>
      </w:r>
      <m:oMath>
        <m:r>
          <w:rPr>
            <w:rFonts w:ascii="Cambria Math" w:hAnsi="Cambria Math"/>
          </w:rPr>
          <m:t>λ</m:t>
        </m:r>
      </m:oMath>
      <w:r w:rsidRPr="002B2783">
        <w:t> is smaller than one, i.e., </w:t>
      </w:r>
      <m:oMath>
        <m:r>
          <w:rPr>
            <w:rFonts w:ascii="Cambria Math" w:hAnsi="Cambria Math"/>
          </w:rPr>
          <m:t>λ&lt;1</m:t>
        </m:r>
      </m:oMath>
      <w:r w:rsidRPr="002B2783">
        <w:t>. Hence, the fault type indicator</w:t>
      </w:r>
      <m:oMath>
        <m:r>
          <w:rPr>
            <w:rFonts w:ascii="Cambria Math" w:hAnsi="Cambria Math"/>
          </w:rPr>
          <m:t> λ</m:t>
        </m:r>
      </m:oMath>
      <w:r w:rsidRPr="002B2783">
        <w:t> provides good information for distinguishing the HRC fault types.</w:t>
      </w:r>
    </w:p>
    <w:p w14:paraId="388DB529" w14:textId="67BF8946" w:rsidR="002B2783" w:rsidRPr="002B2783" w:rsidRDefault="002B2783" w:rsidP="0019666F">
      <w:pPr>
        <w:pStyle w:val="NoSpacing"/>
        <w:rPr>
          <w:rStyle w:val="Hyperlink"/>
        </w:rPr>
      </w:pPr>
      <w:r w:rsidRPr="002B2783">
        <w:fldChar w:fldCharType="begin"/>
      </w:r>
      <w:r w:rsidRPr="002B2783">
        <w:instrText xml:space="preserve"> HYPERLINK "https://ieeexplore.ieee.org/mediastore_new/IEEE/content/media/41/9638580/9380941/chen5-3065617-large.gif" </w:instrText>
      </w:r>
      <w:r w:rsidRPr="002B2783">
        <w:fldChar w:fldCharType="separate"/>
      </w:r>
      <w:r w:rsidRPr="002B2783">
        <w:rPr>
          <w:rStyle w:val="Hyperlink"/>
          <w:noProof/>
        </w:rPr>
        <w:drawing>
          <wp:inline distT="0" distB="0" distL="0" distR="0" wp14:anchorId="755BC79D" wp14:editId="7A2B3C91">
            <wp:extent cx="3381375" cy="5238750"/>
            <wp:effectExtent l="0" t="0" r="9525" b="0"/>
            <wp:docPr id="18" name="Picture 18" descr="Fig. 5. - Fault type indicator results for the three different HRC fault types. (a) HRC SP faults. (b) HRC TPN faults. (c) HRC TPA faults.">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ig. 5. - Fault type indicator results for the three different HRC fault types. (a) HRC SP faults. (b) HRC TPN faults. (c) HRC TPA faults.">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381375" cy="5238750"/>
                    </a:xfrm>
                    <a:prstGeom prst="rect">
                      <a:avLst/>
                    </a:prstGeom>
                    <a:noFill/>
                    <a:ln>
                      <a:noFill/>
                    </a:ln>
                  </pic:spPr>
                </pic:pic>
              </a:graphicData>
            </a:graphic>
          </wp:inline>
        </w:drawing>
      </w:r>
    </w:p>
    <w:p w14:paraId="4FE28D71" w14:textId="574D3798" w:rsidR="002B2783" w:rsidRPr="002B2783" w:rsidRDefault="002B2783" w:rsidP="0019666F">
      <w:pPr>
        <w:pStyle w:val="NoSpacing"/>
      </w:pPr>
      <w:r w:rsidRPr="002B2783">
        <w:fldChar w:fldCharType="end"/>
      </w:r>
      <w:r w:rsidRPr="002B2783">
        <w:rPr>
          <w:b/>
          <w:bCs/>
        </w:rPr>
        <w:t>Fig. 5.</w:t>
      </w:r>
      <w:r w:rsidR="0019666F">
        <w:rPr>
          <w:b/>
          <w:bCs/>
        </w:rPr>
        <w:t xml:space="preserve"> </w:t>
      </w:r>
      <w:r w:rsidRPr="002B2783">
        <w:t>Fault type indicator results for the three different HRC fault types. (a) HRC SP faults. (b) HRC TPN faults. (c) HRC TPA faults.</w:t>
      </w:r>
    </w:p>
    <w:p w14:paraId="76FFC3EF" w14:textId="77777777" w:rsidR="0019666F" w:rsidRDefault="0019666F" w:rsidP="002B2783"/>
    <w:p w14:paraId="0EC9F815" w14:textId="507015C3" w:rsidR="002B2783" w:rsidRPr="002B2783" w:rsidRDefault="002B2783" w:rsidP="004D45F5">
      <w:pPr>
        <w:pStyle w:val="Heading2"/>
      </w:pPr>
      <w:r w:rsidRPr="002B2783">
        <w:t>C. Localization of Faulty Phase/Phases</w:t>
      </w:r>
    </w:p>
    <w:p w14:paraId="753EE9AF" w14:textId="2BEE0833" w:rsidR="002B2783" w:rsidRPr="002B2783" w:rsidRDefault="002B2783" w:rsidP="002B2783">
      <w:r w:rsidRPr="002B2783">
        <w:t>Under faulty condition, the phase angle of the positive sequence 1 phasor vector </w:t>
      </w:r>
      <m:oMath>
        <m:sSub>
          <m:sSubPr>
            <m:ctrlPr>
              <w:rPr>
                <w:rFonts w:ascii="Cambria Math" w:hAnsi="Cambria Math"/>
                <w:i/>
                <w:iCs/>
              </w:rPr>
            </m:ctrlPr>
          </m:sSubPr>
          <m:e>
            <m:r>
              <w:rPr>
                <w:rFonts w:ascii="Cambria Math" w:hAnsi="Cambria Math"/>
              </w:rPr>
              <m:t>θ</m:t>
            </m:r>
          </m:e>
          <m:sub>
            <m:r>
              <w:rPr>
                <w:rFonts w:ascii="Cambria Math" w:hAnsi="Cambria Math"/>
                <w:vertAlign w:val="subscript"/>
              </w:rPr>
              <m:t>P1</m:t>
            </m:r>
          </m:sub>
        </m:sSub>
      </m:oMath>
      <w:r w:rsidRPr="002B2783">
        <w:t> is not affected by any oscillations caused by the HRC fault, whereas the the current space-vector </w:t>
      </w:r>
      <m:oMath>
        <m:sSub>
          <m:sSubPr>
            <m:ctrlPr>
              <w:rPr>
                <w:rFonts w:ascii="Cambria Math" w:hAnsi="Cambria Math"/>
              </w:rPr>
            </m:ctrlPr>
          </m:sSubPr>
          <m:e>
            <m:sSup>
              <m:sSupPr>
                <m:ctrlPr>
                  <w:rPr>
                    <w:rFonts w:ascii="Cambria Math" w:hAnsi="Cambria Math"/>
                  </w:rPr>
                </m:ctrlPr>
              </m:sSupPr>
              <m:e>
                <m:limUpp>
                  <m:limUppPr>
                    <m:ctrlPr>
                      <w:rPr>
                        <w:rFonts w:ascii="Cambria Math" w:hAnsi="Cambria Math"/>
                      </w:rPr>
                    </m:ctrlPr>
                  </m:limUppPr>
                  <m:e>
                    <m:r>
                      <w:rPr>
                        <w:rFonts w:ascii="Cambria Math" w:hAnsi="Cambria Math"/>
                      </w:rPr>
                      <m:t>I</m:t>
                    </m:r>
                  </m:e>
                  <m:lim>
                    <m:r>
                      <w:rPr>
                        <w:rFonts w:ascii="Cambria Math" w:hAnsi="Cambria Math"/>
                      </w:rPr>
                      <m:t>→</m:t>
                    </m:r>
                  </m:lim>
                </m:limUpp>
              </m:e>
              <m:sup>
                <m:r>
                  <m:rPr>
                    <m:sty m:val="p"/>
                  </m:rPr>
                  <w:rPr>
                    <w:rFonts w:ascii="Cambria Math" w:hAnsi="Cambria Math"/>
                  </w:rPr>
                  <m:t>'</m:t>
                </m:r>
              </m:sup>
            </m:sSup>
          </m:e>
          <m:sub>
            <m:r>
              <w:rPr>
                <w:rFonts w:ascii="Cambria Math" w:hAnsi="Cambria Math"/>
              </w:rPr>
              <m:t>s</m:t>
            </m:r>
          </m:sub>
        </m:sSub>
      </m:oMath>
      <w:r w:rsidRPr="002B2783">
        <w:t> is resolved into two components, i.e., the forward component </w:t>
      </w:r>
      <m:oMath>
        <m:sSub>
          <m:sSubPr>
            <m:ctrlPr>
              <w:rPr>
                <w:rFonts w:ascii="Cambria Math" w:hAnsi="Cambria Math"/>
              </w:rPr>
            </m:ctrlPr>
          </m:sSubPr>
          <m:e>
            <m:sSup>
              <m:sSupPr>
                <m:ctrlPr>
                  <w:rPr>
                    <w:rFonts w:ascii="Cambria Math" w:hAnsi="Cambria Math"/>
                  </w:rPr>
                </m:ctrlPr>
              </m:sSupPr>
              <m:e>
                <m:limUpp>
                  <m:limUppPr>
                    <m:ctrlPr>
                      <w:rPr>
                        <w:rFonts w:ascii="Cambria Math" w:hAnsi="Cambria Math"/>
                      </w:rPr>
                    </m:ctrlPr>
                  </m:limUppPr>
                  <m:e>
                    <m:r>
                      <w:rPr>
                        <w:rFonts w:ascii="Cambria Math" w:hAnsi="Cambria Math"/>
                      </w:rPr>
                      <m:t>I</m:t>
                    </m:r>
                  </m:e>
                  <m:lim>
                    <m:r>
                      <w:rPr>
                        <w:rFonts w:ascii="Cambria Math" w:hAnsi="Cambria Math"/>
                      </w:rPr>
                      <m:t>→</m:t>
                    </m:r>
                  </m:lim>
                </m:limUpp>
              </m:e>
              <m:sup>
                <m:r>
                  <m:rPr>
                    <m:sty m:val="p"/>
                  </m:rPr>
                  <w:rPr>
                    <w:rFonts w:ascii="Cambria Math" w:hAnsi="Cambria Math"/>
                  </w:rPr>
                  <m:t>'</m:t>
                </m:r>
              </m:sup>
            </m:sSup>
          </m:e>
          <m:sub>
            <m:r>
              <w:rPr>
                <w:rFonts w:ascii="Cambria Math" w:hAnsi="Cambria Math"/>
              </w:rPr>
              <m:t>f</m:t>
            </m:r>
          </m:sub>
        </m:sSub>
      </m:oMath>
      <w:r w:rsidRPr="002B2783">
        <w:t> and the backward component I→′b. Both the two components rotate at synchronous speed </w:t>
      </w:r>
      <m:oMath>
        <m:sSub>
          <m:sSubPr>
            <m:ctrlPr>
              <w:rPr>
                <w:rFonts w:ascii="Cambria Math" w:hAnsi="Cambria Math"/>
                <w:i/>
              </w:rPr>
            </m:ctrlPr>
          </m:sSubPr>
          <m:e>
            <m:r>
              <w:rPr>
                <w:rFonts w:ascii="Cambria Math" w:hAnsi="Cambria Math"/>
              </w:rPr>
              <m:t>ω</m:t>
            </m:r>
          </m:e>
          <m:sub>
            <m:r>
              <w:rPr>
                <w:rFonts w:ascii="Cambria Math" w:hAnsi="Cambria Math"/>
                <w:vertAlign w:val="subscript"/>
              </w:rPr>
              <m:t>s</m:t>
            </m:r>
          </m:sub>
        </m:sSub>
      </m:oMath>
      <w:r w:rsidRPr="002B2783">
        <w:t> but in opposite direction to each other. In other words, the backward component </w:t>
      </w:r>
      <m:oMath>
        <m:sSub>
          <m:sSubPr>
            <m:ctrlPr>
              <w:rPr>
                <w:rFonts w:ascii="Cambria Math" w:hAnsi="Cambria Math"/>
              </w:rPr>
            </m:ctrlPr>
          </m:sSubPr>
          <m:e>
            <m:sSup>
              <m:sSupPr>
                <m:ctrlPr>
                  <w:rPr>
                    <w:rFonts w:ascii="Cambria Math" w:hAnsi="Cambria Math"/>
                  </w:rPr>
                </m:ctrlPr>
              </m:sSupPr>
              <m:e>
                <m:limUpp>
                  <m:limUppPr>
                    <m:ctrlPr>
                      <w:rPr>
                        <w:rFonts w:ascii="Cambria Math" w:hAnsi="Cambria Math"/>
                      </w:rPr>
                    </m:ctrlPr>
                  </m:limUppPr>
                  <m:e>
                    <m:r>
                      <w:rPr>
                        <w:rFonts w:ascii="Cambria Math" w:hAnsi="Cambria Math"/>
                      </w:rPr>
                      <m:t>I</m:t>
                    </m:r>
                  </m:e>
                  <m:lim>
                    <m:r>
                      <w:rPr>
                        <w:rFonts w:ascii="Cambria Math" w:hAnsi="Cambria Math"/>
                      </w:rPr>
                      <m:t>→</m:t>
                    </m:r>
                  </m:lim>
                </m:limUpp>
              </m:e>
              <m:sup>
                <m:r>
                  <m:rPr>
                    <m:sty m:val="p"/>
                  </m:rPr>
                  <w:rPr>
                    <w:rFonts w:ascii="Cambria Math" w:hAnsi="Cambria Math"/>
                  </w:rPr>
                  <m:t>'</m:t>
                </m:r>
              </m:sup>
            </m:sSup>
          </m:e>
          <m:sub>
            <m:r>
              <w:rPr>
                <w:rFonts w:ascii="Cambria Math" w:hAnsi="Cambria Math"/>
              </w:rPr>
              <m:t>b</m:t>
            </m:r>
          </m:sub>
        </m:sSub>
      </m:oMath>
      <w:r w:rsidRPr="002B2783">
        <w:t xml:space="preserve"> is rotating </w:t>
      </w:r>
      <m:oMath>
        <m:sSub>
          <m:sSubPr>
            <m:ctrlPr>
              <w:rPr>
                <w:rFonts w:ascii="Cambria Math" w:hAnsi="Cambria Math"/>
                <w:i/>
              </w:rPr>
            </m:ctrlPr>
          </m:sSubPr>
          <m:e>
            <m:r>
              <w:rPr>
                <w:rFonts w:ascii="Cambria Math" w:hAnsi="Cambria Math"/>
              </w:rPr>
              <m:t>–2ω</m:t>
            </m:r>
          </m:e>
          <m:sub>
            <m:r>
              <w:rPr>
                <w:rFonts w:ascii="Cambria Math" w:hAnsi="Cambria Math"/>
                <w:vertAlign w:val="subscript"/>
              </w:rPr>
              <m:t>s</m:t>
            </m:r>
          </m:sub>
        </m:sSub>
      </m:oMath>
      <w:r w:rsidRPr="002B2783">
        <w:t> with respect to the forward component </w:t>
      </w:r>
      <m:oMath>
        <m:sSub>
          <m:sSubPr>
            <m:ctrlPr>
              <w:rPr>
                <w:rFonts w:ascii="Cambria Math" w:hAnsi="Cambria Math"/>
              </w:rPr>
            </m:ctrlPr>
          </m:sSubPr>
          <m:e>
            <m:sSup>
              <m:sSupPr>
                <m:ctrlPr>
                  <w:rPr>
                    <w:rFonts w:ascii="Cambria Math" w:hAnsi="Cambria Math"/>
                  </w:rPr>
                </m:ctrlPr>
              </m:sSupPr>
              <m:e>
                <m:limUpp>
                  <m:limUppPr>
                    <m:ctrlPr>
                      <w:rPr>
                        <w:rFonts w:ascii="Cambria Math" w:hAnsi="Cambria Math"/>
                      </w:rPr>
                    </m:ctrlPr>
                  </m:limUppPr>
                  <m:e>
                    <m:r>
                      <w:rPr>
                        <w:rFonts w:ascii="Cambria Math" w:hAnsi="Cambria Math"/>
                      </w:rPr>
                      <m:t>I</m:t>
                    </m:r>
                  </m:e>
                  <m:lim>
                    <m:r>
                      <w:rPr>
                        <w:rFonts w:ascii="Cambria Math" w:hAnsi="Cambria Math"/>
                      </w:rPr>
                      <m:t>→</m:t>
                    </m:r>
                  </m:lim>
                </m:limUpp>
              </m:e>
              <m:sup>
                <m:r>
                  <m:rPr>
                    <m:sty m:val="p"/>
                  </m:rPr>
                  <w:rPr>
                    <w:rFonts w:ascii="Cambria Math" w:hAnsi="Cambria Math"/>
                  </w:rPr>
                  <m:t>'</m:t>
                </m:r>
              </m:sup>
            </m:sSup>
          </m:e>
          <m:sub>
            <m:r>
              <w:rPr>
                <w:rFonts w:ascii="Cambria Math" w:hAnsi="Cambria Math"/>
              </w:rPr>
              <m:t>f</m:t>
            </m:r>
          </m:sub>
        </m:sSub>
      </m:oMath>
      <w:r w:rsidRPr="002B2783">
        <w:t> [see </w:t>
      </w:r>
      <w:hyperlink r:id="rId29" w:anchor="deqn6" w:history="1">
        <w:r w:rsidRPr="002B2783">
          <w:rPr>
            <w:rStyle w:val="Hyperlink"/>
          </w:rPr>
          <w:t>(6)</w:t>
        </w:r>
      </w:hyperlink>
      <w:r w:rsidRPr="002B2783">
        <w:t>]. Hence, under faulty condition, the MFPO angular position in </w:t>
      </w:r>
      <w:hyperlink r:id="rId30" w:anchor="deqn11" w:history="1">
        <w:r w:rsidRPr="002B2783">
          <w:rPr>
            <w:rStyle w:val="Hyperlink"/>
          </w:rPr>
          <w:t>(11)</w:t>
        </w:r>
      </w:hyperlink>
      <w:r w:rsidRPr="002B2783">
        <w:t> would be oscillating with a frequency equal to twice the synchronous frequency, which can be rewritten as follows:</w:t>
      </w:r>
    </w:p>
    <w:p w14:paraId="19178482" w14:textId="7B9DF937" w:rsidR="004D45F5" w:rsidRDefault="00E53285" w:rsidP="002B2783">
      <m:oMathPara>
        <m:oMath>
          <m:m>
            <m:mPr>
              <m:plcHide m:val="1"/>
              <m:mcs>
                <m:mc>
                  <m:mcPr>
                    <m:count m:val="1"/>
                    <m:mcJc m:val="center"/>
                  </m:mcPr>
                </m:mc>
              </m:mcs>
              <m:ctrlPr>
                <w:rPr>
                  <w:rFonts w:ascii="Cambria Math" w:hAnsi="Cambria Math"/>
                  <w:sz w:val="28"/>
                  <w:szCs w:val="28"/>
                </w:rPr>
              </m:ctrlPr>
            </m:mPr>
            <m:mr>
              <m:e>
                <m:r>
                  <w:rPr>
                    <w:rFonts w:ascii="Cambria Math" w:hAnsi="Cambria Math"/>
                    <w:sz w:val="28"/>
                    <w:szCs w:val="28"/>
                  </w:rPr>
                  <m:t>δ(t)=</m:t>
                </m:r>
                <m:r>
                  <m:rPr>
                    <m:sty m:val="p"/>
                  </m:rPr>
                  <w:rPr>
                    <w:rFonts w:ascii="Cambria Math" w:hAnsi="Cambria Math"/>
                    <w:sz w:val="28"/>
                    <w:szCs w:val="28"/>
                  </w:rPr>
                  <m:t>Δ</m:t>
                </m:r>
                <m:sSub>
                  <m:sSubPr>
                    <m:ctrlPr>
                      <w:rPr>
                        <w:rFonts w:ascii="Cambria Math" w:hAnsi="Cambria Math"/>
                        <w:sz w:val="28"/>
                        <w:szCs w:val="28"/>
                      </w:rPr>
                    </m:ctrlPr>
                  </m:sSubPr>
                  <m:e>
                    <m:r>
                      <w:rPr>
                        <w:rFonts w:ascii="Cambria Math" w:hAnsi="Cambria Math"/>
                        <w:sz w:val="28"/>
                        <w:szCs w:val="28"/>
                      </w:rPr>
                      <m:t>δ</m:t>
                    </m:r>
                  </m:e>
                  <m:sub>
                    <m:r>
                      <w:rPr>
                        <w:rFonts w:ascii="Cambria Math" w:hAnsi="Cambria Math"/>
                        <w:sz w:val="28"/>
                        <w:szCs w:val="28"/>
                      </w:rPr>
                      <m:t>s</m:t>
                    </m:r>
                  </m:sub>
                </m:sSub>
                <m:r>
                  <w:rPr>
                    <w:rFonts w:ascii="Cambria Math" w:hAnsi="Cambria Math"/>
                    <w:sz w:val="28"/>
                    <w:szCs w:val="28"/>
                  </w:rPr>
                  <m:t>⋅</m:t>
                </m:r>
                <m:r>
                  <m:rPr>
                    <m:sty m:val="p"/>
                  </m:rPr>
                  <w:rPr>
                    <w:rFonts w:ascii="Cambria Math" w:hAnsi="Cambria Math"/>
                    <w:sz w:val="28"/>
                    <w:szCs w:val="28"/>
                  </w:rPr>
                  <m:t>cos</m:t>
                </m:r>
                <m:r>
                  <w:rPr>
                    <w:rFonts w:ascii="Cambria Math" w:hAnsi="Cambria Math"/>
                    <w:sz w:val="28"/>
                    <w:szCs w:val="28"/>
                  </w:rPr>
                  <m:t>⁡(2</m:t>
                </m:r>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s</m:t>
                    </m:r>
                  </m:sub>
                </m:sSub>
                <m:r>
                  <w:rPr>
                    <w:rFonts w:ascii="Cambria Math" w:hAnsi="Cambria Math"/>
                    <w:sz w:val="28"/>
                    <w:szCs w:val="28"/>
                  </w:rPr>
                  <m:t>⋅t).</m:t>
                </m:r>
              </m:e>
            </m:mr>
          </m:m>
        </m:oMath>
      </m:oMathPara>
    </w:p>
    <w:p w14:paraId="0997D74A" w14:textId="0D6FE7AD" w:rsidR="002B2783" w:rsidRPr="002B2783" w:rsidRDefault="002B2783" w:rsidP="002B2783">
      <w:r w:rsidRPr="002B2783">
        <w:t>(14)</w:t>
      </w:r>
    </w:p>
    <w:p w14:paraId="0385E4EE" w14:textId="42AA273E" w:rsidR="002B2783" w:rsidRPr="002B2783" w:rsidRDefault="002B2783" w:rsidP="002B2783">
      <w:r w:rsidRPr="002B2783">
        <w:t xml:space="preserve">The simulated MFPO angular position waveforms under healthy condition and under HRC fault conditions </w:t>
      </w:r>
      <m:oMath>
        <m:r>
          <m:rPr>
            <m:sty m:val="p"/>
          </m:rPr>
          <w:rPr>
            <w:rFonts w:ascii="Cambria Math" w:hAnsi="Cambria Math"/>
          </w:rPr>
          <m:t>(</m:t>
        </m:r>
        <m:sSub>
          <m:sSubPr>
            <m:ctrlPr>
              <w:rPr>
                <w:rFonts w:ascii="Cambria Math" w:hAnsi="Cambria Math"/>
                <w:i/>
              </w:rPr>
            </m:ctrlPr>
          </m:sSubPr>
          <m:e>
            <m:r>
              <w:rPr>
                <w:rFonts w:ascii="Cambria Math" w:hAnsi="Cambria Math"/>
              </w:rPr>
              <m:t>R</m:t>
            </m:r>
          </m:e>
          <m:sub>
            <m:r>
              <m:rPr>
                <m:sty m:val="p"/>
              </m:rPr>
              <w:rPr>
                <w:rFonts w:ascii="Cambria Math" w:hAnsi="Cambria Math"/>
                <w:vertAlign w:val="subscript"/>
              </w:rPr>
              <m:t>add</m:t>
            </m:r>
            <m:r>
              <m:rPr>
                <m:sty m:val="p"/>
              </m:rPr>
              <w:rPr>
                <w:rFonts w:ascii="Cambria Math" w:hAnsi="Cambria Math"/>
              </w:rPr>
              <m:t> </m:t>
            </m:r>
          </m:sub>
        </m:sSub>
        <m:r>
          <m:rPr>
            <m:sty m:val="p"/>
          </m:rPr>
          <w:rPr>
            <w:rFonts w:ascii="Cambria Math" w:hAnsi="Cambria Math"/>
          </w:rPr>
          <m:t>= 0.8 Ω)</m:t>
        </m:r>
      </m:oMath>
      <w:r w:rsidRPr="002B2783">
        <w:t xml:space="preserve"> are shown in Fig. 6. As can be seen, under healthy condition, the MFPO angular position stays almost zero [see Fig. 6(a)]. By contrast, under HRC fault conditions, “swing-like” shaped MFPO angular position waveforms appear [see Fig. 6(b)–(d)]. It is interesting to note that there are two periods in these MFPO angular position waveforms in one electrical cycle under HRC fault conditions, which confirms the second-harmonic nature of the MFPO phenomenon as previously shown in </w:t>
      </w:r>
      <w:hyperlink r:id="rId31" w:anchor="deqn14" w:history="1">
        <w:r w:rsidRPr="002B2783">
          <w:rPr>
            <w:rStyle w:val="Hyperlink"/>
          </w:rPr>
          <w:t>(14)</w:t>
        </w:r>
      </w:hyperlink>
      <w:r w:rsidRPr="002B2783">
        <w:t>. Moreover, for each type of the HRC faults, e.g., SP faults in Fig. 6(a), there is a 72° phase shift between two adjacent faults of the five fault scenarios. More specifically, the MFPO angular position waveform of the HRC fault in phase-A is 72° leading compared to that of the HRC fault in phase-B, whereas the MFPO angular position waveform of the HRC fault in phase-B is 72° leading compared to that of the HRC fault in phase-C, and so forth. The same rule was shown in the results of the other two HRC fault types, i.e., the TPN faults in Fig. 6(b) and the TPA faults in Fig. 6(c). In addition, with respect to the second- harmonic nature of the MFPO phenomenon and the fact that the positive sequence 1 phasor vector iP1 would not be affected by any oscillations caused by an HRC fault, the angle difference between the half phase angle of the MFPO angular position waveform, </w:t>
      </w:r>
      <w:r w:rsidRPr="002B2783">
        <w:rPr>
          <w:i/>
          <w:iCs/>
        </w:rPr>
        <w:t>γ</w:t>
      </w:r>
      <w:r w:rsidRPr="002B2783">
        <w:t> /2, and the phase angle of the positive sequence 1 phasor vector </w:t>
      </w:r>
      <m:oMath>
        <m:sSub>
          <m:sSubPr>
            <m:ctrlPr>
              <w:rPr>
                <w:rFonts w:ascii="Cambria Math" w:hAnsi="Cambria Math"/>
                <w:i/>
                <w:iCs/>
              </w:rPr>
            </m:ctrlPr>
          </m:sSubPr>
          <m:e>
            <m:r>
              <w:rPr>
                <w:rFonts w:ascii="Cambria Math" w:hAnsi="Cambria Math"/>
              </w:rPr>
              <m:t>θ</m:t>
            </m:r>
          </m:e>
          <m:sub>
            <m:r>
              <w:rPr>
                <w:rFonts w:ascii="Cambria Math" w:hAnsi="Cambria Math"/>
                <w:vertAlign w:val="subscript"/>
              </w:rPr>
              <m:t>P1</m:t>
            </m:r>
          </m:sub>
        </m:sSub>
      </m:oMath>
      <w:r w:rsidRPr="002B2783">
        <w:t> will be constant for each fault case, whereas it will be significantly different (72° difference in sequence is expected) if the HRC fault occurs in different phase/phases. The angle difference mentioned above is defined as the “fault localization indicator,” </w:t>
      </w:r>
      <w:r w:rsidRPr="002B2783">
        <w:rPr>
          <w:i/>
          <w:iCs/>
        </w:rPr>
        <w:t>χ</w:t>
      </w:r>
      <w:r w:rsidRPr="002B2783">
        <w:t>, which is expressed as follows:</w:t>
      </w:r>
    </w:p>
    <w:p w14:paraId="39ADF34C" w14:textId="111326F8" w:rsidR="00EA7C8D" w:rsidRDefault="00E53285" w:rsidP="002B2783">
      <m:oMathPara>
        <m:oMath>
          <m:m>
            <m:mPr>
              <m:plcHide m:val="1"/>
              <m:mcs>
                <m:mc>
                  <m:mcPr>
                    <m:count m:val="1"/>
                    <m:mcJc m:val="center"/>
                  </m:mcPr>
                </m:mc>
              </m:mcs>
              <m:ctrlPr>
                <w:rPr>
                  <w:rFonts w:ascii="Cambria Math" w:hAnsi="Cambria Math"/>
                  <w:sz w:val="28"/>
                  <w:szCs w:val="28"/>
                </w:rPr>
              </m:ctrlPr>
            </m:mPr>
            <m:mr>
              <m:e>
                <m:r>
                  <w:rPr>
                    <w:rFonts w:ascii="Cambria Math" w:hAnsi="Cambria Math"/>
                    <w:sz w:val="28"/>
                    <w:szCs w:val="28"/>
                  </w:rPr>
                  <m:t>χ=γ/2-</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P1</m:t>
                    </m:r>
                  </m:sub>
                </m:sSub>
                <m:r>
                  <w:rPr>
                    <w:rFonts w:ascii="Cambria Math" w:hAnsi="Cambria Math"/>
                    <w:sz w:val="28"/>
                    <w:szCs w:val="28"/>
                  </w:rPr>
                  <m:t>.</m:t>
                </m:r>
              </m:e>
            </m:mr>
          </m:m>
        </m:oMath>
      </m:oMathPara>
    </w:p>
    <w:p w14:paraId="42AC231A" w14:textId="53FA0566" w:rsidR="002B2783" w:rsidRPr="002B2783" w:rsidRDefault="002B2783" w:rsidP="002B2783">
      <w:r w:rsidRPr="002B2783">
        <w:t>(15)</w:t>
      </w:r>
    </w:p>
    <w:p w14:paraId="77800BF5" w14:textId="366D4E11" w:rsidR="002B2783" w:rsidRPr="002B2783" w:rsidRDefault="002B2783" w:rsidP="00EA7C8D">
      <w:pPr>
        <w:pStyle w:val="NoSpacing"/>
        <w:rPr>
          <w:rStyle w:val="Hyperlink"/>
        </w:rPr>
      </w:pPr>
      <w:r w:rsidRPr="002B2783">
        <w:fldChar w:fldCharType="begin"/>
      </w:r>
      <w:r w:rsidRPr="002B2783">
        <w:instrText xml:space="preserve"> HYPERLINK "https://ieeexplore.ieee.org/mediastore_new/IEEE/content/media/41/9638580/9380941/chen6-3065617-large.gif" </w:instrText>
      </w:r>
      <w:r w:rsidRPr="002B2783">
        <w:fldChar w:fldCharType="separate"/>
      </w:r>
      <w:r w:rsidRPr="002B2783">
        <w:rPr>
          <w:rStyle w:val="Hyperlink"/>
          <w:noProof/>
        </w:rPr>
        <w:drawing>
          <wp:inline distT="0" distB="0" distL="0" distR="0" wp14:anchorId="0CB493FA" wp14:editId="23573B36">
            <wp:extent cx="1335024" cy="3657600"/>
            <wp:effectExtent l="0" t="0" r="0" b="0"/>
            <wp:docPr id="15" name="Picture 15" descr="Fig. 6. - MFPO angular position waveforms. (a) Healthy condition. (b) HRC SP faults. (c) HRC TPN faults. (d) HRC TPA faults.">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ig. 6. - MFPO angular position waveforms. (a) Healthy condition. (b) HRC SP faults. (c) HRC TPN faults. (d) HRC TPA faults.">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35024" cy="3657600"/>
                    </a:xfrm>
                    <a:prstGeom prst="rect">
                      <a:avLst/>
                    </a:prstGeom>
                    <a:noFill/>
                    <a:ln>
                      <a:noFill/>
                    </a:ln>
                  </pic:spPr>
                </pic:pic>
              </a:graphicData>
            </a:graphic>
          </wp:inline>
        </w:drawing>
      </w:r>
    </w:p>
    <w:p w14:paraId="6D807075" w14:textId="74F7FFE2" w:rsidR="002B2783" w:rsidRPr="002B2783" w:rsidRDefault="002B2783" w:rsidP="00EA7C8D">
      <w:pPr>
        <w:pStyle w:val="NoSpacing"/>
      </w:pPr>
      <w:r w:rsidRPr="002B2783">
        <w:fldChar w:fldCharType="end"/>
      </w:r>
      <w:r w:rsidRPr="002B2783">
        <w:rPr>
          <w:b/>
          <w:bCs/>
        </w:rPr>
        <w:t>Fig. 6.</w:t>
      </w:r>
      <w:r w:rsidR="00EA7C8D">
        <w:rPr>
          <w:b/>
          <w:bCs/>
        </w:rPr>
        <w:t xml:space="preserve"> </w:t>
      </w:r>
      <w:r w:rsidRPr="002B2783">
        <w:t>MFPO angular position waveforms. (a) Healthy condition. (b) HRC SP faults. (c) HRC TPN faults. (d) HRC TPA faults.</w:t>
      </w:r>
    </w:p>
    <w:p w14:paraId="5542D24E" w14:textId="77777777" w:rsidR="00EA7C8D" w:rsidRDefault="00EA7C8D" w:rsidP="002B2783"/>
    <w:p w14:paraId="55F7F78A" w14:textId="31BDB12D" w:rsidR="002B2783" w:rsidRPr="002B2783" w:rsidRDefault="002B2783" w:rsidP="002B2783">
      <w:r w:rsidRPr="002B2783">
        <w:t>The results of the fault localization indicator</w:t>
      </w:r>
      <w:r w:rsidRPr="002B2783">
        <w:rPr>
          <w:i/>
          <w:iCs/>
        </w:rPr>
        <w:t> χ</w:t>
      </w:r>
      <w:r w:rsidRPr="002B2783">
        <w:t> are listed in Table II. As can be seen, for each type of HRC faults, an approximate 72° difference in sequence is observed, e.g., the fault localization indicator</w:t>
      </w:r>
      <w:r w:rsidRPr="002B2783">
        <w:rPr>
          <w:i/>
          <w:iCs/>
        </w:rPr>
        <w:t> χ</w:t>
      </w:r>
      <w:r w:rsidRPr="002B2783">
        <w:t> of the HRC fault in phase-A is leading that in phase-B by about 72°, i.e., –21.3°</w:t>
      </w:r>
      <w:proofErr w:type="gramStart"/>
      <w:r w:rsidRPr="002B2783">
        <w:t>–(</w:t>
      </w:r>
      <w:proofErr w:type="gramEnd"/>
      <w:r w:rsidRPr="002B2783">
        <w:t xml:space="preserve">–93.5°) = 72.2° ≈ 72°. </w:t>
      </w:r>
      <w:proofErr w:type="gramStart"/>
      <w:r w:rsidRPr="002B2783">
        <w:t>In order to</w:t>
      </w:r>
      <w:proofErr w:type="gramEnd"/>
      <w:r w:rsidRPr="002B2783">
        <w:t xml:space="preserve"> facilitate the localization of faulty phase/phases, the faulty phase localization regions are set according to the results in Table II, as shown in Fig. 7.</w:t>
      </w:r>
    </w:p>
    <w:p w14:paraId="24E052DC" w14:textId="77777777" w:rsidR="002B2783" w:rsidRPr="002B2783" w:rsidRDefault="002B2783" w:rsidP="00616858">
      <w:pPr>
        <w:spacing w:after="0"/>
      </w:pPr>
      <w:r w:rsidRPr="002B2783">
        <w:rPr>
          <w:b/>
          <w:bCs/>
        </w:rPr>
        <w:t>TABLE II </w:t>
      </w:r>
      <w:r w:rsidRPr="002B2783">
        <w:t>Simulated Results of Fault Localization Indicator</w:t>
      </w:r>
    </w:p>
    <w:p w14:paraId="1C1B29EA" w14:textId="77777777" w:rsidR="00616858" w:rsidRPr="00616858" w:rsidRDefault="00616858" w:rsidP="00616858">
      <w:pPr>
        <w:kinsoku w:val="0"/>
        <w:overflowPunct w:val="0"/>
        <w:autoSpaceDE w:val="0"/>
        <w:autoSpaceDN w:val="0"/>
        <w:adjustRightInd w:val="0"/>
        <w:spacing w:before="8" w:after="0" w:line="240" w:lineRule="auto"/>
        <w:rPr>
          <w:rFonts w:ascii="Times New Roman" w:hAnsi="Times New Roman" w:cs="Times New Roman"/>
          <w:sz w:val="8"/>
          <w:szCs w:val="8"/>
        </w:rPr>
      </w:pPr>
    </w:p>
    <w:tbl>
      <w:tblPr>
        <w:tblStyle w:val="TableGrid"/>
        <w:tblW w:w="0" w:type="auto"/>
        <w:tblLook w:val="0020" w:firstRow="1" w:lastRow="0" w:firstColumn="0" w:lastColumn="0" w:noHBand="0" w:noVBand="0"/>
      </w:tblPr>
      <w:tblGrid>
        <w:gridCol w:w="979"/>
        <w:gridCol w:w="910"/>
        <w:gridCol w:w="1227"/>
        <w:gridCol w:w="910"/>
        <w:gridCol w:w="1217"/>
        <w:gridCol w:w="910"/>
      </w:tblGrid>
      <w:tr w:rsidR="00616858" w:rsidRPr="00616858" w14:paraId="5FC0F843" w14:textId="77777777" w:rsidTr="00CB0981">
        <w:trPr>
          <w:trHeight w:val="205"/>
        </w:trPr>
        <w:tc>
          <w:tcPr>
            <w:tcW w:w="0" w:type="auto"/>
          </w:tcPr>
          <w:p w14:paraId="5923BA6B" w14:textId="77777777" w:rsidR="00616858" w:rsidRPr="00616858" w:rsidRDefault="00616858" w:rsidP="00616858">
            <w:pPr>
              <w:pStyle w:val="NoSpacing"/>
            </w:pPr>
            <w:r w:rsidRPr="00616858">
              <w:t>SP faults</w:t>
            </w:r>
          </w:p>
        </w:tc>
        <w:tc>
          <w:tcPr>
            <w:tcW w:w="0" w:type="auto"/>
          </w:tcPr>
          <w:p w14:paraId="4AB36E7E" w14:textId="5056B312" w:rsidR="00616858" w:rsidRPr="00616858" w:rsidRDefault="00616858" w:rsidP="00616858">
            <w:pPr>
              <w:pStyle w:val="NoSpacing"/>
            </w:pPr>
            <m:oMathPara>
              <m:oMath>
                <m:r>
                  <w:rPr>
                    <w:rFonts w:ascii="Cambria Math" w:hAnsi="Cambria Math"/>
                  </w:rPr>
                  <m:t>χ</m:t>
                </m:r>
              </m:oMath>
            </m:oMathPara>
          </w:p>
        </w:tc>
        <w:tc>
          <w:tcPr>
            <w:tcW w:w="0" w:type="auto"/>
          </w:tcPr>
          <w:p w14:paraId="60A2A685" w14:textId="77777777" w:rsidR="00616858" w:rsidRPr="00616858" w:rsidRDefault="00616858" w:rsidP="00616858">
            <w:pPr>
              <w:pStyle w:val="NoSpacing"/>
            </w:pPr>
            <w:r w:rsidRPr="00616858">
              <w:t>TPN faults</w:t>
            </w:r>
          </w:p>
        </w:tc>
        <w:tc>
          <w:tcPr>
            <w:tcW w:w="0" w:type="auto"/>
          </w:tcPr>
          <w:p w14:paraId="5ADB38D9" w14:textId="6D860C06" w:rsidR="00616858" w:rsidRPr="00616858" w:rsidRDefault="00616858" w:rsidP="00616858">
            <w:pPr>
              <w:pStyle w:val="NoSpacing"/>
            </w:pPr>
            <m:oMathPara>
              <m:oMath>
                <m:r>
                  <w:rPr>
                    <w:rFonts w:ascii="Cambria Math" w:hAnsi="Cambria Math"/>
                  </w:rPr>
                  <m:t>χ</m:t>
                </m:r>
              </m:oMath>
            </m:oMathPara>
          </w:p>
        </w:tc>
        <w:tc>
          <w:tcPr>
            <w:tcW w:w="0" w:type="auto"/>
          </w:tcPr>
          <w:p w14:paraId="2720B254" w14:textId="77777777" w:rsidR="00616858" w:rsidRPr="00616858" w:rsidRDefault="00616858" w:rsidP="00616858">
            <w:pPr>
              <w:pStyle w:val="NoSpacing"/>
            </w:pPr>
            <w:r w:rsidRPr="00616858">
              <w:t>TPA faults</w:t>
            </w:r>
          </w:p>
        </w:tc>
        <w:tc>
          <w:tcPr>
            <w:tcW w:w="0" w:type="auto"/>
          </w:tcPr>
          <w:p w14:paraId="2C65FDA9" w14:textId="6908741B" w:rsidR="00616858" w:rsidRPr="00616858" w:rsidRDefault="00616858" w:rsidP="00616858">
            <w:pPr>
              <w:pStyle w:val="NoSpacing"/>
            </w:pPr>
            <m:oMathPara>
              <m:oMath>
                <m:r>
                  <w:rPr>
                    <w:rFonts w:ascii="Cambria Math" w:hAnsi="Cambria Math"/>
                  </w:rPr>
                  <m:t>χ</m:t>
                </m:r>
              </m:oMath>
            </m:oMathPara>
          </w:p>
        </w:tc>
      </w:tr>
      <w:tr w:rsidR="00616858" w:rsidRPr="00616858" w14:paraId="3C255316" w14:textId="77777777" w:rsidTr="00CB0981">
        <w:trPr>
          <w:trHeight w:val="176"/>
        </w:trPr>
        <w:tc>
          <w:tcPr>
            <w:tcW w:w="0" w:type="auto"/>
          </w:tcPr>
          <w:p w14:paraId="09010134" w14:textId="77777777" w:rsidR="00616858" w:rsidRPr="00616858" w:rsidRDefault="00616858" w:rsidP="00616858">
            <w:pPr>
              <w:pStyle w:val="NoSpacing"/>
            </w:pPr>
            <w:r w:rsidRPr="00616858">
              <w:t>Phase-A</w:t>
            </w:r>
          </w:p>
        </w:tc>
        <w:tc>
          <w:tcPr>
            <w:tcW w:w="0" w:type="auto"/>
          </w:tcPr>
          <w:p w14:paraId="0697D9B9" w14:textId="77777777" w:rsidR="00616858" w:rsidRPr="00616858" w:rsidRDefault="00616858" w:rsidP="00616858">
            <w:pPr>
              <w:pStyle w:val="NoSpacing"/>
            </w:pPr>
            <w:r w:rsidRPr="00616858">
              <w:t>-2 1.3 °</w:t>
            </w:r>
          </w:p>
        </w:tc>
        <w:tc>
          <w:tcPr>
            <w:tcW w:w="0" w:type="auto"/>
          </w:tcPr>
          <w:p w14:paraId="0A8839AB" w14:textId="77777777" w:rsidR="00616858" w:rsidRPr="00616858" w:rsidRDefault="00616858" w:rsidP="00616858">
            <w:pPr>
              <w:pStyle w:val="NoSpacing"/>
            </w:pPr>
            <w:r w:rsidRPr="00616858">
              <w:t>Phase-A&amp;C</w:t>
            </w:r>
          </w:p>
        </w:tc>
        <w:tc>
          <w:tcPr>
            <w:tcW w:w="0" w:type="auto"/>
          </w:tcPr>
          <w:p w14:paraId="27191616" w14:textId="77777777" w:rsidR="00616858" w:rsidRPr="00616858" w:rsidRDefault="00616858" w:rsidP="00616858">
            <w:pPr>
              <w:pStyle w:val="NoSpacing"/>
            </w:pPr>
            <w:r w:rsidRPr="00616858">
              <w:t>-4.3°</w:t>
            </w:r>
          </w:p>
        </w:tc>
        <w:tc>
          <w:tcPr>
            <w:tcW w:w="0" w:type="auto"/>
          </w:tcPr>
          <w:p w14:paraId="08710FFB" w14:textId="77777777" w:rsidR="00616858" w:rsidRPr="00616858" w:rsidRDefault="00616858" w:rsidP="00616858">
            <w:pPr>
              <w:pStyle w:val="NoSpacing"/>
            </w:pPr>
            <w:r w:rsidRPr="00616858">
              <w:t>Phase-A&amp;B</w:t>
            </w:r>
          </w:p>
        </w:tc>
        <w:tc>
          <w:tcPr>
            <w:tcW w:w="0" w:type="auto"/>
          </w:tcPr>
          <w:p w14:paraId="747EB652" w14:textId="77777777" w:rsidR="00616858" w:rsidRPr="00616858" w:rsidRDefault="00616858" w:rsidP="00616858">
            <w:pPr>
              <w:pStyle w:val="NoSpacing"/>
            </w:pPr>
            <w:r w:rsidRPr="00616858">
              <w:t>-62.3°</w:t>
            </w:r>
          </w:p>
        </w:tc>
      </w:tr>
      <w:tr w:rsidR="00616858" w:rsidRPr="00616858" w14:paraId="4045506F" w14:textId="77777777" w:rsidTr="00CB0981">
        <w:trPr>
          <w:trHeight w:val="168"/>
        </w:trPr>
        <w:tc>
          <w:tcPr>
            <w:tcW w:w="0" w:type="auto"/>
          </w:tcPr>
          <w:p w14:paraId="7EF15106" w14:textId="77777777" w:rsidR="00616858" w:rsidRPr="00616858" w:rsidRDefault="00616858" w:rsidP="00616858">
            <w:pPr>
              <w:pStyle w:val="NoSpacing"/>
            </w:pPr>
            <w:r w:rsidRPr="00616858">
              <w:t>Phase-B</w:t>
            </w:r>
          </w:p>
        </w:tc>
        <w:tc>
          <w:tcPr>
            <w:tcW w:w="0" w:type="auto"/>
          </w:tcPr>
          <w:p w14:paraId="0ABE51D0" w14:textId="77777777" w:rsidR="00616858" w:rsidRPr="00616858" w:rsidRDefault="00616858" w:rsidP="00616858">
            <w:pPr>
              <w:pStyle w:val="NoSpacing"/>
            </w:pPr>
            <w:r w:rsidRPr="00616858">
              <w:t>-93.5°</w:t>
            </w:r>
          </w:p>
        </w:tc>
        <w:tc>
          <w:tcPr>
            <w:tcW w:w="0" w:type="auto"/>
          </w:tcPr>
          <w:p w14:paraId="42554B24" w14:textId="77777777" w:rsidR="00616858" w:rsidRPr="00616858" w:rsidRDefault="00616858" w:rsidP="00616858">
            <w:pPr>
              <w:pStyle w:val="NoSpacing"/>
            </w:pPr>
            <w:r w:rsidRPr="00616858">
              <w:t>Phase-B&amp;D</w:t>
            </w:r>
          </w:p>
        </w:tc>
        <w:tc>
          <w:tcPr>
            <w:tcW w:w="0" w:type="auto"/>
          </w:tcPr>
          <w:p w14:paraId="5D306EDB" w14:textId="77777777" w:rsidR="00616858" w:rsidRPr="00616858" w:rsidRDefault="00616858" w:rsidP="00616858">
            <w:pPr>
              <w:pStyle w:val="NoSpacing"/>
            </w:pPr>
            <w:r w:rsidRPr="00616858">
              <w:t>-76.2°</w:t>
            </w:r>
          </w:p>
        </w:tc>
        <w:tc>
          <w:tcPr>
            <w:tcW w:w="0" w:type="auto"/>
          </w:tcPr>
          <w:p w14:paraId="2619AC0A" w14:textId="77777777" w:rsidR="00616858" w:rsidRPr="00616858" w:rsidRDefault="00616858" w:rsidP="00616858">
            <w:pPr>
              <w:pStyle w:val="NoSpacing"/>
            </w:pPr>
            <w:r w:rsidRPr="00616858">
              <w:t>Phase-B&amp;C</w:t>
            </w:r>
          </w:p>
        </w:tc>
        <w:tc>
          <w:tcPr>
            <w:tcW w:w="0" w:type="auto"/>
          </w:tcPr>
          <w:p w14:paraId="41E9C55D" w14:textId="77777777" w:rsidR="00616858" w:rsidRPr="00616858" w:rsidRDefault="00616858" w:rsidP="00616858">
            <w:pPr>
              <w:pStyle w:val="NoSpacing"/>
            </w:pPr>
            <w:r w:rsidRPr="00616858">
              <w:t>-134. 2°</w:t>
            </w:r>
          </w:p>
        </w:tc>
      </w:tr>
      <w:tr w:rsidR="00616858" w:rsidRPr="00616858" w14:paraId="16441EFE" w14:textId="77777777" w:rsidTr="00CB0981">
        <w:trPr>
          <w:trHeight w:val="168"/>
        </w:trPr>
        <w:tc>
          <w:tcPr>
            <w:tcW w:w="0" w:type="auto"/>
          </w:tcPr>
          <w:p w14:paraId="3E2B8F63" w14:textId="77777777" w:rsidR="00616858" w:rsidRPr="00616858" w:rsidRDefault="00616858" w:rsidP="00616858">
            <w:pPr>
              <w:pStyle w:val="NoSpacing"/>
            </w:pPr>
            <w:r w:rsidRPr="00616858">
              <w:t>Phase-C</w:t>
            </w:r>
          </w:p>
        </w:tc>
        <w:tc>
          <w:tcPr>
            <w:tcW w:w="0" w:type="auto"/>
          </w:tcPr>
          <w:p w14:paraId="2828935F" w14:textId="77777777" w:rsidR="00616858" w:rsidRPr="00616858" w:rsidRDefault="00616858" w:rsidP="00616858">
            <w:pPr>
              <w:pStyle w:val="NoSpacing"/>
            </w:pPr>
            <w:r w:rsidRPr="00616858">
              <w:t>-165 .4°</w:t>
            </w:r>
          </w:p>
        </w:tc>
        <w:tc>
          <w:tcPr>
            <w:tcW w:w="0" w:type="auto"/>
          </w:tcPr>
          <w:p w14:paraId="37AA6526" w14:textId="77777777" w:rsidR="00616858" w:rsidRPr="00616858" w:rsidRDefault="00616858" w:rsidP="00616858">
            <w:pPr>
              <w:pStyle w:val="NoSpacing"/>
            </w:pPr>
            <w:r w:rsidRPr="00616858">
              <w:t>Phase-C&amp;E</w:t>
            </w:r>
          </w:p>
        </w:tc>
        <w:tc>
          <w:tcPr>
            <w:tcW w:w="0" w:type="auto"/>
          </w:tcPr>
          <w:p w14:paraId="1EF74124" w14:textId="77777777" w:rsidR="00616858" w:rsidRPr="00616858" w:rsidRDefault="00616858" w:rsidP="00616858">
            <w:pPr>
              <w:pStyle w:val="NoSpacing"/>
            </w:pPr>
            <w:r w:rsidRPr="00616858">
              <w:t>-14 8.3°</w:t>
            </w:r>
          </w:p>
        </w:tc>
        <w:tc>
          <w:tcPr>
            <w:tcW w:w="0" w:type="auto"/>
          </w:tcPr>
          <w:p w14:paraId="0E8ACFDB" w14:textId="77777777" w:rsidR="00616858" w:rsidRPr="00616858" w:rsidRDefault="00616858" w:rsidP="00616858">
            <w:pPr>
              <w:pStyle w:val="NoSpacing"/>
            </w:pPr>
            <w:r w:rsidRPr="00616858">
              <w:t>Phase-C&amp;D</w:t>
            </w:r>
          </w:p>
        </w:tc>
        <w:tc>
          <w:tcPr>
            <w:tcW w:w="0" w:type="auto"/>
          </w:tcPr>
          <w:p w14:paraId="7E54CCDC" w14:textId="77777777" w:rsidR="00616858" w:rsidRPr="00616858" w:rsidRDefault="00616858" w:rsidP="00616858">
            <w:pPr>
              <w:pStyle w:val="NoSpacing"/>
            </w:pPr>
            <w:r w:rsidRPr="00616858">
              <w:t>-205.4°</w:t>
            </w:r>
          </w:p>
        </w:tc>
      </w:tr>
      <w:tr w:rsidR="00616858" w:rsidRPr="00616858" w14:paraId="639CA5E1" w14:textId="77777777" w:rsidTr="00CB0981">
        <w:trPr>
          <w:trHeight w:val="168"/>
        </w:trPr>
        <w:tc>
          <w:tcPr>
            <w:tcW w:w="0" w:type="auto"/>
          </w:tcPr>
          <w:p w14:paraId="4E65AE8B" w14:textId="77777777" w:rsidR="00616858" w:rsidRPr="00616858" w:rsidRDefault="00616858" w:rsidP="00616858">
            <w:pPr>
              <w:pStyle w:val="NoSpacing"/>
            </w:pPr>
            <w:r w:rsidRPr="00616858">
              <w:t>Phase-O</w:t>
            </w:r>
          </w:p>
        </w:tc>
        <w:tc>
          <w:tcPr>
            <w:tcW w:w="0" w:type="auto"/>
          </w:tcPr>
          <w:p w14:paraId="2DE5F425" w14:textId="77777777" w:rsidR="00616858" w:rsidRPr="00616858" w:rsidRDefault="00616858" w:rsidP="00616858">
            <w:pPr>
              <w:pStyle w:val="NoSpacing"/>
            </w:pPr>
            <w:r w:rsidRPr="00616858">
              <w:t>-237.2°</w:t>
            </w:r>
          </w:p>
        </w:tc>
        <w:tc>
          <w:tcPr>
            <w:tcW w:w="0" w:type="auto"/>
          </w:tcPr>
          <w:p w14:paraId="69D40DA0" w14:textId="77777777" w:rsidR="00616858" w:rsidRPr="00616858" w:rsidRDefault="00616858" w:rsidP="00616858">
            <w:pPr>
              <w:pStyle w:val="NoSpacing"/>
            </w:pPr>
            <w:r w:rsidRPr="00616858">
              <w:t>Phase-D&amp;A</w:t>
            </w:r>
          </w:p>
        </w:tc>
        <w:tc>
          <w:tcPr>
            <w:tcW w:w="0" w:type="auto"/>
          </w:tcPr>
          <w:p w14:paraId="071B9955" w14:textId="77777777" w:rsidR="00616858" w:rsidRPr="00616858" w:rsidRDefault="00616858" w:rsidP="00616858">
            <w:pPr>
              <w:pStyle w:val="NoSpacing"/>
            </w:pPr>
            <w:r w:rsidRPr="00616858">
              <w:t>-220.6°</w:t>
            </w:r>
          </w:p>
        </w:tc>
        <w:tc>
          <w:tcPr>
            <w:tcW w:w="0" w:type="auto"/>
          </w:tcPr>
          <w:p w14:paraId="48D5FC10" w14:textId="77777777" w:rsidR="00616858" w:rsidRPr="00616858" w:rsidRDefault="00616858" w:rsidP="00616858">
            <w:pPr>
              <w:pStyle w:val="NoSpacing"/>
            </w:pPr>
            <w:r w:rsidRPr="00616858">
              <w:t>Phase-D&amp;E</w:t>
            </w:r>
          </w:p>
        </w:tc>
        <w:tc>
          <w:tcPr>
            <w:tcW w:w="0" w:type="auto"/>
          </w:tcPr>
          <w:p w14:paraId="5433D5C4" w14:textId="77777777" w:rsidR="00616858" w:rsidRPr="00616858" w:rsidRDefault="00616858" w:rsidP="00616858">
            <w:pPr>
              <w:pStyle w:val="NoSpacing"/>
            </w:pPr>
            <w:r w:rsidRPr="00616858">
              <w:t>-277.9°</w:t>
            </w:r>
          </w:p>
        </w:tc>
      </w:tr>
      <w:tr w:rsidR="00616858" w:rsidRPr="00616858" w14:paraId="757EEF28" w14:textId="77777777" w:rsidTr="00CB0981">
        <w:trPr>
          <w:trHeight w:val="154"/>
        </w:trPr>
        <w:tc>
          <w:tcPr>
            <w:tcW w:w="0" w:type="auto"/>
          </w:tcPr>
          <w:p w14:paraId="0B94953D" w14:textId="77777777" w:rsidR="00616858" w:rsidRPr="00616858" w:rsidRDefault="00616858" w:rsidP="00616858">
            <w:pPr>
              <w:pStyle w:val="NoSpacing"/>
            </w:pPr>
            <w:r w:rsidRPr="00616858">
              <w:t>Phase-E</w:t>
            </w:r>
          </w:p>
        </w:tc>
        <w:tc>
          <w:tcPr>
            <w:tcW w:w="0" w:type="auto"/>
          </w:tcPr>
          <w:p w14:paraId="5E2DF93C" w14:textId="77777777" w:rsidR="00616858" w:rsidRPr="00616858" w:rsidRDefault="00616858" w:rsidP="00616858">
            <w:pPr>
              <w:pStyle w:val="NoSpacing"/>
            </w:pPr>
            <w:r w:rsidRPr="00616858">
              <w:t>-309.5 °</w:t>
            </w:r>
          </w:p>
        </w:tc>
        <w:tc>
          <w:tcPr>
            <w:tcW w:w="0" w:type="auto"/>
          </w:tcPr>
          <w:p w14:paraId="24BF55DB" w14:textId="77777777" w:rsidR="00616858" w:rsidRPr="00616858" w:rsidRDefault="00616858" w:rsidP="00616858">
            <w:pPr>
              <w:pStyle w:val="NoSpacing"/>
            </w:pPr>
            <w:r w:rsidRPr="00616858">
              <w:t>Phase-E&amp;B</w:t>
            </w:r>
          </w:p>
        </w:tc>
        <w:tc>
          <w:tcPr>
            <w:tcW w:w="0" w:type="auto"/>
          </w:tcPr>
          <w:p w14:paraId="5B4D6AFA" w14:textId="77777777" w:rsidR="00616858" w:rsidRPr="00616858" w:rsidRDefault="00616858" w:rsidP="00616858">
            <w:pPr>
              <w:pStyle w:val="NoSpacing"/>
            </w:pPr>
            <w:r w:rsidRPr="00616858">
              <w:t>-292.8°</w:t>
            </w:r>
          </w:p>
        </w:tc>
        <w:tc>
          <w:tcPr>
            <w:tcW w:w="0" w:type="auto"/>
          </w:tcPr>
          <w:p w14:paraId="440DF068" w14:textId="77777777" w:rsidR="00616858" w:rsidRPr="00616858" w:rsidRDefault="00616858" w:rsidP="00616858">
            <w:pPr>
              <w:pStyle w:val="NoSpacing"/>
            </w:pPr>
            <w:r w:rsidRPr="00616858">
              <w:t>Phase-E&amp;A</w:t>
            </w:r>
          </w:p>
        </w:tc>
        <w:tc>
          <w:tcPr>
            <w:tcW w:w="0" w:type="auto"/>
          </w:tcPr>
          <w:p w14:paraId="65CC9BB9" w14:textId="77777777" w:rsidR="00616858" w:rsidRPr="00616858" w:rsidRDefault="00616858" w:rsidP="00616858">
            <w:pPr>
              <w:pStyle w:val="NoSpacing"/>
            </w:pPr>
            <w:r w:rsidRPr="00616858">
              <w:t>-350.3 °</w:t>
            </w:r>
          </w:p>
        </w:tc>
      </w:tr>
    </w:tbl>
    <w:p w14:paraId="4CD780B6" w14:textId="033016F3" w:rsidR="002B2783" w:rsidRPr="002B2783" w:rsidRDefault="00616858" w:rsidP="002B2783">
      <w:pPr>
        <w:rPr>
          <w:rStyle w:val="Hyperlink"/>
        </w:rPr>
      </w:pPr>
      <w:r w:rsidRPr="002B2783">
        <w:t xml:space="preserve"> </w:t>
      </w:r>
      <w:r w:rsidR="002B2783" w:rsidRPr="002B2783">
        <w:fldChar w:fldCharType="begin"/>
      </w:r>
      <w:r w:rsidR="002B2783" w:rsidRPr="002B2783">
        <w:instrText xml:space="preserve"> HYPERLINK "https://ieeexplore.ieee.org/mediastore_new/IEEE/content/media/41/9638580/9380941/chen.t2-3065617-large.gif" </w:instrText>
      </w:r>
      <w:r w:rsidR="002B2783" w:rsidRPr="002B2783">
        <w:fldChar w:fldCharType="separate"/>
      </w:r>
    </w:p>
    <w:p w14:paraId="5D4E7D73" w14:textId="45798FB3" w:rsidR="002B2783" w:rsidRPr="002B2783" w:rsidRDefault="002B2783" w:rsidP="00EA4D1E">
      <w:pPr>
        <w:pStyle w:val="NoSpacing"/>
        <w:rPr>
          <w:rStyle w:val="Hyperlink"/>
        </w:rPr>
      </w:pPr>
      <w:r w:rsidRPr="002B2783">
        <w:fldChar w:fldCharType="end"/>
      </w:r>
      <w:r w:rsidRPr="002B2783">
        <w:fldChar w:fldCharType="begin"/>
      </w:r>
      <w:r w:rsidRPr="002B2783">
        <w:instrText xml:space="preserve"> HYPERLINK "https://ieeexplore.ieee.org/mediastore_new/IEEE/content/media/41/9638580/9380941/chen7-3065617-large.gif" </w:instrText>
      </w:r>
      <w:r w:rsidRPr="002B2783">
        <w:fldChar w:fldCharType="separate"/>
      </w:r>
      <w:r w:rsidRPr="002B2783">
        <w:rPr>
          <w:rStyle w:val="Hyperlink"/>
          <w:noProof/>
        </w:rPr>
        <w:drawing>
          <wp:inline distT="0" distB="0" distL="0" distR="0" wp14:anchorId="6718140E" wp14:editId="724F40B5">
            <wp:extent cx="5238750" cy="1428750"/>
            <wp:effectExtent l="0" t="0" r="0" b="0"/>
            <wp:docPr id="13" name="Picture 13" descr="Fig. 7. - Fault localization indicator results. (a) SP faults. (b) TPN faults. (c) TPA faults.">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ig. 7. - Fault localization indicator results. (a) SP faults. (b) TPN faults. (c) TPA faults.">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238750" cy="1428750"/>
                    </a:xfrm>
                    <a:prstGeom prst="rect">
                      <a:avLst/>
                    </a:prstGeom>
                    <a:noFill/>
                    <a:ln>
                      <a:noFill/>
                    </a:ln>
                  </pic:spPr>
                </pic:pic>
              </a:graphicData>
            </a:graphic>
          </wp:inline>
        </w:drawing>
      </w:r>
    </w:p>
    <w:p w14:paraId="24227B9B" w14:textId="58C19799" w:rsidR="002B2783" w:rsidRPr="002B2783" w:rsidRDefault="002B2783" w:rsidP="00EA4D1E">
      <w:pPr>
        <w:pStyle w:val="NoSpacing"/>
      </w:pPr>
      <w:r w:rsidRPr="002B2783">
        <w:fldChar w:fldCharType="end"/>
      </w:r>
      <w:r w:rsidRPr="002B2783">
        <w:rPr>
          <w:b/>
          <w:bCs/>
        </w:rPr>
        <w:t>Fig. 7.</w:t>
      </w:r>
      <w:r w:rsidR="00EA4D1E">
        <w:rPr>
          <w:b/>
          <w:bCs/>
        </w:rPr>
        <w:t xml:space="preserve"> </w:t>
      </w:r>
      <w:r w:rsidRPr="002B2783">
        <w:t>Fault localization indicator results. (a) SP faults. (b) TPN faults. (c) TPA faults.</w:t>
      </w:r>
    </w:p>
    <w:p w14:paraId="43341308" w14:textId="77777777" w:rsidR="00EA4D1E" w:rsidRDefault="00EA4D1E" w:rsidP="002B2783"/>
    <w:p w14:paraId="689A7669" w14:textId="31F6261E" w:rsidR="002B2783" w:rsidRPr="002B2783" w:rsidRDefault="002B2783" w:rsidP="002B2783">
      <w:r w:rsidRPr="002B2783">
        <w:t>Based on the results in Fig. 7, the faulty phase/phases can be successfully localized, e.g., for SP faults, if the fault localization indicator</w:t>
      </w:r>
      <w:r w:rsidR="00EA4D1E">
        <w:t xml:space="preserve"> </w:t>
      </w:r>
      <m:oMath>
        <m:r>
          <w:rPr>
            <w:rFonts w:ascii="Cambria Math" w:hAnsi="Cambria Math"/>
          </w:rPr>
          <m:t>χ</m:t>
        </m:r>
      </m:oMath>
      <w:r w:rsidRPr="002B2783">
        <w:t> </w:t>
      </w:r>
      <w:proofErr w:type="gramStart"/>
      <w:r w:rsidRPr="002B2783">
        <w:t>is located in</w:t>
      </w:r>
      <w:proofErr w:type="gramEnd"/>
      <w:r w:rsidRPr="002B2783">
        <w:t xml:space="preserve"> the red region in Fig. 7(a), the faulty phase-A can be identified, whereas if it is located in the yellow region, the faulty phase-B can be identified. The same rule can be used for other cases as well as for the cases of the other two fault types, i.e., TPN faults and TPA faults in Fig. 7(b) and (c), respectively.</w:t>
      </w:r>
    </w:p>
    <w:p w14:paraId="08BD7B55" w14:textId="77777777" w:rsidR="002B2783" w:rsidRPr="002B2783" w:rsidRDefault="002B2783" w:rsidP="00EA4D1E">
      <w:pPr>
        <w:pStyle w:val="Heading2"/>
      </w:pPr>
      <w:r w:rsidRPr="002B2783">
        <w:t>D. Estimation of HRC Fault Severity</w:t>
      </w:r>
    </w:p>
    <w:p w14:paraId="68310F8B" w14:textId="77777777" w:rsidR="002B2783" w:rsidRPr="002B2783" w:rsidRDefault="002B2783" w:rsidP="002B2783">
      <w:r w:rsidRPr="002B2783">
        <w:t>Different HRC fault severities would have different effects on the motor-drive system, which is expected to result in different symmetrical components as well as different MFPO phenomena.</w:t>
      </w:r>
    </w:p>
    <w:p w14:paraId="3D2E3305" w14:textId="2443DAAC" w:rsidR="002B2783" w:rsidRPr="002B2783" w:rsidRDefault="002B2783" w:rsidP="002B2783">
      <w:r w:rsidRPr="002B2783">
        <w:t>For SP faults (taking phase-A HRC fault as an example), the results of the detection indicator </w:t>
      </w:r>
      <w:r w:rsidRPr="002B2783">
        <w:rPr>
          <w:i/>
          <w:iCs/>
        </w:rPr>
        <w:t>ξ</w:t>
      </w:r>
      <w:r w:rsidRPr="002B2783">
        <w:t> with different additional resistances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add</m:t>
            </m:r>
          </m:sub>
        </m:sSub>
      </m:oMath>
      <w:r w:rsidRPr="002B2783">
        <w:t> are shown in Fig. 8. As can be seen, the detection indicator </w:t>
      </w:r>
      <w:r w:rsidRPr="002B2783">
        <w:rPr>
          <w:i/>
          <w:iCs/>
        </w:rPr>
        <w:t>ξ</w:t>
      </w:r>
      <w:r w:rsidRPr="002B2783">
        <w:t> increases in a monotonically unambiguous manner as the additional resistance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add</m:t>
            </m:r>
          </m:sub>
        </m:sSub>
      </m:oMath>
      <w:r w:rsidRPr="002B2783">
        <w:t> increases. Hence, the detection indicator </w:t>
      </w:r>
      <w:r w:rsidRPr="002B2783">
        <w:rPr>
          <w:i/>
          <w:iCs/>
        </w:rPr>
        <w:t>ξ</w:t>
      </w:r>
      <w:r w:rsidRPr="002B2783">
        <w:t> can be expressed as a function of the additional resistance as follows:</w:t>
      </w:r>
    </w:p>
    <w:p w14:paraId="15B64DEF" w14:textId="77C5F8E5" w:rsidR="00B21848" w:rsidRDefault="00E53285" w:rsidP="002B2783">
      <m:oMathPara>
        <m:oMath>
          <m:m>
            <m:mPr>
              <m:plcHide m:val="1"/>
              <m:mcs>
                <m:mc>
                  <m:mcPr>
                    <m:count m:val="1"/>
                    <m:mcJc m:val="center"/>
                  </m:mcPr>
                </m:mc>
              </m:mcs>
              <m:ctrlPr>
                <w:rPr>
                  <w:rFonts w:ascii="Cambria Math" w:hAnsi="Cambria Math"/>
                </w:rPr>
              </m:ctrlPr>
            </m:mPr>
            <m:mr>
              <m:e>
                <m:r>
                  <w:rPr>
                    <w:rFonts w:ascii="Cambria Math" w:hAnsi="Cambria Math"/>
                  </w:rPr>
                  <m:t>ξ=f(</m:t>
                </m:r>
                <m:sSub>
                  <m:sSubPr>
                    <m:ctrlPr>
                      <w:rPr>
                        <w:rFonts w:ascii="Cambria Math" w:hAnsi="Cambria Math"/>
                      </w:rPr>
                    </m:ctrlPr>
                  </m:sSubPr>
                  <m:e>
                    <m:r>
                      <w:rPr>
                        <w:rFonts w:ascii="Cambria Math" w:hAnsi="Cambria Math"/>
                      </w:rPr>
                      <m:t>R</m:t>
                    </m:r>
                  </m:e>
                  <m:sub>
                    <m:r>
                      <m:rPr>
                        <m:sty m:val="p"/>
                      </m:rPr>
                      <w:rPr>
                        <w:rFonts w:ascii="Cambria Math" w:hAnsi="Cambria Math"/>
                      </w:rPr>
                      <m:t>add</m:t>
                    </m:r>
                  </m:sub>
                </m:sSub>
                <m:r>
                  <w:rPr>
                    <w:rFonts w:ascii="Cambria Math" w:hAnsi="Cambria Math"/>
                  </w:rPr>
                  <m:t>).</m:t>
                </m:r>
              </m:e>
            </m:mr>
          </m:m>
        </m:oMath>
      </m:oMathPara>
    </w:p>
    <w:p w14:paraId="30681365" w14:textId="1984C640" w:rsidR="002B2783" w:rsidRPr="002B2783" w:rsidRDefault="002B2783" w:rsidP="002B2783">
      <w:r w:rsidRPr="002B2783">
        <w:t>(16)</w:t>
      </w:r>
    </w:p>
    <w:p w14:paraId="1E5B0223" w14:textId="13851BA8" w:rsidR="002B2783" w:rsidRPr="002B2783" w:rsidRDefault="002B2783" w:rsidP="00477EB7">
      <w:pPr>
        <w:pStyle w:val="NoSpacing"/>
        <w:rPr>
          <w:rStyle w:val="Hyperlink"/>
        </w:rPr>
      </w:pPr>
      <w:r w:rsidRPr="002B2783">
        <w:fldChar w:fldCharType="begin"/>
      </w:r>
      <w:r w:rsidRPr="002B2783">
        <w:instrText xml:space="preserve"> HYPERLINK "https://ieeexplore.ieee.org/mediastore_new/IEEE/content/media/41/9638580/9380941/chen8-3065617-large.gif" </w:instrText>
      </w:r>
      <w:r w:rsidRPr="002B2783">
        <w:fldChar w:fldCharType="separate"/>
      </w:r>
      <w:r w:rsidRPr="002B2783">
        <w:rPr>
          <w:rStyle w:val="Hyperlink"/>
          <w:noProof/>
        </w:rPr>
        <w:drawing>
          <wp:inline distT="0" distB="0" distL="0" distR="0" wp14:anchorId="4D32E863" wp14:editId="3C388BD6">
            <wp:extent cx="3657600" cy="2029968"/>
            <wp:effectExtent l="0" t="0" r="0" b="8890"/>
            <wp:docPr id="11" name="Picture 11" descr="Fig. 8. - HRC fault severity estimation for SP faults.">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ig. 8. - HRC fault severity estimation for SP faults.">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657600" cy="2029968"/>
                    </a:xfrm>
                    <a:prstGeom prst="rect">
                      <a:avLst/>
                    </a:prstGeom>
                    <a:noFill/>
                    <a:ln>
                      <a:noFill/>
                    </a:ln>
                  </pic:spPr>
                </pic:pic>
              </a:graphicData>
            </a:graphic>
          </wp:inline>
        </w:drawing>
      </w:r>
    </w:p>
    <w:p w14:paraId="71394E18" w14:textId="5E4FC507" w:rsidR="002B2783" w:rsidRPr="002B2783" w:rsidRDefault="002B2783" w:rsidP="00477EB7">
      <w:pPr>
        <w:pStyle w:val="NoSpacing"/>
      </w:pPr>
      <w:r w:rsidRPr="002B2783">
        <w:fldChar w:fldCharType="end"/>
      </w:r>
      <w:r w:rsidRPr="002B2783">
        <w:rPr>
          <w:b/>
          <w:bCs/>
        </w:rPr>
        <w:t>Fig. 8.</w:t>
      </w:r>
      <w:r w:rsidR="00477EB7">
        <w:rPr>
          <w:b/>
          <w:bCs/>
        </w:rPr>
        <w:t xml:space="preserve"> </w:t>
      </w:r>
      <w:r w:rsidRPr="002B2783">
        <w:t>HRC fault severity estimation for SP faults.</w:t>
      </w:r>
    </w:p>
    <w:p w14:paraId="258872D3" w14:textId="77777777" w:rsidR="00477EB7" w:rsidRDefault="00477EB7" w:rsidP="002B2783"/>
    <w:p w14:paraId="4AB823CC" w14:textId="3BFAF4A7" w:rsidR="002B2783" w:rsidRPr="002B2783" w:rsidRDefault="002B2783" w:rsidP="002B2783">
      <w:r w:rsidRPr="002B2783">
        <w:t>Then, the additional resistance can be estimated by the inverse function of </w:t>
      </w:r>
      <w:hyperlink r:id="rId38" w:anchor="deqn16" w:history="1">
        <w:r w:rsidRPr="002B2783">
          <w:rPr>
            <w:rStyle w:val="Hyperlink"/>
          </w:rPr>
          <w:t>(16)</w:t>
        </w:r>
      </w:hyperlink>
      <w:r w:rsidRPr="002B2783">
        <w:t>, which can be expressed as</w:t>
      </w:r>
    </w:p>
    <w:p w14:paraId="17151F9F" w14:textId="722CF6ED" w:rsidR="00477EB7" w:rsidRDefault="00E53285" w:rsidP="002B2783">
      <m:oMathPara>
        <m:oMath>
          <m:m>
            <m:mPr>
              <m:plcHide m:val="1"/>
              <m:mcs>
                <m:mc>
                  <m:mcPr>
                    <m:count m:val="1"/>
                    <m:mcJc m:val="center"/>
                  </m:mcPr>
                </m:mc>
              </m:mcs>
              <m:ctrlPr>
                <w:rPr>
                  <w:rFonts w:ascii="Cambria Math" w:hAnsi="Cambria Math"/>
                </w:rPr>
              </m:ctrlPr>
            </m:mPr>
            <m:mr>
              <m:e>
                <m:r>
                  <w:rPr>
                    <w:rFonts w:ascii="Cambria Math" w:hAnsi="Cambria Math"/>
                  </w:rPr>
                  <m:t>ξ=f(</m:t>
                </m:r>
                <m:sSub>
                  <m:sSubPr>
                    <m:ctrlPr>
                      <w:rPr>
                        <w:rFonts w:ascii="Cambria Math" w:hAnsi="Cambria Math"/>
                      </w:rPr>
                    </m:ctrlPr>
                  </m:sSubPr>
                  <m:e>
                    <m:r>
                      <w:rPr>
                        <w:rFonts w:ascii="Cambria Math" w:hAnsi="Cambria Math"/>
                      </w:rPr>
                      <m:t>R</m:t>
                    </m:r>
                  </m:e>
                  <m:sub>
                    <m:r>
                      <m:rPr>
                        <m:sty m:val="p"/>
                      </m:rPr>
                      <w:rPr>
                        <w:rFonts w:ascii="Cambria Math" w:hAnsi="Cambria Math"/>
                      </w:rPr>
                      <m:t>add</m:t>
                    </m:r>
                  </m:sub>
                </m:sSub>
                <m:r>
                  <w:rPr>
                    <w:rFonts w:ascii="Cambria Math" w:hAnsi="Cambria Math"/>
                  </w:rPr>
                  <m:t>).</m:t>
                </m:r>
              </m:e>
            </m:mr>
          </m:m>
        </m:oMath>
      </m:oMathPara>
    </w:p>
    <w:p w14:paraId="15422BDE" w14:textId="7E29725C" w:rsidR="002B2783" w:rsidRPr="002B2783" w:rsidRDefault="002B2783" w:rsidP="002B2783">
      <w:r w:rsidRPr="002B2783">
        <w:t>(17)</w:t>
      </w:r>
    </w:p>
    <w:p w14:paraId="6F979DA7" w14:textId="2DA368AD" w:rsidR="002B2783" w:rsidRPr="002B2783" w:rsidRDefault="002B2783" w:rsidP="002B2783">
      <w:r w:rsidRPr="002B2783">
        <w:t>For TPN faults and TPA faults, taking phase-A&amp;C fault as an example, the results of the detection indicator </w:t>
      </w:r>
      <w:r w:rsidRPr="002B2783">
        <w:rPr>
          <w:i/>
          <w:iCs/>
        </w:rPr>
        <w:t>ξ</w:t>
      </w:r>
      <w:r w:rsidRPr="002B2783">
        <w:t> and the localization indicator </w:t>
      </w:r>
      <w:r w:rsidRPr="002B2783">
        <w:rPr>
          <w:i/>
          <w:iCs/>
        </w:rPr>
        <w:t>χ</w:t>
      </w:r>
      <w:r w:rsidRPr="002B2783">
        <w:t> with variation of additional resistance in phase-A and in phase-C, </w:t>
      </w:r>
      <w:bookmarkStart w:id="3" w:name="_Hlk119068331"/>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add</m:t>
            </m:r>
            <m:r>
              <w:rPr>
                <w:rFonts w:ascii="Cambria Math" w:hAnsi="Cambria Math"/>
              </w:rPr>
              <m:t>_</m:t>
            </m:r>
            <m:r>
              <w:rPr>
                <w:rFonts w:ascii="Cambria Math" w:hAnsi="Cambria Math"/>
                <w:vertAlign w:val="subscript"/>
              </w:rPr>
              <m:t>A</m:t>
            </m:r>
          </m:sub>
        </m:sSub>
      </m:oMath>
      <w:bookmarkEnd w:id="3"/>
      <w:r w:rsidRPr="002B2783">
        <w:t> and </w:t>
      </w:r>
      <w:bookmarkStart w:id="4" w:name="_Hlk119068377"/>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add</m:t>
            </m:r>
            <m:r>
              <w:rPr>
                <w:rFonts w:ascii="Cambria Math" w:hAnsi="Cambria Math"/>
              </w:rPr>
              <m:t>_C</m:t>
            </m:r>
          </m:sub>
        </m:sSub>
      </m:oMath>
      <w:bookmarkEnd w:id="4"/>
      <w:r w:rsidRPr="002B2783">
        <w:t>, are shown in Fig. 9. Based on the results in Fig. 9, response surface models can be developed with the response surface methodology [34], [35], which can be expressed as</w:t>
      </w:r>
    </w:p>
    <w:p w14:paraId="5BCC3F47" w14:textId="556799A8" w:rsidR="00E26649" w:rsidRDefault="00E53285" w:rsidP="002B2783">
      <m:oMathPara>
        <m:oMath>
          <m:m>
            <m:mPr>
              <m:plcHide m:val="1"/>
              <m:mcs>
                <m:mc>
                  <m:mcPr>
                    <m:count m:val="1"/>
                    <m:mcJc m:val="center"/>
                  </m:mcPr>
                </m:mc>
              </m:mcs>
              <m:ctrlPr>
                <w:rPr>
                  <w:rFonts w:ascii="Cambria Math" w:hAnsi="Cambria Math"/>
                  <w:sz w:val="28"/>
                  <w:szCs w:val="28"/>
                </w:rPr>
              </m:ctrlPr>
            </m:mPr>
            <m:mr>
              <m:e>
                <m:d>
                  <m:dPr>
                    <m:begChr m:val="{"/>
                    <m:endChr m:val=""/>
                    <m:ctrlPr>
                      <w:rPr>
                        <w:rFonts w:ascii="Cambria Math" w:hAnsi="Cambria Math"/>
                        <w:sz w:val="28"/>
                        <w:szCs w:val="28"/>
                      </w:rPr>
                    </m:ctrlPr>
                  </m:dPr>
                  <m:e>
                    <m:eqArr>
                      <m:eqArrPr>
                        <m:ctrlPr>
                          <w:rPr>
                            <w:rFonts w:ascii="Cambria Math" w:hAnsi="Cambria Math"/>
                            <w:sz w:val="28"/>
                            <w:szCs w:val="28"/>
                          </w:rPr>
                        </m:ctrlPr>
                      </m:eqArrPr>
                      <m:e>
                        <m:r>
                          <w:rPr>
                            <w:rFonts w:ascii="Cambria Math" w:hAnsi="Cambria Math"/>
                            <w:sz w:val="28"/>
                            <w:szCs w:val="28"/>
                          </w:rPr>
                          <m:t>ξ=f</m:t>
                        </m:r>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R</m:t>
                                </m:r>
                              </m:e>
                              <m:sub>
                                <m:sSub>
                                  <m:sSubPr>
                                    <m:ctrlPr>
                                      <w:rPr>
                                        <w:rFonts w:ascii="Cambria Math" w:hAnsi="Cambria Math"/>
                                        <w:sz w:val="28"/>
                                        <w:szCs w:val="28"/>
                                      </w:rPr>
                                    </m:ctrlPr>
                                  </m:sSubPr>
                                  <m:e>
                                    <m:r>
                                      <m:rPr>
                                        <m:sty m:val="p"/>
                                      </m:rPr>
                                      <w:rPr>
                                        <w:rFonts w:ascii="Cambria Math" w:hAnsi="Cambria Math"/>
                                        <w:sz w:val="28"/>
                                        <w:szCs w:val="28"/>
                                      </w:rPr>
                                      <m:t>add</m:t>
                                    </m:r>
                                  </m:e>
                                  <m:sub>
                                    <m:r>
                                      <w:rPr>
                                        <w:rFonts w:ascii="Cambria Math" w:hAnsi="Cambria Math"/>
                                        <w:sz w:val="28"/>
                                        <w:szCs w:val="28"/>
                                      </w:rPr>
                                      <m:t>A</m:t>
                                    </m:r>
                                  </m:sub>
                                </m:sSub>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R</m:t>
                                </m:r>
                              </m:e>
                              <m:sub>
                                <m:sSub>
                                  <m:sSubPr>
                                    <m:ctrlPr>
                                      <w:rPr>
                                        <w:rFonts w:ascii="Cambria Math" w:hAnsi="Cambria Math"/>
                                        <w:sz w:val="28"/>
                                        <w:szCs w:val="28"/>
                                      </w:rPr>
                                    </m:ctrlPr>
                                  </m:sSubPr>
                                  <m:e>
                                    <m:r>
                                      <m:rPr>
                                        <m:sty m:val="p"/>
                                      </m:rPr>
                                      <w:rPr>
                                        <w:rFonts w:ascii="Cambria Math" w:hAnsi="Cambria Math"/>
                                        <w:sz w:val="28"/>
                                        <w:szCs w:val="28"/>
                                      </w:rPr>
                                      <m:t>add</m:t>
                                    </m:r>
                                  </m:e>
                                  <m:sub>
                                    <m:r>
                                      <w:rPr>
                                        <w:rFonts w:ascii="Cambria Math" w:hAnsi="Cambria Math"/>
                                        <w:sz w:val="28"/>
                                        <w:szCs w:val="28"/>
                                      </w:rPr>
                                      <m:t>C</m:t>
                                    </m:r>
                                  </m:sub>
                                </m:sSub>
                              </m:sub>
                            </m:sSub>
                          </m:e>
                        </m:d>
                      </m:e>
                      <m:e>
                        <m:r>
                          <w:rPr>
                            <w:rFonts w:ascii="Cambria Math" w:hAnsi="Cambria Math"/>
                            <w:sz w:val="28"/>
                            <w:szCs w:val="28"/>
                          </w:rPr>
                          <m:t>χ=f</m:t>
                        </m:r>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R</m:t>
                                </m:r>
                              </m:e>
                              <m:sub>
                                <m:sSub>
                                  <m:sSubPr>
                                    <m:ctrlPr>
                                      <w:rPr>
                                        <w:rFonts w:ascii="Cambria Math" w:hAnsi="Cambria Math"/>
                                        <w:sz w:val="28"/>
                                        <w:szCs w:val="28"/>
                                      </w:rPr>
                                    </m:ctrlPr>
                                  </m:sSubPr>
                                  <m:e>
                                    <m:r>
                                      <m:rPr>
                                        <m:sty m:val="p"/>
                                      </m:rPr>
                                      <w:rPr>
                                        <w:rFonts w:ascii="Cambria Math" w:hAnsi="Cambria Math"/>
                                        <w:sz w:val="28"/>
                                        <w:szCs w:val="28"/>
                                      </w:rPr>
                                      <m:t>add</m:t>
                                    </m:r>
                                  </m:e>
                                  <m:sub>
                                    <m:r>
                                      <w:rPr>
                                        <w:rFonts w:ascii="Cambria Math" w:hAnsi="Cambria Math"/>
                                        <w:sz w:val="28"/>
                                        <w:szCs w:val="28"/>
                                      </w:rPr>
                                      <m:t>A</m:t>
                                    </m:r>
                                  </m:sub>
                                </m:sSub>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R</m:t>
                                </m:r>
                              </m:e>
                              <m:sub>
                                <m:sSub>
                                  <m:sSubPr>
                                    <m:ctrlPr>
                                      <w:rPr>
                                        <w:rFonts w:ascii="Cambria Math" w:hAnsi="Cambria Math"/>
                                        <w:sz w:val="28"/>
                                        <w:szCs w:val="28"/>
                                      </w:rPr>
                                    </m:ctrlPr>
                                  </m:sSubPr>
                                  <m:e>
                                    <m:r>
                                      <m:rPr>
                                        <m:sty m:val="p"/>
                                      </m:rPr>
                                      <w:rPr>
                                        <w:rFonts w:ascii="Cambria Math" w:hAnsi="Cambria Math"/>
                                        <w:sz w:val="28"/>
                                        <w:szCs w:val="28"/>
                                      </w:rPr>
                                      <m:t>add</m:t>
                                    </m:r>
                                  </m:e>
                                  <m:sub>
                                    <m:r>
                                      <w:rPr>
                                        <w:rFonts w:ascii="Cambria Math" w:hAnsi="Cambria Math"/>
                                        <w:sz w:val="28"/>
                                        <w:szCs w:val="28"/>
                                      </w:rPr>
                                      <m:t>C</m:t>
                                    </m:r>
                                  </m:sub>
                                </m:sSub>
                              </m:sub>
                            </m:sSub>
                          </m:e>
                        </m:d>
                      </m:e>
                    </m:eqArr>
                  </m:e>
                </m:d>
                <m:r>
                  <w:rPr>
                    <w:rFonts w:ascii="Cambria Math" w:hAnsi="Cambria Math"/>
                    <w:sz w:val="28"/>
                    <w:szCs w:val="28"/>
                  </w:rPr>
                  <m:t>.</m:t>
                </m:r>
              </m:e>
            </m:mr>
          </m:m>
        </m:oMath>
      </m:oMathPara>
    </w:p>
    <w:p w14:paraId="26880A7A" w14:textId="1F3BFFAC" w:rsidR="002B2783" w:rsidRPr="002B2783" w:rsidRDefault="002B2783" w:rsidP="002B2783">
      <w:r w:rsidRPr="002B2783">
        <w:t>(18)</w:t>
      </w:r>
    </w:p>
    <w:p w14:paraId="38F6BDB5" w14:textId="29C7223D" w:rsidR="002B2783" w:rsidRPr="002B2783" w:rsidRDefault="002B2783" w:rsidP="00A95391">
      <w:pPr>
        <w:pStyle w:val="NoSpacing"/>
        <w:rPr>
          <w:rStyle w:val="Hyperlink"/>
        </w:rPr>
      </w:pPr>
      <w:r w:rsidRPr="002B2783">
        <w:fldChar w:fldCharType="begin"/>
      </w:r>
      <w:r w:rsidRPr="002B2783">
        <w:instrText xml:space="preserve"> HYPERLINK "https://ieeexplore.ieee.org/mediastore_new/IEEE/content/media/41/9638580/9380941/chen9-3065617-large.gif" </w:instrText>
      </w:r>
      <w:r w:rsidRPr="002B2783">
        <w:fldChar w:fldCharType="separate"/>
      </w:r>
      <w:r w:rsidRPr="002B2783">
        <w:rPr>
          <w:rStyle w:val="Hyperlink"/>
          <w:noProof/>
        </w:rPr>
        <w:drawing>
          <wp:inline distT="0" distB="0" distL="0" distR="0" wp14:anchorId="46AA89A8" wp14:editId="027E9F2C">
            <wp:extent cx="3657600" cy="4078224"/>
            <wp:effectExtent l="0" t="0" r="0" b="0"/>
            <wp:docPr id="8" name="Picture 8" descr="Fig. 9. - Variation of the detection indicator and localization indicator with different Radd_A and Radd_C. (a) Detection indicator ξ. (b) Localization indicator χ.">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ig. 9. - Variation of the detection indicator and localization indicator with different Radd_A and Radd_C. (a) Detection indicator ξ. (b) Localization indicator χ.">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657600" cy="4078224"/>
                    </a:xfrm>
                    <a:prstGeom prst="rect">
                      <a:avLst/>
                    </a:prstGeom>
                    <a:noFill/>
                    <a:ln>
                      <a:noFill/>
                    </a:ln>
                  </pic:spPr>
                </pic:pic>
              </a:graphicData>
            </a:graphic>
          </wp:inline>
        </w:drawing>
      </w:r>
    </w:p>
    <w:p w14:paraId="076A7090" w14:textId="2080C699" w:rsidR="002B2783" w:rsidRPr="002B2783" w:rsidRDefault="002B2783" w:rsidP="00A95391">
      <w:pPr>
        <w:pStyle w:val="NoSpacing"/>
      </w:pPr>
      <w:r w:rsidRPr="002B2783">
        <w:fldChar w:fldCharType="end"/>
      </w:r>
      <w:r w:rsidRPr="002B2783">
        <w:rPr>
          <w:b/>
          <w:bCs/>
        </w:rPr>
        <w:t>Fig. 9.</w:t>
      </w:r>
      <w:r w:rsidR="00A95391">
        <w:rPr>
          <w:b/>
          <w:bCs/>
        </w:rPr>
        <w:t xml:space="preserve"> </w:t>
      </w:r>
      <w:r w:rsidRPr="002B2783">
        <w:t>Variation of the detection indicator and localization indicator with different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add</m:t>
            </m:r>
            <m:r>
              <w:rPr>
                <w:rFonts w:ascii="Cambria Math" w:hAnsi="Cambria Math"/>
              </w:rPr>
              <m:t>_</m:t>
            </m:r>
            <m:r>
              <w:rPr>
                <w:rFonts w:ascii="Cambria Math" w:hAnsi="Cambria Math"/>
                <w:vertAlign w:val="subscript"/>
              </w:rPr>
              <m:t>A</m:t>
            </m:r>
          </m:sub>
        </m:sSub>
      </m:oMath>
      <w:r w:rsidRPr="002B2783">
        <w:t> and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add</m:t>
            </m:r>
            <m:r>
              <w:rPr>
                <w:rFonts w:ascii="Cambria Math" w:hAnsi="Cambria Math"/>
              </w:rPr>
              <m:t>_C</m:t>
            </m:r>
          </m:sub>
        </m:sSub>
      </m:oMath>
      <w:r w:rsidRPr="002B2783">
        <w:t>. (a) Detection indicator </w:t>
      </w:r>
      <m:oMath>
        <m:r>
          <w:rPr>
            <w:rFonts w:ascii="Cambria Math" w:hAnsi="Cambria Math"/>
          </w:rPr>
          <m:t>ξ</m:t>
        </m:r>
      </m:oMath>
      <w:r w:rsidRPr="002B2783">
        <w:t>. (b) Localization indicator </w:t>
      </w:r>
      <m:oMath>
        <m:r>
          <w:rPr>
            <w:rFonts w:ascii="Cambria Math" w:hAnsi="Cambria Math"/>
          </w:rPr>
          <m:t>χ</m:t>
        </m:r>
      </m:oMath>
      <w:r w:rsidRPr="002B2783">
        <w:t>.</w:t>
      </w:r>
    </w:p>
    <w:p w14:paraId="778AA094" w14:textId="77777777" w:rsidR="00A95391" w:rsidRDefault="00A95391" w:rsidP="002B2783"/>
    <w:p w14:paraId="052B6965" w14:textId="77FB1CBE" w:rsidR="002B2783" w:rsidRPr="002B2783" w:rsidRDefault="002B2783" w:rsidP="002B2783">
      <w:r w:rsidRPr="002B2783">
        <w:t>The curve fitting technique is used to calculate the regression coefficients associated with each second-order response surface, which can be expressed as</w:t>
      </w:r>
    </w:p>
    <w:p w14:paraId="4D932177" w14:textId="4E97F995" w:rsidR="00A10DBE" w:rsidRDefault="00E53285" w:rsidP="002B2783">
      <m:oMathPara>
        <m:oMath>
          <m:m>
            <m:mPr>
              <m:plcHide m:val="1"/>
              <m:mcs>
                <m:mc>
                  <m:mcPr>
                    <m:count m:val="1"/>
                    <m:mcJc m:val="center"/>
                  </m:mcPr>
                </m:mc>
              </m:mcs>
              <m:ctrlPr>
                <w:rPr>
                  <w:rFonts w:ascii="Cambria Math" w:hAnsi="Cambria Math" w:cs="Cambria Math"/>
                  <w:sz w:val="28"/>
                  <w:szCs w:val="28"/>
                </w:rPr>
              </m:ctrlPr>
            </m:mPr>
            <m:mr>
              <m:e>
                <m:d>
                  <m:dPr>
                    <m:begChr m:val="{"/>
                    <m:endChr m:val=""/>
                    <m:ctrlPr>
                      <w:rPr>
                        <w:rFonts w:ascii="Cambria Math" w:hAnsi="Cambria Math" w:cs="Cambria Math"/>
                        <w:sz w:val="28"/>
                        <w:szCs w:val="28"/>
                      </w:rPr>
                    </m:ctrlPr>
                  </m:dPr>
                  <m:e>
                    <m:eqArr>
                      <m:eqArrPr>
                        <m:ctrlPr>
                          <w:rPr>
                            <w:rFonts w:ascii="Cambria Math" w:hAnsi="Cambria Math" w:cs="Cambria Math"/>
                            <w:sz w:val="28"/>
                            <w:szCs w:val="28"/>
                          </w:rPr>
                        </m:ctrlPr>
                      </m:eqArrPr>
                      <m:e>
                        <m:r>
                          <w:rPr>
                            <w:rFonts w:ascii="Cambria Math" w:hAnsi="Cambria Math" w:cs="Cambria Math"/>
                            <w:sz w:val="28"/>
                            <w:szCs w:val="28"/>
                          </w:rPr>
                          <m:t>ξ=</m:t>
                        </m:r>
                        <m:sSub>
                          <m:sSubPr>
                            <m:ctrlPr>
                              <w:rPr>
                                <w:rFonts w:ascii="Cambria Math" w:hAnsi="Cambria Math" w:cs="Cambria Math"/>
                                <w:sz w:val="28"/>
                                <w:szCs w:val="28"/>
                              </w:rPr>
                            </m:ctrlPr>
                          </m:sSubPr>
                          <m:e>
                            <m:r>
                              <w:rPr>
                                <w:rFonts w:ascii="Cambria Math" w:hAnsi="Cambria Math" w:cs="Cambria Math"/>
                                <w:sz w:val="28"/>
                                <w:szCs w:val="28"/>
                              </w:rPr>
                              <m:t>m</m:t>
                            </m:r>
                          </m:e>
                          <m:sub>
                            <m:r>
                              <w:rPr>
                                <w:rFonts w:ascii="Cambria Math" w:hAnsi="Cambria Math" w:cs="Cambria Math"/>
                                <w:sz w:val="28"/>
                                <w:szCs w:val="28"/>
                              </w:rPr>
                              <m:t>20</m:t>
                            </m:r>
                          </m:sub>
                        </m:sSub>
                        <m:r>
                          <w:rPr>
                            <w:rFonts w:ascii="Cambria Math" w:hAnsi="Cambria Math" w:cs="Cambria Math"/>
                            <w:sz w:val="28"/>
                            <w:szCs w:val="28"/>
                          </w:rPr>
                          <m:t>⋅</m:t>
                        </m:r>
                        <m:sSup>
                          <m:sSupPr>
                            <m:ctrlPr>
                              <w:rPr>
                                <w:rFonts w:ascii="Cambria Math" w:hAnsi="Cambria Math" w:cs="Cambria Math"/>
                                <w:sz w:val="28"/>
                                <w:szCs w:val="28"/>
                              </w:rPr>
                            </m:ctrlPr>
                          </m:sSupPr>
                          <m:e>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R</m:t>
                                </m:r>
                              </m:e>
                              <m:sub>
                                <m:r>
                                  <m:rPr>
                                    <m:sty m:val="p"/>
                                  </m:rPr>
                                  <w:rPr>
                                    <w:rFonts w:ascii="Cambria Math" w:hAnsi="Cambria Math" w:cs="Cambria Math"/>
                                    <w:sz w:val="28"/>
                                    <w:szCs w:val="28"/>
                                  </w:rPr>
                                  <m:t>add_</m:t>
                                </m:r>
                                <m:r>
                                  <w:rPr>
                                    <w:rFonts w:ascii="Cambria Math" w:hAnsi="Cambria Math" w:cs="Cambria Math"/>
                                    <w:sz w:val="28"/>
                                    <w:szCs w:val="28"/>
                                  </w:rPr>
                                  <m:t>A</m:t>
                                </m:r>
                              </m:sub>
                            </m:sSub>
                            <m:r>
                              <w:rPr>
                                <w:rFonts w:ascii="Cambria Math" w:hAnsi="Cambria Math" w:cs="Cambria Math"/>
                                <w:sz w:val="28"/>
                                <w:szCs w:val="28"/>
                              </w:rPr>
                              <m:t>)</m:t>
                            </m:r>
                          </m:e>
                          <m:sup>
                            <m:r>
                              <w:rPr>
                                <w:rFonts w:ascii="Cambria Math" w:hAnsi="Cambria Math" w:cs="Cambria Math"/>
                                <w:sz w:val="28"/>
                                <w:szCs w:val="28"/>
                              </w:rPr>
                              <m:t>2</m:t>
                            </m:r>
                          </m:sup>
                        </m:sSup>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m</m:t>
                            </m:r>
                          </m:e>
                          <m:sub>
                            <m:r>
                              <w:rPr>
                                <w:rFonts w:ascii="Cambria Math" w:hAnsi="Cambria Math" w:cs="Cambria Math"/>
                                <w:sz w:val="28"/>
                                <w:szCs w:val="28"/>
                              </w:rPr>
                              <m:t>02</m:t>
                            </m:r>
                          </m:sub>
                        </m:sSub>
                        <m:r>
                          <w:rPr>
                            <w:rFonts w:ascii="Cambria Math" w:hAnsi="Cambria Math" w:cs="Cambria Math"/>
                            <w:sz w:val="28"/>
                            <w:szCs w:val="28"/>
                          </w:rPr>
                          <m:t>⋅</m:t>
                        </m:r>
                        <m:sSup>
                          <m:sSupPr>
                            <m:ctrlPr>
                              <w:rPr>
                                <w:rFonts w:ascii="Cambria Math" w:hAnsi="Cambria Math" w:cs="Cambria Math"/>
                                <w:sz w:val="28"/>
                                <w:szCs w:val="28"/>
                              </w:rPr>
                            </m:ctrlPr>
                          </m:sSupPr>
                          <m:e>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R</m:t>
                                </m:r>
                              </m:e>
                              <m:sub>
                                <m:r>
                                  <m:rPr>
                                    <m:sty m:val="p"/>
                                  </m:rPr>
                                  <w:rPr>
                                    <w:rFonts w:ascii="Cambria Math" w:hAnsi="Cambria Math" w:cs="Cambria Math"/>
                                    <w:sz w:val="28"/>
                                    <w:szCs w:val="28"/>
                                  </w:rPr>
                                  <m:t>add_</m:t>
                                </m:r>
                                <m:r>
                                  <w:rPr>
                                    <w:rFonts w:ascii="Cambria Math" w:hAnsi="Cambria Math" w:cs="Cambria Math"/>
                                    <w:sz w:val="28"/>
                                    <w:szCs w:val="28"/>
                                  </w:rPr>
                                  <m:t>C</m:t>
                                </m:r>
                              </m:sub>
                            </m:sSub>
                            <m:r>
                              <w:rPr>
                                <w:rFonts w:ascii="Cambria Math" w:hAnsi="Cambria Math" w:cs="Cambria Math"/>
                                <w:sz w:val="28"/>
                                <w:szCs w:val="28"/>
                              </w:rPr>
                              <m:t>)</m:t>
                            </m:r>
                          </m:e>
                          <m:sup>
                            <m:r>
                              <w:rPr>
                                <w:rFonts w:ascii="Cambria Math" w:hAnsi="Cambria Math" w:cs="Cambria Math"/>
                                <w:sz w:val="28"/>
                                <w:szCs w:val="28"/>
                              </w:rPr>
                              <m:t>2</m:t>
                            </m:r>
                          </m:sup>
                        </m:sSup>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m</m:t>
                            </m:r>
                          </m:e>
                          <m:sub>
                            <m:r>
                              <w:rPr>
                                <w:rFonts w:ascii="Cambria Math" w:hAnsi="Cambria Math" w:cs="Cambria Math"/>
                                <w:sz w:val="28"/>
                                <w:szCs w:val="28"/>
                              </w:rPr>
                              <m:t>11</m:t>
                            </m:r>
                          </m:sub>
                        </m:sSub>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R</m:t>
                            </m:r>
                          </m:e>
                          <m:sub>
                            <m:r>
                              <m:rPr>
                                <m:sty m:val="p"/>
                              </m:rPr>
                              <w:rPr>
                                <w:rFonts w:ascii="Cambria Math" w:hAnsi="Cambria Math" w:cs="Cambria Math"/>
                                <w:sz w:val="28"/>
                                <w:szCs w:val="28"/>
                              </w:rPr>
                              <m:t>add_</m:t>
                            </m:r>
                            <m:r>
                              <w:rPr>
                                <w:rFonts w:ascii="Cambria Math" w:hAnsi="Cambria Math" w:cs="Cambria Math"/>
                                <w:sz w:val="28"/>
                                <w:szCs w:val="28"/>
                              </w:rPr>
                              <m:t>A</m:t>
                            </m:r>
                          </m:sub>
                        </m:sSub>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R</m:t>
                            </m:r>
                          </m:e>
                          <m:sub>
                            <m:r>
                              <m:rPr>
                                <m:sty m:val="p"/>
                              </m:rPr>
                              <w:rPr>
                                <w:rFonts w:ascii="Cambria Math" w:hAnsi="Cambria Math" w:cs="Cambria Math"/>
                                <w:sz w:val="28"/>
                                <w:szCs w:val="28"/>
                              </w:rPr>
                              <m:t>add_</m:t>
                            </m:r>
                            <m:r>
                              <w:rPr>
                                <w:rFonts w:ascii="Cambria Math" w:hAnsi="Cambria Math" w:cs="Cambria Math"/>
                                <w:sz w:val="28"/>
                                <w:szCs w:val="28"/>
                              </w:rPr>
                              <m:t>C</m:t>
                            </m:r>
                          </m:sub>
                        </m:sSub>
                      </m:e>
                      <m:e>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m</m:t>
                            </m:r>
                          </m:e>
                          <m:sub>
                            <m:r>
                              <w:rPr>
                                <w:rFonts w:ascii="Cambria Math" w:hAnsi="Cambria Math" w:cs="Cambria Math"/>
                                <w:sz w:val="28"/>
                                <w:szCs w:val="28"/>
                              </w:rPr>
                              <m:t>10</m:t>
                            </m:r>
                          </m:sub>
                        </m:sSub>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R</m:t>
                            </m:r>
                          </m:e>
                          <m:sub>
                            <m:r>
                              <m:rPr>
                                <m:sty m:val="p"/>
                              </m:rPr>
                              <w:rPr>
                                <w:rFonts w:ascii="Cambria Math" w:hAnsi="Cambria Math" w:cs="Cambria Math"/>
                                <w:sz w:val="28"/>
                                <w:szCs w:val="28"/>
                              </w:rPr>
                              <m:t>add_</m:t>
                            </m:r>
                            <m:r>
                              <w:rPr>
                                <w:rFonts w:ascii="Cambria Math" w:hAnsi="Cambria Math" w:cs="Cambria Math"/>
                                <w:sz w:val="28"/>
                                <w:szCs w:val="28"/>
                              </w:rPr>
                              <m:t>A</m:t>
                            </m:r>
                          </m:sub>
                        </m:sSub>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m</m:t>
                            </m:r>
                          </m:e>
                          <m:sub>
                            <m:r>
                              <w:rPr>
                                <w:rFonts w:ascii="Cambria Math" w:hAnsi="Cambria Math" w:cs="Cambria Math"/>
                                <w:sz w:val="28"/>
                                <w:szCs w:val="28"/>
                              </w:rPr>
                              <m:t>01</m:t>
                            </m:r>
                          </m:sub>
                        </m:sSub>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R</m:t>
                            </m:r>
                          </m:e>
                          <m:sub>
                            <m:r>
                              <m:rPr>
                                <m:sty m:val="p"/>
                              </m:rPr>
                              <w:rPr>
                                <w:rFonts w:ascii="Cambria Math" w:hAnsi="Cambria Math" w:cs="Cambria Math"/>
                                <w:sz w:val="28"/>
                                <w:szCs w:val="28"/>
                              </w:rPr>
                              <m:t>add_</m:t>
                            </m:r>
                            <m:r>
                              <w:rPr>
                                <w:rFonts w:ascii="Cambria Math" w:hAnsi="Cambria Math" w:cs="Cambria Math"/>
                                <w:sz w:val="28"/>
                                <w:szCs w:val="28"/>
                              </w:rPr>
                              <m:t>C</m:t>
                            </m:r>
                          </m:sub>
                        </m:sSub>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m</m:t>
                            </m:r>
                          </m:e>
                          <m:sub>
                            <m:r>
                              <w:rPr>
                                <w:rFonts w:ascii="Cambria Math" w:hAnsi="Cambria Math" w:cs="Cambria Math"/>
                                <w:sz w:val="28"/>
                                <w:szCs w:val="28"/>
                              </w:rPr>
                              <m:t>00</m:t>
                            </m:r>
                          </m:sub>
                        </m:sSub>
                      </m:e>
                      <m:e>
                        <m:r>
                          <w:rPr>
                            <w:rFonts w:ascii="Cambria Math" w:hAnsi="Cambria Math" w:cs="Cambria Math"/>
                            <w:sz w:val="28"/>
                            <w:szCs w:val="28"/>
                          </w:rPr>
                          <m:t>χ=</m:t>
                        </m:r>
                        <m:sSub>
                          <m:sSubPr>
                            <m:ctrlPr>
                              <w:rPr>
                                <w:rFonts w:ascii="Cambria Math" w:hAnsi="Cambria Math" w:cs="Cambria Math"/>
                                <w:sz w:val="28"/>
                                <w:szCs w:val="28"/>
                              </w:rPr>
                            </m:ctrlPr>
                          </m:sSubPr>
                          <m:e>
                            <m:r>
                              <w:rPr>
                                <w:rFonts w:ascii="Cambria Math" w:hAnsi="Cambria Math" w:cs="Cambria Math"/>
                                <w:sz w:val="28"/>
                                <w:szCs w:val="28"/>
                              </w:rPr>
                              <m:t>n</m:t>
                            </m:r>
                          </m:e>
                          <m:sub>
                            <m:r>
                              <w:rPr>
                                <w:rFonts w:ascii="Cambria Math" w:hAnsi="Cambria Math" w:cs="Cambria Math"/>
                                <w:sz w:val="28"/>
                                <w:szCs w:val="28"/>
                              </w:rPr>
                              <m:t>20</m:t>
                            </m:r>
                          </m:sub>
                        </m:sSub>
                        <m:r>
                          <w:rPr>
                            <w:rFonts w:ascii="Cambria Math" w:hAnsi="Cambria Math" w:cs="Cambria Math"/>
                            <w:sz w:val="28"/>
                            <w:szCs w:val="28"/>
                          </w:rPr>
                          <m:t>⋅</m:t>
                        </m:r>
                        <m:sSup>
                          <m:sSupPr>
                            <m:ctrlPr>
                              <w:rPr>
                                <w:rFonts w:ascii="Cambria Math" w:hAnsi="Cambria Math" w:cs="Cambria Math"/>
                                <w:sz w:val="28"/>
                                <w:szCs w:val="28"/>
                              </w:rPr>
                            </m:ctrlPr>
                          </m:sSupPr>
                          <m:e>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R</m:t>
                                </m:r>
                              </m:e>
                              <m:sub>
                                <m:r>
                                  <m:rPr>
                                    <m:sty m:val="p"/>
                                  </m:rPr>
                                  <w:rPr>
                                    <w:rFonts w:ascii="Cambria Math" w:hAnsi="Cambria Math" w:cs="Cambria Math"/>
                                    <w:sz w:val="28"/>
                                    <w:szCs w:val="28"/>
                                  </w:rPr>
                                  <m:t>add_</m:t>
                                </m:r>
                                <m:r>
                                  <w:rPr>
                                    <w:rFonts w:ascii="Cambria Math" w:hAnsi="Cambria Math" w:cs="Cambria Math"/>
                                    <w:sz w:val="28"/>
                                    <w:szCs w:val="28"/>
                                  </w:rPr>
                                  <m:t>A</m:t>
                                </m:r>
                              </m:sub>
                            </m:sSub>
                            <m:r>
                              <w:rPr>
                                <w:rFonts w:ascii="Cambria Math" w:hAnsi="Cambria Math" w:cs="Cambria Math"/>
                                <w:sz w:val="28"/>
                                <w:szCs w:val="28"/>
                              </w:rPr>
                              <m:t>)</m:t>
                            </m:r>
                          </m:e>
                          <m:sup>
                            <m:r>
                              <w:rPr>
                                <w:rFonts w:ascii="Cambria Math" w:hAnsi="Cambria Math" w:cs="Cambria Math"/>
                                <w:sz w:val="28"/>
                                <w:szCs w:val="28"/>
                              </w:rPr>
                              <m:t>2</m:t>
                            </m:r>
                          </m:sup>
                        </m:sSup>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n</m:t>
                            </m:r>
                          </m:e>
                          <m:sub>
                            <m:r>
                              <w:rPr>
                                <w:rFonts w:ascii="Cambria Math" w:hAnsi="Cambria Math" w:cs="Cambria Math"/>
                                <w:sz w:val="28"/>
                                <w:szCs w:val="28"/>
                              </w:rPr>
                              <m:t>02</m:t>
                            </m:r>
                          </m:sub>
                        </m:sSub>
                        <m:r>
                          <w:rPr>
                            <w:rFonts w:ascii="Cambria Math" w:hAnsi="Cambria Math" w:cs="Cambria Math"/>
                            <w:sz w:val="28"/>
                            <w:szCs w:val="28"/>
                          </w:rPr>
                          <m:t>⋅</m:t>
                        </m:r>
                        <m:sSup>
                          <m:sSupPr>
                            <m:ctrlPr>
                              <w:rPr>
                                <w:rFonts w:ascii="Cambria Math" w:hAnsi="Cambria Math" w:cs="Cambria Math"/>
                                <w:sz w:val="28"/>
                                <w:szCs w:val="28"/>
                              </w:rPr>
                            </m:ctrlPr>
                          </m:sSupPr>
                          <m:e>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R</m:t>
                                </m:r>
                              </m:e>
                              <m:sub>
                                <m:r>
                                  <m:rPr>
                                    <m:sty m:val="p"/>
                                  </m:rPr>
                                  <w:rPr>
                                    <w:rFonts w:ascii="Cambria Math" w:hAnsi="Cambria Math" w:cs="Cambria Math"/>
                                    <w:sz w:val="28"/>
                                    <w:szCs w:val="28"/>
                                  </w:rPr>
                                  <m:t>add_</m:t>
                                </m:r>
                                <m:r>
                                  <w:rPr>
                                    <w:rFonts w:ascii="Cambria Math" w:hAnsi="Cambria Math" w:cs="Cambria Math"/>
                                    <w:sz w:val="28"/>
                                    <w:szCs w:val="28"/>
                                  </w:rPr>
                                  <m:t>C</m:t>
                                </m:r>
                              </m:sub>
                            </m:sSub>
                            <m:r>
                              <w:rPr>
                                <w:rFonts w:ascii="Cambria Math" w:hAnsi="Cambria Math" w:cs="Cambria Math"/>
                                <w:sz w:val="28"/>
                                <w:szCs w:val="28"/>
                              </w:rPr>
                              <m:t>)</m:t>
                            </m:r>
                          </m:e>
                          <m:sup>
                            <m:r>
                              <w:rPr>
                                <w:rFonts w:ascii="Cambria Math" w:hAnsi="Cambria Math" w:cs="Cambria Math"/>
                                <w:sz w:val="28"/>
                                <w:szCs w:val="28"/>
                              </w:rPr>
                              <m:t>2</m:t>
                            </m:r>
                          </m:sup>
                        </m:sSup>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n</m:t>
                            </m:r>
                          </m:e>
                          <m:sub>
                            <m:r>
                              <w:rPr>
                                <w:rFonts w:ascii="Cambria Math" w:hAnsi="Cambria Math" w:cs="Cambria Math"/>
                                <w:sz w:val="28"/>
                                <w:szCs w:val="28"/>
                              </w:rPr>
                              <m:t>11</m:t>
                            </m:r>
                          </m:sub>
                        </m:sSub>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R</m:t>
                            </m:r>
                          </m:e>
                          <m:sub>
                            <m:r>
                              <m:rPr>
                                <m:sty m:val="p"/>
                              </m:rPr>
                              <w:rPr>
                                <w:rFonts w:ascii="Cambria Math" w:hAnsi="Cambria Math" w:cs="Cambria Math"/>
                                <w:sz w:val="28"/>
                                <w:szCs w:val="28"/>
                              </w:rPr>
                              <m:t>add_</m:t>
                            </m:r>
                            <m:r>
                              <w:rPr>
                                <w:rFonts w:ascii="Cambria Math" w:hAnsi="Cambria Math" w:cs="Cambria Math"/>
                                <w:sz w:val="28"/>
                                <w:szCs w:val="28"/>
                              </w:rPr>
                              <m:t>A</m:t>
                            </m:r>
                          </m:sub>
                        </m:sSub>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R</m:t>
                            </m:r>
                          </m:e>
                          <m:sub>
                            <m:r>
                              <m:rPr>
                                <m:sty m:val="p"/>
                              </m:rPr>
                              <w:rPr>
                                <w:rFonts w:ascii="Cambria Math" w:hAnsi="Cambria Math" w:cs="Cambria Math"/>
                                <w:sz w:val="28"/>
                                <w:szCs w:val="28"/>
                              </w:rPr>
                              <m:t>add_</m:t>
                            </m:r>
                            <m:r>
                              <w:rPr>
                                <w:rFonts w:ascii="Cambria Math" w:hAnsi="Cambria Math" w:cs="Cambria Math"/>
                                <w:sz w:val="28"/>
                                <w:szCs w:val="28"/>
                              </w:rPr>
                              <m:t>C</m:t>
                            </m:r>
                          </m:sub>
                        </m:sSub>
                      </m:e>
                      <m:e>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n</m:t>
                            </m:r>
                          </m:e>
                          <m:sub>
                            <m:r>
                              <w:rPr>
                                <w:rFonts w:ascii="Cambria Math" w:hAnsi="Cambria Math" w:cs="Cambria Math"/>
                                <w:sz w:val="28"/>
                                <w:szCs w:val="28"/>
                              </w:rPr>
                              <m:t>10</m:t>
                            </m:r>
                          </m:sub>
                        </m:sSub>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R</m:t>
                            </m:r>
                          </m:e>
                          <m:sub>
                            <m:r>
                              <m:rPr>
                                <m:sty m:val="p"/>
                              </m:rPr>
                              <w:rPr>
                                <w:rFonts w:ascii="Cambria Math" w:hAnsi="Cambria Math" w:cs="Cambria Math"/>
                                <w:sz w:val="28"/>
                                <w:szCs w:val="28"/>
                              </w:rPr>
                              <m:t>add_</m:t>
                            </m:r>
                            <m:r>
                              <w:rPr>
                                <w:rFonts w:ascii="Cambria Math" w:hAnsi="Cambria Math" w:cs="Cambria Math"/>
                                <w:sz w:val="28"/>
                                <w:szCs w:val="28"/>
                              </w:rPr>
                              <m:t>A</m:t>
                            </m:r>
                          </m:sub>
                        </m:sSub>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n</m:t>
                            </m:r>
                          </m:e>
                          <m:sub>
                            <m:r>
                              <w:rPr>
                                <w:rFonts w:ascii="Cambria Math" w:hAnsi="Cambria Math" w:cs="Cambria Math"/>
                                <w:sz w:val="28"/>
                                <w:szCs w:val="28"/>
                              </w:rPr>
                              <m:t>01</m:t>
                            </m:r>
                          </m:sub>
                        </m:sSub>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R</m:t>
                            </m:r>
                          </m:e>
                          <m:sub>
                            <m:r>
                              <m:rPr>
                                <m:sty m:val="p"/>
                              </m:rPr>
                              <w:rPr>
                                <w:rFonts w:ascii="Cambria Math" w:hAnsi="Cambria Math" w:cs="Cambria Math"/>
                                <w:sz w:val="28"/>
                                <w:szCs w:val="28"/>
                              </w:rPr>
                              <m:t>add_</m:t>
                            </m:r>
                            <m:r>
                              <w:rPr>
                                <w:rFonts w:ascii="Cambria Math" w:hAnsi="Cambria Math" w:cs="Cambria Math"/>
                                <w:sz w:val="28"/>
                                <w:szCs w:val="28"/>
                              </w:rPr>
                              <m:t>C</m:t>
                            </m:r>
                          </m:sub>
                        </m:sSub>
                        <m:r>
                          <w:rPr>
                            <w:rFonts w:ascii="Cambria Math" w:hAnsi="Cambria Math" w:cs="Cambria Math"/>
                            <w:sz w:val="28"/>
                            <w:szCs w:val="28"/>
                          </w:rPr>
                          <m:t>+</m:t>
                        </m:r>
                        <m:sSub>
                          <m:sSubPr>
                            <m:ctrlPr>
                              <w:rPr>
                                <w:rFonts w:ascii="Cambria Math" w:hAnsi="Cambria Math" w:cs="Cambria Math"/>
                                <w:sz w:val="28"/>
                                <w:szCs w:val="28"/>
                              </w:rPr>
                            </m:ctrlPr>
                          </m:sSubPr>
                          <m:e>
                            <m:r>
                              <w:rPr>
                                <w:rFonts w:ascii="Cambria Math" w:hAnsi="Cambria Math" w:cs="Cambria Math"/>
                                <w:sz w:val="28"/>
                                <w:szCs w:val="28"/>
                              </w:rPr>
                              <m:t>n</m:t>
                            </m:r>
                          </m:e>
                          <m:sub>
                            <m:r>
                              <w:rPr>
                                <w:rFonts w:ascii="Cambria Math" w:hAnsi="Cambria Math" w:cs="Cambria Math"/>
                                <w:sz w:val="28"/>
                                <w:szCs w:val="28"/>
                              </w:rPr>
                              <m:t>00</m:t>
                            </m:r>
                          </m:sub>
                        </m:sSub>
                      </m:e>
                    </m:eqArr>
                  </m:e>
                </m:d>
                <m:r>
                  <w:rPr>
                    <w:rFonts w:ascii="Cambria Math" w:hAnsi="Cambria Math" w:cs="Cambria Math"/>
                    <w:sz w:val="28"/>
                    <w:szCs w:val="28"/>
                  </w:rPr>
                  <m:t>.</m:t>
                </m:r>
              </m:e>
            </m:mr>
          </m:m>
        </m:oMath>
      </m:oMathPara>
    </w:p>
    <w:p w14:paraId="6D76F326" w14:textId="021A7F52" w:rsidR="002B2783" w:rsidRPr="002B2783" w:rsidRDefault="002B2783" w:rsidP="002B2783">
      <w:r w:rsidRPr="002B2783">
        <w:t>(19)</w:t>
      </w:r>
    </w:p>
    <w:p w14:paraId="44553E69" w14:textId="4FF26512" w:rsidR="002B2783" w:rsidRPr="002B2783" w:rsidRDefault="002B2783" w:rsidP="002B2783">
      <w:r w:rsidRPr="002B2783">
        <w:t>Hence, the additional resistances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add</m:t>
            </m:r>
            <m:r>
              <w:rPr>
                <w:rFonts w:ascii="Cambria Math" w:hAnsi="Cambria Math"/>
              </w:rPr>
              <m:t>_</m:t>
            </m:r>
            <m:r>
              <w:rPr>
                <w:rFonts w:ascii="Cambria Math" w:hAnsi="Cambria Math"/>
                <w:vertAlign w:val="subscript"/>
              </w:rPr>
              <m:t>A</m:t>
            </m:r>
          </m:sub>
        </m:sSub>
      </m:oMath>
      <w:r w:rsidRPr="002B2783">
        <w:t> and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add</m:t>
            </m:r>
            <m:r>
              <w:rPr>
                <w:rFonts w:ascii="Cambria Math" w:hAnsi="Cambria Math"/>
              </w:rPr>
              <m:t>_C</m:t>
            </m:r>
          </m:sub>
        </m:sSub>
      </m:oMath>
      <w:r w:rsidRPr="002B2783">
        <w:t> can be estimated by solving </w:t>
      </w:r>
      <w:hyperlink r:id="rId41" w:anchor="deqn19" w:history="1">
        <w:r w:rsidRPr="002B2783">
          <w:rPr>
            <w:rStyle w:val="Hyperlink"/>
          </w:rPr>
          <w:t>(19)</w:t>
        </w:r>
      </w:hyperlink>
      <w:r w:rsidRPr="002B2783">
        <w:t> based on an inverse model, which can be expressed as</w:t>
      </w:r>
    </w:p>
    <w:p w14:paraId="54BE39E9" w14:textId="5A6F2316" w:rsidR="00A10DBE" w:rsidRDefault="00E53285" w:rsidP="002B2783">
      <m:oMathPara>
        <m:oMath>
          <m:m>
            <m:mPr>
              <m:plcHide m:val="1"/>
              <m:mcs>
                <m:mc>
                  <m:mcPr>
                    <m:count m:val="1"/>
                    <m:mcJc m:val="center"/>
                  </m:mcPr>
                </m:mc>
              </m:mcs>
              <m:ctrlPr>
                <w:rPr>
                  <w:rFonts w:ascii="Cambria Math" w:hAnsi="Cambria Math"/>
                  <w:sz w:val="28"/>
                  <w:szCs w:val="28"/>
                </w:rPr>
              </m:ctrlPr>
            </m:mPr>
            <m:mr>
              <m:e>
                <m:d>
                  <m:dPr>
                    <m:begChr m:val="{"/>
                    <m:endChr m:val=""/>
                    <m:ctrlPr>
                      <w:rPr>
                        <w:rFonts w:ascii="Cambria Math" w:hAnsi="Cambria Math"/>
                        <w:sz w:val="28"/>
                        <w:szCs w:val="28"/>
                      </w:rPr>
                    </m:ctrlPr>
                  </m:dPr>
                  <m:e>
                    <m:eqArr>
                      <m:eqArrPr>
                        <m:ctrlPr>
                          <w:rPr>
                            <w:rFonts w:ascii="Cambria Math" w:hAnsi="Cambria Math"/>
                            <w:sz w:val="28"/>
                            <w:szCs w:val="28"/>
                          </w:rPr>
                        </m:ctrlPr>
                      </m:eqArrPr>
                      <m:e>
                        <m:sSub>
                          <m:sSubPr>
                            <m:ctrlPr>
                              <w:rPr>
                                <w:rFonts w:ascii="Cambria Math" w:hAnsi="Cambria Math"/>
                                <w:sz w:val="28"/>
                                <w:szCs w:val="28"/>
                              </w:rPr>
                            </m:ctrlPr>
                          </m:sSubPr>
                          <m:e>
                            <m:r>
                              <w:rPr>
                                <w:rFonts w:ascii="Cambria Math" w:hAnsi="Cambria Math"/>
                                <w:sz w:val="28"/>
                                <w:szCs w:val="28"/>
                              </w:rPr>
                              <m:t>R</m:t>
                            </m:r>
                          </m:e>
                          <m:sub>
                            <m:r>
                              <m:rPr>
                                <m:sty m:val="p"/>
                              </m:rPr>
                              <w:rPr>
                                <w:rFonts w:ascii="Cambria Math" w:hAnsi="Cambria Math"/>
                                <w:sz w:val="28"/>
                                <w:szCs w:val="28"/>
                              </w:rPr>
                              <m:t>add_</m:t>
                            </m:r>
                            <m:r>
                              <w:rPr>
                                <w:rFonts w:ascii="Cambria Math" w:hAnsi="Cambria Math"/>
                                <w:sz w:val="28"/>
                                <w:szCs w:val="28"/>
                              </w:rPr>
                              <m:t>A</m:t>
                            </m:r>
                          </m:sub>
                        </m:sSub>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f</m:t>
                            </m:r>
                          </m:e>
                          <m:sup>
                            <m:r>
                              <w:rPr>
                                <w:rFonts w:ascii="Cambria Math" w:hAnsi="Cambria Math"/>
                                <w:sz w:val="28"/>
                                <w:szCs w:val="28"/>
                              </w:rPr>
                              <m:t>-1</m:t>
                            </m:r>
                          </m:sup>
                        </m:sSup>
                        <m:r>
                          <w:rPr>
                            <w:rFonts w:ascii="Cambria Math" w:hAnsi="Cambria Math"/>
                            <w:sz w:val="28"/>
                            <w:szCs w:val="28"/>
                          </w:rPr>
                          <m:t>(ξ,χ)</m:t>
                        </m:r>
                      </m:e>
                      <m:e>
                        <m:sSub>
                          <m:sSubPr>
                            <m:ctrlPr>
                              <w:rPr>
                                <w:rFonts w:ascii="Cambria Math" w:hAnsi="Cambria Math"/>
                                <w:sz w:val="28"/>
                                <w:szCs w:val="28"/>
                              </w:rPr>
                            </m:ctrlPr>
                          </m:sSubPr>
                          <m:e>
                            <m:r>
                              <w:rPr>
                                <w:rFonts w:ascii="Cambria Math" w:hAnsi="Cambria Math"/>
                                <w:sz w:val="28"/>
                                <w:szCs w:val="28"/>
                              </w:rPr>
                              <m:t>R</m:t>
                            </m:r>
                          </m:e>
                          <m:sub>
                            <m:r>
                              <m:rPr>
                                <m:sty m:val="p"/>
                              </m:rPr>
                              <w:rPr>
                                <w:rFonts w:ascii="Cambria Math" w:hAnsi="Cambria Math"/>
                                <w:sz w:val="28"/>
                                <w:szCs w:val="28"/>
                              </w:rPr>
                              <m:t>add_</m:t>
                            </m:r>
                            <m:r>
                              <w:rPr>
                                <w:rFonts w:ascii="Cambria Math" w:hAnsi="Cambria Math"/>
                                <w:sz w:val="28"/>
                                <w:szCs w:val="28"/>
                              </w:rPr>
                              <m:t>C</m:t>
                            </m:r>
                          </m:sub>
                        </m:sSub>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f</m:t>
                            </m:r>
                          </m:e>
                          <m:sup>
                            <m:r>
                              <w:rPr>
                                <w:rFonts w:ascii="Cambria Math" w:hAnsi="Cambria Math"/>
                                <w:sz w:val="28"/>
                                <w:szCs w:val="28"/>
                              </w:rPr>
                              <m:t>-1</m:t>
                            </m:r>
                          </m:sup>
                        </m:sSup>
                        <m:r>
                          <w:rPr>
                            <w:rFonts w:ascii="Cambria Math" w:hAnsi="Cambria Math"/>
                            <w:sz w:val="28"/>
                            <w:szCs w:val="28"/>
                          </w:rPr>
                          <m:t>(ξ,χ)</m:t>
                        </m:r>
                      </m:e>
                    </m:eqArr>
                  </m:e>
                </m:d>
                <m:r>
                  <w:rPr>
                    <w:rFonts w:ascii="Cambria Math" w:hAnsi="Cambria Math"/>
                    <w:sz w:val="28"/>
                    <w:szCs w:val="28"/>
                  </w:rPr>
                  <m:t>.</m:t>
                </m:r>
              </m:e>
            </m:mr>
          </m:m>
        </m:oMath>
      </m:oMathPara>
    </w:p>
    <w:p w14:paraId="1548159E" w14:textId="14031160" w:rsidR="002B2783" w:rsidRPr="002B2783" w:rsidRDefault="002B2783" w:rsidP="002B2783">
      <w:r w:rsidRPr="002B2783">
        <w:t>(20)</w:t>
      </w:r>
    </w:p>
    <w:p w14:paraId="77BE6906" w14:textId="2DF63A31" w:rsidR="002B2783" w:rsidRPr="002B2783" w:rsidRDefault="002B2783" w:rsidP="002B2783">
      <w:r w:rsidRPr="002B2783">
        <w:t xml:space="preserve">The same rule can be applied to the other scenarios in TPN faults, e.g., phase-B&amp;D fault, as well as in TPA faults, e.g., phase-A&amp;B fault. From these results, it is interesting to note that in </w:t>
      </w:r>
      <w:proofErr w:type="gramStart"/>
      <w:r w:rsidRPr="002B2783">
        <w:t>phase-A</w:t>
      </w:r>
      <w:proofErr w:type="gramEnd"/>
      <w:r w:rsidRPr="002B2783">
        <w:t>&amp;C fault as shown in the red region of Fig. 7(b), when the two additional resistances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add</m:t>
            </m:r>
            <m:r>
              <w:rPr>
                <w:rFonts w:ascii="Cambria Math" w:hAnsi="Cambria Math"/>
              </w:rPr>
              <m:t>_</m:t>
            </m:r>
            <m:r>
              <w:rPr>
                <w:rFonts w:ascii="Cambria Math" w:hAnsi="Cambria Math"/>
                <w:vertAlign w:val="subscript"/>
              </w:rPr>
              <m:t>A</m:t>
            </m:r>
          </m:sub>
        </m:sSub>
      </m:oMath>
      <w:r w:rsidRPr="002B2783">
        <w:t> and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add</m:t>
            </m:r>
            <m:r>
              <w:rPr>
                <w:rFonts w:ascii="Cambria Math" w:hAnsi="Cambria Math"/>
              </w:rPr>
              <m:t>_C</m:t>
            </m:r>
          </m:sub>
        </m:sSub>
      </m:oMath>
      <w:r w:rsidRPr="002B2783">
        <w:t> are equal, the fault localization indicator </w:t>
      </w:r>
      <w:r w:rsidRPr="002B2783">
        <w:rPr>
          <w:i/>
          <w:iCs/>
        </w:rPr>
        <w:t>χ</w:t>
      </w:r>
      <w:r w:rsidRPr="002B2783">
        <w:t> is aligning with the central axis of the red region. By contrast, the fault localization indicator </w:t>
      </w:r>
      <w:r w:rsidRPr="002B2783">
        <w:rPr>
          <w:i/>
          <w:iCs/>
        </w:rPr>
        <w:t>χ</w:t>
      </w:r>
      <w:r w:rsidRPr="002B2783">
        <w:t> </w:t>
      </w:r>
      <w:proofErr w:type="gramStart"/>
      <w:r w:rsidRPr="002B2783">
        <w:t>is located in</w:t>
      </w:r>
      <w:proofErr w:type="gramEnd"/>
      <w:r w:rsidRPr="002B2783">
        <w:t xml:space="preserve"> the top half part of the red region when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add</m:t>
            </m:r>
            <m:r>
              <w:rPr>
                <w:rFonts w:ascii="Cambria Math" w:hAnsi="Cambria Math"/>
              </w:rPr>
              <m:t>_C</m:t>
            </m:r>
          </m:sub>
        </m:sSub>
      </m:oMath>
      <w:r w:rsidRPr="002B2783">
        <w:t> &gt;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add</m:t>
            </m:r>
            <m:r>
              <w:rPr>
                <w:rFonts w:ascii="Cambria Math" w:hAnsi="Cambria Math"/>
              </w:rPr>
              <m:t>_</m:t>
            </m:r>
            <m:r>
              <w:rPr>
                <w:rFonts w:ascii="Cambria Math" w:hAnsi="Cambria Math"/>
                <w:vertAlign w:val="subscript"/>
              </w:rPr>
              <m:t>A</m:t>
            </m:r>
          </m:sub>
        </m:sSub>
      </m:oMath>
      <w:r w:rsidRPr="002B2783">
        <w:t>, whereas it is located in the bottom half part of the red region when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add</m:t>
            </m:r>
            <m:r>
              <w:rPr>
                <w:rFonts w:ascii="Cambria Math" w:hAnsi="Cambria Math"/>
              </w:rPr>
              <m:t>_</m:t>
            </m:r>
            <m:r>
              <w:rPr>
                <w:rFonts w:ascii="Cambria Math" w:hAnsi="Cambria Math"/>
                <w:vertAlign w:val="subscript"/>
              </w:rPr>
              <m:t>A</m:t>
            </m:r>
          </m:sub>
        </m:sSub>
      </m:oMath>
      <w:r w:rsidRPr="002B2783">
        <w:t> &gt;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add</m:t>
            </m:r>
            <m:r>
              <w:rPr>
                <w:rFonts w:ascii="Cambria Math" w:hAnsi="Cambria Math"/>
              </w:rPr>
              <m:t>_C</m:t>
            </m:r>
          </m:sub>
        </m:sSub>
      </m:oMath>
      <w:r w:rsidRPr="002B2783">
        <w:t>, as marked in Fig. 7(b). Similar relations are also marked for other scenarios in Fig. 7(b) and (c), respectively.</w:t>
      </w:r>
    </w:p>
    <w:p w14:paraId="6D8E0924" w14:textId="011783C1" w:rsidR="002B2783" w:rsidRPr="00CD2AAB" w:rsidRDefault="002B2783" w:rsidP="00CD2AAB">
      <w:pPr>
        <w:pStyle w:val="Heading1"/>
      </w:pPr>
      <w:r w:rsidRPr="00CD2AAB">
        <w:t>SECTION IV.</w:t>
      </w:r>
      <w:r w:rsidR="00CD2AAB" w:rsidRPr="00CD2AAB">
        <w:t xml:space="preserve"> </w:t>
      </w:r>
      <w:r w:rsidRPr="00CD2AAB">
        <w:t>Experimental Validation</w:t>
      </w:r>
    </w:p>
    <w:p w14:paraId="7D01961F" w14:textId="77777777" w:rsidR="002B2783" w:rsidRPr="002B2783" w:rsidRDefault="002B2783" w:rsidP="002B2783">
      <w:proofErr w:type="gramStart"/>
      <w:r w:rsidRPr="002B2783">
        <w:t>In order to</w:t>
      </w:r>
      <w:proofErr w:type="gramEnd"/>
      <w:r w:rsidRPr="002B2783">
        <w:t xml:space="preserve"> verify the theoretical analysis and simulation results, a complete motor-drive system has been built and some experimental tests have been carried out. The experimental setup mainly consists of a five-phase PMSM prototype, sensors, a five-phase gate drive, and a field-programmable gate array (FPGA) based controller, as shown in Fig. 10. The five-phase PMSM prototype is a dual-rotor surface-mounted PMSM. More details about the five-phase PMSM could be found in Table I. The sensors include LEM current sensors and a speed sensor, which are used for measuring the five-phase current signals and the position/speed signal of the rotor, respectively. The FPGA-based controller is a commercially available FPGA (Altera-Cyclone III EP3C25Q240, 50 MHz, 24624 Logic Elements, 508 KB RAM) with embedded processors, which is used as the microcontroller for vector control purpose, data acquisition, and signal processing.</w:t>
      </w:r>
    </w:p>
    <w:p w14:paraId="40E920C4" w14:textId="71A669D7" w:rsidR="002B2783" w:rsidRPr="002B2783" w:rsidRDefault="002B2783" w:rsidP="00CD2AAB">
      <w:pPr>
        <w:pStyle w:val="NoSpacing"/>
        <w:rPr>
          <w:rStyle w:val="Hyperlink"/>
        </w:rPr>
      </w:pPr>
      <w:r w:rsidRPr="002B2783">
        <w:fldChar w:fldCharType="begin"/>
      </w:r>
      <w:r w:rsidRPr="002B2783">
        <w:instrText xml:space="preserve"> HYPERLINK "https://ieeexplore.ieee.org/mediastore_new/IEEE/content/media/41/9638580/9380941/chen10-3065617-large.gif" </w:instrText>
      </w:r>
      <w:r w:rsidRPr="002B2783">
        <w:fldChar w:fldCharType="separate"/>
      </w:r>
      <w:r w:rsidRPr="002B2783">
        <w:rPr>
          <w:rStyle w:val="Hyperlink"/>
          <w:noProof/>
        </w:rPr>
        <w:drawing>
          <wp:inline distT="0" distB="0" distL="0" distR="0" wp14:anchorId="03094316" wp14:editId="4FA8F8FD">
            <wp:extent cx="3657600" cy="3209544"/>
            <wp:effectExtent l="0" t="0" r="0" b="0"/>
            <wp:docPr id="5" name="Picture 5" descr="Fig. 10. - Experimental setup. (a) Test platform with the PMSM prototype. (b) Five-phase drive. (c) HRC fault implementation.">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Fig. 10. - Experimental setup. (a) Test platform with the PMSM prototype. (b) Five-phase drive. (c) HRC fault implementation.">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657600" cy="3209544"/>
                    </a:xfrm>
                    <a:prstGeom prst="rect">
                      <a:avLst/>
                    </a:prstGeom>
                    <a:noFill/>
                    <a:ln>
                      <a:noFill/>
                    </a:ln>
                  </pic:spPr>
                </pic:pic>
              </a:graphicData>
            </a:graphic>
          </wp:inline>
        </w:drawing>
      </w:r>
    </w:p>
    <w:p w14:paraId="05100785" w14:textId="2DF2D30F" w:rsidR="002B2783" w:rsidRPr="002B2783" w:rsidRDefault="002B2783" w:rsidP="00CD2AAB">
      <w:pPr>
        <w:pStyle w:val="NoSpacing"/>
      </w:pPr>
      <w:r w:rsidRPr="002B2783">
        <w:fldChar w:fldCharType="end"/>
      </w:r>
      <w:r w:rsidRPr="002B2783">
        <w:rPr>
          <w:b/>
          <w:bCs/>
        </w:rPr>
        <w:t>Fig. 10.</w:t>
      </w:r>
      <w:r w:rsidR="00CD2AAB">
        <w:rPr>
          <w:b/>
          <w:bCs/>
        </w:rPr>
        <w:t xml:space="preserve"> </w:t>
      </w:r>
      <w:r w:rsidRPr="002B2783">
        <w:t>Experimental setup. (a) Test platform with the PMSM prototype. (b) Five-phase drive. (c) HRC fault implementation.</w:t>
      </w:r>
    </w:p>
    <w:p w14:paraId="3250F600" w14:textId="77777777" w:rsidR="00CD2AAB" w:rsidRDefault="00CD2AAB" w:rsidP="002B2783"/>
    <w:p w14:paraId="555E9CE9" w14:textId="45D5B36B" w:rsidR="002B2783" w:rsidRPr="002B2783" w:rsidRDefault="002B2783" w:rsidP="002B2783">
      <w:r w:rsidRPr="002B2783">
        <w:t>The phase current waveforms under healthy condition and with an HRC fault in phase-A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add</m:t>
            </m:r>
          </m:sub>
        </m:sSub>
      </m:oMath>
      <w:r w:rsidRPr="002B2783">
        <w:t> = 0.8 Ω) are shown in Fig. 11. The current symmetrical components are shown in Fig. 12. As can be seen, under healthy condition, the five-phase currents are symmetrical as shown in Fig. 11(a), and only the positive sequence 1 component is nonzero in the symmetrical components domain as shown in Fig. 12(a). By contrast, under faulty condition, the symmetry of the phase currents is disturbed, and the phase-A current is smaller than other phase currents [see Fig. 11(b)]. In addition, besides the positive sequence 1 component, there are nonzero positive sequence 2, negative sequence 1, and negative sequence 2 components [see Fig. 12(b)], which are different from that under healthy condition.</w:t>
      </w:r>
    </w:p>
    <w:p w14:paraId="29B66C37" w14:textId="05503F34" w:rsidR="002B2783" w:rsidRPr="002B2783" w:rsidRDefault="002B2783" w:rsidP="002B2783">
      <w:pPr>
        <w:rPr>
          <w:rStyle w:val="Hyperlink"/>
        </w:rPr>
      </w:pPr>
      <w:r w:rsidRPr="002B2783">
        <w:fldChar w:fldCharType="begin"/>
      </w:r>
      <w:r w:rsidRPr="002B2783">
        <w:instrText xml:space="preserve"> HYPERLINK "https://ieeexplore.ieee.org/mediastore_new/IEEE/content/media/41/9638580/9380941/chen11-3065617-large.gif" </w:instrText>
      </w:r>
      <w:r w:rsidRPr="002B2783">
        <w:fldChar w:fldCharType="separate"/>
      </w:r>
      <w:r w:rsidRPr="002B2783">
        <w:rPr>
          <w:rStyle w:val="Hyperlink"/>
          <w:noProof/>
        </w:rPr>
        <w:drawing>
          <wp:inline distT="0" distB="0" distL="0" distR="0" wp14:anchorId="155F45B0" wp14:editId="3B3898F2">
            <wp:extent cx="4286250" cy="5238750"/>
            <wp:effectExtent l="0" t="0" r="0" b="0"/>
            <wp:docPr id="4" name="Picture 4" descr="Fig. 11. - Phase current waveform. (a) Healthy condition. (b) HRC fault in phase-A.">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Fig. 11. - Phase current waveform. (a) Healthy condition. (b) HRC fault in phase-A.">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286250" cy="5238750"/>
                    </a:xfrm>
                    <a:prstGeom prst="rect">
                      <a:avLst/>
                    </a:prstGeom>
                    <a:noFill/>
                    <a:ln>
                      <a:noFill/>
                    </a:ln>
                  </pic:spPr>
                </pic:pic>
              </a:graphicData>
            </a:graphic>
          </wp:inline>
        </w:drawing>
      </w:r>
    </w:p>
    <w:p w14:paraId="78D47276" w14:textId="4E3D5D68" w:rsidR="002B2783" w:rsidRPr="002B2783" w:rsidRDefault="002B2783" w:rsidP="002B2783">
      <w:r w:rsidRPr="002B2783">
        <w:fldChar w:fldCharType="end"/>
      </w:r>
      <w:r w:rsidRPr="002B2783">
        <w:rPr>
          <w:b/>
          <w:bCs/>
        </w:rPr>
        <w:t>Fig. 11.</w:t>
      </w:r>
      <w:r w:rsidR="00CD2AAB">
        <w:rPr>
          <w:b/>
          <w:bCs/>
        </w:rPr>
        <w:t xml:space="preserve"> </w:t>
      </w:r>
      <w:r w:rsidRPr="002B2783">
        <w:t>Phase current waveform. (a) Healthy condition. (b) HRC fault in phase-A.</w:t>
      </w:r>
    </w:p>
    <w:p w14:paraId="52DBBB4B" w14:textId="2320268C" w:rsidR="002B2783" w:rsidRDefault="006615FA" w:rsidP="006615FA">
      <w:pPr>
        <w:pStyle w:val="NoSpacing"/>
      </w:pPr>
      <w:r>
        <w:rPr>
          <w:noProof/>
        </w:rPr>
        <w:drawing>
          <wp:inline distT="0" distB="0" distL="0" distR="0" wp14:anchorId="0111B4EF" wp14:editId="5A6F245F">
            <wp:extent cx="3657600" cy="4910328"/>
            <wp:effectExtent l="0" t="0" r="0" b="5080"/>
            <wp:docPr id="45" name="Picture 4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a:extLst>
                        <a:ext uri="{C183D7F6-B498-43B3-948B-1728B52AA6E4}">
                          <adec:decorative xmlns:adec="http://schemas.microsoft.com/office/drawing/2017/decorative" val="1"/>
                        </a:ext>
                      </a:extLst>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657600" cy="4910328"/>
                    </a:xfrm>
                    <a:prstGeom prst="rect">
                      <a:avLst/>
                    </a:prstGeom>
                    <a:noFill/>
                  </pic:spPr>
                </pic:pic>
              </a:graphicData>
            </a:graphic>
          </wp:inline>
        </w:drawing>
      </w:r>
    </w:p>
    <w:p w14:paraId="51B59856" w14:textId="4A158069" w:rsidR="002B2783" w:rsidRPr="002B2783" w:rsidRDefault="002B2783" w:rsidP="006615FA">
      <w:pPr>
        <w:pStyle w:val="NoSpacing"/>
      </w:pPr>
      <w:r w:rsidRPr="002B2783">
        <w:rPr>
          <w:b/>
          <w:bCs/>
        </w:rPr>
        <w:t>Fig. 12.</w:t>
      </w:r>
      <w:r w:rsidR="006615FA">
        <w:rPr>
          <w:b/>
          <w:bCs/>
        </w:rPr>
        <w:t xml:space="preserve"> </w:t>
      </w:r>
      <w:r w:rsidRPr="002B2783">
        <w:t>Current symmetrical components waveform. (a) Healthy condition. (b) HRC fault in phase-A.</w:t>
      </w:r>
    </w:p>
    <w:p w14:paraId="59D618BF" w14:textId="77777777" w:rsidR="006615FA" w:rsidRDefault="006615FA" w:rsidP="002B2783"/>
    <w:p w14:paraId="693AD628" w14:textId="6E4B4D01" w:rsidR="002B2783" w:rsidRPr="002B2783" w:rsidRDefault="002B2783" w:rsidP="002B2783">
      <w:r w:rsidRPr="002B2783">
        <w:t xml:space="preserve">The real-time experimental results under the rated operating point of 18 </w:t>
      </w:r>
      <w:proofErr w:type="spellStart"/>
      <w:r w:rsidRPr="002B2783">
        <w:t>N·m</w:t>
      </w:r>
      <w:proofErr w:type="spellEnd"/>
      <w:r w:rsidRPr="002B2783">
        <w:t xml:space="preserve"> at 100 r/min are shown in Fig. 13. The setting for the ten stages during the whole detection process and the average value of the estimated additional resistance from Fig. 13(d) are listed in Table III.</w:t>
      </w:r>
    </w:p>
    <w:p w14:paraId="1136AE80" w14:textId="15CE8C3B" w:rsidR="002B2783" w:rsidRPr="002B2783" w:rsidRDefault="002B2783" w:rsidP="006615FA">
      <w:pPr>
        <w:pStyle w:val="NoSpacing"/>
        <w:rPr>
          <w:rStyle w:val="Hyperlink"/>
        </w:rPr>
      </w:pPr>
      <w:r w:rsidRPr="002B2783">
        <w:fldChar w:fldCharType="begin"/>
      </w:r>
      <w:r w:rsidRPr="002B2783">
        <w:instrText xml:space="preserve"> HYPERLINK "https://ieeexplore.ieee.org/mediastore_new/IEEE/content/media/41/9638580/9380941/chen13-3065617-large.gif" </w:instrText>
      </w:r>
      <w:r w:rsidRPr="002B2783">
        <w:fldChar w:fldCharType="separate"/>
      </w:r>
      <w:r w:rsidRPr="002B2783">
        <w:rPr>
          <w:rStyle w:val="Hyperlink"/>
          <w:noProof/>
        </w:rPr>
        <w:drawing>
          <wp:inline distT="0" distB="0" distL="0" distR="0" wp14:anchorId="5E717896" wp14:editId="05803B1F">
            <wp:extent cx="3657600" cy="2962656"/>
            <wp:effectExtent l="0" t="0" r="0" b="9525"/>
            <wp:docPr id="2" name="Picture 2" descr="Fig. 13. - Real-time experimental results. (a) Detection indicator. (b) Fault type indicator. (c) Localization indicator. (d) Estimated resistance.">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Fig. 13. - Real-time experimental results. (a) Detection indicator. (b) Fault type indicator. (c) Localization indicator. (d) Estimated resistance.">
                      <a:hlinkClick r:id="rId47"/>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657600" cy="2962656"/>
                    </a:xfrm>
                    <a:prstGeom prst="rect">
                      <a:avLst/>
                    </a:prstGeom>
                    <a:noFill/>
                    <a:ln>
                      <a:noFill/>
                    </a:ln>
                  </pic:spPr>
                </pic:pic>
              </a:graphicData>
            </a:graphic>
          </wp:inline>
        </w:drawing>
      </w:r>
    </w:p>
    <w:p w14:paraId="5C0244D2" w14:textId="164ADC80" w:rsidR="002B2783" w:rsidRPr="002B2783" w:rsidRDefault="002B2783" w:rsidP="006615FA">
      <w:pPr>
        <w:pStyle w:val="NoSpacing"/>
      </w:pPr>
      <w:r w:rsidRPr="002B2783">
        <w:fldChar w:fldCharType="end"/>
      </w:r>
      <w:r w:rsidRPr="002B2783">
        <w:rPr>
          <w:b/>
          <w:bCs/>
        </w:rPr>
        <w:t>Fig. 13.</w:t>
      </w:r>
      <w:r w:rsidR="006615FA">
        <w:rPr>
          <w:b/>
          <w:bCs/>
        </w:rPr>
        <w:t xml:space="preserve"> </w:t>
      </w:r>
      <w:r w:rsidRPr="002B2783">
        <w:t>Real-time experimental results. (a) Detection indicator. (b) Fault type indicator. (c) Localization indicator. (d) Estimated resistance.</w:t>
      </w:r>
    </w:p>
    <w:p w14:paraId="6B443CD3" w14:textId="77777777" w:rsidR="006615FA" w:rsidRDefault="006615FA" w:rsidP="002B2783"/>
    <w:p w14:paraId="35CB80B8" w14:textId="40432737" w:rsidR="002B2783" w:rsidRPr="002B2783" w:rsidRDefault="002B2783" w:rsidP="002B2783">
      <w:r w:rsidRPr="002B2783">
        <w:rPr>
          <w:b/>
          <w:bCs/>
        </w:rPr>
        <w:t>TABLE III </w:t>
      </w:r>
      <w:r w:rsidRPr="002B2783">
        <w:t>Setting and Estimated Results of Additional Resistance</w:t>
      </w:r>
    </w:p>
    <w:tbl>
      <w:tblPr>
        <w:tblStyle w:val="TableGrid"/>
        <w:tblW w:w="0" w:type="auto"/>
        <w:tblLook w:val="04A0" w:firstRow="1" w:lastRow="0" w:firstColumn="1" w:lastColumn="0" w:noHBand="0" w:noVBand="1"/>
      </w:tblPr>
      <w:tblGrid>
        <w:gridCol w:w="2014"/>
        <w:gridCol w:w="2014"/>
        <w:gridCol w:w="2014"/>
        <w:gridCol w:w="2014"/>
        <w:gridCol w:w="2014"/>
      </w:tblGrid>
      <w:tr w:rsidR="00F049E1" w:rsidRPr="00D725C9" w14:paraId="29A6E726" w14:textId="77777777" w:rsidTr="00F049E1">
        <w:tc>
          <w:tcPr>
            <w:tcW w:w="2014" w:type="dxa"/>
          </w:tcPr>
          <w:p w14:paraId="732B86A2" w14:textId="459E93AD" w:rsidR="00F049E1" w:rsidRPr="00D725C9" w:rsidRDefault="00F049E1" w:rsidP="00D725C9">
            <w:pPr>
              <w:pStyle w:val="NoSpacing"/>
              <w:rPr>
                <w:rFonts w:cstheme="minorHAnsi"/>
              </w:rPr>
            </w:pPr>
            <w:r w:rsidRPr="00D725C9">
              <w:rPr>
                <w:rFonts w:cstheme="minorHAnsi"/>
              </w:rPr>
              <w:t>Stage</w:t>
            </w:r>
          </w:p>
        </w:tc>
        <w:tc>
          <w:tcPr>
            <w:tcW w:w="2014" w:type="dxa"/>
          </w:tcPr>
          <w:p w14:paraId="67D8EADD" w14:textId="4A74070C" w:rsidR="00F049E1" w:rsidRPr="00D725C9" w:rsidRDefault="00F049E1" w:rsidP="00D725C9">
            <w:pPr>
              <w:pStyle w:val="NoSpacing"/>
              <w:rPr>
                <w:rFonts w:cstheme="minorHAnsi"/>
              </w:rPr>
            </w:pPr>
            <w:r w:rsidRPr="00D725C9">
              <w:rPr>
                <w:rFonts w:cstheme="minorHAnsi"/>
              </w:rPr>
              <w:t>Time (</w:t>
            </w:r>
            <w:proofErr w:type="spellStart"/>
            <w:r w:rsidRPr="00D725C9">
              <w:rPr>
                <w:rFonts w:cstheme="minorHAnsi"/>
              </w:rPr>
              <w:t>ms</w:t>
            </w:r>
            <w:proofErr w:type="spellEnd"/>
            <w:r w:rsidRPr="00D725C9">
              <w:rPr>
                <w:rFonts w:cstheme="minorHAnsi"/>
              </w:rPr>
              <w:t>)</w:t>
            </w:r>
          </w:p>
        </w:tc>
        <w:tc>
          <w:tcPr>
            <w:tcW w:w="2014" w:type="dxa"/>
          </w:tcPr>
          <w:p w14:paraId="07B6FD6D" w14:textId="3FB1CA48" w:rsidR="00F049E1" w:rsidRPr="00D725C9" w:rsidRDefault="00F049E1" w:rsidP="00D725C9">
            <w:pPr>
              <w:pStyle w:val="NoSpacing"/>
              <w:rPr>
                <w:rFonts w:cstheme="minorHAnsi"/>
              </w:rPr>
            </w:pPr>
            <w:r w:rsidRPr="00D725C9">
              <w:rPr>
                <w:rFonts w:cstheme="minorHAnsi"/>
              </w:rPr>
              <w:t>Setting</w:t>
            </w:r>
            <w:r w:rsidR="0068044C" w:rsidRPr="00D725C9">
              <w:rPr>
                <w:rFonts w:cstheme="minorHAnsi"/>
              </w:rPr>
              <w:t xml:space="preserve"> </w:t>
            </w:r>
            <w:proofErr w:type="spellStart"/>
            <w:r w:rsidRPr="00D725C9">
              <w:rPr>
                <w:rFonts w:cstheme="minorHAnsi"/>
              </w:rPr>
              <w:t>Radd</w:t>
            </w:r>
            <w:proofErr w:type="spellEnd"/>
            <w:r w:rsidRPr="00D725C9">
              <w:rPr>
                <w:rFonts w:cstheme="minorHAnsi"/>
              </w:rPr>
              <w:t>(ohm)</w:t>
            </w:r>
          </w:p>
        </w:tc>
        <w:tc>
          <w:tcPr>
            <w:tcW w:w="2014" w:type="dxa"/>
          </w:tcPr>
          <w:p w14:paraId="1224E99C" w14:textId="362189D7" w:rsidR="00F049E1" w:rsidRPr="00D725C9" w:rsidRDefault="00F049E1" w:rsidP="00D725C9">
            <w:pPr>
              <w:pStyle w:val="NoSpacing"/>
              <w:rPr>
                <w:rFonts w:cstheme="minorHAnsi"/>
              </w:rPr>
            </w:pPr>
            <w:r w:rsidRPr="00D725C9">
              <w:rPr>
                <w:rFonts w:cstheme="minorHAnsi"/>
              </w:rPr>
              <w:t xml:space="preserve">Estimated </w:t>
            </w:r>
            <w:proofErr w:type="spellStart"/>
            <w:r w:rsidRPr="00D725C9">
              <w:rPr>
                <w:rFonts w:cstheme="minorHAnsi"/>
              </w:rPr>
              <w:t>R</w:t>
            </w:r>
            <w:r w:rsidR="0068044C" w:rsidRPr="00D725C9">
              <w:rPr>
                <w:rFonts w:cstheme="minorHAnsi"/>
              </w:rPr>
              <w:t>ad</w:t>
            </w:r>
            <w:r w:rsidRPr="00D725C9">
              <w:rPr>
                <w:rFonts w:cstheme="minorHAnsi"/>
              </w:rPr>
              <w:t>d</w:t>
            </w:r>
            <w:proofErr w:type="spellEnd"/>
            <w:r w:rsidRPr="00D725C9">
              <w:rPr>
                <w:rFonts w:cstheme="minorHAnsi"/>
              </w:rPr>
              <w:t>(ohm)</w:t>
            </w:r>
          </w:p>
        </w:tc>
        <w:tc>
          <w:tcPr>
            <w:tcW w:w="2014" w:type="dxa"/>
          </w:tcPr>
          <w:p w14:paraId="2D22C331" w14:textId="5ED5E0C9" w:rsidR="00F049E1" w:rsidRPr="00D725C9" w:rsidRDefault="00F049E1" w:rsidP="00D725C9">
            <w:pPr>
              <w:pStyle w:val="NoSpacing"/>
              <w:rPr>
                <w:rFonts w:cstheme="minorHAnsi"/>
              </w:rPr>
            </w:pPr>
            <w:proofErr w:type="gramStart"/>
            <w:r w:rsidRPr="00D725C9">
              <w:rPr>
                <w:rFonts w:cstheme="minorHAnsi"/>
              </w:rPr>
              <w:t>Error(</w:t>
            </w:r>
            <w:proofErr w:type="gramEnd"/>
            <w:r w:rsidRPr="00D725C9">
              <w:rPr>
                <w:rFonts w:cstheme="minorHAnsi"/>
              </w:rPr>
              <w:t>%)</w:t>
            </w:r>
          </w:p>
        </w:tc>
      </w:tr>
      <w:tr w:rsidR="00F049E1" w:rsidRPr="00D725C9" w14:paraId="769197A6" w14:textId="77777777" w:rsidTr="00F049E1">
        <w:tc>
          <w:tcPr>
            <w:tcW w:w="2014" w:type="dxa"/>
          </w:tcPr>
          <w:p w14:paraId="02FE6710" w14:textId="05C746C1" w:rsidR="00F049E1" w:rsidRPr="00D725C9" w:rsidRDefault="00643AE0" w:rsidP="00643AE0">
            <w:pPr>
              <w:pStyle w:val="NoSpacing"/>
              <w:jc w:val="center"/>
              <w:rPr>
                <w:rFonts w:cstheme="minorHAnsi"/>
              </w:rPr>
            </w:pPr>
            <w:r>
              <w:rPr>
                <w:rFonts w:ascii="Cambria Math" w:hAnsi="Cambria Math" w:cstheme="minorHAnsi"/>
              </w:rPr>
              <w:t>①</w:t>
            </w:r>
          </w:p>
        </w:tc>
        <w:tc>
          <w:tcPr>
            <w:tcW w:w="2014" w:type="dxa"/>
          </w:tcPr>
          <w:p w14:paraId="74C48483" w14:textId="7FD126E9" w:rsidR="00F049E1" w:rsidRPr="00D725C9" w:rsidRDefault="00D04809" w:rsidP="00D725C9">
            <w:pPr>
              <w:pStyle w:val="NoSpacing"/>
              <w:rPr>
                <w:rFonts w:cstheme="minorHAnsi"/>
              </w:rPr>
            </w:pPr>
            <m:oMathPara>
              <m:oMath>
                <m:r>
                  <w:rPr>
                    <w:rFonts w:ascii="Cambria Math" w:hAnsi="Cambria Math" w:cstheme="minorHAnsi"/>
                    <w:color w:val="302C2D"/>
                  </w:rPr>
                  <m:t>0~27.27</m:t>
                </m:r>
              </m:oMath>
            </m:oMathPara>
          </w:p>
        </w:tc>
        <w:tc>
          <w:tcPr>
            <w:tcW w:w="2014" w:type="dxa"/>
          </w:tcPr>
          <w:p w14:paraId="321C7C2C" w14:textId="7E482D36" w:rsidR="00F049E1" w:rsidRPr="00D725C9" w:rsidRDefault="0068044C" w:rsidP="00D725C9">
            <w:pPr>
              <w:pStyle w:val="NoSpacing"/>
              <w:rPr>
                <w:rFonts w:cstheme="minorHAnsi"/>
              </w:rPr>
            </w:pPr>
            <w:r w:rsidRPr="00D725C9">
              <w:rPr>
                <w:rFonts w:cstheme="minorHAnsi"/>
              </w:rPr>
              <w:t>-</w:t>
            </w:r>
          </w:p>
        </w:tc>
        <w:tc>
          <w:tcPr>
            <w:tcW w:w="2014" w:type="dxa"/>
          </w:tcPr>
          <w:p w14:paraId="09D461A7" w14:textId="31FB7431" w:rsidR="00F049E1" w:rsidRPr="00D725C9" w:rsidRDefault="0068044C" w:rsidP="00D725C9">
            <w:pPr>
              <w:pStyle w:val="NoSpacing"/>
              <w:rPr>
                <w:rFonts w:cstheme="minorHAnsi"/>
              </w:rPr>
            </w:pPr>
            <w:r w:rsidRPr="00D725C9">
              <w:rPr>
                <w:rFonts w:cstheme="minorHAnsi"/>
              </w:rPr>
              <w:t>-</w:t>
            </w:r>
          </w:p>
        </w:tc>
        <w:tc>
          <w:tcPr>
            <w:tcW w:w="2014" w:type="dxa"/>
          </w:tcPr>
          <w:p w14:paraId="33B309F4" w14:textId="16A55425" w:rsidR="00F049E1" w:rsidRPr="00D725C9" w:rsidRDefault="0068044C" w:rsidP="00D725C9">
            <w:pPr>
              <w:pStyle w:val="NoSpacing"/>
              <w:rPr>
                <w:rFonts w:cstheme="minorHAnsi"/>
              </w:rPr>
            </w:pPr>
            <w:r w:rsidRPr="00D725C9">
              <w:rPr>
                <w:rFonts w:cstheme="minorHAnsi"/>
              </w:rPr>
              <w:t>-</w:t>
            </w:r>
          </w:p>
        </w:tc>
      </w:tr>
      <w:tr w:rsidR="00F049E1" w:rsidRPr="00D725C9" w14:paraId="69C16A23" w14:textId="77777777" w:rsidTr="00F049E1">
        <w:tc>
          <w:tcPr>
            <w:tcW w:w="2014" w:type="dxa"/>
          </w:tcPr>
          <w:p w14:paraId="4A73BC7B" w14:textId="07EF17D1" w:rsidR="00F049E1" w:rsidRPr="00D725C9" w:rsidRDefault="00643AE0" w:rsidP="00643AE0">
            <w:pPr>
              <w:pStyle w:val="NoSpacing"/>
              <w:jc w:val="center"/>
              <w:rPr>
                <w:rFonts w:cstheme="minorHAnsi"/>
              </w:rPr>
            </w:pPr>
            <w:r>
              <w:rPr>
                <w:rFonts w:ascii="Cambria Math" w:hAnsi="Cambria Math" w:cstheme="minorHAnsi"/>
              </w:rPr>
              <w:t>②</w:t>
            </w:r>
          </w:p>
        </w:tc>
        <w:tc>
          <w:tcPr>
            <w:tcW w:w="2014" w:type="dxa"/>
          </w:tcPr>
          <w:p w14:paraId="55129A37" w14:textId="75BC7E1F" w:rsidR="00F049E1" w:rsidRPr="00D725C9" w:rsidRDefault="00D04809" w:rsidP="00D725C9">
            <w:pPr>
              <w:pStyle w:val="NoSpacing"/>
              <w:rPr>
                <w:rFonts w:cstheme="minorHAnsi"/>
              </w:rPr>
            </w:pPr>
            <m:oMathPara>
              <m:oMath>
                <m:r>
                  <w:rPr>
                    <w:rFonts w:ascii="Cambria Math" w:hAnsi="Cambria Math" w:cstheme="minorHAnsi"/>
                    <w:color w:val="302C2D"/>
                  </w:rPr>
                  <m:t>27</m:t>
                </m:r>
                <m:r>
                  <w:rPr>
                    <w:rFonts w:ascii="Cambria Math" w:hAnsi="Cambria Math" w:cstheme="minorHAnsi"/>
                    <w:color w:val="585555"/>
                  </w:rPr>
                  <m:t>.</m:t>
                </m:r>
                <m:r>
                  <w:rPr>
                    <w:rFonts w:ascii="Cambria Math" w:hAnsi="Cambria Math" w:cstheme="minorHAnsi"/>
                    <w:color w:val="302C2D"/>
                  </w:rPr>
                  <m:t>27~54.55</m:t>
                </m:r>
              </m:oMath>
            </m:oMathPara>
          </w:p>
        </w:tc>
        <w:tc>
          <w:tcPr>
            <w:tcW w:w="2014" w:type="dxa"/>
          </w:tcPr>
          <w:p w14:paraId="45B32086" w14:textId="421B60D5" w:rsidR="00F049E1"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_A</m:t>
                    </m:r>
                  </m:sub>
                </m:sSub>
                <m:r>
                  <w:rPr>
                    <w:rFonts w:ascii="Cambria Math" w:hAnsi="Cambria Math" w:cstheme="minorHAnsi"/>
                    <w:color w:val="302C2D"/>
                  </w:rPr>
                  <m:t>=0.4</m:t>
                </m:r>
              </m:oMath>
            </m:oMathPara>
          </w:p>
        </w:tc>
        <w:tc>
          <w:tcPr>
            <w:tcW w:w="2014" w:type="dxa"/>
          </w:tcPr>
          <w:p w14:paraId="03F387C7" w14:textId="42C92074" w:rsidR="00F049E1"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_A</m:t>
                    </m:r>
                  </m:sub>
                </m:sSub>
                <m:r>
                  <w:rPr>
                    <w:rFonts w:ascii="Cambria Math" w:hAnsi="Cambria Math" w:cstheme="minorHAnsi"/>
                    <w:color w:val="585555"/>
                  </w:rPr>
                  <m:t>=</m:t>
                </m:r>
                <m:r>
                  <w:rPr>
                    <w:rFonts w:ascii="Cambria Math" w:hAnsi="Cambria Math" w:cstheme="minorHAnsi"/>
                    <w:color w:val="302C2D"/>
                  </w:rPr>
                  <m:t>0.41</m:t>
                </m:r>
              </m:oMath>
            </m:oMathPara>
          </w:p>
        </w:tc>
        <w:tc>
          <w:tcPr>
            <w:tcW w:w="2014" w:type="dxa"/>
          </w:tcPr>
          <w:p w14:paraId="30ACA1A1" w14:textId="007CC201" w:rsidR="00F049E1" w:rsidRPr="00D725C9" w:rsidRDefault="0068044C" w:rsidP="00D725C9">
            <w:pPr>
              <w:pStyle w:val="NoSpacing"/>
              <w:rPr>
                <w:rFonts w:cstheme="minorHAnsi"/>
              </w:rPr>
            </w:pPr>
            <w:r w:rsidRPr="00D725C9">
              <w:rPr>
                <w:rFonts w:cstheme="minorHAnsi"/>
                <w:color w:val="302C2D"/>
              </w:rPr>
              <w:t xml:space="preserve">1.57 </w:t>
            </w:r>
            <w:r w:rsidRPr="00D725C9">
              <w:rPr>
                <w:rFonts w:cstheme="minorHAnsi"/>
                <w:color w:val="413D3E"/>
              </w:rPr>
              <w:t>%</w:t>
            </w:r>
          </w:p>
        </w:tc>
      </w:tr>
      <w:tr w:rsidR="00F049E1" w:rsidRPr="00D725C9" w14:paraId="010BD445" w14:textId="77777777" w:rsidTr="00F049E1">
        <w:tc>
          <w:tcPr>
            <w:tcW w:w="2014" w:type="dxa"/>
          </w:tcPr>
          <w:p w14:paraId="3C11B9F3" w14:textId="6BA8B449" w:rsidR="00F049E1" w:rsidRPr="00D725C9" w:rsidRDefault="00643AE0" w:rsidP="00643AE0">
            <w:pPr>
              <w:pStyle w:val="NoSpacing"/>
              <w:jc w:val="center"/>
              <w:rPr>
                <w:rFonts w:cstheme="minorHAnsi"/>
              </w:rPr>
            </w:pPr>
            <w:r>
              <w:rPr>
                <w:rFonts w:ascii="Cambria Math" w:hAnsi="Cambria Math" w:cstheme="minorHAnsi"/>
              </w:rPr>
              <w:t>③</w:t>
            </w:r>
          </w:p>
        </w:tc>
        <w:tc>
          <w:tcPr>
            <w:tcW w:w="2014" w:type="dxa"/>
          </w:tcPr>
          <w:p w14:paraId="0F177513" w14:textId="128BC508" w:rsidR="00F049E1" w:rsidRPr="00D725C9" w:rsidRDefault="00D04809" w:rsidP="00D725C9">
            <w:pPr>
              <w:pStyle w:val="NoSpacing"/>
              <w:rPr>
                <w:rFonts w:cstheme="minorHAnsi"/>
              </w:rPr>
            </w:pPr>
            <m:oMathPara>
              <m:oMath>
                <m:r>
                  <w:rPr>
                    <w:rFonts w:ascii="Cambria Math" w:hAnsi="Cambria Math" w:cstheme="minorHAnsi"/>
                    <w:color w:val="302C2D"/>
                  </w:rPr>
                  <m:t>54.55~81.82</m:t>
                </m:r>
              </m:oMath>
            </m:oMathPara>
          </w:p>
        </w:tc>
        <w:tc>
          <w:tcPr>
            <w:tcW w:w="2014" w:type="dxa"/>
          </w:tcPr>
          <w:p w14:paraId="11F30C8F" w14:textId="0E70ABAE" w:rsidR="00F049E1"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_A</m:t>
                    </m:r>
                  </m:sub>
                </m:sSub>
                <m:r>
                  <w:rPr>
                    <w:rFonts w:ascii="Cambria Math" w:hAnsi="Cambria Math" w:cstheme="minorHAnsi"/>
                    <w:color w:val="413D3E"/>
                  </w:rPr>
                  <m:t>=0</m:t>
                </m:r>
                <m:r>
                  <w:rPr>
                    <w:rFonts w:ascii="Cambria Math" w:hAnsi="Cambria Math" w:cstheme="minorHAnsi"/>
                    <w:color w:val="121212"/>
                  </w:rPr>
                  <m:t>.</m:t>
                </m:r>
                <m:r>
                  <w:rPr>
                    <w:rFonts w:ascii="Cambria Math" w:hAnsi="Cambria Math" w:cstheme="minorHAnsi"/>
                    <w:color w:val="302C2D"/>
                  </w:rPr>
                  <m:t>8</m:t>
                </m:r>
              </m:oMath>
            </m:oMathPara>
          </w:p>
        </w:tc>
        <w:tc>
          <w:tcPr>
            <w:tcW w:w="2014" w:type="dxa"/>
          </w:tcPr>
          <w:p w14:paraId="34357555" w14:textId="3100743C" w:rsidR="00F049E1"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_A</m:t>
                    </m:r>
                  </m:sub>
                </m:sSub>
                <m:r>
                  <w:rPr>
                    <w:rFonts w:ascii="Cambria Math" w:hAnsi="Cambria Math" w:cstheme="minorHAnsi"/>
                    <w:color w:val="585555"/>
                  </w:rPr>
                  <m:t>=</m:t>
                </m:r>
                <m:r>
                  <w:rPr>
                    <w:rFonts w:ascii="Cambria Math" w:hAnsi="Cambria Math" w:cstheme="minorHAnsi"/>
                    <w:color w:val="302C2D"/>
                  </w:rPr>
                  <m:t>0.79</m:t>
                </m:r>
              </m:oMath>
            </m:oMathPara>
          </w:p>
        </w:tc>
        <w:tc>
          <w:tcPr>
            <w:tcW w:w="2014" w:type="dxa"/>
          </w:tcPr>
          <w:p w14:paraId="01E31E3E" w14:textId="36BC40E2" w:rsidR="00F049E1" w:rsidRPr="00D725C9" w:rsidRDefault="006E67A4" w:rsidP="00D725C9">
            <w:pPr>
              <w:pStyle w:val="NoSpacing"/>
              <w:rPr>
                <w:rFonts w:cstheme="minorHAnsi"/>
              </w:rPr>
            </w:pPr>
            <w:r w:rsidRPr="00D725C9">
              <w:rPr>
                <w:rFonts w:cstheme="minorHAnsi"/>
                <w:color w:val="302C2D"/>
              </w:rPr>
              <w:t xml:space="preserve">1.25 </w:t>
            </w:r>
            <w:r w:rsidRPr="00D725C9">
              <w:rPr>
                <w:rFonts w:cstheme="minorHAnsi"/>
                <w:color w:val="413D3E"/>
              </w:rPr>
              <w:t>%</w:t>
            </w:r>
          </w:p>
        </w:tc>
      </w:tr>
      <w:tr w:rsidR="00F049E1" w:rsidRPr="00D725C9" w14:paraId="7D74A691" w14:textId="77777777" w:rsidTr="00F049E1">
        <w:tc>
          <w:tcPr>
            <w:tcW w:w="2014" w:type="dxa"/>
          </w:tcPr>
          <w:p w14:paraId="3DDB00D5" w14:textId="5D1F79A1" w:rsidR="00F049E1" w:rsidRPr="00D725C9" w:rsidRDefault="00643AE0" w:rsidP="00643AE0">
            <w:pPr>
              <w:pStyle w:val="NoSpacing"/>
              <w:jc w:val="center"/>
              <w:rPr>
                <w:rFonts w:cstheme="minorHAnsi"/>
              </w:rPr>
            </w:pPr>
            <w:r>
              <w:rPr>
                <w:rFonts w:ascii="Cambria Math" w:hAnsi="Cambria Math" w:cstheme="minorHAnsi"/>
              </w:rPr>
              <w:t>④</w:t>
            </w:r>
          </w:p>
        </w:tc>
        <w:tc>
          <w:tcPr>
            <w:tcW w:w="2014" w:type="dxa"/>
          </w:tcPr>
          <w:p w14:paraId="15BBCAD6" w14:textId="17126D6B" w:rsidR="00F049E1" w:rsidRPr="00D725C9" w:rsidRDefault="00D04809" w:rsidP="00D725C9">
            <w:pPr>
              <w:pStyle w:val="NoSpacing"/>
              <w:rPr>
                <w:rFonts w:cstheme="minorHAnsi"/>
              </w:rPr>
            </w:pPr>
            <m:oMathPara>
              <m:oMath>
                <m:r>
                  <w:rPr>
                    <w:rFonts w:ascii="Cambria Math" w:hAnsi="Cambria Math" w:cstheme="minorHAnsi"/>
                    <w:color w:val="302C2D"/>
                  </w:rPr>
                  <m:t>81.82~ 109 .09</m:t>
                </m:r>
              </m:oMath>
            </m:oMathPara>
          </w:p>
        </w:tc>
        <w:tc>
          <w:tcPr>
            <w:tcW w:w="2014" w:type="dxa"/>
          </w:tcPr>
          <w:p w14:paraId="606123D8" w14:textId="609C52AA" w:rsidR="00F049E1"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_A</m:t>
                    </m:r>
                  </m:sub>
                </m:sSub>
                <m:r>
                  <w:rPr>
                    <w:rFonts w:ascii="Cambria Math" w:hAnsi="Cambria Math" w:cstheme="minorHAnsi"/>
                    <w:color w:val="413D3E"/>
                  </w:rPr>
                  <m:t xml:space="preserve">= </m:t>
                </m:r>
                <m:r>
                  <w:rPr>
                    <w:rFonts w:ascii="Cambria Math" w:hAnsi="Cambria Math" w:cstheme="minorHAnsi"/>
                    <w:color w:val="302C2D"/>
                  </w:rPr>
                  <m:t>1.6</m:t>
                </m:r>
              </m:oMath>
            </m:oMathPara>
          </w:p>
        </w:tc>
        <w:tc>
          <w:tcPr>
            <w:tcW w:w="2014" w:type="dxa"/>
          </w:tcPr>
          <w:p w14:paraId="09A906D7" w14:textId="40281076" w:rsidR="00F049E1"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_A</m:t>
                    </m:r>
                  </m:sub>
                </m:sSub>
                <m:r>
                  <w:rPr>
                    <w:rFonts w:ascii="Cambria Math" w:hAnsi="Cambria Math" w:cstheme="minorHAnsi"/>
                    <w:color w:val="413D3E"/>
                  </w:rPr>
                  <m:t>= 1</m:t>
                </m:r>
                <m:r>
                  <w:rPr>
                    <w:rFonts w:ascii="Cambria Math" w:hAnsi="Cambria Math" w:cstheme="minorHAnsi"/>
                    <w:color w:val="302C2D"/>
                  </w:rPr>
                  <m:t>.62</m:t>
                </m:r>
              </m:oMath>
            </m:oMathPara>
          </w:p>
        </w:tc>
        <w:tc>
          <w:tcPr>
            <w:tcW w:w="2014" w:type="dxa"/>
          </w:tcPr>
          <w:p w14:paraId="347812C4" w14:textId="638EB504" w:rsidR="00F049E1" w:rsidRPr="00D725C9" w:rsidRDefault="006E67A4" w:rsidP="00D725C9">
            <w:pPr>
              <w:pStyle w:val="NoSpacing"/>
              <w:rPr>
                <w:rFonts w:cstheme="minorHAnsi"/>
              </w:rPr>
            </w:pPr>
            <w:r w:rsidRPr="00D725C9">
              <w:rPr>
                <w:rFonts w:cstheme="minorHAnsi"/>
                <w:color w:val="302C2D"/>
              </w:rPr>
              <w:t xml:space="preserve">1.69 </w:t>
            </w:r>
            <w:r w:rsidRPr="00D725C9">
              <w:rPr>
                <w:rFonts w:cstheme="minorHAnsi"/>
                <w:color w:val="413D3E"/>
              </w:rPr>
              <w:t>%</w:t>
            </w:r>
          </w:p>
        </w:tc>
      </w:tr>
      <w:tr w:rsidR="00F049E1" w:rsidRPr="00D725C9" w14:paraId="412AC8A4" w14:textId="77777777" w:rsidTr="00F049E1">
        <w:tc>
          <w:tcPr>
            <w:tcW w:w="2014" w:type="dxa"/>
          </w:tcPr>
          <w:p w14:paraId="7F26FFCF" w14:textId="193E7232" w:rsidR="00F049E1" w:rsidRPr="00D725C9" w:rsidRDefault="00643AE0" w:rsidP="00643AE0">
            <w:pPr>
              <w:pStyle w:val="NoSpacing"/>
              <w:jc w:val="center"/>
              <w:rPr>
                <w:rFonts w:cstheme="minorHAnsi"/>
              </w:rPr>
            </w:pPr>
            <w:r>
              <w:rPr>
                <w:rFonts w:ascii="Cambria Math" w:hAnsi="Cambria Math" w:cstheme="minorHAnsi"/>
              </w:rPr>
              <w:t>⑤</w:t>
            </w:r>
          </w:p>
        </w:tc>
        <w:tc>
          <w:tcPr>
            <w:tcW w:w="2014" w:type="dxa"/>
          </w:tcPr>
          <w:p w14:paraId="1630A136" w14:textId="51BD3BA0" w:rsidR="00F049E1" w:rsidRPr="004C2B3F" w:rsidRDefault="00C831B2" w:rsidP="00D725C9">
            <w:pPr>
              <w:pStyle w:val="NoSpacing"/>
              <w:rPr>
                <w:rFonts w:cstheme="minorHAnsi"/>
                <w:color w:val="413D3E"/>
              </w:rPr>
            </w:pPr>
            <m:oMathPara>
              <m:oMath>
                <m:r>
                  <w:rPr>
                    <w:rFonts w:ascii="Cambria Math" w:hAnsi="Cambria Math" w:cstheme="minorHAnsi"/>
                    <w:color w:val="302C2D"/>
                  </w:rPr>
                  <m:t>109.09~136.36</m:t>
                </m:r>
              </m:oMath>
            </m:oMathPara>
          </w:p>
        </w:tc>
        <w:tc>
          <w:tcPr>
            <w:tcW w:w="2014" w:type="dxa"/>
          </w:tcPr>
          <w:p w14:paraId="62A55594" w14:textId="718DF5A8" w:rsidR="00F049E1"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_A</m:t>
                    </m:r>
                  </m:sub>
                </m:sSub>
                <m:r>
                  <w:rPr>
                    <w:rFonts w:ascii="Cambria Math" w:hAnsi="Cambria Math" w:cstheme="minorHAnsi"/>
                    <w:color w:val="302C2D"/>
                  </w:rPr>
                  <m:t xml:space="preserve"> </m:t>
                </m:r>
                <m:r>
                  <w:rPr>
                    <w:rFonts w:ascii="Cambria Math" w:hAnsi="Cambria Math" w:cstheme="minorHAnsi"/>
                    <w:color w:val="585555"/>
                  </w:rPr>
                  <m:t xml:space="preserve">= </m:t>
                </m:r>
                <m:r>
                  <w:rPr>
                    <w:rFonts w:ascii="Cambria Math" w:hAnsi="Cambria Math" w:cstheme="minorHAnsi"/>
                    <w:color w:val="302C2D"/>
                  </w:rPr>
                  <m:t>0.8</m:t>
                </m:r>
              </m:oMath>
            </m:oMathPara>
          </w:p>
        </w:tc>
        <w:tc>
          <w:tcPr>
            <w:tcW w:w="2014" w:type="dxa"/>
          </w:tcPr>
          <w:p w14:paraId="7BD0FB1C" w14:textId="4CB22A1A" w:rsidR="00F049E1"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_A</m:t>
                    </m:r>
                  </m:sub>
                </m:sSub>
                <m:r>
                  <w:rPr>
                    <w:rFonts w:ascii="Cambria Math" w:hAnsi="Cambria Math" w:cstheme="minorHAnsi"/>
                    <w:color w:val="302C2D"/>
                  </w:rPr>
                  <m:t xml:space="preserve"> </m:t>
                </m:r>
                <m:r>
                  <w:rPr>
                    <w:rFonts w:ascii="Cambria Math" w:hAnsi="Cambria Math" w:cstheme="minorHAnsi"/>
                    <w:color w:val="585555"/>
                  </w:rPr>
                  <m:t xml:space="preserve">= </m:t>
                </m:r>
                <m:r>
                  <w:rPr>
                    <w:rFonts w:ascii="Cambria Math" w:hAnsi="Cambria Math" w:cstheme="minorHAnsi"/>
                    <w:color w:val="302C2D"/>
                  </w:rPr>
                  <m:t xml:space="preserve">0 </m:t>
                </m:r>
                <m:r>
                  <w:rPr>
                    <w:rFonts w:ascii="Cambria Math" w:hAnsi="Cambria Math" w:cstheme="minorHAnsi"/>
                    <w:color w:val="585555"/>
                  </w:rPr>
                  <m:t>.</m:t>
                </m:r>
                <m:r>
                  <w:rPr>
                    <w:rFonts w:ascii="Cambria Math" w:hAnsi="Cambria Math" w:cstheme="minorHAnsi"/>
                    <w:color w:val="302C2D"/>
                  </w:rPr>
                  <m:t>81</m:t>
                </m:r>
              </m:oMath>
            </m:oMathPara>
          </w:p>
        </w:tc>
        <w:tc>
          <w:tcPr>
            <w:tcW w:w="2014" w:type="dxa"/>
          </w:tcPr>
          <w:p w14:paraId="1B3E540A" w14:textId="0DB16FB9" w:rsidR="00F049E1" w:rsidRPr="00D725C9" w:rsidRDefault="004C2B3F" w:rsidP="00D725C9">
            <w:pPr>
              <w:pStyle w:val="NoSpacing"/>
              <w:rPr>
                <w:rFonts w:cstheme="minorHAnsi"/>
              </w:rPr>
            </w:pPr>
            <w:r w:rsidRPr="00D725C9">
              <w:rPr>
                <w:rFonts w:cstheme="minorHAnsi"/>
                <w:color w:val="302C2D"/>
              </w:rPr>
              <w:t xml:space="preserve">1.83 </w:t>
            </w:r>
            <w:r w:rsidRPr="00D725C9">
              <w:rPr>
                <w:rFonts w:cstheme="minorHAnsi"/>
                <w:color w:val="413D3E"/>
              </w:rPr>
              <w:t>%</w:t>
            </w:r>
          </w:p>
        </w:tc>
      </w:tr>
      <w:tr w:rsidR="004C2B3F" w:rsidRPr="00D725C9" w14:paraId="08C654C1" w14:textId="77777777" w:rsidTr="00F049E1">
        <w:tc>
          <w:tcPr>
            <w:tcW w:w="2014" w:type="dxa"/>
          </w:tcPr>
          <w:p w14:paraId="45A8E5EB" w14:textId="77777777" w:rsidR="004C2B3F" w:rsidRPr="00D725C9" w:rsidRDefault="004C2B3F" w:rsidP="00643AE0">
            <w:pPr>
              <w:pStyle w:val="NoSpacing"/>
              <w:jc w:val="center"/>
              <w:rPr>
                <w:rFonts w:cstheme="minorHAnsi"/>
              </w:rPr>
            </w:pPr>
          </w:p>
        </w:tc>
        <w:tc>
          <w:tcPr>
            <w:tcW w:w="2014" w:type="dxa"/>
          </w:tcPr>
          <w:p w14:paraId="7B894C66" w14:textId="77777777" w:rsidR="004C2B3F" w:rsidRPr="00D725C9" w:rsidRDefault="004C2B3F" w:rsidP="00D725C9">
            <w:pPr>
              <w:pStyle w:val="NoSpacing"/>
              <w:rPr>
                <w:rFonts w:cstheme="minorHAnsi"/>
                <w:color w:val="302C2D"/>
              </w:rPr>
            </w:pPr>
          </w:p>
        </w:tc>
        <w:tc>
          <w:tcPr>
            <w:tcW w:w="2014" w:type="dxa"/>
          </w:tcPr>
          <w:p w14:paraId="5D44D1B3" w14:textId="03398EB3" w:rsidR="004C2B3F"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 xml:space="preserve"> C</m:t>
                    </m:r>
                  </m:sub>
                </m:sSub>
                <m:r>
                  <w:rPr>
                    <w:rFonts w:ascii="Cambria Math" w:hAnsi="Cambria Math" w:cstheme="minorHAnsi"/>
                    <w:color w:val="413D3E"/>
                  </w:rPr>
                  <m:t>=0.8</m:t>
                </m:r>
              </m:oMath>
            </m:oMathPara>
          </w:p>
        </w:tc>
        <w:tc>
          <w:tcPr>
            <w:tcW w:w="2014" w:type="dxa"/>
          </w:tcPr>
          <w:p w14:paraId="342DA88E" w14:textId="3BBFCA58" w:rsidR="004C2B3F"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 xml:space="preserve"> C</m:t>
                    </m:r>
                  </m:sub>
                </m:sSub>
                <m:r>
                  <w:rPr>
                    <w:rFonts w:ascii="Cambria Math" w:hAnsi="Cambria Math" w:cstheme="minorHAnsi"/>
                    <w:color w:val="413D3E"/>
                  </w:rPr>
                  <m:t>=0.76</m:t>
                </m:r>
              </m:oMath>
            </m:oMathPara>
          </w:p>
        </w:tc>
        <w:tc>
          <w:tcPr>
            <w:tcW w:w="2014" w:type="dxa"/>
          </w:tcPr>
          <w:p w14:paraId="56A811F9" w14:textId="62D2C709" w:rsidR="004C2B3F" w:rsidRPr="00D725C9" w:rsidRDefault="004C2B3F" w:rsidP="00D725C9">
            <w:pPr>
              <w:pStyle w:val="NoSpacing"/>
              <w:rPr>
                <w:rFonts w:cstheme="minorHAnsi"/>
              </w:rPr>
            </w:pPr>
            <w:r w:rsidRPr="00D725C9">
              <w:rPr>
                <w:rFonts w:cstheme="minorHAnsi"/>
                <w:color w:val="302C2D"/>
              </w:rPr>
              <w:t>5.48%</w:t>
            </w:r>
          </w:p>
        </w:tc>
      </w:tr>
      <w:tr w:rsidR="00F049E1" w:rsidRPr="00D725C9" w14:paraId="0CD621E8" w14:textId="77777777" w:rsidTr="00F049E1">
        <w:tc>
          <w:tcPr>
            <w:tcW w:w="2014" w:type="dxa"/>
          </w:tcPr>
          <w:p w14:paraId="21602095" w14:textId="3D84DBEC" w:rsidR="00F049E1" w:rsidRPr="00D725C9" w:rsidRDefault="00643AE0" w:rsidP="00643AE0">
            <w:pPr>
              <w:pStyle w:val="NoSpacing"/>
              <w:jc w:val="center"/>
              <w:rPr>
                <w:rFonts w:cstheme="minorHAnsi"/>
              </w:rPr>
            </w:pPr>
            <w:r>
              <w:rPr>
                <w:rFonts w:ascii="Cambria Math" w:hAnsi="Cambria Math" w:cstheme="minorHAnsi"/>
              </w:rPr>
              <w:t>⑥</w:t>
            </w:r>
          </w:p>
        </w:tc>
        <w:tc>
          <w:tcPr>
            <w:tcW w:w="2014" w:type="dxa"/>
          </w:tcPr>
          <w:p w14:paraId="7FCEC845" w14:textId="35562822" w:rsidR="00F049E1" w:rsidRPr="00CC1478" w:rsidRDefault="00C831B2" w:rsidP="00D725C9">
            <w:pPr>
              <w:pStyle w:val="NoSpacing"/>
              <w:rPr>
                <w:rFonts w:cstheme="minorHAnsi"/>
                <w:color w:val="302C2D"/>
              </w:rPr>
            </w:pPr>
            <m:oMathPara>
              <m:oMath>
                <m:r>
                  <w:rPr>
                    <w:rFonts w:ascii="Cambria Math" w:hAnsi="Cambria Math" w:cstheme="minorHAnsi"/>
                    <w:color w:val="302C2D"/>
                  </w:rPr>
                  <m:t>136.36~163.64</m:t>
                </m:r>
              </m:oMath>
            </m:oMathPara>
          </w:p>
        </w:tc>
        <w:tc>
          <w:tcPr>
            <w:tcW w:w="2014" w:type="dxa"/>
          </w:tcPr>
          <w:p w14:paraId="3AE5FE98" w14:textId="2041C002" w:rsidR="00F049E1"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_A</m:t>
                    </m:r>
                  </m:sub>
                </m:sSub>
                <m:r>
                  <w:rPr>
                    <w:rFonts w:ascii="Cambria Math" w:hAnsi="Cambria Math" w:cstheme="minorHAnsi"/>
                    <w:color w:val="302C2D"/>
                  </w:rPr>
                  <m:t>=0.8</m:t>
                </m:r>
              </m:oMath>
            </m:oMathPara>
          </w:p>
        </w:tc>
        <w:tc>
          <w:tcPr>
            <w:tcW w:w="2014" w:type="dxa"/>
          </w:tcPr>
          <w:p w14:paraId="2464ED0E" w14:textId="0E5ADE92" w:rsidR="00F049E1"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_A</m:t>
                    </m:r>
                  </m:sub>
                </m:sSub>
                <m:r>
                  <m:rPr>
                    <m:sty m:val="p"/>
                  </m:rPr>
                  <w:rPr>
                    <w:rFonts w:ascii="Cambria Math" w:hAnsi="Cambria Math" w:cstheme="minorHAnsi"/>
                    <w:color w:val="585555"/>
                  </w:rPr>
                  <m:t>=</m:t>
                </m:r>
                <m:r>
                  <m:rPr>
                    <m:sty m:val="p"/>
                  </m:rPr>
                  <w:rPr>
                    <w:rFonts w:ascii="Cambria Math" w:hAnsi="Cambria Math" w:cstheme="minorHAnsi"/>
                    <w:color w:val="302C2D"/>
                  </w:rPr>
                  <m:t>0</m:t>
                </m:r>
                <m:r>
                  <m:rPr>
                    <m:sty m:val="p"/>
                  </m:rPr>
                  <w:rPr>
                    <w:rFonts w:ascii="Cambria Math" w:hAnsi="Cambria Math" w:cstheme="minorHAnsi"/>
                    <w:color w:val="585555"/>
                  </w:rPr>
                  <m:t>.</m:t>
                </m:r>
                <m:r>
                  <m:rPr>
                    <m:sty m:val="p"/>
                  </m:rPr>
                  <w:rPr>
                    <w:rFonts w:ascii="Cambria Math" w:hAnsi="Cambria Math" w:cstheme="minorHAnsi"/>
                    <w:color w:val="302C2D"/>
                  </w:rPr>
                  <m:t>85</m:t>
                </m:r>
              </m:oMath>
            </m:oMathPara>
          </w:p>
        </w:tc>
        <w:tc>
          <w:tcPr>
            <w:tcW w:w="2014" w:type="dxa"/>
          </w:tcPr>
          <w:p w14:paraId="4EE6F1C6" w14:textId="3F598561" w:rsidR="00F049E1" w:rsidRPr="00D725C9" w:rsidRDefault="00CC1478" w:rsidP="00D725C9">
            <w:pPr>
              <w:pStyle w:val="NoSpacing"/>
              <w:rPr>
                <w:rFonts w:cstheme="minorHAnsi"/>
              </w:rPr>
            </w:pPr>
            <w:r w:rsidRPr="00D725C9">
              <w:rPr>
                <w:rFonts w:cstheme="minorHAnsi"/>
                <w:color w:val="302C2D"/>
              </w:rPr>
              <w:t>6.11%</w:t>
            </w:r>
          </w:p>
        </w:tc>
      </w:tr>
      <w:tr w:rsidR="00CC1478" w:rsidRPr="00D725C9" w14:paraId="373B4059" w14:textId="77777777" w:rsidTr="00F049E1">
        <w:tc>
          <w:tcPr>
            <w:tcW w:w="2014" w:type="dxa"/>
          </w:tcPr>
          <w:p w14:paraId="5366B1DD" w14:textId="77777777" w:rsidR="00CC1478" w:rsidRPr="00D725C9" w:rsidRDefault="00CC1478" w:rsidP="00643AE0">
            <w:pPr>
              <w:pStyle w:val="NoSpacing"/>
              <w:jc w:val="center"/>
              <w:rPr>
                <w:rFonts w:cstheme="minorHAnsi"/>
              </w:rPr>
            </w:pPr>
          </w:p>
        </w:tc>
        <w:tc>
          <w:tcPr>
            <w:tcW w:w="2014" w:type="dxa"/>
          </w:tcPr>
          <w:p w14:paraId="25C244D4" w14:textId="77777777" w:rsidR="00CC1478" w:rsidRPr="00D725C9" w:rsidRDefault="00CC1478" w:rsidP="00D725C9">
            <w:pPr>
              <w:pStyle w:val="NoSpacing"/>
              <w:rPr>
                <w:rFonts w:cstheme="minorHAnsi"/>
                <w:color w:val="302C2D"/>
              </w:rPr>
            </w:pPr>
          </w:p>
        </w:tc>
        <w:tc>
          <w:tcPr>
            <w:tcW w:w="2014" w:type="dxa"/>
          </w:tcPr>
          <w:p w14:paraId="28D72ED1" w14:textId="2F233D5C" w:rsidR="00CC1478"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 xml:space="preserve"> C</m:t>
                    </m:r>
                  </m:sub>
                </m:sSub>
                <m:r>
                  <w:rPr>
                    <w:rFonts w:ascii="Cambria Math" w:hAnsi="Cambria Math" w:cstheme="minorHAnsi"/>
                    <w:color w:val="413D3E"/>
                  </w:rPr>
                  <m:t xml:space="preserve">= </m:t>
                </m:r>
                <m:r>
                  <w:rPr>
                    <w:rFonts w:ascii="Cambria Math" w:hAnsi="Cambria Math" w:cstheme="minorHAnsi"/>
                    <w:color w:val="302C2D"/>
                  </w:rPr>
                  <m:t>1.6</m:t>
                </m:r>
              </m:oMath>
            </m:oMathPara>
          </w:p>
        </w:tc>
        <w:tc>
          <w:tcPr>
            <w:tcW w:w="2014" w:type="dxa"/>
          </w:tcPr>
          <w:p w14:paraId="622BCB6F" w14:textId="5515E777" w:rsidR="00CC1478"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 xml:space="preserve"> C</m:t>
                    </m:r>
                  </m:sub>
                </m:sSub>
                <m:r>
                  <w:rPr>
                    <w:rFonts w:ascii="Cambria Math" w:hAnsi="Cambria Math" w:cstheme="minorHAnsi"/>
                    <w:color w:val="413D3E"/>
                  </w:rPr>
                  <m:t xml:space="preserve">= </m:t>
                </m:r>
                <m:r>
                  <w:rPr>
                    <w:rFonts w:ascii="Cambria Math" w:hAnsi="Cambria Math" w:cstheme="minorHAnsi"/>
                    <w:color w:val="302C2D"/>
                  </w:rPr>
                  <m:t>1.56</m:t>
                </m:r>
              </m:oMath>
            </m:oMathPara>
          </w:p>
        </w:tc>
        <w:tc>
          <w:tcPr>
            <w:tcW w:w="2014" w:type="dxa"/>
          </w:tcPr>
          <w:p w14:paraId="4528546A" w14:textId="38987A9B" w:rsidR="00CC1478" w:rsidRPr="00D725C9" w:rsidRDefault="00CC1478" w:rsidP="00D725C9">
            <w:pPr>
              <w:pStyle w:val="NoSpacing"/>
              <w:rPr>
                <w:rFonts w:cstheme="minorHAnsi"/>
              </w:rPr>
            </w:pPr>
            <w:r w:rsidRPr="00D725C9">
              <w:rPr>
                <w:rFonts w:cstheme="minorHAnsi"/>
                <w:color w:val="302C2D"/>
              </w:rPr>
              <w:t>2.27%</w:t>
            </w:r>
          </w:p>
        </w:tc>
      </w:tr>
      <w:tr w:rsidR="00F049E1" w:rsidRPr="00D725C9" w14:paraId="1CDAC36E" w14:textId="77777777" w:rsidTr="00F049E1">
        <w:tc>
          <w:tcPr>
            <w:tcW w:w="2014" w:type="dxa"/>
          </w:tcPr>
          <w:p w14:paraId="265196D3" w14:textId="695A4365" w:rsidR="00F049E1" w:rsidRPr="00D725C9" w:rsidRDefault="00643AE0" w:rsidP="00643AE0">
            <w:pPr>
              <w:pStyle w:val="NoSpacing"/>
              <w:jc w:val="center"/>
              <w:rPr>
                <w:rFonts w:cstheme="minorHAnsi"/>
              </w:rPr>
            </w:pPr>
            <w:r>
              <w:rPr>
                <w:rFonts w:ascii="Cambria Math" w:hAnsi="Cambria Math" w:cstheme="minorHAnsi"/>
              </w:rPr>
              <w:t>⑦</w:t>
            </w:r>
          </w:p>
        </w:tc>
        <w:tc>
          <w:tcPr>
            <w:tcW w:w="2014" w:type="dxa"/>
          </w:tcPr>
          <w:p w14:paraId="2313F1FF" w14:textId="454E6D3A" w:rsidR="00F049E1" w:rsidRPr="00CC1478" w:rsidRDefault="00C831B2" w:rsidP="00D725C9">
            <w:pPr>
              <w:pStyle w:val="NoSpacing"/>
              <w:rPr>
                <w:rFonts w:cstheme="minorHAnsi"/>
                <w:color w:val="413D3E"/>
              </w:rPr>
            </w:pPr>
            <m:oMathPara>
              <m:oMath>
                <m:r>
                  <w:rPr>
                    <w:rFonts w:ascii="Cambria Math" w:hAnsi="Cambria Math" w:cstheme="minorHAnsi"/>
                    <w:color w:val="302C2D"/>
                  </w:rPr>
                  <m:t>163.64~190.91</m:t>
                </m:r>
              </m:oMath>
            </m:oMathPara>
          </w:p>
        </w:tc>
        <w:tc>
          <w:tcPr>
            <w:tcW w:w="2014" w:type="dxa"/>
          </w:tcPr>
          <w:p w14:paraId="4F379934" w14:textId="5C7F1AF3" w:rsidR="00F049E1"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_A</m:t>
                    </m:r>
                  </m:sub>
                </m:sSub>
                <m:r>
                  <w:rPr>
                    <w:rFonts w:ascii="Cambria Math" w:hAnsi="Cambria Math" w:cstheme="minorHAnsi"/>
                    <w:color w:val="413D3E"/>
                  </w:rPr>
                  <m:t xml:space="preserve">= </m:t>
                </m:r>
                <m:r>
                  <w:rPr>
                    <w:rFonts w:ascii="Cambria Math" w:hAnsi="Cambria Math" w:cstheme="minorHAnsi"/>
                    <w:color w:val="302C2D"/>
                  </w:rPr>
                  <m:t>1.6</m:t>
                </m:r>
              </m:oMath>
            </m:oMathPara>
          </w:p>
        </w:tc>
        <w:tc>
          <w:tcPr>
            <w:tcW w:w="2014" w:type="dxa"/>
          </w:tcPr>
          <w:p w14:paraId="22FD4A5E" w14:textId="388EBBD5" w:rsidR="00F049E1"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_A</m:t>
                    </m:r>
                  </m:sub>
                </m:sSub>
                <m:r>
                  <w:rPr>
                    <w:rFonts w:ascii="Cambria Math" w:hAnsi="Cambria Math" w:cstheme="minorHAnsi"/>
                    <w:color w:val="302C2D"/>
                  </w:rPr>
                  <m:t>=1.69</m:t>
                </m:r>
              </m:oMath>
            </m:oMathPara>
          </w:p>
        </w:tc>
        <w:tc>
          <w:tcPr>
            <w:tcW w:w="2014" w:type="dxa"/>
          </w:tcPr>
          <w:p w14:paraId="6A1AAFE5" w14:textId="183B9930" w:rsidR="00F049E1" w:rsidRPr="00D725C9" w:rsidRDefault="00CC1478" w:rsidP="00D725C9">
            <w:pPr>
              <w:pStyle w:val="NoSpacing"/>
              <w:rPr>
                <w:rFonts w:cstheme="minorHAnsi"/>
              </w:rPr>
            </w:pPr>
            <w:r w:rsidRPr="00D725C9">
              <w:rPr>
                <w:rFonts w:cstheme="minorHAnsi"/>
                <w:color w:val="302C2D"/>
              </w:rPr>
              <w:t xml:space="preserve">5.42 </w:t>
            </w:r>
            <w:r w:rsidRPr="00D725C9">
              <w:rPr>
                <w:rFonts w:cstheme="minorHAnsi"/>
                <w:color w:val="413D3E"/>
              </w:rPr>
              <w:t>%</w:t>
            </w:r>
          </w:p>
        </w:tc>
      </w:tr>
      <w:tr w:rsidR="00CC1478" w:rsidRPr="00D725C9" w14:paraId="045D027E" w14:textId="77777777" w:rsidTr="00F049E1">
        <w:tc>
          <w:tcPr>
            <w:tcW w:w="2014" w:type="dxa"/>
          </w:tcPr>
          <w:p w14:paraId="1FFC415A" w14:textId="77777777" w:rsidR="00CC1478" w:rsidRPr="00D725C9" w:rsidRDefault="00CC1478" w:rsidP="00643AE0">
            <w:pPr>
              <w:pStyle w:val="NoSpacing"/>
              <w:jc w:val="center"/>
              <w:rPr>
                <w:rFonts w:cstheme="minorHAnsi"/>
              </w:rPr>
            </w:pPr>
          </w:p>
        </w:tc>
        <w:tc>
          <w:tcPr>
            <w:tcW w:w="2014" w:type="dxa"/>
          </w:tcPr>
          <w:p w14:paraId="2B63DE68" w14:textId="77777777" w:rsidR="00CC1478" w:rsidRPr="00D725C9" w:rsidRDefault="00CC1478" w:rsidP="00D725C9">
            <w:pPr>
              <w:pStyle w:val="NoSpacing"/>
              <w:rPr>
                <w:rFonts w:cstheme="minorHAnsi"/>
                <w:color w:val="302C2D"/>
              </w:rPr>
            </w:pPr>
          </w:p>
        </w:tc>
        <w:tc>
          <w:tcPr>
            <w:tcW w:w="2014" w:type="dxa"/>
          </w:tcPr>
          <w:p w14:paraId="315804EA" w14:textId="52A1FE67" w:rsidR="00CC1478"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 xml:space="preserve"> C</m:t>
                    </m:r>
                  </m:sub>
                </m:sSub>
                <m:r>
                  <w:rPr>
                    <w:rFonts w:ascii="Cambria Math" w:hAnsi="Cambria Math" w:cstheme="minorHAnsi"/>
                    <w:color w:val="413D3E"/>
                  </w:rPr>
                  <m:t>=0.8</m:t>
                </m:r>
              </m:oMath>
            </m:oMathPara>
          </w:p>
        </w:tc>
        <w:tc>
          <w:tcPr>
            <w:tcW w:w="2014" w:type="dxa"/>
          </w:tcPr>
          <w:p w14:paraId="18C14347" w14:textId="28036F1C" w:rsidR="00CC1478"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 xml:space="preserve"> C</m:t>
                    </m:r>
                  </m:sub>
                </m:sSub>
                <m:r>
                  <w:rPr>
                    <w:rFonts w:ascii="Cambria Math" w:hAnsi="Cambria Math" w:cstheme="minorHAnsi"/>
                    <w:color w:val="413D3E"/>
                  </w:rPr>
                  <m:t>=0.79</m:t>
                </m:r>
              </m:oMath>
            </m:oMathPara>
          </w:p>
        </w:tc>
        <w:tc>
          <w:tcPr>
            <w:tcW w:w="2014" w:type="dxa"/>
          </w:tcPr>
          <w:p w14:paraId="493EAC18" w14:textId="756CAA0B" w:rsidR="00CC1478" w:rsidRPr="00D725C9" w:rsidRDefault="00CC1478" w:rsidP="00D725C9">
            <w:pPr>
              <w:pStyle w:val="NoSpacing"/>
              <w:rPr>
                <w:rFonts w:cstheme="minorHAnsi"/>
              </w:rPr>
            </w:pPr>
            <w:r w:rsidRPr="00D725C9">
              <w:rPr>
                <w:rFonts w:cstheme="minorHAnsi"/>
                <w:color w:val="302C2D"/>
              </w:rPr>
              <w:t xml:space="preserve">1.52 </w:t>
            </w:r>
            <w:r w:rsidRPr="00D725C9">
              <w:rPr>
                <w:rFonts w:cstheme="minorHAnsi"/>
                <w:color w:val="413D3E"/>
              </w:rPr>
              <w:t>%</w:t>
            </w:r>
          </w:p>
        </w:tc>
      </w:tr>
      <w:tr w:rsidR="00F049E1" w:rsidRPr="00D725C9" w14:paraId="002FD462" w14:textId="77777777" w:rsidTr="00F049E1">
        <w:tc>
          <w:tcPr>
            <w:tcW w:w="2014" w:type="dxa"/>
          </w:tcPr>
          <w:p w14:paraId="433C5F04" w14:textId="76FD5810" w:rsidR="00F049E1" w:rsidRPr="00D725C9" w:rsidRDefault="00643AE0" w:rsidP="00643AE0">
            <w:pPr>
              <w:pStyle w:val="NoSpacing"/>
              <w:jc w:val="center"/>
              <w:rPr>
                <w:rFonts w:cstheme="minorHAnsi"/>
              </w:rPr>
            </w:pPr>
            <w:r>
              <w:rPr>
                <w:rFonts w:ascii="Cambria Math" w:hAnsi="Cambria Math" w:cstheme="minorHAnsi"/>
              </w:rPr>
              <w:t>⑧</w:t>
            </w:r>
          </w:p>
        </w:tc>
        <w:tc>
          <w:tcPr>
            <w:tcW w:w="2014" w:type="dxa"/>
          </w:tcPr>
          <w:p w14:paraId="7E15F431" w14:textId="4AA21B43" w:rsidR="00F049E1" w:rsidRPr="00D725C9" w:rsidRDefault="00C831B2" w:rsidP="00D725C9">
            <w:pPr>
              <w:pStyle w:val="NoSpacing"/>
              <w:rPr>
                <w:rFonts w:cstheme="minorHAnsi"/>
              </w:rPr>
            </w:pPr>
            <m:oMathPara>
              <m:oMath>
                <m:r>
                  <w:rPr>
                    <w:rFonts w:ascii="Cambria Math" w:hAnsi="Cambria Math" w:cstheme="minorHAnsi"/>
                    <w:color w:val="302C2D"/>
                  </w:rPr>
                  <m:t>190.91~218.18</m:t>
                </m:r>
              </m:oMath>
            </m:oMathPara>
          </w:p>
        </w:tc>
        <w:tc>
          <w:tcPr>
            <w:tcW w:w="2014" w:type="dxa"/>
          </w:tcPr>
          <w:p w14:paraId="2B45F08A" w14:textId="6AB7A696" w:rsidR="00F049E1"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_A</m:t>
                    </m:r>
                  </m:sub>
                </m:sSub>
                <m:r>
                  <w:rPr>
                    <w:rFonts w:ascii="Cambria Math" w:hAnsi="Cambria Math" w:cstheme="minorHAnsi"/>
                    <w:color w:val="413D3E"/>
                  </w:rPr>
                  <m:t>=0.8</m:t>
                </m:r>
              </m:oMath>
            </m:oMathPara>
          </w:p>
        </w:tc>
        <w:tc>
          <w:tcPr>
            <w:tcW w:w="2014" w:type="dxa"/>
          </w:tcPr>
          <w:p w14:paraId="3529B7F9" w14:textId="3DA8EB07" w:rsidR="00F049E1"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_A</m:t>
                    </m:r>
                  </m:sub>
                </m:sSub>
                <m:r>
                  <w:rPr>
                    <w:rFonts w:ascii="Cambria Math" w:hAnsi="Cambria Math" w:cstheme="minorHAnsi"/>
                    <w:color w:val="413D3E"/>
                  </w:rPr>
                  <m:t>=0.68</m:t>
                </m:r>
              </m:oMath>
            </m:oMathPara>
          </w:p>
        </w:tc>
        <w:tc>
          <w:tcPr>
            <w:tcW w:w="2014" w:type="dxa"/>
          </w:tcPr>
          <w:p w14:paraId="1C839D22" w14:textId="10F2021C" w:rsidR="00F049E1" w:rsidRPr="00D725C9" w:rsidRDefault="004B564F" w:rsidP="00D725C9">
            <w:pPr>
              <w:pStyle w:val="NoSpacing"/>
              <w:rPr>
                <w:rFonts w:cstheme="minorHAnsi"/>
              </w:rPr>
            </w:pPr>
            <w:r w:rsidRPr="00D725C9">
              <w:rPr>
                <w:rFonts w:cstheme="minorHAnsi"/>
                <w:color w:val="302C2D"/>
              </w:rPr>
              <w:t>15.18%</w:t>
            </w:r>
          </w:p>
        </w:tc>
      </w:tr>
      <w:tr w:rsidR="004B564F" w:rsidRPr="00D725C9" w14:paraId="0BA9429F" w14:textId="77777777" w:rsidTr="00F049E1">
        <w:tc>
          <w:tcPr>
            <w:tcW w:w="2014" w:type="dxa"/>
          </w:tcPr>
          <w:p w14:paraId="4490E605" w14:textId="77777777" w:rsidR="004B564F" w:rsidRPr="00D725C9" w:rsidRDefault="004B564F" w:rsidP="00643AE0">
            <w:pPr>
              <w:pStyle w:val="NoSpacing"/>
              <w:jc w:val="center"/>
              <w:rPr>
                <w:rFonts w:cstheme="minorHAnsi"/>
              </w:rPr>
            </w:pPr>
          </w:p>
        </w:tc>
        <w:tc>
          <w:tcPr>
            <w:tcW w:w="2014" w:type="dxa"/>
          </w:tcPr>
          <w:p w14:paraId="05D5245D" w14:textId="77777777" w:rsidR="004B564F" w:rsidRPr="00D725C9" w:rsidRDefault="004B564F" w:rsidP="00D725C9">
            <w:pPr>
              <w:pStyle w:val="NoSpacing"/>
              <w:rPr>
                <w:rFonts w:cstheme="minorHAnsi"/>
                <w:color w:val="302C2D"/>
              </w:rPr>
            </w:pPr>
          </w:p>
        </w:tc>
        <w:tc>
          <w:tcPr>
            <w:tcW w:w="2014" w:type="dxa"/>
          </w:tcPr>
          <w:p w14:paraId="5CE0AF64" w14:textId="60AF5E44" w:rsidR="004B564F" w:rsidRPr="00D725C9" w:rsidRDefault="00E53285" w:rsidP="00D725C9">
            <w:pPr>
              <w:pStyle w:val="NoSpacing"/>
              <w:rPr>
                <w:rFonts w:cstheme="minorHAnsi"/>
                <w:i/>
                <w:iCs/>
                <w:color w:val="302C2D"/>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 xml:space="preserve"> B</m:t>
                    </m:r>
                  </m:sub>
                </m:sSub>
                <m:r>
                  <w:rPr>
                    <w:rFonts w:ascii="Cambria Math" w:hAnsi="Cambria Math" w:cstheme="minorHAnsi"/>
                    <w:color w:val="413D3E"/>
                  </w:rPr>
                  <m:t>=0.8</m:t>
                </m:r>
              </m:oMath>
            </m:oMathPara>
          </w:p>
        </w:tc>
        <w:tc>
          <w:tcPr>
            <w:tcW w:w="2014" w:type="dxa"/>
          </w:tcPr>
          <w:p w14:paraId="32B58498" w14:textId="6B359702" w:rsidR="004B564F"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 xml:space="preserve"> B</m:t>
                    </m:r>
                  </m:sub>
                </m:sSub>
                <m:r>
                  <w:rPr>
                    <w:rFonts w:ascii="Cambria Math" w:hAnsi="Cambria Math" w:cstheme="minorHAnsi"/>
                    <w:color w:val="413D3E"/>
                  </w:rPr>
                  <m:t>=0</m:t>
                </m:r>
                <m:r>
                  <w:rPr>
                    <w:rFonts w:ascii="Cambria Math" w:hAnsi="Cambria Math" w:cstheme="minorHAnsi"/>
                    <w:color w:val="6E6A6A"/>
                  </w:rPr>
                  <m:t>.</m:t>
                </m:r>
                <m:r>
                  <w:rPr>
                    <w:rFonts w:ascii="Cambria Math" w:hAnsi="Cambria Math" w:cstheme="minorHAnsi"/>
                    <w:color w:val="302C2D"/>
                  </w:rPr>
                  <m:t>67</m:t>
                </m:r>
              </m:oMath>
            </m:oMathPara>
          </w:p>
        </w:tc>
        <w:tc>
          <w:tcPr>
            <w:tcW w:w="2014" w:type="dxa"/>
          </w:tcPr>
          <w:p w14:paraId="78AC78F5" w14:textId="3AFE53D5" w:rsidR="004B564F" w:rsidRPr="00D725C9" w:rsidRDefault="004B564F" w:rsidP="00D725C9">
            <w:pPr>
              <w:pStyle w:val="NoSpacing"/>
              <w:rPr>
                <w:rFonts w:cstheme="minorHAnsi"/>
              </w:rPr>
            </w:pPr>
            <w:r w:rsidRPr="00D725C9">
              <w:rPr>
                <w:rFonts w:cstheme="minorHAnsi"/>
                <w:color w:val="302C2D"/>
              </w:rPr>
              <w:t>16.31%</w:t>
            </w:r>
          </w:p>
        </w:tc>
      </w:tr>
      <w:tr w:rsidR="00F049E1" w:rsidRPr="00D725C9" w14:paraId="3AAA2EC6" w14:textId="77777777" w:rsidTr="00F049E1">
        <w:tc>
          <w:tcPr>
            <w:tcW w:w="2014" w:type="dxa"/>
          </w:tcPr>
          <w:p w14:paraId="7A150C1E" w14:textId="56278295" w:rsidR="00F049E1" w:rsidRPr="00D725C9" w:rsidRDefault="00643AE0" w:rsidP="00643AE0">
            <w:pPr>
              <w:pStyle w:val="NoSpacing"/>
              <w:jc w:val="center"/>
              <w:rPr>
                <w:rFonts w:cstheme="minorHAnsi"/>
              </w:rPr>
            </w:pPr>
            <w:r>
              <w:rPr>
                <w:rFonts w:ascii="Cambria Math" w:hAnsi="Cambria Math" w:cstheme="minorHAnsi"/>
              </w:rPr>
              <w:t>⑨</w:t>
            </w:r>
          </w:p>
        </w:tc>
        <w:tc>
          <w:tcPr>
            <w:tcW w:w="2014" w:type="dxa"/>
          </w:tcPr>
          <w:p w14:paraId="147ED52F" w14:textId="447E3CDE" w:rsidR="00F049E1" w:rsidRPr="00D725C9" w:rsidRDefault="00C831B2" w:rsidP="00D725C9">
            <w:pPr>
              <w:pStyle w:val="NoSpacing"/>
              <w:rPr>
                <w:rFonts w:cstheme="minorHAnsi"/>
              </w:rPr>
            </w:pPr>
            <m:oMathPara>
              <m:oMath>
                <m:r>
                  <w:rPr>
                    <w:rFonts w:ascii="Cambria Math" w:hAnsi="Cambria Math" w:cstheme="minorHAnsi"/>
                    <w:color w:val="302C2D"/>
                  </w:rPr>
                  <m:t>218.18~245.45</m:t>
                </m:r>
              </m:oMath>
            </m:oMathPara>
          </w:p>
        </w:tc>
        <w:tc>
          <w:tcPr>
            <w:tcW w:w="2014" w:type="dxa"/>
          </w:tcPr>
          <w:p w14:paraId="60C53055" w14:textId="227EBE48" w:rsidR="00F049E1"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_A</m:t>
                    </m:r>
                  </m:sub>
                </m:sSub>
                <m:r>
                  <w:rPr>
                    <w:rFonts w:ascii="Cambria Math" w:hAnsi="Cambria Math" w:cstheme="minorHAnsi"/>
                    <w:color w:val="302C2D"/>
                  </w:rPr>
                  <m:t>=0.8</m:t>
                </m:r>
              </m:oMath>
            </m:oMathPara>
          </w:p>
        </w:tc>
        <w:tc>
          <w:tcPr>
            <w:tcW w:w="2014" w:type="dxa"/>
          </w:tcPr>
          <w:p w14:paraId="07DC18EE" w14:textId="19EBC6A1" w:rsidR="00F049E1"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_A</m:t>
                    </m:r>
                  </m:sub>
                </m:sSub>
                <m:r>
                  <w:rPr>
                    <w:rFonts w:ascii="Cambria Math" w:hAnsi="Cambria Math" w:cstheme="minorHAnsi"/>
                    <w:color w:val="302C2D"/>
                  </w:rPr>
                  <m:t>=0</m:t>
                </m:r>
                <m:r>
                  <w:rPr>
                    <w:rFonts w:ascii="Cambria Math" w:hAnsi="Cambria Math" w:cstheme="minorHAnsi"/>
                    <w:color w:val="6E6A6A"/>
                  </w:rPr>
                  <m:t>.</m:t>
                </m:r>
                <m:r>
                  <w:rPr>
                    <w:rFonts w:ascii="Cambria Math" w:hAnsi="Cambria Math" w:cstheme="minorHAnsi"/>
                    <w:color w:val="302C2D"/>
                  </w:rPr>
                  <m:t>91</m:t>
                </m:r>
              </m:oMath>
            </m:oMathPara>
          </w:p>
        </w:tc>
        <w:tc>
          <w:tcPr>
            <w:tcW w:w="2014" w:type="dxa"/>
          </w:tcPr>
          <w:p w14:paraId="21B51317" w14:textId="005BE17C" w:rsidR="00F049E1" w:rsidRPr="00D725C9" w:rsidRDefault="00C71A83" w:rsidP="00D725C9">
            <w:pPr>
              <w:pStyle w:val="NoSpacing"/>
              <w:rPr>
                <w:rFonts w:cstheme="minorHAnsi"/>
              </w:rPr>
            </w:pPr>
            <w:r w:rsidRPr="00D725C9">
              <w:rPr>
                <w:rFonts w:cstheme="minorHAnsi"/>
                <w:color w:val="302C2D"/>
              </w:rPr>
              <w:t>14</w:t>
            </w:r>
            <w:r w:rsidRPr="00D725C9">
              <w:rPr>
                <w:rFonts w:cstheme="minorHAnsi"/>
                <w:color w:val="585555"/>
              </w:rPr>
              <w:t>.</w:t>
            </w:r>
            <w:r w:rsidRPr="00D725C9">
              <w:rPr>
                <w:rFonts w:cstheme="minorHAnsi"/>
                <w:color w:val="302C2D"/>
              </w:rPr>
              <w:t>67%</w:t>
            </w:r>
          </w:p>
        </w:tc>
      </w:tr>
      <w:tr w:rsidR="00C71A83" w:rsidRPr="00D725C9" w14:paraId="605CFE4B" w14:textId="77777777" w:rsidTr="00F049E1">
        <w:tc>
          <w:tcPr>
            <w:tcW w:w="2014" w:type="dxa"/>
          </w:tcPr>
          <w:p w14:paraId="2C1A9166" w14:textId="77777777" w:rsidR="00C71A83" w:rsidRPr="00D725C9" w:rsidRDefault="00C71A83" w:rsidP="00643AE0">
            <w:pPr>
              <w:pStyle w:val="NoSpacing"/>
              <w:jc w:val="center"/>
              <w:rPr>
                <w:rFonts w:cstheme="minorHAnsi"/>
              </w:rPr>
            </w:pPr>
          </w:p>
        </w:tc>
        <w:tc>
          <w:tcPr>
            <w:tcW w:w="2014" w:type="dxa"/>
          </w:tcPr>
          <w:p w14:paraId="1248C33C" w14:textId="77777777" w:rsidR="00C71A83" w:rsidRPr="00D725C9" w:rsidRDefault="00C71A83" w:rsidP="00D725C9">
            <w:pPr>
              <w:pStyle w:val="NoSpacing"/>
              <w:rPr>
                <w:rFonts w:cstheme="minorHAnsi"/>
                <w:color w:val="302C2D"/>
              </w:rPr>
            </w:pPr>
          </w:p>
        </w:tc>
        <w:tc>
          <w:tcPr>
            <w:tcW w:w="2014" w:type="dxa"/>
          </w:tcPr>
          <w:p w14:paraId="0C768BB9" w14:textId="0677DCD8" w:rsidR="00C71A83" w:rsidRPr="00D725C9" w:rsidRDefault="00E53285" w:rsidP="00D725C9">
            <w:pPr>
              <w:pStyle w:val="NoSpacing"/>
              <w:rPr>
                <w:rFonts w:cstheme="minorHAnsi"/>
                <w:i/>
                <w:iCs/>
                <w:color w:val="302C2D"/>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 xml:space="preserve"> B</m:t>
                    </m:r>
                  </m:sub>
                </m:sSub>
                <m:r>
                  <w:rPr>
                    <w:rFonts w:ascii="Cambria Math" w:hAnsi="Cambria Math" w:cstheme="minorHAnsi"/>
                    <w:color w:val="413D3E"/>
                  </w:rPr>
                  <m:t xml:space="preserve">= </m:t>
                </m:r>
                <m:r>
                  <w:rPr>
                    <w:rFonts w:ascii="Cambria Math" w:hAnsi="Cambria Math" w:cstheme="minorHAnsi"/>
                    <w:color w:val="302C2D"/>
                  </w:rPr>
                  <m:t>1.6</m:t>
                </m:r>
              </m:oMath>
            </m:oMathPara>
          </w:p>
        </w:tc>
        <w:tc>
          <w:tcPr>
            <w:tcW w:w="2014" w:type="dxa"/>
          </w:tcPr>
          <w:p w14:paraId="3ADAF127" w14:textId="106D3E75" w:rsidR="00C71A83"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 xml:space="preserve"> B</m:t>
                    </m:r>
                  </m:sub>
                </m:sSub>
                <m:r>
                  <w:rPr>
                    <w:rFonts w:ascii="Cambria Math" w:hAnsi="Cambria Math" w:cstheme="minorHAnsi"/>
                    <w:color w:val="413D3E"/>
                  </w:rPr>
                  <m:t xml:space="preserve">= </m:t>
                </m:r>
                <m:r>
                  <w:rPr>
                    <w:rFonts w:ascii="Cambria Math" w:hAnsi="Cambria Math" w:cstheme="minorHAnsi"/>
                    <w:color w:val="302C2D"/>
                  </w:rPr>
                  <m:t>1.82</m:t>
                </m:r>
              </m:oMath>
            </m:oMathPara>
          </w:p>
        </w:tc>
        <w:tc>
          <w:tcPr>
            <w:tcW w:w="2014" w:type="dxa"/>
          </w:tcPr>
          <w:p w14:paraId="7C6240CD" w14:textId="06B962E9" w:rsidR="00C71A83" w:rsidRPr="00D725C9" w:rsidRDefault="00C71A83" w:rsidP="00D725C9">
            <w:pPr>
              <w:pStyle w:val="NoSpacing"/>
              <w:rPr>
                <w:rFonts w:cstheme="minorHAnsi"/>
              </w:rPr>
            </w:pPr>
            <w:r w:rsidRPr="00D725C9">
              <w:rPr>
                <w:rFonts w:cstheme="minorHAnsi"/>
                <w:color w:val="302C2D"/>
              </w:rPr>
              <w:t>13.61 %</w:t>
            </w:r>
          </w:p>
        </w:tc>
      </w:tr>
      <w:tr w:rsidR="00F049E1" w:rsidRPr="00D725C9" w14:paraId="36B38CAF" w14:textId="77777777" w:rsidTr="00F049E1">
        <w:tc>
          <w:tcPr>
            <w:tcW w:w="2014" w:type="dxa"/>
          </w:tcPr>
          <w:p w14:paraId="0DDF871E" w14:textId="0111830B" w:rsidR="00F049E1" w:rsidRPr="00D725C9" w:rsidRDefault="00643AE0" w:rsidP="00643AE0">
            <w:pPr>
              <w:pStyle w:val="NoSpacing"/>
              <w:jc w:val="center"/>
              <w:rPr>
                <w:rFonts w:cstheme="minorHAnsi"/>
              </w:rPr>
            </w:pPr>
            <w:r>
              <w:rPr>
                <w:rFonts w:ascii="Cambria Math" w:hAnsi="Cambria Math" w:cstheme="minorHAnsi"/>
              </w:rPr>
              <w:t>⑩</w:t>
            </w:r>
          </w:p>
        </w:tc>
        <w:tc>
          <w:tcPr>
            <w:tcW w:w="2014" w:type="dxa"/>
          </w:tcPr>
          <w:p w14:paraId="534F4876" w14:textId="5E3A859D" w:rsidR="00F049E1" w:rsidRPr="00D725C9" w:rsidRDefault="00C831B2" w:rsidP="00D725C9">
            <w:pPr>
              <w:pStyle w:val="NoSpacing"/>
              <w:rPr>
                <w:rFonts w:cstheme="minorHAnsi"/>
              </w:rPr>
            </w:pPr>
            <m:oMathPara>
              <m:oMath>
                <m:r>
                  <w:rPr>
                    <w:rFonts w:ascii="Cambria Math" w:hAnsi="Cambria Math" w:cstheme="minorHAnsi"/>
                    <w:color w:val="302C2D"/>
                  </w:rPr>
                  <m:t>245.45~272</m:t>
                </m:r>
                <m:r>
                  <w:rPr>
                    <w:rFonts w:ascii="Cambria Math" w:hAnsi="Cambria Math" w:cstheme="minorHAnsi"/>
                    <w:color w:val="6E6A6A"/>
                  </w:rPr>
                  <m:t>.</m:t>
                </m:r>
                <m:r>
                  <w:rPr>
                    <w:rFonts w:ascii="Cambria Math" w:hAnsi="Cambria Math" w:cstheme="minorHAnsi"/>
                    <w:color w:val="413D3E"/>
                  </w:rPr>
                  <m:t>73</m:t>
                </m:r>
              </m:oMath>
            </m:oMathPara>
          </w:p>
        </w:tc>
        <w:tc>
          <w:tcPr>
            <w:tcW w:w="2014" w:type="dxa"/>
          </w:tcPr>
          <w:p w14:paraId="239BCA69" w14:textId="1ECAE1BA" w:rsidR="00F049E1"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_A</m:t>
                    </m:r>
                  </m:sub>
                </m:sSub>
                <m:r>
                  <w:rPr>
                    <w:rFonts w:ascii="Cambria Math" w:hAnsi="Cambria Math" w:cstheme="minorHAnsi"/>
                    <w:color w:val="302C2D"/>
                  </w:rPr>
                  <m:t>= 1.6</m:t>
                </m:r>
              </m:oMath>
            </m:oMathPara>
          </w:p>
        </w:tc>
        <w:tc>
          <w:tcPr>
            <w:tcW w:w="2014" w:type="dxa"/>
          </w:tcPr>
          <w:p w14:paraId="2AB0D512" w14:textId="79915A0B" w:rsidR="00F049E1"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_A</m:t>
                    </m:r>
                  </m:sub>
                </m:sSub>
                <m:r>
                  <w:rPr>
                    <w:rFonts w:ascii="Cambria Math" w:hAnsi="Cambria Math" w:cstheme="minorHAnsi"/>
                    <w:color w:val="585555"/>
                  </w:rPr>
                  <m:t xml:space="preserve">= </m:t>
                </m:r>
                <m:r>
                  <w:rPr>
                    <w:rFonts w:ascii="Cambria Math" w:hAnsi="Cambria Math" w:cstheme="minorHAnsi"/>
                    <w:color w:val="302C2D"/>
                  </w:rPr>
                  <m:t>1.71</m:t>
                </m:r>
              </m:oMath>
            </m:oMathPara>
          </w:p>
        </w:tc>
        <w:tc>
          <w:tcPr>
            <w:tcW w:w="2014" w:type="dxa"/>
          </w:tcPr>
          <w:p w14:paraId="5CEACC7C" w14:textId="47866F76" w:rsidR="00F049E1" w:rsidRPr="00D725C9" w:rsidRDefault="00627609" w:rsidP="00D725C9">
            <w:pPr>
              <w:pStyle w:val="NoSpacing"/>
              <w:rPr>
                <w:rFonts w:cstheme="minorHAnsi"/>
              </w:rPr>
            </w:pPr>
            <w:r w:rsidRPr="00D725C9">
              <w:rPr>
                <w:rFonts w:cstheme="minorHAnsi"/>
                <w:color w:val="302C2D"/>
              </w:rPr>
              <w:t>6</w:t>
            </w:r>
            <w:r w:rsidRPr="00D725C9">
              <w:rPr>
                <w:rFonts w:cstheme="minorHAnsi"/>
                <w:color w:val="585555"/>
              </w:rPr>
              <w:t>.</w:t>
            </w:r>
            <w:r w:rsidRPr="00D725C9">
              <w:rPr>
                <w:rFonts w:cstheme="minorHAnsi"/>
                <w:color w:val="302C2D"/>
              </w:rPr>
              <w:t>96%</w:t>
            </w:r>
          </w:p>
        </w:tc>
      </w:tr>
      <w:tr w:rsidR="00C71A83" w:rsidRPr="00D725C9" w14:paraId="5D6F1029" w14:textId="77777777" w:rsidTr="00F049E1">
        <w:tc>
          <w:tcPr>
            <w:tcW w:w="2014" w:type="dxa"/>
          </w:tcPr>
          <w:p w14:paraId="4CB5B289" w14:textId="77777777" w:rsidR="00C71A83" w:rsidRPr="00D725C9" w:rsidRDefault="00C71A83" w:rsidP="00D725C9">
            <w:pPr>
              <w:pStyle w:val="NoSpacing"/>
              <w:rPr>
                <w:rFonts w:cstheme="minorHAnsi"/>
              </w:rPr>
            </w:pPr>
          </w:p>
        </w:tc>
        <w:tc>
          <w:tcPr>
            <w:tcW w:w="2014" w:type="dxa"/>
          </w:tcPr>
          <w:p w14:paraId="718F2023" w14:textId="77777777" w:rsidR="00C71A83" w:rsidRPr="00D725C9" w:rsidRDefault="00C71A83" w:rsidP="00D725C9">
            <w:pPr>
              <w:pStyle w:val="NoSpacing"/>
              <w:rPr>
                <w:rFonts w:cstheme="minorHAnsi"/>
                <w:color w:val="302C2D"/>
              </w:rPr>
            </w:pPr>
          </w:p>
        </w:tc>
        <w:tc>
          <w:tcPr>
            <w:tcW w:w="2014" w:type="dxa"/>
          </w:tcPr>
          <w:p w14:paraId="1AD0CDE9" w14:textId="0A45473F" w:rsidR="00C71A83" w:rsidRPr="00D725C9" w:rsidRDefault="00E53285" w:rsidP="00D725C9">
            <w:pPr>
              <w:pStyle w:val="NoSpacing"/>
              <w:rPr>
                <w:rFonts w:cstheme="minorHAnsi"/>
                <w:i/>
                <w:iCs/>
                <w:color w:val="302C2D"/>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 xml:space="preserve"> B</m:t>
                    </m:r>
                  </m:sub>
                </m:sSub>
                <m:r>
                  <w:rPr>
                    <w:rFonts w:ascii="Cambria Math" w:hAnsi="Cambria Math" w:cstheme="minorHAnsi"/>
                    <w:color w:val="413D3E"/>
                  </w:rPr>
                  <m:t>=0.8</m:t>
                </m:r>
              </m:oMath>
            </m:oMathPara>
          </w:p>
        </w:tc>
        <w:tc>
          <w:tcPr>
            <w:tcW w:w="2014" w:type="dxa"/>
          </w:tcPr>
          <w:p w14:paraId="57782C66" w14:textId="5ACB77DD" w:rsidR="00C71A83" w:rsidRPr="00D725C9" w:rsidRDefault="00E53285" w:rsidP="00D725C9">
            <w:pPr>
              <w:pStyle w:val="NoSpacing"/>
              <w:rPr>
                <w:rFonts w:cstheme="minorHAnsi"/>
              </w:rPr>
            </w:pPr>
            <m:oMathPara>
              <m:oMath>
                <m:sSub>
                  <m:sSubPr>
                    <m:ctrlPr>
                      <w:rPr>
                        <w:rFonts w:ascii="Cambria Math" w:hAnsi="Cambria Math" w:cstheme="minorHAnsi"/>
                        <w:i/>
                        <w:iCs/>
                        <w:color w:val="302C2D"/>
                      </w:rPr>
                    </m:ctrlPr>
                  </m:sSubPr>
                  <m:e>
                    <m:r>
                      <w:rPr>
                        <w:rFonts w:ascii="Cambria Math" w:hAnsi="Cambria Math" w:cstheme="minorHAnsi"/>
                        <w:color w:val="302C2D"/>
                      </w:rPr>
                      <m:t>R</m:t>
                    </m:r>
                  </m:e>
                  <m:sub>
                    <m:r>
                      <m:rPr>
                        <m:sty m:val="p"/>
                      </m:rPr>
                      <w:rPr>
                        <w:rFonts w:ascii="Cambria Math" w:hAnsi="Cambria Math" w:cstheme="minorHAnsi"/>
                        <w:color w:val="302C2D"/>
                      </w:rPr>
                      <m:t>add</m:t>
                    </m:r>
                    <m:r>
                      <w:rPr>
                        <w:rFonts w:ascii="Cambria Math" w:hAnsi="Cambria Math" w:cstheme="minorHAnsi"/>
                        <w:color w:val="302C2D"/>
                      </w:rPr>
                      <m:t xml:space="preserve"> B</m:t>
                    </m:r>
                  </m:sub>
                </m:sSub>
                <m:r>
                  <w:rPr>
                    <w:rFonts w:ascii="Cambria Math" w:hAnsi="Cambria Math" w:cstheme="minorHAnsi"/>
                    <w:color w:val="413D3E"/>
                  </w:rPr>
                  <m:t>=0</m:t>
                </m:r>
                <m:r>
                  <w:rPr>
                    <w:rFonts w:ascii="Cambria Math" w:hAnsi="Cambria Math" w:cstheme="minorHAnsi"/>
                    <w:color w:val="6E6A6A"/>
                  </w:rPr>
                  <m:t>.</m:t>
                </m:r>
                <m:r>
                  <w:rPr>
                    <w:rFonts w:ascii="Cambria Math" w:hAnsi="Cambria Math" w:cstheme="minorHAnsi"/>
                    <w:color w:val="302C2D"/>
                  </w:rPr>
                  <m:t>84</m:t>
                </m:r>
              </m:oMath>
            </m:oMathPara>
          </w:p>
        </w:tc>
        <w:tc>
          <w:tcPr>
            <w:tcW w:w="2014" w:type="dxa"/>
          </w:tcPr>
          <w:p w14:paraId="384C2D35" w14:textId="3F2AB260" w:rsidR="00C71A83" w:rsidRPr="00D725C9" w:rsidRDefault="00627609" w:rsidP="00D725C9">
            <w:pPr>
              <w:pStyle w:val="NoSpacing"/>
              <w:rPr>
                <w:rFonts w:cstheme="minorHAnsi"/>
              </w:rPr>
            </w:pPr>
            <w:r w:rsidRPr="00D725C9">
              <w:rPr>
                <w:rFonts w:cstheme="minorHAnsi"/>
                <w:color w:val="302C2D"/>
              </w:rPr>
              <w:t xml:space="preserve">5.32 </w:t>
            </w:r>
            <w:r w:rsidRPr="00D725C9">
              <w:rPr>
                <w:rFonts w:cstheme="minorHAnsi"/>
                <w:color w:val="413D3E"/>
              </w:rPr>
              <w:t>%</w:t>
            </w:r>
          </w:p>
        </w:tc>
      </w:tr>
    </w:tbl>
    <w:p w14:paraId="5B15E976" w14:textId="33DE4E4F" w:rsidR="002B2783" w:rsidRPr="002B2783" w:rsidRDefault="002B2783" w:rsidP="002B2783">
      <w:pPr>
        <w:rPr>
          <w:rStyle w:val="Hyperlink"/>
        </w:rPr>
      </w:pPr>
      <w:r w:rsidRPr="002B2783">
        <w:fldChar w:fldCharType="begin"/>
      </w:r>
      <w:r w:rsidRPr="002B2783">
        <w:instrText xml:space="preserve"> HYPERLINK "https://ieeexplore.ieee.org/mediastore_new/IEEE/content/media/41/9638580/9380941/chen.t3-3065617-large.gif" </w:instrText>
      </w:r>
      <w:r w:rsidRPr="002B2783">
        <w:fldChar w:fldCharType="separate"/>
      </w:r>
    </w:p>
    <w:p w14:paraId="0585CBFB" w14:textId="7CB53247" w:rsidR="002B2783" w:rsidRPr="00F70653" w:rsidRDefault="002B2783" w:rsidP="002B2783">
      <w:pPr>
        <w:rPr>
          <w:color w:val="000000" w:themeColor="text1"/>
        </w:rPr>
      </w:pPr>
      <w:r w:rsidRPr="002B2783">
        <w:fldChar w:fldCharType="end"/>
      </w:r>
      <w:r w:rsidRPr="00F70653">
        <w:rPr>
          <w:color w:val="000000" w:themeColor="text1"/>
        </w:rPr>
        <w:t xml:space="preserve">As can be seen, in stage ① from 0 to 27.27 </w:t>
      </w:r>
      <w:proofErr w:type="spellStart"/>
      <w:r w:rsidRPr="00F70653">
        <w:rPr>
          <w:color w:val="000000" w:themeColor="text1"/>
        </w:rPr>
        <w:t>ms</w:t>
      </w:r>
      <w:proofErr w:type="spellEnd"/>
      <w:r w:rsidRPr="00F70653">
        <w:rPr>
          <w:color w:val="000000" w:themeColor="text1"/>
        </w:rPr>
        <w:t>, under healthy condition, the detection indicator </w:t>
      </w:r>
      <m:oMath>
        <m:r>
          <w:rPr>
            <w:rFonts w:ascii="Cambria Math" w:hAnsi="Cambria Math"/>
            <w:color w:val="000000" w:themeColor="text1"/>
          </w:rPr>
          <m:t>ξ</m:t>
        </m:r>
      </m:oMath>
      <w:r w:rsidRPr="00F70653">
        <w:rPr>
          <w:color w:val="000000" w:themeColor="text1"/>
        </w:rPr>
        <w:t> is smaller than the preset threshold, whereas after that from 27.27 ms to the end, the detection indicator </w:t>
      </w:r>
      <m:oMath>
        <m:r>
          <w:rPr>
            <w:rFonts w:ascii="Cambria Math" w:hAnsi="Cambria Math"/>
            <w:color w:val="000000" w:themeColor="text1"/>
          </w:rPr>
          <m:t>ξ</m:t>
        </m:r>
      </m:oMath>
      <w:r w:rsidRPr="00F70653">
        <w:rPr>
          <w:color w:val="000000" w:themeColor="text1"/>
        </w:rPr>
        <w:t> is larger than the threshold for all different fault scenarios. These results indicate that the HRC fault can be successfully detected and alarmed relative to healthy condition. It should be noted that the threshold is preset as 0.1, which is selected as 2.5 times of the maximum value of the measured detection indicator </w:t>
      </w:r>
      <m:oMath>
        <m:r>
          <w:rPr>
            <w:rFonts w:ascii="Cambria Math" w:hAnsi="Cambria Math"/>
            <w:color w:val="000000" w:themeColor="text1"/>
          </w:rPr>
          <m:t>ξ</m:t>
        </m:r>
      </m:oMath>
      <w:r w:rsidRPr="00F70653">
        <w:rPr>
          <w:color w:val="000000" w:themeColor="text1"/>
        </w:rPr>
        <w:t> under healthy condition, i.e., 0.04. On the other hand, it is smaller than the minimum value of the detection indicator </w:t>
      </w:r>
      <m:oMath>
        <m:r>
          <w:rPr>
            <w:rFonts w:ascii="Cambria Math" w:hAnsi="Cambria Math"/>
            <w:color w:val="000000" w:themeColor="text1"/>
          </w:rPr>
          <m:t>ξ</m:t>
        </m:r>
      </m:oMath>
      <w:r w:rsidRPr="00F70653">
        <w:rPr>
          <w:color w:val="000000" w:themeColor="text1"/>
        </w:rPr>
        <w:t> under faulty conditions in stages ②–⑩ from 27.27 to 272.73 ms, i.e., 0.17. Hence, the preset threshold is good to avoid false alarms.</w:t>
      </w:r>
    </w:p>
    <w:p w14:paraId="78EF1A72" w14:textId="0534CA90" w:rsidR="002B2783" w:rsidRPr="002B2783" w:rsidRDefault="002B2783" w:rsidP="002B2783">
      <w:r w:rsidRPr="002B2783">
        <w:t xml:space="preserve">In stages ②–④ from 27.27 to 109.09 </w:t>
      </w:r>
      <w:proofErr w:type="spellStart"/>
      <w:r w:rsidRPr="002B2783">
        <w:t>ms</w:t>
      </w:r>
      <w:proofErr w:type="spellEnd"/>
      <w:r w:rsidRPr="002B2783">
        <w:t>, under SP fault condition with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add</m:t>
            </m:r>
            <m:r>
              <w:rPr>
                <w:rFonts w:ascii="Cambria Math" w:hAnsi="Cambria Math"/>
              </w:rPr>
              <m:t>_</m:t>
            </m:r>
            <m:r>
              <w:rPr>
                <w:rFonts w:ascii="Cambria Math" w:hAnsi="Cambria Math"/>
                <w:vertAlign w:val="subscript"/>
              </w:rPr>
              <m:t>A</m:t>
            </m:r>
          </m:sub>
        </m:sSub>
      </m:oMath>
      <w:r w:rsidRPr="002B2783">
        <w:t xml:space="preserve"> = </w:t>
      </w:r>
      <m:oMath>
        <m:r>
          <m:rPr>
            <m:sty m:val="p"/>
          </m:rPr>
          <w:rPr>
            <w:rFonts w:ascii="Cambria Math" w:hAnsi="Cambria Math"/>
          </w:rPr>
          <m:t>0.4 Ω, 0.8 Ω</m:t>
        </m:r>
      </m:oMath>
      <w:r w:rsidRPr="002B2783">
        <w:t xml:space="preserve">, and </w:t>
      </w:r>
      <m:oMath>
        <m:r>
          <m:rPr>
            <m:sty m:val="p"/>
          </m:rPr>
          <w:rPr>
            <w:rFonts w:ascii="Cambria Math" w:hAnsi="Cambria Math"/>
          </w:rPr>
          <m:t>1.6 Ω</m:t>
        </m:r>
      </m:oMath>
      <w:r w:rsidRPr="002B2783">
        <w:t>, respectively, the fault type indicator </w:t>
      </w:r>
      <w:r w:rsidRPr="002B2783">
        <w:rPr>
          <w:i/>
          <w:iCs/>
        </w:rPr>
        <w:t>λ</w:t>
      </w:r>
      <w:r w:rsidRPr="002B2783">
        <w:t> is kept approximately equal to one, i.e., </w:t>
      </w:r>
      <w:r w:rsidRPr="002B2783">
        <w:rPr>
          <w:i/>
          <w:iCs/>
        </w:rPr>
        <w:t>λ</w:t>
      </w:r>
      <w:r w:rsidRPr="002B2783">
        <w:t> ≈ 1. Thus, the SP fault type can be distinguished. In addition, the fault localization indicator</w:t>
      </w:r>
      <w:r w:rsidRPr="002B2783">
        <w:rPr>
          <w:i/>
          <w:iCs/>
        </w:rPr>
        <w:t> χ</w:t>
      </w:r>
      <w:r w:rsidRPr="002B2783">
        <w:t> is maintained within the range of –57°</w:t>
      </w:r>
      <w:r w:rsidRPr="002B2783">
        <w:rPr>
          <w:rFonts w:ascii="Cambria Math" w:hAnsi="Cambria Math" w:cs="Cambria Math"/>
        </w:rPr>
        <w:t>∼</w:t>
      </w:r>
      <w:r w:rsidRPr="002B2783">
        <w:t>15</w:t>
      </w:r>
      <w:r w:rsidRPr="002B2783">
        <w:rPr>
          <w:rFonts w:ascii="Calibri" w:hAnsi="Calibri" w:cs="Calibri"/>
        </w:rPr>
        <w:t>°</w:t>
      </w:r>
      <w:r w:rsidRPr="002B2783">
        <w:t>, i.e., the red region in</w:t>
      </w:r>
      <w:r w:rsidRPr="002B2783">
        <w:rPr>
          <w:rFonts w:ascii="Calibri" w:hAnsi="Calibri" w:cs="Calibri"/>
        </w:rPr>
        <w:t> </w:t>
      </w:r>
      <w:r w:rsidRPr="002B2783">
        <w:t>Fig.</w:t>
      </w:r>
      <w:r w:rsidRPr="002B2783">
        <w:rPr>
          <w:rFonts w:ascii="Calibri" w:hAnsi="Calibri" w:cs="Calibri"/>
        </w:rPr>
        <w:t> </w:t>
      </w:r>
      <w:r w:rsidRPr="002B2783">
        <w:t>7(a). Thus, the faulty phase of phase-A can be localized. Moreover, based on the relationship between the detection indicator and the additional resistance from </w:t>
      </w:r>
      <w:hyperlink r:id="rId49" w:anchor="deqn17" w:history="1">
        <w:r w:rsidRPr="002B2783">
          <w:rPr>
            <w:rStyle w:val="Hyperlink"/>
          </w:rPr>
          <w:t>(17)</w:t>
        </w:r>
      </w:hyperlink>
      <w:r w:rsidRPr="002B2783">
        <w:t>, the fault severity can be accurately estimated, as shown in Fig. 13(d) and listed in Table III. More specifically, the average values of the estimated additional resistance of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add</m:t>
            </m:r>
            <m:r>
              <w:rPr>
                <w:rFonts w:ascii="Cambria Math" w:hAnsi="Cambria Math"/>
              </w:rPr>
              <m:t>_</m:t>
            </m:r>
            <m:r>
              <w:rPr>
                <w:rFonts w:ascii="Cambria Math" w:hAnsi="Cambria Math"/>
                <w:vertAlign w:val="subscript"/>
              </w:rPr>
              <m:t>A</m:t>
            </m:r>
          </m:sub>
        </m:sSub>
      </m:oMath>
      <w:r w:rsidRPr="002B2783">
        <w:t> from experimental results are 0.41, 0.79, and 1.62 Ω for stages ②, ③, and ④, respectively. These estimated additional resistances are in good agreement with the setting values in the detection process, which are 0.4, 0.8, and 1.6 Ω, respectively, as shown in Table III.</w:t>
      </w:r>
    </w:p>
    <w:p w14:paraId="07D68572" w14:textId="70E47340" w:rsidR="002B2783" w:rsidRPr="002B2783" w:rsidRDefault="002B2783" w:rsidP="002B2783">
      <w:r w:rsidRPr="002B2783">
        <w:t xml:space="preserve">In stages ⑤–⑦ from 109.09 to 190.91 </w:t>
      </w:r>
      <w:proofErr w:type="spellStart"/>
      <w:r w:rsidRPr="002B2783">
        <w:t>ms</w:t>
      </w:r>
      <w:proofErr w:type="spellEnd"/>
      <w:r w:rsidRPr="002B2783">
        <w:t>, under TPN fault conditions, the fault type indicator </w:t>
      </w:r>
      <w:r w:rsidRPr="002B2783">
        <w:rPr>
          <w:i/>
          <w:iCs/>
        </w:rPr>
        <w:t>λ</w:t>
      </w:r>
      <w:r w:rsidRPr="002B2783">
        <w:t> is kept larger than one, i.e., </w:t>
      </w:r>
      <m:oMath>
        <m:r>
          <w:rPr>
            <w:rFonts w:ascii="Cambria Math" w:hAnsi="Cambria Math"/>
          </w:rPr>
          <m:t>λ</m:t>
        </m:r>
        <m:r>
          <w:rPr>
            <w:rFonts w:ascii="Cambria Math" w:hAnsi="Cambria Math"/>
          </w:rPr>
          <m:t>&gt;1</m:t>
        </m:r>
      </m:oMath>
      <w:r w:rsidRPr="002B2783">
        <w:t>, whereas the fault localization indicator</w:t>
      </w:r>
      <w:r w:rsidRPr="002B2783">
        <w:rPr>
          <w:i/>
          <w:iCs/>
        </w:rPr>
        <w:t> χ</w:t>
      </w:r>
      <w:r w:rsidRPr="002B2783">
        <w:t> is maintained within the range of –40°</w:t>
      </w:r>
      <w:r w:rsidRPr="002B2783">
        <w:rPr>
          <w:rFonts w:ascii="Cambria Math" w:hAnsi="Cambria Math" w:cs="Cambria Math"/>
        </w:rPr>
        <w:t>∼</w:t>
      </w:r>
      <w:r w:rsidRPr="002B2783">
        <w:t>32</w:t>
      </w:r>
      <w:r w:rsidRPr="002B2783">
        <w:rPr>
          <w:rFonts w:ascii="Calibri" w:hAnsi="Calibri" w:cs="Calibri"/>
        </w:rPr>
        <w:t>°</w:t>
      </w:r>
      <w:r w:rsidRPr="002B2783">
        <w:t>, i.e., the red region in</w:t>
      </w:r>
      <w:r w:rsidRPr="002B2783">
        <w:rPr>
          <w:rFonts w:ascii="Calibri" w:hAnsi="Calibri" w:cs="Calibri"/>
        </w:rPr>
        <w:t> </w:t>
      </w:r>
      <w:r w:rsidRPr="002B2783">
        <w:t>Fig. 7(b). In addition, based on the inverse rms model from </w:t>
      </w:r>
      <w:hyperlink r:id="rId50" w:anchor="deqn20" w:history="1">
        <w:r w:rsidRPr="002B2783">
          <w:rPr>
            <w:rStyle w:val="Hyperlink"/>
          </w:rPr>
          <w:t>(20)</w:t>
        </w:r>
      </w:hyperlink>
      <w:r w:rsidRPr="002B2783">
        <w:t xml:space="preserve">, the average values of the estimated additional resistance are also in good agreement with their corresponding setting values included in Table III. It should be noted that slight pulsation can be observed in the estimated resistance results in Fig. 13(d) during these stages. This may be </w:t>
      </w:r>
      <w:proofErr w:type="gramStart"/>
      <w:r w:rsidRPr="002B2783">
        <w:t>due to the fact that</w:t>
      </w:r>
      <w:proofErr w:type="gramEnd"/>
      <w:r w:rsidRPr="002B2783">
        <w:t xml:space="preserve"> HRC faults inevitably lead to mechanical vibration and measurement difficulties.</w:t>
      </w:r>
    </w:p>
    <w:p w14:paraId="4BCA2DF8" w14:textId="6C7F9561" w:rsidR="002B2783" w:rsidRPr="002B2783" w:rsidRDefault="002B2783" w:rsidP="002B2783">
      <w:r w:rsidRPr="002B2783">
        <w:t xml:space="preserve">Similarly, in stages ⑧–⑩ from 190.91 to 272.73 </w:t>
      </w:r>
      <w:proofErr w:type="spellStart"/>
      <w:r w:rsidRPr="002B2783">
        <w:t>ms</w:t>
      </w:r>
      <w:proofErr w:type="spellEnd"/>
      <w:r w:rsidRPr="002B2783">
        <w:t>, under TPA fault conditions, the fault type indicator </w:t>
      </w:r>
      <w:r w:rsidRPr="002B2783">
        <w:rPr>
          <w:i/>
          <w:iCs/>
        </w:rPr>
        <w:t>λ</w:t>
      </w:r>
      <w:r w:rsidRPr="002B2783">
        <w:t> is kept smaller than one, i.e., </w:t>
      </w:r>
      <m:oMath>
        <m:r>
          <w:rPr>
            <w:rFonts w:ascii="Cambria Math" w:hAnsi="Cambria Math"/>
          </w:rPr>
          <m:t>λ</m:t>
        </m:r>
        <m:r>
          <w:rPr>
            <w:rFonts w:ascii="Cambria Math" w:hAnsi="Cambria Math"/>
          </w:rPr>
          <m:t>&lt;1</m:t>
        </m:r>
      </m:oMath>
      <w:r w:rsidRPr="002B2783">
        <w:t>, whereas the fault localization indicator</w:t>
      </w:r>
      <w:r w:rsidRPr="002B2783">
        <w:rPr>
          <w:i/>
          <w:iCs/>
        </w:rPr>
        <w:t> χ</w:t>
      </w:r>
      <w:r w:rsidRPr="002B2783">
        <w:t> is maintained within the range of –98°</w:t>
      </w:r>
      <w:r w:rsidRPr="002B2783">
        <w:rPr>
          <w:rFonts w:ascii="Cambria Math" w:hAnsi="Cambria Math" w:cs="Cambria Math"/>
        </w:rPr>
        <w:t>∼</w:t>
      </w:r>
      <w:r w:rsidRPr="002B2783">
        <w:rPr>
          <w:rFonts w:ascii="Calibri" w:hAnsi="Calibri" w:cs="Calibri"/>
        </w:rPr>
        <w:t>–</w:t>
      </w:r>
      <w:r w:rsidRPr="002B2783">
        <w:t>26</w:t>
      </w:r>
      <w:r w:rsidRPr="002B2783">
        <w:rPr>
          <w:rFonts w:ascii="Calibri" w:hAnsi="Calibri" w:cs="Calibri"/>
        </w:rPr>
        <w:t>°</w:t>
      </w:r>
      <w:r w:rsidRPr="002B2783">
        <w:t>, i.e., the red region in Fig. 9(c). In addition, the fault severity is also well estimated, refer to Table III. The discrepancies in stages ⑧ and ⑨ are relatively large, which may be due to the fault masking difficulties associated with the compensation action of the closed-loop vector-controlled drive. In addition, the inherent asymmetry in the motor-drive prototype due to the imperfections of manufacturing and assembling process for the five-phase PMSM prototype, material properties variations, as well as measurement inaccuracies, can also contribute to the discrepancy.</w:t>
      </w:r>
    </w:p>
    <w:p w14:paraId="26526ED8" w14:textId="77777777" w:rsidR="002B2783" w:rsidRPr="002B2783" w:rsidRDefault="002B2783" w:rsidP="002B2783">
      <w:r w:rsidRPr="002B2783">
        <w:t>Overall, it is fair to state that the estimated resistance and the setting resistances are in acceptable agreement from the results listed in Table III. These experimental results verified the accuracy of the previous theoretical analysis as well as the effectiveness of the presented HRC diagnostic approach.</w:t>
      </w:r>
    </w:p>
    <w:p w14:paraId="3029D365" w14:textId="551920E5" w:rsidR="002B2783" w:rsidRPr="00664AD9" w:rsidRDefault="002B2783" w:rsidP="00664AD9">
      <w:pPr>
        <w:pStyle w:val="Heading1"/>
      </w:pPr>
      <w:r w:rsidRPr="00664AD9">
        <w:t>SECTION V.</w:t>
      </w:r>
      <w:r w:rsidR="00664AD9" w:rsidRPr="00664AD9">
        <w:t xml:space="preserve"> </w:t>
      </w:r>
      <w:r w:rsidRPr="00664AD9">
        <w:t>Conclusion</w:t>
      </w:r>
    </w:p>
    <w:p w14:paraId="4F9FA4BB" w14:textId="77777777" w:rsidR="002B2783" w:rsidRPr="002B2783" w:rsidRDefault="002B2783" w:rsidP="002B2783">
      <w:r w:rsidRPr="002B2783">
        <w:t>This article presented an online diagnostic approach of HRC fault in five-phase PMSMs. It was found that a “swing-like” MFPO phenomenon can be observed under HRC fault condition compared to the healthy condition. Moreover, the symmetrical component of the positive sequence 1 phasor vector would not be affected by any oscillations caused by an HRC fault, due to the compensation action of the closed-loop vector-controlled drive. Based on the MFPO phenomenon and the symmetrical components method, the HRC fault was successfully detected. Different HRC fault types, i.e., 1) SP faults, e.g., HRC fault in phase-A, 2) TPN faults, e.g., HRC fault in phase-A&amp;C, and 3) TPA faults, e.g., HRC fault in phase-A&amp;B, were distinguished. Furthermore, the faulty phase/phases were also localized, and the HRC fault severity was accurately estimated. It should be noted that even though the results presented in this article are specific for the investigated PMSM, this presented diagnostic approach can be extended/applied to other PMSMs.</w:t>
      </w:r>
    </w:p>
    <w:p w14:paraId="3A7F6802" w14:textId="77777777" w:rsidR="002B2783" w:rsidRPr="002B2783" w:rsidRDefault="002B2783" w:rsidP="002B2783">
      <w:r w:rsidRPr="002B2783">
        <w:t>The presented diagnostic approach has the following advantages over existing methods.</w:t>
      </w:r>
    </w:p>
    <w:p w14:paraId="44C5F8E8" w14:textId="77777777" w:rsidR="002B2783" w:rsidRPr="002B2783" w:rsidRDefault="002B2783" w:rsidP="00664AD9">
      <w:pPr>
        <w:numPr>
          <w:ilvl w:val="0"/>
          <w:numId w:val="2"/>
        </w:numPr>
        <w:spacing w:after="0"/>
      </w:pPr>
      <w:r w:rsidRPr="002B2783">
        <w:t>Noninvasive: There are no additional signals injected into the motor-drive system in this approach. The diagnostic process has no impact on the operation smoothness of the motor-drive system.</w:t>
      </w:r>
    </w:p>
    <w:p w14:paraId="79EAB07F" w14:textId="77777777" w:rsidR="002B2783" w:rsidRPr="002B2783" w:rsidRDefault="002B2783" w:rsidP="00664AD9">
      <w:pPr>
        <w:numPr>
          <w:ilvl w:val="0"/>
          <w:numId w:val="2"/>
        </w:numPr>
        <w:spacing w:after="0"/>
      </w:pPr>
      <w:r w:rsidRPr="002B2783">
        <w:t>Low implementation cost: This approach requires no additional sensors or hardware except the current sensors that are typically already available in the closed-loop vector-controlled drive.</w:t>
      </w:r>
    </w:p>
    <w:p w14:paraId="3B81FEA2" w14:textId="77777777" w:rsidR="002B2783" w:rsidRPr="002B2783" w:rsidRDefault="002B2783" w:rsidP="00664AD9">
      <w:pPr>
        <w:numPr>
          <w:ilvl w:val="0"/>
          <w:numId w:val="2"/>
        </w:numPr>
        <w:spacing w:after="0"/>
      </w:pPr>
      <w:r w:rsidRPr="002B2783">
        <w:t>Online diagnosis with closed-loop vector-controlled drives: The unaffected symmetrical component of the positive sequence 1 is utilized as a reference/benchmark. Hence, the difficulties associated with the compensation action of the closed-loop vector-controlled drive are overcome. Moreover, downtime is avoided with this online diagnostic approach.</w:t>
      </w:r>
    </w:p>
    <w:p w14:paraId="0512687E" w14:textId="77777777" w:rsidR="002B2783" w:rsidRPr="002B2783" w:rsidRDefault="002B2783" w:rsidP="00664AD9">
      <w:pPr>
        <w:numPr>
          <w:ilvl w:val="0"/>
          <w:numId w:val="2"/>
        </w:numPr>
        <w:spacing w:after="0"/>
      </w:pPr>
      <w:r w:rsidRPr="002B2783">
        <w:t>Fast detection speed: The required current signals within only one electrical cycle are needed to recognize an HRC fault.</w:t>
      </w:r>
    </w:p>
    <w:p w14:paraId="777962DE" w14:textId="77777777" w:rsidR="00664AD9" w:rsidRDefault="00664AD9" w:rsidP="002B2783"/>
    <w:p w14:paraId="2E3F62DF" w14:textId="1342746E" w:rsidR="002B2783" w:rsidRPr="002B2783" w:rsidRDefault="002B2783" w:rsidP="002B2783">
      <w:r w:rsidRPr="002B2783">
        <w:t xml:space="preserve">The main limitation of the HRC diagnostic approach is that the diagnosis process is implemented under steady-state operating condition. This limitation could be overcome by confirming the steady-state operating condition </w:t>
      </w:r>
      <w:proofErr w:type="gramStart"/>
      <w:r w:rsidRPr="002B2783">
        <w:t>first, before</w:t>
      </w:r>
      <w:proofErr w:type="gramEnd"/>
      <w:r w:rsidRPr="002B2783">
        <w:t xml:space="preserve"> the diagnostic approach is applied.</w:t>
      </w:r>
    </w:p>
    <w:p w14:paraId="50C0C839" w14:textId="77777777" w:rsidR="002B2783" w:rsidRPr="002B2783" w:rsidRDefault="002B2783" w:rsidP="002B2783">
      <w:r w:rsidRPr="002B2783">
        <w:t>In conclusion, the presented diagnostic approach enables one to detect HRC fault at an incipient stage to prevent further cascaded damage to the machine and the involved system.</w:t>
      </w:r>
    </w:p>
    <w:p w14:paraId="23292CE7" w14:textId="6618DA84" w:rsidR="002B2783" w:rsidRDefault="002B2783" w:rsidP="002B2783">
      <w:pPr>
        <w:pStyle w:val="Heading1"/>
      </w:pPr>
      <w:r>
        <w:t xml:space="preserve">References </w:t>
      </w:r>
    </w:p>
    <w:p w14:paraId="7E997E0D" w14:textId="52D6B09E" w:rsidR="009C43A7" w:rsidRPr="009C43A7" w:rsidRDefault="009C43A7" w:rsidP="003C2279">
      <w:pPr>
        <w:spacing w:after="0"/>
        <w:ind w:left="720" w:hanging="720"/>
      </w:pPr>
      <w:r w:rsidRPr="009C43A7">
        <w:rPr>
          <w:b/>
          <w:bCs/>
        </w:rPr>
        <w:t>1.</w:t>
      </w:r>
      <w:r w:rsidR="003C2279">
        <w:rPr>
          <w:b/>
          <w:bCs/>
        </w:rPr>
        <w:t xml:space="preserve"> </w:t>
      </w:r>
      <w:r w:rsidRPr="009C43A7">
        <w:t xml:space="preserve">M. </w:t>
      </w:r>
      <w:proofErr w:type="spellStart"/>
      <w:r w:rsidRPr="009C43A7">
        <w:t>Riera-Guasp</w:t>
      </w:r>
      <w:proofErr w:type="spellEnd"/>
      <w:r w:rsidRPr="009C43A7">
        <w:t>, J. A. Antonino-</w:t>
      </w:r>
      <w:proofErr w:type="spellStart"/>
      <w:r w:rsidRPr="009C43A7">
        <w:t>Daviu</w:t>
      </w:r>
      <w:proofErr w:type="spellEnd"/>
      <w:r w:rsidRPr="009C43A7">
        <w:t xml:space="preserve"> and G. A. </w:t>
      </w:r>
      <w:proofErr w:type="spellStart"/>
      <w:r w:rsidRPr="009C43A7">
        <w:t>Capolino</w:t>
      </w:r>
      <w:proofErr w:type="spellEnd"/>
      <w:r w:rsidRPr="009C43A7">
        <w:t>, "Advances in electrical machine power electronic and drive condition monitoring and fault detection: State of the art", </w:t>
      </w:r>
      <w:r w:rsidRPr="009C43A7">
        <w:rPr>
          <w:i/>
          <w:iCs/>
        </w:rPr>
        <w:t>IEEE Trans. Ind. Electron.</w:t>
      </w:r>
      <w:r w:rsidRPr="009C43A7">
        <w:t>, vol. 62, no. 3, pp. 1746-1759, Mar. 2015.</w:t>
      </w:r>
    </w:p>
    <w:p w14:paraId="5BC4BECA" w14:textId="40C7EF98" w:rsidR="009C43A7" w:rsidRPr="009C43A7" w:rsidRDefault="009C43A7" w:rsidP="003C2279">
      <w:pPr>
        <w:spacing w:after="0"/>
        <w:ind w:left="720" w:hanging="720"/>
      </w:pPr>
      <w:r w:rsidRPr="009C43A7">
        <w:rPr>
          <w:b/>
          <w:bCs/>
        </w:rPr>
        <w:t>2.</w:t>
      </w:r>
      <w:r w:rsidR="003C2279">
        <w:rPr>
          <w:b/>
          <w:bCs/>
        </w:rPr>
        <w:t xml:space="preserve"> </w:t>
      </w:r>
      <w:r w:rsidRPr="009C43A7">
        <w:t>P. B. Reddy, A. M. EL-Refaie and K. K. Huh, "Effect of number of layers on performance of fractional-slot concentrated-windings interior permanent magnet machines", </w:t>
      </w:r>
      <w:r w:rsidRPr="009C43A7">
        <w:rPr>
          <w:i/>
          <w:iCs/>
        </w:rPr>
        <w:t>IEEE Trans. Power Electron.</w:t>
      </w:r>
      <w:r w:rsidRPr="009C43A7">
        <w:t>, vol. 30, no. 4, pp. 2205-2218, Apr. 2015.</w:t>
      </w:r>
    </w:p>
    <w:p w14:paraId="60932061" w14:textId="0C84BBE8" w:rsidR="009C43A7" w:rsidRPr="009C43A7" w:rsidRDefault="009C43A7" w:rsidP="003C2279">
      <w:pPr>
        <w:spacing w:after="0"/>
        <w:ind w:left="720" w:hanging="720"/>
      </w:pPr>
      <w:r w:rsidRPr="009C43A7">
        <w:rPr>
          <w:b/>
          <w:bCs/>
        </w:rPr>
        <w:t>3.</w:t>
      </w:r>
      <w:r w:rsidR="003C2279">
        <w:rPr>
          <w:b/>
          <w:bCs/>
        </w:rPr>
        <w:t xml:space="preserve"> </w:t>
      </w:r>
      <w:r w:rsidRPr="009C43A7">
        <w:t xml:space="preserve">E. Levi, M. Jones, S. N. </w:t>
      </w:r>
      <w:proofErr w:type="spellStart"/>
      <w:r w:rsidRPr="009C43A7">
        <w:t>Vukosavic</w:t>
      </w:r>
      <w:proofErr w:type="spellEnd"/>
      <w:r w:rsidRPr="009C43A7">
        <w:t xml:space="preserve"> and H. A. </w:t>
      </w:r>
      <w:proofErr w:type="spellStart"/>
      <w:r w:rsidRPr="009C43A7">
        <w:t>Toliyat</w:t>
      </w:r>
      <w:proofErr w:type="spellEnd"/>
      <w:r w:rsidRPr="009C43A7">
        <w:t xml:space="preserve">, "A novel concept of a multiphase </w:t>
      </w:r>
      <w:proofErr w:type="spellStart"/>
      <w:r w:rsidRPr="009C43A7">
        <w:t>multimotor</w:t>
      </w:r>
      <w:proofErr w:type="spellEnd"/>
      <w:r w:rsidRPr="009C43A7">
        <w:t xml:space="preserve"> </w:t>
      </w:r>
      <w:proofErr w:type="gramStart"/>
      <w:r w:rsidRPr="009C43A7">
        <w:t>vector controlled</w:t>
      </w:r>
      <w:proofErr w:type="gramEnd"/>
      <w:r w:rsidRPr="009C43A7">
        <w:t xml:space="preserve"> drive system supplied from a single voltage source inverter", </w:t>
      </w:r>
      <w:r w:rsidRPr="009C43A7">
        <w:rPr>
          <w:i/>
          <w:iCs/>
        </w:rPr>
        <w:t>IEEE Trans. Power Electron.</w:t>
      </w:r>
      <w:r w:rsidRPr="009C43A7">
        <w:t>, vol. 19, no. 2, pp. 320-335, Mar. 2004.</w:t>
      </w:r>
    </w:p>
    <w:p w14:paraId="42310AA5" w14:textId="5E944F6E" w:rsidR="009C43A7" w:rsidRPr="009C43A7" w:rsidRDefault="009C43A7" w:rsidP="003C2279">
      <w:pPr>
        <w:spacing w:after="0"/>
        <w:ind w:left="720" w:hanging="720"/>
      </w:pPr>
      <w:r w:rsidRPr="009C43A7">
        <w:rPr>
          <w:b/>
          <w:bCs/>
        </w:rPr>
        <w:t>4.</w:t>
      </w:r>
      <w:r w:rsidR="003C2279">
        <w:rPr>
          <w:b/>
          <w:bCs/>
        </w:rPr>
        <w:t xml:space="preserve"> </w:t>
      </w:r>
      <w:r w:rsidRPr="009C43A7">
        <w:t xml:space="preserve">S. K. </w:t>
      </w:r>
      <w:proofErr w:type="spellStart"/>
      <w:r w:rsidRPr="009C43A7">
        <w:t>Kommuri</w:t>
      </w:r>
      <w:proofErr w:type="spellEnd"/>
      <w:r w:rsidRPr="009C43A7">
        <w:t>, Y. Park and S. B. Lee, "High-resistance fault control in permanent magnet synchronous motors", </w:t>
      </w:r>
      <w:r w:rsidRPr="009C43A7">
        <w:rPr>
          <w:i/>
          <w:iCs/>
        </w:rPr>
        <w:t>IEEE/ASME Trans. Mechatronics</w:t>
      </w:r>
      <w:r w:rsidRPr="009C43A7">
        <w:t>, vol. 25, no. 1, pp. 271-281, Feb. 2020.</w:t>
      </w:r>
    </w:p>
    <w:p w14:paraId="170025D4" w14:textId="056C61A7" w:rsidR="009C43A7" w:rsidRPr="009C43A7" w:rsidRDefault="009C43A7" w:rsidP="003C2279">
      <w:pPr>
        <w:spacing w:after="0"/>
        <w:ind w:left="720" w:hanging="720"/>
      </w:pPr>
      <w:r w:rsidRPr="009C43A7">
        <w:rPr>
          <w:b/>
          <w:bCs/>
        </w:rPr>
        <w:t>5.</w:t>
      </w:r>
      <w:r w:rsidR="003C2279">
        <w:rPr>
          <w:b/>
          <w:bCs/>
        </w:rPr>
        <w:t xml:space="preserve"> </w:t>
      </w:r>
      <w:r w:rsidRPr="009C43A7">
        <w:t xml:space="preserve">J. Hang, M. Xia, S. Ding, Y. Li, L. </w:t>
      </w:r>
      <w:proofErr w:type="gramStart"/>
      <w:r w:rsidRPr="009C43A7">
        <w:t>Sun</w:t>
      </w:r>
      <w:proofErr w:type="gramEnd"/>
      <w:r w:rsidRPr="009C43A7">
        <w:t xml:space="preserve"> and Q. Wang, "Research on vector control strategy of surface-mounted permanent magnet synchronous machine drive system with high-resistance connection", </w:t>
      </w:r>
      <w:r w:rsidRPr="009C43A7">
        <w:rPr>
          <w:i/>
          <w:iCs/>
        </w:rPr>
        <w:t>IEEE Trans. Power Electron.</w:t>
      </w:r>
      <w:r w:rsidRPr="009C43A7">
        <w:t>, vol. 35, no. 2, pp. 2023-2033, Feb. 2019.</w:t>
      </w:r>
    </w:p>
    <w:p w14:paraId="18137043" w14:textId="3468EB83" w:rsidR="009C43A7" w:rsidRPr="009C43A7" w:rsidRDefault="009C43A7" w:rsidP="003C2279">
      <w:pPr>
        <w:spacing w:after="0"/>
        <w:ind w:left="720" w:hanging="720"/>
      </w:pPr>
      <w:r w:rsidRPr="009C43A7">
        <w:rPr>
          <w:b/>
          <w:bCs/>
        </w:rPr>
        <w:t>6.</w:t>
      </w:r>
      <w:r w:rsidR="003C2279">
        <w:rPr>
          <w:b/>
          <w:bCs/>
        </w:rPr>
        <w:t xml:space="preserve"> </w:t>
      </w:r>
      <w:r w:rsidRPr="009C43A7">
        <w:t xml:space="preserve">J. Yoon, J. Yun, S. B. </w:t>
      </w:r>
      <w:proofErr w:type="gramStart"/>
      <w:r w:rsidRPr="009C43A7">
        <w:t>Lee</w:t>
      </w:r>
      <w:proofErr w:type="gramEnd"/>
      <w:r w:rsidRPr="009C43A7">
        <w:t xml:space="preserve"> and E. J. </w:t>
      </w:r>
      <w:proofErr w:type="spellStart"/>
      <w:r w:rsidRPr="009C43A7">
        <w:t>Wiedenbrug</w:t>
      </w:r>
      <w:proofErr w:type="spellEnd"/>
      <w:r w:rsidRPr="009C43A7">
        <w:t>, "Automated monitoring of high-resistance connections in the electrical distribution system of industrial facilities", </w:t>
      </w:r>
      <w:r w:rsidRPr="009C43A7">
        <w:rPr>
          <w:i/>
          <w:iCs/>
        </w:rPr>
        <w:t xml:space="preserve">Proc. IEEE Ind. Appl. Soc. </w:t>
      </w:r>
      <w:proofErr w:type="spellStart"/>
      <w:r w:rsidRPr="009C43A7">
        <w:rPr>
          <w:i/>
          <w:iCs/>
        </w:rPr>
        <w:t>Annu</w:t>
      </w:r>
      <w:proofErr w:type="spellEnd"/>
      <w:r w:rsidRPr="009C43A7">
        <w:rPr>
          <w:i/>
          <w:iCs/>
        </w:rPr>
        <w:t>. Meeting</w:t>
      </w:r>
      <w:r w:rsidRPr="009C43A7">
        <w:t>, pp. 1-8, Oct. 2008.</w:t>
      </w:r>
    </w:p>
    <w:p w14:paraId="7B9CE1F0" w14:textId="39A0F8E9" w:rsidR="009C43A7" w:rsidRPr="009C43A7" w:rsidRDefault="009C43A7" w:rsidP="003C2279">
      <w:pPr>
        <w:spacing w:after="0"/>
        <w:ind w:left="720" w:hanging="720"/>
      </w:pPr>
      <w:r w:rsidRPr="009C43A7">
        <w:rPr>
          <w:b/>
          <w:bCs/>
        </w:rPr>
        <w:t>7.</w:t>
      </w:r>
      <w:r w:rsidR="003C2279">
        <w:rPr>
          <w:b/>
          <w:bCs/>
        </w:rPr>
        <w:t xml:space="preserve"> </w:t>
      </w:r>
      <w:r w:rsidRPr="009C43A7">
        <w:t xml:space="preserve">R. A. </w:t>
      </w:r>
      <w:proofErr w:type="spellStart"/>
      <w:r w:rsidRPr="009C43A7">
        <w:t>Epperly</w:t>
      </w:r>
      <w:proofErr w:type="spellEnd"/>
      <w:r w:rsidRPr="009C43A7">
        <w:t xml:space="preserve">, G. E. </w:t>
      </w:r>
      <w:proofErr w:type="spellStart"/>
      <w:r w:rsidRPr="009C43A7">
        <w:t>Heberlein</w:t>
      </w:r>
      <w:proofErr w:type="spellEnd"/>
      <w:r w:rsidRPr="009C43A7">
        <w:t xml:space="preserve"> and L. G. Eads, "Thermography a tool for reliability and safety", </w:t>
      </w:r>
      <w:r w:rsidRPr="009C43A7">
        <w:rPr>
          <w:i/>
          <w:iCs/>
        </w:rPr>
        <w:t>IEEE Ind. Appl. Mag.</w:t>
      </w:r>
      <w:r w:rsidRPr="009C43A7">
        <w:t>, vol. 5, no. 1, pp. 28-36, Jan./Feb. 1999.</w:t>
      </w:r>
    </w:p>
    <w:p w14:paraId="39DDEF31" w14:textId="2D9CBA4B" w:rsidR="009C43A7" w:rsidRPr="009C43A7" w:rsidRDefault="009C43A7" w:rsidP="003C2279">
      <w:pPr>
        <w:spacing w:after="0"/>
        <w:ind w:left="720" w:hanging="720"/>
      </w:pPr>
      <w:r w:rsidRPr="009C43A7">
        <w:rPr>
          <w:b/>
          <w:bCs/>
        </w:rPr>
        <w:t>8.</w:t>
      </w:r>
      <w:r w:rsidR="003C2279">
        <w:rPr>
          <w:b/>
          <w:bCs/>
        </w:rPr>
        <w:t xml:space="preserve"> </w:t>
      </w:r>
      <w:r w:rsidRPr="009C43A7">
        <w:t xml:space="preserve">P. M. de la Barrera, G. R. Bossio and J. A. </w:t>
      </w:r>
      <w:proofErr w:type="spellStart"/>
      <w:r w:rsidRPr="009C43A7">
        <w:t>Solsona</w:t>
      </w:r>
      <w:proofErr w:type="spellEnd"/>
      <w:r w:rsidRPr="009C43A7">
        <w:t>, "High-resistance connection detection in induction motor drives using signal injection", </w:t>
      </w:r>
      <w:r w:rsidRPr="009C43A7">
        <w:rPr>
          <w:i/>
          <w:iCs/>
        </w:rPr>
        <w:t>IEEE Trans. Ind. Electron.</w:t>
      </w:r>
      <w:r w:rsidRPr="009C43A7">
        <w:t>, vol. 61, no. 7, pp. 3563-3573, Jul. 2014.</w:t>
      </w:r>
    </w:p>
    <w:p w14:paraId="42B4DFFE" w14:textId="50CB8BFA" w:rsidR="009C43A7" w:rsidRPr="009C43A7" w:rsidRDefault="009C43A7" w:rsidP="003C2279">
      <w:pPr>
        <w:spacing w:after="0"/>
        <w:ind w:left="720" w:hanging="720"/>
      </w:pPr>
      <w:r w:rsidRPr="009C43A7">
        <w:rPr>
          <w:b/>
          <w:bCs/>
        </w:rPr>
        <w:t>9.</w:t>
      </w:r>
      <w:r w:rsidR="003C2279">
        <w:rPr>
          <w:b/>
          <w:bCs/>
        </w:rPr>
        <w:t xml:space="preserve"> </w:t>
      </w:r>
      <w:r w:rsidRPr="009C43A7">
        <w:t xml:space="preserve">P. M. de la Barrera, G. R. Bossio and R. </w:t>
      </w:r>
      <w:proofErr w:type="spellStart"/>
      <w:r w:rsidRPr="009C43A7">
        <w:t>Leidhold</w:t>
      </w:r>
      <w:proofErr w:type="spellEnd"/>
      <w:r w:rsidRPr="009C43A7">
        <w:t xml:space="preserve">, "Online voltage </w:t>
      </w:r>
      <w:proofErr w:type="spellStart"/>
      <w:r w:rsidRPr="009C43A7">
        <w:t>sensorless</w:t>
      </w:r>
      <w:proofErr w:type="spellEnd"/>
      <w:r w:rsidRPr="009C43A7">
        <w:t xml:space="preserve"> high-resistance connection diagnosis in induction motor drives", </w:t>
      </w:r>
      <w:r w:rsidRPr="009C43A7">
        <w:rPr>
          <w:i/>
          <w:iCs/>
        </w:rPr>
        <w:t>IEEE Trans. Ind. Electron.</w:t>
      </w:r>
      <w:r w:rsidRPr="009C43A7">
        <w:t>, vol. 62, no. 7, pp. 4374-4384, Jul. 2015.</w:t>
      </w:r>
    </w:p>
    <w:p w14:paraId="33304C54" w14:textId="5D29EA2C" w:rsidR="009C43A7" w:rsidRPr="009C43A7" w:rsidRDefault="009C43A7" w:rsidP="003C2279">
      <w:pPr>
        <w:spacing w:after="0"/>
        <w:ind w:left="720" w:hanging="720"/>
      </w:pPr>
      <w:r w:rsidRPr="009C43A7">
        <w:rPr>
          <w:b/>
          <w:bCs/>
        </w:rPr>
        <w:t>10.</w:t>
      </w:r>
      <w:r w:rsidR="003C2279">
        <w:rPr>
          <w:b/>
          <w:bCs/>
        </w:rPr>
        <w:t xml:space="preserve"> </w:t>
      </w:r>
      <w:r w:rsidRPr="009C43A7">
        <w:t xml:space="preserve">J. Hang, H. Wu, S. Ding, W. </w:t>
      </w:r>
      <w:proofErr w:type="gramStart"/>
      <w:r w:rsidRPr="009C43A7">
        <w:t>Hua</w:t>
      </w:r>
      <w:proofErr w:type="gramEnd"/>
      <w:r w:rsidRPr="009C43A7">
        <w:t xml:space="preserve"> and Q. Wang, "A DC-flux-injection method for fault diagnosis of high-resistance connection in direct-torque-controlled PMSM drive system", </w:t>
      </w:r>
      <w:r w:rsidRPr="009C43A7">
        <w:rPr>
          <w:i/>
          <w:iCs/>
        </w:rPr>
        <w:t>IEEE Trans. Power Electron.</w:t>
      </w:r>
      <w:r w:rsidRPr="009C43A7">
        <w:t>, vol. 35, no. 3, pp. 3029-3042, Mar. 2020.</w:t>
      </w:r>
    </w:p>
    <w:p w14:paraId="680842CD" w14:textId="01D57585" w:rsidR="009C43A7" w:rsidRPr="009C43A7" w:rsidRDefault="009C43A7" w:rsidP="003C2279">
      <w:pPr>
        <w:spacing w:after="0"/>
        <w:ind w:left="720" w:hanging="720"/>
      </w:pPr>
      <w:r w:rsidRPr="009C43A7">
        <w:rPr>
          <w:b/>
          <w:bCs/>
        </w:rPr>
        <w:t>11.</w:t>
      </w:r>
      <w:r w:rsidR="003C2279">
        <w:rPr>
          <w:b/>
          <w:bCs/>
        </w:rPr>
        <w:t xml:space="preserve"> </w:t>
      </w:r>
      <w:r w:rsidRPr="009C43A7">
        <w:t xml:space="preserve">M. </w:t>
      </w:r>
      <w:proofErr w:type="spellStart"/>
      <w:r w:rsidRPr="009C43A7">
        <w:t>Mengoni</w:t>
      </w:r>
      <w:proofErr w:type="spellEnd"/>
      <w:r w:rsidRPr="009C43A7">
        <w:t xml:space="preserve">, L. </w:t>
      </w:r>
      <w:proofErr w:type="spellStart"/>
      <w:r w:rsidRPr="009C43A7">
        <w:t>Zarri</w:t>
      </w:r>
      <w:proofErr w:type="spellEnd"/>
      <w:r w:rsidRPr="009C43A7">
        <w:t xml:space="preserve">, Y. </w:t>
      </w:r>
      <w:proofErr w:type="spellStart"/>
      <w:r w:rsidRPr="009C43A7">
        <w:t>Gritli</w:t>
      </w:r>
      <w:proofErr w:type="spellEnd"/>
      <w:r w:rsidRPr="009C43A7">
        <w:t xml:space="preserve">, A. </w:t>
      </w:r>
      <w:proofErr w:type="spellStart"/>
      <w:r w:rsidRPr="009C43A7">
        <w:t>Tani</w:t>
      </w:r>
      <w:proofErr w:type="spellEnd"/>
      <w:r w:rsidRPr="009C43A7">
        <w:t xml:space="preserve">, F. </w:t>
      </w:r>
      <w:proofErr w:type="spellStart"/>
      <w:r w:rsidRPr="009C43A7">
        <w:t>Filippetti</w:t>
      </w:r>
      <w:proofErr w:type="spellEnd"/>
      <w:r w:rsidRPr="009C43A7">
        <w:t xml:space="preserve"> and S. B. Lee, "Online detection of high-resistance connections with negative-sequence regulators in three-phase induction motor drives", </w:t>
      </w:r>
      <w:r w:rsidRPr="009C43A7">
        <w:rPr>
          <w:i/>
          <w:iCs/>
        </w:rPr>
        <w:t>IEEE Trans. Ind. Appl.</w:t>
      </w:r>
      <w:r w:rsidRPr="009C43A7">
        <w:t>, vol. 51, no. 2, pp. 1579-1586, Mar./Apr. 2015.</w:t>
      </w:r>
    </w:p>
    <w:p w14:paraId="0DB6DC64" w14:textId="1DEEB991" w:rsidR="009C43A7" w:rsidRPr="009C43A7" w:rsidRDefault="009C43A7" w:rsidP="003C2279">
      <w:pPr>
        <w:spacing w:after="0"/>
        <w:ind w:left="720" w:hanging="720"/>
      </w:pPr>
      <w:r w:rsidRPr="009C43A7">
        <w:rPr>
          <w:b/>
          <w:bCs/>
        </w:rPr>
        <w:t>12.</w:t>
      </w:r>
      <w:r w:rsidR="003C2279">
        <w:rPr>
          <w:b/>
          <w:bCs/>
        </w:rPr>
        <w:t xml:space="preserve"> </w:t>
      </w:r>
      <w:r w:rsidRPr="009C43A7">
        <w:t xml:space="preserve">M. </w:t>
      </w:r>
      <w:proofErr w:type="spellStart"/>
      <w:r w:rsidRPr="009C43A7">
        <w:t>Mengoni</w:t>
      </w:r>
      <w:proofErr w:type="spellEnd"/>
      <w:r w:rsidRPr="009C43A7">
        <w:t xml:space="preserve"> et al., "Online detection of high-resistance connections in multiphase induction machines", </w:t>
      </w:r>
      <w:r w:rsidRPr="009C43A7">
        <w:rPr>
          <w:i/>
          <w:iCs/>
        </w:rPr>
        <w:t>IEEE Trans. Power Electron.</w:t>
      </w:r>
      <w:r w:rsidRPr="009C43A7">
        <w:t>, vol. 30, no. 8, pp. 4505-4513, Aug. 2015.</w:t>
      </w:r>
    </w:p>
    <w:p w14:paraId="1EBB6801" w14:textId="58A22433" w:rsidR="009C43A7" w:rsidRPr="009C43A7" w:rsidRDefault="009C43A7" w:rsidP="003C2279">
      <w:pPr>
        <w:spacing w:after="0"/>
        <w:ind w:left="720" w:hanging="720"/>
      </w:pPr>
      <w:r w:rsidRPr="009C43A7">
        <w:rPr>
          <w:b/>
          <w:bCs/>
        </w:rPr>
        <w:t>13.</w:t>
      </w:r>
      <w:r w:rsidR="003C2279">
        <w:rPr>
          <w:b/>
          <w:bCs/>
        </w:rPr>
        <w:t xml:space="preserve"> </w:t>
      </w:r>
      <w:r w:rsidRPr="009C43A7">
        <w:t xml:space="preserve">L. </w:t>
      </w:r>
      <w:proofErr w:type="spellStart"/>
      <w:r w:rsidRPr="009C43A7">
        <w:t>Zarri</w:t>
      </w:r>
      <w:proofErr w:type="spellEnd"/>
      <w:r w:rsidRPr="009C43A7">
        <w:t xml:space="preserve"> et al., "Detection and localization of stator resistance dissymmetry based on multiple reference frame controllers in multiphase induction motor drives", </w:t>
      </w:r>
      <w:r w:rsidRPr="009C43A7">
        <w:rPr>
          <w:i/>
          <w:iCs/>
        </w:rPr>
        <w:t>IEEE Trans. Ind. Electron.</w:t>
      </w:r>
      <w:r w:rsidRPr="009C43A7">
        <w:t>, vol. 60, no. 8, pp. 3506-3518, Aug. 2013.</w:t>
      </w:r>
    </w:p>
    <w:p w14:paraId="7FF106AA" w14:textId="28A0BE17" w:rsidR="009C43A7" w:rsidRPr="009C43A7" w:rsidRDefault="009C43A7" w:rsidP="003C2279">
      <w:pPr>
        <w:spacing w:after="0"/>
        <w:ind w:left="720" w:hanging="720"/>
      </w:pPr>
      <w:r w:rsidRPr="009C43A7">
        <w:rPr>
          <w:b/>
          <w:bCs/>
        </w:rPr>
        <w:t>14.</w:t>
      </w:r>
      <w:r w:rsidR="003C2279">
        <w:rPr>
          <w:b/>
          <w:bCs/>
        </w:rPr>
        <w:t xml:space="preserve"> </w:t>
      </w:r>
      <w:r w:rsidRPr="009C43A7">
        <w:t xml:space="preserve">J. Hang, J. Zhang, M. Cheng, B. </w:t>
      </w:r>
      <w:proofErr w:type="gramStart"/>
      <w:r w:rsidRPr="009C43A7">
        <w:t>Zhang</w:t>
      </w:r>
      <w:proofErr w:type="gramEnd"/>
      <w:r w:rsidRPr="009C43A7">
        <w:t xml:space="preserve"> and S. Ding, "High-resistance connection detection in permanent magnet synchronous machine using zero-sequence current component", </w:t>
      </w:r>
      <w:r w:rsidRPr="009C43A7">
        <w:rPr>
          <w:i/>
          <w:iCs/>
        </w:rPr>
        <w:t>IEEE Trans. Power Electron.</w:t>
      </w:r>
      <w:r w:rsidRPr="009C43A7">
        <w:t>, vol. 31, no. 7, pp. 4710-4719, Jul. 2016.</w:t>
      </w:r>
    </w:p>
    <w:p w14:paraId="571E4F0C" w14:textId="2FDFD88B" w:rsidR="009C43A7" w:rsidRPr="009C43A7" w:rsidRDefault="009C43A7" w:rsidP="003C2279">
      <w:pPr>
        <w:spacing w:after="0"/>
        <w:ind w:left="720" w:hanging="720"/>
      </w:pPr>
      <w:r w:rsidRPr="009C43A7">
        <w:rPr>
          <w:b/>
          <w:bCs/>
        </w:rPr>
        <w:t>15.</w:t>
      </w:r>
      <w:r w:rsidR="003C2279">
        <w:rPr>
          <w:b/>
          <w:bCs/>
        </w:rPr>
        <w:t xml:space="preserve"> </w:t>
      </w:r>
      <w:r w:rsidRPr="009C43A7">
        <w:t>J. Zhang, J. Hang, S. Ding and M. Cheng, "Online diagnosis and localization of high-resistance connection in PMSM with improved fault indicator", </w:t>
      </w:r>
      <w:r w:rsidRPr="009C43A7">
        <w:rPr>
          <w:i/>
          <w:iCs/>
        </w:rPr>
        <w:t>IEEE Trans. Power Electron.</w:t>
      </w:r>
      <w:r w:rsidRPr="009C43A7">
        <w:t>, vol. 32, no. 5, pp. 3585-3594, May 2017.</w:t>
      </w:r>
    </w:p>
    <w:p w14:paraId="55F9FF93" w14:textId="76E4089A" w:rsidR="009C43A7" w:rsidRPr="009C43A7" w:rsidRDefault="009C43A7" w:rsidP="003C2279">
      <w:pPr>
        <w:spacing w:after="0"/>
        <w:ind w:left="720" w:hanging="720"/>
      </w:pPr>
      <w:r w:rsidRPr="009C43A7">
        <w:rPr>
          <w:b/>
          <w:bCs/>
        </w:rPr>
        <w:t>16.</w:t>
      </w:r>
      <w:r w:rsidR="003C2279">
        <w:rPr>
          <w:b/>
          <w:bCs/>
        </w:rPr>
        <w:t xml:space="preserve"> </w:t>
      </w:r>
      <w:r w:rsidRPr="009C43A7">
        <w:t>J. Hang, J. Zhang, S. Ding and M. Cheng, "Fault diagnosis of high-resistance connection in a nine-phase flux-switching permanent-magnet machine considering the neutral-point connection model", </w:t>
      </w:r>
      <w:r w:rsidRPr="009C43A7">
        <w:rPr>
          <w:i/>
          <w:iCs/>
        </w:rPr>
        <w:t>IEEE Trans. Power Electron.</w:t>
      </w:r>
      <w:r w:rsidRPr="009C43A7">
        <w:t>, vol. 32, no. 8, pp. 6444-6454, Aug. 2017.</w:t>
      </w:r>
    </w:p>
    <w:p w14:paraId="78C18165" w14:textId="7B74626E" w:rsidR="009C43A7" w:rsidRPr="009C43A7" w:rsidRDefault="009C43A7" w:rsidP="003C2279">
      <w:pPr>
        <w:spacing w:after="0"/>
        <w:ind w:left="720" w:hanging="720"/>
      </w:pPr>
      <w:r w:rsidRPr="009C43A7">
        <w:rPr>
          <w:b/>
          <w:bCs/>
        </w:rPr>
        <w:t>17.</w:t>
      </w:r>
      <w:r w:rsidR="003C2279">
        <w:rPr>
          <w:b/>
          <w:bCs/>
        </w:rPr>
        <w:t xml:space="preserve"> </w:t>
      </w:r>
      <w:r w:rsidRPr="009C43A7">
        <w:t xml:space="preserve">R. Hu, J. Wang, A. R. Mills, E. </w:t>
      </w:r>
      <w:proofErr w:type="gramStart"/>
      <w:r w:rsidRPr="009C43A7">
        <w:t>Chong</w:t>
      </w:r>
      <w:proofErr w:type="gramEnd"/>
      <w:r w:rsidRPr="009C43A7">
        <w:t xml:space="preserve"> and Z. Sun, "Detection and classification of turn fault and high resistance connection fault in permanent magnet machines based on zero sequence voltage", </w:t>
      </w:r>
      <w:r w:rsidRPr="009C43A7">
        <w:rPr>
          <w:i/>
          <w:iCs/>
        </w:rPr>
        <w:t>IEEE Trans. Power Electron.</w:t>
      </w:r>
      <w:r w:rsidRPr="009C43A7">
        <w:t>, vol. 35, no. 2, pp. 1922-1933, Feb. 2020.</w:t>
      </w:r>
    </w:p>
    <w:p w14:paraId="6845B8E2" w14:textId="4D1484A1" w:rsidR="009C43A7" w:rsidRPr="009C43A7" w:rsidRDefault="009C43A7" w:rsidP="003C2279">
      <w:pPr>
        <w:spacing w:after="0"/>
        <w:ind w:left="720" w:hanging="720"/>
      </w:pPr>
      <w:r w:rsidRPr="009C43A7">
        <w:rPr>
          <w:b/>
          <w:bCs/>
        </w:rPr>
        <w:t>18.</w:t>
      </w:r>
      <w:r w:rsidR="003C2279">
        <w:rPr>
          <w:b/>
          <w:bCs/>
        </w:rPr>
        <w:t xml:space="preserve"> </w:t>
      </w:r>
      <w:r w:rsidRPr="009C43A7">
        <w:t xml:space="preserve">H. Wang, S. Lu, G. Qian, J. Ding, Y. </w:t>
      </w:r>
      <w:proofErr w:type="gramStart"/>
      <w:r w:rsidRPr="009C43A7">
        <w:t>Liu</w:t>
      </w:r>
      <w:proofErr w:type="gramEnd"/>
      <w:r w:rsidRPr="009C43A7">
        <w:t xml:space="preserve"> and Q. Wang, "A two-step strategy for online fault detection of high-resistance connection in BLDC motor", </w:t>
      </w:r>
      <w:r w:rsidRPr="009C43A7">
        <w:rPr>
          <w:i/>
          <w:iCs/>
        </w:rPr>
        <w:t>IEEE Trans. Power Electron.</w:t>
      </w:r>
      <w:r w:rsidRPr="009C43A7">
        <w:t>, vol. 35, no. 3, pp. 3043-3053, Mar. 2020.</w:t>
      </w:r>
    </w:p>
    <w:p w14:paraId="51531F71" w14:textId="1B75FB37" w:rsidR="009C43A7" w:rsidRPr="009C43A7" w:rsidRDefault="009C43A7" w:rsidP="003C2279">
      <w:pPr>
        <w:spacing w:after="0"/>
        <w:ind w:left="720" w:hanging="720"/>
      </w:pPr>
      <w:r w:rsidRPr="009C43A7">
        <w:rPr>
          <w:b/>
          <w:bCs/>
        </w:rPr>
        <w:t>19.</w:t>
      </w:r>
      <w:r w:rsidR="003C2279">
        <w:rPr>
          <w:b/>
          <w:bCs/>
        </w:rPr>
        <w:t xml:space="preserve"> </w:t>
      </w:r>
      <w:r w:rsidRPr="009C43A7">
        <w:t xml:space="preserve">S. Sadeghi, L. Guo, H. A. </w:t>
      </w:r>
      <w:proofErr w:type="spellStart"/>
      <w:r w:rsidRPr="009C43A7">
        <w:t>Toliyat</w:t>
      </w:r>
      <w:proofErr w:type="spellEnd"/>
      <w:r w:rsidRPr="009C43A7">
        <w:t xml:space="preserve"> and L. </w:t>
      </w:r>
      <w:proofErr w:type="spellStart"/>
      <w:r w:rsidRPr="009C43A7">
        <w:t>Parsa</w:t>
      </w:r>
      <w:proofErr w:type="spellEnd"/>
      <w:r w:rsidRPr="009C43A7">
        <w:t>, "Wide operational speed range of five-phase permanent magnet machines by using different stator winding configurations", </w:t>
      </w:r>
      <w:r w:rsidRPr="009C43A7">
        <w:rPr>
          <w:i/>
          <w:iCs/>
        </w:rPr>
        <w:t>IEEE Trans. Ind. Electron.</w:t>
      </w:r>
      <w:r w:rsidRPr="009C43A7">
        <w:t>, vol. 59, no. 6, pp. 2621-2631, Jun. 2012.</w:t>
      </w:r>
    </w:p>
    <w:p w14:paraId="5F054F1C" w14:textId="7F6AB7E7" w:rsidR="009C43A7" w:rsidRPr="009C43A7" w:rsidRDefault="009C43A7" w:rsidP="003C2279">
      <w:pPr>
        <w:spacing w:after="0"/>
        <w:ind w:left="720" w:hanging="720"/>
      </w:pPr>
      <w:r w:rsidRPr="009C43A7">
        <w:rPr>
          <w:b/>
          <w:bCs/>
        </w:rPr>
        <w:t>20.</w:t>
      </w:r>
      <w:r w:rsidR="003C2279">
        <w:rPr>
          <w:b/>
          <w:bCs/>
        </w:rPr>
        <w:t xml:space="preserve"> </w:t>
      </w:r>
      <w:r w:rsidRPr="009C43A7">
        <w:t xml:space="preserve">L. </w:t>
      </w:r>
      <w:proofErr w:type="spellStart"/>
      <w:r w:rsidRPr="009C43A7">
        <w:t>Parsa</w:t>
      </w:r>
      <w:proofErr w:type="spellEnd"/>
      <w:r w:rsidRPr="009C43A7">
        <w:t xml:space="preserve"> and H. A. </w:t>
      </w:r>
      <w:proofErr w:type="spellStart"/>
      <w:r w:rsidRPr="009C43A7">
        <w:t>Toliyat</w:t>
      </w:r>
      <w:proofErr w:type="spellEnd"/>
      <w:r w:rsidRPr="009C43A7">
        <w:t>, "Fault-tolerant interior-permanent-magnet machines for hybrid electric vehicle applications", </w:t>
      </w:r>
      <w:r w:rsidRPr="009C43A7">
        <w:rPr>
          <w:i/>
          <w:iCs/>
        </w:rPr>
        <w:t xml:space="preserve">IEEE Trans. </w:t>
      </w:r>
      <w:proofErr w:type="spellStart"/>
      <w:r w:rsidRPr="009C43A7">
        <w:rPr>
          <w:i/>
          <w:iCs/>
        </w:rPr>
        <w:t>Veh</w:t>
      </w:r>
      <w:proofErr w:type="spellEnd"/>
      <w:r w:rsidRPr="009C43A7">
        <w:rPr>
          <w:i/>
          <w:iCs/>
        </w:rPr>
        <w:t>. Technol.</w:t>
      </w:r>
      <w:r w:rsidRPr="009C43A7">
        <w:t>, vol. 56, no. 4, pp. 1546-1552, Jul. 2007.</w:t>
      </w:r>
    </w:p>
    <w:p w14:paraId="1F0B8657" w14:textId="66F64BC4" w:rsidR="009C43A7" w:rsidRPr="009C43A7" w:rsidRDefault="009C43A7" w:rsidP="003C2279">
      <w:pPr>
        <w:spacing w:after="0"/>
        <w:ind w:left="720" w:hanging="720"/>
      </w:pPr>
      <w:r w:rsidRPr="009C43A7">
        <w:rPr>
          <w:b/>
          <w:bCs/>
        </w:rPr>
        <w:t>21.</w:t>
      </w:r>
      <w:r w:rsidR="003C2279">
        <w:rPr>
          <w:b/>
          <w:bCs/>
        </w:rPr>
        <w:t xml:space="preserve"> </w:t>
      </w:r>
      <w:r w:rsidRPr="009C43A7">
        <w:t xml:space="preserve">A. R. Munoz and T. A. </w:t>
      </w:r>
      <w:proofErr w:type="spellStart"/>
      <w:r w:rsidRPr="009C43A7">
        <w:t>Lipo</w:t>
      </w:r>
      <w:proofErr w:type="spellEnd"/>
      <w:r w:rsidRPr="009C43A7">
        <w:t>, "On-line dead-time compensation technique for open-loop PWM-VSI drives", </w:t>
      </w:r>
      <w:r w:rsidRPr="009C43A7">
        <w:rPr>
          <w:i/>
          <w:iCs/>
        </w:rPr>
        <w:t>IEEE Trans. Power Electron.</w:t>
      </w:r>
      <w:r w:rsidRPr="009C43A7">
        <w:t>, vol. 14, no. 4, pp. 683-689, Jul. 1999.</w:t>
      </w:r>
    </w:p>
    <w:p w14:paraId="1B5246C4" w14:textId="6375034F" w:rsidR="009C43A7" w:rsidRPr="009C43A7" w:rsidRDefault="009C43A7" w:rsidP="003C2279">
      <w:pPr>
        <w:spacing w:after="0"/>
        <w:ind w:left="720" w:hanging="720"/>
      </w:pPr>
      <w:r w:rsidRPr="009C43A7">
        <w:rPr>
          <w:b/>
          <w:bCs/>
        </w:rPr>
        <w:t>22.</w:t>
      </w:r>
      <w:r w:rsidR="003C2279">
        <w:rPr>
          <w:b/>
          <w:bCs/>
        </w:rPr>
        <w:t xml:space="preserve"> </w:t>
      </w:r>
      <w:r w:rsidRPr="009C43A7">
        <w:t xml:space="preserve">Y. </w:t>
      </w:r>
      <w:proofErr w:type="spellStart"/>
      <w:r w:rsidRPr="009C43A7">
        <w:t>Gritli</w:t>
      </w:r>
      <w:proofErr w:type="spellEnd"/>
      <w:r w:rsidRPr="009C43A7">
        <w:t xml:space="preserve">, L. </w:t>
      </w:r>
      <w:proofErr w:type="spellStart"/>
      <w:r w:rsidRPr="009C43A7">
        <w:t>Zarri</w:t>
      </w:r>
      <w:proofErr w:type="spellEnd"/>
      <w:r w:rsidRPr="009C43A7">
        <w:t xml:space="preserve">, C. Rossi, F. </w:t>
      </w:r>
      <w:proofErr w:type="spellStart"/>
      <w:r w:rsidRPr="009C43A7">
        <w:t>Filippetti</w:t>
      </w:r>
      <w:proofErr w:type="spellEnd"/>
      <w:r w:rsidRPr="009C43A7">
        <w:t xml:space="preserve">, G.-A. </w:t>
      </w:r>
      <w:proofErr w:type="spellStart"/>
      <w:r w:rsidRPr="009C43A7">
        <w:t>Capolino</w:t>
      </w:r>
      <w:proofErr w:type="spellEnd"/>
      <w:r w:rsidRPr="009C43A7">
        <w:t xml:space="preserve"> and D. </w:t>
      </w:r>
      <w:proofErr w:type="spellStart"/>
      <w:r w:rsidRPr="009C43A7">
        <w:t>Casadei</w:t>
      </w:r>
      <w:proofErr w:type="spellEnd"/>
      <w:r w:rsidRPr="009C43A7">
        <w:t>, "Advanced diagnosis of electrical faults in wound-rotor induction machines", </w:t>
      </w:r>
      <w:r w:rsidRPr="009C43A7">
        <w:rPr>
          <w:i/>
          <w:iCs/>
        </w:rPr>
        <w:t>IEEE Trans. Ind. Electron.</w:t>
      </w:r>
      <w:r w:rsidRPr="009C43A7">
        <w:t>, vol. 60, no. 9, pp. 4012-4024, Sep. 2013.</w:t>
      </w:r>
    </w:p>
    <w:p w14:paraId="5C55B4BB" w14:textId="5521A15D" w:rsidR="009C43A7" w:rsidRPr="009C43A7" w:rsidRDefault="009C43A7" w:rsidP="003C2279">
      <w:pPr>
        <w:spacing w:after="0"/>
        <w:ind w:left="720" w:hanging="720"/>
      </w:pPr>
      <w:r w:rsidRPr="009C43A7">
        <w:rPr>
          <w:b/>
          <w:bCs/>
        </w:rPr>
        <w:t>23.</w:t>
      </w:r>
      <w:r w:rsidR="003C2279">
        <w:rPr>
          <w:b/>
          <w:bCs/>
        </w:rPr>
        <w:t xml:space="preserve"> </w:t>
      </w:r>
      <w:r w:rsidRPr="009C43A7">
        <w:t>A. Sayed-Ahmed, G. Y. Sizov and N. A. O. Demerdash, "Diagnosis of inter-turn short circuit for a polyphase induction motor in closed-loop vector-controlled drives", </w:t>
      </w:r>
      <w:r w:rsidRPr="009C43A7">
        <w:rPr>
          <w:i/>
          <w:iCs/>
        </w:rPr>
        <w:t xml:space="preserve">Proc. IEEE Ind. Appl. Soc. </w:t>
      </w:r>
      <w:proofErr w:type="spellStart"/>
      <w:r w:rsidRPr="009C43A7">
        <w:rPr>
          <w:i/>
          <w:iCs/>
        </w:rPr>
        <w:t>Annu</w:t>
      </w:r>
      <w:proofErr w:type="spellEnd"/>
      <w:r w:rsidRPr="009C43A7">
        <w:rPr>
          <w:i/>
          <w:iCs/>
        </w:rPr>
        <w:t>. Meeting</w:t>
      </w:r>
      <w:r w:rsidRPr="009C43A7">
        <w:t>, pp. 2262-2268, Sep. 2007.</w:t>
      </w:r>
    </w:p>
    <w:p w14:paraId="682F6E4D" w14:textId="38D1D019" w:rsidR="009C43A7" w:rsidRPr="009C43A7" w:rsidRDefault="009C43A7" w:rsidP="003C2279">
      <w:pPr>
        <w:spacing w:after="0"/>
        <w:ind w:left="720" w:hanging="720"/>
      </w:pPr>
      <w:r w:rsidRPr="009C43A7">
        <w:rPr>
          <w:b/>
          <w:bCs/>
        </w:rPr>
        <w:t>24.</w:t>
      </w:r>
      <w:r w:rsidR="003C2279">
        <w:rPr>
          <w:b/>
          <w:bCs/>
        </w:rPr>
        <w:t xml:space="preserve"> </w:t>
      </w:r>
      <w:r w:rsidRPr="009C43A7">
        <w:t xml:space="preserve">L. </w:t>
      </w:r>
      <w:proofErr w:type="spellStart"/>
      <w:r w:rsidRPr="009C43A7">
        <w:t>Parsa</w:t>
      </w:r>
      <w:proofErr w:type="spellEnd"/>
      <w:r w:rsidRPr="009C43A7">
        <w:t xml:space="preserve"> and H. A. </w:t>
      </w:r>
      <w:proofErr w:type="spellStart"/>
      <w:r w:rsidRPr="009C43A7">
        <w:t>Toliyat</w:t>
      </w:r>
      <w:proofErr w:type="spellEnd"/>
      <w:r w:rsidRPr="009C43A7">
        <w:t>, "Five-phase permanent-magnet motor drives", </w:t>
      </w:r>
      <w:r w:rsidRPr="009C43A7">
        <w:rPr>
          <w:i/>
          <w:iCs/>
        </w:rPr>
        <w:t>IEEE Trans. Ind. Appl.</w:t>
      </w:r>
      <w:r w:rsidRPr="009C43A7">
        <w:t>, vol. 41, no. 1, pp. 30-37, Jan./Feb. 2005.</w:t>
      </w:r>
    </w:p>
    <w:p w14:paraId="595FABF8" w14:textId="19AF1BEF" w:rsidR="009C43A7" w:rsidRPr="009C43A7" w:rsidRDefault="009C43A7" w:rsidP="003C2279">
      <w:pPr>
        <w:spacing w:after="0"/>
        <w:ind w:left="720" w:hanging="720"/>
      </w:pPr>
      <w:r w:rsidRPr="009C43A7">
        <w:rPr>
          <w:b/>
          <w:bCs/>
        </w:rPr>
        <w:t>25.</w:t>
      </w:r>
      <w:r w:rsidR="003C2279">
        <w:rPr>
          <w:b/>
          <w:bCs/>
        </w:rPr>
        <w:t xml:space="preserve"> </w:t>
      </w:r>
      <w:r w:rsidRPr="009C43A7">
        <w:t xml:space="preserve">B. </w:t>
      </w:r>
      <w:proofErr w:type="spellStart"/>
      <w:r w:rsidRPr="009C43A7">
        <w:t>Mirafzal</w:t>
      </w:r>
      <w:proofErr w:type="spellEnd"/>
      <w:r w:rsidRPr="009C43A7">
        <w:t xml:space="preserve"> and N. A. O. Demerdash, "Induction machine broken-bar fault diagnosis using the rotor magnetic field space-vector orientation", </w:t>
      </w:r>
      <w:r w:rsidRPr="009C43A7">
        <w:rPr>
          <w:i/>
          <w:iCs/>
        </w:rPr>
        <w:t>IEEE Trans. Ind. Appl.</w:t>
      </w:r>
      <w:r w:rsidRPr="009C43A7">
        <w:t>, vol. 40, no. 2, pp. 534-542, Mar./Apr. 2004.</w:t>
      </w:r>
    </w:p>
    <w:p w14:paraId="05425E0B" w14:textId="4A08711D" w:rsidR="009C43A7" w:rsidRPr="009C43A7" w:rsidRDefault="009C43A7" w:rsidP="003C2279">
      <w:pPr>
        <w:spacing w:after="0"/>
        <w:ind w:left="720" w:hanging="720"/>
      </w:pPr>
      <w:r w:rsidRPr="009C43A7">
        <w:rPr>
          <w:b/>
          <w:bCs/>
        </w:rPr>
        <w:t>26.</w:t>
      </w:r>
      <w:r w:rsidR="003C2279">
        <w:rPr>
          <w:b/>
          <w:bCs/>
        </w:rPr>
        <w:t xml:space="preserve"> </w:t>
      </w:r>
      <w:r w:rsidRPr="009C43A7">
        <w:t xml:space="preserve">B. </w:t>
      </w:r>
      <w:proofErr w:type="spellStart"/>
      <w:r w:rsidRPr="009C43A7">
        <w:t>Mirafzal</w:t>
      </w:r>
      <w:proofErr w:type="spellEnd"/>
      <w:r w:rsidRPr="009C43A7">
        <w:t>, R. J. Povinelli and N. A. O. Demerdash, "Interturn fault diagnosis in induction motors using the pendulous oscillation phenomenon", </w:t>
      </w:r>
      <w:r w:rsidRPr="009C43A7">
        <w:rPr>
          <w:i/>
          <w:iCs/>
        </w:rPr>
        <w:t>IEEE Trans. Energy Convers.</w:t>
      </w:r>
      <w:r w:rsidRPr="009C43A7">
        <w:t>, vol. 21, no. 4, pp. 871-882, Dec. 2006.</w:t>
      </w:r>
    </w:p>
    <w:p w14:paraId="0FFAFE4C" w14:textId="27F3E1A3" w:rsidR="009C43A7" w:rsidRPr="009C43A7" w:rsidRDefault="009C43A7" w:rsidP="003C2279">
      <w:pPr>
        <w:spacing w:after="0"/>
        <w:ind w:left="720" w:hanging="720"/>
      </w:pPr>
      <w:r w:rsidRPr="009C43A7">
        <w:rPr>
          <w:b/>
          <w:bCs/>
        </w:rPr>
        <w:t>27.</w:t>
      </w:r>
      <w:r w:rsidR="003C2279">
        <w:rPr>
          <w:b/>
          <w:bCs/>
        </w:rPr>
        <w:t xml:space="preserve"> </w:t>
      </w:r>
      <w:r w:rsidRPr="009C43A7">
        <w:t>H. Mahmoud, A. Abou-</w:t>
      </w:r>
      <w:proofErr w:type="spellStart"/>
      <w:r w:rsidRPr="009C43A7">
        <w:t>Elyazied</w:t>
      </w:r>
      <w:proofErr w:type="spellEnd"/>
      <w:r w:rsidRPr="009C43A7">
        <w:t xml:space="preserve"> </w:t>
      </w:r>
      <w:proofErr w:type="spellStart"/>
      <w:r w:rsidRPr="009C43A7">
        <w:t>Abdallh</w:t>
      </w:r>
      <w:proofErr w:type="spellEnd"/>
      <w:r w:rsidRPr="009C43A7">
        <w:t xml:space="preserve">, N. Bianchi, S. M. El-Hakim, A. </w:t>
      </w:r>
      <w:proofErr w:type="spellStart"/>
      <w:r w:rsidRPr="009C43A7">
        <w:t>Shaltout</w:t>
      </w:r>
      <w:proofErr w:type="spellEnd"/>
      <w:r w:rsidRPr="009C43A7">
        <w:t xml:space="preserve"> and L. Dupre, "An inverse approach for interturn fault detection in asynchronous machines using magnetic pendulous oscillation technique", </w:t>
      </w:r>
      <w:r w:rsidRPr="009C43A7">
        <w:rPr>
          <w:i/>
          <w:iCs/>
        </w:rPr>
        <w:t>IEEE Trans. Ind. Appl.</w:t>
      </w:r>
      <w:r w:rsidRPr="009C43A7">
        <w:t>, vol. 52, no. 1, pp. 226-233, Jan./Feb. 2016.</w:t>
      </w:r>
    </w:p>
    <w:p w14:paraId="4A718522" w14:textId="471908A9" w:rsidR="009C43A7" w:rsidRPr="009C43A7" w:rsidRDefault="009C43A7" w:rsidP="003C2279">
      <w:pPr>
        <w:spacing w:after="0"/>
        <w:ind w:left="720" w:hanging="720"/>
      </w:pPr>
      <w:r w:rsidRPr="009C43A7">
        <w:rPr>
          <w:b/>
          <w:bCs/>
        </w:rPr>
        <w:t>28.</w:t>
      </w:r>
      <w:r w:rsidR="003C2279">
        <w:rPr>
          <w:b/>
          <w:bCs/>
        </w:rPr>
        <w:t xml:space="preserve"> </w:t>
      </w:r>
      <w:r w:rsidRPr="009C43A7">
        <w:t>G. Y. Sizov, A. Sayed-Ahmed, C. C. Yeh and N. A. O. Demerdash, "Analysis and diagnostics of adjacent and nonadjacent broken-rotor-bar faults in squirrel-cage induction machines", </w:t>
      </w:r>
      <w:r w:rsidRPr="009C43A7">
        <w:rPr>
          <w:i/>
          <w:iCs/>
        </w:rPr>
        <w:t>IEEE Trans. Ind. Electron.</w:t>
      </w:r>
      <w:r w:rsidRPr="009C43A7">
        <w:t>, vol. 56, no. 11, pp. 4627-4641, Nov. 2009.</w:t>
      </w:r>
    </w:p>
    <w:p w14:paraId="198FEABC" w14:textId="6700BE2D" w:rsidR="009C43A7" w:rsidRPr="009C43A7" w:rsidRDefault="009C43A7" w:rsidP="003C2279">
      <w:pPr>
        <w:spacing w:after="0"/>
        <w:ind w:left="720" w:hanging="720"/>
      </w:pPr>
      <w:r w:rsidRPr="009C43A7">
        <w:rPr>
          <w:b/>
          <w:bCs/>
        </w:rPr>
        <w:t>29.</w:t>
      </w:r>
      <w:r w:rsidR="003C2279">
        <w:rPr>
          <w:b/>
          <w:bCs/>
        </w:rPr>
        <w:t xml:space="preserve"> </w:t>
      </w:r>
      <w:r w:rsidRPr="009C43A7">
        <w:t>H. Chen, J. He, N. A. O. Demerdash, X. Guan and C. H. T. Lee, "Diagnosis of open-phase faults for a five-phase PMSM fed by a closed-loop vector-controlled drive based on magnetic field pendulous oscillation technique", </w:t>
      </w:r>
      <w:r w:rsidRPr="009C43A7">
        <w:rPr>
          <w:i/>
          <w:iCs/>
        </w:rPr>
        <w:t>IEEE Trans. Ind. Electron.</w:t>
      </w:r>
      <w:r w:rsidRPr="009C43A7">
        <w:t>, vol. 68, no. 7, pp. 5582-5593, Jul. 2021.</w:t>
      </w:r>
    </w:p>
    <w:p w14:paraId="3B45F25A" w14:textId="09C55048" w:rsidR="009C43A7" w:rsidRPr="009C43A7" w:rsidRDefault="009C43A7" w:rsidP="003C2279">
      <w:pPr>
        <w:spacing w:after="0"/>
        <w:ind w:left="720" w:hanging="720"/>
      </w:pPr>
      <w:r w:rsidRPr="009C43A7">
        <w:rPr>
          <w:b/>
          <w:bCs/>
        </w:rPr>
        <w:t>30.</w:t>
      </w:r>
      <w:r w:rsidR="003C2279">
        <w:rPr>
          <w:b/>
          <w:bCs/>
        </w:rPr>
        <w:t xml:space="preserve"> </w:t>
      </w:r>
      <w:r w:rsidRPr="009C43A7">
        <w:t xml:space="preserve">G. C. </w:t>
      </w:r>
      <w:proofErr w:type="spellStart"/>
      <w:r w:rsidRPr="009C43A7">
        <w:t>Paap</w:t>
      </w:r>
      <w:proofErr w:type="spellEnd"/>
      <w:r w:rsidRPr="009C43A7">
        <w:t>, "Symmetrical components in the time domain and their application to power network calculations", </w:t>
      </w:r>
      <w:r w:rsidRPr="009C43A7">
        <w:rPr>
          <w:i/>
          <w:iCs/>
        </w:rPr>
        <w:t>IEEE Trans. Power Syst.</w:t>
      </w:r>
      <w:r w:rsidRPr="009C43A7">
        <w:t>, vol. 15, no. 2, pp. 522-528, May 2000.</w:t>
      </w:r>
    </w:p>
    <w:p w14:paraId="32876753" w14:textId="794DF977" w:rsidR="009C43A7" w:rsidRPr="009C43A7" w:rsidRDefault="009C43A7" w:rsidP="003C2279">
      <w:pPr>
        <w:spacing w:after="0"/>
        <w:ind w:left="720" w:hanging="720"/>
      </w:pPr>
      <w:r w:rsidRPr="009C43A7">
        <w:rPr>
          <w:b/>
          <w:bCs/>
        </w:rPr>
        <w:t>31.</w:t>
      </w:r>
      <w:r w:rsidR="003C2279">
        <w:rPr>
          <w:b/>
          <w:bCs/>
        </w:rPr>
        <w:t xml:space="preserve"> </w:t>
      </w:r>
      <w:r w:rsidRPr="009C43A7">
        <w:t xml:space="preserve">S. B. Lee, R. M. </w:t>
      </w:r>
      <w:proofErr w:type="spellStart"/>
      <w:r w:rsidRPr="009C43A7">
        <w:t>Tallam</w:t>
      </w:r>
      <w:proofErr w:type="spellEnd"/>
      <w:r w:rsidRPr="009C43A7">
        <w:t xml:space="preserve"> and T. G. </w:t>
      </w:r>
      <w:proofErr w:type="spellStart"/>
      <w:r w:rsidRPr="009C43A7">
        <w:t>Habetler</w:t>
      </w:r>
      <w:proofErr w:type="spellEnd"/>
      <w:r w:rsidRPr="009C43A7">
        <w:t>, "A robust on-line turn-fault detection technique for induction machines based on monitoring the sequence component impedance matrix", </w:t>
      </w:r>
      <w:r w:rsidRPr="009C43A7">
        <w:rPr>
          <w:i/>
          <w:iCs/>
        </w:rPr>
        <w:t>IEEE Trans. Power Electron.</w:t>
      </w:r>
      <w:r w:rsidRPr="009C43A7">
        <w:t>, vol. 18, no. 3, pp. 865-872, May 2003.</w:t>
      </w:r>
    </w:p>
    <w:p w14:paraId="427C9496" w14:textId="1F07D58E" w:rsidR="009C43A7" w:rsidRPr="009C43A7" w:rsidRDefault="009C43A7" w:rsidP="003C2279">
      <w:pPr>
        <w:spacing w:after="0"/>
        <w:ind w:left="720" w:hanging="720"/>
      </w:pPr>
      <w:r w:rsidRPr="009C43A7">
        <w:rPr>
          <w:b/>
          <w:bCs/>
        </w:rPr>
        <w:t>32.</w:t>
      </w:r>
      <w:r w:rsidR="003C2279">
        <w:rPr>
          <w:b/>
          <w:bCs/>
        </w:rPr>
        <w:t xml:space="preserve"> </w:t>
      </w:r>
      <w:r w:rsidRPr="009C43A7">
        <w:t xml:space="preserve">X. F. St-Onge, J. Cameron, S. </w:t>
      </w:r>
      <w:proofErr w:type="gramStart"/>
      <w:r w:rsidRPr="009C43A7">
        <w:t>Saleh</w:t>
      </w:r>
      <w:proofErr w:type="gramEnd"/>
      <w:r w:rsidRPr="009C43A7">
        <w:t xml:space="preserve"> and E. J. Scheme, "A symmetrical component feature extraction method for fault detection in induction machines", </w:t>
      </w:r>
      <w:r w:rsidRPr="009C43A7">
        <w:rPr>
          <w:i/>
          <w:iCs/>
        </w:rPr>
        <w:t>IEEE Trans. Ind. Electron.</w:t>
      </w:r>
      <w:r w:rsidRPr="009C43A7">
        <w:t>, vol. 66, no. 9, pp. 7281-7289, Sep. 2019.</w:t>
      </w:r>
    </w:p>
    <w:p w14:paraId="4F20F5E5" w14:textId="16521279" w:rsidR="009C43A7" w:rsidRPr="009C43A7" w:rsidRDefault="009C43A7" w:rsidP="003C2279">
      <w:pPr>
        <w:spacing w:after="0"/>
        <w:ind w:left="720" w:hanging="720"/>
      </w:pPr>
      <w:r w:rsidRPr="009C43A7">
        <w:rPr>
          <w:b/>
          <w:bCs/>
        </w:rPr>
        <w:t>33.</w:t>
      </w:r>
      <w:r w:rsidR="003C2279">
        <w:rPr>
          <w:b/>
          <w:bCs/>
        </w:rPr>
        <w:t xml:space="preserve"> </w:t>
      </w:r>
      <w:r w:rsidRPr="009C43A7">
        <w:t xml:space="preserve">A. Arafat, S. </w:t>
      </w:r>
      <w:proofErr w:type="gramStart"/>
      <w:r w:rsidRPr="009C43A7">
        <w:t>Choi</w:t>
      </w:r>
      <w:proofErr w:type="gramEnd"/>
      <w:r w:rsidRPr="009C43A7">
        <w:t xml:space="preserve"> and J. </w:t>
      </w:r>
      <w:proofErr w:type="spellStart"/>
      <w:r w:rsidRPr="009C43A7">
        <w:t>Baek</w:t>
      </w:r>
      <w:proofErr w:type="spellEnd"/>
      <w:r w:rsidRPr="009C43A7">
        <w:t>, "Open-phase fault detection of a five-phase permanent magnet assisted synchronous reluctance motor based on symmetrical components theory", </w:t>
      </w:r>
      <w:r w:rsidRPr="009C43A7">
        <w:rPr>
          <w:i/>
          <w:iCs/>
        </w:rPr>
        <w:t>IEEE Trans. Ind. Electron.</w:t>
      </w:r>
      <w:r w:rsidRPr="009C43A7">
        <w:t>, vol. 64, no. 8, pp. 6465-6474, Aug. 2017.</w:t>
      </w:r>
    </w:p>
    <w:p w14:paraId="5A055553" w14:textId="163E44C4" w:rsidR="009C43A7" w:rsidRPr="009C43A7" w:rsidRDefault="009C43A7" w:rsidP="003C2279">
      <w:pPr>
        <w:spacing w:after="0"/>
        <w:ind w:left="720" w:hanging="720"/>
      </w:pPr>
      <w:r w:rsidRPr="009C43A7">
        <w:rPr>
          <w:b/>
          <w:bCs/>
        </w:rPr>
        <w:t>34.</w:t>
      </w:r>
      <w:r w:rsidR="003C2279">
        <w:rPr>
          <w:b/>
          <w:bCs/>
        </w:rPr>
        <w:t xml:space="preserve"> </w:t>
      </w:r>
      <w:r w:rsidRPr="009C43A7">
        <w:t>H. Chen, X. Liu, N. A. O. Demerdash, A. M. EL-Refaie, Z. Chen and J. He, "Computationally efficient optimization of a five-phase flux-switching PM machine under different operating conditions", </w:t>
      </w:r>
      <w:r w:rsidRPr="009C43A7">
        <w:rPr>
          <w:i/>
          <w:iCs/>
        </w:rPr>
        <w:t xml:space="preserve">IEEE Trans. </w:t>
      </w:r>
      <w:proofErr w:type="spellStart"/>
      <w:r w:rsidRPr="009C43A7">
        <w:rPr>
          <w:i/>
          <w:iCs/>
        </w:rPr>
        <w:t>Veh</w:t>
      </w:r>
      <w:proofErr w:type="spellEnd"/>
      <w:r w:rsidRPr="009C43A7">
        <w:rPr>
          <w:i/>
          <w:iCs/>
        </w:rPr>
        <w:t>. Technol.</w:t>
      </w:r>
      <w:r w:rsidRPr="009C43A7">
        <w:t>, vol. 68, no. 7, pp. 6495-6508, Jul. 2019.</w:t>
      </w:r>
    </w:p>
    <w:p w14:paraId="05F029E2" w14:textId="6249FD5B" w:rsidR="009C43A7" w:rsidRPr="009C43A7" w:rsidRDefault="009C43A7" w:rsidP="003C2279">
      <w:pPr>
        <w:spacing w:after="0"/>
        <w:ind w:left="720" w:hanging="720"/>
      </w:pPr>
      <w:r w:rsidRPr="009C43A7">
        <w:rPr>
          <w:b/>
          <w:bCs/>
        </w:rPr>
        <w:t>35.</w:t>
      </w:r>
      <w:r w:rsidR="003C2279">
        <w:rPr>
          <w:b/>
          <w:bCs/>
        </w:rPr>
        <w:t xml:space="preserve"> </w:t>
      </w:r>
      <w:r w:rsidRPr="009C43A7">
        <w:t>H. A. Moghaddam, A. Vahedi and S. H. Ebrahimi, "Design optimization of transversely laminated synchronous reluctance machine for flywheel energy storage system using response surface methodology", </w:t>
      </w:r>
      <w:r w:rsidRPr="009C43A7">
        <w:rPr>
          <w:i/>
          <w:iCs/>
        </w:rPr>
        <w:t>IEEE Trans. Ind. Electron.</w:t>
      </w:r>
      <w:r w:rsidRPr="009C43A7">
        <w:t>, vol. 64, no. 12, pp. 9748-9757, Dec. 2017.</w:t>
      </w:r>
    </w:p>
    <w:p w14:paraId="5A92264C" w14:textId="77777777" w:rsidR="002B2783" w:rsidRPr="007855DD" w:rsidRDefault="002B2783" w:rsidP="007855DD"/>
    <w:p w14:paraId="16B6CE2C" w14:textId="77777777" w:rsidR="00414591" w:rsidRPr="006F33A4" w:rsidRDefault="00414591" w:rsidP="000A7622">
      <w:pPr>
        <w:rPr>
          <w:rFonts w:cstheme="minorHAnsi"/>
        </w:rPr>
      </w:pPr>
    </w:p>
    <w:sectPr w:rsidR="00414591"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C6B4F"/>
    <w:multiLevelType w:val="multilevel"/>
    <w:tmpl w:val="2620E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C543A53"/>
    <w:multiLevelType w:val="multilevel"/>
    <w:tmpl w:val="A8AEB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48320351">
    <w:abstractNumId w:val="0"/>
  </w:num>
  <w:num w:numId="2" w16cid:durableId="431164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pomvMEUHLnhuikXTfPix8DCBHmQi11RvNKPVr/IzVuqLq5YR29NpNHsW8Uc//T1jZFg56XULWU6EVWFgwhtFBA==" w:salt="8xGvI8YzaRvBwX/nyqtmq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16307"/>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75B"/>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21F8"/>
    <w:rsid w:val="000E4EDD"/>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2376"/>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0FCB"/>
    <w:rsid w:val="0019666F"/>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A4C"/>
    <w:rsid w:val="00261F59"/>
    <w:rsid w:val="00272AF4"/>
    <w:rsid w:val="00276C06"/>
    <w:rsid w:val="00280198"/>
    <w:rsid w:val="00282094"/>
    <w:rsid w:val="002843BC"/>
    <w:rsid w:val="00284A84"/>
    <w:rsid w:val="0029129F"/>
    <w:rsid w:val="002954E2"/>
    <w:rsid w:val="00296B90"/>
    <w:rsid w:val="00297296"/>
    <w:rsid w:val="002A0668"/>
    <w:rsid w:val="002A6194"/>
    <w:rsid w:val="002A6B8B"/>
    <w:rsid w:val="002A7FBB"/>
    <w:rsid w:val="002B1ED8"/>
    <w:rsid w:val="002B2783"/>
    <w:rsid w:val="002B45EC"/>
    <w:rsid w:val="002B62C6"/>
    <w:rsid w:val="002C17A7"/>
    <w:rsid w:val="002C2DA5"/>
    <w:rsid w:val="002C4714"/>
    <w:rsid w:val="002C6160"/>
    <w:rsid w:val="002C702E"/>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475F"/>
    <w:rsid w:val="0038549B"/>
    <w:rsid w:val="0038628A"/>
    <w:rsid w:val="0038634F"/>
    <w:rsid w:val="00391C48"/>
    <w:rsid w:val="00394337"/>
    <w:rsid w:val="003A437A"/>
    <w:rsid w:val="003A503E"/>
    <w:rsid w:val="003A6039"/>
    <w:rsid w:val="003B08A2"/>
    <w:rsid w:val="003B47FA"/>
    <w:rsid w:val="003B6208"/>
    <w:rsid w:val="003B680F"/>
    <w:rsid w:val="003B7F8F"/>
    <w:rsid w:val="003C2279"/>
    <w:rsid w:val="003C4172"/>
    <w:rsid w:val="003C437D"/>
    <w:rsid w:val="003C4456"/>
    <w:rsid w:val="003D3301"/>
    <w:rsid w:val="003D4641"/>
    <w:rsid w:val="003E05B7"/>
    <w:rsid w:val="003E0C0A"/>
    <w:rsid w:val="003E6CFF"/>
    <w:rsid w:val="004010E3"/>
    <w:rsid w:val="004022F0"/>
    <w:rsid w:val="004055B8"/>
    <w:rsid w:val="0040709D"/>
    <w:rsid w:val="004122F9"/>
    <w:rsid w:val="004124D3"/>
    <w:rsid w:val="004139BA"/>
    <w:rsid w:val="00414591"/>
    <w:rsid w:val="00415083"/>
    <w:rsid w:val="00421CBC"/>
    <w:rsid w:val="0043008C"/>
    <w:rsid w:val="00430B91"/>
    <w:rsid w:val="004374EF"/>
    <w:rsid w:val="00440043"/>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77EB7"/>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564F"/>
    <w:rsid w:val="004B6BED"/>
    <w:rsid w:val="004B77C2"/>
    <w:rsid w:val="004C0B3D"/>
    <w:rsid w:val="004C2B3F"/>
    <w:rsid w:val="004C2D7B"/>
    <w:rsid w:val="004C45D2"/>
    <w:rsid w:val="004C5EEF"/>
    <w:rsid w:val="004D118A"/>
    <w:rsid w:val="004D1CB9"/>
    <w:rsid w:val="004D21C9"/>
    <w:rsid w:val="004D45F5"/>
    <w:rsid w:val="004E34F8"/>
    <w:rsid w:val="004E3C84"/>
    <w:rsid w:val="004E528B"/>
    <w:rsid w:val="004E57DF"/>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47998"/>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4D49"/>
    <w:rsid w:val="005C663B"/>
    <w:rsid w:val="005D1C38"/>
    <w:rsid w:val="005D1ED6"/>
    <w:rsid w:val="005D767A"/>
    <w:rsid w:val="005E2628"/>
    <w:rsid w:val="005E5F66"/>
    <w:rsid w:val="005F46EC"/>
    <w:rsid w:val="005F49C9"/>
    <w:rsid w:val="005F71CE"/>
    <w:rsid w:val="005F7A68"/>
    <w:rsid w:val="00601980"/>
    <w:rsid w:val="0060332C"/>
    <w:rsid w:val="00604C5A"/>
    <w:rsid w:val="00606082"/>
    <w:rsid w:val="00607F1D"/>
    <w:rsid w:val="00612DE8"/>
    <w:rsid w:val="00615A83"/>
    <w:rsid w:val="00616858"/>
    <w:rsid w:val="00620EA0"/>
    <w:rsid w:val="00623E47"/>
    <w:rsid w:val="00624CD2"/>
    <w:rsid w:val="00627609"/>
    <w:rsid w:val="0062795C"/>
    <w:rsid w:val="00631A06"/>
    <w:rsid w:val="00633D28"/>
    <w:rsid w:val="00633F1B"/>
    <w:rsid w:val="00634D07"/>
    <w:rsid w:val="00635799"/>
    <w:rsid w:val="00636A77"/>
    <w:rsid w:val="00637817"/>
    <w:rsid w:val="0064051B"/>
    <w:rsid w:val="00643602"/>
    <w:rsid w:val="00643AE0"/>
    <w:rsid w:val="00645D2C"/>
    <w:rsid w:val="00650724"/>
    <w:rsid w:val="006517B5"/>
    <w:rsid w:val="00652076"/>
    <w:rsid w:val="00653DA3"/>
    <w:rsid w:val="00654D37"/>
    <w:rsid w:val="006615FA"/>
    <w:rsid w:val="006621F0"/>
    <w:rsid w:val="006647E7"/>
    <w:rsid w:val="00664AD9"/>
    <w:rsid w:val="006666C2"/>
    <w:rsid w:val="00666FD4"/>
    <w:rsid w:val="00667217"/>
    <w:rsid w:val="006702C6"/>
    <w:rsid w:val="006769E6"/>
    <w:rsid w:val="00676C63"/>
    <w:rsid w:val="0068044C"/>
    <w:rsid w:val="00682333"/>
    <w:rsid w:val="00683B27"/>
    <w:rsid w:val="006844CA"/>
    <w:rsid w:val="006871E0"/>
    <w:rsid w:val="00693B53"/>
    <w:rsid w:val="00697377"/>
    <w:rsid w:val="006A1F61"/>
    <w:rsid w:val="006A533C"/>
    <w:rsid w:val="006A5E52"/>
    <w:rsid w:val="006A712D"/>
    <w:rsid w:val="006A7B71"/>
    <w:rsid w:val="006B20FD"/>
    <w:rsid w:val="006B3B2B"/>
    <w:rsid w:val="006C024E"/>
    <w:rsid w:val="006C7ED1"/>
    <w:rsid w:val="006D3B39"/>
    <w:rsid w:val="006D75E1"/>
    <w:rsid w:val="006D7670"/>
    <w:rsid w:val="006E10F4"/>
    <w:rsid w:val="006E10FD"/>
    <w:rsid w:val="006E2996"/>
    <w:rsid w:val="006E2EEC"/>
    <w:rsid w:val="006E471E"/>
    <w:rsid w:val="006E4859"/>
    <w:rsid w:val="006E67A4"/>
    <w:rsid w:val="006F24E3"/>
    <w:rsid w:val="007065D3"/>
    <w:rsid w:val="007071B1"/>
    <w:rsid w:val="00707EC1"/>
    <w:rsid w:val="00710582"/>
    <w:rsid w:val="00714EE9"/>
    <w:rsid w:val="007246B0"/>
    <w:rsid w:val="007258CB"/>
    <w:rsid w:val="00730E29"/>
    <w:rsid w:val="00732FF6"/>
    <w:rsid w:val="00733D25"/>
    <w:rsid w:val="00734B43"/>
    <w:rsid w:val="00735393"/>
    <w:rsid w:val="00745E32"/>
    <w:rsid w:val="007466F7"/>
    <w:rsid w:val="00757D89"/>
    <w:rsid w:val="0076194B"/>
    <w:rsid w:val="00763676"/>
    <w:rsid w:val="00772776"/>
    <w:rsid w:val="00776E56"/>
    <w:rsid w:val="00781619"/>
    <w:rsid w:val="007855DD"/>
    <w:rsid w:val="0079146B"/>
    <w:rsid w:val="00791DD5"/>
    <w:rsid w:val="00796875"/>
    <w:rsid w:val="0079756E"/>
    <w:rsid w:val="007A1233"/>
    <w:rsid w:val="007A258F"/>
    <w:rsid w:val="007A3B3A"/>
    <w:rsid w:val="007B0BBA"/>
    <w:rsid w:val="007C16F7"/>
    <w:rsid w:val="007D25DB"/>
    <w:rsid w:val="007D289F"/>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2B5"/>
    <w:rsid w:val="00824B15"/>
    <w:rsid w:val="008322E3"/>
    <w:rsid w:val="00834DF7"/>
    <w:rsid w:val="00836F01"/>
    <w:rsid w:val="008406F5"/>
    <w:rsid w:val="00841F1E"/>
    <w:rsid w:val="00842203"/>
    <w:rsid w:val="00850E3E"/>
    <w:rsid w:val="00850F07"/>
    <w:rsid w:val="008606D2"/>
    <w:rsid w:val="00864432"/>
    <w:rsid w:val="008649A3"/>
    <w:rsid w:val="0086670A"/>
    <w:rsid w:val="00870BA1"/>
    <w:rsid w:val="00873CDE"/>
    <w:rsid w:val="00874421"/>
    <w:rsid w:val="00875997"/>
    <w:rsid w:val="0087796C"/>
    <w:rsid w:val="00877CD7"/>
    <w:rsid w:val="00880611"/>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C708A"/>
    <w:rsid w:val="008D0690"/>
    <w:rsid w:val="008D0F0D"/>
    <w:rsid w:val="008D0FF2"/>
    <w:rsid w:val="008D14D6"/>
    <w:rsid w:val="008D1D7F"/>
    <w:rsid w:val="008D3526"/>
    <w:rsid w:val="008E3691"/>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43A7"/>
    <w:rsid w:val="009C5450"/>
    <w:rsid w:val="009C5716"/>
    <w:rsid w:val="009D292C"/>
    <w:rsid w:val="009D316A"/>
    <w:rsid w:val="009D3527"/>
    <w:rsid w:val="009D5368"/>
    <w:rsid w:val="009D54DF"/>
    <w:rsid w:val="009E56AC"/>
    <w:rsid w:val="009E56AF"/>
    <w:rsid w:val="009E678D"/>
    <w:rsid w:val="009F28E2"/>
    <w:rsid w:val="009F4BDF"/>
    <w:rsid w:val="009F60BA"/>
    <w:rsid w:val="009F7F44"/>
    <w:rsid w:val="00A01B8D"/>
    <w:rsid w:val="00A0251A"/>
    <w:rsid w:val="00A034AE"/>
    <w:rsid w:val="00A035F5"/>
    <w:rsid w:val="00A10DBE"/>
    <w:rsid w:val="00A11F34"/>
    <w:rsid w:val="00A1350A"/>
    <w:rsid w:val="00A231A4"/>
    <w:rsid w:val="00A310DA"/>
    <w:rsid w:val="00A321F6"/>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0AE"/>
    <w:rsid w:val="00A60BC2"/>
    <w:rsid w:val="00A612EE"/>
    <w:rsid w:val="00A648A4"/>
    <w:rsid w:val="00A650B2"/>
    <w:rsid w:val="00A7290A"/>
    <w:rsid w:val="00A75006"/>
    <w:rsid w:val="00A80FCC"/>
    <w:rsid w:val="00A81E28"/>
    <w:rsid w:val="00A82932"/>
    <w:rsid w:val="00A82D07"/>
    <w:rsid w:val="00A868FB"/>
    <w:rsid w:val="00A911FE"/>
    <w:rsid w:val="00A915ED"/>
    <w:rsid w:val="00A91CF2"/>
    <w:rsid w:val="00A93BA4"/>
    <w:rsid w:val="00A93CA7"/>
    <w:rsid w:val="00A9416E"/>
    <w:rsid w:val="00A95391"/>
    <w:rsid w:val="00AA493D"/>
    <w:rsid w:val="00AB4807"/>
    <w:rsid w:val="00AB4813"/>
    <w:rsid w:val="00AC0052"/>
    <w:rsid w:val="00AC04D6"/>
    <w:rsid w:val="00AD0685"/>
    <w:rsid w:val="00AD38C1"/>
    <w:rsid w:val="00AD3F92"/>
    <w:rsid w:val="00AD5A78"/>
    <w:rsid w:val="00AE1517"/>
    <w:rsid w:val="00AE4078"/>
    <w:rsid w:val="00AE4230"/>
    <w:rsid w:val="00AE57CD"/>
    <w:rsid w:val="00AE69D7"/>
    <w:rsid w:val="00AE71AA"/>
    <w:rsid w:val="00AF1374"/>
    <w:rsid w:val="00AF1E8A"/>
    <w:rsid w:val="00AF2DE8"/>
    <w:rsid w:val="00AF470C"/>
    <w:rsid w:val="00AF5947"/>
    <w:rsid w:val="00AF692A"/>
    <w:rsid w:val="00AF6D69"/>
    <w:rsid w:val="00AF7626"/>
    <w:rsid w:val="00B03D08"/>
    <w:rsid w:val="00B05BF7"/>
    <w:rsid w:val="00B079F6"/>
    <w:rsid w:val="00B1094A"/>
    <w:rsid w:val="00B129D1"/>
    <w:rsid w:val="00B12F61"/>
    <w:rsid w:val="00B14CBC"/>
    <w:rsid w:val="00B1760D"/>
    <w:rsid w:val="00B17FF0"/>
    <w:rsid w:val="00B21848"/>
    <w:rsid w:val="00B30468"/>
    <w:rsid w:val="00B32160"/>
    <w:rsid w:val="00B32B07"/>
    <w:rsid w:val="00B32EF9"/>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5568"/>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5A40"/>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4870"/>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4A7E"/>
    <w:rsid w:val="00C57F24"/>
    <w:rsid w:val="00C63EA6"/>
    <w:rsid w:val="00C6619F"/>
    <w:rsid w:val="00C6624A"/>
    <w:rsid w:val="00C71A83"/>
    <w:rsid w:val="00C742C3"/>
    <w:rsid w:val="00C75559"/>
    <w:rsid w:val="00C76D88"/>
    <w:rsid w:val="00C7785D"/>
    <w:rsid w:val="00C77A26"/>
    <w:rsid w:val="00C831B2"/>
    <w:rsid w:val="00C85BDD"/>
    <w:rsid w:val="00C86B81"/>
    <w:rsid w:val="00C91557"/>
    <w:rsid w:val="00C9236C"/>
    <w:rsid w:val="00C92F74"/>
    <w:rsid w:val="00CA1C19"/>
    <w:rsid w:val="00CA204D"/>
    <w:rsid w:val="00CA2E14"/>
    <w:rsid w:val="00CA60CD"/>
    <w:rsid w:val="00CB0981"/>
    <w:rsid w:val="00CB10E9"/>
    <w:rsid w:val="00CB11D6"/>
    <w:rsid w:val="00CB5475"/>
    <w:rsid w:val="00CB665E"/>
    <w:rsid w:val="00CB6E09"/>
    <w:rsid w:val="00CC09A7"/>
    <w:rsid w:val="00CC0FD9"/>
    <w:rsid w:val="00CC1478"/>
    <w:rsid w:val="00CC1F8F"/>
    <w:rsid w:val="00CD139B"/>
    <w:rsid w:val="00CD2AAB"/>
    <w:rsid w:val="00CD5E59"/>
    <w:rsid w:val="00CD7831"/>
    <w:rsid w:val="00CE05D4"/>
    <w:rsid w:val="00CE4712"/>
    <w:rsid w:val="00CF53EE"/>
    <w:rsid w:val="00D01E5B"/>
    <w:rsid w:val="00D02378"/>
    <w:rsid w:val="00D02BE9"/>
    <w:rsid w:val="00D0480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37EAC"/>
    <w:rsid w:val="00D42AE0"/>
    <w:rsid w:val="00D43F4A"/>
    <w:rsid w:val="00D45330"/>
    <w:rsid w:val="00D45705"/>
    <w:rsid w:val="00D45A48"/>
    <w:rsid w:val="00D45DB8"/>
    <w:rsid w:val="00D45FAE"/>
    <w:rsid w:val="00D505CD"/>
    <w:rsid w:val="00D50821"/>
    <w:rsid w:val="00D52D25"/>
    <w:rsid w:val="00D54858"/>
    <w:rsid w:val="00D60926"/>
    <w:rsid w:val="00D65A57"/>
    <w:rsid w:val="00D66306"/>
    <w:rsid w:val="00D66B18"/>
    <w:rsid w:val="00D725C9"/>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0568"/>
    <w:rsid w:val="00DB357A"/>
    <w:rsid w:val="00DB4233"/>
    <w:rsid w:val="00DB5097"/>
    <w:rsid w:val="00DC4F7C"/>
    <w:rsid w:val="00DC7134"/>
    <w:rsid w:val="00DC7C2C"/>
    <w:rsid w:val="00DD2256"/>
    <w:rsid w:val="00DD2402"/>
    <w:rsid w:val="00DD4B55"/>
    <w:rsid w:val="00DD5871"/>
    <w:rsid w:val="00DE2F66"/>
    <w:rsid w:val="00DE4173"/>
    <w:rsid w:val="00DE4592"/>
    <w:rsid w:val="00DF3AA4"/>
    <w:rsid w:val="00DF6125"/>
    <w:rsid w:val="00E13E05"/>
    <w:rsid w:val="00E15784"/>
    <w:rsid w:val="00E16734"/>
    <w:rsid w:val="00E179BE"/>
    <w:rsid w:val="00E20401"/>
    <w:rsid w:val="00E264D8"/>
    <w:rsid w:val="00E26649"/>
    <w:rsid w:val="00E319F9"/>
    <w:rsid w:val="00E331C7"/>
    <w:rsid w:val="00E35240"/>
    <w:rsid w:val="00E36E18"/>
    <w:rsid w:val="00E37099"/>
    <w:rsid w:val="00E37463"/>
    <w:rsid w:val="00E40A15"/>
    <w:rsid w:val="00E40CCE"/>
    <w:rsid w:val="00E43654"/>
    <w:rsid w:val="00E459FA"/>
    <w:rsid w:val="00E45A4B"/>
    <w:rsid w:val="00E46996"/>
    <w:rsid w:val="00E50522"/>
    <w:rsid w:val="00E52065"/>
    <w:rsid w:val="00E52F87"/>
    <w:rsid w:val="00E6120D"/>
    <w:rsid w:val="00E61D06"/>
    <w:rsid w:val="00E7043E"/>
    <w:rsid w:val="00E747D9"/>
    <w:rsid w:val="00E75D5D"/>
    <w:rsid w:val="00E766CA"/>
    <w:rsid w:val="00E76D65"/>
    <w:rsid w:val="00E81F85"/>
    <w:rsid w:val="00E8413D"/>
    <w:rsid w:val="00E84C2A"/>
    <w:rsid w:val="00E90220"/>
    <w:rsid w:val="00E90CA1"/>
    <w:rsid w:val="00E91D25"/>
    <w:rsid w:val="00E95F4D"/>
    <w:rsid w:val="00E97067"/>
    <w:rsid w:val="00EA4D1E"/>
    <w:rsid w:val="00EA6E8E"/>
    <w:rsid w:val="00EA7978"/>
    <w:rsid w:val="00EA7C8D"/>
    <w:rsid w:val="00EA7D19"/>
    <w:rsid w:val="00EB7F70"/>
    <w:rsid w:val="00EC4C2A"/>
    <w:rsid w:val="00EC6764"/>
    <w:rsid w:val="00EC726F"/>
    <w:rsid w:val="00EC7743"/>
    <w:rsid w:val="00EC7B8C"/>
    <w:rsid w:val="00ED0967"/>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49E1"/>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0653"/>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885"/>
    <w:rsid w:val="00FD0FFF"/>
    <w:rsid w:val="00FE2208"/>
    <w:rsid w:val="00FE2769"/>
    <w:rsid w:val="00FE2ED0"/>
    <w:rsid w:val="00FE3C8C"/>
    <w:rsid w:val="00FE430B"/>
    <w:rsid w:val="00FE46AF"/>
    <w:rsid w:val="00FE73C3"/>
    <w:rsid w:val="00FF1F94"/>
    <w:rsid w:val="00FF2B49"/>
    <w:rsid w:val="00FF3001"/>
    <w:rsid w:val="00FF473E"/>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59"/>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42B5"/>
  </w:style>
  <w:style w:type="paragraph" w:styleId="Heading1">
    <w:name w:val="heading 1"/>
    <w:basedOn w:val="Normal"/>
    <w:next w:val="Normal"/>
    <w:link w:val="Heading1Char"/>
    <w:uiPriority w:val="9"/>
    <w:qFormat/>
    <w:rsid w:val="008242B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242B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242B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242B5"/>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242B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242B5"/>
    <w:pPr>
      <w:keepNext/>
      <w:keepLines/>
      <w:spacing w:before="40" w:after="0"/>
      <w:outlineLvl w:val="5"/>
    </w:pPr>
  </w:style>
  <w:style w:type="paragraph" w:styleId="Heading7">
    <w:name w:val="heading 7"/>
    <w:basedOn w:val="Normal"/>
    <w:next w:val="Normal"/>
    <w:link w:val="Heading7Char"/>
    <w:uiPriority w:val="9"/>
    <w:semiHidden/>
    <w:unhideWhenUsed/>
    <w:qFormat/>
    <w:rsid w:val="008242B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242B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242B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42B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242B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242B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242B5"/>
    <w:rPr>
      <w:i/>
      <w:iCs/>
    </w:rPr>
  </w:style>
  <w:style w:type="character" w:customStyle="1" w:styleId="Heading5Char">
    <w:name w:val="Heading 5 Char"/>
    <w:basedOn w:val="DefaultParagraphFont"/>
    <w:link w:val="Heading5"/>
    <w:uiPriority w:val="9"/>
    <w:semiHidden/>
    <w:rsid w:val="008242B5"/>
    <w:rPr>
      <w:color w:val="404040" w:themeColor="text1" w:themeTint="BF"/>
    </w:rPr>
  </w:style>
  <w:style w:type="character" w:customStyle="1" w:styleId="Heading6Char">
    <w:name w:val="Heading 6 Char"/>
    <w:basedOn w:val="DefaultParagraphFont"/>
    <w:link w:val="Heading6"/>
    <w:uiPriority w:val="9"/>
    <w:semiHidden/>
    <w:rsid w:val="008242B5"/>
  </w:style>
  <w:style w:type="character" w:customStyle="1" w:styleId="Heading7Char">
    <w:name w:val="Heading 7 Char"/>
    <w:basedOn w:val="DefaultParagraphFont"/>
    <w:link w:val="Heading7"/>
    <w:uiPriority w:val="9"/>
    <w:semiHidden/>
    <w:rsid w:val="008242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242B5"/>
    <w:rPr>
      <w:color w:val="262626" w:themeColor="text1" w:themeTint="D9"/>
      <w:sz w:val="21"/>
      <w:szCs w:val="21"/>
    </w:rPr>
  </w:style>
  <w:style w:type="character" w:customStyle="1" w:styleId="Heading9Char">
    <w:name w:val="Heading 9 Char"/>
    <w:basedOn w:val="DefaultParagraphFont"/>
    <w:link w:val="Heading9"/>
    <w:uiPriority w:val="9"/>
    <w:semiHidden/>
    <w:rsid w:val="008242B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242B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242B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242B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242B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242B5"/>
    <w:rPr>
      <w:color w:val="5A5A5A" w:themeColor="text1" w:themeTint="A5"/>
      <w:spacing w:val="15"/>
    </w:rPr>
  </w:style>
  <w:style w:type="character" w:styleId="Strong">
    <w:name w:val="Strong"/>
    <w:basedOn w:val="DefaultParagraphFont"/>
    <w:uiPriority w:val="22"/>
    <w:qFormat/>
    <w:rsid w:val="008242B5"/>
    <w:rPr>
      <w:b/>
      <w:bCs/>
      <w:color w:val="auto"/>
    </w:rPr>
  </w:style>
  <w:style w:type="character" w:styleId="Emphasis">
    <w:name w:val="Emphasis"/>
    <w:basedOn w:val="DefaultParagraphFont"/>
    <w:uiPriority w:val="20"/>
    <w:qFormat/>
    <w:rsid w:val="008242B5"/>
    <w:rPr>
      <w:i/>
      <w:iCs/>
      <w:color w:val="auto"/>
    </w:rPr>
  </w:style>
  <w:style w:type="paragraph" w:styleId="NoSpacing">
    <w:name w:val="No Spacing"/>
    <w:uiPriority w:val="1"/>
    <w:qFormat/>
    <w:rsid w:val="008242B5"/>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242B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242B5"/>
    <w:rPr>
      <w:i/>
      <w:iCs/>
      <w:color w:val="404040" w:themeColor="text1" w:themeTint="BF"/>
    </w:rPr>
  </w:style>
  <w:style w:type="paragraph" w:styleId="IntenseQuote">
    <w:name w:val="Intense Quote"/>
    <w:basedOn w:val="Normal"/>
    <w:next w:val="Normal"/>
    <w:link w:val="IntenseQuoteChar"/>
    <w:uiPriority w:val="30"/>
    <w:qFormat/>
    <w:rsid w:val="008242B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242B5"/>
    <w:rPr>
      <w:i/>
      <w:iCs/>
      <w:color w:val="404040" w:themeColor="text1" w:themeTint="BF"/>
    </w:rPr>
  </w:style>
  <w:style w:type="character" w:styleId="SubtleEmphasis">
    <w:name w:val="Subtle Emphasis"/>
    <w:basedOn w:val="DefaultParagraphFont"/>
    <w:uiPriority w:val="19"/>
    <w:qFormat/>
    <w:rsid w:val="008242B5"/>
    <w:rPr>
      <w:i/>
      <w:iCs/>
      <w:color w:val="404040" w:themeColor="text1" w:themeTint="BF"/>
    </w:rPr>
  </w:style>
  <w:style w:type="character" w:styleId="IntenseEmphasis">
    <w:name w:val="Intense Emphasis"/>
    <w:basedOn w:val="DefaultParagraphFont"/>
    <w:uiPriority w:val="21"/>
    <w:qFormat/>
    <w:rsid w:val="008242B5"/>
    <w:rPr>
      <w:b/>
      <w:bCs/>
      <w:i/>
      <w:iCs/>
      <w:color w:val="auto"/>
    </w:rPr>
  </w:style>
  <w:style w:type="character" w:styleId="SubtleReference">
    <w:name w:val="Subtle Reference"/>
    <w:basedOn w:val="DefaultParagraphFont"/>
    <w:uiPriority w:val="31"/>
    <w:qFormat/>
    <w:rsid w:val="008242B5"/>
    <w:rPr>
      <w:smallCaps/>
      <w:color w:val="404040" w:themeColor="text1" w:themeTint="BF"/>
    </w:rPr>
  </w:style>
  <w:style w:type="character" w:styleId="IntenseReference">
    <w:name w:val="Intense Reference"/>
    <w:basedOn w:val="DefaultParagraphFont"/>
    <w:uiPriority w:val="32"/>
    <w:qFormat/>
    <w:rsid w:val="008242B5"/>
    <w:rPr>
      <w:b/>
      <w:bCs/>
      <w:smallCaps/>
      <w:color w:val="404040" w:themeColor="text1" w:themeTint="BF"/>
      <w:spacing w:val="5"/>
    </w:rPr>
  </w:style>
  <w:style w:type="character" w:styleId="BookTitle">
    <w:name w:val="Book Title"/>
    <w:basedOn w:val="DefaultParagraphFont"/>
    <w:uiPriority w:val="33"/>
    <w:qFormat/>
    <w:rsid w:val="008242B5"/>
    <w:rPr>
      <w:b/>
      <w:bCs/>
      <w:i/>
      <w:iCs/>
      <w:spacing w:val="5"/>
    </w:rPr>
  </w:style>
  <w:style w:type="paragraph" w:styleId="TOCHeading">
    <w:name w:val="TOC Heading"/>
    <w:basedOn w:val="Heading1"/>
    <w:next w:val="Normal"/>
    <w:uiPriority w:val="39"/>
    <w:semiHidden/>
    <w:unhideWhenUsed/>
    <w:qFormat/>
    <w:rsid w:val="008242B5"/>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2B278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B2783"/>
    <w:rPr>
      <w:color w:val="0000FF"/>
      <w:u w:val="single"/>
    </w:rPr>
  </w:style>
  <w:style w:type="character" w:styleId="FollowedHyperlink">
    <w:name w:val="FollowedHyperlink"/>
    <w:basedOn w:val="DefaultParagraphFont"/>
    <w:uiPriority w:val="99"/>
    <w:semiHidden/>
    <w:unhideWhenUsed/>
    <w:rsid w:val="002B2783"/>
    <w:rPr>
      <w:color w:val="800080"/>
      <w:u w:val="single"/>
    </w:rPr>
  </w:style>
  <w:style w:type="character" w:customStyle="1" w:styleId="text-base-md-lh">
    <w:name w:val="text-base-md-lh"/>
    <w:basedOn w:val="DefaultParagraphFont"/>
    <w:rsid w:val="002B2783"/>
  </w:style>
  <w:style w:type="character" w:customStyle="1" w:styleId="Title1">
    <w:name w:val="Title1"/>
    <w:basedOn w:val="DefaultParagraphFont"/>
    <w:rsid w:val="002B2783"/>
  </w:style>
  <w:style w:type="paragraph" w:styleId="NormalWeb">
    <w:name w:val="Normal (Web)"/>
    <w:basedOn w:val="Normal"/>
    <w:uiPriority w:val="99"/>
    <w:semiHidden/>
    <w:unhideWhenUsed/>
    <w:rsid w:val="002B27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2B2783"/>
  </w:style>
  <w:style w:type="character" w:customStyle="1" w:styleId="math">
    <w:name w:val="math"/>
    <w:basedOn w:val="DefaultParagraphFont"/>
    <w:rsid w:val="002B2783"/>
  </w:style>
  <w:style w:type="character" w:customStyle="1" w:styleId="mrow">
    <w:name w:val="mrow"/>
    <w:basedOn w:val="DefaultParagraphFont"/>
    <w:rsid w:val="002B2783"/>
  </w:style>
  <w:style w:type="character" w:customStyle="1" w:styleId="texatom">
    <w:name w:val="texatom"/>
    <w:basedOn w:val="DefaultParagraphFont"/>
    <w:rsid w:val="002B2783"/>
  </w:style>
  <w:style w:type="character" w:customStyle="1" w:styleId="msubsup">
    <w:name w:val="msubsup"/>
    <w:basedOn w:val="DefaultParagraphFont"/>
    <w:rsid w:val="002B2783"/>
  </w:style>
  <w:style w:type="character" w:customStyle="1" w:styleId="mi">
    <w:name w:val="mi"/>
    <w:basedOn w:val="DefaultParagraphFont"/>
    <w:rsid w:val="002B2783"/>
  </w:style>
  <w:style w:type="character" w:customStyle="1" w:styleId="mo">
    <w:name w:val="mo"/>
    <w:basedOn w:val="DefaultParagraphFont"/>
    <w:rsid w:val="002B2783"/>
  </w:style>
  <w:style w:type="character" w:customStyle="1" w:styleId="munderover">
    <w:name w:val="munderover"/>
    <w:basedOn w:val="DefaultParagraphFont"/>
    <w:rsid w:val="002B2783"/>
  </w:style>
  <w:style w:type="character" w:customStyle="1" w:styleId="mn">
    <w:name w:val="mn"/>
    <w:basedOn w:val="DefaultParagraphFont"/>
    <w:rsid w:val="002B2783"/>
  </w:style>
  <w:style w:type="character" w:customStyle="1" w:styleId="mstyle">
    <w:name w:val="mstyle"/>
    <w:basedOn w:val="DefaultParagraphFont"/>
    <w:rsid w:val="002B2783"/>
  </w:style>
  <w:style w:type="paragraph" w:customStyle="1" w:styleId="links">
    <w:name w:val="links"/>
    <w:basedOn w:val="Normal"/>
    <w:rsid w:val="002B27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table">
    <w:name w:val="mtable"/>
    <w:basedOn w:val="DefaultParagraphFont"/>
    <w:rsid w:val="002B2783"/>
  </w:style>
  <w:style w:type="character" w:customStyle="1" w:styleId="mtd">
    <w:name w:val="mtd"/>
    <w:basedOn w:val="DefaultParagraphFont"/>
    <w:rsid w:val="002B2783"/>
  </w:style>
  <w:style w:type="character" w:customStyle="1" w:styleId="mtext">
    <w:name w:val="mtext"/>
    <w:basedOn w:val="DefaultParagraphFont"/>
    <w:rsid w:val="002B2783"/>
  </w:style>
  <w:style w:type="character" w:customStyle="1" w:styleId="formula">
    <w:name w:val="formula"/>
    <w:basedOn w:val="DefaultParagraphFont"/>
    <w:rsid w:val="002B2783"/>
  </w:style>
  <w:style w:type="character" w:customStyle="1" w:styleId="link">
    <w:name w:val="link"/>
    <w:basedOn w:val="DefaultParagraphFont"/>
    <w:rsid w:val="002B2783"/>
  </w:style>
  <w:style w:type="character" w:customStyle="1" w:styleId="msqrt">
    <w:name w:val="msqrt"/>
    <w:basedOn w:val="DefaultParagraphFont"/>
    <w:rsid w:val="002B2783"/>
  </w:style>
  <w:style w:type="character" w:customStyle="1" w:styleId="mpadded">
    <w:name w:val="mpadded"/>
    <w:basedOn w:val="DefaultParagraphFont"/>
    <w:rsid w:val="002B2783"/>
  </w:style>
  <w:style w:type="character" w:customStyle="1" w:styleId="mphantom">
    <w:name w:val="mphantom"/>
    <w:basedOn w:val="DefaultParagraphFont"/>
    <w:rsid w:val="002B2783"/>
  </w:style>
  <w:style w:type="character" w:customStyle="1" w:styleId="mspace">
    <w:name w:val="mspace"/>
    <w:basedOn w:val="DefaultParagraphFont"/>
    <w:rsid w:val="002B2783"/>
  </w:style>
  <w:style w:type="character" w:customStyle="1" w:styleId="mfrac">
    <w:name w:val="mfrac"/>
    <w:basedOn w:val="DefaultParagraphFont"/>
    <w:rsid w:val="002B2783"/>
  </w:style>
  <w:style w:type="character" w:styleId="UnresolvedMention">
    <w:name w:val="Unresolved Mention"/>
    <w:basedOn w:val="DefaultParagraphFont"/>
    <w:uiPriority w:val="99"/>
    <w:semiHidden/>
    <w:unhideWhenUsed/>
    <w:rsid w:val="002B2783"/>
    <w:rPr>
      <w:color w:val="605E5C"/>
      <w:shd w:val="clear" w:color="auto" w:fill="E1DFDD"/>
    </w:rPr>
  </w:style>
  <w:style w:type="character" w:styleId="PlaceholderText">
    <w:name w:val="Placeholder Text"/>
    <w:basedOn w:val="DefaultParagraphFont"/>
    <w:uiPriority w:val="99"/>
    <w:semiHidden/>
    <w:rsid w:val="00643A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603807">
      <w:bodyDiv w:val="1"/>
      <w:marLeft w:val="0"/>
      <w:marRight w:val="0"/>
      <w:marTop w:val="0"/>
      <w:marBottom w:val="0"/>
      <w:divBdr>
        <w:top w:val="none" w:sz="0" w:space="0" w:color="auto"/>
        <w:left w:val="none" w:sz="0" w:space="0" w:color="auto"/>
        <w:bottom w:val="none" w:sz="0" w:space="0" w:color="auto"/>
        <w:right w:val="none" w:sz="0" w:space="0" w:color="auto"/>
      </w:divBdr>
      <w:divsChild>
        <w:div w:id="813527539">
          <w:marLeft w:val="0"/>
          <w:marRight w:val="0"/>
          <w:marTop w:val="0"/>
          <w:marBottom w:val="0"/>
          <w:divBdr>
            <w:top w:val="none" w:sz="0" w:space="0" w:color="auto"/>
            <w:left w:val="none" w:sz="0" w:space="0" w:color="auto"/>
            <w:bottom w:val="none" w:sz="0" w:space="0" w:color="auto"/>
            <w:right w:val="none" w:sz="0" w:space="0" w:color="auto"/>
          </w:divBdr>
          <w:divsChild>
            <w:div w:id="113642868">
              <w:marLeft w:val="0"/>
              <w:marRight w:val="0"/>
              <w:marTop w:val="0"/>
              <w:marBottom w:val="0"/>
              <w:divBdr>
                <w:top w:val="none" w:sz="0" w:space="0" w:color="auto"/>
                <w:left w:val="none" w:sz="0" w:space="0" w:color="auto"/>
                <w:bottom w:val="single" w:sz="12" w:space="0" w:color="006699"/>
                <w:right w:val="none" w:sz="0" w:space="0" w:color="auto"/>
              </w:divBdr>
              <w:divsChild>
                <w:div w:id="1649435788">
                  <w:marLeft w:val="0"/>
                  <w:marRight w:val="0"/>
                  <w:marTop w:val="0"/>
                  <w:marBottom w:val="240"/>
                  <w:divBdr>
                    <w:top w:val="none" w:sz="0" w:space="0" w:color="auto"/>
                    <w:left w:val="none" w:sz="0" w:space="0" w:color="auto"/>
                    <w:bottom w:val="none" w:sz="0" w:space="0" w:color="auto"/>
                    <w:right w:val="none" w:sz="0" w:space="0" w:color="auto"/>
                  </w:divBdr>
                  <w:divsChild>
                    <w:div w:id="1896309312">
                      <w:marLeft w:val="0"/>
                      <w:marRight w:val="0"/>
                      <w:marTop w:val="0"/>
                      <w:marBottom w:val="0"/>
                      <w:divBdr>
                        <w:top w:val="none" w:sz="0" w:space="0" w:color="auto"/>
                        <w:left w:val="none" w:sz="0" w:space="0" w:color="auto"/>
                        <w:bottom w:val="none" w:sz="0" w:space="0" w:color="auto"/>
                        <w:right w:val="none" w:sz="0" w:space="0" w:color="auto"/>
                      </w:divBdr>
                      <w:divsChild>
                        <w:div w:id="2134247200">
                          <w:marLeft w:val="0"/>
                          <w:marRight w:val="0"/>
                          <w:marTop w:val="0"/>
                          <w:marBottom w:val="240"/>
                          <w:divBdr>
                            <w:top w:val="none" w:sz="0" w:space="0" w:color="auto"/>
                            <w:left w:val="none" w:sz="0" w:space="0" w:color="auto"/>
                            <w:bottom w:val="none" w:sz="0" w:space="0" w:color="auto"/>
                            <w:right w:val="none" w:sz="0" w:space="0" w:color="auto"/>
                          </w:divBdr>
                          <w:divsChild>
                            <w:div w:id="59829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629446">
                  <w:marLeft w:val="0"/>
                  <w:marRight w:val="0"/>
                  <w:marTop w:val="0"/>
                  <w:marBottom w:val="0"/>
                  <w:divBdr>
                    <w:top w:val="none" w:sz="0" w:space="0" w:color="auto"/>
                    <w:left w:val="none" w:sz="0" w:space="0" w:color="auto"/>
                    <w:bottom w:val="none" w:sz="0" w:space="0" w:color="auto"/>
                    <w:right w:val="none" w:sz="0" w:space="0" w:color="auto"/>
                  </w:divBdr>
                </w:div>
                <w:div w:id="1698894439">
                  <w:marLeft w:val="0"/>
                  <w:marRight w:val="0"/>
                  <w:marTop w:val="0"/>
                  <w:marBottom w:val="0"/>
                  <w:divBdr>
                    <w:top w:val="none" w:sz="0" w:space="0" w:color="auto"/>
                    <w:left w:val="none" w:sz="0" w:space="0" w:color="auto"/>
                    <w:bottom w:val="none" w:sz="0" w:space="0" w:color="auto"/>
                    <w:right w:val="none" w:sz="0" w:space="0" w:color="auto"/>
                  </w:divBdr>
                  <w:divsChild>
                    <w:div w:id="199392249">
                      <w:marLeft w:val="0"/>
                      <w:marRight w:val="0"/>
                      <w:marTop w:val="0"/>
                      <w:marBottom w:val="0"/>
                      <w:divBdr>
                        <w:top w:val="none" w:sz="0" w:space="0" w:color="auto"/>
                        <w:left w:val="none" w:sz="0" w:space="0" w:color="auto"/>
                        <w:bottom w:val="none" w:sz="0" w:space="0" w:color="auto"/>
                        <w:right w:val="none" w:sz="0" w:space="0" w:color="auto"/>
                      </w:divBdr>
                      <w:divsChild>
                        <w:div w:id="127206284">
                          <w:marLeft w:val="0"/>
                          <w:marRight w:val="0"/>
                          <w:marTop w:val="0"/>
                          <w:marBottom w:val="0"/>
                          <w:divBdr>
                            <w:top w:val="none" w:sz="0" w:space="0" w:color="auto"/>
                            <w:left w:val="none" w:sz="0" w:space="0" w:color="auto"/>
                            <w:bottom w:val="none" w:sz="0" w:space="0" w:color="auto"/>
                            <w:right w:val="none" w:sz="0" w:space="0" w:color="auto"/>
                          </w:divBdr>
                        </w:div>
                        <w:div w:id="681473686">
                          <w:marLeft w:val="0"/>
                          <w:marRight w:val="0"/>
                          <w:marTop w:val="0"/>
                          <w:marBottom w:val="0"/>
                          <w:divBdr>
                            <w:top w:val="none" w:sz="0" w:space="0" w:color="auto"/>
                            <w:left w:val="none" w:sz="0" w:space="0" w:color="auto"/>
                            <w:bottom w:val="none" w:sz="0" w:space="0" w:color="auto"/>
                            <w:right w:val="none" w:sz="0" w:space="0" w:color="auto"/>
                          </w:divBdr>
                        </w:div>
                        <w:div w:id="1973243543">
                          <w:marLeft w:val="0"/>
                          <w:marRight w:val="0"/>
                          <w:marTop w:val="0"/>
                          <w:marBottom w:val="0"/>
                          <w:divBdr>
                            <w:top w:val="none" w:sz="0" w:space="0" w:color="auto"/>
                            <w:left w:val="none" w:sz="0" w:space="0" w:color="auto"/>
                            <w:bottom w:val="none" w:sz="0" w:space="0" w:color="auto"/>
                            <w:right w:val="none" w:sz="0" w:space="0" w:color="auto"/>
                          </w:divBdr>
                          <w:divsChild>
                            <w:div w:id="194865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23369">
                      <w:marLeft w:val="0"/>
                      <w:marRight w:val="0"/>
                      <w:marTop w:val="0"/>
                      <w:marBottom w:val="0"/>
                      <w:divBdr>
                        <w:top w:val="none" w:sz="0" w:space="0" w:color="auto"/>
                        <w:left w:val="none" w:sz="0" w:space="0" w:color="auto"/>
                        <w:bottom w:val="none" w:sz="0" w:space="0" w:color="auto"/>
                        <w:right w:val="none" w:sz="0" w:space="0" w:color="auto"/>
                      </w:divBdr>
                      <w:divsChild>
                        <w:div w:id="718672993">
                          <w:marLeft w:val="0"/>
                          <w:marRight w:val="0"/>
                          <w:marTop w:val="0"/>
                          <w:marBottom w:val="0"/>
                          <w:divBdr>
                            <w:top w:val="none" w:sz="0" w:space="0" w:color="auto"/>
                            <w:left w:val="none" w:sz="0" w:space="0" w:color="auto"/>
                            <w:bottom w:val="none" w:sz="0" w:space="0" w:color="auto"/>
                            <w:right w:val="none" w:sz="0" w:space="0" w:color="auto"/>
                          </w:divBdr>
                        </w:div>
                        <w:div w:id="1435436040">
                          <w:marLeft w:val="0"/>
                          <w:marRight w:val="0"/>
                          <w:marTop w:val="0"/>
                          <w:marBottom w:val="0"/>
                          <w:divBdr>
                            <w:top w:val="none" w:sz="0" w:space="0" w:color="auto"/>
                            <w:left w:val="none" w:sz="0" w:space="0" w:color="auto"/>
                            <w:bottom w:val="none" w:sz="0" w:space="0" w:color="auto"/>
                            <w:right w:val="none" w:sz="0" w:space="0" w:color="auto"/>
                          </w:divBdr>
                        </w:div>
                        <w:div w:id="1083529979">
                          <w:marLeft w:val="0"/>
                          <w:marRight w:val="0"/>
                          <w:marTop w:val="0"/>
                          <w:marBottom w:val="0"/>
                          <w:divBdr>
                            <w:top w:val="none" w:sz="0" w:space="0" w:color="auto"/>
                            <w:left w:val="none" w:sz="0" w:space="0" w:color="auto"/>
                            <w:bottom w:val="none" w:sz="0" w:space="0" w:color="auto"/>
                            <w:right w:val="none" w:sz="0" w:space="0" w:color="auto"/>
                          </w:divBdr>
                        </w:div>
                      </w:divsChild>
                    </w:div>
                    <w:div w:id="343748791">
                      <w:marLeft w:val="0"/>
                      <w:marRight w:val="0"/>
                      <w:marTop w:val="0"/>
                      <w:marBottom w:val="0"/>
                      <w:divBdr>
                        <w:top w:val="none" w:sz="0" w:space="0" w:color="auto"/>
                        <w:left w:val="none" w:sz="0" w:space="0" w:color="auto"/>
                        <w:bottom w:val="none" w:sz="0" w:space="0" w:color="auto"/>
                        <w:right w:val="none" w:sz="0" w:space="0" w:color="auto"/>
                      </w:divBdr>
                      <w:divsChild>
                        <w:div w:id="194452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722280">
          <w:marLeft w:val="0"/>
          <w:marRight w:val="0"/>
          <w:marTop w:val="0"/>
          <w:marBottom w:val="0"/>
          <w:divBdr>
            <w:top w:val="none" w:sz="0" w:space="0" w:color="auto"/>
            <w:left w:val="none" w:sz="0" w:space="0" w:color="auto"/>
            <w:bottom w:val="single" w:sz="6" w:space="0" w:color="333333"/>
            <w:right w:val="none" w:sz="0" w:space="0" w:color="auto"/>
          </w:divBdr>
          <w:divsChild>
            <w:div w:id="1601529304">
              <w:marLeft w:val="0"/>
              <w:marRight w:val="0"/>
              <w:marTop w:val="0"/>
              <w:marBottom w:val="0"/>
              <w:divBdr>
                <w:top w:val="none" w:sz="0" w:space="0" w:color="auto"/>
                <w:left w:val="none" w:sz="0" w:space="0" w:color="auto"/>
                <w:bottom w:val="none" w:sz="0" w:space="0" w:color="auto"/>
                <w:right w:val="none" w:sz="0" w:space="0" w:color="auto"/>
              </w:divBdr>
              <w:divsChild>
                <w:div w:id="1708408759">
                  <w:marLeft w:val="0"/>
                  <w:marRight w:val="0"/>
                  <w:marTop w:val="0"/>
                  <w:marBottom w:val="0"/>
                  <w:divBdr>
                    <w:top w:val="none" w:sz="0" w:space="0" w:color="auto"/>
                    <w:left w:val="none" w:sz="0" w:space="0" w:color="auto"/>
                    <w:bottom w:val="none" w:sz="0" w:space="0" w:color="auto"/>
                    <w:right w:val="none" w:sz="0" w:space="0" w:color="auto"/>
                  </w:divBdr>
                  <w:divsChild>
                    <w:div w:id="141047864">
                      <w:marLeft w:val="0"/>
                      <w:marRight w:val="0"/>
                      <w:marTop w:val="0"/>
                      <w:marBottom w:val="0"/>
                      <w:divBdr>
                        <w:top w:val="none" w:sz="0" w:space="0" w:color="auto"/>
                        <w:left w:val="none" w:sz="0" w:space="0" w:color="auto"/>
                        <w:bottom w:val="none" w:sz="0" w:space="0" w:color="auto"/>
                        <w:right w:val="none" w:sz="0" w:space="0" w:color="auto"/>
                      </w:divBdr>
                      <w:divsChild>
                        <w:div w:id="1174147250">
                          <w:marLeft w:val="0"/>
                          <w:marRight w:val="0"/>
                          <w:marTop w:val="0"/>
                          <w:marBottom w:val="0"/>
                          <w:divBdr>
                            <w:top w:val="none" w:sz="0" w:space="0" w:color="auto"/>
                            <w:left w:val="none" w:sz="0" w:space="0" w:color="auto"/>
                            <w:bottom w:val="none" w:sz="0" w:space="0" w:color="auto"/>
                            <w:right w:val="none" w:sz="0" w:space="0" w:color="auto"/>
                          </w:divBdr>
                          <w:divsChild>
                            <w:div w:id="1382170133">
                              <w:marLeft w:val="0"/>
                              <w:marRight w:val="0"/>
                              <w:marTop w:val="0"/>
                              <w:marBottom w:val="0"/>
                              <w:divBdr>
                                <w:top w:val="none" w:sz="0" w:space="0" w:color="auto"/>
                                <w:left w:val="none" w:sz="0" w:space="0" w:color="auto"/>
                                <w:bottom w:val="none" w:sz="0" w:space="0" w:color="auto"/>
                                <w:right w:val="none" w:sz="0" w:space="0" w:color="auto"/>
                              </w:divBdr>
                              <w:divsChild>
                                <w:div w:id="1428380848">
                                  <w:marLeft w:val="0"/>
                                  <w:marRight w:val="0"/>
                                  <w:marTop w:val="0"/>
                                  <w:marBottom w:val="450"/>
                                  <w:divBdr>
                                    <w:top w:val="none" w:sz="0" w:space="0" w:color="auto"/>
                                    <w:left w:val="none" w:sz="0" w:space="0" w:color="auto"/>
                                    <w:bottom w:val="none" w:sz="0" w:space="0" w:color="auto"/>
                                    <w:right w:val="none" w:sz="0" w:space="0" w:color="auto"/>
                                  </w:divBdr>
                                  <w:divsChild>
                                    <w:div w:id="1883906012">
                                      <w:marLeft w:val="0"/>
                                      <w:marRight w:val="0"/>
                                      <w:marTop w:val="0"/>
                                      <w:marBottom w:val="375"/>
                                      <w:divBdr>
                                        <w:top w:val="none" w:sz="0" w:space="0" w:color="auto"/>
                                        <w:left w:val="none" w:sz="0" w:space="0" w:color="auto"/>
                                        <w:bottom w:val="none" w:sz="0" w:space="0" w:color="auto"/>
                                        <w:right w:val="none" w:sz="0" w:space="0" w:color="auto"/>
                                      </w:divBdr>
                                      <w:divsChild>
                                        <w:div w:id="86055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406037">
                                  <w:marLeft w:val="0"/>
                                  <w:marRight w:val="0"/>
                                  <w:marTop w:val="0"/>
                                  <w:marBottom w:val="450"/>
                                  <w:divBdr>
                                    <w:top w:val="none" w:sz="0" w:space="0" w:color="auto"/>
                                    <w:left w:val="none" w:sz="0" w:space="0" w:color="auto"/>
                                    <w:bottom w:val="none" w:sz="0" w:space="0" w:color="auto"/>
                                    <w:right w:val="none" w:sz="0" w:space="0" w:color="auto"/>
                                  </w:divBdr>
                                  <w:divsChild>
                                    <w:div w:id="1469664549">
                                      <w:marLeft w:val="0"/>
                                      <w:marRight w:val="0"/>
                                      <w:marTop w:val="0"/>
                                      <w:marBottom w:val="375"/>
                                      <w:divBdr>
                                        <w:top w:val="none" w:sz="0" w:space="0" w:color="auto"/>
                                        <w:left w:val="none" w:sz="0" w:space="0" w:color="auto"/>
                                        <w:bottom w:val="none" w:sz="0" w:space="0" w:color="auto"/>
                                        <w:right w:val="none" w:sz="0" w:space="0" w:color="auto"/>
                                      </w:divBdr>
                                      <w:divsChild>
                                        <w:div w:id="1856337200">
                                          <w:marLeft w:val="0"/>
                                          <w:marRight w:val="0"/>
                                          <w:marTop w:val="0"/>
                                          <w:marBottom w:val="0"/>
                                          <w:divBdr>
                                            <w:top w:val="none" w:sz="0" w:space="0" w:color="auto"/>
                                            <w:left w:val="none" w:sz="0" w:space="0" w:color="auto"/>
                                            <w:bottom w:val="none" w:sz="0" w:space="0" w:color="auto"/>
                                            <w:right w:val="none" w:sz="0" w:space="0" w:color="auto"/>
                                          </w:divBdr>
                                        </w:div>
                                      </w:divsChild>
                                    </w:div>
                                    <w:div w:id="1708873702">
                                      <w:marLeft w:val="0"/>
                                      <w:marRight w:val="0"/>
                                      <w:marTop w:val="240"/>
                                      <w:marBottom w:val="480"/>
                                      <w:divBdr>
                                        <w:top w:val="none" w:sz="0" w:space="0" w:color="auto"/>
                                        <w:left w:val="none" w:sz="0" w:space="0" w:color="auto"/>
                                        <w:bottom w:val="none" w:sz="0" w:space="0" w:color="auto"/>
                                        <w:right w:val="none" w:sz="0" w:space="0" w:color="auto"/>
                                      </w:divBdr>
                                      <w:divsChild>
                                        <w:div w:id="1978684450">
                                          <w:marLeft w:val="0"/>
                                          <w:marRight w:val="0"/>
                                          <w:marTop w:val="0"/>
                                          <w:marBottom w:val="0"/>
                                          <w:divBdr>
                                            <w:top w:val="single" w:sz="6" w:space="0" w:color="C6C6C6"/>
                                            <w:left w:val="single" w:sz="6" w:space="0" w:color="C6C6C6"/>
                                            <w:bottom w:val="single" w:sz="6" w:space="0" w:color="C6C6C6"/>
                                            <w:right w:val="single" w:sz="6" w:space="0" w:color="C6C6C6"/>
                                          </w:divBdr>
                                        </w:div>
                                        <w:div w:id="868834189">
                                          <w:marLeft w:val="0"/>
                                          <w:marRight w:val="0"/>
                                          <w:marTop w:val="0"/>
                                          <w:marBottom w:val="0"/>
                                          <w:divBdr>
                                            <w:top w:val="none" w:sz="0" w:space="0" w:color="auto"/>
                                            <w:left w:val="none" w:sz="0" w:space="0" w:color="auto"/>
                                            <w:bottom w:val="dotted" w:sz="6" w:space="6" w:color="999999"/>
                                            <w:right w:val="none" w:sz="0" w:space="0" w:color="auto"/>
                                          </w:divBdr>
                                        </w:div>
                                      </w:divsChild>
                                    </w:div>
                                    <w:div w:id="1416049410">
                                      <w:marLeft w:val="0"/>
                                      <w:marRight w:val="0"/>
                                      <w:marTop w:val="240"/>
                                      <w:marBottom w:val="480"/>
                                      <w:divBdr>
                                        <w:top w:val="none" w:sz="0" w:space="0" w:color="auto"/>
                                        <w:left w:val="none" w:sz="0" w:space="0" w:color="auto"/>
                                        <w:bottom w:val="none" w:sz="0" w:space="0" w:color="auto"/>
                                        <w:right w:val="none" w:sz="0" w:space="0" w:color="auto"/>
                                      </w:divBdr>
                                      <w:divsChild>
                                        <w:div w:id="985357567">
                                          <w:marLeft w:val="0"/>
                                          <w:marRight w:val="0"/>
                                          <w:marTop w:val="0"/>
                                          <w:marBottom w:val="0"/>
                                          <w:divBdr>
                                            <w:top w:val="none" w:sz="0" w:space="0" w:color="auto"/>
                                            <w:left w:val="none" w:sz="0" w:space="0" w:color="auto"/>
                                            <w:bottom w:val="dotted" w:sz="6" w:space="6" w:color="999999"/>
                                            <w:right w:val="none" w:sz="0" w:space="0" w:color="auto"/>
                                          </w:divBdr>
                                        </w:div>
                                        <w:div w:id="1468430563">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60838498">
                                      <w:marLeft w:val="0"/>
                                      <w:marRight w:val="0"/>
                                      <w:marTop w:val="0"/>
                                      <w:marBottom w:val="0"/>
                                      <w:divBdr>
                                        <w:top w:val="none" w:sz="0" w:space="0" w:color="auto"/>
                                        <w:left w:val="none" w:sz="0" w:space="0" w:color="auto"/>
                                        <w:bottom w:val="none" w:sz="0" w:space="0" w:color="auto"/>
                                        <w:right w:val="none" w:sz="0" w:space="0" w:color="auto"/>
                                      </w:divBdr>
                                      <w:divsChild>
                                        <w:div w:id="1767846427">
                                          <w:marLeft w:val="0"/>
                                          <w:marRight w:val="0"/>
                                          <w:marTop w:val="240"/>
                                          <w:marBottom w:val="240"/>
                                          <w:divBdr>
                                            <w:top w:val="none" w:sz="0" w:space="0" w:color="auto"/>
                                            <w:left w:val="none" w:sz="0" w:space="0" w:color="auto"/>
                                            <w:bottom w:val="none" w:sz="0" w:space="0" w:color="auto"/>
                                            <w:right w:val="none" w:sz="0" w:space="0" w:color="auto"/>
                                          </w:divBdr>
                                        </w:div>
                                        <w:div w:id="1425034829">
                                          <w:marLeft w:val="0"/>
                                          <w:marRight w:val="0"/>
                                          <w:marTop w:val="240"/>
                                          <w:marBottom w:val="240"/>
                                          <w:divBdr>
                                            <w:top w:val="none" w:sz="0" w:space="0" w:color="auto"/>
                                            <w:left w:val="none" w:sz="0" w:space="0" w:color="auto"/>
                                            <w:bottom w:val="none" w:sz="0" w:space="0" w:color="auto"/>
                                            <w:right w:val="none" w:sz="0" w:space="0" w:color="auto"/>
                                          </w:divBdr>
                                        </w:div>
                                        <w:div w:id="2080975321">
                                          <w:marLeft w:val="0"/>
                                          <w:marRight w:val="0"/>
                                          <w:marTop w:val="240"/>
                                          <w:marBottom w:val="240"/>
                                          <w:divBdr>
                                            <w:top w:val="none" w:sz="0" w:space="0" w:color="auto"/>
                                            <w:left w:val="none" w:sz="0" w:space="0" w:color="auto"/>
                                            <w:bottom w:val="none" w:sz="0" w:space="0" w:color="auto"/>
                                            <w:right w:val="none" w:sz="0" w:space="0" w:color="auto"/>
                                          </w:divBdr>
                                        </w:div>
                                        <w:div w:id="1802533484">
                                          <w:marLeft w:val="0"/>
                                          <w:marRight w:val="0"/>
                                          <w:marTop w:val="240"/>
                                          <w:marBottom w:val="240"/>
                                          <w:divBdr>
                                            <w:top w:val="none" w:sz="0" w:space="0" w:color="auto"/>
                                            <w:left w:val="none" w:sz="0" w:space="0" w:color="auto"/>
                                            <w:bottom w:val="none" w:sz="0" w:space="0" w:color="auto"/>
                                            <w:right w:val="none" w:sz="0" w:space="0" w:color="auto"/>
                                          </w:divBdr>
                                        </w:div>
                                        <w:div w:id="790587764">
                                          <w:marLeft w:val="0"/>
                                          <w:marRight w:val="0"/>
                                          <w:marTop w:val="240"/>
                                          <w:marBottom w:val="240"/>
                                          <w:divBdr>
                                            <w:top w:val="none" w:sz="0" w:space="0" w:color="auto"/>
                                            <w:left w:val="none" w:sz="0" w:space="0" w:color="auto"/>
                                            <w:bottom w:val="none" w:sz="0" w:space="0" w:color="auto"/>
                                            <w:right w:val="none" w:sz="0" w:space="0" w:color="auto"/>
                                          </w:divBdr>
                                        </w:div>
                                        <w:div w:id="488442861">
                                          <w:marLeft w:val="0"/>
                                          <w:marRight w:val="0"/>
                                          <w:marTop w:val="240"/>
                                          <w:marBottom w:val="240"/>
                                          <w:divBdr>
                                            <w:top w:val="none" w:sz="0" w:space="0" w:color="auto"/>
                                            <w:left w:val="none" w:sz="0" w:space="0" w:color="auto"/>
                                            <w:bottom w:val="none" w:sz="0" w:space="0" w:color="auto"/>
                                            <w:right w:val="none" w:sz="0" w:space="0" w:color="auto"/>
                                          </w:divBdr>
                                        </w:div>
                                        <w:div w:id="403845582">
                                          <w:marLeft w:val="0"/>
                                          <w:marRight w:val="0"/>
                                          <w:marTop w:val="240"/>
                                          <w:marBottom w:val="240"/>
                                          <w:divBdr>
                                            <w:top w:val="none" w:sz="0" w:space="0" w:color="auto"/>
                                            <w:left w:val="none" w:sz="0" w:space="0" w:color="auto"/>
                                            <w:bottom w:val="none" w:sz="0" w:space="0" w:color="auto"/>
                                            <w:right w:val="none" w:sz="0" w:space="0" w:color="auto"/>
                                          </w:divBdr>
                                        </w:div>
                                        <w:div w:id="1775592249">
                                          <w:marLeft w:val="0"/>
                                          <w:marRight w:val="0"/>
                                          <w:marTop w:val="240"/>
                                          <w:marBottom w:val="480"/>
                                          <w:divBdr>
                                            <w:top w:val="none" w:sz="0" w:space="0" w:color="auto"/>
                                            <w:left w:val="none" w:sz="0" w:space="0" w:color="auto"/>
                                            <w:bottom w:val="none" w:sz="0" w:space="0" w:color="auto"/>
                                            <w:right w:val="none" w:sz="0" w:space="0" w:color="auto"/>
                                          </w:divBdr>
                                          <w:divsChild>
                                            <w:div w:id="1580168172">
                                              <w:marLeft w:val="0"/>
                                              <w:marRight w:val="0"/>
                                              <w:marTop w:val="0"/>
                                              <w:marBottom w:val="0"/>
                                              <w:divBdr>
                                                <w:top w:val="single" w:sz="6" w:space="0" w:color="C6C6C6"/>
                                                <w:left w:val="single" w:sz="6" w:space="0" w:color="C6C6C6"/>
                                                <w:bottom w:val="single" w:sz="6" w:space="0" w:color="C6C6C6"/>
                                                <w:right w:val="single" w:sz="6" w:space="0" w:color="C6C6C6"/>
                                              </w:divBdr>
                                            </w:div>
                                            <w:div w:id="14278504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44790527">
                                      <w:marLeft w:val="0"/>
                                      <w:marRight w:val="0"/>
                                      <w:marTop w:val="0"/>
                                      <w:marBottom w:val="0"/>
                                      <w:divBdr>
                                        <w:top w:val="none" w:sz="0" w:space="0" w:color="auto"/>
                                        <w:left w:val="none" w:sz="0" w:space="0" w:color="auto"/>
                                        <w:bottom w:val="none" w:sz="0" w:space="0" w:color="auto"/>
                                        <w:right w:val="none" w:sz="0" w:space="0" w:color="auto"/>
                                      </w:divBdr>
                                      <w:divsChild>
                                        <w:div w:id="1435438721">
                                          <w:marLeft w:val="0"/>
                                          <w:marRight w:val="0"/>
                                          <w:marTop w:val="240"/>
                                          <w:marBottom w:val="240"/>
                                          <w:divBdr>
                                            <w:top w:val="none" w:sz="0" w:space="0" w:color="auto"/>
                                            <w:left w:val="none" w:sz="0" w:space="0" w:color="auto"/>
                                            <w:bottom w:val="none" w:sz="0" w:space="0" w:color="auto"/>
                                            <w:right w:val="none" w:sz="0" w:space="0" w:color="auto"/>
                                          </w:divBdr>
                                        </w:div>
                                        <w:div w:id="1960800021">
                                          <w:marLeft w:val="0"/>
                                          <w:marRight w:val="0"/>
                                          <w:marTop w:val="240"/>
                                          <w:marBottom w:val="480"/>
                                          <w:divBdr>
                                            <w:top w:val="none" w:sz="0" w:space="0" w:color="auto"/>
                                            <w:left w:val="none" w:sz="0" w:space="0" w:color="auto"/>
                                            <w:bottom w:val="none" w:sz="0" w:space="0" w:color="auto"/>
                                            <w:right w:val="none" w:sz="0" w:space="0" w:color="auto"/>
                                          </w:divBdr>
                                          <w:divsChild>
                                            <w:div w:id="1042176205">
                                              <w:marLeft w:val="0"/>
                                              <w:marRight w:val="0"/>
                                              <w:marTop w:val="0"/>
                                              <w:marBottom w:val="0"/>
                                              <w:divBdr>
                                                <w:top w:val="single" w:sz="6" w:space="0" w:color="C6C6C6"/>
                                                <w:left w:val="single" w:sz="6" w:space="0" w:color="C6C6C6"/>
                                                <w:bottom w:val="single" w:sz="6" w:space="0" w:color="C6C6C6"/>
                                                <w:right w:val="single" w:sz="6" w:space="0" w:color="C6C6C6"/>
                                              </w:divBdr>
                                            </w:div>
                                            <w:div w:id="1244292746">
                                              <w:marLeft w:val="0"/>
                                              <w:marRight w:val="0"/>
                                              <w:marTop w:val="0"/>
                                              <w:marBottom w:val="0"/>
                                              <w:divBdr>
                                                <w:top w:val="none" w:sz="0" w:space="0" w:color="auto"/>
                                                <w:left w:val="none" w:sz="0" w:space="0" w:color="auto"/>
                                                <w:bottom w:val="dotted" w:sz="6" w:space="6" w:color="999999"/>
                                                <w:right w:val="none" w:sz="0" w:space="0" w:color="auto"/>
                                              </w:divBdr>
                                            </w:div>
                                          </w:divsChild>
                                        </w:div>
                                        <w:div w:id="695811993">
                                          <w:marLeft w:val="0"/>
                                          <w:marRight w:val="0"/>
                                          <w:marTop w:val="240"/>
                                          <w:marBottom w:val="240"/>
                                          <w:divBdr>
                                            <w:top w:val="none" w:sz="0" w:space="0" w:color="auto"/>
                                            <w:left w:val="none" w:sz="0" w:space="0" w:color="auto"/>
                                            <w:bottom w:val="none" w:sz="0" w:space="0" w:color="auto"/>
                                            <w:right w:val="none" w:sz="0" w:space="0" w:color="auto"/>
                                          </w:divBdr>
                                        </w:div>
                                        <w:div w:id="1936982382">
                                          <w:marLeft w:val="0"/>
                                          <w:marRight w:val="0"/>
                                          <w:marTop w:val="240"/>
                                          <w:marBottom w:val="240"/>
                                          <w:divBdr>
                                            <w:top w:val="none" w:sz="0" w:space="0" w:color="auto"/>
                                            <w:left w:val="none" w:sz="0" w:space="0" w:color="auto"/>
                                            <w:bottom w:val="none" w:sz="0" w:space="0" w:color="auto"/>
                                            <w:right w:val="none" w:sz="0" w:space="0" w:color="auto"/>
                                          </w:divBdr>
                                        </w:div>
                                        <w:div w:id="1790271601">
                                          <w:marLeft w:val="0"/>
                                          <w:marRight w:val="0"/>
                                          <w:marTop w:val="240"/>
                                          <w:marBottom w:val="480"/>
                                          <w:divBdr>
                                            <w:top w:val="none" w:sz="0" w:space="0" w:color="auto"/>
                                            <w:left w:val="none" w:sz="0" w:space="0" w:color="auto"/>
                                            <w:bottom w:val="none" w:sz="0" w:space="0" w:color="auto"/>
                                            <w:right w:val="none" w:sz="0" w:space="0" w:color="auto"/>
                                          </w:divBdr>
                                          <w:divsChild>
                                            <w:div w:id="1496721071">
                                              <w:marLeft w:val="0"/>
                                              <w:marRight w:val="0"/>
                                              <w:marTop w:val="0"/>
                                              <w:marBottom w:val="0"/>
                                              <w:divBdr>
                                                <w:top w:val="single" w:sz="6" w:space="0" w:color="C6C6C6"/>
                                                <w:left w:val="single" w:sz="6" w:space="0" w:color="C6C6C6"/>
                                                <w:bottom w:val="single" w:sz="6" w:space="0" w:color="C6C6C6"/>
                                                <w:right w:val="single" w:sz="6" w:space="0" w:color="C6C6C6"/>
                                              </w:divBdr>
                                            </w:div>
                                            <w:div w:id="3593545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99752849">
                                  <w:marLeft w:val="0"/>
                                  <w:marRight w:val="0"/>
                                  <w:marTop w:val="0"/>
                                  <w:marBottom w:val="450"/>
                                  <w:divBdr>
                                    <w:top w:val="none" w:sz="0" w:space="0" w:color="auto"/>
                                    <w:left w:val="none" w:sz="0" w:space="0" w:color="auto"/>
                                    <w:bottom w:val="none" w:sz="0" w:space="0" w:color="auto"/>
                                    <w:right w:val="none" w:sz="0" w:space="0" w:color="auto"/>
                                  </w:divBdr>
                                  <w:divsChild>
                                    <w:div w:id="435712819">
                                      <w:marLeft w:val="0"/>
                                      <w:marRight w:val="0"/>
                                      <w:marTop w:val="0"/>
                                      <w:marBottom w:val="375"/>
                                      <w:divBdr>
                                        <w:top w:val="none" w:sz="0" w:space="0" w:color="auto"/>
                                        <w:left w:val="none" w:sz="0" w:space="0" w:color="auto"/>
                                        <w:bottom w:val="none" w:sz="0" w:space="0" w:color="auto"/>
                                        <w:right w:val="none" w:sz="0" w:space="0" w:color="auto"/>
                                      </w:divBdr>
                                      <w:divsChild>
                                        <w:div w:id="1193618289">
                                          <w:marLeft w:val="0"/>
                                          <w:marRight w:val="0"/>
                                          <w:marTop w:val="0"/>
                                          <w:marBottom w:val="0"/>
                                          <w:divBdr>
                                            <w:top w:val="none" w:sz="0" w:space="0" w:color="auto"/>
                                            <w:left w:val="none" w:sz="0" w:space="0" w:color="auto"/>
                                            <w:bottom w:val="none" w:sz="0" w:space="0" w:color="auto"/>
                                            <w:right w:val="none" w:sz="0" w:space="0" w:color="auto"/>
                                          </w:divBdr>
                                        </w:div>
                                      </w:divsChild>
                                    </w:div>
                                    <w:div w:id="257908027">
                                      <w:marLeft w:val="0"/>
                                      <w:marRight w:val="0"/>
                                      <w:marTop w:val="0"/>
                                      <w:marBottom w:val="0"/>
                                      <w:divBdr>
                                        <w:top w:val="none" w:sz="0" w:space="0" w:color="auto"/>
                                        <w:left w:val="none" w:sz="0" w:space="0" w:color="auto"/>
                                        <w:bottom w:val="none" w:sz="0" w:space="0" w:color="auto"/>
                                        <w:right w:val="none" w:sz="0" w:space="0" w:color="auto"/>
                                      </w:divBdr>
                                      <w:divsChild>
                                        <w:div w:id="857084346">
                                          <w:marLeft w:val="0"/>
                                          <w:marRight w:val="0"/>
                                          <w:marTop w:val="240"/>
                                          <w:marBottom w:val="240"/>
                                          <w:divBdr>
                                            <w:top w:val="none" w:sz="0" w:space="0" w:color="auto"/>
                                            <w:left w:val="none" w:sz="0" w:space="0" w:color="auto"/>
                                            <w:bottom w:val="none" w:sz="0" w:space="0" w:color="auto"/>
                                            <w:right w:val="none" w:sz="0" w:space="0" w:color="auto"/>
                                          </w:divBdr>
                                        </w:div>
                                      </w:divsChild>
                                    </w:div>
                                    <w:div w:id="1030254072">
                                      <w:marLeft w:val="0"/>
                                      <w:marRight w:val="0"/>
                                      <w:marTop w:val="0"/>
                                      <w:marBottom w:val="0"/>
                                      <w:divBdr>
                                        <w:top w:val="none" w:sz="0" w:space="0" w:color="auto"/>
                                        <w:left w:val="none" w:sz="0" w:space="0" w:color="auto"/>
                                        <w:bottom w:val="none" w:sz="0" w:space="0" w:color="auto"/>
                                        <w:right w:val="none" w:sz="0" w:space="0" w:color="auto"/>
                                      </w:divBdr>
                                      <w:divsChild>
                                        <w:div w:id="1079600548">
                                          <w:marLeft w:val="0"/>
                                          <w:marRight w:val="0"/>
                                          <w:marTop w:val="240"/>
                                          <w:marBottom w:val="240"/>
                                          <w:divBdr>
                                            <w:top w:val="none" w:sz="0" w:space="0" w:color="auto"/>
                                            <w:left w:val="none" w:sz="0" w:space="0" w:color="auto"/>
                                            <w:bottom w:val="none" w:sz="0" w:space="0" w:color="auto"/>
                                            <w:right w:val="none" w:sz="0" w:space="0" w:color="auto"/>
                                          </w:divBdr>
                                        </w:div>
                                        <w:div w:id="1616213202">
                                          <w:marLeft w:val="0"/>
                                          <w:marRight w:val="0"/>
                                          <w:marTop w:val="240"/>
                                          <w:marBottom w:val="480"/>
                                          <w:divBdr>
                                            <w:top w:val="none" w:sz="0" w:space="0" w:color="auto"/>
                                            <w:left w:val="none" w:sz="0" w:space="0" w:color="auto"/>
                                            <w:bottom w:val="none" w:sz="0" w:space="0" w:color="auto"/>
                                            <w:right w:val="none" w:sz="0" w:space="0" w:color="auto"/>
                                          </w:divBdr>
                                          <w:divsChild>
                                            <w:div w:id="1063412354">
                                              <w:marLeft w:val="0"/>
                                              <w:marRight w:val="0"/>
                                              <w:marTop w:val="0"/>
                                              <w:marBottom w:val="0"/>
                                              <w:divBdr>
                                                <w:top w:val="single" w:sz="6" w:space="0" w:color="C6C6C6"/>
                                                <w:left w:val="single" w:sz="6" w:space="0" w:color="C6C6C6"/>
                                                <w:bottom w:val="single" w:sz="6" w:space="0" w:color="C6C6C6"/>
                                                <w:right w:val="single" w:sz="6" w:space="0" w:color="C6C6C6"/>
                                              </w:divBdr>
                                            </w:div>
                                            <w:div w:id="73821187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75669481">
                                      <w:marLeft w:val="0"/>
                                      <w:marRight w:val="0"/>
                                      <w:marTop w:val="0"/>
                                      <w:marBottom w:val="0"/>
                                      <w:divBdr>
                                        <w:top w:val="none" w:sz="0" w:space="0" w:color="auto"/>
                                        <w:left w:val="none" w:sz="0" w:space="0" w:color="auto"/>
                                        <w:bottom w:val="none" w:sz="0" w:space="0" w:color="auto"/>
                                        <w:right w:val="none" w:sz="0" w:space="0" w:color="auto"/>
                                      </w:divBdr>
                                      <w:divsChild>
                                        <w:div w:id="1490512792">
                                          <w:marLeft w:val="0"/>
                                          <w:marRight w:val="0"/>
                                          <w:marTop w:val="240"/>
                                          <w:marBottom w:val="240"/>
                                          <w:divBdr>
                                            <w:top w:val="none" w:sz="0" w:space="0" w:color="auto"/>
                                            <w:left w:val="none" w:sz="0" w:space="0" w:color="auto"/>
                                            <w:bottom w:val="none" w:sz="0" w:space="0" w:color="auto"/>
                                            <w:right w:val="none" w:sz="0" w:space="0" w:color="auto"/>
                                          </w:divBdr>
                                        </w:div>
                                        <w:div w:id="1211334649">
                                          <w:marLeft w:val="0"/>
                                          <w:marRight w:val="0"/>
                                          <w:marTop w:val="240"/>
                                          <w:marBottom w:val="240"/>
                                          <w:divBdr>
                                            <w:top w:val="none" w:sz="0" w:space="0" w:color="auto"/>
                                            <w:left w:val="none" w:sz="0" w:space="0" w:color="auto"/>
                                            <w:bottom w:val="none" w:sz="0" w:space="0" w:color="auto"/>
                                            <w:right w:val="none" w:sz="0" w:space="0" w:color="auto"/>
                                          </w:divBdr>
                                        </w:div>
                                        <w:div w:id="1664428205">
                                          <w:marLeft w:val="0"/>
                                          <w:marRight w:val="0"/>
                                          <w:marTop w:val="240"/>
                                          <w:marBottom w:val="480"/>
                                          <w:divBdr>
                                            <w:top w:val="none" w:sz="0" w:space="0" w:color="auto"/>
                                            <w:left w:val="none" w:sz="0" w:space="0" w:color="auto"/>
                                            <w:bottom w:val="none" w:sz="0" w:space="0" w:color="auto"/>
                                            <w:right w:val="none" w:sz="0" w:space="0" w:color="auto"/>
                                          </w:divBdr>
                                          <w:divsChild>
                                            <w:div w:id="593560349">
                                              <w:marLeft w:val="0"/>
                                              <w:marRight w:val="0"/>
                                              <w:marTop w:val="0"/>
                                              <w:marBottom w:val="0"/>
                                              <w:divBdr>
                                                <w:top w:val="single" w:sz="6" w:space="0" w:color="C6C6C6"/>
                                                <w:left w:val="single" w:sz="6" w:space="0" w:color="C6C6C6"/>
                                                <w:bottom w:val="single" w:sz="6" w:space="0" w:color="C6C6C6"/>
                                                <w:right w:val="single" w:sz="6" w:space="0" w:color="C6C6C6"/>
                                              </w:divBdr>
                                            </w:div>
                                            <w:div w:id="56510912">
                                              <w:marLeft w:val="0"/>
                                              <w:marRight w:val="0"/>
                                              <w:marTop w:val="0"/>
                                              <w:marBottom w:val="0"/>
                                              <w:divBdr>
                                                <w:top w:val="none" w:sz="0" w:space="0" w:color="auto"/>
                                                <w:left w:val="none" w:sz="0" w:space="0" w:color="auto"/>
                                                <w:bottom w:val="dotted" w:sz="6" w:space="6" w:color="999999"/>
                                                <w:right w:val="none" w:sz="0" w:space="0" w:color="auto"/>
                                              </w:divBdr>
                                            </w:div>
                                          </w:divsChild>
                                        </w:div>
                                        <w:div w:id="1825706188">
                                          <w:marLeft w:val="0"/>
                                          <w:marRight w:val="0"/>
                                          <w:marTop w:val="240"/>
                                          <w:marBottom w:val="480"/>
                                          <w:divBdr>
                                            <w:top w:val="none" w:sz="0" w:space="0" w:color="auto"/>
                                            <w:left w:val="none" w:sz="0" w:space="0" w:color="auto"/>
                                            <w:bottom w:val="none" w:sz="0" w:space="0" w:color="auto"/>
                                            <w:right w:val="none" w:sz="0" w:space="0" w:color="auto"/>
                                          </w:divBdr>
                                          <w:divsChild>
                                            <w:div w:id="110974751">
                                              <w:marLeft w:val="0"/>
                                              <w:marRight w:val="0"/>
                                              <w:marTop w:val="0"/>
                                              <w:marBottom w:val="0"/>
                                              <w:divBdr>
                                                <w:top w:val="none" w:sz="0" w:space="0" w:color="auto"/>
                                                <w:left w:val="none" w:sz="0" w:space="0" w:color="auto"/>
                                                <w:bottom w:val="dotted" w:sz="6" w:space="6" w:color="999999"/>
                                                <w:right w:val="none" w:sz="0" w:space="0" w:color="auto"/>
                                              </w:divBdr>
                                            </w:div>
                                            <w:div w:id="80800978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49902494">
                                          <w:marLeft w:val="0"/>
                                          <w:marRight w:val="0"/>
                                          <w:marTop w:val="240"/>
                                          <w:marBottom w:val="480"/>
                                          <w:divBdr>
                                            <w:top w:val="none" w:sz="0" w:space="0" w:color="auto"/>
                                            <w:left w:val="none" w:sz="0" w:space="0" w:color="auto"/>
                                            <w:bottom w:val="none" w:sz="0" w:space="0" w:color="auto"/>
                                            <w:right w:val="none" w:sz="0" w:space="0" w:color="auto"/>
                                          </w:divBdr>
                                          <w:divsChild>
                                            <w:div w:id="1212419096">
                                              <w:marLeft w:val="0"/>
                                              <w:marRight w:val="0"/>
                                              <w:marTop w:val="0"/>
                                              <w:marBottom w:val="0"/>
                                              <w:divBdr>
                                                <w:top w:val="single" w:sz="6" w:space="0" w:color="C6C6C6"/>
                                                <w:left w:val="single" w:sz="6" w:space="0" w:color="C6C6C6"/>
                                                <w:bottom w:val="single" w:sz="6" w:space="0" w:color="C6C6C6"/>
                                                <w:right w:val="single" w:sz="6" w:space="0" w:color="C6C6C6"/>
                                              </w:divBdr>
                                            </w:div>
                                            <w:div w:id="20977430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10068008">
                                      <w:marLeft w:val="0"/>
                                      <w:marRight w:val="0"/>
                                      <w:marTop w:val="0"/>
                                      <w:marBottom w:val="0"/>
                                      <w:divBdr>
                                        <w:top w:val="none" w:sz="0" w:space="0" w:color="auto"/>
                                        <w:left w:val="none" w:sz="0" w:space="0" w:color="auto"/>
                                        <w:bottom w:val="none" w:sz="0" w:space="0" w:color="auto"/>
                                        <w:right w:val="none" w:sz="0" w:space="0" w:color="auto"/>
                                      </w:divBdr>
                                      <w:divsChild>
                                        <w:div w:id="1838691955">
                                          <w:marLeft w:val="0"/>
                                          <w:marRight w:val="0"/>
                                          <w:marTop w:val="240"/>
                                          <w:marBottom w:val="240"/>
                                          <w:divBdr>
                                            <w:top w:val="none" w:sz="0" w:space="0" w:color="auto"/>
                                            <w:left w:val="none" w:sz="0" w:space="0" w:color="auto"/>
                                            <w:bottom w:val="none" w:sz="0" w:space="0" w:color="auto"/>
                                            <w:right w:val="none" w:sz="0" w:space="0" w:color="auto"/>
                                          </w:divBdr>
                                        </w:div>
                                        <w:div w:id="1911765837">
                                          <w:marLeft w:val="0"/>
                                          <w:marRight w:val="0"/>
                                          <w:marTop w:val="240"/>
                                          <w:marBottom w:val="480"/>
                                          <w:divBdr>
                                            <w:top w:val="none" w:sz="0" w:space="0" w:color="auto"/>
                                            <w:left w:val="none" w:sz="0" w:space="0" w:color="auto"/>
                                            <w:bottom w:val="none" w:sz="0" w:space="0" w:color="auto"/>
                                            <w:right w:val="none" w:sz="0" w:space="0" w:color="auto"/>
                                          </w:divBdr>
                                          <w:divsChild>
                                            <w:div w:id="1664312102">
                                              <w:marLeft w:val="0"/>
                                              <w:marRight w:val="0"/>
                                              <w:marTop w:val="0"/>
                                              <w:marBottom w:val="0"/>
                                              <w:divBdr>
                                                <w:top w:val="single" w:sz="6" w:space="0" w:color="C6C6C6"/>
                                                <w:left w:val="single" w:sz="6" w:space="0" w:color="C6C6C6"/>
                                                <w:bottom w:val="single" w:sz="6" w:space="0" w:color="C6C6C6"/>
                                                <w:right w:val="single" w:sz="6" w:space="0" w:color="C6C6C6"/>
                                              </w:divBdr>
                                            </w:div>
                                            <w:div w:id="1055590283">
                                              <w:marLeft w:val="0"/>
                                              <w:marRight w:val="0"/>
                                              <w:marTop w:val="0"/>
                                              <w:marBottom w:val="0"/>
                                              <w:divBdr>
                                                <w:top w:val="none" w:sz="0" w:space="0" w:color="auto"/>
                                                <w:left w:val="none" w:sz="0" w:space="0" w:color="auto"/>
                                                <w:bottom w:val="dotted" w:sz="6" w:space="6" w:color="999999"/>
                                                <w:right w:val="none" w:sz="0" w:space="0" w:color="auto"/>
                                              </w:divBdr>
                                            </w:div>
                                          </w:divsChild>
                                        </w:div>
                                        <w:div w:id="374626210">
                                          <w:marLeft w:val="0"/>
                                          <w:marRight w:val="0"/>
                                          <w:marTop w:val="240"/>
                                          <w:marBottom w:val="240"/>
                                          <w:divBdr>
                                            <w:top w:val="none" w:sz="0" w:space="0" w:color="auto"/>
                                            <w:left w:val="none" w:sz="0" w:space="0" w:color="auto"/>
                                            <w:bottom w:val="none" w:sz="0" w:space="0" w:color="auto"/>
                                            <w:right w:val="none" w:sz="0" w:space="0" w:color="auto"/>
                                          </w:divBdr>
                                        </w:div>
                                        <w:div w:id="252401177">
                                          <w:marLeft w:val="0"/>
                                          <w:marRight w:val="0"/>
                                          <w:marTop w:val="240"/>
                                          <w:marBottom w:val="240"/>
                                          <w:divBdr>
                                            <w:top w:val="none" w:sz="0" w:space="0" w:color="auto"/>
                                            <w:left w:val="none" w:sz="0" w:space="0" w:color="auto"/>
                                            <w:bottom w:val="none" w:sz="0" w:space="0" w:color="auto"/>
                                            <w:right w:val="none" w:sz="0" w:space="0" w:color="auto"/>
                                          </w:divBdr>
                                        </w:div>
                                        <w:div w:id="1246108951">
                                          <w:marLeft w:val="0"/>
                                          <w:marRight w:val="0"/>
                                          <w:marTop w:val="240"/>
                                          <w:marBottom w:val="480"/>
                                          <w:divBdr>
                                            <w:top w:val="none" w:sz="0" w:space="0" w:color="auto"/>
                                            <w:left w:val="none" w:sz="0" w:space="0" w:color="auto"/>
                                            <w:bottom w:val="none" w:sz="0" w:space="0" w:color="auto"/>
                                            <w:right w:val="none" w:sz="0" w:space="0" w:color="auto"/>
                                          </w:divBdr>
                                          <w:divsChild>
                                            <w:div w:id="549342962">
                                              <w:marLeft w:val="0"/>
                                              <w:marRight w:val="0"/>
                                              <w:marTop w:val="0"/>
                                              <w:marBottom w:val="0"/>
                                              <w:divBdr>
                                                <w:top w:val="single" w:sz="6" w:space="0" w:color="C6C6C6"/>
                                                <w:left w:val="single" w:sz="6" w:space="0" w:color="C6C6C6"/>
                                                <w:bottom w:val="single" w:sz="6" w:space="0" w:color="C6C6C6"/>
                                                <w:right w:val="single" w:sz="6" w:space="0" w:color="C6C6C6"/>
                                              </w:divBdr>
                                            </w:div>
                                            <w:div w:id="681863250">
                                              <w:marLeft w:val="0"/>
                                              <w:marRight w:val="0"/>
                                              <w:marTop w:val="0"/>
                                              <w:marBottom w:val="0"/>
                                              <w:divBdr>
                                                <w:top w:val="none" w:sz="0" w:space="0" w:color="auto"/>
                                                <w:left w:val="none" w:sz="0" w:space="0" w:color="auto"/>
                                                <w:bottom w:val="dotted" w:sz="6" w:space="6" w:color="999999"/>
                                                <w:right w:val="none" w:sz="0" w:space="0" w:color="auto"/>
                                              </w:divBdr>
                                            </w:div>
                                          </w:divsChild>
                                        </w:div>
                                        <w:div w:id="2076776631">
                                          <w:marLeft w:val="0"/>
                                          <w:marRight w:val="0"/>
                                          <w:marTop w:val="240"/>
                                          <w:marBottom w:val="240"/>
                                          <w:divBdr>
                                            <w:top w:val="none" w:sz="0" w:space="0" w:color="auto"/>
                                            <w:left w:val="none" w:sz="0" w:space="0" w:color="auto"/>
                                            <w:bottom w:val="none" w:sz="0" w:space="0" w:color="auto"/>
                                            <w:right w:val="none" w:sz="0" w:space="0" w:color="auto"/>
                                          </w:divBdr>
                                        </w:div>
                                        <w:div w:id="7456145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36513778">
                                  <w:marLeft w:val="0"/>
                                  <w:marRight w:val="0"/>
                                  <w:marTop w:val="0"/>
                                  <w:marBottom w:val="450"/>
                                  <w:divBdr>
                                    <w:top w:val="none" w:sz="0" w:space="0" w:color="auto"/>
                                    <w:left w:val="none" w:sz="0" w:space="0" w:color="auto"/>
                                    <w:bottom w:val="none" w:sz="0" w:space="0" w:color="auto"/>
                                    <w:right w:val="none" w:sz="0" w:space="0" w:color="auto"/>
                                  </w:divBdr>
                                  <w:divsChild>
                                    <w:div w:id="1676228377">
                                      <w:marLeft w:val="0"/>
                                      <w:marRight w:val="0"/>
                                      <w:marTop w:val="0"/>
                                      <w:marBottom w:val="375"/>
                                      <w:divBdr>
                                        <w:top w:val="none" w:sz="0" w:space="0" w:color="auto"/>
                                        <w:left w:val="none" w:sz="0" w:space="0" w:color="auto"/>
                                        <w:bottom w:val="none" w:sz="0" w:space="0" w:color="auto"/>
                                        <w:right w:val="none" w:sz="0" w:space="0" w:color="auto"/>
                                      </w:divBdr>
                                      <w:divsChild>
                                        <w:div w:id="1987854516">
                                          <w:marLeft w:val="0"/>
                                          <w:marRight w:val="0"/>
                                          <w:marTop w:val="0"/>
                                          <w:marBottom w:val="0"/>
                                          <w:divBdr>
                                            <w:top w:val="none" w:sz="0" w:space="0" w:color="auto"/>
                                            <w:left w:val="none" w:sz="0" w:space="0" w:color="auto"/>
                                            <w:bottom w:val="none" w:sz="0" w:space="0" w:color="auto"/>
                                            <w:right w:val="none" w:sz="0" w:space="0" w:color="auto"/>
                                          </w:divBdr>
                                        </w:div>
                                      </w:divsChild>
                                    </w:div>
                                    <w:div w:id="1143691361">
                                      <w:marLeft w:val="0"/>
                                      <w:marRight w:val="0"/>
                                      <w:marTop w:val="240"/>
                                      <w:marBottom w:val="480"/>
                                      <w:divBdr>
                                        <w:top w:val="none" w:sz="0" w:space="0" w:color="auto"/>
                                        <w:left w:val="none" w:sz="0" w:space="0" w:color="auto"/>
                                        <w:bottom w:val="none" w:sz="0" w:space="0" w:color="auto"/>
                                        <w:right w:val="none" w:sz="0" w:space="0" w:color="auto"/>
                                      </w:divBdr>
                                      <w:divsChild>
                                        <w:div w:id="596254367">
                                          <w:marLeft w:val="0"/>
                                          <w:marRight w:val="0"/>
                                          <w:marTop w:val="0"/>
                                          <w:marBottom w:val="0"/>
                                          <w:divBdr>
                                            <w:top w:val="single" w:sz="6" w:space="0" w:color="C6C6C6"/>
                                            <w:left w:val="single" w:sz="6" w:space="0" w:color="C6C6C6"/>
                                            <w:bottom w:val="single" w:sz="6" w:space="0" w:color="C6C6C6"/>
                                            <w:right w:val="single" w:sz="6" w:space="0" w:color="C6C6C6"/>
                                          </w:divBdr>
                                        </w:div>
                                        <w:div w:id="1367219187">
                                          <w:marLeft w:val="0"/>
                                          <w:marRight w:val="0"/>
                                          <w:marTop w:val="0"/>
                                          <w:marBottom w:val="0"/>
                                          <w:divBdr>
                                            <w:top w:val="none" w:sz="0" w:space="0" w:color="auto"/>
                                            <w:left w:val="none" w:sz="0" w:space="0" w:color="auto"/>
                                            <w:bottom w:val="dotted" w:sz="6" w:space="6" w:color="999999"/>
                                            <w:right w:val="none" w:sz="0" w:space="0" w:color="auto"/>
                                          </w:divBdr>
                                        </w:div>
                                      </w:divsChild>
                                    </w:div>
                                    <w:div w:id="1809979259">
                                      <w:marLeft w:val="0"/>
                                      <w:marRight w:val="0"/>
                                      <w:marTop w:val="240"/>
                                      <w:marBottom w:val="480"/>
                                      <w:divBdr>
                                        <w:top w:val="none" w:sz="0" w:space="0" w:color="auto"/>
                                        <w:left w:val="none" w:sz="0" w:space="0" w:color="auto"/>
                                        <w:bottom w:val="none" w:sz="0" w:space="0" w:color="auto"/>
                                        <w:right w:val="none" w:sz="0" w:space="0" w:color="auto"/>
                                      </w:divBdr>
                                      <w:divsChild>
                                        <w:div w:id="540747607">
                                          <w:marLeft w:val="0"/>
                                          <w:marRight w:val="0"/>
                                          <w:marTop w:val="0"/>
                                          <w:marBottom w:val="0"/>
                                          <w:divBdr>
                                            <w:top w:val="single" w:sz="6" w:space="0" w:color="C6C6C6"/>
                                            <w:left w:val="single" w:sz="6" w:space="0" w:color="C6C6C6"/>
                                            <w:bottom w:val="single" w:sz="6" w:space="0" w:color="C6C6C6"/>
                                            <w:right w:val="single" w:sz="6" w:space="0" w:color="C6C6C6"/>
                                          </w:divBdr>
                                        </w:div>
                                        <w:div w:id="1371489871">
                                          <w:marLeft w:val="0"/>
                                          <w:marRight w:val="0"/>
                                          <w:marTop w:val="0"/>
                                          <w:marBottom w:val="0"/>
                                          <w:divBdr>
                                            <w:top w:val="none" w:sz="0" w:space="0" w:color="auto"/>
                                            <w:left w:val="none" w:sz="0" w:space="0" w:color="auto"/>
                                            <w:bottom w:val="dotted" w:sz="6" w:space="6" w:color="999999"/>
                                            <w:right w:val="none" w:sz="0" w:space="0" w:color="auto"/>
                                          </w:divBdr>
                                        </w:div>
                                      </w:divsChild>
                                    </w:div>
                                    <w:div w:id="1467504782">
                                      <w:marLeft w:val="0"/>
                                      <w:marRight w:val="0"/>
                                      <w:marTop w:val="240"/>
                                      <w:marBottom w:val="480"/>
                                      <w:divBdr>
                                        <w:top w:val="none" w:sz="0" w:space="0" w:color="auto"/>
                                        <w:left w:val="none" w:sz="0" w:space="0" w:color="auto"/>
                                        <w:bottom w:val="none" w:sz="0" w:space="0" w:color="auto"/>
                                        <w:right w:val="none" w:sz="0" w:space="0" w:color="auto"/>
                                      </w:divBdr>
                                      <w:divsChild>
                                        <w:div w:id="1864510389">
                                          <w:marLeft w:val="0"/>
                                          <w:marRight w:val="0"/>
                                          <w:marTop w:val="0"/>
                                          <w:marBottom w:val="0"/>
                                          <w:divBdr>
                                            <w:top w:val="single" w:sz="6" w:space="0" w:color="C6C6C6"/>
                                            <w:left w:val="single" w:sz="6" w:space="0" w:color="C6C6C6"/>
                                            <w:bottom w:val="single" w:sz="6" w:space="0" w:color="C6C6C6"/>
                                            <w:right w:val="single" w:sz="6" w:space="0" w:color="C6C6C6"/>
                                          </w:divBdr>
                                        </w:div>
                                        <w:div w:id="1382904288">
                                          <w:marLeft w:val="0"/>
                                          <w:marRight w:val="0"/>
                                          <w:marTop w:val="0"/>
                                          <w:marBottom w:val="0"/>
                                          <w:divBdr>
                                            <w:top w:val="none" w:sz="0" w:space="0" w:color="auto"/>
                                            <w:left w:val="none" w:sz="0" w:space="0" w:color="auto"/>
                                            <w:bottom w:val="dotted" w:sz="6" w:space="6" w:color="999999"/>
                                            <w:right w:val="none" w:sz="0" w:space="0" w:color="auto"/>
                                          </w:divBdr>
                                        </w:div>
                                      </w:divsChild>
                                    </w:div>
                                    <w:div w:id="1784642051">
                                      <w:marLeft w:val="0"/>
                                      <w:marRight w:val="0"/>
                                      <w:marTop w:val="240"/>
                                      <w:marBottom w:val="480"/>
                                      <w:divBdr>
                                        <w:top w:val="none" w:sz="0" w:space="0" w:color="auto"/>
                                        <w:left w:val="none" w:sz="0" w:space="0" w:color="auto"/>
                                        <w:bottom w:val="none" w:sz="0" w:space="0" w:color="auto"/>
                                        <w:right w:val="none" w:sz="0" w:space="0" w:color="auto"/>
                                      </w:divBdr>
                                      <w:divsChild>
                                        <w:div w:id="46417187">
                                          <w:marLeft w:val="0"/>
                                          <w:marRight w:val="0"/>
                                          <w:marTop w:val="0"/>
                                          <w:marBottom w:val="0"/>
                                          <w:divBdr>
                                            <w:top w:val="single" w:sz="6" w:space="0" w:color="C6C6C6"/>
                                            <w:left w:val="single" w:sz="6" w:space="0" w:color="C6C6C6"/>
                                            <w:bottom w:val="single" w:sz="6" w:space="0" w:color="C6C6C6"/>
                                            <w:right w:val="single" w:sz="6" w:space="0" w:color="C6C6C6"/>
                                          </w:divBdr>
                                        </w:div>
                                        <w:div w:id="1854611871">
                                          <w:marLeft w:val="0"/>
                                          <w:marRight w:val="0"/>
                                          <w:marTop w:val="0"/>
                                          <w:marBottom w:val="0"/>
                                          <w:divBdr>
                                            <w:top w:val="none" w:sz="0" w:space="0" w:color="auto"/>
                                            <w:left w:val="none" w:sz="0" w:space="0" w:color="auto"/>
                                            <w:bottom w:val="dotted" w:sz="6" w:space="6" w:color="999999"/>
                                            <w:right w:val="none" w:sz="0" w:space="0" w:color="auto"/>
                                          </w:divBdr>
                                        </w:div>
                                      </w:divsChild>
                                    </w:div>
                                    <w:div w:id="1134369555">
                                      <w:marLeft w:val="0"/>
                                      <w:marRight w:val="0"/>
                                      <w:marTop w:val="240"/>
                                      <w:marBottom w:val="480"/>
                                      <w:divBdr>
                                        <w:top w:val="none" w:sz="0" w:space="0" w:color="auto"/>
                                        <w:left w:val="none" w:sz="0" w:space="0" w:color="auto"/>
                                        <w:bottom w:val="none" w:sz="0" w:space="0" w:color="auto"/>
                                        <w:right w:val="none" w:sz="0" w:space="0" w:color="auto"/>
                                      </w:divBdr>
                                      <w:divsChild>
                                        <w:div w:id="2124616260">
                                          <w:marLeft w:val="0"/>
                                          <w:marRight w:val="0"/>
                                          <w:marTop w:val="0"/>
                                          <w:marBottom w:val="0"/>
                                          <w:divBdr>
                                            <w:top w:val="none" w:sz="0" w:space="0" w:color="auto"/>
                                            <w:left w:val="none" w:sz="0" w:space="0" w:color="auto"/>
                                            <w:bottom w:val="dotted" w:sz="6" w:space="6" w:color="999999"/>
                                            <w:right w:val="none" w:sz="0" w:space="0" w:color="auto"/>
                                          </w:divBdr>
                                        </w:div>
                                        <w:div w:id="213586243">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383255758">
                                  <w:marLeft w:val="0"/>
                                  <w:marRight w:val="0"/>
                                  <w:marTop w:val="0"/>
                                  <w:marBottom w:val="450"/>
                                  <w:divBdr>
                                    <w:top w:val="none" w:sz="0" w:space="0" w:color="auto"/>
                                    <w:left w:val="none" w:sz="0" w:space="0" w:color="auto"/>
                                    <w:bottom w:val="none" w:sz="0" w:space="0" w:color="auto"/>
                                    <w:right w:val="none" w:sz="0" w:space="0" w:color="auto"/>
                                  </w:divBdr>
                                  <w:divsChild>
                                    <w:div w:id="1554660952">
                                      <w:marLeft w:val="0"/>
                                      <w:marRight w:val="0"/>
                                      <w:marTop w:val="0"/>
                                      <w:marBottom w:val="375"/>
                                      <w:divBdr>
                                        <w:top w:val="none" w:sz="0" w:space="0" w:color="auto"/>
                                        <w:left w:val="none" w:sz="0" w:space="0" w:color="auto"/>
                                        <w:bottom w:val="none" w:sz="0" w:space="0" w:color="auto"/>
                                        <w:right w:val="none" w:sz="0" w:space="0" w:color="auto"/>
                                      </w:divBdr>
                                      <w:divsChild>
                                        <w:div w:id="72267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5397356">
      <w:bodyDiv w:val="1"/>
      <w:marLeft w:val="0"/>
      <w:marRight w:val="0"/>
      <w:marTop w:val="0"/>
      <w:marBottom w:val="0"/>
      <w:divBdr>
        <w:top w:val="none" w:sz="0" w:space="0" w:color="auto"/>
        <w:left w:val="none" w:sz="0" w:space="0" w:color="auto"/>
        <w:bottom w:val="none" w:sz="0" w:space="0" w:color="auto"/>
        <w:right w:val="none" w:sz="0" w:space="0" w:color="auto"/>
      </w:divBdr>
    </w:div>
    <w:div w:id="1198473723">
      <w:bodyDiv w:val="1"/>
      <w:marLeft w:val="0"/>
      <w:marRight w:val="0"/>
      <w:marTop w:val="0"/>
      <w:marBottom w:val="0"/>
      <w:divBdr>
        <w:top w:val="none" w:sz="0" w:space="0" w:color="auto"/>
        <w:left w:val="none" w:sz="0" w:space="0" w:color="auto"/>
        <w:bottom w:val="none" w:sz="0" w:space="0" w:color="auto"/>
        <w:right w:val="none" w:sz="0" w:space="0" w:color="auto"/>
      </w:divBdr>
    </w:div>
    <w:div w:id="1854345846">
      <w:bodyDiv w:val="1"/>
      <w:marLeft w:val="0"/>
      <w:marRight w:val="0"/>
      <w:marTop w:val="0"/>
      <w:marBottom w:val="0"/>
      <w:divBdr>
        <w:top w:val="none" w:sz="0" w:space="0" w:color="auto"/>
        <w:left w:val="none" w:sz="0" w:space="0" w:color="auto"/>
        <w:bottom w:val="none" w:sz="0" w:space="0" w:color="auto"/>
        <w:right w:val="none" w:sz="0" w:space="0" w:color="auto"/>
      </w:divBdr>
      <w:divsChild>
        <w:div w:id="336882777">
          <w:marLeft w:val="0"/>
          <w:marRight w:val="0"/>
          <w:marTop w:val="0"/>
          <w:marBottom w:val="0"/>
          <w:divBdr>
            <w:top w:val="none" w:sz="0" w:space="0" w:color="auto"/>
            <w:left w:val="none" w:sz="0" w:space="0" w:color="auto"/>
            <w:bottom w:val="single" w:sz="6" w:space="12" w:color="DDDDDD"/>
            <w:right w:val="none" w:sz="0" w:space="0" w:color="auto"/>
          </w:divBdr>
          <w:divsChild>
            <w:div w:id="1622807210">
              <w:marLeft w:val="0"/>
              <w:marRight w:val="0"/>
              <w:marTop w:val="0"/>
              <w:marBottom w:val="0"/>
              <w:divBdr>
                <w:top w:val="none" w:sz="0" w:space="0" w:color="auto"/>
                <w:left w:val="none" w:sz="0" w:space="0" w:color="auto"/>
                <w:bottom w:val="none" w:sz="0" w:space="0" w:color="auto"/>
                <w:right w:val="none" w:sz="0" w:space="0" w:color="auto"/>
              </w:divBdr>
              <w:divsChild>
                <w:div w:id="1857695566">
                  <w:marLeft w:val="0"/>
                  <w:marRight w:val="0"/>
                  <w:marTop w:val="0"/>
                  <w:marBottom w:val="0"/>
                  <w:divBdr>
                    <w:top w:val="none" w:sz="0" w:space="0" w:color="auto"/>
                    <w:left w:val="none" w:sz="0" w:space="0" w:color="auto"/>
                    <w:bottom w:val="none" w:sz="0" w:space="0" w:color="auto"/>
                    <w:right w:val="none" w:sz="0" w:space="0" w:color="auto"/>
                  </w:divBdr>
                  <w:divsChild>
                    <w:div w:id="1006206051">
                      <w:marLeft w:val="0"/>
                      <w:marRight w:val="0"/>
                      <w:marTop w:val="0"/>
                      <w:marBottom w:val="0"/>
                      <w:divBdr>
                        <w:top w:val="none" w:sz="0" w:space="0" w:color="auto"/>
                        <w:left w:val="none" w:sz="0" w:space="0" w:color="auto"/>
                        <w:bottom w:val="none" w:sz="0" w:space="0" w:color="auto"/>
                        <w:right w:val="none" w:sz="0" w:space="0" w:color="auto"/>
                      </w:divBdr>
                    </w:div>
                    <w:div w:id="1237665529">
                      <w:marLeft w:val="0"/>
                      <w:marRight w:val="0"/>
                      <w:marTop w:val="0"/>
                      <w:marBottom w:val="0"/>
                      <w:divBdr>
                        <w:top w:val="none" w:sz="0" w:space="0" w:color="auto"/>
                        <w:left w:val="none" w:sz="0" w:space="0" w:color="auto"/>
                        <w:bottom w:val="none" w:sz="0" w:space="0" w:color="auto"/>
                        <w:right w:val="none" w:sz="0" w:space="0" w:color="auto"/>
                      </w:divBdr>
                      <w:divsChild>
                        <w:div w:id="464352672">
                          <w:marLeft w:val="0"/>
                          <w:marRight w:val="0"/>
                          <w:marTop w:val="0"/>
                          <w:marBottom w:val="0"/>
                          <w:divBdr>
                            <w:top w:val="none" w:sz="0" w:space="0" w:color="auto"/>
                            <w:left w:val="none" w:sz="0" w:space="0" w:color="auto"/>
                            <w:bottom w:val="none" w:sz="0" w:space="0" w:color="auto"/>
                            <w:right w:val="none" w:sz="0" w:space="0" w:color="auto"/>
                          </w:divBdr>
                        </w:div>
                        <w:div w:id="46439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4909380">
          <w:marLeft w:val="0"/>
          <w:marRight w:val="0"/>
          <w:marTop w:val="0"/>
          <w:marBottom w:val="0"/>
          <w:divBdr>
            <w:top w:val="none" w:sz="0" w:space="0" w:color="auto"/>
            <w:left w:val="none" w:sz="0" w:space="0" w:color="auto"/>
            <w:bottom w:val="single" w:sz="6" w:space="12" w:color="DDDDDD"/>
            <w:right w:val="none" w:sz="0" w:space="0" w:color="auto"/>
          </w:divBdr>
          <w:divsChild>
            <w:div w:id="958028794">
              <w:marLeft w:val="0"/>
              <w:marRight w:val="0"/>
              <w:marTop w:val="0"/>
              <w:marBottom w:val="0"/>
              <w:divBdr>
                <w:top w:val="none" w:sz="0" w:space="0" w:color="auto"/>
                <w:left w:val="none" w:sz="0" w:space="0" w:color="auto"/>
                <w:bottom w:val="none" w:sz="0" w:space="0" w:color="auto"/>
                <w:right w:val="none" w:sz="0" w:space="0" w:color="auto"/>
              </w:divBdr>
              <w:divsChild>
                <w:div w:id="972563406">
                  <w:marLeft w:val="0"/>
                  <w:marRight w:val="0"/>
                  <w:marTop w:val="0"/>
                  <w:marBottom w:val="0"/>
                  <w:divBdr>
                    <w:top w:val="none" w:sz="0" w:space="0" w:color="auto"/>
                    <w:left w:val="none" w:sz="0" w:space="0" w:color="auto"/>
                    <w:bottom w:val="none" w:sz="0" w:space="0" w:color="auto"/>
                    <w:right w:val="none" w:sz="0" w:space="0" w:color="auto"/>
                  </w:divBdr>
                  <w:divsChild>
                    <w:div w:id="1109350456">
                      <w:marLeft w:val="0"/>
                      <w:marRight w:val="0"/>
                      <w:marTop w:val="0"/>
                      <w:marBottom w:val="0"/>
                      <w:divBdr>
                        <w:top w:val="none" w:sz="0" w:space="0" w:color="auto"/>
                        <w:left w:val="none" w:sz="0" w:space="0" w:color="auto"/>
                        <w:bottom w:val="none" w:sz="0" w:space="0" w:color="auto"/>
                        <w:right w:val="none" w:sz="0" w:space="0" w:color="auto"/>
                      </w:divBdr>
                    </w:div>
                    <w:div w:id="1976400260">
                      <w:marLeft w:val="0"/>
                      <w:marRight w:val="0"/>
                      <w:marTop w:val="0"/>
                      <w:marBottom w:val="0"/>
                      <w:divBdr>
                        <w:top w:val="none" w:sz="0" w:space="0" w:color="auto"/>
                        <w:left w:val="none" w:sz="0" w:space="0" w:color="auto"/>
                        <w:bottom w:val="none" w:sz="0" w:space="0" w:color="auto"/>
                        <w:right w:val="none" w:sz="0" w:space="0" w:color="auto"/>
                      </w:divBdr>
                    </w:div>
                    <w:div w:id="1649170343">
                      <w:marLeft w:val="0"/>
                      <w:marRight w:val="0"/>
                      <w:marTop w:val="0"/>
                      <w:marBottom w:val="0"/>
                      <w:divBdr>
                        <w:top w:val="none" w:sz="0" w:space="0" w:color="auto"/>
                        <w:left w:val="none" w:sz="0" w:space="0" w:color="auto"/>
                        <w:bottom w:val="none" w:sz="0" w:space="0" w:color="auto"/>
                        <w:right w:val="none" w:sz="0" w:space="0" w:color="auto"/>
                      </w:divBdr>
                      <w:divsChild>
                        <w:div w:id="1656373976">
                          <w:marLeft w:val="0"/>
                          <w:marRight w:val="0"/>
                          <w:marTop w:val="0"/>
                          <w:marBottom w:val="0"/>
                          <w:divBdr>
                            <w:top w:val="none" w:sz="0" w:space="0" w:color="auto"/>
                            <w:left w:val="none" w:sz="0" w:space="0" w:color="auto"/>
                            <w:bottom w:val="none" w:sz="0" w:space="0" w:color="auto"/>
                            <w:right w:val="none" w:sz="0" w:space="0" w:color="auto"/>
                          </w:divBdr>
                        </w:div>
                        <w:div w:id="6503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695209">
          <w:marLeft w:val="0"/>
          <w:marRight w:val="0"/>
          <w:marTop w:val="0"/>
          <w:marBottom w:val="0"/>
          <w:divBdr>
            <w:top w:val="none" w:sz="0" w:space="0" w:color="auto"/>
            <w:left w:val="none" w:sz="0" w:space="0" w:color="auto"/>
            <w:bottom w:val="single" w:sz="6" w:space="12" w:color="DDDDDD"/>
            <w:right w:val="none" w:sz="0" w:space="0" w:color="auto"/>
          </w:divBdr>
          <w:divsChild>
            <w:div w:id="1857846874">
              <w:marLeft w:val="0"/>
              <w:marRight w:val="0"/>
              <w:marTop w:val="0"/>
              <w:marBottom w:val="0"/>
              <w:divBdr>
                <w:top w:val="none" w:sz="0" w:space="0" w:color="auto"/>
                <w:left w:val="none" w:sz="0" w:space="0" w:color="auto"/>
                <w:bottom w:val="none" w:sz="0" w:space="0" w:color="auto"/>
                <w:right w:val="none" w:sz="0" w:space="0" w:color="auto"/>
              </w:divBdr>
              <w:divsChild>
                <w:div w:id="71781851">
                  <w:marLeft w:val="0"/>
                  <w:marRight w:val="0"/>
                  <w:marTop w:val="0"/>
                  <w:marBottom w:val="0"/>
                  <w:divBdr>
                    <w:top w:val="none" w:sz="0" w:space="0" w:color="auto"/>
                    <w:left w:val="none" w:sz="0" w:space="0" w:color="auto"/>
                    <w:bottom w:val="none" w:sz="0" w:space="0" w:color="auto"/>
                    <w:right w:val="none" w:sz="0" w:space="0" w:color="auto"/>
                  </w:divBdr>
                  <w:divsChild>
                    <w:div w:id="320013255">
                      <w:marLeft w:val="0"/>
                      <w:marRight w:val="0"/>
                      <w:marTop w:val="0"/>
                      <w:marBottom w:val="0"/>
                      <w:divBdr>
                        <w:top w:val="none" w:sz="0" w:space="0" w:color="auto"/>
                        <w:left w:val="none" w:sz="0" w:space="0" w:color="auto"/>
                        <w:bottom w:val="none" w:sz="0" w:space="0" w:color="auto"/>
                        <w:right w:val="none" w:sz="0" w:space="0" w:color="auto"/>
                      </w:divBdr>
                    </w:div>
                    <w:div w:id="1938907006">
                      <w:marLeft w:val="0"/>
                      <w:marRight w:val="0"/>
                      <w:marTop w:val="0"/>
                      <w:marBottom w:val="0"/>
                      <w:divBdr>
                        <w:top w:val="none" w:sz="0" w:space="0" w:color="auto"/>
                        <w:left w:val="none" w:sz="0" w:space="0" w:color="auto"/>
                        <w:bottom w:val="none" w:sz="0" w:space="0" w:color="auto"/>
                        <w:right w:val="none" w:sz="0" w:space="0" w:color="auto"/>
                      </w:divBdr>
                    </w:div>
                    <w:div w:id="196894486">
                      <w:marLeft w:val="0"/>
                      <w:marRight w:val="0"/>
                      <w:marTop w:val="0"/>
                      <w:marBottom w:val="0"/>
                      <w:divBdr>
                        <w:top w:val="none" w:sz="0" w:space="0" w:color="auto"/>
                        <w:left w:val="none" w:sz="0" w:space="0" w:color="auto"/>
                        <w:bottom w:val="none" w:sz="0" w:space="0" w:color="auto"/>
                        <w:right w:val="none" w:sz="0" w:space="0" w:color="auto"/>
                      </w:divBdr>
                      <w:divsChild>
                        <w:div w:id="83260145">
                          <w:marLeft w:val="0"/>
                          <w:marRight w:val="0"/>
                          <w:marTop w:val="0"/>
                          <w:marBottom w:val="0"/>
                          <w:divBdr>
                            <w:top w:val="none" w:sz="0" w:space="0" w:color="auto"/>
                            <w:left w:val="none" w:sz="0" w:space="0" w:color="auto"/>
                            <w:bottom w:val="none" w:sz="0" w:space="0" w:color="auto"/>
                            <w:right w:val="none" w:sz="0" w:space="0" w:color="auto"/>
                          </w:divBdr>
                        </w:div>
                        <w:div w:id="98947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053643">
          <w:marLeft w:val="0"/>
          <w:marRight w:val="0"/>
          <w:marTop w:val="0"/>
          <w:marBottom w:val="0"/>
          <w:divBdr>
            <w:top w:val="none" w:sz="0" w:space="0" w:color="auto"/>
            <w:left w:val="none" w:sz="0" w:space="0" w:color="auto"/>
            <w:bottom w:val="single" w:sz="6" w:space="12" w:color="DDDDDD"/>
            <w:right w:val="none" w:sz="0" w:space="0" w:color="auto"/>
          </w:divBdr>
          <w:divsChild>
            <w:div w:id="1093814967">
              <w:marLeft w:val="0"/>
              <w:marRight w:val="0"/>
              <w:marTop w:val="0"/>
              <w:marBottom w:val="0"/>
              <w:divBdr>
                <w:top w:val="none" w:sz="0" w:space="0" w:color="auto"/>
                <w:left w:val="none" w:sz="0" w:space="0" w:color="auto"/>
                <w:bottom w:val="none" w:sz="0" w:space="0" w:color="auto"/>
                <w:right w:val="none" w:sz="0" w:space="0" w:color="auto"/>
              </w:divBdr>
              <w:divsChild>
                <w:div w:id="2117869352">
                  <w:marLeft w:val="0"/>
                  <w:marRight w:val="0"/>
                  <w:marTop w:val="0"/>
                  <w:marBottom w:val="0"/>
                  <w:divBdr>
                    <w:top w:val="none" w:sz="0" w:space="0" w:color="auto"/>
                    <w:left w:val="none" w:sz="0" w:space="0" w:color="auto"/>
                    <w:bottom w:val="none" w:sz="0" w:space="0" w:color="auto"/>
                    <w:right w:val="none" w:sz="0" w:space="0" w:color="auto"/>
                  </w:divBdr>
                  <w:divsChild>
                    <w:div w:id="973171762">
                      <w:marLeft w:val="0"/>
                      <w:marRight w:val="0"/>
                      <w:marTop w:val="0"/>
                      <w:marBottom w:val="0"/>
                      <w:divBdr>
                        <w:top w:val="none" w:sz="0" w:space="0" w:color="auto"/>
                        <w:left w:val="none" w:sz="0" w:space="0" w:color="auto"/>
                        <w:bottom w:val="none" w:sz="0" w:space="0" w:color="auto"/>
                        <w:right w:val="none" w:sz="0" w:space="0" w:color="auto"/>
                      </w:divBdr>
                    </w:div>
                    <w:div w:id="1811314941">
                      <w:marLeft w:val="0"/>
                      <w:marRight w:val="0"/>
                      <w:marTop w:val="0"/>
                      <w:marBottom w:val="0"/>
                      <w:divBdr>
                        <w:top w:val="none" w:sz="0" w:space="0" w:color="auto"/>
                        <w:left w:val="none" w:sz="0" w:space="0" w:color="auto"/>
                        <w:bottom w:val="none" w:sz="0" w:space="0" w:color="auto"/>
                        <w:right w:val="none" w:sz="0" w:space="0" w:color="auto"/>
                      </w:divBdr>
                    </w:div>
                    <w:div w:id="706176210">
                      <w:marLeft w:val="0"/>
                      <w:marRight w:val="0"/>
                      <w:marTop w:val="0"/>
                      <w:marBottom w:val="0"/>
                      <w:divBdr>
                        <w:top w:val="none" w:sz="0" w:space="0" w:color="auto"/>
                        <w:left w:val="none" w:sz="0" w:space="0" w:color="auto"/>
                        <w:bottom w:val="none" w:sz="0" w:space="0" w:color="auto"/>
                        <w:right w:val="none" w:sz="0" w:space="0" w:color="auto"/>
                      </w:divBdr>
                      <w:divsChild>
                        <w:div w:id="651519559">
                          <w:marLeft w:val="0"/>
                          <w:marRight w:val="0"/>
                          <w:marTop w:val="0"/>
                          <w:marBottom w:val="0"/>
                          <w:divBdr>
                            <w:top w:val="none" w:sz="0" w:space="0" w:color="auto"/>
                            <w:left w:val="none" w:sz="0" w:space="0" w:color="auto"/>
                            <w:bottom w:val="none" w:sz="0" w:space="0" w:color="auto"/>
                            <w:right w:val="none" w:sz="0" w:space="0" w:color="auto"/>
                          </w:divBdr>
                        </w:div>
                        <w:div w:id="14307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652217">
          <w:marLeft w:val="0"/>
          <w:marRight w:val="0"/>
          <w:marTop w:val="0"/>
          <w:marBottom w:val="0"/>
          <w:divBdr>
            <w:top w:val="none" w:sz="0" w:space="0" w:color="auto"/>
            <w:left w:val="none" w:sz="0" w:space="0" w:color="auto"/>
            <w:bottom w:val="single" w:sz="6" w:space="12" w:color="DDDDDD"/>
            <w:right w:val="none" w:sz="0" w:space="0" w:color="auto"/>
          </w:divBdr>
          <w:divsChild>
            <w:div w:id="838423447">
              <w:marLeft w:val="0"/>
              <w:marRight w:val="0"/>
              <w:marTop w:val="0"/>
              <w:marBottom w:val="0"/>
              <w:divBdr>
                <w:top w:val="none" w:sz="0" w:space="0" w:color="auto"/>
                <w:left w:val="none" w:sz="0" w:space="0" w:color="auto"/>
                <w:bottom w:val="none" w:sz="0" w:space="0" w:color="auto"/>
                <w:right w:val="none" w:sz="0" w:space="0" w:color="auto"/>
              </w:divBdr>
              <w:divsChild>
                <w:div w:id="448083166">
                  <w:marLeft w:val="0"/>
                  <w:marRight w:val="0"/>
                  <w:marTop w:val="0"/>
                  <w:marBottom w:val="0"/>
                  <w:divBdr>
                    <w:top w:val="none" w:sz="0" w:space="0" w:color="auto"/>
                    <w:left w:val="none" w:sz="0" w:space="0" w:color="auto"/>
                    <w:bottom w:val="none" w:sz="0" w:space="0" w:color="auto"/>
                    <w:right w:val="none" w:sz="0" w:space="0" w:color="auto"/>
                  </w:divBdr>
                  <w:divsChild>
                    <w:div w:id="481313307">
                      <w:marLeft w:val="0"/>
                      <w:marRight w:val="0"/>
                      <w:marTop w:val="0"/>
                      <w:marBottom w:val="0"/>
                      <w:divBdr>
                        <w:top w:val="none" w:sz="0" w:space="0" w:color="auto"/>
                        <w:left w:val="none" w:sz="0" w:space="0" w:color="auto"/>
                        <w:bottom w:val="none" w:sz="0" w:space="0" w:color="auto"/>
                        <w:right w:val="none" w:sz="0" w:space="0" w:color="auto"/>
                      </w:divBdr>
                    </w:div>
                    <w:div w:id="810512991">
                      <w:marLeft w:val="0"/>
                      <w:marRight w:val="0"/>
                      <w:marTop w:val="0"/>
                      <w:marBottom w:val="0"/>
                      <w:divBdr>
                        <w:top w:val="none" w:sz="0" w:space="0" w:color="auto"/>
                        <w:left w:val="none" w:sz="0" w:space="0" w:color="auto"/>
                        <w:bottom w:val="none" w:sz="0" w:space="0" w:color="auto"/>
                        <w:right w:val="none" w:sz="0" w:space="0" w:color="auto"/>
                      </w:divBdr>
                    </w:div>
                    <w:div w:id="1130442419">
                      <w:marLeft w:val="0"/>
                      <w:marRight w:val="0"/>
                      <w:marTop w:val="0"/>
                      <w:marBottom w:val="0"/>
                      <w:divBdr>
                        <w:top w:val="none" w:sz="0" w:space="0" w:color="auto"/>
                        <w:left w:val="none" w:sz="0" w:space="0" w:color="auto"/>
                        <w:bottom w:val="none" w:sz="0" w:space="0" w:color="auto"/>
                        <w:right w:val="none" w:sz="0" w:space="0" w:color="auto"/>
                      </w:divBdr>
                      <w:divsChild>
                        <w:div w:id="1134441468">
                          <w:marLeft w:val="0"/>
                          <w:marRight w:val="0"/>
                          <w:marTop w:val="0"/>
                          <w:marBottom w:val="0"/>
                          <w:divBdr>
                            <w:top w:val="none" w:sz="0" w:space="0" w:color="auto"/>
                            <w:left w:val="none" w:sz="0" w:space="0" w:color="auto"/>
                            <w:bottom w:val="none" w:sz="0" w:space="0" w:color="auto"/>
                            <w:right w:val="none" w:sz="0" w:space="0" w:color="auto"/>
                          </w:divBdr>
                        </w:div>
                        <w:div w:id="174676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414727">
          <w:marLeft w:val="0"/>
          <w:marRight w:val="0"/>
          <w:marTop w:val="0"/>
          <w:marBottom w:val="0"/>
          <w:divBdr>
            <w:top w:val="none" w:sz="0" w:space="0" w:color="auto"/>
            <w:left w:val="none" w:sz="0" w:space="0" w:color="auto"/>
            <w:bottom w:val="single" w:sz="6" w:space="12" w:color="DDDDDD"/>
            <w:right w:val="none" w:sz="0" w:space="0" w:color="auto"/>
          </w:divBdr>
          <w:divsChild>
            <w:div w:id="665938332">
              <w:marLeft w:val="0"/>
              <w:marRight w:val="0"/>
              <w:marTop w:val="0"/>
              <w:marBottom w:val="0"/>
              <w:divBdr>
                <w:top w:val="none" w:sz="0" w:space="0" w:color="auto"/>
                <w:left w:val="none" w:sz="0" w:space="0" w:color="auto"/>
                <w:bottom w:val="none" w:sz="0" w:space="0" w:color="auto"/>
                <w:right w:val="none" w:sz="0" w:space="0" w:color="auto"/>
              </w:divBdr>
              <w:divsChild>
                <w:div w:id="1287081897">
                  <w:marLeft w:val="0"/>
                  <w:marRight w:val="0"/>
                  <w:marTop w:val="0"/>
                  <w:marBottom w:val="0"/>
                  <w:divBdr>
                    <w:top w:val="none" w:sz="0" w:space="0" w:color="auto"/>
                    <w:left w:val="none" w:sz="0" w:space="0" w:color="auto"/>
                    <w:bottom w:val="none" w:sz="0" w:space="0" w:color="auto"/>
                    <w:right w:val="none" w:sz="0" w:space="0" w:color="auto"/>
                  </w:divBdr>
                  <w:divsChild>
                    <w:div w:id="1845590055">
                      <w:marLeft w:val="0"/>
                      <w:marRight w:val="0"/>
                      <w:marTop w:val="0"/>
                      <w:marBottom w:val="0"/>
                      <w:divBdr>
                        <w:top w:val="none" w:sz="0" w:space="0" w:color="auto"/>
                        <w:left w:val="none" w:sz="0" w:space="0" w:color="auto"/>
                        <w:bottom w:val="none" w:sz="0" w:space="0" w:color="auto"/>
                        <w:right w:val="none" w:sz="0" w:space="0" w:color="auto"/>
                      </w:divBdr>
                    </w:div>
                    <w:div w:id="477957531">
                      <w:marLeft w:val="0"/>
                      <w:marRight w:val="0"/>
                      <w:marTop w:val="0"/>
                      <w:marBottom w:val="0"/>
                      <w:divBdr>
                        <w:top w:val="none" w:sz="0" w:space="0" w:color="auto"/>
                        <w:left w:val="none" w:sz="0" w:space="0" w:color="auto"/>
                        <w:bottom w:val="none" w:sz="0" w:space="0" w:color="auto"/>
                        <w:right w:val="none" w:sz="0" w:space="0" w:color="auto"/>
                      </w:divBdr>
                    </w:div>
                    <w:div w:id="1103107339">
                      <w:marLeft w:val="0"/>
                      <w:marRight w:val="0"/>
                      <w:marTop w:val="0"/>
                      <w:marBottom w:val="0"/>
                      <w:divBdr>
                        <w:top w:val="none" w:sz="0" w:space="0" w:color="auto"/>
                        <w:left w:val="none" w:sz="0" w:space="0" w:color="auto"/>
                        <w:bottom w:val="none" w:sz="0" w:space="0" w:color="auto"/>
                        <w:right w:val="none" w:sz="0" w:space="0" w:color="auto"/>
                      </w:divBdr>
                      <w:divsChild>
                        <w:div w:id="232200809">
                          <w:marLeft w:val="0"/>
                          <w:marRight w:val="0"/>
                          <w:marTop w:val="0"/>
                          <w:marBottom w:val="0"/>
                          <w:divBdr>
                            <w:top w:val="none" w:sz="0" w:space="0" w:color="auto"/>
                            <w:left w:val="none" w:sz="0" w:space="0" w:color="auto"/>
                            <w:bottom w:val="none" w:sz="0" w:space="0" w:color="auto"/>
                            <w:right w:val="none" w:sz="0" w:space="0" w:color="auto"/>
                          </w:divBdr>
                        </w:div>
                        <w:div w:id="132705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134">
          <w:marLeft w:val="0"/>
          <w:marRight w:val="0"/>
          <w:marTop w:val="0"/>
          <w:marBottom w:val="0"/>
          <w:divBdr>
            <w:top w:val="none" w:sz="0" w:space="0" w:color="auto"/>
            <w:left w:val="none" w:sz="0" w:space="0" w:color="auto"/>
            <w:bottom w:val="single" w:sz="6" w:space="12" w:color="DDDDDD"/>
            <w:right w:val="none" w:sz="0" w:space="0" w:color="auto"/>
          </w:divBdr>
          <w:divsChild>
            <w:div w:id="1889494189">
              <w:marLeft w:val="0"/>
              <w:marRight w:val="0"/>
              <w:marTop w:val="0"/>
              <w:marBottom w:val="0"/>
              <w:divBdr>
                <w:top w:val="none" w:sz="0" w:space="0" w:color="auto"/>
                <w:left w:val="none" w:sz="0" w:space="0" w:color="auto"/>
                <w:bottom w:val="none" w:sz="0" w:space="0" w:color="auto"/>
                <w:right w:val="none" w:sz="0" w:space="0" w:color="auto"/>
              </w:divBdr>
              <w:divsChild>
                <w:div w:id="562761835">
                  <w:marLeft w:val="0"/>
                  <w:marRight w:val="0"/>
                  <w:marTop w:val="0"/>
                  <w:marBottom w:val="0"/>
                  <w:divBdr>
                    <w:top w:val="none" w:sz="0" w:space="0" w:color="auto"/>
                    <w:left w:val="none" w:sz="0" w:space="0" w:color="auto"/>
                    <w:bottom w:val="none" w:sz="0" w:space="0" w:color="auto"/>
                    <w:right w:val="none" w:sz="0" w:space="0" w:color="auto"/>
                  </w:divBdr>
                  <w:divsChild>
                    <w:div w:id="80176641">
                      <w:marLeft w:val="0"/>
                      <w:marRight w:val="0"/>
                      <w:marTop w:val="0"/>
                      <w:marBottom w:val="0"/>
                      <w:divBdr>
                        <w:top w:val="none" w:sz="0" w:space="0" w:color="auto"/>
                        <w:left w:val="none" w:sz="0" w:space="0" w:color="auto"/>
                        <w:bottom w:val="none" w:sz="0" w:space="0" w:color="auto"/>
                        <w:right w:val="none" w:sz="0" w:space="0" w:color="auto"/>
                      </w:divBdr>
                    </w:div>
                    <w:div w:id="1500805739">
                      <w:marLeft w:val="0"/>
                      <w:marRight w:val="0"/>
                      <w:marTop w:val="0"/>
                      <w:marBottom w:val="0"/>
                      <w:divBdr>
                        <w:top w:val="none" w:sz="0" w:space="0" w:color="auto"/>
                        <w:left w:val="none" w:sz="0" w:space="0" w:color="auto"/>
                        <w:bottom w:val="none" w:sz="0" w:space="0" w:color="auto"/>
                        <w:right w:val="none" w:sz="0" w:space="0" w:color="auto"/>
                      </w:divBdr>
                    </w:div>
                    <w:div w:id="841361171">
                      <w:marLeft w:val="0"/>
                      <w:marRight w:val="0"/>
                      <w:marTop w:val="0"/>
                      <w:marBottom w:val="0"/>
                      <w:divBdr>
                        <w:top w:val="none" w:sz="0" w:space="0" w:color="auto"/>
                        <w:left w:val="none" w:sz="0" w:space="0" w:color="auto"/>
                        <w:bottom w:val="none" w:sz="0" w:space="0" w:color="auto"/>
                        <w:right w:val="none" w:sz="0" w:space="0" w:color="auto"/>
                      </w:divBdr>
                      <w:divsChild>
                        <w:div w:id="229929865">
                          <w:marLeft w:val="0"/>
                          <w:marRight w:val="0"/>
                          <w:marTop w:val="0"/>
                          <w:marBottom w:val="0"/>
                          <w:divBdr>
                            <w:top w:val="none" w:sz="0" w:space="0" w:color="auto"/>
                            <w:left w:val="none" w:sz="0" w:space="0" w:color="auto"/>
                            <w:bottom w:val="none" w:sz="0" w:space="0" w:color="auto"/>
                            <w:right w:val="none" w:sz="0" w:space="0" w:color="auto"/>
                          </w:divBdr>
                        </w:div>
                        <w:div w:id="204204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949937">
          <w:marLeft w:val="0"/>
          <w:marRight w:val="0"/>
          <w:marTop w:val="0"/>
          <w:marBottom w:val="0"/>
          <w:divBdr>
            <w:top w:val="none" w:sz="0" w:space="0" w:color="auto"/>
            <w:left w:val="none" w:sz="0" w:space="0" w:color="auto"/>
            <w:bottom w:val="single" w:sz="6" w:space="12" w:color="DDDDDD"/>
            <w:right w:val="none" w:sz="0" w:space="0" w:color="auto"/>
          </w:divBdr>
          <w:divsChild>
            <w:div w:id="1397507858">
              <w:marLeft w:val="0"/>
              <w:marRight w:val="0"/>
              <w:marTop w:val="0"/>
              <w:marBottom w:val="0"/>
              <w:divBdr>
                <w:top w:val="none" w:sz="0" w:space="0" w:color="auto"/>
                <w:left w:val="none" w:sz="0" w:space="0" w:color="auto"/>
                <w:bottom w:val="none" w:sz="0" w:space="0" w:color="auto"/>
                <w:right w:val="none" w:sz="0" w:space="0" w:color="auto"/>
              </w:divBdr>
              <w:divsChild>
                <w:div w:id="954294704">
                  <w:marLeft w:val="0"/>
                  <w:marRight w:val="0"/>
                  <w:marTop w:val="0"/>
                  <w:marBottom w:val="0"/>
                  <w:divBdr>
                    <w:top w:val="none" w:sz="0" w:space="0" w:color="auto"/>
                    <w:left w:val="none" w:sz="0" w:space="0" w:color="auto"/>
                    <w:bottom w:val="none" w:sz="0" w:space="0" w:color="auto"/>
                    <w:right w:val="none" w:sz="0" w:space="0" w:color="auto"/>
                  </w:divBdr>
                  <w:divsChild>
                    <w:div w:id="1896116722">
                      <w:marLeft w:val="0"/>
                      <w:marRight w:val="0"/>
                      <w:marTop w:val="0"/>
                      <w:marBottom w:val="0"/>
                      <w:divBdr>
                        <w:top w:val="none" w:sz="0" w:space="0" w:color="auto"/>
                        <w:left w:val="none" w:sz="0" w:space="0" w:color="auto"/>
                        <w:bottom w:val="none" w:sz="0" w:space="0" w:color="auto"/>
                        <w:right w:val="none" w:sz="0" w:space="0" w:color="auto"/>
                      </w:divBdr>
                    </w:div>
                    <w:div w:id="2022008966">
                      <w:marLeft w:val="0"/>
                      <w:marRight w:val="0"/>
                      <w:marTop w:val="0"/>
                      <w:marBottom w:val="0"/>
                      <w:divBdr>
                        <w:top w:val="none" w:sz="0" w:space="0" w:color="auto"/>
                        <w:left w:val="none" w:sz="0" w:space="0" w:color="auto"/>
                        <w:bottom w:val="none" w:sz="0" w:space="0" w:color="auto"/>
                        <w:right w:val="none" w:sz="0" w:space="0" w:color="auto"/>
                      </w:divBdr>
                    </w:div>
                    <w:div w:id="181090246">
                      <w:marLeft w:val="0"/>
                      <w:marRight w:val="0"/>
                      <w:marTop w:val="0"/>
                      <w:marBottom w:val="0"/>
                      <w:divBdr>
                        <w:top w:val="none" w:sz="0" w:space="0" w:color="auto"/>
                        <w:left w:val="none" w:sz="0" w:space="0" w:color="auto"/>
                        <w:bottom w:val="none" w:sz="0" w:space="0" w:color="auto"/>
                        <w:right w:val="none" w:sz="0" w:space="0" w:color="auto"/>
                      </w:divBdr>
                      <w:divsChild>
                        <w:div w:id="2049137828">
                          <w:marLeft w:val="0"/>
                          <w:marRight w:val="0"/>
                          <w:marTop w:val="0"/>
                          <w:marBottom w:val="0"/>
                          <w:divBdr>
                            <w:top w:val="none" w:sz="0" w:space="0" w:color="auto"/>
                            <w:left w:val="none" w:sz="0" w:space="0" w:color="auto"/>
                            <w:bottom w:val="none" w:sz="0" w:space="0" w:color="auto"/>
                            <w:right w:val="none" w:sz="0" w:space="0" w:color="auto"/>
                          </w:divBdr>
                        </w:div>
                        <w:div w:id="57594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50164">
          <w:marLeft w:val="0"/>
          <w:marRight w:val="0"/>
          <w:marTop w:val="0"/>
          <w:marBottom w:val="0"/>
          <w:divBdr>
            <w:top w:val="none" w:sz="0" w:space="0" w:color="auto"/>
            <w:left w:val="none" w:sz="0" w:space="0" w:color="auto"/>
            <w:bottom w:val="single" w:sz="6" w:space="12" w:color="DDDDDD"/>
            <w:right w:val="none" w:sz="0" w:space="0" w:color="auto"/>
          </w:divBdr>
          <w:divsChild>
            <w:div w:id="1189490124">
              <w:marLeft w:val="0"/>
              <w:marRight w:val="0"/>
              <w:marTop w:val="0"/>
              <w:marBottom w:val="0"/>
              <w:divBdr>
                <w:top w:val="none" w:sz="0" w:space="0" w:color="auto"/>
                <w:left w:val="none" w:sz="0" w:space="0" w:color="auto"/>
                <w:bottom w:val="none" w:sz="0" w:space="0" w:color="auto"/>
                <w:right w:val="none" w:sz="0" w:space="0" w:color="auto"/>
              </w:divBdr>
              <w:divsChild>
                <w:div w:id="1726489481">
                  <w:marLeft w:val="0"/>
                  <w:marRight w:val="0"/>
                  <w:marTop w:val="0"/>
                  <w:marBottom w:val="0"/>
                  <w:divBdr>
                    <w:top w:val="none" w:sz="0" w:space="0" w:color="auto"/>
                    <w:left w:val="none" w:sz="0" w:space="0" w:color="auto"/>
                    <w:bottom w:val="none" w:sz="0" w:space="0" w:color="auto"/>
                    <w:right w:val="none" w:sz="0" w:space="0" w:color="auto"/>
                  </w:divBdr>
                  <w:divsChild>
                    <w:div w:id="528959174">
                      <w:marLeft w:val="0"/>
                      <w:marRight w:val="0"/>
                      <w:marTop w:val="0"/>
                      <w:marBottom w:val="0"/>
                      <w:divBdr>
                        <w:top w:val="none" w:sz="0" w:space="0" w:color="auto"/>
                        <w:left w:val="none" w:sz="0" w:space="0" w:color="auto"/>
                        <w:bottom w:val="none" w:sz="0" w:space="0" w:color="auto"/>
                        <w:right w:val="none" w:sz="0" w:space="0" w:color="auto"/>
                      </w:divBdr>
                    </w:div>
                    <w:div w:id="837425446">
                      <w:marLeft w:val="0"/>
                      <w:marRight w:val="0"/>
                      <w:marTop w:val="0"/>
                      <w:marBottom w:val="0"/>
                      <w:divBdr>
                        <w:top w:val="none" w:sz="0" w:space="0" w:color="auto"/>
                        <w:left w:val="none" w:sz="0" w:space="0" w:color="auto"/>
                        <w:bottom w:val="none" w:sz="0" w:space="0" w:color="auto"/>
                        <w:right w:val="none" w:sz="0" w:space="0" w:color="auto"/>
                      </w:divBdr>
                    </w:div>
                    <w:div w:id="762145115">
                      <w:marLeft w:val="0"/>
                      <w:marRight w:val="0"/>
                      <w:marTop w:val="0"/>
                      <w:marBottom w:val="0"/>
                      <w:divBdr>
                        <w:top w:val="none" w:sz="0" w:space="0" w:color="auto"/>
                        <w:left w:val="none" w:sz="0" w:space="0" w:color="auto"/>
                        <w:bottom w:val="none" w:sz="0" w:space="0" w:color="auto"/>
                        <w:right w:val="none" w:sz="0" w:space="0" w:color="auto"/>
                      </w:divBdr>
                      <w:divsChild>
                        <w:div w:id="1690253044">
                          <w:marLeft w:val="0"/>
                          <w:marRight w:val="0"/>
                          <w:marTop w:val="0"/>
                          <w:marBottom w:val="0"/>
                          <w:divBdr>
                            <w:top w:val="none" w:sz="0" w:space="0" w:color="auto"/>
                            <w:left w:val="none" w:sz="0" w:space="0" w:color="auto"/>
                            <w:bottom w:val="none" w:sz="0" w:space="0" w:color="auto"/>
                            <w:right w:val="none" w:sz="0" w:space="0" w:color="auto"/>
                          </w:divBdr>
                        </w:div>
                        <w:div w:id="143158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969695">
          <w:marLeft w:val="0"/>
          <w:marRight w:val="0"/>
          <w:marTop w:val="0"/>
          <w:marBottom w:val="0"/>
          <w:divBdr>
            <w:top w:val="none" w:sz="0" w:space="0" w:color="auto"/>
            <w:left w:val="none" w:sz="0" w:space="0" w:color="auto"/>
            <w:bottom w:val="single" w:sz="6" w:space="12" w:color="DDDDDD"/>
            <w:right w:val="none" w:sz="0" w:space="0" w:color="auto"/>
          </w:divBdr>
          <w:divsChild>
            <w:div w:id="1805392126">
              <w:marLeft w:val="0"/>
              <w:marRight w:val="0"/>
              <w:marTop w:val="0"/>
              <w:marBottom w:val="0"/>
              <w:divBdr>
                <w:top w:val="none" w:sz="0" w:space="0" w:color="auto"/>
                <w:left w:val="none" w:sz="0" w:space="0" w:color="auto"/>
                <w:bottom w:val="none" w:sz="0" w:space="0" w:color="auto"/>
                <w:right w:val="none" w:sz="0" w:space="0" w:color="auto"/>
              </w:divBdr>
              <w:divsChild>
                <w:div w:id="1573586820">
                  <w:marLeft w:val="0"/>
                  <w:marRight w:val="0"/>
                  <w:marTop w:val="0"/>
                  <w:marBottom w:val="0"/>
                  <w:divBdr>
                    <w:top w:val="none" w:sz="0" w:space="0" w:color="auto"/>
                    <w:left w:val="none" w:sz="0" w:space="0" w:color="auto"/>
                    <w:bottom w:val="none" w:sz="0" w:space="0" w:color="auto"/>
                    <w:right w:val="none" w:sz="0" w:space="0" w:color="auto"/>
                  </w:divBdr>
                  <w:divsChild>
                    <w:div w:id="1828931939">
                      <w:marLeft w:val="0"/>
                      <w:marRight w:val="0"/>
                      <w:marTop w:val="0"/>
                      <w:marBottom w:val="0"/>
                      <w:divBdr>
                        <w:top w:val="none" w:sz="0" w:space="0" w:color="auto"/>
                        <w:left w:val="none" w:sz="0" w:space="0" w:color="auto"/>
                        <w:bottom w:val="none" w:sz="0" w:space="0" w:color="auto"/>
                        <w:right w:val="none" w:sz="0" w:space="0" w:color="auto"/>
                      </w:divBdr>
                    </w:div>
                    <w:div w:id="159007414">
                      <w:marLeft w:val="0"/>
                      <w:marRight w:val="0"/>
                      <w:marTop w:val="0"/>
                      <w:marBottom w:val="0"/>
                      <w:divBdr>
                        <w:top w:val="none" w:sz="0" w:space="0" w:color="auto"/>
                        <w:left w:val="none" w:sz="0" w:space="0" w:color="auto"/>
                        <w:bottom w:val="none" w:sz="0" w:space="0" w:color="auto"/>
                        <w:right w:val="none" w:sz="0" w:space="0" w:color="auto"/>
                      </w:divBdr>
                    </w:div>
                    <w:div w:id="1040936103">
                      <w:marLeft w:val="0"/>
                      <w:marRight w:val="0"/>
                      <w:marTop w:val="0"/>
                      <w:marBottom w:val="0"/>
                      <w:divBdr>
                        <w:top w:val="none" w:sz="0" w:space="0" w:color="auto"/>
                        <w:left w:val="none" w:sz="0" w:space="0" w:color="auto"/>
                        <w:bottom w:val="none" w:sz="0" w:space="0" w:color="auto"/>
                        <w:right w:val="none" w:sz="0" w:space="0" w:color="auto"/>
                      </w:divBdr>
                      <w:divsChild>
                        <w:div w:id="1380939081">
                          <w:marLeft w:val="0"/>
                          <w:marRight w:val="0"/>
                          <w:marTop w:val="0"/>
                          <w:marBottom w:val="0"/>
                          <w:divBdr>
                            <w:top w:val="none" w:sz="0" w:space="0" w:color="auto"/>
                            <w:left w:val="none" w:sz="0" w:space="0" w:color="auto"/>
                            <w:bottom w:val="none" w:sz="0" w:space="0" w:color="auto"/>
                            <w:right w:val="none" w:sz="0" w:space="0" w:color="auto"/>
                          </w:divBdr>
                        </w:div>
                        <w:div w:id="58519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526016">
          <w:marLeft w:val="0"/>
          <w:marRight w:val="0"/>
          <w:marTop w:val="0"/>
          <w:marBottom w:val="0"/>
          <w:divBdr>
            <w:top w:val="none" w:sz="0" w:space="0" w:color="auto"/>
            <w:left w:val="none" w:sz="0" w:space="0" w:color="auto"/>
            <w:bottom w:val="single" w:sz="6" w:space="12" w:color="DDDDDD"/>
            <w:right w:val="none" w:sz="0" w:space="0" w:color="auto"/>
          </w:divBdr>
          <w:divsChild>
            <w:div w:id="474957246">
              <w:marLeft w:val="0"/>
              <w:marRight w:val="0"/>
              <w:marTop w:val="0"/>
              <w:marBottom w:val="0"/>
              <w:divBdr>
                <w:top w:val="none" w:sz="0" w:space="0" w:color="auto"/>
                <w:left w:val="none" w:sz="0" w:space="0" w:color="auto"/>
                <w:bottom w:val="none" w:sz="0" w:space="0" w:color="auto"/>
                <w:right w:val="none" w:sz="0" w:space="0" w:color="auto"/>
              </w:divBdr>
              <w:divsChild>
                <w:div w:id="360128758">
                  <w:marLeft w:val="0"/>
                  <w:marRight w:val="0"/>
                  <w:marTop w:val="0"/>
                  <w:marBottom w:val="0"/>
                  <w:divBdr>
                    <w:top w:val="none" w:sz="0" w:space="0" w:color="auto"/>
                    <w:left w:val="none" w:sz="0" w:space="0" w:color="auto"/>
                    <w:bottom w:val="none" w:sz="0" w:space="0" w:color="auto"/>
                    <w:right w:val="none" w:sz="0" w:space="0" w:color="auto"/>
                  </w:divBdr>
                  <w:divsChild>
                    <w:div w:id="1038623019">
                      <w:marLeft w:val="0"/>
                      <w:marRight w:val="0"/>
                      <w:marTop w:val="0"/>
                      <w:marBottom w:val="0"/>
                      <w:divBdr>
                        <w:top w:val="none" w:sz="0" w:space="0" w:color="auto"/>
                        <w:left w:val="none" w:sz="0" w:space="0" w:color="auto"/>
                        <w:bottom w:val="none" w:sz="0" w:space="0" w:color="auto"/>
                        <w:right w:val="none" w:sz="0" w:space="0" w:color="auto"/>
                      </w:divBdr>
                    </w:div>
                    <w:div w:id="1847163477">
                      <w:marLeft w:val="0"/>
                      <w:marRight w:val="0"/>
                      <w:marTop w:val="0"/>
                      <w:marBottom w:val="0"/>
                      <w:divBdr>
                        <w:top w:val="none" w:sz="0" w:space="0" w:color="auto"/>
                        <w:left w:val="none" w:sz="0" w:space="0" w:color="auto"/>
                        <w:bottom w:val="none" w:sz="0" w:space="0" w:color="auto"/>
                        <w:right w:val="none" w:sz="0" w:space="0" w:color="auto"/>
                      </w:divBdr>
                    </w:div>
                    <w:div w:id="1248612692">
                      <w:marLeft w:val="0"/>
                      <w:marRight w:val="0"/>
                      <w:marTop w:val="0"/>
                      <w:marBottom w:val="0"/>
                      <w:divBdr>
                        <w:top w:val="none" w:sz="0" w:space="0" w:color="auto"/>
                        <w:left w:val="none" w:sz="0" w:space="0" w:color="auto"/>
                        <w:bottom w:val="none" w:sz="0" w:space="0" w:color="auto"/>
                        <w:right w:val="none" w:sz="0" w:space="0" w:color="auto"/>
                      </w:divBdr>
                      <w:divsChild>
                        <w:div w:id="1195850089">
                          <w:marLeft w:val="0"/>
                          <w:marRight w:val="0"/>
                          <w:marTop w:val="0"/>
                          <w:marBottom w:val="0"/>
                          <w:divBdr>
                            <w:top w:val="none" w:sz="0" w:space="0" w:color="auto"/>
                            <w:left w:val="none" w:sz="0" w:space="0" w:color="auto"/>
                            <w:bottom w:val="none" w:sz="0" w:space="0" w:color="auto"/>
                            <w:right w:val="none" w:sz="0" w:space="0" w:color="auto"/>
                          </w:divBdr>
                        </w:div>
                        <w:div w:id="24985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912398">
          <w:marLeft w:val="0"/>
          <w:marRight w:val="0"/>
          <w:marTop w:val="0"/>
          <w:marBottom w:val="0"/>
          <w:divBdr>
            <w:top w:val="none" w:sz="0" w:space="0" w:color="auto"/>
            <w:left w:val="none" w:sz="0" w:space="0" w:color="auto"/>
            <w:bottom w:val="single" w:sz="6" w:space="12" w:color="DDDDDD"/>
            <w:right w:val="none" w:sz="0" w:space="0" w:color="auto"/>
          </w:divBdr>
          <w:divsChild>
            <w:div w:id="1391803960">
              <w:marLeft w:val="0"/>
              <w:marRight w:val="0"/>
              <w:marTop w:val="0"/>
              <w:marBottom w:val="0"/>
              <w:divBdr>
                <w:top w:val="none" w:sz="0" w:space="0" w:color="auto"/>
                <w:left w:val="none" w:sz="0" w:space="0" w:color="auto"/>
                <w:bottom w:val="none" w:sz="0" w:space="0" w:color="auto"/>
                <w:right w:val="none" w:sz="0" w:space="0" w:color="auto"/>
              </w:divBdr>
              <w:divsChild>
                <w:div w:id="722800827">
                  <w:marLeft w:val="0"/>
                  <w:marRight w:val="0"/>
                  <w:marTop w:val="0"/>
                  <w:marBottom w:val="0"/>
                  <w:divBdr>
                    <w:top w:val="none" w:sz="0" w:space="0" w:color="auto"/>
                    <w:left w:val="none" w:sz="0" w:space="0" w:color="auto"/>
                    <w:bottom w:val="none" w:sz="0" w:space="0" w:color="auto"/>
                    <w:right w:val="none" w:sz="0" w:space="0" w:color="auto"/>
                  </w:divBdr>
                  <w:divsChild>
                    <w:div w:id="671906865">
                      <w:marLeft w:val="0"/>
                      <w:marRight w:val="0"/>
                      <w:marTop w:val="0"/>
                      <w:marBottom w:val="0"/>
                      <w:divBdr>
                        <w:top w:val="none" w:sz="0" w:space="0" w:color="auto"/>
                        <w:left w:val="none" w:sz="0" w:space="0" w:color="auto"/>
                        <w:bottom w:val="none" w:sz="0" w:space="0" w:color="auto"/>
                        <w:right w:val="none" w:sz="0" w:space="0" w:color="auto"/>
                      </w:divBdr>
                    </w:div>
                    <w:div w:id="280303703">
                      <w:marLeft w:val="0"/>
                      <w:marRight w:val="0"/>
                      <w:marTop w:val="0"/>
                      <w:marBottom w:val="0"/>
                      <w:divBdr>
                        <w:top w:val="none" w:sz="0" w:space="0" w:color="auto"/>
                        <w:left w:val="none" w:sz="0" w:space="0" w:color="auto"/>
                        <w:bottom w:val="none" w:sz="0" w:space="0" w:color="auto"/>
                        <w:right w:val="none" w:sz="0" w:space="0" w:color="auto"/>
                      </w:divBdr>
                    </w:div>
                    <w:div w:id="271130988">
                      <w:marLeft w:val="0"/>
                      <w:marRight w:val="0"/>
                      <w:marTop w:val="0"/>
                      <w:marBottom w:val="0"/>
                      <w:divBdr>
                        <w:top w:val="none" w:sz="0" w:space="0" w:color="auto"/>
                        <w:left w:val="none" w:sz="0" w:space="0" w:color="auto"/>
                        <w:bottom w:val="none" w:sz="0" w:space="0" w:color="auto"/>
                        <w:right w:val="none" w:sz="0" w:space="0" w:color="auto"/>
                      </w:divBdr>
                      <w:divsChild>
                        <w:div w:id="1621957632">
                          <w:marLeft w:val="0"/>
                          <w:marRight w:val="0"/>
                          <w:marTop w:val="0"/>
                          <w:marBottom w:val="0"/>
                          <w:divBdr>
                            <w:top w:val="none" w:sz="0" w:space="0" w:color="auto"/>
                            <w:left w:val="none" w:sz="0" w:space="0" w:color="auto"/>
                            <w:bottom w:val="none" w:sz="0" w:space="0" w:color="auto"/>
                            <w:right w:val="none" w:sz="0" w:space="0" w:color="auto"/>
                          </w:divBdr>
                        </w:div>
                        <w:div w:id="77027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276579">
          <w:marLeft w:val="0"/>
          <w:marRight w:val="0"/>
          <w:marTop w:val="0"/>
          <w:marBottom w:val="0"/>
          <w:divBdr>
            <w:top w:val="none" w:sz="0" w:space="0" w:color="auto"/>
            <w:left w:val="none" w:sz="0" w:space="0" w:color="auto"/>
            <w:bottom w:val="single" w:sz="6" w:space="12" w:color="DDDDDD"/>
            <w:right w:val="none" w:sz="0" w:space="0" w:color="auto"/>
          </w:divBdr>
          <w:divsChild>
            <w:div w:id="80494100">
              <w:marLeft w:val="0"/>
              <w:marRight w:val="0"/>
              <w:marTop w:val="0"/>
              <w:marBottom w:val="0"/>
              <w:divBdr>
                <w:top w:val="none" w:sz="0" w:space="0" w:color="auto"/>
                <w:left w:val="none" w:sz="0" w:space="0" w:color="auto"/>
                <w:bottom w:val="none" w:sz="0" w:space="0" w:color="auto"/>
                <w:right w:val="none" w:sz="0" w:space="0" w:color="auto"/>
              </w:divBdr>
              <w:divsChild>
                <w:div w:id="753547652">
                  <w:marLeft w:val="0"/>
                  <w:marRight w:val="0"/>
                  <w:marTop w:val="0"/>
                  <w:marBottom w:val="0"/>
                  <w:divBdr>
                    <w:top w:val="none" w:sz="0" w:space="0" w:color="auto"/>
                    <w:left w:val="none" w:sz="0" w:space="0" w:color="auto"/>
                    <w:bottom w:val="none" w:sz="0" w:space="0" w:color="auto"/>
                    <w:right w:val="none" w:sz="0" w:space="0" w:color="auto"/>
                  </w:divBdr>
                  <w:divsChild>
                    <w:div w:id="345792942">
                      <w:marLeft w:val="0"/>
                      <w:marRight w:val="0"/>
                      <w:marTop w:val="0"/>
                      <w:marBottom w:val="0"/>
                      <w:divBdr>
                        <w:top w:val="none" w:sz="0" w:space="0" w:color="auto"/>
                        <w:left w:val="none" w:sz="0" w:space="0" w:color="auto"/>
                        <w:bottom w:val="none" w:sz="0" w:space="0" w:color="auto"/>
                        <w:right w:val="none" w:sz="0" w:space="0" w:color="auto"/>
                      </w:divBdr>
                    </w:div>
                    <w:div w:id="1831289033">
                      <w:marLeft w:val="0"/>
                      <w:marRight w:val="0"/>
                      <w:marTop w:val="0"/>
                      <w:marBottom w:val="0"/>
                      <w:divBdr>
                        <w:top w:val="none" w:sz="0" w:space="0" w:color="auto"/>
                        <w:left w:val="none" w:sz="0" w:space="0" w:color="auto"/>
                        <w:bottom w:val="none" w:sz="0" w:space="0" w:color="auto"/>
                        <w:right w:val="none" w:sz="0" w:space="0" w:color="auto"/>
                      </w:divBdr>
                    </w:div>
                    <w:div w:id="909534937">
                      <w:marLeft w:val="0"/>
                      <w:marRight w:val="0"/>
                      <w:marTop w:val="0"/>
                      <w:marBottom w:val="0"/>
                      <w:divBdr>
                        <w:top w:val="none" w:sz="0" w:space="0" w:color="auto"/>
                        <w:left w:val="none" w:sz="0" w:space="0" w:color="auto"/>
                        <w:bottom w:val="none" w:sz="0" w:space="0" w:color="auto"/>
                        <w:right w:val="none" w:sz="0" w:space="0" w:color="auto"/>
                      </w:divBdr>
                      <w:divsChild>
                        <w:div w:id="15546988">
                          <w:marLeft w:val="0"/>
                          <w:marRight w:val="0"/>
                          <w:marTop w:val="0"/>
                          <w:marBottom w:val="0"/>
                          <w:divBdr>
                            <w:top w:val="none" w:sz="0" w:space="0" w:color="auto"/>
                            <w:left w:val="none" w:sz="0" w:space="0" w:color="auto"/>
                            <w:bottom w:val="none" w:sz="0" w:space="0" w:color="auto"/>
                            <w:right w:val="none" w:sz="0" w:space="0" w:color="auto"/>
                          </w:divBdr>
                        </w:div>
                        <w:div w:id="171815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636052">
          <w:marLeft w:val="0"/>
          <w:marRight w:val="0"/>
          <w:marTop w:val="0"/>
          <w:marBottom w:val="0"/>
          <w:divBdr>
            <w:top w:val="none" w:sz="0" w:space="0" w:color="auto"/>
            <w:left w:val="none" w:sz="0" w:space="0" w:color="auto"/>
            <w:bottom w:val="single" w:sz="6" w:space="12" w:color="DDDDDD"/>
            <w:right w:val="none" w:sz="0" w:space="0" w:color="auto"/>
          </w:divBdr>
          <w:divsChild>
            <w:div w:id="255482463">
              <w:marLeft w:val="0"/>
              <w:marRight w:val="0"/>
              <w:marTop w:val="0"/>
              <w:marBottom w:val="0"/>
              <w:divBdr>
                <w:top w:val="none" w:sz="0" w:space="0" w:color="auto"/>
                <w:left w:val="none" w:sz="0" w:space="0" w:color="auto"/>
                <w:bottom w:val="none" w:sz="0" w:space="0" w:color="auto"/>
                <w:right w:val="none" w:sz="0" w:space="0" w:color="auto"/>
              </w:divBdr>
              <w:divsChild>
                <w:div w:id="2096124640">
                  <w:marLeft w:val="0"/>
                  <w:marRight w:val="0"/>
                  <w:marTop w:val="0"/>
                  <w:marBottom w:val="0"/>
                  <w:divBdr>
                    <w:top w:val="none" w:sz="0" w:space="0" w:color="auto"/>
                    <w:left w:val="none" w:sz="0" w:space="0" w:color="auto"/>
                    <w:bottom w:val="none" w:sz="0" w:space="0" w:color="auto"/>
                    <w:right w:val="none" w:sz="0" w:space="0" w:color="auto"/>
                  </w:divBdr>
                  <w:divsChild>
                    <w:div w:id="1608271453">
                      <w:marLeft w:val="0"/>
                      <w:marRight w:val="0"/>
                      <w:marTop w:val="0"/>
                      <w:marBottom w:val="0"/>
                      <w:divBdr>
                        <w:top w:val="none" w:sz="0" w:space="0" w:color="auto"/>
                        <w:left w:val="none" w:sz="0" w:space="0" w:color="auto"/>
                        <w:bottom w:val="none" w:sz="0" w:space="0" w:color="auto"/>
                        <w:right w:val="none" w:sz="0" w:space="0" w:color="auto"/>
                      </w:divBdr>
                    </w:div>
                    <w:div w:id="2130739064">
                      <w:marLeft w:val="0"/>
                      <w:marRight w:val="0"/>
                      <w:marTop w:val="0"/>
                      <w:marBottom w:val="0"/>
                      <w:divBdr>
                        <w:top w:val="none" w:sz="0" w:space="0" w:color="auto"/>
                        <w:left w:val="none" w:sz="0" w:space="0" w:color="auto"/>
                        <w:bottom w:val="none" w:sz="0" w:space="0" w:color="auto"/>
                        <w:right w:val="none" w:sz="0" w:space="0" w:color="auto"/>
                      </w:divBdr>
                    </w:div>
                    <w:div w:id="1769111544">
                      <w:marLeft w:val="0"/>
                      <w:marRight w:val="0"/>
                      <w:marTop w:val="0"/>
                      <w:marBottom w:val="0"/>
                      <w:divBdr>
                        <w:top w:val="none" w:sz="0" w:space="0" w:color="auto"/>
                        <w:left w:val="none" w:sz="0" w:space="0" w:color="auto"/>
                        <w:bottom w:val="none" w:sz="0" w:space="0" w:color="auto"/>
                        <w:right w:val="none" w:sz="0" w:space="0" w:color="auto"/>
                      </w:divBdr>
                      <w:divsChild>
                        <w:div w:id="1400860384">
                          <w:marLeft w:val="0"/>
                          <w:marRight w:val="0"/>
                          <w:marTop w:val="0"/>
                          <w:marBottom w:val="0"/>
                          <w:divBdr>
                            <w:top w:val="none" w:sz="0" w:space="0" w:color="auto"/>
                            <w:left w:val="none" w:sz="0" w:space="0" w:color="auto"/>
                            <w:bottom w:val="none" w:sz="0" w:space="0" w:color="auto"/>
                            <w:right w:val="none" w:sz="0" w:space="0" w:color="auto"/>
                          </w:divBdr>
                        </w:div>
                        <w:div w:id="94792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199083">
          <w:marLeft w:val="0"/>
          <w:marRight w:val="0"/>
          <w:marTop w:val="0"/>
          <w:marBottom w:val="0"/>
          <w:divBdr>
            <w:top w:val="none" w:sz="0" w:space="0" w:color="auto"/>
            <w:left w:val="none" w:sz="0" w:space="0" w:color="auto"/>
            <w:bottom w:val="single" w:sz="6" w:space="12" w:color="DDDDDD"/>
            <w:right w:val="none" w:sz="0" w:space="0" w:color="auto"/>
          </w:divBdr>
          <w:divsChild>
            <w:div w:id="1069617036">
              <w:marLeft w:val="0"/>
              <w:marRight w:val="0"/>
              <w:marTop w:val="0"/>
              <w:marBottom w:val="0"/>
              <w:divBdr>
                <w:top w:val="none" w:sz="0" w:space="0" w:color="auto"/>
                <w:left w:val="none" w:sz="0" w:space="0" w:color="auto"/>
                <w:bottom w:val="none" w:sz="0" w:space="0" w:color="auto"/>
                <w:right w:val="none" w:sz="0" w:space="0" w:color="auto"/>
              </w:divBdr>
              <w:divsChild>
                <w:div w:id="1534271689">
                  <w:marLeft w:val="0"/>
                  <w:marRight w:val="0"/>
                  <w:marTop w:val="0"/>
                  <w:marBottom w:val="0"/>
                  <w:divBdr>
                    <w:top w:val="none" w:sz="0" w:space="0" w:color="auto"/>
                    <w:left w:val="none" w:sz="0" w:space="0" w:color="auto"/>
                    <w:bottom w:val="none" w:sz="0" w:space="0" w:color="auto"/>
                    <w:right w:val="none" w:sz="0" w:space="0" w:color="auto"/>
                  </w:divBdr>
                  <w:divsChild>
                    <w:div w:id="85927503">
                      <w:marLeft w:val="0"/>
                      <w:marRight w:val="0"/>
                      <w:marTop w:val="0"/>
                      <w:marBottom w:val="0"/>
                      <w:divBdr>
                        <w:top w:val="none" w:sz="0" w:space="0" w:color="auto"/>
                        <w:left w:val="none" w:sz="0" w:space="0" w:color="auto"/>
                        <w:bottom w:val="none" w:sz="0" w:space="0" w:color="auto"/>
                        <w:right w:val="none" w:sz="0" w:space="0" w:color="auto"/>
                      </w:divBdr>
                    </w:div>
                    <w:div w:id="1228422265">
                      <w:marLeft w:val="0"/>
                      <w:marRight w:val="0"/>
                      <w:marTop w:val="0"/>
                      <w:marBottom w:val="0"/>
                      <w:divBdr>
                        <w:top w:val="none" w:sz="0" w:space="0" w:color="auto"/>
                        <w:left w:val="none" w:sz="0" w:space="0" w:color="auto"/>
                        <w:bottom w:val="none" w:sz="0" w:space="0" w:color="auto"/>
                        <w:right w:val="none" w:sz="0" w:space="0" w:color="auto"/>
                      </w:divBdr>
                    </w:div>
                    <w:div w:id="533226976">
                      <w:marLeft w:val="0"/>
                      <w:marRight w:val="0"/>
                      <w:marTop w:val="0"/>
                      <w:marBottom w:val="0"/>
                      <w:divBdr>
                        <w:top w:val="none" w:sz="0" w:space="0" w:color="auto"/>
                        <w:left w:val="none" w:sz="0" w:space="0" w:color="auto"/>
                        <w:bottom w:val="none" w:sz="0" w:space="0" w:color="auto"/>
                        <w:right w:val="none" w:sz="0" w:space="0" w:color="auto"/>
                      </w:divBdr>
                      <w:divsChild>
                        <w:div w:id="409932621">
                          <w:marLeft w:val="0"/>
                          <w:marRight w:val="0"/>
                          <w:marTop w:val="0"/>
                          <w:marBottom w:val="0"/>
                          <w:divBdr>
                            <w:top w:val="none" w:sz="0" w:space="0" w:color="auto"/>
                            <w:left w:val="none" w:sz="0" w:space="0" w:color="auto"/>
                            <w:bottom w:val="none" w:sz="0" w:space="0" w:color="auto"/>
                            <w:right w:val="none" w:sz="0" w:space="0" w:color="auto"/>
                          </w:divBdr>
                        </w:div>
                        <w:div w:id="18253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932019">
          <w:marLeft w:val="0"/>
          <w:marRight w:val="0"/>
          <w:marTop w:val="0"/>
          <w:marBottom w:val="0"/>
          <w:divBdr>
            <w:top w:val="none" w:sz="0" w:space="0" w:color="auto"/>
            <w:left w:val="none" w:sz="0" w:space="0" w:color="auto"/>
            <w:bottom w:val="single" w:sz="6" w:space="12" w:color="DDDDDD"/>
            <w:right w:val="none" w:sz="0" w:space="0" w:color="auto"/>
          </w:divBdr>
          <w:divsChild>
            <w:div w:id="949119393">
              <w:marLeft w:val="0"/>
              <w:marRight w:val="0"/>
              <w:marTop w:val="0"/>
              <w:marBottom w:val="0"/>
              <w:divBdr>
                <w:top w:val="none" w:sz="0" w:space="0" w:color="auto"/>
                <w:left w:val="none" w:sz="0" w:space="0" w:color="auto"/>
                <w:bottom w:val="none" w:sz="0" w:space="0" w:color="auto"/>
                <w:right w:val="none" w:sz="0" w:space="0" w:color="auto"/>
              </w:divBdr>
              <w:divsChild>
                <w:div w:id="1578980823">
                  <w:marLeft w:val="0"/>
                  <w:marRight w:val="0"/>
                  <w:marTop w:val="0"/>
                  <w:marBottom w:val="0"/>
                  <w:divBdr>
                    <w:top w:val="none" w:sz="0" w:space="0" w:color="auto"/>
                    <w:left w:val="none" w:sz="0" w:space="0" w:color="auto"/>
                    <w:bottom w:val="none" w:sz="0" w:space="0" w:color="auto"/>
                    <w:right w:val="none" w:sz="0" w:space="0" w:color="auto"/>
                  </w:divBdr>
                  <w:divsChild>
                    <w:div w:id="1285387220">
                      <w:marLeft w:val="0"/>
                      <w:marRight w:val="0"/>
                      <w:marTop w:val="0"/>
                      <w:marBottom w:val="0"/>
                      <w:divBdr>
                        <w:top w:val="none" w:sz="0" w:space="0" w:color="auto"/>
                        <w:left w:val="none" w:sz="0" w:space="0" w:color="auto"/>
                        <w:bottom w:val="none" w:sz="0" w:space="0" w:color="auto"/>
                        <w:right w:val="none" w:sz="0" w:space="0" w:color="auto"/>
                      </w:divBdr>
                    </w:div>
                    <w:div w:id="1029528026">
                      <w:marLeft w:val="0"/>
                      <w:marRight w:val="0"/>
                      <w:marTop w:val="0"/>
                      <w:marBottom w:val="0"/>
                      <w:divBdr>
                        <w:top w:val="none" w:sz="0" w:space="0" w:color="auto"/>
                        <w:left w:val="none" w:sz="0" w:space="0" w:color="auto"/>
                        <w:bottom w:val="none" w:sz="0" w:space="0" w:color="auto"/>
                        <w:right w:val="none" w:sz="0" w:space="0" w:color="auto"/>
                      </w:divBdr>
                    </w:div>
                    <w:div w:id="1931160091">
                      <w:marLeft w:val="0"/>
                      <w:marRight w:val="0"/>
                      <w:marTop w:val="0"/>
                      <w:marBottom w:val="0"/>
                      <w:divBdr>
                        <w:top w:val="none" w:sz="0" w:space="0" w:color="auto"/>
                        <w:left w:val="none" w:sz="0" w:space="0" w:color="auto"/>
                        <w:bottom w:val="none" w:sz="0" w:space="0" w:color="auto"/>
                        <w:right w:val="none" w:sz="0" w:space="0" w:color="auto"/>
                      </w:divBdr>
                      <w:divsChild>
                        <w:div w:id="889196185">
                          <w:marLeft w:val="0"/>
                          <w:marRight w:val="0"/>
                          <w:marTop w:val="0"/>
                          <w:marBottom w:val="0"/>
                          <w:divBdr>
                            <w:top w:val="none" w:sz="0" w:space="0" w:color="auto"/>
                            <w:left w:val="none" w:sz="0" w:space="0" w:color="auto"/>
                            <w:bottom w:val="none" w:sz="0" w:space="0" w:color="auto"/>
                            <w:right w:val="none" w:sz="0" w:space="0" w:color="auto"/>
                          </w:divBdr>
                        </w:div>
                        <w:div w:id="33797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456077">
          <w:marLeft w:val="0"/>
          <w:marRight w:val="0"/>
          <w:marTop w:val="0"/>
          <w:marBottom w:val="0"/>
          <w:divBdr>
            <w:top w:val="none" w:sz="0" w:space="0" w:color="auto"/>
            <w:left w:val="none" w:sz="0" w:space="0" w:color="auto"/>
            <w:bottom w:val="single" w:sz="6" w:space="12" w:color="DDDDDD"/>
            <w:right w:val="none" w:sz="0" w:space="0" w:color="auto"/>
          </w:divBdr>
          <w:divsChild>
            <w:div w:id="1106730397">
              <w:marLeft w:val="0"/>
              <w:marRight w:val="0"/>
              <w:marTop w:val="0"/>
              <w:marBottom w:val="0"/>
              <w:divBdr>
                <w:top w:val="none" w:sz="0" w:space="0" w:color="auto"/>
                <w:left w:val="none" w:sz="0" w:space="0" w:color="auto"/>
                <w:bottom w:val="none" w:sz="0" w:space="0" w:color="auto"/>
                <w:right w:val="none" w:sz="0" w:space="0" w:color="auto"/>
              </w:divBdr>
              <w:divsChild>
                <w:div w:id="1044910336">
                  <w:marLeft w:val="0"/>
                  <w:marRight w:val="0"/>
                  <w:marTop w:val="0"/>
                  <w:marBottom w:val="0"/>
                  <w:divBdr>
                    <w:top w:val="none" w:sz="0" w:space="0" w:color="auto"/>
                    <w:left w:val="none" w:sz="0" w:space="0" w:color="auto"/>
                    <w:bottom w:val="none" w:sz="0" w:space="0" w:color="auto"/>
                    <w:right w:val="none" w:sz="0" w:space="0" w:color="auto"/>
                  </w:divBdr>
                  <w:divsChild>
                    <w:div w:id="714813313">
                      <w:marLeft w:val="0"/>
                      <w:marRight w:val="0"/>
                      <w:marTop w:val="0"/>
                      <w:marBottom w:val="0"/>
                      <w:divBdr>
                        <w:top w:val="none" w:sz="0" w:space="0" w:color="auto"/>
                        <w:left w:val="none" w:sz="0" w:space="0" w:color="auto"/>
                        <w:bottom w:val="none" w:sz="0" w:space="0" w:color="auto"/>
                        <w:right w:val="none" w:sz="0" w:space="0" w:color="auto"/>
                      </w:divBdr>
                    </w:div>
                    <w:div w:id="2111313377">
                      <w:marLeft w:val="0"/>
                      <w:marRight w:val="0"/>
                      <w:marTop w:val="0"/>
                      <w:marBottom w:val="0"/>
                      <w:divBdr>
                        <w:top w:val="none" w:sz="0" w:space="0" w:color="auto"/>
                        <w:left w:val="none" w:sz="0" w:space="0" w:color="auto"/>
                        <w:bottom w:val="none" w:sz="0" w:space="0" w:color="auto"/>
                        <w:right w:val="none" w:sz="0" w:space="0" w:color="auto"/>
                      </w:divBdr>
                    </w:div>
                    <w:div w:id="1411806258">
                      <w:marLeft w:val="0"/>
                      <w:marRight w:val="0"/>
                      <w:marTop w:val="0"/>
                      <w:marBottom w:val="0"/>
                      <w:divBdr>
                        <w:top w:val="none" w:sz="0" w:space="0" w:color="auto"/>
                        <w:left w:val="none" w:sz="0" w:space="0" w:color="auto"/>
                        <w:bottom w:val="none" w:sz="0" w:space="0" w:color="auto"/>
                        <w:right w:val="none" w:sz="0" w:space="0" w:color="auto"/>
                      </w:divBdr>
                      <w:divsChild>
                        <w:div w:id="1713535398">
                          <w:marLeft w:val="0"/>
                          <w:marRight w:val="0"/>
                          <w:marTop w:val="0"/>
                          <w:marBottom w:val="0"/>
                          <w:divBdr>
                            <w:top w:val="none" w:sz="0" w:space="0" w:color="auto"/>
                            <w:left w:val="none" w:sz="0" w:space="0" w:color="auto"/>
                            <w:bottom w:val="none" w:sz="0" w:space="0" w:color="auto"/>
                            <w:right w:val="none" w:sz="0" w:space="0" w:color="auto"/>
                          </w:divBdr>
                        </w:div>
                        <w:div w:id="1634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881904">
          <w:marLeft w:val="0"/>
          <w:marRight w:val="0"/>
          <w:marTop w:val="0"/>
          <w:marBottom w:val="0"/>
          <w:divBdr>
            <w:top w:val="none" w:sz="0" w:space="0" w:color="auto"/>
            <w:left w:val="none" w:sz="0" w:space="0" w:color="auto"/>
            <w:bottom w:val="single" w:sz="6" w:space="12" w:color="DDDDDD"/>
            <w:right w:val="none" w:sz="0" w:space="0" w:color="auto"/>
          </w:divBdr>
          <w:divsChild>
            <w:div w:id="221210605">
              <w:marLeft w:val="0"/>
              <w:marRight w:val="0"/>
              <w:marTop w:val="0"/>
              <w:marBottom w:val="0"/>
              <w:divBdr>
                <w:top w:val="none" w:sz="0" w:space="0" w:color="auto"/>
                <w:left w:val="none" w:sz="0" w:space="0" w:color="auto"/>
                <w:bottom w:val="none" w:sz="0" w:space="0" w:color="auto"/>
                <w:right w:val="none" w:sz="0" w:space="0" w:color="auto"/>
              </w:divBdr>
              <w:divsChild>
                <w:div w:id="350840773">
                  <w:marLeft w:val="0"/>
                  <w:marRight w:val="0"/>
                  <w:marTop w:val="0"/>
                  <w:marBottom w:val="0"/>
                  <w:divBdr>
                    <w:top w:val="none" w:sz="0" w:space="0" w:color="auto"/>
                    <w:left w:val="none" w:sz="0" w:space="0" w:color="auto"/>
                    <w:bottom w:val="none" w:sz="0" w:space="0" w:color="auto"/>
                    <w:right w:val="none" w:sz="0" w:space="0" w:color="auto"/>
                  </w:divBdr>
                  <w:divsChild>
                    <w:div w:id="1011103992">
                      <w:marLeft w:val="0"/>
                      <w:marRight w:val="0"/>
                      <w:marTop w:val="0"/>
                      <w:marBottom w:val="0"/>
                      <w:divBdr>
                        <w:top w:val="none" w:sz="0" w:space="0" w:color="auto"/>
                        <w:left w:val="none" w:sz="0" w:space="0" w:color="auto"/>
                        <w:bottom w:val="none" w:sz="0" w:space="0" w:color="auto"/>
                        <w:right w:val="none" w:sz="0" w:space="0" w:color="auto"/>
                      </w:divBdr>
                    </w:div>
                    <w:div w:id="494955964">
                      <w:marLeft w:val="0"/>
                      <w:marRight w:val="0"/>
                      <w:marTop w:val="0"/>
                      <w:marBottom w:val="0"/>
                      <w:divBdr>
                        <w:top w:val="none" w:sz="0" w:space="0" w:color="auto"/>
                        <w:left w:val="none" w:sz="0" w:space="0" w:color="auto"/>
                        <w:bottom w:val="none" w:sz="0" w:space="0" w:color="auto"/>
                        <w:right w:val="none" w:sz="0" w:space="0" w:color="auto"/>
                      </w:divBdr>
                    </w:div>
                    <w:div w:id="649867565">
                      <w:marLeft w:val="0"/>
                      <w:marRight w:val="0"/>
                      <w:marTop w:val="0"/>
                      <w:marBottom w:val="0"/>
                      <w:divBdr>
                        <w:top w:val="none" w:sz="0" w:space="0" w:color="auto"/>
                        <w:left w:val="none" w:sz="0" w:space="0" w:color="auto"/>
                        <w:bottom w:val="none" w:sz="0" w:space="0" w:color="auto"/>
                        <w:right w:val="none" w:sz="0" w:space="0" w:color="auto"/>
                      </w:divBdr>
                      <w:divsChild>
                        <w:div w:id="1744640235">
                          <w:marLeft w:val="0"/>
                          <w:marRight w:val="0"/>
                          <w:marTop w:val="0"/>
                          <w:marBottom w:val="0"/>
                          <w:divBdr>
                            <w:top w:val="none" w:sz="0" w:space="0" w:color="auto"/>
                            <w:left w:val="none" w:sz="0" w:space="0" w:color="auto"/>
                            <w:bottom w:val="none" w:sz="0" w:space="0" w:color="auto"/>
                            <w:right w:val="none" w:sz="0" w:space="0" w:color="auto"/>
                          </w:divBdr>
                        </w:div>
                        <w:div w:id="190332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697214">
          <w:marLeft w:val="0"/>
          <w:marRight w:val="0"/>
          <w:marTop w:val="0"/>
          <w:marBottom w:val="0"/>
          <w:divBdr>
            <w:top w:val="none" w:sz="0" w:space="0" w:color="auto"/>
            <w:left w:val="none" w:sz="0" w:space="0" w:color="auto"/>
            <w:bottom w:val="single" w:sz="6" w:space="12" w:color="DDDDDD"/>
            <w:right w:val="none" w:sz="0" w:space="0" w:color="auto"/>
          </w:divBdr>
          <w:divsChild>
            <w:div w:id="1200896994">
              <w:marLeft w:val="0"/>
              <w:marRight w:val="0"/>
              <w:marTop w:val="0"/>
              <w:marBottom w:val="0"/>
              <w:divBdr>
                <w:top w:val="none" w:sz="0" w:space="0" w:color="auto"/>
                <w:left w:val="none" w:sz="0" w:space="0" w:color="auto"/>
                <w:bottom w:val="none" w:sz="0" w:space="0" w:color="auto"/>
                <w:right w:val="none" w:sz="0" w:space="0" w:color="auto"/>
              </w:divBdr>
              <w:divsChild>
                <w:div w:id="1087463846">
                  <w:marLeft w:val="0"/>
                  <w:marRight w:val="0"/>
                  <w:marTop w:val="0"/>
                  <w:marBottom w:val="0"/>
                  <w:divBdr>
                    <w:top w:val="none" w:sz="0" w:space="0" w:color="auto"/>
                    <w:left w:val="none" w:sz="0" w:space="0" w:color="auto"/>
                    <w:bottom w:val="none" w:sz="0" w:space="0" w:color="auto"/>
                    <w:right w:val="none" w:sz="0" w:space="0" w:color="auto"/>
                  </w:divBdr>
                  <w:divsChild>
                    <w:div w:id="295188197">
                      <w:marLeft w:val="0"/>
                      <w:marRight w:val="0"/>
                      <w:marTop w:val="0"/>
                      <w:marBottom w:val="0"/>
                      <w:divBdr>
                        <w:top w:val="none" w:sz="0" w:space="0" w:color="auto"/>
                        <w:left w:val="none" w:sz="0" w:space="0" w:color="auto"/>
                        <w:bottom w:val="none" w:sz="0" w:space="0" w:color="auto"/>
                        <w:right w:val="none" w:sz="0" w:space="0" w:color="auto"/>
                      </w:divBdr>
                    </w:div>
                    <w:div w:id="394400663">
                      <w:marLeft w:val="0"/>
                      <w:marRight w:val="0"/>
                      <w:marTop w:val="0"/>
                      <w:marBottom w:val="0"/>
                      <w:divBdr>
                        <w:top w:val="none" w:sz="0" w:space="0" w:color="auto"/>
                        <w:left w:val="none" w:sz="0" w:space="0" w:color="auto"/>
                        <w:bottom w:val="none" w:sz="0" w:space="0" w:color="auto"/>
                        <w:right w:val="none" w:sz="0" w:space="0" w:color="auto"/>
                      </w:divBdr>
                    </w:div>
                    <w:div w:id="19671341">
                      <w:marLeft w:val="0"/>
                      <w:marRight w:val="0"/>
                      <w:marTop w:val="0"/>
                      <w:marBottom w:val="0"/>
                      <w:divBdr>
                        <w:top w:val="none" w:sz="0" w:space="0" w:color="auto"/>
                        <w:left w:val="none" w:sz="0" w:space="0" w:color="auto"/>
                        <w:bottom w:val="none" w:sz="0" w:space="0" w:color="auto"/>
                        <w:right w:val="none" w:sz="0" w:space="0" w:color="auto"/>
                      </w:divBdr>
                      <w:divsChild>
                        <w:div w:id="642925510">
                          <w:marLeft w:val="0"/>
                          <w:marRight w:val="0"/>
                          <w:marTop w:val="0"/>
                          <w:marBottom w:val="0"/>
                          <w:divBdr>
                            <w:top w:val="none" w:sz="0" w:space="0" w:color="auto"/>
                            <w:left w:val="none" w:sz="0" w:space="0" w:color="auto"/>
                            <w:bottom w:val="none" w:sz="0" w:space="0" w:color="auto"/>
                            <w:right w:val="none" w:sz="0" w:space="0" w:color="auto"/>
                          </w:divBdr>
                        </w:div>
                        <w:div w:id="23339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992857">
          <w:marLeft w:val="0"/>
          <w:marRight w:val="0"/>
          <w:marTop w:val="0"/>
          <w:marBottom w:val="0"/>
          <w:divBdr>
            <w:top w:val="none" w:sz="0" w:space="0" w:color="auto"/>
            <w:left w:val="none" w:sz="0" w:space="0" w:color="auto"/>
            <w:bottom w:val="single" w:sz="6" w:space="12" w:color="DDDDDD"/>
            <w:right w:val="none" w:sz="0" w:space="0" w:color="auto"/>
          </w:divBdr>
          <w:divsChild>
            <w:div w:id="1780102946">
              <w:marLeft w:val="0"/>
              <w:marRight w:val="0"/>
              <w:marTop w:val="0"/>
              <w:marBottom w:val="0"/>
              <w:divBdr>
                <w:top w:val="none" w:sz="0" w:space="0" w:color="auto"/>
                <w:left w:val="none" w:sz="0" w:space="0" w:color="auto"/>
                <w:bottom w:val="none" w:sz="0" w:space="0" w:color="auto"/>
                <w:right w:val="none" w:sz="0" w:space="0" w:color="auto"/>
              </w:divBdr>
              <w:divsChild>
                <w:div w:id="1055005674">
                  <w:marLeft w:val="0"/>
                  <w:marRight w:val="0"/>
                  <w:marTop w:val="0"/>
                  <w:marBottom w:val="0"/>
                  <w:divBdr>
                    <w:top w:val="none" w:sz="0" w:space="0" w:color="auto"/>
                    <w:left w:val="none" w:sz="0" w:space="0" w:color="auto"/>
                    <w:bottom w:val="none" w:sz="0" w:space="0" w:color="auto"/>
                    <w:right w:val="none" w:sz="0" w:space="0" w:color="auto"/>
                  </w:divBdr>
                  <w:divsChild>
                    <w:div w:id="1989019390">
                      <w:marLeft w:val="0"/>
                      <w:marRight w:val="0"/>
                      <w:marTop w:val="0"/>
                      <w:marBottom w:val="0"/>
                      <w:divBdr>
                        <w:top w:val="none" w:sz="0" w:space="0" w:color="auto"/>
                        <w:left w:val="none" w:sz="0" w:space="0" w:color="auto"/>
                        <w:bottom w:val="none" w:sz="0" w:space="0" w:color="auto"/>
                        <w:right w:val="none" w:sz="0" w:space="0" w:color="auto"/>
                      </w:divBdr>
                    </w:div>
                    <w:div w:id="1027147614">
                      <w:marLeft w:val="0"/>
                      <w:marRight w:val="0"/>
                      <w:marTop w:val="0"/>
                      <w:marBottom w:val="0"/>
                      <w:divBdr>
                        <w:top w:val="none" w:sz="0" w:space="0" w:color="auto"/>
                        <w:left w:val="none" w:sz="0" w:space="0" w:color="auto"/>
                        <w:bottom w:val="none" w:sz="0" w:space="0" w:color="auto"/>
                        <w:right w:val="none" w:sz="0" w:space="0" w:color="auto"/>
                      </w:divBdr>
                    </w:div>
                    <w:div w:id="697894424">
                      <w:marLeft w:val="0"/>
                      <w:marRight w:val="0"/>
                      <w:marTop w:val="0"/>
                      <w:marBottom w:val="0"/>
                      <w:divBdr>
                        <w:top w:val="none" w:sz="0" w:space="0" w:color="auto"/>
                        <w:left w:val="none" w:sz="0" w:space="0" w:color="auto"/>
                        <w:bottom w:val="none" w:sz="0" w:space="0" w:color="auto"/>
                        <w:right w:val="none" w:sz="0" w:space="0" w:color="auto"/>
                      </w:divBdr>
                      <w:divsChild>
                        <w:div w:id="930284735">
                          <w:marLeft w:val="0"/>
                          <w:marRight w:val="0"/>
                          <w:marTop w:val="0"/>
                          <w:marBottom w:val="0"/>
                          <w:divBdr>
                            <w:top w:val="none" w:sz="0" w:space="0" w:color="auto"/>
                            <w:left w:val="none" w:sz="0" w:space="0" w:color="auto"/>
                            <w:bottom w:val="none" w:sz="0" w:space="0" w:color="auto"/>
                            <w:right w:val="none" w:sz="0" w:space="0" w:color="auto"/>
                          </w:divBdr>
                        </w:div>
                        <w:div w:id="70336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1796530">
          <w:marLeft w:val="0"/>
          <w:marRight w:val="0"/>
          <w:marTop w:val="0"/>
          <w:marBottom w:val="0"/>
          <w:divBdr>
            <w:top w:val="none" w:sz="0" w:space="0" w:color="auto"/>
            <w:left w:val="none" w:sz="0" w:space="0" w:color="auto"/>
            <w:bottom w:val="single" w:sz="6" w:space="12" w:color="DDDDDD"/>
            <w:right w:val="none" w:sz="0" w:space="0" w:color="auto"/>
          </w:divBdr>
          <w:divsChild>
            <w:div w:id="1516774181">
              <w:marLeft w:val="0"/>
              <w:marRight w:val="0"/>
              <w:marTop w:val="0"/>
              <w:marBottom w:val="0"/>
              <w:divBdr>
                <w:top w:val="none" w:sz="0" w:space="0" w:color="auto"/>
                <w:left w:val="none" w:sz="0" w:space="0" w:color="auto"/>
                <w:bottom w:val="none" w:sz="0" w:space="0" w:color="auto"/>
                <w:right w:val="none" w:sz="0" w:space="0" w:color="auto"/>
              </w:divBdr>
              <w:divsChild>
                <w:div w:id="478352988">
                  <w:marLeft w:val="0"/>
                  <w:marRight w:val="0"/>
                  <w:marTop w:val="0"/>
                  <w:marBottom w:val="0"/>
                  <w:divBdr>
                    <w:top w:val="none" w:sz="0" w:space="0" w:color="auto"/>
                    <w:left w:val="none" w:sz="0" w:space="0" w:color="auto"/>
                    <w:bottom w:val="none" w:sz="0" w:space="0" w:color="auto"/>
                    <w:right w:val="none" w:sz="0" w:space="0" w:color="auto"/>
                  </w:divBdr>
                  <w:divsChild>
                    <w:div w:id="113059061">
                      <w:marLeft w:val="0"/>
                      <w:marRight w:val="0"/>
                      <w:marTop w:val="0"/>
                      <w:marBottom w:val="0"/>
                      <w:divBdr>
                        <w:top w:val="none" w:sz="0" w:space="0" w:color="auto"/>
                        <w:left w:val="none" w:sz="0" w:space="0" w:color="auto"/>
                        <w:bottom w:val="none" w:sz="0" w:space="0" w:color="auto"/>
                        <w:right w:val="none" w:sz="0" w:space="0" w:color="auto"/>
                      </w:divBdr>
                    </w:div>
                    <w:div w:id="1371490272">
                      <w:marLeft w:val="0"/>
                      <w:marRight w:val="0"/>
                      <w:marTop w:val="0"/>
                      <w:marBottom w:val="0"/>
                      <w:divBdr>
                        <w:top w:val="none" w:sz="0" w:space="0" w:color="auto"/>
                        <w:left w:val="none" w:sz="0" w:space="0" w:color="auto"/>
                        <w:bottom w:val="none" w:sz="0" w:space="0" w:color="auto"/>
                        <w:right w:val="none" w:sz="0" w:space="0" w:color="auto"/>
                      </w:divBdr>
                    </w:div>
                    <w:div w:id="83848140">
                      <w:marLeft w:val="0"/>
                      <w:marRight w:val="0"/>
                      <w:marTop w:val="0"/>
                      <w:marBottom w:val="0"/>
                      <w:divBdr>
                        <w:top w:val="none" w:sz="0" w:space="0" w:color="auto"/>
                        <w:left w:val="none" w:sz="0" w:space="0" w:color="auto"/>
                        <w:bottom w:val="none" w:sz="0" w:space="0" w:color="auto"/>
                        <w:right w:val="none" w:sz="0" w:space="0" w:color="auto"/>
                      </w:divBdr>
                      <w:divsChild>
                        <w:div w:id="1989477931">
                          <w:marLeft w:val="0"/>
                          <w:marRight w:val="0"/>
                          <w:marTop w:val="0"/>
                          <w:marBottom w:val="0"/>
                          <w:divBdr>
                            <w:top w:val="none" w:sz="0" w:space="0" w:color="auto"/>
                            <w:left w:val="none" w:sz="0" w:space="0" w:color="auto"/>
                            <w:bottom w:val="none" w:sz="0" w:space="0" w:color="auto"/>
                            <w:right w:val="none" w:sz="0" w:space="0" w:color="auto"/>
                          </w:divBdr>
                        </w:div>
                        <w:div w:id="97715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83740">
          <w:marLeft w:val="0"/>
          <w:marRight w:val="0"/>
          <w:marTop w:val="0"/>
          <w:marBottom w:val="0"/>
          <w:divBdr>
            <w:top w:val="none" w:sz="0" w:space="0" w:color="auto"/>
            <w:left w:val="none" w:sz="0" w:space="0" w:color="auto"/>
            <w:bottom w:val="single" w:sz="6" w:space="12" w:color="DDDDDD"/>
            <w:right w:val="none" w:sz="0" w:space="0" w:color="auto"/>
          </w:divBdr>
          <w:divsChild>
            <w:div w:id="1241788529">
              <w:marLeft w:val="0"/>
              <w:marRight w:val="0"/>
              <w:marTop w:val="0"/>
              <w:marBottom w:val="0"/>
              <w:divBdr>
                <w:top w:val="none" w:sz="0" w:space="0" w:color="auto"/>
                <w:left w:val="none" w:sz="0" w:space="0" w:color="auto"/>
                <w:bottom w:val="none" w:sz="0" w:space="0" w:color="auto"/>
                <w:right w:val="none" w:sz="0" w:space="0" w:color="auto"/>
              </w:divBdr>
              <w:divsChild>
                <w:div w:id="44256787">
                  <w:marLeft w:val="0"/>
                  <w:marRight w:val="0"/>
                  <w:marTop w:val="0"/>
                  <w:marBottom w:val="0"/>
                  <w:divBdr>
                    <w:top w:val="none" w:sz="0" w:space="0" w:color="auto"/>
                    <w:left w:val="none" w:sz="0" w:space="0" w:color="auto"/>
                    <w:bottom w:val="none" w:sz="0" w:space="0" w:color="auto"/>
                    <w:right w:val="none" w:sz="0" w:space="0" w:color="auto"/>
                  </w:divBdr>
                  <w:divsChild>
                    <w:div w:id="1880317653">
                      <w:marLeft w:val="0"/>
                      <w:marRight w:val="0"/>
                      <w:marTop w:val="0"/>
                      <w:marBottom w:val="0"/>
                      <w:divBdr>
                        <w:top w:val="none" w:sz="0" w:space="0" w:color="auto"/>
                        <w:left w:val="none" w:sz="0" w:space="0" w:color="auto"/>
                        <w:bottom w:val="none" w:sz="0" w:space="0" w:color="auto"/>
                        <w:right w:val="none" w:sz="0" w:space="0" w:color="auto"/>
                      </w:divBdr>
                    </w:div>
                    <w:div w:id="733623588">
                      <w:marLeft w:val="0"/>
                      <w:marRight w:val="0"/>
                      <w:marTop w:val="0"/>
                      <w:marBottom w:val="0"/>
                      <w:divBdr>
                        <w:top w:val="none" w:sz="0" w:space="0" w:color="auto"/>
                        <w:left w:val="none" w:sz="0" w:space="0" w:color="auto"/>
                        <w:bottom w:val="none" w:sz="0" w:space="0" w:color="auto"/>
                        <w:right w:val="none" w:sz="0" w:space="0" w:color="auto"/>
                      </w:divBdr>
                    </w:div>
                    <w:div w:id="655378377">
                      <w:marLeft w:val="0"/>
                      <w:marRight w:val="0"/>
                      <w:marTop w:val="0"/>
                      <w:marBottom w:val="0"/>
                      <w:divBdr>
                        <w:top w:val="none" w:sz="0" w:space="0" w:color="auto"/>
                        <w:left w:val="none" w:sz="0" w:space="0" w:color="auto"/>
                        <w:bottom w:val="none" w:sz="0" w:space="0" w:color="auto"/>
                        <w:right w:val="none" w:sz="0" w:space="0" w:color="auto"/>
                      </w:divBdr>
                      <w:divsChild>
                        <w:div w:id="805586408">
                          <w:marLeft w:val="0"/>
                          <w:marRight w:val="0"/>
                          <w:marTop w:val="0"/>
                          <w:marBottom w:val="0"/>
                          <w:divBdr>
                            <w:top w:val="none" w:sz="0" w:space="0" w:color="auto"/>
                            <w:left w:val="none" w:sz="0" w:space="0" w:color="auto"/>
                            <w:bottom w:val="none" w:sz="0" w:space="0" w:color="auto"/>
                            <w:right w:val="none" w:sz="0" w:space="0" w:color="auto"/>
                          </w:divBdr>
                        </w:div>
                        <w:div w:id="184952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02208">
          <w:marLeft w:val="0"/>
          <w:marRight w:val="0"/>
          <w:marTop w:val="0"/>
          <w:marBottom w:val="0"/>
          <w:divBdr>
            <w:top w:val="none" w:sz="0" w:space="0" w:color="auto"/>
            <w:left w:val="none" w:sz="0" w:space="0" w:color="auto"/>
            <w:bottom w:val="single" w:sz="6" w:space="12" w:color="DDDDDD"/>
            <w:right w:val="none" w:sz="0" w:space="0" w:color="auto"/>
          </w:divBdr>
          <w:divsChild>
            <w:div w:id="162206862">
              <w:marLeft w:val="0"/>
              <w:marRight w:val="0"/>
              <w:marTop w:val="0"/>
              <w:marBottom w:val="0"/>
              <w:divBdr>
                <w:top w:val="none" w:sz="0" w:space="0" w:color="auto"/>
                <w:left w:val="none" w:sz="0" w:space="0" w:color="auto"/>
                <w:bottom w:val="none" w:sz="0" w:space="0" w:color="auto"/>
                <w:right w:val="none" w:sz="0" w:space="0" w:color="auto"/>
              </w:divBdr>
              <w:divsChild>
                <w:div w:id="2051999251">
                  <w:marLeft w:val="0"/>
                  <w:marRight w:val="0"/>
                  <w:marTop w:val="0"/>
                  <w:marBottom w:val="0"/>
                  <w:divBdr>
                    <w:top w:val="none" w:sz="0" w:space="0" w:color="auto"/>
                    <w:left w:val="none" w:sz="0" w:space="0" w:color="auto"/>
                    <w:bottom w:val="none" w:sz="0" w:space="0" w:color="auto"/>
                    <w:right w:val="none" w:sz="0" w:space="0" w:color="auto"/>
                  </w:divBdr>
                  <w:divsChild>
                    <w:div w:id="1123769592">
                      <w:marLeft w:val="0"/>
                      <w:marRight w:val="0"/>
                      <w:marTop w:val="0"/>
                      <w:marBottom w:val="0"/>
                      <w:divBdr>
                        <w:top w:val="none" w:sz="0" w:space="0" w:color="auto"/>
                        <w:left w:val="none" w:sz="0" w:space="0" w:color="auto"/>
                        <w:bottom w:val="none" w:sz="0" w:space="0" w:color="auto"/>
                        <w:right w:val="none" w:sz="0" w:space="0" w:color="auto"/>
                      </w:divBdr>
                    </w:div>
                    <w:div w:id="936719497">
                      <w:marLeft w:val="0"/>
                      <w:marRight w:val="0"/>
                      <w:marTop w:val="0"/>
                      <w:marBottom w:val="0"/>
                      <w:divBdr>
                        <w:top w:val="none" w:sz="0" w:space="0" w:color="auto"/>
                        <w:left w:val="none" w:sz="0" w:space="0" w:color="auto"/>
                        <w:bottom w:val="none" w:sz="0" w:space="0" w:color="auto"/>
                        <w:right w:val="none" w:sz="0" w:space="0" w:color="auto"/>
                      </w:divBdr>
                      <w:divsChild>
                        <w:div w:id="1267150462">
                          <w:marLeft w:val="0"/>
                          <w:marRight w:val="0"/>
                          <w:marTop w:val="0"/>
                          <w:marBottom w:val="0"/>
                          <w:divBdr>
                            <w:top w:val="none" w:sz="0" w:space="0" w:color="auto"/>
                            <w:left w:val="none" w:sz="0" w:space="0" w:color="auto"/>
                            <w:bottom w:val="none" w:sz="0" w:space="0" w:color="auto"/>
                            <w:right w:val="none" w:sz="0" w:space="0" w:color="auto"/>
                          </w:divBdr>
                        </w:div>
                        <w:div w:id="75474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150484">
          <w:marLeft w:val="0"/>
          <w:marRight w:val="0"/>
          <w:marTop w:val="0"/>
          <w:marBottom w:val="0"/>
          <w:divBdr>
            <w:top w:val="none" w:sz="0" w:space="0" w:color="auto"/>
            <w:left w:val="none" w:sz="0" w:space="0" w:color="auto"/>
            <w:bottom w:val="single" w:sz="6" w:space="12" w:color="DDDDDD"/>
            <w:right w:val="none" w:sz="0" w:space="0" w:color="auto"/>
          </w:divBdr>
          <w:divsChild>
            <w:div w:id="29499405">
              <w:marLeft w:val="0"/>
              <w:marRight w:val="0"/>
              <w:marTop w:val="0"/>
              <w:marBottom w:val="0"/>
              <w:divBdr>
                <w:top w:val="none" w:sz="0" w:space="0" w:color="auto"/>
                <w:left w:val="none" w:sz="0" w:space="0" w:color="auto"/>
                <w:bottom w:val="none" w:sz="0" w:space="0" w:color="auto"/>
                <w:right w:val="none" w:sz="0" w:space="0" w:color="auto"/>
              </w:divBdr>
              <w:divsChild>
                <w:div w:id="467207185">
                  <w:marLeft w:val="0"/>
                  <w:marRight w:val="0"/>
                  <w:marTop w:val="0"/>
                  <w:marBottom w:val="0"/>
                  <w:divBdr>
                    <w:top w:val="none" w:sz="0" w:space="0" w:color="auto"/>
                    <w:left w:val="none" w:sz="0" w:space="0" w:color="auto"/>
                    <w:bottom w:val="none" w:sz="0" w:space="0" w:color="auto"/>
                    <w:right w:val="none" w:sz="0" w:space="0" w:color="auto"/>
                  </w:divBdr>
                  <w:divsChild>
                    <w:div w:id="1348748762">
                      <w:marLeft w:val="0"/>
                      <w:marRight w:val="0"/>
                      <w:marTop w:val="0"/>
                      <w:marBottom w:val="0"/>
                      <w:divBdr>
                        <w:top w:val="none" w:sz="0" w:space="0" w:color="auto"/>
                        <w:left w:val="none" w:sz="0" w:space="0" w:color="auto"/>
                        <w:bottom w:val="none" w:sz="0" w:space="0" w:color="auto"/>
                        <w:right w:val="none" w:sz="0" w:space="0" w:color="auto"/>
                      </w:divBdr>
                    </w:div>
                    <w:div w:id="1303652648">
                      <w:marLeft w:val="0"/>
                      <w:marRight w:val="0"/>
                      <w:marTop w:val="0"/>
                      <w:marBottom w:val="0"/>
                      <w:divBdr>
                        <w:top w:val="none" w:sz="0" w:space="0" w:color="auto"/>
                        <w:left w:val="none" w:sz="0" w:space="0" w:color="auto"/>
                        <w:bottom w:val="none" w:sz="0" w:space="0" w:color="auto"/>
                        <w:right w:val="none" w:sz="0" w:space="0" w:color="auto"/>
                      </w:divBdr>
                    </w:div>
                    <w:div w:id="1228036149">
                      <w:marLeft w:val="0"/>
                      <w:marRight w:val="0"/>
                      <w:marTop w:val="0"/>
                      <w:marBottom w:val="0"/>
                      <w:divBdr>
                        <w:top w:val="none" w:sz="0" w:space="0" w:color="auto"/>
                        <w:left w:val="none" w:sz="0" w:space="0" w:color="auto"/>
                        <w:bottom w:val="none" w:sz="0" w:space="0" w:color="auto"/>
                        <w:right w:val="none" w:sz="0" w:space="0" w:color="auto"/>
                      </w:divBdr>
                      <w:divsChild>
                        <w:div w:id="38943721">
                          <w:marLeft w:val="0"/>
                          <w:marRight w:val="0"/>
                          <w:marTop w:val="0"/>
                          <w:marBottom w:val="0"/>
                          <w:divBdr>
                            <w:top w:val="none" w:sz="0" w:space="0" w:color="auto"/>
                            <w:left w:val="none" w:sz="0" w:space="0" w:color="auto"/>
                            <w:bottom w:val="none" w:sz="0" w:space="0" w:color="auto"/>
                            <w:right w:val="none" w:sz="0" w:space="0" w:color="auto"/>
                          </w:divBdr>
                        </w:div>
                        <w:div w:id="6934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860300">
          <w:marLeft w:val="0"/>
          <w:marRight w:val="0"/>
          <w:marTop w:val="0"/>
          <w:marBottom w:val="0"/>
          <w:divBdr>
            <w:top w:val="none" w:sz="0" w:space="0" w:color="auto"/>
            <w:left w:val="none" w:sz="0" w:space="0" w:color="auto"/>
            <w:bottom w:val="single" w:sz="6" w:space="12" w:color="DDDDDD"/>
            <w:right w:val="none" w:sz="0" w:space="0" w:color="auto"/>
          </w:divBdr>
          <w:divsChild>
            <w:div w:id="1417941312">
              <w:marLeft w:val="0"/>
              <w:marRight w:val="0"/>
              <w:marTop w:val="0"/>
              <w:marBottom w:val="0"/>
              <w:divBdr>
                <w:top w:val="none" w:sz="0" w:space="0" w:color="auto"/>
                <w:left w:val="none" w:sz="0" w:space="0" w:color="auto"/>
                <w:bottom w:val="none" w:sz="0" w:space="0" w:color="auto"/>
                <w:right w:val="none" w:sz="0" w:space="0" w:color="auto"/>
              </w:divBdr>
              <w:divsChild>
                <w:div w:id="1098909518">
                  <w:marLeft w:val="0"/>
                  <w:marRight w:val="0"/>
                  <w:marTop w:val="0"/>
                  <w:marBottom w:val="0"/>
                  <w:divBdr>
                    <w:top w:val="none" w:sz="0" w:space="0" w:color="auto"/>
                    <w:left w:val="none" w:sz="0" w:space="0" w:color="auto"/>
                    <w:bottom w:val="none" w:sz="0" w:space="0" w:color="auto"/>
                    <w:right w:val="none" w:sz="0" w:space="0" w:color="auto"/>
                  </w:divBdr>
                  <w:divsChild>
                    <w:div w:id="994459523">
                      <w:marLeft w:val="0"/>
                      <w:marRight w:val="0"/>
                      <w:marTop w:val="0"/>
                      <w:marBottom w:val="0"/>
                      <w:divBdr>
                        <w:top w:val="none" w:sz="0" w:space="0" w:color="auto"/>
                        <w:left w:val="none" w:sz="0" w:space="0" w:color="auto"/>
                        <w:bottom w:val="none" w:sz="0" w:space="0" w:color="auto"/>
                        <w:right w:val="none" w:sz="0" w:space="0" w:color="auto"/>
                      </w:divBdr>
                    </w:div>
                    <w:div w:id="295987135">
                      <w:marLeft w:val="0"/>
                      <w:marRight w:val="0"/>
                      <w:marTop w:val="0"/>
                      <w:marBottom w:val="0"/>
                      <w:divBdr>
                        <w:top w:val="none" w:sz="0" w:space="0" w:color="auto"/>
                        <w:left w:val="none" w:sz="0" w:space="0" w:color="auto"/>
                        <w:bottom w:val="none" w:sz="0" w:space="0" w:color="auto"/>
                        <w:right w:val="none" w:sz="0" w:space="0" w:color="auto"/>
                      </w:divBdr>
                    </w:div>
                    <w:div w:id="1023895921">
                      <w:marLeft w:val="0"/>
                      <w:marRight w:val="0"/>
                      <w:marTop w:val="0"/>
                      <w:marBottom w:val="0"/>
                      <w:divBdr>
                        <w:top w:val="none" w:sz="0" w:space="0" w:color="auto"/>
                        <w:left w:val="none" w:sz="0" w:space="0" w:color="auto"/>
                        <w:bottom w:val="none" w:sz="0" w:space="0" w:color="auto"/>
                        <w:right w:val="none" w:sz="0" w:space="0" w:color="auto"/>
                      </w:divBdr>
                      <w:divsChild>
                        <w:div w:id="891817744">
                          <w:marLeft w:val="0"/>
                          <w:marRight w:val="0"/>
                          <w:marTop w:val="0"/>
                          <w:marBottom w:val="0"/>
                          <w:divBdr>
                            <w:top w:val="none" w:sz="0" w:space="0" w:color="auto"/>
                            <w:left w:val="none" w:sz="0" w:space="0" w:color="auto"/>
                            <w:bottom w:val="none" w:sz="0" w:space="0" w:color="auto"/>
                            <w:right w:val="none" w:sz="0" w:space="0" w:color="auto"/>
                          </w:divBdr>
                        </w:div>
                        <w:div w:id="192552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247919">
          <w:marLeft w:val="0"/>
          <w:marRight w:val="0"/>
          <w:marTop w:val="0"/>
          <w:marBottom w:val="0"/>
          <w:divBdr>
            <w:top w:val="none" w:sz="0" w:space="0" w:color="auto"/>
            <w:left w:val="none" w:sz="0" w:space="0" w:color="auto"/>
            <w:bottom w:val="single" w:sz="6" w:space="12" w:color="DDDDDD"/>
            <w:right w:val="none" w:sz="0" w:space="0" w:color="auto"/>
          </w:divBdr>
          <w:divsChild>
            <w:div w:id="1598631882">
              <w:marLeft w:val="0"/>
              <w:marRight w:val="0"/>
              <w:marTop w:val="0"/>
              <w:marBottom w:val="0"/>
              <w:divBdr>
                <w:top w:val="none" w:sz="0" w:space="0" w:color="auto"/>
                <w:left w:val="none" w:sz="0" w:space="0" w:color="auto"/>
                <w:bottom w:val="none" w:sz="0" w:space="0" w:color="auto"/>
                <w:right w:val="none" w:sz="0" w:space="0" w:color="auto"/>
              </w:divBdr>
              <w:divsChild>
                <w:div w:id="882599475">
                  <w:marLeft w:val="0"/>
                  <w:marRight w:val="0"/>
                  <w:marTop w:val="0"/>
                  <w:marBottom w:val="0"/>
                  <w:divBdr>
                    <w:top w:val="none" w:sz="0" w:space="0" w:color="auto"/>
                    <w:left w:val="none" w:sz="0" w:space="0" w:color="auto"/>
                    <w:bottom w:val="none" w:sz="0" w:space="0" w:color="auto"/>
                    <w:right w:val="none" w:sz="0" w:space="0" w:color="auto"/>
                  </w:divBdr>
                  <w:divsChild>
                    <w:div w:id="670063106">
                      <w:marLeft w:val="0"/>
                      <w:marRight w:val="0"/>
                      <w:marTop w:val="0"/>
                      <w:marBottom w:val="0"/>
                      <w:divBdr>
                        <w:top w:val="none" w:sz="0" w:space="0" w:color="auto"/>
                        <w:left w:val="none" w:sz="0" w:space="0" w:color="auto"/>
                        <w:bottom w:val="none" w:sz="0" w:space="0" w:color="auto"/>
                        <w:right w:val="none" w:sz="0" w:space="0" w:color="auto"/>
                      </w:divBdr>
                    </w:div>
                    <w:div w:id="291592047">
                      <w:marLeft w:val="0"/>
                      <w:marRight w:val="0"/>
                      <w:marTop w:val="0"/>
                      <w:marBottom w:val="0"/>
                      <w:divBdr>
                        <w:top w:val="none" w:sz="0" w:space="0" w:color="auto"/>
                        <w:left w:val="none" w:sz="0" w:space="0" w:color="auto"/>
                        <w:bottom w:val="none" w:sz="0" w:space="0" w:color="auto"/>
                        <w:right w:val="none" w:sz="0" w:space="0" w:color="auto"/>
                      </w:divBdr>
                    </w:div>
                    <w:div w:id="496967186">
                      <w:marLeft w:val="0"/>
                      <w:marRight w:val="0"/>
                      <w:marTop w:val="0"/>
                      <w:marBottom w:val="0"/>
                      <w:divBdr>
                        <w:top w:val="none" w:sz="0" w:space="0" w:color="auto"/>
                        <w:left w:val="none" w:sz="0" w:space="0" w:color="auto"/>
                        <w:bottom w:val="none" w:sz="0" w:space="0" w:color="auto"/>
                        <w:right w:val="none" w:sz="0" w:space="0" w:color="auto"/>
                      </w:divBdr>
                      <w:divsChild>
                        <w:div w:id="1789161701">
                          <w:marLeft w:val="0"/>
                          <w:marRight w:val="0"/>
                          <w:marTop w:val="0"/>
                          <w:marBottom w:val="0"/>
                          <w:divBdr>
                            <w:top w:val="none" w:sz="0" w:space="0" w:color="auto"/>
                            <w:left w:val="none" w:sz="0" w:space="0" w:color="auto"/>
                            <w:bottom w:val="none" w:sz="0" w:space="0" w:color="auto"/>
                            <w:right w:val="none" w:sz="0" w:space="0" w:color="auto"/>
                          </w:divBdr>
                        </w:div>
                        <w:div w:id="45286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945537">
          <w:marLeft w:val="0"/>
          <w:marRight w:val="0"/>
          <w:marTop w:val="0"/>
          <w:marBottom w:val="0"/>
          <w:divBdr>
            <w:top w:val="none" w:sz="0" w:space="0" w:color="auto"/>
            <w:left w:val="none" w:sz="0" w:space="0" w:color="auto"/>
            <w:bottom w:val="single" w:sz="6" w:space="12" w:color="DDDDDD"/>
            <w:right w:val="none" w:sz="0" w:space="0" w:color="auto"/>
          </w:divBdr>
          <w:divsChild>
            <w:div w:id="1361666314">
              <w:marLeft w:val="0"/>
              <w:marRight w:val="0"/>
              <w:marTop w:val="0"/>
              <w:marBottom w:val="0"/>
              <w:divBdr>
                <w:top w:val="none" w:sz="0" w:space="0" w:color="auto"/>
                <w:left w:val="none" w:sz="0" w:space="0" w:color="auto"/>
                <w:bottom w:val="none" w:sz="0" w:space="0" w:color="auto"/>
                <w:right w:val="none" w:sz="0" w:space="0" w:color="auto"/>
              </w:divBdr>
              <w:divsChild>
                <w:div w:id="475993992">
                  <w:marLeft w:val="0"/>
                  <w:marRight w:val="0"/>
                  <w:marTop w:val="0"/>
                  <w:marBottom w:val="0"/>
                  <w:divBdr>
                    <w:top w:val="none" w:sz="0" w:space="0" w:color="auto"/>
                    <w:left w:val="none" w:sz="0" w:space="0" w:color="auto"/>
                    <w:bottom w:val="none" w:sz="0" w:space="0" w:color="auto"/>
                    <w:right w:val="none" w:sz="0" w:space="0" w:color="auto"/>
                  </w:divBdr>
                  <w:divsChild>
                    <w:div w:id="428088177">
                      <w:marLeft w:val="0"/>
                      <w:marRight w:val="0"/>
                      <w:marTop w:val="0"/>
                      <w:marBottom w:val="0"/>
                      <w:divBdr>
                        <w:top w:val="none" w:sz="0" w:space="0" w:color="auto"/>
                        <w:left w:val="none" w:sz="0" w:space="0" w:color="auto"/>
                        <w:bottom w:val="none" w:sz="0" w:space="0" w:color="auto"/>
                        <w:right w:val="none" w:sz="0" w:space="0" w:color="auto"/>
                      </w:divBdr>
                    </w:div>
                    <w:div w:id="1206258176">
                      <w:marLeft w:val="0"/>
                      <w:marRight w:val="0"/>
                      <w:marTop w:val="0"/>
                      <w:marBottom w:val="0"/>
                      <w:divBdr>
                        <w:top w:val="none" w:sz="0" w:space="0" w:color="auto"/>
                        <w:left w:val="none" w:sz="0" w:space="0" w:color="auto"/>
                        <w:bottom w:val="none" w:sz="0" w:space="0" w:color="auto"/>
                        <w:right w:val="none" w:sz="0" w:space="0" w:color="auto"/>
                      </w:divBdr>
                    </w:div>
                    <w:div w:id="1780373200">
                      <w:marLeft w:val="0"/>
                      <w:marRight w:val="0"/>
                      <w:marTop w:val="0"/>
                      <w:marBottom w:val="0"/>
                      <w:divBdr>
                        <w:top w:val="none" w:sz="0" w:space="0" w:color="auto"/>
                        <w:left w:val="none" w:sz="0" w:space="0" w:color="auto"/>
                        <w:bottom w:val="none" w:sz="0" w:space="0" w:color="auto"/>
                        <w:right w:val="none" w:sz="0" w:space="0" w:color="auto"/>
                      </w:divBdr>
                      <w:divsChild>
                        <w:div w:id="717827056">
                          <w:marLeft w:val="0"/>
                          <w:marRight w:val="0"/>
                          <w:marTop w:val="0"/>
                          <w:marBottom w:val="0"/>
                          <w:divBdr>
                            <w:top w:val="none" w:sz="0" w:space="0" w:color="auto"/>
                            <w:left w:val="none" w:sz="0" w:space="0" w:color="auto"/>
                            <w:bottom w:val="none" w:sz="0" w:space="0" w:color="auto"/>
                            <w:right w:val="none" w:sz="0" w:space="0" w:color="auto"/>
                          </w:divBdr>
                        </w:div>
                        <w:div w:id="56121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522083">
          <w:marLeft w:val="0"/>
          <w:marRight w:val="0"/>
          <w:marTop w:val="0"/>
          <w:marBottom w:val="0"/>
          <w:divBdr>
            <w:top w:val="none" w:sz="0" w:space="0" w:color="auto"/>
            <w:left w:val="none" w:sz="0" w:space="0" w:color="auto"/>
            <w:bottom w:val="single" w:sz="6" w:space="12" w:color="DDDDDD"/>
            <w:right w:val="none" w:sz="0" w:space="0" w:color="auto"/>
          </w:divBdr>
          <w:divsChild>
            <w:div w:id="663094974">
              <w:marLeft w:val="0"/>
              <w:marRight w:val="0"/>
              <w:marTop w:val="0"/>
              <w:marBottom w:val="0"/>
              <w:divBdr>
                <w:top w:val="none" w:sz="0" w:space="0" w:color="auto"/>
                <w:left w:val="none" w:sz="0" w:space="0" w:color="auto"/>
                <w:bottom w:val="none" w:sz="0" w:space="0" w:color="auto"/>
                <w:right w:val="none" w:sz="0" w:space="0" w:color="auto"/>
              </w:divBdr>
              <w:divsChild>
                <w:div w:id="162402910">
                  <w:marLeft w:val="0"/>
                  <w:marRight w:val="0"/>
                  <w:marTop w:val="0"/>
                  <w:marBottom w:val="0"/>
                  <w:divBdr>
                    <w:top w:val="none" w:sz="0" w:space="0" w:color="auto"/>
                    <w:left w:val="none" w:sz="0" w:space="0" w:color="auto"/>
                    <w:bottom w:val="none" w:sz="0" w:space="0" w:color="auto"/>
                    <w:right w:val="none" w:sz="0" w:space="0" w:color="auto"/>
                  </w:divBdr>
                  <w:divsChild>
                    <w:div w:id="1433817930">
                      <w:marLeft w:val="0"/>
                      <w:marRight w:val="0"/>
                      <w:marTop w:val="0"/>
                      <w:marBottom w:val="0"/>
                      <w:divBdr>
                        <w:top w:val="none" w:sz="0" w:space="0" w:color="auto"/>
                        <w:left w:val="none" w:sz="0" w:space="0" w:color="auto"/>
                        <w:bottom w:val="none" w:sz="0" w:space="0" w:color="auto"/>
                        <w:right w:val="none" w:sz="0" w:space="0" w:color="auto"/>
                      </w:divBdr>
                    </w:div>
                    <w:div w:id="1707170229">
                      <w:marLeft w:val="0"/>
                      <w:marRight w:val="0"/>
                      <w:marTop w:val="0"/>
                      <w:marBottom w:val="0"/>
                      <w:divBdr>
                        <w:top w:val="none" w:sz="0" w:space="0" w:color="auto"/>
                        <w:left w:val="none" w:sz="0" w:space="0" w:color="auto"/>
                        <w:bottom w:val="none" w:sz="0" w:space="0" w:color="auto"/>
                        <w:right w:val="none" w:sz="0" w:space="0" w:color="auto"/>
                      </w:divBdr>
                    </w:div>
                    <w:div w:id="1154178038">
                      <w:marLeft w:val="0"/>
                      <w:marRight w:val="0"/>
                      <w:marTop w:val="0"/>
                      <w:marBottom w:val="0"/>
                      <w:divBdr>
                        <w:top w:val="none" w:sz="0" w:space="0" w:color="auto"/>
                        <w:left w:val="none" w:sz="0" w:space="0" w:color="auto"/>
                        <w:bottom w:val="none" w:sz="0" w:space="0" w:color="auto"/>
                        <w:right w:val="none" w:sz="0" w:space="0" w:color="auto"/>
                      </w:divBdr>
                      <w:divsChild>
                        <w:div w:id="272976528">
                          <w:marLeft w:val="0"/>
                          <w:marRight w:val="0"/>
                          <w:marTop w:val="0"/>
                          <w:marBottom w:val="0"/>
                          <w:divBdr>
                            <w:top w:val="none" w:sz="0" w:space="0" w:color="auto"/>
                            <w:left w:val="none" w:sz="0" w:space="0" w:color="auto"/>
                            <w:bottom w:val="none" w:sz="0" w:space="0" w:color="auto"/>
                            <w:right w:val="none" w:sz="0" w:space="0" w:color="auto"/>
                          </w:divBdr>
                        </w:div>
                        <w:div w:id="42928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630613">
          <w:marLeft w:val="0"/>
          <w:marRight w:val="0"/>
          <w:marTop w:val="0"/>
          <w:marBottom w:val="0"/>
          <w:divBdr>
            <w:top w:val="none" w:sz="0" w:space="0" w:color="auto"/>
            <w:left w:val="none" w:sz="0" w:space="0" w:color="auto"/>
            <w:bottom w:val="single" w:sz="6" w:space="12" w:color="DDDDDD"/>
            <w:right w:val="none" w:sz="0" w:space="0" w:color="auto"/>
          </w:divBdr>
          <w:divsChild>
            <w:div w:id="1952739528">
              <w:marLeft w:val="0"/>
              <w:marRight w:val="0"/>
              <w:marTop w:val="0"/>
              <w:marBottom w:val="0"/>
              <w:divBdr>
                <w:top w:val="none" w:sz="0" w:space="0" w:color="auto"/>
                <w:left w:val="none" w:sz="0" w:space="0" w:color="auto"/>
                <w:bottom w:val="none" w:sz="0" w:space="0" w:color="auto"/>
                <w:right w:val="none" w:sz="0" w:space="0" w:color="auto"/>
              </w:divBdr>
              <w:divsChild>
                <w:div w:id="1599021595">
                  <w:marLeft w:val="0"/>
                  <w:marRight w:val="0"/>
                  <w:marTop w:val="0"/>
                  <w:marBottom w:val="0"/>
                  <w:divBdr>
                    <w:top w:val="none" w:sz="0" w:space="0" w:color="auto"/>
                    <w:left w:val="none" w:sz="0" w:space="0" w:color="auto"/>
                    <w:bottom w:val="none" w:sz="0" w:space="0" w:color="auto"/>
                    <w:right w:val="none" w:sz="0" w:space="0" w:color="auto"/>
                  </w:divBdr>
                  <w:divsChild>
                    <w:div w:id="499199430">
                      <w:marLeft w:val="0"/>
                      <w:marRight w:val="0"/>
                      <w:marTop w:val="0"/>
                      <w:marBottom w:val="0"/>
                      <w:divBdr>
                        <w:top w:val="none" w:sz="0" w:space="0" w:color="auto"/>
                        <w:left w:val="none" w:sz="0" w:space="0" w:color="auto"/>
                        <w:bottom w:val="none" w:sz="0" w:space="0" w:color="auto"/>
                        <w:right w:val="none" w:sz="0" w:space="0" w:color="auto"/>
                      </w:divBdr>
                    </w:div>
                    <w:div w:id="320240152">
                      <w:marLeft w:val="0"/>
                      <w:marRight w:val="0"/>
                      <w:marTop w:val="0"/>
                      <w:marBottom w:val="0"/>
                      <w:divBdr>
                        <w:top w:val="none" w:sz="0" w:space="0" w:color="auto"/>
                        <w:left w:val="none" w:sz="0" w:space="0" w:color="auto"/>
                        <w:bottom w:val="none" w:sz="0" w:space="0" w:color="auto"/>
                        <w:right w:val="none" w:sz="0" w:space="0" w:color="auto"/>
                      </w:divBdr>
                    </w:div>
                    <w:div w:id="1005672230">
                      <w:marLeft w:val="0"/>
                      <w:marRight w:val="0"/>
                      <w:marTop w:val="0"/>
                      <w:marBottom w:val="0"/>
                      <w:divBdr>
                        <w:top w:val="none" w:sz="0" w:space="0" w:color="auto"/>
                        <w:left w:val="none" w:sz="0" w:space="0" w:color="auto"/>
                        <w:bottom w:val="none" w:sz="0" w:space="0" w:color="auto"/>
                        <w:right w:val="none" w:sz="0" w:space="0" w:color="auto"/>
                      </w:divBdr>
                      <w:divsChild>
                        <w:div w:id="590047663">
                          <w:marLeft w:val="0"/>
                          <w:marRight w:val="0"/>
                          <w:marTop w:val="0"/>
                          <w:marBottom w:val="0"/>
                          <w:divBdr>
                            <w:top w:val="none" w:sz="0" w:space="0" w:color="auto"/>
                            <w:left w:val="none" w:sz="0" w:space="0" w:color="auto"/>
                            <w:bottom w:val="none" w:sz="0" w:space="0" w:color="auto"/>
                            <w:right w:val="none" w:sz="0" w:space="0" w:color="auto"/>
                          </w:divBdr>
                        </w:div>
                        <w:div w:id="17419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342183">
          <w:marLeft w:val="0"/>
          <w:marRight w:val="0"/>
          <w:marTop w:val="0"/>
          <w:marBottom w:val="0"/>
          <w:divBdr>
            <w:top w:val="none" w:sz="0" w:space="0" w:color="auto"/>
            <w:left w:val="none" w:sz="0" w:space="0" w:color="auto"/>
            <w:bottom w:val="single" w:sz="6" w:space="12" w:color="DDDDDD"/>
            <w:right w:val="none" w:sz="0" w:space="0" w:color="auto"/>
          </w:divBdr>
          <w:divsChild>
            <w:div w:id="2017421548">
              <w:marLeft w:val="0"/>
              <w:marRight w:val="0"/>
              <w:marTop w:val="0"/>
              <w:marBottom w:val="0"/>
              <w:divBdr>
                <w:top w:val="none" w:sz="0" w:space="0" w:color="auto"/>
                <w:left w:val="none" w:sz="0" w:space="0" w:color="auto"/>
                <w:bottom w:val="none" w:sz="0" w:space="0" w:color="auto"/>
                <w:right w:val="none" w:sz="0" w:space="0" w:color="auto"/>
              </w:divBdr>
              <w:divsChild>
                <w:div w:id="1893349386">
                  <w:marLeft w:val="0"/>
                  <w:marRight w:val="0"/>
                  <w:marTop w:val="0"/>
                  <w:marBottom w:val="0"/>
                  <w:divBdr>
                    <w:top w:val="none" w:sz="0" w:space="0" w:color="auto"/>
                    <w:left w:val="none" w:sz="0" w:space="0" w:color="auto"/>
                    <w:bottom w:val="none" w:sz="0" w:space="0" w:color="auto"/>
                    <w:right w:val="none" w:sz="0" w:space="0" w:color="auto"/>
                  </w:divBdr>
                  <w:divsChild>
                    <w:div w:id="2049842170">
                      <w:marLeft w:val="0"/>
                      <w:marRight w:val="0"/>
                      <w:marTop w:val="0"/>
                      <w:marBottom w:val="0"/>
                      <w:divBdr>
                        <w:top w:val="none" w:sz="0" w:space="0" w:color="auto"/>
                        <w:left w:val="none" w:sz="0" w:space="0" w:color="auto"/>
                        <w:bottom w:val="none" w:sz="0" w:space="0" w:color="auto"/>
                        <w:right w:val="none" w:sz="0" w:space="0" w:color="auto"/>
                      </w:divBdr>
                    </w:div>
                    <w:div w:id="1471941665">
                      <w:marLeft w:val="0"/>
                      <w:marRight w:val="0"/>
                      <w:marTop w:val="0"/>
                      <w:marBottom w:val="0"/>
                      <w:divBdr>
                        <w:top w:val="none" w:sz="0" w:space="0" w:color="auto"/>
                        <w:left w:val="none" w:sz="0" w:space="0" w:color="auto"/>
                        <w:bottom w:val="none" w:sz="0" w:space="0" w:color="auto"/>
                        <w:right w:val="none" w:sz="0" w:space="0" w:color="auto"/>
                      </w:divBdr>
                    </w:div>
                    <w:div w:id="782110480">
                      <w:marLeft w:val="0"/>
                      <w:marRight w:val="0"/>
                      <w:marTop w:val="0"/>
                      <w:marBottom w:val="0"/>
                      <w:divBdr>
                        <w:top w:val="none" w:sz="0" w:space="0" w:color="auto"/>
                        <w:left w:val="none" w:sz="0" w:space="0" w:color="auto"/>
                        <w:bottom w:val="none" w:sz="0" w:space="0" w:color="auto"/>
                        <w:right w:val="none" w:sz="0" w:space="0" w:color="auto"/>
                      </w:divBdr>
                      <w:divsChild>
                        <w:div w:id="1495878863">
                          <w:marLeft w:val="0"/>
                          <w:marRight w:val="0"/>
                          <w:marTop w:val="0"/>
                          <w:marBottom w:val="0"/>
                          <w:divBdr>
                            <w:top w:val="none" w:sz="0" w:space="0" w:color="auto"/>
                            <w:left w:val="none" w:sz="0" w:space="0" w:color="auto"/>
                            <w:bottom w:val="none" w:sz="0" w:space="0" w:color="auto"/>
                            <w:right w:val="none" w:sz="0" w:space="0" w:color="auto"/>
                          </w:divBdr>
                        </w:div>
                        <w:div w:id="86312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5524">
          <w:marLeft w:val="0"/>
          <w:marRight w:val="0"/>
          <w:marTop w:val="0"/>
          <w:marBottom w:val="0"/>
          <w:divBdr>
            <w:top w:val="none" w:sz="0" w:space="0" w:color="auto"/>
            <w:left w:val="none" w:sz="0" w:space="0" w:color="auto"/>
            <w:bottom w:val="single" w:sz="6" w:space="12" w:color="DDDDDD"/>
            <w:right w:val="none" w:sz="0" w:space="0" w:color="auto"/>
          </w:divBdr>
          <w:divsChild>
            <w:div w:id="727653649">
              <w:marLeft w:val="0"/>
              <w:marRight w:val="0"/>
              <w:marTop w:val="0"/>
              <w:marBottom w:val="0"/>
              <w:divBdr>
                <w:top w:val="none" w:sz="0" w:space="0" w:color="auto"/>
                <w:left w:val="none" w:sz="0" w:space="0" w:color="auto"/>
                <w:bottom w:val="none" w:sz="0" w:space="0" w:color="auto"/>
                <w:right w:val="none" w:sz="0" w:space="0" w:color="auto"/>
              </w:divBdr>
              <w:divsChild>
                <w:div w:id="792089790">
                  <w:marLeft w:val="0"/>
                  <w:marRight w:val="0"/>
                  <w:marTop w:val="0"/>
                  <w:marBottom w:val="0"/>
                  <w:divBdr>
                    <w:top w:val="none" w:sz="0" w:space="0" w:color="auto"/>
                    <w:left w:val="none" w:sz="0" w:space="0" w:color="auto"/>
                    <w:bottom w:val="none" w:sz="0" w:space="0" w:color="auto"/>
                    <w:right w:val="none" w:sz="0" w:space="0" w:color="auto"/>
                  </w:divBdr>
                  <w:divsChild>
                    <w:div w:id="209732909">
                      <w:marLeft w:val="0"/>
                      <w:marRight w:val="0"/>
                      <w:marTop w:val="0"/>
                      <w:marBottom w:val="0"/>
                      <w:divBdr>
                        <w:top w:val="none" w:sz="0" w:space="0" w:color="auto"/>
                        <w:left w:val="none" w:sz="0" w:space="0" w:color="auto"/>
                        <w:bottom w:val="none" w:sz="0" w:space="0" w:color="auto"/>
                        <w:right w:val="none" w:sz="0" w:space="0" w:color="auto"/>
                      </w:divBdr>
                    </w:div>
                    <w:div w:id="1862470704">
                      <w:marLeft w:val="0"/>
                      <w:marRight w:val="0"/>
                      <w:marTop w:val="0"/>
                      <w:marBottom w:val="0"/>
                      <w:divBdr>
                        <w:top w:val="none" w:sz="0" w:space="0" w:color="auto"/>
                        <w:left w:val="none" w:sz="0" w:space="0" w:color="auto"/>
                        <w:bottom w:val="none" w:sz="0" w:space="0" w:color="auto"/>
                        <w:right w:val="none" w:sz="0" w:space="0" w:color="auto"/>
                      </w:divBdr>
                    </w:div>
                    <w:div w:id="1414812819">
                      <w:marLeft w:val="0"/>
                      <w:marRight w:val="0"/>
                      <w:marTop w:val="0"/>
                      <w:marBottom w:val="0"/>
                      <w:divBdr>
                        <w:top w:val="none" w:sz="0" w:space="0" w:color="auto"/>
                        <w:left w:val="none" w:sz="0" w:space="0" w:color="auto"/>
                        <w:bottom w:val="none" w:sz="0" w:space="0" w:color="auto"/>
                        <w:right w:val="none" w:sz="0" w:space="0" w:color="auto"/>
                      </w:divBdr>
                      <w:divsChild>
                        <w:div w:id="534926685">
                          <w:marLeft w:val="0"/>
                          <w:marRight w:val="0"/>
                          <w:marTop w:val="0"/>
                          <w:marBottom w:val="0"/>
                          <w:divBdr>
                            <w:top w:val="none" w:sz="0" w:space="0" w:color="auto"/>
                            <w:left w:val="none" w:sz="0" w:space="0" w:color="auto"/>
                            <w:bottom w:val="none" w:sz="0" w:space="0" w:color="auto"/>
                            <w:right w:val="none" w:sz="0" w:space="0" w:color="auto"/>
                          </w:divBdr>
                        </w:div>
                        <w:div w:id="171025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66779">
          <w:marLeft w:val="0"/>
          <w:marRight w:val="0"/>
          <w:marTop w:val="0"/>
          <w:marBottom w:val="0"/>
          <w:divBdr>
            <w:top w:val="none" w:sz="0" w:space="0" w:color="auto"/>
            <w:left w:val="none" w:sz="0" w:space="0" w:color="auto"/>
            <w:bottom w:val="single" w:sz="6" w:space="12" w:color="DDDDDD"/>
            <w:right w:val="none" w:sz="0" w:space="0" w:color="auto"/>
          </w:divBdr>
          <w:divsChild>
            <w:div w:id="1181704563">
              <w:marLeft w:val="0"/>
              <w:marRight w:val="0"/>
              <w:marTop w:val="0"/>
              <w:marBottom w:val="0"/>
              <w:divBdr>
                <w:top w:val="none" w:sz="0" w:space="0" w:color="auto"/>
                <w:left w:val="none" w:sz="0" w:space="0" w:color="auto"/>
                <w:bottom w:val="none" w:sz="0" w:space="0" w:color="auto"/>
                <w:right w:val="none" w:sz="0" w:space="0" w:color="auto"/>
              </w:divBdr>
              <w:divsChild>
                <w:div w:id="1285846670">
                  <w:marLeft w:val="0"/>
                  <w:marRight w:val="0"/>
                  <w:marTop w:val="0"/>
                  <w:marBottom w:val="0"/>
                  <w:divBdr>
                    <w:top w:val="none" w:sz="0" w:space="0" w:color="auto"/>
                    <w:left w:val="none" w:sz="0" w:space="0" w:color="auto"/>
                    <w:bottom w:val="none" w:sz="0" w:space="0" w:color="auto"/>
                    <w:right w:val="none" w:sz="0" w:space="0" w:color="auto"/>
                  </w:divBdr>
                  <w:divsChild>
                    <w:div w:id="559822963">
                      <w:marLeft w:val="0"/>
                      <w:marRight w:val="0"/>
                      <w:marTop w:val="0"/>
                      <w:marBottom w:val="0"/>
                      <w:divBdr>
                        <w:top w:val="none" w:sz="0" w:space="0" w:color="auto"/>
                        <w:left w:val="none" w:sz="0" w:space="0" w:color="auto"/>
                        <w:bottom w:val="none" w:sz="0" w:space="0" w:color="auto"/>
                        <w:right w:val="none" w:sz="0" w:space="0" w:color="auto"/>
                      </w:divBdr>
                    </w:div>
                    <w:div w:id="802619460">
                      <w:marLeft w:val="0"/>
                      <w:marRight w:val="0"/>
                      <w:marTop w:val="0"/>
                      <w:marBottom w:val="0"/>
                      <w:divBdr>
                        <w:top w:val="none" w:sz="0" w:space="0" w:color="auto"/>
                        <w:left w:val="none" w:sz="0" w:space="0" w:color="auto"/>
                        <w:bottom w:val="none" w:sz="0" w:space="0" w:color="auto"/>
                        <w:right w:val="none" w:sz="0" w:space="0" w:color="auto"/>
                      </w:divBdr>
                    </w:div>
                    <w:div w:id="471600464">
                      <w:marLeft w:val="0"/>
                      <w:marRight w:val="0"/>
                      <w:marTop w:val="0"/>
                      <w:marBottom w:val="0"/>
                      <w:divBdr>
                        <w:top w:val="none" w:sz="0" w:space="0" w:color="auto"/>
                        <w:left w:val="none" w:sz="0" w:space="0" w:color="auto"/>
                        <w:bottom w:val="none" w:sz="0" w:space="0" w:color="auto"/>
                        <w:right w:val="none" w:sz="0" w:space="0" w:color="auto"/>
                      </w:divBdr>
                      <w:divsChild>
                        <w:div w:id="1049181477">
                          <w:marLeft w:val="0"/>
                          <w:marRight w:val="0"/>
                          <w:marTop w:val="0"/>
                          <w:marBottom w:val="0"/>
                          <w:divBdr>
                            <w:top w:val="none" w:sz="0" w:space="0" w:color="auto"/>
                            <w:left w:val="none" w:sz="0" w:space="0" w:color="auto"/>
                            <w:bottom w:val="none" w:sz="0" w:space="0" w:color="auto"/>
                            <w:right w:val="none" w:sz="0" w:space="0" w:color="auto"/>
                          </w:divBdr>
                        </w:div>
                        <w:div w:id="163390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229776">
          <w:marLeft w:val="0"/>
          <w:marRight w:val="0"/>
          <w:marTop w:val="0"/>
          <w:marBottom w:val="0"/>
          <w:divBdr>
            <w:top w:val="none" w:sz="0" w:space="0" w:color="auto"/>
            <w:left w:val="none" w:sz="0" w:space="0" w:color="auto"/>
            <w:bottom w:val="single" w:sz="6" w:space="12" w:color="DDDDDD"/>
            <w:right w:val="none" w:sz="0" w:space="0" w:color="auto"/>
          </w:divBdr>
          <w:divsChild>
            <w:div w:id="17583470">
              <w:marLeft w:val="0"/>
              <w:marRight w:val="0"/>
              <w:marTop w:val="0"/>
              <w:marBottom w:val="0"/>
              <w:divBdr>
                <w:top w:val="none" w:sz="0" w:space="0" w:color="auto"/>
                <w:left w:val="none" w:sz="0" w:space="0" w:color="auto"/>
                <w:bottom w:val="none" w:sz="0" w:space="0" w:color="auto"/>
                <w:right w:val="none" w:sz="0" w:space="0" w:color="auto"/>
              </w:divBdr>
              <w:divsChild>
                <w:div w:id="975522838">
                  <w:marLeft w:val="0"/>
                  <w:marRight w:val="0"/>
                  <w:marTop w:val="0"/>
                  <w:marBottom w:val="0"/>
                  <w:divBdr>
                    <w:top w:val="none" w:sz="0" w:space="0" w:color="auto"/>
                    <w:left w:val="none" w:sz="0" w:space="0" w:color="auto"/>
                    <w:bottom w:val="none" w:sz="0" w:space="0" w:color="auto"/>
                    <w:right w:val="none" w:sz="0" w:space="0" w:color="auto"/>
                  </w:divBdr>
                  <w:divsChild>
                    <w:div w:id="1430392063">
                      <w:marLeft w:val="0"/>
                      <w:marRight w:val="0"/>
                      <w:marTop w:val="0"/>
                      <w:marBottom w:val="0"/>
                      <w:divBdr>
                        <w:top w:val="none" w:sz="0" w:space="0" w:color="auto"/>
                        <w:left w:val="none" w:sz="0" w:space="0" w:color="auto"/>
                        <w:bottom w:val="none" w:sz="0" w:space="0" w:color="auto"/>
                        <w:right w:val="none" w:sz="0" w:space="0" w:color="auto"/>
                      </w:divBdr>
                    </w:div>
                    <w:div w:id="532036238">
                      <w:marLeft w:val="0"/>
                      <w:marRight w:val="0"/>
                      <w:marTop w:val="0"/>
                      <w:marBottom w:val="0"/>
                      <w:divBdr>
                        <w:top w:val="none" w:sz="0" w:space="0" w:color="auto"/>
                        <w:left w:val="none" w:sz="0" w:space="0" w:color="auto"/>
                        <w:bottom w:val="none" w:sz="0" w:space="0" w:color="auto"/>
                        <w:right w:val="none" w:sz="0" w:space="0" w:color="auto"/>
                      </w:divBdr>
                    </w:div>
                    <w:div w:id="1413089522">
                      <w:marLeft w:val="0"/>
                      <w:marRight w:val="0"/>
                      <w:marTop w:val="0"/>
                      <w:marBottom w:val="0"/>
                      <w:divBdr>
                        <w:top w:val="none" w:sz="0" w:space="0" w:color="auto"/>
                        <w:left w:val="none" w:sz="0" w:space="0" w:color="auto"/>
                        <w:bottom w:val="none" w:sz="0" w:space="0" w:color="auto"/>
                        <w:right w:val="none" w:sz="0" w:space="0" w:color="auto"/>
                      </w:divBdr>
                      <w:divsChild>
                        <w:div w:id="1855067849">
                          <w:marLeft w:val="0"/>
                          <w:marRight w:val="0"/>
                          <w:marTop w:val="0"/>
                          <w:marBottom w:val="0"/>
                          <w:divBdr>
                            <w:top w:val="none" w:sz="0" w:space="0" w:color="auto"/>
                            <w:left w:val="none" w:sz="0" w:space="0" w:color="auto"/>
                            <w:bottom w:val="none" w:sz="0" w:space="0" w:color="auto"/>
                            <w:right w:val="none" w:sz="0" w:space="0" w:color="auto"/>
                          </w:divBdr>
                        </w:div>
                        <w:div w:id="81691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909520">
          <w:marLeft w:val="0"/>
          <w:marRight w:val="0"/>
          <w:marTop w:val="0"/>
          <w:marBottom w:val="0"/>
          <w:divBdr>
            <w:top w:val="none" w:sz="0" w:space="0" w:color="auto"/>
            <w:left w:val="none" w:sz="0" w:space="0" w:color="auto"/>
            <w:bottom w:val="single" w:sz="6" w:space="12" w:color="DDDDDD"/>
            <w:right w:val="none" w:sz="0" w:space="0" w:color="auto"/>
          </w:divBdr>
          <w:divsChild>
            <w:div w:id="334457437">
              <w:marLeft w:val="0"/>
              <w:marRight w:val="0"/>
              <w:marTop w:val="0"/>
              <w:marBottom w:val="0"/>
              <w:divBdr>
                <w:top w:val="none" w:sz="0" w:space="0" w:color="auto"/>
                <w:left w:val="none" w:sz="0" w:space="0" w:color="auto"/>
                <w:bottom w:val="none" w:sz="0" w:space="0" w:color="auto"/>
                <w:right w:val="none" w:sz="0" w:space="0" w:color="auto"/>
              </w:divBdr>
              <w:divsChild>
                <w:div w:id="1681273813">
                  <w:marLeft w:val="0"/>
                  <w:marRight w:val="0"/>
                  <w:marTop w:val="0"/>
                  <w:marBottom w:val="0"/>
                  <w:divBdr>
                    <w:top w:val="none" w:sz="0" w:space="0" w:color="auto"/>
                    <w:left w:val="none" w:sz="0" w:space="0" w:color="auto"/>
                    <w:bottom w:val="none" w:sz="0" w:space="0" w:color="auto"/>
                    <w:right w:val="none" w:sz="0" w:space="0" w:color="auto"/>
                  </w:divBdr>
                  <w:divsChild>
                    <w:div w:id="1418408560">
                      <w:marLeft w:val="0"/>
                      <w:marRight w:val="0"/>
                      <w:marTop w:val="0"/>
                      <w:marBottom w:val="0"/>
                      <w:divBdr>
                        <w:top w:val="none" w:sz="0" w:space="0" w:color="auto"/>
                        <w:left w:val="none" w:sz="0" w:space="0" w:color="auto"/>
                        <w:bottom w:val="none" w:sz="0" w:space="0" w:color="auto"/>
                        <w:right w:val="none" w:sz="0" w:space="0" w:color="auto"/>
                      </w:divBdr>
                    </w:div>
                    <w:div w:id="41909648">
                      <w:marLeft w:val="0"/>
                      <w:marRight w:val="0"/>
                      <w:marTop w:val="0"/>
                      <w:marBottom w:val="0"/>
                      <w:divBdr>
                        <w:top w:val="none" w:sz="0" w:space="0" w:color="auto"/>
                        <w:left w:val="none" w:sz="0" w:space="0" w:color="auto"/>
                        <w:bottom w:val="none" w:sz="0" w:space="0" w:color="auto"/>
                        <w:right w:val="none" w:sz="0" w:space="0" w:color="auto"/>
                      </w:divBdr>
                    </w:div>
                    <w:div w:id="584339514">
                      <w:marLeft w:val="0"/>
                      <w:marRight w:val="0"/>
                      <w:marTop w:val="0"/>
                      <w:marBottom w:val="0"/>
                      <w:divBdr>
                        <w:top w:val="none" w:sz="0" w:space="0" w:color="auto"/>
                        <w:left w:val="none" w:sz="0" w:space="0" w:color="auto"/>
                        <w:bottom w:val="none" w:sz="0" w:space="0" w:color="auto"/>
                        <w:right w:val="none" w:sz="0" w:space="0" w:color="auto"/>
                      </w:divBdr>
                      <w:divsChild>
                        <w:div w:id="695618916">
                          <w:marLeft w:val="0"/>
                          <w:marRight w:val="0"/>
                          <w:marTop w:val="0"/>
                          <w:marBottom w:val="0"/>
                          <w:divBdr>
                            <w:top w:val="none" w:sz="0" w:space="0" w:color="auto"/>
                            <w:left w:val="none" w:sz="0" w:space="0" w:color="auto"/>
                            <w:bottom w:val="none" w:sz="0" w:space="0" w:color="auto"/>
                            <w:right w:val="none" w:sz="0" w:space="0" w:color="auto"/>
                          </w:divBdr>
                        </w:div>
                        <w:div w:id="45209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297">
          <w:marLeft w:val="0"/>
          <w:marRight w:val="0"/>
          <w:marTop w:val="0"/>
          <w:marBottom w:val="0"/>
          <w:divBdr>
            <w:top w:val="none" w:sz="0" w:space="0" w:color="auto"/>
            <w:left w:val="none" w:sz="0" w:space="0" w:color="auto"/>
            <w:bottom w:val="none" w:sz="0" w:space="0" w:color="auto"/>
            <w:right w:val="none" w:sz="0" w:space="0" w:color="auto"/>
          </w:divBdr>
          <w:divsChild>
            <w:div w:id="115608984">
              <w:marLeft w:val="0"/>
              <w:marRight w:val="0"/>
              <w:marTop w:val="0"/>
              <w:marBottom w:val="0"/>
              <w:divBdr>
                <w:top w:val="none" w:sz="0" w:space="0" w:color="auto"/>
                <w:left w:val="none" w:sz="0" w:space="0" w:color="auto"/>
                <w:bottom w:val="none" w:sz="0" w:space="0" w:color="auto"/>
                <w:right w:val="none" w:sz="0" w:space="0" w:color="auto"/>
              </w:divBdr>
              <w:divsChild>
                <w:div w:id="1700545764">
                  <w:marLeft w:val="0"/>
                  <w:marRight w:val="0"/>
                  <w:marTop w:val="0"/>
                  <w:marBottom w:val="0"/>
                  <w:divBdr>
                    <w:top w:val="none" w:sz="0" w:space="0" w:color="auto"/>
                    <w:left w:val="none" w:sz="0" w:space="0" w:color="auto"/>
                    <w:bottom w:val="none" w:sz="0" w:space="0" w:color="auto"/>
                    <w:right w:val="none" w:sz="0" w:space="0" w:color="auto"/>
                  </w:divBdr>
                  <w:divsChild>
                    <w:div w:id="1050422593">
                      <w:marLeft w:val="0"/>
                      <w:marRight w:val="0"/>
                      <w:marTop w:val="0"/>
                      <w:marBottom w:val="0"/>
                      <w:divBdr>
                        <w:top w:val="none" w:sz="0" w:space="0" w:color="auto"/>
                        <w:left w:val="none" w:sz="0" w:space="0" w:color="auto"/>
                        <w:bottom w:val="none" w:sz="0" w:space="0" w:color="auto"/>
                        <w:right w:val="none" w:sz="0" w:space="0" w:color="auto"/>
                      </w:divBdr>
                    </w:div>
                    <w:div w:id="862666680">
                      <w:marLeft w:val="0"/>
                      <w:marRight w:val="0"/>
                      <w:marTop w:val="0"/>
                      <w:marBottom w:val="0"/>
                      <w:divBdr>
                        <w:top w:val="none" w:sz="0" w:space="0" w:color="auto"/>
                        <w:left w:val="none" w:sz="0" w:space="0" w:color="auto"/>
                        <w:bottom w:val="none" w:sz="0" w:space="0" w:color="auto"/>
                        <w:right w:val="none" w:sz="0" w:space="0" w:color="auto"/>
                      </w:divBdr>
                    </w:div>
                    <w:div w:id="1199003803">
                      <w:marLeft w:val="0"/>
                      <w:marRight w:val="0"/>
                      <w:marTop w:val="0"/>
                      <w:marBottom w:val="0"/>
                      <w:divBdr>
                        <w:top w:val="none" w:sz="0" w:space="0" w:color="auto"/>
                        <w:left w:val="none" w:sz="0" w:space="0" w:color="auto"/>
                        <w:bottom w:val="none" w:sz="0" w:space="0" w:color="auto"/>
                        <w:right w:val="none" w:sz="0" w:space="0" w:color="auto"/>
                      </w:divBdr>
                      <w:divsChild>
                        <w:div w:id="17419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document/" TargetMode="External"/><Relationship Id="rId18" Type="http://schemas.openxmlformats.org/officeDocument/2006/relationships/image" Target="media/image2.gif"/><Relationship Id="rId26" Type="http://schemas.openxmlformats.org/officeDocument/2006/relationships/hyperlink" Target="https://ieeexplore.ieee.org/document/" TargetMode="External"/><Relationship Id="rId39" Type="http://schemas.openxmlformats.org/officeDocument/2006/relationships/hyperlink" Target="https://ieeexplore.ieee.org/mediastore_new/IEEE/content/media/41/9638580/9380941/chen9-3065617-large.gif" TargetMode="External"/><Relationship Id="rId21" Type="http://schemas.openxmlformats.org/officeDocument/2006/relationships/hyperlink" Target="https://ieeexplore.ieee.org/document/" TargetMode="External"/><Relationship Id="rId34" Type="http://schemas.openxmlformats.org/officeDocument/2006/relationships/hyperlink" Target="https://ieeexplore.ieee.org/mediastore_new/IEEE/content/media/41/9638580/9380941/chen7-3065617-large.gif" TargetMode="External"/><Relationship Id="rId42" Type="http://schemas.openxmlformats.org/officeDocument/2006/relationships/hyperlink" Target="https://ieeexplore.ieee.org/mediastore_new/IEEE/content/media/41/9638580/9380941/chen10-3065617-large.gif" TargetMode="External"/><Relationship Id="rId47" Type="http://schemas.openxmlformats.org/officeDocument/2006/relationships/hyperlink" Target="https://ieeexplore.ieee.org/mediastore_new/IEEE/content/media/41/9638580/9380941/chen13-3065617-large.gif" TargetMode="External"/><Relationship Id="rId50" Type="http://schemas.openxmlformats.org/officeDocument/2006/relationships/hyperlink" Target="https://ieeexplore.ieee.org/document/"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9" Type="http://schemas.openxmlformats.org/officeDocument/2006/relationships/hyperlink" Target="https://ieeexplore.ieee.org/document/" TargetMode="External"/><Relationship Id="rId11" Type="http://schemas.openxmlformats.org/officeDocument/2006/relationships/image" Target="media/image1.gif"/><Relationship Id="rId24" Type="http://schemas.openxmlformats.org/officeDocument/2006/relationships/hyperlink" Target="https://ieeexplore.ieee.org/mediastore_new/IEEE/content/media/41/9638580/9380941/chen4-3065617-large.gif" TargetMode="External"/><Relationship Id="rId32" Type="http://schemas.openxmlformats.org/officeDocument/2006/relationships/hyperlink" Target="https://ieeexplore.ieee.org/mediastore_new/IEEE/content/media/41/9638580/9380941/chen6-3065617-large.gif" TargetMode="External"/><Relationship Id="rId37" Type="http://schemas.openxmlformats.org/officeDocument/2006/relationships/image" Target="media/image8.gif"/><Relationship Id="rId40" Type="http://schemas.openxmlformats.org/officeDocument/2006/relationships/image" Target="media/image9.gif"/><Relationship Id="rId45" Type="http://schemas.openxmlformats.org/officeDocument/2006/relationships/image" Target="media/image11.gif"/><Relationship Id="rId5" Type="http://schemas.openxmlformats.org/officeDocument/2006/relationships/styles" Target="styles.xml"/><Relationship Id="rId15" Type="http://schemas.openxmlformats.org/officeDocument/2006/relationships/hyperlink" Target="https://ieeexplore.ieee.org/document/" TargetMode="External"/><Relationship Id="rId23" Type="http://schemas.openxmlformats.org/officeDocument/2006/relationships/hyperlink" Target="https://ieeexplore.ieee.org/document/" TargetMode="External"/><Relationship Id="rId28" Type="http://schemas.openxmlformats.org/officeDocument/2006/relationships/image" Target="media/image5.gif"/><Relationship Id="rId36" Type="http://schemas.openxmlformats.org/officeDocument/2006/relationships/hyperlink" Target="https://ieeexplore.ieee.org/mediastore_new/IEEE/content/media/41/9638580/9380941/chen8-3065617-large.gif" TargetMode="External"/><Relationship Id="rId49" Type="http://schemas.openxmlformats.org/officeDocument/2006/relationships/hyperlink" Target="https://ieeexplore.ieee.org/document/" TargetMode="External"/><Relationship Id="rId10" Type="http://schemas.openxmlformats.org/officeDocument/2006/relationships/hyperlink" Target="https://ieeexplore.ieee.org/mediastore_new/IEEE/content/media/41/9638580/9380941/chen1-3065617-large.gif" TargetMode="External"/><Relationship Id="rId19" Type="http://schemas.openxmlformats.org/officeDocument/2006/relationships/hyperlink" Target="https://ieeexplore.ieee.org/mediastore_new/IEEE/content/media/41/9638580/9380941/chen3-3065617-large.gif" TargetMode="External"/><Relationship Id="rId31" Type="http://schemas.openxmlformats.org/officeDocument/2006/relationships/hyperlink" Target="https://ieeexplore.ieee.org/document/" TargetMode="External"/><Relationship Id="rId44" Type="http://schemas.openxmlformats.org/officeDocument/2006/relationships/hyperlink" Target="https://ieeexplore.ieee.org/mediastore_new/IEEE/content/media/41/9638580/9380941/chen11-3065617-large.gif" TargetMode="External"/><Relationship Id="rId52"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document/" TargetMode="External"/><Relationship Id="rId22" Type="http://schemas.openxmlformats.org/officeDocument/2006/relationships/hyperlink" Target="https://ieeexplore.ieee.org/document/" TargetMode="External"/><Relationship Id="rId27" Type="http://schemas.openxmlformats.org/officeDocument/2006/relationships/hyperlink" Target="https://ieeexplore.ieee.org/mediastore_new/IEEE/content/media/41/9638580/9380941/chen5-3065617-large.gif" TargetMode="External"/><Relationship Id="rId30" Type="http://schemas.openxmlformats.org/officeDocument/2006/relationships/hyperlink" Target="https://ieeexplore.ieee.org/document/" TargetMode="External"/><Relationship Id="rId35" Type="http://schemas.openxmlformats.org/officeDocument/2006/relationships/image" Target="media/image7.gif"/><Relationship Id="rId43" Type="http://schemas.openxmlformats.org/officeDocument/2006/relationships/image" Target="media/image10.gif"/><Relationship Id="rId48" Type="http://schemas.openxmlformats.org/officeDocument/2006/relationships/image" Target="media/image13.gif"/><Relationship Id="rId8" Type="http://schemas.openxmlformats.org/officeDocument/2006/relationships/hyperlink" Target="https://doi.org/10.1109/TIE.2021.3065617" TargetMode="Externa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ieeexplore.ieee.org/document/" TargetMode="External"/><Relationship Id="rId17" Type="http://schemas.openxmlformats.org/officeDocument/2006/relationships/hyperlink" Target="https://ieeexplore.ieee.org/mediastore_new/IEEE/content/media/41/9638580/9380941/chen2-3065617-large.gif" TargetMode="External"/><Relationship Id="rId25" Type="http://schemas.openxmlformats.org/officeDocument/2006/relationships/image" Target="media/image4.gif"/><Relationship Id="rId33" Type="http://schemas.openxmlformats.org/officeDocument/2006/relationships/image" Target="media/image6.gif"/><Relationship Id="rId38" Type="http://schemas.openxmlformats.org/officeDocument/2006/relationships/hyperlink" Target="https://ieeexplore.ieee.org/document/" TargetMode="External"/><Relationship Id="rId46" Type="http://schemas.openxmlformats.org/officeDocument/2006/relationships/image" Target="media/image12.png"/><Relationship Id="rId20" Type="http://schemas.openxmlformats.org/officeDocument/2006/relationships/image" Target="media/image3.gif"/><Relationship Id="rId41" Type="http://schemas.openxmlformats.org/officeDocument/2006/relationships/hyperlink" Target="https://ieeexplore.ieee.org/document/" TargetMode="Externa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35ED0AEA-AE33-4A54-A577-32FDE33988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24</Pages>
  <Words>8174</Words>
  <Characters>46597</Characters>
  <Application>Microsoft Office Word</Application>
  <DocSecurity>8</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2022-09-09T17:50:00Z</dcterms:created>
  <dcterms:modified xsi:type="dcterms:W3CDTF">2022-11-14T14:28:00Z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