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C759E6" w14:textId="77777777" w:rsidR="009B276C" w:rsidRDefault="009B276C" w:rsidP="005B7312">
      <w:pPr>
        <w:pStyle w:val="Title"/>
      </w:pPr>
      <w:r>
        <w:t>Averroes and the Phi</w:t>
      </w:r>
      <w:bookmarkStart w:id="0" w:name="_GoBack"/>
      <w:bookmarkEnd w:id="0"/>
      <w:r>
        <w:t>losophical Account of Prophecy</w:t>
      </w:r>
    </w:p>
    <w:p w14:paraId="36D0AFC3" w14:textId="77777777" w:rsidR="009B276C" w:rsidRPr="005B7312" w:rsidRDefault="009B276C" w:rsidP="009B276C">
      <w:pPr>
        <w:autoSpaceDE w:val="0"/>
        <w:autoSpaceDN w:val="0"/>
        <w:adjustRightInd w:val="0"/>
        <w:spacing w:after="0" w:line="240" w:lineRule="auto"/>
        <w:jc w:val="left"/>
        <w:rPr>
          <w:rFonts w:ascii="GaramondPremrPro" w:eastAsia="GaramondPremrPro" w:hAnsi="GaramondPremrPro-It" w:cs="GaramondPremrPro"/>
          <w:sz w:val="26"/>
          <w:szCs w:val="24"/>
        </w:rPr>
      </w:pPr>
      <w:r w:rsidRPr="005B7312">
        <w:rPr>
          <w:rFonts w:ascii="GaramondPremrPro" w:eastAsia="GaramondPremrPro" w:hAnsi="GaramondPremrPro-It" w:cs="GaramondPremrPro"/>
          <w:sz w:val="26"/>
          <w:szCs w:val="24"/>
        </w:rPr>
        <w:t>Richard C. Taylor</w:t>
      </w:r>
    </w:p>
    <w:p w14:paraId="7EF39232" w14:textId="77777777" w:rsidR="005B7312" w:rsidRDefault="005B7312" w:rsidP="009B276C">
      <w:pPr>
        <w:autoSpaceDE w:val="0"/>
        <w:autoSpaceDN w:val="0"/>
        <w:adjustRightInd w:val="0"/>
        <w:spacing w:after="0" w:line="240" w:lineRule="auto"/>
        <w:jc w:val="left"/>
        <w:rPr>
          <w:rFonts w:ascii="GaramondPremrPro" w:eastAsia="GaramondPremrPro" w:hAnsi="GaramondPremrPro-It" w:cs="GaramondPremrPro"/>
          <w:szCs w:val="24"/>
        </w:rPr>
      </w:pPr>
    </w:p>
    <w:p w14:paraId="613C7781" w14:textId="77777777" w:rsidR="009B276C" w:rsidRPr="005B7312" w:rsidRDefault="009B276C" w:rsidP="005B7312">
      <w:pPr>
        <w:pStyle w:val="Heading1"/>
      </w:pPr>
      <w:r w:rsidRPr="005B7312">
        <w:t>Abstract</w:t>
      </w:r>
    </w:p>
    <w:p w14:paraId="67C18D11" w14:textId="77777777" w:rsidR="005215B4" w:rsidRDefault="009B276C"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Prophecy is conspicuous by its complete absence from all three of the commentaries on </w:t>
      </w:r>
      <w:r w:rsidRPr="00F23404">
        <w:rPr>
          <w:rFonts w:cstheme="minorHAnsi"/>
          <w:i/>
          <w:sz w:val="22"/>
        </w:rPr>
        <w:t>De Anima</w:t>
      </w:r>
      <w:r w:rsidRPr="005B7312">
        <w:rPr>
          <w:rFonts w:cstheme="minorHAnsi"/>
          <w:sz w:val="22"/>
        </w:rPr>
        <w:t xml:space="preserve"> </w:t>
      </w:r>
      <w:r w:rsidRPr="005B7312">
        <w:rPr>
          <w:rFonts w:eastAsia="GaramondPremrPro" w:cstheme="minorHAnsi"/>
          <w:sz w:val="22"/>
        </w:rPr>
        <w:t>by Averroes.</w:t>
      </w:r>
      <w:r w:rsidR="00F23404">
        <w:rPr>
          <w:rFonts w:eastAsia="GaramondPremrPro" w:cstheme="minorHAnsi"/>
          <w:sz w:val="22"/>
        </w:rPr>
        <w:t xml:space="preserve"> </w:t>
      </w:r>
      <w:r w:rsidRPr="005B7312">
        <w:rPr>
          <w:rFonts w:eastAsia="GaramondPremrPro" w:cstheme="minorHAnsi"/>
          <w:sz w:val="22"/>
        </w:rPr>
        <w:t xml:space="preserve">However, prophecy and philosophical metaphysics are discussed by him in his </w:t>
      </w:r>
      <w:r w:rsidRPr="00E55F0C">
        <w:rPr>
          <w:rFonts w:cstheme="minorHAnsi"/>
          <w:i/>
          <w:sz w:val="22"/>
        </w:rPr>
        <w:t>Commentary on the Parva</w:t>
      </w:r>
      <w:r w:rsidR="00F23404" w:rsidRPr="00E55F0C">
        <w:rPr>
          <w:rFonts w:cstheme="minorHAnsi"/>
          <w:i/>
          <w:sz w:val="22"/>
        </w:rPr>
        <w:t xml:space="preserve"> </w:t>
      </w:r>
      <w:proofErr w:type="spellStart"/>
      <w:r w:rsidRPr="00E55F0C">
        <w:rPr>
          <w:rFonts w:cstheme="minorHAnsi"/>
          <w:i/>
          <w:sz w:val="22"/>
        </w:rPr>
        <w:t>Naturalia</w:t>
      </w:r>
      <w:proofErr w:type="spellEnd"/>
      <w:r w:rsidRPr="005B7312">
        <w:rPr>
          <w:rFonts w:eastAsia="GaramondPremrPro" w:cstheme="minorHAnsi"/>
          <w:sz w:val="22"/>
        </w:rPr>
        <w:t xml:space="preserve">, a work written before his methodological work on philosophy and religion, the </w:t>
      </w:r>
      <w:proofErr w:type="spellStart"/>
      <w:r w:rsidRPr="00885CAF">
        <w:rPr>
          <w:rFonts w:cstheme="minorHAnsi"/>
          <w:i/>
          <w:sz w:val="22"/>
        </w:rPr>
        <w:t>Faṣl</w:t>
      </w:r>
      <w:proofErr w:type="spellEnd"/>
      <w:r w:rsidRPr="00885CAF">
        <w:rPr>
          <w:rFonts w:cstheme="minorHAnsi"/>
          <w:i/>
          <w:sz w:val="22"/>
        </w:rPr>
        <w:t xml:space="preserve"> al-</w:t>
      </w:r>
      <w:proofErr w:type="spellStart"/>
      <w:r w:rsidRPr="00885CAF">
        <w:rPr>
          <w:rFonts w:cstheme="minorHAnsi"/>
          <w:i/>
          <w:sz w:val="22"/>
        </w:rPr>
        <w:t>maqāl</w:t>
      </w:r>
      <w:proofErr w:type="spellEnd"/>
      <w:r w:rsidRPr="005B7312">
        <w:rPr>
          <w:rFonts w:eastAsia="GaramondPremrPro" w:cstheme="minorHAnsi"/>
          <w:sz w:val="22"/>
        </w:rPr>
        <w:t>,</w:t>
      </w:r>
      <w:r w:rsidR="00F23404">
        <w:rPr>
          <w:rFonts w:eastAsia="GaramondPremrPro" w:cstheme="minorHAnsi"/>
          <w:sz w:val="22"/>
        </w:rPr>
        <w:t xml:space="preserve"> </w:t>
      </w:r>
      <w:r w:rsidRPr="005B7312">
        <w:rPr>
          <w:rFonts w:eastAsia="GaramondPremrPro" w:cstheme="minorHAnsi"/>
          <w:sz w:val="22"/>
        </w:rPr>
        <w:t>generally held to have been written ca. 1179-1180. The analyses and remarks of Averroes presented in that</w:t>
      </w:r>
      <w:r w:rsidR="005215B4">
        <w:rPr>
          <w:rFonts w:eastAsia="GaramondPremrPro" w:cstheme="minorHAnsi"/>
          <w:sz w:val="22"/>
        </w:rPr>
        <w:t xml:space="preserve"> </w:t>
      </w:r>
      <w:r w:rsidRPr="005B7312">
        <w:rPr>
          <w:rFonts w:cstheme="minorHAnsi"/>
          <w:sz w:val="22"/>
        </w:rPr>
        <w:t xml:space="preserve">Commentary </w:t>
      </w:r>
      <w:r w:rsidRPr="005B7312">
        <w:rPr>
          <w:rFonts w:eastAsia="GaramondPremrPro" w:cstheme="minorHAnsi"/>
          <w:sz w:val="22"/>
        </w:rPr>
        <w:t>have been characterized by Herbert Davidson as “extremely radical” to the extent that “The term</w:t>
      </w:r>
      <w:r w:rsidR="005215B4">
        <w:rPr>
          <w:rFonts w:eastAsia="GaramondPremrPro" w:cstheme="minorHAnsi"/>
          <w:sz w:val="22"/>
        </w:rPr>
        <w:t xml:space="preserve"> </w:t>
      </w:r>
      <w:r w:rsidRPr="005B7312">
        <w:rPr>
          <w:rFonts w:eastAsia="GaramondPremrPro" w:cstheme="minorHAnsi"/>
          <w:sz w:val="22"/>
        </w:rPr>
        <w:t>prophet would, on this reading, mean nothing more than the human author of Scripture; and the term revelation</w:t>
      </w:r>
      <w:r w:rsidR="005215B4">
        <w:rPr>
          <w:rFonts w:eastAsia="GaramondPremrPro" w:cstheme="minorHAnsi"/>
          <w:sz w:val="22"/>
        </w:rPr>
        <w:t xml:space="preserve"> </w:t>
      </w:r>
      <w:r w:rsidRPr="005B7312">
        <w:rPr>
          <w:rFonts w:eastAsia="GaramondPremrPro" w:cstheme="minorHAnsi"/>
          <w:sz w:val="22"/>
        </w:rPr>
        <w:t>would mean a high level of philosophical knowledge”. In the present article I discuss Averroes on method in</w:t>
      </w:r>
      <w:r w:rsidR="005215B4">
        <w:rPr>
          <w:rFonts w:eastAsia="GaramondPremrPro" w:cstheme="minorHAnsi"/>
          <w:sz w:val="22"/>
        </w:rPr>
        <w:t xml:space="preserve"> </w:t>
      </w:r>
      <w:r w:rsidRPr="005B7312">
        <w:rPr>
          <w:rFonts w:eastAsia="GaramondPremrPro" w:cstheme="minorHAnsi"/>
          <w:sz w:val="22"/>
        </w:rPr>
        <w:t>matters of religion and philosophy as well as prophecy in philosophically argumentative works and in dialectical</w:t>
      </w:r>
      <w:r w:rsidR="005215B4">
        <w:rPr>
          <w:rFonts w:eastAsia="GaramondPremrPro" w:cstheme="minorHAnsi"/>
          <w:sz w:val="22"/>
        </w:rPr>
        <w:t xml:space="preserve"> </w:t>
      </w:r>
      <w:r w:rsidRPr="005B7312">
        <w:rPr>
          <w:rFonts w:eastAsia="GaramondPremrPro" w:cstheme="minorHAnsi"/>
          <w:sz w:val="22"/>
        </w:rPr>
        <w:t xml:space="preserve">works, with </w:t>
      </w:r>
      <w:proofErr w:type="gramStart"/>
      <w:r w:rsidRPr="005B7312">
        <w:rPr>
          <w:rFonts w:eastAsia="GaramondPremrPro" w:cstheme="minorHAnsi"/>
          <w:sz w:val="22"/>
        </w:rPr>
        <w:t>particular consideration</w:t>
      </w:r>
      <w:proofErr w:type="gramEnd"/>
      <w:r w:rsidRPr="005B7312">
        <w:rPr>
          <w:rFonts w:eastAsia="GaramondPremrPro" w:cstheme="minorHAnsi"/>
          <w:sz w:val="22"/>
        </w:rPr>
        <w:t xml:space="preserve"> of the reasoning of his </w:t>
      </w:r>
      <w:r w:rsidRPr="00E55F0C">
        <w:rPr>
          <w:rFonts w:cstheme="minorHAnsi"/>
          <w:i/>
          <w:sz w:val="22"/>
        </w:rPr>
        <w:t xml:space="preserve">Commentary on the Parva </w:t>
      </w:r>
      <w:proofErr w:type="spellStart"/>
      <w:r w:rsidRPr="00E55F0C">
        <w:rPr>
          <w:rFonts w:cstheme="minorHAnsi"/>
          <w:i/>
          <w:sz w:val="22"/>
        </w:rPr>
        <w:t>Naturalia</w:t>
      </w:r>
      <w:proofErr w:type="spellEnd"/>
      <w:r w:rsidRPr="005B7312">
        <w:rPr>
          <w:rFonts w:eastAsia="GaramondPremrPro" w:cstheme="minorHAnsi"/>
          <w:sz w:val="22"/>
        </w:rPr>
        <w:t>. I conclude that</w:t>
      </w:r>
      <w:r w:rsidR="005215B4">
        <w:rPr>
          <w:rFonts w:eastAsia="GaramondPremrPro" w:cstheme="minorHAnsi"/>
          <w:sz w:val="22"/>
        </w:rPr>
        <w:t xml:space="preserve"> </w:t>
      </w:r>
      <w:r w:rsidRPr="005B7312">
        <w:rPr>
          <w:rFonts w:eastAsia="GaramondPremrPro" w:cstheme="minorHAnsi"/>
          <w:sz w:val="22"/>
        </w:rPr>
        <w:t>Averroes found in philosophy and its sciences the most complete and precise truth content and highest levels of</w:t>
      </w:r>
      <w:r w:rsidR="005215B4">
        <w:rPr>
          <w:rFonts w:eastAsia="GaramondPremrPro" w:cstheme="minorHAnsi"/>
          <w:sz w:val="22"/>
        </w:rPr>
        <w:t xml:space="preserve"> </w:t>
      </w:r>
      <w:r w:rsidRPr="005B7312">
        <w:rPr>
          <w:rFonts w:eastAsia="GaramondPremrPro" w:cstheme="minorHAnsi"/>
          <w:sz w:val="22"/>
        </w:rPr>
        <w:t>knowledge and understanding and from them constructed his worldview, while he found prophecy and religion</w:t>
      </w:r>
      <w:r w:rsidR="005215B4">
        <w:rPr>
          <w:rFonts w:eastAsia="GaramondPremrPro" w:cstheme="minorHAnsi"/>
          <w:sz w:val="22"/>
        </w:rPr>
        <w:t xml:space="preserve"> </w:t>
      </w:r>
      <w:r w:rsidRPr="005B7312">
        <w:rPr>
          <w:rFonts w:eastAsia="GaramondPremrPro" w:cstheme="minorHAnsi"/>
          <w:sz w:val="22"/>
        </w:rPr>
        <w:t>to be like an Aristotelian practical science in that they concern good and right conduct in the achievement of an</w:t>
      </w:r>
      <w:r w:rsidR="005215B4">
        <w:rPr>
          <w:rFonts w:eastAsia="GaramondPremrPro" w:cstheme="minorHAnsi"/>
          <w:sz w:val="22"/>
        </w:rPr>
        <w:t xml:space="preserve"> </w:t>
      </w:r>
      <w:r w:rsidRPr="005B7312">
        <w:rPr>
          <w:rFonts w:eastAsia="GaramondPremrPro" w:cstheme="minorHAnsi"/>
          <w:sz w:val="22"/>
        </w:rPr>
        <w:t>end attained in action, not truths to be known for their own sake.</w:t>
      </w:r>
      <w:r w:rsidR="005215B4">
        <w:rPr>
          <w:rFonts w:eastAsia="GaramondPremrPro" w:cstheme="minorHAnsi"/>
          <w:sz w:val="22"/>
        </w:rPr>
        <w:t xml:space="preserve"> </w:t>
      </w:r>
    </w:p>
    <w:p w14:paraId="074DB306" w14:textId="77777777" w:rsidR="009B276C" w:rsidRPr="005B7312" w:rsidRDefault="009B276C" w:rsidP="005215B4">
      <w:pPr>
        <w:pStyle w:val="Heading1"/>
      </w:pPr>
      <w:r w:rsidRPr="005B7312">
        <w:t>Introduction</w:t>
      </w:r>
    </w:p>
    <w:p w14:paraId="4AD9AB98" w14:textId="77777777" w:rsidR="009B276C" w:rsidRPr="005B7312" w:rsidRDefault="009B276C"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Prophecy is an essential part of Islam as practiced throughout the ages and, with the </w:t>
      </w:r>
      <w:proofErr w:type="spellStart"/>
      <w:r w:rsidRPr="005B7312">
        <w:rPr>
          <w:rFonts w:eastAsia="GaramondPremrPro" w:cstheme="minorHAnsi"/>
          <w:sz w:val="22"/>
        </w:rPr>
        <w:t>signiicant</w:t>
      </w:r>
      <w:proofErr w:type="spellEnd"/>
    </w:p>
    <w:p w14:paraId="1B98CBD3" w14:textId="77777777" w:rsidR="009B276C" w:rsidRPr="005B7312" w:rsidRDefault="009B276C"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exception of the infamous </w:t>
      </w:r>
      <w:proofErr w:type="spellStart"/>
      <w:r w:rsidRPr="005B7312">
        <w:rPr>
          <w:rFonts w:eastAsia="GaramondPremrPro" w:cstheme="minorHAnsi"/>
          <w:sz w:val="22"/>
        </w:rPr>
        <w:t>Abū</w:t>
      </w:r>
      <w:proofErr w:type="spellEnd"/>
      <w:r w:rsidRPr="005B7312">
        <w:rPr>
          <w:rFonts w:eastAsia="GaramondPremrPro" w:cstheme="minorHAnsi"/>
          <w:sz w:val="22"/>
        </w:rPr>
        <w:t xml:space="preserve"> Bakr </w:t>
      </w:r>
      <w:proofErr w:type="spellStart"/>
      <w:r w:rsidRPr="005B7312">
        <w:rPr>
          <w:rFonts w:eastAsia="GaramondPremrPro" w:cstheme="minorHAnsi"/>
          <w:sz w:val="22"/>
        </w:rPr>
        <w:t>Muḥammad</w:t>
      </w:r>
      <w:proofErr w:type="spellEnd"/>
      <w:r w:rsidRPr="005B7312">
        <w:rPr>
          <w:rFonts w:eastAsia="GaramondPremrPro" w:cstheme="minorHAnsi"/>
          <w:sz w:val="22"/>
        </w:rPr>
        <w:t xml:space="preserve"> ibn </w:t>
      </w:r>
      <w:proofErr w:type="spellStart"/>
      <w:r w:rsidRPr="005B7312">
        <w:rPr>
          <w:rFonts w:eastAsia="GaramondPremrPro" w:cstheme="minorHAnsi"/>
          <w:sz w:val="22"/>
        </w:rPr>
        <w:t>Zakariyyaʾ</w:t>
      </w:r>
      <w:proofErr w:type="spellEnd"/>
      <w:r w:rsidRPr="005B7312">
        <w:rPr>
          <w:rFonts w:eastAsia="GaramondPremrPro" w:cstheme="minorHAnsi"/>
          <w:sz w:val="22"/>
        </w:rPr>
        <w:t xml:space="preserve"> al-</w:t>
      </w:r>
      <w:proofErr w:type="spellStart"/>
      <w:r w:rsidRPr="005B7312">
        <w:rPr>
          <w:rFonts w:eastAsia="GaramondPremrPro" w:cstheme="minorHAnsi"/>
          <w:sz w:val="22"/>
        </w:rPr>
        <w:t>Rāzī</w:t>
      </w:r>
      <w:proofErr w:type="spellEnd"/>
      <w:r w:rsidRPr="005B7312">
        <w:rPr>
          <w:rFonts w:eastAsia="GaramondPremrPro" w:cstheme="minorHAnsi"/>
          <w:sz w:val="22"/>
        </w:rPr>
        <w:t xml:space="preserve"> (d. 925), is acknowledged</w:t>
      </w:r>
    </w:p>
    <w:p w14:paraId="4FD01CD1" w14:textId="77777777" w:rsidR="009B276C" w:rsidRPr="005B7312" w:rsidRDefault="009B276C"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by all the major philosophers of the classical rationalist tradition as central to religion, the wellbeing</w:t>
      </w:r>
    </w:p>
    <w:p w14:paraId="7DEE5C7B" w14:textId="77777777" w:rsidR="009B276C" w:rsidRPr="005B7312" w:rsidRDefault="009B276C"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of society, and human happiness. In Islam it is understood that God has sent many prophets but it</w:t>
      </w:r>
    </w:p>
    <w:p w14:paraId="3C5EE3BA" w14:textId="77777777" w:rsidR="009B276C" w:rsidRPr="005B7312" w:rsidRDefault="009B276C"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is </w:t>
      </w:r>
      <w:proofErr w:type="spellStart"/>
      <w:r w:rsidRPr="005B7312">
        <w:rPr>
          <w:rFonts w:eastAsia="GaramondPremrPro" w:cstheme="minorHAnsi"/>
          <w:sz w:val="22"/>
        </w:rPr>
        <w:t>Muḥammad</w:t>
      </w:r>
      <w:proofErr w:type="spellEnd"/>
      <w:r w:rsidRPr="005B7312">
        <w:rPr>
          <w:rFonts w:eastAsia="GaramondPremrPro" w:cstheme="minorHAnsi"/>
          <w:sz w:val="22"/>
        </w:rPr>
        <w:t xml:space="preserve"> himself who is the most important for reciting the </w:t>
      </w:r>
      <w:proofErr w:type="spellStart"/>
      <w:r w:rsidRPr="005B7312">
        <w:rPr>
          <w:rFonts w:eastAsia="GaramondPremrPro" w:cstheme="minorHAnsi"/>
          <w:sz w:val="22"/>
        </w:rPr>
        <w:t>Qurʾān</w:t>
      </w:r>
      <w:proofErr w:type="spellEnd"/>
      <w:r w:rsidRPr="005B7312">
        <w:rPr>
          <w:rFonts w:eastAsia="GaramondPremrPro" w:cstheme="minorHAnsi"/>
          <w:sz w:val="22"/>
        </w:rPr>
        <w:t xml:space="preserve"> so generously sent by God</w:t>
      </w:r>
    </w:p>
    <w:p w14:paraId="1F5338F4" w14:textId="77777777" w:rsidR="009B276C" w:rsidRPr="005B7312" w:rsidRDefault="009B276C"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to human beings who already had the natural ability to know God as Creator and to know right</w:t>
      </w:r>
    </w:p>
    <w:p w14:paraId="56BCAF12" w14:textId="77777777" w:rsidR="009B276C" w:rsidRPr="005B7312" w:rsidRDefault="009B276C"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actions by nature (</w:t>
      </w:r>
      <w:proofErr w:type="spellStart"/>
      <w:r w:rsidR="00406A9A" w:rsidRPr="00406A9A">
        <w:rPr>
          <w:rFonts w:eastAsia="GaramondPremrPro" w:cstheme="minorHAnsi"/>
          <w:i/>
          <w:sz w:val="22"/>
        </w:rPr>
        <w:t>f</w:t>
      </w:r>
      <w:r w:rsidRPr="00406A9A">
        <w:rPr>
          <w:rFonts w:cstheme="minorHAnsi"/>
          <w:i/>
          <w:sz w:val="22"/>
        </w:rPr>
        <w:t>iṭra</w:t>
      </w:r>
      <w:proofErr w:type="spellEnd"/>
      <w:r w:rsidRPr="005B7312">
        <w:rPr>
          <w:rFonts w:eastAsia="GaramondPremrPro" w:cstheme="minorHAnsi"/>
          <w:sz w:val="22"/>
        </w:rPr>
        <w:t>). Al-</w:t>
      </w:r>
      <w:proofErr w:type="spellStart"/>
      <w:r w:rsidRPr="005B7312">
        <w:rPr>
          <w:rFonts w:eastAsia="GaramondPremrPro" w:cstheme="minorHAnsi"/>
          <w:sz w:val="22"/>
        </w:rPr>
        <w:t>Fārābī</w:t>
      </w:r>
      <w:proofErr w:type="spellEnd"/>
      <w:r w:rsidRPr="005B7312">
        <w:rPr>
          <w:rFonts w:eastAsia="GaramondPremrPro" w:cstheme="minorHAnsi"/>
          <w:sz w:val="22"/>
        </w:rPr>
        <w:t xml:space="preserve"> himself made prophecy and the messenger known in philosophy</w:t>
      </w:r>
    </w:p>
    <w:p w14:paraId="1F953BDA" w14:textId="77777777" w:rsidR="009B276C" w:rsidRPr="005B7312" w:rsidRDefault="009B276C"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as the Agent Intellect an integral part of philosophical psychology and epistemology of human</w:t>
      </w:r>
    </w:p>
    <w:p w14:paraId="3B25ECC4" w14:textId="77777777" w:rsidR="009B276C" w:rsidRPr="005B7312" w:rsidRDefault="009B276C"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knowing. The same is true of Avicenna (Ibn </w:t>
      </w:r>
      <w:proofErr w:type="spellStart"/>
      <w:r w:rsidRPr="005B7312">
        <w:rPr>
          <w:rFonts w:eastAsia="GaramondPremrPro" w:cstheme="minorHAnsi"/>
          <w:sz w:val="22"/>
        </w:rPr>
        <w:t>Sīnā</w:t>
      </w:r>
      <w:proofErr w:type="spellEnd"/>
      <w:r w:rsidRPr="005B7312">
        <w:rPr>
          <w:rFonts w:eastAsia="GaramondPremrPro" w:cstheme="minorHAnsi"/>
          <w:sz w:val="22"/>
        </w:rPr>
        <w:t>) who seems to have felt even more strongly about</w:t>
      </w:r>
    </w:p>
    <w:p w14:paraId="38F8FB7D" w14:textId="77777777" w:rsidR="009B276C" w:rsidRPr="005B7312" w:rsidRDefault="009B276C"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the necessity of integrating religious phenomena of Islam with rational philosophical knowledge,</w:t>
      </w:r>
      <w:r w:rsidRPr="002B2FC6">
        <w:rPr>
          <w:rFonts w:eastAsia="GaramondPremrPro" w:cstheme="minorHAnsi"/>
          <w:sz w:val="22"/>
          <w:vertAlign w:val="superscript"/>
        </w:rPr>
        <w:t>1</w:t>
      </w:r>
    </w:p>
    <w:p w14:paraId="42D4AD8C" w14:textId="77777777" w:rsidR="009B276C" w:rsidRPr="005B7312" w:rsidRDefault="009B276C"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even to the point of providing a treatise on the proof of prophecy.</w:t>
      </w:r>
      <w:r w:rsidRPr="00406A9A">
        <w:rPr>
          <w:rFonts w:eastAsia="GaramondPremrPro" w:cstheme="minorHAnsi"/>
          <w:sz w:val="22"/>
          <w:vertAlign w:val="superscript"/>
        </w:rPr>
        <w:t>2</w:t>
      </w:r>
    </w:p>
    <w:p w14:paraId="7412A41B" w14:textId="77777777" w:rsidR="009B276C" w:rsidRPr="005B7312" w:rsidRDefault="009B276C" w:rsidP="002B2FC6">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 xml:space="preserve">Averroes (Ibn </w:t>
      </w:r>
      <w:proofErr w:type="spellStart"/>
      <w:r w:rsidRPr="005B7312">
        <w:rPr>
          <w:rFonts w:eastAsia="GaramondPremrPro" w:cstheme="minorHAnsi"/>
          <w:sz w:val="22"/>
        </w:rPr>
        <w:t>Rušd</w:t>
      </w:r>
      <w:proofErr w:type="spellEnd"/>
      <w:r w:rsidRPr="005B7312">
        <w:rPr>
          <w:rFonts w:eastAsia="GaramondPremrPro" w:cstheme="minorHAnsi"/>
          <w:sz w:val="22"/>
        </w:rPr>
        <w:t>) was himself a religious judge, rose to become chief judge in religious law</w:t>
      </w:r>
    </w:p>
    <w:p w14:paraId="0A2E8E42" w14:textId="77777777" w:rsidR="009B276C" w:rsidRPr="005B7312" w:rsidRDefault="009B276C"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at Seville and Cordoba, and even wrote a handbook of Islamic jurisprudence in which the Prophet</w:t>
      </w:r>
    </w:p>
    <w:p w14:paraId="37142390" w14:textId="77777777" w:rsidR="00FB3A37" w:rsidRPr="005B7312" w:rsidRDefault="009B276C" w:rsidP="005B7312">
      <w:pPr>
        <w:spacing w:line="240" w:lineRule="auto"/>
        <w:rPr>
          <w:rFonts w:cstheme="minorHAnsi"/>
          <w:sz w:val="22"/>
        </w:rPr>
      </w:pPr>
      <w:r w:rsidRPr="005B7312">
        <w:rPr>
          <w:rFonts w:eastAsia="GaramondPremrPro" w:cstheme="minorHAnsi"/>
          <w:sz w:val="22"/>
        </w:rPr>
        <w:t>is, of course, repeatedly cited.</w:t>
      </w:r>
      <w:r w:rsidRPr="002B2FC6">
        <w:rPr>
          <w:rFonts w:eastAsia="GaramondPremrPro" w:cstheme="minorHAnsi"/>
          <w:sz w:val="22"/>
          <w:vertAlign w:val="superscript"/>
        </w:rPr>
        <w:t>3</w:t>
      </w:r>
      <w:r w:rsidRPr="005B7312">
        <w:rPr>
          <w:rFonts w:eastAsia="GaramondPremrPro" w:cstheme="minorHAnsi"/>
          <w:sz w:val="22"/>
        </w:rPr>
        <w:t xml:space="preserve"> In his treatise on religious reasoning, </w:t>
      </w:r>
      <w:r w:rsidRPr="002B2FC6">
        <w:rPr>
          <w:rFonts w:cstheme="minorHAnsi"/>
          <w:i/>
          <w:sz w:val="22"/>
        </w:rPr>
        <w:t>al-</w:t>
      </w:r>
      <w:proofErr w:type="spellStart"/>
      <w:r w:rsidRPr="002B2FC6">
        <w:rPr>
          <w:rFonts w:cstheme="minorHAnsi"/>
          <w:i/>
          <w:sz w:val="22"/>
        </w:rPr>
        <w:t>Kašf</w:t>
      </w:r>
      <w:proofErr w:type="spellEnd"/>
      <w:r w:rsidRPr="002B2FC6">
        <w:rPr>
          <w:rFonts w:cstheme="minorHAnsi"/>
          <w:i/>
          <w:sz w:val="22"/>
        </w:rPr>
        <w:t xml:space="preserve"> </w:t>
      </w:r>
      <w:proofErr w:type="spellStart"/>
      <w:r w:rsidRPr="002B2FC6">
        <w:rPr>
          <w:rFonts w:cstheme="minorHAnsi"/>
          <w:i/>
          <w:sz w:val="22"/>
        </w:rPr>
        <w:t>ʿan</w:t>
      </w:r>
      <w:proofErr w:type="spellEnd"/>
      <w:r w:rsidRPr="002B2FC6">
        <w:rPr>
          <w:rFonts w:cstheme="minorHAnsi"/>
          <w:i/>
          <w:sz w:val="22"/>
        </w:rPr>
        <w:t xml:space="preserve"> </w:t>
      </w:r>
      <w:proofErr w:type="spellStart"/>
      <w:r w:rsidRPr="002B2FC6">
        <w:rPr>
          <w:rFonts w:cstheme="minorHAnsi"/>
          <w:i/>
          <w:sz w:val="22"/>
        </w:rPr>
        <w:t>manāhiǧ</w:t>
      </w:r>
      <w:proofErr w:type="spellEnd"/>
      <w:r w:rsidRPr="002B2FC6">
        <w:rPr>
          <w:rFonts w:cstheme="minorHAnsi"/>
          <w:i/>
          <w:sz w:val="22"/>
        </w:rPr>
        <w:t xml:space="preserve"> al-</w:t>
      </w:r>
      <w:proofErr w:type="spellStart"/>
      <w:r w:rsidRPr="002B2FC6">
        <w:rPr>
          <w:rFonts w:cstheme="minorHAnsi"/>
          <w:i/>
          <w:sz w:val="22"/>
        </w:rPr>
        <w:t>adilla</w:t>
      </w:r>
      <w:proofErr w:type="spellEnd"/>
    </w:p>
    <w:p w14:paraId="1AA51DE3" w14:textId="77777777" w:rsidR="009B276C" w:rsidRPr="005B7312" w:rsidRDefault="009B276C" w:rsidP="002B2FC6">
      <w:pPr>
        <w:spacing w:after="0" w:line="240" w:lineRule="auto"/>
        <w:jc w:val="right"/>
        <w:rPr>
          <w:rFonts w:eastAsia="GaramondPremrPro" w:cstheme="minorHAnsi"/>
          <w:sz w:val="22"/>
        </w:rPr>
      </w:pPr>
      <w:r w:rsidRPr="005B7312">
        <w:rPr>
          <w:rFonts w:eastAsia="GaramondPremrPro" w:cstheme="minorHAnsi"/>
          <w:sz w:val="22"/>
        </w:rPr>
        <w:t xml:space="preserve">c Copyright 2018 </w:t>
      </w:r>
      <w:proofErr w:type="spellStart"/>
      <w:r w:rsidRPr="005B7312">
        <w:rPr>
          <w:rFonts w:eastAsia="GaramondPremrPro" w:cstheme="minorHAnsi"/>
          <w:sz w:val="22"/>
        </w:rPr>
        <w:t>Pacini</w:t>
      </w:r>
      <w:proofErr w:type="spellEnd"/>
      <w:r w:rsidRPr="005B7312">
        <w:rPr>
          <w:rFonts w:eastAsia="GaramondPremrPro" w:cstheme="minorHAnsi"/>
          <w:sz w:val="22"/>
        </w:rPr>
        <w:t xml:space="preserve"> </w:t>
      </w:r>
      <w:proofErr w:type="spellStart"/>
      <w:r w:rsidRPr="005B7312">
        <w:rPr>
          <w:rFonts w:eastAsia="GaramondPremrPro" w:cstheme="minorHAnsi"/>
          <w:sz w:val="22"/>
        </w:rPr>
        <w:t>Editore</w:t>
      </w:r>
      <w:proofErr w:type="spellEnd"/>
      <w:r w:rsidRPr="005B7312">
        <w:rPr>
          <w:rFonts w:eastAsia="GaramondPremrPro" w:cstheme="minorHAnsi"/>
          <w:sz w:val="22"/>
        </w:rPr>
        <w:t xml:space="preserve"> </w:t>
      </w:r>
      <w:proofErr w:type="spellStart"/>
      <w:r w:rsidRPr="00B85112">
        <w:rPr>
          <w:rFonts w:eastAsia="GaramondPremrPro" w:cstheme="minorHAnsi"/>
          <w:i/>
          <w:sz w:val="22"/>
        </w:rPr>
        <w:t>Studia</w:t>
      </w:r>
      <w:proofErr w:type="spellEnd"/>
      <w:r w:rsidRPr="00B85112">
        <w:rPr>
          <w:rFonts w:eastAsia="GaramondPremrPro" w:cstheme="minorHAnsi"/>
          <w:i/>
          <w:sz w:val="22"/>
        </w:rPr>
        <w:t xml:space="preserve"> </w:t>
      </w:r>
      <w:proofErr w:type="spellStart"/>
      <w:r w:rsidRPr="00B85112">
        <w:rPr>
          <w:rFonts w:eastAsia="GaramondPremrPro" w:cstheme="minorHAnsi"/>
          <w:i/>
          <w:sz w:val="22"/>
        </w:rPr>
        <w:t>graeco</w:t>
      </w:r>
      <w:proofErr w:type="spellEnd"/>
      <w:r w:rsidRPr="00B85112">
        <w:rPr>
          <w:rFonts w:eastAsia="GaramondPremrPro" w:cstheme="minorHAnsi"/>
          <w:i/>
          <w:sz w:val="22"/>
        </w:rPr>
        <w:t>-arabica</w:t>
      </w:r>
      <w:r w:rsidRPr="005B7312">
        <w:rPr>
          <w:rFonts w:eastAsia="GaramondPremrPro" w:cstheme="minorHAnsi"/>
          <w:sz w:val="22"/>
        </w:rPr>
        <w:t xml:space="preserve"> 8 / 2018</w:t>
      </w:r>
    </w:p>
    <w:p w14:paraId="4B784762" w14:textId="77777777" w:rsidR="009B276C" w:rsidRPr="005B7312" w:rsidRDefault="009B276C" w:rsidP="002B2FC6">
      <w:pPr>
        <w:autoSpaceDE w:val="0"/>
        <w:autoSpaceDN w:val="0"/>
        <w:adjustRightInd w:val="0"/>
        <w:spacing w:after="0" w:line="240" w:lineRule="auto"/>
        <w:jc w:val="right"/>
        <w:rPr>
          <w:rFonts w:eastAsia="GaramondPremrPro" w:cstheme="minorHAnsi"/>
          <w:sz w:val="22"/>
        </w:rPr>
      </w:pPr>
      <w:r w:rsidRPr="005B7312">
        <w:rPr>
          <w:rFonts w:eastAsia="GaramondPremrPro" w:cstheme="minorHAnsi"/>
          <w:sz w:val="22"/>
        </w:rPr>
        <w:t>288 Richard Taylor</w:t>
      </w:r>
    </w:p>
    <w:p w14:paraId="60576419" w14:textId="77777777" w:rsidR="002B2FC6" w:rsidRDefault="002B2FC6" w:rsidP="005B7312">
      <w:pPr>
        <w:autoSpaceDE w:val="0"/>
        <w:autoSpaceDN w:val="0"/>
        <w:adjustRightInd w:val="0"/>
        <w:spacing w:after="0" w:line="240" w:lineRule="auto"/>
        <w:jc w:val="left"/>
        <w:rPr>
          <w:rFonts w:eastAsia="GaramondPremrPro" w:cstheme="minorHAnsi"/>
          <w:sz w:val="22"/>
        </w:rPr>
      </w:pPr>
    </w:p>
    <w:p w14:paraId="13A809B2" w14:textId="77777777" w:rsidR="009B276C" w:rsidRPr="005B7312" w:rsidRDefault="009B276C" w:rsidP="005B7312">
      <w:pPr>
        <w:autoSpaceDE w:val="0"/>
        <w:autoSpaceDN w:val="0"/>
        <w:adjustRightInd w:val="0"/>
        <w:spacing w:after="0" w:line="240" w:lineRule="auto"/>
        <w:jc w:val="left"/>
        <w:rPr>
          <w:rFonts w:eastAsia="GaramondPremrPro" w:cstheme="minorHAnsi"/>
          <w:sz w:val="22"/>
        </w:rPr>
      </w:pPr>
      <w:proofErr w:type="spellStart"/>
      <w:r w:rsidRPr="00832598">
        <w:rPr>
          <w:rFonts w:eastAsia="GaramondPremrPro" w:cstheme="minorHAnsi"/>
          <w:i/>
          <w:sz w:val="22"/>
        </w:rPr>
        <w:t>fī</w:t>
      </w:r>
      <w:proofErr w:type="spellEnd"/>
      <w:r w:rsidRPr="00832598">
        <w:rPr>
          <w:rFonts w:eastAsia="GaramondPremrPro" w:cstheme="minorHAnsi"/>
          <w:i/>
          <w:sz w:val="22"/>
        </w:rPr>
        <w:t xml:space="preserve"> </w:t>
      </w:r>
      <w:proofErr w:type="spellStart"/>
      <w:r w:rsidRPr="00832598">
        <w:rPr>
          <w:rFonts w:eastAsia="GaramondPremrPro" w:cstheme="minorHAnsi"/>
          <w:i/>
          <w:sz w:val="22"/>
        </w:rPr>
        <w:t>ʿaqāʾid</w:t>
      </w:r>
      <w:proofErr w:type="spellEnd"/>
      <w:r w:rsidRPr="00832598">
        <w:rPr>
          <w:rFonts w:eastAsia="GaramondPremrPro" w:cstheme="minorHAnsi"/>
          <w:i/>
          <w:sz w:val="22"/>
        </w:rPr>
        <w:t xml:space="preserve"> al-</w:t>
      </w:r>
      <w:proofErr w:type="spellStart"/>
      <w:r w:rsidRPr="00832598">
        <w:rPr>
          <w:rFonts w:eastAsia="GaramondPremrPro" w:cstheme="minorHAnsi"/>
          <w:i/>
          <w:sz w:val="22"/>
        </w:rPr>
        <w:t>milla</w:t>
      </w:r>
      <w:proofErr w:type="spellEnd"/>
      <w:r w:rsidRPr="005B7312">
        <w:rPr>
          <w:rFonts w:eastAsia="GaramondPremrPro" w:cstheme="minorHAnsi"/>
          <w:sz w:val="22"/>
        </w:rPr>
        <w:t xml:space="preserve"> or </w:t>
      </w:r>
      <w:r w:rsidRPr="00832598">
        <w:rPr>
          <w:rFonts w:eastAsia="GaramondPremrPro" w:cstheme="minorHAnsi"/>
          <w:i/>
          <w:sz w:val="22"/>
        </w:rPr>
        <w:t>The Explanation of the Sorts of Proofs in the Doctrines of Religion</w:t>
      </w:r>
      <w:r w:rsidRPr="005B7312">
        <w:rPr>
          <w:rFonts w:eastAsia="GaramondPremrPro" w:cstheme="minorHAnsi"/>
          <w:sz w:val="22"/>
        </w:rPr>
        <w:t>,</w:t>
      </w:r>
      <w:r w:rsidRPr="00832598">
        <w:rPr>
          <w:rFonts w:eastAsia="GaramondPremrPro" w:cstheme="minorHAnsi"/>
          <w:sz w:val="22"/>
          <w:vertAlign w:val="superscript"/>
        </w:rPr>
        <w:t>4</w:t>
      </w:r>
      <w:r w:rsidRPr="005B7312">
        <w:rPr>
          <w:rFonts w:eastAsia="GaramondPremrPro" w:cstheme="minorHAnsi"/>
          <w:sz w:val="22"/>
        </w:rPr>
        <w:t xml:space="preserve"> prophecy</w:t>
      </w:r>
    </w:p>
    <w:p w14:paraId="3088B9BF" w14:textId="77777777" w:rsidR="009B276C" w:rsidRPr="005B7312" w:rsidRDefault="009B276C"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is mentioned many times and is likewise assumed as a foundation of religious doctrine. This topic</w:t>
      </w:r>
    </w:p>
    <w:p w14:paraId="084AA430" w14:textId="77777777" w:rsidR="009B276C" w:rsidRPr="005B7312" w:rsidRDefault="009B276C"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also is touched upon in his </w:t>
      </w:r>
      <w:proofErr w:type="spellStart"/>
      <w:r w:rsidRPr="00832598">
        <w:rPr>
          <w:rFonts w:eastAsia="GaramondPremrPro" w:cstheme="minorHAnsi"/>
          <w:i/>
          <w:sz w:val="22"/>
        </w:rPr>
        <w:t>Tahāfut</w:t>
      </w:r>
      <w:proofErr w:type="spellEnd"/>
      <w:r w:rsidRPr="00832598">
        <w:rPr>
          <w:rFonts w:eastAsia="GaramondPremrPro" w:cstheme="minorHAnsi"/>
          <w:i/>
          <w:sz w:val="22"/>
        </w:rPr>
        <w:t xml:space="preserve"> al-</w:t>
      </w:r>
      <w:proofErr w:type="spellStart"/>
      <w:r w:rsidRPr="00832598">
        <w:rPr>
          <w:rFonts w:eastAsia="GaramondPremrPro" w:cstheme="minorHAnsi"/>
          <w:i/>
          <w:sz w:val="22"/>
        </w:rPr>
        <w:t>tahāfut</w:t>
      </w:r>
      <w:proofErr w:type="spellEnd"/>
      <w:r w:rsidRPr="00832598">
        <w:rPr>
          <w:rFonts w:eastAsia="GaramondPremrPro" w:cstheme="minorHAnsi"/>
          <w:i/>
          <w:sz w:val="22"/>
        </w:rPr>
        <w:t xml:space="preserve"> or Incoherence of the Incoherence</w:t>
      </w:r>
      <w:r w:rsidRPr="00832598">
        <w:rPr>
          <w:rFonts w:eastAsia="GaramondPremrPro" w:cstheme="minorHAnsi"/>
          <w:sz w:val="22"/>
          <w:vertAlign w:val="superscript"/>
        </w:rPr>
        <w:t>5</w:t>
      </w:r>
      <w:r w:rsidRPr="005B7312">
        <w:rPr>
          <w:rFonts w:eastAsia="GaramondPremrPro" w:cstheme="minorHAnsi"/>
          <w:sz w:val="22"/>
        </w:rPr>
        <w:t xml:space="preserve"> many times. And</w:t>
      </w:r>
    </w:p>
    <w:p w14:paraId="32898A13" w14:textId="77777777" w:rsidR="009B276C" w:rsidRPr="00CE59F7" w:rsidRDefault="009B276C" w:rsidP="005B7312">
      <w:pPr>
        <w:autoSpaceDE w:val="0"/>
        <w:autoSpaceDN w:val="0"/>
        <w:adjustRightInd w:val="0"/>
        <w:spacing w:after="0" w:line="240" w:lineRule="auto"/>
        <w:jc w:val="left"/>
        <w:rPr>
          <w:rFonts w:eastAsia="GaramondPremrPro" w:cstheme="minorHAnsi"/>
          <w:i/>
          <w:sz w:val="22"/>
        </w:rPr>
      </w:pPr>
      <w:r w:rsidRPr="005B7312">
        <w:rPr>
          <w:rFonts w:eastAsia="GaramondPremrPro" w:cstheme="minorHAnsi"/>
          <w:sz w:val="22"/>
        </w:rPr>
        <w:lastRenderedPageBreak/>
        <w:t xml:space="preserve">prophecy is discussed in his work commonly known as the </w:t>
      </w:r>
      <w:r w:rsidRPr="00CE59F7">
        <w:rPr>
          <w:rFonts w:eastAsia="GaramondPremrPro" w:cstheme="minorHAnsi"/>
          <w:i/>
          <w:sz w:val="22"/>
        </w:rPr>
        <w:t>Decisive Treatise</w:t>
      </w:r>
      <w:r w:rsidRPr="005B7312">
        <w:rPr>
          <w:rFonts w:eastAsia="GaramondPremrPro" w:cstheme="minorHAnsi"/>
          <w:sz w:val="22"/>
        </w:rPr>
        <w:t xml:space="preserve">, his </w:t>
      </w:r>
      <w:proofErr w:type="spellStart"/>
      <w:r w:rsidRPr="00CE59F7">
        <w:rPr>
          <w:rFonts w:eastAsia="GaramondPremrPro" w:cstheme="minorHAnsi"/>
          <w:i/>
          <w:sz w:val="22"/>
        </w:rPr>
        <w:t>Kitāb</w:t>
      </w:r>
      <w:proofErr w:type="spellEnd"/>
      <w:r w:rsidRPr="00CE59F7">
        <w:rPr>
          <w:rFonts w:eastAsia="GaramondPremrPro" w:cstheme="minorHAnsi"/>
          <w:i/>
          <w:sz w:val="22"/>
        </w:rPr>
        <w:t xml:space="preserve"> </w:t>
      </w:r>
      <w:proofErr w:type="spellStart"/>
      <w:r w:rsidRPr="00CE59F7">
        <w:rPr>
          <w:rFonts w:eastAsia="GaramondPremrPro" w:cstheme="minorHAnsi"/>
          <w:i/>
          <w:sz w:val="22"/>
        </w:rPr>
        <w:t>faṣl</w:t>
      </w:r>
      <w:proofErr w:type="spellEnd"/>
      <w:r w:rsidRPr="00CE59F7">
        <w:rPr>
          <w:rFonts w:eastAsia="GaramondPremrPro" w:cstheme="minorHAnsi"/>
          <w:i/>
          <w:sz w:val="22"/>
        </w:rPr>
        <w:t xml:space="preserve"> al-</w:t>
      </w:r>
      <w:proofErr w:type="spellStart"/>
      <w:r w:rsidRPr="00CE59F7">
        <w:rPr>
          <w:rFonts w:eastAsia="GaramondPremrPro" w:cstheme="minorHAnsi"/>
          <w:i/>
          <w:sz w:val="22"/>
        </w:rPr>
        <w:t>maqāl</w:t>
      </w:r>
      <w:proofErr w:type="spellEnd"/>
    </w:p>
    <w:p w14:paraId="6182BD10" w14:textId="77777777" w:rsidR="009B276C" w:rsidRPr="005B7312" w:rsidRDefault="009B276C" w:rsidP="005B7312">
      <w:pPr>
        <w:autoSpaceDE w:val="0"/>
        <w:autoSpaceDN w:val="0"/>
        <w:adjustRightInd w:val="0"/>
        <w:spacing w:after="0" w:line="240" w:lineRule="auto"/>
        <w:jc w:val="left"/>
        <w:rPr>
          <w:rFonts w:eastAsia="GaramondPremrPro" w:cstheme="minorHAnsi"/>
          <w:sz w:val="22"/>
        </w:rPr>
      </w:pPr>
      <w:proofErr w:type="spellStart"/>
      <w:r w:rsidRPr="00CE59F7">
        <w:rPr>
          <w:rFonts w:eastAsia="GaramondPremrPro" w:cstheme="minorHAnsi"/>
          <w:i/>
          <w:sz w:val="22"/>
        </w:rPr>
        <w:t>wa-taqrīr</w:t>
      </w:r>
      <w:proofErr w:type="spellEnd"/>
      <w:r w:rsidRPr="00CE59F7">
        <w:rPr>
          <w:rFonts w:eastAsia="GaramondPremrPro" w:cstheme="minorHAnsi"/>
          <w:i/>
          <w:sz w:val="22"/>
        </w:rPr>
        <w:t xml:space="preserve"> </w:t>
      </w:r>
      <w:proofErr w:type="spellStart"/>
      <w:r w:rsidRPr="00CE59F7">
        <w:rPr>
          <w:rFonts w:eastAsia="GaramondPremrPro" w:cstheme="minorHAnsi"/>
          <w:i/>
          <w:sz w:val="22"/>
        </w:rPr>
        <w:t>mā</w:t>
      </w:r>
      <w:proofErr w:type="spellEnd"/>
      <w:r w:rsidRPr="00CE59F7">
        <w:rPr>
          <w:rFonts w:eastAsia="GaramondPremrPro" w:cstheme="minorHAnsi"/>
          <w:i/>
          <w:sz w:val="22"/>
        </w:rPr>
        <w:t xml:space="preserve"> </w:t>
      </w:r>
      <w:proofErr w:type="spellStart"/>
      <w:r w:rsidRPr="00CE59F7">
        <w:rPr>
          <w:rFonts w:eastAsia="GaramondPremrPro" w:cstheme="minorHAnsi"/>
          <w:i/>
          <w:sz w:val="22"/>
        </w:rPr>
        <w:t>bayna</w:t>
      </w:r>
      <w:proofErr w:type="spellEnd"/>
      <w:r w:rsidRPr="00CE59F7">
        <w:rPr>
          <w:rFonts w:eastAsia="GaramondPremrPro" w:cstheme="minorHAnsi"/>
          <w:i/>
          <w:sz w:val="22"/>
        </w:rPr>
        <w:t xml:space="preserve"> </w:t>
      </w:r>
      <w:proofErr w:type="spellStart"/>
      <w:r w:rsidRPr="00CE59F7">
        <w:rPr>
          <w:rFonts w:eastAsia="GaramondPremrPro" w:cstheme="minorHAnsi"/>
          <w:i/>
          <w:sz w:val="22"/>
        </w:rPr>
        <w:t>aš-šarīʿa</w:t>
      </w:r>
      <w:proofErr w:type="spellEnd"/>
      <w:r w:rsidRPr="00CE59F7">
        <w:rPr>
          <w:rFonts w:eastAsia="GaramondPremrPro" w:cstheme="minorHAnsi"/>
          <w:i/>
          <w:sz w:val="22"/>
        </w:rPr>
        <w:t xml:space="preserve"> </w:t>
      </w:r>
      <w:proofErr w:type="spellStart"/>
      <w:r w:rsidRPr="00CE59F7">
        <w:rPr>
          <w:rFonts w:eastAsia="GaramondPremrPro" w:cstheme="minorHAnsi"/>
          <w:i/>
          <w:sz w:val="22"/>
        </w:rPr>
        <w:t>wa</w:t>
      </w:r>
      <w:proofErr w:type="spellEnd"/>
      <w:r w:rsidRPr="00CE59F7">
        <w:rPr>
          <w:rFonts w:eastAsia="GaramondPremrPro" w:cstheme="minorHAnsi"/>
          <w:i/>
          <w:sz w:val="22"/>
        </w:rPr>
        <w:t>-l-</w:t>
      </w:r>
      <w:proofErr w:type="spellStart"/>
      <w:r w:rsidRPr="00CE59F7">
        <w:rPr>
          <w:rFonts w:eastAsia="GaramondPremrPro" w:cstheme="minorHAnsi"/>
          <w:i/>
          <w:sz w:val="22"/>
        </w:rPr>
        <w:t>ḥikma</w:t>
      </w:r>
      <w:proofErr w:type="spellEnd"/>
      <w:r w:rsidRPr="00CE59F7">
        <w:rPr>
          <w:rFonts w:eastAsia="GaramondPremrPro" w:cstheme="minorHAnsi"/>
          <w:i/>
          <w:sz w:val="22"/>
        </w:rPr>
        <w:t xml:space="preserve"> </w:t>
      </w:r>
      <w:proofErr w:type="spellStart"/>
      <w:r w:rsidRPr="00CE59F7">
        <w:rPr>
          <w:rFonts w:eastAsia="GaramondPremrPro" w:cstheme="minorHAnsi"/>
          <w:i/>
          <w:sz w:val="22"/>
        </w:rPr>
        <w:t>min</w:t>
      </w:r>
      <w:proofErr w:type="spellEnd"/>
      <w:r w:rsidRPr="00CE59F7">
        <w:rPr>
          <w:rFonts w:eastAsia="GaramondPremrPro" w:cstheme="minorHAnsi"/>
          <w:i/>
          <w:sz w:val="22"/>
        </w:rPr>
        <w:t xml:space="preserve"> al-ittiṣāl</w:t>
      </w:r>
      <w:r w:rsidRPr="005B7312">
        <w:rPr>
          <w:rFonts w:eastAsia="GaramondPremrPro" w:cstheme="minorHAnsi"/>
          <w:sz w:val="22"/>
        </w:rPr>
        <w:t>.</w:t>
      </w:r>
      <w:r w:rsidRPr="00CE59F7">
        <w:rPr>
          <w:rFonts w:eastAsia="GaramondPremrPro" w:cstheme="minorHAnsi"/>
          <w:sz w:val="22"/>
          <w:vertAlign w:val="superscript"/>
        </w:rPr>
        <w:t>6</w:t>
      </w:r>
      <w:r w:rsidRPr="005B7312">
        <w:rPr>
          <w:rFonts w:eastAsia="GaramondPremrPro" w:cstheme="minorHAnsi"/>
          <w:sz w:val="22"/>
        </w:rPr>
        <w:t xml:space="preserve"> Hence, one might reasonably expect he</w:t>
      </w:r>
    </w:p>
    <w:p w14:paraId="6F9BF78F" w14:textId="77777777" w:rsidR="009B276C" w:rsidRPr="005B7312" w:rsidRDefault="009B276C"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would follow his well-known predecessors in the classical rationalist tradition of philosophy in</w:t>
      </w:r>
    </w:p>
    <w:p w14:paraId="4D75269A" w14:textId="77777777" w:rsidR="009B276C" w:rsidRPr="005B7312" w:rsidRDefault="009B276C"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the lands of Islam and set out an account of prophecy in his three </w:t>
      </w:r>
      <w:r w:rsidRPr="00F23404">
        <w:rPr>
          <w:rFonts w:eastAsia="GaramondPremrPro" w:cstheme="minorHAnsi"/>
          <w:i/>
          <w:sz w:val="22"/>
        </w:rPr>
        <w:t>De Anima</w:t>
      </w:r>
      <w:r w:rsidRPr="005B7312">
        <w:rPr>
          <w:rFonts w:eastAsia="GaramondPremrPro" w:cstheme="minorHAnsi"/>
          <w:sz w:val="22"/>
        </w:rPr>
        <w:t xml:space="preserve"> commentaries as</w:t>
      </w:r>
    </w:p>
    <w:p w14:paraId="2256D350" w14:textId="77777777" w:rsidR="009B276C" w:rsidRPr="005B7312" w:rsidRDefault="009B276C"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part of his philosophical psychology. Yet that is not the case. Averroes does not address the issue</w:t>
      </w:r>
    </w:p>
    <w:p w14:paraId="77F57714" w14:textId="77777777" w:rsidR="009B276C" w:rsidRPr="005B7312" w:rsidRDefault="009B276C"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of prophecy at all in his </w:t>
      </w:r>
      <w:r w:rsidRPr="00F061B0">
        <w:rPr>
          <w:rFonts w:eastAsia="GaramondPremrPro" w:cstheme="minorHAnsi"/>
          <w:i/>
          <w:sz w:val="22"/>
        </w:rPr>
        <w:t>Short, Middle and Long Commentaries</w:t>
      </w:r>
      <w:r w:rsidRPr="005B7312">
        <w:rPr>
          <w:rFonts w:eastAsia="GaramondPremrPro" w:cstheme="minorHAnsi"/>
          <w:sz w:val="22"/>
        </w:rPr>
        <w:t xml:space="preserve"> on </w:t>
      </w:r>
      <w:r w:rsidRPr="00F23404">
        <w:rPr>
          <w:rFonts w:eastAsia="GaramondPremrPro" w:cstheme="minorHAnsi"/>
          <w:i/>
          <w:sz w:val="22"/>
        </w:rPr>
        <w:t>De Anima</w:t>
      </w:r>
      <w:r w:rsidRPr="005B7312">
        <w:rPr>
          <w:rFonts w:eastAsia="GaramondPremrPro" w:cstheme="minorHAnsi"/>
          <w:sz w:val="22"/>
        </w:rPr>
        <w:t>. Perhaps the most</w:t>
      </w:r>
    </w:p>
    <w:p w14:paraId="1EE6445C" w14:textId="77777777" w:rsidR="009B276C" w:rsidRPr="005B7312" w:rsidRDefault="009B276C"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important philosophical commentary in which he critically considers the consequences and issues</w:t>
      </w:r>
    </w:p>
    <w:p w14:paraId="02D94E46" w14:textId="15BF4CF0" w:rsidR="009B276C" w:rsidRDefault="009B276C"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of the integration of philosophy and prophecy is his </w:t>
      </w:r>
      <w:r w:rsidRPr="00E55F0C">
        <w:rPr>
          <w:rFonts w:eastAsia="GaramondPremrPro" w:cstheme="minorHAnsi"/>
          <w:i/>
          <w:sz w:val="22"/>
        </w:rPr>
        <w:t>Commentary on the Parva Naturalia</w:t>
      </w:r>
      <w:r w:rsidRPr="005B7312">
        <w:rPr>
          <w:rFonts w:eastAsia="GaramondPremrPro" w:cstheme="minorHAnsi"/>
          <w:sz w:val="22"/>
        </w:rPr>
        <w:t>,</w:t>
      </w:r>
      <w:r w:rsidRPr="005223A9">
        <w:rPr>
          <w:rFonts w:eastAsia="GaramondPremrPro" w:cstheme="minorHAnsi"/>
          <w:sz w:val="22"/>
          <w:vertAlign w:val="superscript"/>
        </w:rPr>
        <w:t>7</w:t>
      </w:r>
      <w:r w:rsidRPr="005B7312">
        <w:rPr>
          <w:rFonts w:eastAsia="GaramondPremrPro" w:cstheme="minorHAnsi"/>
          <w:sz w:val="22"/>
        </w:rPr>
        <w:t xml:space="preserve"> </w:t>
      </w:r>
    </w:p>
    <w:p w14:paraId="66F7446A" w14:textId="77777777" w:rsidR="0024442C" w:rsidRPr="005B7312" w:rsidRDefault="0024442C" w:rsidP="005B7312">
      <w:pPr>
        <w:autoSpaceDE w:val="0"/>
        <w:autoSpaceDN w:val="0"/>
        <w:adjustRightInd w:val="0"/>
        <w:spacing w:after="0" w:line="240" w:lineRule="auto"/>
        <w:jc w:val="left"/>
        <w:rPr>
          <w:rFonts w:eastAsia="GaramondPremrPro" w:cstheme="minorHAnsi"/>
          <w:sz w:val="22"/>
        </w:rPr>
      </w:pPr>
    </w:p>
    <w:p w14:paraId="659C8687" w14:textId="77777777" w:rsidR="004D5A0B" w:rsidRPr="005B7312" w:rsidRDefault="004D5A0B" w:rsidP="00040571">
      <w:pPr>
        <w:autoSpaceDE w:val="0"/>
        <w:autoSpaceDN w:val="0"/>
        <w:adjustRightInd w:val="0"/>
        <w:spacing w:after="0" w:line="240" w:lineRule="auto"/>
        <w:jc w:val="right"/>
        <w:rPr>
          <w:rFonts w:eastAsia="GaramondPremrPro" w:cstheme="minorHAnsi"/>
          <w:sz w:val="22"/>
        </w:rPr>
      </w:pPr>
      <w:r w:rsidRPr="005B7312">
        <w:rPr>
          <w:rFonts w:cstheme="minorHAnsi"/>
          <w:sz w:val="22"/>
        </w:rPr>
        <w:t xml:space="preserve">Averroes and the Philosophical Account of Prophecy </w:t>
      </w:r>
      <w:r w:rsidRPr="005B7312">
        <w:rPr>
          <w:rFonts w:eastAsia="GaramondPremrPro" w:cstheme="minorHAnsi"/>
          <w:sz w:val="22"/>
        </w:rPr>
        <w:t>289</w:t>
      </w:r>
    </w:p>
    <w:p w14:paraId="5BBC21A1" w14:textId="77777777" w:rsidR="0024442C" w:rsidRDefault="0024442C" w:rsidP="005B7312">
      <w:pPr>
        <w:autoSpaceDE w:val="0"/>
        <w:autoSpaceDN w:val="0"/>
        <w:adjustRightInd w:val="0"/>
        <w:spacing w:after="0" w:line="240" w:lineRule="auto"/>
        <w:jc w:val="left"/>
        <w:rPr>
          <w:rFonts w:eastAsia="GaramondPremrPro" w:cstheme="minorHAnsi"/>
          <w:sz w:val="22"/>
        </w:rPr>
      </w:pPr>
    </w:p>
    <w:p w14:paraId="40E1E49A" w14:textId="37087D4F" w:rsidR="004D5A0B" w:rsidRPr="005B7312" w:rsidRDefault="004D5A0B" w:rsidP="005B7312">
      <w:pPr>
        <w:autoSpaceDE w:val="0"/>
        <w:autoSpaceDN w:val="0"/>
        <w:adjustRightInd w:val="0"/>
        <w:spacing w:after="0" w:line="240" w:lineRule="auto"/>
        <w:jc w:val="left"/>
        <w:rPr>
          <w:rFonts w:cstheme="minorHAnsi"/>
          <w:sz w:val="22"/>
        </w:rPr>
      </w:pPr>
      <w:r w:rsidRPr="005B7312">
        <w:rPr>
          <w:rFonts w:eastAsia="GaramondPremrPro" w:cstheme="minorHAnsi"/>
          <w:sz w:val="22"/>
        </w:rPr>
        <w:t xml:space="preserve">work with discussion of issues raised in his study of a curiously novel version of the </w:t>
      </w:r>
      <w:r w:rsidRPr="005B7312">
        <w:rPr>
          <w:rFonts w:cstheme="minorHAnsi"/>
          <w:sz w:val="22"/>
        </w:rPr>
        <w:t xml:space="preserve">Parva </w:t>
      </w:r>
      <w:proofErr w:type="spellStart"/>
      <w:r w:rsidRPr="005B7312">
        <w:rPr>
          <w:rFonts w:cstheme="minorHAnsi"/>
          <w:sz w:val="22"/>
        </w:rPr>
        <w:t>Naturalia</w:t>
      </w:r>
      <w:proofErr w:type="spellEnd"/>
    </w:p>
    <w:p w14:paraId="350BC695"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of Aristotle.</w:t>
      </w:r>
      <w:r w:rsidRPr="00040571">
        <w:rPr>
          <w:rFonts w:eastAsia="GaramondPremrPro" w:cstheme="minorHAnsi"/>
          <w:sz w:val="22"/>
          <w:vertAlign w:val="superscript"/>
        </w:rPr>
        <w:t>8</w:t>
      </w:r>
    </w:p>
    <w:p w14:paraId="1FCE056B" w14:textId="77777777" w:rsidR="004D5A0B" w:rsidRPr="005B7312" w:rsidRDefault="004D5A0B" w:rsidP="00040571">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 xml:space="preserve">In the </w:t>
      </w:r>
      <w:r w:rsidRPr="00E55F0C">
        <w:rPr>
          <w:rFonts w:cstheme="minorHAnsi"/>
          <w:i/>
          <w:sz w:val="22"/>
        </w:rPr>
        <w:t>Commentary on th</w:t>
      </w:r>
      <w:r w:rsidRPr="00E55F0C">
        <w:rPr>
          <w:rFonts w:eastAsia="GaramondPremrPro" w:cstheme="minorHAnsi"/>
          <w:i/>
          <w:sz w:val="22"/>
        </w:rPr>
        <w:t xml:space="preserve">e </w:t>
      </w:r>
      <w:r w:rsidRPr="00E55F0C">
        <w:rPr>
          <w:rFonts w:cstheme="minorHAnsi"/>
          <w:i/>
          <w:sz w:val="22"/>
        </w:rPr>
        <w:t xml:space="preserve">Parva </w:t>
      </w:r>
      <w:proofErr w:type="spellStart"/>
      <w:r w:rsidRPr="00E55F0C">
        <w:rPr>
          <w:rFonts w:cstheme="minorHAnsi"/>
          <w:i/>
          <w:sz w:val="22"/>
        </w:rPr>
        <w:t>Naturalia</w:t>
      </w:r>
      <w:proofErr w:type="spellEnd"/>
      <w:r w:rsidRPr="005B7312">
        <w:rPr>
          <w:rFonts w:cstheme="minorHAnsi"/>
          <w:sz w:val="22"/>
        </w:rPr>
        <w:t xml:space="preserve"> </w:t>
      </w:r>
      <w:r w:rsidRPr="005B7312">
        <w:rPr>
          <w:rFonts w:eastAsia="GaramondPremrPro" w:cstheme="minorHAnsi"/>
          <w:sz w:val="22"/>
        </w:rPr>
        <w:t>Averroes provides a presentation of prophecy</w:t>
      </w:r>
    </w:p>
    <w:p w14:paraId="3DB291B1" w14:textId="34701E51"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distinctively </w:t>
      </w:r>
      <w:r w:rsidR="00626F83" w:rsidRPr="005B7312">
        <w:rPr>
          <w:rFonts w:eastAsia="GaramondPremrPro" w:cstheme="minorHAnsi"/>
          <w:sz w:val="22"/>
        </w:rPr>
        <w:t>different</w:t>
      </w:r>
      <w:r w:rsidRPr="005B7312">
        <w:rPr>
          <w:rFonts w:eastAsia="GaramondPremrPro" w:cstheme="minorHAnsi"/>
          <w:sz w:val="22"/>
        </w:rPr>
        <w:t xml:space="preserve"> both from what is found in al-</w:t>
      </w:r>
      <w:proofErr w:type="spellStart"/>
      <w:r w:rsidRPr="005B7312">
        <w:rPr>
          <w:rFonts w:eastAsia="GaramondPremrPro" w:cstheme="minorHAnsi"/>
          <w:sz w:val="22"/>
        </w:rPr>
        <w:t>Fārābī</w:t>
      </w:r>
      <w:proofErr w:type="spellEnd"/>
      <w:r w:rsidRPr="005B7312">
        <w:rPr>
          <w:rFonts w:eastAsia="GaramondPremrPro" w:cstheme="minorHAnsi"/>
          <w:sz w:val="22"/>
        </w:rPr>
        <w:t xml:space="preserve"> and Avicenna and from what is set forth</w:t>
      </w:r>
    </w:p>
    <w:p w14:paraId="068C1982"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in his own </w:t>
      </w:r>
      <w:proofErr w:type="spellStart"/>
      <w:r w:rsidRPr="00401CAA">
        <w:rPr>
          <w:rFonts w:cstheme="minorHAnsi"/>
          <w:i/>
          <w:sz w:val="22"/>
        </w:rPr>
        <w:t>Faṣl</w:t>
      </w:r>
      <w:proofErr w:type="spellEnd"/>
      <w:r w:rsidRPr="00401CAA">
        <w:rPr>
          <w:rFonts w:cstheme="minorHAnsi"/>
          <w:i/>
          <w:sz w:val="22"/>
        </w:rPr>
        <w:t xml:space="preserve"> al-</w:t>
      </w:r>
      <w:proofErr w:type="spellStart"/>
      <w:r w:rsidRPr="00401CAA">
        <w:rPr>
          <w:rFonts w:cstheme="minorHAnsi"/>
          <w:i/>
          <w:sz w:val="22"/>
        </w:rPr>
        <w:t>maqāl</w:t>
      </w:r>
      <w:proofErr w:type="spellEnd"/>
      <w:r w:rsidRPr="00401CAA">
        <w:rPr>
          <w:rFonts w:eastAsia="GaramondPremrPro" w:cstheme="minorHAnsi"/>
          <w:i/>
          <w:sz w:val="22"/>
        </w:rPr>
        <w:t xml:space="preserve">, </w:t>
      </w:r>
      <w:r w:rsidRPr="00401CAA">
        <w:rPr>
          <w:rFonts w:cstheme="minorHAnsi"/>
          <w:i/>
          <w:sz w:val="22"/>
        </w:rPr>
        <w:t>al-</w:t>
      </w:r>
      <w:proofErr w:type="spellStart"/>
      <w:r w:rsidRPr="00401CAA">
        <w:rPr>
          <w:rFonts w:cstheme="minorHAnsi"/>
          <w:i/>
          <w:sz w:val="22"/>
        </w:rPr>
        <w:t>Kašf</w:t>
      </w:r>
      <w:proofErr w:type="spellEnd"/>
      <w:r w:rsidRPr="005B7312">
        <w:rPr>
          <w:rFonts w:eastAsia="GaramondPremrPro" w:cstheme="minorHAnsi"/>
          <w:sz w:val="22"/>
        </w:rPr>
        <w:t xml:space="preserve">, and </w:t>
      </w:r>
      <w:proofErr w:type="spellStart"/>
      <w:r w:rsidRPr="00401CAA">
        <w:rPr>
          <w:rFonts w:cstheme="minorHAnsi"/>
          <w:i/>
          <w:sz w:val="22"/>
        </w:rPr>
        <w:t>Tahāfut</w:t>
      </w:r>
      <w:proofErr w:type="spellEnd"/>
      <w:r w:rsidRPr="00401CAA">
        <w:rPr>
          <w:rFonts w:cstheme="minorHAnsi"/>
          <w:i/>
          <w:sz w:val="22"/>
        </w:rPr>
        <w:t xml:space="preserve"> al-</w:t>
      </w:r>
      <w:proofErr w:type="spellStart"/>
      <w:r w:rsidRPr="00401CAA">
        <w:rPr>
          <w:rFonts w:cstheme="minorHAnsi"/>
          <w:i/>
          <w:sz w:val="22"/>
        </w:rPr>
        <w:t>tahāfut</w:t>
      </w:r>
      <w:proofErr w:type="spellEnd"/>
      <w:r w:rsidRPr="005B7312">
        <w:rPr>
          <w:rFonts w:eastAsia="GaramondPremrPro" w:cstheme="minorHAnsi"/>
          <w:sz w:val="22"/>
        </w:rPr>
        <w:t>. The peculiarity of his analysis and teaching</w:t>
      </w:r>
    </w:p>
    <w:p w14:paraId="47BB3A69" w14:textId="77777777" w:rsidR="004D5A0B"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in the </w:t>
      </w:r>
      <w:r w:rsidRPr="00E55F0C">
        <w:rPr>
          <w:rFonts w:cstheme="minorHAnsi"/>
          <w:i/>
          <w:sz w:val="22"/>
        </w:rPr>
        <w:t xml:space="preserve">Commentary on the Parva </w:t>
      </w:r>
      <w:proofErr w:type="spellStart"/>
      <w:r w:rsidRPr="00E55F0C">
        <w:rPr>
          <w:rFonts w:cstheme="minorHAnsi"/>
          <w:i/>
          <w:sz w:val="22"/>
        </w:rPr>
        <w:t>Naturalia</w:t>
      </w:r>
      <w:proofErr w:type="spellEnd"/>
      <w:r w:rsidRPr="005B7312">
        <w:rPr>
          <w:rFonts w:cstheme="minorHAnsi"/>
          <w:sz w:val="22"/>
        </w:rPr>
        <w:t xml:space="preserve"> </w:t>
      </w:r>
      <w:r w:rsidRPr="005B7312">
        <w:rPr>
          <w:rFonts w:eastAsia="GaramondPremrPro" w:cstheme="minorHAnsi"/>
          <w:sz w:val="22"/>
        </w:rPr>
        <w:t>is noted by Herbert Davidson who writes,</w:t>
      </w:r>
    </w:p>
    <w:p w14:paraId="74BCB219" w14:textId="77777777" w:rsidR="00401CAA" w:rsidRPr="005B7312" w:rsidRDefault="00401CAA" w:rsidP="005B7312">
      <w:pPr>
        <w:autoSpaceDE w:val="0"/>
        <w:autoSpaceDN w:val="0"/>
        <w:adjustRightInd w:val="0"/>
        <w:spacing w:after="0" w:line="240" w:lineRule="auto"/>
        <w:jc w:val="left"/>
        <w:rPr>
          <w:rFonts w:eastAsia="GaramondPremrPro" w:cstheme="minorHAnsi"/>
          <w:sz w:val="22"/>
        </w:rPr>
      </w:pPr>
    </w:p>
    <w:p w14:paraId="06094EC3" w14:textId="022C8DBF" w:rsidR="004D5A0B" w:rsidRPr="005B7312" w:rsidRDefault="004D5A0B" w:rsidP="00401CAA">
      <w:pPr>
        <w:pStyle w:val="NoSpacing"/>
        <w:ind w:left="720"/>
      </w:pPr>
      <w:r w:rsidRPr="005B7312">
        <w:t>Averroes is making an extremely radical statement for a medieval philosopher, a statement from which</w:t>
      </w:r>
      <w:r w:rsidR="00543C2E">
        <w:t xml:space="preserve"> </w:t>
      </w:r>
      <w:r w:rsidRPr="005B7312">
        <w:t>he appears to retreat elsewhere. He is asserting that the phenomena we are considering, including</w:t>
      </w:r>
      <w:r w:rsidR="00543C2E">
        <w:t xml:space="preserve"> </w:t>
      </w:r>
      <w:r w:rsidRPr="005B7312">
        <w:t>revelation and prophecy, give no reliable information about matters belonging to the domain of science,</w:t>
      </w:r>
      <w:r w:rsidR="00543C2E">
        <w:t xml:space="preserve"> </w:t>
      </w:r>
      <w:r w:rsidRPr="005B7312">
        <w:t xml:space="preserve">not even by furnishing the uneducated with a </w:t>
      </w:r>
      <w:r w:rsidR="00536561">
        <w:t>f</w:t>
      </w:r>
      <w:r w:rsidRPr="005B7312">
        <w:t>igurative representation of theoretical truths. Revelation</w:t>
      </w:r>
      <w:r w:rsidR="00543C2E">
        <w:t xml:space="preserve"> </w:t>
      </w:r>
      <w:r w:rsidRPr="005B7312">
        <w:t>and prophecy do not, either expressly or allusively, instruct mankind about God, the universe, creation,</w:t>
      </w:r>
      <w:r w:rsidR="00543C2E">
        <w:t xml:space="preserve"> </w:t>
      </w:r>
      <w:r w:rsidRPr="005B7312">
        <w:t>the human soul. They promulgate no rules of human behavior leading to eudaemonia. Revelation as</w:t>
      </w:r>
      <w:r w:rsidR="00543C2E">
        <w:t xml:space="preserve"> </w:t>
      </w:r>
      <w:r w:rsidRPr="005B7312">
        <w:t>well as the written record of revealed knowledge thus contribute nothing to the soul’s well-being.</w:t>
      </w:r>
      <w:r w:rsidRPr="00401CAA">
        <w:rPr>
          <w:vertAlign w:val="superscript"/>
        </w:rPr>
        <w:t>9</w:t>
      </w:r>
    </w:p>
    <w:p w14:paraId="2E1F550D" w14:textId="77777777" w:rsidR="00401CAA" w:rsidRDefault="00401CAA" w:rsidP="005B7312">
      <w:pPr>
        <w:autoSpaceDE w:val="0"/>
        <w:autoSpaceDN w:val="0"/>
        <w:adjustRightInd w:val="0"/>
        <w:spacing w:after="0" w:line="240" w:lineRule="auto"/>
        <w:jc w:val="left"/>
        <w:rPr>
          <w:rFonts w:eastAsia="GaramondPremrPro" w:cstheme="minorHAnsi"/>
          <w:sz w:val="22"/>
        </w:rPr>
      </w:pPr>
    </w:p>
    <w:p w14:paraId="030E8EC5" w14:textId="77777777" w:rsidR="004D5A0B" w:rsidRPr="005B7312" w:rsidRDefault="004D5A0B" w:rsidP="00401CAA">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 xml:space="preserve">In noting the </w:t>
      </w:r>
      <w:r w:rsidR="00401CAA" w:rsidRPr="005B7312">
        <w:rPr>
          <w:rFonts w:eastAsia="GaramondPremrPro" w:cstheme="minorHAnsi"/>
          <w:sz w:val="22"/>
        </w:rPr>
        <w:t>difference</w:t>
      </w:r>
      <w:r w:rsidRPr="005B7312">
        <w:rPr>
          <w:rFonts w:eastAsia="GaramondPremrPro" w:cstheme="minorHAnsi"/>
          <w:sz w:val="22"/>
        </w:rPr>
        <w:t xml:space="preserve"> between what Averroes says in the </w:t>
      </w:r>
      <w:proofErr w:type="spellStart"/>
      <w:r w:rsidRPr="00543C2E">
        <w:rPr>
          <w:rFonts w:cstheme="minorHAnsi"/>
          <w:i/>
          <w:sz w:val="22"/>
        </w:rPr>
        <w:t>Tahāfut</w:t>
      </w:r>
      <w:proofErr w:type="spellEnd"/>
      <w:r w:rsidRPr="00543C2E">
        <w:rPr>
          <w:rFonts w:cstheme="minorHAnsi"/>
          <w:i/>
          <w:sz w:val="22"/>
        </w:rPr>
        <w:t xml:space="preserve"> al-</w:t>
      </w:r>
      <w:proofErr w:type="spellStart"/>
      <w:r w:rsidRPr="00543C2E">
        <w:rPr>
          <w:rFonts w:cstheme="minorHAnsi"/>
          <w:i/>
          <w:sz w:val="22"/>
        </w:rPr>
        <w:t>Tahāfut</w:t>
      </w:r>
      <w:proofErr w:type="spellEnd"/>
      <w:r w:rsidRPr="005B7312">
        <w:rPr>
          <w:rFonts w:cstheme="minorHAnsi"/>
          <w:sz w:val="22"/>
        </w:rPr>
        <w:t xml:space="preserve"> </w:t>
      </w:r>
      <w:r w:rsidRPr="005B7312">
        <w:rPr>
          <w:rFonts w:eastAsia="GaramondPremrPro" w:cstheme="minorHAnsi"/>
          <w:sz w:val="22"/>
        </w:rPr>
        <w:t xml:space="preserve">and what we </w:t>
      </w:r>
      <w:proofErr w:type="spellStart"/>
      <w:r w:rsidRPr="005B7312">
        <w:rPr>
          <w:rFonts w:eastAsia="GaramondPremrPro" w:cstheme="minorHAnsi"/>
          <w:sz w:val="22"/>
        </w:rPr>
        <w:t>ind</w:t>
      </w:r>
      <w:proofErr w:type="spellEnd"/>
    </w:p>
    <w:p w14:paraId="6087D423"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in the </w:t>
      </w:r>
      <w:r w:rsidRPr="00E55F0C">
        <w:rPr>
          <w:rFonts w:cstheme="minorHAnsi"/>
          <w:i/>
          <w:sz w:val="22"/>
        </w:rPr>
        <w:t xml:space="preserve">Commentary on the Parva </w:t>
      </w:r>
      <w:proofErr w:type="spellStart"/>
      <w:r w:rsidRPr="00E55F0C">
        <w:rPr>
          <w:rFonts w:cstheme="minorHAnsi"/>
          <w:i/>
          <w:sz w:val="22"/>
        </w:rPr>
        <w:t>Naturalia</w:t>
      </w:r>
      <w:proofErr w:type="spellEnd"/>
      <w:r w:rsidRPr="005B7312">
        <w:rPr>
          <w:rFonts w:eastAsia="GaramondPremrPro" w:cstheme="minorHAnsi"/>
          <w:sz w:val="22"/>
        </w:rPr>
        <w:t>, Davidson further remarks that</w:t>
      </w:r>
    </w:p>
    <w:p w14:paraId="55E221E0" w14:textId="77777777" w:rsidR="00543C2E" w:rsidRDefault="00543C2E" w:rsidP="005B7312">
      <w:pPr>
        <w:autoSpaceDE w:val="0"/>
        <w:autoSpaceDN w:val="0"/>
        <w:adjustRightInd w:val="0"/>
        <w:spacing w:after="0" w:line="240" w:lineRule="auto"/>
        <w:jc w:val="left"/>
        <w:rPr>
          <w:rFonts w:eastAsia="GaramondPremrPro" w:cstheme="minorHAnsi"/>
          <w:sz w:val="22"/>
        </w:rPr>
      </w:pPr>
    </w:p>
    <w:p w14:paraId="5F3A7314" w14:textId="77777777" w:rsidR="004D5A0B" w:rsidRDefault="004D5A0B" w:rsidP="00A7013A">
      <w:pPr>
        <w:autoSpaceDE w:val="0"/>
        <w:autoSpaceDN w:val="0"/>
        <w:adjustRightInd w:val="0"/>
        <w:spacing w:after="0" w:line="240" w:lineRule="auto"/>
        <w:ind w:left="720"/>
        <w:jc w:val="left"/>
        <w:rPr>
          <w:rFonts w:eastAsia="GaramondPremrPro" w:cstheme="minorHAnsi"/>
          <w:sz w:val="22"/>
        </w:rPr>
      </w:pPr>
      <w:r w:rsidRPr="005B7312">
        <w:rPr>
          <w:rFonts w:eastAsia="GaramondPremrPro" w:cstheme="minorHAnsi"/>
          <w:sz w:val="22"/>
        </w:rPr>
        <w:t xml:space="preserve">The discrepancy is harsh. The </w:t>
      </w:r>
      <w:r w:rsidRPr="00E55F0C">
        <w:rPr>
          <w:rFonts w:cstheme="minorHAnsi"/>
          <w:i/>
          <w:sz w:val="22"/>
        </w:rPr>
        <w:t xml:space="preserve">Commentary on the Parva </w:t>
      </w:r>
      <w:proofErr w:type="spellStart"/>
      <w:r w:rsidRPr="00E55F0C">
        <w:rPr>
          <w:rFonts w:cstheme="minorHAnsi"/>
          <w:i/>
          <w:sz w:val="22"/>
        </w:rPr>
        <w:t>Naturalia</w:t>
      </w:r>
      <w:proofErr w:type="spellEnd"/>
      <w:r w:rsidRPr="005B7312">
        <w:rPr>
          <w:rFonts w:cstheme="minorHAnsi"/>
          <w:sz w:val="22"/>
        </w:rPr>
        <w:t xml:space="preserve"> </w:t>
      </w:r>
      <w:r w:rsidRPr="005B7312">
        <w:rPr>
          <w:rFonts w:eastAsia="GaramondPremrPro" w:cstheme="minorHAnsi"/>
          <w:sz w:val="22"/>
        </w:rPr>
        <w:t>advanced carefully reasoned</w:t>
      </w:r>
      <w:r w:rsidR="00A7013A">
        <w:rPr>
          <w:rFonts w:eastAsia="GaramondPremrPro" w:cstheme="minorHAnsi"/>
          <w:sz w:val="22"/>
        </w:rPr>
        <w:t xml:space="preserve"> </w:t>
      </w:r>
      <w:r w:rsidRPr="005B7312">
        <w:rPr>
          <w:rFonts w:eastAsia="GaramondPremrPro" w:cstheme="minorHAnsi"/>
          <w:sz w:val="22"/>
        </w:rPr>
        <w:t>arguments to show that the phenomenon of revelation cannot conceivably provide knowledge</w:t>
      </w:r>
      <w:r w:rsidR="00A7013A">
        <w:rPr>
          <w:rFonts w:eastAsia="GaramondPremrPro" w:cstheme="minorHAnsi"/>
          <w:sz w:val="22"/>
        </w:rPr>
        <w:t xml:space="preserve"> </w:t>
      </w:r>
      <w:r w:rsidRPr="005B7312">
        <w:rPr>
          <w:rFonts w:eastAsia="GaramondPremrPro" w:cstheme="minorHAnsi"/>
          <w:sz w:val="22"/>
        </w:rPr>
        <w:t>about subjects belonging to the domain of science and philosophy, that revelation cannot even recast</w:t>
      </w:r>
      <w:r w:rsidR="00A7013A">
        <w:rPr>
          <w:rFonts w:eastAsia="GaramondPremrPro" w:cstheme="minorHAnsi"/>
          <w:sz w:val="22"/>
        </w:rPr>
        <w:t xml:space="preserve"> </w:t>
      </w:r>
      <w:r w:rsidRPr="005B7312">
        <w:rPr>
          <w:rFonts w:eastAsia="GaramondPremrPro" w:cstheme="minorHAnsi"/>
          <w:sz w:val="22"/>
        </w:rPr>
        <w:t xml:space="preserve">theoretical knowledge in </w:t>
      </w:r>
      <w:r w:rsidR="00A7013A">
        <w:rPr>
          <w:rFonts w:eastAsia="GaramondPremrPro" w:cstheme="minorHAnsi"/>
          <w:sz w:val="22"/>
        </w:rPr>
        <w:t>f</w:t>
      </w:r>
      <w:r w:rsidRPr="005B7312">
        <w:rPr>
          <w:rFonts w:eastAsia="GaramondPremrPro" w:cstheme="minorHAnsi"/>
          <w:sz w:val="22"/>
        </w:rPr>
        <w:t xml:space="preserve">igurative images for the use of common people. Averroes’ </w:t>
      </w:r>
      <w:proofErr w:type="spellStart"/>
      <w:r w:rsidRPr="00A7013A">
        <w:rPr>
          <w:rFonts w:cstheme="minorHAnsi"/>
          <w:i/>
          <w:sz w:val="22"/>
        </w:rPr>
        <w:t>Tahafut</w:t>
      </w:r>
      <w:proofErr w:type="spellEnd"/>
      <w:r w:rsidRPr="00A7013A">
        <w:rPr>
          <w:rFonts w:cstheme="minorHAnsi"/>
          <w:i/>
          <w:sz w:val="22"/>
        </w:rPr>
        <w:t xml:space="preserve"> al-</w:t>
      </w:r>
      <w:proofErr w:type="spellStart"/>
      <w:r w:rsidRPr="00A7013A">
        <w:rPr>
          <w:rFonts w:cstheme="minorHAnsi"/>
          <w:i/>
          <w:sz w:val="22"/>
        </w:rPr>
        <w:t>Tahafut</w:t>
      </w:r>
      <w:proofErr w:type="spellEnd"/>
      <w:r w:rsidR="00A7013A">
        <w:rPr>
          <w:rFonts w:cstheme="minorHAnsi"/>
          <w:i/>
          <w:sz w:val="22"/>
        </w:rPr>
        <w:t xml:space="preserve"> </w:t>
      </w:r>
      <w:r w:rsidRPr="005B7312">
        <w:rPr>
          <w:rFonts w:eastAsia="GaramondPremrPro" w:cstheme="minorHAnsi"/>
          <w:sz w:val="22"/>
        </w:rPr>
        <w:t xml:space="preserve">and </w:t>
      </w:r>
      <w:proofErr w:type="spellStart"/>
      <w:r w:rsidRPr="005B7312">
        <w:rPr>
          <w:rFonts w:eastAsia="GaramondPremrPro" w:cstheme="minorHAnsi"/>
          <w:sz w:val="22"/>
        </w:rPr>
        <w:t>semipopular</w:t>
      </w:r>
      <w:proofErr w:type="spellEnd"/>
      <w:r w:rsidRPr="005B7312">
        <w:rPr>
          <w:rFonts w:eastAsia="GaramondPremrPro" w:cstheme="minorHAnsi"/>
          <w:sz w:val="22"/>
        </w:rPr>
        <w:t xml:space="preserve"> works a</w:t>
      </w:r>
      <w:r w:rsidR="00A7013A">
        <w:rPr>
          <w:rFonts w:eastAsia="GaramondPremrPro" w:cstheme="minorHAnsi"/>
          <w:sz w:val="22"/>
        </w:rPr>
        <w:t>ff</w:t>
      </w:r>
      <w:r w:rsidRPr="005B7312">
        <w:rPr>
          <w:rFonts w:eastAsia="GaramondPremrPro" w:cstheme="minorHAnsi"/>
          <w:sz w:val="22"/>
        </w:rPr>
        <w:t>irm, on the contrary, that the prophet and the phenomenon of revelation do</w:t>
      </w:r>
      <w:r w:rsidR="00A7013A">
        <w:rPr>
          <w:rFonts w:eastAsia="GaramondPremrPro" w:cstheme="minorHAnsi"/>
          <w:sz w:val="22"/>
        </w:rPr>
        <w:t xml:space="preserve"> </w:t>
      </w:r>
      <w:r w:rsidRPr="005B7312">
        <w:rPr>
          <w:rFonts w:eastAsia="GaramondPremrPro" w:cstheme="minorHAnsi"/>
          <w:sz w:val="22"/>
        </w:rPr>
        <w:t xml:space="preserve">teach theoretical matters to the unenlightened in a </w:t>
      </w:r>
      <w:r w:rsidR="005B2528">
        <w:rPr>
          <w:rFonts w:eastAsia="GaramondPremrPro" w:cstheme="minorHAnsi"/>
          <w:sz w:val="22"/>
        </w:rPr>
        <w:t>f</w:t>
      </w:r>
      <w:r w:rsidRPr="005B7312">
        <w:rPr>
          <w:rFonts w:eastAsia="GaramondPremrPro" w:cstheme="minorHAnsi"/>
          <w:sz w:val="22"/>
        </w:rPr>
        <w:t>igurative language comprehensible to them, and</w:t>
      </w:r>
      <w:r w:rsidR="00A7013A">
        <w:rPr>
          <w:rFonts w:eastAsia="GaramondPremrPro" w:cstheme="minorHAnsi"/>
          <w:sz w:val="22"/>
        </w:rPr>
        <w:t xml:space="preserve"> </w:t>
      </w:r>
      <w:r w:rsidRPr="005B7312">
        <w:rPr>
          <w:rFonts w:eastAsia="GaramondPremrPro" w:cstheme="minorHAnsi"/>
          <w:sz w:val="22"/>
        </w:rPr>
        <w:t>that revelation hints to potential philosophers where the purer expression of truth lies.</w:t>
      </w:r>
      <w:r w:rsidRPr="002B00E7">
        <w:rPr>
          <w:rFonts w:eastAsia="GaramondPremrPro" w:cstheme="minorHAnsi"/>
          <w:sz w:val="22"/>
          <w:vertAlign w:val="superscript"/>
        </w:rPr>
        <w:t>10</w:t>
      </w:r>
    </w:p>
    <w:p w14:paraId="605DA4E6" w14:textId="77777777" w:rsidR="002B00E7" w:rsidRPr="005B7312" w:rsidRDefault="002B00E7" w:rsidP="005B7312">
      <w:pPr>
        <w:autoSpaceDE w:val="0"/>
        <w:autoSpaceDN w:val="0"/>
        <w:adjustRightInd w:val="0"/>
        <w:spacing w:after="0" w:line="240" w:lineRule="auto"/>
        <w:jc w:val="left"/>
        <w:rPr>
          <w:rFonts w:eastAsia="GaramondPremrPro" w:cstheme="minorHAnsi"/>
          <w:sz w:val="22"/>
        </w:rPr>
      </w:pPr>
    </w:p>
    <w:p w14:paraId="038BF535" w14:textId="1A1FEECF" w:rsidR="004D5A0B" w:rsidRPr="005B7312" w:rsidRDefault="004D5A0B" w:rsidP="005B2528">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 xml:space="preserve">Suggesting two ways of dealing with the </w:t>
      </w:r>
      <w:r w:rsidR="00536561" w:rsidRPr="005B7312">
        <w:rPr>
          <w:rFonts w:eastAsia="GaramondPremrPro" w:cstheme="minorHAnsi"/>
          <w:sz w:val="22"/>
        </w:rPr>
        <w:t>difference</w:t>
      </w:r>
      <w:r w:rsidRPr="005B7312">
        <w:rPr>
          <w:rFonts w:eastAsia="GaramondPremrPro" w:cstheme="minorHAnsi"/>
          <w:sz w:val="22"/>
        </w:rPr>
        <w:t xml:space="preserve"> of accounts, one that “Averroes may have</w:t>
      </w:r>
    </w:p>
    <w:p w14:paraId="2B4AAA14" w14:textId="00226015"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changed his mind” and the other that the contexts of works may have determined the </w:t>
      </w:r>
      <w:r w:rsidR="00536561" w:rsidRPr="005B7312">
        <w:rPr>
          <w:rFonts w:eastAsia="GaramondPremrPro" w:cstheme="minorHAnsi"/>
          <w:sz w:val="22"/>
        </w:rPr>
        <w:t>difference</w:t>
      </w:r>
      <w:r w:rsidRPr="005B7312">
        <w:rPr>
          <w:rFonts w:eastAsia="GaramondPremrPro" w:cstheme="minorHAnsi"/>
          <w:sz w:val="22"/>
        </w:rPr>
        <w:t>,</w:t>
      </w:r>
    </w:p>
    <w:p w14:paraId="6A6B811A"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Davidson writes regarding the latter,</w:t>
      </w:r>
    </w:p>
    <w:p w14:paraId="3944B95B" w14:textId="77777777" w:rsidR="005B2528" w:rsidRDefault="005B2528" w:rsidP="005B7312">
      <w:pPr>
        <w:autoSpaceDE w:val="0"/>
        <w:autoSpaceDN w:val="0"/>
        <w:adjustRightInd w:val="0"/>
        <w:spacing w:after="0" w:line="240" w:lineRule="auto"/>
        <w:jc w:val="left"/>
        <w:rPr>
          <w:rFonts w:eastAsia="GaramondPremrPro" w:cstheme="minorHAnsi"/>
          <w:sz w:val="22"/>
        </w:rPr>
      </w:pPr>
    </w:p>
    <w:p w14:paraId="1C87BC04" w14:textId="77777777" w:rsidR="009B276C" w:rsidRPr="005B7312" w:rsidRDefault="004D5A0B" w:rsidP="005B2528">
      <w:pPr>
        <w:autoSpaceDE w:val="0"/>
        <w:autoSpaceDN w:val="0"/>
        <w:adjustRightInd w:val="0"/>
        <w:spacing w:after="0" w:line="240" w:lineRule="auto"/>
        <w:ind w:left="720"/>
        <w:jc w:val="left"/>
        <w:rPr>
          <w:rFonts w:eastAsia="GaramondPremrPro" w:cstheme="minorHAnsi"/>
          <w:sz w:val="22"/>
        </w:rPr>
      </w:pPr>
      <w:r w:rsidRPr="005B7312">
        <w:rPr>
          <w:rFonts w:eastAsia="GaramondPremrPro" w:cstheme="minorHAnsi"/>
          <w:sz w:val="22"/>
        </w:rPr>
        <w:t xml:space="preserve">The intent would be instead that the human author of Scripture </w:t>
      </w:r>
      <w:r w:rsidR="005B2528">
        <w:rPr>
          <w:rFonts w:eastAsia="GaramondPremrPro" w:cstheme="minorHAnsi"/>
          <w:sz w:val="22"/>
        </w:rPr>
        <w:t>f</w:t>
      </w:r>
      <w:r w:rsidRPr="005B7312">
        <w:rPr>
          <w:rFonts w:eastAsia="GaramondPremrPro" w:cstheme="minorHAnsi"/>
          <w:sz w:val="22"/>
        </w:rPr>
        <w:t>irst acquired theoretical knowledge</w:t>
      </w:r>
      <w:r w:rsidR="005B2528">
        <w:rPr>
          <w:rFonts w:eastAsia="GaramondPremrPro" w:cstheme="minorHAnsi"/>
          <w:sz w:val="22"/>
        </w:rPr>
        <w:t xml:space="preserve"> </w:t>
      </w:r>
      <w:r w:rsidRPr="005B7312">
        <w:rPr>
          <w:rFonts w:eastAsia="GaramondPremrPro" w:cstheme="minorHAnsi"/>
          <w:sz w:val="22"/>
        </w:rPr>
        <w:t xml:space="preserve">through proper </w:t>
      </w:r>
      <w:r w:rsidR="005B2528" w:rsidRPr="005B7312">
        <w:rPr>
          <w:rFonts w:eastAsia="GaramondPremrPro" w:cstheme="minorHAnsi"/>
          <w:sz w:val="22"/>
        </w:rPr>
        <w:t>scientific</w:t>
      </w:r>
      <w:r w:rsidRPr="005B7312">
        <w:rPr>
          <w:rFonts w:eastAsia="GaramondPremrPro" w:cstheme="minorHAnsi"/>
          <w:sz w:val="22"/>
        </w:rPr>
        <w:t xml:space="preserve"> methods and then coolly and deliberately – not through an inspired</w:t>
      </w:r>
      <w:r w:rsidR="005B2528">
        <w:rPr>
          <w:rFonts w:eastAsia="GaramondPremrPro" w:cstheme="minorHAnsi"/>
          <w:sz w:val="22"/>
        </w:rPr>
        <w:t xml:space="preserve"> </w:t>
      </w:r>
      <w:r w:rsidRPr="005B7312">
        <w:rPr>
          <w:rFonts w:eastAsia="GaramondPremrPro" w:cstheme="minorHAnsi"/>
          <w:sz w:val="22"/>
        </w:rPr>
        <w:t>imaginative faculty – recast his hard-won philosophic knowledge into language appropriate for his less</w:t>
      </w:r>
    </w:p>
    <w:p w14:paraId="1E44A4C5" w14:textId="77777777" w:rsidR="004D5A0B" w:rsidRPr="005B7312" w:rsidRDefault="004D5A0B" w:rsidP="00601D95">
      <w:pPr>
        <w:autoSpaceDE w:val="0"/>
        <w:autoSpaceDN w:val="0"/>
        <w:adjustRightInd w:val="0"/>
        <w:spacing w:after="0" w:line="240" w:lineRule="auto"/>
        <w:jc w:val="right"/>
        <w:rPr>
          <w:rFonts w:eastAsia="GaramondPremrPro" w:cstheme="minorHAnsi"/>
          <w:sz w:val="22"/>
        </w:rPr>
      </w:pPr>
      <w:r w:rsidRPr="005B7312">
        <w:rPr>
          <w:rFonts w:eastAsia="GaramondPremrPro" w:cstheme="minorHAnsi"/>
          <w:sz w:val="22"/>
        </w:rPr>
        <w:t>290 Richard Taylor</w:t>
      </w:r>
    </w:p>
    <w:p w14:paraId="4A71DFB3" w14:textId="77777777" w:rsidR="004D5A0B" w:rsidRPr="005B7312" w:rsidRDefault="004D5A0B" w:rsidP="00601D95">
      <w:pPr>
        <w:autoSpaceDE w:val="0"/>
        <w:autoSpaceDN w:val="0"/>
        <w:adjustRightInd w:val="0"/>
        <w:spacing w:after="0" w:line="240" w:lineRule="auto"/>
        <w:ind w:left="720"/>
        <w:jc w:val="left"/>
        <w:rPr>
          <w:rFonts w:eastAsia="GaramondPremrPro" w:cstheme="minorHAnsi"/>
          <w:sz w:val="22"/>
        </w:rPr>
      </w:pPr>
      <w:r w:rsidRPr="005B7312">
        <w:rPr>
          <w:rFonts w:eastAsia="GaramondPremrPro" w:cstheme="minorHAnsi"/>
          <w:sz w:val="22"/>
        </w:rPr>
        <w:lastRenderedPageBreak/>
        <w:t>enlightened brethren. The term prophet would, on this reading, mean nothing more than the human</w:t>
      </w:r>
      <w:r w:rsidR="00601D95">
        <w:rPr>
          <w:rFonts w:eastAsia="GaramondPremrPro" w:cstheme="minorHAnsi"/>
          <w:sz w:val="22"/>
        </w:rPr>
        <w:t xml:space="preserve"> </w:t>
      </w:r>
      <w:r w:rsidRPr="005B7312">
        <w:rPr>
          <w:rFonts w:eastAsia="GaramondPremrPro" w:cstheme="minorHAnsi"/>
          <w:sz w:val="22"/>
        </w:rPr>
        <w:t>author of Scripture; and the term revelation would mean a high level of philosophical knowledge.</w:t>
      </w:r>
      <w:r w:rsidRPr="00601D95">
        <w:rPr>
          <w:rFonts w:eastAsia="GaramondPremrPro" w:cstheme="minorHAnsi"/>
          <w:sz w:val="22"/>
          <w:vertAlign w:val="superscript"/>
        </w:rPr>
        <w:t>11</w:t>
      </w:r>
    </w:p>
    <w:p w14:paraId="0D9FB078" w14:textId="77777777" w:rsidR="005B2528" w:rsidRDefault="005B2528" w:rsidP="005B7312">
      <w:pPr>
        <w:autoSpaceDE w:val="0"/>
        <w:autoSpaceDN w:val="0"/>
        <w:adjustRightInd w:val="0"/>
        <w:spacing w:after="0" w:line="240" w:lineRule="auto"/>
        <w:jc w:val="left"/>
        <w:rPr>
          <w:rFonts w:eastAsia="GaramondPremrPro" w:cstheme="minorHAnsi"/>
          <w:sz w:val="22"/>
        </w:rPr>
      </w:pPr>
    </w:p>
    <w:p w14:paraId="4241A849" w14:textId="77777777" w:rsidR="004D5A0B" w:rsidRPr="005B7312" w:rsidRDefault="004D5A0B" w:rsidP="005B2528">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It is evident enough that Averroes may well have had a change of mind as to whether prophecy</w:t>
      </w:r>
    </w:p>
    <w:p w14:paraId="6BE1D74D"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should be discussed in the context of philosophical psychology given its absence from his commentaries</w:t>
      </w:r>
    </w:p>
    <w:p w14:paraId="520D9C8F"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on </w:t>
      </w:r>
      <w:r w:rsidRPr="00F23404">
        <w:rPr>
          <w:rFonts w:eastAsia="GaramondPremrPro" w:cstheme="minorHAnsi"/>
          <w:i/>
          <w:sz w:val="22"/>
        </w:rPr>
        <w:t>De Anima</w:t>
      </w:r>
      <w:r w:rsidRPr="005B7312">
        <w:rPr>
          <w:rFonts w:eastAsia="GaramondPremrPro" w:cstheme="minorHAnsi"/>
          <w:sz w:val="22"/>
        </w:rPr>
        <w:t>.</w:t>
      </w:r>
      <w:r w:rsidRPr="00601D95">
        <w:rPr>
          <w:rFonts w:eastAsia="GaramondPremrPro" w:cstheme="minorHAnsi"/>
          <w:sz w:val="22"/>
          <w:vertAlign w:val="superscript"/>
        </w:rPr>
        <w:t>12</w:t>
      </w:r>
      <w:r w:rsidRPr="005B7312">
        <w:rPr>
          <w:rFonts w:eastAsia="GaramondPremrPro" w:cstheme="minorHAnsi"/>
          <w:sz w:val="22"/>
        </w:rPr>
        <w:t xml:space="preserve"> The question of whether there is a doctrinal or perhaps methodological change</w:t>
      </w:r>
    </w:p>
    <w:p w14:paraId="6F3BEFE4"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involves a larger consideration of his philosophical thought on the issue of prophecy. That, however,</w:t>
      </w:r>
    </w:p>
    <w:p w14:paraId="696EE4C7"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requires consideration of his methodology in dealing with religious matters in his various kinds of</w:t>
      </w:r>
    </w:p>
    <w:p w14:paraId="5E4B964F"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writings. Hence, in what follows</w:t>
      </w:r>
      <w:r w:rsidR="00C84B54">
        <w:rPr>
          <w:rFonts w:eastAsia="GaramondPremrPro" w:cstheme="minorHAnsi"/>
          <w:sz w:val="22"/>
        </w:rPr>
        <w:t xml:space="preserve"> I</w:t>
      </w:r>
      <w:r w:rsidRPr="005B7312">
        <w:rPr>
          <w:rFonts w:eastAsia="GaramondPremrPro" w:cstheme="minorHAnsi"/>
          <w:sz w:val="22"/>
        </w:rPr>
        <w:t xml:space="preserve"> </w:t>
      </w:r>
      <w:r w:rsidR="00601D95">
        <w:rPr>
          <w:rFonts w:eastAsia="GaramondPremrPro" w:cstheme="minorHAnsi"/>
          <w:sz w:val="22"/>
        </w:rPr>
        <w:t>f</w:t>
      </w:r>
      <w:r w:rsidRPr="005B7312">
        <w:rPr>
          <w:rFonts w:eastAsia="GaramondPremrPro" w:cstheme="minorHAnsi"/>
          <w:sz w:val="22"/>
        </w:rPr>
        <w:t>irst set out Averroes’s account of method in writing on matters</w:t>
      </w:r>
    </w:p>
    <w:p w14:paraId="14D243BF"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that concern issues involving the intersection of religion and philosophy, a method that requires a</w:t>
      </w:r>
    </w:p>
    <w:p w14:paraId="617DB134"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distinction of discourse between writings that are ‘evident’ (</w:t>
      </w:r>
      <w:proofErr w:type="spellStart"/>
      <w:r w:rsidRPr="00C84B54">
        <w:rPr>
          <w:rFonts w:eastAsia="GaramondPremrPro" w:cstheme="minorHAnsi"/>
          <w:i/>
          <w:sz w:val="22"/>
        </w:rPr>
        <w:t>ẓāhir</w:t>
      </w:r>
      <w:proofErr w:type="spellEnd"/>
      <w:r w:rsidRPr="005B7312">
        <w:rPr>
          <w:rFonts w:eastAsia="GaramondPremrPro" w:cstheme="minorHAnsi"/>
          <w:sz w:val="22"/>
        </w:rPr>
        <w:t>) as open to all and writings that</w:t>
      </w:r>
    </w:p>
    <w:p w14:paraId="2E040849"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are ‘interpreted’ (</w:t>
      </w:r>
      <w:proofErr w:type="spellStart"/>
      <w:r w:rsidRPr="00C84B54">
        <w:rPr>
          <w:rFonts w:eastAsia="GaramondPremrPro" w:cstheme="minorHAnsi"/>
          <w:i/>
          <w:sz w:val="22"/>
        </w:rPr>
        <w:t>muʾawwal</w:t>
      </w:r>
      <w:proofErr w:type="spellEnd"/>
      <w:r w:rsidRPr="005B7312">
        <w:rPr>
          <w:rFonts w:eastAsia="GaramondPremrPro" w:cstheme="minorHAnsi"/>
          <w:sz w:val="22"/>
        </w:rPr>
        <w:t>) as reserved solely for the philosophically astute. Second, I consider</w:t>
      </w:r>
    </w:p>
    <w:p w14:paraId="6BBE9DAD"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prophecy in a selection of key ‘evident’ works. Third, I consider prophecy in selected passages of</w:t>
      </w:r>
    </w:p>
    <w:p w14:paraId="0AB3E8CB"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some philosophical works where matters of concern to religion are treated following the ‘interpreted’</w:t>
      </w:r>
    </w:p>
    <w:p w14:paraId="32F65970"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approach. Fourth, I make application of this method to his own works in reference to the strong</w:t>
      </w:r>
    </w:p>
    <w:p w14:paraId="2FD1DF2D"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remarks of Davidson quoted above. Finally, I conclude with a consideration of his world view and</w:t>
      </w:r>
    </w:p>
    <w:p w14:paraId="216B91BF"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what appears to be his idiosyncratic conception of religion.</w:t>
      </w:r>
    </w:p>
    <w:p w14:paraId="36C32268" w14:textId="77777777" w:rsidR="004D5A0B" w:rsidRPr="005B7312" w:rsidRDefault="004D5A0B" w:rsidP="00C84B54">
      <w:pPr>
        <w:pStyle w:val="Heading1"/>
      </w:pPr>
      <w:r w:rsidRPr="005B7312">
        <w:t>1. Averroes on Method in Matters of Religion and Philosophy</w:t>
      </w:r>
    </w:p>
    <w:p w14:paraId="770BB756" w14:textId="77777777" w:rsidR="004D5A0B" w:rsidRPr="005B7312" w:rsidRDefault="004D5A0B" w:rsidP="00577B23">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Averroes’s famous disavowal of the possibility of a double truth, one for religion and one</w:t>
      </w:r>
    </w:p>
    <w:p w14:paraId="178549FE"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for philosophy and wisdom (including science), with the clear statement of the unity of truth</w:t>
      </w:r>
    </w:p>
    <w:p w14:paraId="6F74508A"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in his </w:t>
      </w:r>
      <w:proofErr w:type="spellStart"/>
      <w:r w:rsidRPr="00577B23">
        <w:rPr>
          <w:rFonts w:eastAsia="GaramondPremrPro" w:cstheme="minorHAnsi"/>
          <w:i/>
          <w:sz w:val="22"/>
        </w:rPr>
        <w:t>Faṣl</w:t>
      </w:r>
      <w:proofErr w:type="spellEnd"/>
      <w:r w:rsidRPr="00577B23">
        <w:rPr>
          <w:rFonts w:eastAsia="GaramondPremrPro" w:cstheme="minorHAnsi"/>
          <w:i/>
          <w:sz w:val="22"/>
        </w:rPr>
        <w:t xml:space="preserve"> al-</w:t>
      </w:r>
      <w:proofErr w:type="spellStart"/>
      <w:r w:rsidRPr="00577B23">
        <w:rPr>
          <w:rFonts w:eastAsia="GaramondPremrPro" w:cstheme="minorHAnsi"/>
          <w:i/>
          <w:sz w:val="22"/>
        </w:rPr>
        <w:t>maqāl</w:t>
      </w:r>
      <w:proofErr w:type="spellEnd"/>
      <w:r w:rsidRPr="005B7312">
        <w:rPr>
          <w:rFonts w:eastAsia="GaramondPremrPro" w:cstheme="minorHAnsi"/>
          <w:sz w:val="22"/>
        </w:rPr>
        <w:t xml:space="preserve"> that “truth cannot contradict truth,”</w:t>
      </w:r>
      <w:r w:rsidRPr="004D1324">
        <w:rPr>
          <w:rFonts w:eastAsia="GaramondPremrPro" w:cstheme="minorHAnsi"/>
          <w:sz w:val="22"/>
          <w:vertAlign w:val="superscript"/>
        </w:rPr>
        <w:t>13</w:t>
      </w:r>
      <w:r w:rsidRPr="005B7312">
        <w:rPr>
          <w:rFonts w:eastAsia="GaramondPremrPro" w:cstheme="minorHAnsi"/>
          <w:sz w:val="22"/>
        </w:rPr>
        <w:t xml:space="preserve"> is the foundational principle that</w:t>
      </w:r>
    </w:p>
    <w:p w14:paraId="5C42B1F8"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underlies his distinction of discourse. This requires that where there is disagreement on issues</w:t>
      </w:r>
    </w:p>
    <w:p w14:paraId="05B27068"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that are included in the subject matter of both religious and philosophical study and investigation,</w:t>
      </w:r>
    </w:p>
    <w:p w14:paraId="298EFC2E"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priority be given to the philosophical and </w:t>
      </w:r>
      <w:r w:rsidR="004D1324" w:rsidRPr="005B7312">
        <w:rPr>
          <w:rFonts w:eastAsia="GaramondPremrPro" w:cstheme="minorHAnsi"/>
          <w:sz w:val="22"/>
        </w:rPr>
        <w:t>scientific</w:t>
      </w:r>
      <w:r w:rsidRPr="005B7312">
        <w:rPr>
          <w:rFonts w:eastAsia="GaramondPremrPro" w:cstheme="minorHAnsi"/>
          <w:sz w:val="22"/>
        </w:rPr>
        <w:t xml:space="preserve"> interpretation absolutely speaking. Yet the</w:t>
      </w:r>
    </w:p>
    <w:p w14:paraId="6D6D459A"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majority of people are not capable of grasping this distinction of discourse and of reconciling such</w:t>
      </w:r>
    </w:p>
    <w:p w14:paraId="14141D6F"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an interpretation with religious discourse since this latter by its very nature is meant to be emotive</w:t>
      </w:r>
    </w:p>
    <w:p w14:paraId="62B9E1CC"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and dialectically persuasive. </w:t>
      </w:r>
      <w:proofErr w:type="gramStart"/>
      <w:r w:rsidRPr="005B7312">
        <w:rPr>
          <w:rFonts w:eastAsia="GaramondPremrPro" w:cstheme="minorHAnsi"/>
          <w:sz w:val="22"/>
        </w:rPr>
        <w:t>Accordingly</w:t>
      </w:r>
      <w:proofErr w:type="gramEnd"/>
      <w:r w:rsidRPr="005B7312">
        <w:rPr>
          <w:rFonts w:eastAsia="GaramondPremrPro" w:cstheme="minorHAnsi"/>
          <w:sz w:val="22"/>
        </w:rPr>
        <w:t xml:space="preserve"> Averroes sets out a psychological division of human</w:t>
      </w:r>
    </w:p>
    <w:p w14:paraId="10182AFA"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beings into three groupings. There are those who are moved by the rhetoric of emotional suasion</w:t>
      </w:r>
    </w:p>
    <w:p w14:paraId="0A356076"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through accounts that </w:t>
      </w:r>
      <w:r w:rsidR="004D1324" w:rsidRPr="005B7312">
        <w:rPr>
          <w:rFonts w:eastAsia="GaramondPremrPro" w:cstheme="minorHAnsi"/>
          <w:sz w:val="22"/>
        </w:rPr>
        <w:t>affect</w:t>
      </w:r>
      <w:r w:rsidRPr="005B7312">
        <w:rPr>
          <w:rFonts w:eastAsia="GaramondPremrPro" w:cstheme="minorHAnsi"/>
          <w:sz w:val="22"/>
        </w:rPr>
        <w:t xml:space="preserve"> the heart and imagination. Others give assent to dialectical reasoning</w:t>
      </w:r>
    </w:p>
    <w:p w14:paraId="3CC245B7"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based on religious postulates yielding understandings in accord with religious tradition. The</w:t>
      </w:r>
    </w:p>
    <w:p w14:paraId="03F955D3"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third consists of those who are intellectuals knowledgeable and trained in the philosophical arts</w:t>
      </w:r>
    </w:p>
    <w:p w14:paraId="0F5E390D"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employing the reasoning of logic and the method of demonstration. The </w:t>
      </w:r>
      <w:r w:rsidR="004D1324" w:rsidRPr="005B7312">
        <w:rPr>
          <w:rFonts w:eastAsia="GaramondPremrPro" w:cstheme="minorHAnsi"/>
          <w:sz w:val="22"/>
        </w:rPr>
        <w:t>first</w:t>
      </w:r>
      <w:r w:rsidRPr="005B7312">
        <w:rPr>
          <w:rFonts w:eastAsia="GaramondPremrPro" w:cstheme="minorHAnsi"/>
          <w:sz w:val="22"/>
        </w:rPr>
        <w:t xml:space="preserve"> two are persuaded to</w:t>
      </w:r>
    </w:p>
    <w:p w14:paraId="2CBF6072"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assent by ways that may in fact hit on the truth though there is no necessity that they entail truth.</w:t>
      </w:r>
    </w:p>
    <w:p w14:paraId="44E3BC25"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The third, however, by the very method of demonstration with the use of premises known to be</w:t>
      </w:r>
    </w:p>
    <w:p w14:paraId="6FB5C343"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necessary and true and with the employment of valid syllogistic form, can attain truth per se and</w:t>
      </w:r>
    </w:p>
    <w:p w14:paraId="2B10C9CB"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with necessity.</w:t>
      </w:r>
      <w:r w:rsidRPr="004D1324">
        <w:rPr>
          <w:rFonts w:eastAsia="GaramondPremrPro" w:cstheme="minorHAnsi"/>
          <w:sz w:val="22"/>
          <w:vertAlign w:val="superscript"/>
        </w:rPr>
        <w:t>14</w:t>
      </w:r>
      <w:r w:rsidRPr="005B7312">
        <w:rPr>
          <w:rFonts w:eastAsia="GaramondPremrPro" w:cstheme="minorHAnsi"/>
          <w:sz w:val="22"/>
        </w:rPr>
        <w:t xml:space="preserve"> Of course, Averroes clearly states that some fundamentals of religion are such</w:t>
      </w:r>
    </w:p>
    <w:p w14:paraId="3E1A2C51" w14:textId="5B6306D6" w:rsidR="004D5A0B" w:rsidRDefault="004D5A0B" w:rsidP="00486700">
      <w:pPr>
        <w:spacing w:after="0" w:line="240" w:lineRule="auto"/>
        <w:rPr>
          <w:rFonts w:eastAsia="GaramondPremrPro" w:cstheme="minorHAnsi"/>
          <w:sz w:val="22"/>
        </w:rPr>
      </w:pPr>
      <w:r w:rsidRPr="005B7312">
        <w:rPr>
          <w:rFonts w:eastAsia="GaramondPremrPro" w:cstheme="minorHAnsi"/>
          <w:sz w:val="22"/>
        </w:rPr>
        <w:t>that they must be held by the people of all three levels, namely God’s existence, His dispatching</w:t>
      </w:r>
    </w:p>
    <w:p w14:paraId="010A286C" w14:textId="77777777" w:rsidR="0024442C" w:rsidRPr="005B7312" w:rsidRDefault="0024442C" w:rsidP="00486700">
      <w:pPr>
        <w:spacing w:after="0" w:line="240" w:lineRule="auto"/>
        <w:rPr>
          <w:rFonts w:eastAsia="GaramondPremrPro" w:cstheme="minorHAnsi"/>
          <w:sz w:val="22"/>
        </w:rPr>
      </w:pPr>
    </w:p>
    <w:p w14:paraId="0D22E26A" w14:textId="77777777" w:rsidR="004D5A0B" w:rsidRPr="005B7312" w:rsidRDefault="004D5A0B" w:rsidP="00486700">
      <w:pPr>
        <w:autoSpaceDE w:val="0"/>
        <w:autoSpaceDN w:val="0"/>
        <w:adjustRightInd w:val="0"/>
        <w:spacing w:after="0" w:line="240" w:lineRule="auto"/>
        <w:jc w:val="right"/>
        <w:rPr>
          <w:rFonts w:eastAsia="GaramondPremrPro" w:cstheme="minorHAnsi"/>
          <w:sz w:val="22"/>
        </w:rPr>
      </w:pPr>
      <w:r w:rsidRPr="005B7312">
        <w:rPr>
          <w:rFonts w:cstheme="minorHAnsi"/>
          <w:sz w:val="22"/>
        </w:rPr>
        <w:t xml:space="preserve">Averroes and the Philosophical Account of Prophecy </w:t>
      </w:r>
      <w:r w:rsidRPr="005B7312">
        <w:rPr>
          <w:rFonts w:eastAsia="GaramondPremrPro" w:cstheme="minorHAnsi"/>
          <w:sz w:val="22"/>
        </w:rPr>
        <w:t>291</w:t>
      </w:r>
    </w:p>
    <w:p w14:paraId="65468A36" w14:textId="77777777" w:rsidR="0024442C" w:rsidRDefault="0024442C" w:rsidP="005B7312">
      <w:pPr>
        <w:autoSpaceDE w:val="0"/>
        <w:autoSpaceDN w:val="0"/>
        <w:adjustRightInd w:val="0"/>
        <w:spacing w:after="0" w:line="240" w:lineRule="auto"/>
        <w:jc w:val="left"/>
        <w:rPr>
          <w:rFonts w:eastAsia="GaramondPremrPro" w:cstheme="minorHAnsi"/>
          <w:sz w:val="22"/>
        </w:rPr>
      </w:pPr>
    </w:p>
    <w:p w14:paraId="0E54BED3" w14:textId="7DBD6131"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of prophets to humanity and an afterlife of reward and punishment.</w:t>
      </w:r>
      <w:r w:rsidRPr="00486700">
        <w:rPr>
          <w:rFonts w:eastAsia="GaramondPremrPro" w:cstheme="minorHAnsi"/>
          <w:sz w:val="22"/>
          <w:vertAlign w:val="superscript"/>
        </w:rPr>
        <w:t>15</w:t>
      </w:r>
      <w:r w:rsidRPr="005B7312">
        <w:rPr>
          <w:rFonts w:eastAsia="GaramondPremrPro" w:cstheme="minorHAnsi"/>
          <w:sz w:val="22"/>
        </w:rPr>
        <w:t xml:space="preserve"> To these universal</w:t>
      </w:r>
    </w:p>
    <w:p w14:paraId="64294E9C"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requirements Averroes adds that in the case of philosophical interpretations that may confuse</w:t>
      </w:r>
    </w:p>
    <w:p w14:paraId="1FB9AC16"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the general populace irrespective of their truth, these may not be shared outside the circle of the</w:t>
      </w:r>
    </w:p>
    <w:p w14:paraId="310B93AC"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third group, the people of demonstration. For </w:t>
      </w:r>
      <w:proofErr w:type="gramStart"/>
      <w:r w:rsidRPr="005B7312">
        <w:rPr>
          <w:rFonts w:eastAsia="GaramondPremrPro" w:cstheme="minorHAnsi"/>
          <w:sz w:val="22"/>
        </w:rPr>
        <w:t>those incapable of understanding</w:t>
      </w:r>
      <w:proofErr w:type="gramEnd"/>
      <w:r w:rsidRPr="005B7312">
        <w:rPr>
          <w:rFonts w:eastAsia="GaramondPremrPro" w:cstheme="minorHAnsi"/>
          <w:sz w:val="22"/>
        </w:rPr>
        <w:t xml:space="preserve"> at this highest</w:t>
      </w:r>
    </w:p>
    <w:p w14:paraId="242CF27F"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level, these interpretations would pose a serious threat to religious belief, perhaps even leading to</w:t>
      </w:r>
    </w:p>
    <w:p w14:paraId="6B5FB0C6"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lastRenderedPageBreak/>
        <w:t>unbelief.</w:t>
      </w:r>
      <w:r w:rsidRPr="002122FF">
        <w:rPr>
          <w:rFonts w:eastAsia="GaramondPremrPro" w:cstheme="minorHAnsi"/>
          <w:sz w:val="22"/>
          <w:vertAlign w:val="superscript"/>
        </w:rPr>
        <w:t>16</w:t>
      </w:r>
      <w:r w:rsidRPr="005B7312">
        <w:rPr>
          <w:rFonts w:eastAsia="GaramondPremrPro" w:cstheme="minorHAnsi"/>
          <w:sz w:val="22"/>
        </w:rPr>
        <w:t xml:space="preserve"> Such is the case with the issue of the nature and meaning of the afterlife.</w:t>
      </w:r>
      <w:r w:rsidRPr="00486700">
        <w:rPr>
          <w:rFonts w:eastAsia="GaramondPremrPro" w:cstheme="minorHAnsi"/>
          <w:sz w:val="22"/>
          <w:vertAlign w:val="superscript"/>
        </w:rPr>
        <w:t>17</w:t>
      </w:r>
      <w:r w:rsidRPr="005B7312">
        <w:rPr>
          <w:rFonts w:eastAsia="GaramondPremrPro" w:cstheme="minorHAnsi"/>
          <w:sz w:val="22"/>
        </w:rPr>
        <w:t xml:space="preserve"> Hence, the</w:t>
      </w:r>
    </w:p>
    <w:p w14:paraId="510D9670"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distinction of discourse supports the practical life of members of society who are guided by religious</w:t>
      </w:r>
    </w:p>
    <w:p w14:paraId="11511FEE"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teachings toward the good and right in their lives as individuals and members of the community</w:t>
      </w:r>
    </w:p>
    <w:p w14:paraId="7042ADBF"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of believers. It also allows for religious teachings to be interpreted by those with </w:t>
      </w:r>
      <w:proofErr w:type="spellStart"/>
      <w:r w:rsidRPr="005B7312">
        <w:rPr>
          <w:rFonts w:eastAsia="GaramondPremrPro" w:cstheme="minorHAnsi"/>
          <w:sz w:val="22"/>
        </w:rPr>
        <w:t>qualiied</w:t>
      </w:r>
      <w:proofErr w:type="spellEnd"/>
      <w:r w:rsidRPr="005B7312">
        <w:rPr>
          <w:rFonts w:eastAsia="GaramondPremrPro" w:cstheme="minorHAnsi"/>
          <w:sz w:val="22"/>
        </w:rPr>
        <w:t xml:space="preserve"> skills</w:t>
      </w:r>
    </w:p>
    <w:p w14:paraId="491072BF"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and with insight and sensitivity regarding the good of all, provided they not undermine those less</w:t>
      </w:r>
    </w:p>
    <w:p w14:paraId="170ED4B1"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capable of understanding.</w:t>
      </w:r>
    </w:p>
    <w:p w14:paraId="2F0252D5" w14:textId="77777777" w:rsidR="004D5A0B" w:rsidRPr="005B7312" w:rsidRDefault="004D5A0B" w:rsidP="002122FF">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 xml:space="preserve">In his </w:t>
      </w:r>
      <w:proofErr w:type="spellStart"/>
      <w:r w:rsidRPr="002122FF">
        <w:rPr>
          <w:rFonts w:cstheme="minorHAnsi"/>
          <w:i/>
          <w:sz w:val="22"/>
        </w:rPr>
        <w:t>Kašf</w:t>
      </w:r>
      <w:proofErr w:type="spellEnd"/>
      <w:r w:rsidRPr="005B7312">
        <w:rPr>
          <w:rFonts w:cstheme="minorHAnsi"/>
          <w:sz w:val="22"/>
        </w:rPr>
        <w:t xml:space="preserve"> </w:t>
      </w:r>
      <w:r w:rsidRPr="005B7312">
        <w:rPr>
          <w:rFonts w:eastAsia="GaramondPremrPro" w:cstheme="minorHAnsi"/>
          <w:sz w:val="22"/>
        </w:rPr>
        <w:t>Averroes refers to this distinction of discourse in matters of religion when he writes,</w:t>
      </w:r>
    </w:p>
    <w:p w14:paraId="073088A1" w14:textId="77777777" w:rsidR="002122FF" w:rsidRDefault="002122FF" w:rsidP="005B7312">
      <w:pPr>
        <w:autoSpaceDE w:val="0"/>
        <w:autoSpaceDN w:val="0"/>
        <w:adjustRightInd w:val="0"/>
        <w:spacing w:after="0" w:line="240" w:lineRule="auto"/>
        <w:jc w:val="left"/>
        <w:rPr>
          <w:rFonts w:eastAsia="GaramondPremrPro" w:cstheme="minorHAnsi"/>
          <w:sz w:val="22"/>
        </w:rPr>
      </w:pPr>
    </w:p>
    <w:p w14:paraId="6BF63465" w14:textId="77777777" w:rsidR="004D5A0B" w:rsidRPr="005B7312" w:rsidRDefault="004D5A0B" w:rsidP="00CF6EDF">
      <w:pPr>
        <w:autoSpaceDE w:val="0"/>
        <w:autoSpaceDN w:val="0"/>
        <w:adjustRightInd w:val="0"/>
        <w:spacing w:after="0" w:line="240" w:lineRule="auto"/>
        <w:ind w:left="720"/>
        <w:jc w:val="left"/>
        <w:rPr>
          <w:rFonts w:eastAsia="GaramondPremrPro" w:cstheme="minorHAnsi"/>
          <w:sz w:val="22"/>
        </w:rPr>
      </w:pPr>
      <w:r w:rsidRPr="005B7312">
        <w:rPr>
          <w:rFonts w:eastAsia="GaramondPremrPro" w:cstheme="minorHAnsi"/>
          <w:sz w:val="22"/>
        </w:rPr>
        <w:t>In a separate work [</w:t>
      </w:r>
      <w:proofErr w:type="spellStart"/>
      <w:r w:rsidRPr="005B7312">
        <w:rPr>
          <w:rFonts w:eastAsia="GaramondPremrPro" w:cstheme="minorHAnsi"/>
          <w:sz w:val="22"/>
        </w:rPr>
        <w:t>scil</w:t>
      </w:r>
      <w:proofErr w:type="spellEnd"/>
      <w:r w:rsidRPr="005B7312">
        <w:rPr>
          <w:rFonts w:eastAsia="GaramondPremrPro" w:cstheme="minorHAnsi"/>
          <w:sz w:val="22"/>
        </w:rPr>
        <w:t xml:space="preserve">. the </w:t>
      </w:r>
      <w:proofErr w:type="spellStart"/>
      <w:r w:rsidRPr="00577B23">
        <w:rPr>
          <w:rFonts w:cstheme="minorHAnsi"/>
          <w:i/>
          <w:sz w:val="22"/>
        </w:rPr>
        <w:t>Faṣl</w:t>
      </w:r>
      <w:proofErr w:type="spellEnd"/>
      <w:r w:rsidRPr="00577B23">
        <w:rPr>
          <w:rFonts w:cstheme="minorHAnsi"/>
          <w:i/>
          <w:sz w:val="22"/>
        </w:rPr>
        <w:t xml:space="preserve"> al-</w:t>
      </w:r>
      <w:proofErr w:type="spellStart"/>
      <w:r w:rsidRPr="00577B23">
        <w:rPr>
          <w:rFonts w:cstheme="minorHAnsi"/>
          <w:i/>
          <w:sz w:val="22"/>
        </w:rPr>
        <w:t>maqāl</w:t>
      </w:r>
      <w:proofErr w:type="spellEnd"/>
      <w:r w:rsidRPr="005B7312">
        <w:rPr>
          <w:rFonts w:eastAsia="GaramondPremrPro" w:cstheme="minorHAnsi"/>
          <w:sz w:val="22"/>
        </w:rPr>
        <w:t>] we have already made clear the congruity of [philosophical]</w:t>
      </w:r>
      <w:r w:rsidR="00CF6EDF">
        <w:rPr>
          <w:rFonts w:eastAsia="GaramondPremrPro" w:cstheme="minorHAnsi"/>
          <w:sz w:val="22"/>
        </w:rPr>
        <w:t xml:space="preserve"> </w:t>
      </w:r>
      <w:r w:rsidRPr="005B7312">
        <w:rPr>
          <w:rFonts w:eastAsia="GaramondPremrPro" w:cstheme="minorHAnsi"/>
          <w:sz w:val="22"/>
        </w:rPr>
        <w:t>wisdom with [religious] Law (</w:t>
      </w:r>
      <w:r w:rsidRPr="00CF6EDF">
        <w:rPr>
          <w:rFonts w:cstheme="minorHAnsi"/>
          <w:i/>
          <w:sz w:val="22"/>
        </w:rPr>
        <w:t>al-</w:t>
      </w:r>
      <w:proofErr w:type="spellStart"/>
      <w:r w:rsidRPr="00CF6EDF">
        <w:rPr>
          <w:rFonts w:cstheme="minorHAnsi"/>
          <w:i/>
          <w:sz w:val="22"/>
        </w:rPr>
        <w:t>ḥikma</w:t>
      </w:r>
      <w:proofErr w:type="spellEnd"/>
      <w:r w:rsidRPr="00CF6EDF">
        <w:rPr>
          <w:rFonts w:cstheme="minorHAnsi"/>
          <w:i/>
          <w:sz w:val="22"/>
        </w:rPr>
        <w:t xml:space="preserve"> li-š-</w:t>
      </w:r>
      <w:proofErr w:type="spellStart"/>
      <w:r w:rsidRPr="00CF6EDF">
        <w:rPr>
          <w:rFonts w:cstheme="minorHAnsi"/>
          <w:i/>
          <w:sz w:val="22"/>
        </w:rPr>
        <w:t>šar</w:t>
      </w:r>
      <w:r w:rsidRPr="00CF6EDF">
        <w:rPr>
          <w:rFonts w:eastAsia="GaramondPremrPro" w:cstheme="minorHAnsi"/>
          <w:i/>
          <w:sz w:val="22"/>
        </w:rPr>
        <w:t>ʿ</w:t>
      </w:r>
      <w:proofErr w:type="spellEnd"/>
      <w:r w:rsidRPr="005B7312">
        <w:rPr>
          <w:rFonts w:eastAsia="GaramondPremrPro" w:cstheme="minorHAnsi"/>
          <w:sz w:val="22"/>
        </w:rPr>
        <w:t>) and the command of religion for [the doing of</w:t>
      </w:r>
      <w:r w:rsidR="00CF6EDF">
        <w:rPr>
          <w:rFonts w:eastAsia="GaramondPremrPro" w:cstheme="minorHAnsi"/>
          <w:sz w:val="22"/>
        </w:rPr>
        <w:t xml:space="preserve"> </w:t>
      </w:r>
      <w:r w:rsidRPr="005B7312">
        <w:rPr>
          <w:rFonts w:eastAsia="GaramondPremrPro" w:cstheme="minorHAnsi"/>
          <w:sz w:val="22"/>
        </w:rPr>
        <w:t>philosophy]. We said there that [religious] Law (</w:t>
      </w:r>
      <w:r w:rsidRPr="00CF6EDF">
        <w:rPr>
          <w:rFonts w:cstheme="minorHAnsi"/>
          <w:i/>
          <w:sz w:val="22"/>
        </w:rPr>
        <w:t>al-</w:t>
      </w:r>
      <w:proofErr w:type="spellStart"/>
      <w:r w:rsidRPr="00CF6EDF">
        <w:rPr>
          <w:rFonts w:cstheme="minorHAnsi"/>
          <w:i/>
          <w:sz w:val="22"/>
        </w:rPr>
        <w:t>šarī</w:t>
      </w:r>
      <w:r w:rsidRPr="00CF6EDF">
        <w:rPr>
          <w:rFonts w:eastAsia="GaramondPremrPro" w:cstheme="minorHAnsi"/>
          <w:i/>
          <w:sz w:val="22"/>
        </w:rPr>
        <w:t>ʿ</w:t>
      </w:r>
      <w:r w:rsidRPr="00CF6EDF">
        <w:rPr>
          <w:rFonts w:cstheme="minorHAnsi"/>
          <w:i/>
          <w:sz w:val="22"/>
        </w:rPr>
        <w:t>a</w:t>
      </w:r>
      <w:proofErr w:type="spellEnd"/>
      <w:r w:rsidRPr="005B7312">
        <w:rPr>
          <w:rFonts w:eastAsia="GaramondPremrPro" w:cstheme="minorHAnsi"/>
          <w:sz w:val="22"/>
        </w:rPr>
        <w:t>) has two parts: [one] evident and [one]</w:t>
      </w:r>
      <w:r w:rsidR="00CF6EDF">
        <w:rPr>
          <w:rFonts w:eastAsia="GaramondPremrPro" w:cstheme="minorHAnsi"/>
          <w:sz w:val="22"/>
        </w:rPr>
        <w:t xml:space="preserve"> </w:t>
      </w:r>
      <w:r w:rsidRPr="005B7312">
        <w:rPr>
          <w:rFonts w:eastAsia="GaramondPremrPro" w:cstheme="minorHAnsi"/>
          <w:sz w:val="22"/>
        </w:rPr>
        <w:t>interpreted (</w:t>
      </w:r>
      <w:proofErr w:type="spellStart"/>
      <w:r w:rsidRPr="00CF6EDF">
        <w:rPr>
          <w:rFonts w:cstheme="minorHAnsi"/>
          <w:i/>
          <w:sz w:val="22"/>
        </w:rPr>
        <w:t>ẓāhir</w:t>
      </w:r>
      <w:proofErr w:type="spellEnd"/>
      <w:r w:rsidRPr="00CF6EDF">
        <w:rPr>
          <w:rFonts w:cstheme="minorHAnsi"/>
          <w:i/>
          <w:sz w:val="22"/>
        </w:rPr>
        <w:t xml:space="preserve"> </w:t>
      </w:r>
      <w:proofErr w:type="spellStart"/>
      <w:r w:rsidRPr="00CF6EDF">
        <w:rPr>
          <w:rFonts w:cstheme="minorHAnsi"/>
          <w:i/>
          <w:sz w:val="22"/>
        </w:rPr>
        <w:t>wa-muʾawwal</w:t>
      </w:r>
      <w:proofErr w:type="spellEnd"/>
      <w:r w:rsidRPr="005B7312">
        <w:rPr>
          <w:rFonts w:eastAsia="GaramondPremrPro" w:cstheme="minorHAnsi"/>
          <w:sz w:val="22"/>
        </w:rPr>
        <w:t>). The evident is obligatory for the majority (</w:t>
      </w:r>
      <w:r w:rsidRPr="00CF6EDF">
        <w:rPr>
          <w:rFonts w:cstheme="minorHAnsi"/>
          <w:i/>
          <w:sz w:val="22"/>
        </w:rPr>
        <w:t>al-</w:t>
      </w:r>
      <w:proofErr w:type="spellStart"/>
      <w:r w:rsidRPr="00CF6EDF">
        <w:rPr>
          <w:rFonts w:cstheme="minorHAnsi"/>
          <w:i/>
          <w:sz w:val="22"/>
        </w:rPr>
        <w:t>ǧumhūr</w:t>
      </w:r>
      <w:proofErr w:type="spellEnd"/>
      <w:r w:rsidRPr="005B7312">
        <w:rPr>
          <w:rFonts w:eastAsia="GaramondPremrPro" w:cstheme="minorHAnsi"/>
          <w:sz w:val="22"/>
        </w:rPr>
        <w:t>) and the</w:t>
      </w:r>
      <w:r w:rsidR="00CF6EDF">
        <w:rPr>
          <w:rFonts w:eastAsia="GaramondPremrPro" w:cstheme="minorHAnsi"/>
          <w:sz w:val="22"/>
        </w:rPr>
        <w:t xml:space="preserve"> </w:t>
      </w:r>
      <w:r w:rsidRPr="005B7312">
        <w:rPr>
          <w:rFonts w:eastAsia="GaramondPremrPro" w:cstheme="minorHAnsi"/>
          <w:sz w:val="22"/>
        </w:rPr>
        <w:t>interpreted (</w:t>
      </w:r>
      <w:r w:rsidRPr="00CF6EDF">
        <w:rPr>
          <w:rFonts w:cstheme="minorHAnsi"/>
          <w:i/>
          <w:sz w:val="22"/>
        </w:rPr>
        <w:t>al-</w:t>
      </w:r>
      <w:proofErr w:type="spellStart"/>
      <w:r w:rsidRPr="00CF6EDF">
        <w:rPr>
          <w:rFonts w:cstheme="minorHAnsi"/>
          <w:i/>
          <w:sz w:val="22"/>
        </w:rPr>
        <w:t>muʾawwal</w:t>
      </w:r>
      <w:proofErr w:type="spellEnd"/>
      <w:r w:rsidRPr="005B7312">
        <w:rPr>
          <w:rFonts w:eastAsia="GaramondPremrPro" w:cstheme="minorHAnsi"/>
          <w:sz w:val="22"/>
        </w:rPr>
        <w:t>) obligatory for the learned (</w:t>
      </w:r>
      <w:r w:rsidRPr="00CF6EDF">
        <w:rPr>
          <w:rFonts w:cstheme="minorHAnsi"/>
          <w:i/>
          <w:sz w:val="22"/>
        </w:rPr>
        <w:t>al-</w:t>
      </w:r>
      <w:proofErr w:type="spellStart"/>
      <w:r w:rsidRPr="00CF6EDF">
        <w:rPr>
          <w:rFonts w:cstheme="minorHAnsi"/>
          <w:i/>
          <w:sz w:val="22"/>
        </w:rPr>
        <w:t>ulamāʾ</w:t>
      </w:r>
      <w:proofErr w:type="spellEnd"/>
      <w:r w:rsidRPr="005B7312">
        <w:rPr>
          <w:rFonts w:eastAsia="GaramondPremrPro" w:cstheme="minorHAnsi"/>
          <w:sz w:val="22"/>
        </w:rPr>
        <w:t xml:space="preserve">). The obligation of the majority </w:t>
      </w:r>
      <w:proofErr w:type="gramStart"/>
      <w:r w:rsidRPr="005B7312">
        <w:rPr>
          <w:rFonts w:eastAsia="GaramondPremrPro" w:cstheme="minorHAnsi"/>
          <w:sz w:val="22"/>
        </w:rPr>
        <w:t>in</w:t>
      </w:r>
      <w:r w:rsidR="00CF6EDF">
        <w:rPr>
          <w:rFonts w:eastAsia="GaramondPremrPro" w:cstheme="minorHAnsi"/>
          <w:sz w:val="22"/>
        </w:rPr>
        <w:t xml:space="preserve"> </w:t>
      </w:r>
      <w:r w:rsidRPr="005B7312">
        <w:rPr>
          <w:rFonts w:eastAsia="GaramondPremrPro" w:cstheme="minorHAnsi"/>
          <w:sz w:val="22"/>
        </w:rPr>
        <w:t>regard to</w:t>
      </w:r>
      <w:proofErr w:type="gramEnd"/>
      <w:r w:rsidRPr="005B7312">
        <w:rPr>
          <w:rFonts w:eastAsia="GaramondPremrPro" w:cstheme="minorHAnsi"/>
          <w:sz w:val="22"/>
        </w:rPr>
        <w:t xml:space="preserve"> it is to take it according to its evident sense and to refrain from interpreting it (</w:t>
      </w:r>
      <w:proofErr w:type="spellStart"/>
      <w:r w:rsidRPr="00CF6EDF">
        <w:rPr>
          <w:rFonts w:cstheme="minorHAnsi"/>
          <w:i/>
          <w:sz w:val="22"/>
        </w:rPr>
        <w:t>taʾwīla</w:t>
      </w:r>
      <w:proofErr w:type="spellEnd"/>
      <w:r w:rsidRPr="00CF6EDF">
        <w:rPr>
          <w:rFonts w:cstheme="minorHAnsi"/>
          <w:i/>
          <w:sz w:val="22"/>
        </w:rPr>
        <w:t>-hu</w:t>
      </w:r>
      <w:r w:rsidRPr="005B7312">
        <w:rPr>
          <w:rFonts w:eastAsia="GaramondPremrPro" w:cstheme="minorHAnsi"/>
          <w:sz w:val="22"/>
        </w:rPr>
        <w:t>); for</w:t>
      </w:r>
      <w:r w:rsidR="00CF6EDF">
        <w:rPr>
          <w:rFonts w:eastAsia="GaramondPremrPro" w:cstheme="minorHAnsi"/>
          <w:sz w:val="22"/>
        </w:rPr>
        <w:t xml:space="preserve"> </w:t>
      </w:r>
      <w:r w:rsidRPr="005B7312">
        <w:rPr>
          <w:rFonts w:eastAsia="GaramondPremrPro" w:cstheme="minorHAnsi"/>
          <w:sz w:val="22"/>
        </w:rPr>
        <w:t>the learned it is not permitted to inform the majority of its interpretation.</w:t>
      </w:r>
      <w:r w:rsidRPr="002122FF">
        <w:rPr>
          <w:rFonts w:eastAsia="GaramondPremrPro" w:cstheme="minorHAnsi"/>
          <w:sz w:val="22"/>
          <w:vertAlign w:val="superscript"/>
        </w:rPr>
        <w:t>18</w:t>
      </w:r>
    </w:p>
    <w:p w14:paraId="5F44F176" w14:textId="77777777" w:rsidR="002122FF" w:rsidRDefault="002122FF" w:rsidP="005B7312">
      <w:pPr>
        <w:autoSpaceDE w:val="0"/>
        <w:autoSpaceDN w:val="0"/>
        <w:adjustRightInd w:val="0"/>
        <w:spacing w:after="0" w:line="240" w:lineRule="auto"/>
        <w:jc w:val="left"/>
        <w:rPr>
          <w:rFonts w:eastAsia="GaramondPremrPro" w:cstheme="minorHAnsi"/>
          <w:sz w:val="22"/>
        </w:rPr>
      </w:pPr>
    </w:p>
    <w:p w14:paraId="72F035EC" w14:textId="77777777" w:rsidR="004D5A0B" w:rsidRPr="005B7312" w:rsidRDefault="004D5A0B" w:rsidP="00CF6EDF">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In this work his concern is to investigate ways of reasoning concerning religious beliefs which are</w:t>
      </w:r>
    </w:p>
    <w:p w14:paraId="04519AD2"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evident (</w:t>
      </w:r>
      <w:proofErr w:type="spellStart"/>
      <w:r w:rsidRPr="00CF6EDF">
        <w:rPr>
          <w:rFonts w:eastAsia="GaramondPremrPro" w:cstheme="minorHAnsi"/>
          <w:i/>
          <w:sz w:val="22"/>
        </w:rPr>
        <w:t>ʿ</w:t>
      </w:r>
      <w:r w:rsidRPr="00CF6EDF">
        <w:rPr>
          <w:rFonts w:cstheme="minorHAnsi"/>
          <w:i/>
          <w:sz w:val="22"/>
        </w:rPr>
        <w:t>an</w:t>
      </w:r>
      <w:proofErr w:type="spellEnd"/>
      <w:r w:rsidRPr="00CF6EDF">
        <w:rPr>
          <w:rFonts w:cstheme="minorHAnsi"/>
          <w:i/>
          <w:sz w:val="22"/>
        </w:rPr>
        <w:t xml:space="preserve"> al-</w:t>
      </w:r>
      <w:proofErr w:type="spellStart"/>
      <w:r w:rsidRPr="00CF6EDF">
        <w:rPr>
          <w:rFonts w:cstheme="minorHAnsi"/>
          <w:i/>
          <w:sz w:val="22"/>
        </w:rPr>
        <w:t>ẓāhiri</w:t>
      </w:r>
      <w:proofErr w:type="spellEnd"/>
      <w:r w:rsidRPr="00CF6EDF">
        <w:rPr>
          <w:rFonts w:cstheme="minorHAnsi"/>
          <w:i/>
          <w:sz w:val="22"/>
        </w:rPr>
        <w:t xml:space="preserve"> </w:t>
      </w:r>
      <w:proofErr w:type="spellStart"/>
      <w:r w:rsidRPr="00CF6EDF">
        <w:rPr>
          <w:rFonts w:cstheme="minorHAnsi"/>
          <w:i/>
          <w:sz w:val="22"/>
        </w:rPr>
        <w:t>min</w:t>
      </w:r>
      <w:proofErr w:type="spellEnd"/>
      <w:r w:rsidRPr="00CF6EDF">
        <w:rPr>
          <w:rFonts w:cstheme="minorHAnsi"/>
          <w:i/>
          <w:sz w:val="22"/>
        </w:rPr>
        <w:t xml:space="preserve"> al-</w:t>
      </w:r>
      <w:proofErr w:type="spellStart"/>
      <w:r w:rsidRPr="00CF6EDF">
        <w:rPr>
          <w:rFonts w:eastAsia="GaramondPremrPro" w:cstheme="minorHAnsi"/>
          <w:i/>
          <w:sz w:val="22"/>
        </w:rPr>
        <w:t>ʿ</w:t>
      </w:r>
      <w:r w:rsidRPr="00CF6EDF">
        <w:rPr>
          <w:rFonts w:cstheme="minorHAnsi"/>
          <w:i/>
          <w:sz w:val="22"/>
        </w:rPr>
        <w:t>aqā</w:t>
      </w:r>
      <w:r w:rsidRPr="00CF6EDF">
        <w:rPr>
          <w:rFonts w:eastAsia="GaramondPremrPro" w:cstheme="minorHAnsi"/>
          <w:i/>
          <w:sz w:val="22"/>
        </w:rPr>
        <w:t>ʾ</w:t>
      </w:r>
      <w:r w:rsidRPr="00CF6EDF">
        <w:rPr>
          <w:rFonts w:cstheme="minorHAnsi"/>
          <w:i/>
          <w:sz w:val="22"/>
        </w:rPr>
        <w:t>idi</w:t>
      </w:r>
      <w:proofErr w:type="spellEnd"/>
      <w:r w:rsidRPr="005B7312">
        <w:rPr>
          <w:rFonts w:eastAsia="GaramondPremrPro" w:cstheme="minorHAnsi"/>
          <w:sz w:val="22"/>
        </w:rPr>
        <w:t>) and proper for belief by the people (</w:t>
      </w:r>
      <w:r w:rsidRPr="00CF6EDF">
        <w:rPr>
          <w:rFonts w:cstheme="minorHAnsi"/>
          <w:i/>
          <w:sz w:val="22"/>
        </w:rPr>
        <w:t>al-</w:t>
      </w:r>
      <w:proofErr w:type="spellStart"/>
      <w:r w:rsidRPr="00CF6EDF">
        <w:rPr>
          <w:rFonts w:cstheme="minorHAnsi"/>
          <w:i/>
          <w:sz w:val="22"/>
        </w:rPr>
        <w:t>nās</w:t>
      </w:r>
      <w:proofErr w:type="spellEnd"/>
      <w:r w:rsidRPr="005B7312">
        <w:rPr>
          <w:rFonts w:eastAsia="GaramondPremrPro" w:cstheme="minorHAnsi"/>
          <w:sz w:val="22"/>
        </w:rPr>
        <w:t>), not to delve into</w:t>
      </w:r>
    </w:p>
    <w:p w14:paraId="49AD15F9"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matters of interpretation suited only to the learned well versed in philosophy and the sciences. His</w:t>
      </w:r>
    </w:p>
    <w:p w14:paraId="1030C754"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rationale is that the people of the religion of Islam have been confused by many publicly professed</w:t>
      </w:r>
    </w:p>
    <w:p w14:paraId="3A5B9B23"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interpretations that stray “from the intent of the lawgiver” (</w:t>
      </w:r>
      <w:proofErr w:type="spellStart"/>
      <w:r w:rsidRPr="00A95CAD">
        <w:rPr>
          <w:rFonts w:cstheme="minorHAnsi"/>
          <w:i/>
          <w:sz w:val="22"/>
        </w:rPr>
        <w:t>ʿan</w:t>
      </w:r>
      <w:proofErr w:type="spellEnd"/>
      <w:r w:rsidRPr="00A95CAD">
        <w:rPr>
          <w:rFonts w:cstheme="minorHAnsi"/>
          <w:i/>
          <w:sz w:val="22"/>
        </w:rPr>
        <w:t xml:space="preserve"> </w:t>
      </w:r>
      <w:proofErr w:type="spellStart"/>
      <w:r w:rsidRPr="00A95CAD">
        <w:rPr>
          <w:rFonts w:cstheme="minorHAnsi"/>
          <w:i/>
          <w:sz w:val="22"/>
        </w:rPr>
        <w:t>maqṣid</w:t>
      </w:r>
      <w:proofErr w:type="spellEnd"/>
      <w:r w:rsidRPr="00A95CAD">
        <w:rPr>
          <w:rFonts w:cstheme="minorHAnsi"/>
          <w:i/>
          <w:sz w:val="22"/>
        </w:rPr>
        <w:t xml:space="preserve"> al-</w:t>
      </w:r>
      <w:proofErr w:type="spellStart"/>
      <w:r w:rsidRPr="00A95CAD">
        <w:rPr>
          <w:rFonts w:cstheme="minorHAnsi"/>
          <w:i/>
          <w:sz w:val="22"/>
        </w:rPr>
        <w:t>šāri</w:t>
      </w:r>
      <w:r w:rsidRPr="00A95CAD">
        <w:rPr>
          <w:rFonts w:eastAsia="GaramondPremrPro" w:cstheme="minorHAnsi"/>
          <w:i/>
          <w:sz w:val="22"/>
        </w:rPr>
        <w:t>ʿ</w:t>
      </w:r>
      <w:proofErr w:type="spellEnd"/>
      <w:r w:rsidRPr="005B7312">
        <w:rPr>
          <w:rFonts w:eastAsia="GaramondPremrPro" w:cstheme="minorHAnsi"/>
          <w:sz w:val="22"/>
        </w:rPr>
        <w:t>).</w:t>
      </w:r>
    </w:p>
    <w:p w14:paraId="675B5B57" w14:textId="77777777" w:rsidR="004D5A0B" w:rsidRPr="005B7312" w:rsidRDefault="004D5A0B" w:rsidP="00A95CAD">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In this way Averroes sets out a methodology regarding matters of religion which intersect with</w:t>
      </w:r>
    </w:p>
    <w:p w14:paraId="36CBF957"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philosophical studies. In his own works this distinction is maintained in the surface text with the </w:t>
      </w:r>
      <w:proofErr w:type="spellStart"/>
      <w:r w:rsidRPr="00A95CAD">
        <w:rPr>
          <w:rFonts w:cstheme="minorHAnsi"/>
          <w:i/>
          <w:sz w:val="22"/>
        </w:rPr>
        <w:t>Faṣl</w:t>
      </w:r>
      <w:proofErr w:type="spellEnd"/>
      <w:r w:rsidRPr="00A95CAD">
        <w:rPr>
          <w:rFonts w:cstheme="minorHAnsi"/>
          <w:i/>
          <w:sz w:val="22"/>
        </w:rPr>
        <w:t xml:space="preserve"> </w:t>
      </w:r>
      <w:proofErr w:type="spellStart"/>
      <w:r w:rsidRPr="00A95CAD">
        <w:rPr>
          <w:rFonts w:cstheme="minorHAnsi"/>
          <w:i/>
          <w:sz w:val="22"/>
        </w:rPr>
        <w:t>almaqāl</w:t>
      </w:r>
      <w:proofErr w:type="spellEnd"/>
      <w:r w:rsidRPr="00A95CAD">
        <w:rPr>
          <w:rFonts w:eastAsia="GaramondPremrPro" w:cstheme="minorHAnsi"/>
          <w:i/>
          <w:sz w:val="22"/>
        </w:rPr>
        <w:t>,</w:t>
      </w:r>
      <w:r w:rsidR="00A95CAD" w:rsidRPr="00A95CAD">
        <w:rPr>
          <w:rFonts w:eastAsia="GaramondPremrPro" w:cstheme="minorHAnsi"/>
          <w:i/>
          <w:sz w:val="22"/>
        </w:rPr>
        <w:t xml:space="preserve"> </w:t>
      </w:r>
      <w:r w:rsidRPr="00A95CAD">
        <w:rPr>
          <w:rFonts w:cstheme="minorHAnsi"/>
          <w:i/>
          <w:sz w:val="22"/>
        </w:rPr>
        <w:t>al-</w:t>
      </w:r>
      <w:proofErr w:type="spellStart"/>
      <w:r w:rsidRPr="00A95CAD">
        <w:rPr>
          <w:rFonts w:cstheme="minorHAnsi"/>
          <w:i/>
          <w:sz w:val="22"/>
        </w:rPr>
        <w:t>Kašf</w:t>
      </w:r>
      <w:proofErr w:type="spellEnd"/>
      <w:r w:rsidRPr="00A95CAD">
        <w:rPr>
          <w:rFonts w:cstheme="minorHAnsi"/>
          <w:i/>
          <w:sz w:val="22"/>
        </w:rPr>
        <w:t xml:space="preserve"> </w:t>
      </w:r>
      <w:proofErr w:type="spellStart"/>
      <w:r w:rsidRPr="00A95CAD">
        <w:rPr>
          <w:rFonts w:eastAsia="GaramondPremrPro" w:cstheme="minorHAnsi"/>
          <w:i/>
          <w:sz w:val="22"/>
        </w:rPr>
        <w:t>ʿ</w:t>
      </w:r>
      <w:r w:rsidRPr="00A95CAD">
        <w:rPr>
          <w:rFonts w:cstheme="minorHAnsi"/>
          <w:i/>
          <w:sz w:val="22"/>
        </w:rPr>
        <w:t>an</w:t>
      </w:r>
      <w:proofErr w:type="spellEnd"/>
      <w:r w:rsidRPr="00A95CAD">
        <w:rPr>
          <w:rFonts w:cstheme="minorHAnsi"/>
          <w:i/>
          <w:sz w:val="22"/>
        </w:rPr>
        <w:t xml:space="preserve"> </w:t>
      </w:r>
      <w:proofErr w:type="spellStart"/>
      <w:r w:rsidRPr="00A95CAD">
        <w:rPr>
          <w:rFonts w:cstheme="minorHAnsi"/>
          <w:i/>
          <w:sz w:val="22"/>
        </w:rPr>
        <w:t>manāhiǧ</w:t>
      </w:r>
      <w:proofErr w:type="spellEnd"/>
      <w:r w:rsidRPr="005B7312">
        <w:rPr>
          <w:rFonts w:eastAsia="GaramondPremrPro" w:cstheme="minorHAnsi"/>
          <w:sz w:val="22"/>
        </w:rPr>
        <w:t xml:space="preserve">, and the </w:t>
      </w:r>
      <w:proofErr w:type="spellStart"/>
      <w:r w:rsidRPr="00543C2E">
        <w:rPr>
          <w:rFonts w:cstheme="minorHAnsi"/>
          <w:i/>
          <w:sz w:val="22"/>
        </w:rPr>
        <w:t>Tahāfut</w:t>
      </w:r>
      <w:proofErr w:type="spellEnd"/>
      <w:r w:rsidRPr="00543C2E">
        <w:rPr>
          <w:rFonts w:cstheme="minorHAnsi"/>
          <w:i/>
          <w:sz w:val="22"/>
        </w:rPr>
        <w:t xml:space="preserve"> al-</w:t>
      </w:r>
      <w:proofErr w:type="spellStart"/>
      <w:r w:rsidRPr="00543C2E">
        <w:rPr>
          <w:rFonts w:cstheme="minorHAnsi"/>
          <w:i/>
          <w:sz w:val="22"/>
        </w:rPr>
        <w:t>tahāfut</w:t>
      </w:r>
      <w:proofErr w:type="spellEnd"/>
      <w:r w:rsidRPr="005B7312">
        <w:rPr>
          <w:rFonts w:cstheme="minorHAnsi"/>
          <w:sz w:val="22"/>
        </w:rPr>
        <w:t xml:space="preserve"> </w:t>
      </w:r>
      <w:r w:rsidRPr="005B7312">
        <w:rPr>
          <w:rFonts w:eastAsia="GaramondPremrPro" w:cstheme="minorHAnsi"/>
          <w:sz w:val="22"/>
        </w:rPr>
        <w:t xml:space="preserve">which should be </w:t>
      </w:r>
      <w:r w:rsidR="004D7F28" w:rsidRPr="005B7312">
        <w:rPr>
          <w:rFonts w:eastAsia="GaramondPremrPro" w:cstheme="minorHAnsi"/>
          <w:sz w:val="22"/>
        </w:rPr>
        <w:t>classified</w:t>
      </w:r>
      <w:r w:rsidRPr="005B7312">
        <w:rPr>
          <w:rFonts w:eastAsia="GaramondPremrPro" w:cstheme="minorHAnsi"/>
          <w:sz w:val="22"/>
        </w:rPr>
        <w:t xml:space="preserve"> as dialectical (and</w:t>
      </w:r>
    </w:p>
    <w:p w14:paraId="4A294530"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perhaps in parts rhetorical) works with their starting points being fundamental principles of religion.</w:t>
      </w:r>
    </w:p>
    <w:p w14:paraId="2C502053"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The target audiences for these works are stated to be people of the rhetorical and dialectical modes of</w:t>
      </w:r>
    </w:p>
    <w:p w14:paraId="18F4DA7C"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assent.</w:t>
      </w:r>
      <w:r w:rsidRPr="00A95CAD">
        <w:rPr>
          <w:rFonts w:eastAsia="GaramondPremrPro" w:cstheme="minorHAnsi"/>
          <w:sz w:val="22"/>
          <w:vertAlign w:val="superscript"/>
        </w:rPr>
        <w:t>19</w:t>
      </w:r>
      <w:r w:rsidRPr="005B7312">
        <w:rPr>
          <w:rFonts w:eastAsia="GaramondPremrPro" w:cstheme="minorHAnsi"/>
          <w:sz w:val="22"/>
        </w:rPr>
        <w:t xml:space="preserve"> In contrast, his philosophical works which he calls demonstrative are concerned with what</w:t>
      </w:r>
    </w:p>
    <w:p w14:paraId="046E81B8" w14:textId="77777777" w:rsidR="004D5A0B" w:rsidRPr="005B7312" w:rsidRDefault="004D5A0B"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can be determined through human rational </w:t>
      </w:r>
      <w:r w:rsidR="004D7F28" w:rsidRPr="005B7312">
        <w:rPr>
          <w:rFonts w:eastAsia="GaramondPremrPro" w:cstheme="minorHAnsi"/>
          <w:sz w:val="22"/>
        </w:rPr>
        <w:t>scientific</w:t>
      </w:r>
      <w:r w:rsidRPr="005B7312">
        <w:rPr>
          <w:rFonts w:eastAsia="GaramondPremrPro" w:cstheme="minorHAnsi"/>
          <w:sz w:val="22"/>
        </w:rPr>
        <w:t xml:space="preserve"> investigation and learning. While these two</w:t>
      </w:r>
    </w:p>
    <w:p w14:paraId="1E732BF0" w14:textId="22D357F8" w:rsidR="004D5A0B" w:rsidRDefault="004D5A0B" w:rsidP="004D7F28">
      <w:pPr>
        <w:spacing w:after="0" w:line="240" w:lineRule="auto"/>
        <w:rPr>
          <w:rFonts w:eastAsia="GaramondPremrPro" w:cstheme="minorHAnsi"/>
          <w:sz w:val="22"/>
        </w:rPr>
      </w:pPr>
      <w:r w:rsidRPr="005B7312">
        <w:rPr>
          <w:rFonts w:eastAsia="GaramondPremrPro" w:cstheme="minorHAnsi"/>
          <w:sz w:val="22"/>
        </w:rPr>
        <w:t>modes of discourse are to be employed, a</w:t>
      </w:r>
      <w:r w:rsidR="004D7F28">
        <w:rPr>
          <w:rFonts w:eastAsia="GaramondPremrPro" w:cstheme="minorHAnsi"/>
          <w:sz w:val="22"/>
        </w:rPr>
        <w:t>ffir</w:t>
      </w:r>
      <w:r w:rsidRPr="005B7312">
        <w:rPr>
          <w:rFonts w:eastAsia="GaramondPremrPro" w:cstheme="minorHAnsi"/>
          <w:sz w:val="22"/>
        </w:rPr>
        <w:t>med and maintained for the good of the majority in society,</w:t>
      </w:r>
    </w:p>
    <w:p w14:paraId="20E29C16" w14:textId="77777777" w:rsidR="00971A7B" w:rsidRPr="005B7312" w:rsidRDefault="00971A7B" w:rsidP="004D7F28">
      <w:pPr>
        <w:spacing w:after="0" w:line="240" w:lineRule="auto"/>
        <w:rPr>
          <w:rFonts w:eastAsia="GaramondPremrPro" w:cstheme="minorHAnsi"/>
          <w:sz w:val="22"/>
        </w:rPr>
      </w:pPr>
    </w:p>
    <w:p w14:paraId="43696397" w14:textId="77777777" w:rsidR="0082153D" w:rsidRPr="005B7312" w:rsidRDefault="0082153D" w:rsidP="004D7F28">
      <w:pPr>
        <w:autoSpaceDE w:val="0"/>
        <w:autoSpaceDN w:val="0"/>
        <w:adjustRightInd w:val="0"/>
        <w:spacing w:after="0" w:line="240" w:lineRule="auto"/>
        <w:jc w:val="right"/>
        <w:rPr>
          <w:rFonts w:eastAsia="GaramondPremrPro" w:cstheme="minorHAnsi"/>
          <w:sz w:val="22"/>
        </w:rPr>
      </w:pPr>
      <w:r w:rsidRPr="005B7312">
        <w:rPr>
          <w:rFonts w:eastAsia="GaramondPremrPro" w:cstheme="minorHAnsi"/>
          <w:sz w:val="22"/>
        </w:rPr>
        <w:t>292 Richard Taylor</w:t>
      </w:r>
    </w:p>
    <w:p w14:paraId="57F711AE" w14:textId="77777777" w:rsidR="00971A7B" w:rsidRDefault="00971A7B" w:rsidP="005B7312">
      <w:pPr>
        <w:autoSpaceDE w:val="0"/>
        <w:autoSpaceDN w:val="0"/>
        <w:adjustRightInd w:val="0"/>
        <w:spacing w:after="0" w:line="240" w:lineRule="auto"/>
        <w:jc w:val="left"/>
        <w:rPr>
          <w:rFonts w:eastAsia="GaramondPremrPro" w:cstheme="minorHAnsi"/>
          <w:sz w:val="22"/>
        </w:rPr>
      </w:pPr>
    </w:p>
    <w:p w14:paraId="3D1E63AF" w14:textId="308ACD69"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the principle of the unity of truth still applies. That is, in matters of religion where religious teachings</w:t>
      </w:r>
    </w:p>
    <w:p w14:paraId="51E30385"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and philosophical reasoning intersect, there is one truth, not two, and the primacy of philosophy with</w:t>
      </w:r>
    </w:p>
    <w:p w14:paraId="0D0AE215"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its method of demonstration must be maintained, precisely as argued in the </w:t>
      </w:r>
      <w:proofErr w:type="spellStart"/>
      <w:r w:rsidRPr="00577B23">
        <w:rPr>
          <w:rFonts w:eastAsia="GaramondPremrPro" w:cstheme="minorHAnsi"/>
          <w:i/>
          <w:sz w:val="22"/>
        </w:rPr>
        <w:t>Faṣl</w:t>
      </w:r>
      <w:proofErr w:type="spellEnd"/>
      <w:r w:rsidRPr="00577B23">
        <w:rPr>
          <w:rFonts w:eastAsia="GaramondPremrPro" w:cstheme="minorHAnsi"/>
          <w:i/>
          <w:sz w:val="22"/>
        </w:rPr>
        <w:t xml:space="preserve"> al-</w:t>
      </w:r>
      <w:proofErr w:type="spellStart"/>
      <w:r w:rsidRPr="00577B23">
        <w:rPr>
          <w:rFonts w:eastAsia="GaramondPremrPro" w:cstheme="minorHAnsi"/>
          <w:i/>
          <w:sz w:val="22"/>
        </w:rPr>
        <w:t>maqāl</w:t>
      </w:r>
      <w:proofErr w:type="spellEnd"/>
      <w:r w:rsidRPr="005B7312">
        <w:rPr>
          <w:rFonts w:eastAsia="GaramondPremrPro" w:cstheme="minorHAnsi"/>
          <w:sz w:val="22"/>
        </w:rPr>
        <w:t>.</w:t>
      </w:r>
    </w:p>
    <w:p w14:paraId="758FEE28" w14:textId="77777777" w:rsidR="0082153D" w:rsidRPr="005B7312" w:rsidRDefault="0082153D" w:rsidP="007E3242">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I have argued elsewhere that this distinction is maintained by Averroes regarding the issues</w:t>
      </w:r>
    </w:p>
    <w:p w14:paraId="2DB06D04"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of personal immortality, divine providence and creation.</w:t>
      </w:r>
      <w:r w:rsidRPr="007E3242">
        <w:rPr>
          <w:rFonts w:eastAsia="GaramondPremrPro" w:cstheme="minorHAnsi"/>
          <w:sz w:val="22"/>
          <w:vertAlign w:val="superscript"/>
        </w:rPr>
        <w:t>20</w:t>
      </w:r>
      <w:r w:rsidRPr="005B7312">
        <w:rPr>
          <w:rFonts w:eastAsia="GaramondPremrPro" w:cstheme="minorHAnsi"/>
          <w:sz w:val="22"/>
        </w:rPr>
        <w:t xml:space="preserve"> As he points out in the </w:t>
      </w:r>
      <w:proofErr w:type="spellStart"/>
      <w:r w:rsidRPr="00577B23">
        <w:rPr>
          <w:rFonts w:eastAsia="GaramondPremrPro" w:cstheme="minorHAnsi"/>
          <w:i/>
          <w:sz w:val="22"/>
        </w:rPr>
        <w:t>Faṣl</w:t>
      </w:r>
      <w:proofErr w:type="spellEnd"/>
      <w:r w:rsidRPr="00577B23">
        <w:rPr>
          <w:rFonts w:eastAsia="GaramondPremrPro" w:cstheme="minorHAnsi"/>
          <w:i/>
          <w:sz w:val="22"/>
        </w:rPr>
        <w:t xml:space="preserve"> al-</w:t>
      </w:r>
      <w:proofErr w:type="spellStart"/>
      <w:r w:rsidRPr="00577B23">
        <w:rPr>
          <w:rFonts w:eastAsia="GaramondPremrPro" w:cstheme="minorHAnsi"/>
          <w:i/>
          <w:sz w:val="22"/>
        </w:rPr>
        <w:t>maqāl</w:t>
      </w:r>
      <w:proofErr w:type="spellEnd"/>
      <w:r w:rsidRPr="005B7312">
        <w:rPr>
          <w:rFonts w:eastAsia="GaramondPremrPro" w:cstheme="minorHAnsi"/>
          <w:sz w:val="22"/>
        </w:rPr>
        <w:t>,</w:t>
      </w:r>
    </w:p>
    <w:p w14:paraId="64530F4A"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the issue of the afterlife is a matter of considerable dispute over its full meaning and purpose and</w:t>
      </w:r>
    </w:p>
    <w:p w14:paraId="617E65BE"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disputation of that sort must not be shared with the majority who would surely be confused and</w:t>
      </w:r>
    </w:p>
    <w:p w14:paraId="49121E63"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harmed by such questioning. Instead, they must be permitted only the ‘evident’ understanding and</w:t>
      </w:r>
    </w:p>
    <w:p w14:paraId="5724992D"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not be exposed to the ‘interpreted’ understanding.</w:t>
      </w:r>
      <w:r w:rsidRPr="007E3242">
        <w:rPr>
          <w:rFonts w:eastAsia="GaramondPremrPro" w:cstheme="minorHAnsi"/>
          <w:sz w:val="22"/>
          <w:vertAlign w:val="superscript"/>
        </w:rPr>
        <w:t>21</w:t>
      </w:r>
      <w:r w:rsidRPr="005B7312">
        <w:rPr>
          <w:rFonts w:eastAsia="GaramondPremrPro" w:cstheme="minorHAnsi"/>
          <w:sz w:val="22"/>
        </w:rPr>
        <w:t xml:space="preserve"> Following the guidelines of the </w:t>
      </w:r>
      <w:proofErr w:type="spellStart"/>
      <w:r w:rsidRPr="00577B23">
        <w:rPr>
          <w:rFonts w:eastAsia="GaramondPremrPro" w:cstheme="minorHAnsi"/>
          <w:i/>
          <w:sz w:val="22"/>
        </w:rPr>
        <w:t>Faṣl</w:t>
      </w:r>
      <w:proofErr w:type="spellEnd"/>
      <w:r w:rsidRPr="00577B23">
        <w:rPr>
          <w:rFonts w:eastAsia="GaramondPremrPro" w:cstheme="minorHAnsi"/>
          <w:i/>
          <w:sz w:val="22"/>
        </w:rPr>
        <w:t xml:space="preserve"> al-</w:t>
      </w:r>
      <w:proofErr w:type="spellStart"/>
      <w:r w:rsidRPr="00577B23">
        <w:rPr>
          <w:rFonts w:eastAsia="GaramondPremrPro" w:cstheme="minorHAnsi"/>
          <w:i/>
          <w:sz w:val="22"/>
        </w:rPr>
        <w:t>maqāl</w:t>
      </w:r>
      <w:proofErr w:type="spellEnd"/>
    </w:p>
    <w:p w14:paraId="32152BB0"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reiterated in </w:t>
      </w:r>
      <w:r w:rsidRPr="00F357BC">
        <w:rPr>
          <w:rFonts w:eastAsia="GaramondPremrPro" w:cstheme="minorHAnsi"/>
          <w:i/>
          <w:sz w:val="22"/>
        </w:rPr>
        <w:t>al-</w:t>
      </w:r>
      <w:proofErr w:type="spellStart"/>
      <w:r w:rsidRPr="00F357BC">
        <w:rPr>
          <w:rFonts w:eastAsia="GaramondPremrPro" w:cstheme="minorHAnsi"/>
          <w:i/>
          <w:sz w:val="22"/>
        </w:rPr>
        <w:t>Kašf</w:t>
      </w:r>
      <w:proofErr w:type="spellEnd"/>
      <w:r w:rsidRPr="005B7312">
        <w:rPr>
          <w:rFonts w:eastAsia="GaramondPremrPro" w:cstheme="minorHAnsi"/>
          <w:sz w:val="22"/>
        </w:rPr>
        <w:t xml:space="preserve"> and the </w:t>
      </w:r>
      <w:proofErr w:type="spellStart"/>
      <w:r w:rsidRPr="00933ADB">
        <w:rPr>
          <w:rFonts w:eastAsia="GaramondPremrPro" w:cstheme="minorHAnsi"/>
          <w:i/>
          <w:sz w:val="22"/>
        </w:rPr>
        <w:t>Ṭahāfut</w:t>
      </w:r>
      <w:proofErr w:type="spellEnd"/>
      <w:r w:rsidRPr="00933ADB">
        <w:rPr>
          <w:rFonts w:eastAsia="GaramondPremrPro" w:cstheme="minorHAnsi"/>
          <w:i/>
          <w:sz w:val="22"/>
        </w:rPr>
        <w:t xml:space="preserve"> al-</w:t>
      </w:r>
      <w:proofErr w:type="spellStart"/>
      <w:r w:rsidRPr="00933ADB">
        <w:rPr>
          <w:rFonts w:eastAsia="GaramondPremrPro" w:cstheme="minorHAnsi"/>
          <w:i/>
          <w:sz w:val="22"/>
        </w:rPr>
        <w:t>ṭahāfut</w:t>
      </w:r>
      <w:proofErr w:type="spellEnd"/>
      <w:r w:rsidRPr="005B7312">
        <w:rPr>
          <w:rFonts w:eastAsia="GaramondPremrPro" w:cstheme="minorHAnsi"/>
          <w:sz w:val="22"/>
        </w:rPr>
        <w:t>, the truth of the matter is to be determined in the</w:t>
      </w:r>
    </w:p>
    <w:p w14:paraId="7139DEB1"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philosophical sciences. There is no doctrine of an afterlife in his </w:t>
      </w:r>
      <w:r w:rsidRPr="00933ADB">
        <w:rPr>
          <w:rFonts w:eastAsia="GaramondPremrPro" w:cstheme="minorHAnsi"/>
          <w:i/>
          <w:sz w:val="22"/>
        </w:rPr>
        <w:t>Short and Middle Commentaries</w:t>
      </w:r>
    </w:p>
    <w:p w14:paraId="542131BF"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on </w:t>
      </w:r>
      <w:r w:rsidRPr="00F23404">
        <w:rPr>
          <w:rFonts w:eastAsia="GaramondPremrPro" w:cstheme="minorHAnsi"/>
          <w:i/>
          <w:sz w:val="22"/>
        </w:rPr>
        <w:t>De Anima</w:t>
      </w:r>
      <w:r w:rsidRPr="005B7312">
        <w:rPr>
          <w:rFonts w:eastAsia="GaramondPremrPro" w:cstheme="minorHAnsi"/>
          <w:sz w:val="22"/>
        </w:rPr>
        <w:t xml:space="preserve"> and even assertions of the absence of an afterlife for individuals are expressed in his</w:t>
      </w:r>
    </w:p>
    <w:p w14:paraId="187E598F"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846D10">
        <w:rPr>
          <w:rFonts w:eastAsia="GaramondPremrPro" w:cstheme="minorHAnsi"/>
          <w:i/>
          <w:sz w:val="22"/>
        </w:rPr>
        <w:t>Long Commentary on the</w:t>
      </w:r>
      <w:r w:rsidRPr="005B7312">
        <w:rPr>
          <w:rFonts w:eastAsia="GaramondPremrPro" w:cstheme="minorHAnsi"/>
          <w:sz w:val="22"/>
        </w:rPr>
        <w:t xml:space="preserve"> </w:t>
      </w:r>
      <w:r w:rsidRPr="00F23404">
        <w:rPr>
          <w:rFonts w:eastAsia="GaramondPremrPro" w:cstheme="minorHAnsi"/>
          <w:i/>
          <w:sz w:val="22"/>
        </w:rPr>
        <w:t>De Anima</w:t>
      </w:r>
      <w:r w:rsidRPr="005B7312">
        <w:rPr>
          <w:rFonts w:eastAsia="GaramondPremrPro" w:cstheme="minorHAnsi"/>
          <w:sz w:val="22"/>
        </w:rPr>
        <w:t xml:space="preserve"> and his </w:t>
      </w:r>
      <w:r w:rsidRPr="00846D10">
        <w:rPr>
          <w:rFonts w:eastAsia="GaramondPremrPro" w:cstheme="minorHAnsi"/>
          <w:i/>
          <w:sz w:val="22"/>
        </w:rPr>
        <w:t>Long Commentary on the Metaphysics</w:t>
      </w:r>
      <w:r w:rsidRPr="005B7312">
        <w:rPr>
          <w:rFonts w:eastAsia="GaramondPremrPro" w:cstheme="minorHAnsi"/>
          <w:sz w:val="22"/>
        </w:rPr>
        <w:t>.</w:t>
      </w:r>
      <w:r w:rsidRPr="00846D10">
        <w:rPr>
          <w:rFonts w:eastAsia="GaramondPremrPro" w:cstheme="minorHAnsi"/>
          <w:sz w:val="22"/>
          <w:vertAlign w:val="superscript"/>
        </w:rPr>
        <w:t>22</w:t>
      </w:r>
      <w:r w:rsidRPr="005B7312">
        <w:rPr>
          <w:rFonts w:eastAsia="GaramondPremrPro" w:cstheme="minorHAnsi"/>
          <w:sz w:val="22"/>
        </w:rPr>
        <w:t xml:space="preserve"> As for divine</w:t>
      </w:r>
    </w:p>
    <w:p w14:paraId="423E8F60"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providence, in his </w:t>
      </w:r>
      <w:proofErr w:type="spellStart"/>
      <w:r w:rsidRPr="00543C2E">
        <w:rPr>
          <w:rFonts w:eastAsia="GaramondPremrPro" w:cstheme="minorHAnsi"/>
          <w:i/>
          <w:sz w:val="22"/>
        </w:rPr>
        <w:t>Tahāfut</w:t>
      </w:r>
      <w:proofErr w:type="spellEnd"/>
      <w:r w:rsidRPr="00543C2E">
        <w:rPr>
          <w:rFonts w:eastAsia="GaramondPremrPro" w:cstheme="minorHAnsi"/>
          <w:i/>
          <w:sz w:val="22"/>
        </w:rPr>
        <w:t xml:space="preserve"> al-</w:t>
      </w:r>
      <w:proofErr w:type="spellStart"/>
      <w:r w:rsidRPr="00543C2E">
        <w:rPr>
          <w:rFonts w:eastAsia="GaramondPremrPro" w:cstheme="minorHAnsi"/>
          <w:i/>
          <w:sz w:val="22"/>
        </w:rPr>
        <w:t>tahāfut</w:t>
      </w:r>
      <w:proofErr w:type="spellEnd"/>
      <w:r w:rsidRPr="005B7312">
        <w:rPr>
          <w:rFonts w:eastAsia="GaramondPremrPro" w:cstheme="minorHAnsi"/>
          <w:sz w:val="22"/>
        </w:rPr>
        <w:t xml:space="preserve"> he presents the ‘evident’ account with God as the intentional</w:t>
      </w:r>
    </w:p>
    <w:p w14:paraId="750F3A33" w14:textId="0C43A9DC"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agent of providence clearly a</w:t>
      </w:r>
      <w:r w:rsidR="005533AA">
        <w:rPr>
          <w:rFonts w:eastAsia="GaramondPremrPro" w:cstheme="minorHAnsi"/>
          <w:sz w:val="22"/>
        </w:rPr>
        <w:t>ff</w:t>
      </w:r>
      <w:r w:rsidRPr="005B7312">
        <w:rPr>
          <w:rFonts w:eastAsia="GaramondPremrPro" w:cstheme="minorHAnsi"/>
          <w:sz w:val="22"/>
        </w:rPr>
        <w:t xml:space="preserve">irming it, while in the </w:t>
      </w:r>
      <w:r w:rsidRPr="005533AA">
        <w:rPr>
          <w:rFonts w:eastAsia="GaramondPremrPro" w:cstheme="minorHAnsi"/>
          <w:i/>
          <w:sz w:val="22"/>
        </w:rPr>
        <w:t>Long Commentary on the Metaphysics</w:t>
      </w:r>
      <w:r w:rsidRPr="005B7312">
        <w:rPr>
          <w:rFonts w:eastAsia="GaramondPremrPro" w:cstheme="minorHAnsi"/>
          <w:sz w:val="22"/>
        </w:rPr>
        <w:t xml:space="preserve"> he denies</w:t>
      </w:r>
    </w:p>
    <w:p w14:paraId="6438BF0B" w14:textId="2093A056"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lastRenderedPageBreak/>
        <w:t>divine intentionality through direct, e</w:t>
      </w:r>
      <w:r w:rsidR="00DC4E97">
        <w:rPr>
          <w:rFonts w:eastAsia="GaramondPremrPro" w:cstheme="minorHAnsi"/>
          <w:sz w:val="22"/>
        </w:rPr>
        <w:t>ff</w:t>
      </w:r>
      <w:r w:rsidRPr="005B7312">
        <w:rPr>
          <w:rFonts w:eastAsia="GaramondPremrPro" w:cstheme="minorHAnsi"/>
          <w:sz w:val="22"/>
        </w:rPr>
        <w:t>icient, providential causation and instead a</w:t>
      </w:r>
      <w:r w:rsidR="00DC4E97">
        <w:rPr>
          <w:rFonts w:eastAsia="GaramondPremrPro" w:cstheme="minorHAnsi"/>
          <w:sz w:val="22"/>
        </w:rPr>
        <w:t>ff</w:t>
      </w:r>
      <w:r w:rsidRPr="005B7312">
        <w:rPr>
          <w:rFonts w:eastAsia="GaramondPremrPro" w:cstheme="minorHAnsi"/>
          <w:sz w:val="22"/>
        </w:rPr>
        <w:t>irms that God’s</w:t>
      </w:r>
    </w:p>
    <w:p w14:paraId="70060766"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providence must be understood as per </w:t>
      </w:r>
      <w:proofErr w:type="spellStart"/>
      <w:r w:rsidRPr="005B7312">
        <w:rPr>
          <w:rFonts w:eastAsia="GaramondPremrPro" w:cstheme="minorHAnsi"/>
          <w:sz w:val="22"/>
        </w:rPr>
        <w:t>accidens</w:t>
      </w:r>
      <w:proofErr w:type="spellEnd"/>
      <w:r w:rsidRPr="005B7312">
        <w:rPr>
          <w:rFonts w:eastAsia="GaramondPremrPro" w:cstheme="minorHAnsi"/>
          <w:sz w:val="22"/>
        </w:rPr>
        <w:t xml:space="preserve"> to God’s own self-understanding.</w:t>
      </w:r>
      <w:r w:rsidRPr="00DC4E97">
        <w:rPr>
          <w:rFonts w:eastAsia="GaramondPremrPro" w:cstheme="minorHAnsi"/>
          <w:sz w:val="22"/>
          <w:vertAlign w:val="superscript"/>
        </w:rPr>
        <w:t>23</w:t>
      </w:r>
      <w:r w:rsidRPr="005B7312">
        <w:rPr>
          <w:rFonts w:eastAsia="GaramondPremrPro" w:cstheme="minorHAnsi"/>
          <w:sz w:val="22"/>
        </w:rPr>
        <w:t xml:space="preserve"> Hence, in these</w:t>
      </w:r>
    </w:p>
    <w:p w14:paraId="3256BE4E"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cases the true understanding of each issue is to be had in philosophy with ‘interpreted’ meanings for</w:t>
      </w:r>
    </w:p>
    <w:p w14:paraId="44CF7FB1"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these important religious teachings, interpretations that must be kept from the majority.</w:t>
      </w:r>
    </w:p>
    <w:p w14:paraId="67627C78" w14:textId="77777777" w:rsidR="0082153D" w:rsidRPr="005B7312" w:rsidRDefault="0082153D" w:rsidP="005533AA">
      <w:pPr>
        <w:pStyle w:val="Heading1"/>
      </w:pPr>
      <w:r w:rsidRPr="005B7312">
        <w:t>2. Prophecy in Three Dialectical Religious Works</w:t>
      </w:r>
    </w:p>
    <w:p w14:paraId="484DF943" w14:textId="3577CC33" w:rsidR="0082153D" w:rsidRPr="005B7312" w:rsidRDefault="0082153D" w:rsidP="00DC4E97">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 xml:space="preserve">In the </w:t>
      </w:r>
      <w:proofErr w:type="spellStart"/>
      <w:r w:rsidRPr="00577B23">
        <w:rPr>
          <w:rFonts w:eastAsia="GaramondPremrPro" w:cstheme="minorHAnsi"/>
          <w:i/>
          <w:sz w:val="22"/>
        </w:rPr>
        <w:t>Faṣl</w:t>
      </w:r>
      <w:proofErr w:type="spellEnd"/>
      <w:r w:rsidRPr="00577B23">
        <w:rPr>
          <w:rFonts w:eastAsia="GaramondPremrPro" w:cstheme="minorHAnsi"/>
          <w:i/>
          <w:sz w:val="22"/>
        </w:rPr>
        <w:t xml:space="preserve"> al-</w:t>
      </w:r>
      <w:proofErr w:type="spellStart"/>
      <w:r w:rsidRPr="00577B23">
        <w:rPr>
          <w:rFonts w:eastAsia="GaramondPremrPro" w:cstheme="minorHAnsi"/>
          <w:i/>
          <w:sz w:val="22"/>
        </w:rPr>
        <w:t>maqāl</w:t>
      </w:r>
      <w:proofErr w:type="spellEnd"/>
      <w:r w:rsidRPr="005B7312">
        <w:rPr>
          <w:rFonts w:eastAsia="GaramondPremrPro" w:cstheme="minorHAnsi"/>
          <w:sz w:val="22"/>
        </w:rPr>
        <w:t xml:space="preserve"> prophecy is repeatedly a</w:t>
      </w:r>
      <w:r w:rsidR="00DC4E97">
        <w:rPr>
          <w:rFonts w:eastAsia="GaramondPremrPro" w:cstheme="minorHAnsi"/>
          <w:sz w:val="22"/>
        </w:rPr>
        <w:t>ff</w:t>
      </w:r>
      <w:r w:rsidRPr="005B7312">
        <w:rPr>
          <w:rFonts w:eastAsia="GaramondPremrPro" w:cstheme="minorHAnsi"/>
          <w:sz w:val="22"/>
        </w:rPr>
        <w:t>irmed throughout as is the division of the levels</w:t>
      </w:r>
    </w:p>
    <w:p w14:paraId="726047DE"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of religious meaning in scripture appropriate for the three groupings of people discussed above.</w:t>
      </w:r>
    </w:p>
    <w:p w14:paraId="72B20941"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As also indicated earlier, all three are said by Averroes to have the ability to know (</w:t>
      </w:r>
      <w:r w:rsidRPr="00E86FFB">
        <w:rPr>
          <w:rFonts w:eastAsia="GaramondPremrPro" w:cstheme="minorHAnsi"/>
          <w:i/>
          <w:sz w:val="22"/>
        </w:rPr>
        <w:t>al-</w:t>
      </w:r>
      <w:proofErr w:type="spellStart"/>
      <w:r w:rsidRPr="00E86FFB">
        <w:rPr>
          <w:rFonts w:eastAsia="GaramondPremrPro" w:cstheme="minorHAnsi"/>
          <w:i/>
          <w:sz w:val="22"/>
        </w:rPr>
        <w:t>maʿrifa</w:t>
      </w:r>
      <w:proofErr w:type="spellEnd"/>
      <w:r w:rsidRPr="005B7312">
        <w:rPr>
          <w:rFonts w:eastAsia="GaramondPremrPro" w:cstheme="minorHAnsi"/>
          <w:sz w:val="22"/>
        </w:rPr>
        <w:t>) in</w:t>
      </w:r>
    </w:p>
    <w:p w14:paraId="3319FB53" w14:textId="1E1BA648"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an a</w:t>
      </w:r>
      <w:r w:rsidR="00E86FFB">
        <w:rPr>
          <w:rFonts w:eastAsia="GaramondPremrPro" w:cstheme="minorHAnsi"/>
          <w:sz w:val="22"/>
        </w:rPr>
        <w:t>ff</w:t>
      </w:r>
      <w:r w:rsidRPr="005B7312">
        <w:rPr>
          <w:rFonts w:eastAsia="GaramondPremrPro" w:cstheme="minorHAnsi"/>
          <w:sz w:val="22"/>
        </w:rPr>
        <w:t>irmative way the existence of God, his sending of prophets to humankind, and reward and</w:t>
      </w:r>
    </w:p>
    <w:p w14:paraId="06CB6A9C"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punishment in the afterlife: “[T]he three sorts of indications due to which no one is exempted from</w:t>
      </w:r>
    </w:p>
    <w:p w14:paraId="44C592C7"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assenting to what he is responsible for being cognizant of – I mean, the rhetorical, dialectical and</w:t>
      </w:r>
    </w:p>
    <w:p w14:paraId="6A9CA74B"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demonstrative indications – lead to these three roots”.</w:t>
      </w:r>
      <w:r w:rsidRPr="00E86FFB">
        <w:rPr>
          <w:rFonts w:eastAsia="GaramondPremrPro" w:cstheme="minorHAnsi"/>
          <w:sz w:val="22"/>
          <w:vertAlign w:val="superscript"/>
        </w:rPr>
        <w:t>24</w:t>
      </w:r>
      <w:r w:rsidRPr="005B7312">
        <w:rPr>
          <w:rFonts w:eastAsia="GaramondPremrPro" w:cstheme="minorHAnsi"/>
          <w:sz w:val="22"/>
        </w:rPr>
        <w:t xml:space="preserve"> These are the fundamental beliefs that lead</w:t>
      </w:r>
    </w:p>
    <w:p w14:paraId="16CAE1A2" w14:textId="5750AE15"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human beings to proper action and all are a</w:t>
      </w:r>
      <w:r w:rsidR="00E86FFB">
        <w:rPr>
          <w:rFonts w:eastAsia="GaramondPremrPro" w:cstheme="minorHAnsi"/>
          <w:sz w:val="22"/>
        </w:rPr>
        <w:t>ff</w:t>
      </w:r>
      <w:r w:rsidRPr="005B7312">
        <w:rPr>
          <w:rFonts w:eastAsia="GaramondPremrPro" w:cstheme="minorHAnsi"/>
          <w:sz w:val="22"/>
        </w:rPr>
        <w:t xml:space="preserve">irmed in the </w:t>
      </w:r>
      <w:proofErr w:type="spellStart"/>
      <w:r w:rsidRPr="005B7312">
        <w:rPr>
          <w:rFonts w:eastAsia="GaramondPremrPro" w:cstheme="minorHAnsi"/>
          <w:sz w:val="22"/>
        </w:rPr>
        <w:t>Qurʾān</w:t>
      </w:r>
      <w:proofErr w:type="spellEnd"/>
      <w:r w:rsidRPr="005B7312">
        <w:rPr>
          <w:rFonts w:eastAsia="GaramondPremrPro" w:cstheme="minorHAnsi"/>
          <w:sz w:val="22"/>
        </w:rPr>
        <w:t>.</w:t>
      </w:r>
    </w:p>
    <w:p w14:paraId="003EC139" w14:textId="416EA491" w:rsidR="0082153D" w:rsidRPr="005B7312" w:rsidRDefault="0082153D" w:rsidP="00E86FFB">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 xml:space="preserve">In the </w:t>
      </w:r>
      <w:proofErr w:type="spellStart"/>
      <w:r w:rsidRPr="00543C2E">
        <w:rPr>
          <w:rFonts w:eastAsia="GaramondPremrPro" w:cstheme="minorHAnsi"/>
          <w:i/>
          <w:sz w:val="22"/>
        </w:rPr>
        <w:t>Tahāfut</w:t>
      </w:r>
      <w:proofErr w:type="spellEnd"/>
      <w:r w:rsidRPr="00543C2E">
        <w:rPr>
          <w:rFonts w:eastAsia="GaramondPremrPro" w:cstheme="minorHAnsi"/>
          <w:i/>
          <w:sz w:val="22"/>
        </w:rPr>
        <w:t xml:space="preserve"> al-</w:t>
      </w:r>
      <w:proofErr w:type="spellStart"/>
      <w:r w:rsidRPr="00543C2E">
        <w:rPr>
          <w:rFonts w:eastAsia="GaramondPremrPro" w:cstheme="minorHAnsi"/>
          <w:i/>
          <w:sz w:val="22"/>
        </w:rPr>
        <w:t>tahāfut</w:t>
      </w:r>
      <w:proofErr w:type="spellEnd"/>
      <w:r w:rsidRPr="005B7312">
        <w:rPr>
          <w:rFonts w:eastAsia="GaramondPremrPro" w:cstheme="minorHAnsi"/>
          <w:sz w:val="22"/>
        </w:rPr>
        <w:t xml:space="preserve"> the a</w:t>
      </w:r>
      <w:r w:rsidR="00E86FFB">
        <w:rPr>
          <w:rFonts w:eastAsia="GaramondPremrPro" w:cstheme="minorHAnsi"/>
          <w:sz w:val="22"/>
        </w:rPr>
        <w:t>ff</w:t>
      </w:r>
      <w:r w:rsidRPr="005B7312">
        <w:rPr>
          <w:rFonts w:eastAsia="GaramondPremrPro" w:cstheme="minorHAnsi"/>
          <w:sz w:val="22"/>
        </w:rPr>
        <w:t>irmation of prophecy is also assumed throughout.</w:t>
      </w:r>
      <w:r w:rsidRPr="00E86FFB">
        <w:rPr>
          <w:rFonts w:eastAsia="GaramondPremrPro" w:cstheme="minorHAnsi"/>
          <w:sz w:val="22"/>
          <w:vertAlign w:val="superscript"/>
        </w:rPr>
        <w:t>25</w:t>
      </w:r>
      <w:r w:rsidRPr="005B7312">
        <w:rPr>
          <w:rFonts w:eastAsia="GaramondPremrPro" w:cstheme="minorHAnsi"/>
          <w:sz w:val="22"/>
        </w:rPr>
        <w:t xml:space="preserve"> There</w:t>
      </w:r>
    </w:p>
    <w:p w14:paraId="0287521F"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Averroes asserts, as expected, that miracles are principles of religion not to be questioned or doubted</w:t>
      </w:r>
    </w:p>
    <w:p w14:paraId="1C661B66"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because they are beyond human apprehension. Their value lies in guiding human beings to virtue and</w:t>
      </w:r>
    </w:p>
    <w:p w14:paraId="1435D962" w14:textId="77777777" w:rsidR="0082153D" w:rsidRPr="005B7312" w:rsidRDefault="0082153D" w:rsidP="005B7312">
      <w:pPr>
        <w:spacing w:line="240" w:lineRule="auto"/>
        <w:rPr>
          <w:rFonts w:eastAsia="GaramondPremrPro" w:cstheme="minorHAnsi"/>
          <w:sz w:val="22"/>
        </w:rPr>
      </w:pPr>
      <w:proofErr w:type="gramStart"/>
      <w:r w:rsidRPr="005B7312">
        <w:rPr>
          <w:rFonts w:eastAsia="GaramondPremrPro" w:cstheme="minorHAnsi"/>
          <w:sz w:val="22"/>
        </w:rPr>
        <w:t>so</w:t>
      </w:r>
      <w:proofErr w:type="gramEnd"/>
      <w:r w:rsidRPr="005B7312">
        <w:rPr>
          <w:rFonts w:eastAsia="GaramondPremrPro" w:cstheme="minorHAnsi"/>
          <w:sz w:val="22"/>
        </w:rPr>
        <w:t xml:space="preserve"> they play a key role in the foundational assumptions of practical science.</w:t>
      </w:r>
      <w:r w:rsidRPr="00E86FFB">
        <w:rPr>
          <w:rFonts w:eastAsia="GaramondPremrPro" w:cstheme="minorHAnsi"/>
          <w:sz w:val="22"/>
          <w:vertAlign w:val="superscript"/>
        </w:rPr>
        <w:t>26</w:t>
      </w:r>
      <w:r w:rsidRPr="005B7312">
        <w:rPr>
          <w:rFonts w:eastAsia="GaramondPremrPro" w:cstheme="minorHAnsi"/>
          <w:sz w:val="22"/>
        </w:rPr>
        <w:t xml:space="preserve"> Even so, the miracles</w:t>
      </w:r>
    </w:p>
    <w:p w14:paraId="70E1472C" w14:textId="77777777" w:rsidR="0082153D" w:rsidRPr="005B7312" w:rsidRDefault="0082153D" w:rsidP="00E86FFB">
      <w:pPr>
        <w:autoSpaceDE w:val="0"/>
        <w:autoSpaceDN w:val="0"/>
        <w:adjustRightInd w:val="0"/>
        <w:spacing w:after="0" w:line="240" w:lineRule="auto"/>
        <w:jc w:val="right"/>
        <w:rPr>
          <w:rFonts w:eastAsia="GaramondPremrPro" w:cstheme="minorHAnsi"/>
          <w:sz w:val="22"/>
        </w:rPr>
      </w:pPr>
      <w:r w:rsidRPr="005B7312">
        <w:rPr>
          <w:rFonts w:cstheme="minorHAnsi"/>
          <w:sz w:val="22"/>
        </w:rPr>
        <w:t xml:space="preserve">Averroes and the Philosophical Account of Prophecy </w:t>
      </w:r>
      <w:r w:rsidRPr="005B7312">
        <w:rPr>
          <w:rFonts w:eastAsia="GaramondPremrPro" w:cstheme="minorHAnsi"/>
          <w:sz w:val="22"/>
        </w:rPr>
        <w:t>293</w:t>
      </w:r>
    </w:p>
    <w:p w14:paraId="03368628" w14:textId="77777777" w:rsidR="00E86FFB" w:rsidRDefault="00E86FFB" w:rsidP="005B7312">
      <w:pPr>
        <w:autoSpaceDE w:val="0"/>
        <w:autoSpaceDN w:val="0"/>
        <w:adjustRightInd w:val="0"/>
        <w:spacing w:after="0" w:line="240" w:lineRule="auto"/>
        <w:jc w:val="left"/>
        <w:rPr>
          <w:rFonts w:eastAsia="GaramondPremrPro" w:cstheme="minorHAnsi"/>
          <w:sz w:val="22"/>
        </w:rPr>
      </w:pPr>
    </w:p>
    <w:p w14:paraId="0D745EE2" w14:textId="4CAC25E4"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performed by prophets need not </w:t>
      </w:r>
      <w:proofErr w:type="gramStart"/>
      <w:r w:rsidRPr="005B7312">
        <w:rPr>
          <w:rFonts w:eastAsia="GaramondPremrPro" w:cstheme="minorHAnsi"/>
          <w:sz w:val="22"/>
        </w:rPr>
        <w:t>be considered to be</w:t>
      </w:r>
      <w:proofErr w:type="gramEnd"/>
      <w:r w:rsidRPr="005B7312">
        <w:rPr>
          <w:rFonts w:eastAsia="GaramondPremrPro" w:cstheme="minorHAnsi"/>
          <w:sz w:val="22"/>
        </w:rPr>
        <w:t xml:space="preserve"> the bringing about of what is logically impossible</w:t>
      </w:r>
    </w:p>
    <w:p w14:paraId="4468B195"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but perhaps rather what is possible </w:t>
      </w:r>
      <w:proofErr w:type="gramStart"/>
      <w:r w:rsidRPr="005B7312">
        <w:rPr>
          <w:rFonts w:eastAsia="GaramondPremrPro" w:cstheme="minorHAnsi"/>
          <w:sz w:val="22"/>
        </w:rPr>
        <w:t>in itself but</w:t>
      </w:r>
      <w:proofErr w:type="gramEnd"/>
      <w:r w:rsidRPr="005B7312">
        <w:rPr>
          <w:rFonts w:eastAsia="GaramondPremrPro" w:cstheme="minorHAnsi"/>
          <w:sz w:val="22"/>
        </w:rPr>
        <w:t xml:space="preserve"> not possible for human beings. However, the most</w:t>
      </w:r>
    </w:p>
    <w:p w14:paraId="7F7184C8" w14:textId="5DC55657" w:rsidR="0082153D"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certain of all miracles is the </w:t>
      </w:r>
      <w:proofErr w:type="spellStart"/>
      <w:r w:rsidRPr="005B7312">
        <w:rPr>
          <w:rFonts w:eastAsia="GaramondPremrPro" w:cstheme="minorHAnsi"/>
          <w:sz w:val="22"/>
        </w:rPr>
        <w:t>Qurʾān</w:t>
      </w:r>
      <w:proofErr w:type="spellEnd"/>
      <w:r w:rsidRPr="005B7312">
        <w:rPr>
          <w:rFonts w:eastAsia="GaramondPremrPro" w:cstheme="minorHAnsi"/>
          <w:sz w:val="22"/>
        </w:rPr>
        <w:t xml:space="preserve"> itself:</w:t>
      </w:r>
    </w:p>
    <w:p w14:paraId="768E2F15" w14:textId="77777777" w:rsidR="00E86FFB" w:rsidRPr="005B7312" w:rsidRDefault="00E86FFB" w:rsidP="005B7312">
      <w:pPr>
        <w:autoSpaceDE w:val="0"/>
        <w:autoSpaceDN w:val="0"/>
        <w:adjustRightInd w:val="0"/>
        <w:spacing w:after="0" w:line="240" w:lineRule="auto"/>
        <w:jc w:val="left"/>
        <w:rPr>
          <w:rFonts w:eastAsia="GaramondPremrPro" w:cstheme="minorHAnsi"/>
          <w:sz w:val="22"/>
        </w:rPr>
      </w:pPr>
    </w:p>
    <w:p w14:paraId="42081A65" w14:textId="7C79A543" w:rsidR="0082153D" w:rsidRPr="005B7312" w:rsidRDefault="0082153D" w:rsidP="00E429AB">
      <w:pPr>
        <w:autoSpaceDE w:val="0"/>
        <w:autoSpaceDN w:val="0"/>
        <w:adjustRightInd w:val="0"/>
        <w:spacing w:after="0" w:line="240" w:lineRule="auto"/>
        <w:ind w:left="720"/>
        <w:jc w:val="left"/>
        <w:rPr>
          <w:rFonts w:eastAsia="GaramondPremrPro" w:cstheme="minorHAnsi"/>
          <w:sz w:val="22"/>
        </w:rPr>
      </w:pPr>
      <w:r w:rsidRPr="005B7312">
        <w:rPr>
          <w:rFonts w:eastAsia="GaramondPremrPro" w:cstheme="minorHAnsi"/>
          <w:sz w:val="22"/>
        </w:rPr>
        <w:t>The clearest of miracles is the Venerable Book of Allah, the existence of which is not an interruption of</w:t>
      </w:r>
      <w:r w:rsidR="00E429AB">
        <w:rPr>
          <w:rFonts w:eastAsia="GaramondPremrPro" w:cstheme="minorHAnsi"/>
          <w:sz w:val="22"/>
        </w:rPr>
        <w:t xml:space="preserve"> </w:t>
      </w:r>
      <w:r w:rsidRPr="005B7312">
        <w:rPr>
          <w:rFonts w:eastAsia="GaramondPremrPro" w:cstheme="minorHAnsi"/>
          <w:sz w:val="22"/>
        </w:rPr>
        <w:t>the course of nature assumed by tradition, like the changing of a rod into a serpent, but its miraculous</w:t>
      </w:r>
      <w:r w:rsidR="00E429AB">
        <w:rPr>
          <w:rFonts w:eastAsia="GaramondPremrPro" w:cstheme="minorHAnsi"/>
          <w:sz w:val="22"/>
        </w:rPr>
        <w:t xml:space="preserve"> </w:t>
      </w:r>
      <w:r w:rsidRPr="005B7312">
        <w:rPr>
          <w:rFonts w:eastAsia="GaramondPremrPro" w:cstheme="minorHAnsi"/>
          <w:sz w:val="22"/>
        </w:rPr>
        <w:t>nature is established by way of perception and consideration of every man who has been or will be till</w:t>
      </w:r>
      <w:r w:rsidR="00E429AB">
        <w:rPr>
          <w:rFonts w:eastAsia="GaramondPremrPro" w:cstheme="minorHAnsi"/>
          <w:sz w:val="22"/>
        </w:rPr>
        <w:t xml:space="preserve"> </w:t>
      </w:r>
      <w:r w:rsidRPr="005B7312">
        <w:rPr>
          <w:rFonts w:eastAsia="GaramondPremrPro" w:cstheme="minorHAnsi"/>
          <w:sz w:val="22"/>
        </w:rPr>
        <w:t xml:space="preserve">the day of resurrection. And </w:t>
      </w:r>
      <w:proofErr w:type="gramStart"/>
      <w:r w:rsidRPr="005B7312">
        <w:rPr>
          <w:rFonts w:eastAsia="GaramondPremrPro" w:cstheme="minorHAnsi"/>
          <w:sz w:val="22"/>
        </w:rPr>
        <w:t>so</w:t>
      </w:r>
      <w:proofErr w:type="gramEnd"/>
      <w:r w:rsidRPr="005B7312">
        <w:rPr>
          <w:rFonts w:eastAsia="GaramondPremrPro" w:cstheme="minorHAnsi"/>
          <w:sz w:val="22"/>
        </w:rPr>
        <w:t xml:space="preserve"> this miracle is far superior to all others.</w:t>
      </w:r>
      <w:r w:rsidRPr="00E86FFB">
        <w:rPr>
          <w:rFonts w:eastAsia="GaramondPremrPro" w:cstheme="minorHAnsi"/>
          <w:sz w:val="22"/>
          <w:vertAlign w:val="superscript"/>
        </w:rPr>
        <w:t>27</w:t>
      </w:r>
    </w:p>
    <w:p w14:paraId="71ADB9DA" w14:textId="77777777" w:rsidR="00E86FFB" w:rsidRDefault="00E86FFB" w:rsidP="005B7312">
      <w:pPr>
        <w:autoSpaceDE w:val="0"/>
        <w:autoSpaceDN w:val="0"/>
        <w:adjustRightInd w:val="0"/>
        <w:spacing w:after="0" w:line="240" w:lineRule="auto"/>
        <w:jc w:val="left"/>
        <w:rPr>
          <w:rFonts w:eastAsia="GaramondPremrPro" w:cstheme="minorHAnsi"/>
          <w:sz w:val="22"/>
        </w:rPr>
      </w:pPr>
    </w:p>
    <w:p w14:paraId="43328242" w14:textId="742F0091" w:rsidR="0082153D" w:rsidRPr="005B7312" w:rsidRDefault="0082153D" w:rsidP="00A53E9C">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Further, the true reality of the nature of the prophet as prophet is to be found “in the act of making</w:t>
      </w:r>
      <w:r w:rsidR="00A53E9C">
        <w:rPr>
          <w:rFonts w:eastAsia="GaramondPremrPro" w:cstheme="minorHAnsi"/>
          <w:sz w:val="22"/>
        </w:rPr>
        <w:t xml:space="preserve"> </w:t>
      </w:r>
      <w:r w:rsidRPr="005B7312">
        <w:rPr>
          <w:rFonts w:eastAsia="GaramondPremrPro" w:cstheme="minorHAnsi"/>
          <w:sz w:val="22"/>
        </w:rPr>
        <w:t>known the mysterious and establishing laws which are in accordance with the truth and which bring</w:t>
      </w:r>
      <w:r w:rsidR="00A53E9C">
        <w:rPr>
          <w:rFonts w:eastAsia="GaramondPremrPro" w:cstheme="minorHAnsi"/>
          <w:sz w:val="22"/>
        </w:rPr>
        <w:t xml:space="preserve"> </w:t>
      </w:r>
      <w:r w:rsidRPr="005B7312">
        <w:rPr>
          <w:rFonts w:eastAsia="GaramondPremrPro" w:cstheme="minorHAnsi"/>
          <w:sz w:val="22"/>
        </w:rPr>
        <w:t>about acts that will determine the happiness of the totality of mankind.”</w:t>
      </w:r>
      <w:r w:rsidRPr="00E429AB">
        <w:rPr>
          <w:rFonts w:eastAsia="GaramondPremrPro" w:cstheme="minorHAnsi"/>
          <w:sz w:val="22"/>
          <w:vertAlign w:val="superscript"/>
        </w:rPr>
        <w:t>28</w:t>
      </w:r>
      <w:r w:rsidRPr="005B7312">
        <w:rPr>
          <w:rFonts w:eastAsia="GaramondPremrPro" w:cstheme="minorHAnsi"/>
          <w:sz w:val="22"/>
        </w:rPr>
        <w:t xml:space="preserve"> The true a</w:t>
      </w:r>
      <w:r w:rsidR="00A53E9C">
        <w:rPr>
          <w:rFonts w:eastAsia="GaramondPremrPro" w:cstheme="minorHAnsi"/>
          <w:sz w:val="22"/>
        </w:rPr>
        <w:t>ff</w:t>
      </w:r>
      <w:r w:rsidRPr="005B7312">
        <w:rPr>
          <w:rFonts w:eastAsia="GaramondPremrPro" w:cstheme="minorHAnsi"/>
          <w:sz w:val="22"/>
        </w:rPr>
        <w:t>irmation of</w:t>
      </w:r>
      <w:r w:rsidR="00A53E9C">
        <w:rPr>
          <w:rFonts w:eastAsia="GaramondPremrPro" w:cstheme="minorHAnsi"/>
          <w:sz w:val="22"/>
        </w:rPr>
        <w:t xml:space="preserve"> </w:t>
      </w:r>
      <w:r w:rsidRPr="005B7312">
        <w:rPr>
          <w:rFonts w:eastAsia="GaramondPremrPro" w:cstheme="minorHAnsi"/>
          <w:sz w:val="22"/>
        </w:rPr>
        <w:t>the prophet lies in this and not in the attainment of hidden knowledge through dreams which may</w:t>
      </w:r>
      <w:r w:rsidR="00A53E9C">
        <w:rPr>
          <w:rFonts w:eastAsia="GaramondPremrPro" w:cstheme="minorHAnsi"/>
          <w:sz w:val="22"/>
        </w:rPr>
        <w:t xml:space="preserve"> </w:t>
      </w:r>
      <w:r w:rsidRPr="005B7312">
        <w:rPr>
          <w:rFonts w:eastAsia="GaramondPremrPro" w:cstheme="minorHAnsi"/>
          <w:sz w:val="22"/>
        </w:rPr>
        <w:t>have natural explanations.</w:t>
      </w:r>
      <w:r w:rsidRPr="00E429AB">
        <w:rPr>
          <w:rFonts w:eastAsia="GaramondPremrPro" w:cstheme="minorHAnsi"/>
          <w:sz w:val="22"/>
          <w:vertAlign w:val="superscript"/>
        </w:rPr>
        <w:t>29</w:t>
      </w:r>
      <w:r w:rsidRPr="005B7312">
        <w:rPr>
          <w:rFonts w:eastAsia="GaramondPremrPro" w:cstheme="minorHAnsi"/>
          <w:sz w:val="22"/>
        </w:rPr>
        <w:t xml:space="preserve"> The religious laws that come from God via prophets together with natural</w:t>
      </w:r>
      <w:r w:rsidR="00A53E9C">
        <w:rPr>
          <w:rFonts w:eastAsia="GaramondPremrPro" w:cstheme="minorHAnsi"/>
          <w:sz w:val="22"/>
        </w:rPr>
        <w:t xml:space="preserve"> </w:t>
      </w:r>
      <w:r w:rsidRPr="005B7312">
        <w:rPr>
          <w:rFonts w:eastAsia="GaramondPremrPro" w:cstheme="minorHAnsi"/>
          <w:sz w:val="22"/>
        </w:rPr>
        <w:t>human reason are needed for the sake of the construction of a proper political structure and society. Basic</w:t>
      </w:r>
      <w:r w:rsidR="00A53E9C">
        <w:rPr>
          <w:rFonts w:eastAsia="GaramondPremrPro" w:cstheme="minorHAnsi"/>
          <w:sz w:val="22"/>
        </w:rPr>
        <w:t xml:space="preserve"> </w:t>
      </w:r>
      <w:r w:rsidRPr="005B7312">
        <w:rPr>
          <w:rFonts w:eastAsia="GaramondPremrPro" w:cstheme="minorHAnsi"/>
          <w:sz w:val="22"/>
        </w:rPr>
        <w:t xml:space="preserve">principles common to all religions received from prophets and lawgivers have their value and </w:t>
      </w:r>
      <w:r w:rsidR="00A53E9C">
        <w:rPr>
          <w:rFonts w:eastAsia="GaramondPremrPro" w:cstheme="minorHAnsi"/>
          <w:sz w:val="22"/>
        </w:rPr>
        <w:t xml:space="preserve">certification </w:t>
      </w:r>
      <w:r w:rsidRPr="005B7312">
        <w:rPr>
          <w:rFonts w:eastAsia="GaramondPremrPro" w:cstheme="minorHAnsi"/>
          <w:sz w:val="22"/>
        </w:rPr>
        <w:t>in the guidance of human beings away from wickedness and toward actions that are virtuous.</w:t>
      </w:r>
      <w:r w:rsidRPr="00A53E9C">
        <w:rPr>
          <w:rFonts w:eastAsia="GaramondPremrPro" w:cstheme="minorHAnsi"/>
          <w:sz w:val="22"/>
          <w:vertAlign w:val="superscript"/>
        </w:rPr>
        <w:t>30</w:t>
      </w:r>
    </w:p>
    <w:p w14:paraId="33D3D0AF" w14:textId="5153105C" w:rsidR="0082153D" w:rsidRPr="005B7312" w:rsidRDefault="0082153D" w:rsidP="00A156B0">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 xml:space="preserve">In </w:t>
      </w:r>
      <w:r w:rsidRPr="00F357BC">
        <w:rPr>
          <w:rFonts w:cstheme="minorHAnsi"/>
          <w:i/>
          <w:sz w:val="22"/>
        </w:rPr>
        <w:t>al-</w:t>
      </w:r>
      <w:proofErr w:type="spellStart"/>
      <w:r w:rsidRPr="00F357BC">
        <w:rPr>
          <w:rFonts w:cstheme="minorHAnsi"/>
          <w:i/>
          <w:sz w:val="22"/>
        </w:rPr>
        <w:t>Kašf</w:t>
      </w:r>
      <w:proofErr w:type="spellEnd"/>
      <w:r w:rsidRPr="005B7312">
        <w:rPr>
          <w:rFonts w:cstheme="minorHAnsi"/>
          <w:sz w:val="22"/>
        </w:rPr>
        <w:t xml:space="preserve"> </w:t>
      </w:r>
      <w:r w:rsidRPr="005B7312">
        <w:rPr>
          <w:rFonts w:eastAsia="GaramondPremrPro" w:cstheme="minorHAnsi"/>
          <w:sz w:val="22"/>
        </w:rPr>
        <w:t>Averroes devotes several pages to the issue of God’s sending of messengers, including a</w:t>
      </w:r>
      <w:r w:rsidR="00A53E9C">
        <w:rPr>
          <w:rFonts w:eastAsia="GaramondPremrPro" w:cstheme="minorHAnsi"/>
          <w:sz w:val="22"/>
        </w:rPr>
        <w:t xml:space="preserve"> </w:t>
      </w:r>
      <w:r w:rsidRPr="005B7312">
        <w:rPr>
          <w:rFonts w:eastAsia="GaramondPremrPro" w:cstheme="minorHAnsi"/>
          <w:sz w:val="22"/>
        </w:rPr>
        <w:t>detailed critical analysis of religious reasoning by dialectical theologians followed by an explanation of</w:t>
      </w:r>
      <w:r w:rsidR="00A53E9C">
        <w:rPr>
          <w:rFonts w:eastAsia="GaramondPremrPro" w:cstheme="minorHAnsi"/>
          <w:sz w:val="22"/>
        </w:rPr>
        <w:t xml:space="preserve"> </w:t>
      </w:r>
      <w:r w:rsidRPr="005B7312">
        <w:rPr>
          <w:rFonts w:eastAsia="GaramondPremrPro" w:cstheme="minorHAnsi"/>
          <w:sz w:val="22"/>
        </w:rPr>
        <w:t xml:space="preserve">the </w:t>
      </w:r>
      <w:proofErr w:type="spellStart"/>
      <w:r w:rsidRPr="005B7312">
        <w:rPr>
          <w:rFonts w:eastAsia="GaramondPremrPro" w:cstheme="minorHAnsi"/>
          <w:sz w:val="22"/>
        </w:rPr>
        <w:t>Qurʾān</w:t>
      </w:r>
      <w:proofErr w:type="spellEnd"/>
      <w:r w:rsidRPr="005B7312">
        <w:rPr>
          <w:rFonts w:eastAsia="GaramondPremrPro" w:cstheme="minorHAnsi"/>
          <w:sz w:val="22"/>
        </w:rPr>
        <w:t xml:space="preserve"> itself and the success of its message for the betterment of humankind. The a</w:t>
      </w:r>
      <w:r w:rsidR="00A53E9C">
        <w:rPr>
          <w:rFonts w:eastAsia="GaramondPremrPro" w:cstheme="minorHAnsi"/>
          <w:sz w:val="22"/>
        </w:rPr>
        <w:t>ff</w:t>
      </w:r>
      <w:r w:rsidRPr="005B7312">
        <w:rPr>
          <w:rFonts w:eastAsia="GaramondPremrPro" w:cstheme="minorHAnsi"/>
          <w:sz w:val="22"/>
        </w:rPr>
        <w:t>irmation of</w:t>
      </w:r>
      <w:r w:rsidR="00A53E9C">
        <w:rPr>
          <w:rFonts w:eastAsia="GaramondPremrPro" w:cstheme="minorHAnsi"/>
          <w:sz w:val="22"/>
        </w:rPr>
        <w:t xml:space="preserve"> </w:t>
      </w:r>
      <w:r w:rsidRPr="005B7312">
        <w:rPr>
          <w:rFonts w:eastAsia="GaramondPremrPro" w:cstheme="minorHAnsi"/>
          <w:sz w:val="22"/>
        </w:rPr>
        <w:t>the prophet rests on two principles: the evident existence of prophets as conveyers of religious laws in</w:t>
      </w:r>
      <w:r w:rsidR="00A156B0">
        <w:rPr>
          <w:rFonts w:eastAsia="GaramondPremrPro" w:cstheme="minorHAnsi"/>
          <w:sz w:val="22"/>
        </w:rPr>
        <w:t xml:space="preserve"> </w:t>
      </w:r>
      <w:r w:rsidRPr="005B7312">
        <w:rPr>
          <w:rFonts w:eastAsia="GaramondPremrPro" w:cstheme="minorHAnsi"/>
          <w:sz w:val="22"/>
        </w:rPr>
        <w:t>revelation concerning knowledge and right actions for the attainment of happiness, and the evident</w:t>
      </w:r>
      <w:r w:rsidR="00A156B0">
        <w:rPr>
          <w:rFonts w:eastAsia="GaramondPremrPro" w:cstheme="minorHAnsi"/>
          <w:sz w:val="22"/>
        </w:rPr>
        <w:t xml:space="preserve"> </w:t>
      </w:r>
      <w:r w:rsidRPr="005B7312">
        <w:rPr>
          <w:rFonts w:eastAsia="GaramondPremrPro" w:cstheme="minorHAnsi"/>
          <w:sz w:val="22"/>
        </w:rPr>
        <w:t>function of prophets as setting out religious laws in revelation from God.</w:t>
      </w:r>
      <w:r w:rsidRPr="008E6CFF">
        <w:rPr>
          <w:rFonts w:eastAsia="GaramondPremrPro" w:cstheme="minorHAnsi"/>
          <w:sz w:val="22"/>
          <w:vertAlign w:val="superscript"/>
        </w:rPr>
        <w:t>31</w:t>
      </w:r>
      <w:r w:rsidRPr="005B7312">
        <w:rPr>
          <w:rFonts w:eastAsia="GaramondPremrPro" w:cstheme="minorHAnsi"/>
          <w:sz w:val="22"/>
        </w:rPr>
        <w:t xml:space="preserve"> It is not necessarily the case that</w:t>
      </w:r>
      <w:r w:rsidR="00A156B0">
        <w:rPr>
          <w:rFonts w:eastAsia="GaramondPremrPro" w:cstheme="minorHAnsi"/>
          <w:sz w:val="22"/>
        </w:rPr>
        <w:t xml:space="preserve"> </w:t>
      </w:r>
      <w:r w:rsidRPr="005B7312">
        <w:rPr>
          <w:rFonts w:eastAsia="GaramondPremrPro" w:cstheme="minorHAnsi"/>
          <w:sz w:val="22"/>
        </w:rPr>
        <w:t xml:space="preserve">every miracle worker is a prophet, but it is the case that the </w:t>
      </w:r>
      <w:proofErr w:type="spellStart"/>
      <w:r w:rsidRPr="005B7312">
        <w:rPr>
          <w:rFonts w:eastAsia="GaramondPremrPro" w:cstheme="minorHAnsi"/>
          <w:sz w:val="22"/>
        </w:rPr>
        <w:t>Qurʾān</w:t>
      </w:r>
      <w:proofErr w:type="spellEnd"/>
      <w:r w:rsidRPr="005B7312">
        <w:rPr>
          <w:rFonts w:eastAsia="GaramondPremrPro" w:cstheme="minorHAnsi"/>
          <w:sz w:val="22"/>
        </w:rPr>
        <w:t xml:space="preserve"> itself with the knowledge it </w:t>
      </w:r>
      <w:r w:rsidRPr="005B7312">
        <w:rPr>
          <w:rFonts w:eastAsia="GaramondPremrPro" w:cstheme="minorHAnsi"/>
          <w:sz w:val="22"/>
        </w:rPr>
        <w:lastRenderedPageBreak/>
        <w:t>provides</w:t>
      </w:r>
      <w:r w:rsidR="00A156B0">
        <w:rPr>
          <w:rFonts w:eastAsia="GaramondPremrPro" w:cstheme="minorHAnsi"/>
          <w:sz w:val="22"/>
        </w:rPr>
        <w:t xml:space="preserve"> </w:t>
      </w:r>
      <w:r w:rsidRPr="005B7312">
        <w:rPr>
          <w:rFonts w:eastAsia="GaramondPremrPro" w:cstheme="minorHAnsi"/>
          <w:sz w:val="22"/>
        </w:rPr>
        <w:t>regarding religious laws, right human conduct, and even more about the nature of God is rightly deemed</w:t>
      </w:r>
      <w:r w:rsidR="00A156B0">
        <w:rPr>
          <w:rFonts w:eastAsia="GaramondPremrPro" w:cstheme="minorHAnsi"/>
          <w:sz w:val="22"/>
        </w:rPr>
        <w:t xml:space="preserve"> </w:t>
      </w:r>
      <w:r w:rsidRPr="005B7312">
        <w:rPr>
          <w:rFonts w:eastAsia="GaramondPremrPro" w:cstheme="minorHAnsi"/>
          <w:sz w:val="22"/>
        </w:rPr>
        <w:t xml:space="preserve">miraculous for its consequences. In this the proof of God’s prophet is the goodness of the </w:t>
      </w:r>
      <w:proofErr w:type="spellStart"/>
      <w:r w:rsidRPr="005B7312">
        <w:rPr>
          <w:rFonts w:eastAsia="GaramondPremrPro" w:cstheme="minorHAnsi"/>
          <w:sz w:val="22"/>
        </w:rPr>
        <w:t>Qurʾān</w:t>
      </w:r>
      <w:proofErr w:type="spellEnd"/>
      <w:r w:rsidRPr="005B7312">
        <w:rPr>
          <w:rFonts w:eastAsia="GaramondPremrPro" w:cstheme="minorHAnsi"/>
          <w:sz w:val="22"/>
        </w:rPr>
        <w:t xml:space="preserve"> in its</w:t>
      </w:r>
      <w:r w:rsidR="00A156B0">
        <w:rPr>
          <w:rFonts w:eastAsia="GaramondPremrPro" w:cstheme="minorHAnsi"/>
          <w:sz w:val="22"/>
        </w:rPr>
        <w:t xml:space="preserve"> </w:t>
      </w:r>
      <w:r w:rsidRPr="005B7312">
        <w:rPr>
          <w:rFonts w:eastAsia="GaramondPremrPro" w:cstheme="minorHAnsi"/>
          <w:sz w:val="22"/>
        </w:rPr>
        <w:t>presence in guiding human beings, just as the proof of the physician lies in the actual healing of the sick.</w:t>
      </w:r>
      <w:r w:rsidRPr="00A53E9C">
        <w:rPr>
          <w:rFonts w:eastAsia="GaramondPremrPro" w:cstheme="minorHAnsi"/>
          <w:sz w:val="22"/>
          <w:vertAlign w:val="superscript"/>
        </w:rPr>
        <w:t>32</w:t>
      </w:r>
    </w:p>
    <w:p w14:paraId="6F8E4D4B" w14:textId="4EBF732B" w:rsidR="0082153D" w:rsidRPr="005B7312" w:rsidRDefault="0082153D" w:rsidP="00A156B0">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In each of these works the existence and nature of prophecy is taken as evident in the experience</w:t>
      </w:r>
      <w:r w:rsidR="00A156B0">
        <w:rPr>
          <w:rFonts w:eastAsia="GaramondPremrPro" w:cstheme="minorHAnsi"/>
          <w:sz w:val="22"/>
        </w:rPr>
        <w:t xml:space="preserve"> </w:t>
      </w:r>
      <w:r w:rsidRPr="005B7312">
        <w:rPr>
          <w:rFonts w:eastAsia="GaramondPremrPro" w:cstheme="minorHAnsi"/>
          <w:sz w:val="22"/>
        </w:rPr>
        <w:t xml:space="preserve">of human beings in connection with the </w:t>
      </w:r>
      <w:proofErr w:type="spellStart"/>
      <w:r w:rsidRPr="005B7312">
        <w:rPr>
          <w:rFonts w:eastAsia="GaramondPremrPro" w:cstheme="minorHAnsi"/>
          <w:sz w:val="22"/>
        </w:rPr>
        <w:t>Qurʾān’s</w:t>
      </w:r>
      <w:proofErr w:type="spellEnd"/>
      <w:r w:rsidRPr="005B7312">
        <w:rPr>
          <w:rFonts w:eastAsia="GaramondPremrPro" w:cstheme="minorHAnsi"/>
          <w:sz w:val="22"/>
        </w:rPr>
        <w:t xml:space="preserve"> message which provides religious laws for the</w:t>
      </w:r>
      <w:r w:rsidR="00A156B0">
        <w:rPr>
          <w:rFonts w:eastAsia="GaramondPremrPro" w:cstheme="minorHAnsi"/>
          <w:sz w:val="22"/>
        </w:rPr>
        <w:t xml:space="preserve"> </w:t>
      </w:r>
      <w:r w:rsidRPr="005B7312">
        <w:rPr>
          <w:rFonts w:eastAsia="GaramondPremrPro" w:cstheme="minorHAnsi"/>
          <w:sz w:val="22"/>
        </w:rPr>
        <w:t>guidance of humankind toward goodness. In the religious context of these writings, the soundness of</w:t>
      </w:r>
      <w:r w:rsidR="00A156B0">
        <w:rPr>
          <w:rFonts w:eastAsia="GaramondPremrPro" w:cstheme="minorHAnsi"/>
          <w:sz w:val="22"/>
        </w:rPr>
        <w:t xml:space="preserve"> </w:t>
      </w:r>
      <w:r w:rsidRPr="005B7312">
        <w:rPr>
          <w:rFonts w:eastAsia="GaramondPremrPro" w:cstheme="minorHAnsi"/>
          <w:sz w:val="22"/>
        </w:rPr>
        <w:t>religious scripture, like the proof of the physician found in the cure of the patient, lies in the positive</w:t>
      </w:r>
      <w:r w:rsidR="00A156B0">
        <w:rPr>
          <w:rFonts w:eastAsia="GaramondPremrPro" w:cstheme="minorHAnsi"/>
          <w:sz w:val="22"/>
        </w:rPr>
        <w:t xml:space="preserve"> </w:t>
      </w:r>
      <w:r w:rsidRPr="005B7312">
        <w:rPr>
          <w:rFonts w:eastAsia="GaramondPremrPro" w:cstheme="minorHAnsi"/>
          <w:sz w:val="22"/>
        </w:rPr>
        <w:t>outcome for human society.</w:t>
      </w:r>
      <w:r w:rsidRPr="00A156B0">
        <w:rPr>
          <w:rFonts w:eastAsia="GaramondPremrPro" w:cstheme="minorHAnsi"/>
          <w:sz w:val="22"/>
          <w:vertAlign w:val="superscript"/>
        </w:rPr>
        <w:t>33</w:t>
      </w:r>
    </w:p>
    <w:p w14:paraId="4138169B" w14:textId="77777777" w:rsidR="0082153D" w:rsidRPr="005B7312" w:rsidRDefault="0082153D" w:rsidP="00A156B0">
      <w:pPr>
        <w:pStyle w:val="Heading1"/>
      </w:pPr>
      <w:r w:rsidRPr="005B7312">
        <w:t>3. Prophecy in Four Philosophical Works</w:t>
      </w:r>
    </w:p>
    <w:p w14:paraId="1FC80291" w14:textId="77777777" w:rsidR="0082153D" w:rsidRPr="00A156B0" w:rsidRDefault="0082153D" w:rsidP="00A156B0">
      <w:pPr>
        <w:pStyle w:val="Heading2"/>
        <w:rPr>
          <w:i/>
        </w:rPr>
      </w:pPr>
      <w:r w:rsidRPr="00A156B0">
        <w:rPr>
          <w:i/>
        </w:rPr>
        <w:t xml:space="preserve">The Commentary on the Parva </w:t>
      </w:r>
      <w:proofErr w:type="spellStart"/>
      <w:r w:rsidRPr="00A156B0">
        <w:rPr>
          <w:i/>
        </w:rPr>
        <w:t>Naturalia</w:t>
      </w:r>
      <w:proofErr w:type="spellEnd"/>
    </w:p>
    <w:p w14:paraId="57172860" w14:textId="77777777" w:rsidR="0082153D" w:rsidRPr="005B7312" w:rsidRDefault="0082153D" w:rsidP="00A156B0">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 xml:space="preserve">The </w:t>
      </w:r>
      <w:r w:rsidRPr="00E55F0C">
        <w:rPr>
          <w:rFonts w:cstheme="minorHAnsi"/>
          <w:i/>
          <w:sz w:val="22"/>
        </w:rPr>
        <w:t xml:space="preserve">Commentary on the Parva </w:t>
      </w:r>
      <w:proofErr w:type="spellStart"/>
      <w:r w:rsidRPr="00E55F0C">
        <w:rPr>
          <w:rFonts w:cstheme="minorHAnsi"/>
          <w:i/>
          <w:sz w:val="22"/>
        </w:rPr>
        <w:t>Naturalia</w:t>
      </w:r>
      <w:proofErr w:type="spellEnd"/>
      <w:r w:rsidRPr="005B7312">
        <w:rPr>
          <w:rFonts w:cstheme="minorHAnsi"/>
          <w:sz w:val="22"/>
        </w:rPr>
        <w:t xml:space="preserve"> </w:t>
      </w:r>
      <w:r w:rsidRPr="005B7312">
        <w:rPr>
          <w:rFonts w:eastAsia="GaramondPremrPro" w:cstheme="minorHAnsi"/>
          <w:sz w:val="22"/>
        </w:rPr>
        <w:t>is a rather odd text, as mentioned earlier, because</w:t>
      </w:r>
    </w:p>
    <w:p w14:paraId="2E74D174" w14:textId="77777777" w:rsidR="0082153D" w:rsidRPr="005B7312" w:rsidRDefault="0082153D" w:rsidP="005B7312">
      <w:pPr>
        <w:spacing w:line="240" w:lineRule="auto"/>
        <w:rPr>
          <w:rFonts w:eastAsia="GaramondPremrPro" w:cstheme="minorHAnsi"/>
          <w:sz w:val="22"/>
        </w:rPr>
      </w:pPr>
      <w:r w:rsidRPr="005B7312">
        <w:rPr>
          <w:rFonts w:eastAsia="GaramondPremrPro" w:cstheme="minorHAnsi"/>
          <w:sz w:val="22"/>
        </w:rPr>
        <w:t>it is based on a substantially revised and reworked version of Aristotle’s text that circulated</w:t>
      </w:r>
    </w:p>
    <w:p w14:paraId="52941C2B" w14:textId="77777777" w:rsidR="0082153D" w:rsidRPr="005B7312" w:rsidRDefault="0082153D" w:rsidP="00A156B0">
      <w:pPr>
        <w:autoSpaceDE w:val="0"/>
        <w:autoSpaceDN w:val="0"/>
        <w:adjustRightInd w:val="0"/>
        <w:spacing w:after="0" w:line="240" w:lineRule="auto"/>
        <w:jc w:val="right"/>
        <w:rPr>
          <w:rFonts w:eastAsia="GaramondPremrPro" w:cstheme="minorHAnsi"/>
          <w:sz w:val="22"/>
        </w:rPr>
      </w:pPr>
      <w:r w:rsidRPr="005B7312">
        <w:rPr>
          <w:rFonts w:eastAsia="GaramondPremrPro" w:cstheme="minorHAnsi"/>
          <w:sz w:val="22"/>
        </w:rPr>
        <w:t>294 Richard Taylor</w:t>
      </w:r>
    </w:p>
    <w:p w14:paraId="46F110BF" w14:textId="77777777" w:rsidR="00A156B0" w:rsidRDefault="00A156B0" w:rsidP="005B7312">
      <w:pPr>
        <w:autoSpaceDE w:val="0"/>
        <w:autoSpaceDN w:val="0"/>
        <w:adjustRightInd w:val="0"/>
        <w:spacing w:after="0" w:line="240" w:lineRule="auto"/>
        <w:jc w:val="left"/>
        <w:rPr>
          <w:rFonts w:eastAsia="GaramondPremrPro" w:cstheme="minorHAnsi"/>
          <w:sz w:val="22"/>
        </w:rPr>
      </w:pPr>
    </w:p>
    <w:p w14:paraId="17096CF9" w14:textId="21B20EDE"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in Arabic.</w:t>
      </w:r>
      <w:r w:rsidRPr="00A156B0">
        <w:rPr>
          <w:rFonts w:eastAsia="GaramondPremrPro" w:cstheme="minorHAnsi"/>
          <w:sz w:val="22"/>
          <w:vertAlign w:val="superscript"/>
        </w:rPr>
        <w:t>34</w:t>
      </w:r>
      <w:r w:rsidRPr="005B7312">
        <w:rPr>
          <w:rFonts w:eastAsia="GaramondPremrPro" w:cstheme="minorHAnsi"/>
          <w:sz w:val="22"/>
        </w:rPr>
        <w:t xml:space="preserve"> The key part for present concerns is Averroes’s discussion of prophecy in the section</w:t>
      </w:r>
    </w:p>
    <w:p w14:paraId="5FA64DA5"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corresponding to Aristotle’s </w:t>
      </w:r>
      <w:r w:rsidRPr="00A156B0">
        <w:rPr>
          <w:rFonts w:eastAsia="GaramondPremrPro" w:cstheme="minorHAnsi"/>
          <w:i/>
          <w:sz w:val="22"/>
        </w:rPr>
        <w:t>On Dreams</w:t>
      </w:r>
      <w:r w:rsidRPr="005B7312">
        <w:rPr>
          <w:rFonts w:eastAsia="GaramondPremrPro" w:cstheme="minorHAnsi"/>
          <w:sz w:val="22"/>
        </w:rPr>
        <w:t>. For Averroes dreams may be true or false but either way</w:t>
      </w:r>
    </w:p>
    <w:p w14:paraId="09FD8DD5"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they relate to the imagination (</w:t>
      </w:r>
      <w:r w:rsidRPr="00A156B0">
        <w:rPr>
          <w:rFonts w:eastAsia="GaramondPremrPro" w:cstheme="minorHAnsi"/>
          <w:i/>
          <w:sz w:val="22"/>
        </w:rPr>
        <w:t>al-</w:t>
      </w:r>
      <w:proofErr w:type="spellStart"/>
      <w:r w:rsidRPr="00A156B0">
        <w:rPr>
          <w:rFonts w:eastAsia="GaramondPremrPro" w:cstheme="minorHAnsi"/>
          <w:i/>
          <w:sz w:val="22"/>
        </w:rPr>
        <w:t>mutaḫayyala</w:t>
      </w:r>
      <w:proofErr w:type="spellEnd"/>
      <w:r w:rsidRPr="005B7312">
        <w:rPr>
          <w:rFonts w:eastAsia="GaramondPremrPro" w:cstheme="minorHAnsi"/>
          <w:sz w:val="22"/>
        </w:rPr>
        <w:t>) and people believe that prophecy is from God</w:t>
      </w:r>
    </w:p>
    <w:p w14:paraId="5F36E484"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w:t>
      </w:r>
      <w:proofErr w:type="spellStart"/>
      <w:r w:rsidRPr="00A156B0">
        <w:rPr>
          <w:rFonts w:eastAsia="GaramondPremrPro" w:cstheme="minorHAnsi"/>
          <w:i/>
          <w:sz w:val="22"/>
        </w:rPr>
        <w:t>yaʿtaqidūna</w:t>
      </w:r>
      <w:proofErr w:type="spellEnd"/>
      <w:r w:rsidRPr="00A156B0">
        <w:rPr>
          <w:rFonts w:eastAsia="GaramondPremrPro" w:cstheme="minorHAnsi"/>
          <w:i/>
          <w:sz w:val="22"/>
        </w:rPr>
        <w:t xml:space="preserve"> </w:t>
      </w:r>
      <w:proofErr w:type="spellStart"/>
      <w:r w:rsidRPr="00A156B0">
        <w:rPr>
          <w:rFonts w:eastAsia="GaramondPremrPro" w:cstheme="minorHAnsi"/>
          <w:i/>
          <w:sz w:val="22"/>
        </w:rPr>
        <w:t>fī</w:t>
      </w:r>
      <w:proofErr w:type="spellEnd"/>
      <w:r w:rsidRPr="00A156B0">
        <w:rPr>
          <w:rFonts w:eastAsia="GaramondPremrPro" w:cstheme="minorHAnsi"/>
          <w:i/>
          <w:sz w:val="22"/>
        </w:rPr>
        <w:t xml:space="preserve"> l-</w:t>
      </w:r>
      <w:proofErr w:type="spellStart"/>
      <w:r w:rsidRPr="00A156B0">
        <w:rPr>
          <w:rFonts w:eastAsia="GaramondPremrPro" w:cstheme="minorHAnsi"/>
          <w:i/>
          <w:sz w:val="22"/>
        </w:rPr>
        <w:t>waḥyi</w:t>
      </w:r>
      <w:proofErr w:type="spellEnd"/>
      <w:r w:rsidRPr="00A156B0">
        <w:rPr>
          <w:rFonts w:eastAsia="GaramondPremrPro" w:cstheme="minorHAnsi"/>
          <w:i/>
          <w:sz w:val="22"/>
        </w:rPr>
        <w:t xml:space="preserve"> </w:t>
      </w:r>
      <w:proofErr w:type="spellStart"/>
      <w:r w:rsidRPr="00A156B0">
        <w:rPr>
          <w:rFonts w:eastAsia="GaramondPremrPro" w:cstheme="minorHAnsi"/>
          <w:i/>
          <w:sz w:val="22"/>
        </w:rPr>
        <w:t>annahu</w:t>
      </w:r>
      <w:proofErr w:type="spellEnd"/>
      <w:r w:rsidRPr="00A156B0">
        <w:rPr>
          <w:rFonts w:eastAsia="GaramondPremrPro" w:cstheme="minorHAnsi"/>
          <w:i/>
          <w:sz w:val="22"/>
        </w:rPr>
        <w:t xml:space="preserve"> min </w:t>
      </w:r>
      <w:proofErr w:type="spellStart"/>
      <w:r w:rsidRPr="00A156B0">
        <w:rPr>
          <w:rFonts w:eastAsia="GaramondPremrPro" w:cstheme="minorHAnsi"/>
          <w:i/>
          <w:sz w:val="22"/>
        </w:rPr>
        <w:t>Allāh</w:t>
      </w:r>
      <w:proofErr w:type="spellEnd"/>
      <w:r w:rsidRPr="005B7312">
        <w:rPr>
          <w:rFonts w:eastAsia="GaramondPremrPro" w:cstheme="minorHAnsi"/>
          <w:sz w:val="22"/>
        </w:rPr>
        <w:t>). It seems particularly to involve matters of knowledge</w:t>
      </w:r>
    </w:p>
    <w:p w14:paraId="57E98860"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relevant to the attainment of happiness according to them (</w:t>
      </w:r>
      <w:proofErr w:type="spellStart"/>
      <w:r w:rsidRPr="00A156B0">
        <w:rPr>
          <w:rFonts w:eastAsia="GaramondPremrPro" w:cstheme="minorHAnsi"/>
          <w:i/>
          <w:sz w:val="22"/>
        </w:rPr>
        <w:t>ʿindahum</w:t>
      </w:r>
      <w:proofErr w:type="spellEnd"/>
      <w:r w:rsidRPr="005B7312">
        <w:rPr>
          <w:rFonts w:eastAsia="GaramondPremrPro" w:cstheme="minorHAnsi"/>
          <w:sz w:val="22"/>
        </w:rPr>
        <w:t>).</w:t>
      </w:r>
      <w:r w:rsidRPr="00A156B0">
        <w:rPr>
          <w:rFonts w:eastAsia="GaramondPremrPro" w:cstheme="minorHAnsi"/>
          <w:sz w:val="22"/>
          <w:vertAlign w:val="superscript"/>
        </w:rPr>
        <w:t>35</w:t>
      </w:r>
      <w:r w:rsidRPr="005B7312">
        <w:rPr>
          <w:rFonts w:eastAsia="GaramondPremrPro" w:cstheme="minorHAnsi"/>
          <w:sz w:val="22"/>
        </w:rPr>
        <w:t xml:space="preserve"> But it comes about in</w:t>
      </w:r>
    </w:p>
    <w:p w14:paraId="35219E59"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us in the same way as the primary principles of understanding, that is, the way the agent intellect</w:t>
      </w:r>
    </w:p>
    <w:p w14:paraId="65C47D25"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bestows those primary principles which can be helpful in the forming of new knowledge.</w:t>
      </w:r>
      <w:r w:rsidRPr="00BA43CC">
        <w:rPr>
          <w:rFonts w:eastAsia="GaramondPremrPro" w:cstheme="minorHAnsi"/>
          <w:sz w:val="22"/>
          <w:vertAlign w:val="superscript"/>
        </w:rPr>
        <w:t>36</w:t>
      </w:r>
      <w:r w:rsidRPr="005B7312">
        <w:rPr>
          <w:rFonts w:eastAsia="GaramondPremrPro" w:cstheme="minorHAnsi"/>
          <w:sz w:val="22"/>
        </w:rPr>
        <w:t xml:space="preserve"> What is</w:t>
      </w:r>
    </w:p>
    <w:p w14:paraId="3E01D2DA"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most mysterious, however, is that the intelligences themselves – this includes the agent intellect as</w:t>
      </w:r>
    </w:p>
    <w:p w14:paraId="6702C9F0"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well as God properly speaking – cannot comprehend </w:t>
      </w:r>
      <w:proofErr w:type="gramStart"/>
      <w:r w:rsidRPr="005B7312">
        <w:rPr>
          <w:rFonts w:eastAsia="GaramondPremrPro" w:cstheme="minorHAnsi"/>
          <w:sz w:val="22"/>
        </w:rPr>
        <w:t>particulars since</w:t>
      </w:r>
      <w:proofErr w:type="gramEnd"/>
      <w:r w:rsidRPr="005B7312">
        <w:rPr>
          <w:rFonts w:eastAsia="GaramondPremrPro" w:cstheme="minorHAnsi"/>
          <w:sz w:val="22"/>
        </w:rPr>
        <w:t xml:space="preserve"> they have no matter and so</w:t>
      </w:r>
    </w:p>
    <w:p w14:paraId="7109E6BC"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only know universals. Regarding this Averroes expresses amazement over two issues. First, how can</w:t>
      </w:r>
    </w:p>
    <w:p w14:paraId="23E59F61"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the human imagination </w:t>
      </w:r>
      <w:proofErr w:type="gramStart"/>
      <w:r w:rsidRPr="005B7312">
        <w:rPr>
          <w:rFonts w:eastAsia="GaramondPremrPro" w:cstheme="minorHAnsi"/>
          <w:sz w:val="22"/>
        </w:rPr>
        <w:t>get</w:t>
      </w:r>
      <w:proofErr w:type="gramEnd"/>
      <w:r w:rsidRPr="005B7312">
        <w:rPr>
          <w:rFonts w:eastAsia="GaramondPremrPro" w:cstheme="minorHAnsi"/>
          <w:sz w:val="22"/>
        </w:rPr>
        <w:t xml:space="preserve"> particulars of dreams from a universal immaterial nature which is an</w:t>
      </w:r>
    </w:p>
    <w:p w14:paraId="3B200110"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intellect? Second, how does the separate intellect (e.g., the agent intellect or even God) single out the</w:t>
      </w:r>
    </w:p>
    <w:p w14:paraId="55D59ED3"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proofErr w:type="gramStart"/>
      <w:r w:rsidRPr="005B7312">
        <w:rPr>
          <w:rFonts w:eastAsia="GaramondPremrPro" w:cstheme="minorHAnsi"/>
          <w:sz w:val="22"/>
        </w:rPr>
        <w:t>particular recipient</w:t>
      </w:r>
      <w:proofErr w:type="gramEnd"/>
      <w:r w:rsidRPr="005B7312">
        <w:rPr>
          <w:rFonts w:eastAsia="GaramondPremrPro" w:cstheme="minorHAnsi"/>
          <w:sz w:val="22"/>
        </w:rPr>
        <w:t xml:space="preserve"> for the particular content with the particular dream if that intellect only knows</w:t>
      </w:r>
    </w:p>
    <w:p w14:paraId="7F3AE096"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universals?</w:t>
      </w:r>
      <w:r w:rsidRPr="00BA43CC">
        <w:rPr>
          <w:rFonts w:eastAsia="GaramondPremrPro" w:cstheme="minorHAnsi"/>
          <w:sz w:val="22"/>
          <w:vertAlign w:val="superscript"/>
        </w:rPr>
        <w:t>37</w:t>
      </w:r>
      <w:r w:rsidRPr="005B7312">
        <w:rPr>
          <w:rFonts w:eastAsia="GaramondPremrPro" w:cstheme="minorHAnsi"/>
          <w:sz w:val="22"/>
        </w:rPr>
        <w:t xml:space="preserve"> With no lack of boldness, Averroes then writes, “Now the discussion concerning these</w:t>
      </w:r>
    </w:p>
    <w:p w14:paraId="10C6D5D4"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matters, even though it be very </w:t>
      </w:r>
      <w:proofErr w:type="spellStart"/>
      <w:r w:rsidRPr="005B7312">
        <w:rPr>
          <w:rFonts w:eastAsia="GaramondPremrPro" w:cstheme="minorHAnsi"/>
          <w:sz w:val="22"/>
        </w:rPr>
        <w:t>diicult</w:t>
      </w:r>
      <w:proofErr w:type="spellEnd"/>
      <w:r w:rsidRPr="005B7312">
        <w:rPr>
          <w:rFonts w:eastAsia="GaramondPremrPro" w:cstheme="minorHAnsi"/>
          <w:sz w:val="22"/>
        </w:rPr>
        <w:t xml:space="preserve"> for human comprehension, must nevertheless be undertaken</w:t>
      </w:r>
    </w:p>
    <w:p w14:paraId="3705D8E5" w14:textId="77777777" w:rsidR="0082153D" w:rsidRPr="00BA43CC" w:rsidRDefault="0082153D" w:rsidP="005B7312">
      <w:pPr>
        <w:autoSpaceDE w:val="0"/>
        <w:autoSpaceDN w:val="0"/>
        <w:adjustRightInd w:val="0"/>
        <w:spacing w:after="0" w:line="240" w:lineRule="auto"/>
        <w:jc w:val="left"/>
        <w:rPr>
          <w:rFonts w:eastAsia="GaramondPremrPro" w:cstheme="minorHAnsi"/>
          <w:i/>
          <w:sz w:val="22"/>
        </w:rPr>
      </w:pPr>
      <w:r w:rsidRPr="005B7312">
        <w:rPr>
          <w:rFonts w:eastAsia="GaramondPremrPro" w:cstheme="minorHAnsi"/>
          <w:sz w:val="22"/>
        </w:rPr>
        <w:t>to the limit of one’s natural capacity for comprehension, for the essence of happiness (</w:t>
      </w:r>
      <w:proofErr w:type="spellStart"/>
      <w:r w:rsidRPr="00BA43CC">
        <w:rPr>
          <w:rFonts w:eastAsia="GaramondPremrPro" w:cstheme="minorHAnsi"/>
          <w:i/>
          <w:sz w:val="22"/>
        </w:rPr>
        <w:t>ǧawharu</w:t>
      </w:r>
      <w:proofErr w:type="spellEnd"/>
      <w:r w:rsidRPr="00BA43CC">
        <w:rPr>
          <w:rFonts w:eastAsia="GaramondPremrPro" w:cstheme="minorHAnsi"/>
          <w:i/>
          <w:sz w:val="22"/>
        </w:rPr>
        <w:t xml:space="preserve"> </w:t>
      </w:r>
      <w:proofErr w:type="spellStart"/>
      <w:r w:rsidRPr="00BA43CC">
        <w:rPr>
          <w:rFonts w:eastAsia="GaramondPremrPro" w:cstheme="minorHAnsi"/>
          <w:i/>
          <w:sz w:val="22"/>
        </w:rPr>
        <w:t>alsa</w:t>
      </w:r>
      <w:proofErr w:type="spellEnd"/>
    </w:p>
    <w:p w14:paraId="765E897A"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proofErr w:type="spellStart"/>
      <w:r w:rsidRPr="00BA43CC">
        <w:rPr>
          <w:rFonts w:eastAsia="GaramondPremrPro" w:cstheme="minorHAnsi"/>
          <w:i/>
          <w:sz w:val="22"/>
        </w:rPr>
        <w:t>ʿādati</w:t>
      </w:r>
      <w:proofErr w:type="spellEnd"/>
      <w:r w:rsidRPr="005B7312">
        <w:rPr>
          <w:rFonts w:eastAsia="GaramondPremrPro" w:cstheme="minorHAnsi"/>
          <w:sz w:val="22"/>
        </w:rPr>
        <w:t>) is nothing more than this very thing”.</w:t>
      </w:r>
      <w:r w:rsidRPr="00BA43CC">
        <w:rPr>
          <w:rFonts w:eastAsia="GaramondPremrPro" w:cstheme="minorHAnsi"/>
          <w:sz w:val="22"/>
          <w:vertAlign w:val="superscript"/>
        </w:rPr>
        <w:t>38</w:t>
      </w:r>
    </w:p>
    <w:p w14:paraId="23CD07AE" w14:textId="30A0AE5B" w:rsidR="0082153D" w:rsidRPr="005B7312" w:rsidRDefault="0082153D" w:rsidP="00BA43CC">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 xml:space="preserve">We can see here that the </w:t>
      </w:r>
      <w:r w:rsidR="00BA43CC">
        <w:rPr>
          <w:rFonts w:eastAsia="GaramondPremrPro" w:cstheme="minorHAnsi"/>
          <w:sz w:val="22"/>
        </w:rPr>
        <w:t>f</w:t>
      </w:r>
      <w:r w:rsidRPr="005B7312">
        <w:rPr>
          <w:rFonts w:eastAsia="GaramondPremrPro" w:cstheme="minorHAnsi"/>
          <w:sz w:val="22"/>
        </w:rPr>
        <w:t>irst issue is metaphysically problematic. But Averroes handles it in a</w:t>
      </w:r>
    </w:p>
    <w:p w14:paraId="0BAC6984"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way </w:t>
      </w:r>
      <w:proofErr w:type="gramStart"/>
      <w:r w:rsidRPr="005B7312">
        <w:rPr>
          <w:rFonts w:eastAsia="GaramondPremrPro" w:cstheme="minorHAnsi"/>
          <w:sz w:val="22"/>
        </w:rPr>
        <w:t>similar to</w:t>
      </w:r>
      <w:proofErr w:type="gramEnd"/>
      <w:r w:rsidRPr="005B7312">
        <w:rPr>
          <w:rFonts w:eastAsia="GaramondPremrPro" w:cstheme="minorHAnsi"/>
          <w:sz w:val="22"/>
        </w:rPr>
        <w:t xml:space="preserve"> what he does in the </w:t>
      </w:r>
      <w:r w:rsidRPr="00BA43CC">
        <w:rPr>
          <w:rFonts w:eastAsia="GaramondPremrPro" w:cstheme="minorHAnsi"/>
          <w:i/>
          <w:sz w:val="22"/>
        </w:rPr>
        <w:t>Short Commentary on the</w:t>
      </w:r>
      <w:r w:rsidRPr="005B7312">
        <w:rPr>
          <w:rFonts w:eastAsia="GaramondPremrPro" w:cstheme="minorHAnsi"/>
          <w:sz w:val="22"/>
        </w:rPr>
        <w:t xml:space="preserve"> </w:t>
      </w:r>
      <w:r w:rsidRPr="00F23404">
        <w:rPr>
          <w:rFonts w:eastAsia="GaramondPremrPro" w:cstheme="minorHAnsi"/>
          <w:i/>
          <w:sz w:val="22"/>
        </w:rPr>
        <w:t>De Anima</w:t>
      </w:r>
      <w:r w:rsidRPr="005B7312">
        <w:rPr>
          <w:rFonts w:eastAsia="GaramondPremrPro" w:cstheme="minorHAnsi"/>
          <w:sz w:val="22"/>
        </w:rPr>
        <w:t xml:space="preserve"> and similar to what can be</w:t>
      </w:r>
    </w:p>
    <w:p w14:paraId="7058B57B"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found in Ibn Baǧǧa.</w:t>
      </w:r>
      <w:r w:rsidRPr="00BA43CC">
        <w:rPr>
          <w:rFonts w:eastAsia="GaramondPremrPro" w:cstheme="minorHAnsi"/>
          <w:sz w:val="22"/>
          <w:vertAlign w:val="superscript"/>
        </w:rPr>
        <w:t>39</w:t>
      </w:r>
      <w:r w:rsidRPr="005B7312">
        <w:rPr>
          <w:rFonts w:eastAsia="GaramondPremrPro" w:cstheme="minorHAnsi"/>
          <w:sz w:val="22"/>
        </w:rPr>
        <w:t xml:space="preserve"> Since intelligibles from the agent intellect cannot be received as such in the</w:t>
      </w:r>
    </w:p>
    <w:p w14:paraId="1637294C"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proofErr w:type="gramStart"/>
      <w:r w:rsidRPr="005B7312">
        <w:rPr>
          <w:rFonts w:eastAsia="GaramondPremrPro" w:cstheme="minorHAnsi"/>
          <w:sz w:val="22"/>
        </w:rPr>
        <w:t>particular human</w:t>
      </w:r>
      <w:proofErr w:type="gramEnd"/>
      <w:r w:rsidRPr="005B7312">
        <w:rPr>
          <w:rFonts w:eastAsia="GaramondPremrPro" w:cstheme="minorHAnsi"/>
          <w:sz w:val="22"/>
        </w:rPr>
        <w:t xml:space="preserve"> imagination belonging to the human knower, then the universals are received into</w:t>
      </w:r>
    </w:p>
    <w:p w14:paraId="5D37F497"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the imagination </w:t>
      </w:r>
      <w:proofErr w:type="gramStart"/>
      <w:r w:rsidRPr="005B7312">
        <w:rPr>
          <w:rFonts w:eastAsia="GaramondPremrPro" w:cstheme="minorHAnsi"/>
          <w:sz w:val="22"/>
        </w:rPr>
        <w:t>as particulars</w:t>
      </w:r>
      <w:proofErr w:type="gramEnd"/>
      <w:r w:rsidRPr="005B7312">
        <w:rPr>
          <w:rFonts w:eastAsia="GaramondPremrPro" w:cstheme="minorHAnsi"/>
          <w:sz w:val="22"/>
        </w:rPr>
        <w:t xml:space="preserve">. In the </w:t>
      </w:r>
      <w:r w:rsidRPr="00BA43CC">
        <w:rPr>
          <w:rFonts w:eastAsia="GaramondPremrPro" w:cstheme="minorHAnsi"/>
          <w:i/>
          <w:sz w:val="22"/>
        </w:rPr>
        <w:t>Short Commentary</w:t>
      </w:r>
      <w:r w:rsidRPr="005B7312">
        <w:rPr>
          <w:rFonts w:eastAsia="GaramondPremrPro" w:cstheme="minorHAnsi"/>
          <w:sz w:val="22"/>
        </w:rPr>
        <w:t xml:space="preserve"> this means that the power called material</w:t>
      </w:r>
    </w:p>
    <w:p w14:paraId="46AF3699"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intellect is a disposition of the forms in the </w:t>
      </w:r>
      <w:proofErr w:type="gramStart"/>
      <w:r w:rsidRPr="005B7312">
        <w:rPr>
          <w:rFonts w:eastAsia="GaramondPremrPro" w:cstheme="minorHAnsi"/>
          <w:sz w:val="22"/>
        </w:rPr>
        <w:t>particular human</w:t>
      </w:r>
      <w:proofErr w:type="gramEnd"/>
      <w:r w:rsidRPr="005B7312">
        <w:rPr>
          <w:rFonts w:eastAsia="GaramondPremrPro" w:cstheme="minorHAnsi"/>
          <w:sz w:val="22"/>
        </w:rPr>
        <w:t xml:space="preserve"> imagination, not new forms. Perhaps</w:t>
      </w:r>
    </w:p>
    <w:p w14:paraId="4ACE5B15" w14:textId="1F4DAEC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we can describe this by saying that the </w:t>
      </w:r>
      <w:proofErr w:type="gramStart"/>
      <w:r w:rsidRPr="005B7312">
        <w:rPr>
          <w:rFonts w:eastAsia="GaramondPremrPro" w:cstheme="minorHAnsi"/>
          <w:sz w:val="22"/>
        </w:rPr>
        <w:t>particular in</w:t>
      </w:r>
      <w:proofErr w:type="gramEnd"/>
      <w:r w:rsidRPr="005B7312">
        <w:rPr>
          <w:rFonts w:eastAsia="GaramondPremrPro" w:cstheme="minorHAnsi"/>
          <w:sz w:val="22"/>
        </w:rPr>
        <w:t xml:space="preserve"> the imagination comes to have a quali</w:t>
      </w:r>
      <w:r w:rsidR="00BA43CC">
        <w:rPr>
          <w:rFonts w:eastAsia="GaramondPremrPro" w:cstheme="minorHAnsi"/>
          <w:sz w:val="22"/>
        </w:rPr>
        <w:t>f</w:t>
      </w:r>
      <w:r w:rsidRPr="005B7312">
        <w:rPr>
          <w:rFonts w:eastAsia="GaramondPremrPro" w:cstheme="minorHAnsi"/>
          <w:sz w:val="22"/>
        </w:rPr>
        <w:t>ication</w:t>
      </w:r>
    </w:p>
    <w:p w14:paraId="698903C0"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relating to universality such that the </w:t>
      </w:r>
      <w:proofErr w:type="gramStart"/>
      <w:r w:rsidRPr="005B7312">
        <w:rPr>
          <w:rFonts w:eastAsia="GaramondPremrPro" w:cstheme="minorHAnsi"/>
          <w:sz w:val="22"/>
        </w:rPr>
        <w:t>particular can</w:t>
      </w:r>
      <w:proofErr w:type="gramEnd"/>
      <w:r w:rsidRPr="005B7312">
        <w:rPr>
          <w:rFonts w:eastAsia="GaramondPremrPro" w:cstheme="minorHAnsi"/>
          <w:sz w:val="22"/>
        </w:rPr>
        <w:t xml:space="preserve"> be seen in the light of universality or under a mode</w:t>
      </w:r>
    </w:p>
    <w:p w14:paraId="4861D5C2"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or consideration of universality, though Averroes does not spell all this out in the </w:t>
      </w:r>
      <w:r w:rsidRPr="00A164EE">
        <w:rPr>
          <w:rFonts w:eastAsia="GaramondPremrPro" w:cstheme="minorHAnsi"/>
          <w:i/>
          <w:sz w:val="22"/>
        </w:rPr>
        <w:t>Short Commentary</w:t>
      </w:r>
      <w:r w:rsidRPr="005B7312">
        <w:rPr>
          <w:rFonts w:eastAsia="GaramondPremrPro" w:cstheme="minorHAnsi"/>
          <w:sz w:val="22"/>
        </w:rPr>
        <w:t>.</w:t>
      </w:r>
    </w:p>
    <w:p w14:paraId="6C525ABA"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What is in the imagination then can in some way stand for the universal though the universal as</w:t>
      </w:r>
    </w:p>
    <w:p w14:paraId="2E6F76F3"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such cannot be received into a </w:t>
      </w:r>
      <w:proofErr w:type="gramStart"/>
      <w:r w:rsidRPr="005B7312">
        <w:rPr>
          <w:rFonts w:eastAsia="GaramondPremrPro" w:cstheme="minorHAnsi"/>
          <w:sz w:val="22"/>
        </w:rPr>
        <w:t>particular human</w:t>
      </w:r>
      <w:proofErr w:type="gramEnd"/>
      <w:r w:rsidRPr="005B7312">
        <w:rPr>
          <w:rFonts w:eastAsia="GaramondPremrPro" w:cstheme="minorHAnsi"/>
          <w:sz w:val="22"/>
        </w:rPr>
        <w:t xml:space="preserve"> imagination without being particularized and no</w:t>
      </w:r>
    </w:p>
    <w:p w14:paraId="053318FB"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longer being universal. Universals then are received as </w:t>
      </w:r>
      <w:proofErr w:type="gramStart"/>
      <w:r w:rsidRPr="005B7312">
        <w:rPr>
          <w:rFonts w:eastAsia="GaramondPremrPro" w:cstheme="minorHAnsi"/>
          <w:sz w:val="22"/>
        </w:rPr>
        <w:t>particulars and</w:t>
      </w:r>
      <w:proofErr w:type="gramEnd"/>
      <w:r w:rsidRPr="005B7312">
        <w:rPr>
          <w:rFonts w:eastAsia="GaramondPremrPro" w:cstheme="minorHAnsi"/>
          <w:sz w:val="22"/>
        </w:rPr>
        <w:t xml:space="preserve"> are received into the particular</w:t>
      </w:r>
    </w:p>
    <w:p w14:paraId="1451FA5A"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imagination in its unique human circumstances.</w:t>
      </w:r>
      <w:r w:rsidRPr="00A164EE">
        <w:rPr>
          <w:rFonts w:eastAsia="GaramondPremrPro" w:cstheme="minorHAnsi"/>
          <w:sz w:val="22"/>
          <w:vertAlign w:val="superscript"/>
        </w:rPr>
        <w:t>40</w:t>
      </w:r>
      <w:r w:rsidRPr="005B7312">
        <w:rPr>
          <w:rFonts w:eastAsia="GaramondPremrPro" w:cstheme="minorHAnsi"/>
          <w:sz w:val="22"/>
        </w:rPr>
        <w:t xml:space="preserve"> What is received is received in the mode of the</w:t>
      </w:r>
    </w:p>
    <w:p w14:paraId="27FE05C5"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lastRenderedPageBreak/>
        <w:t>recipient, not in the mode of a separate immaterial intellect. Hence, what the individual receives is an</w:t>
      </w:r>
    </w:p>
    <w:p w14:paraId="57301D73"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individual spiritual (</w:t>
      </w:r>
      <w:proofErr w:type="spellStart"/>
      <w:r w:rsidRPr="00AA6FBC">
        <w:rPr>
          <w:rFonts w:eastAsia="GaramondPremrPro" w:cstheme="minorHAnsi"/>
          <w:i/>
          <w:sz w:val="22"/>
        </w:rPr>
        <w:t>ruḥānī</w:t>
      </w:r>
      <w:proofErr w:type="spellEnd"/>
      <w:r w:rsidRPr="005B7312">
        <w:rPr>
          <w:rFonts w:eastAsia="GaramondPremrPro" w:cstheme="minorHAnsi"/>
          <w:sz w:val="22"/>
        </w:rPr>
        <w:t xml:space="preserve">) form that is </w:t>
      </w:r>
      <w:proofErr w:type="gramStart"/>
      <w:r w:rsidRPr="005B7312">
        <w:rPr>
          <w:rFonts w:eastAsia="GaramondPremrPro" w:cstheme="minorHAnsi"/>
          <w:sz w:val="22"/>
        </w:rPr>
        <w:t>similar to</w:t>
      </w:r>
      <w:proofErr w:type="gramEnd"/>
      <w:r w:rsidRPr="005B7312">
        <w:rPr>
          <w:rFonts w:eastAsia="GaramondPremrPro" w:cstheme="minorHAnsi"/>
          <w:sz w:val="22"/>
        </w:rPr>
        <w:t xml:space="preserve"> the intelligible</w:t>
      </w:r>
      <w:r w:rsidRPr="00AA6FBC">
        <w:rPr>
          <w:rFonts w:eastAsia="GaramondPremrPro" w:cstheme="minorHAnsi"/>
          <w:sz w:val="22"/>
          <w:vertAlign w:val="superscript"/>
        </w:rPr>
        <w:t>41</w:t>
      </w:r>
      <w:r w:rsidRPr="005B7312">
        <w:rPr>
          <w:rFonts w:eastAsia="GaramondPremrPro" w:cstheme="minorHAnsi"/>
          <w:sz w:val="22"/>
        </w:rPr>
        <w:t xml:space="preserve"> and that, it seems, must function</w:t>
      </w:r>
    </w:p>
    <w:p w14:paraId="6BE6982C"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as a representation of the intelligible while also bearing some content similarity to what is in the</w:t>
      </w:r>
    </w:p>
    <w:p w14:paraId="0868B032" w14:textId="77777777" w:rsidR="0082153D" w:rsidRPr="005B7312" w:rsidRDefault="0082153D" w:rsidP="005B7312">
      <w:pPr>
        <w:spacing w:line="240" w:lineRule="auto"/>
        <w:rPr>
          <w:rFonts w:eastAsia="GaramondPremrPro" w:cstheme="minorHAnsi"/>
          <w:sz w:val="22"/>
        </w:rPr>
      </w:pPr>
      <w:r w:rsidRPr="005B7312">
        <w:rPr>
          <w:rFonts w:eastAsia="GaramondPremrPro" w:cstheme="minorHAnsi"/>
          <w:sz w:val="22"/>
        </w:rPr>
        <w:t>intelligible.</w:t>
      </w:r>
      <w:r w:rsidRPr="00AA6FBC">
        <w:rPr>
          <w:rFonts w:eastAsia="GaramondPremrPro" w:cstheme="minorHAnsi"/>
          <w:sz w:val="22"/>
          <w:vertAlign w:val="superscript"/>
        </w:rPr>
        <w:t>42</w:t>
      </w:r>
      <w:r w:rsidRPr="005B7312">
        <w:rPr>
          <w:rFonts w:eastAsia="GaramondPremrPro" w:cstheme="minorHAnsi"/>
          <w:sz w:val="22"/>
        </w:rPr>
        <w:t xml:space="preserve"> The epistemological account by Averroes in the </w:t>
      </w:r>
      <w:r w:rsidRPr="00E55F0C">
        <w:rPr>
          <w:rFonts w:eastAsia="GaramondPremrPro" w:cstheme="minorHAnsi"/>
          <w:i/>
          <w:sz w:val="22"/>
        </w:rPr>
        <w:t xml:space="preserve">Commentary on the Parva </w:t>
      </w:r>
      <w:proofErr w:type="spellStart"/>
      <w:r w:rsidRPr="00E55F0C">
        <w:rPr>
          <w:rFonts w:eastAsia="GaramondPremrPro" w:cstheme="minorHAnsi"/>
          <w:i/>
          <w:sz w:val="22"/>
        </w:rPr>
        <w:t>Naturalia</w:t>
      </w:r>
      <w:proofErr w:type="spellEnd"/>
    </w:p>
    <w:p w14:paraId="333C2A55" w14:textId="77777777" w:rsidR="0082153D" w:rsidRPr="005B7312" w:rsidRDefault="0082153D" w:rsidP="00AA6FBC">
      <w:pPr>
        <w:autoSpaceDE w:val="0"/>
        <w:autoSpaceDN w:val="0"/>
        <w:adjustRightInd w:val="0"/>
        <w:spacing w:after="0" w:line="240" w:lineRule="auto"/>
        <w:jc w:val="right"/>
        <w:rPr>
          <w:rFonts w:eastAsia="GaramondPremrPro" w:cstheme="minorHAnsi"/>
          <w:sz w:val="22"/>
        </w:rPr>
      </w:pPr>
      <w:r w:rsidRPr="005B7312">
        <w:rPr>
          <w:rFonts w:cstheme="minorHAnsi"/>
          <w:sz w:val="22"/>
        </w:rPr>
        <w:t xml:space="preserve">Averroes and the Philosophical Account of Prophecy </w:t>
      </w:r>
      <w:r w:rsidRPr="005B7312">
        <w:rPr>
          <w:rFonts w:eastAsia="GaramondPremrPro" w:cstheme="minorHAnsi"/>
          <w:sz w:val="22"/>
        </w:rPr>
        <w:t>295</w:t>
      </w:r>
    </w:p>
    <w:p w14:paraId="44BC6455" w14:textId="77777777" w:rsidR="00AA6FBC" w:rsidRDefault="00AA6FBC" w:rsidP="005B7312">
      <w:pPr>
        <w:autoSpaceDE w:val="0"/>
        <w:autoSpaceDN w:val="0"/>
        <w:adjustRightInd w:val="0"/>
        <w:spacing w:after="0" w:line="240" w:lineRule="auto"/>
        <w:jc w:val="left"/>
        <w:rPr>
          <w:rFonts w:eastAsia="GaramondPremrPro" w:cstheme="minorHAnsi"/>
          <w:sz w:val="22"/>
        </w:rPr>
      </w:pPr>
    </w:p>
    <w:p w14:paraId="2630D340" w14:textId="4A128D1D"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deserves a full comparative study of its precise relation to the epistemology of the </w:t>
      </w:r>
      <w:r w:rsidRPr="00AA6FBC">
        <w:rPr>
          <w:rFonts w:cstheme="minorHAnsi"/>
          <w:i/>
          <w:sz w:val="22"/>
        </w:rPr>
        <w:t>Short Commentary</w:t>
      </w:r>
      <w:r w:rsidRPr="005B7312">
        <w:rPr>
          <w:rFonts w:eastAsia="GaramondPremrPro" w:cstheme="minorHAnsi"/>
          <w:sz w:val="22"/>
        </w:rPr>
        <w:t>,</w:t>
      </w:r>
    </w:p>
    <w:p w14:paraId="3A2505F5"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something beyond the limits of the present article. Yet </w:t>
      </w:r>
      <w:proofErr w:type="gramStart"/>
      <w:r w:rsidRPr="005B7312">
        <w:rPr>
          <w:rFonts w:eastAsia="GaramondPremrPro" w:cstheme="minorHAnsi"/>
          <w:sz w:val="22"/>
        </w:rPr>
        <w:t>it is clear that this</w:t>
      </w:r>
      <w:proofErr w:type="gramEnd"/>
      <w:r w:rsidRPr="005B7312">
        <w:rPr>
          <w:rFonts w:eastAsia="GaramondPremrPro" w:cstheme="minorHAnsi"/>
          <w:sz w:val="22"/>
        </w:rPr>
        <w:t xml:space="preserve"> explanation provides a</w:t>
      </w:r>
    </w:p>
    <w:p w14:paraId="39625B53"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not unfeasible account of how particular human minds can hold representations of universals, an</w:t>
      </w:r>
    </w:p>
    <w:p w14:paraId="0D565865"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account Averroes never develops further elsewhere. Still, the problem remains on the side of the</w:t>
      </w:r>
    </w:p>
    <w:p w14:paraId="4489DAFB"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immaterial intellectual agent in relation to a </w:t>
      </w:r>
      <w:proofErr w:type="gramStart"/>
      <w:r w:rsidRPr="005B7312">
        <w:rPr>
          <w:rFonts w:eastAsia="GaramondPremrPro" w:cstheme="minorHAnsi"/>
          <w:sz w:val="22"/>
        </w:rPr>
        <w:t>particular recipient</w:t>
      </w:r>
      <w:proofErr w:type="gramEnd"/>
      <w:r w:rsidRPr="005B7312">
        <w:rPr>
          <w:rFonts w:eastAsia="GaramondPremrPro" w:cstheme="minorHAnsi"/>
          <w:sz w:val="22"/>
        </w:rPr>
        <w:t>.</w:t>
      </w:r>
    </w:p>
    <w:p w14:paraId="77A2A32D" w14:textId="77777777" w:rsidR="0082153D" w:rsidRPr="005B7312" w:rsidRDefault="0082153D" w:rsidP="00AA6FBC">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The second issue is religiously problematic in the extreme if, as people of religion commonly</w:t>
      </w:r>
    </w:p>
    <w:p w14:paraId="355AE6F1"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believe, prophecy is from God and directed to determinate </w:t>
      </w:r>
      <w:proofErr w:type="gramStart"/>
      <w:r w:rsidRPr="005B7312">
        <w:rPr>
          <w:rFonts w:eastAsia="GaramondPremrPro" w:cstheme="minorHAnsi"/>
          <w:sz w:val="22"/>
        </w:rPr>
        <w:t>particular individuals</w:t>
      </w:r>
      <w:proofErr w:type="gramEnd"/>
      <w:r w:rsidRPr="005B7312">
        <w:rPr>
          <w:rFonts w:eastAsia="GaramondPremrPro" w:cstheme="minorHAnsi"/>
          <w:sz w:val="22"/>
        </w:rPr>
        <w:t xml:space="preserve"> as prophets. The</w:t>
      </w:r>
    </w:p>
    <w:p w14:paraId="7B5A6D1C"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implied common religious assumption here is the view that in the case of prophetic dreams God is</w:t>
      </w:r>
    </w:p>
    <w:p w14:paraId="5718C8E7"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providing </w:t>
      </w:r>
      <w:proofErr w:type="gramStart"/>
      <w:r w:rsidRPr="005B7312">
        <w:rPr>
          <w:rFonts w:eastAsia="GaramondPremrPro" w:cstheme="minorHAnsi"/>
          <w:sz w:val="22"/>
        </w:rPr>
        <w:t>particular intentional</w:t>
      </w:r>
      <w:proofErr w:type="gramEnd"/>
      <w:r w:rsidRPr="005B7312">
        <w:rPr>
          <w:rFonts w:eastAsia="GaramondPremrPro" w:cstheme="minorHAnsi"/>
          <w:sz w:val="22"/>
        </w:rPr>
        <w:t xml:space="preserve"> willed providential assistance or revelation to a particular individual.</w:t>
      </w:r>
    </w:p>
    <w:p w14:paraId="6CE017F6"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This would mean, for example, that God chose some </w:t>
      </w:r>
      <w:proofErr w:type="gramStart"/>
      <w:r w:rsidRPr="005B7312">
        <w:rPr>
          <w:rFonts w:eastAsia="GaramondPremrPro" w:cstheme="minorHAnsi"/>
          <w:sz w:val="22"/>
        </w:rPr>
        <w:t>particular human</w:t>
      </w:r>
      <w:proofErr w:type="gramEnd"/>
      <w:r w:rsidRPr="005B7312">
        <w:rPr>
          <w:rFonts w:eastAsia="GaramondPremrPro" w:cstheme="minorHAnsi"/>
          <w:sz w:val="22"/>
        </w:rPr>
        <w:t xml:space="preserve"> to be his prophet through</w:t>
      </w:r>
    </w:p>
    <w:p w14:paraId="6C043499"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whom God revealed the particular words of the </w:t>
      </w:r>
      <w:proofErr w:type="spellStart"/>
      <w:r w:rsidRPr="005B7312">
        <w:rPr>
          <w:rFonts w:eastAsia="GaramondPremrPro" w:cstheme="minorHAnsi"/>
          <w:sz w:val="22"/>
        </w:rPr>
        <w:t>Qurʾān</w:t>
      </w:r>
      <w:proofErr w:type="spellEnd"/>
      <w:r w:rsidRPr="005B7312">
        <w:rPr>
          <w:rFonts w:eastAsia="GaramondPremrPro" w:cstheme="minorHAnsi"/>
          <w:sz w:val="22"/>
        </w:rPr>
        <w:t xml:space="preserve"> by the command to recite made to this</w:t>
      </w:r>
    </w:p>
    <w:p w14:paraId="7862B1B6"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particular human by the angel Gabriel, an intellect </w:t>
      </w:r>
      <w:proofErr w:type="gramStart"/>
      <w:r w:rsidRPr="005B7312">
        <w:rPr>
          <w:rFonts w:eastAsia="GaramondPremrPro" w:cstheme="minorHAnsi"/>
          <w:sz w:val="22"/>
        </w:rPr>
        <w:t>separate</w:t>
      </w:r>
      <w:proofErr w:type="gramEnd"/>
      <w:r w:rsidRPr="005B7312">
        <w:rPr>
          <w:rFonts w:eastAsia="GaramondPremrPro" w:cstheme="minorHAnsi"/>
          <w:sz w:val="22"/>
        </w:rPr>
        <w:t xml:space="preserve"> from matter. Yet as pure intellect, how</w:t>
      </w:r>
    </w:p>
    <w:p w14:paraId="7D48951D"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could a </w:t>
      </w:r>
      <w:proofErr w:type="gramStart"/>
      <w:r w:rsidRPr="005B7312">
        <w:rPr>
          <w:rFonts w:eastAsia="GaramondPremrPro" w:cstheme="minorHAnsi"/>
          <w:sz w:val="22"/>
        </w:rPr>
        <w:t>particular recipient</w:t>
      </w:r>
      <w:proofErr w:type="gramEnd"/>
      <w:r w:rsidRPr="005B7312">
        <w:rPr>
          <w:rFonts w:eastAsia="GaramondPremrPro" w:cstheme="minorHAnsi"/>
          <w:sz w:val="22"/>
        </w:rPr>
        <w:t xml:space="preserve"> of prophecy and revelation be chosen by a separate intellect? However,</w:t>
      </w:r>
    </w:p>
    <w:p w14:paraId="648D7F6E"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even after explicitly insisting on its importance in the </w:t>
      </w:r>
      <w:r w:rsidRPr="00E55F0C">
        <w:rPr>
          <w:rFonts w:cstheme="minorHAnsi"/>
          <w:i/>
          <w:sz w:val="22"/>
        </w:rPr>
        <w:t xml:space="preserve">Commentary on the Parva </w:t>
      </w:r>
      <w:proofErr w:type="spellStart"/>
      <w:r w:rsidRPr="00E55F0C">
        <w:rPr>
          <w:rFonts w:cstheme="minorHAnsi"/>
          <w:i/>
          <w:sz w:val="22"/>
        </w:rPr>
        <w:t>Naturalia</w:t>
      </w:r>
      <w:proofErr w:type="spellEnd"/>
      <w:r w:rsidRPr="005B7312">
        <w:rPr>
          <w:rFonts w:eastAsia="GaramondPremrPro" w:cstheme="minorHAnsi"/>
          <w:sz w:val="22"/>
        </w:rPr>
        <w:t>, Averroes</w:t>
      </w:r>
    </w:p>
    <w:p w14:paraId="235E8F95"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simply does not say a word on this issue and does not deal directly with it at all in this work; clearly it</w:t>
      </w:r>
    </w:p>
    <w:p w14:paraId="7DB6FAD3"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must remain as remarkable and challenging as his exclamation indicated. Why does he not make </w:t>
      </w:r>
      <w:proofErr w:type="gramStart"/>
      <w:r w:rsidRPr="005B7312">
        <w:rPr>
          <w:rFonts w:eastAsia="GaramondPremrPro" w:cstheme="minorHAnsi"/>
          <w:sz w:val="22"/>
        </w:rPr>
        <w:t>his</w:t>
      </w:r>
      <w:proofErr w:type="gramEnd"/>
    </w:p>
    <w:p w14:paraId="6FC17D97"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views explicit?</w:t>
      </w:r>
    </w:p>
    <w:p w14:paraId="6CFBFD51" w14:textId="77777777" w:rsidR="0082153D" w:rsidRPr="005B7312" w:rsidRDefault="0082153D" w:rsidP="00AA6FBC">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It seems that Averroes found himself on the horns of a dilemma. To assert such a philosophical</w:t>
      </w:r>
    </w:p>
    <w:p w14:paraId="1A32092F"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teaching that immaterial entities know only universals and not particulars would involve</w:t>
      </w:r>
    </w:p>
    <w:p w14:paraId="0C971430"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contradicting common religious teachings about </w:t>
      </w:r>
      <w:proofErr w:type="gramStart"/>
      <w:r w:rsidRPr="005B7312">
        <w:rPr>
          <w:rFonts w:eastAsia="GaramondPremrPro" w:cstheme="minorHAnsi"/>
          <w:sz w:val="22"/>
        </w:rPr>
        <w:t>particular willed</w:t>
      </w:r>
      <w:proofErr w:type="gramEnd"/>
      <w:r w:rsidRPr="005B7312">
        <w:rPr>
          <w:rFonts w:eastAsia="GaramondPremrPro" w:cstheme="minorHAnsi"/>
          <w:sz w:val="22"/>
        </w:rPr>
        <w:t xml:space="preserve"> divine action in revelation to a</w:t>
      </w:r>
    </w:p>
    <w:p w14:paraId="1AEE2D30"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proofErr w:type="gramStart"/>
      <w:r w:rsidRPr="005B7312">
        <w:rPr>
          <w:rFonts w:eastAsia="GaramondPremrPro" w:cstheme="minorHAnsi"/>
          <w:sz w:val="22"/>
        </w:rPr>
        <w:t>particular prophet</w:t>
      </w:r>
      <w:proofErr w:type="gramEnd"/>
      <w:r w:rsidRPr="005B7312">
        <w:rPr>
          <w:rFonts w:eastAsia="GaramondPremrPro" w:cstheme="minorHAnsi"/>
          <w:sz w:val="22"/>
        </w:rPr>
        <w:t>; and to assert the alternative would be to contradict the philosophical principle</w:t>
      </w:r>
    </w:p>
    <w:p w14:paraId="3E48434F"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that knowledge on the part of separate entities consists of immaterial universals and to hold that</w:t>
      </w:r>
    </w:p>
    <w:p w14:paraId="754B025E"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those entities somehow possess knowledge of determinate </w:t>
      </w:r>
      <w:proofErr w:type="gramStart"/>
      <w:r w:rsidRPr="005B7312">
        <w:rPr>
          <w:rFonts w:eastAsia="GaramondPremrPro" w:cstheme="minorHAnsi"/>
          <w:sz w:val="22"/>
        </w:rPr>
        <w:t>particular entities</w:t>
      </w:r>
      <w:proofErr w:type="gramEnd"/>
      <w:r w:rsidRPr="005B7312">
        <w:rPr>
          <w:rFonts w:eastAsia="GaramondPremrPro" w:cstheme="minorHAnsi"/>
          <w:sz w:val="22"/>
        </w:rPr>
        <w:t>.</w:t>
      </w:r>
    </w:p>
    <w:p w14:paraId="0C9808F1" w14:textId="3281C722" w:rsidR="0082153D" w:rsidRPr="005B7312" w:rsidRDefault="0082153D" w:rsidP="00C52566">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 xml:space="preserve">Averroes does, however, address the issue indirectly in the </w:t>
      </w:r>
      <w:r w:rsidR="00C52566">
        <w:rPr>
          <w:rFonts w:eastAsia="GaramondPremrPro" w:cstheme="minorHAnsi"/>
          <w:sz w:val="22"/>
        </w:rPr>
        <w:t>f</w:t>
      </w:r>
      <w:r w:rsidRPr="005B7312">
        <w:rPr>
          <w:rFonts w:eastAsia="GaramondPremrPro" w:cstheme="minorHAnsi"/>
          <w:sz w:val="22"/>
        </w:rPr>
        <w:t>inal pages of his treatment of dreams</w:t>
      </w:r>
      <w:r w:rsidR="00C52566">
        <w:rPr>
          <w:rFonts w:eastAsia="GaramondPremrPro" w:cstheme="minorHAnsi"/>
          <w:sz w:val="22"/>
        </w:rPr>
        <w:t xml:space="preserve"> </w:t>
      </w:r>
      <w:r w:rsidRPr="005B7312">
        <w:rPr>
          <w:rFonts w:eastAsia="GaramondPremrPro" w:cstheme="minorHAnsi"/>
          <w:sz w:val="22"/>
        </w:rPr>
        <w:t xml:space="preserve">by considering the nature of the knowledge purportedly gained in dreams. Earlier in the </w:t>
      </w:r>
      <w:r w:rsidRPr="00C52566">
        <w:rPr>
          <w:rFonts w:cstheme="minorHAnsi"/>
          <w:i/>
          <w:sz w:val="22"/>
        </w:rPr>
        <w:t>Commentary</w:t>
      </w:r>
      <w:r w:rsidR="00C52566" w:rsidRPr="00C52566">
        <w:rPr>
          <w:rFonts w:cstheme="minorHAnsi"/>
          <w:i/>
          <w:sz w:val="22"/>
        </w:rPr>
        <w:t xml:space="preserve"> </w:t>
      </w:r>
      <w:r w:rsidRPr="00C52566">
        <w:rPr>
          <w:rFonts w:cstheme="minorHAnsi"/>
          <w:i/>
          <w:sz w:val="22"/>
        </w:rPr>
        <w:t xml:space="preserve">on the Parva </w:t>
      </w:r>
      <w:proofErr w:type="spellStart"/>
      <w:r w:rsidRPr="00C52566">
        <w:rPr>
          <w:rFonts w:cstheme="minorHAnsi"/>
          <w:i/>
          <w:sz w:val="22"/>
        </w:rPr>
        <w:t>Naturalia</w:t>
      </w:r>
      <w:proofErr w:type="spellEnd"/>
      <w:r w:rsidRPr="005B7312">
        <w:rPr>
          <w:rFonts w:cstheme="minorHAnsi"/>
          <w:sz w:val="22"/>
        </w:rPr>
        <w:t xml:space="preserve"> </w:t>
      </w:r>
      <w:r w:rsidRPr="005B7312">
        <w:rPr>
          <w:rFonts w:eastAsia="GaramondPremrPro" w:cstheme="minorHAnsi"/>
          <w:sz w:val="22"/>
        </w:rPr>
        <w:t>while addressing the issue of prerequisites for the attainment of knowledge</w:t>
      </w:r>
      <w:r w:rsidR="00C52566">
        <w:rPr>
          <w:rFonts w:eastAsia="GaramondPremrPro" w:cstheme="minorHAnsi"/>
          <w:sz w:val="22"/>
        </w:rPr>
        <w:t xml:space="preserve"> </w:t>
      </w:r>
      <w:r w:rsidRPr="005B7312">
        <w:rPr>
          <w:rFonts w:eastAsia="GaramondPremrPro" w:cstheme="minorHAnsi"/>
          <w:sz w:val="22"/>
        </w:rPr>
        <w:t>by a particular individual Averroes explains that knowledge of concepts is culturally, temporally,</w:t>
      </w:r>
      <w:r w:rsidR="00C52566">
        <w:rPr>
          <w:rFonts w:eastAsia="GaramondPremrPro" w:cstheme="minorHAnsi"/>
          <w:sz w:val="22"/>
        </w:rPr>
        <w:t xml:space="preserve"> </w:t>
      </w:r>
      <w:r w:rsidRPr="005B7312">
        <w:rPr>
          <w:rFonts w:eastAsia="GaramondPremrPro" w:cstheme="minorHAnsi"/>
          <w:sz w:val="22"/>
        </w:rPr>
        <w:t xml:space="preserve">geographically and even corporeally </w:t>
      </w:r>
      <w:r w:rsidR="009922A9" w:rsidRPr="005B7312">
        <w:rPr>
          <w:rFonts w:eastAsia="GaramondPremrPro" w:cstheme="minorHAnsi"/>
          <w:sz w:val="22"/>
        </w:rPr>
        <w:t>specific</w:t>
      </w:r>
      <w:r w:rsidRPr="005B7312">
        <w:rPr>
          <w:rFonts w:eastAsia="GaramondPremrPro" w:cstheme="minorHAnsi"/>
          <w:sz w:val="22"/>
        </w:rPr>
        <w:t xml:space="preserve"> and must also be based on a prior natural experience</w:t>
      </w:r>
      <w:r w:rsidR="00C52566">
        <w:rPr>
          <w:rFonts w:eastAsia="GaramondPremrPro" w:cstheme="minorHAnsi"/>
          <w:sz w:val="22"/>
        </w:rPr>
        <w:t xml:space="preserve"> </w:t>
      </w:r>
      <w:r w:rsidRPr="005B7312">
        <w:rPr>
          <w:rFonts w:eastAsia="GaramondPremrPro" w:cstheme="minorHAnsi"/>
          <w:sz w:val="22"/>
        </w:rPr>
        <w:t>through the senses of what will be known.</w:t>
      </w:r>
      <w:r w:rsidRPr="00C52566">
        <w:rPr>
          <w:rFonts w:eastAsia="GaramondPremrPro" w:cstheme="minorHAnsi"/>
          <w:sz w:val="22"/>
          <w:vertAlign w:val="superscript"/>
        </w:rPr>
        <w:t>43</w:t>
      </w:r>
      <w:r w:rsidRPr="005B7312">
        <w:rPr>
          <w:rFonts w:eastAsia="GaramondPremrPro" w:cstheme="minorHAnsi"/>
          <w:sz w:val="22"/>
        </w:rPr>
        <w:t xml:space="preserve"> This consideration arises again a few pages later as to</w:t>
      </w:r>
      <w:r w:rsidR="00C52566">
        <w:rPr>
          <w:rFonts w:eastAsia="GaramondPremrPro" w:cstheme="minorHAnsi"/>
          <w:sz w:val="22"/>
        </w:rPr>
        <w:t xml:space="preserve"> </w:t>
      </w:r>
      <w:r w:rsidRPr="005B7312">
        <w:rPr>
          <w:rFonts w:eastAsia="GaramondPremrPro" w:cstheme="minorHAnsi"/>
          <w:sz w:val="22"/>
        </w:rPr>
        <w:t>whether what is gained in dreams is of theoretical knowledge, practical knowledge or a particular</w:t>
      </w:r>
    </w:p>
    <w:p w14:paraId="3F9BC251"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cogitative power (</w:t>
      </w:r>
      <w:proofErr w:type="spellStart"/>
      <w:r w:rsidRPr="006D526A">
        <w:rPr>
          <w:rFonts w:cstheme="minorHAnsi"/>
          <w:i/>
          <w:sz w:val="22"/>
        </w:rPr>
        <w:t>quwwa</w:t>
      </w:r>
      <w:proofErr w:type="spellEnd"/>
      <w:r w:rsidRPr="006D526A">
        <w:rPr>
          <w:rFonts w:cstheme="minorHAnsi"/>
          <w:i/>
          <w:sz w:val="22"/>
        </w:rPr>
        <w:t xml:space="preserve"> </w:t>
      </w:r>
      <w:proofErr w:type="spellStart"/>
      <w:r w:rsidRPr="006D526A">
        <w:rPr>
          <w:rFonts w:cstheme="minorHAnsi"/>
          <w:i/>
          <w:sz w:val="22"/>
        </w:rPr>
        <w:t>ikriyya</w:t>
      </w:r>
      <w:proofErr w:type="spellEnd"/>
      <w:r w:rsidRPr="006D526A">
        <w:rPr>
          <w:rFonts w:cstheme="minorHAnsi"/>
          <w:i/>
          <w:sz w:val="22"/>
        </w:rPr>
        <w:t xml:space="preserve"> </w:t>
      </w:r>
      <w:proofErr w:type="spellStart"/>
      <w:r w:rsidRPr="006D526A">
        <w:rPr>
          <w:rFonts w:cstheme="minorHAnsi"/>
          <w:i/>
          <w:sz w:val="22"/>
        </w:rPr>
        <w:t>ǧuz</w:t>
      </w:r>
      <w:r w:rsidRPr="006D526A">
        <w:rPr>
          <w:rFonts w:eastAsia="GaramondPremrPro" w:cstheme="minorHAnsi"/>
          <w:i/>
          <w:sz w:val="22"/>
        </w:rPr>
        <w:t>ʾ</w:t>
      </w:r>
      <w:r w:rsidRPr="006D526A">
        <w:rPr>
          <w:rFonts w:cstheme="minorHAnsi"/>
          <w:i/>
          <w:sz w:val="22"/>
        </w:rPr>
        <w:t>iyya</w:t>
      </w:r>
      <w:proofErr w:type="spellEnd"/>
      <w:r w:rsidRPr="005B7312">
        <w:rPr>
          <w:rFonts w:eastAsia="GaramondPremrPro" w:cstheme="minorHAnsi"/>
          <w:sz w:val="22"/>
        </w:rPr>
        <w:t xml:space="preserve">). As indicative of </w:t>
      </w:r>
      <w:proofErr w:type="gramStart"/>
      <w:r w:rsidRPr="005B7312">
        <w:rPr>
          <w:rFonts w:eastAsia="GaramondPremrPro" w:cstheme="minorHAnsi"/>
          <w:sz w:val="22"/>
        </w:rPr>
        <w:t>future particulars, dreaming</w:t>
      </w:r>
      <w:proofErr w:type="gramEnd"/>
      <w:r w:rsidRPr="005B7312">
        <w:rPr>
          <w:rFonts w:eastAsia="GaramondPremrPro" w:cstheme="minorHAnsi"/>
          <w:sz w:val="22"/>
        </w:rPr>
        <w:t xml:space="preserve"> is of the last</w:t>
      </w:r>
    </w:p>
    <w:p w14:paraId="557A832D"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kind. It may be believed (</w:t>
      </w:r>
      <w:proofErr w:type="spellStart"/>
      <w:r w:rsidRPr="006D526A">
        <w:rPr>
          <w:rFonts w:cstheme="minorHAnsi"/>
          <w:i/>
          <w:sz w:val="22"/>
        </w:rPr>
        <w:t>qad</w:t>
      </w:r>
      <w:proofErr w:type="spellEnd"/>
      <w:r w:rsidRPr="006D526A">
        <w:rPr>
          <w:rFonts w:cstheme="minorHAnsi"/>
          <w:i/>
          <w:sz w:val="22"/>
        </w:rPr>
        <w:t xml:space="preserve"> </w:t>
      </w:r>
      <w:proofErr w:type="spellStart"/>
      <w:r w:rsidRPr="006D526A">
        <w:rPr>
          <w:rFonts w:cstheme="minorHAnsi"/>
          <w:i/>
          <w:sz w:val="22"/>
        </w:rPr>
        <w:t>yuẓannu</w:t>
      </w:r>
      <w:proofErr w:type="spellEnd"/>
      <w:r w:rsidRPr="005B7312">
        <w:rPr>
          <w:rFonts w:eastAsia="GaramondPremrPro" w:cstheme="minorHAnsi"/>
          <w:sz w:val="22"/>
        </w:rPr>
        <w:t>) some parts of practical knowledge as found in medicine may be</w:t>
      </w:r>
    </w:p>
    <w:p w14:paraId="580748D0"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grasped in sleep. However, the notion that dreams would reveal knowledge in the theoretical sciences</w:t>
      </w:r>
    </w:p>
    <w:p w14:paraId="2A8129E2"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is completely antithetical to the very nature of such knowledge. Theoretical knowledge is garnered</w:t>
      </w:r>
    </w:p>
    <w:p w14:paraId="3830802B"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through experience, as noted earlier, and the primary propositions provided to human beings by</w:t>
      </w:r>
    </w:p>
    <w:p w14:paraId="37B1CCE2"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the intellect (</w:t>
      </w:r>
      <w:proofErr w:type="spellStart"/>
      <w:r w:rsidRPr="006D526A">
        <w:rPr>
          <w:rFonts w:cstheme="minorHAnsi"/>
          <w:i/>
          <w:sz w:val="22"/>
        </w:rPr>
        <w:t>scil</w:t>
      </w:r>
      <w:proofErr w:type="spellEnd"/>
      <w:r w:rsidRPr="005B7312">
        <w:rPr>
          <w:rFonts w:eastAsia="GaramondPremrPro" w:cstheme="minorHAnsi"/>
          <w:sz w:val="22"/>
        </w:rPr>
        <w:t>., the agent intellect).</w:t>
      </w:r>
      <w:r w:rsidRPr="006E3357">
        <w:rPr>
          <w:rFonts w:eastAsia="GaramondPremrPro" w:cstheme="minorHAnsi"/>
          <w:sz w:val="22"/>
          <w:vertAlign w:val="superscript"/>
        </w:rPr>
        <w:t>44</w:t>
      </w:r>
      <w:r w:rsidRPr="005B7312">
        <w:rPr>
          <w:rFonts w:eastAsia="GaramondPremrPro" w:cstheme="minorHAnsi"/>
          <w:sz w:val="22"/>
        </w:rPr>
        <w:t xml:space="preserve"> Were it to be provided immediately through dreams, those</w:t>
      </w:r>
    </w:p>
    <w:p w14:paraId="3B0DDD15"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primary propositions given for the sake of knowledge formation would be teleologically valueless (as</w:t>
      </w:r>
    </w:p>
    <w:p w14:paraId="1DE74673"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proofErr w:type="gramStart"/>
      <w:r w:rsidRPr="005B7312">
        <w:rPr>
          <w:rFonts w:eastAsia="GaramondPremrPro" w:cstheme="minorHAnsi"/>
          <w:sz w:val="22"/>
        </w:rPr>
        <w:t>also</w:t>
      </w:r>
      <w:proofErr w:type="gramEnd"/>
      <w:r w:rsidRPr="005B7312">
        <w:rPr>
          <w:rFonts w:eastAsia="GaramondPremrPro" w:cstheme="minorHAnsi"/>
          <w:sz w:val="22"/>
        </w:rPr>
        <w:t xml:space="preserve"> would sensation). Here this would not be attained through an apprehension of causes but rather</w:t>
      </w:r>
    </w:p>
    <w:p w14:paraId="4C8658C2" w14:textId="32A111D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without human </w:t>
      </w:r>
      <w:r w:rsidR="006E3357" w:rsidRPr="005B7312">
        <w:rPr>
          <w:rFonts w:eastAsia="GaramondPremrPro" w:cstheme="minorHAnsi"/>
          <w:sz w:val="22"/>
        </w:rPr>
        <w:t>effort</w:t>
      </w:r>
      <w:r w:rsidRPr="005B7312">
        <w:rPr>
          <w:rFonts w:eastAsia="GaramondPremrPro" w:cstheme="minorHAnsi"/>
          <w:sz w:val="22"/>
        </w:rPr>
        <w:t xml:space="preserve"> and directly in dreams. Entities capable of this would be of a nature altogether</w:t>
      </w:r>
    </w:p>
    <w:p w14:paraId="5907E00B" w14:textId="014A3ED9" w:rsidR="0082153D" w:rsidRPr="005B7312" w:rsidRDefault="006E3357"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different</w:t>
      </w:r>
      <w:r w:rsidR="0082153D" w:rsidRPr="005B7312">
        <w:rPr>
          <w:rFonts w:eastAsia="GaramondPremrPro" w:cstheme="minorHAnsi"/>
          <w:sz w:val="22"/>
        </w:rPr>
        <w:t xml:space="preserve"> from that of human beings. For Averroes such a thing is an impossibility, a method of</w:t>
      </w:r>
    </w:p>
    <w:p w14:paraId="1E2AF079" w14:textId="77777777" w:rsidR="0082153D" w:rsidRPr="005B7312" w:rsidRDefault="0082153D"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knowledge completely alien to the nature of human beings. Hence, the implication is that the very</w:t>
      </w:r>
    </w:p>
    <w:p w14:paraId="705809B3" w14:textId="77777777" w:rsidR="0082153D" w:rsidRPr="005B7312" w:rsidRDefault="0082153D" w:rsidP="005B7312">
      <w:pPr>
        <w:spacing w:line="240" w:lineRule="auto"/>
        <w:rPr>
          <w:rFonts w:eastAsia="GaramondPremrPro" w:cstheme="minorHAnsi"/>
          <w:sz w:val="22"/>
        </w:rPr>
      </w:pPr>
      <w:r w:rsidRPr="005B7312">
        <w:rPr>
          <w:rFonts w:eastAsia="GaramondPremrPro" w:cstheme="minorHAnsi"/>
          <w:sz w:val="22"/>
        </w:rPr>
        <w:lastRenderedPageBreak/>
        <w:t>notion of a separate intellect which could provide a knowledge of theoretical matters such as the</w:t>
      </w:r>
    </w:p>
    <w:p w14:paraId="7C791D9F" w14:textId="77777777" w:rsidR="002E1040" w:rsidRPr="005B7312" w:rsidRDefault="002E1040" w:rsidP="006E3357">
      <w:pPr>
        <w:autoSpaceDE w:val="0"/>
        <w:autoSpaceDN w:val="0"/>
        <w:adjustRightInd w:val="0"/>
        <w:spacing w:after="0" w:line="240" w:lineRule="auto"/>
        <w:jc w:val="right"/>
        <w:rPr>
          <w:rFonts w:eastAsia="GaramondPremrPro" w:cstheme="minorHAnsi"/>
          <w:sz w:val="22"/>
        </w:rPr>
      </w:pPr>
      <w:r w:rsidRPr="005B7312">
        <w:rPr>
          <w:rFonts w:eastAsia="GaramondPremrPro" w:cstheme="minorHAnsi"/>
          <w:sz w:val="22"/>
        </w:rPr>
        <w:t>296 Richard Taylor</w:t>
      </w:r>
    </w:p>
    <w:p w14:paraId="47765364" w14:textId="77777777" w:rsidR="006E3357" w:rsidRDefault="006E3357" w:rsidP="005B7312">
      <w:pPr>
        <w:autoSpaceDE w:val="0"/>
        <w:autoSpaceDN w:val="0"/>
        <w:adjustRightInd w:val="0"/>
        <w:spacing w:after="0" w:line="240" w:lineRule="auto"/>
        <w:jc w:val="left"/>
        <w:rPr>
          <w:rFonts w:eastAsia="GaramondPremrPro" w:cstheme="minorHAnsi"/>
          <w:sz w:val="22"/>
        </w:rPr>
      </w:pPr>
    </w:p>
    <w:p w14:paraId="4D7257DE" w14:textId="1859C8BA"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nature of human beings or the relationship of body and soul and how they should act in accord with</w:t>
      </w:r>
    </w:p>
    <w:p w14:paraId="36A1CA46"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their natural good is impossible. In this early work no direct solution on the second issue of how</w:t>
      </w:r>
    </w:p>
    <w:p w14:paraId="77D9A51C"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a separate immaterial intellect could pick out a </w:t>
      </w:r>
      <w:proofErr w:type="gramStart"/>
      <w:r w:rsidRPr="005B7312">
        <w:rPr>
          <w:rFonts w:eastAsia="GaramondPremrPro" w:cstheme="minorHAnsi"/>
          <w:sz w:val="22"/>
        </w:rPr>
        <w:t>particular recipient</w:t>
      </w:r>
      <w:proofErr w:type="gramEnd"/>
      <w:r w:rsidRPr="005B7312">
        <w:rPr>
          <w:rFonts w:eastAsia="GaramondPremrPro" w:cstheme="minorHAnsi"/>
          <w:sz w:val="22"/>
        </w:rPr>
        <w:t xml:space="preserve"> is provided; instead, Averroes</w:t>
      </w:r>
    </w:p>
    <w:p w14:paraId="73A02086"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explains how the communication of knowledge to a human being by such an intellect is itself an</w:t>
      </w:r>
    </w:p>
    <w:p w14:paraId="610CB089"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impossible notion. No further implication is explicitly provided even though understanding these</w:t>
      </w:r>
    </w:p>
    <w:p w14:paraId="3EDD5B5A"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matters properly should “be undertaken to the limit of one’s natural capacity for comprehension, for</w:t>
      </w:r>
    </w:p>
    <w:p w14:paraId="4D064E88"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the essence of happiness is nothing more than this very thing”.</w:t>
      </w:r>
    </w:p>
    <w:p w14:paraId="05FF9226" w14:textId="77777777" w:rsidR="002E1040" w:rsidRPr="00DB1467" w:rsidRDefault="002E1040" w:rsidP="00DB1467">
      <w:pPr>
        <w:pStyle w:val="Heading2"/>
        <w:rPr>
          <w:i/>
        </w:rPr>
      </w:pPr>
      <w:r w:rsidRPr="00DB1467">
        <w:rPr>
          <w:i/>
        </w:rPr>
        <w:t xml:space="preserve">Philosophical Commentaries on the </w:t>
      </w:r>
      <w:r w:rsidRPr="00DB1467">
        <w:t>De Anima</w:t>
      </w:r>
    </w:p>
    <w:p w14:paraId="43091583" w14:textId="37C13F4A" w:rsidR="002E1040" w:rsidRPr="005B7312" w:rsidRDefault="002E1040" w:rsidP="009033A8">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 xml:space="preserve">Averroes wrote three commentaries on the </w:t>
      </w:r>
      <w:r w:rsidRPr="00F23404">
        <w:rPr>
          <w:rFonts w:eastAsia="GaramondPremrPro" w:cstheme="minorHAnsi"/>
          <w:i/>
          <w:sz w:val="22"/>
        </w:rPr>
        <w:t>De Anima</w:t>
      </w:r>
      <w:r w:rsidRPr="005B7312">
        <w:rPr>
          <w:rFonts w:eastAsia="GaramondPremrPro" w:cstheme="minorHAnsi"/>
          <w:sz w:val="22"/>
        </w:rPr>
        <w:t xml:space="preserve"> of Aristotle and in none of them is there an account</w:t>
      </w:r>
      <w:r w:rsidR="00365900">
        <w:rPr>
          <w:rFonts w:eastAsia="GaramondPremrPro" w:cstheme="minorHAnsi"/>
          <w:sz w:val="22"/>
        </w:rPr>
        <w:t xml:space="preserve"> </w:t>
      </w:r>
      <w:r w:rsidRPr="005B7312">
        <w:rPr>
          <w:rFonts w:eastAsia="GaramondPremrPro" w:cstheme="minorHAnsi"/>
          <w:sz w:val="22"/>
        </w:rPr>
        <w:t xml:space="preserve">of prophecy found accompanying his </w:t>
      </w:r>
      <w:r w:rsidR="00E37ECF" w:rsidRPr="005B7312">
        <w:rPr>
          <w:rFonts w:eastAsia="GaramondPremrPro" w:cstheme="minorHAnsi"/>
          <w:sz w:val="22"/>
        </w:rPr>
        <w:t>d</w:t>
      </w:r>
      <w:r w:rsidR="00E37ECF">
        <w:rPr>
          <w:rFonts w:eastAsia="GaramondPremrPro" w:cstheme="minorHAnsi"/>
          <w:sz w:val="22"/>
        </w:rPr>
        <w:t>i</w:t>
      </w:r>
      <w:r w:rsidR="00E37ECF" w:rsidRPr="005B7312">
        <w:rPr>
          <w:rFonts w:eastAsia="GaramondPremrPro" w:cstheme="minorHAnsi"/>
          <w:sz w:val="22"/>
        </w:rPr>
        <w:t>ffering</w:t>
      </w:r>
      <w:r w:rsidRPr="005B7312">
        <w:rPr>
          <w:rFonts w:eastAsia="GaramondPremrPro" w:cstheme="minorHAnsi"/>
          <w:sz w:val="22"/>
        </w:rPr>
        <w:t xml:space="preserve"> considerations of human knowing. Rather, in each of them</w:t>
      </w:r>
      <w:r w:rsidR="00365900">
        <w:rPr>
          <w:rFonts w:eastAsia="GaramondPremrPro" w:cstheme="minorHAnsi"/>
          <w:sz w:val="22"/>
        </w:rPr>
        <w:t xml:space="preserve"> </w:t>
      </w:r>
      <w:r w:rsidRPr="005B7312">
        <w:rPr>
          <w:rFonts w:eastAsia="GaramondPremrPro" w:cstheme="minorHAnsi"/>
          <w:sz w:val="22"/>
        </w:rPr>
        <w:t xml:space="preserve">we </w:t>
      </w:r>
      <w:r w:rsidR="009922A9">
        <w:rPr>
          <w:rFonts w:eastAsia="GaramondPremrPro" w:cstheme="minorHAnsi"/>
          <w:sz w:val="22"/>
        </w:rPr>
        <w:t>f</w:t>
      </w:r>
      <w:r w:rsidRPr="005B7312">
        <w:rPr>
          <w:rFonts w:eastAsia="GaramondPremrPro" w:cstheme="minorHAnsi"/>
          <w:sz w:val="22"/>
        </w:rPr>
        <w:t>ind wholly naturalistic accounts with the separate agent intellect acting as a formal actuating principle</w:t>
      </w:r>
      <w:r w:rsidR="00365900">
        <w:rPr>
          <w:rFonts w:eastAsia="GaramondPremrPro" w:cstheme="minorHAnsi"/>
          <w:sz w:val="22"/>
        </w:rPr>
        <w:t xml:space="preserve"> </w:t>
      </w:r>
      <w:r w:rsidRPr="005B7312">
        <w:rPr>
          <w:rFonts w:eastAsia="GaramondPremrPro" w:cstheme="minorHAnsi"/>
          <w:sz w:val="22"/>
        </w:rPr>
        <w:t>that makes intellectual abstraction possible. In each work sensory experience, primary principles from the</w:t>
      </w:r>
      <w:r w:rsidR="00365900">
        <w:rPr>
          <w:rFonts w:eastAsia="GaramondPremrPro" w:cstheme="minorHAnsi"/>
          <w:sz w:val="22"/>
        </w:rPr>
        <w:t xml:space="preserve"> </w:t>
      </w:r>
      <w:r w:rsidRPr="005B7312">
        <w:rPr>
          <w:rFonts w:eastAsia="GaramondPremrPro" w:cstheme="minorHAnsi"/>
          <w:sz w:val="22"/>
        </w:rPr>
        <w:t>agent intellect for the formation of intelligibles, and a receptive subject for the apprehension of abstracted</w:t>
      </w:r>
      <w:r w:rsidR="00365900">
        <w:rPr>
          <w:rFonts w:eastAsia="GaramondPremrPro" w:cstheme="minorHAnsi"/>
          <w:sz w:val="22"/>
        </w:rPr>
        <w:t xml:space="preserve"> </w:t>
      </w:r>
      <w:r w:rsidRPr="005B7312">
        <w:rPr>
          <w:rFonts w:eastAsia="GaramondPremrPro" w:cstheme="minorHAnsi"/>
          <w:sz w:val="22"/>
        </w:rPr>
        <w:t xml:space="preserve">intelligibles all play similar roles. The </w:t>
      </w:r>
      <w:r w:rsidR="00E37ECF" w:rsidRPr="005B7312">
        <w:rPr>
          <w:rFonts w:eastAsia="GaramondPremrPro" w:cstheme="minorHAnsi"/>
          <w:sz w:val="22"/>
        </w:rPr>
        <w:t>differences</w:t>
      </w:r>
      <w:r w:rsidRPr="005B7312">
        <w:rPr>
          <w:rFonts w:eastAsia="GaramondPremrPro" w:cstheme="minorHAnsi"/>
          <w:sz w:val="22"/>
        </w:rPr>
        <w:t xml:space="preserve"> between these works stem from diverse conceptions of</w:t>
      </w:r>
      <w:r w:rsidR="00365900">
        <w:rPr>
          <w:rFonts w:eastAsia="GaramondPremrPro" w:cstheme="minorHAnsi"/>
          <w:sz w:val="22"/>
        </w:rPr>
        <w:t xml:space="preserve"> </w:t>
      </w:r>
      <w:r w:rsidRPr="005B7312">
        <w:rPr>
          <w:rFonts w:eastAsia="GaramondPremrPro" w:cstheme="minorHAnsi"/>
          <w:sz w:val="22"/>
        </w:rPr>
        <w:t>the nature of intelligibles in act and the required character of their subject, as I have explained elsewhere.</w:t>
      </w:r>
      <w:r w:rsidRPr="009033A8">
        <w:rPr>
          <w:rFonts w:eastAsia="GaramondPremrPro" w:cstheme="minorHAnsi"/>
          <w:sz w:val="22"/>
          <w:vertAlign w:val="superscript"/>
        </w:rPr>
        <w:t>45</w:t>
      </w:r>
      <w:r w:rsidR="00365900">
        <w:rPr>
          <w:rFonts w:eastAsia="GaramondPremrPro" w:cstheme="minorHAnsi"/>
          <w:sz w:val="22"/>
        </w:rPr>
        <w:t xml:space="preserve"> </w:t>
      </w:r>
      <w:r w:rsidRPr="005B7312">
        <w:rPr>
          <w:rFonts w:eastAsia="GaramondPremrPro" w:cstheme="minorHAnsi"/>
          <w:sz w:val="22"/>
        </w:rPr>
        <w:t>For reference in further discussion below, it is also worth noting here that none of these commentaries has</w:t>
      </w:r>
      <w:r w:rsidR="009033A8">
        <w:rPr>
          <w:rFonts w:eastAsia="GaramondPremrPro" w:cstheme="minorHAnsi"/>
          <w:sz w:val="22"/>
        </w:rPr>
        <w:t xml:space="preserve"> </w:t>
      </w:r>
      <w:r w:rsidRPr="005B7312">
        <w:rPr>
          <w:rFonts w:eastAsia="GaramondPremrPro" w:cstheme="minorHAnsi"/>
          <w:sz w:val="22"/>
        </w:rPr>
        <w:t>provision for the continued existence of the human soul after death.</w:t>
      </w:r>
    </w:p>
    <w:p w14:paraId="4E8B19A8" w14:textId="77777777" w:rsidR="002E1040" w:rsidRPr="005B7312" w:rsidRDefault="002E1040" w:rsidP="00DB1467">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 xml:space="preserve">In his </w:t>
      </w:r>
      <w:r w:rsidRPr="00BF240D">
        <w:rPr>
          <w:rFonts w:eastAsia="GaramondPremrPro" w:cstheme="minorHAnsi"/>
          <w:i/>
          <w:sz w:val="22"/>
        </w:rPr>
        <w:t>Short Commentary</w:t>
      </w:r>
      <w:r w:rsidRPr="005B7312">
        <w:rPr>
          <w:rFonts w:eastAsia="GaramondPremrPro" w:cstheme="minorHAnsi"/>
          <w:sz w:val="22"/>
        </w:rPr>
        <w:t xml:space="preserve"> or </w:t>
      </w:r>
      <w:proofErr w:type="spellStart"/>
      <w:r w:rsidRPr="00BF240D">
        <w:rPr>
          <w:rFonts w:eastAsia="GaramondPremrPro" w:cstheme="minorHAnsi"/>
          <w:i/>
          <w:sz w:val="22"/>
        </w:rPr>
        <w:t>Mukhtaṣar</w:t>
      </w:r>
      <w:proofErr w:type="spellEnd"/>
      <w:r w:rsidRPr="005B7312">
        <w:rPr>
          <w:rFonts w:eastAsia="GaramondPremrPro" w:cstheme="minorHAnsi"/>
          <w:sz w:val="22"/>
        </w:rPr>
        <w:t xml:space="preserve"> the human power of imagination in relation to</w:t>
      </w:r>
    </w:p>
    <w:p w14:paraId="49641E6B" w14:textId="782E0A50"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impressions received by the external senses and </w:t>
      </w:r>
      <w:r w:rsidR="00BF240D" w:rsidRPr="005B7312">
        <w:rPr>
          <w:rFonts w:eastAsia="GaramondPremrPro" w:cstheme="minorHAnsi"/>
          <w:sz w:val="22"/>
        </w:rPr>
        <w:t>affecting</w:t>
      </w:r>
      <w:r w:rsidRPr="005B7312">
        <w:rPr>
          <w:rFonts w:eastAsia="GaramondPremrPro" w:cstheme="minorHAnsi"/>
          <w:sz w:val="22"/>
        </w:rPr>
        <w:t xml:space="preserve"> the common sense plays a distinctive</w:t>
      </w:r>
    </w:p>
    <w:p w14:paraId="20EFC74A"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and higher role than it does in lower animals insofar as the still particular forms or intentions that</w:t>
      </w:r>
    </w:p>
    <w:p w14:paraId="29BD223F"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come to be in the individual human being’s imagination become the subjects for intelligibles in act</w:t>
      </w:r>
    </w:p>
    <w:p w14:paraId="57D7A5D9"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and </w:t>
      </w:r>
      <w:proofErr w:type="gramStart"/>
      <w:r w:rsidRPr="005B7312">
        <w:rPr>
          <w:rFonts w:eastAsia="GaramondPremrPro" w:cstheme="minorHAnsi"/>
          <w:sz w:val="22"/>
        </w:rPr>
        <w:t>so</w:t>
      </w:r>
      <w:proofErr w:type="gramEnd"/>
      <w:r w:rsidRPr="005B7312">
        <w:rPr>
          <w:rFonts w:eastAsia="GaramondPremrPro" w:cstheme="minorHAnsi"/>
          <w:sz w:val="22"/>
        </w:rPr>
        <w:t xml:space="preserve"> for the predication of universals. It “is distinguished by the fact that it does not need an</w:t>
      </w:r>
    </w:p>
    <w:p w14:paraId="0702634E"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organic instrument for its activity”.</w:t>
      </w:r>
      <w:r w:rsidRPr="00BF240D">
        <w:rPr>
          <w:rFonts w:eastAsia="GaramondPremrPro" w:cstheme="minorHAnsi"/>
          <w:sz w:val="22"/>
          <w:vertAlign w:val="superscript"/>
        </w:rPr>
        <w:t>46</w:t>
      </w:r>
      <w:r w:rsidRPr="005B7312">
        <w:rPr>
          <w:rFonts w:eastAsia="GaramondPremrPro" w:cstheme="minorHAnsi"/>
          <w:sz w:val="22"/>
        </w:rPr>
        <w:t xml:space="preserve"> This is because in this work Averroes conceives the material</w:t>
      </w:r>
    </w:p>
    <w:p w14:paraId="01A86947"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intellect, that is, the power receptive of the intelligibles in act in the soul that make possible human</w:t>
      </w:r>
    </w:p>
    <w:p w14:paraId="34DB7647"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intellectual understanding, to exist in the individual human being as a disposition belonging to the</w:t>
      </w:r>
    </w:p>
    <w:p w14:paraId="62553F15"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forms in the human imagination. In his own version of an account inspired in part by Ibn </w:t>
      </w:r>
      <w:proofErr w:type="spellStart"/>
      <w:r w:rsidRPr="005B7312">
        <w:rPr>
          <w:rFonts w:eastAsia="GaramondPremrPro" w:cstheme="minorHAnsi"/>
          <w:sz w:val="22"/>
        </w:rPr>
        <w:t>Bāǧǧa</w:t>
      </w:r>
      <w:proofErr w:type="spellEnd"/>
    </w:p>
    <w:p w14:paraId="7B62044B"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and in part by Alexander of Aphrodisias,</w:t>
      </w:r>
      <w:r w:rsidRPr="00BF240D">
        <w:rPr>
          <w:rFonts w:eastAsia="GaramondPremrPro" w:cstheme="minorHAnsi"/>
          <w:sz w:val="22"/>
          <w:vertAlign w:val="superscript"/>
        </w:rPr>
        <w:t>47</w:t>
      </w:r>
      <w:r w:rsidRPr="005B7312">
        <w:rPr>
          <w:rFonts w:eastAsia="GaramondPremrPro" w:cstheme="minorHAnsi"/>
          <w:sz w:val="22"/>
        </w:rPr>
        <w:t xml:space="preserve"> Averroes understood the term “material intellect” not to</w:t>
      </w:r>
    </w:p>
    <w:p w14:paraId="7A4BBCE9"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denote properly an intellect – since intellect as intellect is necessarily something in act and separate</w:t>
      </w:r>
    </w:p>
    <w:p w14:paraId="469B26AA"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but rather to denote a receptive disposition (</w:t>
      </w:r>
      <w:proofErr w:type="spellStart"/>
      <w:r w:rsidRPr="00BF240D">
        <w:rPr>
          <w:rFonts w:eastAsia="GaramondPremrPro" w:cstheme="minorHAnsi"/>
          <w:i/>
          <w:sz w:val="22"/>
        </w:rPr>
        <w:t>istiʿdād</w:t>
      </w:r>
      <w:proofErr w:type="spellEnd"/>
      <w:r w:rsidRPr="005B7312">
        <w:rPr>
          <w:rFonts w:eastAsia="GaramondPremrPro" w:cstheme="minorHAnsi"/>
          <w:sz w:val="22"/>
        </w:rPr>
        <w:t>) having as its subject the forms existing in</w:t>
      </w:r>
    </w:p>
    <w:p w14:paraId="49271083"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the human imagination.</w:t>
      </w:r>
      <w:r w:rsidRPr="00BF240D">
        <w:rPr>
          <w:rFonts w:eastAsia="GaramondPremrPro" w:cstheme="minorHAnsi"/>
          <w:sz w:val="22"/>
          <w:vertAlign w:val="superscript"/>
        </w:rPr>
        <w:t>48</w:t>
      </w:r>
      <w:r w:rsidRPr="005B7312">
        <w:rPr>
          <w:rFonts w:eastAsia="GaramondPremrPro" w:cstheme="minorHAnsi"/>
          <w:sz w:val="22"/>
        </w:rPr>
        <w:t xml:space="preserve"> In this way the imagination – which Averroes thought not to be a wholly</w:t>
      </w:r>
    </w:p>
    <w:p w14:paraId="7AB159BD"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bodily power, at least in the case of human beings – </w:t>
      </w:r>
      <w:proofErr w:type="gramStart"/>
      <w:r w:rsidRPr="005B7312">
        <w:rPr>
          <w:rFonts w:eastAsia="GaramondPremrPro" w:cstheme="minorHAnsi"/>
          <w:sz w:val="22"/>
        </w:rPr>
        <w:t>is able to</w:t>
      </w:r>
      <w:proofErr w:type="gramEnd"/>
      <w:r w:rsidRPr="005B7312">
        <w:rPr>
          <w:rFonts w:eastAsia="GaramondPremrPro" w:cstheme="minorHAnsi"/>
          <w:sz w:val="22"/>
        </w:rPr>
        <w:t xml:space="preserve"> serve as substrate or foundation for a</w:t>
      </w:r>
    </w:p>
    <w:p w14:paraId="00CC93F0"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disposition which makes possible the understanding of intelligibles in act.</w:t>
      </w:r>
      <w:r w:rsidRPr="00BF240D">
        <w:rPr>
          <w:rFonts w:eastAsia="GaramondPremrPro" w:cstheme="minorHAnsi"/>
          <w:sz w:val="22"/>
          <w:vertAlign w:val="superscript"/>
        </w:rPr>
        <w:t>49</w:t>
      </w:r>
      <w:r w:rsidRPr="005B7312">
        <w:rPr>
          <w:rFonts w:eastAsia="GaramondPremrPro" w:cstheme="minorHAnsi"/>
          <w:sz w:val="22"/>
        </w:rPr>
        <w:t xml:space="preserve"> That is, the intellectual</w:t>
      </w:r>
    </w:p>
    <w:p w14:paraId="4353FD6F"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power existing in each understanding human being called “the material intellect” cannot literally</w:t>
      </w:r>
    </w:p>
    <w:p w14:paraId="082E5B5A"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be an intellect since an intellect as such is not a potency nor can it literally be material since matter</w:t>
      </w:r>
    </w:p>
    <w:p w14:paraId="75734A55"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receives an actuality only as a particular; hence, since it is a disposition actualized in human knowing,</w:t>
      </w:r>
    </w:p>
    <w:p w14:paraId="62F79963" w14:textId="77777777" w:rsidR="0082153D" w:rsidRPr="005B7312" w:rsidRDefault="002E1040" w:rsidP="005B7312">
      <w:pPr>
        <w:spacing w:line="240" w:lineRule="auto"/>
        <w:rPr>
          <w:rFonts w:eastAsia="GaramondPremrPro" w:cstheme="minorHAnsi"/>
          <w:sz w:val="22"/>
        </w:rPr>
      </w:pPr>
      <w:r w:rsidRPr="005B7312">
        <w:rPr>
          <w:rFonts w:eastAsia="GaramondPremrPro" w:cstheme="minorHAnsi"/>
          <w:sz w:val="22"/>
        </w:rPr>
        <w:t>it remains for it to be attached to the forms of the imagination as a disposition by which human</w:t>
      </w:r>
    </w:p>
    <w:p w14:paraId="4FC44434" w14:textId="77777777" w:rsidR="002E1040" w:rsidRPr="005B7312" w:rsidRDefault="002E1040" w:rsidP="00BD6D2A">
      <w:pPr>
        <w:autoSpaceDE w:val="0"/>
        <w:autoSpaceDN w:val="0"/>
        <w:adjustRightInd w:val="0"/>
        <w:spacing w:after="0" w:line="240" w:lineRule="auto"/>
        <w:jc w:val="right"/>
        <w:rPr>
          <w:rFonts w:eastAsia="GaramondPremrPro" w:cstheme="minorHAnsi"/>
          <w:sz w:val="22"/>
        </w:rPr>
      </w:pPr>
      <w:r w:rsidRPr="005B7312">
        <w:rPr>
          <w:rFonts w:cstheme="minorHAnsi"/>
          <w:sz w:val="22"/>
        </w:rPr>
        <w:t xml:space="preserve">Averroes and the Philosophical Account of Prophecy </w:t>
      </w:r>
      <w:r w:rsidRPr="005B7312">
        <w:rPr>
          <w:rFonts w:eastAsia="GaramondPremrPro" w:cstheme="minorHAnsi"/>
          <w:sz w:val="22"/>
        </w:rPr>
        <w:t>297</w:t>
      </w:r>
    </w:p>
    <w:p w14:paraId="4B0385BF" w14:textId="77777777" w:rsidR="00BD6D2A" w:rsidRDefault="00BD6D2A" w:rsidP="005B7312">
      <w:pPr>
        <w:autoSpaceDE w:val="0"/>
        <w:autoSpaceDN w:val="0"/>
        <w:adjustRightInd w:val="0"/>
        <w:spacing w:after="0" w:line="240" w:lineRule="auto"/>
        <w:jc w:val="left"/>
        <w:rPr>
          <w:rFonts w:eastAsia="GaramondPremrPro" w:cstheme="minorHAnsi"/>
          <w:sz w:val="22"/>
        </w:rPr>
      </w:pPr>
    </w:p>
    <w:p w14:paraId="3779658B" w14:textId="3BE7E9DD"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understanding takes place.</w:t>
      </w:r>
      <w:r w:rsidRPr="00BD6D2A">
        <w:rPr>
          <w:rFonts w:eastAsia="GaramondPremrPro" w:cstheme="minorHAnsi"/>
          <w:sz w:val="22"/>
          <w:vertAlign w:val="superscript"/>
        </w:rPr>
        <w:t>50</w:t>
      </w:r>
      <w:r w:rsidRPr="005B7312">
        <w:rPr>
          <w:rFonts w:eastAsia="GaramondPremrPro" w:cstheme="minorHAnsi"/>
          <w:sz w:val="22"/>
        </w:rPr>
        <w:t xml:space="preserve"> In this analysis Averroes does not provide all the details and perhaps is</w:t>
      </w:r>
    </w:p>
    <w:p w14:paraId="4739597E"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not fully coherent, but he does point clearly to the consequence that the individual human soul is</w:t>
      </w:r>
    </w:p>
    <w:p w14:paraId="7E2B01FF"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itself perishable on this account. For, while imagination is common to animals (and he says of human</w:t>
      </w:r>
    </w:p>
    <w:p w14:paraId="52F8A1ED"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imagination that it “is distinguished by the fact that it does not need an organic instrument for its</w:t>
      </w:r>
    </w:p>
    <w:p w14:paraId="2768D88A"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lastRenderedPageBreak/>
        <w:t>activity”, as noted earlier), it is nevertheless the case that the human imagination is a particular power</w:t>
      </w:r>
    </w:p>
    <w:p w14:paraId="7C47FEFF"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belonging to the individual human being and is not separate immaterial intellect. To that extent, the</w:t>
      </w:r>
    </w:p>
    <w:p w14:paraId="710E66CF"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power of imagination is as perishable as is the body of the human being to whom it belongs. And no</w:t>
      </w:r>
    </w:p>
    <w:p w14:paraId="508AFBE0"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argument for the immortality of the soul can be made through appeal to the immaterial reception</w:t>
      </w:r>
    </w:p>
    <w:p w14:paraId="7EED90C5"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of intelligibles in act into an essential power of the soul, since Averroes has said the material intellect</w:t>
      </w:r>
    </w:p>
    <w:p w14:paraId="7AD7D1F2"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is not literally intellect but is rather a disposition of the forms in the imagination. Precisely how this</w:t>
      </w:r>
    </w:p>
    <w:p w14:paraId="449E1ED5"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account allows for human intellectual understanding Averroes does not fully explain in this work,</w:t>
      </w:r>
    </w:p>
    <w:p w14:paraId="0111BD34"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something not surprising since he rejects this account in his later </w:t>
      </w:r>
      <w:r w:rsidRPr="00F23404">
        <w:rPr>
          <w:rFonts w:cstheme="minorHAnsi"/>
          <w:i/>
          <w:sz w:val="22"/>
        </w:rPr>
        <w:t>De Anima</w:t>
      </w:r>
      <w:r w:rsidRPr="005B7312">
        <w:rPr>
          <w:rFonts w:cstheme="minorHAnsi"/>
          <w:sz w:val="22"/>
        </w:rPr>
        <w:t xml:space="preserve"> </w:t>
      </w:r>
      <w:r w:rsidRPr="005B7312">
        <w:rPr>
          <w:rFonts w:eastAsia="GaramondPremrPro" w:cstheme="minorHAnsi"/>
          <w:sz w:val="22"/>
        </w:rPr>
        <w:t>commentaries. There</w:t>
      </w:r>
    </w:p>
    <w:p w14:paraId="209435FB"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is no hint or implication whatsoever for another way for the human attainment of theoretical </w:t>
      </w:r>
      <w:proofErr w:type="gramStart"/>
      <w:r w:rsidRPr="005B7312">
        <w:rPr>
          <w:rFonts w:eastAsia="GaramondPremrPro" w:cstheme="minorHAnsi"/>
          <w:sz w:val="22"/>
        </w:rPr>
        <w:t>or</w:t>
      </w:r>
      <w:proofErr w:type="gramEnd"/>
    </w:p>
    <w:p w14:paraId="70E7999A"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practical knowledge through any power of the soul that relates to prophecy.</w:t>
      </w:r>
    </w:p>
    <w:p w14:paraId="7FFC8FDB" w14:textId="77777777" w:rsidR="002E1040" w:rsidRPr="005B7312" w:rsidRDefault="002E1040" w:rsidP="00BD6D2A">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 xml:space="preserve">His </w:t>
      </w:r>
      <w:r w:rsidRPr="00BD6D2A">
        <w:rPr>
          <w:rFonts w:cstheme="minorHAnsi"/>
          <w:i/>
          <w:sz w:val="22"/>
        </w:rPr>
        <w:t>Middle Commentary</w:t>
      </w:r>
      <w:r w:rsidRPr="005B7312">
        <w:rPr>
          <w:rFonts w:cstheme="minorHAnsi"/>
          <w:sz w:val="22"/>
        </w:rPr>
        <w:t xml:space="preserve"> </w:t>
      </w:r>
      <w:r w:rsidRPr="005B7312">
        <w:rPr>
          <w:rFonts w:eastAsia="GaramondPremrPro" w:cstheme="minorHAnsi"/>
          <w:sz w:val="22"/>
        </w:rPr>
        <w:t xml:space="preserve">or </w:t>
      </w:r>
      <w:proofErr w:type="spellStart"/>
      <w:r w:rsidRPr="00BD6D2A">
        <w:rPr>
          <w:rFonts w:cstheme="minorHAnsi"/>
          <w:i/>
          <w:sz w:val="22"/>
        </w:rPr>
        <w:t>Talḫīṣ</w:t>
      </w:r>
      <w:proofErr w:type="spellEnd"/>
      <w:r w:rsidRPr="005B7312">
        <w:rPr>
          <w:rFonts w:eastAsia="GaramondPremrPro" w:cstheme="minorHAnsi"/>
          <w:sz w:val="22"/>
        </w:rPr>
        <w:t>, completed and in circulation by 1186, contains many texts</w:t>
      </w:r>
    </w:p>
    <w:p w14:paraId="1727C42A" w14:textId="77777777" w:rsidR="002E1040" w:rsidRPr="00BD6D2A" w:rsidRDefault="002E1040" w:rsidP="005B7312">
      <w:pPr>
        <w:autoSpaceDE w:val="0"/>
        <w:autoSpaceDN w:val="0"/>
        <w:adjustRightInd w:val="0"/>
        <w:spacing w:after="0" w:line="240" w:lineRule="auto"/>
        <w:jc w:val="left"/>
        <w:rPr>
          <w:rFonts w:cstheme="minorHAnsi"/>
          <w:i/>
          <w:sz w:val="22"/>
        </w:rPr>
      </w:pPr>
      <w:r w:rsidRPr="005B7312">
        <w:rPr>
          <w:rFonts w:eastAsia="GaramondPremrPro" w:cstheme="minorHAnsi"/>
          <w:sz w:val="22"/>
        </w:rPr>
        <w:t xml:space="preserve">identical to the </w:t>
      </w:r>
      <w:r w:rsidRPr="00BD6D2A">
        <w:rPr>
          <w:rFonts w:cstheme="minorHAnsi"/>
          <w:i/>
          <w:sz w:val="22"/>
        </w:rPr>
        <w:t xml:space="preserve">Long Commentary </w:t>
      </w:r>
      <w:r w:rsidRPr="005B7312">
        <w:rPr>
          <w:rFonts w:eastAsia="GaramondPremrPro" w:cstheme="minorHAnsi"/>
          <w:sz w:val="22"/>
        </w:rPr>
        <w:t xml:space="preserve">or </w:t>
      </w:r>
      <w:proofErr w:type="spellStart"/>
      <w:r w:rsidRPr="00BD6D2A">
        <w:rPr>
          <w:rFonts w:cstheme="minorHAnsi"/>
          <w:i/>
          <w:sz w:val="22"/>
        </w:rPr>
        <w:t>Šarḥ</w:t>
      </w:r>
      <w:proofErr w:type="spellEnd"/>
      <w:r w:rsidRPr="00BD6D2A">
        <w:rPr>
          <w:rFonts w:cstheme="minorHAnsi"/>
          <w:i/>
          <w:sz w:val="22"/>
        </w:rPr>
        <w:t xml:space="preserve"> </w:t>
      </w:r>
      <w:r w:rsidRPr="005B7312">
        <w:rPr>
          <w:rFonts w:eastAsia="GaramondPremrPro" w:cstheme="minorHAnsi"/>
          <w:sz w:val="22"/>
        </w:rPr>
        <w:t xml:space="preserve">based on an earlier incomplete version of the </w:t>
      </w:r>
      <w:r w:rsidRPr="00BD6D2A">
        <w:rPr>
          <w:rFonts w:cstheme="minorHAnsi"/>
          <w:i/>
          <w:sz w:val="22"/>
        </w:rPr>
        <w:t>Long</w:t>
      </w:r>
    </w:p>
    <w:p w14:paraId="6B9D3F9E"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BD6D2A">
        <w:rPr>
          <w:rFonts w:cstheme="minorHAnsi"/>
          <w:i/>
          <w:sz w:val="22"/>
        </w:rPr>
        <w:t>Commentary</w:t>
      </w:r>
      <w:r w:rsidRPr="005B7312">
        <w:rPr>
          <w:rFonts w:eastAsia="GaramondPremrPro" w:cstheme="minorHAnsi"/>
          <w:sz w:val="22"/>
        </w:rPr>
        <w:t>.</w:t>
      </w:r>
      <w:r w:rsidRPr="00BD6D2A">
        <w:rPr>
          <w:rFonts w:eastAsia="GaramondPremrPro" w:cstheme="minorHAnsi"/>
          <w:sz w:val="22"/>
          <w:vertAlign w:val="superscript"/>
        </w:rPr>
        <w:t>51</w:t>
      </w:r>
      <w:r w:rsidRPr="005B7312">
        <w:rPr>
          <w:rFonts w:eastAsia="GaramondPremrPro" w:cstheme="minorHAnsi"/>
          <w:sz w:val="22"/>
        </w:rPr>
        <w:t xml:space="preserve"> Although generally a paraphrasing account of Aristotle’s </w:t>
      </w:r>
      <w:r w:rsidRPr="00F23404">
        <w:rPr>
          <w:rFonts w:cstheme="minorHAnsi"/>
          <w:i/>
          <w:sz w:val="22"/>
        </w:rPr>
        <w:t>De Anima</w:t>
      </w:r>
      <w:r w:rsidRPr="005B7312">
        <w:rPr>
          <w:rFonts w:cstheme="minorHAnsi"/>
          <w:sz w:val="22"/>
        </w:rPr>
        <w:t xml:space="preserve"> </w:t>
      </w:r>
      <w:r w:rsidRPr="005B7312">
        <w:rPr>
          <w:rFonts w:eastAsia="GaramondPremrPro" w:cstheme="minorHAnsi"/>
          <w:sz w:val="22"/>
        </w:rPr>
        <w:t>in three parts</w:t>
      </w:r>
    </w:p>
    <w:p w14:paraId="0A9E91BA"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in accord with the traditional division of the Greek, this work includes discussion which does not</w:t>
      </w:r>
    </w:p>
    <w:p w14:paraId="004953D5"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precisely correspond to the text of Aristotle, including a paragraph</w:t>
      </w:r>
      <w:r w:rsidRPr="005E7278">
        <w:rPr>
          <w:rFonts w:eastAsia="GaramondPremrPro" w:cstheme="minorHAnsi"/>
          <w:sz w:val="22"/>
          <w:vertAlign w:val="superscript"/>
        </w:rPr>
        <w:t>52</w:t>
      </w:r>
      <w:r w:rsidRPr="005B7312">
        <w:rPr>
          <w:rFonts w:eastAsia="GaramondPremrPro" w:cstheme="minorHAnsi"/>
          <w:sz w:val="22"/>
        </w:rPr>
        <w:t xml:space="preserve"> just before his paraphrase of</w:t>
      </w:r>
    </w:p>
    <w:p w14:paraId="1821BBE4"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F23404">
        <w:rPr>
          <w:rFonts w:cstheme="minorHAnsi"/>
          <w:i/>
          <w:sz w:val="22"/>
        </w:rPr>
        <w:t>De Anima</w:t>
      </w:r>
      <w:r w:rsidRPr="005B7312">
        <w:rPr>
          <w:rFonts w:cstheme="minorHAnsi"/>
          <w:sz w:val="22"/>
        </w:rPr>
        <w:t xml:space="preserve"> </w:t>
      </w:r>
      <w:r w:rsidRPr="005B7312">
        <w:rPr>
          <w:rFonts w:eastAsia="GaramondPremrPro" w:cstheme="minorHAnsi"/>
          <w:sz w:val="22"/>
        </w:rPr>
        <w:t xml:space="preserve">3.4 and 3.5 and a lengthy excursus53 following </w:t>
      </w:r>
      <w:r w:rsidRPr="00F23404">
        <w:rPr>
          <w:rFonts w:cstheme="minorHAnsi"/>
          <w:i/>
          <w:sz w:val="22"/>
        </w:rPr>
        <w:t>De Anima</w:t>
      </w:r>
      <w:r w:rsidRPr="005B7312">
        <w:rPr>
          <w:rFonts w:cstheme="minorHAnsi"/>
          <w:sz w:val="22"/>
        </w:rPr>
        <w:t xml:space="preserve"> </w:t>
      </w:r>
      <w:r w:rsidRPr="005B7312">
        <w:rPr>
          <w:rFonts w:eastAsia="GaramondPremrPro" w:cstheme="minorHAnsi"/>
          <w:sz w:val="22"/>
        </w:rPr>
        <w:t>3.5. It is in these additional</w:t>
      </w:r>
    </w:p>
    <w:p w14:paraId="6131E56E"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materials that Averroes rejects his account in the </w:t>
      </w:r>
      <w:r w:rsidRPr="005E7278">
        <w:rPr>
          <w:rFonts w:cstheme="minorHAnsi"/>
          <w:i/>
          <w:sz w:val="22"/>
        </w:rPr>
        <w:t>Short Commentary</w:t>
      </w:r>
      <w:r w:rsidRPr="005B7312">
        <w:rPr>
          <w:rFonts w:cstheme="minorHAnsi"/>
          <w:sz w:val="22"/>
        </w:rPr>
        <w:t xml:space="preserve"> </w:t>
      </w:r>
      <w:r w:rsidRPr="005B7312">
        <w:rPr>
          <w:rFonts w:eastAsia="GaramondPremrPro" w:cstheme="minorHAnsi"/>
          <w:sz w:val="22"/>
        </w:rPr>
        <w:t>and sketches a new understanding</w:t>
      </w:r>
    </w:p>
    <w:p w14:paraId="523B9FBB"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of the power of reason and the human soul. The most important development is a new analysis of the</w:t>
      </w:r>
    </w:p>
    <w:p w14:paraId="546BB521"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nature of the material intellect as a subject for intelligibles in act and of its relationship to the human</w:t>
      </w:r>
    </w:p>
    <w:p w14:paraId="431097EB" w14:textId="22B572CB"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soul. Disregarding the </w:t>
      </w:r>
      <w:r w:rsidRPr="00750289">
        <w:rPr>
          <w:rFonts w:cstheme="minorHAnsi"/>
          <w:i/>
          <w:sz w:val="22"/>
        </w:rPr>
        <w:t>Short Commentary</w:t>
      </w:r>
      <w:r w:rsidRPr="005B7312">
        <w:rPr>
          <w:rFonts w:eastAsia="GaramondPremrPro" w:cstheme="minorHAnsi"/>
          <w:sz w:val="22"/>
        </w:rPr>
        <w:t xml:space="preserve">’s understanding of the material intellect as </w:t>
      </w:r>
      <w:r w:rsidR="00750289" w:rsidRPr="005B7312">
        <w:rPr>
          <w:rFonts w:eastAsia="GaramondPremrPro" w:cstheme="minorHAnsi"/>
          <w:sz w:val="22"/>
        </w:rPr>
        <w:t>identified</w:t>
      </w:r>
      <w:r w:rsidRPr="005B7312">
        <w:rPr>
          <w:rFonts w:eastAsia="GaramondPremrPro" w:cstheme="minorHAnsi"/>
          <w:sz w:val="22"/>
        </w:rPr>
        <w:t xml:space="preserve"> with</w:t>
      </w:r>
    </w:p>
    <w:p w14:paraId="6EA0DF8B"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 disposition of the forms in the imagination, Averroes insists that as intellect the material intellect</w:t>
      </w:r>
    </w:p>
    <w:p w14:paraId="2CACDB26"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“cannot be mixed with the subject in which it is found” since if that were so</w:t>
      </w:r>
    </w:p>
    <w:p w14:paraId="00F151CA" w14:textId="77777777" w:rsidR="00A35357" w:rsidRDefault="00A35357" w:rsidP="005B7312">
      <w:pPr>
        <w:autoSpaceDE w:val="0"/>
        <w:autoSpaceDN w:val="0"/>
        <w:adjustRightInd w:val="0"/>
        <w:spacing w:after="0" w:line="240" w:lineRule="auto"/>
        <w:jc w:val="left"/>
        <w:rPr>
          <w:rFonts w:eastAsia="GaramondPremrPro" w:cstheme="minorHAnsi"/>
          <w:sz w:val="22"/>
        </w:rPr>
      </w:pPr>
    </w:p>
    <w:p w14:paraId="704C7002" w14:textId="7762B8A1" w:rsidR="002E1040" w:rsidRPr="005B7312" w:rsidRDefault="002E1040" w:rsidP="00A35357">
      <w:pPr>
        <w:autoSpaceDE w:val="0"/>
        <w:autoSpaceDN w:val="0"/>
        <w:adjustRightInd w:val="0"/>
        <w:spacing w:after="0" w:line="240" w:lineRule="auto"/>
        <w:ind w:left="720"/>
        <w:jc w:val="left"/>
        <w:rPr>
          <w:rFonts w:eastAsia="GaramondPremrPro" w:cstheme="minorHAnsi"/>
          <w:sz w:val="22"/>
        </w:rPr>
      </w:pPr>
      <w:r w:rsidRPr="005B7312">
        <w:rPr>
          <w:rFonts w:eastAsia="GaramondPremrPro" w:cstheme="minorHAnsi"/>
          <w:sz w:val="22"/>
        </w:rPr>
        <w:t>the forms of things would not exist in the intellect as they really are – that is, the forms existing in the</w:t>
      </w:r>
      <w:r w:rsidR="00A35357">
        <w:rPr>
          <w:rFonts w:eastAsia="GaramondPremrPro" w:cstheme="minorHAnsi"/>
          <w:sz w:val="22"/>
        </w:rPr>
        <w:t xml:space="preserve"> </w:t>
      </w:r>
      <w:r w:rsidRPr="005B7312">
        <w:rPr>
          <w:rFonts w:eastAsia="GaramondPremrPro" w:cstheme="minorHAnsi"/>
          <w:sz w:val="22"/>
        </w:rPr>
        <w:t xml:space="preserve">intellect would be changed into forms </w:t>
      </w:r>
      <w:r w:rsidR="00A35357" w:rsidRPr="005B7312">
        <w:rPr>
          <w:rFonts w:eastAsia="GaramondPremrPro" w:cstheme="minorHAnsi"/>
          <w:sz w:val="22"/>
        </w:rPr>
        <w:t>different</w:t>
      </w:r>
      <w:r w:rsidRPr="005B7312">
        <w:rPr>
          <w:rFonts w:eastAsia="GaramondPremrPro" w:cstheme="minorHAnsi"/>
          <w:sz w:val="22"/>
        </w:rPr>
        <w:t xml:space="preserve"> from the actual forms. If, therefore, the nature of the</w:t>
      </w:r>
      <w:r w:rsidR="00A35357">
        <w:rPr>
          <w:rFonts w:eastAsia="GaramondPremrPro" w:cstheme="minorHAnsi"/>
          <w:sz w:val="22"/>
        </w:rPr>
        <w:t xml:space="preserve"> </w:t>
      </w:r>
      <w:r w:rsidRPr="005B7312">
        <w:rPr>
          <w:rFonts w:eastAsia="GaramondPremrPro" w:cstheme="minorHAnsi"/>
          <w:sz w:val="22"/>
        </w:rPr>
        <w:t>intellect is to receive the forms of things which have retained their natures, it is necessary that it be a</w:t>
      </w:r>
      <w:r w:rsidR="00A35357">
        <w:rPr>
          <w:rFonts w:eastAsia="GaramondPremrPro" w:cstheme="minorHAnsi"/>
          <w:sz w:val="22"/>
        </w:rPr>
        <w:t xml:space="preserve"> </w:t>
      </w:r>
      <w:r w:rsidRPr="005B7312">
        <w:rPr>
          <w:rFonts w:eastAsia="GaramondPremrPro" w:cstheme="minorHAnsi"/>
          <w:sz w:val="22"/>
        </w:rPr>
        <w:t>faculty unmixed with any form whatsoever.</w:t>
      </w:r>
      <w:r w:rsidRPr="00A35357">
        <w:rPr>
          <w:rFonts w:eastAsia="GaramondPremrPro" w:cstheme="minorHAnsi"/>
          <w:sz w:val="22"/>
          <w:vertAlign w:val="superscript"/>
        </w:rPr>
        <w:t>54</w:t>
      </w:r>
    </w:p>
    <w:p w14:paraId="2D2D99A2" w14:textId="77777777" w:rsidR="00A35357" w:rsidRDefault="00A35357" w:rsidP="005B7312">
      <w:pPr>
        <w:autoSpaceDE w:val="0"/>
        <w:autoSpaceDN w:val="0"/>
        <w:adjustRightInd w:val="0"/>
        <w:spacing w:after="0" w:line="240" w:lineRule="auto"/>
        <w:jc w:val="left"/>
        <w:rPr>
          <w:rFonts w:eastAsia="GaramondPremrPro" w:cstheme="minorHAnsi"/>
          <w:sz w:val="22"/>
        </w:rPr>
      </w:pPr>
    </w:p>
    <w:p w14:paraId="3F71F6EF" w14:textId="44DB53E0" w:rsidR="002E1040" w:rsidRPr="005B7312" w:rsidRDefault="002E1040" w:rsidP="00A35357">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That is, the nature of intellectually understood intelligibles in act dictates that they be received</w:t>
      </w:r>
    </w:p>
    <w:p w14:paraId="121B128F" w14:textId="77777777" w:rsidR="002E1040" w:rsidRPr="005B7312" w:rsidRDefault="002E1040" w:rsidP="005B7312">
      <w:pPr>
        <w:spacing w:line="240" w:lineRule="auto"/>
        <w:rPr>
          <w:rFonts w:eastAsia="GaramondPremrPro" w:cstheme="minorHAnsi"/>
          <w:sz w:val="22"/>
        </w:rPr>
      </w:pPr>
      <w:r w:rsidRPr="005B7312">
        <w:rPr>
          <w:rFonts w:eastAsia="GaramondPremrPro" w:cstheme="minorHAnsi"/>
          <w:sz w:val="22"/>
        </w:rPr>
        <w:t>into a subject that is unmixed with the body or powers of a body or any other form. Consequently,</w:t>
      </w:r>
    </w:p>
    <w:p w14:paraId="33A3A25C" w14:textId="77777777" w:rsidR="002E1040" w:rsidRPr="005B7312" w:rsidRDefault="002E1040" w:rsidP="00750289">
      <w:pPr>
        <w:autoSpaceDE w:val="0"/>
        <w:autoSpaceDN w:val="0"/>
        <w:adjustRightInd w:val="0"/>
        <w:spacing w:after="0" w:line="240" w:lineRule="auto"/>
        <w:jc w:val="right"/>
        <w:rPr>
          <w:rFonts w:eastAsia="GaramondPremrPro" w:cstheme="minorHAnsi"/>
          <w:sz w:val="22"/>
        </w:rPr>
      </w:pPr>
      <w:r w:rsidRPr="005B7312">
        <w:rPr>
          <w:rFonts w:eastAsia="GaramondPremrPro" w:cstheme="minorHAnsi"/>
          <w:sz w:val="22"/>
        </w:rPr>
        <w:t>298 Richard Taylor</w:t>
      </w:r>
    </w:p>
    <w:p w14:paraId="2624E86C" w14:textId="77777777" w:rsidR="00750289" w:rsidRDefault="00750289" w:rsidP="005B7312">
      <w:pPr>
        <w:autoSpaceDE w:val="0"/>
        <w:autoSpaceDN w:val="0"/>
        <w:adjustRightInd w:val="0"/>
        <w:spacing w:after="0" w:line="240" w:lineRule="auto"/>
        <w:jc w:val="left"/>
        <w:rPr>
          <w:rFonts w:eastAsia="GaramondPremrPro" w:cstheme="minorHAnsi"/>
          <w:sz w:val="22"/>
        </w:rPr>
      </w:pPr>
    </w:p>
    <w:p w14:paraId="279875EB" w14:textId="260197AF"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the material intellect cannot be a disposition of the forms of the imagination but must rather be</w:t>
      </w:r>
    </w:p>
    <w:p w14:paraId="1EF091B0"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immaterial intellect and yet also receptive.</w:t>
      </w:r>
      <w:r w:rsidRPr="00750289">
        <w:rPr>
          <w:rFonts w:eastAsia="GaramondPremrPro" w:cstheme="minorHAnsi"/>
          <w:sz w:val="22"/>
          <w:vertAlign w:val="superscript"/>
        </w:rPr>
        <w:t>55</w:t>
      </w:r>
      <w:r w:rsidRPr="005B7312">
        <w:rPr>
          <w:rFonts w:eastAsia="GaramondPremrPro" w:cstheme="minorHAnsi"/>
          <w:sz w:val="22"/>
        </w:rPr>
        <w:t xml:space="preserve"> Here Averroes </w:t>
      </w:r>
      <w:proofErr w:type="gramStart"/>
      <w:r w:rsidRPr="005B7312">
        <w:rPr>
          <w:rFonts w:eastAsia="GaramondPremrPro" w:cstheme="minorHAnsi"/>
          <w:sz w:val="22"/>
        </w:rPr>
        <w:t>draws</w:t>
      </w:r>
      <w:proofErr w:type="gramEnd"/>
      <w:r w:rsidRPr="005B7312">
        <w:rPr>
          <w:rFonts w:eastAsia="GaramondPremrPro" w:cstheme="minorHAnsi"/>
          <w:sz w:val="22"/>
        </w:rPr>
        <w:t xml:space="preserve"> on his understanding of celestial</w:t>
      </w:r>
    </w:p>
    <w:p w14:paraId="0E11D433"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entities, namely, the celestial bodies which the celestial souls are ‘in’ and the intellects which are</w:t>
      </w:r>
    </w:p>
    <w:p w14:paraId="5D065209"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the causes of the movement of the celestial bodies by their souls, as Marc </w:t>
      </w:r>
      <w:proofErr w:type="spellStart"/>
      <w:r w:rsidRPr="005B7312">
        <w:rPr>
          <w:rFonts w:eastAsia="GaramondPremrPro" w:cstheme="minorHAnsi"/>
          <w:sz w:val="22"/>
        </w:rPr>
        <w:t>Geofroy</w:t>
      </w:r>
      <w:proofErr w:type="spellEnd"/>
      <w:r w:rsidRPr="005B7312">
        <w:rPr>
          <w:rFonts w:eastAsia="GaramondPremrPro" w:cstheme="minorHAnsi"/>
          <w:sz w:val="22"/>
        </w:rPr>
        <w:t xml:space="preserve"> has rightly</w:t>
      </w:r>
    </w:p>
    <w:p w14:paraId="5686153C"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pointed out.</w:t>
      </w:r>
      <w:r w:rsidRPr="00AC0067">
        <w:rPr>
          <w:rFonts w:eastAsia="GaramondPremrPro" w:cstheme="minorHAnsi"/>
          <w:sz w:val="22"/>
          <w:vertAlign w:val="superscript"/>
        </w:rPr>
        <w:t>56</w:t>
      </w:r>
      <w:r w:rsidRPr="005B7312">
        <w:rPr>
          <w:rFonts w:eastAsia="GaramondPremrPro" w:cstheme="minorHAnsi"/>
          <w:sz w:val="22"/>
        </w:rPr>
        <w:t xml:space="preserve"> In the case of the eternal heavens the moving body and its soul are not composed</w:t>
      </w:r>
    </w:p>
    <w:p w14:paraId="70E98333"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hylomorphically as are transitory sublunar beings. Rather, the soul is ‘in’ the celestial body without</w:t>
      </w:r>
    </w:p>
    <w:p w14:paraId="495B24A7"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forming a single hylomorphic composite from the two, each of which is an eternal being. In the case</w:t>
      </w:r>
    </w:p>
    <w:p w14:paraId="4899EE83"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of humans, the material intellect is not literally ‘in’ the body, the soul or the human composed of</w:t>
      </w:r>
    </w:p>
    <w:p w14:paraId="545FFB3E"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the two, since the material intellect must remain unmixed to be receptive of intelligibles without</w:t>
      </w:r>
    </w:p>
    <w:p w14:paraId="013669B2"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distortion by pre-existing formalities. Hence, an individual material intellect belongs to and exists</w:t>
      </w:r>
    </w:p>
    <w:p w14:paraId="1F8181EC"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‘in’ the human soul. To this extent, the power of soul called material intellect has its existence and</w:t>
      </w:r>
    </w:p>
    <w:p w14:paraId="4661ED50"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individuation through its relation to and association with the individual soul existing in the body.</w:t>
      </w:r>
    </w:p>
    <w:p w14:paraId="35D9EC58"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Although Averroes chooses not to draw the conclusion explicitly, it is clear the perishing of the</w:t>
      </w:r>
    </w:p>
    <w:p w14:paraId="044CB8B3"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composite of soul and body also entails the loss of individualization and existence for the associated</w:t>
      </w:r>
    </w:p>
    <w:p w14:paraId="0E565E82"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human material intellect, that is, the human being as knower. Though he again has an important</w:t>
      </w:r>
    </w:p>
    <w:p w14:paraId="22744C8A"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lastRenderedPageBreak/>
        <w:t>role for the agent intellect in the abstraction and realization of forms in the human material intellect,</w:t>
      </w:r>
    </w:p>
    <w:p w14:paraId="62A8FD28"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unlike al-</w:t>
      </w:r>
      <w:proofErr w:type="spellStart"/>
      <w:r w:rsidRPr="005B7312">
        <w:rPr>
          <w:rFonts w:eastAsia="GaramondPremrPro" w:cstheme="minorHAnsi"/>
          <w:sz w:val="22"/>
        </w:rPr>
        <w:t>Farabi</w:t>
      </w:r>
      <w:proofErr w:type="spellEnd"/>
      <w:r w:rsidRPr="005B7312">
        <w:rPr>
          <w:rFonts w:eastAsia="GaramondPremrPro" w:cstheme="minorHAnsi"/>
          <w:sz w:val="22"/>
        </w:rPr>
        <w:t xml:space="preserve"> and Avicenna, there is no discussion of prophecy as something received from the</w:t>
      </w:r>
    </w:p>
    <w:p w14:paraId="0804DC20"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agent intellect.</w:t>
      </w:r>
    </w:p>
    <w:p w14:paraId="3D7D5D04" w14:textId="77777777" w:rsidR="002E1040" w:rsidRPr="005B7312" w:rsidRDefault="002E1040" w:rsidP="00457ACC">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 xml:space="preserve">The </w:t>
      </w:r>
      <w:r w:rsidRPr="00457ACC">
        <w:rPr>
          <w:rFonts w:eastAsia="GaramondPremrPro" w:cstheme="minorHAnsi"/>
          <w:i/>
          <w:sz w:val="22"/>
        </w:rPr>
        <w:t>Long Commentary on the</w:t>
      </w:r>
      <w:r w:rsidRPr="005B7312">
        <w:rPr>
          <w:rFonts w:eastAsia="GaramondPremrPro" w:cstheme="minorHAnsi"/>
          <w:sz w:val="22"/>
        </w:rPr>
        <w:t xml:space="preserve"> </w:t>
      </w:r>
      <w:r w:rsidRPr="00F23404">
        <w:rPr>
          <w:rFonts w:eastAsia="GaramondPremrPro" w:cstheme="minorHAnsi"/>
          <w:i/>
          <w:sz w:val="22"/>
        </w:rPr>
        <w:t>De Anima</w:t>
      </w:r>
      <w:r w:rsidRPr="005B7312">
        <w:rPr>
          <w:rFonts w:eastAsia="GaramondPremrPro" w:cstheme="minorHAnsi"/>
          <w:sz w:val="22"/>
        </w:rPr>
        <w:t xml:space="preserve"> is extant </w:t>
      </w:r>
      <w:proofErr w:type="gramStart"/>
      <w:r w:rsidRPr="005B7312">
        <w:rPr>
          <w:rFonts w:eastAsia="GaramondPremrPro" w:cstheme="minorHAnsi"/>
          <w:sz w:val="22"/>
        </w:rPr>
        <w:t>as a whole in</w:t>
      </w:r>
      <w:proofErr w:type="gramEnd"/>
      <w:r w:rsidRPr="005B7312">
        <w:rPr>
          <w:rFonts w:eastAsia="GaramondPremrPro" w:cstheme="minorHAnsi"/>
          <w:sz w:val="22"/>
        </w:rPr>
        <w:t xml:space="preserve"> Latin but in Arabic only in</w:t>
      </w:r>
    </w:p>
    <w:p w14:paraId="0D662E6F"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fragments. It is the sole commentary on the </w:t>
      </w:r>
      <w:r w:rsidRPr="00F23404">
        <w:rPr>
          <w:rFonts w:eastAsia="GaramondPremrPro" w:cstheme="minorHAnsi"/>
          <w:i/>
          <w:sz w:val="22"/>
        </w:rPr>
        <w:t>De Anima</w:t>
      </w:r>
      <w:r w:rsidRPr="005B7312">
        <w:rPr>
          <w:rFonts w:eastAsia="GaramondPremrPro" w:cstheme="minorHAnsi"/>
          <w:sz w:val="22"/>
        </w:rPr>
        <w:t xml:space="preserve"> by Averroes translated into medieval Latin.</w:t>
      </w:r>
    </w:p>
    <w:p w14:paraId="241012D8"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This is a lengthy work containing the complete </w:t>
      </w:r>
      <w:r w:rsidRPr="00F23404">
        <w:rPr>
          <w:rFonts w:eastAsia="GaramondPremrPro" w:cstheme="minorHAnsi"/>
          <w:i/>
          <w:sz w:val="22"/>
        </w:rPr>
        <w:t>De Anima</w:t>
      </w:r>
      <w:r w:rsidRPr="005B7312">
        <w:rPr>
          <w:rFonts w:eastAsia="GaramondPremrPro" w:cstheme="minorHAnsi"/>
          <w:sz w:val="22"/>
        </w:rPr>
        <w:t xml:space="preserve"> of Aristotle with detailed commentary</w:t>
      </w:r>
    </w:p>
    <w:p w14:paraId="17AFBCFE" w14:textId="5E3C6824"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passage by passage. While Averroes himself says that this was the </w:t>
      </w:r>
      <w:r w:rsidR="00457ACC" w:rsidRPr="005B7312">
        <w:rPr>
          <w:rFonts w:eastAsia="GaramondPremrPro" w:cstheme="minorHAnsi"/>
          <w:sz w:val="22"/>
        </w:rPr>
        <w:t>first</w:t>
      </w:r>
      <w:r w:rsidRPr="005B7312">
        <w:rPr>
          <w:rFonts w:eastAsia="GaramondPremrPro" w:cstheme="minorHAnsi"/>
          <w:sz w:val="22"/>
        </w:rPr>
        <w:t xml:space="preserve"> of his long commentaries,</w:t>
      </w:r>
      <w:r w:rsidRPr="00457ACC">
        <w:rPr>
          <w:rFonts w:eastAsia="GaramondPremrPro" w:cstheme="minorHAnsi"/>
          <w:sz w:val="22"/>
          <w:vertAlign w:val="superscript"/>
        </w:rPr>
        <w:t>57</w:t>
      </w:r>
      <w:r w:rsidRPr="005B7312">
        <w:rPr>
          <w:rFonts w:eastAsia="GaramondPremrPro" w:cstheme="minorHAnsi"/>
          <w:sz w:val="22"/>
        </w:rPr>
        <w:t xml:space="preserve"> it</w:t>
      </w:r>
    </w:p>
    <w:p w14:paraId="4BF20B8E"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is unknown when he commenced work on the </w:t>
      </w:r>
      <w:r w:rsidRPr="00457ACC">
        <w:rPr>
          <w:rFonts w:eastAsia="GaramondPremrPro" w:cstheme="minorHAnsi"/>
          <w:i/>
          <w:sz w:val="22"/>
        </w:rPr>
        <w:t>Long Commentary on the</w:t>
      </w:r>
      <w:r w:rsidRPr="005B7312">
        <w:rPr>
          <w:rFonts w:eastAsia="GaramondPremrPro" w:cstheme="minorHAnsi"/>
          <w:sz w:val="22"/>
        </w:rPr>
        <w:t xml:space="preserve"> </w:t>
      </w:r>
      <w:r w:rsidRPr="00F23404">
        <w:rPr>
          <w:rFonts w:eastAsia="GaramondPremrPro" w:cstheme="minorHAnsi"/>
          <w:i/>
          <w:sz w:val="22"/>
        </w:rPr>
        <w:t>De Anima</w:t>
      </w:r>
      <w:r w:rsidRPr="005B7312">
        <w:rPr>
          <w:rFonts w:eastAsia="GaramondPremrPro" w:cstheme="minorHAnsi"/>
          <w:sz w:val="22"/>
        </w:rPr>
        <w:t>. Still, it has been</w:t>
      </w:r>
    </w:p>
    <w:p w14:paraId="1FB211AB"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established that an early version was the likely source for some identical texts found in the Middle</w:t>
      </w:r>
    </w:p>
    <w:p w14:paraId="0D5C80C0"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Commentary </w:t>
      </w:r>
      <w:proofErr w:type="gramStart"/>
      <w:r w:rsidRPr="005B7312">
        <w:rPr>
          <w:rFonts w:eastAsia="GaramondPremrPro" w:cstheme="minorHAnsi"/>
          <w:sz w:val="22"/>
        </w:rPr>
        <w:t>and also</w:t>
      </w:r>
      <w:proofErr w:type="gramEnd"/>
      <w:r w:rsidRPr="005B7312">
        <w:rPr>
          <w:rFonts w:eastAsia="GaramondPremrPro" w:cstheme="minorHAnsi"/>
          <w:sz w:val="22"/>
        </w:rPr>
        <w:t xml:space="preserve"> found in an important Arabic manuscript written in Hebrew characters.</w:t>
      </w:r>
      <w:r w:rsidRPr="00457ACC">
        <w:rPr>
          <w:rFonts w:eastAsia="GaramondPremrPro" w:cstheme="minorHAnsi"/>
          <w:sz w:val="22"/>
          <w:vertAlign w:val="superscript"/>
        </w:rPr>
        <w:t>58</w:t>
      </w:r>
      <w:r w:rsidRPr="005B7312">
        <w:rPr>
          <w:rFonts w:eastAsia="GaramondPremrPro" w:cstheme="minorHAnsi"/>
          <w:sz w:val="22"/>
        </w:rPr>
        <w:t xml:space="preserve"> The</w:t>
      </w:r>
    </w:p>
    <w:p w14:paraId="30C3FEFF"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version of the text represented by the Latin translation is generally taken to be Averroes’s mature and</w:t>
      </w:r>
    </w:p>
    <w:p w14:paraId="6A1A4DC8"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proofErr w:type="spellStart"/>
      <w:r w:rsidRPr="005B7312">
        <w:rPr>
          <w:rFonts w:eastAsia="GaramondPremrPro" w:cstheme="minorHAnsi"/>
          <w:sz w:val="22"/>
        </w:rPr>
        <w:t>inal</w:t>
      </w:r>
      <w:proofErr w:type="spellEnd"/>
      <w:r w:rsidRPr="005B7312">
        <w:rPr>
          <w:rFonts w:eastAsia="GaramondPremrPro" w:cstheme="minorHAnsi"/>
          <w:sz w:val="22"/>
        </w:rPr>
        <w:t xml:space="preserve"> understanding of the soul and intellect since its new doctrine of soul and intellect is referred to</w:t>
      </w:r>
    </w:p>
    <w:p w14:paraId="0E26E6FF"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in his late Long Commentary on the Metaphysics</w:t>
      </w:r>
      <w:r w:rsidRPr="00457ACC">
        <w:rPr>
          <w:rFonts w:eastAsia="GaramondPremrPro" w:cstheme="minorHAnsi"/>
          <w:sz w:val="22"/>
          <w:vertAlign w:val="superscript"/>
        </w:rPr>
        <w:t>59</w:t>
      </w:r>
      <w:r w:rsidRPr="005B7312">
        <w:rPr>
          <w:rFonts w:eastAsia="GaramondPremrPro" w:cstheme="minorHAnsi"/>
          <w:sz w:val="22"/>
        </w:rPr>
        <w:t xml:space="preserve"> and for other reasons.</w:t>
      </w:r>
      <w:r w:rsidRPr="00457ACC">
        <w:rPr>
          <w:rFonts w:eastAsia="GaramondPremrPro" w:cstheme="minorHAnsi"/>
          <w:sz w:val="22"/>
          <w:vertAlign w:val="superscript"/>
        </w:rPr>
        <w:t>60</w:t>
      </w:r>
    </w:p>
    <w:p w14:paraId="0578895A" w14:textId="77777777" w:rsidR="002E1040" w:rsidRPr="005B7312" w:rsidRDefault="002E1040" w:rsidP="00457ACC">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Drawing on a new reading of his own of the teachings of Themistius,</w:t>
      </w:r>
      <w:r w:rsidRPr="00457ACC">
        <w:rPr>
          <w:rFonts w:eastAsia="GaramondPremrPro" w:cstheme="minorHAnsi"/>
          <w:sz w:val="22"/>
          <w:vertAlign w:val="superscript"/>
        </w:rPr>
        <w:t>61</w:t>
      </w:r>
      <w:r w:rsidRPr="005B7312">
        <w:rPr>
          <w:rFonts w:eastAsia="GaramondPremrPro" w:cstheme="minorHAnsi"/>
          <w:sz w:val="22"/>
        </w:rPr>
        <w:t xml:space="preserve"> Averroes reconceives the</w:t>
      </w:r>
    </w:p>
    <w:p w14:paraId="7C39E475"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receptive material intellect as a unique and separately existing substantial principle shared by human</w:t>
      </w:r>
    </w:p>
    <w:p w14:paraId="53FE677F" w14:textId="77777777" w:rsidR="002E1040" w:rsidRPr="005B7312" w:rsidRDefault="002E1040" w:rsidP="005B7312">
      <w:pPr>
        <w:spacing w:line="240" w:lineRule="auto"/>
        <w:rPr>
          <w:rFonts w:eastAsia="GaramondPremrPro" w:cstheme="minorHAnsi"/>
          <w:sz w:val="22"/>
        </w:rPr>
      </w:pPr>
      <w:r w:rsidRPr="005B7312">
        <w:rPr>
          <w:rFonts w:eastAsia="GaramondPremrPro" w:cstheme="minorHAnsi"/>
          <w:sz w:val="22"/>
        </w:rPr>
        <w:t>beings. In this work Averroes reasons that abstraction and human intellectual understanding come</w:t>
      </w:r>
    </w:p>
    <w:p w14:paraId="61D54AE0" w14:textId="77777777" w:rsidR="002E1040" w:rsidRPr="005B7312" w:rsidRDefault="002E1040" w:rsidP="00457ACC">
      <w:pPr>
        <w:autoSpaceDE w:val="0"/>
        <w:autoSpaceDN w:val="0"/>
        <w:adjustRightInd w:val="0"/>
        <w:spacing w:after="0" w:line="240" w:lineRule="auto"/>
        <w:jc w:val="right"/>
        <w:rPr>
          <w:rFonts w:eastAsia="GaramondPremrPro" w:cstheme="minorHAnsi"/>
          <w:sz w:val="22"/>
        </w:rPr>
      </w:pPr>
      <w:r w:rsidRPr="005B7312">
        <w:rPr>
          <w:rFonts w:cstheme="minorHAnsi"/>
          <w:sz w:val="22"/>
        </w:rPr>
        <w:t xml:space="preserve">Averroes and the Philosophical Account of Prophecy </w:t>
      </w:r>
      <w:r w:rsidRPr="005B7312">
        <w:rPr>
          <w:rFonts w:eastAsia="GaramondPremrPro" w:cstheme="minorHAnsi"/>
          <w:sz w:val="22"/>
        </w:rPr>
        <w:t>299</w:t>
      </w:r>
    </w:p>
    <w:p w14:paraId="2CC1D43D" w14:textId="77777777" w:rsidR="00457ACC" w:rsidRDefault="00457ACC" w:rsidP="005B7312">
      <w:pPr>
        <w:autoSpaceDE w:val="0"/>
        <w:autoSpaceDN w:val="0"/>
        <w:adjustRightInd w:val="0"/>
        <w:spacing w:after="0" w:line="240" w:lineRule="auto"/>
        <w:jc w:val="left"/>
        <w:rPr>
          <w:rFonts w:eastAsia="GaramondPremrPro" w:cstheme="minorHAnsi"/>
          <w:sz w:val="22"/>
        </w:rPr>
      </w:pPr>
    </w:p>
    <w:p w14:paraId="4EA6681D" w14:textId="28890CEE"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about when the two separate substances, the agent intellect and the material intellect, are intrinsically</w:t>
      </w:r>
    </w:p>
    <w:p w14:paraId="60F4FA39"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present in the human soul by a form of sharing or participation, albeit not substantially. As I have</w:t>
      </w:r>
    </w:p>
    <w:p w14:paraId="313046CF"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argued elsewhere, the separate material intellect in this work is a common locus for the unique set of</w:t>
      </w:r>
    </w:p>
    <w:p w14:paraId="24192E78" w14:textId="1AC9F9BC"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intelligibles in act abstracted </w:t>
      </w:r>
      <w:proofErr w:type="gramStart"/>
      <w:r w:rsidRPr="005B7312">
        <w:rPr>
          <w:rFonts w:eastAsia="GaramondPremrPro" w:cstheme="minorHAnsi"/>
          <w:sz w:val="22"/>
        </w:rPr>
        <w:t>on the basis of</w:t>
      </w:r>
      <w:proofErr w:type="gramEnd"/>
      <w:r w:rsidRPr="005B7312">
        <w:rPr>
          <w:rFonts w:eastAsia="GaramondPremrPro" w:cstheme="minorHAnsi"/>
          <w:sz w:val="22"/>
        </w:rPr>
        <w:t xml:space="preserve"> sensory apprehension and shared by all human </w:t>
      </w:r>
      <w:r w:rsidR="00AB68D3" w:rsidRPr="005B7312">
        <w:rPr>
          <w:rFonts w:eastAsia="GaramondPremrPro" w:cstheme="minorHAnsi"/>
          <w:sz w:val="22"/>
        </w:rPr>
        <w:t>scientific</w:t>
      </w:r>
    </w:p>
    <w:p w14:paraId="75187F11" w14:textId="57AEE8D2"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knowers.</w:t>
      </w:r>
      <w:r w:rsidRPr="00AB68D3">
        <w:rPr>
          <w:rFonts w:eastAsia="GaramondPremrPro" w:cstheme="minorHAnsi"/>
          <w:sz w:val="22"/>
          <w:vertAlign w:val="superscript"/>
        </w:rPr>
        <w:t>62</w:t>
      </w:r>
      <w:r w:rsidRPr="005B7312">
        <w:rPr>
          <w:rFonts w:eastAsia="GaramondPremrPro" w:cstheme="minorHAnsi"/>
          <w:sz w:val="22"/>
        </w:rPr>
        <w:t xml:space="preserve"> But the human soul is the </w:t>
      </w:r>
      <w:r w:rsidR="007C74EC">
        <w:rPr>
          <w:rFonts w:eastAsia="GaramondPremrPro" w:cstheme="minorHAnsi"/>
          <w:sz w:val="22"/>
        </w:rPr>
        <w:t>f</w:t>
      </w:r>
      <w:r w:rsidRPr="005B7312">
        <w:rPr>
          <w:rFonts w:eastAsia="GaramondPremrPro" w:cstheme="minorHAnsi"/>
          <w:sz w:val="22"/>
        </w:rPr>
        <w:t>irst actuality of a natural body having organs, while those</w:t>
      </w:r>
    </w:p>
    <w:p w14:paraId="47CFA856"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intellects are separate from body. </w:t>
      </w:r>
      <w:proofErr w:type="gramStart"/>
      <w:r w:rsidRPr="005B7312">
        <w:rPr>
          <w:rFonts w:eastAsia="GaramondPremrPro" w:cstheme="minorHAnsi"/>
          <w:sz w:val="22"/>
        </w:rPr>
        <w:t>In light of</w:t>
      </w:r>
      <w:proofErr w:type="gramEnd"/>
      <w:r w:rsidRPr="005B7312">
        <w:rPr>
          <w:rFonts w:eastAsia="GaramondPremrPro" w:cstheme="minorHAnsi"/>
          <w:sz w:val="22"/>
        </w:rPr>
        <w:t xml:space="preserve"> this, Averroes determines that the term soul is equivocal</w:t>
      </w:r>
    </w:p>
    <w:p w14:paraId="0479BA25"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and that intellect is not properly part of the substantial essence of the human soul. Explaining his</w:t>
      </w:r>
    </w:p>
    <w:p w14:paraId="4CE6DB2F"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understanding of Aristotle, Averroes writes,</w:t>
      </w:r>
    </w:p>
    <w:p w14:paraId="0CF4A6E7" w14:textId="77777777" w:rsidR="00AB68D3" w:rsidRDefault="00AB68D3" w:rsidP="005B7312">
      <w:pPr>
        <w:autoSpaceDE w:val="0"/>
        <w:autoSpaceDN w:val="0"/>
        <w:adjustRightInd w:val="0"/>
        <w:spacing w:after="0" w:line="240" w:lineRule="auto"/>
        <w:jc w:val="left"/>
        <w:rPr>
          <w:rFonts w:eastAsia="GaramondPremrPro" w:cstheme="minorHAnsi"/>
          <w:sz w:val="22"/>
        </w:rPr>
      </w:pPr>
    </w:p>
    <w:p w14:paraId="79EBC0BE" w14:textId="263AB805" w:rsidR="002E1040" w:rsidRPr="005B7312" w:rsidRDefault="002E1040" w:rsidP="00AB68D3">
      <w:pPr>
        <w:autoSpaceDE w:val="0"/>
        <w:autoSpaceDN w:val="0"/>
        <w:adjustRightInd w:val="0"/>
        <w:spacing w:after="0" w:line="240" w:lineRule="auto"/>
        <w:ind w:left="720"/>
        <w:jc w:val="left"/>
        <w:rPr>
          <w:rFonts w:eastAsia="GaramondPremrPro" w:cstheme="minorHAnsi"/>
          <w:sz w:val="22"/>
        </w:rPr>
      </w:pPr>
      <w:r w:rsidRPr="005B7312">
        <w:rPr>
          <w:rFonts w:eastAsia="GaramondPremrPro" w:cstheme="minorHAnsi"/>
          <w:sz w:val="22"/>
        </w:rPr>
        <w:t>[I]t is better to say, and seems more to be true after investigation, that this is another kind of soul and,</w:t>
      </w:r>
      <w:r w:rsidR="00AB68D3">
        <w:rPr>
          <w:rFonts w:eastAsia="GaramondPremrPro" w:cstheme="minorHAnsi"/>
          <w:sz w:val="22"/>
        </w:rPr>
        <w:t xml:space="preserve"> </w:t>
      </w:r>
      <w:r w:rsidRPr="005B7312">
        <w:rPr>
          <w:rFonts w:eastAsia="GaramondPremrPro" w:cstheme="minorHAnsi"/>
          <w:sz w:val="22"/>
        </w:rPr>
        <w:t>if it is called a soul, it will be so equivocally. If the disposition of intellect is such as this, then it must be</w:t>
      </w:r>
      <w:r w:rsidR="00AB68D3">
        <w:rPr>
          <w:rFonts w:eastAsia="GaramondPremrPro" w:cstheme="minorHAnsi"/>
          <w:sz w:val="22"/>
        </w:rPr>
        <w:t xml:space="preserve"> </w:t>
      </w:r>
      <w:r w:rsidRPr="005B7312">
        <w:rPr>
          <w:rFonts w:eastAsia="GaramondPremrPro" w:cstheme="minorHAnsi"/>
          <w:sz w:val="22"/>
        </w:rPr>
        <w:t>possible for that alone of all the powers of soul to be separated from the body and not to be corrupted</w:t>
      </w:r>
      <w:r w:rsidR="00AB68D3">
        <w:rPr>
          <w:rFonts w:eastAsia="GaramondPremrPro" w:cstheme="minorHAnsi"/>
          <w:sz w:val="22"/>
        </w:rPr>
        <w:t xml:space="preserve"> </w:t>
      </w:r>
      <w:r w:rsidRPr="005B7312">
        <w:rPr>
          <w:rFonts w:eastAsia="GaramondPremrPro" w:cstheme="minorHAnsi"/>
          <w:sz w:val="22"/>
        </w:rPr>
        <w:t>by [the body’s] corruption, just as the eternal is separated. This will be the case since sometimes [the</w:t>
      </w:r>
      <w:r w:rsidR="00AB68D3">
        <w:rPr>
          <w:rFonts w:eastAsia="GaramondPremrPro" w:cstheme="minorHAnsi"/>
          <w:sz w:val="22"/>
        </w:rPr>
        <w:t xml:space="preserve"> </w:t>
      </w:r>
      <w:r w:rsidRPr="005B7312">
        <w:rPr>
          <w:rFonts w:eastAsia="GaramondPremrPro" w:cstheme="minorHAnsi"/>
          <w:sz w:val="22"/>
        </w:rPr>
        <w:t>intellect] is not united with [the body] and sometimes it is united with it.</w:t>
      </w:r>
      <w:r w:rsidRPr="00AB68D3">
        <w:rPr>
          <w:rFonts w:eastAsia="GaramondPremrPro" w:cstheme="minorHAnsi"/>
          <w:sz w:val="22"/>
          <w:vertAlign w:val="superscript"/>
        </w:rPr>
        <w:t>63</w:t>
      </w:r>
    </w:p>
    <w:p w14:paraId="7952C165" w14:textId="77777777" w:rsidR="00AB68D3" w:rsidRDefault="00AB68D3" w:rsidP="005B7312">
      <w:pPr>
        <w:autoSpaceDE w:val="0"/>
        <w:autoSpaceDN w:val="0"/>
        <w:adjustRightInd w:val="0"/>
        <w:spacing w:after="0" w:line="240" w:lineRule="auto"/>
        <w:jc w:val="left"/>
        <w:rPr>
          <w:rFonts w:eastAsia="GaramondPremrPro" w:cstheme="minorHAnsi"/>
          <w:sz w:val="22"/>
        </w:rPr>
      </w:pPr>
    </w:p>
    <w:p w14:paraId="644E346E" w14:textId="517E676E" w:rsidR="002E1040" w:rsidRPr="005B7312" w:rsidRDefault="002E1040" w:rsidP="00AB68D3">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That is, for a human being soul is the actuality of body responsible for the formation of the</w:t>
      </w:r>
    </w:p>
    <w:p w14:paraId="273E4019"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hylomorphic composite. The rational part of soul or intellect is not properly soul as form of the body;</w:t>
      </w:r>
    </w:p>
    <w:p w14:paraId="1A2DB449"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it can be called soul but only in an equivocal sense. Intellect then does not belong properly and per</w:t>
      </w:r>
    </w:p>
    <w:p w14:paraId="666A06A5"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se to this hylomorphic composite in virtue of itself but rather is only shared through the presence of</w:t>
      </w:r>
    </w:p>
    <w:p w14:paraId="0C8DD5A4"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the agent intellect and the material intellect during the earthly life of the human individual. Hence,</w:t>
      </w:r>
    </w:p>
    <w:p w14:paraId="3849A50F"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no argument for personal immortality can be based on the per se presence of an intellectual – and</w:t>
      </w:r>
    </w:p>
    <w:p w14:paraId="7C4DF7ED"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thereby immaterial – power of the soul fully intrinsic to each individual human. The consequence is</w:t>
      </w:r>
    </w:p>
    <w:p w14:paraId="562D4A3D"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that, while the agent intellect, the material intellect, </w:t>
      </w:r>
      <w:proofErr w:type="gramStart"/>
      <w:r w:rsidRPr="005B7312">
        <w:rPr>
          <w:rFonts w:eastAsia="GaramondPremrPro" w:cstheme="minorHAnsi"/>
          <w:sz w:val="22"/>
        </w:rPr>
        <w:t>and also</w:t>
      </w:r>
      <w:proofErr w:type="gramEnd"/>
      <w:r w:rsidRPr="005B7312">
        <w:rPr>
          <w:rFonts w:eastAsia="GaramondPremrPro" w:cstheme="minorHAnsi"/>
          <w:sz w:val="22"/>
        </w:rPr>
        <w:t xml:space="preserve"> the human species can be reasoned to</w:t>
      </w:r>
    </w:p>
    <w:p w14:paraId="2285EBD7"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be eternally in existence,</w:t>
      </w:r>
      <w:r w:rsidRPr="00AB68D3">
        <w:rPr>
          <w:rFonts w:eastAsia="GaramondPremrPro" w:cstheme="minorHAnsi"/>
          <w:sz w:val="22"/>
          <w:vertAlign w:val="superscript"/>
        </w:rPr>
        <w:t>64</w:t>
      </w:r>
      <w:r w:rsidRPr="005B7312">
        <w:rPr>
          <w:rFonts w:eastAsia="GaramondPremrPro" w:cstheme="minorHAnsi"/>
          <w:sz w:val="22"/>
        </w:rPr>
        <w:t xml:space="preserve"> there is no basis in argument for a continued existence of the individual</w:t>
      </w:r>
    </w:p>
    <w:p w14:paraId="06B55D3E"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human soul after the death of the body.</w:t>
      </w:r>
    </w:p>
    <w:p w14:paraId="76C6C798" w14:textId="77777777" w:rsidR="002E1040" w:rsidRPr="005B7312" w:rsidRDefault="002E1040" w:rsidP="00AB68D3">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These philosophical works of Averroes present a considerable challenge regarding the issue</w:t>
      </w:r>
    </w:p>
    <w:p w14:paraId="42E41BA3" w14:textId="4A6E2C4A"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of prophecy. In each of the </w:t>
      </w:r>
      <w:r w:rsidRPr="00F23404">
        <w:rPr>
          <w:rFonts w:cstheme="minorHAnsi"/>
          <w:i/>
          <w:sz w:val="22"/>
        </w:rPr>
        <w:t>De Anima</w:t>
      </w:r>
      <w:r w:rsidRPr="005B7312">
        <w:rPr>
          <w:rFonts w:cstheme="minorHAnsi"/>
          <w:sz w:val="22"/>
        </w:rPr>
        <w:t xml:space="preserve"> </w:t>
      </w:r>
      <w:r w:rsidRPr="005B7312">
        <w:rPr>
          <w:rFonts w:eastAsia="GaramondPremrPro" w:cstheme="minorHAnsi"/>
          <w:sz w:val="22"/>
        </w:rPr>
        <w:t>commentaries considered brie</w:t>
      </w:r>
      <w:r w:rsidR="00B53364">
        <w:rPr>
          <w:rFonts w:eastAsia="GaramondPremrPro" w:cstheme="minorHAnsi"/>
          <w:sz w:val="22"/>
        </w:rPr>
        <w:t>f</w:t>
      </w:r>
      <w:r w:rsidRPr="005B7312">
        <w:rPr>
          <w:rFonts w:eastAsia="GaramondPremrPro" w:cstheme="minorHAnsi"/>
          <w:sz w:val="22"/>
        </w:rPr>
        <w:t>ly here he provides detailed</w:t>
      </w:r>
    </w:p>
    <w:p w14:paraId="44051B26"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accounts of the complex processes of human understanding. He explains in detail the important</w:t>
      </w:r>
    </w:p>
    <w:p w14:paraId="12EF5FF7"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lastRenderedPageBreak/>
        <w:t xml:space="preserve">roles of the separate agent intellect in the </w:t>
      </w:r>
      <w:r w:rsidRPr="00933ADB">
        <w:rPr>
          <w:rFonts w:cstheme="minorHAnsi"/>
          <w:i/>
          <w:sz w:val="22"/>
        </w:rPr>
        <w:t xml:space="preserve">Short </w:t>
      </w:r>
      <w:r w:rsidRPr="00933ADB">
        <w:rPr>
          <w:rFonts w:eastAsia="GaramondPremrPro" w:cstheme="minorHAnsi"/>
          <w:i/>
          <w:sz w:val="22"/>
        </w:rPr>
        <w:t xml:space="preserve">and </w:t>
      </w:r>
      <w:r w:rsidRPr="00933ADB">
        <w:rPr>
          <w:rFonts w:cstheme="minorHAnsi"/>
          <w:i/>
          <w:sz w:val="22"/>
        </w:rPr>
        <w:t>Middle Commentaries</w:t>
      </w:r>
      <w:r w:rsidRPr="005B7312">
        <w:rPr>
          <w:rFonts w:cstheme="minorHAnsi"/>
          <w:sz w:val="22"/>
        </w:rPr>
        <w:t xml:space="preserve"> </w:t>
      </w:r>
      <w:r w:rsidRPr="005B7312">
        <w:rPr>
          <w:rFonts w:eastAsia="GaramondPremrPro" w:cstheme="minorHAnsi"/>
          <w:sz w:val="22"/>
        </w:rPr>
        <w:t>and of the separate agent</w:t>
      </w:r>
    </w:p>
    <w:p w14:paraId="0441546F"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intellect and material intellect in the </w:t>
      </w:r>
      <w:r w:rsidRPr="00AA7A48">
        <w:rPr>
          <w:rFonts w:cstheme="minorHAnsi"/>
          <w:i/>
          <w:sz w:val="22"/>
        </w:rPr>
        <w:t>Long Commentary</w:t>
      </w:r>
      <w:r w:rsidRPr="005B7312">
        <w:rPr>
          <w:rFonts w:cstheme="minorHAnsi"/>
          <w:sz w:val="22"/>
        </w:rPr>
        <w:t xml:space="preserve"> </w:t>
      </w:r>
      <w:r w:rsidRPr="005B7312">
        <w:rPr>
          <w:rFonts w:eastAsia="GaramondPremrPro" w:cstheme="minorHAnsi"/>
          <w:sz w:val="22"/>
        </w:rPr>
        <w:t>yet says nothing about the psychology</w:t>
      </w:r>
    </w:p>
    <w:p w14:paraId="5950E7A9"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and metaphysics of prophecy. As indicated earlier, he was aware that the writings of al-</w:t>
      </w:r>
      <w:proofErr w:type="spellStart"/>
      <w:r w:rsidRPr="005B7312">
        <w:rPr>
          <w:rFonts w:eastAsia="GaramondPremrPro" w:cstheme="minorHAnsi"/>
          <w:sz w:val="22"/>
        </w:rPr>
        <w:t>Fārābī</w:t>
      </w:r>
      <w:proofErr w:type="spellEnd"/>
      <w:r w:rsidRPr="005B7312">
        <w:rPr>
          <w:rFonts w:eastAsia="GaramondPremrPro" w:cstheme="minorHAnsi"/>
          <w:sz w:val="22"/>
        </w:rPr>
        <w:t xml:space="preserve"> and</w:t>
      </w:r>
    </w:p>
    <w:p w14:paraId="0FD42739"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Avicenna in philosophical psychology and metaphysics contained integrated accounts of prophecy</w:t>
      </w:r>
    </w:p>
    <w:p w14:paraId="58F16D9A"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that connected human imagination and knowing with the agent intellect. While this makes his</w:t>
      </w:r>
    </w:p>
    <w:p w14:paraId="41069A1E"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F23404">
        <w:rPr>
          <w:rFonts w:cstheme="minorHAnsi"/>
          <w:i/>
          <w:sz w:val="22"/>
        </w:rPr>
        <w:t>De Anima</w:t>
      </w:r>
      <w:r w:rsidRPr="005B7312">
        <w:rPr>
          <w:rFonts w:cstheme="minorHAnsi"/>
          <w:sz w:val="22"/>
        </w:rPr>
        <w:t xml:space="preserve"> </w:t>
      </w:r>
      <w:r w:rsidRPr="005B7312">
        <w:rPr>
          <w:rFonts w:eastAsia="GaramondPremrPro" w:cstheme="minorHAnsi"/>
          <w:sz w:val="22"/>
        </w:rPr>
        <w:t>commentaries anomalous in relation to the work of his predecessors in the tradition, it</w:t>
      </w:r>
    </w:p>
    <w:p w14:paraId="35533D54" w14:textId="77777777" w:rsidR="002E1040" w:rsidRPr="005B7312" w:rsidRDefault="002E1040" w:rsidP="005B7312">
      <w:pPr>
        <w:autoSpaceDE w:val="0"/>
        <w:autoSpaceDN w:val="0"/>
        <w:adjustRightInd w:val="0"/>
        <w:spacing w:after="0" w:line="240" w:lineRule="auto"/>
        <w:jc w:val="left"/>
        <w:rPr>
          <w:rFonts w:cstheme="minorHAnsi"/>
          <w:sz w:val="22"/>
        </w:rPr>
      </w:pPr>
      <w:r w:rsidRPr="005B7312">
        <w:rPr>
          <w:rFonts w:eastAsia="GaramondPremrPro" w:cstheme="minorHAnsi"/>
          <w:sz w:val="22"/>
        </w:rPr>
        <w:t xml:space="preserve">also makes his </w:t>
      </w:r>
      <w:r w:rsidRPr="00E55F0C">
        <w:rPr>
          <w:rFonts w:cstheme="minorHAnsi"/>
          <w:i/>
          <w:sz w:val="22"/>
        </w:rPr>
        <w:t xml:space="preserve">Commentary on the Parva </w:t>
      </w:r>
      <w:proofErr w:type="spellStart"/>
      <w:r w:rsidRPr="00E55F0C">
        <w:rPr>
          <w:rFonts w:cstheme="minorHAnsi"/>
          <w:i/>
          <w:sz w:val="22"/>
        </w:rPr>
        <w:t>Naturalia</w:t>
      </w:r>
      <w:proofErr w:type="spellEnd"/>
      <w:r w:rsidRPr="005B7312">
        <w:rPr>
          <w:rFonts w:cstheme="minorHAnsi"/>
          <w:sz w:val="22"/>
        </w:rPr>
        <w:t xml:space="preserve"> </w:t>
      </w:r>
      <w:r w:rsidRPr="005B7312">
        <w:rPr>
          <w:rFonts w:eastAsia="GaramondPremrPro" w:cstheme="minorHAnsi"/>
          <w:sz w:val="22"/>
        </w:rPr>
        <w:t xml:space="preserve">itself anomalous in relation to his </w:t>
      </w:r>
      <w:r w:rsidRPr="00F23404">
        <w:rPr>
          <w:rFonts w:cstheme="minorHAnsi"/>
          <w:i/>
          <w:sz w:val="22"/>
        </w:rPr>
        <w:t>De Anima</w:t>
      </w:r>
    </w:p>
    <w:p w14:paraId="55647D7B"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commentaries. And, while in the </w:t>
      </w:r>
      <w:r w:rsidRPr="00E55F0C">
        <w:rPr>
          <w:rFonts w:cstheme="minorHAnsi"/>
          <w:i/>
          <w:sz w:val="22"/>
        </w:rPr>
        <w:t xml:space="preserve">Commentary on the Parva </w:t>
      </w:r>
      <w:proofErr w:type="spellStart"/>
      <w:r w:rsidRPr="00E55F0C">
        <w:rPr>
          <w:rFonts w:cstheme="minorHAnsi"/>
          <w:i/>
          <w:sz w:val="22"/>
        </w:rPr>
        <w:t>Naturalia</w:t>
      </w:r>
      <w:proofErr w:type="spellEnd"/>
      <w:r w:rsidRPr="005B7312">
        <w:rPr>
          <w:rFonts w:cstheme="minorHAnsi"/>
          <w:sz w:val="22"/>
        </w:rPr>
        <w:t xml:space="preserve"> </w:t>
      </w:r>
      <w:r w:rsidRPr="005B7312">
        <w:rPr>
          <w:rFonts w:eastAsia="GaramondPremrPro" w:cstheme="minorHAnsi"/>
          <w:sz w:val="22"/>
        </w:rPr>
        <w:t>he does address prophecy in</w:t>
      </w:r>
    </w:p>
    <w:p w14:paraId="0B2EB9D8"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the context of a psychology and metaphysics of dreams, he clearly sets out some severe epistemological</w:t>
      </w:r>
    </w:p>
    <w:p w14:paraId="1A9C4500"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proofErr w:type="spellStart"/>
      <w:r w:rsidRPr="005B7312">
        <w:rPr>
          <w:rFonts w:eastAsia="GaramondPremrPro" w:cstheme="minorHAnsi"/>
          <w:sz w:val="22"/>
        </w:rPr>
        <w:t>aporiai</w:t>
      </w:r>
      <w:proofErr w:type="spellEnd"/>
      <w:r w:rsidRPr="005B7312">
        <w:rPr>
          <w:rFonts w:eastAsia="GaramondPremrPro" w:cstheme="minorHAnsi"/>
          <w:sz w:val="22"/>
        </w:rPr>
        <w:t xml:space="preserve"> for the account of prophecy and even chooses to say nothing </w:t>
      </w:r>
      <w:proofErr w:type="gramStart"/>
      <w:r w:rsidRPr="005B7312">
        <w:rPr>
          <w:rFonts w:eastAsia="GaramondPremrPro" w:cstheme="minorHAnsi"/>
          <w:sz w:val="22"/>
        </w:rPr>
        <w:t>in regard to</w:t>
      </w:r>
      <w:proofErr w:type="gramEnd"/>
      <w:r w:rsidRPr="005B7312">
        <w:rPr>
          <w:rFonts w:eastAsia="GaramondPremrPro" w:cstheme="minorHAnsi"/>
          <w:sz w:val="22"/>
        </w:rPr>
        <w:t xml:space="preserve"> what he had termed</w:t>
      </w:r>
    </w:p>
    <w:p w14:paraId="780FC6F2" w14:textId="77777777" w:rsidR="002E1040" w:rsidRPr="005B7312" w:rsidRDefault="002E1040" w:rsidP="005B7312">
      <w:pPr>
        <w:spacing w:line="240" w:lineRule="auto"/>
        <w:rPr>
          <w:rFonts w:eastAsia="GaramondPremrPro" w:cstheme="minorHAnsi"/>
          <w:sz w:val="22"/>
        </w:rPr>
      </w:pPr>
      <w:r w:rsidRPr="005B7312">
        <w:rPr>
          <w:rFonts w:eastAsia="GaramondPremrPro" w:cstheme="minorHAnsi"/>
          <w:sz w:val="22"/>
        </w:rPr>
        <w:t>the most important issue of all regarding “the essence of happiness”.</w:t>
      </w:r>
    </w:p>
    <w:p w14:paraId="105029BA" w14:textId="77777777" w:rsidR="002E1040" w:rsidRPr="005B7312" w:rsidRDefault="002E1040" w:rsidP="00D33D7D">
      <w:pPr>
        <w:autoSpaceDE w:val="0"/>
        <w:autoSpaceDN w:val="0"/>
        <w:adjustRightInd w:val="0"/>
        <w:spacing w:after="0" w:line="240" w:lineRule="auto"/>
        <w:jc w:val="right"/>
        <w:rPr>
          <w:rFonts w:eastAsia="GaramondPremrPro" w:cstheme="minorHAnsi"/>
          <w:sz w:val="22"/>
        </w:rPr>
      </w:pPr>
      <w:r w:rsidRPr="005B7312">
        <w:rPr>
          <w:rFonts w:eastAsia="GaramondPremrPro" w:cstheme="minorHAnsi"/>
          <w:sz w:val="22"/>
        </w:rPr>
        <w:t>300 Richard Taylor</w:t>
      </w:r>
    </w:p>
    <w:p w14:paraId="0F4C23ED" w14:textId="77777777" w:rsidR="00D33D7D" w:rsidRDefault="00D33D7D" w:rsidP="005B7312">
      <w:pPr>
        <w:autoSpaceDE w:val="0"/>
        <w:autoSpaceDN w:val="0"/>
        <w:adjustRightInd w:val="0"/>
        <w:spacing w:after="0" w:line="240" w:lineRule="auto"/>
        <w:jc w:val="left"/>
        <w:rPr>
          <w:rFonts w:eastAsia="GaramondPremrPro" w:cstheme="minorHAnsi"/>
          <w:sz w:val="22"/>
        </w:rPr>
      </w:pPr>
    </w:p>
    <w:p w14:paraId="6E5D8921" w14:textId="7A46F5AF" w:rsidR="002E1040" w:rsidRPr="005B7312" w:rsidRDefault="002E1040" w:rsidP="00D33D7D">
      <w:pPr>
        <w:pStyle w:val="Heading2"/>
      </w:pPr>
      <w:r w:rsidRPr="005B7312">
        <w:t>Applying Averroes’s Own Method to His Works</w:t>
      </w:r>
    </w:p>
    <w:p w14:paraId="1562988C" w14:textId="77777777" w:rsidR="002E1040" w:rsidRPr="005B7312" w:rsidRDefault="002E1040" w:rsidP="00D33D7D">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Before attempting to provide a coherent account of the thought of Averroes it may be judicious</w:t>
      </w:r>
    </w:p>
    <w:p w14:paraId="0282F985" w14:textId="77777777" w:rsidR="002E1040" w:rsidRPr="003B4E93" w:rsidRDefault="002E1040" w:rsidP="005B7312">
      <w:pPr>
        <w:autoSpaceDE w:val="0"/>
        <w:autoSpaceDN w:val="0"/>
        <w:adjustRightInd w:val="0"/>
        <w:spacing w:after="0" w:line="240" w:lineRule="auto"/>
        <w:jc w:val="left"/>
        <w:rPr>
          <w:rFonts w:eastAsia="GaramondPremrPro" w:cstheme="minorHAnsi"/>
          <w:i/>
          <w:sz w:val="22"/>
        </w:rPr>
      </w:pPr>
      <w:r w:rsidRPr="005B7312">
        <w:rPr>
          <w:rFonts w:eastAsia="GaramondPremrPro" w:cstheme="minorHAnsi"/>
          <w:sz w:val="22"/>
        </w:rPr>
        <w:t xml:space="preserve">to consider the dating of the works discussed thus far. It is generally held that the </w:t>
      </w:r>
      <w:r w:rsidRPr="003B4E93">
        <w:rPr>
          <w:rFonts w:eastAsia="GaramondPremrPro" w:cstheme="minorHAnsi"/>
          <w:i/>
          <w:sz w:val="22"/>
        </w:rPr>
        <w:t>Commentary</w:t>
      </w:r>
    </w:p>
    <w:p w14:paraId="75AB21CE"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3B4E93">
        <w:rPr>
          <w:rFonts w:eastAsia="GaramondPremrPro" w:cstheme="minorHAnsi"/>
          <w:i/>
          <w:sz w:val="22"/>
        </w:rPr>
        <w:t xml:space="preserve">on the Parva </w:t>
      </w:r>
      <w:proofErr w:type="spellStart"/>
      <w:r w:rsidRPr="003B4E93">
        <w:rPr>
          <w:rFonts w:eastAsia="GaramondPremrPro" w:cstheme="minorHAnsi"/>
          <w:i/>
          <w:sz w:val="22"/>
        </w:rPr>
        <w:t>Naturalia</w:t>
      </w:r>
      <w:proofErr w:type="spellEnd"/>
      <w:r w:rsidRPr="005B7312">
        <w:rPr>
          <w:rFonts w:eastAsia="GaramondPremrPro" w:cstheme="minorHAnsi"/>
          <w:sz w:val="22"/>
        </w:rPr>
        <w:t xml:space="preserve"> and the </w:t>
      </w:r>
      <w:r w:rsidRPr="003B4E93">
        <w:rPr>
          <w:rFonts w:eastAsia="GaramondPremrPro" w:cstheme="minorHAnsi"/>
          <w:i/>
          <w:sz w:val="22"/>
        </w:rPr>
        <w:t>Short Commentary on</w:t>
      </w:r>
      <w:r w:rsidRPr="005B7312">
        <w:rPr>
          <w:rFonts w:eastAsia="GaramondPremrPro" w:cstheme="minorHAnsi"/>
          <w:sz w:val="22"/>
        </w:rPr>
        <w:t xml:space="preserve"> </w:t>
      </w:r>
      <w:r w:rsidRPr="00F23404">
        <w:rPr>
          <w:rFonts w:eastAsia="GaramondPremrPro" w:cstheme="minorHAnsi"/>
          <w:i/>
          <w:sz w:val="22"/>
        </w:rPr>
        <w:t>De Anima</w:t>
      </w:r>
      <w:r w:rsidRPr="005B7312">
        <w:rPr>
          <w:rFonts w:eastAsia="GaramondPremrPro" w:cstheme="minorHAnsi"/>
          <w:sz w:val="22"/>
        </w:rPr>
        <w:t xml:space="preserve"> are early works of Averroes, the</w:t>
      </w:r>
    </w:p>
    <w:p w14:paraId="413CC869"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former known to be completed in January 1170 in Seville and the latter certainly earlier, perhaps</w:t>
      </w:r>
    </w:p>
    <w:p w14:paraId="53E13631"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even a decade earlier. In the case of the latter, we know he returned to it much later making</w:t>
      </w:r>
    </w:p>
    <w:p w14:paraId="01E8CBAC"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corrections and revisions.</w:t>
      </w:r>
      <w:r w:rsidRPr="003B4E93">
        <w:rPr>
          <w:rFonts w:eastAsia="GaramondPremrPro" w:cstheme="minorHAnsi"/>
          <w:sz w:val="22"/>
          <w:vertAlign w:val="superscript"/>
        </w:rPr>
        <w:t>65</w:t>
      </w:r>
      <w:r w:rsidRPr="005B7312">
        <w:rPr>
          <w:rFonts w:eastAsia="GaramondPremrPro" w:cstheme="minorHAnsi"/>
          <w:sz w:val="22"/>
        </w:rPr>
        <w:t xml:space="preserve"> The editor of the </w:t>
      </w:r>
      <w:r w:rsidRPr="003B4E93">
        <w:rPr>
          <w:rFonts w:eastAsia="GaramondPremrPro" w:cstheme="minorHAnsi"/>
          <w:i/>
          <w:sz w:val="22"/>
        </w:rPr>
        <w:t>Middle Commentary on the</w:t>
      </w:r>
      <w:r w:rsidRPr="005B7312">
        <w:rPr>
          <w:rFonts w:eastAsia="GaramondPremrPro" w:cstheme="minorHAnsi"/>
          <w:sz w:val="22"/>
        </w:rPr>
        <w:t xml:space="preserve"> </w:t>
      </w:r>
      <w:r w:rsidRPr="00F23404">
        <w:rPr>
          <w:rFonts w:eastAsia="GaramondPremrPro" w:cstheme="minorHAnsi"/>
          <w:i/>
          <w:sz w:val="22"/>
        </w:rPr>
        <w:t>De Anima</w:t>
      </w:r>
      <w:r w:rsidRPr="005B7312">
        <w:rPr>
          <w:rFonts w:eastAsia="GaramondPremrPro" w:cstheme="minorHAnsi"/>
          <w:sz w:val="22"/>
        </w:rPr>
        <w:t xml:space="preserve">, Alfred </w:t>
      </w:r>
      <w:proofErr w:type="spellStart"/>
      <w:r w:rsidRPr="005B7312">
        <w:rPr>
          <w:rFonts w:eastAsia="GaramondPremrPro" w:cstheme="minorHAnsi"/>
          <w:sz w:val="22"/>
        </w:rPr>
        <w:t>Ivry</w:t>
      </w:r>
      <w:proofErr w:type="spellEnd"/>
      <w:r w:rsidRPr="005B7312">
        <w:rPr>
          <w:rFonts w:eastAsia="GaramondPremrPro" w:cstheme="minorHAnsi"/>
          <w:sz w:val="22"/>
        </w:rPr>
        <w:t>,</w:t>
      </w:r>
    </w:p>
    <w:p w14:paraId="5ADA3F1A"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notes that the manuscripts give two dates for the work, 1172 and 1181.66 Because of identical</w:t>
      </w:r>
    </w:p>
    <w:p w14:paraId="01B3BC71"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passages of in the </w:t>
      </w:r>
      <w:r w:rsidRPr="003B4E93">
        <w:rPr>
          <w:rFonts w:eastAsia="GaramondPremrPro" w:cstheme="minorHAnsi"/>
          <w:i/>
          <w:sz w:val="22"/>
        </w:rPr>
        <w:t>Middle Commentary</w:t>
      </w:r>
      <w:r w:rsidRPr="005B7312">
        <w:rPr>
          <w:rFonts w:eastAsia="GaramondPremrPro" w:cstheme="minorHAnsi"/>
          <w:sz w:val="22"/>
        </w:rPr>
        <w:t xml:space="preserve"> and the </w:t>
      </w:r>
      <w:r w:rsidRPr="003B4E93">
        <w:rPr>
          <w:rFonts w:eastAsia="GaramondPremrPro" w:cstheme="minorHAnsi"/>
          <w:i/>
          <w:sz w:val="22"/>
        </w:rPr>
        <w:t>Long Commentary</w:t>
      </w:r>
      <w:r w:rsidRPr="005B7312">
        <w:rPr>
          <w:rFonts w:eastAsia="GaramondPremrPro" w:cstheme="minorHAnsi"/>
          <w:sz w:val="22"/>
        </w:rPr>
        <w:t>, he argues that the former is</w:t>
      </w:r>
    </w:p>
    <w:p w14:paraId="6750E60F" w14:textId="195C16AE"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posterior to the latter. I believe I have su</w:t>
      </w:r>
      <w:r w:rsidR="003B4E93">
        <w:rPr>
          <w:rFonts w:eastAsia="GaramondPremrPro" w:cstheme="minorHAnsi"/>
          <w:sz w:val="22"/>
        </w:rPr>
        <w:t>ff</w:t>
      </w:r>
      <w:r w:rsidRPr="005B7312">
        <w:rPr>
          <w:rFonts w:eastAsia="GaramondPremrPro" w:cstheme="minorHAnsi"/>
          <w:sz w:val="22"/>
        </w:rPr>
        <w:t>iciently resolved this issue in favor of the traditional</w:t>
      </w:r>
    </w:p>
    <w:p w14:paraId="2596B155"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view of the Middle Commentary having been completed </w:t>
      </w:r>
      <w:proofErr w:type="spellStart"/>
      <w:r w:rsidRPr="005B7312">
        <w:rPr>
          <w:rFonts w:eastAsia="GaramondPremrPro" w:cstheme="minorHAnsi"/>
          <w:sz w:val="22"/>
        </w:rPr>
        <w:t>irst</w:t>
      </w:r>
      <w:proofErr w:type="spellEnd"/>
      <w:r w:rsidRPr="005B7312">
        <w:rPr>
          <w:rFonts w:eastAsia="GaramondPremrPro" w:cstheme="minorHAnsi"/>
          <w:sz w:val="22"/>
        </w:rPr>
        <w:t xml:space="preserve"> before the Long Commentary</w:t>
      </w:r>
    </w:p>
    <w:p w14:paraId="211DD93B"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(completed by 1186),67 though the dating of the works of Averroes is notoriously complex. For</w:t>
      </w:r>
    </w:p>
    <w:p w14:paraId="11236DA0" w14:textId="398B5E01"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the argument I am building here, it is </w:t>
      </w:r>
      <w:proofErr w:type="gramStart"/>
      <w:r w:rsidRPr="005B7312">
        <w:rPr>
          <w:rFonts w:eastAsia="GaramondPremrPro" w:cstheme="minorHAnsi"/>
          <w:sz w:val="22"/>
        </w:rPr>
        <w:t>su</w:t>
      </w:r>
      <w:r w:rsidR="00754A9B">
        <w:rPr>
          <w:rFonts w:eastAsia="GaramondPremrPro" w:cstheme="minorHAnsi"/>
          <w:sz w:val="22"/>
        </w:rPr>
        <w:t>ff</w:t>
      </w:r>
      <w:r w:rsidRPr="005B7312">
        <w:rPr>
          <w:rFonts w:eastAsia="GaramondPremrPro" w:cstheme="minorHAnsi"/>
          <w:sz w:val="22"/>
        </w:rPr>
        <w:t>icient</w:t>
      </w:r>
      <w:proofErr w:type="gramEnd"/>
      <w:r w:rsidRPr="005B7312">
        <w:rPr>
          <w:rFonts w:eastAsia="GaramondPremrPro" w:cstheme="minorHAnsi"/>
          <w:sz w:val="22"/>
        </w:rPr>
        <w:t xml:space="preserve"> to say that these two commentaries are posterior</w:t>
      </w:r>
    </w:p>
    <w:p w14:paraId="173147A7"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to the </w:t>
      </w:r>
      <w:r w:rsidRPr="00E55F0C">
        <w:rPr>
          <w:rFonts w:eastAsia="GaramondPremrPro" w:cstheme="minorHAnsi"/>
          <w:i/>
          <w:sz w:val="22"/>
        </w:rPr>
        <w:t xml:space="preserve">Commentary on the Parva </w:t>
      </w:r>
      <w:proofErr w:type="spellStart"/>
      <w:r w:rsidRPr="00E55F0C">
        <w:rPr>
          <w:rFonts w:eastAsia="GaramondPremrPro" w:cstheme="minorHAnsi"/>
          <w:i/>
          <w:sz w:val="22"/>
        </w:rPr>
        <w:t>Naturalia</w:t>
      </w:r>
      <w:proofErr w:type="spellEnd"/>
      <w:r w:rsidRPr="005B7312">
        <w:rPr>
          <w:rFonts w:eastAsia="GaramondPremrPro" w:cstheme="minorHAnsi"/>
          <w:sz w:val="22"/>
        </w:rPr>
        <w:t xml:space="preserve"> and the </w:t>
      </w:r>
      <w:r w:rsidRPr="00754A9B">
        <w:rPr>
          <w:rFonts w:eastAsia="GaramondPremrPro" w:cstheme="minorHAnsi"/>
          <w:i/>
          <w:sz w:val="22"/>
        </w:rPr>
        <w:t>Short Commentary on</w:t>
      </w:r>
      <w:r w:rsidRPr="005B7312">
        <w:rPr>
          <w:rFonts w:eastAsia="GaramondPremrPro" w:cstheme="minorHAnsi"/>
          <w:sz w:val="22"/>
        </w:rPr>
        <w:t xml:space="preserve"> </w:t>
      </w:r>
      <w:r w:rsidRPr="00F23404">
        <w:rPr>
          <w:rFonts w:eastAsia="GaramondPremrPro" w:cstheme="minorHAnsi"/>
          <w:i/>
          <w:sz w:val="22"/>
        </w:rPr>
        <w:t>De Anima</w:t>
      </w:r>
      <w:r w:rsidRPr="005B7312">
        <w:rPr>
          <w:rFonts w:eastAsia="GaramondPremrPro" w:cstheme="minorHAnsi"/>
          <w:sz w:val="22"/>
        </w:rPr>
        <w:t>. In the three</w:t>
      </w:r>
    </w:p>
    <w:p w14:paraId="589691CE"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commentaries on </w:t>
      </w:r>
      <w:r w:rsidRPr="00F23404">
        <w:rPr>
          <w:rFonts w:eastAsia="GaramondPremrPro" w:cstheme="minorHAnsi"/>
          <w:i/>
          <w:sz w:val="22"/>
        </w:rPr>
        <w:t>De Anima</w:t>
      </w:r>
      <w:r w:rsidRPr="005B7312">
        <w:rPr>
          <w:rFonts w:eastAsia="GaramondPremrPro" w:cstheme="minorHAnsi"/>
          <w:sz w:val="22"/>
        </w:rPr>
        <w:t xml:space="preserve"> Averroes kept his primary focus on his source text and the history of</w:t>
      </w:r>
    </w:p>
    <w:p w14:paraId="23647842"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the interpretation of the nature of the soul in the philosophical tradition. It may well be that one</w:t>
      </w:r>
    </w:p>
    <w:p w14:paraId="60664F72"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should not expect an account of prophecy in these, since the issue of dreams and prophecy is not</w:t>
      </w:r>
    </w:p>
    <w:p w14:paraId="5002AF97"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treated in the </w:t>
      </w:r>
      <w:r w:rsidRPr="00F23404">
        <w:rPr>
          <w:rFonts w:eastAsia="GaramondPremrPro" w:cstheme="minorHAnsi"/>
          <w:i/>
          <w:sz w:val="22"/>
        </w:rPr>
        <w:t>De Anima</w:t>
      </w:r>
      <w:r w:rsidRPr="005B7312">
        <w:rPr>
          <w:rFonts w:eastAsia="GaramondPremrPro" w:cstheme="minorHAnsi"/>
          <w:sz w:val="22"/>
        </w:rPr>
        <w:t>. Perhaps Averroes felt no need to raise it even though it was discussed by</w:t>
      </w:r>
    </w:p>
    <w:p w14:paraId="12171245"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al-</w:t>
      </w:r>
      <w:proofErr w:type="spellStart"/>
      <w:r w:rsidRPr="005B7312">
        <w:rPr>
          <w:rFonts w:eastAsia="GaramondPremrPro" w:cstheme="minorHAnsi"/>
          <w:sz w:val="22"/>
        </w:rPr>
        <w:t>Fārābī</w:t>
      </w:r>
      <w:proofErr w:type="spellEnd"/>
      <w:r w:rsidRPr="005B7312">
        <w:rPr>
          <w:rFonts w:eastAsia="GaramondPremrPro" w:cstheme="minorHAnsi"/>
          <w:sz w:val="22"/>
        </w:rPr>
        <w:t xml:space="preserve"> and Avicenna. In the </w:t>
      </w:r>
      <w:r w:rsidRPr="00E55F0C">
        <w:rPr>
          <w:rFonts w:eastAsia="GaramondPremrPro" w:cstheme="minorHAnsi"/>
          <w:i/>
          <w:sz w:val="22"/>
        </w:rPr>
        <w:t xml:space="preserve">Commentary on the Parva </w:t>
      </w:r>
      <w:proofErr w:type="spellStart"/>
      <w:r w:rsidRPr="00E55F0C">
        <w:rPr>
          <w:rFonts w:eastAsia="GaramondPremrPro" w:cstheme="minorHAnsi"/>
          <w:i/>
          <w:sz w:val="22"/>
        </w:rPr>
        <w:t>Naturalia</w:t>
      </w:r>
      <w:proofErr w:type="spellEnd"/>
      <w:r w:rsidRPr="005B7312">
        <w:rPr>
          <w:rFonts w:eastAsia="GaramondPremrPro" w:cstheme="minorHAnsi"/>
          <w:sz w:val="22"/>
        </w:rPr>
        <w:t>, however, the discussion of</w:t>
      </w:r>
    </w:p>
    <w:p w14:paraId="1A248F73" w14:textId="606E1501"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dreams and prophecy </w:t>
      </w:r>
      <w:proofErr w:type="gramStart"/>
      <w:r w:rsidRPr="005B7312">
        <w:rPr>
          <w:rFonts w:eastAsia="GaramondPremrPro" w:cstheme="minorHAnsi"/>
          <w:sz w:val="22"/>
        </w:rPr>
        <w:t>is</w:t>
      </w:r>
      <w:proofErr w:type="gramEnd"/>
      <w:r w:rsidRPr="005B7312">
        <w:rPr>
          <w:rFonts w:eastAsia="GaramondPremrPro" w:cstheme="minorHAnsi"/>
          <w:sz w:val="22"/>
        </w:rPr>
        <w:t xml:space="preserve"> suitable since they are raised in his source text, the </w:t>
      </w:r>
      <w:r w:rsidR="00754A9B" w:rsidRPr="005B7312">
        <w:rPr>
          <w:rFonts w:eastAsia="GaramondPremrPro" w:cstheme="minorHAnsi"/>
          <w:sz w:val="22"/>
        </w:rPr>
        <w:t>modified</w:t>
      </w:r>
      <w:r w:rsidRPr="005B7312">
        <w:rPr>
          <w:rFonts w:eastAsia="GaramondPremrPro" w:cstheme="minorHAnsi"/>
          <w:sz w:val="22"/>
        </w:rPr>
        <w:t xml:space="preserve"> version of the</w:t>
      </w:r>
    </w:p>
    <w:p w14:paraId="079FF2F7"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Parva </w:t>
      </w:r>
      <w:proofErr w:type="spellStart"/>
      <w:r w:rsidRPr="005B7312">
        <w:rPr>
          <w:rFonts w:eastAsia="GaramondPremrPro" w:cstheme="minorHAnsi"/>
          <w:sz w:val="22"/>
        </w:rPr>
        <w:t>Naturalia</w:t>
      </w:r>
      <w:proofErr w:type="spellEnd"/>
      <w:r w:rsidRPr="005B7312">
        <w:rPr>
          <w:rFonts w:eastAsia="GaramondPremrPro" w:cstheme="minorHAnsi"/>
          <w:sz w:val="22"/>
        </w:rPr>
        <w:t xml:space="preserve">. Nevertheless, the discussion of prophecy in the commentaries on </w:t>
      </w:r>
      <w:r w:rsidRPr="00F23404">
        <w:rPr>
          <w:rFonts w:eastAsia="GaramondPremrPro" w:cstheme="minorHAnsi"/>
          <w:i/>
          <w:sz w:val="22"/>
        </w:rPr>
        <w:t>De Anima</w:t>
      </w:r>
      <w:r w:rsidRPr="005B7312">
        <w:rPr>
          <w:rFonts w:eastAsia="GaramondPremrPro" w:cstheme="minorHAnsi"/>
          <w:sz w:val="22"/>
        </w:rPr>
        <w:t xml:space="preserve"> is</w:t>
      </w:r>
    </w:p>
    <w:p w14:paraId="1E38AC73"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conspicuous by its complete absence.</w:t>
      </w:r>
    </w:p>
    <w:p w14:paraId="7F3C6C86" w14:textId="77777777" w:rsidR="002E1040" w:rsidRPr="005B7312" w:rsidRDefault="002E1040" w:rsidP="00754A9B">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 xml:space="preserve">The three dialectical religious works discussed earlier, </w:t>
      </w:r>
      <w:proofErr w:type="spellStart"/>
      <w:r w:rsidRPr="00577B23">
        <w:rPr>
          <w:rFonts w:eastAsia="GaramondPremrPro" w:cstheme="minorHAnsi"/>
          <w:i/>
          <w:sz w:val="22"/>
        </w:rPr>
        <w:t>Faṣl</w:t>
      </w:r>
      <w:proofErr w:type="spellEnd"/>
      <w:r w:rsidRPr="00577B23">
        <w:rPr>
          <w:rFonts w:eastAsia="GaramondPremrPro" w:cstheme="minorHAnsi"/>
          <w:i/>
          <w:sz w:val="22"/>
        </w:rPr>
        <w:t xml:space="preserve"> al-</w:t>
      </w:r>
      <w:proofErr w:type="spellStart"/>
      <w:r w:rsidRPr="00577B23">
        <w:rPr>
          <w:rFonts w:eastAsia="GaramondPremrPro" w:cstheme="minorHAnsi"/>
          <w:i/>
          <w:sz w:val="22"/>
        </w:rPr>
        <w:t>maqāl</w:t>
      </w:r>
      <w:proofErr w:type="spellEnd"/>
      <w:r w:rsidRPr="005B7312">
        <w:rPr>
          <w:rFonts w:eastAsia="GaramondPremrPro" w:cstheme="minorHAnsi"/>
          <w:sz w:val="22"/>
        </w:rPr>
        <w:t xml:space="preserve">, </w:t>
      </w:r>
      <w:r w:rsidRPr="00F357BC">
        <w:rPr>
          <w:rFonts w:eastAsia="GaramondPremrPro" w:cstheme="minorHAnsi"/>
          <w:i/>
          <w:sz w:val="22"/>
        </w:rPr>
        <w:t>al-</w:t>
      </w:r>
      <w:proofErr w:type="spellStart"/>
      <w:r w:rsidRPr="00F357BC">
        <w:rPr>
          <w:rFonts w:eastAsia="GaramondPremrPro" w:cstheme="minorHAnsi"/>
          <w:i/>
          <w:sz w:val="22"/>
        </w:rPr>
        <w:t>Kašf</w:t>
      </w:r>
      <w:proofErr w:type="spellEnd"/>
      <w:r w:rsidRPr="005B7312">
        <w:rPr>
          <w:rFonts w:eastAsia="GaramondPremrPro" w:cstheme="minorHAnsi"/>
          <w:sz w:val="22"/>
        </w:rPr>
        <w:t>, and the</w:t>
      </w:r>
    </w:p>
    <w:p w14:paraId="4C1C4C16"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proofErr w:type="spellStart"/>
      <w:r w:rsidRPr="00543C2E">
        <w:rPr>
          <w:rFonts w:eastAsia="GaramondPremrPro" w:cstheme="minorHAnsi"/>
          <w:i/>
          <w:sz w:val="22"/>
        </w:rPr>
        <w:t>Tahāfut</w:t>
      </w:r>
      <w:proofErr w:type="spellEnd"/>
      <w:r w:rsidRPr="00543C2E">
        <w:rPr>
          <w:rFonts w:eastAsia="GaramondPremrPro" w:cstheme="minorHAnsi"/>
          <w:i/>
          <w:sz w:val="22"/>
        </w:rPr>
        <w:t xml:space="preserve"> al-</w:t>
      </w:r>
      <w:proofErr w:type="spellStart"/>
      <w:r w:rsidRPr="00543C2E">
        <w:rPr>
          <w:rFonts w:eastAsia="GaramondPremrPro" w:cstheme="minorHAnsi"/>
          <w:i/>
          <w:sz w:val="22"/>
        </w:rPr>
        <w:t>tahāfut</w:t>
      </w:r>
      <w:proofErr w:type="spellEnd"/>
      <w:r w:rsidRPr="005B7312">
        <w:rPr>
          <w:rFonts w:eastAsia="GaramondPremrPro" w:cstheme="minorHAnsi"/>
          <w:sz w:val="22"/>
        </w:rPr>
        <w:t xml:space="preserve"> are usually regarded as all written around 1179-1180. As explained earlier,</w:t>
      </w:r>
    </w:p>
    <w:p w14:paraId="749FC81F"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in these </w:t>
      </w:r>
      <w:proofErr w:type="gramStart"/>
      <w:r w:rsidRPr="005B7312">
        <w:rPr>
          <w:rFonts w:eastAsia="GaramondPremrPro" w:cstheme="minorHAnsi"/>
          <w:sz w:val="22"/>
        </w:rPr>
        <w:t>works</w:t>
      </w:r>
      <w:proofErr w:type="gramEnd"/>
      <w:r w:rsidRPr="005B7312">
        <w:rPr>
          <w:rFonts w:eastAsia="GaramondPremrPro" w:cstheme="minorHAnsi"/>
          <w:sz w:val="22"/>
        </w:rPr>
        <w:t xml:space="preserve"> he follows the method set out in the </w:t>
      </w:r>
      <w:proofErr w:type="spellStart"/>
      <w:r w:rsidRPr="00577B23">
        <w:rPr>
          <w:rFonts w:eastAsia="GaramondPremrPro" w:cstheme="minorHAnsi"/>
          <w:i/>
          <w:sz w:val="22"/>
        </w:rPr>
        <w:t>Faṣl</w:t>
      </w:r>
      <w:proofErr w:type="spellEnd"/>
      <w:r w:rsidRPr="00577B23">
        <w:rPr>
          <w:rFonts w:eastAsia="GaramondPremrPro" w:cstheme="minorHAnsi"/>
          <w:i/>
          <w:sz w:val="22"/>
        </w:rPr>
        <w:t xml:space="preserve"> al-</w:t>
      </w:r>
      <w:proofErr w:type="spellStart"/>
      <w:r w:rsidRPr="00577B23">
        <w:rPr>
          <w:rFonts w:eastAsia="GaramondPremrPro" w:cstheme="minorHAnsi"/>
          <w:i/>
          <w:sz w:val="22"/>
        </w:rPr>
        <w:t>maqāl</w:t>
      </w:r>
      <w:proofErr w:type="spellEnd"/>
      <w:r w:rsidRPr="005B7312">
        <w:rPr>
          <w:rFonts w:eastAsia="GaramondPremrPro" w:cstheme="minorHAnsi"/>
          <w:sz w:val="22"/>
        </w:rPr>
        <w:t>, dividing discourse on issues</w:t>
      </w:r>
    </w:p>
    <w:p w14:paraId="30CD4F30"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common to philosophy and religion into the evident suitable for all and the interpreted suitable</w:t>
      </w:r>
    </w:p>
    <w:p w14:paraId="4F63BD14" w14:textId="77777777" w:rsidR="002E1040" w:rsidRPr="00E42C60" w:rsidRDefault="002E1040" w:rsidP="005B7312">
      <w:pPr>
        <w:autoSpaceDE w:val="0"/>
        <w:autoSpaceDN w:val="0"/>
        <w:adjustRightInd w:val="0"/>
        <w:spacing w:after="0" w:line="240" w:lineRule="auto"/>
        <w:jc w:val="left"/>
        <w:rPr>
          <w:rFonts w:eastAsia="GaramondPremrPro" w:cstheme="minorHAnsi"/>
          <w:i/>
          <w:sz w:val="22"/>
        </w:rPr>
      </w:pPr>
      <w:r w:rsidRPr="005B7312">
        <w:rPr>
          <w:rFonts w:eastAsia="GaramondPremrPro" w:cstheme="minorHAnsi"/>
          <w:sz w:val="22"/>
        </w:rPr>
        <w:t xml:space="preserve">only for the philosophers. As made clear earlier, that is explicitly stated in </w:t>
      </w:r>
      <w:proofErr w:type="spellStart"/>
      <w:r w:rsidRPr="00577B23">
        <w:rPr>
          <w:rFonts w:eastAsia="GaramondPremrPro" w:cstheme="minorHAnsi"/>
          <w:i/>
          <w:sz w:val="22"/>
        </w:rPr>
        <w:t>Faṣl</w:t>
      </w:r>
      <w:proofErr w:type="spellEnd"/>
      <w:r w:rsidRPr="00577B23">
        <w:rPr>
          <w:rFonts w:eastAsia="GaramondPremrPro" w:cstheme="minorHAnsi"/>
          <w:i/>
          <w:sz w:val="22"/>
        </w:rPr>
        <w:t xml:space="preserve"> al-</w:t>
      </w:r>
      <w:proofErr w:type="spellStart"/>
      <w:r w:rsidRPr="00577B23">
        <w:rPr>
          <w:rFonts w:eastAsia="GaramondPremrPro" w:cstheme="minorHAnsi"/>
          <w:i/>
          <w:sz w:val="22"/>
        </w:rPr>
        <w:t>maqāl</w:t>
      </w:r>
      <w:proofErr w:type="spellEnd"/>
      <w:r w:rsidRPr="005B7312">
        <w:rPr>
          <w:rFonts w:eastAsia="GaramondPremrPro" w:cstheme="minorHAnsi"/>
          <w:sz w:val="22"/>
        </w:rPr>
        <w:t xml:space="preserve"> and </w:t>
      </w:r>
      <w:r w:rsidRPr="00E42C60">
        <w:rPr>
          <w:rFonts w:eastAsia="GaramondPremrPro" w:cstheme="minorHAnsi"/>
          <w:i/>
          <w:sz w:val="22"/>
        </w:rPr>
        <w:t>al-</w:t>
      </w:r>
    </w:p>
    <w:p w14:paraId="40597D89"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proofErr w:type="spellStart"/>
      <w:r w:rsidRPr="00E42C60">
        <w:rPr>
          <w:rFonts w:eastAsia="GaramondPremrPro" w:cstheme="minorHAnsi"/>
          <w:i/>
          <w:sz w:val="22"/>
        </w:rPr>
        <w:t>Kašf</w:t>
      </w:r>
      <w:proofErr w:type="spellEnd"/>
      <w:r w:rsidRPr="005B7312">
        <w:rPr>
          <w:rFonts w:eastAsia="GaramondPremrPro" w:cstheme="minorHAnsi"/>
          <w:sz w:val="22"/>
        </w:rPr>
        <w:t xml:space="preserve">. It is reiterated by negation in the </w:t>
      </w:r>
      <w:proofErr w:type="spellStart"/>
      <w:r w:rsidRPr="00543C2E">
        <w:rPr>
          <w:rFonts w:eastAsia="GaramondPremrPro" w:cstheme="minorHAnsi"/>
          <w:i/>
          <w:sz w:val="22"/>
        </w:rPr>
        <w:t>Tahāfut</w:t>
      </w:r>
      <w:proofErr w:type="spellEnd"/>
      <w:r w:rsidRPr="00543C2E">
        <w:rPr>
          <w:rFonts w:eastAsia="GaramondPremrPro" w:cstheme="minorHAnsi"/>
          <w:i/>
          <w:sz w:val="22"/>
        </w:rPr>
        <w:t xml:space="preserve"> al-</w:t>
      </w:r>
      <w:proofErr w:type="spellStart"/>
      <w:r w:rsidRPr="00543C2E">
        <w:rPr>
          <w:rFonts w:eastAsia="GaramondPremrPro" w:cstheme="minorHAnsi"/>
          <w:i/>
          <w:sz w:val="22"/>
        </w:rPr>
        <w:t>tahāfut</w:t>
      </w:r>
      <w:proofErr w:type="spellEnd"/>
      <w:r w:rsidRPr="005B7312">
        <w:rPr>
          <w:rFonts w:eastAsia="GaramondPremrPro" w:cstheme="minorHAnsi"/>
          <w:sz w:val="22"/>
        </w:rPr>
        <w:t xml:space="preserve"> when he instructs his readers that the</w:t>
      </w:r>
    </w:p>
    <w:p w14:paraId="4431BF5F"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discussions in this work should be taken as merely persuasive, </w:t>
      </w:r>
      <w:proofErr w:type="spellStart"/>
      <w:r w:rsidRPr="00E42C60">
        <w:rPr>
          <w:rFonts w:eastAsia="GaramondPremrPro" w:cstheme="minorHAnsi"/>
          <w:i/>
          <w:sz w:val="22"/>
        </w:rPr>
        <w:t>scil</w:t>
      </w:r>
      <w:proofErr w:type="spellEnd"/>
      <w:r w:rsidRPr="005B7312">
        <w:rPr>
          <w:rFonts w:eastAsia="GaramondPremrPro" w:cstheme="minorHAnsi"/>
          <w:sz w:val="22"/>
        </w:rPr>
        <w:t>. dialectical, and that for the</w:t>
      </w:r>
    </w:p>
    <w:p w14:paraId="438767BE"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truth of the matter they should consult his demonstrative works, </w:t>
      </w:r>
      <w:proofErr w:type="spellStart"/>
      <w:r w:rsidRPr="00E42C60">
        <w:rPr>
          <w:rFonts w:eastAsia="GaramondPremrPro" w:cstheme="minorHAnsi"/>
          <w:i/>
          <w:sz w:val="22"/>
        </w:rPr>
        <w:t>scil</w:t>
      </w:r>
      <w:proofErr w:type="spellEnd"/>
      <w:r w:rsidRPr="005B7312">
        <w:rPr>
          <w:rFonts w:eastAsia="GaramondPremrPro" w:cstheme="minorHAnsi"/>
          <w:sz w:val="22"/>
        </w:rPr>
        <w:t>. his philosophical works.68</w:t>
      </w:r>
    </w:p>
    <w:p w14:paraId="3CA3C1C2"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These works, in which a methodology for the treatment of issues common to philosophy and</w:t>
      </w:r>
    </w:p>
    <w:p w14:paraId="714D123B" w14:textId="79449129" w:rsidR="002E1040" w:rsidRPr="00A5652A" w:rsidRDefault="002E1040" w:rsidP="005B7312">
      <w:pPr>
        <w:autoSpaceDE w:val="0"/>
        <w:autoSpaceDN w:val="0"/>
        <w:adjustRightInd w:val="0"/>
        <w:spacing w:after="0" w:line="240" w:lineRule="auto"/>
        <w:jc w:val="left"/>
        <w:rPr>
          <w:rFonts w:eastAsia="GaramondPremrPro" w:cstheme="minorHAnsi"/>
          <w:i/>
          <w:sz w:val="22"/>
        </w:rPr>
      </w:pPr>
      <w:r w:rsidRPr="005B7312">
        <w:rPr>
          <w:rFonts w:eastAsia="GaramondPremrPro" w:cstheme="minorHAnsi"/>
          <w:sz w:val="22"/>
        </w:rPr>
        <w:t xml:space="preserve">religion is set out and employed, are all </w:t>
      </w:r>
      <w:proofErr w:type="gramStart"/>
      <w:r w:rsidRPr="005B7312">
        <w:rPr>
          <w:rFonts w:eastAsia="GaramondPremrPro" w:cstheme="minorHAnsi"/>
          <w:sz w:val="22"/>
        </w:rPr>
        <w:t>de</w:t>
      </w:r>
      <w:r w:rsidR="00F708A6">
        <w:rPr>
          <w:rFonts w:eastAsia="GaramondPremrPro" w:cstheme="minorHAnsi"/>
          <w:sz w:val="22"/>
        </w:rPr>
        <w:t>f</w:t>
      </w:r>
      <w:r w:rsidRPr="005B7312">
        <w:rPr>
          <w:rFonts w:eastAsia="GaramondPremrPro" w:cstheme="minorHAnsi"/>
          <w:sz w:val="22"/>
        </w:rPr>
        <w:t>initely posterior</w:t>
      </w:r>
      <w:proofErr w:type="gramEnd"/>
      <w:r w:rsidRPr="005B7312">
        <w:rPr>
          <w:rFonts w:eastAsia="GaramondPremrPro" w:cstheme="minorHAnsi"/>
          <w:sz w:val="22"/>
        </w:rPr>
        <w:t xml:space="preserve"> to the </w:t>
      </w:r>
      <w:r w:rsidRPr="00A5652A">
        <w:rPr>
          <w:rFonts w:eastAsia="GaramondPremrPro" w:cstheme="minorHAnsi"/>
          <w:i/>
          <w:sz w:val="22"/>
        </w:rPr>
        <w:t>Commentary on the Parva</w:t>
      </w:r>
    </w:p>
    <w:p w14:paraId="34C14AB5" w14:textId="77777777" w:rsidR="002E1040" w:rsidRPr="00A5652A" w:rsidRDefault="002E1040" w:rsidP="005B7312">
      <w:pPr>
        <w:autoSpaceDE w:val="0"/>
        <w:autoSpaceDN w:val="0"/>
        <w:adjustRightInd w:val="0"/>
        <w:spacing w:after="0" w:line="240" w:lineRule="auto"/>
        <w:jc w:val="left"/>
        <w:rPr>
          <w:rFonts w:eastAsia="GaramondPremrPro" w:cstheme="minorHAnsi"/>
          <w:i/>
          <w:sz w:val="22"/>
        </w:rPr>
      </w:pPr>
      <w:proofErr w:type="spellStart"/>
      <w:r w:rsidRPr="00A5652A">
        <w:rPr>
          <w:rFonts w:eastAsia="GaramondPremrPro" w:cstheme="minorHAnsi"/>
          <w:i/>
          <w:sz w:val="22"/>
        </w:rPr>
        <w:t>Naturalia</w:t>
      </w:r>
      <w:proofErr w:type="spellEnd"/>
      <w:r w:rsidRPr="005B7312">
        <w:rPr>
          <w:rFonts w:eastAsia="GaramondPremrPro" w:cstheme="minorHAnsi"/>
          <w:sz w:val="22"/>
        </w:rPr>
        <w:t xml:space="preserve"> and to the </w:t>
      </w:r>
      <w:r w:rsidRPr="00A5652A">
        <w:rPr>
          <w:rFonts w:eastAsia="GaramondPremrPro" w:cstheme="minorHAnsi"/>
          <w:i/>
          <w:sz w:val="22"/>
        </w:rPr>
        <w:t>Short Commentary on</w:t>
      </w:r>
      <w:r w:rsidRPr="005B7312">
        <w:rPr>
          <w:rFonts w:eastAsia="GaramondPremrPro" w:cstheme="minorHAnsi"/>
          <w:sz w:val="22"/>
        </w:rPr>
        <w:t xml:space="preserve"> </w:t>
      </w:r>
      <w:r w:rsidRPr="00F23404">
        <w:rPr>
          <w:rFonts w:eastAsia="GaramondPremrPro" w:cstheme="minorHAnsi"/>
          <w:i/>
          <w:sz w:val="22"/>
        </w:rPr>
        <w:t>De Anima</w:t>
      </w:r>
      <w:r w:rsidRPr="005B7312">
        <w:rPr>
          <w:rFonts w:eastAsia="GaramondPremrPro" w:cstheme="minorHAnsi"/>
          <w:sz w:val="22"/>
        </w:rPr>
        <w:t xml:space="preserve"> and arguably prior to the </w:t>
      </w:r>
      <w:r w:rsidRPr="00A5652A">
        <w:rPr>
          <w:rFonts w:eastAsia="GaramondPremrPro" w:cstheme="minorHAnsi"/>
          <w:i/>
          <w:sz w:val="22"/>
        </w:rPr>
        <w:t>Middle</w:t>
      </w:r>
    </w:p>
    <w:p w14:paraId="765BE388"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A5652A">
        <w:rPr>
          <w:rFonts w:eastAsia="GaramondPremrPro" w:cstheme="minorHAnsi"/>
          <w:i/>
          <w:sz w:val="22"/>
        </w:rPr>
        <w:lastRenderedPageBreak/>
        <w:t>Commentary</w:t>
      </w:r>
      <w:r w:rsidRPr="005B7312">
        <w:rPr>
          <w:rFonts w:eastAsia="GaramondPremrPro" w:cstheme="minorHAnsi"/>
          <w:sz w:val="22"/>
        </w:rPr>
        <w:t xml:space="preserve"> and the </w:t>
      </w:r>
      <w:r w:rsidRPr="00A5652A">
        <w:rPr>
          <w:rFonts w:eastAsia="GaramondPremrPro" w:cstheme="minorHAnsi"/>
          <w:i/>
          <w:sz w:val="22"/>
        </w:rPr>
        <w:t>Long Commentary</w:t>
      </w:r>
      <w:r w:rsidRPr="005B7312">
        <w:rPr>
          <w:rFonts w:eastAsia="GaramondPremrPro" w:cstheme="minorHAnsi"/>
          <w:sz w:val="22"/>
        </w:rPr>
        <w:t>. Thus, it seems Averroes may not have yet spelled out</w:t>
      </w:r>
    </w:p>
    <w:p w14:paraId="3E34DA2F"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in </w:t>
      </w:r>
      <w:proofErr w:type="spellStart"/>
      <w:r w:rsidRPr="005B7312">
        <w:rPr>
          <w:rFonts w:eastAsia="GaramondPremrPro" w:cstheme="minorHAnsi"/>
          <w:sz w:val="22"/>
        </w:rPr>
        <w:t>suicient</w:t>
      </w:r>
      <w:proofErr w:type="spellEnd"/>
      <w:r w:rsidRPr="005B7312">
        <w:rPr>
          <w:rFonts w:eastAsia="GaramondPremrPro" w:cstheme="minorHAnsi"/>
          <w:sz w:val="22"/>
        </w:rPr>
        <w:t xml:space="preserve"> detail his methodology regarding works of religion and philosophy on subjects</w:t>
      </w:r>
    </w:p>
    <w:p w14:paraId="0CA307A2" w14:textId="77777777" w:rsidR="002E1040" w:rsidRPr="005B7312" w:rsidRDefault="002E1040" w:rsidP="005B7312">
      <w:pPr>
        <w:spacing w:line="240" w:lineRule="auto"/>
        <w:rPr>
          <w:rFonts w:eastAsia="GaramondPremrPro" w:cstheme="minorHAnsi"/>
          <w:sz w:val="22"/>
        </w:rPr>
      </w:pPr>
      <w:r w:rsidRPr="005B7312">
        <w:rPr>
          <w:rFonts w:eastAsia="GaramondPremrPro" w:cstheme="minorHAnsi"/>
          <w:sz w:val="22"/>
        </w:rPr>
        <w:t>common to both.</w:t>
      </w:r>
      <w:r w:rsidRPr="00A5652A">
        <w:rPr>
          <w:rFonts w:eastAsia="GaramondPremrPro" w:cstheme="minorHAnsi"/>
          <w:sz w:val="22"/>
          <w:vertAlign w:val="superscript"/>
        </w:rPr>
        <w:t>69</w:t>
      </w:r>
    </w:p>
    <w:p w14:paraId="65687B0F" w14:textId="77777777" w:rsidR="002E1040" w:rsidRPr="005B7312" w:rsidRDefault="002E1040" w:rsidP="00A5652A">
      <w:pPr>
        <w:autoSpaceDE w:val="0"/>
        <w:autoSpaceDN w:val="0"/>
        <w:adjustRightInd w:val="0"/>
        <w:spacing w:after="0" w:line="240" w:lineRule="auto"/>
        <w:jc w:val="right"/>
        <w:rPr>
          <w:rFonts w:eastAsia="GaramondPremrPro" w:cstheme="minorHAnsi"/>
          <w:sz w:val="22"/>
        </w:rPr>
      </w:pPr>
      <w:r w:rsidRPr="005B7312">
        <w:rPr>
          <w:rFonts w:cstheme="minorHAnsi"/>
          <w:sz w:val="22"/>
        </w:rPr>
        <w:t xml:space="preserve">Averroes and the Philosophical Account of Prophecy </w:t>
      </w:r>
      <w:r w:rsidRPr="005B7312">
        <w:rPr>
          <w:rFonts w:eastAsia="GaramondPremrPro" w:cstheme="minorHAnsi"/>
          <w:sz w:val="22"/>
        </w:rPr>
        <w:t>301</w:t>
      </w:r>
    </w:p>
    <w:p w14:paraId="72BDCE59" w14:textId="77777777" w:rsidR="00A5652A" w:rsidRDefault="00A5652A" w:rsidP="005B7312">
      <w:pPr>
        <w:autoSpaceDE w:val="0"/>
        <w:autoSpaceDN w:val="0"/>
        <w:adjustRightInd w:val="0"/>
        <w:spacing w:after="0" w:line="240" w:lineRule="auto"/>
        <w:jc w:val="left"/>
        <w:rPr>
          <w:rFonts w:eastAsia="GaramondPremrPro" w:cstheme="minorHAnsi"/>
          <w:sz w:val="22"/>
        </w:rPr>
      </w:pPr>
    </w:p>
    <w:p w14:paraId="61C283F3" w14:textId="3A99DB64" w:rsidR="002E1040" w:rsidRPr="005B7312" w:rsidRDefault="002E1040" w:rsidP="00BD3827">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 xml:space="preserve">The </w:t>
      </w:r>
      <w:r w:rsidR="00A5652A" w:rsidRPr="005B7312">
        <w:rPr>
          <w:rFonts w:eastAsia="GaramondPremrPro" w:cstheme="minorHAnsi"/>
          <w:sz w:val="22"/>
        </w:rPr>
        <w:t>first</w:t>
      </w:r>
      <w:r w:rsidRPr="005B7312">
        <w:rPr>
          <w:rFonts w:eastAsia="GaramondPremrPro" w:cstheme="minorHAnsi"/>
          <w:sz w:val="22"/>
        </w:rPr>
        <w:t xml:space="preserve"> step in the analysis of Averroes’s account of prophecy is to follow the very methodology</w:t>
      </w:r>
      <w:r w:rsidR="00A5652A">
        <w:rPr>
          <w:rFonts w:eastAsia="GaramondPremrPro" w:cstheme="minorHAnsi"/>
          <w:sz w:val="22"/>
        </w:rPr>
        <w:t xml:space="preserve"> </w:t>
      </w:r>
      <w:r w:rsidRPr="005B7312">
        <w:rPr>
          <w:rFonts w:eastAsia="GaramondPremrPro" w:cstheme="minorHAnsi"/>
          <w:sz w:val="22"/>
        </w:rPr>
        <w:t xml:space="preserve">which he sets out in the </w:t>
      </w:r>
      <w:proofErr w:type="spellStart"/>
      <w:r w:rsidRPr="00577B23">
        <w:rPr>
          <w:rFonts w:cstheme="minorHAnsi"/>
          <w:i/>
          <w:sz w:val="22"/>
        </w:rPr>
        <w:t>Faṣl</w:t>
      </w:r>
      <w:proofErr w:type="spellEnd"/>
      <w:r w:rsidRPr="00577B23">
        <w:rPr>
          <w:rFonts w:cstheme="minorHAnsi"/>
          <w:i/>
          <w:sz w:val="22"/>
        </w:rPr>
        <w:t xml:space="preserve"> al-</w:t>
      </w:r>
      <w:proofErr w:type="spellStart"/>
      <w:r w:rsidRPr="00577B23">
        <w:rPr>
          <w:rFonts w:cstheme="minorHAnsi"/>
          <w:i/>
          <w:sz w:val="22"/>
        </w:rPr>
        <w:t>maqāl</w:t>
      </w:r>
      <w:proofErr w:type="spellEnd"/>
      <w:r w:rsidRPr="005B7312">
        <w:rPr>
          <w:rFonts w:cstheme="minorHAnsi"/>
          <w:sz w:val="22"/>
        </w:rPr>
        <w:t xml:space="preserve"> </w:t>
      </w:r>
      <w:r w:rsidRPr="005B7312">
        <w:rPr>
          <w:rFonts w:eastAsia="GaramondPremrPro" w:cstheme="minorHAnsi"/>
          <w:sz w:val="22"/>
        </w:rPr>
        <w:t xml:space="preserve">and references in his </w:t>
      </w:r>
      <w:r w:rsidRPr="00F357BC">
        <w:rPr>
          <w:rFonts w:cstheme="minorHAnsi"/>
          <w:i/>
          <w:sz w:val="22"/>
        </w:rPr>
        <w:t>al-</w:t>
      </w:r>
      <w:proofErr w:type="spellStart"/>
      <w:r w:rsidRPr="00F357BC">
        <w:rPr>
          <w:rFonts w:cstheme="minorHAnsi"/>
          <w:i/>
          <w:sz w:val="22"/>
        </w:rPr>
        <w:t>Kašf</w:t>
      </w:r>
      <w:proofErr w:type="spellEnd"/>
      <w:r w:rsidRPr="005B7312">
        <w:rPr>
          <w:rFonts w:eastAsia="GaramondPremrPro" w:cstheme="minorHAnsi"/>
          <w:sz w:val="22"/>
        </w:rPr>
        <w:t>. Discourse on issues that are the</w:t>
      </w:r>
      <w:r w:rsidR="00A5652A">
        <w:rPr>
          <w:rFonts w:eastAsia="GaramondPremrPro" w:cstheme="minorHAnsi"/>
          <w:sz w:val="22"/>
        </w:rPr>
        <w:t xml:space="preserve"> </w:t>
      </w:r>
      <w:r w:rsidRPr="005B7312">
        <w:rPr>
          <w:rFonts w:eastAsia="GaramondPremrPro" w:cstheme="minorHAnsi"/>
          <w:sz w:val="22"/>
        </w:rPr>
        <w:t>subject of both philosophy and religion, such as the afterlife, divine providence, miracles, the nature</w:t>
      </w:r>
      <w:r w:rsidR="00A5652A">
        <w:rPr>
          <w:rFonts w:eastAsia="GaramondPremrPro" w:cstheme="minorHAnsi"/>
          <w:sz w:val="22"/>
        </w:rPr>
        <w:t xml:space="preserve"> </w:t>
      </w:r>
      <w:r w:rsidRPr="005B7312">
        <w:rPr>
          <w:rFonts w:eastAsia="GaramondPremrPro" w:cstheme="minorHAnsi"/>
          <w:sz w:val="22"/>
        </w:rPr>
        <w:t>of prophecy and the like, must be divided into two forms, one which is ‘evident’ (</w:t>
      </w:r>
      <w:proofErr w:type="spellStart"/>
      <w:r w:rsidRPr="00BD3827">
        <w:rPr>
          <w:rFonts w:cstheme="minorHAnsi"/>
          <w:i/>
          <w:sz w:val="22"/>
        </w:rPr>
        <w:t>ẓāhir</w:t>
      </w:r>
      <w:proofErr w:type="spellEnd"/>
      <w:r w:rsidRPr="005B7312">
        <w:rPr>
          <w:rFonts w:eastAsia="GaramondPremrPro" w:cstheme="minorHAnsi"/>
          <w:sz w:val="22"/>
        </w:rPr>
        <w:t xml:space="preserve">) and </w:t>
      </w:r>
      <w:r w:rsidR="00BD3827">
        <w:rPr>
          <w:rFonts w:eastAsia="GaramondPremrPro" w:cstheme="minorHAnsi"/>
          <w:sz w:val="22"/>
        </w:rPr>
        <w:t>f</w:t>
      </w:r>
      <w:r w:rsidRPr="005B7312">
        <w:rPr>
          <w:rFonts w:eastAsia="GaramondPremrPro" w:cstheme="minorHAnsi"/>
          <w:sz w:val="22"/>
        </w:rPr>
        <w:t>itting</w:t>
      </w:r>
      <w:r w:rsidR="00A5652A">
        <w:rPr>
          <w:rFonts w:eastAsia="GaramondPremrPro" w:cstheme="minorHAnsi"/>
          <w:sz w:val="22"/>
        </w:rPr>
        <w:t xml:space="preserve"> </w:t>
      </w:r>
      <w:r w:rsidRPr="005B7312">
        <w:rPr>
          <w:rFonts w:eastAsia="GaramondPremrPro" w:cstheme="minorHAnsi"/>
          <w:sz w:val="22"/>
        </w:rPr>
        <w:t>for all human beings and another which is ‘interpreted’ (</w:t>
      </w:r>
      <w:proofErr w:type="spellStart"/>
      <w:r w:rsidRPr="00BD3827">
        <w:rPr>
          <w:rFonts w:cstheme="minorHAnsi"/>
          <w:i/>
          <w:sz w:val="22"/>
        </w:rPr>
        <w:t>mu</w:t>
      </w:r>
      <w:r w:rsidRPr="00BD3827">
        <w:rPr>
          <w:rFonts w:eastAsia="GaramondPremrPro" w:cstheme="minorHAnsi"/>
          <w:i/>
          <w:sz w:val="22"/>
        </w:rPr>
        <w:t>ʾ</w:t>
      </w:r>
      <w:r w:rsidRPr="00BD3827">
        <w:rPr>
          <w:rFonts w:cstheme="minorHAnsi"/>
          <w:i/>
          <w:sz w:val="22"/>
        </w:rPr>
        <w:t>awwal</w:t>
      </w:r>
      <w:proofErr w:type="spellEnd"/>
      <w:r w:rsidRPr="005B7312">
        <w:rPr>
          <w:rFonts w:eastAsia="GaramondPremrPro" w:cstheme="minorHAnsi"/>
          <w:sz w:val="22"/>
        </w:rPr>
        <w:t xml:space="preserve">) and </w:t>
      </w:r>
      <w:r w:rsidR="00FC5770">
        <w:rPr>
          <w:rFonts w:eastAsia="GaramondPremrPro" w:cstheme="minorHAnsi"/>
          <w:sz w:val="22"/>
        </w:rPr>
        <w:t>f</w:t>
      </w:r>
      <w:r w:rsidRPr="005B7312">
        <w:rPr>
          <w:rFonts w:eastAsia="GaramondPremrPro" w:cstheme="minorHAnsi"/>
          <w:sz w:val="22"/>
        </w:rPr>
        <w:t>itting only for the learned.</w:t>
      </w:r>
      <w:r w:rsidR="00BD3827">
        <w:rPr>
          <w:rFonts w:eastAsia="GaramondPremrPro" w:cstheme="minorHAnsi"/>
          <w:sz w:val="22"/>
        </w:rPr>
        <w:t xml:space="preserve"> </w:t>
      </w:r>
      <w:r w:rsidRPr="005B7312">
        <w:rPr>
          <w:rFonts w:eastAsia="GaramondPremrPro" w:cstheme="minorHAnsi"/>
          <w:sz w:val="22"/>
        </w:rPr>
        <w:t xml:space="preserve">The latter group does not consist in the </w:t>
      </w:r>
      <w:proofErr w:type="spellStart"/>
      <w:r w:rsidRPr="00BD3827">
        <w:rPr>
          <w:rFonts w:eastAsia="GaramondPremrPro" w:cstheme="minorHAnsi"/>
          <w:i/>
          <w:sz w:val="22"/>
        </w:rPr>
        <w:t>ʿ</w:t>
      </w:r>
      <w:r w:rsidRPr="00BD3827">
        <w:rPr>
          <w:rFonts w:cstheme="minorHAnsi"/>
          <w:i/>
          <w:sz w:val="22"/>
        </w:rPr>
        <w:t>ulamā</w:t>
      </w:r>
      <w:r w:rsidRPr="00BD3827">
        <w:rPr>
          <w:rFonts w:eastAsia="GaramondPremrPro" w:cstheme="minorHAnsi"/>
          <w:i/>
          <w:sz w:val="22"/>
        </w:rPr>
        <w:t>ʾ</w:t>
      </w:r>
      <w:proofErr w:type="spellEnd"/>
      <w:r w:rsidRPr="005B7312">
        <w:rPr>
          <w:rFonts w:eastAsia="GaramondPremrPro" w:cstheme="minorHAnsi"/>
          <w:sz w:val="22"/>
        </w:rPr>
        <w:t xml:space="preserve"> learned only in Islamic religious sciences but rather,</w:t>
      </w:r>
      <w:r w:rsidR="00BD3827">
        <w:rPr>
          <w:rFonts w:eastAsia="GaramondPremrPro" w:cstheme="minorHAnsi"/>
          <w:sz w:val="22"/>
        </w:rPr>
        <w:t xml:space="preserve"> </w:t>
      </w:r>
      <w:r w:rsidRPr="005B7312">
        <w:rPr>
          <w:rFonts w:eastAsia="GaramondPremrPro" w:cstheme="minorHAnsi"/>
          <w:sz w:val="22"/>
        </w:rPr>
        <w:t xml:space="preserve">as he makes clear in the </w:t>
      </w:r>
      <w:proofErr w:type="spellStart"/>
      <w:r w:rsidRPr="00577B23">
        <w:rPr>
          <w:rFonts w:cstheme="minorHAnsi"/>
          <w:i/>
          <w:sz w:val="22"/>
        </w:rPr>
        <w:t>Faṣl</w:t>
      </w:r>
      <w:proofErr w:type="spellEnd"/>
      <w:r w:rsidRPr="00577B23">
        <w:rPr>
          <w:rFonts w:cstheme="minorHAnsi"/>
          <w:i/>
          <w:sz w:val="22"/>
        </w:rPr>
        <w:t xml:space="preserve"> al-</w:t>
      </w:r>
      <w:proofErr w:type="spellStart"/>
      <w:r w:rsidRPr="00577B23">
        <w:rPr>
          <w:rFonts w:cstheme="minorHAnsi"/>
          <w:i/>
          <w:sz w:val="22"/>
        </w:rPr>
        <w:t>maqāl</w:t>
      </w:r>
      <w:proofErr w:type="spellEnd"/>
      <w:r w:rsidRPr="005B7312">
        <w:rPr>
          <w:rFonts w:eastAsia="GaramondPremrPro" w:cstheme="minorHAnsi"/>
          <w:sz w:val="22"/>
        </w:rPr>
        <w:t>, the philosophers. In that work he spelled out that, when there</w:t>
      </w:r>
      <w:r w:rsidR="00BD3827">
        <w:rPr>
          <w:rFonts w:eastAsia="GaramondPremrPro" w:cstheme="minorHAnsi"/>
          <w:sz w:val="22"/>
        </w:rPr>
        <w:t xml:space="preserve"> </w:t>
      </w:r>
      <w:r w:rsidRPr="005B7312">
        <w:rPr>
          <w:rFonts w:eastAsia="GaramondPremrPro" w:cstheme="minorHAnsi"/>
          <w:sz w:val="22"/>
        </w:rPr>
        <w:t xml:space="preserve">is </w:t>
      </w:r>
      <w:r w:rsidR="00BD3827" w:rsidRPr="005B7312">
        <w:rPr>
          <w:rFonts w:eastAsia="GaramondPremrPro" w:cstheme="minorHAnsi"/>
          <w:sz w:val="22"/>
        </w:rPr>
        <w:t>conflict</w:t>
      </w:r>
      <w:r w:rsidRPr="005B7312">
        <w:rPr>
          <w:rFonts w:eastAsia="GaramondPremrPro" w:cstheme="minorHAnsi"/>
          <w:sz w:val="22"/>
        </w:rPr>
        <w:t xml:space="preserve"> </w:t>
      </w:r>
      <w:proofErr w:type="gramStart"/>
      <w:r w:rsidRPr="005B7312">
        <w:rPr>
          <w:rFonts w:eastAsia="GaramondPremrPro" w:cstheme="minorHAnsi"/>
          <w:sz w:val="22"/>
        </w:rPr>
        <w:t>in regard to</w:t>
      </w:r>
      <w:proofErr w:type="gramEnd"/>
      <w:r w:rsidRPr="005B7312">
        <w:rPr>
          <w:rFonts w:eastAsia="GaramondPremrPro" w:cstheme="minorHAnsi"/>
          <w:sz w:val="22"/>
        </w:rPr>
        <w:t xml:space="preserve"> truth concerning a matter of fact in both philosophy and religion, a clear</w:t>
      </w:r>
    </w:p>
    <w:p w14:paraId="7E4CE18F"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priority must be given to philosophy with its most perfect method of </w:t>
      </w:r>
      <w:proofErr w:type="spellStart"/>
      <w:r w:rsidRPr="00BD3827">
        <w:rPr>
          <w:rFonts w:cstheme="minorHAnsi"/>
          <w:i/>
          <w:sz w:val="22"/>
        </w:rPr>
        <w:t>qiyās</w:t>
      </w:r>
      <w:proofErr w:type="spellEnd"/>
      <w:r w:rsidRPr="005B7312">
        <w:rPr>
          <w:rFonts w:eastAsia="GaramondPremrPro" w:cstheme="minorHAnsi"/>
          <w:sz w:val="22"/>
        </w:rPr>
        <w:t xml:space="preserve">, philosophical </w:t>
      </w:r>
      <w:proofErr w:type="spellStart"/>
      <w:r w:rsidRPr="00BD3827">
        <w:rPr>
          <w:rFonts w:cstheme="minorHAnsi"/>
          <w:i/>
          <w:sz w:val="22"/>
        </w:rPr>
        <w:t>burhān</w:t>
      </w:r>
      <w:proofErr w:type="spellEnd"/>
      <w:r w:rsidRPr="005B7312">
        <w:rPr>
          <w:rFonts w:eastAsia="GaramondPremrPro" w:cstheme="minorHAnsi"/>
          <w:sz w:val="22"/>
        </w:rPr>
        <w:t>,</w:t>
      </w:r>
    </w:p>
    <w:p w14:paraId="66761472"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demonstration, where such is available. Where there is uncertainty or disagreement in interpretation</w:t>
      </w:r>
    </w:p>
    <w:p w14:paraId="5AFB5006"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among those skilled in philosophy, the ‘evident’ is to be retained and promulgated for the public</w:t>
      </w:r>
    </w:p>
    <w:p w14:paraId="7639E49F"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and what is contentious and unresolved among the philosophically learned should not be shared</w:t>
      </w:r>
    </w:p>
    <w:p w14:paraId="26049DED"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with the public. Further, should some philosophers make mistakes regarding interpretation, they</w:t>
      </w:r>
    </w:p>
    <w:p w14:paraId="1A2B51CF" w14:textId="25ACAC44"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should not be held guilty of some failing since they are making their best </w:t>
      </w:r>
      <w:r w:rsidR="00BD3827" w:rsidRPr="005B7312">
        <w:rPr>
          <w:rFonts w:eastAsia="GaramondPremrPro" w:cstheme="minorHAnsi"/>
          <w:sz w:val="22"/>
        </w:rPr>
        <w:t>effort</w:t>
      </w:r>
      <w:r w:rsidRPr="005B7312">
        <w:rPr>
          <w:rFonts w:eastAsia="GaramondPremrPro" w:cstheme="minorHAnsi"/>
          <w:sz w:val="22"/>
        </w:rPr>
        <w:t xml:space="preserve"> over a complex and</w:t>
      </w:r>
    </w:p>
    <w:p w14:paraId="0AEE3B55"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intellectually challenging matter. However, those who share their interpretations with the public</w:t>
      </w:r>
    </w:p>
    <w:p w14:paraId="7066EA24"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should be condemned as themselves unbelievers since they may lead others to unbelief:</w:t>
      </w:r>
    </w:p>
    <w:p w14:paraId="3F01B165" w14:textId="77777777" w:rsidR="00BD3827" w:rsidRDefault="00BD3827" w:rsidP="005B7312">
      <w:pPr>
        <w:autoSpaceDE w:val="0"/>
        <w:autoSpaceDN w:val="0"/>
        <w:adjustRightInd w:val="0"/>
        <w:spacing w:after="0" w:line="240" w:lineRule="auto"/>
        <w:jc w:val="left"/>
        <w:rPr>
          <w:rFonts w:eastAsia="GaramondPremrPro" w:cstheme="minorHAnsi"/>
          <w:sz w:val="22"/>
        </w:rPr>
      </w:pPr>
    </w:p>
    <w:p w14:paraId="6F1A60E4" w14:textId="23159A43" w:rsidR="002E1040" w:rsidRPr="005B7312" w:rsidRDefault="002E1040" w:rsidP="00BD3827">
      <w:pPr>
        <w:autoSpaceDE w:val="0"/>
        <w:autoSpaceDN w:val="0"/>
        <w:adjustRightInd w:val="0"/>
        <w:spacing w:after="0" w:line="240" w:lineRule="auto"/>
        <w:ind w:left="720"/>
        <w:jc w:val="left"/>
        <w:rPr>
          <w:rFonts w:eastAsia="GaramondPremrPro" w:cstheme="minorHAnsi"/>
          <w:sz w:val="22"/>
        </w:rPr>
      </w:pPr>
      <w:r w:rsidRPr="005B7312">
        <w:rPr>
          <w:rFonts w:eastAsia="GaramondPremrPro" w:cstheme="minorHAnsi"/>
          <w:sz w:val="22"/>
        </w:rPr>
        <w:t>For anyone not adept in science (</w:t>
      </w:r>
      <w:r w:rsidRPr="008C4B19">
        <w:rPr>
          <w:rFonts w:cstheme="minorHAnsi"/>
          <w:i/>
          <w:sz w:val="22"/>
        </w:rPr>
        <w:t>al-</w:t>
      </w:r>
      <w:proofErr w:type="spellStart"/>
      <w:r w:rsidRPr="008C4B19">
        <w:rPr>
          <w:rFonts w:eastAsia="GaramondPremrPro" w:cstheme="minorHAnsi"/>
          <w:i/>
          <w:sz w:val="22"/>
        </w:rPr>
        <w:t>ʿ</w:t>
      </w:r>
      <w:r w:rsidRPr="008C4B19">
        <w:rPr>
          <w:rFonts w:cstheme="minorHAnsi"/>
          <w:i/>
          <w:sz w:val="22"/>
        </w:rPr>
        <w:t>ilm</w:t>
      </w:r>
      <w:proofErr w:type="spellEnd"/>
      <w:r w:rsidRPr="005B7312">
        <w:rPr>
          <w:rFonts w:eastAsia="GaramondPremrPro" w:cstheme="minorHAnsi"/>
          <w:sz w:val="22"/>
        </w:rPr>
        <w:t>), it is obligatory to take them [the descriptions of the next life]</w:t>
      </w:r>
      <w:r w:rsidR="00BD3827">
        <w:rPr>
          <w:rFonts w:eastAsia="GaramondPremrPro" w:cstheme="minorHAnsi"/>
          <w:sz w:val="22"/>
        </w:rPr>
        <w:t xml:space="preserve"> </w:t>
      </w:r>
      <w:r w:rsidRPr="005B7312">
        <w:rPr>
          <w:rFonts w:eastAsia="GaramondPremrPro" w:cstheme="minorHAnsi"/>
          <w:sz w:val="22"/>
        </w:rPr>
        <w:t>in their evident sense (</w:t>
      </w:r>
      <w:proofErr w:type="spellStart"/>
      <w:r w:rsidRPr="008C4B19">
        <w:rPr>
          <w:rFonts w:eastAsia="GaramondPremrPro" w:cstheme="minorHAnsi"/>
          <w:i/>
          <w:sz w:val="22"/>
        </w:rPr>
        <w:t>ʿ</w:t>
      </w:r>
      <w:r w:rsidRPr="008C4B19">
        <w:rPr>
          <w:rFonts w:cstheme="minorHAnsi"/>
          <w:i/>
          <w:sz w:val="22"/>
        </w:rPr>
        <w:t>alā</w:t>
      </w:r>
      <w:proofErr w:type="spellEnd"/>
      <w:r w:rsidRPr="008C4B19">
        <w:rPr>
          <w:rFonts w:cstheme="minorHAnsi"/>
          <w:i/>
          <w:sz w:val="22"/>
        </w:rPr>
        <w:t xml:space="preserve"> l-</w:t>
      </w:r>
      <w:proofErr w:type="spellStart"/>
      <w:r w:rsidRPr="008C4B19">
        <w:rPr>
          <w:rFonts w:cstheme="minorHAnsi"/>
          <w:i/>
          <w:sz w:val="22"/>
        </w:rPr>
        <w:t>ẓāhiri</w:t>
      </w:r>
      <w:proofErr w:type="spellEnd"/>
      <w:r w:rsidRPr="005B7312">
        <w:rPr>
          <w:rFonts w:eastAsia="GaramondPremrPro" w:cstheme="minorHAnsi"/>
          <w:sz w:val="22"/>
        </w:rPr>
        <w:t>); for him, it is unbelief to interpret them because it leads to unbelief.</w:t>
      </w:r>
      <w:r w:rsidR="00BD3827">
        <w:rPr>
          <w:rFonts w:eastAsia="GaramondPremrPro" w:cstheme="minorHAnsi"/>
          <w:sz w:val="22"/>
        </w:rPr>
        <w:t xml:space="preserve"> </w:t>
      </w:r>
      <w:r w:rsidRPr="005B7312">
        <w:rPr>
          <w:rFonts w:eastAsia="GaramondPremrPro" w:cstheme="minorHAnsi"/>
          <w:sz w:val="22"/>
        </w:rPr>
        <w:t>That is why we are of the opinion that, for anyone among the people whose duty it is to have faith in</w:t>
      </w:r>
      <w:r w:rsidR="00BD3827">
        <w:rPr>
          <w:rFonts w:eastAsia="GaramondPremrPro" w:cstheme="minorHAnsi"/>
          <w:sz w:val="22"/>
        </w:rPr>
        <w:t xml:space="preserve"> </w:t>
      </w:r>
      <w:r w:rsidRPr="005B7312">
        <w:rPr>
          <w:rFonts w:eastAsia="GaramondPremrPro" w:cstheme="minorHAnsi"/>
          <w:sz w:val="22"/>
        </w:rPr>
        <w:t>the evident sense (</w:t>
      </w:r>
      <w:proofErr w:type="spellStart"/>
      <w:r w:rsidRPr="008C4B19">
        <w:rPr>
          <w:rFonts w:eastAsia="GaramondPremrPro" w:cstheme="minorHAnsi"/>
          <w:i/>
          <w:sz w:val="22"/>
        </w:rPr>
        <w:t>ʿ</w:t>
      </w:r>
      <w:r w:rsidRPr="008C4B19">
        <w:rPr>
          <w:rFonts w:cstheme="minorHAnsi"/>
          <w:i/>
          <w:sz w:val="22"/>
        </w:rPr>
        <w:t>alā</w:t>
      </w:r>
      <w:proofErr w:type="spellEnd"/>
      <w:r w:rsidRPr="008C4B19">
        <w:rPr>
          <w:rFonts w:cstheme="minorHAnsi"/>
          <w:i/>
          <w:sz w:val="22"/>
        </w:rPr>
        <w:t xml:space="preserve"> l-</w:t>
      </w:r>
      <w:proofErr w:type="spellStart"/>
      <w:r w:rsidRPr="008C4B19">
        <w:rPr>
          <w:rFonts w:cstheme="minorHAnsi"/>
          <w:i/>
          <w:sz w:val="22"/>
        </w:rPr>
        <w:t>ẓāhiri</w:t>
      </w:r>
      <w:proofErr w:type="spellEnd"/>
      <w:r w:rsidRPr="005B7312">
        <w:rPr>
          <w:rFonts w:eastAsia="GaramondPremrPro" w:cstheme="minorHAnsi"/>
          <w:sz w:val="22"/>
        </w:rPr>
        <w:t>), interpretation is unbelief (</w:t>
      </w:r>
      <w:r w:rsidRPr="008C4B19">
        <w:rPr>
          <w:rFonts w:cstheme="minorHAnsi"/>
          <w:i/>
          <w:sz w:val="22"/>
        </w:rPr>
        <w:t>at-</w:t>
      </w:r>
      <w:proofErr w:type="spellStart"/>
      <w:r w:rsidRPr="008C4B19">
        <w:rPr>
          <w:rFonts w:cstheme="minorHAnsi"/>
          <w:i/>
          <w:sz w:val="22"/>
        </w:rPr>
        <w:t>ta</w:t>
      </w:r>
      <w:r w:rsidRPr="008C4B19">
        <w:rPr>
          <w:rFonts w:eastAsia="GaramondPremrPro" w:cstheme="minorHAnsi"/>
          <w:i/>
          <w:sz w:val="22"/>
        </w:rPr>
        <w:t>ʾ</w:t>
      </w:r>
      <w:r w:rsidRPr="008C4B19">
        <w:rPr>
          <w:rFonts w:cstheme="minorHAnsi"/>
          <w:i/>
          <w:sz w:val="22"/>
        </w:rPr>
        <w:t>wīl</w:t>
      </w:r>
      <w:proofErr w:type="spellEnd"/>
      <w:r w:rsidRPr="008C4B19">
        <w:rPr>
          <w:rFonts w:cstheme="minorHAnsi"/>
          <w:i/>
          <w:sz w:val="22"/>
        </w:rPr>
        <w:t xml:space="preserve"> </w:t>
      </w:r>
      <w:proofErr w:type="spellStart"/>
      <w:r w:rsidRPr="008C4B19">
        <w:rPr>
          <w:rFonts w:cstheme="minorHAnsi"/>
          <w:i/>
          <w:sz w:val="22"/>
        </w:rPr>
        <w:t>fī</w:t>
      </w:r>
      <w:proofErr w:type="spellEnd"/>
      <w:r w:rsidRPr="008C4B19">
        <w:rPr>
          <w:rFonts w:cstheme="minorHAnsi"/>
          <w:i/>
          <w:sz w:val="22"/>
        </w:rPr>
        <w:t xml:space="preserve"> </w:t>
      </w:r>
      <w:proofErr w:type="spellStart"/>
      <w:r w:rsidRPr="008C4B19">
        <w:rPr>
          <w:rFonts w:cstheme="minorHAnsi"/>
          <w:i/>
          <w:sz w:val="22"/>
        </w:rPr>
        <w:t>haqqi</w:t>
      </w:r>
      <w:proofErr w:type="spellEnd"/>
      <w:r w:rsidRPr="008C4B19">
        <w:rPr>
          <w:rFonts w:cstheme="minorHAnsi"/>
          <w:i/>
          <w:sz w:val="22"/>
        </w:rPr>
        <w:t xml:space="preserve">-hi </w:t>
      </w:r>
      <w:proofErr w:type="spellStart"/>
      <w:r w:rsidRPr="008C4B19">
        <w:rPr>
          <w:rFonts w:cstheme="minorHAnsi"/>
          <w:i/>
          <w:sz w:val="22"/>
        </w:rPr>
        <w:t>kufrun</w:t>
      </w:r>
      <w:proofErr w:type="spellEnd"/>
      <w:r w:rsidRPr="005B7312">
        <w:rPr>
          <w:rFonts w:eastAsia="GaramondPremrPro" w:cstheme="minorHAnsi"/>
          <w:sz w:val="22"/>
        </w:rPr>
        <w:t>) because it leads</w:t>
      </w:r>
      <w:r w:rsidR="00BD3827">
        <w:rPr>
          <w:rFonts w:eastAsia="GaramondPremrPro" w:cstheme="minorHAnsi"/>
          <w:sz w:val="22"/>
        </w:rPr>
        <w:t xml:space="preserve"> </w:t>
      </w:r>
      <w:r w:rsidRPr="005B7312">
        <w:rPr>
          <w:rFonts w:eastAsia="GaramondPremrPro" w:cstheme="minorHAnsi"/>
          <w:sz w:val="22"/>
        </w:rPr>
        <w:t>to unbelief. Anyone adept in interpretation who divulges that to him calls him to unbelief; and the one</w:t>
      </w:r>
      <w:r w:rsidR="00BD3827">
        <w:rPr>
          <w:rFonts w:eastAsia="GaramondPremrPro" w:cstheme="minorHAnsi"/>
          <w:sz w:val="22"/>
        </w:rPr>
        <w:t xml:space="preserve"> </w:t>
      </w:r>
      <w:r w:rsidRPr="005B7312">
        <w:rPr>
          <w:rFonts w:eastAsia="GaramondPremrPro" w:cstheme="minorHAnsi"/>
          <w:sz w:val="22"/>
        </w:rPr>
        <w:t>who calls to unbelief is an unbeliever.</w:t>
      </w:r>
    </w:p>
    <w:p w14:paraId="12F4855E" w14:textId="77777777" w:rsidR="00FC5770" w:rsidRDefault="00FC5770" w:rsidP="00BD3827">
      <w:pPr>
        <w:autoSpaceDE w:val="0"/>
        <w:autoSpaceDN w:val="0"/>
        <w:adjustRightInd w:val="0"/>
        <w:spacing w:after="0" w:line="240" w:lineRule="auto"/>
        <w:ind w:left="720"/>
        <w:jc w:val="left"/>
        <w:rPr>
          <w:rFonts w:eastAsia="GaramondPremrPro" w:cstheme="minorHAnsi"/>
          <w:sz w:val="22"/>
        </w:rPr>
      </w:pPr>
    </w:p>
    <w:p w14:paraId="59A79A8C" w14:textId="3B825B47" w:rsidR="002E1040" w:rsidRPr="005B7312" w:rsidRDefault="002E1040" w:rsidP="00BD3827">
      <w:pPr>
        <w:autoSpaceDE w:val="0"/>
        <w:autoSpaceDN w:val="0"/>
        <w:adjustRightInd w:val="0"/>
        <w:spacing w:after="0" w:line="240" w:lineRule="auto"/>
        <w:ind w:left="720"/>
        <w:jc w:val="left"/>
        <w:rPr>
          <w:rFonts w:eastAsia="GaramondPremrPro" w:cstheme="minorHAnsi"/>
          <w:sz w:val="22"/>
        </w:rPr>
      </w:pPr>
      <w:proofErr w:type="gramStart"/>
      <w:r w:rsidRPr="005B7312">
        <w:rPr>
          <w:rFonts w:eastAsia="GaramondPremrPro" w:cstheme="minorHAnsi"/>
          <w:sz w:val="22"/>
        </w:rPr>
        <w:t>This is why</w:t>
      </w:r>
      <w:proofErr w:type="gramEnd"/>
      <w:r w:rsidRPr="005B7312">
        <w:rPr>
          <w:rFonts w:eastAsia="GaramondPremrPro" w:cstheme="minorHAnsi"/>
          <w:sz w:val="22"/>
        </w:rPr>
        <w:t xml:space="preserve"> it is obligatory that interpretations be established only in books using demonstrations</w:t>
      </w:r>
      <w:r w:rsidR="008C4B19">
        <w:rPr>
          <w:rFonts w:eastAsia="GaramondPremrPro" w:cstheme="minorHAnsi"/>
          <w:sz w:val="22"/>
        </w:rPr>
        <w:t xml:space="preserve"> </w:t>
      </w:r>
      <w:r w:rsidRPr="005B7312">
        <w:rPr>
          <w:rFonts w:eastAsia="GaramondPremrPro" w:cstheme="minorHAnsi"/>
          <w:sz w:val="22"/>
        </w:rPr>
        <w:t>(</w:t>
      </w:r>
      <w:proofErr w:type="spellStart"/>
      <w:r w:rsidRPr="008C4B19">
        <w:rPr>
          <w:rFonts w:cstheme="minorHAnsi"/>
          <w:i/>
          <w:sz w:val="22"/>
        </w:rPr>
        <w:t>fī</w:t>
      </w:r>
      <w:proofErr w:type="spellEnd"/>
      <w:r w:rsidRPr="008C4B19">
        <w:rPr>
          <w:rFonts w:cstheme="minorHAnsi"/>
          <w:i/>
          <w:sz w:val="22"/>
        </w:rPr>
        <w:t xml:space="preserve"> </w:t>
      </w:r>
      <w:proofErr w:type="spellStart"/>
      <w:r w:rsidRPr="008C4B19">
        <w:rPr>
          <w:rFonts w:cstheme="minorHAnsi"/>
          <w:i/>
          <w:sz w:val="22"/>
        </w:rPr>
        <w:t>kutubi</w:t>
      </w:r>
      <w:proofErr w:type="spellEnd"/>
      <w:r w:rsidRPr="008C4B19">
        <w:rPr>
          <w:rFonts w:cstheme="minorHAnsi"/>
          <w:i/>
          <w:sz w:val="22"/>
        </w:rPr>
        <w:t xml:space="preserve"> al-</w:t>
      </w:r>
      <w:proofErr w:type="spellStart"/>
      <w:r w:rsidRPr="008C4B19">
        <w:rPr>
          <w:rFonts w:cstheme="minorHAnsi"/>
          <w:i/>
          <w:sz w:val="22"/>
        </w:rPr>
        <w:t>barāhīn</w:t>
      </w:r>
      <w:proofErr w:type="spellEnd"/>
      <w:r w:rsidRPr="005B7312">
        <w:rPr>
          <w:rFonts w:eastAsia="GaramondPremrPro" w:cstheme="minorHAnsi"/>
          <w:sz w:val="22"/>
        </w:rPr>
        <w:t xml:space="preserve">). For if they are in books using demonstrations, </w:t>
      </w:r>
      <w:proofErr w:type="gramStart"/>
      <w:r w:rsidRPr="005B7312">
        <w:rPr>
          <w:rFonts w:eastAsia="GaramondPremrPro" w:cstheme="minorHAnsi"/>
          <w:sz w:val="22"/>
        </w:rPr>
        <w:t>no one but</w:t>
      </w:r>
      <w:proofErr w:type="gramEnd"/>
      <w:r w:rsidRPr="005B7312">
        <w:rPr>
          <w:rFonts w:eastAsia="GaramondPremrPro" w:cstheme="minorHAnsi"/>
          <w:sz w:val="22"/>
        </w:rPr>
        <w:t xml:space="preserve"> those adept in</w:t>
      </w:r>
      <w:r w:rsidR="008C4B19">
        <w:rPr>
          <w:rFonts w:eastAsia="GaramondPremrPro" w:cstheme="minorHAnsi"/>
          <w:sz w:val="22"/>
        </w:rPr>
        <w:t xml:space="preserve"> </w:t>
      </w:r>
      <w:r w:rsidRPr="005B7312">
        <w:rPr>
          <w:rFonts w:eastAsia="GaramondPremrPro" w:cstheme="minorHAnsi"/>
          <w:sz w:val="22"/>
        </w:rPr>
        <w:t>demonstration will get at them. Whereas, if they are established in other than demonstrative books</w:t>
      </w:r>
      <w:r w:rsidR="008C4B19">
        <w:rPr>
          <w:rFonts w:eastAsia="GaramondPremrPro" w:cstheme="minorHAnsi"/>
          <w:sz w:val="22"/>
        </w:rPr>
        <w:t xml:space="preserve"> </w:t>
      </w:r>
      <w:r w:rsidRPr="005B7312">
        <w:rPr>
          <w:rFonts w:eastAsia="GaramondPremrPro" w:cstheme="minorHAnsi"/>
          <w:sz w:val="22"/>
        </w:rPr>
        <w:t xml:space="preserve">with poetical and rhetorical or dialectical methods used in them, as </w:t>
      </w:r>
      <w:proofErr w:type="spellStart"/>
      <w:r w:rsidRPr="005B7312">
        <w:rPr>
          <w:rFonts w:eastAsia="GaramondPremrPro" w:cstheme="minorHAnsi"/>
          <w:sz w:val="22"/>
        </w:rPr>
        <w:t>Abū</w:t>
      </w:r>
      <w:proofErr w:type="spellEnd"/>
      <w:r w:rsidRPr="005B7312">
        <w:rPr>
          <w:rFonts w:eastAsia="GaramondPremrPro" w:cstheme="minorHAnsi"/>
          <w:sz w:val="22"/>
        </w:rPr>
        <w:t xml:space="preserve"> </w:t>
      </w:r>
      <w:proofErr w:type="spellStart"/>
      <w:r w:rsidRPr="005B7312">
        <w:rPr>
          <w:rFonts w:eastAsia="GaramondPremrPro" w:cstheme="minorHAnsi"/>
          <w:sz w:val="22"/>
        </w:rPr>
        <w:t>Ḥamīd</w:t>
      </w:r>
      <w:proofErr w:type="spellEnd"/>
      <w:r w:rsidRPr="005B7312">
        <w:rPr>
          <w:rFonts w:eastAsia="GaramondPremrPro" w:cstheme="minorHAnsi"/>
          <w:sz w:val="22"/>
        </w:rPr>
        <w:t xml:space="preserve"> al-</w:t>
      </w:r>
      <w:proofErr w:type="spellStart"/>
      <w:r w:rsidRPr="005B7312">
        <w:rPr>
          <w:rFonts w:eastAsia="GaramondPremrPro" w:cstheme="minorHAnsi"/>
          <w:sz w:val="22"/>
        </w:rPr>
        <w:t>Ġazālī</w:t>
      </w:r>
      <w:proofErr w:type="spellEnd"/>
      <w:r w:rsidRPr="005B7312">
        <w:rPr>
          <w:rFonts w:eastAsia="GaramondPremrPro" w:cstheme="minorHAnsi"/>
          <w:sz w:val="22"/>
        </w:rPr>
        <w:t xml:space="preserve"> does, that is</w:t>
      </w:r>
      <w:r w:rsidR="008C4B19">
        <w:rPr>
          <w:rFonts w:eastAsia="GaramondPremrPro" w:cstheme="minorHAnsi"/>
          <w:sz w:val="22"/>
        </w:rPr>
        <w:t xml:space="preserve"> </w:t>
      </w:r>
      <w:r w:rsidRPr="005B7312">
        <w:rPr>
          <w:rFonts w:eastAsia="GaramondPremrPro" w:cstheme="minorHAnsi"/>
          <w:sz w:val="22"/>
        </w:rPr>
        <w:t>an error against the Law and against wisdom (</w:t>
      </w:r>
      <w:proofErr w:type="spellStart"/>
      <w:r w:rsidRPr="008C4B19">
        <w:rPr>
          <w:rFonts w:eastAsia="GaramondPremrPro" w:cstheme="minorHAnsi"/>
          <w:i/>
          <w:sz w:val="22"/>
        </w:rPr>
        <w:t>ʿ</w:t>
      </w:r>
      <w:r w:rsidRPr="008C4B19">
        <w:rPr>
          <w:rFonts w:cstheme="minorHAnsi"/>
          <w:i/>
          <w:sz w:val="22"/>
        </w:rPr>
        <w:t>alā</w:t>
      </w:r>
      <w:proofErr w:type="spellEnd"/>
      <w:r w:rsidRPr="008C4B19">
        <w:rPr>
          <w:rFonts w:cstheme="minorHAnsi"/>
          <w:i/>
          <w:sz w:val="22"/>
        </w:rPr>
        <w:t xml:space="preserve"> al-</w:t>
      </w:r>
      <w:proofErr w:type="spellStart"/>
      <w:r w:rsidRPr="008C4B19">
        <w:rPr>
          <w:rFonts w:cstheme="minorHAnsi"/>
          <w:i/>
          <w:sz w:val="22"/>
        </w:rPr>
        <w:t>šar</w:t>
      </w:r>
      <w:r w:rsidRPr="008C4B19">
        <w:rPr>
          <w:rFonts w:eastAsia="GaramondPremrPro" w:cstheme="minorHAnsi"/>
          <w:i/>
          <w:sz w:val="22"/>
        </w:rPr>
        <w:t>ʿ</w:t>
      </w:r>
      <w:r w:rsidRPr="008C4B19">
        <w:rPr>
          <w:rFonts w:cstheme="minorHAnsi"/>
          <w:i/>
          <w:sz w:val="22"/>
        </w:rPr>
        <w:t>i</w:t>
      </w:r>
      <w:proofErr w:type="spellEnd"/>
      <w:r w:rsidRPr="008C4B19">
        <w:rPr>
          <w:rFonts w:cstheme="minorHAnsi"/>
          <w:i/>
          <w:sz w:val="22"/>
        </w:rPr>
        <w:t xml:space="preserve"> </w:t>
      </w:r>
      <w:proofErr w:type="spellStart"/>
      <w:r w:rsidRPr="008C4B19">
        <w:rPr>
          <w:rFonts w:cstheme="minorHAnsi"/>
          <w:i/>
          <w:sz w:val="22"/>
        </w:rPr>
        <w:t>wa</w:t>
      </w:r>
      <w:proofErr w:type="spellEnd"/>
      <w:r w:rsidRPr="008C4B19">
        <w:rPr>
          <w:rFonts w:cstheme="minorHAnsi"/>
          <w:i/>
          <w:sz w:val="22"/>
        </w:rPr>
        <w:t xml:space="preserve"> </w:t>
      </w:r>
      <w:proofErr w:type="spellStart"/>
      <w:r w:rsidRPr="008C4B19">
        <w:rPr>
          <w:rFonts w:eastAsia="GaramondPremrPro" w:cstheme="minorHAnsi"/>
          <w:i/>
          <w:sz w:val="22"/>
        </w:rPr>
        <w:t>ʿ</w:t>
      </w:r>
      <w:r w:rsidRPr="008C4B19">
        <w:rPr>
          <w:rFonts w:cstheme="minorHAnsi"/>
          <w:i/>
          <w:sz w:val="22"/>
        </w:rPr>
        <w:t>alā</w:t>
      </w:r>
      <w:proofErr w:type="spellEnd"/>
      <w:r w:rsidRPr="008C4B19">
        <w:rPr>
          <w:rFonts w:cstheme="minorHAnsi"/>
          <w:i/>
          <w:sz w:val="22"/>
        </w:rPr>
        <w:t xml:space="preserve"> al-</w:t>
      </w:r>
      <w:proofErr w:type="spellStart"/>
      <w:r w:rsidRPr="008C4B19">
        <w:rPr>
          <w:rFonts w:cstheme="minorHAnsi"/>
          <w:i/>
          <w:sz w:val="22"/>
        </w:rPr>
        <w:t>ḥikma</w:t>
      </w:r>
      <w:proofErr w:type="spellEnd"/>
      <w:r w:rsidRPr="005B7312">
        <w:rPr>
          <w:rFonts w:eastAsia="GaramondPremrPro" w:cstheme="minorHAnsi"/>
          <w:sz w:val="22"/>
        </w:rPr>
        <w:t>).</w:t>
      </w:r>
      <w:r w:rsidRPr="008C4B19">
        <w:rPr>
          <w:rFonts w:eastAsia="GaramondPremrPro" w:cstheme="minorHAnsi"/>
          <w:sz w:val="22"/>
          <w:vertAlign w:val="superscript"/>
        </w:rPr>
        <w:t>70</w:t>
      </w:r>
    </w:p>
    <w:p w14:paraId="22767330" w14:textId="77777777" w:rsidR="00BD3827" w:rsidRDefault="00BD3827" w:rsidP="005B7312">
      <w:pPr>
        <w:autoSpaceDE w:val="0"/>
        <w:autoSpaceDN w:val="0"/>
        <w:adjustRightInd w:val="0"/>
        <w:spacing w:after="0" w:line="240" w:lineRule="auto"/>
        <w:jc w:val="left"/>
        <w:rPr>
          <w:rFonts w:eastAsia="GaramondPremrPro" w:cstheme="minorHAnsi"/>
          <w:sz w:val="22"/>
        </w:rPr>
      </w:pPr>
    </w:p>
    <w:p w14:paraId="0DE0DFE1" w14:textId="7FC778E9" w:rsidR="002E1040" w:rsidRPr="005B7312" w:rsidRDefault="002E1040" w:rsidP="00BD3827">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Eschewing the option of providing philosophical explications – an interpreted account – of the</w:t>
      </w:r>
    </w:p>
    <w:p w14:paraId="06F96740"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nature of God, creation, providence, miracles, prophecy and the afterlife, Averroes explicitly states</w:t>
      </w:r>
    </w:p>
    <w:p w14:paraId="28FAB1AE"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his </w:t>
      </w:r>
      <w:r w:rsidRPr="00F357BC">
        <w:rPr>
          <w:rFonts w:cstheme="minorHAnsi"/>
          <w:i/>
          <w:sz w:val="22"/>
        </w:rPr>
        <w:t>al-</w:t>
      </w:r>
      <w:proofErr w:type="spellStart"/>
      <w:r w:rsidRPr="00F357BC">
        <w:rPr>
          <w:rFonts w:cstheme="minorHAnsi"/>
          <w:i/>
          <w:sz w:val="22"/>
        </w:rPr>
        <w:t>Kašf</w:t>
      </w:r>
      <w:proofErr w:type="spellEnd"/>
      <w:r w:rsidRPr="005B7312">
        <w:rPr>
          <w:rFonts w:cstheme="minorHAnsi"/>
          <w:sz w:val="22"/>
        </w:rPr>
        <w:t xml:space="preserve"> </w:t>
      </w:r>
      <w:r w:rsidRPr="005B7312">
        <w:rPr>
          <w:rFonts w:eastAsia="GaramondPremrPro" w:cstheme="minorHAnsi"/>
          <w:sz w:val="22"/>
        </w:rPr>
        <w:t>to be concerned with the ‘evident’ (</w:t>
      </w:r>
      <w:r w:rsidRPr="00664840">
        <w:rPr>
          <w:rFonts w:cstheme="minorHAnsi"/>
          <w:i/>
          <w:sz w:val="22"/>
        </w:rPr>
        <w:t>al-</w:t>
      </w:r>
      <w:proofErr w:type="spellStart"/>
      <w:r w:rsidRPr="00664840">
        <w:rPr>
          <w:rFonts w:cstheme="minorHAnsi"/>
          <w:i/>
          <w:sz w:val="22"/>
        </w:rPr>
        <w:t>ẓāhir</w:t>
      </w:r>
      <w:proofErr w:type="spellEnd"/>
      <w:r w:rsidRPr="005B7312">
        <w:rPr>
          <w:rFonts w:eastAsia="GaramondPremrPro" w:cstheme="minorHAnsi"/>
          <w:sz w:val="22"/>
        </w:rPr>
        <w:t>) aspects of these issues and proceeds to a very</w:t>
      </w:r>
    </w:p>
    <w:p w14:paraId="347F393A"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critical analysis of religious argumentation on these matters, sometimes using Aristotelian reasoning</w:t>
      </w:r>
    </w:p>
    <w:p w14:paraId="0FC337D2"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in the course of his critique. In this work he also provides his own form of reasoned defense of</w:t>
      </w:r>
    </w:p>
    <w:p w14:paraId="4F412D48"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‘evident’ doctrines as an application of the methodology spelled out in the </w:t>
      </w:r>
      <w:proofErr w:type="spellStart"/>
      <w:r w:rsidRPr="00F85A3F">
        <w:rPr>
          <w:rFonts w:cstheme="minorHAnsi"/>
          <w:i/>
          <w:sz w:val="22"/>
        </w:rPr>
        <w:t>Faṣl</w:t>
      </w:r>
      <w:proofErr w:type="spellEnd"/>
      <w:r w:rsidRPr="00F85A3F">
        <w:rPr>
          <w:rFonts w:cstheme="minorHAnsi"/>
          <w:i/>
          <w:sz w:val="22"/>
        </w:rPr>
        <w:t xml:space="preserve"> al-</w:t>
      </w:r>
      <w:proofErr w:type="spellStart"/>
      <w:r w:rsidRPr="00F85A3F">
        <w:rPr>
          <w:rFonts w:cstheme="minorHAnsi"/>
          <w:i/>
          <w:sz w:val="22"/>
        </w:rPr>
        <w:t>maqāl</w:t>
      </w:r>
      <w:proofErr w:type="spellEnd"/>
      <w:r w:rsidRPr="005B7312">
        <w:rPr>
          <w:rFonts w:eastAsia="GaramondPremrPro" w:cstheme="minorHAnsi"/>
          <w:sz w:val="22"/>
        </w:rPr>
        <w:t>. The same</w:t>
      </w:r>
    </w:p>
    <w:p w14:paraId="127313A0"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is true of his writing in the </w:t>
      </w:r>
      <w:proofErr w:type="spellStart"/>
      <w:r w:rsidRPr="00F85A3F">
        <w:rPr>
          <w:rFonts w:cstheme="minorHAnsi"/>
          <w:i/>
          <w:sz w:val="22"/>
        </w:rPr>
        <w:t>Faṣl</w:t>
      </w:r>
      <w:proofErr w:type="spellEnd"/>
      <w:r w:rsidRPr="00F85A3F">
        <w:rPr>
          <w:rFonts w:cstheme="minorHAnsi"/>
          <w:i/>
          <w:sz w:val="22"/>
        </w:rPr>
        <w:t xml:space="preserve"> al-</w:t>
      </w:r>
      <w:proofErr w:type="spellStart"/>
      <w:r w:rsidRPr="00F85A3F">
        <w:rPr>
          <w:rFonts w:cstheme="minorHAnsi"/>
          <w:i/>
          <w:sz w:val="22"/>
        </w:rPr>
        <w:t>maqāl</w:t>
      </w:r>
      <w:proofErr w:type="spellEnd"/>
      <w:r w:rsidRPr="005B7312">
        <w:rPr>
          <w:rFonts w:eastAsia="GaramondPremrPro" w:cstheme="minorHAnsi"/>
          <w:sz w:val="22"/>
        </w:rPr>
        <w:t xml:space="preserve">. In the </w:t>
      </w:r>
      <w:proofErr w:type="spellStart"/>
      <w:r w:rsidRPr="00543C2E">
        <w:rPr>
          <w:rFonts w:cstheme="minorHAnsi"/>
          <w:i/>
          <w:sz w:val="22"/>
        </w:rPr>
        <w:t>Tahāfut</w:t>
      </w:r>
      <w:proofErr w:type="spellEnd"/>
      <w:r w:rsidRPr="00543C2E">
        <w:rPr>
          <w:rFonts w:cstheme="minorHAnsi"/>
          <w:i/>
          <w:sz w:val="22"/>
        </w:rPr>
        <w:t xml:space="preserve"> al-</w:t>
      </w:r>
      <w:proofErr w:type="spellStart"/>
      <w:r w:rsidRPr="00543C2E">
        <w:rPr>
          <w:rFonts w:cstheme="minorHAnsi"/>
          <w:i/>
          <w:sz w:val="22"/>
        </w:rPr>
        <w:t>tahāfut</w:t>
      </w:r>
      <w:proofErr w:type="spellEnd"/>
      <w:r w:rsidRPr="005B7312">
        <w:rPr>
          <w:rFonts w:cstheme="minorHAnsi"/>
          <w:sz w:val="22"/>
        </w:rPr>
        <w:t xml:space="preserve"> </w:t>
      </w:r>
      <w:r w:rsidRPr="005B7312">
        <w:rPr>
          <w:rFonts w:eastAsia="GaramondPremrPro" w:cstheme="minorHAnsi"/>
          <w:sz w:val="22"/>
        </w:rPr>
        <w:t>he also generally defends the</w:t>
      </w:r>
    </w:p>
    <w:p w14:paraId="63C4AD40"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‘evident’ doctrines though, given the nature of the work as a philosophically reasoned response to</w:t>
      </w:r>
    </w:p>
    <w:p w14:paraId="0B375F13"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the critique of the philosophers by al-</w:t>
      </w:r>
      <w:proofErr w:type="spellStart"/>
      <w:r w:rsidRPr="005B7312">
        <w:rPr>
          <w:rFonts w:eastAsia="GaramondPremrPro" w:cstheme="minorHAnsi"/>
          <w:sz w:val="22"/>
        </w:rPr>
        <w:t>Ġazālī</w:t>
      </w:r>
      <w:proofErr w:type="spellEnd"/>
      <w:r w:rsidRPr="005B7312">
        <w:rPr>
          <w:rFonts w:eastAsia="GaramondPremrPro" w:cstheme="minorHAnsi"/>
          <w:sz w:val="22"/>
        </w:rPr>
        <w:t>, the argument is oftentimes substantially beyond the</w:t>
      </w:r>
    </w:p>
    <w:p w14:paraId="664701D0"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abilities of nearly anyone but a trained philosopher, even if he characterizes this work as dialectical</w:t>
      </w:r>
    </w:p>
    <w:p w14:paraId="4D1D8551"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since that is its primary intention. (It is perhaps in his detailed discussions of creation that Averroes</w:t>
      </w:r>
    </w:p>
    <w:p w14:paraId="00905ED4"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lastRenderedPageBreak/>
        <w:t>comes closest to violating his proscription against sharing interpreted philosophical accounts with</w:t>
      </w:r>
    </w:p>
    <w:p w14:paraId="3D929BCB"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the public, but he was required to treat this in detail despite its complexity since the issue is treated</w:t>
      </w:r>
    </w:p>
    <w:p w14:paraId="3C6F9E1A" w14:textId="77777777" w:rsidR="002E1040" w:rsidRPr="005B7312" w:rsidRDefault="002E1040" w:rsidP="005B7312">
      <w:pPr>
        <w:spacing w:line="240" w:lineRule="auto"/>
        <w:rPr>
          <w:rFonts w:eastAsia="GaramondPremrPro" w:cstheme="minorHAnsi"/>
          <w:sz w:val="22"/>
        </w:rPr>
      </w:pPr>
      <w:r w:rsidRPr="005B7312">
        <w:rPr>
          <w:rFonts w:eastAsia="GaramondPremrPro" w:cstheme="minorHAnsi"/>
          <w:sz w:val="22"/>
        </w:rPr>
        <w:t>at length with considerable depth by al-</w:t>
      </w:r>
      <w:proofErr w:type="spellStart"/>
      <w:r w:rsidRPr="005B7312">
        <w:rPr>
          <w:rFonts w:eastAsia="GaramondPremrPro" w:cstheme="minorHAnsi"/>
          <w:sz w:val="22"/>
        </w:rPr>
        <w:t>Ġazālī</w:t>
      </w:r>
      <w:proofErr w:type="spellEnd"/>
      <w:r w:rsidRPr="005B7312">
        <w:rPr>
          <w:rFonts w:eastAsia="GaramondPremrPro" w:cstheme="minorHAnsi"/>
          <w:sz w:val="22"/>
        </w:rPr>
        <w:t xml:space="preserve"> in the </w:t>
      </w:r>
      <w:proofErr w:type="spellStart"/>
      <w:r w:rsidRPr="00DD67CF">
        <w:rPr>
          <w:rFonts w:cstheme="minorHAnsi"/>
          <w:i/>
          <w:sz w:val="22"/>
        </w:rPr>
        <w:t>Tahāfut</w:t>
      </w:r>
      <w:proofErr w:type="spellEnd"/>
      <w:r w:rsidRPr="00DD67CF">
        <w:rPr>
          <w:rFonts w:cstheme="minorHAnsi"/>
          <w:i/>
          <w:sz w:val="22"/>
        </w:rPr>
        <w:t xml:space="preserve"> al-</w:t>
      </w:r>
      <w:proofErr w:type="spellStart"/>
      <w:r w:rsidRPr="00DD67CF">
        <w:rPr>
          <w:rFonts w:cstheme="minorHAnsi"/>
          <w:i/>
          <w:sz w:val="22"/>
        </w:rPr>
        <w:t>falāsifa</w:t>
      </w:r>
      <w:proofErr w:type="spellEnd"/>
      <w:r w:rsidRPr="005B7312">
        <w:rPr>
          <w:rFonts w:eastAsia="GaramondPremrPro" w:cstheme="minorHAnsi"/>
          <w:sz w:val="22"/>
        </w:rPr>
        <w:t>).</w:t>
      </w:r>
    </w:p>
    <w:p w14:paraId="21112B35" w14:textId="77777777" w:rsidR="002E1040" w:rsidRPr="005B7312" w:rsidRDefault="002E1040" w:rsidP="00DD67CF">
      <w:pPr>
        <w:autoSpaceDE w:val="0"/>
        <w:autoSpaceDN w:val="0"/>
        <w:adjustRightInd w:val="0"/>
        <w:spacing w:after="0" w:line="240" w:lineRule="auto"/>
        <w:jc w:val="right"/>
        <w:rPr>
          <w:rFonts w:eastAsia="GaramondPremrPro" w:cstheme="minorHAnsi"/>
          <w:sz w:val="22"/>
        </w:rPr>
      </w:pPr>
      <w:r w:rsidRPr="005B7312">
        <w:rPr>
          <w:rFonts w:eastAsia="GaramondPremrPro" w:cstheme="minorHAnsi"/>
          <w:sz w:val="22"/>
        </w:rPr>
        <w:t>302 Richard Taylor</w:t>
      </w:r>
    </w:p>
    <w:p w14:paraId="3C99A0E9" w14:textId="77777777" w:rsidR="00DD67CF" w:rsidRDefault="00DD67CF" w:rsidP="005B7312">
      <w:pPr>
        <w:autoSpaceDE w:val="0"/>
        <w:autoSpaceDN w:val="0"/>
        <w:adjustRightInd w:val="0"/>
        <w:spacing w:after="0" w:line="240" w:lineRule="auto"/>
        <w:jc w:val="left"/>
        <w:rPr>
          <w:rFonts w:eastAsia="GaramondPremrPro" w:cstheme="minorHAnsi"/>
          <w:sz w:val="22"/>
        </w:rPr>
      </w:pPr>
    </w:p>
    <w:p w14:paraId="2AB348FA" w14:textId="2FC53BF3" w:rsidR="002E1040" w:rsidRPr="00DD67CF" w:rsidRDefault="002E1040" w:rsidP="00DD67CF">
      <w:pPr>
        <w:autoSpaceDE w:val="0"/>
        <w:autoSpaceDN w:val="0"/>
        <w:adjustRightInd w:val="0"/>
        <w:spacing w:after="0" w:line="240" w:lineRule="auto"/>
        <w:ind w:firstLine="720"/>
        <w:jc w:val="left"/>
        <w:rPr>
          <w:rFonts w:eastAsia="GaramondPremrPro" w:cstheme="minorHAnsi"/>
          <w:i/>
          <w:sz w:val="22"/>
        </w:rPr>
      </w:pPr>
      <w:r w:rsidRPr="005B7312">
        <w:rPr>
          <w:rFonts w:eastAsia="GaramondPremrPro" w:cstheme="minorHAnsi"/>
          <w:sz w:val="22"/>
        </w:rPr>
        <w:t xml:space="preserve">In his philosophical or demonstrative commentaries on </w:t>
      </w:r>
      <w:r w:rsidRPr="00F23404">
        <w:rPr>
          <w:rFonts w:eastAsia="GaramondPremrPro" w:cstheme="minorHAnsi"/>
          <w:i/>
          <w:sz w:val="22"/>
        </w:rPr>
        <w:t>De Anima</w:t>
      </w:r>
      <w:r w:rsidRPr="005B7312">
        <w:rPr>
          <w:rFonts w:eastAsia="GaramondPremrPro" w:cstheme="minorHAnsi"/>
          <w:sz w:val="22"/>
        </w:rPr>
        <w:t xml:space="preserve"> and his </w:t>
      </w:r>
      <w:r w:rsidRPr="00DD67CF">
        <w:rPr>
          <w:rFonts w:eastAsia="GaramondPremrPro" w:cstheme="minorHAnsi"/>
          <w:i/>
          <w:sz w:val="22"/>
        </w:rPr>
        <w:t>Long Commentary on</w:t>
      </w:r>
    </w:p>
    <w:p w14:paraId="3B03658E"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DD67CF">
        <w:rPr>
          <w:rFonts w:eastAsia="GaramondPremrPro" w:cstheme="minorHAnsi"/>
          <w:i/>
          <w:sz w:val="22"/>
        </w:rPr>
        <w:t>the Metaphysics</w:t>
      </w:r>
      <w:r w:rsidRPr="005B7312">
        <w:rPr>
          <w:rFonts w:eastAsia="GaramondPremrPro" w:cstheme="minorHAnsi"/>
          <w:sz w:val="22"/>
        </w:rPr>
        <w:t xml:space="preserve"> Averroes denies the afterlife as literally understood to human beings or the human</w:t>
      </w:r>
    </w:p>
    <w:p w14:paraId="0C5BBE0C"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soul. In the latter work he also argues in detail against the notion of creation ex nihilo reasoning</w:t>
      </w:r>
    </w:p>
    <w:p w14:paraId="36969472"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for a conception of creation as without beginning </w:t>
      </w:r>
      <w:proofErr w:type="gramStart"/>
      <w:r w:rsidRPr="005B7312">
        <w:rPr>
          <w:rFonts w:eastAsia="GaramondPremrPro" w:cstheme="minorHAnsi"/>
          <w:sz w:val="22"/>
        </w:rPr>
        <w:t>and also</w:t>
      </w:r>
      <w:proofErr w:type="gramEnd"/>
      <w:r w:rsidRPr="005B7312">
        <w:rPr>
          <w:rFonts w:eastAsia="GaramondPremrPro" w:cstheme="minorHAnsi"/>
          <w:sz w:val="22"/>
        </w:rPr>
        <w:t xml:space="preserve"> against the notion of particular divine</w:t>
      </w:r>
    </w:p>
    <w:p w14:paraId="49C9BB32"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providence. Regarding the nature of God, he reasons in his </w:t>
      </w:r>
      <w:r w:rsidRPr="00DD67CF">
        <w:rPr>
          <w:rFonts w:eastAsia="GaramondPremrPro" w:cstheme="minorHAnsi"/>
          <w:i/>
          <w:sz w:val="22"/>
        </w:rPr>
        <w:t>Long Commentary on the Metaphysics</w:t>
      </w:r>
    </w:p>
    <w:p w14:paraId="5B1F4893"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that God has only knowledge of Himself, a conception of knowledge based on the Aristotelian</w:t>
      </w:r>
    </w:p>
    <w:p w14:paraId="5A302051"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notion that knowledge is the understanding of causes.</w:t>
      </w:r>
      <w:r w:rsidRPr="00DD67CF">
        <w:rPr>
          <w:rFonts w:eastAsia="GaramondPremrPro" w:cstheme="minorHAnsi"/>
          <w:sz w:val="22"/>
          <w:vertAlign w:val="superscript"/>
        </w:rPr>
        <w:t>71</w:t>
      </w:r>
      <w:r w:rsidRPr="005B7312">
        <w:rPr>
          <w:rFonts w:eastAsia="GaramondPremrPro" w:cstheme="minorHAnsi"/>
          <w:sz w:val="22"/>
        </w:rPr>
        <w:t xml:space="preserve"> As such, knowledge of </w:t>
      </w:r>
      <w:proofErr w:type="gramStart"/>
      <w:r w:rsidRPr="005B7312">
        <w:rPr>
          <w:rFonts w:eastAsia="GaramondPremrPro" w:cstheme="minorHAnsi"/>
          <w:sz w:val="22"/>
        </w:rPr>
        <w:t>particulars qua</w:t>
      </w:r>
      <w:proofErr w:type="gramEnd"/>
    </w:p>
    <w:p w14:paraId="0354B95E"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particulars </w:t>
      </w:r>
      <w:proofErr w:type="gramStart"/>
      <w:r w:rsidRPr="005B7312">
        <w:rPr>
          <w:rFonts w:eastAsia="GaramondPremrPro" w:cstheme="minorHAnsi"/>
          <w:sz w:val="22"/>
        </w:rPr>
        <w:t>is</w:t>
      </w:r>
      <w:proofErr w:type="gramEnd"/>
      <w:r w:rsidRPr="005B7312">
        <w:rPr>
          <w:rFonts w:eastAsia="GaramondPremrPro" w:cstheme="minorHAnsi"/>
          <w:sz w:val="22"/>
        </w:rPr>
        <w:t xml:space="preserve"> unavailable to God as immaterial intellectual knower of universals (quite in accord with</w:t>
      </w:r>
    </w:p>
    <w:p w14:paraId="6457FAE0"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the reasoning of the early </w:t>
      </w:r>
      <w:r w:rsidRPr="00E55F0C">
        <w:rPr>
          <w:rFonts w:eastAsia="GaramondPremrPro" w:cstheme="minorHAnsi"/>
          <w:i/>
          <w:sz w:val="22"/>
        </w:rPr>
        <w:t xml:space="preserve">Commentary on the Parva </w:t>
      </w:r>
      <w:proofErr w:type="spellStart"/>
      <w:r w:rsidRPr="00E55F0C">
        <w:rPr>
          <w:rFonts w:eastAsia="GaramondPremrPro" w:cstheme="minorHAnsi"/>
          <w:i/>
          <w:sz w:val="22"/>
        </w:rPr>
        <w:t>Naturalia</w:t>
      </w:r>
      <w:proofErr w:type="spellEnd"/>
      <w:r w:rsidRPr="005B7312">
        <w:rPr>
          <w:rFonts w:eastAsia="GaramondPremrPro" w:cstheme="minorHAnsi"/>
          <w:sz w:val="22"/>
        </w:rPr>
        <w:t>). This has important implications for</w:t>
      </w:r>
    </w:p>
    <w:p w14:paraId="1E405845"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his conception of prophecy.</w:t>
      </w:r>
    </w:p>
    <w:p w14:paraId="258700F8" w14:textId="77777777" w:rsidR="002E1040" w:rsidRPr="005B7312" w:rsidRDefault="002E1040" w:rsidP="00DD67CF">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Now since he has made it clear in his discussion of method on issues common to religion</w:t>
      </w:r>
    </w:p>
    <w:p w14:paraId="473D02E2"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and philosophy that it is impossible for truth to contradict truth, that is, he denies that there</w:t>
      </w:r>
    </w:p>
    <w:p w14:paraId="0AA47B4F"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is one truth for religion and another for philosophy,</w:t>
      </w:r>
      <w:r w:rsidRPr="00DD67CF">
        <w:rPr>
          <w:rFonts w:eastAsia="GaramondPremrPro" w:cstheme="minorHAnsi"/>
          <w:sz w:val="22"/>
          <w:vertAlign w:val="superscript"/>
        </w:rPr>
        <w:t>72</w:t>
      </w:r>
      <w:r w:rsidRPr="005B7312">
        <w:rPr>
          <w:rFonts w:eastAsia="GaramondPremrPro" w:cstheme="minorHAnsi"/>
          <w:sz w:val="22"/>
        </w:rPr>
        <w:t xml:space="preserve"> it is then in philosophy or science that</w:t>
      </w:r>
    </w:p>
    <w:p w14:paraId="631B4C0E"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the truth is fully found. The </w:t>
      </w:r>
      <w:r w:rsidRPr="00E55F0C">
        <w:rPr>
          <w:rFonts w:eastAsia="GaramondPremrPro" w:cstheme="minorHAnsi"/>
          <w:i/>
          <w:sz w:val="22"/>
        </w:rPr>
        <w:t xml:space="preserve">Commentary on the Parva </w:t>
      </w:r>
      <w:proofErr w:type="spellStart"/>
      <w:r w:rsidRPr="00E55F0C">
        <w:rPr>
          <w:rFonts w:eastAsia="GaramondPremrPro" w:cstheme="minorHAnsi"/>
          <w:i/>
          <w:sz w:val="22"/>
        </w:rPr>
        <w:t>Naturalia</w:t>
      </w:r>
      <w:proofErr w:type="spellEnd"/>
      <w:r w:rsidRPr="005B7312">
        <w:rPr>
          <w:rFonts w:eastAsia="GaramondPremrPro" w:cstheme="minorHAnsi"/>
          <w:sz w:val="22"/>
        </w:rPr>
        <w:t xml:space="preserve"> does not provide any</w:t>
      </w:r>
    </w:p>
    <w:p w14:paraId="2941A46E"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discussion of the distinction of discourse reasoned in detail by Averroes in the </w:t>
      </w:r>
      <w:proofErr w:type="spellStart"/>
      <w:r w:rsidRPr="00F85A3F">
        <w:rPr>
          <w:rFonts w:eastAsia="GaramondPremrPro" w:cstheme="minorHAnsi"/>
          <w:i/>
          <w:sz w:val="22"/>
        </w:rPr>
        <w:t>Faṣl</w:t>
      </w:r>
      <w:proofErr w:type="spellEnd"/>
      <w:r w:rsidRPr="00F85A3F">
        <w:rPr>
          <w:rFonts w:eastAsia="GaramondPremrPro" w:cstheme="minorHAnsi"/>
          <w:i/>
          <w:sz w:val="22"/>
        </w:rPr>
        <w:t xml:space="preserve"> al-</w:t>
      </w:r>
      <w:proofErr w:type="spellStart"/>
      <w:r w:rsidRPr="00F85A3F">
        <w:rPr>
          <w:rFonts w:eastAsia="GaramondPremrPro" w:cstheme="minorHAnsi"/>
          <w:i/>
          <w:sz w:val="22"/>
        </w:rPr>
        <w:t>maqāl</w:t>
      </w:r>
      <w:proofErr w:type="spellEnd"/>
      <w:r w:rsidRPr="005B7312">
        <w:rPr>
          <w:rFonts w:eastAsia="GaramondPremrPro" w:cstheme="minorHAnsi"/>
          <w:sz w:val="22"/>
        </w:rPr>
        <w:t>.</w:t>
      </w:r>
    </w:p>
    <w:p w14:paraId="564DE6A7"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Rather, its account of prophecy is philosophically discussed in the manner of what he later</w:t>
      </w:r>
    </w:p>
    <w:p w14:paraId="05967494"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calls an ‘interpreted’ discourse, one denoting the truth in the fullest sense, even if he does not</w:t>
      </w:r>
    </w:p>
    <w:p w14:paraId="7803186B"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complete the discussion of the second issue there, namely, how an immaterial intellect can</w:t>
      </w:r>
    </w:p>
    <w:p w14:paraId="29CCCC17"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proofErr w:type="gramStart"/>
      <w:r w:rsidRPr="005B7312">
        <w:rPr>
          <w:rFonts w:eastAsia="GaramondPremrPro" w:cstheme="minorHAnsi"/>
          <w:sz w:val="22"/>
        </w:rPr>
        <w:t>know particulars</w:t>
      </w:r>
      <w:proofErr w:type="gramEnd"/>
      <w:r w:rsidRPr="005B7312">
        <w:rPr>
          <w:rFonts w:eastAsia="GaramondPremrPro" w:cstheme="minorHAnsi"/>
          <w:sz w:val="22"/>
        </w:rPr>
        <w:t xml:space="preserve">. Hence, </w:t>
      </w:r>
      <w:proofErr w:type="gramStart"/>
      <w:r w:rsidRPr="005B7312">
        <w:rPr>
          <w:rFonts w:eastAsia="GaramondPremrPro" w:cstheme="minorHAnsi"/>
          <w:sz w:val="22"/>
        </w:rPr>
        <w:t>it is clear that nothing</w:t>
      </w:r>
      <w:proofErr w:type="gramEnd"/>
      <w:r w:rsidRPr="005B7312">
        <w:rPr>
          <w:rFonts w:eastAsia="GaramondPremrPro" w:cstheme="minorHAnsi"/>
          <w:sz w:val="22"/>
        </w:rPr>
        <w:t xml:space="preserve"> prevents us from asserting that the teachings</w:t>
      </w:r>
    </w:p>
    <w:p w14:paraId="30BE54B7"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(and their implications) found in the </w:t>
      </w:r>
      <w:r w:rsidRPr="00E55F0C">
        <w:rPr>
          <w:rFonts w:eastAsia="GaramondPremrPro" w:cstheme="minorHAnsi"/>
          <w:i/>
          <w:sz w:val="22"/>
        </w:rPr>
        <w:t xml:space="preserve">Commentary on the Parva </w:t>
      </w:r>
      <w:proofErr w:type="spellStart"/>
      <w:r w:rsidRPr="00E55F0C">
        <w:rPr>
          <w:rFonts w:eastAsia="GaramondPremrPro" w:cstheme="minorHAnsi"/>
          <w:i/>
          <w:sz w:val="22"/>
        </w:rPr>
        <w:t>Naturalia</w:t>
      </w:r>
      <w:proofErr w:type="spellEnd"/>
      <w:r w:rsidRPr="005B7312">
        <w:rPr>
          <w:rFonts w:eastAsia="GaramondPremrPro" w:cstheme="minorHAnsi"/>
          <w:sz w:val="22"/>
        </w:rPr>
        <w:t xml:space="preserve"> are in accord with his</w:t>
      </w:r>
    </w:p>
    <w:p w14:paraId="10C4B977"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own thought on the nature of prophecy. It may well be that the cautious distinction of ‘evident’</w:t>
      </w:r>
    </w:p>
    <w:p w14:paraId="660BBA8F"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discourse from ‘interpreted’ discourse spelled out in detail in the </w:t>
      </w:r>
      <w:proofErr w:type="spellStart"/>
      <w:r w:rsidRPr="00F85A3F">
        <w:rPr>
          <w:rFonts w:eastAsia="GaramondPremrPro" w:cstheme="minorHAnsi"/>
          <w:i/>
          <w:sz w:val="22"/>
        </w:rPr>
        <w:t>Faṣl</w:t>
      </w:r>
      <w:proofErr w:type="spellEnd"/>
      <w:r w:rsidRPr="00F85A3F">
        <w:rPr>
          <w:rFonts w:eastAsia="GaramondPremrPro" w:cstheme="minorHAnsi"/>
          <w:i/>
          <w:sz w:val="22"/>
        </w:rPr>
        <w:t xml:space="preserve"> al-</w:t>
      </w:r>
      <w:proofErr w:type="spellStart"/>
      <w:r w:rsidRPr="00F85A3F">
        <w:rPr>
          <w:rFonts w:eastAsia="GaramondPremrPro" w:cstheme="minorHAnsi"/>
          <w:i/>
          <w:sz w:val="22"/>
        </w:rPr>
        <w:t>maqāl</w:t>
      </w:r>
      <w:proofErr w:type="spellEnd"/>
      <w:r w:rsidRPr="005B7312">
        <w:rPr>
          <w:rFonts w:eastAsia="GaramondPremrPro" w:cstheme="minorHAnsi"/>
          <w:sz w:val="22"/>
        </w:rPr>
        <w:t xml:space="preserve"> and exercised in</w:t>
      </w:r>
    </w:p>
    <w:p w14:paraId="6B00DFDB"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F357BC">
        <w:rPr>
          <w:rFonts w:eastAsia="GaramondPremrPro" w:cstheme="minorHAnsi"/>
          <w:i/>
          <w:sz w:val="22"/>
        </w:rPr>
        <w:t>al-</w:t>
      </w:r>
      <w:proofErr w:type="spellStart"/>
      <w:r w:rsidRPr="00F357BC">
        <w:rPr>
          <w:rFonts w:eastAsia="GaramondPremrPro" w:cstheme="minorHAnsi"/>
          <w:i/>
          <w:sz w:val="22"/>
        </w:rPr>
        <w:t>Kašf</w:t>
      </w:r>
      <w:proofErr w:type="spellEnd"/>
      <w:r w:rsidRPr="005B7312">
        <w:rPr>
          <w:rFonts w:eastAsia="GaramondPremrPro" w:cstheme="minorHAnsi"/>
          <w:sz w:val="22"/>
        </w:rPr>
        <w:t xml:space="preserve"> and </w:t>
      </w:r>
      <w:proofErr w:type="spellStart"/>
      <w:r w:rsidRPr="00543C2E">
        <w:rPr>
          <w:rFonts w:eastAsia="GaramondPremrPro" w:cstheme="minorHAnsi"/>
          <w:i/>
          <w:sz w:val="22"/>
        </w:rPr>
        <w:t>Tahāfut</w:t>
      </w:r>
      <w:proofErr w:type="spellEnd"/>
      <w:r w:rsidRPr="00543C2E">
        <w:rPr>
          <w:rFonts w:eastAsia="GaramondPremrPro" w:cstheme="minorHAnsi"/>
          <w:i/>
          <w:sz w:val="22"/>
        </w:rPr>
        <w:t xml:space="preserve"> al-</w:t>
      </w:r>
      <w:proofErr w:type="spellStart"/>
      <w:r w:rsidRPr="00543C2E">
        <w:rPr>
          <w:rFonts w:eastAsia="GaramondPremrPro" w:cstheme="minorHAnsi"/>
          <w:i/>
          <w:sz w:val="22"/>
        </w:rPr>
        <w:t>tahāfut</w:t>
      </w:r>
      <w:proofErr w:type="spellEnd"/>
      <w:r w:rsidRPr="005B7312">
        <w:rPr>
          <w:rFonts w:eastAsia="GaramondPremrPro" w:cstheme="minorHAnsi"/>
          <w:sz w:val="22"/>
        </w:rPr>
        <w:t xml:space="preserve"> determined for Averroes a methodology he would make </w:t>
      </w:r>
      <w:proofErr w:type="spellStart"/>
      <w:r w:rsidRPr="005B7312">
        <w:rPr>
          <w:rFonts w:eastAsia="GaramondPremrPro" w:cstheme="minorHAnsi"/>
          <w:sz w:val="22"/>
        </w:rPr>
        <w:t>efort</w:t>
      </w:r>
      <w:proofErr w:type="spellEnd"/>
      <w:r w:rsidRPr="005B7312">
        <w:rPr>
          <w:rFonts w:eastAsia="GaramondPremrPro" w:cstheme="minorHAnsi"/>
          <w:sz w:val="22"/>
        </w:rPr>
        <w:t xml:space="preserve"> to</w:t>
      </w:r>
    </w:p>
    <w:p w14:paraId="1B98C195"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employ from the time of the writing of the </w:t>
      </w:r>
      <w:proofErr w:type="spellStart"/>
      <w:r w:rsidRPr="00F85A3F">
        <w:rPr>
          <w:rFonts w:eastAsia="GaramondPremrPro" w:cstheme="minorHAnsi"/>
          <w:i/>
          <w:sz w:val="22"/>
        </w:rPr>
        <w:t>Faṣl</w:t>
      </w:r>
      <w:proofErr w:type="spellEnd"/>
      <w:r w:rsidRPr="00F85A3F">
        <w:rPr>
          <w:rFonts w:eastAsia="GaramondPremrPro" w:cstheme="minorHAnsi"/>
          <w:i/>
          <w:sz w:val="22"/>
        </w:rPr>
        <w:t xml:space="preserve"> al-</w:t>
      </w:r>
      <w:proofErr w:type="spellStart"/>
      <w:r w:rsidRPr="00F85A3F">
        <w:rPr>
          <w:rFonts w:eastAsia="GaramondPremrPro" w:cstheme="minorHAnsi"/>
          <w:i/>
          <w:sz w:val="22"/>
        </w:rPr>
        <w:t>maqāl</w:t>
      </w:r>
      <w:proofErr w:type="spellEnd"/>
      <w:r w:rsidRPr="005B7312">
        <w:rPr>
          <w:rFonts w:eastAsia="GaramondPremrPro" w:cstheme="minorHAnsi"/>
          <w:sz w:val="22"/>
        </w:rPr>
        <w:t>. Regardless of that, Averroes’s world</w:t>
      </w:r>
    </w:p>
    <w:p w14:paraId="4E472FB2"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view is non-traditional and, as Davidson puts it, involves “an extremely radical statement for</w:t>
      </w:r>
    </w:p>
    <w:p w14:paraId="1BFD8CD8"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 medieval philosopher”.</w:t>
      </w:r>
    </w:p>
    <w:p w14:paraId="6910F164" w14:textId="77777777" w:rsidR="002E1040" w:rsidRPr="006768F9" w:rsidRDefault="002E1040" w:rsidP="00DD67CF">
      <w:pPr>
        <w:autoSpaceDE w:val="0"/>
        <w:autoSpaceDN w:val="0"/>
        <w:adjustRightInd w:val="0"/>
        <w:spacing w:after="0" w:line="240" w:lineRule="auto"/>
        <w:ind w:firstLine="720"/>
        <w:jc w:val="left"/>
        <w:rPr>
          <w:rFonts w:eastAsia="GaramondPremrPro" w:cstheme="minorHAnsi"/>
          <w:i/>
          <w:sz w:val="22"/>
        </w:rPr>
      </w:pPr>
      <w:r w:rsidRPr="005B7312">
        <w:rPr>
          <w:rFonts w:eastAsia="GaramondPremrPro" w:cstheme="minorHAnsi"/>
          <w:sz w:val="22"/>
        </w:rPr>
        <w:t xml:space="preserve">The deep concerns indicated by Davidson with respect to the </w:t>
      </w:r>
      <w:r w:rsidRPr="006768F9">
        <w:rPr>
          <w:rFonts w:eastAsia="GaramondPremrPro" w:cstheme="minorHAnsi"/>
          <w:i/>
          <w:sz w:val="22"/>
        </w:rPr>
        <w:t>Commentary on the Parva</w:t>
      </w:r>
    </w:p>
    <w:p w14:paraId="4A0968A3"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proofErr w:type="spellStart"/>
      <w:r w:rsidRPr="006768F9">
        <w:rPr>
          <w:rFonts w:eastAsia="GaramondPremrPro" w:cstheme="minorHAnsi"/>
          <w:i/>
          <w:sz w:val="22"/>
        </w:rPr>
        <w:t>Naturali</w:t>
      </w:r>
      <w:r w:rsidRPr="005B7312">
        <w:rPr>
          <w:rFonts w:eastAsia="GaramondPremrPro" w:cstheme="minorHAnsi"/>
          <w:sz w:val="22"/>
        </w:rPr>
        <w:t>a</w:t>
      </w:r>
      <w:proofErr w:type="spellEnd"/>
      <w:r w:rsidRPr="005B7312">
        <w:rPr>
          <w:rFonts w:eastAsia="GaramondPremrPro" w:cstheme="minorHAnsi"/>
          <w:sz w:val="22"/>
        </w:rPr>
        <w:t xml:space="preserve"> remain and can be raised even more broadly. For Averroes there is no cogent</w:t>
      </w:r>
    </w:p>
    <w:p w14:paraId="660010DA"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philosophical account of prophecy that is congruous with the traditional religious conception of</w:t>
      </w:r>
    </w:p>
    <w:p w14:paraId="2B935AA8"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prophecy as literally a conveyance and instruction provided to human beings on the nature of God,</w:t>
      </w:r>
    </w:p>
    <w:p w14:paraId="4F09A23E" w14:textId="7036C7B4"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on the things of world, or on the proper nature of human conduct and </w:t>
      </w:r>
      <w:r w:rsidR="006768F9" w:rsidRPr="005B7312">
        <w:rPr>
          <w:rFonts w:eastAsia="GaramondPremrPro" w:cstheme="minorHAnsi"/>
          <w:sz w:val="22"/>
        </w:rPr>
        <w:t>fulfillment</w:t>
      </w:r>
      <w:r w:rsidRPr="005B7312">
        <w:rPr>
          <w:rFonts w:eastAsia="GaramondPremrPro" w:cstheme="minorHAnsi"/>
          <w:sz w:val="22"/>
        </w:rPr>
        <w:t>. Davidson’s</w:t>
      </w:r>
    </w:p>
    <w:p w14:paraId="3FA1FBBE"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remarks that “The discrepancy is harsh” between the </w:t>
      </w:r>
      <w:r w:rsidRPr="00E55F0C">
        <w:rPr>
          <w:rFonts w:eastAsia="GaramondPremrPro" w:cstheme="minorHAnsi"/>
          <w:i/>
          <w:sz w:val="22"/>
        </w:rPr>
        <w:t xml:space="preserve">Commentary on the Parva </w:t>
      </w:r>
      <w:proofErr w:type="spellStart"/>
      <w:r w:rsidRPr="00E55F0C">
        <w:rPr>
          <w:rFonts w:eastAsia="GaramondPremrPro" w:cstheme="minorHAnsi"/>
          <w:i/>
          <w:sz w:val="22"/>
        </w:rPr>
        <w:t>Naturalia</w:t>
      </w:r>
      <w:proofErr w:type="spellEnd"/>
      <w:r w:rsidRPr="005B7312">
        <w:rPr>
          <w:rFonts w:eastAsia="GaramondPremrPro" w:cstheme="minorHAnsi"/>
          <w:sz w:val="22"/>
        </w:rPr>
        <w:t xml:space="preserve"> and</w:t>
      </w:r>
    </w:p>
    <w:p w14:paraId="44436BFC" w14:textId="3A1A911C"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what we </w:t>
      </w:r>
      <w:r w:rsidR="006768F9">
        <w:rPr>
          <w:rFonts w:eastAsia="GaramondPremrPro" w:cstheme="minorHAnsi"/>
          <w:sz w:val="22"/>
        </w:rPr>
        <w:t>f</w:t>
      </w:r>
      <w:r w:rsidRPr="005B7312">
        <w:rPr>
          <w:rFonts w:eastAsia="GaramondPremrPro" w:cstheme="minorHAnsi"/>
          <w:sz w:val="22"/>
        </w:rPr>
        <w:t xml:space="preserve">ind in “Averroes’ </w:t>
      </w:r>
      <w:proofErr w:type="spellStart"/>
      <w:r w:rsidRPr="00543C2E">
        <w:rPr>
          <w:rFonts w:eastAsia="GaramondPremrPro" w:cstheme="minorHAnsi"/>
          <w:i/>
          <w:sz w:val="22"/>
        </w:rPr>
        <w:t>Tahāfut</w:t>
      </w:r>
      <w:proofErr w:type="spellEnd"/>
      <w:r w:rsidRPr="00543C2E">
        <w:rPr>
          <w:rFonts w:eastAsia="GaramondPremrPro" w:cstheme="minorHAnsi"/>
          <w:i/>
          <w:sz w:val="22"/>
        </w:rPr>
        <w:t xml:space="preserve"> al-</w:t>
      </w:r>
      <w:proofErr w:type="spellStart"/>
      <w:r w:rsidRPr="00543C2E">
        <w:rPr>
          <w:rFonts w:eastAsia="GaramondPremrPro" w:cstheme="minorHAnsi"/>
          <w:i/>
          <w:sz w:val="22"/>
        </w:rPr>
        <w:t>Tahāfut</w:t>
      </w:r>
      <w:proofErr w:type="spellEnd"/>
      <w:r w:rsidRPr="005B7312">
        <w:rPr>
          <w:rFonts w:eastAsia="GaramondPremrPro" w:cstheme="minorHAnsi"/>
          <w:sz w:val="22"/>
        </w:rPr>
        <w:t xml:space="preserve"> and </w:t>
      </w:r>
      <w:proofErr w:type="spellStart"/>
      <w:r w:rsidRPr="005B7312">
        <w:rPr>
          <w:rFonts w:eastAsia="GaramondPremrPro" w:cstheme="minorHAnsi"/>
          <w:sz w:val="22"/>
        </w:rPr>
        <w:t>semipopular</w:t>
      </w:r>
      <w:proofErr w:type="spellEnd"/>
      <w:r w:rsidRPr="005B7312">
        <w:rPr>
          <w:rFonts w:eastAsia="GaramondPremrPro" w:cstheme="minorHAnsi"/>
          <w:sz w:val="22"/>
        </w:rPr>
        <w:t xml:space="preserve"> works” can be considered as a</w:t>
      </w:r>
    </w:p>
    <w:p w14:paraId="699272B8"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consequential symptom of the doctrine of the two sorts discourse, one in the non-philosophical</w:t>
      </w:r>
    </w:p>
    <w:p w14:paraId="3247E452"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works as predominantly ‘evident’ (</w:t>
      </w:r>
      <w:proofErr w:type="spellStart"/>
      <w:r w:rsidRPr="006768F9">
        <w:rPr>
          <w:rFonts w:eastAsia="GaramondPremrPro" w:cstheme="minorHAnsi"/>
          <w:i/>
          <w:sz w:val="22"/>
        </w:rPr>
        <w:t>ẓāhir</w:t>
      </w:r>
      <w:proofErr w:type="spellEnd"/>
      <w:r w:rsidRPr="005B7312">
        <w:rPr>
          <w:rFonts w:eastAsia="GaramondPremrPro" w:cstheme="minorHAnsi"/>
          <w:sz w:val="22"/>
        </w:rPr>
        <w:t>) containing a teaching meant to be taken literally, the</w:t>
      </w:r>
    </w:p>
    <w:p w14:paraId="0B0EF1B6"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other philosophical in aiming at the truth in the fullest sense and labeled ‘interpreted’ (</w:t>
      </w:r>
      <w:proofErr w:type="spellStart"/>
      <w:r w:rsidRPr="006768F9">
        <w:rPr>
          <w:rFonts w:eastAsia="GaramondPremrPro" w:cstheme="minorHAnsi"/>
          <w:i/>
          <w:sz w:val="22"/>
        </w:rPr>
        <w:t>muʾawwal</w:t>
      </w:r>
      <w:proofErr w:type="spellEnd"/>
      <w:r w:rsidRPr="005B7312">
        <w:rPr>
          <w:rFonts w:eastAsia="GaramondPremrPro" w:cstheme="minorHAnsi"/>
          <w:sz w:val="22"/>
        </w:rPr>
        <w:t>).</w:t>
      </w:r>
    </w:p>
    <w:p w14:paraId="575B9760"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Davidson’s further assertion follows if we ourselves play the role of philosopher and apply</w:t>
      </w:r>
    </w:p>
    <w:p w14:paraId="6FCB29EB"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Averroes’s own method to his works: “The term prophet would, on this reading, mean nothing</w:t>
      </w:r>
    </w:p>
    <w:p w14:paraId="601419B9"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more than the human author of Scripture; and the term revelation would mean a high level of</w:t>
      </w:r>
    </w:p>
    <w:p w14:paraId="7E2BCA0F" w14:textId="77777777" w:rsidR="002E1040" w:rsidRPr="005B7312" w:rsidRDefault="002E1040" w:rsidP="005B7312">
      <w:pPr>
        <w:spacing w:line="240" w:lineRule="auto"/>
        <w:rPr>
          <w:rFonts w:eastAsia="GaramondPremrPro" w:cstheme="minorHAnsi"/>
          <w:sz w:val="22"/>
        </w:rPr>
      </w:pPr>
      <w:r w:rsidRPr="005B7312">
        <w:rPr>
          <w:rFonts w:eastAsia="GaramondPremrPro" w:cstheme="minorHAnsi"/>
          <w:sz w:val="22"/>
        </w:rPr>
        <w:t>philosophical knowledge”.</w:t>
      </w:r>
      <w:r w:rsidRPr="006768F9">
        <w:rPr>
          <w:rFonts w:eastAsia="GaramondPremrPro" w:cstheme="minorHAnsi"/>
          <w:sz w:val="22"/>
          <w:vertAlign w:val="superscript"/>
        </w:rPr>
        <w:t>73</w:t>
      </w:r>
    </w:p>
    <w:p w14:paraId="70F3AB51" w14:textId="77777777" w:rsidR="002E1040" w:rsidRPr="005B7312" w:rsidRDefault="002E1040" w:rsidP="006768F9">
      <w:pPr>
        <w:autoSpaceDE w:val="0"/>
        <w:autoSpaceDN w:val="0"/>
        <w:adjustRightInd w:val="0"/>
        <w:spacing w:after="0" w:line="240" w:lineRule="auto"/>
        <w:jc w:val="right"/>
        <w:rPr>
          <w:rFonts w:eastAsia="GaramondPremrPro" w:cstheme="minorHAnsi"/>
          <w:sz w:val="22"/>
        </w:rPr>
      </w:pPr>
      <w:r w:rsidRPr="005B7312">
        <w:rPr>
          <w:rFonts w:cstheme="minorHAnsi"/>
          <w:sz w:val="22"/>
        </w:rPr>
        <w:t xml:space="preserve">Averroes and the Philosophical Account of Prophecy </w:t>
      </w:r>
      <w:r w:rsidRPr="005B7312">
        <w:rPr>
          <w:rFonts w:eastAsia="GaramondPremrPro" w:cstheme="minorHAnsi"/>
          <w:sz w:val="22"/>
        </w:rPr>
        <w:t>303</w:t>
      </w:r>
    </w:p>
    <w:p w14:paraId="5F6322A1" w14:textId="77777777" w:rsidR="006768F9" w:rsidRDefault="006768F9" w:rsidP="005B7312">
      <w:pPr>
        <w:autoSpaceDE w:val="0"/>
        <w:autoSpaceDN w:val="0"/>
        <w:adjustRightInd w:val="0"/>
        <w:spacing w:after="0" w:line="240" w:lineRule="auto"/>
        <w:jc w:val="left"/>
        <w:rPr>
          <w:rFonts w:cstheme="minorHAnsi"/>
          <w:sz w:val="22"/>
        </w:rPr>
      </w:pPr>
    </w:p>
    <w:p w14:paraId="4F0024A8" w14:textId="283DA156" w:rsidR="002E1040" w:rsidRPr="005B7312" w:rsidRDefault="002E1040" w:rsidP="006768F9">
      <w:pPr>
        <w:pStyle w:val="Heading2"/>
      </w:pPr>
      <w:r w:rsidRPr="005B7312">
        <w:lastRenderedPageBreak/>
        <w:t>Some concluding remarks</w:t>
      </w:r>
    </w:p>
    <w:p w14:paraId="538B1FF7" w14:textId="77777777" w:rsidR="002E1040" w:rsidRPr="005B7312" w:rsidRDefault="002E1040" w:rsidP="006768F9">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Averroes’s teachings on prophecy as well as those on the afterlife, creation, God’s nature and</w:t>
      </w:r>
    </w:p>
    <w:p w14:paraId="1B5625E4" w14:textId="0B7EB68C"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action, miracles and other related issues follow from his </w:t>
      </w:r>
      <w:r w:rsidR="006768F9" w:rsidRPr="005B7312">
        <w:rPr>
          <w:rFonts w:eastAsia="GaramondPremrPro" w:cstheme="minorHAnsi"/>
          <w:sz w:val="22"/>
        </w:rPr>
        <w:t>efforts</w:t>
      </w:r>
      <w:r w:rsidRPr="005B7312">
        <w:rPr>
          <w:rFonts w:eastAsia="GaramondPremrPro" w:cstheme="minorHAnsi"/>
          <w:sz w:val="22"/>
        </w:rPr>
        <w:t xml:space="preserve"> to craft his own Neo-Aristotelian</w:t>
      </w:r>
    </w:p>
    <w:p w14:paraId="52F86987"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rationalist </w:t>
      </w:r>
      <w:r w:rsidRPr="006768F9">
        <w:rPr>
          <w:rFonts w:cstheme="minorHAnsi"/>
          <w:i/>
          <w:sz w:val="22"/>
        </w:rPr>
        <w:t>Weltanschauung</w:t>
      </w:r>
      <w:r w:rsidRPr="005B7312">
        <w:rPr>
          <w:rFonts w:cstheme="minorHAnsi"/>
          <w:sz w:val="22"/>
        </w:rPr>
        <w:t xml:space="preserve"> </w:t>
      </w:r>
      <w:r w:rsidRPr="005B7312">
        <w:rPr>
          <w:rFonts w:eastAsia="GaramondPremrPro" w:cstheme="minorHAnsi"/>
          <w:sz w:val="22"/>
        </w:rPr>
        <w:t>or worldview while living in a cultural context of Abrahamic traditions</w:t>
      </w:r>
    </w:p>
    <w:p w14:paraId="1EF547BF" w14:textId="083ED3F4"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which set out a conception of God distinctively </w:t>
      </w:r>
      <w:r w:rsidR="006768F9" w:rsidRPr="005B7312">
        <w:rPr>
          <w:rFonts w:eastAsia="GaramondPremrPro" w:cstheme="minorHAnsi"/>
          <w:sz w:val="22"/>
        </w:rPr>
        <w:t>different</w:t>
      </w:r>
      <w:r w:rsidRPr="005B7312">
        <w:rPr>
          <w:rFonts w:eastAsia="GaramondPremrPro" w:cstheme="minorHAnsi"/>
          <w:sz w:val="22"/>
        </w:rPr>
        <w:t xml:space="preserve"> from that of the pagan Greek Aristotelian</w:t>
      </w:r>
    </w:p>
    <w:p w14:paraId="42CE2CD9"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philosophical tradition. While the deity of this religious tradition is conceived as generous and</w:t>
      </w:r>
    </w:p>
    <w:p w14:paraId="7A9B5F17"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benevolent, intimately present to the world, and acting freely in every way, the Neo-Aristotelian</w:t>
      </w:r>
    </w:p>
    <w:p w14:paraId="359BE287"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approach philosophically conceived and followed by Averroes entailed principles antithetical to</w:t>
      </w:r>
    </w:p>
    <w:p w14:paraId="384E218C" w14:textId="0FF82848"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that religious tradition. These are hardly di</w:t>
      </w:r>
      <w:r w:rsidR="006768F9">
        <w:rPr>
          <w:rFonts w:eastAsia="GaramondPremrPro" w:cstheme="minorHAnsi"/>
          <w:sz w:val="22"/>
        </w:rPr>
        <w:t>ff</w:t>
      </w:r>
      <w:r w:rsidRPr="005B7312">
        <w:rPr>
          <w:rFonts w:eastAsia="GaramondPremrPro" w:cstheme="minorHAnsi"/>
          <w:sz w:val="22"/>
        </w:rPr>
        <w:t>icult to see regarding his conception of the divinity.</w:t>
      </w:r>
    </w:p>
    <w:p w14:paraId="2869BCCC"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God is thought thinking thought intending only Himself, not something lower. Further, since</w:t>
      </w:r>
    </w:p>
    <w:p w14:paraId="7B7C95C7" w14:textId="31752F28"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there are only four causes for his philosophical master Aristotle, </w:t>
      </w:r>
      <w:r w:rsidR="006E10DE">
        <w:rPr>
          <w:rFonts w:eastAsia="GaramondPremrPro" w:cstheme="minorHAnsi"/>
          <w:sz w:val="22"/>
        </w:rPr>
        <w:t>f</w:t>
      </w:r>
      <w:r w:rsidRPr="005B7312">
        <w:rPr>
          <w:rFonts w:eastAsia="GaramondPremrPro" w:cstheme="minorHAnsi"/>
          <w:sz w:val="22"/>
        </w:rPr>
        <w:t>inal, formal, moving and material,</w:t>
      </w:r>
    </w:p>
    <w:p w14:paraId="758AF1EB" w14:textId="1DD0364F"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God is not a </w:t>
      </w:r>
      <w:r w:rsidR="006768F9">
        <w:rPr>
          <w:rFonts w:eastAsia="GaramondPremrPro" w:cstheme="minorHAnsi"/>
          <w:sz w:val="22"/>
        </w:rPr>
        <w:t>f</w:t>
      </w:r>
      <w:r w:rsidRPr="005B7312">
        <w:rPr>
          <w:rFonts w:eastAsia="GaramondPremrPro" w:cstheme="minorHAnsi"/>
          <w:sz w:val="22"/>
        </w:rPr>
        <w:t>ifth kind of e</w:t>
      </w:r>
      <w:r w:rsidR="006768F9">
        <w:rPr>
          <w:rFonts w:eastAsia="GaramondPremrPro" w:cstheme="minorHAnsi"/>
          <w:sz w:val="22"/>
        </w:rPr>
        <w:t>ff</w:t>
      </w:r>
      <w:r w:rsidRPr="005B7312">
        <w:rPr>
          <w:rFonts w:eastAsia="GaramondPremrPro" w:cstheme="minorHAnsi"/>
          <w:sz w:val="22"/>
        </w:rPr>
        <w:t>iciently</w:t>
      </w:r>
      <w:r w:rsidR="006768F9">
        <w:rPr>
          <w:rFonts w:eastAsia="GaramondPremrPro" w:cstheme="minorHAnsi"/>
          <w:sz w:val="22"/>
        </w:rPr>
        <w:t xml:space="preserve"> </w:t>
      </w:r>
      <w:r w:rsidRPr="005B7312">
        <w:rPr>
          <w:rFonts w:eastAsia="GaramondPremrPro" w:cstheme="minorHAnsi"/>
          <w:sz w:val="22"/>
        </w:rPr>
        <w:t>creating cause nor is God intimately and immediately acting</w:t>
      </w:r>
    </w:p>
    <w:p w14:paraId="6E6FC3AC" w14:textId="064FE44B"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in the lives of things below by his own e</w:t>
      </w:r>
      <w:r w:rsidR="006768F9">
        <w:rPr>
          <w:rFonts w:eastAsia="GaramondPremrPro" w:cstheme="minorHAnsi"/>
          <w:sz w:val="22"/>
        </w:rPr>
        <w:t>ff</w:t>
      </w:r>
      <w:r w:rsidRPr="005B7312">
        <w:rPr>
          <w:rFonts w:eastAsia="GaramondPremrPro" w:cstheme="minorHAnsi"/>
          <w:sz w:val="22"/>
        </w:rPr>
        <w:t>icient causality. Averroes does not provide us with any</w:t>
      </w:r>
    </w:p>
    <w:p w14:paraId="50B28EB3" w14:textId="382A05C3"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other explanation of the conciliation of the religious and the philosophical or </w:t>
      </w:r>
      <w:r w:rsidR="006E10DE" w:rsidRPr="005B7312">
        <w:rPr>
          <w:rFonts w:eastAsia="GaramondPremrPro" w:cstheme="minorHAnsi"/>
          <w:sz w:val="22"/>
        </w:rPr>
        <w:t>scientific</w:t>
      </w:r>
      <w:r w:rsidRPr="005B7312">
        <w:rPr>
          <w:rFonts w:eastAsia="GaramondPremrPro" w:cstheme="minorHAnsi"/>
          <w:sz w:val="22"/>
        </w:rPr>
        <w:t xml:space="preserve"> except</w:t>
      </w:r>
    </w:p>
    <w:p w14:paraId="6D19548C" w14:textId="43CFBA09"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what we </w:t>
      </w:r>
      <w:r w:rsidR="006768F9">
        <w:rPr>
          <w:rFonts w:eastAsia="GaramondPremrPro" w:cstheme="minorHAnsi"/>
          <w:sz w:val="22"/>
        </w:rPr>
        <w:t>f</w:t>
      </w:r>
      <w:r w:rsidRPr="005B7312">
        <w:rPr>
          <w:rFonts w:eastAsia="GaramondPremrPro" w:cstheme="minorHAnsi"/>
          <w:sz w:val="22"/>
        </w:rPr>
        <w:t xml:space="preserve">ind in the </w:t>
      </w:r>
      <w:proofErr w:type="spellStart"/>
      <w:r w:rsidRPr="00F85A3F">
        <w:rPr>
          <w:rFonts w:cstheme="minorHAnsi"/>
          <w:i/>
          <w:sz w:val="22"/>
        </w:rPr>
        <w:t>Faṣl</w:t>
      </w:r>
      <w:proofErr w:type="spellEnd"/>
      <w:r w:rsidRPr="00F85A3F">
        <w:rPr>
          <w:rFonts w:cstheme="minorHAnsi"/>
          <w:i/>
          <w:sz w:val="22"/>
        </w:rPr>
        <w:t xml:space="preserve"> al-</w:t>
      </w:r>
      <w:proofErr w:type="spellStart"/>
      <w:r w:rsidRPr="00F85A3F">
        <w:rPr>
          <w:rFonts w:cstheme="minorHAnsi"/>
          <w:i/>
          <w:sz w:val="22"/>
        </w:rPr>
        <w:t>maqāl</w:t>
      </w:r>
      <w:r w:rsidRPr="005B7312">
        <w:rPr>
          <w:rFonts w:eastAsia="GaramondPremrPro" w:cstheme="minorHAnsi"/>
          <w:sz w:val="22"/>
        </w:rPr>
        <w:t>’s</w:t>
      </w:r>
      <w:proofErr w:type="spellEnd"/>
      <w:r w:rsidRPr="005B7312">
        <w:rPr>
          <w:rFonts w:eastAsia="GaramondPremrPro" w:cstheme="minorHAnsi"/>
          <w:sz w:val="22"/>
        </w:rPr>
        <w:t xml:space="preserve"> reasoning and entailments. He provides no discussion of any</w:t>
      </w:r>
    </w:p>
    <w:p w14:paraId="7FCD71CC"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approach </w:t>
      </w:r>
      <w:proofErr w:type="gramStart"/>
      <w:r w:rsidRPr="005B7312">
        <w:rPr>
          <w:rFonts w:eastAsia="GaramondPremrPro" w:cstheme="minorHAnsi"/>
          <w:sz w:val="22"/>
        </w:rPr>
        <w:t>similar to</w:t>
      </w:r>
      <w:proofErr w:type="gramEnd"/>
      <w:r w:rsidRPr="005B7312">
        <w:rPr>
          <w:rFonts w:eastAsia="GaramondPremrPro" w:cstheme="minorHAnsi"/>
          <w:sz w:val="22"/>
        </w:rPr>
        <w:t xml:space="preserve"> that of Kantian antinomies or a method to transcend the philosophically ‘harsh’</w:t>
      </w:r>
    </w:p>
    <w:p w14:paraId="07939187"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consequences which follow on his methodology. Nevertheless, he was man of Islamic religious</w:t>
      </w:r>
    </w:p>
    <w:p w14:paraId="4342A99B"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practice and a deeply intelligent and committed jurist who played key roles in the application of</w:t>
      </w:r>
    </w:p>
    <w:p w14:paraId="6F7176AC"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religious rules of human practice in the courts of Cordoba and Seville.</w:t>
      </w:r>
    </w:p>
    <w:p w14:paraId="6EE29CBE" w14:textId="77777777" w:rsidR="002E1040" w:rsidRPr="005B7312" w:rsidRDefault="002E1040" w:rsidP="006768F9">
      <w:pPr>
        <w:autoSpaceDE w:val="0"/>
        <w:autoSpaceDN w:val="0"/>
        <w:adjustRightInd w:val="0"/>
        <w:spacing w:after="0" w:line="240" w:lineRule="auto"/>
        <w:ind w:firstLine="720"/>
        <w:jc w:val="left"/>
        <w:rPr>
          <w:rFonts w:eastAsia="GaramondPremrPro" w:cstheme="minorHAnsi"/>
          <w:sz w:val="22"/>
        </w:rPr>
      </w:pPr>
      <w:r w:rsidRPr="005B7312">
        <w:rPr>
          <w:rFonts w:eastAsia="GaramondPremrPro" w:cstheme="minorHAnsi"/>
          <w:sz w:val="22"/>
        </w:rPr>
        <w:t xml:space="preserve">One might be inclined to conclude that Averroes remains an enigmatic </w:t>
      </w:r>
      <w:proofErr w:type="spellStart"/>
      <w:r w:rsidRPr="005B7312">
        <w:rPr>
          <w:rFonts w:eastAsia="GaramondPremrPro" w:cstheme="minorHAnsi"/>
          <w:sz w:val="22"/>
        </w:rPr>
        <w:t>igure</w:t>
      </w:r>
      <w:proofErr w:type="spellEnd"/>
      <w:r w:rsidRPr="005B7312">
        <w:rPr>
          <w:rFonts w:eastAsia="GaramondPremrPro" w:cstheme="minorHAnsi"/>
          <w:sz w:val="22"/>
        </w:rPr>
        <w:t xml:space="preserve"> with an</w:t>
      </w:r>
    </w:p>
    <w:p w14:paraId="06A41366"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idiosyncratic conception of his professed Abrahamic religion. Yet he clearly enough explains</w:t>
      </w:r>
    </w:p>
    <w:p w14:paraId="5F88D298"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his philosophical worldview methodically and generally follows that method in his writings,</w:t>
      </w:r>
    </w:p>
    <w:p w14:paraId="1F04074F"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setting out teachings that accord with the principles of religion in his ‘evident’ (</w:t>
      </w:r>
      <w:proofErr w:type="spellStart"/>
      <w:r w:rsidRPr="006768F9">
        <w:rPr>
          <w:rFonts w:cstheme="minorHAnsi"/>
          <w:i/>
          <w:sz w:val="22"/>
        </w:rPr>
        <w:t>ẓāhir</w:t>
      </w:r>
      <w:proofErr w:type="spellEnd"/>
      <w:r w:rsidRPr="005B7312">
        <w:rPr>
          <w:rFonts w:eastAsia="GaramondPremrPro" w:cstheme="minorHAnsi"/>
          <w:sz w:val="22"/>
        </w:rPr>
        <w:t>) works</w:t>
      </w:r>
    </w:p>
    <w:p w14:paraId="78991F5D"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while reserving explanations that clash with religion for investigation by philosophers suited for</w:t>
      </w:r>
    </w:p>
    <w:p w14:paraId="25551F6F"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‘interpreted’ (</w:t>
      </w:r>
      <w:proofErr w:type="spellStart"/>
      <w:r w:rsidRPr="006768F9">
        <w:rPr>
          <w:rFonts w:cstheme="minorHAnsi"/>
          <w:i/>
          <w:sz w:val="22"/>
        </w:rPr>
        <w:t>muʾawwal</w:t>
      </w:r>
      <w:proofErr w:type="spellEnd"/>
      <w:r w:rsidRPr="005B7312">
        <w:rPr>
          <w:rFonts w:eastAsia="GaramondPremrPro" w:cstheme="minorHAnsi"/>
          <w:sz w:val="22"/>
        </w:rPr>
        <w:t>) writings. In this he develops perhaps more explicitly and more radically</w:t>
      </w:r>
    </w:p>
    <w:p w14:paraId="4DA3A77C" w14:textId="6A08C26C" w:rsidR="002E1040" w:rsidRPr="00EB068C" w:rsidRDefault="002E1040" w:rsidP="005B7312">
      <w:pPr>
        <w:autoSpaceDE w:val="0"/>
        <w:autoSpaceDN w:val="0"/>
        <w:adjustRightInd w:val="0"/>
        <w:spacing w:after="0" w:line="240" w:lineRule="auto"/>
        <w:jc w:val="left"/>
        <w:rPr>
          <w:rFonts w:cstheme="minorHAnsi"/>
          <w:i/>
          <w:sz w:val="22"/>
        </w:rPr>
      </w:pPr>
      <w:r w:rsidRPr="005B7312">
        <w:rPr>
          <w:rFonts w:eastAsia="GaramondPremrPro" w:cstheme="minorHAnsi"/>
          <w:sz w:val="22"/>
        </w:rPr>
        <w:t>the worldview found in the writings of al-</w:t>
      </w:r>
      <w:proofErr w:type="spellStart"/>
      <w:r w:rsidRPr="005B7312">
        <w:rPr>
          <w:rFonts w:eastAsia="GaramondPremrPro" w:cstheme="minorHAnsi"/>
          <w:sz w:val="22"/>
        </w:rPr>
        <w:t>Fārābī</w:t>
      </w:r>
      <w:proofErr w:type="spellEnd"/>
      <w:r w:rsidRPr="005B7312">
        <w:rPr>
          <w:rFonts w:eastAsia="GaramondPremrPro" w:cstheme="minorHAnsi"/>
          <w:sz w:val="22"/>
        </w:rPr>
        <w:t xml:space="preserve"> who a</w:t>
      </w:r>
      <w:r w:rsidR="006768F9">
        <w:rPr>
          <w:rFonts w:eastAsia="GaramondPremrPro" w:cstheme="minorHAnsi"/>
          <w:sz w:val="22"/>
        </w:rPr>
        <w:t>ff</w:t>
      </w:r>
      <w:r w:rsidRPr="005B7312">
        <w:rPr>
          <w:rFonts w:eastAsia="GaramondPremrPro" w:cstheme="minorHAnsi"/>
          <w:sz w:val="22"/>
        </w:rPr>
        <w:t xml:space="preserve">irmed an afterlife but also in his </w:t>
      </w:r>
      <w:r w:rsidRPr="00EB068C">
        <w:rPr>
          <w:rFonts w:cstheme="minorHAnsi"/>
          <w:i/>
          <w:sz w:val="22"/>
        </w:rPr>
        <w:t>Book of</w:t>
      </w:r>
    </w:p>
    <w:p w14:paraId="1A5D28CD"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EB068C">
        <w:rPr>
          <w:rFonts w:cstheme="minorHAnsi"/>
          <w:i/>
          <w:sz w:val="22"/>
        </w:rPr>
        <w:t>Religion</w:t>
      </w:r>
      <w:r w:rsidRPr="005B7312">
        <w:rPr>
          <w:rFonts w:cstheme="minorHAnsi"/>
          <w:sz w:val="22"/>
        </w:rPr>
        <w:t xml:space="preserve"> </w:t>
      </w:r>
      <w:r w:rsidRPr="005B7312">
        <w:rPr>
          <w:rFonts w:eastAsia="GaramondPremrPro" w:cstheme="minorHAnsi"/>
          <w:sz w:val="22"/>
        </w:rPr>
        <w:t>(</w:t>
      </w:r>
      <w:proofErr w:type="spellStart"/>
      <w:r w:rsidRPr="00EB068C">
        <w:rPr>
          <w:rFonts w:cstheme="minorHAnsi"/>
          <w:i/>
          <w:sz w:val="22"/>
        </w:rPr>
        <w:t>Kitāb</w:t>
      </w:r>
      <w:proofErr w:type="spellEnd"/>
      <w:r w:rsidRPr="00EB068C">
        <w:rPr>
          <w:rFonts w:cstheme="minorHAnsi"/>
          <w:i/>
          <w:sz w:val="22"/>
        </w:rPr>
        <w:t xml:space="preserve"> al-</w:t>
      </w:r>
      <w:proofErr w:type="spellStart"/>
      <w:r w:rsidRPr="00EB068C">
        <w:rPr>
          <w:rFonts w:cstheme="minorHAnsi"/>
          <w:i/>
          <w:sz w:val="22"/>
        </w:rPr>
        <w:t>milla</w:t>
      </w:r>
      <w:proofErr w:type="spellEnd"/>
      <w:r w:rsidRPr="005B7312">
        <w:rPr>
          <w:rFonts w:eastAsia="GaramondPremrPro" w:cstheme="minorHAnsi"/>
          <w:sz w:val="22"/>
        </w:rPr>
        <w:t>) explained that virtuous religion has a practical part that sets out universals</w:t>
      </w:r>
    </w:p>
    <w:p w14:paraId="02F2F168"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and rules for right human action though these are properly speaking “subordinate to the universals</w:t>
      </w:r>
    </w:p>
    <w:p w14:paraId="3D23C759"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of practical philosophy” and a theoretical part that consists of religious opinions which “have </w:t>
      </w:r>
      <w:proofErr w:type="gramStart"/>
      <w:r w:rsidRPr="005B7312">
        <w:rPr>
          <w:rFonts w:eastAsia="GaramondPremrPro" w:cstheme="minorHAnsi"/>
          <w:sz w:val="22"/>
        </w:rPr>
        <w:t>their</w:t>
      </w:r>
      <w:proofErr w:type="gramEnd"/>
    </w:p>
    <w:p w14:paraId="20A36D64"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demonstrative proofs in theoretical philosophy and are taken in religion without demonstrative</w:t>
      </w:r>
    </w:p>
    <w:p w14:paraId="38A84775"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proofs”.</w:t>
      </w:r>
      <w:r w:rsidRPr="00EB068C">
        <w:rPr>
          <w:rFonts w:eastAsia="GaramondPremrPro" w:cstheme="minorHAnsi"/>
          <w:sz w:val="22"/>
          <w:vertAlign w:val="superscript"/>
        </w:rPr>
        <w:t>74</w:t>
      </w:r>
      <w:r w:rsidRPr="005B7312">
        <w:rPr>
          <w:rFonts w:eastAsia="GaramondPremrPro" w:cstheme="minorHAnsi"/>
          <w:sz w:val="22"/>
        </w:rPr>
        <w:t xml:space="preserve"> Averroes’s </w:t>
      </w:r>
      <w:r w:rsidRPr="00F357BC">
        <w:rPr>
          <w:rFonts w:cstheme="minorHAnsi"/>
          <w:i/>
          <w:sz w:val="22"/>
        </w:rPr>
        <w:t>al-</w:t>
      </w:r>
      <w:proofErr w:type="spellStart"/>
      <w:r w:rsidRPr="00F357BC">
        <w:rPr>
          <w:rFonts w:cstheme="minorHAnsi"/>
          <w:i/>
          <w:sz w:val="22"/>
        </w:rPr>
        <w:t>Kašf</w:t>
      </w:r>
      <w:proofErr w:type="spellEnd"/>
      <w:r w:rsidRPr="005B7312">
        <w:rPr>
          <w:rFonts w:cstheme="minorHAnsi"/>
          <w:sz w:val="22"/>
        </w:rPr>
        <w:t xml:space="preserve"> </w:t>
      </w:r>
      <w:r w:rsidRPr="005B7312">
        <w:rPr>
          <w:rFonts w:eastAsia="GaramondPremrPro" w:cstheme="minorHAnsi"/>
          <w:sz w:val="22"/>
        </w:rPr>
        <w:t>represents his attempt to craft a form of ‘evident’ (</w:t>
      </w:r>
      <w:proofErr w:type="spellStart"/>
      <w:r w:rsidRPr="00EB068C">
        <w:rPr>
          <w:rFonts w:cstheme="minorHAnsi"/>
          <w:i/>
          <w:sz w:val="22"/>
        </w:rPr>
        <w:t>ẓāhir</w:t>
      </w:r>
      <w:proofErr w:type="spellEnd"/>
      <w:r w:rsidRPr="005B7312">
        <w:rPr>
          <w:rFonts w:eastAsia="GaramondPremrPro" w:cstheme="minorHAnsi"/>
          <w:sz w:val="22"/>
        </w:rPr>
        <w:t>) religious</w:t>
      </w:r>
    </w:p>
    <w:p w14:paraId="2ACA1AD6"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proofErr w:type="spellStart"/>
      <w:r w:rsidRPr="0038169A">
        <w:rPr>
          <w:rFonts w:cstheme="minorHAnsi"/>
          <w:i/>
          <w:sz w:val="22"/>
        </w:rPr>
        <w:t>kalām</w:t>
      </w:r>
      <w:proofErr w:type="spellEnd"/>
      <w:r w:rsidRPr="005B7312">
        <w:rPr>
          <w:rFonts w:cstheme="minorHAnsi"/>
          <w:sz w:val="22"/>
        </w:rPr>
        <w:t xml:space="preserve"> </w:t>
      </w:r>
      <w:r w:rsidRPr="005B7312">
        <w:rPr>
          <w:rFonts w:eastAsia="GaramondPremrPro" w:cstheme="minorHAnsi"/>
          <w:sz w:val="22"/>
        </w:rPr>
        <w:t xml:space="preserve">largely </w:t>
      </w:r>
      <w:proofErr w:type="gramStart"/>
      <w:r w:rsidRPr="005B7312">
        <w:rPr>
          <w:rFonts w:eastAsia="GaramondPremrPro" w:cstheme="minorHAnsi"/>
          <w:sz w:val="22"/>
        </w:rPr>
        <w:t>on the basis of</w:t>
      </w:r>
      <w:proofErr w:type="gramEnd"/>
      <w:r w:rsidRPr="005B7312">
        <w:rPr>
          <w:rFonts w:eastAsia="GaramondPremrPro" w:cstheme="minorHAnsi"/>
          <w:sz w:val="22"/>
        </w:rPr>
        <w:t xml:space="preserve"> a Neo-Aristotelian based critique of reasoning by predecessors on</w:t>
      </w:r>
    </w:p>
    <w:p w14:paraId="26745A96"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religious opinions or beliefs. Yet in his ‘interpreted’ (</w:t>
      </w:r>
      <w:proofErr w:type="spellStart"/>
      <w:r w:rsidRPr="0038169A">
        <w:rPr>
          <w:rFonts w:cstheme="minorHAnsi"/>
          <w:i/>
          <w:sz w:val="22"/>
        </w:rPr>
        <w:t>muʾawwa</w:t>
      </w:r>
      <w:r w:rsidRPr="005B7312">
        <w:rPr>
          <w:rFonts w:cstheme="minorHAnsi"/>
          <w:sz w:val="22"/>
        </w:rPr>
        <w:t>l</w:t>
      </w:r>
      <w:proofErr w:type="spellEnd"/>
      <w:r w:rsidRPr="005B7312">
        <w:rPr>
          <w:rFonts w:eastAsia="GaramondPremrPro" w:cstheme="minorHAnsi"/>
          <w:sz w:val="22"/>
        </w:rPr>
        <w:t>) works of philosophy, he sets out</w:t>
      </w:r>
    </w:p>
    <w:p w14:paraId="58C3F3F9"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teachings that are directly – or by clear argumentative implication – quite contrary to those of</w:t>
      </w:r>
    </w:p>
    <w:p w14:paraId="70737C3C"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the religion in which he was raised, as mentioned just above in the previous paragraph. What is</w:t>
      </w:r>
    </w:p>
    <w:p w14:paraId="1971EF67"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more, as I have shown elsewhere,</w:t>
      </w:r>
      <w:r w:rsidRPr="0038169A">
        <w:rPr>
          <w:rFonts w:eastAsia="GaramondPremrPro" w:cstheme="minorHAnsi"/>
          <w:sz w:val="22"/>
          <w:vertAlign w:val="superscript"/>
        </w:rPr>
        <w:t>75</w:t>
      </w:r>
      <w:r w:rsidRPr="005B7312">
        <w:rPr>
          <w:rFonts w:eastAsia="GaramondPremrPro" w:cstheme="minorHAnsi"/>
          <w:sz w:val="22"/>
        </w:rPr>
        <w:t xml:space="preserve"> in his theoretical </w:t>
      </w:r>
      <w:r w:rsidRPr="0038169A">
        <w:rPr>
          <w:rFonts w:cstheme="minorHAnsi"/>
          <w:i/>
          <w:sz w:val="22"/>
        </w:rPr>
        <w:t>Commentary on the Metaphysics</w:t>
      </w:r>
      <w:r w:rsidRPr="005B7312">
        <w:rPr>
          <w:rFonts w:cstheme="minorHAnsi"/>
          <w:sz w:val="22"/>
        </w:rPr>
        <w:t xml:space="preserve"> </w:t>
      </w:r>
      <w:r w:rsidRPr="005B7312">
        <w:rPr>
          <w:rFonts w:eastAsia="GaramondPremrPro" w:cstheme="minorHAnsi"/>
          <w:sz w:val="22"/>
        </w:rPr>
        <w:t>of Aristotle</w:t>
      </w:r>
    </w:p>
    <w:p w14:paraId="42FA0195"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he states explicitly that the most perfect form of worship of the Divinity is to be found in knowing</w:t>
      </w:r>
    </w:p>
    <w:p w14:paraId="0C1B8FB1" w14:textId="67D29E44"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God and creatures in the science of metaphysics as a religious obligation speci</w:t>
      </w:r>
      <w:r w:rsidR="0038169A">
        <w:rPr>
          <w:rFonts w:eastAsia="GaramondPremrPro" w:cstheme="minorHAnsi"/>
          <w:sz w:val="22"/>
        </w:rPr>
        <w:t>f</w:t>
      </w:r>
      <w:r w:rsidRPr="005B7312">
        <w:rPr>
          <w:rFonts w:eastAsia="GaramondPremrPro" w:cstheme="minorHAnsi"/>
          <w:sz w:val="22"/>
        </w:rPr>
        <w:t>ic to philosophers</w:t>
      </w:r>
    </w:p>
    <w:p w14:paraId="1864359F" w14:textId="77777777" w:rsidR="002E1040" w:rsidRPr="005B7312" w:rsidRDefault="002E1040" w:rsidP="005B7312">
      <w:pPr>
        <w:spacing w:line="240" w:lineRule="auto"/>
        <w:rPr>
          <w:rFonts w:eastAsia="GaramondPremrPro" w:cstheme="minorHAnsi"/>
          <w:sz w:val="22"/>
        </w:rPr>
      </w:pPr>
      <w:r w:rsidRPr="005B7312">
        <w:rPr>
          <w:rFonts w:eastAsia="GaramondPremrPro" w:cstheme="minorHAnsi"/>
          <w:sz w:val="22"/>
        </w:rPr>
        <w:t>(</w:t>
      </w:r>
      <w:r w:rsidRPr="0038169A">
        <w:rPr>
          <w:rFonts w:cstheme="minorHAnsi"/>
          <w:i/>
          <w:sz w:val="22"/>
        </w:rPr>
        <w:t>al-</w:t>
      </w:r>
      <w:proofErr w:type="spellStart"/>
      <w:r w:rsidRPr="0038169A">
        <w:rPr>
          <w:rFonts w:cstheme="minorHAnsi"/>
          <w:i/>
          <w:sz w:val="22"/>
        </w:rPr>
        <w:t>šarī</w:t>
      </w:r>
      <w:r w:rsidRPr="0038169A">
        <w:rPr>
          <w:rFonts w:eastAsia="GaramondPremrPro" w:cstheme="minorHAnsi"/>
          <w:i/>
          <w:sz w:val="22"/>
        </w:rPr>
        <w:t>ʿ</w:t>
      </w:r>
      <w:r w:rsidRPr="0038169A">
        <w:rPr>
          <w:rFonts w:cstheme="minorHAnsi"/>
          <w:i/>
          <w:sz w:val="22"/>
        </w:rPr>
        <w:t>a</w:t>
      </w:r>
      <w:proofErr w:type="spellEnd"/>
      <w:r w:rsidRPr="0038169A">
        <w:rPr>
          <w:rFonts w:cstheme="minorHAnsi"/>
          <w:i/>
          <w:sz w:val="22"/>
        </w:rPr>
        <w:t xml:space="preserve"> al-</w:t>
      </w:r>
      <w:proofErr w:type="spellStart"/>
      <w:r w:rsidRPr="0038169A">
        <w:rPr>
          <w:rFonts w:cstheme="minorHAnsi"/>
          <w:i/>
          <w:sz w:val="22"/>
        </w:rPr>
        <w:t>ḫāṣṣa</w:t>
      </w:r>
      <w:proofErr w:type="spellEnd"/>
      <w:r w:rsidRPr="0038169A">
        <w:rPr>
          <w:rFonts w:cstheme="minorHAnsi"/>
          <w:i/>
          <w:sz w:val="22"/>
        </w:rPr>
        <w:t xml:space="preserve"> bi-l-</w:t>
      </w:r>
      <w:proofErr w:type="spellStart"/>
      <w:r w:rsidRPr="0038169A">
        <w:rPr>
          <w:rFonts w:cstheme="minorHAnsi"/>
          <w:i/>
          <w:sz w:val="22"/>
        </w:rPr>
        <w:t>ḥukamā</w:t>
      </w:r>
      <w:r w:rsidRPr="0038169A">
        <w:rPr>
          <w:rFonts w:eastAsia="GaramondPremrPro" w:cstheme="minorHAnsi"/>
          <w:i/>
          <w:sz w:val="22"/>
        </w:rPr>
        <w:t>ʾ</w:t>
      </w:r>
      <w:proofErr w:type="spellEnd"/>
      <w:r w:rsidRPr="005B7312">
        <w:rPr>
          <w:rFonts w:eastAsia="GaramondPremrPro" w:cstheme="minorHAnsi"/>
          <w:sz w:val="22"/>
        </w:rPr>
        <w:t>).</w:t>
      </w:r>
      <w:r w:rsidRPr="0038169A">
        <w:rPr>
          <w:rFonts w:eastAsia="GaramondPremrPro" w:cstheme="minorHAnsi"/>
          <w:sz w:val="22"/>
          <w:vertAlign w:val="superscript"/>
        </w:rPr>
        <w:t>76</w:t>
      </w:r>
      <w:r w:rsidRPr="005B7312">
        <w:rPr>
          <w:rFonts w:eastAsia="GaramondPremrPro" w:cstheme="minorHAnsi"/>
          <w:sz w:val="22"/>
        </w:rPr>
        <w:t xml:space="preserve"> Hence, it seems reasonable to conclude that Averroes found</w:t>
      </w:r>
    </w:p>
    <w:p w14:paraId="5769D0B4" w14:textId="77777777" w:rsidR="002E1040" w:rsidRPr="005B7312" w:rsidRDefault="002E1040" w:rsidP="0038169A">
      <w:pPr>
        <w:autoSpaceDE w:val="0"/>
        <w:autoSpaceDN w:val="0"/>
        <w:adjustRightInd w:val="0"/>
        <w:spacing w:after="0" w:line="240" w:lineRule="auto"/>
        <w:jc w:val="right"/>
        <w:rPr>
          <w:rFonts w:eastAsia="GaramondPremrPro" w:cstheme="minorHAnsi"/>
          <w:sz w:val="22"/>
        </w:rPr>
      </w:pPr>
      <w:r w:rsidRPr="005B7312">
        <w:rPr>
          <w:rFonts w:eastAsia="GaramondPremrPro" w:cstheme="minorHAnsi"/>
          <w:sz w:val="22"/>
        </w:rPr>
        <w:t>304 Richard Taylor</w:t>
      </w:r>
    </w:p>
    <w:p w14:paraId="0F2DB703" w14:textId="77777777" w:rsidR="0038169A" w:rsidRDefault="0038169A" w:rsidP="005B7312">
      <w:pPr>
        <w:autoSpaceDE w:val="0"/>
        <w:autoSpaceDN w:val="0"/>
        <w:adjustRightInd w:val="0"/>
        <w:spacing w:after="0" w:line="240" w:lineRule="auto"/>
        <w:jc w:val="left"/>
        <w:rPr>
          <w:rFonts w:eastAsia="GaramondPremrPro" w:cstheme="minorHAnsi"/>
          <w:sz w:val="22"/>
        </w:rPr>
      </w:pPr>
    </w:p>
    <w:p w14:paraId="11786F39" w14:textId="43D2F5D5"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 xml:space="preserve">in philosophy and its </w:t>
      </w:r>
      <w:proofErr w:type="gramStart"/>
      <w:r w:rsidRPr="005B7312">
        <w:rPr>
          <w:rFonts w:eastAsia="GaramondPremrPro" w:cstheme="minorHAnsi"/>
          <w:sz w:val="22"/>
        </w:rPr>
        <w:t>sciences</w:t>
      </w:r>
      <w:proofErr w:type="gramEnd"/>
      <w:r w:rsidRPr="005B7312">
        <w:rPr>
          <w:rFonts w:eastAsia="GaramondPremrPro" w:cstheme="minorHAnsi"/>
          <w:sz w:val="22"/>
        </w:rPr>
        <w:t xml:space="preserve"> the most complete and precise truth content and highest levels of</w:t>
      </w:r>
    </w:p>
    <w:p w14:paraId="544F8B6A"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knowledge and understanding and from them constructed his worldview. Given that perspective,</w:t>
      </w:r>
    </w:p>
    <w:p w14:paraId="0AA433B5"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religion — which is indispensable for proper human ethical and political development</w:t>
      </w:r>
      <w:r w:rsidRPr="00E81146">
        <w:rPr>
          <w:rFonts w:eastAsia="GaramondPremrPro" w:cstheme="minorHAnsi"/>
          <w:sz w:val="22"/>
          <w:vertAlign w:val="superscript"/>
        </w:rPr>
        <w:t>77</w:t>
      </w:r>
      <w:r w:rsidRPr="005B7312">
        <w:rPr>
          <w:rFonts w:eastAsia="GaramondPremrPro" w:cstheme="minorHAnsi"/>
          <w:sz w:val="22"/>
        </w:rPr>
        <w:t xml:space="preserve"> – is like</w:t>
      </w:r>
    </w:p>
    <w:p w14:paraId="58606432" w14:textId="77777777" w:rsidR="002E1040" w:rsidRPr="005B7312" w:rsidRDefault="002E1040" w:rsidP="005B7312">
      <w:pPr>
        <w:autoSpaceDE w:val="0"/>
        <w:autoSpaceDN w:val="0"/>
        <w:adjustRightInd w:val="0"/>
        <w:spacing w:after="0" w:line="240" w:lineRule="auto"/>
        <w:jc w:val="left"/>
        <w:rPr>
          <w:rFonts w:eastAsia="GaramondPremrPro" w:cstheme="minorHAnsi"/>
          <w:sz w:val="22"/>
        </w:rPr>
      </w:pPr>
      <w:r w:rsidRPr="005B7312">
        <w:rPr>
          <w:rFonts w:eastAsia="GaramondPremrPro" w:cstheme="minorHAnsi"/>
          <w:sz w:val="22"/>
        </w:rPr>
        <w:t>an Aristotelian practical science in that it concerns good and right conduct in the achievement of</w:t>
      </w:r>
    </w:p>
    <w:p w14:paraId="04F0A9E9" w14:textId="77777777" w:rsidR="002E1040" w:rsidRPr="005B7312" w:rsidRDefault="002E1040" w:rsidP="005B7312">
      <w:pPr>
        <w:spacing w:line="240" w:lineRule="auto"/>
        <w:rPr>
          <w:rFonts w:eastAsia="GaramondPremrPro" w:cstheme="minorHAnsi"/>
          <w:sz w:val="22"/>
        </w:rPr>
      </w:pPr>
      <w:r w:rsidRPr="005B7312">
        <w:rPr>
          <w:rFonts w:eastAsia="GaramondPremrPro" w:cstheme="minorHAnsi"/>
          <w:sz w:val="22"/>
        </w:rPr>
        <w:t>an end attained in action, not truths to be known for their own sake.</w:t>
      </w:r>
      <w:r w:rsidRPr="00E81146">
        <w:rPr>
          <w:rFonts w:eastAsia="GaramondPremrPro" w:cstheme="minorHAnsi"/>
          <w:sz w:val="22"/>
          <w:vertAlign w:val="superscript"/>
        </w:rPr>
        <w:t>78</w:t>
      </w:r>
    </w:p>
    <w:p w14:paraId="1FB2F7A9" w14:textId="77777777" w:rsidR="002E1040" w:rsidRPr="005B7312" w:rsidRDefault="00AC2734" w:rsidP="00E81146">
      <w:pPr>
        <w:pStyle w:val="Heading1"/>
      </w:pPr>
      <w:r w:rsidRPr="005B7312">
        <w:lastRenderedPageBreak/>
        <w:t>Notes</w:t>
      </w:r>
    </w:p>
    <w:p w14:paraId="69BB99F1" w14:textId="159CFE86" w:rsidR="00AC2734" w:rsidRPr="005B7312" w:rsidRDefault="00AC2734"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1 D. </w:t>
      </w:r>
      <w:proofErr w:type="spellStart"/>
      <w:r w:rsidRPr="005B7312">
        <w:rPr>
          <w:rFonts w:eastAsia="GaramondPremrPro" w:cstheme="minorHAnsi"/>
          <w:sz w:val="22"/>
        </w:rPr>
        <w:t>Gutas</w:t>
      </w:r>
      <w:proofErr w:type="spellEnd"/>
      <w:r w:rsidRPr="005B7312">
        <w:rPr>
          <w:rFonts w:eastAsia="GaramondPremrPro" w:cstheme="minorHAnsi"/>
          <w:sz w:val="22"/>
        </w:rPr>
        <w:t xml:space="preserve">, “Avicenna’s Philosophical Project”, in P. Adamson (ed.), </w:t>
      </w:r>
      <w:r w:rsidRPr="000E4F41">
        <w:rPr>
          <w:rFonts w:eastAsia="GaramondPremrPro" w:cstheme="minorHAnsi"/>
          <w:i/>
          <w:sz w:val="22"/>
        </w:rPr>
        <w:t>Interpreting Avicenna. Critical Essays</w:t>
      </w:r>
      <w:r w:rsidRPr="005B7312">
        <w:rPr>
          <w:rFonts w:eastAsia="GaramondPremrPro" w:cstheme="minorHAnsi"/>
          <w:sz w:val="22"/>
        </w:rPr>
        <w:t>,</w:t>
      </w:r>
      <w:r w:rsidR="000E4F41">
        <w:rPr>
          <w:rFonts w:eastAsia="GaramondPremrPro" w:cstheme="minorHAnsi"/>
          <w:sz w:val="22"/>
        </w:rPr>
        <w:t xml:space="preserve"> </w:t>
      </w:r>
      <w:r w:rsidRPr="005B7312">
        <w:rPr>
          <w:rFonts w:eastAsia="GaramondPremrPro" w:cstheme="minorHAnsi"/>
          <w:sz w:val="22"/>
        </w:rPr>
        <w:t>Cambridge U.P., Cambridge 2013, pp. 28-47, part. p. 33.</w:t>
      </w:r>
    </w:p>
    <w:p w14:paraId="5D0D942E" w14:textId="77777777" w:rsidR="00AC2734" w:rsidRPr="005B7312" w:rsidRDefault="00AC2734"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2 Ibn </w:t>
      </w:r>
      <w:proofErr w:type="spellStart"/>
      <w:r w:rsidRPr="005B7312">
        <w:rPr>
          <w:rFonts w:eastAsia="GaramondPremrPro" w:cstheme="minorHAnsi"/>
          <w:sz w:val="22"/>
        </w:rPr>
        <w:t>Sīnā</w:t>
      </w:r>
      <w:proofErr w:type="spellEnd"/>
      <w:r w:rsidRPr="005B7312">
        <w:rPr>
          <w:rFonts w:eastAsia="GaramondPremrPro" w:cstheme="minorHAnsi"/>
          <w:sz w:val="22"/>
        </w:rPr>
        <w:t xml:space="preserve">, </w:t>
      </w:r>
      <w:proofErr w:type="spellStart"/>
      <w:r w:rsidRPr="009868F2">
        <w:rPr>
          <w:rFonts w:eastAsia="GaramondPremrPro" w:cstheme="minorHAnsi"/>
          <w:i/>
          <w:sz w:val="22"/>
        </w:rPr>
        <w:t>Risālah</w:t>
      </w:r>
      <w:proofErr w:type="spellEnd"/>
      <w:r w:rsidRPr="009868F2">
        <w:rPr>
          <w:rFonts w:eastAsia="GaramondPremrPro" w:cstheme="minorHAnsi"/>
          <w:i/>
          <w:sz w:val="22"/>
        </w:rPr>
        <w:t xml:space="preserve"> </w:t>
      </w:r>
      <w:proofErr w:type="spellStart"/>
      <w:r w:rsidRPr="009868F2">
        <w:rPr>
          <w:rFonts w:eastAsia="GaramondPremrPro" w:cstheme="minorHAnsi"/>
          <w:i/>
          <w:sz w:val="22"/>
        </w:rPr>
        <w:t>fī</w:t>
      </w:r>
      <w:proofErr w:type="spellEnd"/>
      <w:r w:rsidRPr="009868F2">
        <w:rPr>
          <w:rFonts w:eastAsia="GaramondPremrPro" w:cstheme="minorHAnsi"/>
          <w:i/>
          <w:sz w:val="22"/>
        </w:rPr>
        <w:t xml:space="preserve"> </w:t>
      </w:r>
      <w:proofErr w:type="spellStart"/>
      <w:r w:rsidRPr="009868F2">
        <w:rPr>
          <w:rFonts w:eastAsia="GaramondPremrPro" w:cstheme="minorHAnsi"/>
          <w:i/>
          <w:sz w:val="22"/>
        </w:rPr>
        <w:t>iṯbāt</w:t>
      </w:r>
      <w:proofErr w:type="spellEnd"/>
      <w:r w:rsidRPr="009868F2">
        <w:rPr>
          <w:rFonts w:eastAsia="GaramondPremrPro" w:cstheme="minorHAnsi"/>
          <w:i/>
          <w:sz w:val="22"/>
        </w:rPr>
        <w:t xml:space="preserve"> al-</w:t>
      </w:r>
      <w:proofErr w:type="spellStart"/>
      <w:r w:rsidRPr="009868F2">
        <w:rPr>
          <w:rFonts w:eastAsia="GaramondPremrPro" w:cstheme="minorHAnsi"/>
          <w:i/>
          <w:sz w:val="22"/>
        </w:rPr>
        <w:t>nubuwwāt</w:t>
      </w:r>
      <w:proofErr w:type="spellEnd"/>
      <w:r w:rsidRPr="005B7312">
        <w:rPr>
          <w:rFonts w:eastAsia="GaramondPremrPro" w:cstheme="minorHAnsi"/>
          <w:sz w:val="22"/>
        </w:rPr>
        <w:t xml:space="preserve">, ed. M.E. </w:t>
      </w:r>
      <w:proofErr w:type="spellStart"/>
      <w:r w:rsidRPr="005B7312">
        <w:rPr>
          <w:rFonts w:eastAsia="GaramondPremrPro" w:cstheme="minorHAnsi"/>
          <w:sz w:val="22"/>
        </w:rPr>
        <w:t>Marmura</w:t>
      </w:r>
      <w:proofErr w:type="spellEnd"/>
      <w:r w:rsidRPr="005B7312">
        <w:rPr>
          <w:rFonts w:eastAsia="GaramondPremrPro" w:cstheme="minorHAnsi"/>
          <w:sz w:val="22"/>
        </w:rPr>
        <w:t xml:space="preserve">, </w:t>
      </w:r>
      <w:proofErr w:type="spellStart"/>
      <w:r w:rsidRPr="005B7312">
        <w:rPr>
          <w:rFonts w:eastAsia="GaramondPremrPro" w:cstheme="minorHAnsi"/>
          <w:sz w:val="22"/>
        </w:rPr>
        <w:t>Dār</w:t>
      </w:r>
      <w:proofErr w:type="spellEnd"/>
      <w:r w:rsidRPr="005B7312">
        <w:rPr>
          <w:rFonts w:eastAsia="GaramondPremrPro" w:cstheme="minorHAnsi"/>
          <w:sz w:val="22"/>
        </w:rPr>
        <w:t xml:space="preserve"> al-</w:t>
      </w:r>
      <w:proofErr w:type="spellStart"/>
      <w:r w:rsidRPr="005B7312">
        <w:rPr>
          <w:rFonts w:eastAsia="GaramondPremrPro" w:cstheme="minorHAnsi"/>
          <w:sz w:val="22"/>
        </w:rPr>
        <w:t>nahār</w:t>
      </w:r>
      <w:proofErr w:type="spellEnd"/>
      <w:r w:rsidRPr="005B7312">
        <w:rPr>
          <w:rFonts w:eastAsia="GaramondPremrPro" w:cstheme="minorHAnsi"/>
          <w:sz w:val="22"/>
        </w:rPr>
        <w:t xml:space="preserve"> li-l-</w:t>
      </w:r>
      <w:proofErr w:type="spellStart"/>
      <w:r w:rsidRPr="005B7312">
        <w:rPr>
          <w:rFonts w:eastAsia="GaramondPremrPro" w:cstheme="minorHAnsi"/>
          <w:sz w:val="22"/>
        </w:rPr>
        <w:t>našr</w:t>
      </w:r>
      <w:proofErr w:type="spellEnd"/>
      <w:r w:rsidRPr="005B7312">
        <w:rPr>
          <w:rFonts w:eastAsia="GaramondPremrPro" w:cstheme="minorHAnsi"/>
          <w:sz w:val="22"/>
        </w:rPr>
        <w:t xml:space="preserve">, </w:t>
      </w:r>
      <w:proofErr w:type="spellStart"/>
      <w:r w:rsidRPr="005B7312">
        <w:rPr>
          <w:rFonts w:eastAsia="GaramondPremrPro" w:cstheme="minorHAnsi"/>
          <w:sz w:val="22"/>
        </w:rPr>
        <w:t>Bayrūt</w:t>
      </w:r>
      <w:proofErr w:type="spellEnd"/>
      <w:r w:rsidRPr="005B7312">
        <w:rPr>
          <w:rFonts w:eastAsia="GaramondPremrPro" w:cstheme="minorHAnsi"/>
          <w:sz w:val="22"/>
        </w:rPr>
        <w:t xml:space="preserve"> 1968.</w:t>
      </w:r>
    </w:p>
    <w:p w14:paraId="6CFA9C8C" w14:textId="77777777" w:rsidR="00AC2734" w:rsidRPr="005B7312" w:rsidRDefault="00AC2734" w:rsidP="00920873">
      <w:pPr>
        <w:spacing w:after="0"/>
        <w:ind w:left="720" w:hanging="720"/>
        <w:rPr>
          <w:rFonts w:eastAsia="GaramondPremrPro" w:cstheme="minorHAnsi"/>
          <w:sz w:val="22"/>
        </w:rPr>
      </w:pPr>
      <w:r w:rsidRPr="005B7312">
        <w:rPr>
          <w:rFonts w:eastAsia="GaramondPremrPro" w:cstheme="minorHAnsi"/>
          <w:sz w:val="22"/>
        </w:rPr>
        <w:t xml:space="preserve">3 Ibn </w:t>
      </w:r>
      <w:proofErr w:type="spellStart"/>
      <w:r w:rsidRPr="005B7312">
        <w:rPr>
          <w:rFonts w:eastAsia="GaramondPremrPro" w:cstheme="minorHAnsi"/>
          <w:sz w:val="22"/>
        </w:rPr>
        <w:t>Rušd</w:t>
      </w:r>
      <w:proofErr w:type="spellEnd"/>
      <w:r w:rsidRPr="005B7312">
        <w:rPr>
          <w:rFonts w:eastAsia="GaramondPremrPro" w:cstheme="minorHAnsi"/>
          <w:sz w:val="22"/>
        </w:rPr>
        <w:t xml:space="preserve">, </w:t>
      </w:r>
      <w:proofErr w:type="spellStart"/>
      <w:r w:rsidRPr="009868F2">
        <w:rPr>
          <w:rFonts w:eastAsia="GaramondPremrPro" w:cstheme="minorHAnsi"/>
          <w:i/>
          <w:sz w:val="22"/>
        </w:rPr>
        <w:t>Bidāyat</w:t>
      </w:r>
      <w:proofErr w:type="spellEnd"/>
      <w:r w:rsidRPr="009868F2">
        <w:rPr>
          <w:rFonts w:eastAsia="GaramondPremrPro" w:cstheme="minorHAnsi"/>
          <w:i/>
          <w:sz w:val="22"/>
        </w:rPr>
        <w:t xml:space="preserve"> al-</w:t>
      </w:r>
      <w:proofErr w:type="spellStart"/>
      <w:r w:rsidRPr="009868F2">
        <w:rPr>
          <w:rFonts w:eastAsia="GaramondPremrPro" w:cstheme="minorHAnsi"/>
          <w:i/>
          <w:sz w:val="22"/>
        </w:rPr>
        <w:t>muǧtahid</w:t>
      </w:r>
      <w:proofErr w:type="spellEnd"/>
      <w:r w:rsidRPr="009868F2">
        <w:rPr>
          <w:rFonts w:eastAsia="GaramondPremrPro" w:cstheme="minorHAnsi"/>
          <w:i/>
          <w:sz w:val="22"/>
        </w:rPr>
        <w:t xml:space="preserve"> </w:t>
      </w:r>
      <w:proofErr w:type="spellStart"/>
      <w:r w:rsidRPr="009868F2">
        <w:rPr>
          <w:rFonts w:eastAsia="GaramondPremrPro" w:cstheme="minorHAnsi"/>
          <w:i/>
          <w:sz w:val="22"/>
        </w:rPr>
        <w:t>wa-Nihāyat</w:t>
      </w:r>
      <w:proofErr w:type="spellEnd"/>
      <w:r w:rsidRPr="009868F2">
        <w:rPr>
          <w:rFonts w:eastAsia="GaramondPremrPro" w:cstheme="minorHAnsi"/>
          <w:i/>
          <w:sz w:val="22"/>
        </w:rPr>
        <w:t xml:space="preserve"> al-</w:t>
      </w:r>
      <w:proofErr w:type="spellStart"/>
      <w:r w:rsidRPr="009868F2">
        <w:rPr>
          <w:rFonts w:eastAsia="GaramondPremrPro" w:cstheme="minorHAnsi"/>
          <w:i/>
          <w:sz w:val="22"/>
        </w:rPr>
        <w:t>muqtasib</w:t>
      </w:r>
      <w:proofErr w:type="spellEnd"/>
      <w:r w:rsidRPr="005B7312">
        <w:rPr>
          <w:rFonts w:eastAsia="GaramondPremrPro" w:cstheme="minorHAnsi"/>
          <w:sz w:val="22"/>
        </w:rPr>
        <w:t xml:space="preserve">, </w:t>
      </w:r>
      <w:proofErr w:type="spellStart"/>
      <w:r w:rsidRPr="005B7312">
        <w:rPr>
          <w:rFonts w:eastAsia="GaramondPremrPro" w:cstheme="minorHAnsi"/>
          <w:sz w:val="22"/>
        </w:rPr>
        <w:t>Dār</w:t>
      </w:r>
      <w:proofErr w:type="spellEnd"/>
      <w:r w:rsidRPr="005B7312">
        <w:rPr>
          <w:rFonts w:eastAsia="GaramondPremrPro" w:cstheme="minorHAnsi"/>
          <w:sz w:val="22"/>
        </w:rPr>
        <w:t xml:space="preserve"> al-</w:t>
      </w:r>
      <w:proofErr w:type="spellStart"/>
      <w:r w:rsidRPr="005B7312">
        <w:rPr>
          <w:rFonts w:eastAsia="GaramondPremrPro" w:cstheme="minorHAnsi"/>
          <w:sz w:val="22"/>
        </w:rPr>
        <w:t>Maʿrifa</w:t>
      </w:r>
      <w:proofErr w:type="spellEnd"/>
      <w:r w:rsidRPr="005B7312">
        <w:rPr>
          <w:rFonts w:eastAsia="GaramondPremrPro" w:cstheme="minorHAnsi"/>
          <w:sz w:val="22"/>
        </w:rPr>
        <w:t xml:space="preserve"> al-</w:t>
      </w:r>
      <w:proofErr w:type="spellStart"/>
      <w:r w:rsidRPr="005B7312">
        <w:rPr>
          <w:rFonts w:eastAsia="GaramondPremrPro" w:cstheme="minorHAnsi"/>
          <w:sz w:val="22"/>
        </w:rPr>
        <w:t>Qāhira</w:t>
      </w:r>
      <w:proofErr w:type="spellEnd"/>
      <w:r w:rsidRPr="005B7312">
        <w:rPr>
          <w:rFonts w:eastAsia="GaramondPremrPro" w:cstheme="minorHAnsi"/>
          <w:sz w:val="22"/>
        </w:rPr>
        <w:t>, 2 vol., 1402/1982.</w:t>
      </w:r>
    </w:p>
    <w:p w14:paraId="5BBA8695" w14:textId="20CE41EA" w:rsidR="00AC2734" w:rsidRPr="005B7312" w:rsidRDefault="00AC2734"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4 Ibn </w:t>
      </w:r>
      <w:proofErr w:type="spellStart"/>
      <w:r w:rsidRPr="005B7312">
        <w:rPr>
          <w:rFonts w:eastAsia="GaramondPremrPro" w:cstheme="minorHAnsi"/>
          <w:sz w:val="22"/>
        </w:rPr>
        <w:t>Rušd</w:t>
      </w:r>
      <w:proofErr w:type="spellEnd"/>
      <w:r w:rsidRPr="005B7312">
        <w:rPr>
          <w:rFonts w:eastAsia="GaramondPremrPro" w:cstheme="minorHAnsi"/>
          <w:sz w:val="22"/>
        </w:rPr>
        <w:t xml:space="preserve">, </w:t>
      </w:r>
      <w:r w:rsidRPr="00920873">
        <w:rPr>
          <w:rFonts w:eastAsia="GaramondPremrPro" w:cstheme="minorHAnsi"/>
          <w:sz w:val="22"/>
        </w:rPr>
        <w:t>al-</w:t>
      </w:r>
      <w:proofErr w:type="spellStart"/>
      <w:r w:rsidRPr="00920873">
        <w:rPr>
          <w:rFonts w:eastAsia="GaramondPremrPro" w:cstheme="minorHAnsi"/>
          <w:sz w:val="22"/>
        </w:rPr>
        <w:t>Kašf</w:t>
      </w:r>
      <w:proofErr w:type="spellEnd"/>
      <w:r w:rsidRPr="00920873">
        <w:rPr>
          <w:rFonts w:eastAsia="GaramondPremrPro" w:cstheme="minorHAnsi"/>
          <w:sz w:val="22"/>
        </w:rPr>
        <w:t xml:space="preserve"> </w:t>
      </w:r>
      <w:proofErr w:type="spellStart"/>
      <w:r w:rsidRPr="00920873">
        <w:rPr>
          <w:rFonts w:eastAsia="GaramondPremrPro" w:cstheme="minorHAnsi"/>
          <w:sz w:val="22"/>
        </w:rPr>
        <w:t>ʿan</w:t>
      </w:r>
      <w:proofErr w:type="spellEnd"/>
      <w:r w:rsidRPr="00920873">
        <w:rPr>
          <w:rFonts w:eastAsia="GaramondPremrPro" w:cstheme="minorHAnsi"/>
          <w:sz w:val="22"/>
        </w:rPr>
        <w:t xml:space="preserve"> </w:t>
      </w:r>
      <w:proofErr w:type="spellStart"/>
      <w:r w:rsidRPr="00920873">
        <w:rPr>
          <w:rFonts w:eastAsia="GaramondPremrPro" w:cstheme="minorHAnsi"/>
          <w:sz w:val="22"/>
        </w:rPr>
        <w:t>manāhiǧ</w:t>
      </w:r>
      <w:proofErr w:type="spellEnd"/>
      <w:r w:rsidRPr="00920873">
        <w:rPr>
          <w:rFonts w:eastAsia="GaramondPremrPro" w:cstheme="minorHAnsi"/>
          <w:sz w:val="22"/>
        </w:rPr>
        <w:t xml:space="preserve"> al-</w:t>
      </w:r>
      <w:proofErr w:type="spellStart"/>
      <w:r w:rsidRPr="00920873">
        <w:rPr>
          <w:rFonts w:eastAsia="GaramondPremrPro" w:cstheme="minorHAnsi"/>
          <w:sz w:val="22"/>
        </w:rPr>
        <w:t>adilla</w:t>
      </w:r>
      <w:proofErr w:type="spellEnd"/>
      <w:r w:rsidRPr="00920873">
        <w:rPr>
          <w:rFonts w:eastAsia="GaramondPremrPro" w:cstheme="minorHAnsi"/>
          <w:sz w:val="22"/>
        </w:rPr>
        <w:t xml:space="preserve"> </w:t>
      </w:r>
      <w:proofErr w:type="spellStart"/>
      <w:r w:rsidRPr="00920873">
        <w:rPr>
          <w:rFonts w:eastAsia="GaramondPremrPro" w:cstheme="minorHAnsi"/>
          <w:sz w:val="22"/>
        </w:rPr>
        <w:t>fī</w:t>
      </w:r>
      <w:proofErr w:type="spellEnd"/>
      <w:r w:rsidRPr="00920873">
        <w:rPr>
          <w:rFonts w:eastAsia="GaramondPremrPro" w:cstheme="minorHAnsi"/>
          <w:sz w:val="22"/>
        </w:rPr>
        <w:t xml:space="preserve"> </w:t>
      </w:r>
      <w:proofErr w:type="spellStart"/>
      <w:r w:rsidRPr="00920873">
        <w:rPr>
          <w:rFonts w:eastAsia="GaramondPremrPro" w:cstheme="minorHAnsi"/>
          <w:sz w:val="22"/>
        </w:rPr>
        <w:t>ʿaqāʾid</w:t>
      </w:r>
      <w:proofErr w:type="spellEnd"/>
      <w:r w:rsidRPr="00920873">
        <w:rPr>
          <w:rFonts w:eastAsia="GaramondPremrPro" w:cstheme="minorHAnsi"/>
          <w:sz w:val="22"/>
        </w:rPr>
        <w:t xml:space="preserve"> al-</w:t>
      </w:r>
      <w:proofErr w:type="spellStart"/>
      <w:r w:rsidRPr="00920873">
        <w:rPr>
          <w:rFonts w:eastAsia="GaramondPremrPro" w:cstheme="minorHAnsi"/>
          <w:sz w:val="22"/>
        </w:rPr>
        <w:t>milla</w:t>
      </w:r>
      <w:proofErr w:type="spellEnd"/>
      <w:r w:rsidRPr="005B7312">
        <w:rPr>
          <w:rFonts w:eastAsia="GaramondPremrPro" w:cstheme="minorHAnsi"/>
          <w:sz w:val="22"/>
        </w:rPr>
        <w:t xml:space="preserve">, ed. M. </w:t>
      </w:r>
      <w:proofErr w:type="spellStart"/>
      <w:r w:rsidRPr="005B7312">
        <w:rPr>
          <w:rFonts w:eastAsia="GaramondPremrPro" w:cstheme="minorHAnsi"/>
          <w:sz w:val="22"/>
        </w:rPr>
        <w:t>ʿĀbid</w:t>
      </w:r>
      <w:proofErr w:type="spellEnd"/>
      <w:r w:rsidRPr="005B7312">
        <w:rPr>
          <w:rFonts w:eastAsia="GaramondPremrPro" w:cstheme="minorHAnsi"/>
          <w:sz w:val="22"/>
        </w:rPr>
        <w:t xml:space="preserve"> al-</w:t>
      </w:r>
      <w:proofErr w:type="spellStart"/>
      <w:r w:rsidRPr="005B7312">
        <w:rPr>
          <w:rFonts w:eastAsia="GaramondPremrPro" w:cstheme="minorHAnsi"/>
          <w:sz w:val="22"/>
        </w:rPr>
        <w:t>Jābirī</w:t>
      </w:r>
      <w:proofErr w:type="spellEnd"/>
      <w:r w:rsidRPr="005B7312">
        <w:rPr>
          <w:rFonts w:eastAsia="GaramondPremrPro" w:cstheme="minorHAnsi"/>
          <w:sz w:val="22"/>
        </w:rPr>
        <w:t xml:space="preserve">, Markaz </w:t>
      </w:r>
      <w:proofErr w:type="spellStart"/>
      <w:r w:rsidRPr="005B7312">
        <w:rPr>
          <w:rFonts w:eastAsia="GaramondPremrPro" w:cstheme="minorHAnsi"/>
          <w:sz w:val="22"/>
        </w:rPr>
        <w:t>Dirāsāt</w:t>
      </w:r>
      <w:proofErr w:type="spellEnd"/>
      <w:r w:rsidRPr="005B7312">
        <w:rPr>
          <w:rFonts w:eastAsia="GaramondPremrPro" w:cstheme="minorHAnsi"/>
          <w:sz w:val="22"/>
        </w:rPr>
        <w:t xml:space="preserve"> al-</w:t>
      </w:r>
      <w:proofErr w:type="spellStart"/>
      <w:r w:rsidRPr="005B7312">
        <w:rPr>
          <w:rFonts w:eastAsia="GaramondPremrPro" w:cstheme="minorHAnsi"/>
          <w:sz w:val="22"/>
        </w:rPr>
        <w:t>Waḥda</w:t>
      </w:r>
      <w:proofErr w:type="spellEnd"/>
      <w:r w:rsidRPr="005B7312">
        <w:rPr>
          <w:rFonts w:eastAsia="GaramondPremrPro" w:cstheme="minorHAnsi"/>
          <w:sz w:val="22"/>
        </w:rPr>
        <w:t xml:space="preserve"> al-</w:t>
      </w:r>
      <w:proofErr w:type="spellStart"/>
      <w:r w:rsidRPr="005B7312">
        <w:rPr>
          <w:rFonts w:eastAsia="GaramondPremrPro" w:cstheme="minorHAnsi"/>
          <w:sz w:val="22"/>
        </w:rPr>
        <w:t>ʿArabīya</w:t>
      </w:r>
      <w:proofErr w:type="spellEnd"/>
      <w:r w:rsidRPr="005B7312">
        <w:rPr>
          <w:rFonts w:eastAsia="GaramondPremrPro" w:cstheme="minorHAnsi"/>
          <w:sz w:val="22"/>
        </w:rPr>
        <w:t xml:space="preserve">, </w:t>
      </w:r>
      <w:proofErr w:type="spellStart"/>
      <w:r w:rsidRPr="005B7312">
        <w:rPr>
          <w:rFonts w:eastAsia="GaramondPremrPro" w:cstheme="minorHAnsi"/>
          <w:sz w:val="22"/>
        </w:rPr>
        <w:t>Bayrūt</w:t>
      </w:r>
      <w:proofErr w:type="spellEnd"/>
      <w:r w:rsidRPr="005B7312">
        <w:rPr>
          <w:rFonts w:eastAsia="GaramondPremrPro" w:cstheme="minorHAnsi"/>
          <w:sz w:val="22"/>
        </w:rPr>
        <w:t xml:space="preserve"> 1998, 20012. An English translation is available in </w:t>
      </w:r>
      <w:r w:rsidRPr="00920873">
        <w:rPr>
          <w:rFonts w:eastAsia="GaramondPremrPro" w:cstheme="minorHAnsi"/>
          <w:i/>
          <w:sz w:val="22"/>
        </w:rPr>
        <w:t>Faith and Reason in Islam. Averroes’ Exposition of</w:t>
      </w:r>
      <w:r w:rsidR="009868F2" w:rsidRPr="00920873">
        <w:rPr>
          <w:rFonts w:eastAsia="GaramondPremrPro" w:cstheme="minorHAnsi"/>
          <w:i/>
          <w:sz w:val="22"/>
        </w:rPr>
        <w:t xml:space="preserve"> </w:t>
      </w:r>
      <w:r w:rsidRPr="00920873">
        <w:rPr>
          <w:rFonts w:eastAsia="GaramondPremrPro" w:cstheme="minorHAnsi"/>
          <w:i/>
          <w:sz w:val="22"/>
        </w:rPr>
        <w:t>Religious Arguments</w:t>
      </w:r>
      <w:r w:rsidRPr="005B7312">
        <w:rPr>
          <w:rFonts w:eastAsia="GaramondPremrPro" w:cstheme="minorHAnsi"/>
          <w:sz w:val="22"/>
        </w:rPr>
        <w:t>, tr. I. Najjar, One World, Oxford 2001.</w:t>
      </w:r>
    </w:p>
    <w:p w14:paraId="655EA4FB" w14:textId="2446AA7E" w:rsidR="00AC2734" w:rsidRPr="005B7312" w:rsidRDefault="00AC2734"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5 Averroes, </w:t>
      </w:r>
      <w:proofErr w:type="spellStart"/>
      <w:r w:rsidRPr="002D3251">
        <w:rPr>
          <w:rFonts w:eastAsia="GaramondPremrPro" w:cstheme="minorHAnsi"/>
          <w:i/>
          <w:sz w:val="22"/>
        </w:rPr>
        <w:t>Tahāfut</w:t>
      </w:r>
      <w:proofErr w:type="spellEnd"/>
      <w:r w:rsidRPr="002D3251">
        <w:rPr>
          <w:rFonts w:eastAsia="GaramondPremrPro" w:cstheme="minorHAnsi"/>
          <w:i/>
          <w:sz w:val="22"/>
        </w:rPr>
        <w:t xml:space="preserve"> at-</w:t>
      </w:r>
      <w:proofErr w:type="spellStart"/>
      <w:r w:rsidRPr="002D3251">
        <w:rPr>
          <w:rFonts w:eastAsia="GaramondPremrPro" w:cstheme="minorHAnsi"/>
          <w:i/>
          <w:sz w:val="22"/>
        </w:rPr>
        <w:t>tahāfut</w:t>
      </w:r>
      <w:proofErr w:type="spellEnd"/>
      <w:r w:rsidRPr="005B7312">
        <w:rPr>
          <w:rFonts w:eastAsia="GaramondPremrPro" w:cstheme="minorHAnsi"/>
          <w:sz w:val="22"/>
        </w:rPr>
        <w:t xml:space="preserve">, </w:t>
      </w:r>
      <w:proofErr w:type="spellStart"/>
      <w:r w:rsidRPr="005B7312">
        <w:rPr>
          <w:rFonts w:eastAsia="GaramondPremrPro" w:cstheme="minorHAnsi"/>
          <w:sz w:val="22"/>
        </w:rPr>
        <w:t>Texte</w:t>
      </w:r>
      <w:proofErr w:type="spellEnd"/>
      <w:r w:rsidRPr="005B7312">
        <w:rPr>
          <w:rFonts w:eastAsia="GaramondPremrPro" w:cstheme="minorHAnsi"/>
          <w:sz w:val="22"/>
        </w:rPr>
        <w:t xml:space="preserve"> </w:t>
      </w:r>
      <w:proofErr w:type="spellStart"/>
      <w:r w:rsidRPr="005B7312">
        <w:rPr>
          <w:rFonts w:eastAsia="GaramondPremrPro" w:cstheme="minorHAnsi"/>
          <w:sz w:val="22"/>
        </w:rPr>
        <w:t>arabe</w:t>
      </w:r>
      <w:proofErr w:type="spellEnd"/>
      <w:r w:rsidRPr="005B7312">
        <w:rPr>
          <w:rFonts w:eastAsia="GaramondPremrPro" w:cstheme="minorHAnsi"/>
          <w:sz w:val="22"/>
        </w:rPr>
        <w:t xml:space="preserve"> </w:t>
      </w:r>
      <w:proofErr w:type="spellStart"/>
      <w:r w:rsidRPr="005B7312">
        <w:rPr>
          <w:rFonts w:eastAsia="GaramondPremrPro" w:cstheme="minorHAnsi"/>
          <w:sz w:val="22"/>
        </w:rPr>
        <w:t>inedit</w:t>
      </w:r>
      <w:proofErr w:type="spellEnd"/>
      <w:r w:rsidRPr="005B7312">
        <w:rPr>
          <w:rFonts w:eastAsia="GaramondPremrPro" w:cstheme="minorHAnsi"/>
          <w:sz w:val="22"/>
        </w:rPr>
        <w:t xml:space="preserve"> </w:t>
      </w:r>
      <w:proofErr w:type="spellStart"/>
      <w:r w:rsidRPr="005B7312">
        <w:rPr>
          <w:rFonts w:eastAsia="GaramondPremrPro" w:cstheme="minorHAnsi"/>
          <w:sz w:val="22"/>
        </w:rPr>
        <w:t>etabli</w:t>
      </w:r>
      <w:proofErr w:type="spellEnd"/>
      <w:r w:rsidRPr="005B7312">
        <w:rPr>
          <w:rFonts w:eastAsia="GaramondPremrPro" w:cstheme="minorHAnsi"/>
          <w:sz w:val="22"/>
        </w:rPr>
        <w:t xml:space="preserve"> par M. </w:t>
      </w:r>
      <w:proofErr w:type="spellStart"/>
      <w:r w:rsidRPr="005B7312">
        <w:rPr>
          <w:rFonts w:eastAsia="GaramondPremrPro" w:cstheme="minorHAnsi"/>
          <w:sz w:val="22"/>
        </w:rPr>
        <w:t>Bouyges</w:t>
      </w:r>
      <w:proofErr w:type="spellEnd"/>
      <w:r w:rsidRPr="005B7312">
        <w:rPr>
          <w:rFonts w:eastAsia="GaramondPremrPro" w:cstheme="minorHAnsi"/>
          <w:sz w:val="22"/>
        </w:rPr>
        <w:t xml:space="preserve">, </w:t>
      </w:r>
      <w:proofErr w:type="spellStart"/>
      <w:r w:rsidRPr="005B7312">
        <w:rPr>
          <w:rFonts w:eastAsia="GaramondPremrPro" w:cstheme="minorHAnsi"/>
          <w:sz w:val="22"/>
        </w:rPr>
        <w:t>Imprimerie</w:t>
      </w:r>
      <w:proofErr w:type="spellEnd"/>
      <w:r w:rsidRPr="005B7312">
        <w:rPr>
          <w:rFonts w:eastAsia="GaramondPremrPro" w:cstheme="minorHAnsi"/>
          <w:sz w:val="22"/>
        </w:rPr>
        <w:t xml:space="preserve"> </w:t>
      </w:r>
      <w:proofErr w:type="spellStart"/>
      <w:r w:rsidRPr="005B7312">
        <w:rPr>
          <w:rFonts w:eastAsia="GaramondPremrPro" w:cstheme="minorHAnsi"/>
          <w:sz w:val="22"/>
        </w:rPr>
        <w:t>Catholique</w:t>
      </w:r>
      <w:proofErr w:type="spellEnd"/>
      <w:r w:rsidRPr="005B7312">
        <w:rPr>
          <w:rFonts w:eastAsia="GaramondPremrPro" w:cstheme="minorHAnsi"/>
          <w:sz w:val="22"/>
        </w:rPr>
        <w:t xml:space="preserve">, </w:t>
      </w:r>
      <w:proofErr w:type="spellStart"/>
      <w:r w:rsidRPr="005B7312">
        <w:rPr>
          <w:rFonts w:eastAsia="GaramondPremrPro" w:cstheme="minorHAnsi"/>
          <w:sz w:val="22"/>
        </w:rPr>
        <w:t>Bayrūt</w:t>
      </w:r>
      <w:proofErr w:type="spellEnd"/>
      <w:r w:rsidRPr="005B7312">
        <w:rPr>
          <w:rFonts w:eastAsia="GaramondPremrPro" w:cstheme="minorHAnsi"/>
          <w:sz w:val="22"/>
        </w:rPr>
        <w:t xml:space="preserve"> 1930, 1987</w:t>
      </w:r>
      <w:r w:rsidR="00920873">
        <w:rPr>
          <w:rFonts w:eastAsia="GaramondPremrPro" w:cstheme="minorHAnsi"/>
          <w:sz w:val="22"/>
        </w:rPr>
        <w:t xml:space="preserve"> </w:t>
      </w:r>
      <w:r w:rsidRPr="005B7312">
        <w:rPr>
          <w:rFonts w:eastAsia="GaramondPremrPro" w:cstheme="minorHAnsi"/>
          <w:sz w:val="22"/>
        </w:rPr>
        <w:t xml:space="preserve">(Bibliotheca Arabica </w:t>
      </w:r>
      <w:proofErr w:type="spellStart"/>
      <w:r w:rsidRPr="005B7312">
        <w:rPr>
          <w:rFonts w:eastAsia="GaramondPremrPro" w:cstheme="minorHAnsi"/>
          <w:sz w:val="22"/>
        </w:rPr>
        <w:t>Scholasticorum</w:t>
      </w:r>
      <w:proofErr w:type="spellEnd"/>
      <w:r w:rsidRPr="005B7312">
        <w:rPr>
          <w:rFonts w:eastAsia="GaramondPremrPro" w:cstheme="minorHAnsi"/>
          <w:sz w:val="22"/>
        </w:rPr>
        <w:t xml:space="preserve">, Serie </w:t>
      </w:r>
      <w:proofErr w:type="spellStart"/>
      <w:r w:rsidRPr="005B7312">
        <w:rPr>
          <w:rFonts w:eastAsia="GaramondPremrPro" w:cstheme="minorHAnsi"/>
          <w:sz w:val="22"/>
        </w:rPr>
        <w:t>arabe</w:t>
      </w:r>
      <w:proofErr w:type="spellEnd"/>
      <w:r w:rsidRPr="005B7312">
        <w:rPr>
          <w:rFonts w:eastAsia="GaramondPremrPro" w:cstheme="minorHAnsi"/>
          <w:sz w:val="22"/>
        </w:rPr>
        <w:t xml:space="preserve"> III); English translation in </w:t>
      </w:r>
      <w:r w:rsidRPr="002D3251">
        <w:rPr>
          <w:rFonts w:eastAsia="GaramondPremrPro" w:cstheme="minorHAnsi"/>
          <w:i/>
          <w:sz w:val="22"/>
        </w:rPr>
        <w:t xml:space="preserve">Averroes’ </w:t>
      </w:r>
      <w:proofErr w:type="spellStart"/>
      <w:r w:rsidRPr="002D3251">
        <w:rPr>
          <w:rFonts w:eastAsia="GaramondPremrPro" w:cstheme="minorHAnsi"/>
          <w:i/>
          <w:sz w:val="22"/>
        </w:rPr>
        <w:t>Tahafut</w:t>
      </w:r>
      <w:proofErr w:type="spellEnd"/>
      <w:r w:rsidRPr="002D3251">
        <w:rPr>
          <w:rFonts w:eastAsia="GaramondPremrPro" w:cstheme="minorHAnsi"/>
          <w:i/>
          <w:sz w:val="22"/>
        </w:rPr>
        <w:t xml:space="preserve"> al-</w:t>
      </w:r>
      <w:proofErr w:type="spellStart"/>
      <w:r w:rsidRPr="002D3251">
        <w:rPr>
          <w:rFonts w:eastAsia="GaramondPremrPro" w:cstheme="minorHAnsi"/>
          <w:i/>
          <w:sz w:val="22"/>
        </w:rPr>
        <w:t>Tahafut</w:t>
      </w:r>
      <w:proofErr w:type="spellEnd"/>
      <w:r w:rsidRPr="005B7312">
        <w:rPr>
          <w:rFonts w:eastAsia="GaramondPremrPro" w:cstheme="minorHAnsi"/>
          <w:sz w:val="22"/>
        </w:rPr>
        <w:t xml:space="preserve"> (</w:t>
      </w:r>
      <w:r w:rsidRPr="002D3251">
        <w:rPr>
          <w:rFonts w:eastAsia="GaramondPremrPro" w:cstheme="minorHAnsi"/>
          <w:i/>
          <w:sz w:val="22"/>
        </w:rPr>
        <w:t>The Incoherence of</w:t>
      </w:r>
      <w:r w:rsidR="00920873" w:rsidRPr="002D3251">
        <w:rPr>
          <w:rFonts w:eastAsia="GaramondPremrPro" w:cstheme="minorHAnsi"/>
          <w:i/>
          <w:sz w:val="22"/>
        </w:rPr>
        <w:t xml:space="preserve"> </w:t>
      </w:r>
      <w:r w:rsidRPr="002D3251">
        <w:rPr>
          <w:rFonts w:eastAsia="GaramondPremrPro" w:cstheme="minorHAnsi"/>
          <w:i/>
          <w:sz w:val="22"/>
        </w:rPr>
        <w:t>the Incoherence</w:t>
      </w:r>
      <w:r w:rsidRPr="005B7312">
        <w:rPr>
          <w:rFonts w:eastAsia="GaramondPremrPro" w:cstheme="minorHAnsi"/>
          <w:sz w:val="22"/>
        </w:rPr>
        <w:t xml:space="preserve">), tr. by S. Van Den Bergh, 2 vol., </w:t>
      </w:r>
      <w:proofErr w:type="spellStart"/>
      <w:r w:rsidRPr="005B7312">
        <w:rPr>
          <w:rFonts w:eastAsia="GaramondPremrPro" w:cstheme="minorHAnsi"/>
          <w:sz w:val="22"/>
        </w:rPr>
        <w:t>Luzac</w:t>
      </w:r>
      <w:proofErr w:type="spellEnd"/>
      <w:r w:rsidRPr="005B7312">
        <w:rPr>
          <w:rFonts w:eastAsia="GaramondPremrPro" w:cstheme="minorHAnsi"/>
          <w:sz w:val="22"/>
        </w:rPr>
        <w:t xml:space="preserve"> &amp; Co., London 1954 (rpt. 1969, 1978), e.g., pp. 427-8; tr. pp. 257-8.</w:t>
      </w:r>
    </w:p>
    <w:p w14:paraId="0CCE95E8" w14:textId="3790792F" w:rsidR="00AC2734" w:rsidRPr="005B7312" w:rsidRDefault="00AC2734"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6 </w:t>
      </w:r>
      <w:r w:rsidRPr="00DE66CF">
        <w:rPr>
          <w:rFonts w:eastAsia="GaramondPremrPro" w:cstheme="minorHAnsi"/>
          <w:i/>
          <w:sz w:val="22"/>
        </w:rPr>
        <w:t>Averroes. The Book of the Decisive Treatise Determining the Connection Between the Law and Wisdom &amp; Epistle Dedicatory</w:t>
      </w:r>
      <w:r w:rsidRPr="005B7312">
        <w:rPr>
          <w:rFonts w:eastAsia="GaramondPremrPro" w:cstheme="minorHAnsi"/>
          <w:sz w:val="22"/>
        </w:rPr>
        <w:t>,</w:t>
      </w:r>
      <w:r w:rsidR="002D3251">
        <w:rPr>
          <w:rFonts w:eastAsia="GaramondPremrPro" w:cstheme="minorHAnsi"/>
          <w:sz w:val="22"/>
        </w:rPr>
        <w:t xml:space="preserve"> </w:t>
      </w:r>
      <w:r w:rsidRPr="005B7312">
        <w:rPr>
          <w:rFonts w:eastAsia="GaramondPremrPro" w:cstheme="minorHAnsi"/>
          <w:sz w:val="22"/>
        </w:rPr>
        <w:t>tr. and ed. Ch.E. Butterworth, Brigham Young U.P., Provo Utah 2001. I have sometimes given a literal rending of the title</w:t>
      </w:r>
      <w:r w:rsidR="002D3251">
        <w:rPr>
          <w:rFonts w:eastAsia="GaramondPremrPro" w:cstheme="minorHAnsi"/>
          <w:sz w:val="22"/>
        </w:rPr>
        <w:t xml:space="preserve"> </w:t>
      </w:r>
      <w:r w:rsidRPr="005B7312">
        <w:rPr>
          <w:rFonts w:eastAsia="GaramondPremrPro" w:cstheme="minorHAnsi"/>
          <w:sz w:val="22"/>
        </w:rPr>
        <w:t xml:space="preserve">as </w:t>
      </w:r>
      <w:r w:rsidRPr="00DE66CF">
        <w:rPr>
          <w:rFonts w:eastAsia="GaramondPremrPro" w:cstheme="minorHAnsi"/>
          <w:i/>
          <w:sz w:val="22"/>
        </w:rPr>
        <w:t>The Book of the Distinction of Discourse and the Establishment of the Connection between the Religious Law and Philosophy</w:t>
      </w:r>
      <w:r w:rsidR="002D3251">
        <w:rPr>
          <w:rFonts w:eastAsia="GaramondPremrPro" w:cstheme="minorHAnsi"/>
          <w:sz w:val="22"/>
        </w:rPr>
        <w:t xml:space="preserve"> </w:t>
      </w:r>
      <w:r w:rsidRPr="005B7312">
        <w:rPr>
          <w:rFonts w:eastAsia="GaramondPremrPro" w:cstheme="minorHAnsi"/>
          <w:sz w:val="22"/>
        </w:rPr>
        <w:t xml:space="preserve">following the critique of European translations by El Ghannouchi, “Distinction et relation des </w:t>
      </w:r>
      <w:proofErr w:type="spellStart"/>
      <w:r w:rsidRPr="005B7312">
        <w:rPr>
          <w:rFonts w:eastAsia="GaramondPremrPro" w:cstheme="minorHAnsi"/>
          <w:sz w:val="22"/>
        </w:rPr>
        <w:t>discours</w:t>
      </w:r>
      <w:proofErr w:type="spellEnd"/>
      <w:r w:rsidRPr="005B7312">
        <w:rPr>
          <w:rFonts w:eastAsia="GaramondPremrPro" w:cstheme="minorHAnsi"/>
          <w:sz w:val="22"/>
        </w:rPr>
        <w:t xml:space="preserve"> </w:t>
      </w:r>
      <w:proofErr w:type="spellStart"/>
      <w:r w:rsidRPr="005B7312">
        <w:rPr>
          <w:rFonts w:eastAsia="GaramondPremrPro" w:cstheme="minorHAnsi"/>
          <w:sz w:val="22"/>
        </w:rPr>
        <w:t>philosophique</w:t>
      </w:r>
      <w:proofErr w:type="spellEnd"/>
      <w:r w:rsidRPr="005B7312">
        <w:rPr>
          <w:rFonts w:eastAsia="GaramondPremrPro" w:cstheme="minorHAnsi"/>
          <w:sz w:val="22"/>
        </w:rPr>
        <w:t xml:space="preserve"> et</w:t>
      </w:r>
      <w:r w:rsidR="002D3251">
        <w:rPr>
          <w:rFonts w:eastAsia="GaramondPremrPro" w:cstheme="minorHAnsi"/>
          <w:sz w:val="22"/>
        </w:rPr>
        <w:t xml:space="preserve"> </w:t>
      </w:r>
      <w:r w:rsidRPr="005B7312">
        <w:rPr>
          <w:rFonts w:eastAsia="GaramondPremrPro" w:cstheme="minorHAnsi"/>
          <w:sz w:val="22"/>
        </w:rPr>
        <w:t xml:space="preserve">religieux chez Ibn </w:t>
      </w:r>
      <w:proofErr w:type="spellStart"/>
      <w:r w:rsidRPr="005B7312">
        <w:rPr>
          <w:rFonts w:eastAsia="GaramondPremrPro" w:cstheme="minorHAnsi"/>
          <w:sz w:val="22"/>
        </w:rPr>
        <w:t>Rushd</w:t>
      </w:r>
      <w:proofErr w:type="spellEnd"/>
      <w:r w:rsidRPr="005B7312">
        <w:rPr>
          <w:rFonts w:eastAsia="GaramondPremrPro" w:cstheme="minorHAnsi"/>
          <w:sz w:val="22"/>
        </w:rPr>
        <w:t xml:space="preserve">: </w:t>
      </w:r>
      <w:proofErr w:type="spellStart"/>
      <w:r w:rsidRPr="005E2F42">
        <w:rPr>
          <w:rFonts w:eastAsia="GaramondPremrPro" w:cstheme="minorHAnsi"/>
          <w:i/>
          <w:sz w:val="22"/>
        </w:rPr>
        <w:t>Faṣl</w:t>
      </w:r>
      <w:proofErr w:type="spellEnd"/>
      <w:r w:rsidRPr="005E2F42">
        <w:rPr>
          <w:rFonts w:eastAsia="GaramondPremrPro" w:cstheme="minorHAnsi"/>
          <w:i/>
          <w:sz w:val="22"/>
        </w:rPr>
        <w:t xml:space="preserve"> al </w:t>
      </w:r>
      <w:proofErr w:type="spellStart"/>
      <w:r w:rsidRPr="005E2F42">
        <w:rPr>
          <w:rFonts w:eastAsia="GaramondPremrPro" w:cstheme="minorHAnsi"/>
          <w:i/>
          <w:sz w:val="22"/>
        </w:rPr>
        <w:t>maqāl</w:t>
      </w:r>
      <w:proofErr w:type="spellEnd"/>
      <w:r w:rsidRPr="005B7312">
        <w:rPr>
          <w:rFonts w:eastAsia="GaramondPremrPro" w:cstheme="minorHAnsi"/>
          <w:sz w:val="22"/>
        </w:rPr>
        <w:t xml:space="preserve"> </w:t>
      </w:r>
      <w:proofErr w:type="spellStart"/>
      <w:r w:rsidRPr="005B7312">
        <w:rPr>
          <w:rFonts w:eastAsia="GaramondPremrPro" w:cstheme="minorHAnsi"/>
          <w:sz w:val="22"/>
        </w:rPr>
        <w:t>ou</w:t>
      </w:r>
      <w:proofErr w:type="spellEnd"/>
      <w:r w:rsidRPr="005B7312">
        <w:rPr>
          <w:rFonts w:eastAsia="GaramondPremrPro" w:cstheme="minorHAnsi"/>
          <w:sz w:val="22"/>
        </w:rPr>
        <w:t xml:space="preserve"> la double </w:t>
      </w:r>
      <w:proofErr w:type="spellStart"/>
      <w:r w:rsidRPr="005B7312">
        <w:rPr>
          <w:rFonts w:eastAsia="GaramondPremrPro" w:cstheme="minorHAnsi"/>
          <w:sz w:val="22"/>
        </w:rPr>
        <w:t>verite</w:t>
      </w:r>
      <w:proofErr w:type="spellEnd"/>
      <w:r w:rsidRPr="005B7312">
        <w:rPr>
          <w:rFonts w:eastAsia="GaramondPremrPro" w:cstheme="minorHAnsi"/>
          <w:sz w:val="22"/>
        </w:rPr>
        <w:t xml:space="preserve">”, in R.G. Khoury (ed.), </w:t>
      </w:r>
      <w:r w:rsidRPr="005E2F42">
        <w:rPr>
          <w:rFonts w:eastAsia="GaramondPremrPro" w:cstheme="minorHAnsi"/>
          <w:i/>
          <w:sz w:val="22"/>
        </w:rPr>
        <w:t xml:space="preserve">Averroes (1126-1198) </w:t>
      </w:r>
      <w:proofErr w:type="spellStart"/>
      <w:r w:rsidRPr="005E2F42">
        <w:rPr>
          <w:rFonts w:eastAsia="GaramondPremrPro" w:cstheme="minorHAnsi"/>
          <w:i/>
          <w:sz w:val="22"/>
        </w:rPr>
        <w:t>oder</w:t>
      </w:r>
      <w:proofErr w:type="spellEnd"/>
      <w:r w:rsidRPr="005E2F42">
        <w:rPr>
          <w:rFonts w:eastAsia="GaramondPremrPro" w:cstheme="minorHAnsi"/>
          <w:i/>
          <w:sz w:val="22"/>
        </w:rPr>
        <w:t xml:space="preserve"> der Triumph des</w:t>
      </w:r>
      <w:r w:rsidR="002D3251" w:rsidRPr="005E2F42">
        <w:rPr>
          <w:rFonts w:eastAsia="GaramondPremrPro" w:cstheme="minorHAnsi"/>
          <w:i/>
          <w:sz w:val="22"/>
        </w:rPr>
        <w:t xml:space="preserve"> </w:t>
      </w:r>
      <w:proofErr w:type="spellStart"/>
      <w:r w:rsidRPr="005E2F42">
        <w:rPr>
          <w:rFonts w:eastAsia="GaramondPremrPro" w:cstheme="minorHAnsi"/>
          <w:i/>
          <w:sz w:val="22"/>
        </w:rPr>
        <w:t>Rationalismus</w:t>
      </w:r>
      <w:proofErr w:type="spellEnd"/>
      <w:r w:rsidRPr="005B7312">
        <w:rPr>
          <w:rFonts w:eastAsia="GaramondPremrPro" w:cstheme="minorHAnsi"/>
          <w:sz w:val="22"/>
        </w:rPr>
        <w:t xml:space="preserve">, </w:t>
      </w:r>
      <w:proofErr w:type="spellStart"/>
      <w:r w:rsidRPr="005B7312">
        <w:rPr>
          <w:rFonts w:eastAsia="GaramondPremrPro" w:cstheme="minorHAnsi"/>
          <w:sz w:val="22"/>
        </w:rPr>
        <w:t>Internationales</w:t>
      </w:r>
      <w:proofErr w:type="spellEnd"/>
      <w:r w:rsidRPr="005B7312">
        <w:rPr>
          <w:rFonts w:eastAsia="GaramondPremrPro" w:cstheme="minorHAnsi"/>
          <w:sz w:val="22"/>
        </w:rPr>
        <w:t xml:space="preserve"> Symposium </w:t>
      </w:r>
      <w:proofErr w:type="spellStart"/>
      <w:r w:rsidRPr="005B7312">
        <w:rPr>
          <w:rFonts w:eastAsia="GaramondPremrPro" w:cstheme="minorHAnsi"/>
          <w:sz w:val="22"/>
        </w:rPr>
        <w:t>anlasslich</w:t>
      </w:r>
      <w:proofErr w:type="spellEnd"/>
      <w:r w:rsidRPr="005B7312">
        <w:rPr>
          <w:rFonts w:eastAsia="GaramondPremrPro" w:cstheme="minorHAnsi"/>
          <w:sz w:val="22"/>
        </w:rPr>
        <w:t xml:space="preserve"> des 800. </w:t>
      </w:r>
      <w:proofErr w:type="spellStart"/>
      <w:r w:rsidRPr="005B7312">
        <w:rPr>
          <w:rFonts w:eastAsia="GaramondPremrPro" w:cstheme="minorHAnsi"/>
          <w:sz w:val="22"/>
        </w:rPr>
        <w:t>Todestages</w:t>
      </w:r>
      <w:proofErr w:type="spellEnd"/>
      <w:r w:rsidRPr="005B7312">
        <w:rPr>
          <w:rFonts w:eastAsia="GaramondPremrPro" w:cstheme="minorHAnsi"/>
          <w:sz w:val="22"/>
        </w:rPr>
        <w:t xml:space="preserve"> des </w:t>
      </w:r>
      <w:proofErr w:type="spellStart"/>
      <w:r w:rsidRPr="005B7312">
        <w:rPr>
          <w:rFonts w:eastAsia="GaramondPremrPro" w:cstheme="minorHAnsi"/>
          <w:sz w:val="22"/>
        </w:rPr>
        <w:t>islamischen</w:t>
      </w:r>
      <w:proofErr w:type="spellEnd"/>
      <w:r w:rsidRPr="005B7312">
        <w:rPr>
          <w:rFonts w:eastAsia="GaramondPremrPro" w:cstheme="minorHAnsi"/>
          <w:sz w:val="22"/>
        </w:rPr>
        <w:t xml:space="preserve"> </w:t>
      </w:r>
      <w:proofErr w:type="spellStart"/>
      <w:r w:rsidRPr="005B7312">
        <w:rPr>
          <w:rFonts w:eastAsia="GaramondPremrPro" w:cstheme="minorHAnsi"/>
          <w:sz w:val="22"/>
        </w:rPr>
        <w:t>Philosophen</w:t>
      </w:r>
      <w:proofErr w:type="spellEnd"/>
      <w:r w:rsidRPr="005B7312">
        <w:rPr>
          <w:rFonts w:eastAsia="GaramondPremrPro" w:cstheme="minorHAnsi"/>
          <w:sz w:val="22"/>
        </w:rPr>
        <w:t xml:space="preserve">, </w:t>
      </w:r>
      <w:proofErr w:type="spellStart"/>
      <w:r w:rsidRPr="005B7312">
        <w:rPr>
          <w:rFonts w:eastAsia="GaramondPremrPro" w:cstheme="minorHAnsi"/>
          <w:sz w:val="22"/>
        </w:rPr>
        <w:t>Universitatsverlag</w:t>
      </w:r>
      <w:proofErr w:type="spellEnd"/>
      <w:r w:rsidRPr="005B7312">
        <w:rPr>
          <w:rFonts w:eastAsia="GaramondPremrPro" w:cstheme="minorHAnsi"/>
          <w:sz w:val="22"/>
        </w:rPr>
        <w:t xml:space="preserve"> C.</w:t>
      </w:r>
      <w:r w:rsidR="00F43E78">
        <w:rPr>
          <w:rFonts w:eastAsia="GaramondPremrPro" w:cstheme="minorHAnsi"/>
          <w:sz w:val="22"/>
        </w:rPr>
        <w:t xml:space="preserve"> </w:t>
      </w:r>
      <w:r w:rsidRPr="005B7312">
        <w:rPr>
          <w:rFonts w:eastAsia="GaramondPremrPro" w:cstheme="minorHAnsi"/>
          <w:sz w:val="22"/>
        </w:rPr>
        <w:t xml:space="preserve">Winter, Heidelberg 2002, pp. 139-45, part. p. 145. See Taylor, “Ibn </w:t>
      </w:r>
      <w:proofErr w:type="spellStart"/>
      <w:r w:rsidRPr="005B7312">
        <w:rPr>
          <w:rFonts w:eastAsia="GaramondPremrPro" w:cstheme="minorHAnsi"/>
          <w:sz w:val="22"/>
        </w:rPr>
        <w:t>Rushd</w:t>
      </w:r>
      <w:proofErr w:type="spellEnd"/>
      <w:r w:rsidRPr="005B7312">
        <w:rPr>
          <w:rFonts w:eastAsia="GaramondPremrPro" w:cstheme="minorHAnsi"/>
          <w:sz w:val="22"/>
        </w:rPr>
        <w:t xml:space="preserve"> / Averroes and ‘Islamic’ Rationalism”, in </w:t>
      </w:r>
      <w:r w:rsidRPr="0023047B">
        <w:rPr>
          <w:rFonts w:eastAsia="GaramondPremrPro" w:cstheme="minorHAnsi"/>
          <w:i/>
          <w:sz w:val="22"/>
        </w:rPr>
        <w:t>Medieval</w:t>
      </w:r>
      <w:r w:rsidR="00F43E78" w:rsidRPr="0023047B">
        <w:rPr>
          <w:rFonts w:eastAsia="GaramondPremrPro" w:cstheme="minorHAnsi"/>
          <w:i/>
          <w:sz w:val="22"/>
        </w:rPr>
        <w:t xml:space="preserve"> </w:t>
      </w:r>
      <w:r w:rsidRPr="0023047B">
        <w:rPr>
          <w:rFonts w:eastAsia="GaramondPremrPro" w:cstheme="minorHAnsi"/>
          <w:i/>
          <w:sz w:val="22"/>
        </w:rPr>
        <w:t xml:space="preserve">Encounters. Jewish, Christian and Muslim Culture in </w:t>
      </w:r>
      <w:proofErr w:type="spellStart"/>
      <w:r w:rsidRPr="0023047B">
        <w:rPr>
          <w:rFonts w:eastAsia="GaramondPremrPro" w:cstheme="minorHAnsi"/>
          <w:i/>
          <w:sz w:val="22"/>
        </w:rPr>
        <w:t>Conluence</w:t>
      </w:r>
      <w:proofErr w:type="spellEnd"/>
      <w:r w:rsidRPr="0023047B">
        <w:rPr>
          <w:rFonts w:eastAsia="GaramondPremrPro" w:cstheme="minorHAnsi"/>
          <w:i/>
          <w:sz w:val="22"/>
        </w:rPr>
        <w:t xml:space="preserve"> and Dialogue</w:t>
      </w:r>
      <w:r w:rsidRPr="005B7312">
        <w:rPr>
          <w:rFonts w:eastAsia="GaramondPremrPro" w:cstheme="minorHAnsi"/>
          <w:sz w:val="22"/>
        </w:rPr>
        <w:t xml:space="preserve"> 15 (2009), pp. 125-35. [Special issue on </w:t>
      </w:r>
      <w:r w:rsidRPr="0002424C">
        <w:rPr>
          <w:rFonts w:eastAsia="GaramondPremrPro" w:cstheme="minorHAnsi"/>
          <w:i/>
          <w:sz w:val="22"/>
        </w:rPr>
        <w:t xml:space="preserve">Al-Andalus: Cultural </w:t>
      </w:r>
      <w:proofErr w:type="spellStart"/>
      <w:r w:rsidRPr="0002424C">
        <w:rPr>
          <w:rFonts w:eastAsia="GaramondPremrPro" w:cstheme="minorHAnsi"/>
          <w:i/>
          <w:sz w:val="22"/>
        </w:rPr>
        <w:t>Difusion</w:t>
      </w:r>
      <w:proofErr w:type="spellEnd"/>
      <w:r w:rsidRPr="0002424C">
        <w:rPr>
          <w:rFonts w:eastAsia="GaramondPremrPro" w:cstheme="minorHAnsi"/>
          <w:i/>
          <w:sz w:val="22"/>
        </w:rPr>
        <w:t xml:space="preserve"> and Hybridity</w:t>
      </w:r>
      <w:r w:rsidRPr="005B7312">
        <w:rPr>
          <w:rFonts w:eastAsia="GaramondPremrPro" w:cstheme="minorHAnsi"/>
          <w:sz w:val="22"/>
        </w:rPr>
        <w:t xml:space="preserve">, ed. I. </w:t>
      </w:r>
      <w:proofErr w:type="spellStart"/>
      <w:r w:rsidRPr="005B7312">
        <w:rPr>
          <w:rFonts w:eastAsia="GaramondPremrPro" w:cstheme="minorHAnsi"/>
          <w:sz w:val="22"/>
        </w:rPr>
        <w:t>Coris</w:t>
      </w:r>
      <w:proofErr w:type="spellEnd"/>
      <w:r w:rsidRPr="005B7312">
        <w:rPr>
          <w:rFonts w:eastAsia="GaramondPremrPro" w:cstheme="minorHAnsi"/>
          <w:sz w:val="22"/>
        </w:rPr>
        <w:t xml:space="preserve">]; Id., “Averroes on the </w:t>
      </w:r>
      <w:proofErr w:type="spellStart"/>
      <w:r w:rsidRPr="0002424C">
        <w:rPr>
          <w:rFonts w:eastAsia="GaramondPremrPro" w:cstheme="minorHAnsi"/>
          <w:i/>
          <w:sz w:val="22"/>
        </w:rPr>
        <w:t>Sharīʿah</w:t>
      </w:r>
      <w:proofErr w:type="spellEnd"/>
      <w:r w:rsidRPr="005B7312">
        <w:rPr>
          <w:rFonts w:eastAsia="GaramondPremrPro" w:cstheme="minorHAnsi"/>
          <w:sz w:val="22"/>
        </w:rPr>
        <w:t xml:space="preserve"> of the Philosophers”, in R.C. Taylor– I. Omar (eds.), </w:t>
      </w:r>
      <w:r w:rsidRPr="00EB5A4B">
        <w:rPr>
          <w:rFonts w:eastAsia="GaramondPremrPro" w:cstheme="minorHAnsi"/>
          <w:i/>
          <w:sz w:val="22"/>
        </w:rPr>
        <w:t>The Muslim, Christian, and Jewish Heritage: Philosophical and Theological Perspectives in the Abrahamic</w:t>
      </w:r>
      <w:r w:rsidR="00F43E78" w:rsidRPr="00EB5A4B">
        <w:rPr>
          <w:rFonts w:eastAsia="GaramondPremrPro" w:cstheme="minorHAnsi"/>
          <w:i/>
          <w:sz w:val="22"/>
        </w:rPr>
        <w:t xml:space="preserve"> </w:t>
      </w:r>
      <w:r w:rsidRPr="00EB5A4B">
        <w:rPr>
          <w:rFonts w:eastAsia="GaramondPremrPro" w:cstheme="minorHAnsi"/>
          <w:i/>
          <w:sz w:val="22"/>
        </w:rPr>
        <w:t>Traditions</w:t>
      </w:r>
      <w:r w:rsidRPr="005B7312">
        <w:rPr>
          <w:rFonts w:eastAsia="GaramondPremrPro" w:cstheme="minorHAnsi"/>
          <w:sz w:val="22"/>
        </w:rPr>
        <w:t xml:space="preserve">, Marquette U.P., Milwaukee (WI) 2012, pp. 283-304; and Id., “Providence in Averroes”, in P. </w:t>
      </w:r>
      <w:proofErr w:type="spellStart"/>
      <w:r w:rsidRPr="005B7312">
        <w:rPr>
          <w:rFonts w:eastAsia="GaramondPremrPro" w:cstheme="minorHAnsi"/>
          <w:sz w:val="22"/>
        </w:rPr>
        <w:t>d’Hoine</w:t>
      </w:r>
      <w:proofErr w:type="spellEnd"/>
      <w:r w:rsidRPr="005B7312">
        <w:rPr>
          <w:rFonts w:eastAsia="GaramondPremrPro" w:cstheme="minorHAnsi"/>
          <w:sz w:val="22"/>
        </w:rPr>
        <w:t xml:space="preserve"> - </w:t>
      </w:r>
      <w:proofErr w:type="spellStart"/>
      <w:r w:rsidRPr="005B7312">
        <w:rPr>
          <w:rFonts w:eastAsia="GaramondPremrPro" w:cstheme="minorHAnsi"/>
          <w:sz w:val="22"/>
        </w:rPr>
        <w:t>G.Van</w:t>
      </w:r>
      <w:proofErr w:type="spellEnd"/>
      <w:r w:rsidR="00F43E78">
        <w:rPr>
          <w:rFonts w:eastAsia="GaramondPremrPro" w:cstheme="minorHAnsi"/>
          <w:sz w:val="22"/>
        </w:rPr>
        <w:t xml:space="preserve"> </w:t>
      </w:r>
      <w:r w:rsidRPr="005B7312">
        <w:rPr>
          <w:rFonts w:eastAsia="GaramondPremrPro" w:cstheme="minorHAnsi"/>
          <w:sz w:val="22"/>
        </w:rPr>
        <w:t xml:space="preserve">Riel (eds.), </w:t>
      </w:r>
      <w:r w:rsidRPr="005653EE">
        <w:rPr>
          <w:rFonts w:eastAsia="GaramondPremrPro" w:cstheme="minorHAnsi"/>
          <w:i/>
          <w:sz w:val="22"/>
        </w:rPr>
        <w:t>Fate, Providence and Moral Responsibility in Ancient, Medieval and Early Modern Thought</w:t>
      </w:r>
      <w:r w:rsidRPr="005B7312">
        <w:rPr>
          <w:rFonts w:eastAsia="GaramondPremrPro" w:cstheme="minorHAnsi"/>
          <w:sz w:val="22"/>
        </w:rPr>
        <w:t>. Collected Studies in</w:t>
      </w:r>
      <w:r w:rsidR="00F43E78">
        <w:rPr>
          <w:rFonts w:eastAsia="GaramondPremrPro" w:cstheme="minorHAnsi"/>
          <w:sz w:val="22"/>
        </w:rPr>
        <w:t xml:space="preserve"> </w:t>
      </w:r>
      <w:proofErr w:type="spellStart"/>
      <w:r w:rsidRPr="005B7312">
        <w:rPr>
          <w:rFonts w:eastAsia="GaramondPremrPro" w:cstheme="minorHAnsi"/>
          <w:sz w:val="22"/>
        </w:rPr>
        <w:t>Honour</w:t>
      </w:r>
      <w:proofErr w:type="spellEnd"/>
      <w:r w:rsidRPr="005B7312">
        <w:rPr>
          <w:rFonts w:eastAsia="GaramondPremrPro" w:cstheme="minorHAnsi"/>
          <w:sz w:val="22"/>
        </w:rPr>
        <w:t xml:space="preserve"> of Carlos Steel, KU Leuven U.P., Leuven 2014 (Ancient and Medieval Philosophy, De Wulf - Mansion Centre,</w:t>
      </w:r>
      <w:r w:rsidR="00F43E78">
        <w:rPr>
          <w:rFonts w:eastAsia="GaramondPremrPro" w:cstheme="minorHAnsi"/>
          <w:sz w:val="22"/>
        </w:rPr>
        <w:t xml:space="preserve"> </w:t>
      </w:r>
      <w:r w:rsidRPr="005B7312">
        <w:rPr>
          <w:rFonts w:eastAsia="GaramondPremrPro" w:cstheme="minorHAnsi"/>
          <w:sz w:val="22"/>
        </w:rPr>
        <w:t xml:space="preserve">Series I), pp. 454-72. Cf. the introduction pp. 1-3 by Campanini to his translation in </w:t>
      </w:r>
      <w:r w:rsidRPr="005653EE">
        <w:rPr>
          <w:rFonts w:eastAsia="GaramondPremrPro" w:cstheme="minorHAnsi"/>
          <w:i/>
          <w:sz w:val="22"/>
        </w:rPr>
        <w:t>Averroes, the Decisive Treatise. The Connection</w:t>
      </w:r>
      <w:r w:rsidR="00F43E78" w:rsidRPr="005653EE">
        <w:rPr>
          <w:rFonts w:eastAsia="GaramondPremrPro" w:cstheme="minorHAnsi"/>
          <w:i/>
          <w:sz w:val="22"/>
        </w:rPr>
        <w:t xml:space="preserve"> </w:t>
      </w:r>
      <w:r w:rsidRPr="005653EE">
        <w:rPr>
          <w:rFonts w:eastAsia="GaramondPremrPro" w:cstheme="minorHAnsi"/>
          <w:i/>
          <w:sz w:val="22"/>
        </w:rPr>
        <w:t>Between Islamic Religious Law and Philosophy</w:t>
      </w:r>
      <w:r w:rsidRPr="005B7312">
        <w:rPr>
          <w:rFonts w:eastAsia="GaramondPremrPro" w:cstheme="minorHAnsi"/>
          <w:sz w:val="22"/>
        </w:rPr>
        <w:t>, trans. and ed. M. Campanini, Gorgias Press, Piscataway NJ (2017).</w:t>
      </w:r>
      <w:r w:rsidR="00F43E78">
        <w:rPr>
          <w:rFonts w:eastAsia="GaramondPremrPro" w:cstheme="minorHAnsi"/>
          <w:sz w:val="22"/>
        </w:rPr>
        <w:t xml:space="preserve"> </w:t>
      </w:r>
      <w:r w:rsidRPr="005B7312">
        <w:rPr>
          <w:rFonts w:eastAsia="GaramondPremrPro" w:cstheme="minorHAnsi"/>
          <w:sz w:val="22"/>
        </w:rPr>
        <w:t xml:space="preserve">“Decisive Treatise” in the sense of a determining or determinative account by Averroes as judge and legal scholar will </w:t>
      </w:r>
      <w:proofErr w:type="spellStart"/>
      <w:r w:rsidRPr="005B7312">
        <w:rPr>
          <w:rFonts w:eastAsia="GaramondPremrPro" w:cstheme="minorHAnsi"/>
          <w:sz w:val="22"/>
        </w:rPr>
        <w:t>suice</w:t>
      </w:r>
      <w:proofErr w:type="spellEnd"/>
      <w:r w:rsidR="00F43E78">
        <w:rPr>
          <w:rFonts w:eastAsia="GaramondPremrPro" w:cstheme="minorHAnsi"/>
          <w:sz w:val="22"/>
        </w:rPr>
        <w:t xml:space="preserve"> </w:t>
      </w:r>
      <w:r w:rsidRPr="005B7312">
        <w:rPr>
          <w:rFonts w:eastAsia="GaramondPremrPro" w:cstheme="minorHAnsi"/>
          <w:sz w:val="22"/>
        </w:rPr>
        <w:t xml:space="preserve">for present purposes. The rhyme of </w:t>
      </w:r>
      <w:r w:rsidRPr="00C5248A">
        <w:rPr>
          <w:rFonts w:eastAsia="GaramondPremrPro" w:cstheme="minorHAnsi"/>
          <w:i/>
          <w:sz w:val="22"/>
        </w:rPr>
        <w:t>al-</w:t>
      </w:r>
      <w:proofErr w:type="spellStart"/>
      <w:r w:rsidRPr="00C5248A">
        <w:rPr>
          <w:rFonts w:eastAsia="GaramondPremrPro" w:cstheme="minorHAnsi"/>
          <w:i/>
          <w:sz w:val="22"/>
        </w:rPr>
        <w:t>maqāl</w:t>
      </w:r>
      <w:proofErr w:type="spellEnd"/>
      <w:r w:rsidRPr="005B7312">
        <w:rPr>
          <w:rFonts w:eastAsia="GaramondPremrPro" w:cstheme="minorHAnsi"/>
          <w:sz w:val="22"/>
        </w:rPr>
        <w:t xml:space="preserve"> with </w:t>
      </w:r>
      <w:proofErr w:type="spellStart"/>
      <w:r w:rsidRPr="00C5248A">
        <w:rPr>
          <w:rFonts w:eastAsia="GaramondPremrPro" w:cstheme="minorHAnsi"/>
          <w:i/>
          <w:sz w:val="22"/>
        </w:rPr>
        <w:t>ittiṣāl</w:t>
      </w:r>
      <w:proofErr w:type="spellEnd"/>
      <w:r w:rsidRPr="005B7312">
        <w:rPr>
          <w:rFonts w:eastAsia="GaramondPremrPro" w:cstheme="minorHAnsi"/>
          <w:sz w:val="22"/>
        </w:rPr>
        <w:t xml:space="preserve"> may support the short title as </w:t>
      </w:r>
      <w:proofErr w:type="spellStart"/>
      <w:r w:rsidRPr="00C5248A">
        <w:rPr>
          <w:rFonts w:eastAsia="GaramondPremrPro" w:cstheme="minorHAnsi"/>
          <w:i/>
          <w:sz w:val="22"/>
        </w:rPr>
        <w:t>Kitāb</w:t>
      </w:r>
      <w:proofErr w:type="spellEnd"/>
      <w:r w:rsidRPr="005B7312">
        <w:rPr>
          <w:rFonts w:eastAsia="GaramondPremrPro" w:cstheme="minorHAnsi"/>
          <w:sz w:val="22"/>
        </w:rPr>
        <w:t xml:space="preserve"> </w:t>
      </w:r>
      <w:proofErr w:type="spellStart"/>
      <w:r w:rsidRPr="00F85A3F">
        <w:rPr>
          <w:rFonts w:eastAsia="GaramondPremrPro" w:cstheme="minorHAnsi"/>
          <w:i/>
          <w:sz w:val="22"/>
        </w:rPr>
        <w:t>faṣl</w:t>
      </w:r>
      <w:proofErr w:type="spellEnd"/>
      <w:r w:rsidRPr="00F85A3F">
        <w:rPr>
          <w:rFonts w:eastAsia="GaramondPremrPro" w:cstheme="minorHAnsi"/>
          <w:i/>
          <w:sz w:val="22"/>
        </w:rPr>
        <w:t xml:space="preserve"> al-</w:t>
      </w:r>
      <w:proofErr w:type="spellStart"/>
      <w:r w:rsidRPr="00F85A3F">
        <w:rPr>
          <w:rFonts w:eastAsia="GaramondPremrPro" w:cstheme="minorHAnsi"/>
          <w:i/>
          <w:sz w:val="22"/>
        </w:rPr>
        <w:t>maqāl</w:t>
      </w:r>
      <w:proofErr w:type="spellEnd"/>
      <w:r w:rsidRPr="005B7312">
        <w:rPr>
          <w:rFonts w:eastAsia="GaramondPremrPro" w:cstheme="minorHAnsi"/>
          <w:sz w:val="22"/>
        </w:rPr>
        <w:t>. There may also be</w:t>
      </w:r>
      <w:r w:rsidR="00F43E78">
        <w:rPr>
          <w:rFonts w:eastAsia="GaramondPremrPro" w:cstheme="minorHAnsi"/>
          <w:sz w:val="22"/>
        </w:rPr>
        <w:t xml:space="preserve"> </w:t>
      </w:r>
      <w:r w:rsidRPr="005B7312">
        <w:rPr>
          <w:rFonts w:eastAsia="GaramondPremrPro" w:cstheme="minorHAnsi"/>
          <w:sz w:val="22"/>
        </w:rPr>
        <w:t xml:space="preserve">an intentional connection to the use of </w:t>
      </w:r>
      <w:proofErr w:type="spellStart"/>
      <w:r w:rsidRPr="00C5248A">
        <w:rPr>
          <w:rFonts w:eastAsia="GaramondPremrPro" w:cstheme="minorHAnsi"/>
          <w:i/>
          <w:sz w:val="22"/>
        </w:rPr>
        <w:t>faṣl</w:t>
      </w:r>
      <w:proofErr w:type="spellEnd"/>
      <w:r w:rsidRPr="005B7312">
        <w:rPr>
          <w:rFonts w:eastAsia="GaramondPremrPro" w:cstheme="minorHAnsi"/>
          <w:sz w:val="22"/>
        </w:rPr>
        <w:t xml:space="preserve"> in </w:t>
      </w:r>
      <w:proofErr w:type="spellStart"/>
      <w:r w:rsidRPr="005B7312">
        <w:rPr>
          <w:rFonts w:eastAsia="GaramondPremrPro" w:cstheme="minorHAnsi"/>
          <w:sz w:val="22"/>
        </w:rPr>
        <w:t>Qurʿān</w:t>
      </w:r>
      <w:proofErr w:type="spellEnd"/>
      <w:r w:rsidRPr="005B7312">
        <w:rPr>
          <w:rFonts w:eastAsia="GaramondPremrPro" w:cstheme="minorHAnsi"/>
          <w:sz w:val="22"/>
        </w:rPr>
        <w:t xml:space="preserve"> 38:20. My thanks to </w:t>
      </w:r>
      <w:proofErr w:type="spellStart"/>
      <w:r w:rsidRPr="005B7312">
        <w:rPr>
          <w:rFonts w:eastAsia="GaramondPremrPro" w:cstheme="minorHAnsi"/>
          <w:sz w:val="22"/>
        </w:rPr>
        <w:t>Josep</w:t>
      </w:r>
      <w:proofErr w:type="spellEnd"/>
      <w:r w:rsidRPr="005B7312">
        <w:rPr>
          <w:rFonts w:eastAsia="GaramondPremrPro" w:cstheme="minorHAnsi"/>
          <w:sz w:val="22"/>
        </w:rPr>
        <w:t xml:space="preserve"> Puig </w:t>
      </w:r>
      <w:proofErr w:type="spellStart"/>
      <w:r w:rsidRPr="005B7312">
        <w:rPr>
          <w:rFonts w:eastAsia="GaramondPremrPro" w:cstheme="minorHAnsi"/>
          <w:sz w:val="22"/>
        </w:rPr>
        <w:t>Montada</w:t>
      </w:r>
      <w:proofErr w:type="spellEnd"/>
      <w:r w:rsidRPr="005B7312">
        <w:rPr>
          <w:rFonts w:eastAsia="GaramondPremrPro" w:cstheme="minorHAnsi"/>
          <w:sz w:val="22"/>
        </w:rPr>
        <w:t xml:space="preserve"> and Fouad Ben Ahmad for</w:t>
      </w:r>
      <w:r w:rsidR="00F43E78">
        <w:rPr>
          <w:rFonts w:eastAsia="GaramondPremrPro" w:cstheme="minorHAnsi"/>
          <w:sz w:val="22"/>
        </w:rPr>
        <w:t xml:space="preserve"> </w:t>
      </w:r>
      <w:r w:rsidRPr="005B7312">
        <w:rPr>
          <w:rFonts w:eastAsia="GaramondPremrPro" w:cstheme="minorHAnsi"/>
          <w:sz w:val="22"/>
        </w:rPr>
        <w:t>sharing their insightful re</w:t>
      </w:r>
      <w:r w:rsidR="00C5248A">
        <w:rPr>
          <w:rFonts w:eastAsia="GaramondPremrPro" w:cstheme="minorHAnsi"/>
          <w:sz w:val="22"/>
        </w:rPr>
        <w:t>fl</w:t>
      </w:r>
      <w:r w:rsidRPr="005B7312">
        <w:rPr>
          <w:rFonts w:eastAsia="GaramondPremrPro" w:cstheme="minorHAnsi"/>
          <w:sz w:val="22"/>
        </w:rPr>
        <w:t xml:space="preserve">ections on this issue. Precisely how the title should be understood requires further </w:t>
      </w:r>
      <w:proofErr w:type="spellStart"/>
      <w:r w:rsidRPr="005B7312">
        <w:rPr>
          <w:rFonts w:eastAsia="GaramondPremrPro" w:cstheme="minorHAnsi"/>
          <w:sz w:val="22"/>
        </w:rPr>
        <w:t>relection</w:t>
      </w:r>
      <w:proofErr w:type="spellEnd"/>
      <w:r w:rsidRPr="005B7312">
        <w:rPr>
          <w:rFonts w:eastAsia="GaramondPremrPro" w:cstheme="minorHAnsi"/>
          <w:sz w:val="22"/>
        </w:rPr>
        <w:t>.</w:t>
      </w:r>
    </w:p>
    <w:p w14:paraId="0999BFCB" w14:textId="3334F6F0" w:rsidR="00AC2734" w:rsidRPr="005B7312" w:rsidRDefault="00AC2734"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7 </w:t>
      </w:r>
      <w:proofErr w:type="spellStart"/>
      <w:r w:rsidRPr="005B7312">
        <w:rPr>
          <w:rFonts w:eastAsia="GaramondPremrPro" w:cstheme="minorHAnsi"/>
          <w:sz w:val="22"/>
        </w:rPr>
        <w:t>Averrois</w:t>
      </w:r>
      <w:proofErr w:type="spellEnd"/>
      <w:r w:rsidRPr="005B7312">
        <w:rPr>
          <w:rFonts w:eastAsia="GaramondPremrPro" w:cstheme="minorHAnsi"/>
          <w:sz w:val="22"/>
        </w:rPr>
        <w:t xml:space="preserve"> </w:t>
      </w:r>
      <w:proofErr w:type="spellStart"/>
      <w:r w:rsidRPr="005B7312">
        <w:rPr>
          <w:rFonts w:eastAsia="GaramondPremrPro" w:cstheme="minorHAnsi"/>
          <w:sz w:val="22"/>
        </w:rPr>
        <w:t>Cordubensis</w:t>
      </w:r>
      <w:proofErr w:type="spellEnd"/>
      <w:r w:rsidRPr="005B7312">
        <w:rPr>
          <w:rFonts w:eastAsia="GaramondPremrPro" w:cstheme="minorHAnsi"/>
          <w:sz w:val="22"/>
        </w:rPr>
        <w:t xml:space="preserve"> </w:t>
      </w:r>
      <w:r w:rsidRPr="008B1763">
        <w:rPr>
          <w:rFonts w:eastAsia="GaramondPremrPro" w:cstheme="minorHAnsi"/>
          <w:i/>
          <w:sz w:val="22"/>
        </w:rPr>
        <w:t xml:space="preserve">Compendia </w:t>
      </w:r>
      <w:proofErr w:type="spellStart"/>
      <w:r w:rsidRPr="008B1763">
        <w:rPr>
          <w:rFonts w:eastAsia="GaramondPremrPro" w:cstheme="minorHAnsi"/>
          <w:i/>
          <w:sz w:val="22"/>
        </w:rPr>
        <w:t>Librorum</w:t>
      </w:r>
      <w:proofErr w:type="spellEnd"/>
      <w:r w:rsidRPr="008B1763">
        <w:rPr>
          <w:rFonts w:eastAsia="GaramondPremrPro" w:cstheme="minorHAnsi"/>
          <w:i/>
          <w:sz w:val="22"/>
        </w:rPr>
        <w:t xml:space="preserve"> </w:t>
      </w:r>
      <w:proofErr w:type="spellStart"/>
      <w:r w:rsidRPr="008B1763">
        <w:rPr>
          <w:rFonts w:eastAsia="GaramondPremrPro" w:cstheme="minorHAnsi"/>
          <w:i/>
          <w:sz w:val="22"/>
        </w:rPr>
        <w:t>Aristotelis</w:t>
      </w:r>
      <w:proofErr w:type="spellEnd"/>
      <w:r w:rsidRPr="008B1763">
        <w:rPr>
          <w:rFonts w:eastAsia="GaramondPremrPro" w:cstheme="minorHAnsi"/>
          <w:i/>
          <w:sz w:val="22"/>
        </w:rPr>
        <w:t xml:space="preserve"> qui Parva </w:t>
      </w:r>
      <w:proofErr w:type="spellStart"/>
      <w:r w:rsidRPr="008B1763">
        <w:rPr>
          <w:rFonts w:eastAsia="GaramondPremrPro" w:cstheme="minorHAnsi"/>
          <w:i/>
          <w:sz w:val="22"/>
        </w:rPr>
        <w:t>Naturalia</w:t>
      </w:r>
      <w:proofErr w:type="spellEnd"/>
      <w:r w:rsidRPr="008B1763">
        <w:rPr>
          <w:rFonts w:eastAsia="GaramondPremrPro" w:cstheme="minorHAnsi"/>
          <w:i/>
          <w:sz w:val="22"/>
        </w:rPr>
        <w:t xml:space="preserve"> </w:t>
      </w:r>
      <w:proofErr w:type="spellStart"/>
      <w:r w:rsidRPr="008B1763">
        <w:rPr>
          <w:rFonts w:eastAsia="GaramondPremrPro" w:cstheme="minorHAnsi"/>
          <w:i/>
          <w:sz w:val="22"/>
        </w:rPr>
        <w:t>vocantur</w:t>
      </w:r>
      <w:proofErr w:type="spellEnd"/>
      <w:r w:rsidRPr="005B7312">
        <w:rPr>
          <w:rFonts w:eastAsia="GaramondPremrPro" w:cstheme="minorHAnsi"/>
          <w:sz w:val="22"/>
        </w:rPr>
        <w:t>, Arabic text, ed. H. Blumberg,</w:t>
      </w:r>
      <w:r w:rsidR="004A21A2">
        <w:rPr>
          <w:rFonts w:eastAsia="GaramondPremrPro" w:cstheme="minorHAnsi"/>
          <w:sz w:val="22"/>
        </w:rPr>
        <w:t xml:space="preserve"> </w:t>
      </w:r>
      <w:r w:rsidRPr="005B7312">
        <w:rPr>
          <w:rFonts w:eastAsia="GaramondPremrPro" w:cstheme="minorHAnsi"/>
          <w:sz w:val="22"/>
        </w:rPr>
        <w:t xml:space="preserve">The Mediaeval Academy of America, Cambridge (Mass.) 1972. English translation as </w:t>
      </w:r>
      <w:r w:rsidRPr="00A70DE5">
        <w:rPr>
          <w:rFonts w:eastAsia="GaramondPremrPro" w:cstheme="minorHAnsi"/>
          <w:i/>
          <w:sz w:val="22"/>
        </w:rPr>
        <w:t xml:space="preserve">Averroes. Epitome of Parva </w:t>
      </w:r>
      <w:proofErr w:type="spellStart"/>
      <w:r w:rsidRPr="00A70DE5">
        <w:rPr>
          <w:rFonts w:eastAsia="GaramondPremrPro" w:cstheme="minorHAnsi"/>
          <w:i/>
          <w:sz w:val="22"/>
        </w:rPr>
        <w:t>Naturalia</w:t>
      </w:r>
      <w:proofErr w:type="spellEnd"/>
      <w:r w:rsidRPr="005B7312">
        <w:rPr>
          <w:rFonts w:eastAsia="GaramondPremrPro" w:cstheme="minorHAnsi"/>
          <w:sz w:val="22"/>
        </w:rPr>
        <w:t>,</w:t>
      </w:r>
      <w:r w:rsidR="004A21A2">
        <w:rPr>
          <w:rFonts w:eastAsia="GaramondPremrPro" w:cstheme="minorHAnsi"/>
          <w:sz w:val="22"/>
        </w:rPr>
        <w:t xml:space="preserve"> </w:t>
      </w:r>
      <w:r w:rsidRPr="005B7312">
        <w:rPr>
          <w:rFonts w:eastAsia="GaramondPremrPro" w:cstheme="minorHAnsi"/>
          <w:sz w:val="22"/>
        </w:rPr>
        <w:t xml:space="preserve">tr. H. Blumberg, The Mediaeval Academy of America, Cambridge (Mass.) 1961. In his </w:t>
      </w:r>
      <w:r w:rsidRPr="00A70DE5">
        <w:rPr>
          <w:rFonts w:eastAsia="GaramondPremrPro" w:cstheme="minorHAnsi"/>
          <w:i/>
          <w:sz w:val="22"/>
        </w:rPr>
        <w:t>Epistle on the Possibility of Conjunction</w:t>
      </w:r>
      <w:r w:rsidR="004A21A2" w:rsidRPr="00A70DE5">
        <w:rPr>
          <w:rFonts w:eastAsia="GaramondPremrPro" w:cstheme="minorHAnsi"/>
          <w:i/>
          <w:sz w:val="22"/>
        </w:rPr>
        <w:t xml:space="preserve"> </w:t>
      </w:r>
      <w:r w:rsidRPr="00A70DE5">
        <w:rPr>
          <w:rFonts w:eastAsia="GaramondPremrPro" w:cstheme="minorHAnsi"/>
          <w:i/>
          <w:sz w:val="22"/>
        </w:rPr>
        <w:t>with the Active Intellect</w:t>
      </w:r>
      <w:r w:rsidRPr="005B7312">
        <w:rPr>
          <w:rFonts w:eastAsia="GaramondPremrPro" w:cstheme="minorHAnsi"/>
          <w:sz w:val="22"/>
        </w:rPr>
        <w:t xml:space="preserve">, a work which sets forth an account of philosophical psychology like that found in the </w:t>
      </w:r>
      <w:r w:rsidRPr="008B44AF">
        <w:rPr>
          <w:rFonts w:eastAsia="GaramondPremrPro" w:cstheme="minorHAnsi"/>
          <w:i/>
          <w:sz w:val="22"/>
        </w:rPr>
        <w:t>Short Commentary</w:t>
      </w:r>
      <w:r w:rsidR="004A21A2" w:rsidRPr="008B44AF">
        <w:rPr>
          <w:rFonts w:eastAsia="GaramondPremrPro" w:cstheme="minorHAnsi"/>
          <w:i/>
          <w:sz w:val="22"/>
        </w:rPr>
        <w:t xml:space="preserve"> </w:t>
      </w:r>
      <w:r w:rsidRPr="008B44AF">
        <w:rPr>
          <w:rFonts w:eastAsia="GaramondPremrPro" w:cstheme="minorHAnsi"/>
          <w:i/>
          <w:sz w:val="22"/>
        </w:rPr>
        <w:t xml:space="preserve">on the </w:t>
      </w:r>
      <w:r w:rsidRPr="00F23404">
        <w:rPr>
          <w:rFonts w:eastAsia="GaramondPremrPro" w:cstheme="minorHAnsi"/>
          <w:i/>
          <w:sz w:val="22"/>
        </w:rPr>
        <w:t>De Anima</w:t>
      </w:r>
      <w:r w:rsidRPr="005B7312">
        <w:rPr>
          <w:rFonts w:eastAsia="GaramondPremrPro" w:cstheme="minorHAnsi"/>
          <w:sz w:val="22"/>
        </w:rPr>
        <w:t>, Averroes provides a thoroughgoing analysis of human knowing in response to Aristotle’s remarks</w:t>
      </w:r>
      <w:r w:rsidR="004A21A2">
        <w:rPr>
          <w:rFonts w:eastAsia="GaramondPremrPro" w:cstheme="minorHAnsi"/>
          <w:sz w:val="22"/>
        </w:rPr>
        <w:t xml:space="preserve"> </w:t>
      </w:r>
      <w:r w:rsidRPr="005B7312">
        <w:rPr>
          <w:rFonts w:eastAsia="GaramondPremrPro" w:cstheme="minorHAnsi"/>
          <w:sz w:val="22"/>
        </w:rPr>
        <w:t xml:space="preserve">at the end of </w:t>
      </w:r>
      <w:r w:rsidRPr="00F23404">
        <w:rPr>
          <w:rFonts w:eastAsia="GaramondPremrPro" w:cstheme="minorHAnsi"/>
          <w:i/>
          <w:sz w:val="22"/>
        </w:rPr>
        <w:t>De Anima</w:t>
      </w:r>
      <w:r w:rsidRPr="005B7312">
        <w:rPr>
          <w:rFonts w:eastAsia="GaramondPremrPro" w:cstheme="minorHAnsi"/>
          <w:sz w:val="22"/>
        </w:rPr>
        <w:t xml:space="preserve"> 3.7. There Aristotle raised the question of whether separate things can be known by human beings</w:t>
      </w:r>
      <w:r w:rsidR="004A21A2">
        <w:rPr>
          <w:rFonts w:eastAsia="GaramondPremrPro" w:cstheme="minorHAnsi"/>
          <w:sz w:val="22"/>
        </w:rPr>
        <w:t xml:space="preserve"> </w:t>
      </w:r>
      <w:r w:rsidRPr="005B7312">
        <w:rPr>
          <w:rFonts w:eastAsia="GaramondPremrPro" w:cstheme="minorHAnsi"/>
          <w:sz w:val="22"/>
        </w:rPr>
        <w:t xml:space="preserve">existing in the body. (Averroes again treats of this issue much later in book 3, comment 36, of this </w:t>
      </w:r>
      <w:r w:rsidRPr="008B44AF">
        <w:rPr>
          <w:rFonts w:eastAsia="GaramondPremrPro" w:cstheme="minorHAnsi"/>
          <w:i/>
          <w:sz w:val="22"/>
        </w:rPr>
        <w:t>Long Commentary</w:t>
      </w:r>
      <w:r w:rsidRPr="005B7312">
        <w:rPr>
          <w:rFonts w:eastAsia="GaramondPremrPro" w:cstheme="minorHAnsi"/>
          <w:sz w:val="22"/>
        </w:rPr>
        <w:t xml:space="preserve"> on the</w:t>
      </w:r>
      <w:r w:rsidR="004A21A2">
        <w:rPr>
          <w:rFonts w:eastAsia="GaramondPremrPro" w:cstheme="minorHAnsi"/>
          <w:sz w:val="22"/>
        </w:rPr>
        <w:t xml:space="preserve"> </w:t>
      </w:r>
      <w:r w:rsidRPr="00F23404">
        <w:rPr>
          <w:rFonts w:eastAsia="GaramondPremrPro" w:cstheme="minorHAnsi"/>
          <w:i/>
          <w:sz w:val="22"/>
        </w:rPr>
        <w:t>De Anima</w:t>
      </w:r>
      <w:r w:rsidRPr="005B7312">
        <w:rPr>
          <w:rFonts w:eastAsia="GaramondPremrPro" w:cstheme="minorHAnsi"/>
          <w:sz w:val="22"/>
        </w:rPr>
        <w:t xml:space="preserve"> of Aristotle. See </w:t>
      </w:r>
      <w:proofErr w:type="spellStart"/>
      <w:r w:rsidRPr="005B7312">
        <w:rPr>
          <w:rFonts w:eastAsia="GaramondPremrPro" w:cstheme="minorHAnsi"/>
          <w:sz w:val="22"/>
        </w:rPr>
        <w:t>Averrois</w:t>
      </w:r>
      <w:proofErr w:type="spellEnd"/>
      <w:r w:rsidRPr="005B7312">
        <w:rPr>
          <w:rFonts w:eastAsia="GaramondPremrPro" w:cstheme="minorHAnsi"/>
          <w:sz w:val="22"/>
        </w:rPr>
        <w:t xml:space="preserve"> </w:t>
      </w:r>
      <w:proofErr w:type="spellStart"/>
      <w:r w:rsidRPr="005B7312">
        <w:rPr>
          <w:rFonts w:eastAsia="GaramondPremrPro" w:cstheme="minorHAnsi"/>
          <w:sz w:val="22"/>
        </w:rPr>
        <w:t>Cordubensis</w:t>
      </w:r>
      <w:proofErr w:type="spellEnd"/>
      <w:r w:rsidRPr="005B7312">
        <w:rPr>
          <w:rFonts w:eastAsia="GaramondPremrPro" w:cstheme="minorHAnsi"/>
          <w:sz w:val="22"/>
        </w:rPr>
        <w:t xml:space="preserve"> </w:t>
      </w:r>
      <w:proofErr w:type="spellStart"/>
      <w:r w:rsidRPr="003524E5">
        <w:rPr>
          <w:rFonts w:eastAsia="GaramondPremrPro" w:cstheme="minorHAnsi"/>
          <w:i/>
          <w:sz w:val="22"/>
        </w:rPr>
        <w:t>Commentarium</w:t>
      </w:r>
      <w:proofErr w:type="spellEnd"/>
      <w:r w:rsidRPr="003524E5">
        <w:rPr>
          <w:rFonts w:eastAsia="GaramondPremrPro" w:cstheme="minorHAnsi"/>
          <w:i/>
          <w:sz w:val="22"/>
        </w:rPr>
        <w:t xml:space="preserve"> Magnum in </w:t>
      </w:r>
      <w:proofErr w:type="spellStart"/>
      <w:r w:rsidRPr="003524E5">
        <w:rPr>
          <w:rFonts w:eastAsia="GaramondPremrPro" w:cstheme="minorHAnsi"/>
          <w:i/>
          <w:sz w:val="22"/>
        </w:rPr>
        <w:t>Aristotelis</w:t>
      </w:r>
      <w:proofErr w:type="spellEnd"/>
      <w:r w:rsidRPr="003524E5">
        <w:rPr>
          <w:rFonts w:eastAsia="GaramondPremrPro" w:cstheme="minorHAnsi"/>
          <w:i/>
          <w:sz w:val="22"/>
        </w:rPr>
        <w:t xml:space="preserve"> De Anima </w:t>
      </w:r>
      <w:proofErr w:type="spellStart"/>
      <w:r w:rsidRPr="003524E5">
        <w:rPr>
          <w:rFonts w:eastAsia="GaramondPremrPro" w:cstheme="minorHAnsi"/>
          <w:i/>
          <w:sz w:val="22"/>
        </w:rPr>
        <w:lastRenderedPageBreak/>
        <w:t>Libro</w:t>
      </w:r>
      <w:r w:rsidRPr="005B7312">
        <w:rPr>
          <w:rFonts w:eastAsia="GaramondPremrPro" w:cstheme="minorHAnsi"/>
          <w:sz w:val="22"/>
        </w:rPr>
        <w:t>s</w:t>
      </w:r>
      <w:proofErr w:type="spellEnd"/>
      <w:r w:rsidRPr="005B7312">
        <w:rPr>
          <w:rFonts w:eastAsia="GaramondPremrPro" w:cstheme="minorHAnsi"/>
          <w:sz w:val="22"/>
        </w:rPr>
        <w:t>, ed. F.S. Crawford,</w:t>
      </w:r>
      <w:r w:rsidR="004A21A2">
        <w:rPr>
          <w:rFonts w:eastAsia="GaramondPremrPro" w:cstheme="minorHAnsi"/>
          <w:sz w:val="22"/>
        </w:rPr>
        <w:t xml:space="preserve"> </w:t>
      </w:r>
      <w:r w:rsidRPr="005B7312">
        <w:rPr>
          <w:rFonts w:eastAsia="GaramondPremrPro" w:cstheme="minorHAnsi"/>
          <w:sz w:val="22"/>
        </w:rPr>
        <w:t>Medieval Academy of America, Cambridge Mass. 1953 [</w:t>
      </w:r>
      <w:proofErr w:type="spellStart"/>
      <w:r w:rsidRPr="00121CD2">
        <w:rPr>
          <w:rFonts w:eastAsia="GaramondPremrPro" w:cstheme="minorHAnsi"/>
          <w:i/>
          <w:sz w:val="22"/>
        </w:rPr>
        <w:t>Commentariorum</w:t>
      </w:r>
      <w:proofErr w:type="spellEnd"/>
      <w:r w:rsidRPr="00121CD2">
        <w:rPr>
          <w:rFonts w:eastAsia="GaramondPremrPro" w:cstheme="minorHAnsi"/>
          <w:i/>
          <w:sz w:val="22"/>
        </w:rPr>
        <w:t xml:space="preserve"> </w:t>
      </w:r>
      <w:proofErr w:type="spellStart"/>
      <w:r w:rsidRPr="00121CD2">
        <w:rPr>
          <w:rFonts w:eastAsia="GaramondPremrPro" w:cstheme="minorHAnsi"/>
          <w:i/>
          <w:sz w:val="22"/>
        </w:rPr>
        <w:t>Averrois</w:t>
      </w:r>
      <w:proofErr w:type="spellEnd"/>
      <w:r w:rsidRPr="00121CD2">
        <w:rPr>
          <w:rFonts w:eastAsia="GaramondPremrPro" w:cstheme="minorHAnsi"/>
          <w:i/>
          <w:sz w:val="22"/>
        </w:rPr>
        <w:t xml:space="preserve"> in </w:t>
      </w:r>
      <w:proofErr w:type="spellStart"/>
      <w:r w:rsidRPr="00121CD2">
        <w:rPr>
          <w:rFonts w:eastAsia="GaramondPremrPro" w:cstheme="minorHAnsi"/>
          <w:i/>
          <w:sz w:val="22"/>
        </w:rPr>
        <w:t>Aristotelem</w:t>
      </w:r>
      <w:proofErr w:type="spellEnd"/>
      <w:r w:rsidRPr="005B7312">
        <w:rPr>
          <w:rFonts w:eastAsia="GaramondPremrPro" w:cstheme="minorHAnsi"/>
          <w:sz w:val="22"/>
        </w:rPr>
        <w:t xml:space="preserve">. </w:t>
      </w:r>
      <w:proofErr w:type="spellStart"/>
      <w:r w:rsidRPr="005B7312">
        <w:rPr>
          <w:rFonts w:eastAsia="GaramondPremrPro" w:cstheme="minorHAnsi"/>
          <w:sz w:val="22"/>
        </w:rPr>
        <w:t>Versionum</w:t>
      </w:r>
      <w:proofErr w:type="spellEnd"/>
      <w:r w:rsidRPr="005B7312">
        <w:rPr>
          <w:rFonts w:eastAsia="GaramondPremrPro" w:cstheme="minorHAnsi"/>
          <w:sz w:val="22"/>
        </w:rPr>
        <w:t xml:space="preserve"> </w:t>
      </w:r>
      <w:proofErr w:type="spellStart"/>
      <w:r w:rsidRPr="005B7312">
        <w:rPr>
          <w:rFonts w:eastAsia="GaramondPremrPro" w:cstheme="minorHAnsi"/>
          <w:sz w:val="22"/>
        </w:rPr>
        <w:t>Latinarum</w:t>
      </w:r>
      <w:proofErr w:type="spellEnd"/>
      <w:r w:rsidR="004A21A2">
        <w:rPr>
          <w:rFonts w:eastAsia="GaramondPremrPro" w:cstheme="minorHAnsi"/>
          <w:sz w:val="22"/>
        </w:rPr>
        <w:t xml:space="preserve"> </w:t>
      </w:r>
      <w:r w:rsidRPr="005B7312">
        <w:rPr>
          <w:rFonts w:eastAsia="GaramondPremrPro" w:cstheme="minorHAnsi"/>
          <w:sz w:val="22"/>
        </w:rPr>
        <w:t xml:space="preserve">VII, 1], pp. 479-502; and Averroes (Ibn </w:t>
      </w:r>
      <w:proofErr w:type="spellStart"/>
      <w:r w:rsidRPr="005B7312">
        <w:rPr>
          <w:rFonts w:eastAsia="GaramondPremrPro" w:cstheme="minorHAnsi"/>
          <w:sz w:val="22"/>
        </w:rPr>
        <w:t>Rushd</w:t>
      </w:r>
      <w:proofErr w:type="spellEnd"/>
      <w:r w:rsidRPr="005B7312">
        <w:rPr>
          <w:rFonts w:eastAsia="GaramondPremrPro" w:cstheme="minorHAnsi"/>
          <w:sz w:val="22"/>
        </w:rPr>
        <w:t xml:space="preserve">) of Cordoba, </w:t>
      </w:r>
      <w:r w:rsidRPr="00121CD2">
        <w:rPr>
          <w:rFonts w:eastAsia="GaramondPremrPro" w:cstheme="minorHAnsi"/>
          <w:i/>
          <w:sz w:val="22"/>
        </w:rPr>
        <w:t>Long Commentary on the</w:t>
      </w:r>
      <w:r w:rsidRPr="005B7312">
        <w:rPr>
          <w:rFonts w:eastAsia="GaramondPremrPro" w:cstheme="minorHAnsi"/>
          <w:sz w:val="22"/>
        </w:rPr>
        <w:t xml:space="preserve"> </w:t>
      </w:r>
      <w:r w:rsidRPr="00F23404">
        <w:rPr>
          <w:rFonts w:eastAsia="GaramondPremrPro" w:cstheme="minorHAnsi"/>
          <w:i/>
          <w:sz w:val="22"/>
        </w:rPr>
        <w:t>De Anima</w:t>
      </w:r>
      <w:r w:rsidRPr="005B7312">
        <w:rPr>
          <w:rFonts w:eastAsia="GaramondPremrPro" w:cstheme="minorHAnsi"/>
          <w:sz w:val="22"/>
        </w:rPr>
        <w:t xml:space="preserve"> of Aristotle, Translated with</w:t>
      </w:r>
      <w:r w:rsidR="004A21A2">
        <w:rPr>
          <w:rFonts w:eastAsia="GaramondPremrPro" w:cstheme="minorHAnsi"/>
          <w:sz w:val="22"/>
        </w:rPr>
        <w:t xml:space="preserve"> </w:t>
      </w:r>
      <w:r w:rsidRPr="005B7312">
        <w:rPr>
          <w:rFonts w:eastAsia="GaramondPremrPro" w:cstheme="minorHAnsi"/>
          <w:sz w:val="22"/>
        </w:rPr>
        <w:t xml:space="preserve">Introduction and Notes by R.C. Taylor with Th.-A. </w:t>
      </w:r>
      <w:proofErr w:type="spellStart"/>
      <w:r w:rsidRPr="005B7312">
        <w:rPr>
          <w:rFonts w:eastAsia="GaramondPremrPro" w:cstheme="minorHAnsi"/>
          <w:sz w:val="22"/>
        </w:rPr>
        <w:t>Druart</w:t>
      </w:r>
      <w:proofErr w:type="spellEnd"/>
      <w:r w:rsidRPr="005B7312">
        <w:rPr>
          <w:rFonts w:eastAsia="GaramondPremrPro" w:cstheme="minorHAnsi"/>
          <w:sz w:val="22"/>
        </w:rPr>
        <w:t xml:space="preserve"> Subeditor, Yale U.P., New Haven 2009, pp. 381-401). In the </w:t>
      </w:r>
      <w:r w:rsidR="007D0CD3">
        <w:rPr>
          <w:rFonts w:eastAsia="GaramondPremrPro" w:cstheme="minorHAnsi"/>
          <w:sz w:val="22"/>
        </w:rPr>
        <w:t>f</w:t>
      </w:r>
      <w:r w:rsidRPr="005B7312">
        <w:rPr>
          <w:rFonts w:eastAsia="GaramondPremrPro" w:cstheme="minorHAnsi"/>
          <w:sz w:val="22"/>
        </w:rPr>
        <w:t>inal</w:t>
      </w:r>
      <w:r w:rsidR="004A21A2">
        <w:rPr>
          <w:rFonts w:eastAsia="GaramondPremrPro" w:cstheme="minorHAnsi"/>
          <w:sz w:val="22"/>
        </w:rPr>
        <w:t xml:space="preserve"> </w:t>
      </w:r>
      <w:r w:rsidRPr="005B7312">
        <w:rPr>
          <w:rFonts w:eastAsia="GaramondPremrPro" w:cstheme="minorHAnsi"/>
          <w:sz w:val="22"/>
        </w:rPr>
        <w:t xml:space="preserve">sections of the </w:t>
      </w:r>
      <w:r w:rsidRPr="007D0CD3">
        <w:rPr>
          <w:rFonts w:eastAsia="GaramondPremrPro" w:cstheme="minorHAnsi"/>
          <w:i/>
          <w:sz w:val="22"/>
        </w:rPr>
        <w:t>Epistle on the Possibility of Conjunction</w:t>
      </w:r>
      <w:r w:rsidRPr="005B7312">
        <w:rPr>
          <w:rFonts w:eastAsia="GaramondPremrPro" w:cstheme="minorHAnsi"/>
          <w:sz w:val="22"/>
        </w:rPr>
        <w:t xml:space="preserve"> after his philosophical accounts have been set out, Averroes works to</w:t>
      </w:r>
      <w:r w:rsidR="004A21A2">
        <w:rPr>
          <w:rFonts w:eastAsia="GaramondPremrPro" w:cstheme="minorHAnsi"/>
          <w:sz w:val="22"/>
        </w:rPr>
        <w:t xml:space="preserve"> </w:t>
      </w:r>
      <w:r w:rsidRPr="005B7312">
        <w:rPr>
          <w:rFonts w:eastAsia="GaramondPremrPro" w:cstheme="minorHAnsi"/>
          <w:sz w:val="22"/>
        </w:rPr>
        <w:t xml:space="preserve">show how philosophical perfection of the soul and the apprehension of God as the First Form accords with religious law and prayer for the sake of the remembrance of God. See </w:t>
      </w:r>
      <w:proofErr w:type="gramStart"/>
      <w:r w:rsidRPr="00BE0DA9">
        <w:rPr>
          <w:rFonts w:eastAsia="GaramondPremrPro" w:cstheme="minorHAnsi"/>
          <w:i/>
          <w:sz w:val="22"/>
        </w:rPr>
        <w:t>The</w:t>
      </w:r>
      <w:proofErr w:type="gramEnd"/>
      <w:r w:rsidRPr="00BE0DA9">
        <w:rPr>
          <w:rFonts w:eastAsia="GaramondPremrPro" w:cstheme="minorHAnsi"/>
          <w:i/>
          <w:sz w:val="22"/>
        </w:rPr>
        <w:t xml:space="preserve"> Epistle on the Possibility of Conjunction with the Active Intellect by Ibn</w:t>
      </w:r>
      <w:r w:rsidR="004A21A2" w:rsidRPr="00BE0DA9">
        <w:rPr>
          <w:rFonts w:eastAsia="GaramondPremrPro" w:cstheme="minorHAnsi"/>
          <w:i/>
          <w:sz w:val="22"/>
        </w:rPr>
        <w:t xml:space="preserve"> </w:t>
      </w:r>
      <w:proofErr w:type="spellStart"/>
      <w:r w:rsidRPr="00BE0DA9">
        <w:rPr>
          <w:rFonts w:eastAsia="GaramondPremrPro" w:cstheme="minorHAnsi"/>
          <w:i/>
          <w:sz w:val="22"/>
        </w:rPr>
        <w:t>Rushd</w:t>
      </w:r>
      <w:proofErr w:type="spellEnd"/>
      <w:r w:rsidRPr="00BE0DA9">
        <w:rPr>
          <w:rFonts w:eastAsia="GaramondPremrPro" w:cstheme="minorHAnsi"/>
          <w:i/>
          <w:sz w:val="22"/>
        </w:rPr>
        <w:t xml:space="preserve"> with the Commentary of Moses </w:t>
      </w:r>
      <w:proofErr w:type="spellStart"/>
      <w:r w:rsidRPr="00BE0DA9">
        <w:rPr>
          <w:rFonts w:eastAsia="GaramondPremrPro" w:cstheme="minorHAnsi"/>
          <w:i/>
          <w:sz w:val="22"/>
        </w:rPr>
        <w:t>Narboni</w:t>
      </w:r>
      <w:proofErr w:type="spellEnd"/>
      <w:r w:rsidRPr="005B7312">
        <w:rPr>
          <w:rFonts w:eastAsia="GaramondPremrPro" w:cstheme="minorHAnsi"/>
          <w:sz w:val="22"/>
        </w:rPr>
        <w:t>, Ed. and tr. K.P. Bland, The Jewish Theological Seminar of America, New York</w:t>
      </w:r>
      <w:r w:rsidR="004A21A2">
        <w:rPr>
          <w:rFonts w:eastAsia="GaramondPremrPro" w:cstheme="minorHAnsi"/>
          <w:sz w:val="22"/>
        </w:rPr>
        <w:t xml:space="preserve"> </w:t>
      </w:r>
      <w:r w:rsidRPr="005B7312">
        <w:rPr>
          <w:rFonts w:eastAsia="GaramondPremrPro" w:cstheme="minorHAnsi"/>
          <w:sz w:val="22"/>
        </w:rPr>
        <w:t xml:space="preserve">1982, pp. 103-5; also see p. 69 and p. 87. The </w:t>
      </w:r>
      <w:r w:rsidRPr="00E55F0C">
        <w:rPr>
          <w:rFonts w:eastAsia="GaramondPremrPro" w:cstheme="minorHAnsi"/>
          <w:i/>
          <w:sz w:val="22"/>
        </w:rPr>
        <w:t xml:space="preserve">Commentary on the Parva </w:t>
      </w:r>
      <w:proofErr w:type="spellStart"/>
      <w:r w:rsidRPr="00E55F0C">
        <w:rPr>
          <w:rFonts w:eastAsia="GaramondPremrPro" w:cstheme="minorHAnsi"/>
          <w:i/>
          <w:sz w:val="22"/>
        </w:rPr>
        <w:t>Naturalia</w:t>
      </w:r>
      <w:proofErr w:type="spellEnd"/>
      <w:r w:rsidRPr="005B7312">
        <w:rPr>
          <w:rFonts w:eastAsia="GaramondPremrPro" w:cstheme="minorHAnsi"/>
          <w:sz w:val="22"/>
        </w:rPr>
        <w:t xml:space="preserve">, the </w:t>
      </w:r>
      <w:r w:rsidRPr="00BE0DA9">
        <w:rPr>
          <w:rFonts w:eastAsia="GaramondPremrPro" w:cstheme="minorHAnsi"/>
          <w:i/>
          <w:sz w:val="22"/>
        </w:rPr>
        <w:t>Epistle on the Possibility of Conjunction</w:t>
      </w:r>
      <w:r w:rsidR="004A21A2">
        <w:rPr>
          <w:rFonts w:eastAsia="GaramondPremrPro" w:cstheme="minorHAnsi"/>
          <w:sz w:val="22"/>
        </w:rPr>
        <w:t xml:space="preserve"> </w:t>
      </w:r>
      <w:r w:rsidRPr="005B7312">
        <w:rPr>
          <w:rFonts w:eastAsia="GaramondPremrPro" w:cstheme="minorHAnsi"/>
          <w:sz w:val="22"/>
        </w:rPr>
        <w:t xml:space="preserve">and the </w:t>
      </w:r>
      <w:r w:rsidRPr="00BE0DA9">
        <w:rPr>
          <w:rFonts w:eastAsia="GaramondPremrPro" w:cstheme="minorHAnsi"/>
          <w:i/>
          <w:sz w:val="22"/>
        </w:rPr>
        <w:t>Short Commentary on the</w:t>
      </w:r>
      <w:r w:rsidRPr="005B7312">
        <w:rPr>
          <w:rFonts w:eastAsia="GaramondPremrPro" w:cstheme="minorHAnsi"/>
          <w:sz w:val="22"/>
        </w:rPr>
        <w:t xml:space="preserve"> </w:t>
      </w:r>
      <w:r w:rsidRPr="00F23404">
        <w:rPr>
          <w:rFonts w:eastAsia="GaramondPremrPro" w:cstheme="minorHAnsi"/>
          <w:i/>
          <w:sz w:val="22"/>
        </w:rPr>
        <w:t>De Anima</w:t>
      </w:r>
      <w:r w:rsidRPr="005B7312">
        <w:rPr>
          <w:rFonts w:eastAsia="GaramondPremrPro" w:cstheme="minorHAnsi"/>
          <w:sz w:val="22"/>
        </w:rPr>
        <w:t xml:space="preserve"> are all doctrinally prior to his </w:t>
      </w:r>
      <w:r w:rsidRPr="00BE0DA9">
        <w:rPr>
          <w:rFonts w:eastAsia="GaramondPremrPro" w:cstheme="minorHAnsi"/>
          <w:i/>
          <w:sz w:val="22"/>
        </w:rPr>
        <w:t>Middle Commentary on the</w:t>
      </w:r>
      <w:r w:rsidRPr="005B7312">
        <w:rPr>
          <w:rFonts w:eastAsia="GaramondPremrPro" w:cstheme="minorHAnsi"/>
          <w:sz w:val="22"/>
        </w:rPr>
        <w:t xml:space="preserve"> </w:t>
      </w:r>
      <w:r w:rsidRPr="00F23404">
        <w:rPr>
          <w:rFonts w:eastAsia="GaramondPremrPro" w:cstheme="minorHAnsi"/>
          <w:i/>
          <w:sz w:val="22"/>
        </w:rPr>
        <w:t>De Anima</w:t>
      </w:r>
      <w:r w:rsidRPr="005B7312">
        <w:rPr>
          <w:rFonts w:eastAsia="GaramondPremrPro" w:cstheme="minorHAnsi"/>
          <w:sz w:val="22"/>
        </w:rPr>
        <w:t>. They are</w:t>
      </w:r>
      <w:r w:rsidR="004A21A2">
        <w:rPr>
          <w:rFonts w:eastAsia="GaramondPremrPro" w:cstheme="minorHAnsi"/>
          <w:sz w:val="22"/>
        </w:rPr>
        <w:t xml:space="preserve"> </w:t>
      </w:r>
      <w:r w:rsidRPr="005B7312">
        <w:rPr>
          <w:rFonts w:eastAsia="GaramondPremrPro" w:cstheme="minorHAnsi"/>
          <w:sz w:val="22"/>
        </w:rPr>
        <w:t xml:space="preserve">also temporally prior to his account in the </w:t>
      </w:r>
      <w:proofErr w:type="spellStart"/>
      <w:r w:rsidRPr="00F85A3F">
        <w:rPr>
          <w:rFonts w:eastAsia="GaramondPremrPro" w:cstheme="minorHAnsi"/>
          <w:i/>
          <w:sz w:val="22"/>
        </w:rPr>
        <w:t>Faṣl</w:t>
      </w:r>
      <w:proofErr w:type="spellEnd"/>
      <w:r w:rsidRPr="00F85A3F">
        <w:rPr>
          <w:rFonts w:eastAsia="GaramondPremrPro" w:cstheme="minorHAnsi"/>
          <w:i/>
          <w:sz w:val="22"/>
        </w:rPr>
        <w:t xml:space="preserve"> al-</w:t>
      </w:r>
      <w:proofErr w:type="spellStart"/>
      <w:r w:rsidRPr="00F85A3F">
        <w:rPr>
          <w:rFonts w:eastAsia="GaramondPremrPro" w:cstheme="minorHAnsi"/>
          <w:i/>
          <w:sz w:val="22"/>
        </w:rPr>
        <w:t>maqāl</w:t>
      </w:r>
      <w:proofErr w:type="spellEnd"/>
      <w:r w:rsidRPr="005B7312">
        <w:rPr>
          <w:rFonts w:eastAsia="GaramondPremrPro" w:cstheme="minorHAnsi"/>
          <w:sz w:val="22"/>
        </w:rPr>
        <w:t xml:space="preserve"> of methodology and its theological companion piece, </w:t>
      </w:r>
      <w:r w:rsidRPr="00F357BC">
        <w:rPr>
          <w:rFonts w:eastAsia="GaramondPremrPro" w:cstheme="minorHAnsi"/>
          <w:i/>
          <w:sz w:val="22"/>
        </w:rPr>
        <w:t>al-</w:t>
      </w:r>
      <w:proofErr w:type="spellStart"/>
      <w:r w:rsidRPr="00F357BC">
        <w:rPr>
          <w:rFonts w:eastAsia="GaramondPremrPro" w:cstheme="minorHAnsi"/>
          <w:i/>
          <w:sz w:val="22"/>
        </w:rPr>
        <w:t>Kašf</w:t>
      </w:r>
      <w:proofErr w:type="spellEnd"/>
      <w:r w:rsidRPr="005B7312">
        <w:rPr>
          <w:rFonts w:eastAsia="GaramondPremrPro" w:cstheme="minorHAnsi"/>
          <w:sz w:val="22"/>
        </w:rPr>
        <w:t>, both of</w:t>
      </w:r>
      <w:r w:rsidR="004A21A2">
        <w:rPr>
          <w:rFonts w:eastAsia="GaramondPremrPro" w:cstheme="minorHAnsi"/>
          <w:sz w:val="22"/>
        </w:rPr>
        <w:t xml:space="preserve"> </w:t>
      </w:r>
      <w:r w:rsidRPr="005B7312">
        <w:rPr>
          <w:rFonts w:eastAsia="GaramondPremrPro" w:cstheme="minorHAnsi"/>
          <w:sz w:val="22"/>
        </w:rPr>
        <w:t>which are generally held to have been written around 1179-80. Prophecy is brie</w:t>
      </w:r>
      <w:r w:rsidR="00BE0DA9">
        <w:rPr>
          <w:rFonts w:eastAsia="GaramondPremrPro" w:cstheme="minorHAnsi"/>
          <w:sz w:val="22"/>
        </w:rPr>
        <w:t>f</w:t>
      </w:r>
      <w:r w:rsidRPr="005B7312">
        <w:rPr>
          <w:rFonts w:eastAsia="GaramondPremrPro" w:cstheme="minorHAnsi"/>
          <w:sz w:val="22"/>
        </w:rPr>
        <w:t xml:space="preserve">ly discussed in a </w:t>
      </w:r>
      <w:proofErr w:type="spellStart"/>
      <w:r w:rsidRPr="005B7312">
        <w:rPr>
          <w:rFonts w:eastAsia="GaramondPremrPro" w:cstheme="minorHAnsi"/>
          <w:sz w:val="22"/>
        </w:rPr>
        <w:t>Farabian</w:t>
      </w:r>
      <w:proofErr w:type="spellEnd"/>
      <w:r w:rsidRPr="005B7312">
        <w:rPr>
          <w:rFonts w:eastAsia="GaramondPremrPro" w:cstheme="minorHAnsi"/>
          <w:sz w:val="22"/>
        </w:rPr>
        <w:t xml:space="preserve"> political fashion in</w:t>
      </w:r>
      <w:r w:rsidR="004A21A2">
        <w:rPr>
          <w:rFonts w:eastAsia="GaramondPremrPro" w:cstheme="minorHAnsi"/>
          <w:sz w:val="22"/>
        </w:rPr>
        <w:t xml:space="preserve"> </w:t>
      </w:r>
      <w:r w:rsidRPr="005B7312">
        <w:rPr>
          <w:rFonts w:eastAsia="GaramondPremrPro" w:cstheme="minorHAnsi"/>
          <w:sz w:val="22"/>
        </w:rPr>
        <w:t xml:space="preserve">his </w:t>
      </w:r>
      <w:r w:rsidRPr="00404B31">
        <w:rPr>
          <w:rFonts w:eastAsia="GaramondPremrPro" w:cstheme="minorHAnsi"/>
          <w:i/>
          <w:sz w:val="22"/>
        </w:rPr>
        <w:t>Commentary</w:t>
      </w:r>
      <w:r w:rsidRPr="005B7312">
        <w:rPr>
          <w:rFonts w:eastAsia="GaramondPremrPro" w:cstheme="minorHAnsi"/>
          <w:sz w:val="22"/>
        </w:rPr>
        <w:t xml:space="preserve"> on the </w:t>
      </w:r>
      <w:r w:rsidRPr="00404B31">
        <w:rPr>
          <w:rFonts w:eastAsia="GaramondPremrPro" w:cstheme="minorHAnsi"/>
          <w:i/>
          <w:sz w:val="22"/>
        </w:rPr>
        <w:t>Republic of Plato</w:t>
      </w:r>
      <w:r w:rsidRPr="005B7312">
        <w:rPr>
          <w:rFonts w:eastAsia="GaramondPremrPro" w:cstheme="minorHAnsi"/>
          <w:sz w:val="22"/>
        </w:rPr>
        <w:t xml:space="preserve">. See </w:t>
      </w:r>
      <w:r w:rsidRPr="00404B31">
        <w:rPr>
          <w:rFonts w:eastAsia="GaramondPremrPro" w:cstheme="minorHAnsi"/>
          <w:i/>
          <w:sz w:val="22"/>
        </w:rPr>
        <w:t>Averroes On Plato’s Republic</w:t>
      </w:r>
      <w:r w:rsidRPr="005B7312">
        <w:rPr>
          <w:rFonts w:eastAsia="GaramondPremrPro" w:cstheme="minorHAnsi"/>
          <w:sz w:val="22"/>
        </w:rPr>
        <w:t>, English tr. by R. Lerner, Cornell U.P., Ithaca (NY)</w:t>
      </w:r>
      <w:r w:rsidR="008B1763">
        <w:rPr>
          <w:rFonts w:eastAsia="GaramondPremrPro" w:cstheme="minorHAnsi"/>
          <w:sz w:val="22"/>
        </w:rPr>
        <w:t xml:space="preserve"> </w:t>
      </w:r>
      <w:r w:rsidRPr="005B7312">
        <w:rPr>
          <w:rFonts w:eastAsia="GaramondPremrPro" w:cstheme="minorHAnsi"/>
          <w:sz w:val="22"/>
        </w:rPr>
        <w:t>- London 1974, pp. 48, 72, 80-81.</w:t>
      </w:r>
    </w:p>
    <w:p w14:paraId="3B295D25" w14:textId="1CAD8AFD" w:rsidR="00AC2734" w:rsidRPr="005B7312" w:rsidRDefault="00AC2734"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8 See R. Hansberger, “</w:t>
      </w:r>
      <w:proofErr w:type="spellStart"/>
      <w:r w:rsidRPr="00404B31">
        <w:rPr>
          <w:rFonts w:eastAsia="GaramondPremrPro" w:cstheme="minorHAnsi"/>
          <w:i/>
          <w:sz w:val="22"/>
        </w:rPr>
        <w:t>Kitāb</w:t>
      </w:r>
      <w:proofErr w:type="spellEnd"/>
      <w:r w:rsidRPr="00404B31">
        <w:rPr>
          <w:rFonts w:eastAsia="GaramondPremrPro" w:cstheme="minorHAnsi"/>
          <w:i/>
          <w:sz w:val="22"/>
        </w:rPr>
        <w:t xml:space="preserve"> al-</w:t>
      </w:r>
      <w:proofErr w:type="spellStart"/>
      <w:r w:rsidRPr="00404B31">
        <w:rPr>
          <w:rFonts w:eastAsia="GaramondPremrPro" w:cstheme="minorHAnsi"/>
          <w:i/>
          <w:sz w:val="22"/>
        </w:rPr>
        <w:t>Ḥiss</w:t>
      </w:r>
      <w:proofErr w:type="spellEnd"/>
      <w:r w:rsidRPr="00404B31">
        <w:rPr>
          <w:rFonts w:eastAsia="GaramondPremrPro" w:cstheme="minorHAnsi"/>
          <w:i/>
          <w:sz w:val="22"/>
        </w:rPr>
        <w:t xml:space="preserve"> </w:t>
      </w:r>
      <w:proofErr w:type="spellStart"/>
      <w:r w:rsidRPr="00404B31">
        <w:rPr>
          <w:rFonts w:eastAsia="GaramondPremrPro" w:cstheme="minorHAnsi"/>
          <w:i/>
          <w:sz w:val="22"/>
        </w:rPr>
        <w:t>wa</w:t>
      </w:r>
      <w:proofErr w:type="spellEnd"/>
      <w:r w:rsidRPr="00404B31">
        <w:rPr>
          <w:rFonts w:eastAsia="GaramondPremrPro" w:cstheme="minorHAnsi"/>
          <w:i/>
          <w:sz w:val="22"/>
        </w:rPr>
        <w:t>-l-</w:t>
      </w:r>
      <w:proofErr w:type="spellStart"/>
      <w:r w:rsidRPr="00404B31">
        <w:rPr>
          <w:rFonts w:eastAsia="GaramondPremrPro" w:cstheme="minorHAnsi"/>
          <w:i/>
          <w:sz w:val="22"/>
        </w:rPr>
        <w:t>maḥsūs</w:t>
      </w:r>
      <w:proofErr w:type="spellEnd"/>
      <w:r w:rsidRPr="005B7312">
        <w:rPr>
          <w:rFonts w:eastAsia="GaramondPremrPro" w:cstheme="minorHAnsi"/>
          <w:sz w:val="22"/>
        </w:rPr>
        <w:t xml:space="preserve">: Aristotle’s </w:t>
      </w:r>
      <w:r w:rsidRPr="00404B31">
        <w:rPr>
          <w:rFonts w:eastAsia="GaramondPremrPro" w:cstheme="minorHAnsi"/>
          <w:i/>
          <w:sz w:val="22"/>
        </w:rPr>
        <w:t xml:space="preserve">Parva </w:t>
      </w:r>
      <w:proofErr w:type="spellStart"/>
      <w:r w:rsidRPr="00404B31">
        <w:rPr>
          <w:rFonts w:eastAsia="GaramondPremrPro" w:cstheme="minorHAnsi"/>
          <w:i/>
          <w:sz w:val="22"/>
        </w:rPr>
        <w:t>Naturalia</w:t>
      </w:r>
      <w:proofErr w:type="spellEnd"/>
      <w:r w:rsidRPr="005B7312">
        <w:rPr>
          <w:rFonts w:eastAsia="GaramondPremrPro" w:cstheme="minorHAnsi"/>
          <w:sz w:val="22"/>
        </w:rPr>
        <w:t xml:space="preserve"> in Arabic Guise”, in C. </w:t>
      </w:r>
      <w:proofErr w:type="spellStart"/>
      <w:r w:rsidRPr="005B7312">
        <w:rPr>
          <w:rFonts w:eastAsia="GaramondPremrPro" w:cstheme="minorHAnsi"/>
          <w:sz w:val="22"/>
        </w:rPr>
        <w:t>Grellard</w:t>
      </w:r>
      <w:proofErr w:type="spellEnd"/>
      <w:r w:rsidRPr="005B7312">
        <w:rPr>
          <w:rFonts w:eastAsia="GaramondPremrPro" w:cstheme="minorHAnsi"/>
          <w:sz w:val="22"/>
        </w:rPr>
        <w:t xml:space="preserve"> -P.-M. Morel (eds.), Les Parva </w:t>
      </w:r>
      <w:proofErr w:type="spellStart"/>
      <w:r w:rsidRPr="00CF296A">
        <w:rPr>
          <w:rFonts w:eastAsia="GaramondPremrPro" w:cstheme="minorHAnsi"/>
          <w:i/>
          <w:sz w:val="22"/>
        </w:rPr>
        <w:t>Naturalia</w:t>
      </w:r>
      <w:proofErr w:type="spellEnd"/>
      <w:r w:rsidRPr="00CF296A">
        <w:rPr>
          <w:rFonts w:eastAsia="GaramondPremrPro" w:cstheme="minorHAnsi"/>
          <w:i/>
          <w:sz w:val="22"/>
        </w:rPr>
        <w:t xml:space="preserve"> d’ </w:t>
      </w:r>
      <w:proofErr w:type="spellStart"/>
      <w:r w:rsidRPr="00CF296A">
        <w:rPr>
          <w:rFonts w:eastAsia="GaramondPremrPro" w:cstheme="minorHAnsi"/>
          <w:i/>
          <w:sz w:val="22"/>
        </w:rPr>
        <w:t>Aristote</w:t>
      </w:r>
      <w:proofErr w:type="spellEnd"/>
      <w:r w:rsidRPr="00CF296A">
        <w:rPr>
          <w:rFonts w:eastAsia="GaramondPremrPro" w:cstheme="minorHAnsi"/>
          <w:i/>
          <w:sz w:val="22"/>
        </w:rPr>
        <w:t xml:space="preserve">: Fortune antique et </w:t>
      </w:r>
      <w:proofErr w:type="spellStart"/>
      <w:r w:rsidRPr="00CF296A">
        <w:rPr>
          <w:rFonts w:eastAsia="GaramondPremrPro" w:cstheme="minorHAnsi"/>
          <w:i/>
          <w:sz w:val="22"/>
        </w:rPr>
        <w:t>médévale</w:t>
      </w:r>
      <w:proofErr w:type="spellEnd"/>
      <w:r w:rsidRPr="005B7312">
        <w:rPr>
          <w:rFonts w:eastAsia="GaramondPremrPro" w:cstheme="minorHAnsi"/>
          <w:sz w:val="22"/>
        </w:rPr>
        <w:t>, Publications de la Sorbonne, Paris 2010,</w:t>
      </w:r>
      <w:r w:rsidR="00404B31">
        <w:rPr>
          <w:rFonts w:eastAsia="GaramondPremrPro" w:cstheme="minorHAnsi"/>
          <w:sz w:val="22"/>
        </w:rPr>
        <w:t xml:space="preserve"> </w:t>
      </w:r>
      <w:r w:rsidRPr="005B7312">
        <w:rPr>
          <w:rFonts w:eastAsia="GaramondPremrPro" w:cstheme="minorHAnsi"/>
          <w:sz w:val="22"/>
        </w:rPr>
        <w:t>pp. 143-62.</w:t>
      </w:r>
    </w:p>
    <w:p w14:paraId="08E4F47E" w14:textId="256BEE05" w:rsidR="00AC2734" w:rsidRPr="005B7312" w:rsidRDefault="00AC2734"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9 Davidson, </w:t>
      </w:r>
      <w:proofErr w:type="spellStart"/>
      <w:r w:rsidRPr="00CF296A">
        <w:rPr>
          <w:rFonts w:eastAsia="GaramondPremrPro" w:cstheme="minorHAnsi"/>
          <w:i/>
          <w:sz w:val="22"/>
        </w:rPr>
        <w:t>Alfarabi</w:t>
      </w:r>
      <w:proofErr w:type="spellEnd"/>
      <w:r w:rsidRPr="00CF296A">
        <w:rPr>
          <w:rFonts w:eastAsia="GaramondPremrPro" w:cstheme="minorHAnsi"/>
          <w:i/>
          <w:sz w:val="22"/>
        </w:rPr>
        <w:t>, Avicenna and Averroes On Intellect. Their Cosmologies, Theories of the Active Intellect and Theories</w:t>
      </w:r>
      <w:r w:rsidR="00CF296A" w:rsidRPr="00CF296A">
        <w:rPr>
          <w:rFonts w:eastAsia="GaramondPremrPro" w:cstheme="minorHAnsi"/>
          <w:i/>
          <w:sz w:val="22"/>
        </w:rPr>
        <w:t xml:space="preserve"> </w:t>
      </w:r>
      <w:r w:rsidRPr="00CF296A">
        <w:rPr>
          <w:rFonts w:eastAsia="GaramondPremrPro" w:cstheme="minorHAnsi"/>
          <w:i/>
          <w:sz w:val="22"/>
        </w:rPr>
        <w:t>of Human Intellect</w:t>
      </w:r>
      <w:r w:rsidRPr="005B7312">
        <w:rPr>
          <w:rFonts w:eastAsia="GaramondPremrPro" w:cstheme="minorHAnsi"/>
          <w:sz w:val="22"/>
        </w:rPr>
        <w:t>, Oxford U.P., New York - Oxford 1992, p. 344.</w:t>
      </w:r>
    </w:p>
    <w:p w14:paraId="528430B5" w14:textId="77777777" w:rsidR="00AC2734" w:rsidRPr="005B7312" w:rsidRDefault="00AC2734" w:rsidP="00CF296A">
      <w:pPr>
        <w:spacing w:after="0"/>
        <w:ind w:left="720" w:hanging="720"/>
        <w:rPr>
          <w:rFonts w:eastAsia="GaramondPremrPro" w:cstheme="minorHAnsi"/>
          <w:sz w:val="22"/>
        </w:rPr>
      </w:pPr>
      <w:r w:rsidRPr="005B7312">
        <w:rPr>
          <w:rFonts w:eastAsia="GaramondPremrPro" w:cstheme="minorHAnsi"/>
          <w:sz w:val="22"/>
        </w:rPr>
        <w:t xml:space="preserve">10 Davidson </w:t>
      </w:r>
      <w:proofErr w:type="spellStart"/>
      <w:r w:rsidRPr="00CF296A">
        <w:rPr>
          <w:rFonts w:eastAsia="GaramondPremrPro" w:cstheme="minorHAnsi"/>
          <w:i/>
          <w:sz w:val="22"/>
        </w:rPr>
        <w:t>Alfarabi</w:t>
      </w:r>
      <w:proofErr w:type="spellEnd"/>
      <w:r w:rsidRPr="00CF296A">
        <w:rPr>
          <w:rFonts w:eastAsia="GaramondPremrPro" w:cstheme="minorHAnsi"/>
          <w:i/>
          <w:sz w:val="22"/>
        </w:rPr>
        <w:t>, Avicenna and Averroes</w:t>
      </w:r>
      <w:r w:rsidRPr="005B7312">
        <w:rPr>
          <w:rFonts w:eastAsia="GaramondPremrPro" w:cstheme="minorHAnsi"/>
          <w:sz w:val="22"/>
        </w:rPr>
        <w:t xml:space="preserve"> (above, n. 9), p. 350.</w:t>
      </w:r>
    </w:p>
    <w:p w14:paraId="344D6CAB" w14:textId="77777777" w:rsidR="008C2358" w:rsidRPr="005B7312" w:rsidRDefault="008C2358"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11 </w:t>
      </w:r>
      <w:r w:rsidRPr="00CF296A">
        <w:rPr>
          <w:rFonts w:eastAsia="GaramondPremrPro" w:cstheme="minorHAnsi"/>
          <w:i/>
          <w:sz w:val="22"/>
        </w:rPr>
        <w:t>Ibid</w:t>
      </w:r>
      <w:r w:rsidRPr="005B7312">
        <w:rPr>
          <w:rFonts w:eastAsia="GaramondPremrPro" w:cstheme="minorHAnsi"/>
          <w:sz w:val="22"/>
        </w:rPr>
        <w:t>., pp. 351-2. Emphasis by Davidson.</w:t>
      </w:r>
    </w:p>
    <w:p w14:paraId="05AFE3E3" w14:textId="066BBF81" w:rsidR="008C2358" w:rsidRPr="005B7312" w:rsidRDefault="008C2358"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12 While it is not what Davidson seems to have in mind, I want to suggest that the </w:t>
      </w:r>
      <w:r w:rsidRPr="00EC5A5A">
        <w:rPr>
          <w:rFonts w:eastAsia="GaramondPremrPro" w:cstheme="minorHAnsi"/>
          <w:i/>
          <w:sz w:val="22"/>
        </w:rPr>
        <w:t>Commentary on the Parva</w:t>
      </w:r>
      <w:r w:rsidR="00CF296A" w:rsidRPr="00EC5A5A">
        <w:rPr>
          <w:rFonts w:eastAsia="GaramondPremrPro" w:cstheme="minorHAnsi"/>
          <w:i/>
          <w:sz w:val="22"/>
        </w:rPr>
        <w:t xml:space="preserve"> </w:t>
      </w:r>
      <w:proofErr w:type="spellStart"/>
      <w:r w:rsidRPr="00EC5A5A">
        <w:rPr>
          <w:rFonts w:eastAsia="GaramondPremrPro" w:cstheme="minorHAnsi"/>
          <w:i/>
          <w:sz w:val="22"/>
        </w:rPr>
        <w:t>Naturalia</w:t>
      </w:r>
      <w:proofErr w:type="spellEnd"/>
      <w:r w:rsidRPr="005B7312">
        <w:rPr>
          <w:rFonts w:eastAsia="GaramondPremrPro" w:cstheme="minorHAnsi"/>
          <w:sz w:val="22"/>
        </w:rPr>
        <w:t xml:space="preserve"> may have been written before Averroes came to be fully determined to use methodologically the distinction of</w:t>
      </w:r>
      <w:r w:rsidR="00CF296A">
        <w:rPr>
          <w:rFonts w:eastAsia="GaramondPremrPro" w:cstheme="minorHAnsi"/>
          <w:sz w:val="22"/>
        </w:rPr>
        <w:t xml:space="preserve"> </w:t>
      </w:r>
      <w:proofErr w:type="spellStart"/>
      <w:r w:rsidRPr="00EC5A5A">
        <w:rPr>
          <w:rFonts w:eastAsia="GaramondPremrPro" w:cstheme="minorHAnsi"/>
          <w:i/>
          <w:sz w:val="22"/>
        </w:rPr>
        <w:t>ẓāhir</w:t>
      </w:r>
      <w:proofErr w:type="spellEnd"/>
      <w:r w:rsidRPr="00EC5A5A">
        <w:rPr>
          <w:rFonts w:eastAsia="GaramondPremrPro" w:cstheme="minorHAnsi"/>
          <w:i/>
          <w:sz w:val="22"/>
        </w:rPr>
        <w:t xml:space="preserve"> </w:t>
      </w:r>
      <w:r w:rsidRPr="005B7312">
        <w:rPr>
          <w:rFonts w:eastAsia="GaramondPremrPro" w:cstheme="minorHAnsi"/>
          <w:sz w:val="22"/>
        </w:rPr>
        <w:t xml:space="preserve">and </w:t>
      </w:r>
      <w:proofErr w:type="spellStart"/>
      <w:r w:rsidRPr="00EC5A5A">
        <w:rPr>
          <w:rFonts w:eastAsia="GaramondPremrPro" w:cstheme="minorHAnsi"/>
          <w:i/>
          <w:sz w:val="22"/>
        </w:rPr>
        <w:t>muʾawwal</w:t>
      </w:r>
      <w:proofErr w:type="spellEnd"/>
      <w:r w:rsidRPr="005B7312">
        <w:rPr>
          <w:rFonts w:eastAsia="GaramondPremrPro" w:cstheme="minorHAnsi"/>
          <w:sz w:val="22"/>
        </w:rPr>
        <w:t xml:space="preserve"> writings separating modes of discourse.</w:t>
      </w:r>
    </w:p>
    <w:p w14:paraId="47C629FF" w14:textId="77777777" w:rsidR="008C2358" w:rsidRPr="005B7312" w:rsidRDefault="008C2358"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13 See R. Taylor, “‘Truth does not contradict truth’: Averroes and the Unity of Truth”, </w:t>
      </w:r>
      <w:r w:rsidRPr="00EC5A5A">
        <w:rPr>
          <w:rFonts w:eastAsia="GaramondPremrPro" w:cstheme="minorHAnsi"/>
          <w:i/>
          <w:sz w:val="22"/>
        </w:rPr>
        <w:t>Topoi</w:t>
      </w:r>
      <w:r w:rsidRPr="005B7312">
        <w:rPr>
          <w:rFonts w:eastAsia="GaramondPremrPro" w:cstheme="minorHAnsi"/>
          <w:sz w:val="22"/>
        </w:rPr>
        <w:t xml:space="preserve"> 19 (2000), pp. 3-16.</w:t>
      </w:r>
    </w:p>
    <w:p w14:paraId="4DBF0850" w14:textId="3B213ED1" w:rsidR="00AC2734" w:rsidRPr="005B7312" w:rsidRDefault="008C2358" w:rsidP="00EC5A5A">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14 See Taylor, “Ibn </w:t>
      </w:r>
      <w:proofErr w:type="spellStart"/>
      <w:r w:rsidRPr="005B7312">
        <w:rPr>
          <w:rFonts w:eastAsia="GaramondPremrPro" w:cstheme="minorHAnsi"/>
          <w:sz w:val="22"/>
        </w:rPr>
        <w:t>Rushd</w:t>
      </w:r>
      <w:proofErr w:type="spellEnd"/>
      <w:r w:rsidRPr="005B7312">
        <w:rPr>
          <w:rFonts w:eastAsia="GaramondPremrPro" w:cstheme="minorHAnsi"/>
          <w:sz w:val="22"/>
        </w:rPr>
        <w:t xml:space="preserve"> / Averroes and ‘Islamic’ Rationalism” (above n. 6), and “Averroes on the </w:t>
      </w:r>
      <w:proofErr w:type="spellStart"/>
      <w:r w:rsidRPr="00F91B91">
        <w:rPr>
          <w:rFonts w:eastAsia="GaramondPremrPro" w:cstheme="minorHAnsi"/>
          <w:i/>
          <w:sz w:val="22"/>
        </w:rPr>
        <w:t>Sharīʿah</w:t>
      </w:r>
      <w:proofErr w:type="spellEnd"/>
      <w:r w:rsidRPr="005B7312">
        <w:rPr>
          <w:rFonts w:eastAsia="GaramondPremrPro" w:cstheme="minorHAnsi"/>
          <w:sz w:val="22"/>
        </w:rPr>
        <w:t xml:space="preserve"> of the</w:t>
      </w:r>
      <w:r w:rsidR="00EC5A5A">
        <w:rPr>
          <w:rFonts w:eastAsia="GaramondPremrPro" w:cstheme="minorHAnsi"/>
          <w:sz w:val="22"/>
        </w:rPr>
        <w:t xml:space="preserve"> </w:t>
      </w:r>
      <w:r w:rsidRPr="005B7312">
        <w:rPr>
          <w:rFonts w:eastAsia="GaramondPremrPro" w:cstheme="minorHAnsi"/>
          <w:sz w:val="22"/>
        </w:rPr>
        <w:t>Philosophers” (above, n. 6).</w:t>
      </w:r>
    </w:p>
    <w:p w14:paraId="34AEC0ED" w14:textId="77777777" w:rsidR="008C2358" w:rsidRPr="005B7312" w:rsidRDefault="008C2358"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15 Averroes </w:t>
      </w:r>
      <w:proofErr w:type="spellStart"/>
      <w:r w:rsidRPr="00F85A3F">
        <w:rPr>
          <w:rFonts w:eastAsia="GaramondPremrPro" w:cstheme="minorHAnsi"/>
          <w:i/>
          <w:sz w:val="22"/>
        </w:rPr>
        <w:t>Faṣl</w:t>
      </w:r>
      <w:proofErr w:type="spellEnd"/>
      <w:r w:rsidRPr="00F85A3F">
        <w:rPr>
          <w:rFonts w:eastAsia="GaramondPremrPro" w:cstheme="minorHAnsi"/>
          <w:i/>
          <w:sz w:val="22"/>
        </w:rPr>
        <w:t xml:space="preserve"> al-</w:t>
      </w:r>
      <w:proofErr w:type="spellStart"/>
      <w:r w:rsidRPr="00F85A3F">
        <w:rPr>
          <w:rFonts w:eastAsia="GaramondPremrPro" w:cstheme="minorHAnsi"/>
          <w:i/>
          <w:sz w:val="22"/>
        </w:rPr>
        <w:t>maqāl</w:t>
      </w:r>
      <w:proofErr w:type="spellEnd"/>
      <w:r w:rsidRPr="005B7312">
        <w:rPr>
          <w:rFonts w:eastAsia="GaramondPremrPro" w:cstheme="minorHAnsi"/>
          <w:sz w:val="22"/>
        </w:rPr>
        <w:t>, p. 18 Butterworth.</w:t>
      </w:r>
    </w:p>
    <w:p w14:paraId="2F2C1219" w14:textId="77777777" w:rsidR="008C2358" w:rsidRPr="005B7312" w:rsidRDefault="008C2358"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16 Averroes, </w:t>
      </w:r>
      <w:proofErr w:type="spellStart"/>
      <w:r w:rsidRPr="00F85A3F">
        <w:rPr>
          <w:rFonts w:eastAsia="GaramondPremrPro" w:cstheme="minorHAnsi"/>
          <w:i/>
          <w:sz w:val="22"/>
        </w:rPr>
        <w:t>Faṣl</w:t>
      </w:r>
      <w:proofErr w:type="spellEnd"/>
      <w:r w:rsidRPr="00F85A3F">
        <w:rPr>
          <w:rFonts w:eastAsia="GaramondPremrPro" w:cstheme="minorHAnsi"/>
          <w:i/>
          <w:sz w:val="22"/>
        </w:rPr>
        <w:t xml:space="preserve"> al-</w:t>
      </w:r>
      <w:proofErr w:type="spellStart"/>
      <w:r w:rsidRPr="00F85A3F">
        <w:rPr>
          <w:rFonts w:eastAsia="GaramondPremrPro" w:cstheme="minorHAnsi"/>
          <w:i/>
          <w:sz w:val="22"/>
        </w:rPr>
        <w:t>maqāl</w:t>
      </w:r>
      <w:proofErr w:type="spellEnd"/>
      <w:r w:rsidRPr="005B7312">
        <w:rPr>
          <w:rFonts w:eastAsia="GaramondPremrPro" w:cstheme="minorHAnsi"/>
          <w:sz w:val="22"/>
        </w:rPr>
        <w:t>, p. 21 Butterworth.</w:t>
      </w:r>
    </w:p>
    <w:p w14:paraId="48BF264B" w14:textId="77777777" w:rsidR="008C2358" w:rsidRPr="005B7312" w:rsidRDefault="008C2358"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17 </w:t>
      </w:r>
      <w:r w:rsidRPr="00F91B91">
        <w:rPr>
          <w:rFonts w:eastAsia="GaramondPremrPro" w:cstheme="minorHAnsi"/>
          <w:i/>
          <w:sz w:val="22"/>
        </w:rPr>
        <w:t>Ibid</w:t>
      </w:r>
      <w:r w:rsidRPr="005B7312">
        <w:rPr>
          <w:rFonts w:eastAsia="GaramondPremrPro" w:cstheme="minorHAnsi"/>
          <w:sz w:val="22"/>
        </w:rPr>
        <w:t>.</w:t>
      </w:r>
    </w:p>
    <w:p w14:paraId="682CE396" w14:textId="77777777" w:rsidR="008C2358" w:rsidRPr="005B7312" w:rsidRDefault="008C2358"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18 Ibn </w:t>
      </w:r>
      <w:proofErr w:type="spellStart"/>
      <w:r w:rsidRPr="005B7312">
        <w:rPr>
          <w:rFonts w:eastAsia="GaramondPremrPro" w:cstheme="minorHAnsi"/>
          <w:sz w:val="22"/>
        </w:rPr>
        <w:t>Rušd</w:t>
      </w:r>
      <w:proofErr w:type="spellEnd"/>
      <w:r w:rsidRPr="005B7312">
        <w:rPr>
          <w:rFonts w:eastAsia="GaramondPremrPro" w:cstheme="minorHAnsi"/>
          <w:sz w:val="22"/>
        </w:rPr>
        <w:t xml:space="preserve">, </w:t>
      </w:r>
      <w:r w:rsidRPr="00F357BC">
        <w:rPr>
          <w:rFonts w:eastAsia="GaramondPremrPro" w:cstheme="minorHAnsi"/>
          <w:i/>
          <w:sz w:val="22"/>
        </w:rPr>
        <w:t>al-</w:t>
      </w:r>
      <w:proofErr w:type="spellStart"/>
      <w:r w:rsidRPr="00F357BC">
        <w:rPr>
          <w:rFonts w:eastAsia="GaramondPremrPro" w:cstheme="minorHAnsi"/>
          <w:i/>
          <w:sz w:val="22"/>
        </w:rPr>
        <w:t>Kašf</w:t>
      </w:r>
      <w:proofErr w:type="spellEnd"/>
      <w:r w:rsidRPr="005B7312">
        <w:rPr>
          <w:rFonts w:eastAsia="GaramondPremrPro" w:cstheme="minorHAnsi"/>
          <w:sz w:val="22"/>
        </w:rPr>
        <w:t>, p. 99 al-</w:t>
      </w:r>
      <w:proofErr w:type="spellStart"/>
      <w:r w:rsidRPr="005B7312">
        <w:rPr>
          <w:rFonts w:eastAsia="GaramondPremrPro" w:cstheme="minorHAnsi"/>
          <w:sz w:val="22"/>
        </w:rPr>
        <w:t>Jābirī</w:t>
      </w:r>
      <w:proofErr w:type="spellEnd"/>
      <w:r w:rsidRPr="005B7312">
        <w:rPr>
          <w:rFonts w:eastAsia="GaramondPremrPro" w:cstheme="minorHAnsi"/>
          <w:sz w:val="22"/>
        </w:rPr>
        <w:t>. My translation.</w:t>
      </w:r>
    </w:p>
    <w:p w14:paraId="23FC19B6" w14:textId="03A788DD" w:rsidR="008C2358" w:rsidRPr="005B7312" w:rsidRDefault="008C2358" w:rsidP="00F91B91">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19 See Averroes, </w:t>
      </w:r>
      <w:proofErr w:type="spellStart"/>
      <w:r w:rsidRPr="00F85A3F">
        <w:rPr>
          <w:rFonts w:eastAsia="GaramondPremrPro" w:cstheme="minorHAnsi"/>
          <w:i/>
          <w:sz w:val="22"/>
        </w:rPr>
        <w:t>Faṣl</w:t>
      </w:r>
      <w:proofErr w:type="spellEnd"/>
      <w:r w:rsidRPr="00F85A3F">
        <w:rPr>
          <w:rFonts w:eastAsia="GaramondPremrPro" w:cstheme="minorHAnsi"/>
          <w:i/>
          <w:sz w:val="22"/>
        </w:rPr>
        <w:t xml:space="preserve"> al-</w:t>
      </w:r>
      <w:proofErr w:type="spellStart"/>
      <w:r w:rsidRPr="00F85A3F">
        <w:rPr>
          <w:rFonts w:eastAsia="GaramondPremrPro" w:cstheme="minorHAnsi"/>
          <w:i/>
          <w:sz w:val="22"/>
        </w:rPr>
        <w:t>maqāl</w:t>
      </w:r>
      <w:proofErr w:type="spellEnd"/>
      <w:r w:rsidRPr="005B7312">
        <w:rPr>
          <w:rFonts w:eastAsia="GaramondPremrPro" w:cstheme="minorHAnsi"/>
          <w:sz w:val="22"/>
        </w:rPr>
        <w:t xml:space="preserve">, pp. 19 and 21; </w:t>
      </w:r>
      <w:r w:rsidRPr="00F357BC">
        <w:rPr>
          <w:rFonts w:eastAsia="GaramondPremrPro" w:cstheme="minorHAnsi"/>
          <w:i/>
          <w:sz w:val="22"/>
        </w:rPr>
        <w:t>al-</w:t>
      </w:r>
      <w:proofErr w:type="spellStart"/>
      <w:r w:rsidRPr="00F357BC">
        <w:rPr>
          <w:rFonts w:eastAsia="GaramondPremrPro" w:cstheme="minorHAnsi"/>
          <w:i/>
          <w:sz w:val="22"/>
        </w:rPr>
        <w:t>Kašf</w:t>
      </w:r>
      <w:proofErr w:type="spellEnd"/>
      <w:r w:rsidRPr="005B7312">
        <w:rPr>
          <w:rFonts w:eastAsia="GaramondPremrPro" w:cstheme="minorHAnsi"/>
          <w:sz w:val="22"/>
        </w:rPr>
        <w:t>, pp. 99-100 al-</w:t>
      </w:r>
      <w:proofErr w:type="spellStart"/>
      <w:r w:rsidRPr="005B7312">
        <w:rPr>
          <w:rFonts w:eastAsia="GaramondPremrPro" w:cstheme="minorHAnsi"/>
          <w:sz w:val="22"/>
        </w:rPr>
        <w:t>Jābirī</w:t>
      </w:r>
      <w:proofErr w:type="spellEnd"/>
      <w:r w:rsidRPr="005B7312">
        <w:rPr>
          <w:rFonts w:eastAsia="GaramondPremrPro" w:cstheme="minorHAnsi"/>
          <w:sz w:val="22"/>
        </w:rPr>
        <w:t xml:space="preserve">; </w:t>
      </w:r>
      <w:proofErr w:type="spellStart"/>
      <w:r w:rsidRPr="002B00E7">
        <w:rPr>
          <w:rFonts w:eastAsia="GaramondPremrPro" w:cstheme="minorHAnsi"/>
          <w:i/>
          <w:sz w:val="22"/>
        </w:rPr>
        <w:t>Tahāfut</w:t>
      </w:r>
      <w:proofErr w:type="spellEnd"/>
      <w:r w:rsidRPr="002B00E7">
        <w:rPr>
          <w:rFonts w:eastAsia="GaramondPremrPro" w:cstheme="minorHAnsi"/>
          <w:i/>
          <w:sz w:val="22"/>
        </w:rPr>
        <w:t xml:space="preserve"> al-</w:t>
      </w:r>
      <w:proofErr w:type="spellStart"/>
      <w:r w:rsidRPr="002B00E7">
        <w:rPr>
          <w:rFonts w:eastAsia="GaramondPremrPro" w:cstheme="minorHAnsi"/>
          <w:i/>
          <w:sz w:val="22"/>
        </w:rPr>
        <w:t>tahāfut</w:t>
      </w:r>
      <w:proofErr w:type="spellEnd"/>
      <w:r w:rsidRPr="005B7312">
        <w:rPr>
          <w:rFonts w:eastAsia="GaramondPremrPro" w:cstheme="minorHAnsi"/>
          <w:sz w:val="22"/>
        </w:rPr>
        <w:t xml:space="preserve">, pp. 427-8 </w:t>
      </w:r>
      <w:proofErr w:type="spellStart"/>
      <w:r w:rsidRPr="005B7312">
        <w:rPr>
          <w:rFonts w:eastAsia="GaramondPremrPro" w:cstheme="minorHAnsi"/>
          <w:sz w:val="22"/>
        </w:rPr>
        <w:t>Bouyges</w:t>
      </w:r>
      <w:proofErr w:type="spellEnd"/>
      <w:r w:rsidRPr="005B7312">
        <w:rPr>
          <w:rFonts w:eastAsia="GaramondPremrPro" w:cstheme="minorHAnsi"/>
          <w:sz w:val="22"/>
        </w:rPr>
        <w:t>,</w:t>
      </w:r>
      <w:r w:rsidR="00F91B91">
        <w:rPr>
          <w:rFonts w:eastAsia="GaramondPremrPro" w:cstheme="minorHAnsi"/>
          <w:sz w:val="22"/>
        </w:rPr>
        <w:t xml:space="preserve"> </w:t>
      </w:r>
      <w:r w:rsidRPr="005B7312">
        <w:rPr>
          <w:rFonts w:eastAsia="GaramondPremrPro" w:cstheme="minorHAnsi"/>
          <w:sz w:val="22"/>
        </w:rPr>
        <w:t xml:space="preserve">tr. pp. 257-8. Cf. B.S. Kogan, </w:t>
      </w:r>
      <w:r w:rsidRPr="00306ABD">
        <w:rPr>
          <w:rFonts w:eastAsia="GaramondPremrPro" w:cstheme="minorHAnsi"/>
          <w:i/>
          <w:sz w:val="22"/>
        </w:rPr>
        <w:t>Averroes and the Metaphysics of Causation</w:t>
      </w:r>
      <w:r w:rsidRPr="005B7312">
        <w:rPr>
          <w:rFonts w:eastAsia="GaramondPremrPro" w:cstheme="minorHAnsi"/>
          <w:sz w:val="22"/>
        </w:rPr>
        <w:t>, SUNY Press, Albany (NY) 1985, pp. 255-6.</w:t>
      </w:r>
      <w:r w:rsidR="00F91B91">
        <w:rPr>
          <w:rFonts w:eastAsia="GaramondPremrPro" w:cstheme="minorHAnsi"/>
          <w:sz w:val="22"/>
        </w:rPr>
        <w:t xml:space="preserve"> </w:t>
      </w:r>
      <w:r w:rsidRPr="005B7312">
        <w:rPr>
          <w:rFonts w:eastAsia="GaramondPremrPro" w:cstheme="minorHAnsi"/>
          <w:sz w:val="22"/>
        </w:rPr>
        <w:t xml:space="preserve">In the case of another dialectical work, his </w:t>
      </w:r>
      <w:r w:rsidRPr="00306ABD">
        <w:rPr>
          <w:rFonts w:eastAsia="GaramondPremrPro" w:cstheme="minorHAnsi"/>
          <w:i/>
          <w:sz w:val="22"/>
        </w:rPr>
        <w:t>Question on Divine Knowledge</w:t>
      </w:r>
      <w:r w:rsidRPr="005B7312">
        <w:rPr>
          <w:rFonts w:eastAsia="GaramondPremrPro" w:cstheme="minorHAnsi"/>
          <w:sz w:val="22"/>
        </w:rPr>
        <w:t xml:space="preserve">, the so-called </w:t>
      </w:r>
      <w:proofErr w:type="spellStart"/>
      <w:r w:rsidRPr="00306ABD">
        <w:rPr>
          <w:rFonts w:eastAsia="GaramondPremrPro" w:cstheme="minorHAnsi"/>
          <w:i/>
          <w:sz w:val="22"/>
        </w:rPr>
        <w:t>Damima</w:t>
      </w:r>
      <w:proofErr w:type="spellEnd"/>
      <w:r w:rsidRPr="005B7312">
        <w:rPr>
          <w:rFonts w:eastAsia="GaramondPremrPro" w:cstheme="minorHAnsi"/>
          <w:sz w:val="22"/>
        </w:rPr>
        <w:t>, his account is largely</w:t>
      </w:r>
      <w:r w:rsidR="00F91B91">
        <w:rPr>
          <w:rFonts w:eastAsia="GaramondPremrPro" w:cstheme="minorHAnsi"/>
          <w:sz w:val="22"/>
        </w:rPr>
        <w:t xml:space="preserve"> </w:t>
      </w:r>
      <w:r w:rsidRPr="005B7312">
        <w:rPr>
          <w:rFonts w:eastAsia="GaramondPremrPro" w:cstheme="minorHAnsi"/>
          <w:sz w:val="22"/>
        </w:rPr>
        <w:t>a philosophical explanation of God’s prior eternal knowledge not being dependent on worldly things. He means to</w:t>
      </w:r>
      <w:r w:rsidR="00F91B91">
        <w:rPr>
          <w:rFonts w:eastAsia="GaramondPremrPro" w:cstheme="minorHAnsi"/>
          <w:sz w:val="22"/>
        </w:rPr>
        <w:t xml:space="preserve"> </w:t>
      </w:r>
      <w:r w:rsidRPr="005B7312">
        <w:rPr>
          <w:rFonts w:eastAsia="GaramondPremrPro" w:cstheme="minorHAnsi"/>
          <w:sz w:val="22"/>
        </w:rPr>
        <w:t xml:space="preserve">imply – without </w:t>
      </w:r>
      <w:proofErr w:type="spellStart"/>
      <w:r w:rsidRPr="005B7312">
        <w:rPr>
          <w:rFonts w:eastAsia="GaramondPremrPro" w:cstheme="minorHAnsi"/>
          <w:sz w:val="22"/>
        </w:rPr>
        <w:t>suicient</w:t>
      </w:r>
      <w:proofErr w:type="spellEnd"/>
      <w:r w:rsidRPr="005B7312">
        <w:rPr>
          <w:rFonts w:eastAsia="GaramondPremrPro" w:cstheme="minorHAnsi"/>
          <w:sz w:val="22"/>
        </w:rPr>
        <w:t xml:space="preserve"> explanation – that divine knowledge includes knowledge </w:t>
      </w:r>
      <w:proofErr w:type="gramStart"/>
      <w:r w:rsidRPr="005B7312">
        <w:rPr>
          <w:rFonts w:eastAsia="GaramondPremrPro" w:cstheme="minorHAnsi"/>
          <w:sz w:val="22"/>
        </w:rPr>
        <w:t>of particulars</w:t>
      </w:r>
      <w:proofErr w:type="gramEnd"/>
      <w:r w:rsidRPr="005B7312">
        <w:rPr>
          <w:rFonts w:eastAsia="GaramondPremrPro" w:cstheme="minorHAnsi"/>
          <w:sz w:val="22"/>
        </w:rPr>
        <w:t xml:space="preserve">. See the text in </w:t>
      </w:r>
      <w:proofErr w:type="spellStart"/>
      <w:r w:rsidRPr="00306ABD">
        <w:rPr>
          <w:rFonts w:eastAsia="GaramondPremrPro" w:cstheme="minorHAnsi"/>
          <w:i/>
          <w:sz w:val="22"/>
        </w:rPr>
        <w:t>Faṣl</w:t>
      </w:r>
      <w:proofErr w:type="spellEnd"/>
      <w:r w:rsidR="00F91B91" w:rsidRPr="00306ABD">
        <w:rPr>
          <w:rFonts w:eastAsia="GaramondPremrPro" w:cstheme="minorHAnsi"/>
          <w:i/>
          <w:sz w:val="22"/>
        </w:rPr>
        <w:t xml:space="preserve"> </w:t>
      </w:r>
      <w:r w:rsidRPr="00306ABD">
        <w:rPr>
          <w:rFonts w:eastAsia="GaramondPremrPro" w:cstheme="minorHAnsi"/>
          <w:i/>
          <w:sz w:val="22"/>
        </w:rPr>
        <w:t>al-</w:t>
      </w:r>
      <w:proofErr w:type="spellStart"/>
      <w:r w:rsidRPr="00306ABD">
        <w:rPr>
          <w:rFonts w:eastAsia="GaramondPremrPro" w:cstheme="minorHAnsi"/>
          <w:i/>
          <w:sz w:val="22"/>
        </w:rPr>
        <w:t>maqāl</w:t>
      </w:r>
      <w:proofErr w:type="spellEnd"/>
      <w:r w:rsidRPr="005B7312">
        <w:rPr>
          <w:rFonts w:eastAsia="GaramondPremrPro" w:cstheme="minorHAnsi"/>
          <w:sz w:val="22"/>
        </w:rPr>
        <w:t>, p. 42 Butterworth. His philosophical account of divine knowledge elsewhere indicates a lack of knowledge of</w:t>
      </w:r>
      <w:r w:rsidR="00F91B91">
        <w:rPr>
          <w:rFonts w:eastAsia="GaramondPremrPro" w:cstheme="minorHAnsi"/>
          <w:sz w:val="22"/>
        </w:rPr>
        <w:t xml:space="preserve"> </w:t>
      </w:r>
      <w:proofErr w:type="gramStart"/>
      <w:r w:rsidRPr="005B7312">
        <w:rPr>
          <w:rFonts w:eastAsia="GaramondPremrPro" w:cstheme="minorHAnsi"/>
          <w:sz w:val="22"/>
        </w:rPr>
        <w:t>particulars as</w:t>
      </w:r>
      <w:proofErr w:type="gramEnd"/>
      <w:r w:rsidRPr="005B7312">
        <w:rPr>
          <w:rFonts w:eastAsia="GaramondPremrPro" w:cstheme="minorHAnsi"/>
          <w:sz w:val="22"/>
        </w:rPr>
        <w:t xml:space="preserve"> such on the part of God. See Averroes, </w:t>
      </w:r>
      <w:r w:rsidRPr="00E55F0C">
        <w:rPr>
          <w:rFonts w:eastAsia="GaramondPremrPro" w:cstheme="minorHAnsi"/>
          <w:i/>
          <w:sz w:val="22"/>
        </w:rPr>
        <w:t xml:space="preserve">Commentary on the Parva </w:t>
      </w:r>
      <w:proofErr w:type="spellStart"/>
      <w:r w:rsidRPr="00E55F0C">
        <w:rPr>
          <w:rFonts w:eastAsia="GaramondPremrPro" w:cstheme="minorHAnsi"/>
          <w:i/>
          <w:sz w:val="22"/>
        </w:rPr>
        <w:t>Naturalia</w:t>
      </w:r>
      <w:proofErr w:type="spellEnd"/>
      <w:r w:rsidRPr="005B7312">
        <w:rPr>
          <w:rFonts w:eastAsia="GaramondPremrPro" w:cstheme="minorHAnsi"/>
          <w:sz w:val="22"/>
        </w:rPr>
        <w:t>, pp. 74-75 Blumberg. Also see</w:t>
      </w:r>
      <w:r w:rsidR="00F91B91">
        <w:rPr>
          <w:rFonts w:eastAsia="GaramondPremrPro" w:cstheme="minorHAnsi"/>
          <w:sz w:val="22"/>
        </w:rPr>
        <w:t xml:space="preserve"> </w:t>
      </w:r>
      <w:proofErr w:type="spellStart"/>
      <w:r w:rsidRPr="00944582">
        <w:rPr>
          <w:rFonts w:eastAsia="GaramondPremrPro" w:cstheme="minorHAnsi"/>
          <w:i/>
          <w:sz w:val="22"/>
        </w:rPr>
        <w:t>Averroès</w:t>
      </w:r>
      <w:proofErr w:type="spellEnd"/>
      <w:r w:rsidRPr="00944582">
        <w:rPr>
          <w:rFonts w:eastAsia="GaramondPremrPro" w:cstheme="minorHAnsi"/>
          <w:i/>
          <w:sz w:val="22"/>
        </w:rPr>
        <w:t xml:space="preserve">, Tafsir ma </w:t>
      </w:r>
      <w:proofErr w:type="spellStart"/>
      <w:r w:rsidRPr="00944582">
        <w:rPr>
          <w:rFonts w:eastAsia="GaramondPremrPro" w:cstheme="minorHAnsi"/>
          <w:i/>
          <w:sz w:val="22"/>
        </w:rPr>
        <w:t>baʿd</w:t>
      </w:r>
      <w:proofErr w:type="spellEnd"/>
      <w:r w:rsidRPr="00944582">
        <w:rPr>
          <w:rFonts w:eastAsia="GaramondPremrPro" w:cstheme="minorHAnsi"/>
          <w:i/>
          <w:sz w:val="22"/>
        </w:rPr>
        <w:t xml:space="preserve"> at-</w:t>
      </w:r>
      <w:proofErr w:type="spellStart"/>
      <w:r w:rsidRPr="00944582">
        <w:rPr>
          <w:rFonts w:eastAsia="GaramondPremrPro" w:cstheme="minorHAnsi"/>
          <w:i/>
          <w:sz w:val="22"/>
        </w:rPr>
        <w:t>tabiʿat</w:t>
      </w:r>
      <w:proofErr w:type="spellEnd"/>
      <w:r w:rsidRPr="005B7312">
        <w:rPr>
          <w:rFonts w:eastAsia="GaramondPremrPro" w:cstheme="minorHAnsi"/>
          <w:sz w:val="22"/>
        </w:rPr>
        <w:t xml:space="preserve"> (above, n. 5), pp. 1707-8.</w:t>
      </w:r>
    </w:p>
    <w:p w14:paraId="19F7313F" w14:textId="0AEB95E1" w:rsidR="00484E8A" w:rsidRPr="005B7312" w:rsidRDefault="00484E8A"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20 R.C. Taylor, “Personal Immortality in Averroes’ Mature Philosophical Psychology”, </w:t>
      </w:r>
      <w:proofErr w:type="spellStart"/>
      <w:r w:rsidRPr="00944582">
        <w:rPr>
          <w:rFonts w:eastAsia="GaramondPremrPro" w:cstheme="minorHAnsi"/>
          <w:i/>
          <w:sz w:val="22"/>
        </w:rPr>
        <w:t>Documenti</w:t>
      </w:r>
      <w:proofErr w:type="spellEnd"/>
      <w:r w:rsidRPr="00944582">
        <w:rPr>
          <w:rFonts w:eastAsia="GaramondPremrPro" w:cstheme="minorHAnsi"/>
          <w:i/>
          <w:sz w:val="22"/>
        </w:rPr>
        <w:t xml:space="preserve"> e </w:t>
      </w:r>
      <w:proofErr w:type="spellStart"/>
      <w:r w:rsidRPr="00944582">
        <w:rPr>
          <w:rFonts w:eastAsia="GaramondPremrPro" w:cstheme="minorHAnsi"/>
          <w:i/>
          <w:sz w:val="22"/>
        </w:rPr>
        <w:t>studi</w:t>
      </w:r>
      <w:proofErr w:type="spellEnd"/>
      <w:r w:rsidRPr="00944582">
        <w:rPr>
          <w:rFonts w:eastAsia="GaramondPremrPro" w:cstheme="minorHAnsi"/>
          <w:i/>
          <w:sz w:val="22"/>
        </w:rPr>
        <w:t xml:space="preserve"> </w:t>
      </w:r>
      <w:proofErr w:type="spellStart"/>
      <w:r w:rsidRPr="00944582">
        <w:rPr>
          <w:rFonts w:eastAsia="GaramondPremrPro" w:cstheme="minorHAnsi"/>
          <w:i/>
          <w:sz w:val="22"/>
        </w:rPr>
        <w:t>sulla</w:t>
      </w:r>
      <w:proofErr w:type="spellEnd"/>
      <w:r w:rsidR="00944582" w:rsidRPr="00944582">
        <w:rPr>
          <w:rFonts w:eastAsia="GaramondPremrPro" w:cstheme="minorHAnsi"/>
          <w:i/>
          <w:sz w:val="22"/>
        </w:rPr>
        <w:t xml:space="preserve"> </w:t>
      </w:r>
      <w:proofErr w:type="spellStart"/>
      <w:r w:rsidRPr="00944582">
        <w:rPr>
          <w:rFonts w:eastAsia="GaramondPremrPro" w:cstheme="minorHAnsi"/>
          <w:i/>
          <w:sz w:val="22"/>
        </w:rPr>
        <w:t>tradizione</w:t>
      </w:r>
      <w:proofErr w:type="spellEnd"/>
      <w:r w:rsidRPr="00944582">
        <w:rPr>
          <w:rFonts w:eastAsia="GaramondPremrPro" w:cstheme="minorHAnsi"/>
          <w:i/>
          <w:sz w:val="22"/>
        </w:rPr>
        <w:t xml:space="preserve"> </w:t>
      </w:r>
      <w:proofErr w:type="spellStart"/>
      <w:r w:rsidRPr="00944582">
        <w:rPr>
          <w:rFonts w:eastAsia="GaramondPremrPro" w:cstheme="minorHAnsi"/>
          <w:i/>
          <w:sz w:val="22"/>
        </w:rPr>
        <w:t>ilosoica</w:t>
      </w:r>
      <w:proofErr w:type="spellEnd"/>
      <w:r w:rsidRPr="00944582">
        <w:rPr>
          <w:rFonts w:eastAsia="GaramondPremrPro" w:cstheme="minorHAnsi"/>
          <w:i/>
          <w:sz w:val="22"/>
        </w:rPr>
        <w:t xml:space="preserve"> </w:t>
      </w:r>
      <w:proofErr w:type="spellStart"/>
      <w:r w:rsidRPr="00944582">
        <w:rPr>
          <w:rFonts w:eastAsia="GaramondPremrPro" w:cstheme="minorHAnsi"/>
          <w:i/>
          <w:sz w:val="22"/>
        </w:rPr>
        <w:t>medievale</w:t>
      </w:r>
      <w:proofErr w:type="spellEnd"/>
      <w:r w:rsidRPr="005B7312">
        <w:rPr>
          <w:rFonts w:eastAsia="GaramondPremrPro" w:cstheme="minorHAnsi"/>
          <w:sz w:val="22"/>
        </w:rPr>
        <w:t xml:space="preserve"> 9 (1998), pp. 87-110; Id., “Averroes on the Ontology of the Human Soul”, </w:t>
      </w:r>
      <w:r w:rsidRPr="00944582">
        <w:rPr>
          <w:rFonts w:eastAsia="GaramondPremrPro" w:cstheme="minorHAnsi"/>
          <w:i/>
          <w:sz w:val="22"/>
        </w:rPr>
        <w:t>Muslim World</w:t>
      </w:r>
      <w:r w:rsidR="00944582">
        <w:rPr>
          <w:rFonts w:eastAsia="GaramondPremrPro" w:cstheme="minorHAnsi"/>
          <w:sz w:val="22"/>
        </w:rPr>
        <w:t xml:space="preserve"> </w:t>
      </w:r>
      <w:r w:rsidRPr="005B7312">
        <w:rPr>
          <w:rFonts w:eastAsia="GaramondPremrPro" w:cstheme="minorHAnsi"/>
          <w:sz w:val="22"/>
        </w:rPr>
        <w:t xml:space="preserve">102 (2012), pp. 580-96; Id., “Conceiving Creation According to Ibn </w:t>
      </w:r>
      <w:proofErr w:type="spellStart"/>
      <w:r w:rsidRPr="005B7312">
        <w:rPr>
          <w:rFonts w:eastAsia="GaramondPremrPro" w:cstheme="minorHAnsi"/>
          <w:sz w:val="22"/>
        </w:rPr>
        <w:lastRenderedPageBreak/>
        <w:t>Rushd</w:t>
      </w:r>
      <w:proofErr w:type="spellEnd"/>
      <w:r w:rsidRPr="005B7312">
        <w:rPr>
          <w:rFonts w:eastAsia="GaramondPremrPro" w:cstheme="minorHAnsi"/>
          <w:sz w:val="22"/>
        </w:rPr>
        <w:t xml:space="preserve"> / Averroes” (video lecture), The Catholic</w:t>
      </w:r>
      <w:r w:rsidR="00944582">
        <w:rPr>
          <w:rFonts w:eastAsia="GaramondPremrPro" w:cstheme="minorHAnsi"/>
          <w:sz w:val="22"/>
        </w:rPr>
        <w:t xml:space="preserve"> </w:t>
      </w:r>
      <w:r w:rsidRPr="005B7312">
        <w:rPr>
          <w:rFonts w:eastAsia="GaramondPremrPro" w:cstheme="minorHAnsi"/>
          <w:sz w:val="22"/>
        </w:rPr>
        <w:t>University of America, 3 December 2013 available at https://www.youtube.com/watch?v=t8UpixK0hUs; and Id., “Providence</w:t>
      </w:r>
      <w:r w:rsidR="00944582">
        <w:rPr>
          <w:rFonts w:eastAsia="GaramondPremrPro" w:cstheme="minorHAnsi"/>
          <w:sz w:val="22"/>
        </w:rPr>
        <w:t xml:space="preserve"> </w:t>
      </w:r>
      <w:r w:rsidRPr="005B7312">
        <w:rPr>
          <w:rFonts w:eastAsia="GaramondPremrPro" w:cstheme="minorHAnsi"/>
          <w:sz w:val="22"/>
        </w:rPr>
        <w:t>in Averroes” (above, n. 6).</w:t>
      </w:r>
    </w:p>
    <w:p w14:paraId="3B29055E" w14:textId="77777777" w:rsidR="00484E8A" w:rsidRPr="005B7312" w:rsidRDefault="00484E8A"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21 Averroes, </w:t>
      </w:r>
      <w:proofErr w:type="spellStart"/>
      <w:r w:rsidRPr="00F85A3F">
        <w:rPr>
          <w:rFonts w:eastAsia="GaramondPremrPro" w:cstheme="minorHAnsi"/>
          <w:i/>
          <w:sz w:val="22"/>
        </w:rPr>
        <w:t>Faṣl</w:t>
      </w:r>
      <w:proofErr w:type="spellEnd"/>
      <w:r w:rsidRPr="00F85A3F">
        <w:rPr>
          <w:rFonts w:eastAsia="GaramondPremrPro" w:cstheme="minorHAnsi"/>
          <w:i/>
          <w:sz w:val="22"/>
        </w:rPr>
        <w:t xml:space="preserve"> al-</w:t>
      </w:r>
      <w:proofErr w:type="spellStart"/>
      <w:r w:rsidRPr="00F85A3F">
        <w:rPr>
          <w:rFonts w:eastAsia="GaramondPremrPro" w:cstheme="minorHAnsi"/>
          <w:i/>
          <w:sz w:val="22"/>
        </w:rPr>
        <w:t>Maqāl</w:t>
      </w:r>
      <w:proofErr w:type="spellEnd"/>
      <w:r w:rsidRPr="005B7312">
        <w:rPr>
          <w:rFonts w:eastAsia="GaramondPremrPro" w:cstheme="minorHAnsi"/>
          <w:sz w:val="22"/>
        </w:rPr>
        <w:t>, pp. 20 f. Butterworth.</w:t>
      </w:r>
    </w:p>
    <w:p w14:paraId="2FBFCBEE" w14:textId="77777777" w:rsidR="00484E8A" w:rsidRPr="005B7312" w:rsidRDefault="00484E8A"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22 See Averroes, </w:t>
      </w:r>
      <w:r w:rsidRPr="003A1435">
        <w:rPr>
          <w:rFonts w:eastAsia="GaramondPremrPro" w:cstheme="minorHAnsi"/>
          <w:i/>
          <w:sz w:val="22"/>
        </w:rPr>
        <w:t xml:space="preserve">Tafsir ma </w:t>
      </w:r>
      <w:proofErr w:type="spellStart"/>
      <w:r w:rsidRPr="003A1435">
        <w:rPr>
          <w:rFonts w:eastAsia="GaramondPremrPro" w:cstheme="minorHAnsi"/>
          <w:i/>
          <w:sz w:val="22"/>
        </w:rPr>
        <w:t>baʿd</w:t>
      </w:r>
      <w:proofErr w:type="spellEnd"/>
      <w:r w:rsidRPr="003A1435">
        <w:rPr>
          <w:rFonts w:eastAsia="GaramondPremrPro" w:cstheme="minorHAnsi"/>
          <w:i/>
          <w:sz w:val="22"/>
        </w:rPr>
        <w:t xml:space="preserve"> at-</w:t>
      </w:r>
      <w:proofErr w:type="spellStart"/>
      <w:r w:rsidRPr="003A1435">
        <w:rPr>
          <w:rFonts w:eastAsia="GaramondPremrPro" w:cstheme="minorHAnsi"/>
          <w:i/>
          <w:sz w:val="22"/>
        </w:rPr>
        <w:t>tabiʿat</w:t>
      </w:r>
      <w:proofErr w:type="spellEnd"/>
      <w:r w:rsidRPr="005B7312">
        <w:rPr>
          <w:rFonts w:eastAsia="GaramondPremrPro" w:cstheme="minorHAnsi"/>
          <w:sz w:val="22"/>
        </w:rPr>
        <w:t xml:space="preserve">, pp. 1612-13 </w:t>
      </w:r>
      <w:proofErr w:type="spellStart"/>
      <w:r w:rsidRPr="005B7312">
        <w:rPr>
          <w:rFonts w:eastAsia="GaramondPremrPro" w:cstheme="minorHAnsi"/>
          <w:sz w:val="22"/>
        </w:rPr>
        <w:t>Bouyges</w:t>
      </w:r>
      <w:proofErr w:type="spellEnd"/>
      <w:r w:rsidRPr="005B7312">
        <w:rPr>
          <w:rFonts w:eastAsia="GaramondPremrPro" w:cstheme="minorHAnsi"/>
          <w:sz w:val="22"/>
        </w:rPr>
        <w:t xml:space="preserve">. Also see Taylor “Ibn </w:t>
      </w:r>
      <w:proofErr w:type="spellStart"/>
      <w:r w:rsidRPr="005B7312">
        <w:rPr>
          <w:rFonts w:eastAsia="GaramondPremrPro" w:cstheme="minorHAnsi"/>
          <w:sz w:val="22"/>
        </w:rPr>
        <w:t>Rushd</w:t>
      </w:r>
      <w:proofErr w:type="spellEnd"/>
      <w:r w:rsidRPr="005B7312">
        <w:rPr>
          <w:rFonts w:eastAsia="GaramondPremrPro" w:cstheme="minorHAnsi"/>
          <w:sz w:val="22"/>
        </w:rPr>
        <w:t xml:space="preserve"> / Averroes and ‘Islamic’</w:t>
      </w:r>
    </w:p>
    <w:p w14:paraId="6BFF28B3" w14:textId="77777777" w:rsidR="00484E8A" w:rsidRPr="005B7312" w:rsidRDefault="00484E8A"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Rationalism” (above n. 6); and Id., “Averroes on the Ontology of the Human Soul” (above, n. 20).</w:t>
      </w:r>
    </w:p>
    <w:p w14:paraId="36C9408E" w14:textId="77777777" w:rsidR="00484E8A" w:rsidRPr="005B7312" w:rsidRDefault="00484E8A"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23 See Taylor, “Providence in Averroes” (above, n. 6).</w:t>
      </w:r>
    </w:p>
    <w:p w14:paraId="61BE6638" w14:textId="77777777" w:rsidR="00484E8A" w:rsidRPr="005B7312" w:rsidRDefault="00484E8A"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24 Averroes, </w:t>
      </w:r>
      <w:proofErr w:type="spellStart"/>
      <w:r w:rsidRPr="00F85A3F">
        <w:rPr>
          <w:rFonts w:eastAsia="GaramondPremrPro" w:cstheme="minorHAnsi"/>
          <w:i/>
          <w:sz w:val="22"/>
        </w:rPr>
        <w:t>Faṣl</w:t>
      </w:r>
      <w:proofErr w:type="spellEnd"/>
      <w:r w:rsidRPr="00F85A3F">
        <w:rPr>
          <w:rFonts w:eastAsia="GaramondPremrPro" w:cstheme="minorHAnsi"/>
          <w:i/>
          <w:sz w:val="22"/>
        </w:rPr>
        <w:t xml:space="preserve"> al-</w:t>
      </w:r>
      <w:proofErr w:type="spellStart"/>
      <w:r w:rsidRPr="00F85A3F">
        <w:rPr>
          <w:rFonts w:eastAsia="GaramondPremrPro" w:cstheme="minorHAnsi"/>
          <w:i/>
          <w:sz w:val="22"/>
        </w:rPr>
        <w:t>Maqāl</w:t>
      </w:r>
      <w:proofErr w:type="spellEnd"/>
      <w:r w:rsidRPr="005B7312">
        <w:rPr>
          <w:rFonts w:eastAsia="GaramondPremrPro" w:cstheme="minorHAnsi"/>
          <w:sz w:val="22"/>
        </w:rPr>
        <w:t>, p. 18 Butterworth.</w:t>
      </w:r>
    </w:p>
    <w:p w14:paraId="60645BFE" w14:textId="77777777" w:rsidR="00484E8A" w:rsidRPr="005B7312" w:rsidRDefault="00484E8A"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25 See, for example, Averroes, </w:t>
      </w:r>
      <w:proofErr w:type="spellStart"/>
      <w:r w:rsidRPr="002B00E7">
        <w:rPr>
          <w:rFonts w:eastAsia="GaramondPremrPro" w:cstheme="minorHAnsi"/>
          <w:i/>
          <w:sz w:val="22"/>
        </w:rPr>
        <w:t>Tahāfut</w:t>
      </w:r>
      <w:proofErr w:type="spellEnd"/>
      <w:r w:rsidRPr="002B00E7">
        <w:rPr>
          <w:rFonts w:eastAsia="GaramondPremrPro" w:cstheme="minorHAnsi"/>
          <w:i/>
          <w:sz w:val="22"/>
        </w:rPr>
        <w:t xml:space="preserve"> al-</w:t>
      </w:r>
      <w:proofErr w:type="spellStart"/>
      <w:r w:rsidRPr="002B00E7">
        <w:rPr>
          <w:rFonts w:eastAsia="GaramondPremrPro" w:cstheme="minorHAnsi"/>
          <w:i/>
          <w:sz w:val="22"/>
        </w:rPr>
        <w:t>tahāfut</w:t>
      </w:r>
      <w:proofErr w:type="spellEnd"/>
      <w:r w:rsidRPr="005B7312">
        <w:rPr>
          <w:rFonts w:eastAsia="GaramondPremrPro" w:cstheme="minorHAnsi"/>
          <w:sz w:val="22"/>
        </w:rPr>
        <w:t xml:space="preserve">, pp. 427-8 </w:t>
      </w:r>
      <w:proofErr w:type="spellStart"/>
      <w:r w:rsidRPr="005B7312">
        <w:rPr>
          <w:rFonts w:eastAsia="GaramondPremrPro" w:cstheme="minorHAnsi"/>
          <w:sz w:val="22"/>
        </w:rPr>
        <w:t>Bouyges</w:t>
      </w:r>
      <w:proofErr w:type="spellEnd"/>
      <w:r w:rsidRPr="005B7312">
        <w:rPr>
          <w:rFonts w:eastAsia="GaramondPremrPro" w:cstheme="minorHAnsi"/>
          <w:sz w:val="22"/>
        </w:rPr>
        <w:t>, tr. pp. 257-8.</w:t>
      </w:r>
    </w:p>
    <w:p w14:paraId="0529FD76" w14:textId="77777777" w:rsidR="008C2358" w:rsidRPr="005B7312" w:rsidRDefault="00484E8A" w:rsidP="003A1435">
      <w:pPr>
        <w:spacing w:after="0"/>
        <w:ind w:left="720" w:hanging="720"/>
        <w:rPr>
          <w:rFonts w:eastAsia="GaramondPremrPro" w:cstheme="minorHAnsi"/>
          <w:sz w:val="22"/>
        </w:rPr>
      </w:pPr>
      <w:r w:rsidRPr="005B7312">
        <w:rPr>
          <w:rFonts w:eastAsia="GaramondPremrPro" w:cstheme="minorHAnsi"/>
          <w:sz w:val="22"/>
        </w:rPr>
        <w:t xml:space="preserve">26 Averroes, </w:t>
      </w:r>
      <w:proofErr w:type="spellStart"/>
      <w:r w:rsidRPr="002B00E7">
        <w:rPr>
          <w:rFonts w:eastAsia="GaramondPremrPro" w:cstheme="minorHAnsi"/>
          <w:i/>
          <w:sz w:val="22"/>
        </w:rPr>
        <w:t>Tahāfut</w:t>
      </w:r>
      <w:proofErr w:type="spellEnd"/>
      <w:r w:rsidRPr="002B00E7">
        <w:rPr>
          <w:rFonts w:eastAsia="GaramondPremrPro" w:cstheme="minorHAnsi"/>
          <w:i/>
          <w:sz w:val="22"/>
        </w:rPr>
        <w:t xml:space="preserve"> al-</w:t>
      </w:r>
      <w:proofErr w:type="spellStart"/>
      <w:r w:rsidRPr="002B00E7">
        <w:rPr>
          <w:rFonts w:eastAsia="GaramondPremrPro" w:cstheme="minorHAnsi"/>
          <w:i/>
          <w:sz w:val="22"/>
        </w:rPr>
        <w:t>tahāfut</w:t>
      </w:r>
      <w:proofErr w:type="spellEnd"/>
      <w:r w:rsidRPr="005B7312">
        <w:rPr>
          <w:rFonts w:eastAsia="GaramondPremrPro" w:cstheme="minorHAnsi"/>
          <w:sz w:val="22"/>
        </w:rPr>
        <w:t xml:space="preserve">, pp. 514 f. </w:t>
      </w:r>
      <w:proofErr w:type="spellStart"/>
      <w:r w:rsidRPr="005B7312">
        <w:rPr>
          <w:rFonts w:eastAsia="GaramondPremrPro" w:cstheme="minorHAnsi"/>
          <w:sz w:val="22"/>
        </w:rPr>
        <w:t>Bouyges</w:t>
      </w:r>
      <w:proofErr w:type="spellEnd"/>
      <w:r w:rsidRPr="005B7312">
        <w:rPr>
          <w:rFonts w:eastAsia="GaramondPremrPro" w:cstheme="minorHAnsi"/>
          <w:sz w:val="22"/>
        </w:rPr>
        <w:t>, tr. pp. 314 f.</w:t>
      </w:r>
    </w:p>
    <w:p w14:paraId="36ED57B5" w14:textId="77777777" w:rsidR="00484E8A" w:rsidRPr="005B7312" w:rsidRDefault="00484E8A"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27 Averroes, </w:t>
      </w:r>
      <w:proofErr w:type="spellStart"/>
      <w:r w:rsidRPr="002B00E7">
        <w:rPr>
          <w:rFonts w:eastAsia="GaramondPremrPro" w:cstheme="minorHAnsi"/>
          <w:i/>
          <w:sz w:val="22"/>
        </w:rPr>
        <w:t>Tahāfut</w:t>
      </w:r>
      <w:proofErr w:type="spellEnd"/>
      <w:r w:rsidRPr="002B00E7">
        <w:rPr>
          <w:rFonts w:eastAsia="GaramondPremrPro" w:cstheme="minorHAnsi"/>
          <w:i/>
          <w:sz w:val="22"/>
        </w:rPr>
        <w:t xml:space="preserve"> al-</w:t>
      </w:r>
      <w:proofErr w:type="spellStart"/>
      <w:r w:rsidRPr="002B00E7">
        <w:rPr>
          <w:rFonts w:eastAsia="GaramondPremrPro" w:cstheme="minorHAnsi"/>
          <w:i/>
          <w:sz w:val="22"/>
        </w:rPr>
        <w:t>tahāfut</w:t>
      </w:r>
      <w:proofErr w:type="spellEnd"/>
      <w:r w:rsidRPr="005B7312">
        <w:rPr>
          <w:rFonts w:eastAsia="GaramondPremrPro" w:cstheme="minorHAnsi"/>
          <w:sz w:val="22"/>
        </w:rPr>
        <w:t xml:space="preserve">, pp. 515-16 </w:t>
      </w:r>
      <w:proofErr w:type="spellStart"/>
      <w:r w:rsidRPr="005B7312">
        <w:rPr>
          <w:rFonts w:eastAsia="GaramondPremrPro" w:cstheme="minorHAnsi"/>
          <w:sz w:val="22"/>
        </w:rPr>
        <w:t>Bouyges</w:t>
      </w:r>
      <w:proofErr w:type="spellEnd"/>
      <w:r w:rsidRPr="005B7312">
        <w:rPr>
          <w:rFonts w:eastAsia="GaramondPremrPro" w:cstheme="minorHAnsi"/>
          <w:sz w:val="22"/>
        </w:rPr>
        <w:t>; tr. p. 315.</w:t>
      </w:r>
    </w:p>
    <w:p w14:paraId="4A4A8B4D" w14:textId="77777777" w:rsidR="00484E8A" w:rsidRPr="005B7312" w:rsidRDefault="00484E8A"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28 Averroes, </w:t>
      </w:r>
      <w:proofErr w:type="spellStart"/>
      <w:r w:rsidRPr="002B00E7">
        <w:rPr>
          <w:rFonts w:eastAsia="GaramondPremrPro" w:cstheme="minorHAnsi"/>
          <w:i/>
          <w:sz w:val="22"/>
        </w:rPr>
        <w:t>Tahāfut</w:t>
      </w:r>
      <w:proofErr w:type="spellEnd"/>
      <w:r w:rsidRPr="002B00E7">
        <w:rPr>
          <w:rFonts w:eastAsia="GaramondPremrPro" w:cstheme="minorHAnsi"/>
          <w:i/>
          <w:sz w:val="22"/>
        </w:rPr>
        <w:t xml:space="preserve"> al-</w:t>
      </w:r>
      <w:proofErr w:type="spellStart"/>
      <w:r w:rsidRPr="002B00E7">
        <w:rPr>
          <w:rFonts w:eastAsia="GaramondPremrPro" w:cstheme="minorHAnsi"/>
          <w:i/>
          <w:sz w:val="22"/>
        </w:rPr>
        <w:t>tahāfut</w:t>
      </w:r>
      <w:proofErr w:type="spellEnd"/>
      <w:r w:rsidRPr="005B7312">
        <w:rPr>
          <w:rFonts w:eastAsia="GaramondPremrPro" w:cstheme="minorHAnsi"/>
          <w:sz w:val="22"/>
        </w:rPr>
        <w:t xml:space="preserve">, p. 516 </w:t>
      </w:r>
      <w:proofErr w:type="spellStart"/>
      <w:r w:rsidRPr="005B7312">
        <w:rPr>
          <w:rFonts w:eastAsia="GaramondPremrPro" w:cstheme="minorHAnsi"/>
          <w:sz w:val="22"/>
        </w:rPr>
        <w:t>Bouyges</w:t>
      </w:r>
      <w:proofErr w:type="spellEnd"/>
      <w:r w:rsidRPr="005B7312">
        <w:rPr>
          <w:rFonts w:eastAsia="GaramondPremrPro" w:cstheme="minorHAnsi"/>
          <w:sz w:val="22"/>
        </w:rPr>
        <w:t>; tr. p. 316.</w:t>
      </w:r>
    </w:p>
    <w:p w14:paraId="28CEECEE" w14:textId="77777777" w:rsidR="00484E8A" w:rsidRPr="005B7312" w:rsidRDefault="00484E8A"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29 Averroes, </w:t>
      </w:r>
      <w:proofErr w:type="spellStart"/>
      <w:r w:rsidRPr="002B00E7">
        <w:rPr>
          <w:rFonts w:eastAsia="GaramondPremrPro" w:cstheme="minorHAnsi"/>
          <w:i/>
          <w:sz w:val="22"/>
        </w:rPr>
        <w:t>Tahāfut</w:t>
      </w:r>
      <w:proofErr w:type="spellEnd"/>
      <w:r w:rsidRPr="002B00E7">
        <w:rPr>
          <w:rFonts w:eastAsia="GaramondPremrPro" w:cstheme="minorHAnsi"/>
          <w:i/>
          <w:sz w:val="22"/>
        </w:rPr>
        <w:t xml:space="preserve"> al-</w:t>
      </w:r>
      <w:proofErr w:type="spellStart"/>
      <w:r w:rsidRPr="002B00E7">
        <w:rPr>
          <w:rFonts w:eastAsia="GaramondPremrPro" w:cstheme="minorHAnsi"/>
          <w:i/>
          <w:sz w:val="22"/>
        </w:rPr>
        <w:t>tahāfut</w:t>
      </w:r>
      <w:proofErr w:type="spellEnd"/>
      <w:r w:rsidRPr="005B7312">
        <w:rPr>
          <w:rFonts w:eastAsia="GaramondPremrPro" w:cstheme="minorHAnsi"/>
          <w:sz w:val="22"/>
        </w:rPr>
        <w:t xml:space="preserve">, p. 533 </w:t>
      </w:r>
      <w:proofErr w:type="spellStart"/>
      <w:r w:rsidRPr="005B7312">
        <w:rPr>
          <w:rFonts w:eastAsia="GaramondPremrPro" w:cstheme="minorHAnsi"/>
          <w:sz w:val="22"/>
        </w:rPr>
        <w:t>Bouyges</w:t>
      </w:r>
      <w:proofErr w:type="spellEnd"/>
      <w:r w:rsidRPr="005B7312">
        <w:rPr>
          <w:rFonts w:eastAsia="GaramondPremrPro" w:cstheme="minorHAnsi"/>
          <w:sz w:val="22"/>
        </w:rPr>
        <w:t>; tr. p. 326.</w:t>
      </w:r>
    </w:p>
    <w:p w14:paraId="256425C7" w14:textId="77777777" w:rsidR="00484E8A" w:rsidRPr="005B7312" w:rsidRDefault="00484E8A"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30 Averroes, </w:t>
      </w:r>
      <w:proofErr w:type="spellStart"/>
      <w:r w:rsidRPr="002B00E7">
        <w:rPr>
          <w:rFonts w:eastAsia="GaramondPremrPro" w:cstheme="minorHAnsi"/>
          <w:i/>
          <w:sz w:val="22"/>
        </w:rPr>
        <w:t>Tahāfut</w:t>
      </w:r>
      <w:proofErr w:type="spellEnd"/>
      <w:r w:rsidRPr="002B00E7">
        <w:rPr>
          <w:rFonts w:eastAsia="GaramondPremrPro" w:cstheme="minorHAnsi"/>
          <w:i/>
          <w:sz w:val="22"/>
        </w:rPr>
        <w:t xml:space="preserve"> al-</w:t>
      </w:r>
      <w:proofErr w:type="spellStart"/>
      <w:r w:rsidRPr="002B00E7">
        <w:rPr>
          <w:rFonts w:eastAsia="GaramondPremrPro" w:cstheme="minorHAnsi"/>
          <w:i/>
          <w:sz w:val="22"/>
        </w:rPr>
        <w:t>tahāfut</w:t>
      </w:r>
      <w:proofErr w:type="spellEnd"/>
      <w:r w:rsidRPr="005B7312">
        <w:rPr>
          <w:rFonts w:eastAsia="GaramondPremrPro" w:cstheme="minorHAnsi"/>
          <w:sz w:val="22"/>
        </w:rPr>
        <w:t xml:space="preserve">, pp. 584-5 </w:t>
      </w:r>
      <w:proofErr w:type="spellStart"/>
      <w:r w:rsidRPr="005B7312">
        <w:rPr>
          <w:rFonts w:eastAsia="GaramondPremrPro" w:cstheme="minorHAnsi"/>
          <w:sz w:val="22"/>
        </w:rPr>
        <w:t>Bouyges</w:t>
      </w:r>
      <w:proofErr w:type="spellEnd"/>
      <w:r w:rsidRPr="005B7312">
        <w:rPr>
          <w:rFonts w:eastAsia="GaramondPremrPro" w:cstheme="minorHAnsi"/>
          <w:sz w:val="22"/>
        </w:rPr>
        <w:t>; tr. p. 361.</w:t>
      </w:r>
    </w:p>
    <w:p w14:paraId="0E0A096E" w14:textId="77777777" w:rsidR="00484E8A" w:rsidRPr="005B7312" w:rsidRDefault="00484E8A"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31 Averroes, </w:t>
      </w:r>
      <w:r w:rsidRPr="00F357BC">
        <w:rPr>
          <w:rFonts w:eastAsia="GaramondPremrPro" w:cstheme="minorHAnsi"/>
          <w:i/>
          <w:sz w:val="22"/>
        </w:rPr>
        <w:t>Al-</w:t>
      </w:r>
      <w:proofErr w:type="spellStart"/>
      <w:r w:rsidRPr="00F357BC">
        <w:rPr>
          <w:rFonts w:eastAsia="GaramondPremrPro" w:cstheme="minorHAnsi"/>
          <w:i/>
          <w:sz w:val="22"/>
        </w:rPr>
        <w:t>Kašf</w:t>
      </w:r>
      <w:proofErr w:type="spellEnd"/>
      <w:r w:rsidRPr="005B7312">
        <w:rPr>
          <w:rFonts w:eastAsia="GaramondPremrPro" w:cstheme="minorHAnsi"/>
          <w:sz w:val="22"/>
        </w:rPr>
        <w:t>, pp. 179-80.</w:t>
      </w:r>
    </w:p>
    <w:p w14:paraId="3218750A" w14:textId="77777777" w:rsidR="00484E8A" w:rsidRPr="005B7312" w:rsidRDefault="00484E8A"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32 Averroes, </w:t>
      </w:r>
      <w:r w:rsidRPr="00F357BC">
        <w:rPr>
          <w:rFonts w:eastAsia="GaramondPremrPro" w:cstheme="minorHAnsi"/>
          <w:i/>
          <w:sz w:val="22"/>
        </w:rPr>
        <w:t>Al-</w:t>
      </w:r>
      <w:proofErr w:type="spellStart"/>
      <w:r w:rsidRPr="00F357BC">
        <w:rPr>
          <w:rFonts w:eastAsia="GaramondPremrPro" w:cstheme="minorHAnsi"/>
          <w:i/>
          <w:sz w:val="22"/>
        </w:rPr>
        <w:t>Kašf</w:t>
      </w:r>
      <w:proofErr w:type="spellEnd"/>
      <w:r w:rsidRPr="005B7312">
        <w:rPr>
          <w:rFonts w:eastAsia="GaramondPremrPro" w:cstheme="minorHAnsi"/>
          <w:sz w:val="22"/>
        </w:rPr>
        <w:t>, pp. 184-5.</w:t>
      </w:r>
    </w:p>
    <w:p w14:paraId="3AC1F7F0" w14:textId="06BEE56F" w:rsidR="00484E8A" w:rsidRPr="005B7312" w:rsidRDefault="00484E8A" w:rsidP="003A1435">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33 For a valuable discussion of the reasoning of Averroes on prophecy in his </w:t>
      </w:r>
      <w:r w:rsidRPr="002378F0">
        <w:rPr>
          <w:rFonts w:eastAsia="GaramondPremrPro" w:cstheme="minorHAnsi"/>
          <w:i/>
          <w:sz w:val="22"/>
        </w:rPr>
        <w:t>al-</w:t>
      </w:r>
      <w:proofErr w:type="spellStart"/>
      <w:r w:rsidRPr="002378F0">
        <w:rPr>
          <w:rFonts w:eastAsia="GaramondPremrPro" w:cstheme="minorHAnsi"/>
          <w:i/>
          <w:sz w:val="22"/>
        </w:rPr>
        <w:t>Kašf</w:t>
      </w:r>
      <w:proofErr w:type="spellEnd"/>
      <w:r w:rsidRPr="005B7312">
        <w:rPr>
          <w:rFonts w:eastAsia="GaramondPremrPro" w:cstheme="minorHAnsi"/>
          <w:sz w:val="22"/>
        </w:rPr>
        <w:t xml:space="preserve">, see N. </w:t>
      </w:r>
      <w:proofErr w:type="spellStart"/>
      <w:r w:rsidRPr="005B7312">
        <w:rPr>
          <w:rFonts w:eastAsia="GaramondPremrPro" w:cstheme="minorHAnsi"/>
          <w:sz w:val="22"/>
        </w:rPr>
        <w:t>Zouggar</w:t>
      </w:r>
      <w:proofErr w:type="spellEnd"/>
      <w:r w:rsidRPr="005B7312">
        <w:rPr>
          <w:rFonts w:eastAsia="GaramondPremrPro" w:cstheme="minorHAnsi"/>
          <w:sz w:val="22"/>
        </w:rPr>
        <w:t xml:space="preserve">, “La </w:t>
      </w:r>
      <w:proofErr w:type="spellStart"/>
      <w:r w:rsidRPr="005B7312">
        <w:rPr>
          <w:rFonts w:eastAsia="GaramondPremrPro" w:cstheme="minorHAnsi"/>
          <w:sz w:val="22"/>
        </w:rPr>
        <w:t>prophetologie</w:t>
      </w:r>
      <w:proofErr w:type="spellEnd"/>
      <w:r w:rsidR="003A1435">
        <w:rPr>
          <w:rFonts w:eastAsia="GaramondPremrPro" w:cstheme="minorHAnsi"/>
          <w:sz w:val="22"/>
        </w:rPr>
        <w:t xml:space="preserve"> </w:t>
      </w:r>
      <w:proofErr w:type="spellStart"/>
      <w:r w:rsidRPr="005B7312">
        <w:rPr>
          <w:rFonts w:eastAsia="GaramondPremrPro" w:cstheme="minorHAnsi"/>
          <w:sz w:val="22"/>
        </w:rPr>
        <w:t>d’Averroes</w:t>
      </w:r>
      <w:proofErr w:type="spellEnd"/>
      <w:r w:rsidRPr="005B7312">
        <w:rPr>
          <w:rFonts w:eastAsia="GaramondPremrPro" w:cstheme="minorHAnsi"/>
          <w:sz w:val="22"/>
        </w:rPr>
        <w:t xml:space="preserve"> dans le </w:t>
      </w:r>
      <w:proofErr w:type="spellStart"/>
      <w:r w:rsidRPr="002378F0">
        <w:rPr>
          <w:rFonts w:eastAsia="GaramondPremrPro" w:cstheme="minorHAnsi"/>
          <w:i/>
          <w:sz w:val="22"/>
        </w:rPr>
        <w:t>Kašf</w:t>
      </w:r>
      <w:proofErr w:type="spellEnd"/>
      <w:r w:rsidRPr="002378F0">
        <w:rPr>
          <w:rFonts w:eastAsia="GaramondPremrPro" w:cstheme="minorHAnsi"/>
          <w:i/>
          <w:sz w:val="22"/>
        </w:rPr>
        <w:t xml:space="preserve"> </w:t>
      </w:r>
      <w:proofErr w:type="spellStart"/>
      <w:r w:rsidRPr="002378F0">
        <w:rPr>
          <w:rFonts w:eastAsia="GaramondPremrPro" w:cstheme="minorHAnsi"/>
          <w:i/>
          <w:sz w:val="22"/>
        </w:rPr>
        <w:t>mahāhig</w:t>
      </w:r>
      <w:proofErr w:type="spellEnd"/>
      <w:r w:rsidRPr="002378F0">
        <w:rPr>
          <w:rFonts w:eastAsia="GaramondPremrPro" w:cstheme="minorHAnsi"/>
          <w:i/>
          <w:sz w:val="22"/>
        </w:rPr>
        <w:t xml:space="preserve"> al-</w:t>
      </w:r>
      <w:proofErr w:type="spellStart"/>
      <w:r w:rsidRPr="002378F0">
        <w:rPr>
          <w:rFonts w:eastAsia="GaramondPremrPro" w:cstheme="minorHAnsi"/>
          <w:i/>
          <w:sz w:val="22"/>
        </w:rPr>
        <w:t>adilla</w:t>
      </w:r>
      <w:proofErr w:type="spellEnd"/>
      <w:r w:rsidRPr="005B7312">
        <w:rPr>
          <w:rFonts w:eastAsia="GaramondPremrPro" w:cstheme="minorHAnsi"/>
          <w:sz w:val="22"/>
        </w:rPr>
        <w:t xml:space="preserve">”, </w:t>
      </w:r>
      <w:r w:rsidRPr="002378F0">
        <w:rPr>
          <w:rFonts w:eastAsia="GaramondPremrPro" w:cstheme="minorHAnsi"/>
          <w:i/>
          <w:sz w:val="22"/>
        </w:rPr>
        <w:t xml:space="preserve">Annales </w:t>
      </w:r>
      <w:proofErr w:type="spellStart"/>
      <w:r w:rsidRPr="002378F0">
        <w:rPr>
          <w:rFonts w:eastAsia="GaramondPremrPro" w:cstheme="minorHAnsi"/>
          <w:i/>
          <w:sz w:val="22"/>
        </w:rPr>
        <w:t>Islamologiques</w:t>
      </w:r>
      <w:proofErr w:type="spellEnd"/>
      <w:r w:rsidRPr="005B7312">
        <w:rPr>
          <w:rFonts w:eastAsia="GaramondPremrPro" w:cstheme="minorHAnsi"/>
          <w:sz w:val="22"/>
        </w:rPr>
        <w:t xml:space="preserve"> 46 (2012), pp. 387-408.</w:t>
      </w:r>
    </w:p>
    <w:p w14:paraId="582E08F5" w14:textId="7480DB92" w:rsidR="00484E8A" w:rsidRPr="005B7312" w:rsidRDefault="00484E8A"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34 R. Hansberger, “The Arabic Adaptation of the </w:t>
      </w:r>
      <w:r w:rsidRPr="002378F0">
        <w:rPr>
          <w:rFonts w:eastAsia="GaramondPremrPro" w:cstheme="minorHAnsi"/>
          <w:i/>
          <w:sz w:val="22"/>
        </w:rPr>
        <w:t xml:space="preserve">Parva </w:t>
      </w:r>
      <w:proofErr w:type="spellStart"/>
      <w:r w:rsidRPr="002378F0">
        <w:rPr>
          <w:rFonts w:eastAsia="GaramondPremrPro" w:cstheme="minorHAnsi"/>
          <w:i/>
          <w:sz w:val="22"/>
        </w:rPr>
        <w:t>Naturalia</w:t>
      </w:r>
      <w:proofErr w:type="spellEnd"/>
      <w:r w:rsidRPr="002378F0">
        <w:rPr>
          <w:rFonts w:eastAsia="GaramondPremrPro" w:cstheme="minorHAnsi"/>
          <w:i/>
          <w:sz w:val="22"/>
        </w:rPr>
        <w:t xml:space="preserve"> </w:t>
      </w:r>
      <w:r w:rsidRPr="005B7312">
        <w:rPr>
          <w:rFonts w:eastAsia="GaramondPremrPro" w:cstheme="minorHAnsi"/>
          <w:sz w:val="22"/>
        </w:rPr>
        <w:t>(</w:t>
      </w:r>
      <w:proofErr w:type="spellStart"/>
      <w:r w:rsidRPr="005B7312">
        <w:rPr>
          <w:rFonts w:eastAsia="GaramondPremrPro" w:cstheme="minorHAnsi"/>
          <w:sz w:val="22"/>
        </w:rPr>
        <w:t>Kitāb</w:t>
      </w:r>
      <w:proofErr w:type="spellEnd"/>
      <w:r w:rsidRPr="005B7312">
        <w:rPr>
          <w:rFonts w:eastAsia="GaramondPremrPro" w:cstheme="minorHAnsi"/>
          <w:sz w:val="22"/>
        </w:rPr>
        <w:t xml:space="preserve"> al-</w:t>
      </w:r>
      <w:proofErr w:type="spellStart"/>
      <w:r w:rsidRPr="005B7312">
        <w:rPr>
          <w:rFonts w:eastAsia="GaramondPremrPro" w:cstheme="minorHAnsi"/>
          <w:sz w:val="22"/>
        </w:rPr>
        <w:t>Ḥiss</w:t>
      </w:r>
      <w:proofErr w:type="spellEnd"/>
      <w:r w:rsidRPr="005B7312">
        <w:rPr>
          <w:rFonts w:eastAsia="GaramondPremrPro" w:cstheme="minorHAnsi"/>
          <w:sz w:val="22"/>
        </w:rPr>
        <w:t xml:space="preserve"> </w:t>
      </w:r>
      <w:proofErr w:type="spellStart"/>
      <w:r w:rsidRPr="005B7312">
        <w:rPr>
          <w:rFonts w:eastAsia="GaramondPremrPro" w:cstheme="minorHAnsi"/>
          <w:sz w:val="22"/>
        </w:rPr>
        <w:t>wa</w:t>
      </w:r>
      <w:proofErr w:type="spellEnd"/>
      <w:r w:rsidRPr="005B7312">
        <w:rPr>
          <w:rFonts w:eastAsia="GaramondPremrPro" w:cstheme="minorHAnsi"/>
          <w:sz w:val="22"/>
        </w:rPr>
        <w:t>-l-</w:t>
      </w:r>
      <w:proofErr w:type="spellStart"/>
      <w:r w:rsidRPr="005B7312">
        <w:rPr>
          <w:rFonts w:eastAsia="GaramondPremrPro" w:cstheme="minorHAnsi"/>
          <w:sz w:val="22"/>
        </w:rPr>
        <w:t>maḥsūs</w:t>
      </w:r>
      <w:proofErr w:type="spellEnd"/>
      <w:r w:rsidRPr="005B7312">
        <w:rPr>
          <w:rFonts w:eastAsia="GaramondPremrPro" w:cstheme="minorHAnsi"/>
          <w:sz w:val="22"/>
        </w:rPr>
        <w:t xml:space="preserve">)”, </w:t>
      </w:r>
      <w:proofErr w:type="spellStart"/>
      <w:r w:rsidRPr="002378F0">
        <w:rPr>
          <w:rFonts w:eastAsia="GaramondPremrPro" w:cstheme="minorHAnsi"/>
          <w:i/>
          <w:sz w:val="22"/>
        </w:rPr>
        <w:t>Studia</w:t>
      </w:r>
      <w:proofErr w:type="spellEnd"/>
      <w:r w:rsidRPr="002378F0">
        <w:rPr>
          <w:rFonts w:eastAsia="GaramondPremrPro" w:cstheme="minorHAnsi"/>
          <w:i/>
          <w:sz w:val="22"/>
        </w:rPr>
        <w:t xml:space="preserve"> </w:t>
      </w:r>
      <w:proofErr w:type="spellStart"/>
      <w:r w:rsidRPr="002378F0">
        <w:rPr>
          <w:rFonts w:eastAsia="GaramondPremrPro" w:cstheme="minorHAnsi"/>
          <w:i/>
          <w:sz w:val="22"/>
        </w:rPr>
        <w:t>graeco</w:t>
      </w:r>
      <w:proofErr w:type="spellEnd"/>
      <w:r w:rsidRPr="002378F0">
        <w:rPr>
          <w:rFonts w:eastAsia="GaramondPremrPro" w:cstheme="minorHAnsi"/>
          <w:i/>
          <w:sz w:val="22"/>
        </w:rPr>
        <w:t>-arabica</w:t>
      </w:r>
      <w:r w:rsidR="002378F0">
        <w:rPr>
          <w:rFonts w:eastAsia="GaramondPremrPro" w:cstheme="minorHAnsi"/>
          <w:sz w:val="22"/>
        </w:rPr>
        <w:t xml:space="preserve"> </w:t>
      </w:r>
      <w:r w:rsidRPr="005B7312">
        <w:rPr>
          <w:rFonts w:eastAsia="GaramondPremrPro" w:cstheme="minorHAnsi"/>
          <w:sz w:val="22"/>
        </w:rPr>
        <w:t>4 (2014), pp. 301-14.</w:t>
      </w:r>
    </w:p>
    <w:p w14:paraId="791A81D5" w14:textId="77777777" w:rsidR="00484E8A" w:rsidRPr="005B7312" w:rsidRDefault="00484E8A"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35 Averroes, Comm. </w:t>
      </w:r>
      <w:r w:rsidRPr="005274DF">
        <w:rPr>
          <w:rFonts w:eastAsia="GaramondPremrPro" w:cstheme="minorHAnsi"/>
          <w:i/>
          <w:sz w:val="22"/>
        </w:rPr>
        <w:t xml:space="preserve">Parva </w:t>
      </w:r>
      <w:proofErr w:type="spellStart"/>
      <w:r w:rsidRPr="005274DF">
        <w:rPr>
          <w:rFonts w:eastAsia="GaramondPremrPro" w:cstheme="minorHAnsi"/>
          <w:i/>
          <w:sz w:val="22"/>
        </w:rPr>
        <w:t>Naturalia</w:t>
      </w:r>
      <w:proofErr w:type="spellEnd"/>
      <w:r w:rsidRPr="005B7312">
        <w:rPr>
          <w:rFonts w:eastAsia="GaramondPremrPro" w:cstheme="minorHAnsi"/>
          <w:sz w:val="22"/>
        </w:rPr>
        <w:t>, p. 67 Blumberg; tr. p. 40.</w:t>
      </w:r>
    </w:p>
    <w:p w14:paraId="08F3B8A0" w14:textId="77777777" w:rsidR="00484E8A" w:rsidRPr="005B7312" w:rsidRDefault="00484E8A"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36 Averroes, Comm. </w:t>
      </w:r>
      <w:r w:rsidRPr="005274DF">
        <w:rPr>
          <w:rFonts w:eastAsia="GaramondPremrPro" w:cstheme="minorHAnsi"/>
          <w:i/>
          <w:sz w:val="22"/>
        </w:rPr>
        <w:t xml:space="preserve">Parva </w:t>
      </w:r>
      <w:proofErr w:type="spellStart"/>
      <w:r w:rsidRPr="005274DF">
        <w:rPr>
          <w:rFonts w:eastAsia="GaramondPremrPro" w:cstheme="minorHAnsi"/>
          <w:i/>
          <w:sz w:val="22"/>
        </w:rPr>
        <w:t>Naturalia</w:t>
      </w:r>
      <w:proofErr w:type="spellEnd"/>
      <w:r w:rsidRPr="005B7312">
        <w:rPr>
          <w:rFonts w:eastAsia="GaramondPremrPro" w:cstheme="minorHAnsi"/>
          <w:sz w:val="22"/>
        </w:rPr>
        <w:t>, p.73 Blumberg; tr. p. 42.</w:t>
      </w:r>
    </w:p>
    <w:p w14:paraId="08FE8980" w14:textId="77777777" w:rsidR="00484E8A" w:rsidRPr="005B7312" w:rsidRDefault="00484E8A"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37 Averroes, Comm. </w:t>
      </w:r>
      <w:r w:rsidRPr="005274DF">
        <w:rPr>
          <w:rFonts w:eastAsia="GaramondPremrPro" w:cstheme="minorHAnsi"/>
          <w:i/>
          <w:sz w:val="22"/>
        </w:rPr>
        <w:t xml:space="preserve">Parva </w:t>
      </w:r>
      <w:proofErr w:type="spellStart"/>
      <w:r w:rsidRPr="005274DF">
        <w:rPr>
          <w:rFonts w:eastAsia="GaramondPremrPro" w:cstheme="minorHAnsi"/>
          <w:i/>
          <w:sz w:val="22"/>
        </w:rPr>
        <w:t>Naturalia</w:t>
      </w:r>
      <w:proofErr w:type="spellEnd"/>
      <w:r w:rsidRPr="005B7312">
        <w:rPr>
          <w:rFonts w:eastAsia="GaramondPremrPro" w:cstheme="minorHAnsi"/>
          <w:sz w:val="22"/>
        </w:rPr>
        <w:t>, pp. 74-75 Blumberg; tr. pp. 43-44.</w:t>
      </w:r>
    </w:p>
    <w:p w14:paraId="27EDAFE5" w14:textId="77777777" w:rsidR="00484E8A" w:rsidRPr="005B7312" w:rsidRDefault="00484E8A"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38 Averroes, Comm. </w:t>
      </w:r>
      <w:r w:rsidRPr="005274DF">
        <w:rPr>
          <w:rFonts w:eastAsia="GaramondPremrPro" w:cstheme="minorHAnsi"/>
          <w:i/>
          <w:sz w:val="22"/>
        </w:rPr>
        <w:t xml:space="preserve">Parva </w:t>
      </w:r>
      <w:proofErr w:type="spellStart"/>
      <w:r w:rsidRPr="005274DF">
        <w:rPr>
          <w:rFonts w:eastAsia="GaramondPremrPro" w:cstheme="minorHAnsi"/>
          <w:i/>
          <w:sz w:val="22"/>
        </w:rPr>
        <w:t>Naturalia</w:t>
      </w:r>
      <w:proofErr w:type="spellEnd"/>
      <w:r w:rsidRPr="005B7312">
        <w:rPr>
          <w:rFonts w:eastAsia="GaramondPremrPro" w:cstheme="minorHAnsi"/>
          <w:sz w:val="22"/>
        </w:rPr>
        <w:t>, p. 75 Blumberg; tr. p. 44.</w:t>
      </w:r>
    </w:p>
    <w:p w14:paraId="5CF47226" w14:textId="08BA9F23" w:rsidR="00484E8A" w:rsidRPr="005B7312" w:rsidRDefault="00484E8A"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39 See my discussion of Ibn </w:t>
      </w:r>
      <w:proofErr w:type="spellStart"/>
      <w:r w:rsidRPr="005B7312">
        <w:rPr>
          <w:rFonts w:eastAsia="GaramondPremrPro" w:cstheme="minorHAnsi"/>
          <w:sz w:val="22"/>
        </w:rPr>
        <w:t>Baǧǧa</w:t>
      </w:r>
      <w:proofErr w:type="spellEnd"/>
      <w:r w:rsidRPr="005B7312">
        <w:rPr>
          <w:rFonts w:eastAsia="GaramondPremrPro" w:cstheme="minorHAnsi"/>
          <w:sz w:val="22"/>
        </w:rPr>
        <w:t xml:space="preserve"> in the introduction to Averroes, </w:t>
      </w:r>
      <w:r w:rsidRPr="005274DF">
        <w:rPr>
          <w:rFonts w:eastAsia="GaramondPremrPro" w:cstheme="minorHAnsi"/>
          <w:i/>
          <w:sz w:val="22"/>
        </w:rPr>
        <w:t>Long Commentary on the</w:t>
      </w:r>
      <w:r w:rsidRPr="005B7312">
        <w:rPr>
          <w:rFonts w:eastAsia="GaramondPremrPro" w:cstheme="minorHAnsi"/>
          <w:sz w:val="22"/>
        </w:rPr>
        <w:t xml:space="preserve"> </w:t>
      </w:r>
      <w:r w:rsidRPr="00F23404">
        <w:rPr>
          <w:rFonts w:eastAsia="GaramondPremrPro" w:cstheme="minorHAnsi"/>
          <w:i/>
          <w:sz w:val="22"/>
        </w:rPr>
        <w:t>De Anima</w:t>
      </w:r>
      <w:r w:rsidRPr="005B7312">
        <w:rPr>
          <w:rFonts w:eastAsia="GaramondPremrPro" w:cstheme="minorHAnsi"/>
          <w:sz w:val="22"/>
        </w:rPr>
        <w:t xml:space="preserve"> of Aristotle,</w:t>
      </w:r>
      <w:r w:rsidR="005274DF">
        <w:rPr>
          <w:rFonts w:eastAsia="GaramondPremrPro" w:cstheme="minorHAnsi"/>
          <w:sz w:val="22"/>
        </w:rPr>
        <w:t xml:space="preserve"> </w:t>
      </w:r>
      <w:r w:rsidRPr="005B7312">
        <w:rPr>
          <w:rFonts w:eastAsia="GaramondPremrPro" w:cstheme="minorHAnsi"/>
          <w:sz w:val="22"/>
        </w:rPr>
        <w:t>pp. XXV-XXVII and LXXXIX-XCIII Taylor-</w:t>
      </w:r>
      <w:proofErr w:type="spellStart"/>
      <w:r w:rsidRPr="005B7312">
        <w:rPr>
          <w:rFonts w:eastAsia="GaramondPremrPro" w:cstheme="minorHAnsi"/>
          <w:sz w:val="22"/>
        </w:rPr>
        <w:t>Druart</w:t>
      </w:r>
      <w:proofErr w:type="spellEnd"/>
      <w:r w:rsidRPr="005B7312">
        <w:rPr>
          <w:rFonts w:eastAsia="GaramondPremrPro" w:cstheme="minorHAnsi"/>
          <w:sz w:val="22"/>
        </w:rPr>
        <w:t>.</w:t>
      </w:r>
    </w:p>
    <w:p w14:paraId="28CC169D" w14:textId="77777777" w:rsidR="00484E8A" w:rsidRPr="005B7312" w:rsidRDefault="00484E8A"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40 Cf. Averroes, </w:t>
      </w:r>
      <w:r w:rsidRPr="007F5397">
        <w:rPr>
          <w:rFonts w:eastAsia="GaramondPremrPro" w:cstheme="minorHAnsi"/>
          <w:i/>
          <w:sz w:val="22"/>
        </w:rPr>
        <w:t xml:space="preserve">Comm. Parva </w:t>
      </w:r>
      <w:proofErr w:type="spellStart"/>
      <w:r w:rsidRPr="007F5397">
        <w:rPr>
          <w:rFonts w:eastAsia="GaramondPremrPro" w:cstheme="minorHAnsi"/>
          <w:i/>
          <w:sz w:val="22"/>
        </w:rPr>
        <w:t>Naturalia</w:t>
      </w:r>
      <w:proofErr w:type="spellEnd"/>
      <w:r w:rsidRPr="005B7312">
        <w:rPr>
          <w:rFonts w:eastAsia="GaramondPremrPro" w:cstheme="minorHAnsi"/>
          <w:sz w:val="22"/>
        </w:rPr>
        <w:t>, p. 81 Blumberg; tr. p. 47.</w:t>
      </w:r>
    </w:p>
    <w:p w14:paraId="388C53B6" w14:textId="77777777" w:rsidR="00484E8A" w:rsidRPr="005B7312" w:rsidRDefault="00484E8A"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41 </w:t>
      </w:r>
      <w:r w:rsidRPr="007F5397">
        <w:rPr>
          <w:rFonts w:eastAsia="GaramondPremrPro" w:cstheme="minorHAnsi"/>
          <w:i/>
          <w:sz w:val="22"/>
        </w:rPr>
        <w:t>Ibidem</w:t>
      </w:r>
      <w:r w:rsidRPr="005B7312">
        <w:rPr>
          <w:rFonts w:eastAsia="GaramondPremrPro" w:cstheme="minorHAnsi"/>
          <w:sz w:val="22"/>
        </w:rPr>
        <w:t>.</w:t>
      </w:r>
    </w:p>
    <w:p w14:paraId="7A743C50" w14:textId="77777777" w:rsidR="00484E8A" w:rsidRPr="005B7312" w:rsidRDefault="00484E8A" w:rsidP="007F5397">
      <w:pPr>
        <w:spacing w:after="0"/>
        <w:ind w:left="720" w:hanging="720"/>
        <w:rPr>
          <w:rFonts w:eastAsia="GaramondPremrPro" w:cstheme="minorHAnsi"/>
          <w:sz w:val="22"/>
        </w:rPr>
      </w:pPr>
      <w:r w:rsidRPr="005B7312">
        <w:rPr>
          <w:rFonts w:eastAsia="GaramondPremrPro" w:cstheme="minorHAnsi"/>
          <w:sz w:val="22"/>
        </w:rPr>
        <w:t xml:space="preserve">42 Cf. Averroes, </w:t>
      </w:r>
      <w:r w:rsidRPr="007F5397">
        <w:rPr>
          <w:rFonts w:eastAsia="GaramondPremrPro" w:cstheme="minorHAnsi"/>
          <w:i/>
          <w:sz w:val="22"/>
        </w:rPr>
        <w:t xml:space="preserve">Comm. Parva </w:t>
      </w:r>
      <w:proofErr w:type="spellStart"/>
      <w:r w:rsidRPr="007F5397">
        <w:rPr>
          <w:rFonts w:eastAsia="GaramondPremrPro" w:cstheme="minorHAnsi"/>
          <w:i/>
          <w:sz w:val="22"/>
        </w:rPr>
        <w:t>Naturalia</w:t>
      </w:r>
      <w:proofErr w:type="spellEnd"/>
      <w:r w:rsidRPr="005B7312">
        <w:rPr>
          <w:rFonts w:eastAsia="GaramondPremrPro" w:cstheme="minorHAnsi"/>
          <w:sz w:val="22"/>
        </w:rPr>
        <w:t>, p. 82 Blumberg; tr. p. 48.</w:t>
      </w:r>
    </w:p>
    <w:p w14:paraId="583AC90A" w14:textId="77777777" w:rsidR="00484E8A" w:rsidRPr="005B7312" w:rsidRDefault="00484E8A" w:rsidP="007F5397">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43 Averroes, Comm. </w:t>
      </w:r>
      <w:r w:rsidRPr="007F5397">
        <w:rPr>
          <w:rFonts w:eastAsia="GaramondPremrPro" w:cstheme="minorHAnsi"/>
          <w:i/>
          <w:sz w:val="22"/>
        </w:rPr>
        <w:t xml:space="preserve">Parva </w:t>
      </w:r>
      <w:proofErr w:type="spellStart"/>
      <w:r w:rsidRPr="007F5397">
        <w:rPr>
          <w:rFonts w:eastAsia="GaramondPremrPro" w:cstheme="minorHAnsi"/>
          <w:i/>
          <w:sz w:val="22"/>
        </w:rPr>
        <w:t>Naturalia</w:t>
      </w:r>
      <w:proofErr w:type="spellEnd"/>
      <w:r w:rsidRPr="005B7312">
        <w:rPr>
          <w:rFonts w:eastAsia="GaramondPremrPro" w:cstheme="minorHAnsi"/>
          <w:sz w:val="22"/>
        </w:rPr>
        <w:t>, p. 47 Blumberg.</w:t>
      </w:r>
    </w:p>
    <w:p w14:paraId="623F67C3" w14:textId="77777777" w:rsidR="00484E8A" w:rsidRPr="005B7312" w:rsidRDefault="00484E8A" w:rsidP="007F5397">
      <w:pPr>
        <w:spacing w:after="0"/>
        <w:ind w:left="720" w:hanging="720"/>
        <w:rPr>
          <w:rFonts w:eastAsia="GaramondPremrPro" w:cstheme="minorHAnsi"/>
          <w:sz w:val="22"/>
        </w:rPr>
      </w:pPr>
      <w:r w:rsidRPr="005B7312">
        <w:rPr>
          <w:rFonts w:eastAsia="GaramondPremrPro" w:cstheme="minorHAnsi"/>
          <w:sz w:val="22"/>
        </w:rPr>
        <w:t xml:space="preserve">44 Averroes, Comm. </w:t>
      </w:r>
      <w:r w:rsidRPr="007F5397">
        <w:rPr>
          <w:rFonts w:eastAsia="GaramondPremrPro" w:cstheme="minorHAnsi"/>
          <w:i/>
          <w:sz w:val="22"/>
        </w:rPr>
        <w:t xml:space="preserve">Parva </w:t>
      </w:r>
      <w:proofErr w:type="spellStart"/>
      <w:r w:rsidRPr="007F5397">
        <w:rPr>
          <w:rFonts w:eastAsia="GaramondPremrPro" w:cstheme="minorHAnsi"/>
          <w:i/>
          <w:sz w:val="22"/>
        </w:rPr>
        <w:t>Naturalia</w:t>
      </w:r>
      <w:proofErr w:type="spellEnd"/>
      <w:r w:rsidRPr="005B7312">
        <w:rPr>
          <w:rFonts w:eastAsia="GaramondPremrPro" w:cstheme="minorHAnsi"/>
          <w:sz w:val="22"/>
        </w:rPr>
        <w:t>, p. 79 Blumberg.</w:t>
      </w:r>
    </w:p>
    <w:p w14:paraId="05B75953" w14:textId="4E33A26C" w:rsidR="00B71C28" w:rsidRPr="005B7312" w:rsidRDefault="00B71C28"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45 R.C. Taylor, “Intelligibles in act in Averroes”, in J.-B. </w:t>
      </w:r>
      <w:proofErr w:type="spellStart"/>
      <w:r w:rsidRPr="005B7312">
        <w:rPr>
          <w:rFonts w:eastAsia="GaramondPremrPro" w:cstheme="minorHAnsi"/>
          <w:sz w:val="22"/>
        </w:rPr>
        <w:t>Brenet</w:t>
      </w:r>
      <w:proofErr w:type="spellEnd"/>
      <w:r w:rsidRPr="005B7312">
        <w:rPr>
          <w:rFonts w:eastAsia="GaramondPremrPro" w:cstheme="minorHAnsi"/>
          <w:sz w:val="22"/>
        </w:rPr>
        <w:t xml:space="preserve"> (ed.), </w:t>
      </w:r>
      <w:proofErr w:type="spellStart"/>
      <w:r w:rsidRPr="00F74442">
        <w:rPr>
          <w:rFonts w:eastAsia="GaramondPremrPro" w:cstheme="minorHAnsi"/>
          <w:i/>
          <w:sz w:val="22"/>
        </w:rPr>
        <w:t>Averroès</w:t>
      </w:r>
      <w:proofErr w:type="spellEnd"/>
      <w:r w:rsidRPr="00F74442">
        <w:rPr>
          <w:rFonts w:eastAsia="GaramondPremrPro" w:cstheme="minorHAnsi"/>
          <w:i/>
          <w:sz w:val="22"/>
        </w:rPr>
        <w:t xml:space="preserve"> et les </w:t>
      </w:r>
      <w:proofErr w:type="spellStart"/>
      <w:r w:rsidRPr="00F74442">
        <w:rPr>
          <w:rFonts w:eastAsia="GaramondPremrPro" w:cstheme="minorHAnsi"/>
          <w:i/>
          <w:sz w:val="22"/>
        </w:rPr>
        <w:t>averroïsmes</w:t>
      </w:r>
      <w:proofErr w:type="spellEnd"/>
      <w:r w:rsidRPr="00F74442">
        <w:rPr>
          <w:rFonts w:eastAsia="GaramondPremrPro" w:cstheme="minorHAnsi"/>
          <w:i/>
          <w:sz w:val="22"/>
        </w:rPr>
        <w:t xml:space="preserve"> </w:t>
      </w:r>
      <w:proofErr w:type="spellStart"/>
      <w:r w:rsidRPr="00F74442">
        <w:rPr>
          <w:rFonts w:eastAsia="GaramondPremrPro" w:cstheme="minorHAnsi"/>
          <w:i/>
          <w:sz w:val="22"/>
        </w:rPr>
        <w:t>juif</w:t>
      </w:r>
      <w:proofErr w:type="spellEnd"/>
      <w:r w:rsidRPr="00F74442">
        <w:rPr>
          <w:rFonts w:eastAsia="GaramondPremrPro" w:cstheme="minorHAnsi"/>
          <w:i/>
          <w:sz w:val="22"/>
        </w:rPr>
        <w:t xml:space="preserve"> et </w:t>
      </w:r>
      <w:proofErr w:type="spellStart"/>
      <w:r w:rsidRPr="00F74442">
        <w:rPr>
          <w:rFonts w:eastAsia="GaramondPremrPro" w:cstheme="minorHAnsi"/>
          <w:i/>
          <w:sz w:val="22"/>
        </w:rPr>
        <w:t>latin</w:t>
      </w:r>
      <w:proofErr w:type="spellEnd"/>
      <w:r w:rsidRPr="005B7312">
        <w:rPr>
          <w:rFonts w:eastAsia="GaramondPremrPro" w:cstheme="minorHAnsi"/>
          <w:sz w:val="22"/>
        </w:rPr>
        <w:t xml:space="preserve">, </w:t>
      </w:r>
      <w:proofErr w:type="spellStart"/>
      <w:r w:rsidRPr="005B7312">
        <w:rPr>
          <w:rFonts w:eastAsia="GaramondPremrPro" w:cstheme="minorHAnsi"/>
          <w:sz w:val="22"/>
        </w:rPr>
        <w:t>Actes</w:t>
      </w:r>
      <w:proofErr w:type="spellEnd"/>
      <w:r w:rsidRPr="005B7312">
        <w:rPr>
          <w:rFonts w:eastAsia="GaramondPremrPro" w:cstheme="minorHAnsi"/>
          <w:sz w:val="22"/>
        </w:rPr>
        <w:t xml:space="preserve"> du</w:t>
      </w:r>
      <w:r w:rsidR="00F74442">
        <w:rPr>
          <w:rFonts w:eastAsia="GaramondPremrPro" w:cstheme="minorHAnsi"/>
          <w:sz w:val="22"/>
        </w:rPr>
        <w:t xml:space="preserve"> </w:t>
      </w:r>
      <w:proofErr w:type="spellStart"/>
      <w:r w:rsidRPr="005B7312">
        <w:rPr>
          <w:rFonts w:eastAsia="GaramondPremrPro" w:cstheme="minorHAnsi"/>
          <w:sz w:val="22"/>
        </w:rPr>
        <w:t>colloque</w:t>
      </w:r>
      <w:proofErr w:type="spellEnd"/>
      <w:r w:rsidRPr="005B7312">
        <w:rPr>
          <w:rFonts w:eastAsia="GaramondPremrPro" w:cstheme="minorHAnsi"/>
          <w:sz w:val="22"/>
        </w:rPr>
        <w:t xml:space="preserve"> </w:t>
      </w:r>
      <w:proofErr w:type="spellStart"/>
      <w:r w:rsidRPr="005B7312">
        <w:rPr>
          <w:rFonts w:eastAsia="GaramondPremrPro" w:cstheme="minorHAnsi"/>
          <w:sz w:val="22"/>
        </w:rPr>
        <w:t>tenu</w:t>
      </w:r>
      <w:proofErr w:type="spellEnd"/>
      <w:r w:rsidRPr="005B7312">
        <w:rPr>
          <w:rFonts w:eastAsia="GaramondPremrPro" w:cstheme="minorHAnsi"/>
          <w:sz w:val="22"/>
        </w:rPr>
        <w:t xml:space="preserve"> a Paris, 16-18 </w:t>
      </w:r>
      <w:proofErr w:type="spellStart"/>
      <w:r w:rsidRPr="005B7312">
        <w:rPr>
          <w:rFonts w:eastAsia="GaramondPremrPro" w:cstheme="minorHAnsi"/>
          <w:sz w:val="22"/>
        </w:rPr>
        <w:t>juin</w:t>
      </w:r>
      <w:proofErr w:type="spellEnd"/>
      <w:r w:rsidRPr="005B7312">
        <w:rPr>
          <w:rFonts w:eastAsia="GaramondPremrPro" w:cstheme="minorHAnsi"/>
          <w:sz w:val="22"/>
        </w:rPr>
        <w:t xml:space="preserve"> 2005, </w:t>
      </w:r>
      <w:proofErr w:type="spellStart"/>
      <w:r w:rsidRPr="005B7312">
        <w:rPr>
          <w:rFonts w:eastAsia="GaramondPremrPro" w:cstheme="minorHAnsi"/>
          <w:sz w:val="22"/>
        </w:rPr>
        <w:t>Brepols</w:t>
      </w:r>
      <w:proofErr w:type="spellEnd"/>
      <w:r w:rsidRPr="005B7312">
        <w:rPr>
          <w:rFonts w:eastAsia="GaramondPremrPro" w:cstheme="minorHAnsi"/>
          <w:sz w:val="22"/>
        </w:rPr>
        <w:t>, Turnhout 2007 (</w:t>
      </w:r>
      <w:proofErr w:type="spellStart"/>
      <w:r w:rsidRPr="005B7312">
        <w:rPr>
          <w:rFonts w:eastAsia="GaramondPremrPro" w:cstheme="minorHAnsi"/>
          <w:sz w:val="22"/>
        </w:rPr>
        <w:t>Textes</w:t>
      </w:r>
      <w:proofErr w:type="spellEnd"/>
      <w:r w:rsidRPr="005B7312">
        <w:rPr>
          <w:rFonts w:eastAsia="GaramondPremrPro" w:cstheme="minorHAnsi"/>
          <w:sz w:val="22"/>
        </w:rPr>
        <w:t xml:space="preserve"> et Etudes du </w:t>
      </w:r>
      <w:proofErr w:type="spellStart"/>
      <w:r w:rsidRPr="005B7312">
        <w:rPr>
          <w:rFonts w:eastAsia="GaramondPremrPro" w:cstheme="minorHAnsi"/>
          <w:sz w:val="22"/>
        </w:rPr>
        <w:t>Moyen</w:t>
      </w:r>
      <w:proofErr w:type="spellEnd"/>
      <w:r w:rsidRPr="005B7312">
        <w:rPr>
          <w:rFonts w:eastAsia="GaramondPremrPro" w:cstheme="minorHAnsi"/>
          <w:sz w:val="22"/>
        </w:rPr>
        <w:t xml:space="preserve"> Age, 40), pp. 111-40.</w:t>
      </w:r>
    </w:p>
    <w:p w14:paraId="6E9B703C" w14:textId="03F0B6CF" w:rsidR="00B71C28" w:rsidRPr="005B7312" w:rsidRDefault="00B71C28"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46 Ibn </w:t>
      </w:r>
      <w:proofErr w:type="spellStart"/>
      <w:r w:rsidRPr="005B7312">
        <w:rPr>
          <w:rFonts w:eastAsia="GaramondPremrPro" w:cstheme="minorHAnsi"/>
          <w:sz w:val="22"/>
        </w:rPr>
        <w:t>Rušd</w:t>
      </w:r>
      <w:proofErr w:type="spellEnd"/>
      <w:r w:rsidRPr="005B7312">
        <w:rPr>
          <w:rFonts w:eastAsia="GaramondPremrPro" w:cstheme="minorHAnsi"/>
          <w:sz w:val="22"/>
        </w:rPr>
        <w:t xml:space="preserve">, </w:t>
      </w:r>
      <w:proofErr w:type="spellStart"/>
      <w:r w:rsidRPr="005B7312">
        <w:rPr>
          <w:rFonts w:eastAsia="GaramondPremrPro" w:cstheme="minorHAnsi"/>
          <w:sz w:val="22"/>
        </w:rPr>
        <w:t>Talḫīs</w:t>
      </w:r>
      <w:proofErr w:type="spellEnd"/>
      <w:r w:rsidRPr="005B7312">
        <w:rPr>
          <w:rFonts w:eastAsia="GaramondPremrPro" w:cstheme="minorHAnsi"/>
          <w:sz w:val="22"/>
        </w:rPr>
        <w:t xml:space="preserve"> </w:t>
      </w:r>
      <w:proofErr w:type="spellStart"/>
      <w:r w:rsidRPr="005B7312">
        <w:rPr>
          <w:rFonts w:eastAsia="GaramondPremrPro" w:cstheme="minorHAnsi"/>
          <w:sz w:val="22"/>
        </w:rPr>
        <w:t>kitāb</w:t>
      </w:r>
      <w:proofErr w:type="spellEnd"/>
      <w:r w:rsidRPr="005B7312">
        <w:rPr>
          <w:rFonts w:eastAsia="GaramondPremrPro" w:cstheme="minorHAnsi"/>
          <w:sz w:val="22"/>
        </w:rPr>
        <w:t xml:space="preserve"> al-</w:t>
      </w:r>
      <w:proofErr w:type="spellStart"/>
      <w:r w:rsidRPr="005B7312">
        <w:rPr>
          <w:rFonts w:eastAsia="GaramondPremrPro" w:cstheme="minorHAnsi"/>
          <w:sz w:val="22"/>
        </w:rPr>
        <w:t>nafs</w:t>
      </w:r>
      <w:proofErr w:type="spellEnd"/>
      <w:r w:rsidRPr="005B7312">
        <w:rPr>
          <w:rFonts w:eastAsia="GaramondPremrPro" w:cstheme="minorHAnsi"/>
          <w:sz w:val="22"/>
        </w:rPr>
        <w:t>, ed. A.F. Al-</w:t>
      </w:r>
      <w:proofErr w:type="spellStart"/>
      <w:r w:rsidRPr="005B7312">
        <w:rPr>
          <w:rFonts w:eastAsia="GaramondPremrPro" w:cstheme="minorHAnsi"/>
          <w:sz w:val="22"/>
        </w:rPr>
        <w:t>Ahwanī</w:t>
      </w:r>
      <w:proofErr w:type="spellEnd"/>
      <w:r w:rsidRPr="005B7312">
        <w:rPr>
          <w:rFonts w:eastAsia="GaramondPremrPro" w:cstheme="minorHAnsi"/>
          <w:sz w:val="22"/>
        </w:rPr>
        <w:t xml:space="preserve">, </w:t>
      </w:r>
      <w:proofErr w:type="spellStart"/>
      <w:r w:rsidRPr="005B7312">
        <w:rPr>
          <w:rFonts w:eastAsia="GaramondPremrPro" w:cstheme="minorHAnsi"/>
          <w:sz w:val="22"/>
        </w:rPr>
        <w:t>Maktabat</w:t>
      </w:r>
      <w:proofErr w:type="spellEnd"/>
      <w:r w:rsidRPr="005B7312">
        <w:rPr>
          <w:rFonts w:eastAsia="GaramondPremrPro" w:cstheme="minorHAnsi"/>
          <w:sz w:val="22"/>
        </w:rPr>
        <w:t xml:space="preserve"> al-</w:t>
      </w:r>
      <w:proofErr w:type="spellStart"/>
      <w:r w:rsidRPr="005B7312">
        <w:rPr>
          <w:rFonts w:eastAsia="GaramondPremrPro" w:cstheme="minorHAnsi"/>
          <w:sz w:val="22"/>
        </w:rPr>
        <w:t>Nahdat</w:t>
      </w:r>
      <w:proofErr w:type="spellEnd"/>
      <w:r w:rsidRPr="005B7312">
        <w:rPr>
          <w:rFonts w:eastAsia="GaramondPremrPro" w:cstheme="minorHAnsi"/>
          <w:sz w:val="22"/>
        </w:rPr>
        <w:t xml:space="preserve"> </w:t>
      </w:r>
      <w:proofErr w:type="spellStart"/>
      <w:r w:rsidRPr="005B7312">
        <w:rPr>
          <w:rFonts w:eastAsia="GaramondPremrPro" w:cstheme="minorHAnsi"/>
          <w:sz w:val="22"/>
        </w:rPr>
        <w:t>al-Mịrīya</w:t>
      </w:r>
      <w:proofErr w:type="spellEnd"/>
      <w:r w:rsidRPr="005B7312">
        <w:rPr>
          <w:rFonts w:eastAsia="GaramondPremrPro" w:cstheme="minorHAnsi"/>
          <w:sz w:val="22"/>
        </w:rPr>
        <w:t>, al-</w:t>
      </w:r>
      <w:proofErr w:type="spellStart"/>
      <w:r w:rsidRPr="005B7312">
        <w:rPr>
          <w:rFonts w:eastAsia="GaramondPremrPro" w:cstheme="minorHAnsi"/>
          <w:sz w:val="22"/>
        </w:rPr>
        <w:t>Qāhira</w:t>
      </w:r>
      <w:proofErr w:type="spellEnd"/>
      <w:r w:rsidRPr="005B7312">
        <w:rPr>
          <w:rFonts w:eastAsia="GaramondPremrPro" w:cstheme="minorHAnsi"/>
          <w:sz w:val="22"/>
        </w:rPr>
        <w:t xml:space="preserve"> 1950, p. 74.9-10;</w:t>
      </w:r>
      <w:r w:rsidR="00F74442">
        <w:rPr>
          <w:rFonts w:eastAsia="GaramondPremrPro" w:cstheme="minorHAnsi"/>
          <w:sz w:val="22"/>
        </w:rPr>
        <w:t xml:space="preserve"> </w:t>
      </w:r>
      <w:r w:rsidRPr="00F74442">
        <w:rPr>
          <w:rFonts w:eastAsia="GaramondPremrPro" w:cstheme="minorHAnsi"/>
          <w:i/>
          <w:sz w:val="22"/>
        </w:rPr>
        <w:t>Epitome</w:t>
      </w:r>
      <w:r w:rsidRPr="005B7312">
        <w:rPr>
          <w:rFonts w:eastAsia="GaramondPremrPro" w:cstheme="minorHAnsi"/>
          <w:sz w:val="22"/>
        </w:rPr>
        <w:t xml:space="preserve"> </w:t>
      </w:r>
      <w:r w:rsidRPr="00F23404">
        <w:rPr>
          <w:rFonts w:eastAsia="GaramondPremrPro" w:cstheme="minorHAnsi"/>
          <w:i/>
          <w:sz w:val="22"/>
        </w:rPr>
        <w:t>de Anima</w:t>
      </w:r>
      <w:r w:rsidRPr="005B7312">
        <w:rPr>
          <w:rFonts w:eastAsia="GaramondPremrPro" w:cstheme="minorHAnsi"/>
          <w:sz w:val="22"/>
        </w:rPr>
        <w:t xml:space="preserve">, ed. S. Gomez Nogales, </w:t>
      </w:r>
      <w:proofErr w:type="spellStart"/>
      <w:r w:rsidRPr="005B7312">
        <w:rPr>
          <w:rFonts w:eastAsia="GaramondPremrPro" w:cstheme="minorHAnsi"/>
          <w:sz w:val="22"/>
        </w:rPr>
        <w:t>Consejo</w:t>
      </w:r>
      <w:proofErr w:type="spellEnd"/>
      <w:r w:rsidRPr="005B7312">
        <w:rPr>
          <w:rFonts w:eastAsia="GaramondPremrPro" w:cstheme="minorHAnsi"/>
          <w:sz w:val="22"/>
        </w:rPr>
        <w:t xml:space="preserve"> Superior de </w:t>
      </w:r>
      <w:proofErr w:type="spellStart"/>
      <w:r w:rsidRPr="005B7312">
        <w:rPr>
          <w:rFonts w:eastAsia="GaramondPremrPro" w:cstheme="minorHAnsi"/>
          <w:sz w:val="22"/>
        </w:rPr>
        <w:t>Investigaciones</w:t>
      </w:r>
      <w:proofErr w:type="spellEnd"/>
      <w:r w:rsidRPr="005B7312">
        <w:rPr>
          <w:rFonts w:eastAsia="GaramondPremrPro" w:cstheme="minorHAnsi"/>
          <w:sz w:val="22"/>
        </w:rPr>
        <w:t xml:space="preserve"> </w:t>
      </w:r>
      <w:proofErr w:type="spellStart"/>
      <w:r w:rsidRPr="005B7312">
        <w:rPr>
          <w:rFonts w:eastAsia="GaramondPremrPro" w:cstheme="minorHAnsi"/>
          <w:sz w:val="22"/>
        </w:rPr>
        <w:t>Cientiicas</w:t>
      </w:r>
      <w:proofErr w:type="spellEnd"/>
      <w:r w:rsidRPr="005B7312">
        <w:rPr>
          <w:rFonts w:eastAsia="GaramondPremrPro" w:cstheme="minorHAnsi"/>
          <w:sz w:val="22"/>
        </w:rPr>
        <w:t>, Madrid 1985, p. 108.14-15.</w:t>
      </w:r>
    </w:p>
    <w:p w14:paraId="5C2DAF6C" w14:textId="77777777" w:rsidR="00B71C28" w:rsidRPr="005B7312" w:rsidRDefault="00B71C28"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47 See Averroes, </w:t>
      </w:r>
      <w:r w:rsidRPr="0044171A">
        <w:rPr>
          <w:rFonts w:eastAsia="GaramondPremrPro" w:cstheme="minorHAnsi"/>
          <w:i/>
          <w:sz w:val="22"/>
        </w:rPr>
        <w:t>Long Commentary on the De Anima of Aristotle</w:t>
      </w:r>
      <w:r w:rsidRPr="005B7312">
        <w:rPr>
          <w:rFonts w:eastAsia="GaramondPremrPro" w:cstheme="minorHAnsi"/>
          <w:sz w:val="22"/>
        </w:rPr>
        <w:t>, pp. XXV-XXVIII (Introduction).</w:t>
      </w:r>
    </w:p>
    <w:p w14:paraId="5FAFA55D" w14:textId="77777777" w:rsidR="00B71C28" w:rsidRPr="005B7312" w:rsidRDefault="00B71C28"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48 Averroes, </w:t>
      </w:r>
      <w:proofErr w:type="spellStart"/>
      <w:r w:rsidRPr="0044171A">
        <w:rPr>
          <w:rFonts w:eastAsia="GaramondPremrPro" w:cstheme="minorHAnsi"/>
          <w:i/>
          <w:sz w:val="22"/>
        </w:rPr>
        <w:t>Talḫīs</w:t>
      </w:r>
      <w:proofErr w:type="spellEnd"/>
      <w:r w:rsidRPr="0044171A">
        <w:rPr>
          <w:rFonts w:eastAsia="GaramondPremrPro" w:cstheme="minorHAnsi"/>
          <w:i/>
          <w:sz w:val="22"/>
        </w:rPr>
        <w:t xml:space="preserve"> </w:t>
      </w:r>
      <w:proofErr w:type="spellStart"/>
      <w:r w:rsidRPr="0044171A">
        <w:rPr>
          <w:rFonts w:eastAsia="GaramondPremrPro" w:cstheme="minorHAnsi"/>
          <w:i/>
          <w:sz w:val="22"/>
        </w:rPr>
        <w:t>kitāb</w:t>
      </w:r>
      <w:proofErr w:type="spellEnd"/>
      <w:r w:rsidRPr="0044171A">
        <w:rPr>
          <w:rFonts w:eastAsia="GaramondPremrPro" w:cstheme="minorHAnsi"/>
          <w:i/>
          <w:sz w:val="22"/>
        </w:rPr>
        <w:t xml:space="preserve"> al-</w:t>
      </w:r>
      <w:proofErr w:type="spellStart"/>
      <w:r w:rsidRPr="0044171A">
        <w:rPr>
          <w:rFonts w:eastAsia="GaramondPremrPro" w:cstheme="minorHAnsi"/>
          <w:i/>
          <w:sz w:val="22"/>
        </w:rPr>
        <w:t>nafs</w:t>
      </w:r>
      <w:proofErr w:type="spellEnd"/>
      <w:r w:rsidRPr="005B7312">
        <w:rPr>
          <w:rFonts w:eastAsia="GaramondPremrPro" w:cstheme="minorHAnsi"/>
          <w:sz w:val="22"/>
        </w:rPr>
        <w:t>, p. 83.11-12 Al-</w:t>
      </w:r>
      <w:proofErr w:type="spellStart"/>
      <w:r w:rsidRPr="005B7312">
        <w:rPr>
          <w:rFonts w:eastAsia="GaramondPremrPro" w:cstheme="minorHAnsi"/>
          <w:sz w:val="22"/>
        </w:rPr>
        <w:t>Ahwanī</w:t>
      </w:r>
      <w:proofErr w:type="spellEnd"/>
      <w:r w:rsidRPr="005B7312">
        <w:rPr>
          <w:rFonts w:eastAsia="GaramondPremrPro" w:cstheme="minorHAnsi"/>
          <w:sz w:val="22"/>
        </w:rPr>
        <w:t xml:space="preserve">; </w:t>
      </w:r>
      <w:r w:rsidRPr="0044171A">
        <w:rPr>
          <w:rFonts w:eastAsia="GaramondPremrPro" w:cstheme="minorHAnsi"/>
          <w:i/>
          <w:sz w:val="22"/>
        </w:rPr>
        <w:t>Epitome</w:t>
      </w:r>
      <w:r w:rsidRPr="005B7312">
        <w:rPr>
          <w:rFonts w:eastAsia="GaramondPremrPro" w:cstheme="minorHAnsi"/>
          <w:sz w:val="22"/>
        </w:rPr>
        <w:t xml:space="preserve"> </w:t>
      </w:r>
      <w:r w:rsidRPr="00F23404">
        <w:rPr>
          <w:rFonts w:eastAsia="GaramondPremrPro" w:cstheme="minorHAnsi"/>
          <w:i/>
          <w:sz w:val="22"/>
        </w:rPr>
        <w:t>De Anima</w:t>
      </w:r>
      <w:r w:rsidRPr="005B7312">
        <w:rPr>
          <w:rFonts w:eastAsia="GaramondPremrPro" w:cstheme="minorHAnsi"/>
          <w:sz w:val="22"/>
        </w:rPr>
        <w:t>, p. 120.13 Gomez Nogales.</w:t>
      </w:r>
    </w:p>
    <w:p w14:paraId="7067C689" w14:textId="77777777" w:rsidR="00484E8A" w:rsidRPr="005B7312" w:rsidRDefault="00B71C28" w:rsidP="0044171A">
      <w:pPr>
        <w:spacing w:after="0"/>
        <w:ind w:left="720" w:hanging="720"/>
        <w:rPr>
          <w:rFonts w:eastAsia="GaramondPremrPro" w:cstheme="minorHAnsi"/>
          <w:sz w:val="22"/>
        </w:rPr>
      </w:pPr>
      <w:r w:rsidRPr="005B7312">
        <w:rPr>
          <w:rFonts w:eastAsia="GaramondPremrPro" w:cstheme="minorHAnsi"/>
          <w:sz w:val="22"/>
        </w:rPr>
        <w:t xml:space="preserve">49 Averroes, </w:t>
      </w:r>
      <w:proofErr w:type="spellStart"/>
      <w:r w:rsidRPr="005B7312">
        <w:rPr>
          <w:rFonts w:eastAsia="GaramondPremrPro" w:cstheme="minorHAnsi"/>
          <w:sz w:val="22"/>
        </w:rPr>
        <w:t>Talḫīs</w:t>
      </w:r>
      <w:proofErr w:type="spellEnd"/>
      <w:r w:rsidRPr="005B7312">
        <w:rPr>
          <w:rFonts w:eastAsia="GaramondPremrPro" w:cstheme="minorHAnsi"/>
          <w:sz w:val="22"/>
        </w:rPr>
        <w:t xml:space="preserve"> </w:t>
      </w:r>
      <w:proofErr w:type="spellStart"/>
      <w:r w:rsidRPr="005B7312">
        <w:rPr>
          <w:rFonts w:eastAsia="GaramondPremrPro" w:cstheme="minorHAnsi"/>
          <w:sz w:val="22"/>
        </w:rPr>
        <w:t>kitāb</w:t>
      </w:r>
      <w:proofErr w:type="spellEnd"/>
      <w:r w:rsidRPr="005B7312">
        <w:rPr>
          <w:rFonts w:eastAsia="GaramondPremrPro" w:cstheme="minorHAnsi"/>
          <w:sz w:val="22"/>
        </w:rPr>
        <w:t xml:space="preserve"> al-</w:t>
      </w:r>
      <w:proofErr w:type="spellStart"/>
      <w:r w:rsidRPr="005B7312">
        <w:rPr>
          <w:rFonts w:eastAsia="GaramondPremrPro" w:cstheme="minorHAnsi"/>
          <w:sz w:val="22"/>
        </w:rPr>
        <w:t>nafs</w:t>
      </w:r>
      <w:proofErr w:type="spellEnd"/>
      <w:r w:rsidRPr="005B7312">
        <w:rPr>
          <w:rFonts w:eastAsia="GaramondPremrPro" w:cstheme="minorHAnsi"/>
          <w:sz w:val="22"/>
        </w:rPr>
        <w:t>, p. 86.5-15 Al-</w:t>
      </w:r>
      <w:proofErr w:type="spellStart"/>
      <w:r w:rsidRPr="005B7312">
        <w:rPr>
          <w:rFonts w:eastAsia="GaramondPremrPro" w:cstheme="minorHAnsi"/>
          <w:sz w:val="22"/>
        </w:rPr>
        <w:t>Ahwanī</w:t>
      </w:r>
      <w:proofErr w:type="spellEnd"/>
      <w:r w:rsidRPr="005B7312">
        <w:rPr>
          <w:rFonts w:eastAsia="GaramondPremrPro" w:cstheme="minorHAnsi"/>
          <w:sz w:val="22"/>
        </w:rPr>
        <w:t xml:space="preserve">; </w:t>
      </w:r>
      <w:r w:rsidRPr="0044171A">
        <w:rPr>
          <w:rFonts w:eastAsia="GaramondPremrPro" w:cstheme="minorHAnsi"/>
          <w:i/>
          <w:sz w:val="22"/>
        </w:rPr>
        <w:t>Epitome</w:t>
      </w:r>
      <w:r w:rsidRPr="005B7312">
        <w:rPr>
          <w:rFonts w:eastAsia="GaramondPremrPro" w:cstheme="minorHAnsi"/>
          <w:sz w:val="22"/>
        </w:rPr>
        <w:t xml:space="preserve"> </w:t>
      </w:r>
      <w:r w:rsidRPr="00F23404">
        <w:rPr>
          <w:rFonts w:eastAsia="GaramondPremrPro" w:cstheme="minorHAnsi"/>
          <w:i/>
          <w:sz w:val="22"/>
        </w:rPr>
        <w:t>De Anima</w:t>
      </w:r>
      <w:r w:rsidRPr="005B7312">
        <w:rPr>
          <w:rFonts w:eastAsia="GaramondPremrPro" w:cstheme="minorHAnsi"/>
          <w:sz w:val="22"/>
        </w:rPr>
        <w:t>, p. 124.1-10 Gomez Nogales.</w:t>
      </w:r>
    </w:p>
    <w:p w14:paraId="5838693C" w14:textId="77777777" w:rsidR="00B71C28" w:rsidRPr="005B7312" w:rsidRDefault="00B71C28"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50 See Averroes, </w:t>
      </w:r>
      <w:proofErr w:type="spellStart"/>
      <w:r w:rsidRPr="0044171A">
        <w:rPr>
          <w:rFonts w:eastAsia="GaramondPremrPro" w:cstheme="minorHAnsi"/>
          <w:i/>
          <w:sz w:val="22"/>
        </w:rPr>
        <w:t>Talḫīs</w:t>
      </w:r>
      <w:proofErr w:type="spellEnd"/>
      <w:r w:rsidRPr="0044171A">
        <w:rPr>
          <w:rFonts w:eastAsia="GaramondPremrPro" w:cstheme="minorHAnsi"/>
          <w:i/>
          <w:sz w:val="22"/>
        </w:rPr>
        <w:t xml:space="preserve"> </w:t>
      </w:r>
      <w:proofErr w:type="spellStart"/>
      <w:r w:rsidRPr="0044171A">
        <w:rPr>
          <w:rFonts w:eastAsia="GaramondPremrPro" w:cstheme="minorHAnsi"/>
          <w:i/>
          <w:sz w:val="22"/>
        </w:rPr>
        <w:t>kitāb</w:t>
      </w:r>
      <w:proofErr w:type="spellEnd"/>
      <w:r w:rsidRPr="0044171A">
        <w:rPr>
          <w:rFonts w:eastAsia="GaramondPremrPro" w:cstheme="minorHAnsi"/>
          <w:i/>
          <w:sz w:val="22"/>
        </w:rPr>
        <w:t xml:space="preserve"> al-</w:t>
      </w:r>
      <w:proofErr w:type="spellStart"/>
      <w:r w:rsidRPr="0044171A">
        <w:rPr>
          <w:rFonts w:eastAsia="GaramondPremrPro" w:cstheme="minorHAnsi"/>
          <w:i/>
          <w:sz w:val="22"/>
        </w:rPr>
        <w:t>nafs</w:t>
      </w:r>
      <w:proofErr w:type="spellEnd"/>
      <w:r w:rsidRPr="005B7312">
        <w:rPr>
          <w:rFonts w:eastAsia="GaramondPremrPro" w:cstheme="minorHAnsi"/>
          <w:sz w:val="22"/>
        </w:rPr>
        <w:t>, p. 86.5-15 Al-</w:t>
      </w:r>
      <w:proofErr w:type="spellStart"/>
      <w:r w:rsidRPr="005B7312">
        <w:rPr>
          <w:rFonts w:eastAsia="GaramondPremrPro" w:cstheme="minorHAnsi"/>
          <w:sz w:val="22"/>
        </w:rPr>
        <w:t>Ahwanī</w:t>
      </w:r>
      <w:proofErr w:type="spellEnd"/>
      <w:r w:rsidRPr="005B7312">
        <w:rPr>
          <w:rFonts w:eastAsia="GaramondPremrPro" w:cstheme="minorHAnsi"/>
          <w:sz w:val="22"/>
        </w:rPr>
        <w:t xml:space="preserve">; </w:t>
      </w:r>
      <w:r w:rsidRPr="0044171A">
        <w:rPr>
          <w:rFonts w:eastAsia="GaramondPremrPro" w:cstheme="minorHAnsi"/>
          <w:i/>
          <w:sz w:val="22"/>
        </w:rPr>
        <w:t>Epitome</w:t>
      </w:r>
      <w:r w:rsidRPr="005B7312">
        <w:rPr>
          <w:rFonts w:eastAsia="GaramondPremrPro" w:cstheme="minorHAnsi"/>
          <w:sz w:val="22"/>
        </w:rPr>
        <w:t xml:space="preserve"> </w:t>
      </w:r>
      <w:r w:rsidRPr="00F23404">
        <w:rPr>
          <w:rFonts w:eastAsia="GaramondPremrPro" w:cstheme="minorHAnsi"/>
          <w:i/>
          <w:sz w:val="22"/>
        </w:rPr>
        <w:t>de Anima</w:t>
      </w:r>
      <w:r w:rsidRPr="005B7312">
        <w:rPr>
          <w:rFonts w:eastAsia="GaramondPremrPro" w:cstheme="minorHAnsi"/>
          <w:sz w:val="22"/>
        </w:rPr>
        <w:t>, p. 124.1-109 Gomez Nogales.</w:t>
      </w:r>
    </w:p>
    <w:p w14:paraId="0671ED44" w14:textId="29F8736A" w:rsidR="00B71C28" w:rsidRPr="005B7312" w:rsidRDefault="00B71C28"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51 See Averroes, </w:t>
      </w:r>
      <w:r w:rsidRPr="0044171A">
        <w:rPr>
          <w:rFonts w:eastAsia="GaramondPremrPro" w:cstheme="minorHAnsi"/>
          <w:i/>
          <w:sz w:val="22"/>
        </w:rPr>
        <w:t>Long Commentary on the</w:t>
      </w:r>
      <w:r w:rsidRPr="005B7312">
        <w:rPr>
          <w:rFonts w:eastAsia="GaramondPremrPro" w:cstheme="minorHAnsi"/>
          <w:sz w:val="22"/>
        </w:rPr>
        <w:t xml:space="preserve"> </w:t>
      </w:r>
      <w:r w:rsidRPr="00F23404">
        <w:rPr>
          <w:rFonts w:eastAsia="GaramondPremrPro" w:cstheme="minorHAnsi"/>
          <w:i/>
          <w:sz w:val="22"/>
        </w:rPr>
        <w:t>De Anima</w:t>
      </w:r>
      <w:r w:rsidRPr="005B7312">
        <w:rPr>
          <w:rFonts w:eastAsia="GaramondPremrPro" w:cstheme="minorHAnsi"/>
          <w:sz w:val="22"/>
        </w:rPr>
        <w:t xml:space="preserve"> of Aristotle, pp. XXIX-XXXIII (Introduction). Also see C. </w:t>
      </w:r>
      <w:proofErr w:type="spellStart"/>
      <w:r w:rsidRPr="005B7312">
        <w:rPr>
          <w:rFonts w:eastAsia="GaramondPremrPro" w:cstheme="minorHAnsi"/>
          <w:sz w:val="22"/>
        </w:rPr>
        <w:t>Sirat</w:t>
      </w:r>
      <w:proofErr w:type="spellEnd"/>
      <w:r w:rsidRPr="005B7312">
        <w:rPr>
          <w:rFonts w:eastAsia="GaramondPremrPro" w:cstheme="minorHAnsi"/>
          <w:sz w:val="22"/>
        </w:rPr>
        <w:t xml:space="preserve"> -M. </w:t>
      </w:r>
      <w:proofErr w:type="spellStart"/>
      <w:r w:rsidRPr="005B7312">
        <w:rPr>
          <w:rFonts w:eastAsia="GaramondPremrPro" w:cstheme="minorHAnsi"/>
          <w:sz w:val="22"/>
        </w:rPr>
        <w:t>Geofroy</w:t>
      </w:r>
      <w:proofErr w:type="spellEnd"/>
      <w:r w:rsidRPr="005B7312">
        <w:rPr>
          <w:rFonts w:eastAsia="GaramondPremrPro" w:cstheme="minorHAnsi"/>
          <w:sz w:val="22"/>
        </w:rPr>
        <w:t xml:space="preserve">, </w:t>
      </w:r>
      <w:proofErr w:type="spellStart"/>
      <w:r w:rsidRPr="00D83AEB">
        <w:rPr>
          <w:rFonts w:eastAsia="GaramondPremrPro" w:cstheme="minorHAnsi"/>
          <w:i/>
          <w:sz w:val="22"/>
        </w:rPr>
        <w:t>L’original</w:t>
      </w:r>
      <w:proofErr w:type="spellEnd"/>
      <w:r w:rsidRPr="00D83AEB">
        <w:rPr>
          <w:rFonts w:eastAsia="GaramondPremrPro" w:cstheme="minorHAnsi"/>
          <w:i/>
          <w:sz w:val="22"/>
        </w:rPr>
        <w:t xml:space="preserve"> </w:t>
      </w:r>
      <w:proofErr w:type="spellStart"/>
      <w:r w:rsidRPr="00D83AEB">
        <w:rPr>
          <w:rFonts w:eastAsia="GaramondPremrPro" w:cstheme="minorHAnsi"/>
          <w:i/>
          <w:sz w:val="22"/>
        </w:rPr>
        <w:t>arabe</w:t>
      </w:r>
      <w:proofErr w:type="spellEnd"/>
      <w:r w:rsidRPr="00D83AEB">
        <w:rPr>
          <w:rFonts w:eastAsia="GaramondPremrPro" w:cstheme="minorHAnsi"/>
          <w:i/>
          <w:sz w:val="22"/>
        </w:rPr>
        <w:t xml:space="preserve"> du Grand </w:t>
      </w:r>
      <w:proofErr w:type="spellStart"/>
      <w:r w:rsidRPr="00D83AEB">
        <w:rPr>
          <w:rFonts w:eastAsia="GaramondPremrPro" w:cstheme="minorHAnsi"/>
          <w:i/>
          <w:sz w:val="22"/>
        </w:rPr>
        <w:t>Commentaire</w:t>
      </w:r>
      <w:proofErr w:type="spellEnd"/>
      <w:r w:rsidRPr="00D83AEB">
        <w:rPr>
          <w:rFonts w:eastAsia="GaramondPremrPro" w:cstheme="minorHAnsi"/>
          <w:i/>
          <w:sz w:val="22"/>
        </w:rPr>
        <w:t xml:space="preserve"> d’ </w:t>
      </w:r>
      <w:proofErr w:type="spellStart"/>
      <w:r w:rsidRPr="00D83AEB">
        <w:rPr>
          <w:rFonts w:eastAsia="GaramondPremrPro" w:cstheme="minorHAnsi"/>
          <w:i/>
          <w:sz w:val="22"/>
        </w:rPr>
        <w:t>Averroès</w:t>
      </w:r>
      <w:proofErr w:type="spellEnd"/>
      <w:r w:rsidRPr="00D83AEB">
        <w:rPr>
          <w:rFonts w:eastAsia="GaramondPremrPro" w:cstheme="minorHAnsi"/>
          <w:i/>
          <w:sz w:val="22"/>
        </w:rPr>
        <w:t xml:space="preserve"> au De Anima d’ </w:t>
      </w:r>
      <w:proofErr w:type="spellStart"/>
      <w:r w:rsidRPr="00D83AEB">
        <w:rPr>
          <w:rFonts w:eastAsia="GaramondPremrPro" w:cstheme="minorHAnsi"/>
          <w:i/>
          <w:sz w:val="22"/>
        </w:rPr>
        <w:t>Aristote</w:t>
      </w:r>
      <w:proofErr w:type="spellEnd"/>
      <w:r w:rsidRPr="00D83AEB">
        <w:rPr>
          <w:rFonts w:eastAsia="GaramondPremrPro" w:cstheme="minorHAnsi"/>
          <w:i/>
          <w:sz w:val="22"/>
        </w:rPr>
        <w:t xml:space="preserve">. </w:t>
      </w:r>
      <w:proofErr w:type="spellStart"/>
      <w:r w:rsidRPr="00D83AEB">
        <w:rPr>
          <w:rFonts w:eastAsia="GaramondPremrPro" w:cstheme="minorHAnsi"/>
          <w:i/>
          <w:sz w:val="22"/>
        </w:rPr>
        <w:t>Prémices</w:t>
      </w:r>
      <w:proofErr w:type="spellEnd"/>
      <w:r w:rsidRPr="00D83AEB">
        <w:rPr>
          <w:rFonts w:eastAsia="GaramondPremrPro" w:cstheme="minorHAnsi"/>
          <w:i/>
          <w:sz w:val="22"/>
        </w:rPr>
        <w:t xml:space="preserve"> </w:t>
      </w:r>
      <w:proofErr w:type="spellStart"/>
      <w:r w:rsidRPr="00D83AEB">
        <w:rPr>
          <w:rFonts w:eastAsia="GaramondPremrPro" w:cstheme="minorHAnsi"/>
          <w:i/>
          <w:sz w:val="22"/>
        </w:rPr>
        <w:t>d’édition</w:t>
      </w:r>
      <w:proofErr w:type="spellEnd"/>
      <w:r w:rsidRPr="005B7312">
        <w:rPr>
          <w:rFonts w:eastAsia="GaramondPremrPro" w:cstheme="minorHAnsi"/>
          <w:sz w:val="22"/>
        </w:rPr>
        <w:t xml:space="preserve">, </w:t>
      </w:r>
      <w:proofErr w:type="spellStart"/>
      <w:r w:rsidRPr="005B7312">
        <w:rPr>
          <w:rFonts w:eastAsia="GaramondPremrPro" w:cstheme="minorHAnsi"/>
          <w:sz w:val="22"/>
        </w:rPr>
        <w:t>Vrin</w:t>
      </w:r>
      <w:proofErr w:type="spellEnd"/>
      <w:r w:rsidRPr="005B7312">
        <w:rPr>
          <w:rFonts w:eastAsia="GaramondPremrPro" w:cstheme="minorHAnsi"/>
          <w:sz w:val="22"/>
        </w:rPr>
        <w:t>,</w:t>
      </w:r>
      <w:r w:rsidR="00D83AEB">
        <w:rPr>
          <w:rFonts w:eastAsia="GaramondPremrPro" w:cstheme="minorHAnsi"/>
          <w:sz w:val="22"/>
        </w:rPr>
        <w:t xml:space="preserve"> </w:t>
      </w:r>
      <w:r w:rsidRPr="005B7312">
        <w:rPr>
          <w:rFonts w:eastAsia="GaramondPremrPro" w:cstheme="minorHAnsi"/>
          <w:sz w:val="22"/>
        </w:rPr>
        <w:t xml:space="preserve">Paris 2005 (Sic et non); and R. </w:t>
      </w:r>
      <w:proofErr w:type="spellStart"/>
      <w:r w:rsidRPr="005B7312">
        <w:rPr>
          <w:rFonts w:eastAsia="GaramondPremrPro" w:cstheme="minorHAnsi"/>
          <w:sz w:val="22"/>
        </w:rPr>
        <w:t>Glasner</w:t>
      </w:r>
      <w:proofErr w:type="spellEnd"/>
      <w:r w:rsidRPr="005B7312">
        <w:rPr>
          <w:rFonts w:eastAsia="GaramondPremrPro" w:cstheme="minorHAnsi"/>
          <w:sz w:val="22"/>
        </w:rPr>
        <w:t xml:space="preserve">, “Review of Averroes. </w:t>
      </w:r>
      <w:r w:rsidRPr="00D83AEB">
        <w:rPr>
          <w:rFonts w:eastAsia="GaramondPremrPro" w:cstheme="minorHAnsi"/>
          <w:i/>
          <w:sz w:val="22"/>
        </w:rPr>
        <w:t>Middle Commentary on Aristotle’s</w:t>
      </w:r>
      <w:r w:rsidRPr="005B7312">
        <w:rPr>
          <w:rFonts w:eastAsia="GaramondPremrPro" w:cstheme="minorHAnsi"/>
          <w:sz w:val="22"/>
        </w:rPr>
        <w:t xml:space="preserve"> </w:t>
      </w:r>
      <w:r w:rsidRPr="00F23404">
        <w:rPr>
          <w:rFonts w:eastAsia="GaramondPremrPro" w:cstheme="minorHAnsi"/>
          <w:i/>
          <w:sz w:val="22"/>
        </w:rPr>
        <w:t>De Anima</w:t>
      </w:r>
      <w:r w:rsidRPr="005B7312">
        <w:rPr>
          <w:rFonts w:eastAsia="GaramondPremrPro" w:cstheme="minorHAnsi"/>
          <w:sz w:val="22"/>
        </w:rPr>
        <w:t xml:space="preserve">. </w:t>
      </w:r>
      <w:r w:rsidRPr="00D83AEB">
        <w:rPr>
          <w:rFonts w:eastAsia="GaramondPremrPro" w:cstheme="minorHAnsi"/>
          <w:i/>
          <w:sz w:val="22"/>
        </w:rPr>
        <w:t>A Critical</w:t>
      </w:r>
      <w:r w:rsidR="00D83AEB" w:rsidRPr="00D83AEB">
        <w:rPr>
          <w:rFonts w:eastAsia="GaramondPremrPro" w:cstheme="minorHAnsi"/>
          <w:i/>
          <w:sz w:val="22"/>
        </w:rPr>
        <w:t xml:space="preserve"> </w:t>
      </w:r>
      <w:r w:rsidRPr="00D83AEB">
        <w:rPr>
          <w:rFonts w:eastAsia="GaramondPremrPro" w:cstheme="minorHAnsi"/>
          <w:i/>
          <w:sz w:val="22"/>
        </w:rPr>
        <w:t xml:space="preserve">Edition of the Arabic Text with English </w:t>
      </w:r>
      <w:r w:rsidRPr="00D83AEB">
        <w:rPr>
          <w:rFonts w:eastAsia="GaramondPremrPro" w:cstheme="minorHAnsi"/>
          <w:i/>
          <w:sz w:val="22"/>
        </w:rPr>
        <w:lastRenderedPageBreak/>
        <w:t>Translation, Notes and Introduction</w:t>
      </w:r>
      <w:r w:rsidRPr="005B7312">
        <w:rPr>
          <w:rFonts w:eastAsia="GaramondPremrPro" w:cstheme="minorHAnsi"/>
          <w:sz w:val="22"/>
        </w:rPr>
        <w:t xml:space="preserve">, </w:t>
      </w:r>
      <w:r w:rsidRPr="00255811">
        <w:rPr>
          <w:rFonts w:eastAsia="GaramondPremrPro" w:cstheme="minorHAnsi"/>
          <w:i/>
          <w:sz w:val="22"/>
        </w:rPr>
        <w:t xml:space="preserve">A. L. </w:t>
      </w:r>
      <w:proofErr w:type="spellStart"/>
      <w:r w:rsidRPr="00255811">
        <w:rPr>
          <w:rFonts w:eastAsia="GaramondPremrPro" w:cstheme="minorHAnsi"/>
          <w:i/>
          <w:sz w:val="22"/>
        </w:rPr>
        <w:t>Ivry</w:t>
      </w:r>
      <w:proofErr w:type="spellEnd"/>
      <w:r w:rsidRPr="00255811">
        <w:rPr>
          <w:rFonts w:eastAsia="GaramondPremrPro" w:cstheme="minorHAnsi"/>
          <w:i/>
          <w:sz w:val="22"/>
        </w:rPr>
        <w:t xml:space="preserve">”, </w:t>
      </w:r>
      <w:proofErr w:type="spellStart"/>
      <w:r w:rsidRPr="00255811">
        <w:rPr>
          <w:rFonts w:eastAsia="GaramondPremrPro" w:cstheme="minorHAnsi"/>
          <w:i/>
          <w:sz w:val="22"/>
        </w:rPr>
        <w:t>Aestimatio</w:t>
      </w:r>
      <w:proofErr w:type="spellEnd"/>
      <w:r w:rsidRPr="005B7312">
        <w:rPr>
          <w:rFonts w:eastAsia="GaramondPremrPro" w:cstheme="minorHAnsi"/>
          <w:sz w:val="22"/>
        </w:rPr>
        <w:t xml:space="preserve"> 1 (2004), pp. 57-61.</w:t>
      </w:r>
      <w:r w:rsidR="00D83AEB">
        <w:rPr>
          <w:rFonts w:eastAsia="GaramondPremrPro" w:cstheme="minorHAnsi"/>
          <w:sz w:val="22"/>
        </w:rPr>
        <w:t xml:space="preserve"> </w:t>
      </w:r>
      <w:proofErr w:type="spellStart"/>
      <w:r w:rsidRPr="005B7312">
        <w:rPr>
          <w:rFonts w:eastAsia="GaramondPremrPro" w:cstheme="minorHAnsi"/>
          <w:sz w:val="22"/>
        </w:rPr>
        <w:t>Glasner</w:t>
      </w:r>
      <w:proofErr w:type="spellEnd"/>
      <w:r w:rsidRPr="005B7312">
        <w:rPr>
          <w:rFonts w:eastAsia="GaramondPremrPro" w:cstheme="minorHAnsi"/>
          <w:sz w:val="22"/>
        </w:rPr>
        <w:t xml:space="preserve"> reported her work established the date of the </w:t>
      </w:r>
      <w:r w:rsidRPr="00255811">
        <w:rPr>
          <w:rFonts w:eastAsia="GaramondPremrPro" w:cstheme="minorHAnsi"/>
          <w:i/>
          <w:sz w:val="22"/>
        </w:rPr>
        <w:t>Long Commentary on the</w:t>
      </w:r>
      <w:r w:rsidRPr="005B7312">
        <w:rPr>
          <w:rFonts w:eastAsia="GaramondPremrPro" w:cstheme="minorHAnsi"/>
          <w:sz w:val="22"/>
        </w:rPr>
        <w:t xml:space="preserve"> </w:t>
      </w:r>
      <w:r w:rsidRPr="00F23404">
        <w:rPr>
          <w:rFonts w:eastAsia="GaramondPremrPro" w:cstheme="minorHAnsi"/>
          <w:i/>
          <w:sz w:val="22"/>
        </w:rPr>
        <w:t>De Anima</w:t>
      </w:r>
      <w:r w:rsidRPr="005B7312">
        <w:rPr>
          <w:rFonts w:eastAsia="GaramondPremrPro" w:cstheme="minorHAnsi"/>
          <w:sz w:val="22"/>
        </w:rPr>
        <w:t xml:space="preserve"> as ca. 1186. However, later she</w:t>
      </w:r>
      <w:r w:rsidR="00255811">
        <w:rPr>
          <w:rFonts w:eastAsia="GaramondPremrPro" w:cstheme="minorHAnsi"/>
          <w:sz w:val="22"/>
        </w:rPr>
        <w:t xml:space="preserve"> </w:t>
      </w:r>
      <w:r w:rsidRPr="005B7312">
        <w:rPr>
          <w:rFonts w:eastAsia="GaramondPremrPro" w:cstheme="minorHAnsi"/>
          <w:sz w:val="22"/>
        </w:rPr>
        <w:t xml:space="preserve">was less sanguine about the precise date while retaining the view that the </w:t>
      </w:r>
      <w:proofErr w:type="spellStart"/>
      <w:r w:rsidRPr="005B7312">
        <w:rPr>
          <w:rFonts w:eastAsia="GaramondPremrPro" w:cstheme="minorHAnsi"/>
          <w:sz w:val="22"/>
        </w:rPr>
        <w:t>irst</w:t>
      </w:r>
      <w:proofErr w:type="spellEnd"/>
      <w:r w:rsidRPr="005B7312">
        <w:rPr>
          <w:rFonts w:eastAsia="GaramondPremrPro" w:cstheme="minorHAnsi"/>
          <w:sz w:val="22"/>
        </w:rPr>
        <w:t xml:space="preserve"> long commentary was that on the </w:t>
      </w:r>
      <w:r w:rsidRPr="00F23404">
        <w:rPr>
          <w:rFonts w:eastAsia="GaramondPremrPro" w:cstheme="minorHAnsi"/>
          <w:i/>
          <w:sz w:val="22"/>
        </w:rPr>
        <w:t>De Anima</w:t>
      </w:r>
      <w:r w:rsidRPr="005B7312">
        <w:rPr>
          <w:rFonts w:eastAsia="GaramondPremrPro" w:cstheme="minorHAnsi"/>
          <w:sz w:val="22"/>
        </w:rPr>
        <w:t>.</w:t>
      </w:r>
      <w:r w:rsidR="00255811">
        <w:rPr>
          <w:rFonts w:eastAsia="GaramondPremrPro" w:cstheme="minorHAnsi"/>
          <w:sz w:val="22"/>
        </w:rPr>
        <w:t xml:space="preserve"> </w:t>
      </w:r>
      <w:r w:rsidRPr="005B7312">
        <w:rPr>
          <w:rFonts w:eastAsia="GaramondPremrPro" w:cstheme="minorHAnsi"/>
          <w:sz w:val="22"/>
        </w:rPr>
        <w:t xml:space="preserve">See R. </w:t>
      </w:r>
      <w:proofErr w:type="spellStart"/>
      <w:r w:rsidRPr="005B7312">
        <w:rPr>
          <w:rFonts w:eastAsia="GaramondPremrPro" w:cstheme="minorHAnsi"/>
          <w:sz w:val="22"/>
        </w:rPr>
        <w:t>Glasner</w:t>
      </w:r>
      <w:proofErr w:type="spellEnd"/>
      <w:r w:rsidRPr="005B7312">
        <w:rPr>
          <w:rFonts w:eastAsia="GaramondPremrPro" w:cstheme="minorHAnsi"/>
          <w:sz w:val="22"/>
        </w:rPr>
        <w:t xml:space="preserve">, </w:t>
      </w:r>
      <w:r w:rsidRPr="00272862">
        <w:rPr>
          <w:rFonts w:eastAsia="GaramondPremrPro" w:cstheme="minorHAnsi"/>
          <w:i/>
          <w:sz w:val="22"/>
        </w:rPr>
        <w:t>Averroes’ Physics. A Turning Point in Medieval Natural Philosophy</w:t>
      </w:r>
      <w:r w:rsidRPr="005B7312">
        <w:rPr>
          <w:rFonts w:eastAsia="GaramondPremrPro" w:cstheme="minorHAnsi"/>
          <w:sz w:val="22"/>
        </w:rPr>
        <w:t>, Oxford U.P., Oxford 2009, pp. 19-21.</w:t>
      </w:r>
    </w:p>
    <w:p w14:paraId="55FC2724" w14:textId="4FC2C77E" w:rsidR="00B71C28" w:rsidRPr="005B7312" w:rsidRDefault="00B71C28"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52 </w:t>
      </w:r>
      <w:r w:rsidRPr="00272862">
        <w:rPr>
          <w:rFonts w:eastAsia="GaramondPremrPro" w:cstheme="minorHAnsi"/>
          <w:i/>
          <w:sz w:val="22"/>
        </w:rPr>
        <w:t>Averroes. Middle Commentary on Aristotle’s</w:t>
      </w:r>
      <w:r w:rsidRPr="005B7312">
        <w:rPr>
          <w:rFonts w:eastAsia="GaramondPremrPro" w:cstheme="minorHAnsi"/>
          <w:sz w:val="22"/>
        </w:rPr>
        <w:t xml:space="preserve"> </w:t>
      </w:r>
      <w:r w:rsidRPr="00F23404">
        <w:rPr>
          <w:rFonts w:eastAsia="GaramondPremrPro" w:cstheme="minorHAnsi"/>
          <w:i/>
          <w:sz w:val="22"/>
        </w:rPr>
        <w:t>De Anima</w:t>
      </w:r>
      <w:r w:rsidRPr="005B7312">
        <w:rPr>
          <w:rFonts w:eastAsia="GaramondPremrPro" w:cstheme="minorHAnsi"/>
          <w:sz w:val="22"/>
        </w:rPr>
        <w:t>, A Critical Edition of the Arabic Text with Engl. Trans., Notes</w:t>
      </w:r>
      <w:r w:rsidR="00272862">
        <w:rPr>
          <w:rFonts w:eastAsia="GaramondPremrPro" w:cstheme="minorHAnsi"/>
          <w:sz w:val="22"/>
        </w:rPr>
        <w:t xml:space="preserve"> </w:t>
      </w:r>
      <w:r w:rsidRPr="005B7312">
        <w:rPr>
          <w:rFonts w:eastAsia="GaramondPremrPro" w:cstheme="minorHAnsi"/>
          <w:sz w:val="22"/>
        </w:rPr>
        <w:t xml:space="preserve">and </w:t>
      </w:r>
      <w:proofErr w:type="spellStart"/>
      <w:r w:rsidRPr="005B7312">
        <w:rPr>
          <w:rFonts w:eastAsia="GaramondPremrPro" w:cstheme="minorHAnsi"/>
          <w:sz w:val="22"/>
        </w:rPr>
        <w:t>Introd</w:t>
      </w:r>
      <w:proofErr w:type="spellEnd"/>
      <w:r w:rsidRPr="005B7312">
        <w:rPr>
          <w:rFonts w:eastAsia="GaramondPremrPro" w:cstheme="minorHAnsi"/>
          <w:sz w:val="22"/>
        </w:rPr>
        <w:t xml:space="preserve">. by A.L. </w:t>
      </w:r>
      <w:proofErr w:type="spellStart"/>
      <w:r w:rsidRPr="005B7312">
        <w:rPr>
          <w:rFonts w:eastAsia="GaramondPremrPro" w:cstheme="minorHAnsi"/>
          <w:sz w:val="22"/>
        </w:rPr>
        <w:t>Ivry</w:t>
      </w:r>
      <w:proofErr w:type="spellEnd"/>
      <w:r w:rsidRPr="005B7312">
        <w:rPr>
          <w:rFonts w:eastAsia="GaramondPremrPro" w:cstheme="minorHAnsi"/>
          <w:sz w:val="22"/>
        </w:rPr>
        <w:t>, Brigham Young U.P., Provo, Utah 2002 (Graeco-Arabic Sciences and Philosophy), p. 109 (278).</w:t>
      </w:r>
    </w:p>
    <w:p w14:paraId="45767A8D" w14:textId="77777777" w:rsidR="00B71C28" w:rsidRPr="005B7312" w:rsidRDefault="00B71C28"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53 Averroes, </w:t>
      </w:r>
      <w:r w:rsidRPr="00272862">
        <w:rPr>
          <w:rFonts w:eastAsia="GaramondPremrPro" w:cstheme="minorHAnsi"/>
          <w:i/>
          <w:sz w:val="22"/>
        </w:rPr>
        <w:t>Middle Commentary on Aristotle’s</w:t>
      </w:r>
      <w:r w:rsidRPr="005B7312">
        <w:rPr>
          <w:rFonts w:eastAsia="GaramondPremrPro" w:cstheme="minorHAnsi"/>
          <w:sz w:val="22"/>
        </w:rPr>
        <w:t xml:space="preserve"> </w:t>
      </w:r>
      <w:r w:rsidRPr="00F23404">
        <w:rPr>
          <w:rFonts w:eastAsia="GaramondPremrPro" w:cstheme="minorHAnsi"/>
          <w:i/>
          <w:sz w:val="22"/>
        </w:rPr>
        <w:t>De Anima</w:t>
      </w:r>
      <w:r w:rsidRPr="005B7312">
        <w:rPr>
          <w:rFonts w:eastAsia="GaramondPremrPro" w:cstheme="minorHAnsi"/>
          <w:sz w:val="22"/>
        </w:rPr>
        <w:t xml:space="preserve">, pp. 110-12 </w:t>
      </w:r>
      <w:proofErr w:type="spellStart"/>
      <w:r w:rsidRPr="005B7312">
        <w:rPr>
          <w:rFonts w:eastAsia="GaramondPremrPro" w:cstheme="minorHAnsi"/>
          <w:sz w:val="22"/>
        </w:rPr>
        <w:t>Ivry</w:t>
      </w:r>
      <w:proofErr w:type="spellEnd"/>
      <w:r w:rsidRPr="005B7312">
        <w:rPr>
          <w:rFonts w:eastAsia="GaramondPremrPro" w:cstheme="minorHAnsi"/>
          <w:sz w:val="22"/>
        </w:rPr>
        <w:t>.</w:t>
      </w:r>
    </w:p>
    <w:p w14:paraId="1237FBD9" w14:textId="17EB1571" w:rsidR="00272862" w:rsidRDefault="00B71C28"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54 Averroes, </w:t>
      </w:r>
      <w:r w:rsidRPr="00272862">
        <w:rPr>
          <w:rFonts w:eastAsia="GaramondPremrPro" w:cstheme="minorHAnsi"/>
          <w:i/>
          <w:sz w:val="22"/>
        </w:rPr>
        <w:t xml:space="preserve">Middle Commentary on Aristotle’s </w:t>
      </w:r>
      <w:r w:rsidRPr="00F23404">
        <w:rPr>
          <w:rFonts w:eastAsia="GaramondPremrPro" w:cstheme="minorHAnsi"/>
          <w:i/>
          <w:sz w:val="22"/>
        </w:rPr>
        <w:t>De Anima</w:t>
      </w:r>
      <w:r w:rsidRPr="005B7312">
        <w:rPr>
          <w:rFonts w:eastAsia="GaramondPremrPro" w:cstheme="minorHAnsi"/>
          <w:sz w:val="22"/>
        </w:rPr>
        <w:t xml:space="preserve">, p. 109 </w:t>
      </w:r>
      <w:proofErr w:type="spellStart"/>
      <w:r w:rsidRPr="005B7312">
        <w:rPr>
          <w:rFonts w:eastAsia="GaramondPremrPro" w:cstheme="minorHAnsi"/>
          <w:sz w:val="22"/>
        </w:rPr>
        <w:t>Ivry</w:t>
      </w:r>
      <w:proofErr w:type="spellEnd"/>
      <w:r w:rsidRPr="005B7312">
        <w:rPr>
          <w:rFonts w:eastAsia="GaramondPremrPro" w:cstheme="minorHAnsi"/>
          <w:sz w:val="22"/>
        </w:rPr>
        <w:t>.</w:t>
      </w:r>
      <w:r w:rsidRPr="005B7312">
        <w:rPr>
          <w:rFonts w:eastAsia="GaramondPremrPro" w:cstheme="minorHAnsi"/>
          <w:sz w:val="22"/>
        </w:rPr>
        <w:t xml:space="preserve"> </w:t>
      </w:r>
    </w:p>
    <w:p w14:paraId="6D485155" w14:textId="08C5661D" w:rsidR="00B71C28" w:rsidRPr="005B7312" w:rsidRDefault="00272862" w:rsidP="00E81146">
      <w:pPr>
        <w:autoSpaceDE w:val="0"/>
        <w:autoSpaceDN w:val="0"/>
        <w:adjustRightInd w:val="0"/>
        <w:spacing w:after="0" w:line="240" w:lineRule="auto"/>
        <w:ind w:left="720" w:hanging="720"/>
        <w:jc w:val="left"/>
        <w:rPr>
          <w:rFonts w:eastAsia="GaramondPremrPro" w:cstheme="minorHAnsi"/>
          <w:sz w:val="22"/>
        </w:rPr>
      </w:pPr>
      <w:r>
        <w:rPr>
          <w:rFonts w:eastAsia="GaramondPremrPro" w:cstheme="minorHAnsi"/>
          <w:sz w:val="22"/>
        </w:rPr>
        <w:t>5</w:t>
      </w:r>
      <w:r w:rsidR="00B71C28" w:rsidRPr="005B7312">
        <w:rPr>
          <w:rFonts w:eastAsia="GaramondPremrPro" w:cstheme="minorHAnsi"/>
          <w:sz w:val="22"/>
        </w:rPr>
        <w:t xml:space="preserve">5 Averroes, </w:t>
      </w:r>
      <w:r w:rsidR="00B71C28" w:rsidRPr="00272862">
        <w:rPr>
          <w:rFonts w:eastAsia="GaramondPremrPro" w:cstheme="minorHAnsi"/>
          <w:i/>
          <w:sz w:val="22"/>
        </w:rPr>
        <w:t>Middle Commentary on Aristotle’s</w:t>
      </w:r>
      <w:r w:rsidR="00B71C28" w:rsidRPr="005B7312">
        <w:rPr>
          <w:rFonts w:eastAsia="GaramondPremrPro" w:cstheme="minorHAnsi"/>
          <w:sz w:val="22"/>
        </w:rPr>
        <w:t xml:space="preserve"> </w:t>
      </w:r>
      <w:r w:rsidR="00B71C28" w:rsidRPr="00F23404">
        <w:rPr>
          <w:rFonts w:eastAsia="GaramondPremrPro" w:cstheme="minorHAnsi"/>
          <w:i/>
          <w:sz w:val="22"/>
        </w:rPr>
        <w:t>De Anima</w:t>
      </w:r>
      <w:r w:rsidR="00B71C28" w:rsidRPr="005B7312">
        <w:rPr>
          <w:rFonts w:eastAsia="GaramondPremrPro" w:cstheme="minorHAnsi"/>
          <w:sz w:val="22"/>
        </w:rPr>
        <w:t xml:space="preserve">, p. 112 </w:t>
      </w:r>
      <w:proofErr w:type="spellStart"/>
      <w:r w:rsidR="00B71C28" w:rsidRPr="005B7312">
        <w:rPr>
          <w:rFonts w:eastAsia="GaramondPremrPro" w:cstheme="minorHAnsi"/>
          <w:sz w:val="22"/>
        </w:rPr>
        <w:t>Ivry</w:t>
      </w:r>
      <w:proofErr w:type="spellEnd"/>
      <w:r w:rsidR="00B71C28" w:rsidRPr="005B7312">
        <w:rPr>
          <w:rFonts w:eastAsia="GaramondPremrPro" w:cstheme="minorHAnsi"/>
          <w:sz w:val="22"/>
        </w:rPr>
        <w:t>.</w:t>
      </w:r>
    </w:p>
    <w:p w14:paraId="611B7247" w14:textId="34486EA4" w:rsidR="00B71C28" w:rsidRPr="005B7312" w:rsidRDefault="00B71C28"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56 M. </w:t>
      </w:r>
      <w:proofErr w:type="spellStart"/>
      <w:r w:rsidRPr="005B7312">
        <w:rPr>
          <w:rFonts w:eastAsia="GaramondPremrPro" w:cstheme="minorHAnsi"/>
          <w:sz w:val="22"/>
        </w:rPr>
        <w:t>Geofroy</w:t>
      </w:r>
      <w:proofErr w:type="spellEnd"/>
      <w:r w:rsidRPr="005B7312">
        <w:rPr>
          <w:rFonts w:eastAsia="GaramondPremrPro" w:cstheme="minorHAnsi"/>
          <w:sz w:val="22"/>
        </w:rPr>
        <w:t xml:space="preserve"> - C. Steel, </w:t>
      </w:r>
      <w:r w:rsidRPr="009D71C4">
        <w:rPr>
          <w:rFonts w:eastAsia="GaramondPremrPro" w:cstheme="minorHAnsi"/>
          <w:i/>
          <w:sz w:val="22"/>
        </w:rPr>
        <w:t xml:space="preserve">La </w:t>
      </w:r>
      <w:proofErr w:type="spellStart"/>
      <w:r w:rsidRPr="009D71C4">
        <w:rPr>
          <w:rFonts w:eastAsia="GaramondPremrPro" w:cstheme="minorHAnsi"/>
          <w:i/>
          <w:sz w:val="22"/>
        </w:rPr>
        <w:t>Béatitude</w:t>
      </w:r>
      <w:proofErr w:type="spellEnd"/>
      <w:r w:rsidRPr="009D71C4">
        <w:rPr>
          <w:rFonts w:eastAsia="GaramondPremrPro" w:cstheme="minorHAnsi"/>
          <w:i/>
          <w:sz w:val="22"/>
        </w:rPr>
        <w:t xml:space="preserve"> de l’ </w:t>
      </w:r>
      <w:proofErr w:type="spellStart"/>
      <w:r w:rsidRPr="009D71C4">
        <w:rPr>
          <w:rFonts w:eastAsia="GaramondPremrPro" w:cstheme="minorHAnsi"/>
          <w:i/>
          <w:sz w:val="22"/>
        </w:rPr>
        <w:t>âme</w:t>
      </w:r>
      <w:proofErr w:type="spellEnd"/>
      <w:r w:rsidRPr="009D71C4">
        <w:rPr>
          <w:rFonts w:eastAsia="GaramondPremrPro" w:cstheme="minorHAnsi"/>
          <w:i/>
          <w:sz w:val="22"/>
        </w:rPr>
        <w:t xml:space="preserve">: Éditions, </w:t>
      </w:r>
      <w:proofErr w:type="spellStart"/>
      <w:r w:rsidRPr="009D71C4">
        <w:rPr>
          <w:rFonts w:eastAsia="GaramondPremrPro" w:cstheme="minorHAnsi"/>
          <w:i/>
          <w:sz w:val="22"/>
        </w:rPr>
        <w:t>traductions</w:t>
      </w:r>
      <w:proofErr w:type="spellEnd"/>
      <w:r w:rsidRPr="009D71C4">
        <w:rPr>
          <w:rFonts w:eastAsia="GaramondPremrPro" w:cstheme="minorHAnsi"/>
          <w:i/>
          <w:sz w:val="22"/>
        </w:rPr>
        <w:t xml:space="preserve"> </w:t>
      </w:r>
      <w:proofErr w:type="spellStart"/>
      <w:r w:rsidRPr="009D71C4">
        <w:rPr>
          <w:rFonts w:eastAsia="GaramondPremrPro" w:cstheme="minorHAnsi"/>
          <w:i/>
          <w:sz w:val="22"/>
        </w:rPr>
        <w:t>annotées</w:t>
      </w:r>
      <w:proofErr w:type="spellEnd"/>
      <w:r w:rsidRPr="009D71C4">
        <w:rPr>
          <w:rFonts w:eastAsia="GaramondPremrPro" w:cstheme="minorHAnsi"/>
          <w:i/>
          <w:sz w:val="22"/>
        </w:rPr>
        <w:t xml:space="preserve">, études </w:t>
      </w:r>
      <w:proofErr w:type="spellStart"/>
      <w:r w:rsidRPr="009D71C4">
        <w:rPr>
          <w:rFonts w:eastAsia="GaramondPremrPro" w:cstheme="minorHAnsi"/>
          <w:i/>
          <w:sz w:val="22"/>
        </w:rPr>
        <w:t>doctrinales</w:t>
      </w:r>
      <w:proofErr w:type="spellEnd"/>
      <w:r w:rsidRPr="009D71C4">
        <w:rPr>
          <w:rFonts w:eastAsia="GaramondPremrPro" w:cstheme="minorHAnsi"/>
          <w:i/>
          <w:sz w:val="22"/>
        </w:rPr>
        <w:t xml:space="preserve"> et </w:t>
      </w:r>
      <w:proofErr w:type="spellStart"/>
      <w:r w:rsidRPr="009D71C4">
        <w:rPr>
          <w:rFonts w:eastAsia="GaramondPremrPro" w:cstheme="minorHAnsi"/>
          <w:i/>
          <w:sz w:val="22"/>
        </w:rPr>
        <w:t>historiques</w:t>
      </w:r>
      <w:proofErr w:type="spellEnd"/>
      <w:r w:rsidRPr="009D71C4">
        <w:rPr>
          <w:rFonts w:eastAsia="GaramondPremrPro" w:cstheme="minorHAnsi"/>
          <w:i/>
          <w:sz w:val="22"/>
        </w:rPr>
        <w:t xml:space="preserve"> d’un</w:t>
      </w:r>
      <w:r w:rsidR="00272862" w:rsidRPr="009D71C4">
        <w:rPr>
          <w:rFonts w:eastAsia="GaramondPremrPro" w:cstheme="minorHAnsi"/>
          <w:i/>
          <w:sz w:val="22"/>
        </w:rPr>
        <w:t xml:space="preserve"> </w:t>
      </w:r>
      <w:proofErr w:type="spellStart"/>
      <w:r w:rsidRPr="009D71C4">
        <w:rPr>
          <w:rFonts w:eastAsia="GaramondPremrPro" w:cstheme="minorHAnsi"/>
          <w:i/>
          <w:sz w:val="22"/>
        </w:rPr>
        <w:t>traité</w:t>
      </w:r>
      <w:proofErr w:type="spellEnd"/>
      <w:r w:rsidRPr="009D71C4">
        <w:rPr>
          <w:rFonts w:eastAsia="GaramondPremrPro" w:cstheme="minorHAnsi"/>
          <w:i/>
          <w:sz w:val="22"/>
        </w:rPr>
        <w:t xml:space="preserve"> d</w:t>
      </w:r>
      <w:proofErr w:type="gramStart"/>
      <w:r w:rsidRPr="009D71C4">
        <w:rPr>
          <w:rFonts w:eastAsia="GaramondPremrPro" w:cstheme="minorHAnsi"/>
          <w:i/>
          <w:sz w:val="22"/>
        </w:rPr>
        <w:t>’“</w:t>
      </w:r>
      <w:proofErr w:type="spellStart"/>
      <w:proofErr w:type="gramEnd"/>
      <w:r w:rsidRPr="009D71C4">
        <w:rPr>
          <w:rFonts w:eastAsia="GaramondPremrPro" w:cstheme="minorHAnsi"/>
          <w:i/>
          <w:sz w:val="22"/>
        </w:rPr>
        <w:t>Averroès</w:t>
      </w:r>
      <w:proofErr w:type="spellEnd"/>
      <w:r w:rsidRPr="009D71C4">
        <w:rPr>
          <w:rFonts w:eastAsia="GaramondPremrPro" w:cstheme="minorHAnsi"/>
          <w:i/>
          <w:sz w:val="22"/>
        </w:rPr>
        <w:t>”,</w:t>
      </w:r>
      <w:r w:rsidRPr="005B7312">
        <w:rPr>
          <w:rFonts w:eastAsia="GaramondPremrPro" w:cstheme="minorHAnsi"/>
          <w:sz w:val="22"/>
        </w:rPr>
        <w:t xml:space="preserve"> </w:t>
      </w:r>
      <w:proofErr w:type="spellStart"/>
      <w:r w:rsidRPr="005B7312">
        <w:rPr>
          <w:rFonts w:eastAsia="GaramondPremrPro" w:cstheme="minorHAnsi"/>
          <w:sz w:val="22"/>
        </w:rPr>
        <w:t>Vrin</w:t>
      </w:r>
      <w:proofErr w:type="spellEnd"/>
      <w:r w:rsidRPr="005B7312">
        <w:rPr>
          <w:rFonts w:eastAsia="GaramondPremrPro" w:cstheme="minorHAnsi"/>
          <w:sz w:val="22"/>
        </w:rPr>
        <w:t>, Paris 2001 (Sic et non), pp. 64-65, 71 f.</w:t>
      </w:r>
    </w:p>
    <w:p w14:paraId="017306B0" w14:textId="70C0E6A4" w:rsidR="00B71C28" w:rsidRPr="005B7312" w:rsidRDefault="00B71C28"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57 See </w:t>
      </w:r>
      <w:proofErr w:type="spellStart"/>
      <w:r w:rsidRPr="005B7312">
        <w:rPr>
          <w:rFonts w:eastAsia="GaramondPremrPro" w:cstheme="minorHAnsi"/>
          <w:sz w:val="22"/>
        </w:rPr>
        <w:t>Glasner</w:t>
      </w:r>
      <w:proofErr w:type="spellEnd"/>
      <w:r w:rsidRPr="005B7312">
        <w:rPr>
          <w:rFonts w:eastAsia="GaramondPremrPro" w:cstheme="minorHAnsi"/>
          <w:sz w:val="22"/>
        </w:rPr>
        <w:t xml:space="preserve">, “Review of Averroes. </w:t>
      </w:r>
      <w:r w:rsidRPr="009D71C4">
        <w:rPr>
          <w:rFonts w:eastAsia="GaramondPremrPro" w:cstheme="minorHAnsi"/>
          <w:i/>
          <w:sz w:val="22"/>
        </w:rPr>
        <w:t>Middle Commentary on Aristotle’s</w:t>
      </w:r>
      <w:r w:rsidRPr="005B7312">
        <w:rPr>
          <w:rFonts w:eastAsia="GaramondPremrPro" w:cstheme="minorHAnsi"/>
          <w:sz w:val="22"/>
        </w:rPr>
        <w:t xml:space="preserve"> </w:t>
      </w:r>
      <w:r w:rsidRPr="00F23404">
        <w:rPr>
          <w:rFonts w:eastAsia="GaramondPremrPro" w:cstheme="minorHAnsi"/>
          <w:i/>
          <w:sz w:val="22"/>
        </w:rPr>
        <w:t>De Anima</w:t>
      </w:r>
      <w:r w:rsidRPr="005B7312">
        <w:rPr>
          <w:rFonts w:eastAsia="GaramondPremrPro" w:cstheme="minorHAnsi"/>
          <w:sz w:val="22"/>
        </w:rPr>
        <w:t xml:space="preserve"> (above, n. 51), and </w:t>
      </w:r>
      <w:r w:rsidRPr="009D71C4">
        <w:rPr>
          <w:rFonts w:eastAsia="GaramondPremrPro" w:cstheme="minorHAnsi"/>
          <w:i/>
          <w:sz w:val="22"/>
        </w:rPr>
        <w:t>Averroes’ Physics</w:t>
      </w:r>
      <w:r w:rsidR="00272862">
        <w:rPr>
          <w:rFonts w:eastAsia="GaramondPremrPro" w:cstheme="minorHAnsi"/>
          <w:sz w:val="22"/>
        </w:rPr>
        <w:t xml:space="preserve"> </w:t>
      </w:r>
      <w:r w:rsidRPr="005B7312">
        <w:rPr>
          <w:rFonts w:eastAsia="GaramondPremrPro" w:cstheme="minorHAnsi"/>
          <w:sz w:val="22"/>
        </w:rPr>
        <w:t>(above, n. 51).</w:t>
      </w:r>
    </w:p>
    <w:p w14:paraId="4E120EDA" w14:textId="38F47A5B" w:rsidR="00B71C28" w:rsidRPr="005B7312" w:rsidRDefault="00B71C28"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58 See </w:t>
      </w:r>
      <w:proofErr w:type="spellStart"/>
      <w:r w:rsidRPr="005B7312">
        <w:rPr>
          <w:rFonts w:eastAsia="GaramondPremrPro" w:cstheme="minorHAnsi"/>
          <w:sz w:val="22"/>
        </w:rPr>
        <w:t>Sirat</w:t>
      </w:r>
      <w:proofErr w:type="spellEnd"/>
      <w:r w:rsidRPr="005B7312">
        <w:rPr>
          <w:rFonts w:eastAsia="GaramondPremrPro" w:cstheme="minorHAnsi"/>
          <w:sz w:val="22"/>
        </w:rPr>
        <w:t xml:space="preserve"> -</w:t>
      </w:r>
      <w:r w:rsidR="009D71C4">
        <w:rPr>
          <w:rFonts w:eastAsia="GaramondPremrPro" w:cstheme="minorHAnsi"/>
          <w:sz w:val="22"/>
        </w:rPr>
        <w:t xml:space="preserve"> </w:t>
      </w:r>
      <w:proofErr w:type="spellStart"/>
      <w:r w:rsidRPr="005B7312">
        <w:rPr>
          <w:rFonts w:eastAsia="GaramondPremrPro" w:cstheme="minorHAnsi"/>
          <w:sz w:val="22"/>
        </w:rPr>
        <w:t>Geofroy</w:t>
      </w:r>
      <w:proofErr w:type="spellEnd"/>
      <w:r w:rsidRPr="005B7312">
        <w:rPr>
          <w:rFonts w:eastAsia="GaramondPremrPro" w:cstheme="minorHAnsi"/>
          <w:sz w:val="22"/>
        </w:rPr>
        <w:t xml:space="preserve">, </w:t>
      </w:r>
      <w:proofErr w:type="spellStart"/>
      <w:r w:rsidRPr="009D71C4">
        <w:rPr>
          <w:rFonts w:eastAsia="GaramondPremrPro" w:cstheme="minorHAnsi"/>
          <w:i/>
          <w:sz w:val="22"/>
        </w:rPr>
        <w:t>L’original</w:t>
      </w:r>
      <w:proofErr w:type="spellEnd"/>
      <w:r w:rsidRPr="009D71C4">
        <w:rPr>
          <w:rFonts w:eastAsia="GaramondPremrPro" w:cstheme="minorHAnsi"/>
          <w:i/>
          <w:sz w:val="22"/>
        </w:rPr>
        <w:t xml:space="preserve"> </w:t>
      </w:r>
      <w:proofErr w:type="spellStart"/>
      <w:r w:rsidRPr="009D71C4">
        <w:rPr>
          <w:rFonts w:eastAsia="GaramondPremrPro" w:cstheme="minorHAnsi"/>
          <w:i/>
          <w:sz w:val="22"/>
        </w:rPr>
        <w:t>arabe</w:t>
      </w:r>
      <w:proofErr w:type="spellEnd"/>
      <w:r w:rsidRPr="005B7312">
        <w:rPr>
          <w:rFonts w:eastAsia="GaramondPremrPro" w:cstheme="minorHAnsi"/>
          <w:sz w:val="22"/>
        </w:rPr>
        <w:t xml:space="preserve"> (above, n. 51). Also see Averroes, </w:t>
      </w:r>
      <w:r w:rsidRPr="009D71C4">
        <w:rPr>
          <w:rFonts w:eastAsia="GaramondPremrPro" w:cstheme="minorHAnsi"/>
          <w:i/>
          <w:sz w:val="22"/>
        </w:rPr>
        <w:t>Long Commentary on the</w:t>
      </w:r>
      <w:r w:rsidRPr="005B7312">
        <w:rPr>
          <w:rFonts w:eastAsia="GaramondPremrPro" w:cstheme="minorHAnsi"/>
          <w:sz w:val="22"/>
        </w:rPr>
        <w:t xml:space="preserve"> </w:t>
      </w:r>
      <w:r w:rsidRPr="00F23404">
        <w:rPr>
          <w:rFonts w:eastAsia="GaramondPremrPro" w:cstheme="minorHAnsi"/>
          <w:i/>
          <w:sz w:val="22"/>
        </w:rPr>
        <w:t>De Anima</w:t>
      </w:r>
      <w:r w:rsidRPr="005B7312">
        <w:rPr>
          <w:rFonts w:eastAsia="GaramondPremrPro" w:cstheme="minorHAnsi"/>
          <w:sz w:val="22"/>
        </w:rPr>
        <w:t xml:space="preserve"> </w:t>
      </w:r>
      <w:r w:rsidRPr="001678D8">
        <w:rPr>
          <w:rFonts w:eastAsia="GaramondPremrPro" w:cstheme="minorHAnsi"/>
          <w:i/>
          <w:sz w:val="22"/>
        </w:rPr>
        <w:t>of</w:t>
      </w:r>
      <w:r w:rsidR="009D71C4" w:rsidRPr="001678D8">
        <w:rPr>
          <w:rFonts w:eastAsia="GaramondPremrPro" w:cstheme="minorHAnsi"/>
          <w:i/>
          <w:sz w:val="22"/>
        </w:rPr>
        <w:t xml:space="preserve"> </w:t>
      </w:r>
      <w:r w:rsidRPr="001678D8">
        <w:rPr>
          <w:rFonts w:eastAsia="GaramondPremrPro" w:cstheme="minorHAnsi"/>
          <w:i/>
          <w:sz w:val="22"/>
        </w:rPr>
        <w:t>Aristotle</w:t>
      </w:r>
      <w:r w:rsidRPr="005B7312">
        <w:rPr>
          <w:rFonts w:eastAsia="GaramondPremrPro" w:cstheme="minorHAnsi"/>
          <w:sz w:val="22"/>
        </w:rPr>
        <w:t>, pp. XXVIII-XXXIII; L-LI (Introduction).</w:t>
      </w:r>
    </w:p>
    <w:p w14:paraId="25D0A8A3" w14:textId="77777777" w:rsidR="00B71C28" w:rsidRPr="005B7312" w:rsidRDefault="00B71C28"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59 Averroes, </w:t>
      </w:r>
      <w:r w:rsidRPr="001678D8">
        <w:rPr>
          <w:rFonts w:eastAsia="GaramondPremrPro" w:cstheme="minorHAnsi"/>
          <w:i/>
          <w:sz w:val="22"/>
        </w:rPr>
        <w:t>Long Commentary on the De Anima of Aristotle</w:t>
      </w:r>
      <w:r w:rsidRPr="005B7312">
        <w:rPr>
          <w:rFonts w:eastAsia="GaramondPremrPro" w:cstheme="minorHAnsi"/>
          <w:sz w:val="22"/>
        </w:rPr>
        <w:t>, p. LII (Introduction).</w:t>
      </w:r>
    </w:p>
    <w:p w14:paraId="2052599F" w14:textId="45AF32F6" w:rsidR="00B71C28" w:rsidRPr="005B7312" w:rsidRDefault="00B71C28"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60 Averroes, </w:t>
      </w:r>
      <w:r w:rsidRPr="001678D8">
        <w:rPr>
          <w:rFonts w:eastAsia="GaramondPremrPro" w:cstheme="minorHAnsi"/>
          <w:i/>
          <w:sz w:val="22"/>
        </w:rPr>
        <w:t>Long Commentary on the De Anima of Aristotle</w:t>
      </w:r>
      <w:r w:rsidRPr="005B7312">
        <w:rPr>
          <w:rFonts w:eastAsia="GaramondPremrPro" w:cstheme="minorHAnsi"/>
          <w:sz w:val="22"/>
        </w:rPr>
        <w:t>, p. L-LI (Introduction). Also see R.C. Taylor, “Textual</w:t>
      </w:r>
      <w:r w:rsidR="001678D8">
        <w:rPr>
          <w:rFonts w:eastAsia="GaramondPremrPro" w:cstheme="minorHAnsi"/>
          <w:sz w:val="22"/>
        </w:rPr>
        <w:t xml:space="preserve"> </w:t>
      </w:r>
      <w:r w:rsidRPr="005B7312">
        <w:rPr>
          <w:rFonts w:eastAsia="GaramondPremrPro" w:cstheme="minorHAnsi"/>
          <w:sz w:val="22"/>
        </w:rPr>
        <w:t xml:space="preserve">and Philosophical Issues in Averroes’ </w:t>
      </w:r>
      <w:r w:rsidRPr="002F0F22">
        <w:rPr>
          <w:rFonts w:eastAsia="GaramondPremrPro" w:cstheme="minorHAnsi"/>
          <w:i/>
          <w:sz w:val="22"/>
        </w:rPr>
        <w:t>Long Commentary on the</w:t>
      </w:r>
      <w:r w:rsidRPr="005B7312">
        <w:rPr>
          <w:rFonts w:eastAsia="GaramondPremrPro" w:cstheme="minorHAnsi"/>
          <w:sz w:val="22"/>
        </w:rPr>
        <w:t xml:space="preserve"> </w:t>
      </w:r>
      <w:r w:rsidRPr="00F23404">
        <w:rPr>
          <w:rFonts w:eastAsia="GaramondPremrPro" w:cstheme="minorHAnsi"/>
          <w:i/>
          <w:sz w:val="22"/>
        </w:rPr>
        <w:t>De Anima</w:t>
      </w:r>
      <w:r w:rsidRPr="005B7312">
        <w:rPr>
          <w:rFonts w:eastAsia="GaramondPremrPro" w:cstheme="minorHAnsi"/>
          <w:sz w:val="22"/>
        </w:rPr>
        <w:t xml:space="preserve"> of Aristotle”, in A.M.I. van </w:t>
      </w:r>
      <w:proofErr w:type="spellStart"/>
      <w:r w:rsidRPr="005B7312">
        <w:rPr>
          <w:rFonts w:eastAsia="GaramondPremrPro" w:cstheme="minorHAnsi"/>
          <w:sz w:val="22"/>
        </w:rPr>
        <w:t>Oppenraaij</w:t>
      </w:r>
      <w:proofErr w:type="spellEnd"/>
      <w:r w:rsidRPr="005B7312">
        <w:rPr>
          <w:rFonts w:eastAsia="GaramondPremrPro" w:cstheme="minorHAnsi"/>
          <w:sz w:val="22"/>
        </w:rPr>
        <w:t xml:space="preserve"> -</w:t>
      </w:r>
      <w:r w:rsidR="001678D8">
        <w:rPr>
          <w:rFonts w:eastAsia="GaramondPremrPro" w:cstheme="minorHAnsi"/>
          <w:sz w:val="22"/>
        </w:rPr>
        <w:t xml:space="preserve"> </w:t>
      </w:r>
      <w:r w:rsidRPr="005B7312">
        <w:rPr>
          <w:rFonts w:eastAsia="GaramondPremrPro" w:cstheme="minorHAnsi"/>
          <w:sz w:val="22"/>
        </w:rPr>
        <w:t>R. Fontaine (eds.),</w:t>
      </w:r>
      <w:r w:rsidR="002F0F22">
        <w:rPr>
          <w:rFonts w:eastAsia="GaramondPremrPro" w:cstheme="minorHAnsi"/>
          <w:sz w:val="22"/>
        </w:rPr>
        <w:t xml:space="preserve"> </w:t>
      </w:r>
      <w:r w:rsidRPr="002F0F22">
        <w:rPr>
          <w:rFonts w:eastAsia="GaramondPremrPro" w:cstheme="minorHAnsi"/>
          <w:i/>
          <w:sz w:val="22"/>
        </w:rPr>
        <w:t xml:space="preserve">The Letter before the </w:t>
      </w:r>
      <w:proofErr w:type="spellStart"/>
      <w:r w:rsidRPr="002F0F22">
        <w:rPr>
          <w:rFonts w:eastAsia="GaramondPremrPro" w:cstheme="minorHAnsi"/>
          <w:i/>
          <w:sz w:val="22"/>
        </w:rPr>
        <w:t>Spirit.The</w:t>
      </w:r>
      <w:proofErr w:type="spellEnd"/>
      <w:r w:rsidRPr="002F0F22">
        <w:rPr>
          <w:rFonts w:eastAsia="GaramondPremrPro" w:cstheme="minorHAnsi"/>
          <w:i/>
          <w:sz w:val="22"/>
        </w:rPr>
        <w:t xml:space="preserve"> Importance of Text Editions for the Study of the Reception of Aristotle</w:t>
      </w:r>
      <w:r w:rsidRPr="005B7312">
        <w:rPr>
          <w:rFonts w:eastAsia="GaramondPremrPro" w:cstheme="minorHAnsi"/>
          <w:sz w:val="22"/>
        </w:rPr>
        <w:t>, Brill,</w:t>
      </w:r>
      <w:r w:rsidR="001678D8">
        <w:rPr>
          <w:rFonts w:eastAsia="GaramondPremrPro" w:cstheme="minorHAnsi"/>
          <w:sz w:val="22"/>
        </w:rPr>
        <w:t xml:space="preserve"> </w:t>
      </w:r>
      <w:r w:rsidRPr="005B7312">
        <w:rPr>
          <w:rFonts w:eastAsia="GaramondPremrPro" w:cstheme="minorHAnsi"/>
          <w:sz w:val="22"/>
        </w:rPr>
        <w:t xml:space="preserve">Leiden [etc.] 2012 (Aristoteles </w:t>
      </w:r>
      <w:proofErr w:type="spellStart"/>
      <w:r w:rsidRPr="005B7312">
        <w:rPr>
          <w:rFonts w:eastAsia="GaramondPremrPro" w:cstheme="minorHAnsi"/>
          <w:sz w:val="22"/>
        </w:rPr>
        <w:t>Semitico-Latinus</w:t>
      </w:r>
      <w:proofErr w:type="spellEnd"/>
      <w:r w:rsidRPr="005B7312">
        <w:rPr>
          <w:rFonts w:eastAsia="GaramondPremrPro" w:cstheme="minorHAnsi"/>
          <w:sz w:val="22"/>
        </w:rPr>
        <w:t>, 22), pp. 267-87.</w:t>
      </w:r>
    </w:p>
    <w:p w14:paraId="7E8C25C3" w14:textId="4597A583" w:rsidR="00B71C28" w:rsidRPr="005B7312" w:rsidRDefault="00B71C28" w:rsidP="002F0F22">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61 See R.C. Taylor, “Themistius and the development of Averroes’ </w:t>
      </w:r>
      <w:proofErr w:type="spellStart"/>
      <w:r w:rsidRPr="005B7312">
        <w:rPr>
          <w:rFonts w:eastAsia="GaramondPremrPro" w:cstheme="minorHAnsi"/>
          <w:sz w:val="22"/>
        </w:rPr>
        <w:t>Noetics</w:t>
      </w:r>
      <w:proofErr w:type="spellEnd"/>
      <w:r w:rsidRPr="005B7312">
        <w:rPr>
          <w:rFonts w:eastAsia="GaramondPremrPro" w:cstheme="minorHAnsi"/>
          <w:sz w:val="22"/>
        </w:rPr>
        <w:t xml:space="preserve">”, in R.L. Friedman - J.-M. </w:t>
      </w:r>
      <w:proofErr w:type="spellStart"/>
      <w:r w:rsidRPr="005B7312">
        <w:rPr>
          <w:rFonts w:eastAsia="GaramondPremrPro" w:cstheme="minorHAnsi"/>
          <w:sz w:val="22"/>
        </w:rPr>
        <w:t>Counet</w:t>
      </w:r>
      <w:proofErr w:type="spellEnd"/>
      <w:r w:rsidRPr="005B7312">
        <w:rPr>
          <w:rFonts w:eastAsia="GaramondPremrPro" w:cstheme="minorHAnsi"/>
          <w:sz w:val="22"/>
        </w:rPr>
        <w:t xml:space="preserve"> (eds.),</w:t>
      </w:r>
      <w:r w:rsidR="002F0F22">
        <w:rPr>
          <w:rFonts w:eastAsia="GaramondPremrPro" w:cstheme="minorHAnsi"/>
          <w:sz w:val="22"/>
        </w:rPr>
        <w:t xml:space="preserve"> </w:t>
      </w:r>
      <w:r w:rsidRPr="002F0F22">
        <w:rPr>
          <w:rFonts w:eastAsia="GaramondPremrPro" w:cstheme="minorHAnsi"/>
          <w:i/>
          <w:sz w:val="22"/>
        </w:rPr>
        <w:t>Medieval Perspectives on Aristotle’s</w:t>
      </w:r>
      <w:r w:rsidRPr="005B7312">
        <w:rPr>
          <w:rFonts w:eastAsia="GaramondPremrPro" w:cstheme="minorHAnsi"/>
          <w:sz w:val="22"/>
        </w:rPr>
        <w:t xml:space="preserve"> </w:t>
      </w:r>
      <w:r w:rsidRPr="00F23404">
        <w:rPr>
          <w:rFonts w:eastAsia="GaramondPremrPro" w:cstheme="minorHAnsi"/>
          <w:i/>
          <w:sz w:val="22"/>
        </w:rPr>
        <w:t>De Anima</w:t>
      </w:r>
      <w:r w:rsidRPr="005B7312">
        <w:rPr>
          <w:rFonts w:eastAsia="GaramondPremrPro" w:cstheme="minorHAnsi"/>
          <w:sz w:val="22"/>
        </w:rPr>
        <w:t xml:space="preserve">, Editions de </w:t>
      </w:r>
      <w:proofErr w:type="spellStart"/>
      <w:r w:rsidRPr="005B7312">
        <w:rPr>
          <w:rFonts w:eastAsia="GaramondPremrPro" w:cstheme="minorHAnsi"/>
          <w:sz w:val="22"/>
        </w:rPr>
        <w:t>l’Institut</w:t>
      </w:r>
      <w:proofErr w:type="spellEnd"/>
      <w:r w:rsidRPr="005B7312">
        <w:rPr>
          <w:rFonts w:eastAsia="GaramondPremrPro" w:cstheme="minorHAnsi"/>
          <w:sz w:val="22"/>
        </w:rPr>
        <w:t xml:space="preserve"> </w:t>
      </w:r>
      <w:proofErr w:type="spellStart"/>
      <w:r w:rsidRPr="005B7312">
        <w:rPr>
          <w:rFonts w:eastAsia="GaramondPremrPro" w:cstheme="minorHAnsi"/>
          <w:sz w:val="22"/>
        </w:rPr>
        <w:t>Superieur</w:t>
      </w:r>
      <w:proofErr w:type="spellEnd"/>
      <w:r w:rsidRPr="005B7312">
        <w:rPr>
          <w:rFonts w:eastAsia="GaramondPremrPro" w:cstheme="minorHAnsi"/>
          <w:sz w:val="22"/>
        </w:rPr>
        <w:t xml:space="preserve"> de Philosophie - </w:t>
      </w:r>
      <w:proofErr w:type="spellStart"/>
      <w:r w:rsidRPr="005B7312">
        <w:rPr>
          <w:rFonts w:eastAsia="GaramondPremrPro" w:cstheme="minorHAnsi"/>
          <w:sz w:val="22"/>
        </w:rPr>
        <w:t>Peeters</w:t>
      </w:r>
      <w:proofErr w:type="spellEnd"/>
      <w:r w:rsidRPr="005B7312">
        <w:rPr>
          <w:rFonts w:eastAsia="GaramondPremrPro" w:cstheme="minorHAnsi"/>
          <w:sz w:val="22"/>
        </w:rPr>
        <w:t>, Louvain-la-</w:t>
      </w:r>
      <w:proofErr w:type="spellStart"/>
      <w:r w:rsidRPr="005B7312">
        <w:rPr>
          <w:rFonts w:eastAsia="GaramondPremrPro" w:cstheme="minorHAnsi"/>
          <w:sz w:val="22"/>
        </w:rPr>
        <w:t>Neuve</w:t>
      </w:r>
      <w:proofErr w:type="spellEnd"/>
      <w:r w:rsidRPr="005B7312">
        <w:rPr>
          <w:rFonts w:eastAsia="GaramondPremrPro" w:cstheme="minorHAnsi"/>
          <w:sz w:val="22"/>
        </w:rPr>
        <w:t xml:space="preserve"> -</w:t>
      </w:r>
      <w:r w:rsidR="002F0F22">
        <w:rPr>
          <w:rFonts w:eastAsia="GaramondPremrPro" w:cstheme="minorHAnsi"/>
          <w:sz w:val="22"/>
        </w:rPr>
        <w:t xml:space="preserve"> </w:t>
      </w:r>
      <w:r w:rsidRPr="005B7312">
        <w:rPr>
          <w:rFonts w:eastAsia="GaramondPremrPro" w:cstheme="minorHAnsi"/>
          <w:sz w:val="22"/>
        </w:rPr>
        <w:t>Paris - Walpole (Mass.) 2013, pp. 1-38.</w:t>
      </w:r>
    </w:p>
    <w:p w14:paraId="61919FDA" w14:textId="77777777" w:rsidR="00B71C28" w:rsidRPr="005B7312" w:rsidRDefault="00B71C28"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62 Averroes, </w:t>
      </w:r>
      <w:r w:rsidRPr="002F0F22">
        <w:rPr>
          <w:rFonts w:eastAsia="GaramondPremrPro" w:cstheme="minorHAnsi"/>
          <w:i/>
          <w:sz w:val="22"/>
        </w:rPr>
        <w:t>Long Commentary on the</w:t>
      </w:r>
      <w:r w:rsidRPr="005B7312">
        <w:rPr>
          <w:rFonts w:eastAsia="GaramondPremrPro" w:cstheme="minorHAnsi"/>
          <w:sz w:val="22"/>
        </w:rPr>
        <w:t xml:space="preserve"> </w:t>
      </w:r>
      <w:r w:rsidRPr="00F23404">
        <w:rPr>
          <w:rFonts w:eastAsia="GaramondPremrPro" w:cstheme="minorHAnsi"/>
          <w:i/>
          <w:sz w:val="22"/>
        </w:rPr>
        <w:t>De Anima</w:t>
      </w:r>
      <w:r w:rsidRPr="005B7312">
        <w:rPr>
          <w:rFonts w:eastAsia="GaramondPremrPro" w:cstheme="minorHAnsi"/>
          <w:sz w:val="22"/>
        </w:rPr>
        <w:t xml:space="preserve"> of Aristotle, p. LV f. (Introduction).</w:t>
      </w:r>
    </w:p>
    <w:p w14:paraId="18E0A128" w14:textId="4B530120" w:rsidR="00B71C28" w:rsidRPr="005B7312" w:rsidRDefault="00B71C28" w:rsidP="002F0F22">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63 Averroes, </w:t>
      </w:r>
      <w:proofErr w:type="spellStart"/>
      <w:r w:rsidRPr="002F0F22">
        <w:rPr>
          <w:rFonts w:eastAsia="GaramondPremrPro" w:cstheme="minorHAnsi"/>
          <w:i/>
          <w:sz w:val="22"/>
        </w:rPr>
        <w:t>Commentarium</w:t>
      </w:r>
      <w:proofErr w:type="spellEnd"/>
      <w:r w:rsidRPr="002F0F22">
        <w:rPr>
          <w:rFonts w:eastAsia="GaramondPremrPro" w:cstheme="minorHAnsi"/>
          <w:i/>
          <w:sz w:val="22"/>
        </w:rPr>
        <w:t xml:space="preserve"> Magnum in </w:t>
      </w:r>
      <w:proofErr w:type="spellStart"/>
      <w:r w:rsidRPr="002F0F22">
        <w:rPr>
          <w:rFonts w:eastAsia="GaramondPremrPro" w:cstheme="minorHAnsi"/>
          <w:i/>
          <w:sz w:val="22"/>
        </w:rPr>
        <w:t>Aristotelis</w:t>
      </w:r>
      <w:proofErr w:type="spellEnd"/>
      <w:r w:rsidRPr="005B7312">
        <w:rPr>
          <w:rFonts w:eastAsia="GaramondPremrPro" w:cstheme="minorHAnsi"/>
          <w:sz w:val="22"/>
        </w:rPr>
        <w:t xml:space="preserve"> </w:t>
      </w:r>
      <w:r w:rsidRPr="00F23404">
        <w:rPr>
          <w:rFonts w:eastAsia="GaramondPremrPro" w:cstheme="minorHAnsi"/>
          <w:i/>
          <w:sz w:val="22"/>
        </w:rPr>
        <w:t>De Anima</w:t>
      </w:r>
      <w:r w:rsidRPr="005B7312">
        <w:rPr>
          <w:rFonts w:eastAsia="GaramondPremrPro" w:cstheme="minorHAnsi"/>
          <w:sz w:val="22"/>
        </w:rPr>
        <w:t>, pp. 160-1 Crawford; tr. Long Commentary on the De</w:t>
      </w:r>
      <w:r w:rsidR="002F0F22">
        <w:rPr>
          <w:rFonts w:eastAsia="GaramondPremrPro" w:cstheme="minorHAnsi"/>
          <w:sz w:val="22"/>
        </w:rPr>
        <w:t xml:space="preserve"> </w:t>
      </w:r>
      <w:r w:rsidRPr="005B7312">
        <w:rPr>
          <w:rFonts w:eastAsia="GaramondPremrPro" w:cstheme="minorHAnsi"/>
          <w:sz w:val="22"/>
        </w:rPr>
        <w:t>Anima of Aristotle, p. 128 Taylor-</w:t>
      </w:r>
      <w:proofErr w:type="spellStart"/>
      <w:r w:rsidRPr="005B7312">
        <w:rPr>
          <w:rFonts w:eastAsia="GaramondPremrPro" w:cstheme="minorHAnsi"/>
          <w:sz w:val="22"/>
        </w:rPr>
        <w:t>Druart</w:t>
      </w:r>
      <w:proofErr w:type="spellEnd"/>
      <w:r w:rsidRPr="005B7312">
        <w:rPr>
          <w:rFonts w:eastAsia="GaramondPremrPro" w:cstheme="minorHAnsi"/>
          <w:sz w:val="22"/>
        </w:rPr>
        <w:t>.</w:t>
      </w:r>
      <w:r w:rsidR="002F0F22">
        <w:rPr>
          <w:rFonts w:eastAsia="GaramondPremrPro" w:cstheme="minorHAnsi"/>
          <w:sz w:val="22"/>
        </w:rPr>
        <w:t xml:space="preserve"> </w:t>
      </w:r>
      <w:r w:rsidRPr="005B7312">
        <w:rPr>
          <w:rFonts w:eastAsia="GaramondPremrPro" w:cstheme="minorHAnsi"/>
          <w:sz w:val="22"/>
        </w:rPr>
        <w:t xml:space="preserve">64 Averroes, </w:t>
      </w:r>
      <w:proofErr w:type="spellStart"/>
      <w:r w:rsidRPr="005B7312">
        <w:rPr>
          <w:rFonts w:eastAsia="GaramondPremrPro" w:cstheme="minorHAnsi"/>
          <w:sz w:val="22"/>
        </w:rPr>
        <w:t>Commentarium</w:t>
      </w:r>
      <w:proofErr w:type="spellEnd"/>
      <w:r w:rsidRPr="005B7312">
        <w:rPr>
          <w:rFonts w:eastAsia="GaramondPremrPro" w:cstheme="minorHAnsi"/>
          <w:sz w:val="22"/>
        </w:rPr>
        <w:t xml:space="preserve"> Magnum in </w:t>
      </w:r>
      <w:proofErr w:type="spellStart"/>
      <w:r w:rsidRPr="005B7312">
        <w:rPr>
          <w:rFonts w:eastAsia="GaramondPremrPro" w:cstheme="minorHAnsi"/>
          <w:sz w:val="22"/>
        </w:rPr>
        <w:t>Aristotelis</w:t>
      </w:r>
      <w:proofErr w:type="spellEnd"/>
      <w:r w:rsidRPr="005B7312">
        <w:rPr>
          <w:rFonts w:eastAsia="GaramondPremrPro" w:cstheme="minorHAnsi"/>
          <w:sz w:val="22"/>
        </w:rPr>
        <w:t xml:space="preserve"> </w:t>
      </w:r>
      <w:r w:rsidRPr="00F23404">
        <w:rPr>
          <w:rFonts w:eastAsia="GaramondPremrPro" w:cstheme="minorHAnsi"/>
          <w:i/>
          <w:sz w:val="22"/>
        </w:rPr>
        <w:t>De Anima</w:t>
      </w:r>
      <w:r w:rsidRPr="005B7312">
        <w:rPr>
          <w:rFonts w:eastAsia="GaramondPremrPro" w:cstheme="minorHAnsi"/>
          <w:sz w:val="22"/>
        </w:rPr>
        <w:t xml:space="preserve">, p. 407 Crawford; tr. </w:t>
      </w:r>
      <w:r w:rsidRPr="006A4039">
        <w:rPr>
          <w:rFonts w:eastAsia="GaramondPremrPro" w:cstheme="minorHAnsi"/>
          <w:i/>
          <w:sz w:val="22"/>
        </w:rPr>
        <w:t>Long Commentary on the De</w:t>
      </w:r>
      <w:r w:rsidR="002F0F22" w:rsidRPr="006A4039">
        <w:rPr>
          <w:rFonts w:eastAsia="GaramondPremrPro" w:cstheme="minorHAnsi"/>
          <w:i/>
          <w:sz w:val="22"/>
        </w:rPr>
        <w:t xml:space="preserve"> </w:t>
      </w:r>
      <w:r w:rsidRPr="006A4039">
        <w:rPr>
          <w:rFonts w:eastAsia="GaramondPremrPro" w:cstheme="minorHAnsi"/>
          <w:i/>
          <w:sz w:val="22"/>
        </w:rPr>
        <w:t>Anima of Aristotle</w:t>
      </w:r>
      <w:r w:rsidRPr="005B7312">
        <w:rPr>
          <w:rFonts w:eastAsia="GaramondPremrPro" w:cstheme="minorHAnsi"/>
          <w:sz w:val="22"/>
        </w:rPr>
        <w:t>, p. 322 Taylor-</w:t>
      </w:r>
      <w:proofErr w:type="spellStart"/>
      <w:r w:rsidRPr="005B7312">
        <w:rPr>
          <w:rFonts w:eastAsia="GaramondPremrPro" w:cstheme="minorHAnsi"/>
          <w:sz w:val="22"/>
        </w:rPr>
        <w:t>Druart</w:t>
      </w:r>
      <w:proofErr w:type="spellEnd"/>
      <w:r w:rsidRPr="005B7312">
        <w:rPr>
          <w:rFonts w:eastAsia="GaramondPremrPro" w:cstheme="minorHAnsi"/>
          <w:sz w:val="22"/>
        </w:rPr>
        <w:t xml:space="preserve">. For a more detailed account of the </w:t>
      </w:r>
      <w:r w:rsidRPr="006A4039">
        <w:rPr>
          <w:rFonts w:eastAsia="GaramondPremrPro" w:cstheme="minorHAnsi"/>
          <w:i/>
          <w:sz w:val="22"/>
        </w:rPr>
        <w:t>Long Commentary</w:t>
      </w:r>
      <w:r w:rsidRPr="005B7312">
        <w:rPr>
          <w:rFonts w:eastAsia="GaramondPremrPro" w:cstheme="minorHAnsi"/>
          <w:sz w:val="22"/>
        </w:rPr>
        <w:t xml:space="preserve"> and key issues in other</w:t>
      </w:r>
      <w:r w:rsidR="002F0F22">
        <w:rPr>
          <w:rFonts w:eastAsia="GaramondPremrPro" w:cstheme="minorHAnsi"/>
          <w:sz w:val="22"/>
        </w:rPr>
        <w:t xml:space="preserve"> </w:t>
      </w:r>
      <w:r w:rsidRPr="005B7312">
        <w:rPr>
          <w:rFonts w:eastAsia="GaramondPremrPro" w:cstheme="minorHAnsi"/>
          <w:sz w:val="22"/>
        </w:rPr>
        <w:t xml:space="preserve">commentaries on </w:t>
      </w:r>
      <w:r w:rsidRPr="00F23404">
        <w:rPr>
          <w:rFonts w:eastAsia="GaramondPremrPro" w:cstheme="minorHAnsi"/>
          <w:i/>
          <w:sz w:val="22"/>
        </w:rPr>
        <w:t>De Anima</w:t>
      </w:r>
      <w:r w:rsidRPr="005B7312">
        <w:rPr>
          <w:rFonts w:eastAsia="GaramondPremrPro" w:cstheme="minorHAnsi"/>
          <w:sz w:val="22"/>
        </w:rPr>
        <w:t xml:space="preserve">, see Averroes, </w:t>
      </w:r>
      <w:r w:rsidRPr="006A4039">
        <w:rPr>
          <w:rFonts w:eastAsia="GaramondPremrPro" w:cstheme="minorHAnsi"/>
          <w:i/>
          <w:sz w:val="22"/>
        </w:rPr>
        <w:t>Long Commentary on the De Anima of Aristotle</w:t>
      </w:r>
      <w:r w:rsidRPr="005B7312">
        <w:rPr>
          <w:rFonts w:eastAsia="GaramondPremrPro" w:cstheme="minorHAnsi"/>
          <w:sz w:val="22"/>
        </w:rPr>
        <w:t xml:space="preserve">, introduction, </w:t>
      </w:r>
      <w:r w:rsidRPr="006A4039">
        <w:rPr>
          <w:rFonts w:eastAsia="GaramondPremrPro" w:cstheme="minorHAnsi"/>
          <w:i/>
          <w:sz w:val="22"/>
        </w:rPr>
        <w:t>passim</w:t>
      </w:r>
      <w:r w:rsidRPr="005B7312">
        <w:rPr>
          <w:rFonts w:eastAsia="GaramondPremrPro" w:cstheme="minorHAnsi"/>
          <w:sz w:val="22"/>
        </w:rPr>
        <w:t>.</w:t>
      </w:r>
    </w:p>
    <w:p w14:paraId="7C932B1B" w14:textId="77777777" w:rsidR="004B4D1F" w:rsidRPr="005B7312" w:rsidRDefault="004B4D1F"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65 See Davidson, </w:t>
      </w:r>
      <w:proofErr w:type="spellStart"/>
      <w:r w:rsidRPr="006A4039">
        <w:rPr>
          <w:rFonts w:eastAsia="GaramondPremrPro" w:cstheme="minorHAnsi"/>
          <w:i/>
          <w:sz w:val="22"/>
        </w:rPr>
        <w:t>Alfarabi</w:t>
      </w:r>
      <w:proofErr w:type="spellEnd"/>
      <w:r w:rsidRPr="006A4039">
        <w:rPr>
          <w:rFonts w:eastAsia="GaramondPremrPro" w:cstheme="minorHAnsi"/>
          <w:i/>
          <w:sz w:val="22"/>
        </w:rPr>
        <w:t>, Avicenna and Averroes</w:t>
      </w:r>
      <w:r w:rsidRPr="005B7312">
        <w:rPr>
          <w:rFonts w:eastAsia="GaramondPremrPro" w:cstheme="minorHAnsi"/>
          <w:sz w:val="22"/>
        </w:rPr>
        <w:t xml:space="preserve"> (above, n. 9), pp. 265 f.</w:t>
      </w:r>
    </w:p>
    <w:p w14:paraId="34E9B820" w14:textId="77777777" w:rsidR="004B4D1F" w:rsidRPr="005B7312" w:rsidRDefault="004B4D1F"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66 Averroes, </w:t>
      </w:r>
      <w:r w:rsidRPr="006A4039">
        <w:rPr>
          <w:rFonts w:eastAsia="GaramondPremrPro" w:cstheme="minorHAnsi"/>
          <w:i/>
          <w:sz w:val="22"/>
        </w:rPr>
        <w:t>Middle Commentary on Aristotle’s De Anima</w:t>
      </w:r>
      <w:r w:rsidRPr="005B7312">
        <w:rPr>
          <w:rFonts w:eastAsia="GaramondPremrPro" w:cstheme="minorHAnsi"/>
          <w:sz w:val="22"/>
        </w:rPr>
        <w:t xml:space="preserve">, p. 148, n. 50 </w:t>
      </w:r>
      <w:proofErr w:type="spellStart"/>
      <w:r w:rsidRPr="005B7312">
        <w:rPr>
          <w:rFonts w:eastAsia="GaramondPremrPro" w:cstheme="minorHAnsi"/>
          <w:sz w:val="22"/>
        </w:rPr>
        <w:t>Ivry</w:t>
      </w:r>
      <w:proofErr w:type="spellEnd"/>
      <w:r w:rsidRPr="005B7312">
        <w:rPr>
          <w:rFonts w:eastAsia="GaramondPremrPro" w:cstheme="minorHAnsi"/>
          <w:sz w:val="22"/>
        </w:rPr>
        <w:t>.</w:t>
      </w:r>
    </w:p>
    <w:p w14:paraId="6CF22BD6" w14:textId="71188E7A" w:rsidR="004B4D1F" w:rsidRPr="005B7312" w:rsidRDefault="004B4D1F"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67 Taylor, “Textual and Philosophical Issues” (above, n. 60). Also see Averroes, </w:t>
      </w:r>
      <w:r w:rsidRPr="006A4039">
        <w:rPr>
          <w:rFonts w:eastAsia="GaramondPremrPro" w:cstheme="minorHAnsi"/>
          <w:i/>
          <w:sz w:val="22"/>
        </w:rPr>
        <w:t>Long Commentary on the De Anima of</w:t>
      </w:r>
      <w:r w:rsidR="006A4039" w:rsidRPr="006A4039">
        <w:rPr>
          <w:rFonts w:eastAsia="GaramondPremrPro" w:cstheme="minorHAnsi"/>
          <w:i/>
          <w:sz w:val="22"/>
        </w:rPr>
        <w:t xml:space="preserve"> </w:t>
      </w:r>
      <w:r w:rsidRPr="006A4039">
        <w:rPr>
          <w:rFonts w:eastAsia="GaramondPremrPro" w:cstheme="minorHAnsi"/>
          <w:i/>
          <w:sz w:val="22"/>
        </w:rPr>
        <w:t>Aristotle</w:t>
      </w:r>
      <w:r w:rsidRPr="005B7312">
        <w:rPr>
          <w:rFonts w:eastAsia="GaramondPremrPro" w:cstheme="minorHAnsi"/>
          <w:sz w:val="22"/>
        </w:rPr>
        <w:t>, pp. XXVIII f. (Introduction).</w:t>
      </w:r>
    </w:p>
    <w:p w14:paraId="218891ED" w14:textId="77777777" w:rsidR="004B4D1F" w:rsidRPr="005B7312" w:rsidRDefault="004B4D1F"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68 Averroes, </w:t>
      </w:r>
      <w:proofErr w:type="spellStart"/>
      <w:r w:rsidRPr="006A4039">
        <w:rPr>
          <w:rFonts w:eastAsia="GaramondPremrPro" w:cstheme="minorHAnsi"/>
          <w:sz w:val="22"/>
        </w:rPr>
        <w:t>Tahāfut</w:t>
      </w:r>
      <w:proofErr w:type="spellEnd"/>
      <w:r w:rsidRPr="006A4039">
        <w:rPr>
          <w:rFonts w:eastAsia="GaramondPremrPro" w:cstheme="minorHAnsi"/>
          <w:sz w:val="22"/>
        </w:rPr>
        <w:t xml:space="preserve"> at-</w:t>
      </w:r>
      <w:proofErr w:type="spellStart"/>
      <w:r w:rsidRPr="006A4039">
        <w:rPr>
          <w:rFonts w:eastAsia="GaramondPremrPro" w:cstheme="minorHAnsi"/>
          <w:sz w:val="22"/>
        </w:rPr>
        <w:t>tahāfut</w:t>
      </w:r>
      <w:proofErr w:type="spellEnd"/>
      <w:r w:rsidRPr="005B7312">
        <w:rPr>
          <w:rFonts w:eastAsia="GaramondPremrPro" w:cstheme="minorHAnsi"/>
          <w:sz w:val="22"/>
        </w:rPr>
        <w:t xml:space="preserve">, pp. 427-8 </w:t>
      </w:r>
      <w:proofErr w:type="spellStart"/>
      <w:r w:rsidRPr="005B7312">
        <w:rPr>
          <w:rFonts w:eastAsia="GaramondPremrPro" w:cstheme="minorHAnsi"/>
          <w:sz w:val="22"/>
        </w:rPr>
        <w:t>Bouyges</w:t>
      </w:r>
      <w:proofErr w:type="spellEnd"/>
      <w:r w:rsidRPr="005B7312">
        <w:rPr>
          <w:rFonts w:eastAsia="GaramondPremrPro" w:cstheme="minorHAnsi"/>
          <w:sz w:val="22"/>
        </w:rPr>
        <w:t>; tr. pp. 257-8.</w:t>
      </w:r>
    </w:p>
    <w:p w14:paraId="10687646" w14:textId="7F5AC8FA" w:rsidR="00B71C28" w:rsidRPr="005B7312" w:rsidRDefault="004B4D1F" w:rsidP="006A4039">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69 See Averroes, </w:t>
      </w:r>
      <w:proofErr w:type="spellStart"/>
      <w:r w:rsidRPr="006A4039">
        <w:rPr>
          <w:rFonts w:eastAsia="GaramondPremrPro" w:cstheme="minorHAnsi"/>
          <w:sz w:val="22"/>
        </w:rPr>
        <w:t>Faṣl</w:t>
      </w:r>
      <w:proofErr w:type="spellEnd"/>
      <w:r w:rsidRPr="006A4039">
        <w:rPr>
          <w:rFonts w:eastAsia="GaramondPremrPro" w:cstheme="minorHAnsi"/>
          <w:sz w:val="22"/>
        </w:rPr>
        <w:t xml:space="preserve"> al-</w:t>
      </w:r>
      <w:proofErr w:type="spellStart"/>
      <w:r w:rsidRPr="006A4039">
        <w:rPr>
          <w:rFonts w:eastAsia="GaramondPremrPro" w:cstheme="minorHAnsi"/>
          <w:sz w:val="22"/>
        </w:rPr>
        <w:t>Maqāl</w:t>
      </w:r>
      <w:proofErr w:type="spellEnd"/>
      <w:r w:rsidRPr="005B7312">
        <w:rPr>
          <w:rFonts w:eastAsia="GaramondPremrPro" w:cstheme="minorHAnsi"/>
          <w:sz w:val="22"/>
        </w:rPr>
        <w:t>, p. 23 Butterworth. Hence, the assertion of the need for the suitably learned to consult</w:t>
      </w:r>
      <w:r w:rsidR="006A4039">
        <w:rPr>
          <w:rFonts w:eastAsia="GaramondPremrPro" w:cstheme="minorHAnsi"/>
          <w:sz w:val="22"/>
        </w:rPr>
        <w:t xml:space="preserve"> </w:t>
      </w:r>
      <w:r w:rsidRPr="005B7312">
        <w:rPr>
          <w:rFonts w:eastAsia="GaramondPremrPro" w:cstheme="minorHAnsi"/>
          <w:sz w:val="22"/>
        </w:rPr>
        <w:t xml:space="preserve">the demonstrative works may not include the short commentaries or the </w:t>
      </w:r>
      <w:r w:rsidRPr="00E55F0C">
        <w:rPr>
          <w:rFonts w:eastAsia="GaramondPremrPro" w:cstheme="minorHAnsi"/>
          <w:i/>
          <w:sz w:val="22"/>
        </w:rPr>
        <w:t xml:space="preserve">Commentary on the Parva </w:t>
      </w:r>
      <w:proofErr w:type="spellStart"/>
      <w:r w:rsidRPr="00E55F0C">
        <w:rPr>
          <w:rFonts w:eastAsia="GaramondPremrPro" w:cstheme="minorHAnsi"/>
          <w:i/>
          <w:sz w:val="22"/>
        </w:rPr>
        <w:t>Naturalia</w:t>
      </w:r>
      <w:proofErr w:type="spellEnd"/>
      <w:r w:rsidRPr="005B7312">
        <w:rPr>
          <w:rFonts w:eastAsia="GaramondPremrPro" w:cstheme="minorHAnsi"/>
          <w:sz w:val="22"/>
        </w:rPr>
        <w:t xml:space="preserve"> and the</w:t>
      </w:r>
      <w:r w:rsidR="006A4039">
        <w:rPr>
          <w:rFonts w:eastAsia="GaramondPremrPro" w:cstheme="minorHAnsi"/>
          <w:sz w:val="22"/>
        </w:rPr>
        <w:t xml:space="preserve"> </w:t>
      </w:r>
      <w:r w:rsidRPr="005B7312">
        <w:rPr>
          <w:rFonts w:eastAsia="GaramondPremrPro" w:cstheme="minorHAnsi"/>
          <w:sz w:val="22"/>
        </w:rPr>
        <w:t>Epistle on the Possibility of Conjunction.</w:t>
      </w:r>
    </w:p>
    <w:p w14:paraId="128E27C9" w14:textId="77777777" w:rsidR="004B4D1F" w:rsidRPr="005B7312" w:rsidRDefault="004B4D1F" w:rsidP="00294176">
      <w:pPr>
        <w:spacing w:after="0"/>
        <w:ind w:left="720" w:hanging="720"/>
        <w:rPr>
          <w:rFonts w:eastAsia="GaramondPremrPro" w:cstheme="minorHAnsi"/>
          <w:sz w:val="22"/>
        </w:rPr>
      </w:pPr>
      <w:r w:rsidRPr="005B7312">
        <w:rPr>
          <w:rFonts w:eastAsia="GaramondPremrPro" w:cstheme="minorHAnsi"/>
          <w:sz w:val="22"/>
        </w:rPr>
        <w:t xml:space="preserve">70 Averroes, </w:t>
      </w:r>
      <w:proofErr w:type="spellStart"/>
      <w:r w:rsidRPr="00F85A3F">
        <w:rPr>
          <w:rFonts w:eastAsia="GaramondPremrPro" w:cstheme="minorHAnsi"/>
          <w:i/>
          <w:sz w:val="22"/>
        </w:rPr>
        <w:t>Faṣl</w:t>
      </w:r>
      <w:proofErr w:type="spellEnd"/>
      <w:r w:rsidRPr="00F85A3F">
        <w:rPr>
          <w:rFonts w:eastAsia="GaramondPremrPro" w:cstheme="minorHAnsi"/>
          <w:i/>
          <w:sz w:val="22"/>
        </w:rPr>
        <w:t xml:space="preserve"> al-</w:t>
      </w:r>
      <w:proofErr w:type="spellStart"/>
      <w:r w:rsidRPr="00F85A3F">
        <w:rPr>
          <w:rFonts w:eastAsia="GaramondPremrPro" w:cstheme="minorHAnsi"/>
          <w:i/>
          <w:sz w:val="22"/>
        </w:rPr>
        <w:t>Maqāl</w:t>
      </w:r>
      <w:proofErr w:type="spellEnd"/>
      <w:r w:rsidRPr="005B7312">
        <w:rPr>
          <w:rFonts w:eastAsia="GaramondPremrPro" w:cstheme="minorHAnsi"/>
          <w:sz w:val="22"/>
        </w:rPr>
        <w:t xml:space="preserve">, p. 2 Butterworth. Arabic added. Tr. slightly </w:t>
      </w:r>
      <w:proofErr w:type="spellStart"/>
      <w:r w:rsidRPr="005B7312">
        <w:rPr>
          <w:rFonts w:eastAsia="GaramondPremrPro" w:cstheme="minorHAnsi"/>
          <w:sz w:val="22"/>
        </w:rPr>
        <w:t>modiied</w:t>
      </w:r>
      <w:proofErr w:type="spellEnd"/>
      <w:r w:rsidRPr="005B7312">
        <w:rPr>
          <w:rFonts w:eastAsia="GaramondPremrPro" w:cstheme="minorHAnsi"/>
          <w:sz w:val="22"/>
        </w:rPr>
        <w:t>.</w:t>
      </w:r>
    </w:p>
    <w:p w14:paraId="72990104" w14:textId="77777777" w:rsidR="004B4D1F" w:rsidRPr="005B7312" w:rsidRDefault="004B4D1F"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71 See Averroes, </w:t>
      </w:r>
      <w:r w:rsidRPr="00294176">
        <w:rPr>
          <w:rFonts w:eastAsia="GaramondPremrPro" w:cstheme="minorHAnsi"/>
          <w:i/>
          <w:sz w:val="22"/>
        </w:rPr>
        <w:t xml:space="preserve">Tafsir ma </w:t>
      </w:r>
      <w:proofErr w:type="spellStart"/>
      <w:r w:rsidRPr="00294176">
        <w:rPr>
          <w:rFonts w:eastAsia="GaramondPremrPro" w:cstheme="minorHAnsi"/>
          <w:i/>
          <w:sz w:val="22"/>
        </w:rPr>
        <w:t>baʿd</w:t>
      </w:r>
      <w:proofErr w:type="spellEnd"/>
      <w:r w:rsidRPr="00294176">
        <w:rPr>
          <w:rFonts w:eastAsia="GaramondPremrPro" w:cstheme="minorHAnsi"/>
          <w:i/>
          <w:sz w:val="22"/>
        </w:rPr>
        <w:t xml:space="preserve"> at-</w:t>
      </w:r>
      <w:proofErr w:type="spellStart"/>
      <w:r w:rsidRPr="00294176">
        <w:rPr>
          <w:rFonts w:eastAsia="GaramondPremrPro" w:cstheme="minorHAnsi"/>
          <w:i/>
          <w:sz w:val="22"/>
        </w:rPr>
        <w:t>tabiʿat</w:t>
      </w:r>
      <w:proofErr w:type="spellEnd"/>
      <w:r w:rsidRPr="005B7312">
        <w:rPr>
          <w:rFonts w:eastAsia="GaramondPremrPro" w:cstheme="minorHAnsi"/>
          <w:sz w:val="22"/>
        </w:rPr>
        <w:t xml:space="preserve">, pp. 1708-9 </w:t>
      </w:r>
      <w:proofErr w:type="spellStart"/>
      <w:r w:rsidRPr="005B7312">
        <w:rPr>
          <w:rFonts w:eastAsia="GaramondPremrPro" w:cstheme="minorHAnsi"/>
          <w:sz w:val="22"/>
        </w:rPr>
        <w:t>Bouyges</w:t>
      </w:r>
      <w:proofErr w:type="spellEnd"/>
      <w:r w:rsidRPr="005B7312">
        <w:rPr>
          <w:rFonts w:eastAsia="GaramondPremrPro" w:cstheme="minorHAnsi"/>
          <w:sz w:val="22"/>
        </w:rPr>
        <w:t>.</w:t>
      </w:r>
    </w:p>
    <w:p w14:paraId="72C8DCBA" w14:textId="77777777" w:rsidR="004B4D1F" w:rsidRPr="005B7312" w:rsidRDefault="004B4D1F"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72 See R.C. Taylor, </w:t>
      </w:r>
      <w:proofErr w:type="gramStart"/>
      <w:r w:rsidRPr="005B7312">
        <w:rPr>
          <w:rFonts w:eastAsia="GaramondPremrPro" w:cstheme="minorHAnsi"/>
          <w:sz w:val="22"/>
        </w:rPr>
        <w:t>“ ‘</w:t>
      </w:r>
      <w:proofErr w:type="gramEnd"/>
      <w:r w:rsidRPr="005B7312">
        <w:rPr>
          <w:rFonts w:eastAsia="GaramondPremrPro" w:cstheme="minorHAnsi"/>
          <w:sz w:val="22"/>
        </w:rPr>
        <w:t xml:space="preserve">Truth does not contradict truth’: Averroes and the Unity of Truth”, </w:t>
      </w:r>
      <w:r w:rsidRPr="00EC2903">
        <w:rPr>
          <w:rFonts w:eastAsia="GaramondPremrPro" w:cstheme="minorHAnsi"/>
          <w:i/>
          <w:sz w:val="22"/>
        </w:rPr>
        <w:t>Topoi</w:t>
      </w:r>
      <w:r w:rsidRPr="005B7312">
        <w:rPr>
          <w:rFonts w:eastAsia="GaramondPremrPro" w:cstheme="minorHAnsi"/>
          <w:sz w:val="22"/>
        </w:rPr>
        <w:t xml:space="preserve"> 19 (2000), pp. 3-16.</w:t>
      </w:r>
    </w:p>
    <w:p w14:paraId="1EC8C987" w14:textId="77777777" w:rsidR="004B4D1F" w:rsidRPr="005B7312" w:rsidRDefault="004B4D1F" w:rsidP="00E81146">
      <w:pPr>
        <w:ind w:left="720" w:hanging="720"/>
        <w:rPr>
          <w:rFonts w:eastAsia="GaramondPremrPro" w:cstheme="minorHAnsi"/>
          <w:sz w:val="22"/>
        </w:rPr>
      </w:pPr>
      <w:r w:rsidRPr="005B7312">
        <w:rPr>
          <w:rFonts w:eastAsia="GaramondPremrPro" w:cstheme="minorHAnsi"/>
          <w:sz w:val="22"/>
        </w:rPr>
        <w:t xml:space="preserve">73 Davidson, </w:t>
      </w:r>
      <w:proofErr w:type="spellStart"/>
      <w:r w:rsidRPr="00EC2903">
        <w:rPr>
          <w:rFonts w:eastAsia="GaramondPremrPro" w:cstheme="minorHAnsi"/>
          <w:i/>
          <w:sz w:val="22"/>
        </w:rPr>
        <w:t>Alfarabi</w:t>
      </w:r>
      <w:proofErr w:type="spellEnd"/>
      <w:r w:rsidRPr="00EC2903">
        <w:rPr>
          <w:rFonts w:eastAsia="GaramondPremrPro" w:cstheme="minorHAnsi"/>
          <w:i/>
          <w:sz w:val="22"/>
        </w:rPr>
        <w:t>, Avicenna and Averroes</w:t>
      </w:r>
      <w:r w:rsidRPr="005B7312">
        <w:rPr>
          <w:rFonts w:eastAsia="GaramondPremrPro" w:cstheme="minorHAnsi"/>
          <w:sz w:val="22"/>
        </w:rPr>
        <w:t xml:space="preserve"> (above, n. 9), pp. 351-2.</w:t>
      </w:r>
    </w:p>
    <w:p w14:paraId="3A6A307C" w14:textId="2D79C4DF" w:rsidR="004B4D1F" w:rsidRPr="005B7312" w:rsidRDefault="004B4D1F"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lastRenderedPageBreak/>
        <w:t xml:space="preserve">74 </w:t>
      </w:r>
      <w:proofErr w:type="spellStart"/>
      <w:r w:rsidRPr="00EC2903">
        <w:rPr>
          <w:rFonts w:eastAsia="GaramondPremrPro" w:cstheme="minorHAnsi"/>
          <w:i/>
          <w:sz w:val="22"/>
        </w:rPr>
        <w:t>Alfarabi</w:t>
      </w:r>
      <w:proofErr w:type="spellEnd"/>
      <w:r w:rsidRPr="00EC2903">
        <w:rPr>
          <w:rFonts w:eastAsia="GaramondPremrPro" w:cstheme="minorHAnsi"/>
          <w:i/>
          <w:sz w:val="22"/>
        </w:rPr>
        <w:t>. The Political Writings. Selected Aphorisms and Other Texts</w:t>
      </w:r>
      <w:r w:rsidRPr="005B7312">
        <w:rPr>
          <w:rFonts w:eastAsia="GaramondPremrPro" w:cstheme="minorHAnsi"/>
          <w:sz w:val="22"/>
        </w:rPr>
        <w:t>, tr. Ch.E. Butterworth, Cornell U.P., Ithaca -</w:t>
      </w:r>
      <w:r w:rsidR="00EC2903">
        <w:rPr>
          <w:rFonts w:eastAsia="GaramondPremrPro" w:cstheme="minorHAnsi"/>
          <w:sz w:val="22"/>
        </w:rPr>
        <w:t xml:space="preserve"> </w:t>
      </w:r>
      <w:r w:rsidRPr="005B7312">
        <w:rPr>
          <w:rFonts w:eastAsia="GaramondPremrPro" w:cstheme="minorHAnsi"/>
          <w:sz w:val="22"/>
        </w:rPr>
        <w:t>London 2001, p. 97.</w:t>
      </w:r>
    </w:p>
    <w:p w14:paraId="16D2EA47" w14:textId="77777777" w:rsidR="004B4D1F" w:rsidRPr="005B7312" w:rsidRDefault="004B4D1F"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75 Taylor, “Averroes on the </w:t>
      </w:r>
      <w:proofErr w:type="spellStart"/>
      <w:r w:rsidRPr="00EC2903">
        <w:rPr>
          <w:rFonts w:eastAsia="GaramondPremrPro" w:cstheme="minorHAnsi"/>
          <w:i/>
          <w:sz w:val="22"/>
        </w:rPr>
        <w:t>Sharīʿah</w:t>
      </w:r>
      <w:proofErr w:type="spellEnd"/>
      <w:r w:rsidRPr="005B7312">
        <w:rPr>
          <w:rFonts w:eastAsia="GaramondPremrPro" w:cstheme="minorHAnsi"/>
          <w:sz w:val="22"/>
        </w:rPr>
        <w:t xml:space="preserve"> of the Philosophers” (above, n. 6).</w:t>
      </w:r>
    </w:p>
    <w:p w14:paraId="241F037D" w14:textId="420D148D" w:rsidR="005B7312" w:rsidRPr="005B7312" w:rsidRDefault="004B4D1F"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76 Cf. S. Harvey, “Avicenna and Maimonides on Prayer and Intellectual Worship,” in H. Ben-</w:t>
      </w:r>
      <w:proofErr w:type="spellStart"/>
      <w:r w:rsidRPr="005B7312">
        <w:rPr>
          <w:rFonts w:eastAsia="GaramondPremrPro" w:cstheme="minorHAnsi"/>
          <w:sz w:val="22"/>
        </w:rPr>
        <w:t>Shammai</w:t>
      </w:r>
      <w:proofErr w:type="spellEnd"/>
      <w:r w:rsidRPr="005B7312">
        <w:rPr>
          <w:rFonts w:eastAsia="GaramondPremrPro" w:cstheme="minorHAnsi"/>
          <w:sz w:val="22"/>
        </w:rPr>
        <w:t xml:space="preserve"> (ed.),</w:t>
      </w:r>
      <w:r w:rsidR="00EC2903">
        <w:rPr>
          <w:rFonts w:eastAsia="GaramondPremrPro" w:cstheme="minorHAnsi"/>
          <w:sz w:val="22"/>
        </w:rPr>
        <w:t xml:space="preserve"> </w:t>
      </w:r>
      <w:r w:rsidRPr="00EC2903">
        <w:rPr>
          <w:rFonts w:eastAsia="GaramondPremrPro" w:cstheme="minorHAnsi"/>
          <w:i/>
          <w:sz w:val="22"/>
        </w:rPr>
        <w:t>Exchange and Transmission across Cultural Boundaries: Philosophy, Mysticism and Science in the Mediterranean World</w:t>
      </w:r>
      <w:r w:rsidRPr="005B7312">
        <w:rPr>
          <w:rFonts w:eastAsia="GaramondPremrPro" w:cstheme="minorHAnsi"/>
          <w:sz w:val="22"/>
        </w:rPr>
        <w:t>,</w:t>
      </w:r>
      <w:r w:rsidRPr="005B7312">
        <w:rPr>
          <w:rFonts w:eastAsia="GaramondPremrPro" w:cstheme="minorHAnsi"/>
          <w:sz w:val="22"/>
        </w:rPr>
        <w:t xml:space="preserve"> </w:t>
      </w:r>
      <w:r w:rsidR="005B7312" w:rsidRPr="005B7312">
        <w:rPr>
          <w:rFonts w:eastAsia="GaramondPremrPro" w:cstheme="minorHAnsi"/>
          <w:sz w:val="22"/>
        </w:rPr>
        <w:t>Israel Academy of Sciences and Humanities, Jerusalem 2013, pp. 82-105,</w:t>
      </w:r>
    </w:p>
    <w:p w14:paraId="54D58CDA" w14:textId="77777777" w:rsidR="005B7312" w:rsidRPr="005B7312" w:rsidRDefault="005B7312" w:rsidP="00E81146">
      <w:pPr>
        <w:autoSpaceDE w:val="0"/>
        <w:autoSpaceDN w:val="0"/>
        <w:adjustRightInd w:val="0"/>
        <w:spacing w:after="0" w:line="240" w:lineRule="auto"/>
        <w:ind w:left="720" w:hanging="720"/>
        <w:jc w:val="left"/>
        <w:rPr>
          <w:rFonts w:eastAsia="GaramondPremrPro" w:cstheme="minorHAnsi"/>
          <w:sz w:val="22"/>
        </w:rPr>
      </w:pPr>
      <w:r w:rsidRPr="005B7312">
        <w:rPr>
          <w:rFonts w:eastAsia="GaramondPremrPro" w:cstheme="minorHAnsi"/>
          <w:sz w:val="22"/>
        </w:rPr>
        <w:t xml:space="preserve">77 See Averroes, </w:t>
      </w:r>
      <w:proofErr w:type="spellStart"/>
      <w:r w:rsidRPr="00EC2903">
        <w:rPr>
          <w:rFonts w:eastAsia="GaramondPremrPro" w:cstheme="minorHAnsi"/>
          <w:i/>
          <w:sz w:val="22"/>
        </w:rPr>
        <w:t>Tahāfut</w:t>
      </w:r>
      <w:proofErr w:type="spellEnd"/>
      <w:r w:rsidRPr="00EC2903">
        <w:rPr>
          <w:rFonts w:eastAsia="GaramondPremrPro" w:cstheme="minorHAnsi"/>
          <w:i/>
          <w:sz w:val="22"/>
        </w:rPr>
        <w:t xml:space="preserve"> at-</w:t>
      </w:r>
      <w:proofErr w:type="spellStart"/>
      <w:r w:rsidRPr="00EC2903">
        <w:rPr>
          <w:rFonts w:eastAsia="GaramondPremrPro" w:cstheme="minorHAnsi"/>
          <w:i/>
          <w:sz w:val="22"/>
        </w:rPr>
        <w:t>tahāfut</w:t>
      </w:r>
      <w:proofErr w:type="spellEnd"/>
      <w:r w:rsidRPr="005B7312">
        <w:rPr>
          <w:rFonts w:eastAsia="GaramondPremrPro" w:cstheme="minorHAnsi"/>
          <w:sz w:val="22"/>
        </w:rPr>
        <w:t xml:space="preserve">, pp. 582-3 </w:t>
      </w:r>
      <w:proofErr w:type="spellStart"/>
      <w:r w:rsidRPr="005B7312">
        <w:rPr>
          <w:rFonts w:eastAsia="GaramondPremrPro" w:cstheme="minorHAnsi"/>
          <w:sz w:val="22"/>
        </w:rPr>
        <w:t>Bouyges</w:t>
      </w:r>
      <w:proofErr w:type="spellEnd"/>
      <w:r w:rsidRPr="005B7312">
        <w:rPr>
          <w:rFonts w:eastAsia="GaramondPremrPro" w:cstheme="minorHAnsi"/>
          <w:sz w:val="22"/>
        </w:rPr>
        <w:t>; tr. pp. 359-61.</w:t>
      </w:r>
    </w:p>
    <w:p w14:paraId="7FC453E3" w14:textId="1C30D1B0" w:rsidR="004B4D1F" w:rsidRPr="005B7312" w:rsidRDefault="005B7312" w:rsidP="00EC2903">
      <w:pPr>
        <w:autoSpaceDE w:val="0"/>
        <w:autoSpaceDN w:val="0"/>
        <w:adjustRightInd w:val="0"/>
        <w:spacing w:after="0" w:line="240" w:lineRule="auto"/>
        <w:ind w:left="720" w:hanging="720"/>
        <w:jc w:val="left"/>
        <w:rPr>
          <w:rFonts w:cstheme="minorHAnsi"/>
          <w:sz w:val="22"/>
        </w:rPr>
      </w:pPr>
      <w:r w:rsidRPr="005B7312">
        <w:rPr>
          <w:rFonts w:eastAsia="GaramondPremrPro" w:cstheme="minorHAnsi"/>
          <w:sz w:val="22"/>
        </w:rPr>
        <w:t>78 My thanks to Peter Adamson, Matteo Di Giovanni and Jules Janssens for valuable comments and suggestions on a</w:t>
      </w:r>
      <w:r w:rsidR="00EC2903">
        <w:rPr>
          <w:rFonts w:eastAsia="GaramondPremrPro" w:cstheme="minorHAnsi"/>
          <w:sz w:val="22"/>
        </w:rPr>
        <w:t xml:space="preserve"> </w:t>
      </w:r>
      <w:r w:rsidRPr="005B7312">
        <w:rPr>
          <w:rFonts w:eastAsia="GaramondPremrPro" w:cstheme="minorHAnsi"/>
          <w:sz w:val="22"/>
        </w:rPr>
        <w:t>draft of this article. I am also very grateful to Steven Harvey for his close reading of the penultimate draft and for sharing</w:t>
      </w:r>
      <w:r w:rsidR="00EC2903">
        <w:rPr>
          <w:rFonts w:eastAsia="GaramondPremrPro" w:cstheme="minorHAnsi"/>
          <w:sz w:val="22"/>
        </w:rPr>
        <w:t xml:space="preserve"> </w:t>
      </w:r>
      <w:r w:rsidRPr="005B7312">
        <w:rPr>
          <w:rFonts w:eastAsia="GaramondPremrPro" w:cstheme="minorHAnsi"/>
          <w:sz w:val="22"/>
        </w:rPr>
        <w:t>many critical comments and suggestions.</w:t>
      </w:r>
    </w:p>
    <w:sectPr w:rsidR="004B4D1F" w:rsidRPr="005B73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PremrPro">
    <w:altName w:val="Yu Gothic"/>
    <w:panose1 w:val="00000000000000000000"/>
    <w:charset w:val="80"/>
    <w:family w:val="auto"/>
    <w:notTrueType/>
    <w:pitch w:val="default"/>
    <w:sig w:usb0="00000001" w:usb1="08070000" w:usb2="00000010" w:usb3="00000000" w:csb0="00020000" w:csb1="00000000"/>
  </w:font>
  <w:font w:name="GaramondPremrPro-It">
    <w:altName w:val="Arial"/>
    <w:panose1 w:val="00000000000000000000"/>
    <w:charset w:val="A3"/>
    <w:family w:val="auto"/>
    <w:notTrueType/>
    <w:pitch w:val="default"/>
    <w:sig w:usb0="20000001" w:usb1="00000000" w:usb2="00000000" w:usb3="00000000" w:csb0="00000100"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revisionView w:inkAnnotations="0"/>
  <w:documentProtection w:edit="readOnly" w:formatting="1" w:enforcement="1" w:cryptProviderType="rsaAES" w:cryptAlgorithmClass="hash" w:cryptAlgorithmType="typeAny" w:cryptAlgorithmSid="14" w:cryptSpinCount="100000" w:hash="ooTKh3uXNlEyUzanEjUErtOayfSHDalN0eg7H83j0E7PX44wyGyXoNZ3euBZ6bSK6cnOtpLx7NPajzhOUrGUHQ==" w:salt="A/hndew6w04ruoz8yxhazA=="/>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76C"/>
    <w:rsid w:val="00003562"/>
    <w:rsid w:val="0000729D"/>
    <w:rsid w:val="0000734B"/>
    <w:rsid w:val="0000764D"/>
    <w:rsid w:val="00007F4F"/>
    <w:rsid w:val="00010543"/>
    <w:rsid w:val="0001072F"/>
    <w:rsid w:val="000125F6"/>
    <w:rsid w:val="0001378E"/>
    <w:rsid w:val="00014F38"/>
    <w:rsid w:val="00015A2C"/>
    <w:rsid w:val="0001602F"/>
    <w:rsid w:val="000233C1"/>
    <w:rsid w:val="00024048"/>
    <w:rsid w:val="0002424C"/>
    <w:rsid w:val="000266BE"/>
    <w:rsid w:val="0002681C"/>
    <w:rsid w:val="00026967"/>
    <w:rsid w:val="00026A77"/>
    <w:rsid w:val="00026BC7"/>
    <w:rsid w:val="0003036D"/>
    <w:rsid w:val="00030714"/>
    <w:rsid w:val="00030CD6"/>
    <w:rsid w:val="00030D64"/>
    <w:rsid w:val="00031823"/>
    <w:rsid w:val="00034205"/>
    <w:rsid w:val="00034C89"/>
    <w:rsid w:val="000356BD"/>
    <w:rsid w:val="00035704"/>
    <w:rsid w:val="000361BC"/>
    <w:rsid w:val="00037043"/>
    <w:rsid w:val="000371FE"/>
    <w:rsid w:val="0004000D"/>
    <w:rsid w:val="00040571"/>
    <w:rsid w:val="00041C27"/>
    <w:rsid w:val="000437DE"/>
    <w:rsid w:val="00043C8E"/>
    <w:rsid w:val="00044EBA"/>
    <w:rsid w:val="0004637E"/>
    <w:rsid w:val="0004717F"/>
    <w:rsid w:val="000525F1"/>
    <w:rsid w:val="0005313E"/>
    <w:rsid w:val="0005413F"/>
    <w:rsid w:val="00054ABF"/>
    <w:rsid w:val="000555DA"/>
    <w:rsid w:val="00056858"/>
    <w:rsid w:val="00057D20"/>
    <w:rsid w:val="000606A8"/>
    <w:rsid w:val="00061102"/>
    <w:rsid w:val="00064BB2"/>
    <w:rsid w:val="00064ECB"/>
    <w:rsid w:val="00071537"/>
    <w:rsid w:val="00072612"/>
    <w:rsid w:val="00072BE5"/>
    <w:rsid w:val="000735D6"/>
    <w:rsid w:val="00074718"/>
    <w:rsid w:val="0007477C"/>
    <w:rsid w:val="00074B64"/>
    <w:rsid w:val="00075A98"/>
    <w:rsid w:val="000769FD"/>
    <w:rsid w:val="00077000"/>
    <w:rsid w:val="00077BD6"/>
    <w:rsid w:val="00080992"/>
    <w:rsid w:val="00080A4F"/>
    <w:rsid w:val="000825A7"/>
    <w:rsid w:val="00082637"/>
    <w:rsid w:val="00083102"/>
    <w:rsid w:val="00083A4B"/>
    <w:rsid w:val="00083B7A"/>
    <w:rsid w:val="000846CC"/>
    <w:rsid w:val="00085797"/>
    <w:rsid w:val="000860EB"/>
    <w:rsid w:val="00087367"/>
    <w:rsid w:val="0009064A"/>
    <w:rsid w:val="0009132A"/>
    <w:rsid w:val="00091815"/>
    <w:rsid w:val="00092DFF"/>
    <w:rsid w:val="00092F6C"/>
    <w:rsid w:val="00093C1A"/>
    <w:rsid w:val="00095142"/>
    <w:rsid w:val="00097FBC"/>
    <w:rsid w:val="000A0975"/>
    <w:rsid w:val="000A1D18"/>
    <w:rsid w:val="000A266C"/>
    <w:rsid w:val="000A2A84"/>
    <w:rsid w:val="000A325D"/>
    <w:rsid w:val="000A3F67"/>
    <w:rsid w:val="000A53DC"/>
    <w:rsid w:val="000A5B47"/>
    <w:rsid w:val="000A6C30"/>
    <w:rsid w:val="000A7A03"/>
    <w:rsid w:val="000A7F84"/>
    <w:rsid w:val="000B1EEB"/>
    <w:rsid w:val="000B22D3"/>
    <w:rsid w:val="000B2483"/>
    <w:rsid w:val="000B2768"/>
    <w:rsid w:val="000B3464"/>
    <w:rsid w:val="000B389E"/>
    <w:rsid w:val="000B42B6"/>
    <w:rsid w:val="000B430B"/>
    <w:rsid w:val="000B501D"/>
    <w:rsid w:val="000B5170"/>
    <w:rsid w:val="000B6A29"/>
    <w:rsid w:val="000C037F"/>
    <w:rsid w:val="000C0E5B"/>
    <w:rsid w:val="000C2FF6"/>
    <w:rsid w:val="000C3214"/>
    <w:rsid w:val="000C3D4F"/>
    <w:rsid w:val="000C4EA6"/>
    <w:rsid w:val="000C524C"/>
    <w:rsid w:val="000C6BA7"/>
    <w:rsid w:val="000D1CE1"/>
    <w:rsid w:val="000D33B7"/>
    <w:rsid w:val="000D3573"/>
    <w:rsid w:val="000D35EF"/>
    <w:rsid w:val="000D4CE6"/>
    <w:rsid w:val="000D4F0B"/>
    <w:rsid w:val="000D5D07"/>
    <w:rsid w:val="000D6BF2"/>
    <w:rsid w:val="000E3328"/>
    <w:rsid w:val="000E4F41"/>
    <w:rsid w:val="000E6658"/>
    <w:rsid w:val="000E69EF"/>
    <w:rsid w:val="000E73ED"/>
    <w:rsid w:val="000E7C46"/>
    <w:rsid w:val="000F0449"/>
    <w:rsid w:val="000F0807"/>
    <w:rsid w:val="000F09A4"/>
    <w:rsid w:val="000F0F94"/>
    <w:rsid w:val="000F14F0"/>
    <w:rsid w:val="000F1817"/>
    <w:rsid w:val="000F1D5E"/>
    <w:rsid w:val="000F1EF6"/>
    <w:rsid w:val="000F268D"/>
    <w:rsid w:val="000F33D0"/>
    <w:rsid w:val="000F3CF9"/>
    <w:rsid w:val="000F48CF"/>
    <w:rsid w:val="000F66A4"/>
    <w:rsid w:val="00101A98"/>
    <w:rsid w:val="001041CB"/>
    <w:rsid w:val="001049CE"/>
    <w:rsid w:val="00104CE6"/>
    <w:rsid w:val="001059F0"/>
    <w:rsid w:val="00107EA8"/>
    <w:rsid w:val="001117AB"/>
    <w:rsid w:val="00112BD7"/>
    <w:rsid w:val="0011352A"/>
    <w:rsid w:val="00114114"/>
    <w:rsid w:val="00117F89"/>
    <w:rsid w:val="00120313"/>
    <w:rsid w:val="00121201"/>
    <w:rsid w:val="00121CD2"/>
    <w:rsid w:val="0012289D"/>
    <w:rsid w:val="001233A5"/>
    <w:rsid w:val="00123BC0"/>
    <w:rsid w:val="00123E80"/>
    <w:rsid w:val="001249C7"/>
    <w:rsid w:val="00124C21"/>
    <w:rsid w:val="00130BA8"/>
    <w:rsid w:val="00131A15"/>
    <w:rsid w:val="00131C28"/>
    <w:rsid w:val="00132FC1"/>
    <w:rsid w:val="00134CF7"/>
    <w:rsid w:val="00137F46"/>
    <w:rsid w:val="0014182B"/>
    <w:rsid w:val="0014490B"/>
    <w:rsid w:val="0014491A"/>
    <w:rsid w:val="00145A36"/>
    <w:rsid w:val="0014620C"/>
    <w:rsid w:val="00146A5C"/>
    <w:rsid w:val="00146B67"/>
    <w:rsid w:val="00146E50"/>
    <w:rsid w:val="00147A9C"/>
    <w:rsid w:val="00150DB6"/>
    <w:rsid w:val="001528CE"/>
    <w:rsid w:val="00154268"/>
    <w:rsid w:val="00154D34"/>
    <w:rsid w:val="001550AB"/>
    <w:rsid w:val="001553A2"/>
    <w:rsid w:val="00160E1F"/>
    <w:rsid w:val="00161372"/>
    <w:rsid w:val="001622DB"/>
    <w:rsid w:val="001630F7"/>
    <w:rsid w:val="00163F71"/>
    <w:rsid w:val="00166636"/>
    <w:rsid w:val="00166959"/>
    <w:rsid w:val="001678D8"/>
    <w:rsid w:val="00167F3C"/>
    <w:rsid w:val="00170625"/>
    <w:rsid w:val="0017104E"/>
    <w:rsid w:val="00171AC6"/>
    <w:rsid w:val="00173556"/>
    <w:rsid w:val="00174A35"/>
    <w:rsid w:val="00175940"/>
    <w:rsid w:val="00177AE4"/>
    <w:rsid w:val="0018114F"/>
    <w:rsid w:val="00181ADF"/>
    <w:rsid w:val="00183780"/>
    <w:rsid w:val="00183A38"/>
    <w:rsid w:val="001843CD"/>
    <w:rsid w:val="001854EA"/>
    <w:rsid w:val="00185C26"/>
    <w:rsid w:val="00186193"/>
    <w:rsid w:val="00194DE9"/>
    <w:rsid w:val="00196C7C"/>
    <w:rsid w:val="0019766F"/>
    <w:rsid w:val="001A17C1"/>
    <w:rsid w:val="001A1DF4"/>
    <w:rsid w:val="001A2AC9"/>
    <w:rsid w:val="001A34C4"/>
    <w:rsid w:val="001A47D5"/>
    <w:rsid w:val="001A60CB"/>
    <w:rsid w:val="001B2D35"/>
    <w:rsid w:val="001B3C8F"/>
    <w:rsid w:val="001B4979"/>
    <w:rsid w:val="001B6E76"/>
    <w:rsid w:val="001C06CD"/>
    <w:rsid w:val="001C2604"/>
    <w:rsid w:val="001C3A3F"/>
    <w:rsid w:val="001C436E"/>
    <w:rsid w:val="001C78C6"/>
    <w:rsid w:val="001D0F80"/>
    <w:rsid w:val="001D1087"/>
    <w:rsid w:val="001D1711"/>
    <w:rsid w:val="001D2448"/>
    <w:rsid w:val="001D3ADE"/>
    <w:rsid w:val="001D4926"/>
    <w:rsid w:val="001D4EB1"/>
    <w:rsid w:val="001D58D3"/>
    <w:rsid w:val="001D73BE"/>
    <w:rsid w:val="001D776C"/>
    <w:rsid w:val="001D7BCC"/>
    <w:rsid w:val="001E02CB"/>
    <w:rsid w:val="001E17BA"/>
    <w:rsid w:val="001E18FE"/>
    <w:rsid w:val="001E56DA"/>
    <w:rsid w:val="001E72FB"/>
    <w:rsid w:val="001F4219"/>
    <w:rsid w:val="001F55DF"/>
    <w:rsid w:val="001F70BC"/>
    <w:rsid w:val="001F75EB"/>
    <w:rsid w:val="001F7FBE"/>
    <w:rsid w:val="002016B1"/>
    <w:rsid w:val="00201875"/>
    <w:rsid w:val="00201AFD"/>
    <w:rsid w:val="00201FDC"/>
    <w:rsid w:val="002022D8"/>
    <w:rsid w:val="00205184"/>
    <w:rsid w:val="002054D9"/>
    <w:rsid w:val="00206486"/>
    <w:rsid w:val="00206CC8"/>
    <w:rsid w:val="00211422"/>
    <w:rsid w:val="00212109"/>
    <w:rsid w:val="002122FF"/>
    <w:rsid w:val="0021337A"/>
    <w:rsid w:val="00213BD8"/>
    <w:rsid w:val="002143BF"/>
    <w:rsid w:val="002172EC"/>
    <w:rsid w:val="002222FF"/>
    <w:rsid w:val="002228CC"/>
    <w:rsid w:val="00224240"/>
    <w:rsid w:val="00225667"/>
    <w:rsid w:val="00226FA2"/>
    <w:rsid w:val="00227B6A"/>
    <w:rsid w:val="0023047B"/>
    <w:rsid w:val="00230CE4"/>
    <w:rsid w:val="002353C9"/>
    <w:rsid w:val="002378F0"/>
    <w:rsid w:val="0024134B"/>
    <w:rsid w:val="00241FB9"/>
    <w:rsid w:val="00242A7F"/>
    <w:rsid w:val="00243E39"/>
    <w:rsid w:val="0024442C"/>
    <w:rsid w:val="00250050"/>
    <w:rsid w:val="00251132"/>
    <w:rsid w:val="002535DF"/>
    <w:rsid w:val="00255811"/>
    <w:rsid w:val="002558EB"/>
    <w:rsid w:val="00255B43"/>
    <w:rsid w:val="00255BDC"/>
    <w:rsid w:val="00255BEA"/>
    <w:rsid w:val="00256BA3"/>
    <w:rsid w:val="00261625"/>
    <w:rsid w:val="00261ABC"/>
    <w:rsid w:val="00261F59"/>
    <w:rsid w:val="002635A6"/>
    <w:rsid w:val="00263C5E"/>
    <w:rsid w:val="00265370"/>
    <w:rsid w:val="002660FA"/>
    <w:rsid w:val="002666B1"/>
    <w:rsid w:val="0027048B"/>
    <w:rsid w:val="00272862"/>
    <w:rsid w:val="00272AF4"/>
    <w:rsid w:val="00273E7D"/>
    <w:rsid w:val="0027542E"/>
    <w:rsid w:val="00276C06"/>
    <w:rsid w:val="002776E3"/>
    <w:rsid w:val="00280198"/>
    <w:rsid w:val="0028082B"/>
    <w:rsid w:val="00281417"/>
    <w:rsid w:val="00282094"/>
    <w:rsid w:val="002843BC"/>
    <w:rsid w:val="002849B6"/>
    <w:rsid w:val="00284A84"/>
    <w:rsid w:val="002852F5"/>
    <w:rsid w:val="0029124C"/>
    <w:rsid w:val="0029129F"/>
    <w:rsid w:val="00291581"/>
    <w:rsid w:val="00291C64"/>
    <w:rsid w:val="002920BC"/>
    <w:rsid w:val="00294176"/>
    <w:rsid w:val="00294C32"/>
    <w:rsid w:val="00296B90"/>
    <w:rsid w:val="00297296"/>
    <w:rsid w:val="002972DF"/>
    <w:rsid w:val="00297975"/>
    <w:rsid w:val="00297D49"/>
    <w:rsid w:val="002A0668"/>
    <w:rsid w:val="002A161E"/>
    <w:rsid w:val="002A48A1"/>
    <w:rsid w:val="002A6A17"/>
    <w:rsid w:val="002A6B8B"/>
    <w:rsid w:val="002A6DE1"/>
    <w:rsid w:val="002A78A9"/>
    <w:rsid w:val="002A7991"/>
    <w:rsid w:val="002A7FBB"/>
    <w:rsid w:val="002B0032"/>
    <w:rsid w:val="002B00E7"/>
    <w:rsid w:val="002B073F"/>
    <w:rsid w:val="002B1A6D"/>
    <w:rsid w:val="002B1ED8"/>
    <w:rsid w:val="002B2FC6"/>
    <w:rsid w:val="002B45EC"/>
    <w:rsid w:val="002B62C6"/>
    <w:rsid w:val="002C1511"/>
    <w:rsid w:val="002C17A7"/>
    <w:rsid w:val="002C2438"/>
    <w:rsid w:val="002C2DA5"/>
    <w:rsid w:val="002C3181"/>
    <w:rsid w:val="002C39A3"/>
    <w:rsid w:val="002C3DAD"/>
    <w:rsid w:val="002C4241"/>
    <w:rsid w:val="002C4714"/>
    <w:rsid w:val="002C6160"/>
    <w:rsid w:val="002C7C23"/>
    <w:rsid w:val="002D02F2"/>
    <w:rsid w:val="002D05E3"/>
    <w:rsid w:val="002D0AB4"/>
    <w:rsid w:val="002D0EAF"/>
    <w:rsid w:val="002D1585"/>
    <w:rsid w:val="002D28EA"/>
    <w:rsid w:val="002D3251"/>
    <w:rsid w:val="002D40ED"/>
    <w:rsid w:val="002D51BB"/>
    <w:rsid w:val="002D5BAE"/>
    <w:rsid w:val="002D5DDC"/>
    <w:rsid w:val="002D6AA3"/>
    <w:rsid w:val="002D74A1"/>
    <w:rsid w:val="002E0448"/>
    <w:rsid w:val="002E1040"/>
    <w:rsid w:val="002E1B62"/>
    <w:rsid w:val="002E37E9"/>
    <w:rsid w:val="002E3DA7"/>
    <w:rsid w:val="002E59CE"/>
    <w:rsid w:val="002E5D29"/>
    <w:rsid w:val="002E7505"/>
    <w:rsid w:val="002F0B93"/>
    <w:rsid w:val="002F0BA8"/>
    <w:rsid w:val="002F0CF3"/>
    <w:rsid w:val="002F0F22"/>
    <w:rsid w:val="002F617A"/>
    <w:rsid w:val="002F706D"/>
    <w:rsid w:val="002F7B07"/>
    <w:rsid w:val="00300EE4"/>
    <w:rsid w:val="0030197F"/>
    <w:rsid w:val="0030223E"/>
    <w:rsid w:val="00302756"/>
    <w:rsid w:val="00303A1E"/>
    <w:rsid w:val="00303BBD"/>
    <w:rsid w:val="00304B99"/>
    <w:rsid w:val="00305181"/>
    <w:rsid w:val="00305FF6"/>
    <w:rsid w:val="0030615E"/>
    <w:rsid w:val="00306ABD"/>
    <w:rsid w:val="00311ABE"/>
    <w:rsid w:val="00313440"/>
    <w:rsid w:val="00313AF8"/>
    <w:rsid w:val="00314FCD"/>
    <w:rsid w:val="00315692"/>
    <w:rsid w:val="00324290"/>
    <w:rsid w:val="003259C5"/>
    <w:rsid w:val="00326409"/>
    <w:rsid w:val="0033109A"/>
    <w:rsid w:val="00331737"/>
    <w:rsid w:val="0033243D"/>
    <w:rsid w:val="00332C11"/>
    <w:rsid w:val="003349B2"/>
    <w:rsid w:val="00335D44"/>
    <w:rsid w:val="0033652E"/>
    <w:rsid w:val="00337F51"/>
    <w:rsid w:val="00340617"/>
    <w:rsid w:val="00340B13"/>
    <w:rsid w:val="00340CDB"/>
    <w:rsid w:val="00340EA4"/>
    <w:rsid w:val="00342484"/>
    <w:rsid w:val="003427C6"/>
    <w:rsid w:val="00342A03"/>
    <w:rsid w:val="00343268"/>
    <w:rsid w:val="00343472"/>
    <w:rsid w:val="003455AA"/>
    <w:rsid w:val="00347634"/>
    <w:rsid w:val="00347C3A"/>
    <w:rsid w:val="003502FD"/>
    <w:rsid w:val="00351E90"/>
    <w:rsid w:val="003524E5"/>
    <w:rsid w:val="00353BE7"/>
    <w:rsid w:val="00354018"/>
    <w:rsid w:val="003546E3"/>
    <w:rsid w:val="00360206"/>
    <w:rsid w:val="00361429"/>
    <w:rsid w:val="003624EE"/>
    <w:rsid w:val="003632E1"/>
    <w:rsid w:val="00363CD3"/>
    <w:rsid w:val="003656A9"/>
    <w:rsid w:val="00365900"/>
    <w:rsid w:val="00366852"/>
    <w:rsid w:val="003701E8"/>
    <w:rsid w:val="003706EF"/>
    <w:rsid w:val="003709E0"/>
    <w:rsid w:val="00370BE4"/>
    <w:rsid w:val="0037158F"/>
    <w:rsid w:val="00371D56"/>
    <w:rsid w:val="0037269E"/>
    <w:rsid w:val="00372B2E"/>
    <w:rsid w:val="00376AEC"/>
    <w:rsid w:val="0037755D"/>
    <w:rsid w:val="00380953"/>
    <w:rsid w:val="0038169A"/>
    <w:rsid w:val="0038193F"/>
    <w:rsid w:val="00381F0E"/>
    <w:rsid w:val="0038204F"/>
    <w:rsid w:val="00383740"/>
    <w:rsid w:val="003842A0"/>
    <w:rsid w:val="00384AF3"/>
    <w:rsid w:val="0038549B"/>
    <w:rsid w:val="003860BF"/>
    <w:rsid w:val="0038628A"/>
    <w:rsid w:val="0038634F"/>
    <w:rsid w:val="00386643"/>
    <w:rsid w:val="00387CD8"/>
    <w:rsid w:val="00387CF4"/>
    <w:rsid w:val="00391C48"/>
    <w:rsid w:val="0039293F"/>
    <w:rsid w:val="003942E5"/>
    <w:rsid w:val="00394337"/>
    <w:rsid w:val="00394B90"/>
    <w:rsid w:val="00396043"/>
    <w:rsid w:val="00397B16"/>
    <w:rsid w:val="00397C5D"/>
    <w:rsid w:val="003A1435"/>
    <w:rsid w:val="003A1902"/>
    <w:rsid w:val="003A2493"/>
    <w:rsid w:val="003A2EB7"/>
    <w:rsid w:val="003A437A"/>
    <w:rsid w:val="003A43C3"/>
    <w:rsid w:val="003A503E"/>
    <w:rsid w:val="003A5290"/>
    <w:rsid w:val="003A6039"/>
    <w:rsid w:val="003A6A5A"/>
    <w:rsid w:val="003B0C17"/>
    <w:rsid w:val="003B108B"/>
    <w:rsid w:val="003B47FA"/>
    <w:rsid w:val="003B4E93"/>
    <w:rsid w:val="003B5116"/>
    <w:rsid w:val="003B6208"/>
    <w:rsid w:val="003B636F"/>
    <w:rsid w:val="003B7F8F"/>
    <w:rsid w:val="003C128B"/>
    <w:rsid w:val="003C4172"/>
    <w:rsid w:val="003C437D"/>
    <w:rsid w:val="003C4456"/>
    <w:rsid w:val="003C55AA"/>
    <w:rsid w:val="003C677F"/>
    <w:rsid w:val="003C717C"/>
    <w:rsid w:val="003D3301"/>
    <w:rsid w:val="003D4641"/>
    <w:rsid w:val="003E05B7"/>
    <w:rsid w:val="003E0C0A"/>
    <w:rsid w:val="003E0C4B"/>
    <w:rsid w:val="003E20A6"/>
    <w:rsid w:val="003E2C48"/>
    <w:rsid w:val="003E36CE"/>
    <w:rsid w:val="003E6CFF"/>
    <w:rsid w:val="003F0D66"/>
    <w:rsid w:val="003F4D30"/>
    <w:rsid w:val="004010E3"/>
    <w:rsid w:val="00401354"/>
    <w:rsid w:val="004016DA"/>
    <w:rsid w:val="00401CAA"/>
    <w:rsid w:val="00403561"/>
    <w:rsid w:val="00403960"/>
    <w:rsid w:val="00404B31"/>
    <w:rsid w:val="004055B8"/>
    <w:rsid w:val="00406A9A"/>
    <w:rsid w:val="0040709D"/>
    <w:rsid w:val="004109E2"/>
    <w:rsid w:val="004122F9"/>
    <w:rsid w:val="004124D3"/>
    <w:rsid w:val="0041253E"/>
    <w:rsid w:val="00412812"/>
    <w:rsid w:val="00412F39"/>
    <w:rsid w:val="004139BA"/>
    <w:rsid w:val="004178E7"/>
    <w:rsid w:val="004200A8"/>
    <w:rsid w:val="004206F3"/>
    <w:rsid w:val="00421CBC"/>
    <w:rsid w:val="00423740"/>
    <w:rsid w:val="004245C4"/>
    <w:rsid w:val="0043008C"/>
    <w:rsid w:val="0043078A"/>
    <w:rsid w:val="00430B91"/>
    <w:rsid w:val="00431200"/>
    <w:rsid w:val="004361DF"/>
    <w:rsid w:val="004374EF"/>
    <w:rsid w:val="00440F61"/>
    <w:rsid w:val="004414C3"/>
    <w:rsid w:val="0044171A"/>
    <w:rsid w:val="004441CB"/>
    <w:rsid w:val="00450416"/>
    <w:rsid w:val="00450DB8"/>
    <w:rsid w:val="00450FCC"/>
    <w:rsid w:val="0045279A"/>
    <w:rsid w:val="00453D2C"/>
    <w:rsid w:val="00454851"/>
    <w:rsid w:val="00455F99"/>
    <w:rsid w:val="00456070"/>
    <w:rsid w:val="00456B26"/>
    <w:rsid w:val="004570E7"/>
    <w:rsid w:val="0045714B"/>
    <w:rsid w:val="00457268"/>
    <w:rsid w:val="00457ACC"/>
    <w:rsid w:val="004601C5"/>
    <w:rsid w:val="00460A1D"/>
    <w:rsid w:val="004613DF"/>
    <w:rsid w:val="00461BB2"/>
    <w:rsid w:val="0046232D"/>
    <w:rsid w:val="004633E4"/>
    <w:rsid w:val="00463F96"/>
    <w:rsid w:val="004660BE"/>
    <w:rsid w:val="0046696C"/>
    <w:rsid w:val="00466A00"/>
    <w:rsid w:val="00466DD7"/>
    <w:rsid w:val="004701B9"/>
    <w:rsid w:val="00471E7E"/>
    <w:rsid w:val="00471F7D"/>
    <w:rsid w:val="00472084"/>
    <w:rsid w:val="00473B19"/>
    <w:rsid w:val="00474CB3"/>
    <w:rsid w:val="00474ECD"/>
    <w:rsid w:val="004757B5"/>
    <w:rsid w:val="004816ED"/>
    <w:rsid w:val="00482190"/>
    <w:rsid w:val="004834F0"/>
    <w:rsid w:val="00483932"/>
    <w:rsid w:val="00483AF6"/>
    <w:rsid w:val="00484503"/>
    <w:rsid w:val="00484E8A"/>
    <w:rsid w:val="00485B73"/>
    <w:rsid w:val="00486700"/>
    <w:rsid w:val="00487185"/>
    <w:rsid w:val="004873AE"/>
    <w:rsid w:val="00487718"/>
    <w:rsid w:val="00490ABE"/>
    <w:rsid w:val="00490CBD"/>
    <w:rsid w:val="00492BF5"/>
    <w:rsid w:val="004932A8"/>
    <w:rsid w:val="004933E3"/>
    <w:rsid w:val="0049349A"/>
    <w:rsid w:val="00493CF4"/>
    <w:rsid w:val="004978F0"/>
    <w:rsid w:val="0049792C"/>
    <w:rsid w:val="00497E47"/>
    <w:rsid w:val="004A0368"/>
    <w:rsid w:val="004A21A2"/>
    <w:rsid w:val="004A2715"/>
    <w:rsid w:val="004A2894"/>
    <w:rsid w:val="004A2B41"/>
    <w:rsid w:val="004A3B3E"/>
    <w:rsid w:val="004A62A7"/>
    <w:rsid w:val="004B0F40"/>
    <w:rsid w:val="004B1076"/>
    <w:rsid w:val="004B2226"/>
    <w:rsid w:val="004B4D1F"/>
    <w:rsid w:val="004B6BED"/>
    <w:rsid w:val="004B77C2"/>
    <w:rsid w:val="004B790A"/>
    <w:rsid w:val="004C0B3D"/>
    <w:rsid w:val="004C2522"/>
    <w:rsid w:val="004C2B9A"/>
    <w:rsid w:val="004C2D7B"/>
    <w:rsid w:val="004C4480"/>
    <w:rsid w:val="004C45D2"/>
    <w:rsid w:val="004C5104"/>
    <w:rsid w:val="004C5D93"/>
    <w:rsid w:val="004C60B2"/>
    <w:rsid w:val="004C6ECC"/>
    <w:rsid w:val="004D118A"/>
    <w:rsid w:val="004D1324"/>
    <w:rsid w:val="004D1CB9"/>
    <w:rsid w:val="004D21C9"/>
    <w:rsid w:val="004D4715"/>
    <w:rsid w:val="004D52BD"/>
    <w:rsid w:val="004D5891"/>
    <w:rsid w:val="004D5A0B"/>
    <w:rsid w:val="004D7E6D"/>
    <w:rsid w:val="004D7F28"/>
    <w:rsid w:val="004E0B19"/>
    <w:rsid w:val="004E165D"/>
    <w:rsid w:val="004E1FC0"/>
    <w:rsid w:val="004E317A"/>
    <w:rsid w:val="004E34F8"/>
    <w:rsid w:val="004E3C84"/>
    <w:rsid w:val="004E4436"/>
    <w:rsid w:val="004E5043"/>
    <w:rsid w:val="004E516D"/>
    <w:rsid w:val="004E528B"/>
    <w:rsid w:val="004E5C69"/>
    <w:rsid w:val="004E67BB"/>
    <w:rsid w:val="004F146C"/>
    <w:rsid w:val="004F1AFA"/>
    <w:rsid w:val="004F1E6D"/>
    <w:rsid w:val="004F1F3C"/>
    <w:rsid w:val="004F202F"/>
    <w:rsid w:val="004F4E92"/>
    <w:rsid w:val="004F5EAF"/>
    <w:rsid w:val="005027A3"/>
    <w:rsid w:val="0050408D"/>
    <w:rsid w:val="00504C6A"/>
    <w:rsid w:val="00505D81"/>
    <w:rsid w:val="00510364"/>
    <w:rsid w:val="005116C9"/>
    <w:rsid w:val="00511BEE"/>
    <w:rsid w:val="0051274C"/>
    <w:rsid w:val="00512789"/>
    <w:rsid w:val="00513F30"/>
    <w:rsid w:val="00514956"/>
    <w:rsid w:val="00514D19"/>
    <w:rsid w:val="00514EC8"/>
    <w:rsid w:val="00515BB3"/>
    <w:rsid w:val="005170FD"/>
    <w:rsid w:val="005175E9"/>
    <w:rsid w:val="00520368"/>
    <w:rsid w:val="00520871"/>
    <w:rsid w:val="005215B4"/>
    <w:rsid w:val="0052161C"/>
    <w:rsid w:val="005223A9"/>
    <w:rsid w:val="00523251"/>
    <w:rsid w:val="005244A6"/>
    <w:rsid w:val="00524619"/>
    <w:rsid w:val="0052658A"/>
    <w:rsid w:val="005273CC"/>
    <w:rsid w:val="005274DF"/>
    <w:rsid w:val="00532E01"/>
    <w:rsid w:val="00533270"/>
    <w:rsid w:val="0053510A"/>
    <w:rsid w:val="005355F3"/>
    <w:rsid w:val="00536561"/>
    <w:rsid w:val="005371D9"/>
    <w:rsid w:val="00540146"/>
    <w:rsid w:val="00541830"/>
    <w:rsid w:val="00542483"/>
    <w:rsid w:val="00542690"/>
    <w:rsid w:val="00542895"/>
    <w:rsid w:val="00543C22"/>
    <w:rsid w:val="00543C2E"/>
    <w:rsid w:val="0054405B"/>
    <w:rsid w:val="005444BD"/>
    <w:rsid w:val="00544FBC"/>
    <w:rsid w:val="0054567F"/>
    <w:rsid w:val="00545B01"/>
    <w:rsid w:val="00545F72"/>
    <w:rsid w:val="00546B44"/>
    <w:rsid w:val="005473D6"/>
    <w:rsid w:val="005502A2"/>
    <w:rsid w:val="00553291"/>
    <w:rsid w:val="005533AA"/>
    <w:rsid w:val="005546FF"/>
    <w:rsid w:val="005551AB"/>
    <w:rsid w:val="00556B72"/>
    <w:rsid w:val="0055717B"/>
    <w:rsid w:val="005605E4"/>
    <w:rsid w:val="005610D9"/>
    <w:rsid w:val="005611D9"/>
    <w:rsid w:val="005620D7"/>
    <w:rsid w:val="0056396B"/>
    <w:rsid w:val="00563D7B"/>
    <w:rsid w:val="00563E3B"/>
    <w:rsid w:val="005643C8"/>
    <w:rsid w:val="005653EE"/>
    <w:rsid w:val="00566C32"/>
    <w:rsid w:val="005673D1"/>
    <w:rsid w:val="00570F38"/>
    <w:rsid w:val="00571951"/>
    <w:rsid w:val="005729BF"/>
    <w:rsid w:val="00573955"/>
    <w:rsid w:val="0057461B"/>
    <w:rsid w:val="00576941"/>
    <w:rsid w:val="00576F1C"/>
    <w:rsid w:val="00577B23"/>
    <w:rsid w:val="0058060B"/>
    <w:rsid w:val="00580E33"/>
    <w:rsid w:val="00583225"/>
    <w:rsid w:val="00584BD8"/>
    <w:rsid w:val="0058724D"/>
    <w:rsid w:val="005872CA"/>
    <w:rsid w:val="005928D9"/>
    <w:rsid w:val="00593D0E"/>
    <w:rsid w:val="00596151"/>
    <w:rsid w:val="00596593"/>
    <w:rsid w:val="00596A35"/>
    <w:rsid w:val="005979CD"/>
    <w:rsid w:val="005A12F0"/>
    <w:rsid w:val="005A1592"/>
    <w:rsid w:val="005A2A9D"/>
    <w:rsid w:val="005A33D9"/>
    <w:rsid w:val="005A3412"/>
    <w:rsid w:val="005A4265"/>
    <w:rsid w:val="005A46D7"/>
    <w:rsid w:val="005A5291"/>
    <w:rsid w:val="005A6FD1"/>
    <w:rsid w:val="005B08F1"/>
    <w:rsid w:val="005B1303"/>
    <w:rsid w:val="005B1E23"/>
    <w:rsid w:val="005B2528"/>
    <w:rsid w:val="005B47BC"/>
    <w:rsid w:val="005B47BF"/>
    <w:rsid w:val="005B4F21"/>
    <w:rsid w:val="005B7312"/>
    <w:rsid w:val="005C00EC"/>
    <w:rsid w:val="005C30E9"/>
    <w:rsid w:val="005C619B"/>
    <w:rsid w:val="005C663B"/>
    <w:rsid w:val="005C6C79"/>
    <w:rsid w:val="005D1410"/>
    <w:rsid w:val="005D1C38"/>
    <w:rsid w:val="005D1ED6"/>
    <w:rsid w:val="005D67E4"/>
    <w:rsid w:val="005D767A"/>
    <w:rsid w:val="005E0C48"/>
    <w:rsid w:val="005E0F29"/>
    <w:rsid w:val="005E2549"/>
    <w:rsid w:val="005E2628"/>
    <w:rsid w:val="005E2F42"/>
    <w:rsid w:val="005E3C5F"/>
    <w:rsid w:val="005E568D"/>
    <w:rsid w:val="005E5F66"/>
    <w:rsid w:val="005E7278"/>
    <w:rsid w:val="005F06C7"/>
    <w:rsid w:val="005F089E"/>
    <w:rsid w:val="005F0CFB"/>
    <w:rsid w:val="005F1484"/>
    <w:rsid w:val="005F46EC"/>
    <w:rsid w:val="005F49C9"/>
    <w:rsid w:val="005F71CE"/>
    <w:rsid w:val="005F7A68"/>
    <w:rsid w:val="00600EA9"/>
    <w:rsid w:val="00601980"/>
    <w:rsid w:val="00601D95"/>
    <w:rsid w:val="006026F6"/>
    <w:rsid w:val="0060332C"/>
    <w:rsid w:val="00604332"/>
    <w:rsid w:val="00604527"/>
    <w:rsid w:val="00604C5A"/>
    <w:rsid w:val="00607F1D"/>
    <w:rsid w:val="00612DE8"/>
    <w:rsid w:val="00615A83"/>
    <w:rsid w:val="00620A95"/>
    <w:rsid w:val="00623E47"/>
    <w:rsid w:val="00624A0D"/>
    <w:rsid w:val="00624CD2"/>
    <w:rsid w:val="006250D2"/>
    <w:rsid w:val="00626F83"/>
    <w:rsid w:val="0062795C"/>
    <w:rsid w:val="006304F1"/>
    <w:rsid w:val="00631A06"/>
    <w:rsid w:val="00631EC6"/>
    <w:rsid w:val="00633354"/>
    <w:rsid w:val="00633D28"/>
    <w:rsid w:val="00633F1B"/>
    <w:rsid w:val="006343D4"/>
    <w:rsid w:val="00634D07"/>
    <w:rsid w:val="00635799"/>
    <w:rsid w:val="00635B64"/>
    <w:rsid w:val="00636A77"/>
    <w:rsid w:val="006371DE"/>
    <w:rsid w:val="006379B7"/>
    <w:rsid w:val="0064051B"/>
    <w:rsid w:val="006410E4"/>
    <w:rsid w:val="00641AEF"/>
    <w:rsid w:val="00645306"/>
    <w:rsid w:val="00645D2C"/>
    <w:rsid w:val="0064716B"/>
    <w:rsid w:val="00647324"/>
    <w:rsid w:val="00647B43"/>
    <w:rsid w:val="00650724"/>
    <w:rsid w:val="00650E7D"/>
    <w:rsid w:val="006517B5"/>
    <w:rsid w:val="00652076"/>
    <w:rsid w:val="00653DA3"/>
    <w:rsid w:val="00654D37"/>
    <w:rsid w:val="0065536A"/>
    <w:rsid w:val="00656971"/>
    <w:rsid w:val="0065765B"/>
    <w:rsid w:val="006621F0"/>
    <w:rsid w:val="006624D0"/>
    <w:rsid w:val="006647E7"/>
    <w:rsid w:val="00664840"/>
    <w:rsid w:val="00664B73"/>
    <w:rsid w:val="00666FD4"/>
    <w:rsid w:val="00667217"/>
    <w:rsid w:val="00667947"/>
    <w:rsid w:val="006702C6"/>
    <w:rsid w:val="0067102F"/>
    <w:rsid w:val="00673140"/>
    <w:rsid w:val="00674155"/>
    <w:rsid w:val="006768F9"/>
    <w:rsid w:val="006769E6"/>
    <w:rsid w:val="00676C63"/>
    <w:rsid w:val="00677E9F"/>
    <w:rsid w:val="006812EF"/>
    <w:rsid w:val="0068218F"/>
    <w:rsid w:val="00682333"/>
    <w:rsid w:val="00683303"/>
    <w:rsid w:val="00683673"/>
    <w:rsid w:val="006844CA"/>
    <w:rsid w:val="00685476"/>
    <w:rsid w:val="006871E0"/>
    <w:rsid w:val="00687E55"/>
    <w:rsid w:val="006913FC"/>
    <w:rsid w:val="00693B53"/>
    <w:rsid w:val="00696D51"/>
    <w:rsid w:val="00697377"/>
    <w:rsid w:val="006A1F61"/>
    <w:rsid w:val="006A2697"/>
    <w:rsid w:val="006A3878"/>
    <w:rsid w:val="006A4039"/>
    <w:rsid w:val="006A533C"/>
    <w:rsid w:val="006A5E52"/>
    <w:rsid w:val="006A712D"/>
    <w:rsid w:val="006A7B71"/>
    <w:rsid w:val="006B20FD"/>
    <w:rsid w:val="006B3B2B"/>
    <w:rsid w:val="006B5ED0"/>
    <w:rsid w:val="006B70C0"/>
    <w:rsid w:val="006B7A44"/>
    <w:rsid w:val="006C024E"/>
    <w:rsid w:val="006C2EBF"/>
    <w:rsid w:val="006C334F"/>
    <w:rsid w:val="006C6DAA"/>
    <w:rsid w:val="006C7379"/>
    <w:rsid w:val="006C73F4"/>
    <w:rsid w:val="006C7ED1"/>
    <w:rsid w:val="006D0C14"/>
    <w:rsid w:val="006D2DF4"/>
    <w:rsid w:val="006D526A"/>
    <w:rsid w:val="006D551C"/>
    <w:rsid w:val="006D75E1"/>
    <w:rsid w:val="006D7670"/>
    <w:rsid w:val="006D7E5B"/>
    <w:rsid w:val="006E10DE"/>
    <w:rsid w:val="006E10F4"/>
    <w:rsid w:val="006E10FD"/>
    <w:rsid w:val="006E20A4"/>
    <w:rsid w:val="006E2996"/>
    <w:rsid w:val="006E2EEC"/>
    <w:rsid w:val="006E3357"/>
    <w:rsid w:val="006E471E"/>
    <w:rsid w:val="006E4859"/>
    <w:rsid w:val="006E49DA"/>
    <w:rsid w:val="006F1077"/>
    <w:rsid w:val="006F176B"/>
    <w:rsid w:val="006F24E3"/>
    <w:rsid w:val="006F2AC0"/>
    <w:rsid w:val="006F5C46"/>
    <w:rsid w:val="006F6F71"/>
    <w:rsid w:val="00704ED0"/>
    <w:rsid w:val="00705F37"/>
    <w:rsid w:val="007065D3"/>
    <w:rsid w:val="007065FF"/>
    <w:rsid w:val="007071B1"/>
    <w:rsid w:val="00707EC1"/>
    <w:rsid w:val="00710582"/>
    <w:rsid w:val="00714EE9"/>
    <w:rsid w:val="007155DD"/>
    <w:rsid w:val="0071586C"/>
    <w:rsid w:val="00715963"/>
    <w:rsid w:val="00716847"/>
    <w:rsid w:val="00717134"/>
    <w:rsid w:val="00721584"/>
    <w:rsid w:val="00721C8E"/>
    <w:rsid w:val="0072249A"/>
    <w:rsid w:val="00723E72"/>
    <w:rsid w:val="00724299"/>
    <w:rsid w:val="007246B0"/>
    <w:rsid w:val="00724C9A"/>
    <w:rsid w:val="007258CB"/>
    <w:rsid w:val="007266FF"/>
    <w:rsid w:val="00726B89"/>
    <w:rsid w:val="00730E29"/>
    <w:rsid w:val="00731843"/>
    <w:rsid w:val="007324D1"/>
    <w:rsid w:val="00732C56"/>
    <w:rsid w:val="00732FF6"/>
    <w:rsid w:val="00734481"/>
    <w:rsid w:val="00735393"/>
    <w:rsid w:val="00735E73"/>
    <w:rsid w:val="0074291A"/>
    <w:rsid w:val="0074500D"/>
    <w:rsid w:val="00745E32"/>
    <w:rsid w:val="007466F7"/>
    <w:rsid w:val="00750289"/>
    <w:rsid w:val="00750B8C"/>
    <w:rsid w:val="00753F82"/>
    <w:rsid w:val="00754A9B"/>
    <w:rsid w:val="0075537D"/>
    <w:rsid w:val="00757D89"/>
    <w:rsid w:val="00760EF8"/>
    <w:rsid w:val="0076194B"/>
    <w:rsid w:val="00763676"/>
    <w:rsid w:val="007642A9"/>
    <w:rsid w:val="00765995"/>
    <w:rsid w:val="007710A6"/>
    <w:rsid w:val="00772738"/>
    <w:rsid w:val="00772776"/>
    <w:rsid w:val="00776E16"/>
    <w:rsid w:val="00776E56"/>
    <w:rsid w:val="00781619"/>
    <w:rsid w:val="00781812"/>
    <w:rsid w:val="00782A6A"/>
    <w:rsid w:val="00784972"/>
    <w:rsid w:val="00785AFC"/>
    <w:rsid w:val="007869E7"/>
    <w:rsid w:val="0078785F"/>
    <w:rsid w:val="0079146B"/>
    <w:rsid w:val="00791DD5"/>
    <w:rsid w:val="0079600D"/>
    <w:rsid w:val="00796875"/>
    <w:rsid w:val="00796BA8"/>
    <w:rsid w:val="0079756E"/>
    <w:rsid w:val="007A1233"/>
    <w:rsid w:val="007A1251"/>
    <w:rsid w:val="007A258F"/>
    <w:rsid w:val="007A2669"/>
    <w:rsid w:val="007A3B3A"/>
    <w:rsid w:val="007A786C"/>
    <w:rsid w:val="007A795A"/>
    <w:rsid w:val="007B0BBA"/>
    <w:rsid w:val="007B3463"/>
    <w:rsid w:val="007B3AE0"/>
    <w:rsid w:val="007B5036"/>
    <w:rsid w:val="007B5514"/>
    <w:rsid w:val="007B5756"/>
    <w:rsid w:val="007B7A2D"/>
    <w:rsid w:val="007C0963"/>
    <w:rsid w:val="007C110B"/>
    <w:rsid w:val="007C16F7"/>
    <w:rsid w:val="007C1AF2"/>
    <w:rsid w:val="007C229D"/>
    <w:rsid w:val="007C74EC"/>
    <w:rsid w:val="007C7687"/>
    <w:rsid w:val="007D09FD"/>
    <w:rsid w:val="007D0CD3"/>
    <w:rsid w:val="007D3314"/>
    <w:rsid w:val="007D3449"/>
    <w:rsid w:val="007D51E8"/>
    <w:rsid w:val="007D655B"/>
    <w:rsid w:val="007D762B"/>
    <w:rsid w:val="007D76A0"/>
    <w:rsid w:val="007D7C64"/>
    <w:rsid w:val="007E1819"/>
    <w:rsid w:val="007E2E07"/>
    <w:rsid w:val="007E3242"/>
    <w:rsid w:val="007E336A"/>
    <w:rsid w:val="007E491C"/>
    <w:rsid w:val="007E5281"/>
    <w:rsid w:val="007E53E2"/>
    <w:rsid w:val="007E604C"/>
    <w:rsid w:val="007E714E"/>
    <w:rsid w:val="007F0413"/>
    <w:rsid w:val="007F12C0"/>
    <w:rsid w:val="007F12FA"/>
    <w:rsid w:val="007F14AA"/>
    <w:rsid w:val="007F19DB"/>
    <w:rsid w:val="007F1AC5"/>
    <w:rsid w:val="007F30B1"/>
    <w:rsid w:val="007F336A"/>
    <w:rsid w:val="007F3658"/>
    <w:rsid w:val="007F3932"/>
    <w:rsid w:val="007F4E20"/>
    <w:rsid w:val="007F5397"/>
    <w:rsid w:val="007F7A0B"/>
    <w:rsid w:val="0080037D"/>
    <w:rsid w:val="00803272"/>
    <w:rsid w:val="00803569"/>
    <w:rsid w:val="00803914"/>
    <w:rsid w:val="00805723"/>
    <w:rsid w:val="008061E0"/>
    <w:rsid w:val="0080711D"/>
    <w:rsid w:val="00807B7E"/>
    <w:rsid w:val="00810C4F"/>
    <w:rsid w:val="00813292"/>
    <w:rsid w:val="00813633"/>
    <w:rsid w:val="00813E40"/>
    <w:rsid w:val="00814D31"/>
    <w:rsid w:val="00815F87"/>
    <w:rsid w:val="00816489"/>
    <w:rsid w:val="008164E4"/>
    <w:rsid w:val="00817C16"/>
    <w:rsid w:val="00820049"/>
    <w:rsid w:val="0082013E"/>
    <w:rsid w:val="0082050A"/>
    <w:rsid w:val="00820BE5"/>
    <w:rsid w:val="0082153D"/>
    <w:rsid w:val="00822617"/>
    <w:rsid w:val="00824B15"/>
    <w:rsid w:val="00827C1A"/>
    <w:rsid w:val="00827D5E"/>
    <w:rsid w:val="00827F0D"/>
    <w:rsid w:val="00830FC0"/>
    <w:rsid w:val="00831F08"/>
    <w:rsid w:val="00831F5C"/>
    <w:rsid w:val="008322E3"/>
    <w:rsid w:val="00832598"/>
    <w:rsid w:val="008327DC"/>
    <w:rsid w:val="00832DD8"/>
    <w:rsid w:val="00833230"/>
    <w:rsid w:val="00834BEB"/>
    <w:rsid w:val="00834DF7"/>
    <w:rsid w:val="00836F01"/>
    <w:rsid w:val="008406F5"/>
    <w:rsid w:val="00841F1E"/>
    <w:rsid w:val="00842203"/>
    <w:rsid w:val="00842E6C"/>
    <w:rsid w:val="008431ED"/>
    <w:rsid w:val="00846D10"/>
    <w:rsid w:val="00846DE5"/>
    <w:rsid w:val="008475AC"/>
    <w:rsid w:val="00850E3E"/>
    <w:rsid w:val="008528EA"/>
    <w:rsid w:val="00853A66"/>
    <w:rsid w:val="00856D83"/>
    <w:rsid w:val="00862717"/>
    <w:rsid w:val="00864432"/>
    <w:rsid w:val="008649A3"/>
    <w:rsid w:val="008652F6"/>
    <w:rsid w:val="008653CC"/>
    <w:rsid w:val="0086670A"/>
    <w:rsid w:val="00870BA1"/>
    <w:rsid w:val="00872ABF"/>
    <w:rsid w:val="00873CDE"/>
    <w:rsid w:val="00874421"/>
    <w:rsid w:val="00875997"/>
    <w:rsid w:val="0087796C"/>
    <w:rsid w:val="00877A24"/>
    <w:rsid w:val="00877D5B"/>
    <w:rsid w:val="00880932"/>
    <w:rsid w:val="008825B5"/>
    <w:rsid w:val="00885CAF"/>
    <w:rsid w:val="00885E74"/>
    <w:rsid w:val="008862A3"/>
    <w:rsid w:val="00886B14"/>
    <w:rsid w:val="00886D8D"/>
    <w:rsid w:val="0089152B"/>
    <w:rsid w:val="00891679"/>
    <w:rsid w:val="00892562"/>
    <w:rsid w:val="008927F4"/>
    <w:rsid w:val="00893293"/>
    <w:rsid w:val="00893B58"/>
    <w:rsid w:val="00894E4C"/>
    <w:rsid w:val="0089642A"/>
    <w:rsid w:val="00896B49"/>
    <w:rsid w:val="008A1743"/>
    <w:rsid w:val="008A1B7C"/>
    <w:rsid w:val="008A23DD"/>
    <w:rsid w:val="008A2D26"/>
    <w:rsid w:val="008A354A"/>
    <w:rsid w:val="008A36C3"/>
    <w:rsid w:val="008A5E4B"/>
    <w:rsid w:val="008A6C51"/>
    <w:rsid w:val="008B1145"/>
    <w:rsid w:val="008B15CF"/>
    <w:rsid w:val="008B1763"/>
    <w:rsid w:val="008B2242"/>
    <w:rsid w:val="008B29DB"/>
    <w:rsid w:val="008B41A3"/>
    <w:rsid w:val="008B44AF"/>
    <w:rsid w:val="008B4AD1"/>
    <w:rsid w:val="008B6B22"/>
    <w:rsid w:val="008B6D93"/>
    <w:rsid w:val="008B7AF1"/>
    <w:rsid w:val="008C0761"/>
    <w:rsid w:val="008C2358"/>
    <w:rsid w:val="008C3543"/>
    <w:rsid w:val="008C4B19"/>
    <w:rsid w:val="008C4C8C"/>
    <w:rsid w:val="008C6C98"/>
    <w:rsid w:val="008C6E6E"/>
    <w:rsid w:val="008C7012"/>
    <w:rsid w:val="008C78B0"/>
    <w:rsid w:val="008D0F0D"/>
    <w:rsid w:val="008D0FF2"/>
    <w:rsid w:val="008D14D6"/>
    <w:rsid w:val="008D1D7F"/>
    <w:rsid w:val="008D227A"/>
    <w:rsid w:val="008D3526"/>
    <w:rsid w:val="008D6E51"/>
    <w:rsid w:val="008E05C5"/>
    <w:rsid w:val="008E213C"/>
    <w:rsid w:val="008E217A"/>
    <w:rsid w:val="008E628B"/>
    <w:rsid w:val="008E6CFF"/>
    <w:rsid w:val="008E7909"/>
    <w:rsid w:val="008E7A5A"/>
    <w:rsid w:val="008F0401"/>
    <w:rsid w:val="008F04C1"/>
    <w:rsid w:val="008F2457"/>
    <w:rsid w:val="008F252A"/>
    <w:rsid w:val="008F3094"/>
    <w:rsid w:val="008F6AFD"/>
    <w:rsid w:val="008F7645"/>
    <w:rsid w:val="009011DA"/>
    <w:rsid w:val="00901CE0"/>
    <w:rsid w:val="0090248F"/>
    <w:rsid w:val="0090253F"/>
    <w:rsid w:val="00902F25"/>
    <w:rsid w:val="009033A8"/>
    <w:rsid w:val="00903C27"/>
    <w:rsid w:val="00904059"/>
    <w:rsid w:val="0090407E"/>
    <w:rsid w:val="00904DF1"/>
    <w:rsid w:val="00905334"/>
    <w:rsid w:val="00905F86"/>
    <w:rsid w:val="009073AC"/>
    <w:rsid w:val="009079AB"/>
    <w:rsid w:val="00907ABB"/>
    <w:rsid w:val="00911307"/>
    <w:rsid w:val="0091152D"/>
    <w:rsid w:val="00911E38"/>
    <w:rsid w:val="00912F57"/>
    <w:rsid w:val="00912FE3"/>
    <w:rsid w:val="0091339D"/>
    <w:rsid w:val="00915110"/>
    <w:rsid w:val="009151B5"/>
    <w:rsid w:val="00916ADA"/>
    <w:rsid w:val="00916C64"/>
    <w:rsid w:val="00920873"/>
    <w:rsid w:val="00922A22"/>
    <w:rsid w:val="00925107"/>
    <w:rsid w:val="00925421"/>
    <w:rsid w:val="00925DE6"/>
    <w:rsid w:val="009267EE"/>
    <w:rsid w:val="00927998"/>
    <w:rsid w:val="009304CD"/>
    <w:rsid w:val="00932185"/>
    <w:rsid w:val="00933ADB"/>
    <w:rsid w:val="009346E4"/>
    <w:rsid w:val="00935F23"/>
    <w:rsid w:val="00935F72"/>
    <w:rsid w:val="009372D8"/>
    <w:rsid w:val="0093770D"/>
    <w:rsid w:val="00937D12"/>
    <w:rsid w:val="00940ED2"/>
    <w:rsid w:val="009437CC"/>
    <w:rsid w:val="00944582"/>
    <w:rsid w:val="00944762"/>
    <w:rsid w:val="00946810"/>
    <w:rsid w:val="00946997"/>
    <w:rsid w:val="00947014"/>
    <w:rsid w:val="0094737A"/>
    <w:rsid w:val="00950094"/>
    <w:rsid w:val="0095139E"/>
    <w:rsid w:val="00951536"/>
    <w:rsid w:val="0095175F"/>
    <w:rsid w:val="00952B32"/>
    <w:rsid w:val="00952C61"/>
    <w:rsid w:val="00952E6E"/>
    <w:rsid w:val="009542F6"/>
    <w:rsid w:val="00954B3E"/>
    <w:rsid w:val="009552EE"/>
    <w:rsid w:val="009554A6"/>
    <w:rsid w:val="00956FEB"/>
    <w:rsid w:val="00957112"/>
    <w:rsid w:val="00960DC0"/>
    <w:rsid w:val="00962B10"/>
    <w:rsid w:val="00963089"/>
    <w:rsid w:val="00963FBD"/>
    <w:rsid w:val="00963FDD"/>
    <w:rsid w:val="009650D5"/>
    <w:rsid w:val="0096535F"/>
    <w:rsid w:val="00965F35"/>
    <w:rsid w:val="00966500"/>
    <w:rsid w:val="00966D34"/>
    <w:rsid w:val="00967901"/>
    <w:rsid w:val="00971A7B"/>
    <w:rsid w:val="00972833"/>
    <w:rsid w:val="009729A3"/>
    <w:rsid w:val="00972C28"/>
    <w:rsid w:val="00973397"/>
    <w:rsid w:val="00974C68"/>
    <w:rsid w:val="009760EF"/>
    <w:rsid w:val="00977F1D"/>
    <w:rsid w:val="00982217"/>
    <w:rsid w:val="00984B39"/>
    <w:rsid w:val="009868F2"/>
    <w:rsid w:val="00986A83"/>
    <w:rsid w:val="00990645"/>
    <w:rsid w:val="009922A9"/>
    <w:rsid w:val="009933FA"/>
    <w:rsid w:val="00994E0E"/>
    <w:rsid w:val="00996F52"/>
    <w:rsid w:val="009A09E2"/>
    <w:rsid w:val="009A130B"/>
    <w:rsid w:val="009A1602"/>
    <w:rsid w:val="009A2639"/>
    <w:rsid w:val="009A397F"/>
    <w:rsid w:val="009B276C"/>
    <w:rsid w:val="009B4970"/>
    <w:rsid w:val="009B4F83"/>
    <w:rsid w:val="009B5DDC"/>
    <w:rsid w:val="009B6983"/>
    <w:rsid w:val="009B7813"/>
    <w:rsid w:val="009B783F"/>
    <w:rsid w:val="009C2070"/>
    <w:rsid w:val="009C2B3A"/>
    <w:rsid w:val="009C380F"/>
    <w:rsid w:val="009C4845"/>
    <w:rsid w:val="009C5450"/>
    <w:rsid w:val="009C5716"/>
    <w:rsid w:val="009D0CEE"/>
    <w:rsid w:val="009D1710"/>
    <w:rsid w:val="009D316A"/>
    <w:rsid w:val="009D3527"/>
    <w:rsid w:val="009D3C6A"/>
    <w:rsid w:val="009D5368"/>
    <w:rsid w:val="009D54DF"/>
    <w:rsid w:val="009D71C4"/>
    <w:rsid w:val="009E19E2"/>
    <w:rsid w:val="009E2B1A"/>
    <w:rsid w:val="009E4CE3"/>
    <w:rsid w:val="009E56AC"/>
    <w:rsid w:val="009E56AF"/>
    <w:rsid w:val="009E678D"/>
    <w:rsid w:val="009F141F"/>
    <w:rsid w:val="009F245A"/>
    <w:rsid w:val="009F28E2"/>
    <w:rsid w:val="009F4A8D"/>
    <w:rsid w:val="009F4BDF"/>
    <w:rsid w:val="009F60BA"/>
    <w:rsid w:val="009F66B0"/>
    <w:rsid w:val="009F7A0C"/>
    <w:rsid w:val="009F7F44"/>
    <w:rsid w:val="00A00AC5"/>
    <w:rsid w:val="00A019D8"/>
    <w:rsid w:val="00A01B8D"/>
    <w:rsid w:val="00A034AE"/>
    <w:rsid w:val="00A035F5"/>
    <w:rsid w:val="00A03797"/>
    <w:rsid w:val="00A03988"/>
    <w:rsid w:val="00A03D2C"/>
    <w:rsid w:val="00A0519B"/>
    <w:rsid w:val="00A11F34"/>
    <w:rsid w:val="00A1350A"/>
    <w:rsid w:val="00A156B0"/>
    <w:rsid w:val="00A164EE"/>
    <w:rsid w:val="00A207B7"/>
    <w:rsid w:val="00A22225"/>
    <w:rsid w:val="00A231A4"/>
    <w:rsid w:val="00A24FF6"/>
    <w:rsid w:val="00A27965"/>
    <w:rsid w:val="00A310DA"/>
    <w:rsid w:val="00A32FCB"/>
    <w:rsid w:val="00A34262"/>
    <w:rsid w:val="00A35357"/>
    <w:rsid w:val="00A3561C"/>
    <w:rsid w:val="00A356DE"/>
    <w:rsid w:val="00A400BC"/>
    <w:rsid w:val="00A4029B"/>
    <w:rsid w:val="00A40701"/>
    <w:rsid w:val="00A42169"/>
    <w:rsid w:val="00A424F1"/>
    <w:rsid w:val="00A426B2"/>
    <w:rsid w:val="00A45EE8"/>
    <w:rsid w:val="00A465FC"/>
    <w:rsid w:val="00A47B50"/>
    <w:rsid w:val="00A50459"/>
    <w:rsid w:val="00A50696"/>
    <w:rsid w:val="00A506CB"/>
    <w:rsid w:val="00A52369"/>
    <w:rsid w:val="00A52A88"/>
    <w:rsid w:val="00A53E9C"/>
    <w:rsid w:val="00A5568E"/>
    <w:rsid w:val="00A55701"/>
    <w:rsid w:val="00A5652A"/>
    <w:rsid w:val="00A56ED1"/>
    <w:rsid w:val="00A57DA3"/>
    <w:rsid w:val="00A605E3"/>
    <w:rsid w:val="00A612F9"/>
    <w:rsid w:val="00A615CF"/>
    <w:rsid w:val="00A61658"/>
    <w:rsid w:val="00A61ECF"/>
    <w:rsid w:val="00A626C9"/>
    <w:rsid w:val="00A62D0F"/>
    <w:rsid w:val="00A648A4"/>
    <w:rsid w:val="00A64DC4"/>
    <w:rsid w:val="00A650B2"/>
    <w:rsid w:val="00A6630F"/>
    <w:rsid w:val="00A66899"/>
    <w:rsid w:val="00A7013A"/>
    <w:rsid w:val="00A70DE5"/>
    <w:rsid w:val="00A71394"/>
    <w:rsid w:val="00A7290A"/>
    <w:rsid w:val="00A73780"/>
    <w:rsid w:val="00A742A6"/>
    <w:rsid w:val="00A75006"/>
    <w:rsid w:val="00A76971"/>
    <w:rsid w:val="00A817FB"/>
    <w:rsid w:val="00A82932"/>
    <w:rsid w:val="00A82D07"/>
    <w:rsid w:val="00A85851"/>
    <w:rsid w:val="00A868FB"/>
    <w:rsid w:val="00A915ED"/>
    <w:rsid w:val="00A91CF2"/>
    <w:rsid w:val="00A93BA4"/>
    <w:rsid w:val="00A9416E"/>
    <w:rsid w:val="00A95CAD"/>
    <w:rsid w:val="00A95E52"/>
    <w:rsid w:val="00AA0723"/>
    <w:rsid w:val="00AA1794"/>
    <w:rsid w:val="00AA2739"/>
    <w:rsid w:val="00AA30B5"/>
    <w:rsid w:val="00AA4696"/>
    <w:rsid w:val="00AA493D"/>
    <w:rsid w:val="00AA6FBC"/>
    <w:rsid w:val="00AA7A48"/>
    <w:rsid w:val="00AB1B85"/>
    <w:rsid w:val="00AB46F0"/>
    <w:rsid w:val="00AB4807"/>
    <w:rsid w:val="00AB4813"/>
    <w:rsid w:val="00AB4F62"/>
    <w:rsid w:val="00AB67DF"/>
    <w:rsid w:val="00AB68D3"/>
    <w:rsid w:val="00AB6D92"/>
    <w:rsid w:val="00AC0052"/>
    <w:rsid w:val="00AC0067"/>
    <w:rsid w:val="00AC04D6"/>
    <w:rsid w:val="00AC1274"/>
    <w:rsid w:val="00AC23F7"/>
    <w:rsid w:val="00AC2734"/>
    <w:rsid w:val="00AC2A14"/>
    <w:rsid w:val="00AC3DB4"/>
    <w:rsid w:val="00AC3EB6"/>
    <w:rsid w:val="00AD0685"/>
    <w:rsid w:val="00AD261E"/>
    <w:rsid w:val="00AD38C1"/>
    <w:rsid w:val="00AD5A78"/>
    <w:rsid w:val="00AD7BBA"/>
    <w:rsid w:val="00AE1517"/>
    <w:rsid w:val="00AE2939"/>
    <w:rsid w:val="00AE4078"/>
    <w:rsid w:val="00AE4230"/>
    <w:rsid w:val="00AE45DB"/>
    <w:rsid w:val="00AE50E1"/>
    <w:rsid w:val="00AE52F1"/>
    <w:rsid w:val="00AE5929"/>
    <w:rsid w:val="00AE5E00"/>
    <w:rsid w:val="00AE69D7"/>
    <w:rsid w:val="00AE71AA"/>
    <w:rsid w:val="00AF1374"/>
    <w:rsid w:val="00AF1E8A"/>
    <w:rsid w:val="00AF2DE8"/>
    <w:rsid w:val="00AF5947"/>
    <w:rsid w:val="00AF692A"/>
    <w:rsid w:val="00AF6D69"/>
    <w:rsid w:val="00AF7424"/>
    <w:rsid w:val="00AF7626"/>
    <w:rsid w:val="00B00848"/>
    <w:rsid w:val="00B024B2"/>
    <w:rsid w:val="00B03D08"/>
    <w:rsid w:val="00B05BF7"/>
    <w:rsid w:val="00B07287"/>
    <w:rsid w:val="00B079F6"/>
    <w:rsid w:val="00B1094A"/>
    <w:rsid w:val="00B129D1"/>
    <w:rsid w:val="00B12F61"/>
    <w:rsid w:val="00B14129"/>
    <w:rsid w:val="00B14CBC"/>
    <w:rsid w:val="00B16EB8"/>
    <w:rsid w:val="00B1760D"/>
    <w:rsid w:val="00B17FF0"/>
    <w:rsid w:val="00B22421"/>
    <w:rsid w:val="00B244E7"/>
    <w:rsid w:val="00B24981"/>
    <w:rsid w:val="00B24FF9"/>
    <w:rsid w:val="00B26EA5"/>
    <w:rsid w:val="00B270BC"/>
    <w:rsid w:val="00B30468"/>
    <w:rsid w:val="00B30898"/>
    <w:rsid w:val="00B32160"/>
    <w:rsid w:val="00B32B07"/>
    <w:rsid w:val="00B336E9"/>
    <w:rsid w:val="00B3397D"/>
    <w:rsid w:val="00B3426B"/>
    <w:rsid w:val="00B34F7B"/>
    <w:rsid w:val="00B35999"/>
    <w:rsid w:val="00B37FFD"/>
    <w:rsid w:val="00B4064E"/>
    <w:rsid w:val="00B41D9B"/>
    <w:rsid w:val="00B44213"/>
    <w:rsid w:val="00B44237"/>
    <w:rsid w:val="00B454DB"/>
    <w:rsid w:val="00B46015"/>
    <w:rsid w:val="00B46D0E"/>
    <w:rsid w:val="00B47D09"/>
    <w:rsid w:val="00B50108"/>
    <w:rsid w:val="00B52556"/>
    <w:rsid w:val="00B52575"/>
    <w:rsid w:val="00B525D3"/>
    <w:rsid w:val="00B53364"/>
    <w:rsid w:val="00B545E5"/>
    <w:rsid w:val="00B55B5C"/>
    <w:rsid w:val="00B56290"/>
    <w:rsid w:val="00B6130E"/>
    <w:rsid w:val="00B61B54"/>
    <w:rsid w:val="00B61DD7"/>
    <w:rsid w:val="00B6351D"/>
    <w:rsid w:val="00B63911"/>
    <w:rsid w:val="00B64203"/>
    <w:rsid w:val="00B6519E"/>
    <w:rsid w:val="00B65DF1"/>
    <w:rsid w:val="00B66AF1"/>
    <w:rsid w:val="00B70245"/>
    <w:rsid w:val="00B703C2"/>
    <w:rsid w:val="00B71C28"/>
    <w:rsid w:val="00B723A1"/>
    <w:rsid w:val="00B72631"/>
    <w:rsid w:val="00B73118"/>
    <w:rsid w:val="00B74E41"/>
    <w:rsid w:val="00B750C2"/>
    <w:rsid w:val="00B7740D"/>
    <w:rsid w:val="00B77EBF"/>
    <w:rsid w:val="00B802FA"/>
    <w:rsid w:val="00B80EE7"/>
    <w:rsid w:val="00B81077"/>
    <w:rsid w:val="00B81C09"/>
    <w:rsid w:val="00B823A7"/>
    <w:rsid w:val="00B82F58"/>
    <w:rsid w:val="00B835ED"/>
    <w:rsid w:val="00B84461"/>
    <w:rsid w:val="00B84C63"/>
    <w:rsid w:val="00B85112"/>
    <w:rsid w:val="00B86814"/>
    <w:rsid w:val="00B90726"/>
    <w:rsid w:val="00B9100D"/>
    <w:rsid w:val="00B910CB"/>
    <w:rsid w:val="00B91743"/>
    <w:rsid w:val="00B91D38"/>
    <w:rsid w:val="00B927D2"/>
    <w:rsid w:val="00B92C1E"/>
    <w:rsid w:val="00B934D3"/>
    <w:rsid w:val="00B935A4"/>
    <w:rsid w:val="00B94093"/>
    <w:rsid w:val="00B945E5"/>
    <w:rsid w:val="00B94E07"/>
    <w:rsid w:val="00B95B56"/>
    <w:rsid w:val="00B9636B"/>
    <w:rsid w:val="00B974AD"/>
    <w:rsid w:val="00BA02AE"/>
    <w:rsid w:val="00BA22C6"/>
    <w:rsid w:val="00BA316D"/>
    <w:rsid w:val="00BA43CC"/>
    <w:rsid w:val="00BA5F2B"/>
    <w:rsid w:val="00BA5F5E"/>
    <w:rsid w:val="00BA5FEF"/>
    <w:rsid w:val="00BA6B89"/>
    <w:rsid w:val="00BA74F0"/>
    <w:rsid w:val="00BA7628"/>
    <w:rsid w:val="00BA76D1"/>
    <w:rsid w:val="00BB2130"/>
    <w:rsid w:val="00BB30B6"/>
    <w:rsid w:val="00BB40CB"/>
    <w:rsid w:val="00BB4325"/>
    <w:rsid w:val="00BB5115"/>
    <w:rsid w:val="00BB7C37"/>
    <w:rsid w:val="00BC168F"/>
    <w:rsid w:val="00BC1E95"/>
    <w:rsid w:val="00BC1F55"/>
    <w:rsid w:val="00BC2262"/>
    <w:rsid w:val="00BC3D81"/>
    <w:rsid w:val="00BC420A"/>
    <w:rsid w:val="00BC540B"/>
    <w:rsid w:val="00BC61BA"/>
    <w:rsid w:val="00BC7302"/>
    <w:rsid w:val="00BD01F3"/>
    <w:rsid w:val="00BD0B9D"/>
    <w:rsid w:val="00BD0D8D"/>
    <w:rsid w:val="00BD3827"/>
    <w:rsid w:val="00BD439F"/>
    <w:rsid w:val="00BD493D"/>
    <w:rsid w:val="00BD4F14"/>
    <w:rsid w:val="00BD6D2A"/>
    <w:rsid w:val="00BE0DA9"/>
    <w:rsid w:val="00BE2644"/>
    <w:rsid w:val="00BE3624"/>
    <w:rsid w:val="00BE42F3"/>
    <w:rsid w:val="00BE4FAD"/>
    <w:rsid w:val="00BE551C"/>
    <w:rsid w:val="00BE5DCD"/>
    <w:rsid w:val="00BE62DD"/>
    <w:rsid w:val="00BF0E22"/>
    <w:rsid w:val="00BF202A"/>
    <w:rsid w:val="00BF240D"/>
    <w:rsid w:val="00BF4FFA"/>
    <w:rsid w:val="00BF6ECD"/>
    <w:rsid w:val="00BF790B"/>
    <w:rsid w:val="00C01E67"/>
    <w:rsid w:val="00C0482F"/>
    <w:rsid w:val="00C05302"/>
    <w:rsid w:val="00C06B6B"/>
    <w:rsid w:val="00C06F37"/>
    <w:rsid w:val="00C0799A"/>
    <w:rsid w:val="00C113E0"/>
    <w:rsid w:val="00C1254C"/>
    <w:rsid w:val="00C13438"/>
    <w:rsid w:val="00C13685"/>
    <w:rsid w:val="00C15FDA"/>
    <w:rsid w:val="00C170FF"/>
    <w:rsid w:val="00C173E1"/>
    <w:rsid w:val="00C2019E"/>
    <w:rsid w:val="00C205D5"/>
    <w:rsid w:val="00C26391"/>
    <w:rsid w:val="00C27AEF"/>
    <w:rsid w:val="00C27B23"/>
    <w:rsid w:val="00C3110E"/>
    <w:rsid w:val="00C311CF"/>
    <w:rsid w:val="00C33481"/>
    <w:rsid w:val="00C3466C"/>
    <w:rsid w:val="00C354FC"/>
    <w:rsid w:val="00C355FF"/>
    <w:rsid w:val="00C37408"/>
    <w:rsid w:val="00C40721"/>
    <w:rsid w:val="00C41367"/>
    <w:rsid w:val="00C41A64"/>
    <w:rsid w:val="00C45C02"/>
    <w:rsid w:val="00C45DCF"/>
    <w:rsid w:val="00C47122"/>
    <w:rsid w:val="00C47959"/>
    <w:rsid w:val="00C47CEA"/>
    <w:rsid w:val="00C47F5B"/>
    <w:rsid w:val="00C51071"/>
    <w:rsid w:val="00C515E0"/>
    <w:rsid w:val="00C5248A"/>
    <w:rsid w:val="00C52566"/>
    <w:rsid w:val="00C526E4"/>
    <w:rsid w:val="00C531A3"/>
    <w:rsid w:val="00C55785"/>
    <w:rsid w:val="00C55861"/>
    <w:rsid w:val="00C57F24"/>
    <w:rsid w:val="00C61CEF"/>
    <w:rsid w:val="00C63EA6"/>
    <w:rsid w:val="00C6619F"/>
    <w:rsid w:val="00C6624A"/>
    <w:rsid w:val="00C668F0"/>
    <w:rsid w:val="00C70BBE"/>
    <w:rsid w:val="00C719BE"/>
    <w:rsid w:val="00C71AA6"/>
    <w:rsid w:val="00C742C3"/>
    <w:rsid w:val="00C75559"/>
    <w:rsid w:val="00C76D88"/>
    <w:rsid w:val="00C7785D"/>
    <w:rsid w:val="00C77A26"/>
    <w:rsid w:val="00C80685"/>
    <w:rsid w:val="00C80D73"/>
    <w:rsid w:val="00C848B9"/>
    <w:rsid w:val="00C84B54"/>
    <w:rsid w:val="00C85BDD"/>
    <w:rsid w:val="00C85F97"/>
    <w:rsid w:val="00C86B81"/>
    <w:rsid w:val="00C87BBF"/>
    <w:rsid w:val="00C9035F"/>
    <w:rsid w:val="00C91557"/>
    <w:rsid w:val="00C92F74"/>
    <w:rsid w:val="00C932EE"/>
    <w:rsid w:val="00C951A6"/>
    <w:rsid w:val="00C9684E"/>
    <w:rsid w:val="00C97E8D"/>
    <w:rsid w:val="00CA0D07"/>
    <w:rsid w:val="00CA0DF4"/>
    <w:rsid w:val="00CA1989"/>
    <w:rsid w:val="00CA1C19"/>
    <w:rsid w:val="00CA204D"/>
    <w:rsid w:val="00CA2D9C"/>
    <w:rsid w:val="00CA2E14"/>
    <w:rsid w:val="00CA60CD"/>
    <w:rsid w:val="00CB10E9"/>
    <w:rsid w:val="00CB11D6"/>
    <w:rsid w:val="00CB1FD7"/>
    <w:rsid w:val="00CB5475"/>
    <w:rsid w:val="00CB5CAE"/>
    <w:rsid w:val="00CB665E"/>
    <w:rsid w:val="00CB6E09"/>
    <w:rsid w:val="00CB7ABC"/>
    <w:rsid w:val="00CB7FC1"/>
    <w:rsid w:val="00CC09A7"/>
    <w:rsid w:val="00CC0FD9"/>
    <w:rsid w:val="00CC1235"/>
    <w:rsid w:val="00CC1F8F"/>
    <w:rsid w:val="00CC3066"/>
    <w:rsid w:val="00CC354E"/>
    <w:rsid w:val="00CC713A"/>
    <w:rsid w:val="00CD00B7"/>
    <w:rsid w:val="00CD139B"/>
    <w:rsid w:val="00CD482C"/>
    <w:rsid w:val="00CD4999"/>
    <w:rsid w:val="00CD4ACA"/>
    <w:rsid w:val="00CD5E59"/>
    <w:rsid w:val="00CD5EE7"/>
    <w:rsid w:val="00CD68E7"/>
    <w:rsid w:val="00CD7831"/>
    <w:rsid w:val="00CD7F7A"/>
    <w:rsid w:val="00CE05D4"/>
    <w:rsid w:val="00CE1FBE"/>
    <w:rsid w:val="00CE263C"/>
    <w:rsid w:val="00CE4712"/>
    <w:rsid w:val="00CE59F7"/>
    <w:rsid w:val="00CE7906"/>
    <w:rsid w:val="00CF197B"/>
    <w:rsid w:val="00CF296A"/>
    <w:rsid w:val="00CF53EE"/>
    <w:rsid w:val="00CF551B"/>
    <w:rsid w:val="00CF613C"/>
    <w:rsid w:val="00CF6EDF"/>
    <w:rsid w:val="00CF7D93"/>
    <w:rsid w:val="00D01E5B"/>
    <w:rsid w:val="00D02378"/>
    <w:rsid w:val="00D02BE9"/>
    <w:rsid w:val="00D0345E"/>
    <w:rsid w:val="00D0459E"/>
    <w:rsid w:val="00D05AAD"/>
    <w:rsid w:val="00D07AEC"/>
    <w:rsid w:val="00D101DD"/>
    <w:rsid w:val="00D11593"/>
    <w:rsid w:val="00D12A75"/>
    <w:rsid w:val="00D14A36"/>
    <w:rsid w:val="00D16448"/>
    <w:rsid w:val="00D17394"/>
    <w:rsid w:val="00D17B7F"/>
    <w:rsid w:val="00D21541"/>
    <w:rsid w:val="00D23FFF"/>
    <w:rsid w:val="00D26D5D"/>
    <w:rsid w:val="00D2778A"/>
    <w:rsid w:val="00D31043"/>
    <w:rsid w:val="00D31D9B"/>
    <w:rsid w:val="00D32077"/>
    <w:rsid w:val="00D32179"/>
    <w:rsid w:val="00D324C0"/>
    <w:rsid w:val="00D337FA"/>
    <w:rsid w:val="00D33D7D"/>
    <w:rsid w:val="00D345B3"/>
    <w:rsid w:val="00D34A13"/>
    <w:rsid w:val="00D3640D"/>
    <w:rsid w:val="00D40F34"/>
    <w:rsid w:val="00D42AE0"/>
    <w:rsid w:val="00D43682"/>
    <w:rsid w:val="00D43F4A"/>
    <w:rsid w:val="00D45233"/>
    <w:rsid w:val="00D45330"/>
    <w:rsid w:val="00D45705"/>
    <w:rsid w:val="00D45A48"/>
    <w:rsid w:val="00D45DB8"/>
    <w:rsid w:val="00D45FAE"/>
    <w:rsid w:val="00D46EAD"/>
    <w:rsid w:val="00D505CD"/>
    <w:rsid w:val="00D5067D"/>
    <w:rsid w:val="00D50821"/>
    <w:rsid w:val="00D5107C"/>
    <w:rsid w:val="00D51C2E"/>
    <w:rsid w:val="00D51EAD"/>
    <w:rsid w:val="00D52D25"/>
    <w:rsid w:val="00D5354A"/>
    <w:rsid w:val="00D5497D"/>
    <w:rsid w:val="00D55F04"/>
    <w:rsid w:val="00D60690"/>
    <w:rsid w:val="00D6337D"/>
    <w:rsid w:val="00D65A57"/>
    <w:rsid w:val="00D65E95"/>
    <w:rsid w:val="00D66306"/>
    <w:rsid w:val="00D66B18"/>
    <w:rsid w:val="00D6742E"/>
    <w:rsid w:val="00D726DB"/>
    <w:rsid w:val="00D73164"/>
    <w:rsid w:val="00D743D9"/>
    <w:rsid w:val="00D74D3E"/>
    <w:rsid w:val="00D77936"/>
    <w:rsid w:val="00D77DF9"/>
    <w:rsid w:val="00D77E53"/>
    <w:rsid w:val="00D801F5"/>
    <w:rsid w:val="00D8135F"/>
    <w:rsid w:val="00D81DD5"/>
    <w:rsid w:val="00D83A4C"/>
    <w:rsid w:val="00D83AEB"/>
    <w:rsid w:val="00D84FF7"/>
    <w:rsid w:val="00D857FB"/>
    <w:rsid w:val="00D87BB8"/>
    <w:rsid w:val="00D90BD9"/>
    <w:rsid w:val="00D90EC1"/>
    <w:rsid w:val="00D93241"/>
    <w:rsid w:val="00D932C5"/>
    <w:rsid w:val="00D939A7"/>
    <w:rsid w:val="00D9401F"/>
    <w:rsid w:val="00D94E7C"/>
    <w:rsid w:val="00D9581C"/>
    <w:rsid w:val="00D95DCB"/>
    <w:rsid w:val="00D96228"/>
    <w:rsid w:val="00D9721E"/>
    <w:rsid w:val="00DA009F"/>
    <w:rsid w:val="00DA11F5"/>
    <w:rsid w:val="00DA2B1C"/>
    <w:rsid w:val="00DA5459"/>
    <w:rsid w:val="00DA5D0D"/>
    <w:rsid w:val="00DA7318"/>
    <w:rsid w:val="00DB1467"/>
    <w:rsid w:val="00DB2EA8"/>
    <w:rsid w:val="00DB357A"/>
    <w:rsid w:val="00DB4233"/>
    <w:rsid w:val="00DB5097"/>
    <w:rsid w:val="00DB7559"/>
    <w:rsid w:val="00DC0046"/>
    <w:rsid w:val="00DC0B45"/>
    <w:rsid w:val="00DC15F7"/>
    <w:rsid w:val="00DC1EA9"/>
    <w:rsid w:val="00DC4E97"/>
    <w:rsid w:val="00DC4F7C"/>
    <w:rsid w:val="00DC6FE3"/>
    <w:rsid w:val="00DC7134"/>
    <w:rsid w:val="00DC7C2C"/>
    <w:rsid w:val="00DD2256"/>
    <w:rsid w:val="00DD2F33"/>
    <w:rsid w:val="00DD4B55"/>
    <w:rsid w:val="00DD5871"/>
    <w:rsid w:val="00DD67CF"/>
    <w:rsid w:val="00DD74CC"/>
    <w:rsid w:val="00DD7C34"/>
    <w:rsid w:val="00DD7D90"/>
    <w:rsid w:val="00DD7E9C"/>
    <w:rsid w:val="00DE0693"/>
    <w:rsid w:val="00DE1C67"/>
    <w:rsid w:val="00DE2F66"/>
    <w:rsid w:val="00DE4173"/>
    <w:rsid w:val="00DE4592"/>
    <w:rsid w:val="00DE66CF"/>
    <w:rsid w:val="00DF015C"/>
    <w:rsid w:val="00DF4EED"/>
    <w:rsid w:val="00DF6125"/>
    <w:rsid w:val="00E00C6B"/>
    <w:rsid w:val="00E01391"/>
    <w:rsid w:val="00E03368"/>
    <w:rsid w:val="00E03B2D"/>
    <w:rsid w:val="00E0621D"/>
    <w:rsid w:val="00E13E05"/>
    <w:rsid w:val="00E15750"/>
    <w:rsid w:val="00E15784"/>
    <w:rsid w:val="00E15C5A"/>
    <w:rsid w:val="00E15CA8"/>
    <w:rsid w:val="00E16734"/>
    <w:rsid w:val="00E17472"/>
    <w:rsid w:val="00E179BE"/>
    <w:rsid w:val="00E20401"/>
    <w:rsid w:val="00E220E6"/>
    <w:rsid w:val="00E22547"/>
    <w:rsid w:val="00E2457F"/>
    <w:rsid w:val="00E24747"/>
    <w:rsid w:val="00E264D8"/>
    <w:rsid w:val="00E304E2"/>
    <w:rsid w:val="00E319F9"/>
    <w:rsid w:val="00E331C7"/>
    <w:rsid w:val="00E35240"/>
    <w:rsid w:val="00E35920"/>
    <w:rsid w:val="00E36E18"/>
    <w:rsid w:val="00E37099"/>
    <w:rsid w:val="00E37CC4"/>
    <w:rsid w:val="00E37ECF"/>
    <w:rsid w:val="00E4076A"/>
    <w:rsid w:val="00E40A15"/>
    <w:rsid w:val="00E40CCE"/>
    <w:rsid w:val="00E41A69"/>
    <w:rsid w:val="00E429AB"/>
    <w:rsid w:val="00E42C60"/>
    <w:rsid w:val="00E43654"/>
    <w:rsid w:val="00E459FA"/>
    <w:rsid w:val="00E45A4B"/>
    <w:rsid w:val="00E45C7C"/>
    <w:rsid w:val="00E45FAB"/>
    <w:rsid w:val="00E46996"/>
    <w:rsid w:val="00E50522"/>
    <w:rsid w:val="00E51FCE"/>
    <w:rsid w:val="00E52F87"/>
    <w:rsid w:val="00E55F0C"/>
    <w:rsid w:val="00E560B4"/>
    <w:rsid w:val="00E6120D"/>
    <w:rsid w:val="00E61D06"/>
    <w:rsid w:val="00E63711"/>
    <w:rsid w:val="00E668D0"/>
    <w:rsid w:val="00E70373"/>
    <w:rsid w:val="00E7043E"/>
    <w:rsid w:val="00E70515"/>
    <w:rsid w:val="00E70C07"/>
    <w:rsid w:val="00E747D9"/>
    <w:rsid w:val="00E75D5D"/>
    <w:rsid w:val="00E766CA"/>
    <w:rsid w:val="00E76F1F"/>
    <w:rsid w:val="00E76FEE"/>
    <w:rsid w:val="00E81146"/>
    <w:rsid w:val="00E816DB"/>
    <w:rsid w:val="00E81F85"/>
    <w:rsid w:val="00E8413D"/>
    <w:rsid w:val="00E84C2A"/>
    <w:rsid w:val="00E866A6"/>
    <w:rsid w:val="00E86FFB"/>
    <w:rsid w:val="00E90CA1"/>
    <w:rsid w:val="00E91D25"/>
    <w:rsid w:val="00E94E66"/>
    <w:rsid w:val="00E95F4D"/>
    <w:rsid w:val="00E96D8C"/>
    <w:rsid w:val="00E97067"/>
    <w:rsid w:val="00EA241E"/>
    <w:rsid w:val="00EA6E8E"/>
    <w:rsid w:val="00EA7978"/>
    <w:rsid w:val="00EA7D19"/>
    <w:rsid w:val="00EB068C"/>
    <w:rsid w:val="00EB3EFB"/>
    <w:rsid w:val="00EB50C5"/>
    <w:rsid w:val="00EB5A4B"/>
    <w:rsid w:val="00EB5C2C"/>
    <w:rsid w:val="00EB6AC0"/>
    <w:rsid w:val="00EB7F70"/>
    <w:rsid w:val="00EC06A2"/>
    <w:rsid w:val="00EC2903"/>
    <w:rsid w:val="00EC474A"/>
    <w:rsid w:val="00EC4C2A"/>
    <w:rsid w:val="00EC5A5A"/>
    <w:rsid w:val="00EC6764"/>
    <w:rsid w:val="00EC726F"/>
    <w:rsid w:val="00EC7743"/>
    <w:rsid w:val="00EC7A2A"/>
    <w:rsid w:val="00EC7B8C"/>
    <w:rsid w:val="00EC7E59"/>
    <w:rsid w:val="00ED1071"/>
    <w:rsid w:val="00ED1F6D"/>
    <w:rsid w:val="00ED35A4"/>
    <w:rsid w:val="00ED48A6"/>
    <w:rsid w:val="00ED521A"/>
    <w:rsid w:val="00ED65E6"/>
    <w:rsid w:val="00ED6737"/>
    <w:rsid w:val="00ED6CE0"/>
    <w:rsid w:val="00EE188F"/>
    <w:rsid w:val="00EE1F48"/>
    <w:rsid w:val="00EE3C5A"/>
    <w:rsid w:val="00EE4E0F"/>
    <w:rsid w:val="00EE504D"/>
    <w:rsid w:val="00EE6494"/>
    <w:rsid w:val="00EE75E3"/>
    <w:rsid w:val="00EE7777"/>
    <w:rsid w:val="00EF0C86"/>
    <w:rsid w:val="00EF1241"/>
    <w:rsid w:val="00EF586D"/>
    <w:rsid w:val="00EF7277"/>
    <w:rsid w:val="00EF7CFD"/>
    <w:rsid w:val="00F0050E"/>
    <w:rsid w:val="00F00761"/>
    <w:rsid w:val="00F00B9A"/>
    <w:rsid w:val="00F0246E"/>
    <w:rsid w:val="00F0258B"/>
    <w:rsid w:val="00F026DB"/>
    <w:rsid w:val="00F04133"/>
    <w:rsid w:val="00F061B0"/>
    <w:rsid w:val="00F07574"/>
    <w:rsid w:val="00F11E59"/>
    <w:rsid w:val="00F12233"/>
    <w:rsid w:val="00F12CE1"/>
    <w:rsid w:val="00F136AC"/>
    <w:rsid w:val="00F14096"/>
    <w:rsid w:val="00F14820"/>
    <w:rsid w:val="00F214AB"/>
    <w:rsid w:val="00F23404"/>
    <w:rsid w:val="00F24428"/>
    <w:rsid w:val="00F30DED"/>
    <w:rsid w:val="00F31A6E"/>
    <w:rsid w:val="00F31DB2"/>
    <w:rsid w:val="00F325DA"/>
    <w:rsid w:val="00F330FD"/>
    <w:rsid w:val="00F357BC"/>
    <w:rsid w:val="00F36BA6"/>
    <w:rsid w:val="00F37720"/>
    <w:rsid w:val="00F37C0D"/>
    <w:rsid w:val="00F4046D"/>
    <w:rsid w:val="00F40A6C"/>
    <w:rsid w:val="00F43E78"/>
    <w:rsid w:val="00F44621"/>
    <w:rsid w:val="00F44EA5"/>
    <w:rsid w:val="00F4518D"/>
    <w:rsid w:val="00F4526D"/>
    <w:rsid w:val="00F46AEA"/>
    <w:rsid w:val="00F46C28"/>
    <w:rsid w:val="00F46CF6"/>
    <w:rsid w:val="00F46FDF"/>
    <w:rsid w:val="00F47325"/>
    <w:rsid w:val="00F47AC4"/>
    <w:rsid w:val="00F47C20"/>
    <w:rsid w:val="00F503A1"/>
    <w:rsid w:val="00F51019"/>
    <w:rsid w:val="00F51021"/>
    <w:rsid w:val="00F52179"/>
    <w:rsid w:val="00F52B79"/>
    <w:rsid w:val="00F53A0E"/>
    <w:rsid w:val="00F54881"/>
    <w:rsid w:val="00F55150"/>
    <w:rsid w:val="00F5515A"/>
    <w:rsid w:val="00F559A5"/>
    <w:rsid w:val="00F55F9D"/>
    <w:rsid w:val="00F561BC"/>
    <w:rsid w:val="00F561EA"/>
    <w:rsid w:val="00F56E1A"/>
    <w:rsid w:val="00F606A8"/>
    <w:rsid w:val="00F60EEE"/>
    <w:rsid w:val="00F60FA0"/>
    <w:rsid w:val="00F6191C"/>
    <w:rsid w:val="00F6194C"/>
    <w:rsid w:val="00F6204B"/>
    <w:rsid w:val="00F6213A"/>
    <w:rsid w:val="00F62CDA"/>
    <w:rsid w:val="00F630DE"/>
    <w:rsid w:val="00F6448C"/>
    <w:rsid w:val="00F659DD"/>
    <w:rsid w:val="00F65D8A"/>
    <w:rsid w:val="00F70230"/>
    <w:rsid w:val="00F708A6"/>
    <w:rsid w:val="00F7224E"/>
    <w:rsid w:val="00F73FA1"/>
    <w:rsid w:val="00F74422"/>
    <w:rsid w:val="00F74442"/>
    <w:rsid w:val="00F75D8C"/>
    <w:rsid w:val="00F76222"/>
    <w:rsid w:val="00F76FF2"/>
    <w:rsid w:val="00F83712"/>
    <w:rsid w:val="00F85A3F"/>
    <w:rsid w:val="00F8678D"/>
    <w:rsid w:val="00F86BEC"/>
    <w:rsid w:val="00F91B91"/>
    <w:rsid w:val="00F93897"/>
    <w:rsid w:val="00F9447B"/>
    <w:rsid w:val="00F944E0"/>
    <w:rsid w:val="00F95C39"/>
    <w:rsid w:val="00F960C1"/>
    <w:rsid w:val="00F97A1F"/>
    <w:rsid w:val="00FA132A"/>
    <w:rsid w:val="00FA1529"/>
    <w:rsid w:val="00FA1FC3"/>
    <w:rsid w:val="00FA431A"/>
    <w:rsid w:val="00FA45B3"/>
    <w:rsid w:val="00FA54C6"/>
    <w:rsid w:val="00FA574E"/>
    <w:rsid w:val="00FA5E0B"/>
    <w:rsid w:val="00FA73F5"/>
    <w:rsid w:val="00FA7BFA"/>
    <w:rsid w:val="00FB00F5"/>
    <w:rsid w:val="00FB0527"/>
    <w:rsid w:val="00FB2748"/>
    <w:rsid w:val="00FB3A37"/>
    <w:rsid w:val="00FB635D"/>
    <w:rsid w:val="00FB6BC1"/>
    <w:rsid w:val="00FB6FAB"/>
    <w:rsid w:val="00FC0EED"/>
    <w:rsid w:val="00FC11D2"/>
    <w:rsid w:val="00FC1405"/>
    <w:rsid w:val="00FC5089"/>
    <w:rsid w:val="00FC5134"/>
    <w:rsid w:val="00FC5770"/>
    <w:rsid w:val="00FD0FFF"/>
    <w:rsid w:val="00FD21BD"/>
    <w:rsid w:val="00FD305E"/>
    <w:rsid w:val="00FD366A"/>
    <w:rsid w:val="00FD6FC5"/>
    <w:rsid w:val="00FD748A"/>
    <w:rsid w:val="00FE2208"/>
    <w:rsid w:val="00FE2769"/>
    <w:rsid w:val="00FE2ED0"/>
    <w:rsid w:val="00FE33BE"/>
    <w:rsid w:val="00FE3C8C"/>
    <w:rsid w:val="00FE430B"/>
    <w:rsid w:val="00FE46AF"/>
    <w:rsid w:val="00FE73C3"/>
    <w:rsid w:val="00FF1F94"/>
    <w:rsid w:val="00FF2B49"/>
    <w:rsid w:val="00FF3001"/>
    <w:rsid w:val="00FF5582"/>
    <w:rsid w:val="00FF5629"/>
    <w:rsid w:val="00FF72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09CB8"/>
  <w15:chartTrackingRefBased/>
  <w15:docId w15:val="{B7D9EE31-3B80-4989-84A3-D9EC4E691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1102"/>
    <w:rPr>
      <w:sz w:val="24"/>
    </w:rPr>
  </w:style>
  <w:style w:type="paragraph" w:styleId="Heading1">
    <w:name w:val="heading 1"/>
    <w:basedOn w:val="Normal"/>
    <w:next w:val="Normal"/>
    <w:link w:val="Heading1Char"/>
    <w:uiPriority w:val="9"/>
    <w:qFormat/>
    <w:rsid w:val="00061102"/>
    <w:pPr>
      <w:keepNext/>
      <w:keepLines/>
      <w:spacing w:before="320" w:after="40"/>
      <w:outlineLvl w:val="0"/>
    </w:pPr>
    <w:rPr>
      <w:rFonts w:eastAsiaTheme="majorEastAsia" w:cstheme="minorHAnsi"/>
      <w:b/>
      <w:bCs/>
      <w:spacing w:val="4"/>
      <w:sz w:val="28"/>
      <w:szCs w:val="28"/>
    </w:rPr>
  </w:style>
  <w:style w:type="paragraph" w:styleId="Heading2">
    <w:name w:val="heading 2"/>
    <w:basedOn w:val="Normal"/>
    <w:next w:val="Normal"/>
    <w:link w:val="Heading2Char"/>
    <w:uiPriority w:val="9"/>
    <w:unhideWhenUsed/>
    <w:qFormat/>
    <w:rsid w:val="00061102"/>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061102"/>
    <w:pPr>
      <w:keepNext/>
      <w:keepLines/>
      <w:spacing w:before="120" w:after="0"/>
      <w:outlineLvl w:val="2"/>
    </w:pPr>
    <w:rPr>
      <w:rFonts w:asciiTheme="majorHAnsi" w:eastAsiaTheme="majorEastAsia" w:hAnsiTheme="majorHAnsi" w:cstheme="majorBidi"/>
      <w:spacing w:val="4"/>
      <w:szCs w:val="24"/>
    </w:rPr>
  </w:style>
  <w:style w:type="paragraph" w:styleId="Heading4">
    <w:name w:val="heading 4"/>
    <w:basedOn w:val="Normal"/>
    <w:next w:val="Normal"/>
    <w:link w:val="Heading4Char"/>
    <w:uiPriority w:val="9"/>
    <w:semiHidden/>
    <w:unhideWhenUsed/>
    <w:qFormat/>
    <w:rsid w:val="00061102"/>
    <w:pPr>
      <w:keepNext/>
      <w:keepLines/>
      <w:spacing w:before="120" w:after="0"/>
      <w:outlineLvl w:val="3"/>
    </w:pPr>
    <w:rPr>
      <w:rFonts w:asciiTheme="majorHAnsi" w:eastAsiaTheme="majorEastAsia" w:hAnsiTheme="majorHAnsi" w:cstheme="majorBidi"/>
      <w:i/>
      <w:iCs/>
      <w:szCs w:val="24"/>
    </w:rPr>
  </w:style>
  <w:style w:type="paragraph" w:styleId="Heading5">
    <w:name w:val="heading 5"/>
    <w:basedOn w:val="Normal"/>
    <w:next w:val="Normal"/>
    <w:link w:val="Heading5Char"/>
    <w:uiPriority w:val="9"/>
    <w:semiHidden/>
    <w:unhideWhenUsed/>
    <w:qFormat/>
    <w:rsid w:val="00061102"/>
    <w:pPr>
      <w:keepNext/>
      <w:keepLines/>
      <w:spacing w:before="120" w:after="0"/>
      <w:outlineLvl w:val="4"/>
    </w:pPr>
    <w:rPr>
      <w:rFonts w:asciiTheme="majorHAnsi" w:eastAsiaTheme="majorEastAsia" w:hAnsiTheme="majorHAnsi" w:cstheme="majorBidi"/>
      <w:b/>
      <w:bCs/>
      <w:sz w:val="22"/>
    </w:rPr>
  </w:style>
  <w:style w:type="paragraph" w:styleId="Heading6">
    <w:name w:val="heading 6"/>
    <w:basedOn w:val="Normal"/>
    <w:next w:val="Normal"/>
    <w:link w:val="Heading6Char"/>
    <w:uiPriority w:val="9"/>
    <w:semiHidden/>
    <w:unhideWhenUsed/>
    <w:qFormat/>
    <w:rsid w:val="00061102"/>
    <w:pPr>
      <w:keepNext/>
      <w:keepLines/>
      <w:spacing w:before="120" w:after="0"/>
      <w:outlineLvl w:val="5"/>
    </w:pPr>
    <w:rPr>
      <w:rFonts w:asciiTheme="majorHAnsi" w:eastAsiaTheme="majorEastAsia" w:hAnsiTheme="majorHAnsi" w:cstheme="majorBidi"/>
      <w:b/>
      <w:bCs/>
      <w:i/>
      <w:iCs/>
      <w:sz w:val="22"/>
    </w:rPr>
  </w:style>
  <w:style w:type="paragraph" w:styleId="Heading7">
    <w:name w:val="heading 7"/>
    <w:basedOn w:val="Normal"/>
    <w:next w:val="Normal"/>
    <w:link w:val="Heading7Char"/>
    <w:uiPriority w:val="9"/>
    <w:semiHidden/>
    <w:unhideWhenUsed/>
    <w:qFormat/>
    <w:rsid w:val="00061102"/>
    <w:pPr>
      <w:keepNext/>
      <w:keepLines/>
      <w:spacing w:before="120" w:after="0"/>
      <w:outlineLvl w:val="6"/>
    </w:pPr>
    <w:rPr>
      <w:i/>
      <w:iCs/>
      <w:sz w:val="22"/>
    </w:rPr>
  </w:style>
  <w:style w:type="paragraph" w:styleId="Heading8">
    <w:name w:val="heading 8"/>
    <w:basedOn w:val="Normal"/>
    <w:next w:val="Normal"/>
    <w:link w:val="Heading8Char"/>
    <w:uiPriority w:val="9"/>
    <w:semiHidden/>
    <w:unhideWhenUsed/>
    <w:qFormat/>
    <w:rsid w:val="00061102"/>
    <w:pPr>
      <w:keepNext/>
      <w:keepLines/>
      <w:spacing w:before="120" w:after="0"/>
      <w:outlineLvl w:val="7"/>
    </w:pPr>
    <w:rPr>
      <w:b/>
      <w:bCs/>
      <w:sz w:val="22"/>
    </w:rPr>
  </w:style>
  <w:style w:type="paragraph" w:styleId="Heading9">
    <w:name w:val="heading 9"/>
    <w:basedOn w:val="Normal"/>
    <w:next w:val="Normal"/>
    <w:link w:val="Heading9Char"/>
    <w:uiPriority w:val="9"/>
    <w:semiHidden/>
    <w:unhideWhenUsed/>
    <w:qFormat/>
    <w:rsid w:val="00061102"/>
    <w:pPr>
      <w:keepNext/>
      <w:keepLines/>
      <w:spacing w:before="120" w:after="0"/>
      <w:outlineLvl w:val="8"/>
    </w:pPr>
    <w:rPr>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1102"/>
    <w:rPr>
      <w:rFonts w:eastAsiaTheme="majorEastAsia" w:cstheme="minorHAnsi"/>
      <w:b/>
      <w:bCs/>
      <w:spacing w:val="4"/>
      <w:sz w:val="28"/>
      <w:szCs w:val="28"/>
    </w:rPr>
  </w:style>
  <w:style w:type="character" w:customStyle="1" w:styleId="Heading2Char">
    <w:name w:val="Heading 2 Char"/>
    <w:basedOn w:val="DefaultParagraphFont"/>
    <w:link w:val="Heading2"/>
    <w:uiPriority w:val="9"/>
    <w:rsid w:val="00061102"/>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061102"/>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061102"/>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061102"/>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061102"/>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061102"/>
    <w:rPr>
      <w:i/>
      <w:iCs/>
    </w:rPr>
  </w:style>
  <w:style w:type="character" w:customStyle="1" w:styleId="Heading8Char">
    <w:name w:val="Heading 8 Char"/>
    <w:basedOn w:val="DefaultParagraphFont"/>
    <w:link w:val="Heading8"/>
    <w:uiPriority w:val="9"/>
    <w:semiHidden/>
    <w:rsid w:val="00061102"/>
    <w:rPr>
      <w:b/>
      <w:bCs/>
    </w:rPr>
  </w:style>
  <w:style w:type="character" w:customStyle="1" w:styleId="Heading9Char">
    <w:name w:val="Heading 9 Char"/>
    <w:basedOn w:val="DefaultParagraphFont"/>
    <w:link w:val="Heading9"/>
    <w:uiPriority w:val="9"/>
    <w:semiHidden/>
    <w:rsid w:val="00061102"/>
    <w:rPr>
      <w:i/>
      <w:iCs/>
    </w:rPr>
  </w:style>
  <w:style w:type="paragraph" w:styleId="Caption">
    <w:name w:val="caption"/>
    <w:basedOn w:val="Normal"/>
    <w:next w:val="Normal"/>
    <w:uiPriority w:val="35"/>
    <w:semiHidden/>
    <w:unhideWhenUsed/>
    <w:qFormat/>
    <w:rsid w:val="00061102"/>
    <w:rPr>
      <w:b/>
      <w:bCs/>
      <w:sz w:val="18"/>
      <w:szCs w:val="18"/>
    </w:rPr>
  </w:style>
  <w:style w:type="paragraph" w:styleId="Title">
    <w:name w:val="Title"/>
    <w:basedOn w:val="Normal"/>
    <w:next w:val="Normal"/>
    <w:link w:val="TitleChar"/>
    <w:uiPriority w:val="10"/>
    <w:qFormat/>
    <w:rsid w:val="00061102"/>
    <w:pPr>
      <w:spacing w:after="0" w:line="240" w:lineRule="auto"/>
      <w:contextualSpacing/>
      <w:jc w:val="center"/>
    </w:pPr>
    <w:rPr>
      <w:rFonts w:eastAsiaTheme="majorEastAsia" w:cstheme="minorHAnsi"/>
      <w:b/>
      <w:bCs/>
      <w:spacing w:val="-7"/>
      <w:sz w:val="48"/>
      <w:szCs w:val="48"/>
    </w:rPr>
  </w:style>
  <w:style w:type="character" w:customStyle="1" w:styleId="TitleChar">
    <w:name w:val="Title Char"/>
    <w:basedOn w:val="DefaultParagraphFont"/>
    <w:link w:val="Title"/>
    <w:uiPriority w:val="10"/>
    <w:rsid w:val="00061102"/>
    <w:rPr>
      <w:rFonts w:eastAsiaTheme="majorEastAsia" w:cstheme="minorHAnsi"/>
      <w:b/>
      <w:bCs/>
      <w:spacing w:val="-7"/>
      <w:sz w:val="48"/>
      <w:szCs w:val="48"/>
    </w:rPr>
  </w:style>
  <w:style w:type="paragraph" w:styleId="Subtitle">
    <w:name w:val="Subtitle"/>
    <w:basedOn w:val="Normal"/>
    <w:next w:val="Normal"/>
    <w:link w:val="SubtitleChar"/>
    <w:uiPriority w:val="11"/>
    <w:qFormat/>
    <w:rsid w:val="00061102"/>
    <w:pPr>
      <w:numPr>
        <w:ilvl w:val="1"/>
      </w:numPr>
      <w:spacing w:after="240"/>
      <w:jc w:val="center"/>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061102"/>
    <w:rPr>
      <w:rFonts w:asciiTheme="majorHAnsi" w:eastAsiaTheme="majorEastAsia" w:hAnsiTheme="majorHAnsi" w:cstheme="majorBidi"/>
      <w:sz w:val="24"/>
      <w:szCs w:val="24"/>
    </w:rPr>
  </w:style>
  <w:style w:type="character" w:styleId="Strong">
    <w:name w:val="Strong"/>
    <w:basedOn w:val="DefaultParagraphFont"/>
    <w:uiPriority w:val="22"/>
    <w:qFormat/>
    <w:rsid w:val="00061102"/>
    <w:rPr>
      <w:b/>
      <w:bCs/>
      <w:color w:val="auto"/>
    </w:rPr>
  </w:style>
  <w:style w:type="character" w:styleId="Emphasis">
    <w:name w:val="Emphasis"/>
    <w:basedOn w:val="DefaultParagraphFont"/>
    <w:uiPriority w:val="20"/>
    <w:qFormat/>
    <w:rsid w:val="00061102"/>
    <w:rPr>
      <w:i/>
      <w:iCs/>
      <w:color w:val="auto"/>
    </w:rPr>
  </w:style>
  <w:style w:type="paragraph" w:styleId="NoSpacing">
    <w:name w:val="No Spacing"/>
    <w:uiPriority w:val="1"/>
    <w:qFormat/>
    <w:rsid w:val="0006110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061102"/>
    <w:pPr>
      <w:spacing w:before="200" w:line="264" w:lineRule="auto"/>
      <w:ind w:left="864" w:right="864"/>
      <w:jc w:val="center"/>
    </w:pPr>
    <w:rPr>
      <w:rFonts w:asciiTheme="majorHAnsi" w:eastAsiaTheme="majorEastAsia" w:hAnsiTheme="majorHAnsi" w:cstheme="majorBidi"/>
      <w:i/>
      <w:iCs/>
      <w:szCs w:val="24"/>
    </w:rPr>
  </w:style>
  <w:style w:type="character" w:customStyle="1" w:styleId="QuoteChar">
    <w:name w:val="Quote Char"/>
    <w:basedOn w:val="DefaultParagraphFont"/>
    <w:link w:val="Quote"/>
    <w:uiPriority w:val="29"/>
    <w:rsid w:val="00061102"/>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061102"/>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061102"/>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061102"/>
    <w:rPr>
      <w:i/>
      <w:iCs/>
      <w:color w:val="auto"/>
    </w:rPr>
  </w:style>
  <w:style w:type="character" w:styleId="IntenseEmphasis">
    <w:name w:val="Intense Emphasis"/>
    <w:basedOn w:val="DefaultParagraphFont"/>
    <w:uiPriority w:val="21"/>
    <w:qFormat/>
    <w:rsid w:val="00061102"/>
    <w:rPr>
      <w:b/>
      <w:bCs/>
      <w:i/>
      <w:iCs/>
      <w:color w:val="auto"/>
    </w:rPr>
  </w:style>
  <w:style w:type="character" w:styleId="SubtleReference">
    <w:name w:val="Subtle Reference"/>
    <w:basedOn w:val="DefaultParagraphFont"/>
    <w:uiPriority w:val="31"/>
    <w:qFormat/>
    <w:rsid w:val="00061102"/>
    <w:rPr>
      <w:smallCaps/>
      <w:color w:val="auto"/>
      <w:u w:val="single" w:color="7F7F7F" w:themeColor="text1" w:themeTint="80"/>
    </w:rPr>
  </w:style>
  <w:style w:type="character" w:styleId="IntenseReference">
    <w:name w:val="Intense Reference"/>
    <w:basedOn w:val="DefaultParagraphFont"/>
    <w:uiPriority w:val="32"/>
    <w:qFormat/>
    <w:rsid w:val="00061102"/>
    <w:rPr>
      <w:b/>
      <w:bCs/>
      <w:smallCaps/>
      <w:color w:val="auto"/>
      <w:u w:val="single"/>
    </w:rPr>
  </w:style>
  <w:style w:type="character" w:styleId="BookTitle">
    <w:name w:val="Book Title"/>
    <w:basedOn w:val="DefaultParagraphFont"/>
    <w:uiPriority w:val="33"/>
    <w:qFormat/>
    <w:rsid w:val="00061102"/>
    <w:rPr>
      <w:b/>
      <w:bCs/>
      <w:smallCaps/>
      <w:color w:val="auto"/>
    </w:rPr>
  </w:style>
  <w:style w:type="paragraph" w:styleId="TOCHeading">
    <w:name w:val="TOC Heading"/>
    <w:basedOn w:val="Heading1"/>
    <w:next w:val="Normal"/>
    <w:uiPriority w:val="39"/>
    <w:semiHidden/>
    <w:unhideWhenUsed/>
    <w:qFormat/>
    <w:rsid w:val="0006110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736E63-6ED6-4242-98FF-497932A744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F6F2C3-CAAB-42EB-9438-A1F90686F513}">
  <ds:schemaRefs>
    <ds:schemaRef ds:uri="http://schemas.microsoft.com/sharepoint/v3/contenttype/forms"/>
  </ds:schemaRefs>
</ds:datastoreItem>
</file>

<file path=customXml/itemProps3.xml><?xml version="1.0" encoding="utf-8"?>
<ds:datastoreItem xmlns:ds="http://schemas.openxmlformats.org/officeDocument/2006/customXml" ds:itemID="{7F3A4C8C-EE4D-4074-9FFE-3E5051862E3E}">
  <ds:schemaRefs>
    <ds:schemaRef ds:uri="http://schemas.openxmlformats.org/package/2006/metadata/core-properties"/>
    <ds:schemaRef ds:uri="http://purl.org/dc/dcmitype/"/>
    <ds:schemaRef ds:uri="455b151d-75b8-4438-a72d-e06b314124a1"/>
    <ds:schemaRef ds:uri="http://schemas.microsoft.com/office/2006/documentManagement/types"/>
    <ds:schemaRef ds:uri="http://purl.org/dc/elements/1.1/"/>
    <ds:schemaRef ds:uri="http://www.w3.org/XML/1998/namespace"/>
    <ds:schemaRef ds:uri="1dc5a16d-a9e1-4107-81af-b56e13c8526c"/>
    <ds:schemaRef ds:uri="http://schemas.microsoft.com/office/infopath/2007/PartnerControl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19</Pages>
  <Words>10680</Words>
  <Characters>60878</Characters>
  <Application>Microsoft Office Word</Application>
  <DocSecurity>8</DocSecurity>
  <Lines>507</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101</cp:revision>
  <dcterms:created xsi:type="dcterms:W3CDTF">2019-04-16T17:07:00Z</dcterms:created>
  <dcterms:modified xsi:type="dcterms:W3CDTF">2019-04-16T19:42:00Z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