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0954BED2" w:rsidR="000A7622" w:rsidRPr="00C04F25" w:rsidRDefault="00257917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Philosophy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03455645" w:rsidR="000A7622" w:rsidRPr="00C04F25" w:rsidRDefault="000A7622" w:rsidP="00D14423">
      <w:pPr>
        <w:rPr>
          <w:rFonts w:cstheme="minorHAnsi"/>
          <w:sz w:val="24"/>
          <w:szCs w:val="24"/>
        </w:rPr>
      </w:pPr>
      <w:r w:rsidRPr="00C04F25">
        <w:rPr>
          <w:rFonts w:cstheme="minorHAnsi"/>
          <w:i/>
          <w:sz w:val="24"/>
          <w:szCs w:val="24"/>
          <w:lang w:val="fr-FR"/>
        </w:rPr>
        <w:t>Journal</w:t>
      </w:r>
      <w:r w:rsidR="00362F5F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="00362F5F">
        <w:rPr>
          <w:rFonts w:cstheme="minorHAnsi"/>
          <w:i/>
          <w:sz w:val="24"/>
          <w:szCs w:val="24"/>
          <w:lang w:val="fr-FR"/>
        </w:rPr>
        <w:t>Neoplatonic</w:t>
      </w:r>
      <w:proofErr w:type="spellEnd"/>
      <w:r w:rsidR="00362F5F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="00362F5F">
        <w:rPr>
          <w:rFonts w:cstheme="minorHAnsi"/>
          <w:i/>
          <w:sz w:val="24"/>
          <w:szCs w:val="24"/>
          <w:lang w:val="fr-FR"/>
        </w:rPr>
        <w:t>Studies</w:t>
      </w:r>
      <w:proofErr w:type="spellEnd"/>
      <w:r w:rsidRPr="00C04F25">
        <w:rPr>
          <w:rFonts w:cstheme="minorHAnsi"/>
          <w:sz w:val="24"/>
          <w:szCs w:val="24"/>
          <w:lang w:val="fr-FR"/>
        </w:rPr>
        <w:t xml:space="preserve">, Vol. </w:t>
      </w:r>
      <w:r w:rsidR="00362F5F">
        <w:rPr>
          <w:rFonts w:cstheme="minorHAnsi"/>
          <w:sz w:val="24"/>
          <w:szCs w:val="24"/>
          <w:lang w:val="fr-FR"/>
        </w:rPr>
        <w:t>5</w:t>
      </w:r>
      <w:r w:rsidRPr="00C04F25">
        <w:rPr>
          <w:rFonts w:cstheme="minorHAnsi"/>
          <w:sz w:val="24"/>
          <w:szCs w:val="24"/>
          <w:lang w:val="fr-FR"/>
        </w:rPr>
        <w:t xml:space="preserve"> (</w:t>
      </w:r>
      <w:r w:rsidR="00362F5F">
        <w:rPr>
          <w:rFonts w:cstheme="minorHAnsi"/>
          <w:sz w:val="24"/>
          <w:szCs w:val="24"/>
          <w:lang w:val="fr-FR"/>
        </w:rPr>
        <w:t>1996</w:t>
      </w:r>
      <w:proofErr w:type="gramStart"/>
      <w:r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Pr="00C04F25">
        <w:rPr>
          <w:rFonts w:cstheme="minorHAnsi"/>
          <w:sz w:val="24"/>
          <w:szCs w:val="24"/>
          <w:lang w:val="fr-FR"/>
        </w:rPr>
        <w:t xml:space="preserve"> </w:t>
      </w:r>
      <w:r w:rsidR="00362F5F">
        <w:rPr>
          <w:rFonts w:cstheme="minorHAnsi"/>
          <w:sz w:val="24"/>
          <w:szCs w:val="24"/>
          <w:lang w:val="fr-FR"/>
        </w:rPr>
        <w:t>89-105</w:t>
      </w:r>
      <w:r w:rsidRPr="00C04F25">
        <w:rPr>
          <w:rFonts w:cstheme="minorHAnsi"/>
          <w:sz w:val="24"/>
          <w:szCs w:val="24"/>
          <w:lang w:val="fr-FR"/>
        </w:rPr>
        <w:t xml:space="preserve">. </w:t>
      </w:r>
      <w:r w:rsidRPr="00C04F25">
        <w:rPr>
          <w:rFonts w:cstheme="minorHAnsi"/>
          <w:sz w:val="24"/>
          <w:szCs w:val="24"/>
        </w:rPr>
        <w:t xml:space="preserve">This article is © </w:t>
      </w:r>
      <w:r w:rsidR="00056B18">
        <w:rPr>
          <w:rFonts w:cstheme="minorHAnsi"/>
          <w:sz w:val="24"/>
          <w:szCs w:val="24"/>
        </w:rPr>
        <w:t>Binghamton University</w:t>
      </w:r>
      <w:r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7" w:history="1">
        <w:r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Pr="00C04F25">
        <w:rPr>
          <w:rFonts w:cstheme="minorHAnsi"/>
          <w:sz w:val="24"/>
          <w:szCs w:val="24"/>
        </w:rPr>
        <w:t xml:space="preserve">. </w:t>
      </w:r>
      <w:r w:rsidR="00056B18">
        <w:rPr>
          <w:rFonts w:cstheme="minorHAnsi"/>
          <w:sz w:val="24"/>
          <w:szCs w:val="24"/>
        </w:rPr>
        <w:t>Binghamton University</w:t>
      </w:r>
      <w:r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056B18">
        <w:rPr>
          <w:rFonts w:cstheme="minorHAnsi"/>
          <w:sz w:val="24"/>
          <w:szCs w:val="24"/>
        </w:rPr>
        <w:t>Binghamton University</w:t>
      </w:r>
      <w:r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3E066754" w:rsidR="000A7622" w:rsidRDefault="000A7622" w:rsidP="000A7622">
      <w:pPr>
        <w:rPr>
          <w:rFonts w:cstheme="minorHAnsi"/>
        </w:rPr>
      </w:pPr>
    </w:p>
    <w:p w14:paraId="4535C716" w14:textId="24357C5A" w:rsidR="00257917" w:rsidRDefault="00257917" w:rsidP="003E7D58">
      <w:pPr>
        <w:pStyle w:val="Title"/>
      </w:pPr>
      <w:r w:rsidRPr="00257917">
        <w:t xml:space="preserve">Herbert A. Davidson's </w:t>
      </w:r>
      <w:proofErr w:type="spellStart"/>
      <w:r w:rsidRPr="003E7D58">
        <w:rPr>
          <w:i/>
          <w:iCs/>
        </w:rPr>
        <w:t>Alfarabi</w:t>
      </w:r>
      <w:proofErr w:type="spellEnd"/>
      <w:r w:rsidRPr="003E7D58">
        <w:rPr>
          <w:i/>
          <w:iCs/>
        </w:rPr>
        <w:t>, Avicenna,</w:t>
      </w:r>
      <w:r w:rsidR="003E7D58" w:rsidRPr="003E7D58">
        <w:rPr>
          <w:i/>
          <w:iCs/>
        </w:rPr>
        <w:t xml:space="preserve"> </w:t>
      </w:r>
      <w:r w:rsidRPr="003E7D58">
        <w:rPr>
          <w:i/>
          <w:iCs/>
        </w:rPr>
        <w:t>and Averroes on Intellect</w:t>
      </w:r>
      <w:r w:rsidRPr="00257917">
        <w:t>:</w:t>
      </w:r>
      <w:r w:rsidR="003E7D58">
        <w:t xml:space="preserve"> </w:t>
      </w:r>
      <w:r w:rsidRPr="00257917">
        <w:t>A Critical Review</w:t>
      </w:r>
    </w:p>
    <w:p w14:paraId="32F04CBB" w14:textId="77777777" w:rsidR="003E7D58" w:rsidRPr="003E7D58" w:rsidRDefault="003E7D58" w:rsidP="003E7D58"/>
    <w:p w14:paraId="3B237182" w14:textId="47BC7913" w:rsidR="00257917" w:rsidRPr="005551EE" w:rsidRDefault="00257917" w:rsidP="005551EE">
      <w:pPr>
        <w:pStyle w:val="NoSpacing"/>
        <w:rPr>
          <w:sz w:val="32"/>
          <w:szCs w:val="32"/>
        </w:rPr>
      </w:pPr>
      <w:r w:rsidRPr="005551EE">
        <w:rPr>
          <w:sz w:val="32"/>
          <w:szCs w:val="32"/>
        </w:rPr>
        <w:t>Richard C. Taylor</w:t>
      </w:r>
    </w:p>
    <w:p w14:paraId="247DB142" w14:textId="6C5C67A4" w:rsidR="003E7D58" w:rsidRPr="005551EE" w:rsidRDefault="003E7D58" w:rsidP="005551EE">
      <w:pPr>
        <w:pStyle w:val="NoSpacing"/>
        <w:rPr>
          <w:sz w:val="24"/>
          <w:szCs w:val="24"/>
        </w:rPr>
      </w:pPr>
      <w:r w:rsidRPr="005551EE">
        <w:rPr>
          <w:sz w:val="24"/>
          <w:szCs w:val="24"/>
        </w:rPr>
        <w:t>Philosophy, Marquette University, Milwaukee, WI</w:t>
      </w:r>
    </w:p>
    <w:p w14:paraId="3000EF1F" w14:textId="77777777" w:rsidR="003E7D58" w:rsidRPr="00257917" w:rsidRDefault="003E7D58" w:rsidP="00257917">
      <w:pPr>
        <w:rPr>
          <w:rFonts w:cstheme="minorHAnsi"/>
          <w:i/>
          <w:iCs/>
        </w:rPr>
      </w:pPr>
    </w:p>
    <w:p w14:paraId="1C5EBBEF" w14:textId="19F88FAA" w:rsidR="00257917" w:rsidRPr="00257917" w:rsidRDefault="00257917" w:rsidP="00257917">
      <w:pPr>
        <w:rPr>
          <w:rFonts w:cstheme="minorHAnsi"/>
          <w:sz w:val="24"/>
          <w:szCs w:val="24"/>
        </w:rPr>
      </w:pPr>
      <w:r w:rsidRPr="00257917">
        <w:rPr>
          <w:rFonts w:cstheme="minorHAnsi"/>
          <w:sz w:val="24"/>
          <w:szCs w:val="24"/>
        </w:rPr>
        <w:t>This is a rich work on the complex and difficult problem of the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intellect in the three major thinkers of the Medieval Islamic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philosophical tradition.</w:t>
      </w:r>
      <w:r w:rsidRPr="00257917">
        <w:rPr>
          <w:rFonts w:cstheme="minorHAnsi"/>
          <w:sz w:val="24"/>
          <w:szCs w:val="24"/>
          <w:vertAlign w:val="superscript"/>
        </w:rPr>
        <w:t>1</w:t>
      </w:r>
      <w:r w:rsidRPr="00257917">
        <w:rPr>
          <w:rFonts w:cstheme="minorHAnsi"/>
          <w:sz w:val="24"/>
          <w:szCs w:val="24"/>
        </w:rPr>
        <w:t xml:space="preserve"> Its focus is the intellect, and in particular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 xml:space="preserve">the efforts of philosophers of the Medieval Islamic, </w:t>
      </w:r>
      <w:proofErr w:type="gramStart"/>
      <w:r w:rsidRPr="00257917">
        <w:rPr>
          <w:rFonts w:cstheme="minorHAnsi"/>
          <w:sz w:val="24"/>
          <w:szCs w:val="24"/>
        </w:rPr>
        <w:t>Christian</w:t>
      </w:r>
      <w:proofErr w:type="gramEnd"/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or Jewish traditions to understand both Aristotle and the nature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of intellect. Nothing of comparable breadth or depth and quality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of analysis and argument exists on this topic today. In a careful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 xml:space="preserve">and measured </w:t>
      </w:r>
      <w:proofErr w:type="gramStart"/>
      <w:r w:rsidRPr="00257917">
        <w:rPr>
          <w:rFonts w:cstheme="minorHAnsi"/>
          <w:sz w:val="24"/>
          <w:szCs w:val="24"/>
        </w:rPr>
        <w:t>way</w:t>
      </w:r>
      <w:proofErr w:type="gramEnd"/>
      <w:r w:rsidRPr="00257917">
        <w:rPr>
          <w:rFonts w:cstheme="minorHAnsi"/>
          <w:sz w:val="24"/>
          <w:szCs w:val="24"/>
        </w:rPr>
        <w:t xml:space="preserve"> it exposes arguments and complicated texts.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It also contains valuable resumes and summaries of its findings.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This is very welcome in a book which, because of its subject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matter, demands much of the reader.</w:t>
      </w:r>
    </w:p>
    <w:p w14:paraId="60225798" w14:textId="07025928" w:rsidR="005A3FDF" w:rsidRPr="005A3FDF" w:rsidRDefault="00257917" w:rsidP="005A3FDF">
      <w:pPr>
        <w:rPr>
          <w:rFonts w:cstheme="minorHAnsi"/>
          <w:sz w:val="24"/>
          <w:szCs w:val="24"/>
        </w:rPr>
      </w:pPr>
      <w:r w:rsidRPr="00257917">
        <w:rPr>
          <w:rFonts w:cstheme="minorHAnsi"/>
          <w:sz w:val="24"/>
          <w:szCs w:val="24"/>
        </w:rPr>
        <w:t>Davidson's years of thoughtful reflection on his topic are</w:t>
      </w:r>
      <w:r w:rsidR="00140A8A">
        <w:rPr>
          <w:rFonts w:cstheme="minorHAnsi"/>
          <w:sz w:val="24"/>
          <w:szCs w:val="24"/>
        </w:rPr>
        <w:t xml:space="preserve"> </w:t>
      </w:r>
      <w:proofErr w:type="gramStart"/>
      <w:r w:rsidRPr="00257917">
        <w:rPr>
          <w:rFonts w:cstheme="minorHAnsi"/>
          <w:sz w:val="24"/>
          <w:szCs w:val="24"/>
        </w:rPr>
        <w:t>clearly evident</w:t>
      </w:r>
      <w:proofErr w:type="gramEnd"/>
      <w:r w:rsidRPr="00257917">
        <w:rPr>
          <w:rFonts w:cstheme="minorHAnsi"/>
          <w:sz w:val="24"/>
          <w:szCs w:val="24"/>
        </w:rPr>
        <w:t xml:space="preserve"> as he systematically determines which Greek,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Arabic, Hebrew and Latin texts are required for a comprehensive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treatment of intellect in the Medieval Islamic philosophical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tradition. After a brief introduction, he moves directly into the</w:t>
      </w:r>
      <w:r w:rsidR="00140A8A">
        <w:rPr>
          <w:rFonts w:cstheme="minorHAnsi"/>
          <w:sz w:val="24"/>
          <w:szCs w:val="24"/>
        </w:rPr>
        <w:t xml:space="preserve"> </w:t>
      </w:r>
      <w:r w:rsidRPr="00257917">
        <w:rPr>
          <w:rFonts w:cstheme="minorHAnsi"/>
          <w:sz w:val="24"/>
          <w:szCs w:val="24"/>
        </w:rPr>
        <w:t>sources of the Greek and Arabic traditions. Central interpretive</w:t>
      </w:r>
      <w:r w:rsidR="00140A8A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notions and terms in Aristotle, Theophrastus, Alexander,</w:t>
      </w:r>
      <w:r w:rsidRPr="005551EE">
        <w:rPr>
          <w:rFonts w:cstheme="minorHAnsi"/>
          <w:sz w:val="24"/>
          <w:szCs w:val="24"/>
        </w:rPr>
        <w:t xml:space="preserve"> </w:t>
      </w:r>
      <w:r w:rsidR="005A3FDF" w:rsidRPr="005551EE">
        <w:rPr>
          <w:rFonts w:cstheme="minorHAnsi"/>
          <w:sz w:val="24"/>
          <w:szCs w:val="24"/>
        </w:rPr>
        <w:t>Themistius. and Plotinus are spelled out with a view to the</w:t>
      </w:r>
      <w:r w:rsidR="00140A8A">
        <w:rPr>
          <w:rFonts w:cstheme="minorHAnsi"/>
          <w:sz w:val="24"/>
          <w:szCs w:val="24"/>
        </w:rPr>
        <w:t xml:space="preserve"> </w:t>
      </w:r>
      <w:r w:rsidR="005A3FDF" w:rsidRPr="005A3FDF">
        <w:rPr>
          <w:rFonts w:cstheme="minorHAnsi"/>
          <w:sz w:val="24"/>
          <w:szCs w:val="24"/>
        </w:rPr>
        <w:t>pivotal roles they will later be seen to play in the development</w:t>
      </w:r>
      <w:r w:rsidR="00140A8A">
        <w:rPr>
          <w:rFonts w:cstheme="minorHAnsi"/>
          <w:sz w:val="24"/>
          <w:szCs w:val="24"/>
        </w:rPr>
        <w:t xml:space="preserve"> </w:t>
      </w:r>
      <w:r w:rsidR="005A3FDF" w:rsidRPr="005A3FDF">
        <w:rPr>
          <w:rFonts w:cstheme="minorHAnsi"/>
          <w:sz w:val="24"/>
          <w:szCs w:val="24"/>
        </w:rPr>
        <w:t>of Islamic thought. Al-</w:t>
      </w:r>
      <w:proofErr w:type="spellStart"/>
      <w:r w:rsidR="005A3FDF" w:rsidRPr="005A3FDF">
        <w:rPr>
          <w:rFonts w:cstheme="minorHAnsi"/>
          <w:sz w:val="24"/>
          <w:szCs w:val="24"/>
        </w:rPr>
        <w:t>Kindi's</w:t>
      </w:r>
      <w:proofErr w:type="spellEnd"/>
      <w:r w:rsidR="005A3FDF" w:rsidRPr="005A3FDF">
        <w:rPr>
          <w:rFonts w:cstheme="minorHAnsi"/>
          <w:sz w:val="24"/>
          <w:szCs w:val="24"/>
        </w:rPr>
        <w:t xml:space="preserve"> philosophy and some central texts</w:t>
      </w:r>
      <w:r w:rsidR="00140A8A">
        <w:rPr>
          <w:rFonts w:cstheme="minorHAnsi"/>
          <w:sz w:val="24"/>
          <w:szCs w:val="24"/>
        </w:rPr>
        <w:t xml:space="preserve"> </w:t>
      </w:r>
      <w:r w:rsidR="005A3FDF" w:rsidRPr="005A3FDF">
        <w:rPr>
          <w:rFonts w:cstheme="minorHAnsi"/>
          <w:sz w:val="24"/>
          <w:szCs w:val="24"/>
        </w:rPr>
        <w:t xml:space="preserve">of the </w:t>
      </w:r>
      <w:proofErr w:type="spellStart"/>
      <w:r w:rsidR="005A3FDF" w:rsidRPr="005A3FDF">
        <w:rPr>
          <w:rFonts w:cstheme="minorHAnsi"/>
          <w:i/>
          <w:iCs/>
          <w:sz w:val="24"/>
          <w:szCs w:val="24"/>
        </w:rPr>
        <w:t>Plotiniana</w:t>
      </w:r>
      <w:proofErr w:type="spellEnd"/>
      <w:r w:rsidR="005A3FDF" w:rsidRPr="005A3FDF">
        <w:rPr>
          <w:rFonts w:cstheme="minorHAnsi"/>
          <w:i/>
          <w:iCs/>
          <w:sz w:val="24"/>
          <w:szCs w:val="24"/>
        </w:rPr>
        <w:t xml:space="preserve"> Arabica </w:t>
      </w:r>
      <w:r w:rsidR="005A3FDF" w:rsidRPr="005A3FDF">
        <w:rPr>
          <w:rFonts w:cstheme="minorHAnsi"/>
          <w:sz w:val="24"/>
          <w:szCs w:val="24"/>
        </w:rPr>
        <w:t>(particularly the pseudo-Aristotelian</w:t>
      </w:r>
      <w:r w:rsidR="00140A8A">
        <w:rPr>
          <w:rFonts w:cstheme="minorHAnsi"/>
          <w:sz w:val="24"/>
          <w:szCs w:val="24"/>
        </w:rPr>
        <w:t xml:space="preserve"> </w:t>
      </w:r>
      <w:r w:rsidR="005A3FDF" w:rsidRPr="005A3FDF">
        <w:rPr>
          <w:rFonts w:cstheme="minorHAnsi"/>
          <w:i/>
          <w:iCs/>
          <w:sz w:val="24"/>
          <w:szCs w:val="24"/>
        </w:rPr>
        <w:t xml:space="preserve">Theology of Aristotle), </w:t>
      </w:r>
      <w:r w:rsidR="005A3FDF" w:rsidRPr="005A3FDF">
        <w:rPr>
          <w:rFonts w:cstheme="minorHAnsi"/>
          <w:sz w:val="24"/>
          <w:szCs w:val="24"/>
        </w:rPr>
        <w:t>as well as the Arabic treatise on the soul</w:t>
      </w:r>
      <w:r w:rsidR="00140A8A">
        <w:rPr>
          <w:rFonts w:cstheme="minorHAnsi"/>
          <w:sz w:val="24"/>
          <w:szCs w:val="24"/>
        </w:rPr>
        <w:t xml:space="preserve"> </w:t>
      </w:r>
      <w:r w:rsidR="005A3FDF" w:rsidRPr="005A3FDF">
        <w:rPr>
          <w:rFonts w:cstheme="minorHAnsi"/>
          <w:sz w:val="24"/>
          <w:szCs w:val="24"/>
        </w:rPr>
        <w:t>attributed to Porphyry, are also discussed as elements which</w:t>
      </w:r>
      <w:r w:rsidR="00140A8A">
        <w:rPr>
          <w:rFonts w:cstheme="minorHAnsi"/>
          <w:sz w:val="24"/>
          <w:szCs w:val="24"/>
        </w:rPr>
        <w:t xml:space="preserve"> </w:t>
      </w:r>
      <w:r w:rsidR="005A3FDF" w:rsidRPr="005A3FDF">
        <w:rPr>
          <w:rFonts w:cstheme="minorHAnsi"/>
          <w:sz w:val="24"/>
          <w:szCs w:val="24"/>
        </w:rPr>
        <w:t>influenced later developments.</w:t>
      </w:r>
    </w:p>
    <w:p w14:paraId="3CB11B26" w14:textId="09D4AF17" w:rsidR="005A3FDF" w:rsidRPr="005A3FDF" w:rsidRDefault="005A3FDF" w:rsidP="005A3FDF">
      <w:pPr>
        <w:rPr>
          <w:rFonts w:cstheme="minorHAnsi"/>
          <w:sz w:val="24"/>
          <w:szCs w:val="24"/>
        </w:rPr>
      </w:pPr>
      <w:r w:rsidRPr="005A3FDF">
        <w:rPr>
          <w:rFonts w:cstheme="minorHAnsi"/>
          <w:sz w:val="24"/>
          <w:szCs w:val="24"/>
        </w:rPr>
        <w:t>The chapter on al-</w:t>
      </w:r>
      <w:proofErr w:type="spellStart"/>
      <w:r w:rsidRPr="005A3FDF">
        <w:rPr>
          <w:rFonts w:cstheme="minorHAnsi"/>
          <w:sz w:val="24"/>
          <w:szCs w:val="24"/>
        </w:rPr>
        <w:t>Farabi</w:t>
      </w:r>
      <w:proofErr w:type="spellEnd"/>
      <w:r w:rsidRPr="005A3FDF">
        <w:rPr>
          <w:rFonts w:cstheme="minorHAnsi"/>
          <w:sz w:val="24"/>
          <w:szCs w:val="24"/>
        </w:rPr>
        <w:t xml:space="preserve"> lucidly exposes three different</w:t>
      </w:r>
      <w:r w:rsidR="00140A8A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positions on intellect taken in different works. </w:t>
      </w:r>
      <w:r w:rsidRPr="005A3FDF">
        <w:rPr>
          <w:rFonts w:cstheme="minorHAnsi"/>
          <w:i/>
          <w:iCs/>
          <w:sz w:val="24"/>
          <w:szCs w:val="24"/>
        </w:rPr>
        <w:t>Al-</w:t>
      </w:r>
      <w:proofErr w:type="spellStart"/>
      <w:r w:rsidRPr="005A3FDF">
        <w:rPr>
          <w:rFonts w:cstheme="minorHAnsi"/>
          <w:i/>
          <w:iCs/>
          <w:sz w:val="24"/>
          <w:szCs w:val="24"/>
        </w:rPr>
        <w:t>Madf</w:t>
      </w:r>
      <w:r w:rsidR="005E025A">
        <w:rPr>
          <w:rFonts w:cstheme="minorHAnsi"/>
          <w:i/>
          <w:iCs/>
          <w:sz w:val="24"/>
          <w:szCs w:val="24"/>
        </w:rPr>
        <w:t>î</w:t>
      </w:r>
      <w:r w:rsidRPr="005A3FDF">
        <w:rPr>
          <w:rFonts w:cstheme="minorHAnsi"/>
          <w:i/>
          <w:iCs/>
          <w:sz w:val="24"/>
          <w:szCs w:val="24"/>
        </w:rPr>
        <w:t>na</w:t>
      </w:r>
      <w:proofErr w:type="spellEnd"/>
      <w:r w:rsidR="00140A8A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5A3FDF">
        <w:rPr>
          <w:rFonts w:cstheme="minorHAnsi"/>
          <w:i/>
          <w:iCs/>
          <w:sz w:val="24"/>
          <w:szCs w:val="24"/>
        </w:rPr>
        <w:t>al-F</w:t>
      </w:r>
      <w:r w:rsidR="004F1C0A">
        <w:rPr>
          <w:rFonts w:cstheme="minorHAnsi"/>
          <w:i/>
          <w:iCs/>
          <w:sz w:val="24"/>
          <w:szCs w:val="24"/>
        </w:rPr>
        <w:t>â</w:t>
      </w:r>
      <w:r w:rsidR="00042375">
        <w:rPr>
          <w:rFonts w:cstheme="minorHAnsi"/>
          <w:i/>
          <w:iCs/>
          <w:sz w:val="24"/>
          <w:szCs w:val="24"/>
        </w:rPr>
        <w:t>∂</w:t>
      </w:r>
      <w:r w:rsidRPr="005A3FDF">
        <w:rPr>
          <w:rFonts w:cstheme="minorHAnsi"/>
          <w:i/>
          <w:iCs/>
          <w:sz w:val="24"/>
          <w:szCs w:val="24"/>
        </w:rPr>
        <w:t>i</w:t>
      </w:r>
      <w:r w:rsidR="00042375">
        <w:rPr>
          <w:rFonts w:cstheme="minorHAnsi"/>
          <w:i/>
          <w:iCs/>
          <w:sz w:val="24"/>
          <w:szCs w:val="24"/>
        </w:rPr>
        <w:t>l</w:t>
      </w:r>
      <w:r w:rsidRPr="005A3FDF">
        <w:rPr>
          <w:rFonts w:cstheme="minorHAnsi"/>
          <w:i/>
          <w:iCs/>
          <w:sz w:val="24"/>
          <w:szCs w:val="24"/>
        </w:rPr>
        <w:t>a</w:t>
      </w:r>
      <w:proofErr w:type="spellEnd"/>
      <w:r w:rsidRPr="005A3FDF">
        <w:rPr>
          <w:rFonts w:cstheme="minorHAnsi"/>
          <w:i/>
          <w:iCs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and </w:t>
      </w:r>
      <w:r w:rsidRPr="005A3FDF">
        <w:rPr>
          <w:rFonts w:cstheme="minorHAnsi"/>
          <w:i/>
          <w:iCs/>
          <w:sz w:val="24"/>
          <w:szCs w:val="24"/>
        </w:rPr>
        <w:t>Al-</w:t>
      </w:r>
      <w:proofErr w:type="spellStart"/>
      <w:r w:rsidRPr="005A3FDF">
        <w:rPr>
          <w:rFonts w:cstheme="minorHAnsi"/>
          <w:i/>
          <w:iCs/>
          <w:sz w:val="24"/>
          <w:szCs w:val="24"/>
        </w:rPr>
        <w:t>Siy</w:t>
      </w:r>
      <w:r w:rsidR="00042375">
        <w:rPr>
          <w:rFonts w:cstheme="minorHAnsi"/>
          <w:i/>
          <w:iCs/>
          <w:sz w:val="24"/>
          <w:szCs w:val="24"/>
        </w:rPr>
        <w:t>â</w:t>
      </w:r>
      <w:r w:rsidRPr="005A3FDF">
        <w:rPr>
          <w:rFonts w:cstheme="minorHAnsi"/>
          <w:i/>
          <w:iCs/>
          <w:sz w:val="24"/>
          <w:szCs w:val="24"/>
        </w:rPr>
        <w:t>sa</w:t>
      </w:r>
      <w:proofErr w:type="spellEnd"/>
      <w:r w:rsidRPr="005A3FDF">
        <w:rPr>
          <w:rFonts w:cstheme="minorHAnsi"/>
          <w:i/>
          <w:iCs/>
          <w:sz w:val="24"/>
          <w:szCs w:val="24"/>
        </w:rPr>
        <w:t xml:space="preserve"> al-</w:t>
      </w:r>
      <w:proofErr w:type="spellStart"/>
      <w:r w:rsidRPr="005A3FDF">
        <w:rPr>
          <w:rFonts w:cstheme="minorHAnsi"/>
          <w:i/>
          <w:iCs/>
          <w:sz w:val="24"/>
          <w:szCs w:val="24"/>
        </w:rPr>
        <w:t>Madaniyya</w:t>
      </w:r>
      <w:proofErr w:type="spellEnd"/>
      <w:r w:rsidRPr="005A3FDF">
        <w:rPr>
          <w:rFonts w:cstheme="minorHAnsi"/>
          <w:i/>
          <w:iCs/>
          <w:sz w:val="24"/>
          <w:szCs w:val="24"/>
        </w:rPr>
        <w:t xml:space="preserve">, </w:t>
      </w:r>
      <w:r w:rsidRPr="005A3FDF">
        <w:rPr>
          <w:rFonts w:cstheme="minorHAnsi"/>
          <w:sz w:val="24"/>
          <w:szCs w:val="24"/>
        </w:rPr>
        <w:t>writes Davidson, "assign</w:t>
      </w:r>
      <w:r w:rsidR="00140A8A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active intellect functions related solely to the actualization of</w:t>
      </w:r>
      <w:r w:rsidR="00140A8A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human intellect" (47) and see it as the lowest in a hierarchy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of ten</w:t>
      </w:r>
      <w:r w:rsidRPr="005A3FDF">
        <w:rPr>
          <w:rFonts w:cstheme="minorHAnsi"/>
          <w:b/>
          <w:bCs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intelligences emanating from the First Cause. It is the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 proximate to the sublunar realm which, by way of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emanations of principles, assists the human mind as it moves</w:t>
      </w:r>
      <w:r w:rsidR="00260F35">
        <w:rPr>
          <w:rFonts w:cstheme="minorHAnsi"/>
          <w:sz w:val="24"/>
          <w:szCs w:val="24"/>
        </w:rPr>
        <w:t xml:space="preserve"> </w:t>
      </w:r>
      <w:proofErr w:type="gramStart"/>
      <w:r w:rsidRPr="005A3FDF">
        <w:rPr>
          <w:rFonts w:cstheme="minorHAnsi"/>
          <w:sz w:val="24"/>
          <w:szCs w:val="24"/>
        </w:rPr>
        <w:t>from material (passive) intellect,</w:t>
      </w:r>
      <w:proofErr w:type="gramEnd"/>
      <w:r w:rsidRPr="005A3FDF">
        <w:rPr>
          <w:rFonts w:cstheme="minorHAnsi"/>
          <w:sz w:val="24"/>
          <w:szCs w:val="24"/>
        </w:rPr>
        <w:t xml:space="preserve"> to actual intellect, and then to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acquired intellect. At the highest human stage, the acquired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 can attain happiness and immortality by conjunction with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active intellect. When the two are conjoined, prophecy can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come about thanks to the influence of the active intellect upon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human imaginative faculty: a person of low intellectual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understanding comes to have in "the imagination knowledge of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present and future events and figurative depiction of theoretical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truths," while a person of acquired intellect has a perfected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 and is a philosopher-prophet. "When a philosopher-prophet</w:t>
      </w:r>
      <w:r w:rsidR="00260F35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possesses certain gifts of leadership, he becomes a philosopher</w:t>
      </w:r>
      <w:r w:rsidR="00942406">
        <w:rPr>
          <w:rFonts w:cstheme="minorHAnsi"/>
          <w:sz w:val="24"/>
          <w:szCs w:val="24"/>
        </w:rPr>
        <w:t>-</w:t>
      </w:r>
      <w:r w:rsidRPr="005A3FDF">
        <w:rPr>
          <w:rFonts w:cstheme="minorHAnsi"/>
          <w:sz w:val="24"/>
          <w:szCs w:val="24"/>
        </w:rPr>
        <w:t xml:space="preserve">king as well" (63). In </w:t>
      </w:r>
      <w:r w:rsidRPr="005A3FDF">
        <w:rPr>
          <w:rFonts w:cstheme="minorHAnsi"/>
          <w:i/>
          <w:iCs/>
          <w:sz w:val="24"/>
          <w:szCs w:val="24"/>
        </w:rPr>
        <w:t xml:space="preserve">The Philosophy of Aristotle, </w:t>
      </w:r>
      <w:r w:rsidRPr="005A3FDF">
        <w:rPr>
          <w:rFonts w:cstheme="minorHAnsi"/>
          <w:sz w:val="24"/>
          <w:szCs w:val="24"/>
        </w:rPr>
        <w:t>Davidson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notes, al-</w:t>
      </w:r>
      <w:proofErr w:type="spellStart"/>
      <w:r w:rsidRPr="005A3FDF">
        <w:rPr>
          <w:rFonts w:cstheme="minorHAnsi"/>
          <w:sz w:val="24"/>
          <w:szCs w:val="24"/>
        </w:rPr>
        <w:t>Farabi</w:t>
      </w:r>
      <w:proofErr w:type="spellEnd"/>
      <w:r w:rsidRPr="005A3FDF">
        <w:rPr>
          <w:rFonts w:cstheme="minorHAnsi"/>
          <w:sz w:val="24"/>
          <w:szCs w:val="24"/>
        </w:rPr>
        <w:t xml:space="preserve"> provides less detail on the nature and role of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active intellect but clearly provides it with a dual role: it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prompts human intellectual development with intelligibles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principles for both the theoretical and practical intellectual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powers; and it is the final cause for human perfection which is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achieved only "when the human intellect arrives 'as close as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possible to' the active intellect" (64). What is clearly different,</w:t>
      </w:r>
      <w:r w:rsidR="0094240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however, concerns the transcendent source of the sublunar</w:t>
      </w:r>
      <w:r w:rsidR="00942406">
        <w:rPr>
          <w:rFonts w:cstheme="minorHAnsi"/>
          <w:sz w:val="24"/>
          <w:szCs w:val="24"/>
        </w:rPr>
        <w:t xml:space="preserve"> </w:t>
      </w:r>
      <w:proofErr w:type="gramStart"/>
      <w:r w:rsidRPr="005551EE">
        <w:rPr>
          <w:rFonts w:cstheme="minorHAnsi"/>
          <w:sz w:val="24"/>
          <w:szCs w:val="24"/>
        </w:rPr>
        <w:t>species .</w:t>
      </w:r>
      <w:proofErr w:type="gramEnd"/>
      <w:r w:rsidRPr="005551EE">
        <w:rPr>
          <w:rFonts w:cstheme="minorHAnsi"/>
          <w:sz w:val="24"/>
          <w:szCs w:val="24"/>
        </w:rPr>
        <w:t xml:space="preserve"> In his </w:t>
      </w:r>
      <w:proofErr w:type="spellStart"/>
      <w:r w:rsidRPr="005551EE">
        <w:rPr>
          <w:rFonts w:cstheme="minorHAnsi"/>
          <w:i/>
          <w:iCs/>
          <w:sz w:val="24"/>
          <w:szCs w:val="24"/>
        </w:rPr>
        <w:t>Ris</w:t>
      </w:r>
      <w:r w:rsidR="00942406">
        <w:rPr>
          <w:rFonts w:cstheme="minorHAnsi"/>
          <w:i/>
          <w:iCs/>
          <w:sz w:val="24"/>
          <w:szCs w:val="24"/>
        </w:rPr>
        <w:t>â</w:t>
      </w:r>
      <w:r w:rsidRPr="005551EE">
        <w:rPr>
          <w:rFonts w:cstheme="minorHAnsi"/>
          <w:i/>
          <w:iCs/>
          <w:sz w:val="24"/>
          <w:szCs w:val="24"/>
        </w:rPr>
        <w:t>la</w:t>
      </w:r>
      <w:proofErr w:type="spellEnd"/>
      <w:r w:rsidRPr="005551E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5551EE">
        <w:rPr>
          <w:rFonts w:cstheme="minorHAnsi"/>
          <w:i/>
          <w:iCs/>
          <w:sz w:val="24"/>
          <w:szCs w:val="24"/>
        </w:rPr>
        <w:t>f</w:t>
      </w:r>
      <w:r w:rsidR="00D56888">
        <w:rPr>
          <w:rFonts w:cstheme="minorHAnsi"/>
          <w:i/>
          <w:iCs/>
          <w:sz w:val="24"/>
          <w:szCs w:val="24"/>
        </w:rPr>
        <w:t>î</w:t>
      </w:r>
      <w:proofErr w:type="spellEnd"/>
      <w:r w:rsidRPr="005551EE">
        <w:rPr>
          <w:rFonts w:cstheme="minorHAnsi"/>
          <w:i/>
          <w:iCs/>
          <w:sz w:val="24"/>
          <w:szCs w:val="24"/>
        </w:rPr>
        <w:t xml:space="preserve"> a</w:t>
      </w:r>
      <w:r w:rsidR="00D56888">
        <w:rPr>
          <w:rFonts w:cstheme="minorHAnsi"/>
          <w:i/>
          <w:iCs/>
          <w:sz w:val="24"/>
          <w:szCs w:val="24"/>
        </w:rPr>
        <w:t>l-</w:t>
      </w:r>
      <w:proofErr w:type="spellStart"/>
      <w:r w:rsidR="00D56888" w:rsidRPr="00E46D42">
        <w:rPr>
          <w:rFonts w:cstheme="minorHAnsi"/>
          <w:sz w:val="24"/>
          <w:szCs w:val="24"/>
          <w:vertAlign w:val="superscript"/>
        </w:rPr>
        <w:t>fi</w:t>
      </w:r>
      <w:r w:rsidRPr="005551EE">
        <w:rPr>
          <w:rFonts w:cstheme="minorHAnsi"/>
          <w:i/>
          <w:iCs/>
          <w:sz w:val="24"/>
          <w:szCs w:val="24"/>
        </w:rPr>
        <w:t>Aql</w:t>
      </w:r>
      <w:proofErr w:type="spellEnd"/>
      <w:r w:rsidRPr="005551EE">
        <w:rPr>
          <w:rFonts w:cstheme="minorHAnsi"/>
          <w:i/>
          <w:iCs/>
          <w:sz w:val="24"/>
          <w:szCs w:val="24"/>
        </w:rPr>
        <w:t xml:space="preserve">, </w:t>
      </w:r>
      <w:r w:rsidRPr="005551EE">
        <w:rPr>
          <w:rFonts w:cstheme="minorHAnsi"/>
          <w:sz w:val="24"/>
          <w:szCs w:val="24"/>
        </w:rPr>
        <w:t>al-</w:t>
      </w:r>
      <w:proofErr w:type="spellStart"/>
      <w:r w:rsidRPr="005551EE">
        <w:rPr>
          <w:rFonts w:cstheme="minorHAnsi"/>
          <w:sz w:val="24"/>
          <w:szCs w:val="24"/>
        </w:rPr>
        <w:t>Farabi</w:t>
      </w:r>
      <w:proofErr w:type="spellEnd"/>
      <w:r w:rsidRPr="005551EE">
        <w:rPr>
          <w:rFonts w:cstheme="minorHAnsi"/>
          <w:sz w:val="24"/>
          <w:szCs w:val="24"/>
        </w:rPr>
        <w:t xml:space="preserve"> takes a different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position, holding not only that the active intellect emanates "the</w:t>
      </w:r>
      <w:r w:rsidR="00E46D42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natural forms of individual sub lunar objects" but also that it</w:t>
      </w:r>
      <w:r w:rsidR="00E46D42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continues to play a role in human intellectual development, now</w:t>
      </w:r>
      <w:r w:rsidR="00E46D42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by moving potential </w:t>
      </w:r>
      <w:r w:rsidRPr="005A3FDF">
        <w:rPr>
          <w:rFonts w:cstheme="minorHAnsi"/>
          <w:i/>
          <w:iCs/>
          <w:sz w:val="24"/>
          <w:szCs w:val="24"/>
        </w:rPr>
        <w:t xml:space="preserve">concepts </w:t>
      </w:r>
      <w:r w:rsidRPr="005A3FDF">
        <w:rPr>
          <w:rFonts w:cstheme="minorHAnsi"/>
          <w:sz w:val="24"/>
          <w:szCs w:val="24"/>
        </w:rPr>
        <w:t>to actuality for human grasp.</w:t>
      </w:r>
      <w:r w:rsidR="00E46D42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Finally, Davidson examines the reports of al-</w:t>
      </w:r>
      <w:proofErr w:type="spellStart"/>
      <w:r w:rsidRPr="005A3FDF">
        <w:rPr>
          <w:rFonts w:cstheme="minorHAnsi"/>
          <w:sz w:val="24"/>
          <w:szCs w:val="24"/>
        </w:rPr>
        <w:t>Farabi's</w:t>
      </w:r>
      <w:proofErr w:type="spellEnd"/>
      <w:r w:rsidRPr="005A3FDF">
        <w:rPr>
          <w:rFonts w:cstheme="minorHAnsi"/>
          <w:sz w:val="24"/>
          <w:szCs w:val="24"/>
        </w:rPr>
        <w:t xml:space="preserve"> lost</w:t>
      </w:r>
      <w:r w:rsidR="00E46D42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i/>
          <w:iCs/>
          <w:sz w:val="24"/>
          <w:szCs w:val="24"/>
        </w:rPr>
        <w:t xml:space="preserve">Commentary on the Nicomachean Ethics </w:t>
      </w:r>
      <w:r w:rsidRPr="005A3FDF">
        <w:rPr>
          <w:rFonts w:cstheme="minorHAnsi"/>
          <w:sz w:val="24"/>
          <w:szCs w:val="24"/>
        </w:rPr>
        <w:t>in which he purportedly</w:t>
      </w:r>
      <w:r w:rsidR="00E46D42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abandoned the position that the active intellect could conjoin with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human beings </w:t>
      </w:r>
      <w:proofErr w:type="gramStart"/>
      <w:r w:rsidRPr="005A3FDF">
        <w:rPr>
          <w:rFonts w:cstheme="minorHAnsi"/>
          <w:sz w:val="24"/>
          <w:szCs w:val="24"/>
        </w:rPr>
        <w:t>and also</w:t>
      </w:r>
      <w:proofErr w:type="gramEnd"/>
      <w:r w:rsidRPr="005A3FDF">
        <w:rPr>
          <w:rFonts w:cstheme="minorHAnsi"/>
          <w:sz w:val="24"/>
          <w:szCs w:val="24"/>
        </w:rPr>
        <w:t xml:space="preserve"> abandoned belief in immortality. Davidson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neatly sketches the differing positions of al-</w:t>
      </w:r>
      <w:proofErr w:type="spellStart"/>
      <w:r w:rsidRPr="005A3FDF">
        <w:rPr>
          <w:rFonts w:cstheme="minorHAnsi"/>
          <w:sz w:val="24"/>
          <w:szCs w:val="24"/>
        </w:rPr>
        <w:t>Farabi</w:t>
      </w:r>
      <w:proofErr w:type="spellEnd"/>
      <w:r w:rsidRPr="005A3FDF">
        <w:rPr>
          <w:rFonts w:cstheme="minorHAnsi"/>
          <w:sz w:val="24"/>
          <w:szCs w:val="24"/>
        </w:rPr>
        <w:t xml:space="preserve">. </w:t>
      </w:r>
      <w:r w:rsidR="007E5AD1" w:rsidRPr="005A3FDF">
        <w:rPr>
          <w:rFonts w:cstheme="minorHAnsi"/>
          <w:sz w:val="24"/>
          <w:szCs w:val="24"/>
        </w:rPr>
        <w:t>P</w:t>
      </w:r>
      <w:r w:rsidRPr="005A3FDF">
        <w:rPr>
          <w:rFonts w:cstheme="minorHAnsi"/>
          <w:sz w:val="24"/>
          <w:szCs w:val="24"/>
        </w:rPr>
        <w:t>ositions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from which Avicenna and others will draw in the formulation of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their own views on these matters.</w:t>
      </w:r>
    </w:p>
    <w:p w14:paraId="2EDF15D2" w14:textId="0DC18722" w:rsidR="005A3FDF" w:rsidRPr="005A3FDF" w:rsidRDefault="005A3FDF" w:rsidP="005A3FDF">
      <w:pPr>
        <w:rPr>
          <w:rFonts w:cstheme="minorHAnsi"/>
          <w:sz w:val="24"/>
          <w:szCs w:val="24"/>
        </w:rPr>
      </w:pPr>
      <w:r w:rsidRPr="005A3FDF">
        <w:rPr>
          <w:rFonts w:cstheme="minorHAnsi"/>
          <w:sz w:val="24"/>
          <w:szCs w:val="24"/>
        </w:rPr>
        <w:t>Chapter 4 presents the arguments and positions of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Avicenna. His work came to dominate much of the philosophical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discussion in Medieval Islam and its influence is still manifest in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philosophical and theological thinking in modern Iranian schools.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 cosmology Avicenna follows the lead of al-</w:t>
      </w:r>
      <w:proofErr w:type="spellStart"/>
      <w:r w:rsidRPr="005A3FDF">
        <w:rPr>
          <w:rFonts w:cstheme="minorHAnsi"/>
          <w:sz w:val="24"/>
          <w:szCs w:val="24"/>
        </w:rPr>
        <w:t>Farabi</w:t>
      </w:r>
      <w:proofErr w:type="spellEnd"/>
      <w:r w:rsidRPr="005A3FDF">
        <w:rPr>
          <w:rFonts w:cstheme="minorHAnsi"/>
          <w:sz w:val="24"/>
          <w:szCs w:val="24"/>
        </w:rPr>
        <w:t xml:space="preserve"> in adhering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to an emanative hierarchy but with the difference that the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procession of intelligences is taken to involve the engendering of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an intellect, a </w:t>
      </w:r>
      <w:proofErr w:type="gramStart"/>
      <w:r w:rsidRPr="005A3FDF">
        <w:rPr>
          <w:rFonts w:cstheme="minorHAnsi"/>
          <w:sz w:val="24"/>
          <w:szCs w:val="24"/>
        </w:rPr>
        <w:t>body</w:t>
      </w:r>
      <w:proofErr w:type="gramEnd"/>
      <w:r w:rsidRPr="005A3FDF">
        <w:rPr>
          <w:rFonts w:cstheme="minorHAnsi"/>
          <w:sz w:val="24"/>
          <w:szCs w:val="24"/>
        </w:rPr>
        <w:t xml:space="preserve"> and a soul at each level down to the active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intellect, which itself has causal responsibility for the sublunar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realm. Davidson correctly remarks that al-</w:t>
      </w:r>
      <w:proofErr w:type="spellStart"/>
      <w:r w:rsidRPr="005A3FDF">
        <w:rPr>
          <w:rFonts w:cstheme="minorHAnsi"/>
          <w:sz w:val="24"/>
          <w:szCs w:val="24"/>
        </w:rPr>
        <w:t>Farabi</w:t>
      </w:r>
      <w:proofErr w:type="spellEnd"/>
      <w:r w:rsidRPr="005A3FDF">
        <w:rPr>
          <w:rFonts w:cstheme="minorHAnsi"/>
          <w:sz w:val="24"/>
          <w:szCs w:val="24"/>
        </w:rPr>
        <w:t xml:space="preserve"> was not the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only likely source for Avicenna who had studied the Plotinian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i/>
          <w:iCs/>
          <w:sz w:val="24"/>
          <w:szCs w:val="24"/>
        </w:rPr>
        <w:t xml:space="preserve">Theology of Aristotle: </w:t>
      </w:r>
      <w:r w:rsidRPr="005A3FDF">
        <w:rPr>
          <w:rFonts w:cstheme="minorHAnsi"/>
          <w:sz w:val="24"/>
          <w:szCs w:val="24"/>
        </w:rPr>
        <w:t>"Avicenna could have arrived at his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account of the active intellect's functions by combining in the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active intellect functions that Plotinus distributed between the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Neoplatonic cosmic Intellect and cosmic Soul" (82). He also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reminds his readers that, "Although Avicenna's universe may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strike a modern reader as even more bizarre than Aristotle's, it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is, like Aristotle's, a carefully argued scientific hypothesis for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explaining observed phenomena" (83). But what is perhaps most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valuable is Davidson's discussion of active intellect and human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thought: the active intellect is now held to be the source of both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concepts and primary propositions of human thought or science.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Davidson valuably explicates the terminology of Avicenna on the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levels of human intellectual development and shows how far his</w:t>
      </w:r>
      <w:r w:rsidR="007E5AD1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arguments have moved from Aristotle's understanding of the role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of imagination and mind in grasping things of the sensible realm.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For Avicenna, "Language to the effect that man abstracts thought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or that the light of the active intellect transforms potential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thoughts into actual thoughts is ... not to be taken literally, for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actual thoughts in fact come from the emanation of the active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intellect" (94). Such thoughts come about in the human rational</w:t>
      </w:r>
      <w:r w:rsidR="007E5AD1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soul by way of human cogitative efforts at self-preparation (i.e.</w:t>
      </w:r>
      <w:r w:rsidR="005018DB">
        <w:rPr>
          <w:rFonts w:cstheme="minorHAnsi"/>
          <w:sz w:val="24"/>
          <w:szCs w:val="24"/>
        </w:rPr>
        <w:t xml:space="preserve">, </w:t>
      </w:r>
      <w:r w:rsidRPr="005A3FDF">
        <w:rPr>
          <w:rFonts w:cstheme="minorHAnsi"/>
          <w:sz w:val="24"/>
          <w:szCs w:val="24"/>
        </w:rPr>
        <w:t>study) by the application of differentiating imaginative powers to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the emanations of the separate active intellect. The rational and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immortal soul must be simple, self-subsistent, </w:t>
      </w:r>
      <w:proofErr w:type="gramStart"/>
      <w:r w:rsidRPr="005A3FDF">
        <w:rPr>
          <w:rFonts w:cstheme="minorHAnsi"/>
          <w:sz w:val="24"/>
          <w:szCs w:val="24"/>
        </w:rPr>
        <w:t>incorporeal</w:t>
      </w:r>
      <w:proofErr w:type="gramEnd"/>
      <w:r w:rsidRPr="005A3FDF">
        <w:rPr>
          <w:rFonts w:cstheme="minorHAnsi"/>
          <w:sz w:val="24"/>
          <w:szCs w:val="24"/>
        </w:rPr>
        <w:t xml:space="preserve"> and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intelligible insofar as it is receptive of indivisible intelligible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thoughts. (In this Avicenna seems to be influenced by arguments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from Proclus.) While it can attain conjunction with the </w:t>
      </w:r>
      <w:r w:rsidR="005018DB" w:rsidRPr="005A3FDF">
        <w:rPr>
          <w:rFonts w:cstheme="minorHAnsi"/>
          <w:sz w:val="24"/>
          <w:szCs w:val="24"/>
        </w:rPr>
        <w:t>active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 in three ways, in "quotidian conjunction with the active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intellect, in permanent conjunction with the active intellect, and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 thought having the active intellect itself or other incorporeal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beings as an object," nevertheless "Avicenna-like </w:t>
      </w:r>
      <w:proofErr w:type="spellStart"/>
      <w:r w:rsidRPr="005A3FDF">
        <w:rPr>
          <w:rFonts w:cstheme="minorHAnsi"/>
          <w:sz w:val="24"/>
          <w:szCs w:val="24"/>
        </w:rPr>
        <w:t>Alfarabi</w:t>
      </w:r>
      <w:proofErr w:type="spellEnd"/>
      <w:r w:rsidRPr="005A3FDF">
        <w:rPr>
          <w:rFonts w:cstheme="minorHAnsi"/>
          <w:sz w:val="24"/>
          <w:szCs w:val="24"/>
        </w:rPr>
        <w:t xml:space="preserve"> in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his account of conjunction-envisages </w:t>
      </w:r>
      <w:proofErr w:type="gramStart"/>
      <w:r w:rsidRPr="005A3FDF">
        <w:rPr>
          <w:rFonts w:cstheme="minorHAnsi"/>
          <w:sz w:val="24"/>
          <w:szCs w:val="24"/>
        </w:rPr>
        <w:t>no</w:t>
      </w:r>
      <w:proofErr w:type="gramEnd"/>
      <w:r w:rsidRPr="005A3FDF">
        <w:rPr>
          <w:rFonts w:cstheme="minorHAnsi"/>
          <w:sz w:val="24"/>
          <w:szCs w:val="24"/>
        </w:rPr>
        <w:t xml:space="preserve"> genuinely mystical or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ecstatic experience" (105). Conjunction which results in prophecy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is intellectual (involving </w:t>
      </w:r>
      <w:r w:rsidRPr="005A3FDF">
        <w:rPr>
          <w:rFonts w:cstheme="minorHAnsi"/>
          <w:i/>
          <w:iCs/>
          <w:sz w:val="24"/>
          <w:szCs w:val="24"/>
        </w:rPr>
        <w:t xml:space="preserve">ads, </w:t>
      </w:r>
      <w:r w:rsidRPr="005A3FDF">
        <w:rPr>
          <w:rFonts w:cstheme="minorHAnsi"/>
          <w:sz w:val="24"/>
          <w:szCs w:val="24"/>
        </w:rPr>
        <w:t>insight), or imaginative, or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both. The first "consists in receiving the emanation of the active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intellect without recourse to the cogitative faculty, the faculty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identical with the compositive imagination," while "the man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endowed with both categories of prophecy utilizes his figurative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recasting of theoretical truths to instruct the masses" (120). With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respect to eschatology, immortal souls determine for themselves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what awaits them in the afterlife by their intellectual achievements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or lack thereof in the sublunar realm. An intellectual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wealth is the earned reward of those of intellectual achievement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in bodily life, but a dull emptiness awaits those with no awareness</w:t>
      </w:r>
      <w:r w:rsidR="005018D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>of intellectual life while in the body.</w:t>
      </w:r>
    </w:p>
    <w:p w14:paraId="5D1B3A71" w14:textId="62668337" w:rsidR="00A100AB" w:rsidRPr="00A100AB" w:rsidRDefault="005A3FDF" w:rsidP="00A100AB">
      <w:pPr>
        <w:rPr>
          <w:rFonts w:cstheme="minorHAnsi"/>
          <w:sz w:val="24"/>
          <w:szCs w:val="24"/>
        </w:rPr>
      </w:pPr>
      <w:r w:rsidRPr="005A3FDF">
        <w:rPr>
          <w:rFonts w:cstheme="minorHAnsi"/>
          <w:sz w:val="24"/>
          <w:szCs w:val="24"/>
        </w:rPr>
        <w:t>Chapter 5 is entitled, "Reverberations of the Theories of</w:t>
      </w:r>
      <w:r w:rsidR="00530636">
        <w:rPr>
          <w:rFonts w:cstheme="minorHAnsi"/>
          <w:sz w:val="24"/>
          <w:szCs w:val="24"/>
        </w:rPr>
        <w:t xml:space="preserve"> </w:t>
      </w:r>
      <w:proofErr w:type="spellStart"/>
      <w:r w:rsidRPr="005A3FDF">
        <w:rPr>
          <w:rFonts w:cstheme="minorHAnsi"/>
          <w:sz w:val="24"/>
          <w:szCs w:val="24"/>
        </w:rPr>
        <w:t>Alfarabi</w:t>
      </w:r>
      <w:proofErr w:type="spellEnd"/>
      <w:r w:rsidRPr="005A3FDF">
        <w:rPr>
          <w:rFonts w:cstheme="minorHAnsi"/>
          <w:sz w:val="24"/>
          <w:szCs w:val="24"/>
        </w:rPr>
        <w:t xml:space="preserve"> and Avicenna," and deals with al-Ghazali, Ibn Baja, </w:t>
      </w:r>
      <w:proofErr w:type="spellStart"/>
      <w:r w:rsidRPr="005A3FDF">
        <w:rPr>
          <w:rFonts w:cstheme="minorHAnsi"/>
          <w:sz w:val="24"/>
          <w:szCs w:val="24"/>
        </w:rPr>
        <w:t>lbn</w:t>
      </w:r>
      <w:proofErr w:type="spellEnd"/>
      <w:r w:rsidR="00530636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Tufail, </w:t>
      </w:r>
      <w:proofErr w:type="spellStart"/>
      <w:r w:rsidRPr="005A3FDF">
        <w:rPr>
          <w:rFonts w:cstheme="minorHAnsi"/>
          <w:sz w:val="24"/>
          <w:szCs w:val="24"/>
        </w:rPr>
        <w:t>Abu'l</w:t>
      </w:r>
      <w:proofErr w:type="spellEnd"/>
      <w:r w:rsidRPr="005A3FDF">
        <w:rPr>
          <w:rFonts w:cstheme="minorHAnsi"/>
          <w:sz w:val="24"/>
          <w:szCs w:val="24"/>
        </w:rPr>
        <w:t xml:space="preserve">-Barakat and </w:t>
      </w:r>
      <w:proofErr w:type="spellStart"/>
      <w:r w:rsidRPr="005A3FDF">
        <w:rPr>
          <w:rFonts w:cstheme="minorHAnsi"/>
          <w:sz w:val="24"/>
          <w:szCs w:val="24"/>
        </w:rPr>
        <w:t>Suhrawardi</w:t>
      </w:r>
      <w:proofErr w:type="spellEnd"/>
      <w:r w:rsidRPr="005A3FDF">
        <w:rPr>
          <w:rFonts w:cstheme="minorHAnsi"/>
          <w:sz w:val="24"/>
          <w:szCs w:val="24"/>
        </w:rPr>
        <w:t xml:space="preserve"> of the Islamic tradition,</w:t>
      </w:r>
      <w:r w:rsidR="00716A4B">
        <w:rPr>
          <w:rFonts w:cstheme="minorHAnsi"/>
          <w:sz w:val="24"/>
          <w:szCs w:val="24"/>
        </w:rPr>
        <w:t xml:space="preserve"> </w:t>
      </w:r>
      <w:r w:rsidRPr="005A3FDF">
        <w:rPr>
          <w:rFonts w:cstheme="minorHAnsi"/>
          <w:sz w:val="24"/>
          <w:szCs w:val="24"/>
        </w:rPr>
        <w:t xml:space="preserve">Judah </w:t>
      </w:r>
      <w:proofErr w:type="spellStart"/>
      <w:r w:rsidRPr="005A3FDF">
        <w:rPr>
          <w:rFonts w:cstheme="minorHAnsi"/>
          <w:sz w:val="24"/>
          <w:szCs w:val="24"/>
        </w:rPr>
        <w:t>Hallevi</w:t>
      </w:r>
      <w:proofErr w:type="spellEnd"/>
      <w:r w:rsidRPr="005A3FDF">
        <w:rPr>
          <w:rFonts w:cstheme="minorHAnsi"/>
          <w:sz w:val="24"/>
          <w:szCs w:val="24"/>
        </w:rPr>
        <w:t xml:space="preserve">, Abraham </w:t>
      </w:r>
      <w:proofErr w:type="spellStart"/>
      <w:r w:rsidRPr="005A3FDF">
        <w:rPr>
          <w:rFonts w:cstheme="minorHAnsi"/>
          <w:sz w:val="24"/>
          <w:szCs w:val="24"/>
        </w:rPr>
        <w:t>lbn</w:t>
      </w:r>
      <w:proofErr w:type="spellEnd"/>
      <w:r w:rsidRPr="005A3FDF">
        <w:rPr>
          <w:rFonts w:cstheme="minorHAnsi"/>
          <w:sz w:val="24"/>
          <w:szCs w:val="24"/>
        </w:rPr>
        <w:t xml:space="preserve"> Daud and Moses Maimonides of the</w:t>
      </w:r>
      <w:r w:rsidR="00716A4B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 xml:space="preserve">Jewish tradition, </w:t>
      </w:r>
      <w:proofErr w:type="gramStart"/>
      <w:r w:rsidRPr="005551EE">
        <w:rPr>
          <w:rFonts w:cstheme="minorHAnsi"/>
          <w:sz w:val="24"/>
          <w:szCs w:val="24"/>
        </w:rPr>
        <w:t>and also</w:t>
      </w:r>
      <w:proofErr w:type="gramEnd"/>
      <w:r w:rsidRPr="005551EE">
        <w:rPr>
          <w:rFonts w:cstheme="minorHAnsi"/>
          <w:sz w:val="24"/>
          <w:szCs w:val="24"/>
        </w:rPr>
        <w:t xml:space="preserve"> Latin Scholastic thought. The analyses</w:t>
      </w:r>
      <w:r w:rsidRPr="005551EE">
        <w:rPr>
          <w:rFonts w:cstheme="minorHAnsi"/>
          <w:sz w:val="24"/>
          <w:szCs w:val="24"/>
        </w:rPr>
        <w:t xml:space="preserve"> </w:t>
      </w:r>
      <w:r w:rsidR="00A100AB" w:rsidRPr="005551EE">
        <w:rPr>
          <w:rFonts w:cstheme="minorHAnsi"/>
          <w:sz w:val="24"/>
          <w:szCs w:val="24"/>
        </w:rPr>
        <w:t>are brief but lucid and valuable accounts of the doctrines of these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thinkers. But what deserves special mention is Davidson's critical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exposition of the thought of al-Ghazali as a follower of Avicenna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(in</w:t>
      </w:r>
      <w:r w:rsidR="00A100AB" w:rsidRPr="00A100AB">
        <w:rPr>
          <w:rFonts w:cstheme="minorHAnsi"/>
          <w:b/>
          <w:bCs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accord with remarks to that effect by Averroes). After a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 xml:space="preserve">lengthy analysis of the </w:t>
      </w:r>
      <w:proofErr w:type="spellStart"/>
      <w:r w:rsidR="00A100AB" w:rsidRPr="00A100AB">
        <w:rPr>
          <w:rFonts w:cstheme="minorHAnsi"/>
          <w:i/>
          <w:iCs/>
          <w:sz w:val="24"/>
          <w:szCs w:val="24"/>
        </w:rPr>
        <w:t>Mishk</w:t>
      </w:r>
      <w:r w:rsidR="00716A4B">
        <w:rPr>
          <w:rFonts w:cstheme="minorHAnsi"/>
          <w:i/>
          <w:iCs/>
          <w:sz w:val="24"/>
          <w:szCs w:val="24"/>
        </w:rPr>
        <w:t>â</w:t>
      </w:r>
      <w:r w:rsidR="00A100AB" w:rsidRPr="00A100AB">
        <w:rPr>
          <w:rFonts w:cstheme="minorHAnsi"/>
          <w:i/>
          <w:iCs/>
          <w:sz w:val="24"/>
          <w:szCs w:val="24"/>
        </w:rPr>
        <w:t>t</w:t>
      </w:r>
      <w:proofErr w:type="spellEnd"/>
      <w:r w:rsidR="00A100AB" w:rsidRPr="00A100AB">
        <w:rPr>
          <w:rFonts w:cstheme="minorHAnsi"/>
          <w:i/>
          <w:iCs/>
          <w:sz w:val="24"/>
          <w:szCs w:val="24"/>
        </w:rPr>
        <w:t xml:space="preserve"> al-Anwar, </w:t>
      </w:r>
      <w:r w:rsidR="00A100AB" w:rsidRPr="00A100AB">
        <w:rPr>
          <w:rFonts w:cstheme="minorHAnsi"/>
          <w:sz w:val="24"/>
          <w:szCs w:val="24"/>
        </w:rPr>
        <w:t>and especially the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meaning of its symbolism. Davidson concludes that,</w:t>
      </w:r>
      <w:r w:rsidR="00A100AB" w:rsidRPr="00A100AB">
        <w:rPr>
          <w:rFonts w:cstheme="minorHAnsi"/>
          <w:b/>
          <w:bCs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"Although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Ghazali had. at one stage, drawn up a thoroughgoing critique of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 xml:space="preserve">Avicenna's philosophy, his </w:t>
      </w:r>
      <w:proofErr w:type="spellStart"/>
      <w:r w:rsidR="00A100AB" w:rsidRPr="00A100AB">
        <w:rPr>
          <w:rFonts w:cstheme="minorHAnsi"/>
          <w:i/>
          <w:iCs/>
          <w:sz w:val="24"/>
          <w:szCs w:val="24"/>
        </w:rPr>
        <w:t>Mishk</w:t>
      </w:r>
      <w:r w:rsidR="00716A4B">
        <w:rPr>
          <w:rFonts w:cstheme="minorHAnsi"/>
          <w:i/>
          <w:iCs/>
          <w:sz w:val="24"/>
          <w:szCs w:val="24"/>
        </w:rPr>
        <w:t>â</w:t>
      </w:r>
      <w:r w:rsidR="00A100AB" w:rsidRPr="00A100AB">
        <w:rPr>
          <w:rFonts w:cstheme="minorHAnsi"/>
          <w:i/>
          <w:iCs/>
          <w:sz w:val="24"/>
          <w:szCs w:val="24"/>
        </w:rPr>
        <w:t>t</w:t>
      </w:r>
      <w:proofErr w:type="spellEnd"/>
      <w:r w:rsidR="00A100AB" w:rsidRPr="00A100AB">
        <w:rPr>
          <w:rFonts w:cstheme="minorHAnsi"/>
          <w:i/>
          <w:iCs/>
          <w:sz w:val="24"/>
          <w:szCs w:val="24"/>
        </w:rPr>
        <w:t xml:space="preserve"> al-Anwar </w:t>
      </w:r>
      <w:r w:rsidR="00A100AB" w:rsidRPr="00A100AB">
        <w:rPr>
          <w:rFonts w:cstheme="minorHAnsi"/>
          <w:sz w:val="24"/>
          <w:szCs w:val="24"/>
        </w:rPr>
        <w:t>reproduces much</w:t>
      </w:r>
      <w:r w:rsidR="00716A4B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of Avicenna's system, disguised in allusive language" (218).</w:t>
      </w:r>
      <w:r w:rsidR="00A427F2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>This surprising view has also been argued by Richard M. Frank</w:t>
      </w:r>
      <w:r w:rsidR="00A427F2">
        <w:rPr>
          <w:rFonts w:cstheme="minorHAnsi"/>
          <w:sz w:val="24"/>
          <w:szCs w:val="24"/>
        </w:rPr>
        <w:t xml:space="preserve"> </w:t>
      </w:r>
      <w:r w:rsidR="00A100AB" w:rsidRPr="00A100AB">
        <w:rPr>
          <w:rFonts w:cstheme="minorHAnsi"/>
          <w:sz w:val="24"/>
          <w:szCs w:val="24"/>
        </w:rPr>
        <w:t xml:space="preserve">in his 1992 monograph, </w:t>
      </w:r>
      <w:proofErr w:type="gramStart"/>
      <w:r w:rsidR="00A100AB" w:rsidRPr="00A100AB">
        <w:rPr>
          <w:rFonts w:cstheme="minorHAnsi"/>
          <w:i/>
          <w:iCs/>
          <w:sz w:val="24"/>
          <w:szCs w:val="24"/>
        </w:rPr>
        <w:t>Creation</w:t>
      </w:r>
      <w:proofErr w:type="gramEnd"/>
      <w:r w:rsidR="00A100AB" w:rsidRPr="00A100AB">
        <w:rPr>
          <w:rFonts w:cstheme="minorHAnsi"/>
          <w:i/>
          <w:iCs/>
          <w:sz w:val="24"/>
          <w:szCs w:val="24"/>
        </w:rPr>
        <w:t xml:space="preserve"> and the Cosmic System:</w:t>
      </w:r>
      <w:r w:rsidR="00A427F2">
        <w:rPr>
          <w:rFonts w:cstheme="minorHAnsi"/>
          <w:i/>
          <w:iCs/>
          <w:sz w:val="24"/>
          <w:szCs w:val="24"/>
        </w:rPr>
        <w:t xml:space="preserve"> </w:t>
      </w:r>
      <w:r w:rsidR="00A100AB" w:rsidRPr="00A100AB">
        <w:rPr>
          <w:rFonts w:cstheme="minorHAnsi"/>
          <w:i/>
          <w:iCs/>
          <w:sz w:val="24"/>
          <w:szCs w:val="24"/>
        </w:rPr>
        <w:t xml:space="preserve">al-Ghazali and Avicenna. </w:t>
      </w:r>
      <w:r w:rsidR="00A100AB" w:rsidRPr="00A100AB">
        <w:rPr>
          <w:rFonts w:cstheme="minorHAnsi"/>
          <w:sz w:val="24"/>
          <w:szCs w:val="24"/>
        </w:rPr>
        <w:t>Frank concludes with the remark:</w:t>
      </w:r>
    </w:p>
    <w:p w14:paraId="530858C1" w14:textId="25545E42" w:rsidR="00A100AB" w:rsidRPr="00A100AB" w:rsidRDefault="00A100AB" w:rsidP="00A427F2">
      <w:pPr>
        <w:ind w:left="720"/>
        <w:rPr>
          <w:rFonts w:cstheme="minorHAnsi"/>
          <w:sz w:val="24"/>
          <w:szCs w:val="24"/>
        </w:rPr>
      </w:pPr>
      <w:r w:rsidRPr="00A100AB">
        <w:rPr>
          <w:rFonts w:cstheme="minorHAnsi"/>
          <w:sz w:val="24"/>
          <w:szCs w:val="24"/>
        </w:rPr>
        <w:t>It has long been recognized that while al-Ghazali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rejected some major theses of the Avicennian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system he appropriated others. What we have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seen on a closer examination of what he has to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say concerning God's relation to the cosmos as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its creator, however, reveals that from a theological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standpoint most of the theses which he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rejected are relatively tame and inconsequential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compared to some of those in which he follows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the philosopher.</w:t>
      </w:r>
      <w:r w:rsidRPr="00A100AB">
        <w:rPr>
          <w:rFonts w:cstheme="minorHAnsi"/>
          <w:sz w:val="24"/>
          <w:szCs w:val="24"/>
          <w:vertAlign w:val="superscript"/>
        </w:rPr>
        <w:t>2</w:t>
      </w:r>
    </w:p>
    <w:p w14:paraId="4FF28BF0" w14:textId="0FC7FFE8" w:rsidR="00A100AB" w:rsidRPr="00A100AB" w:rsidRDefault="00A100AB" w:rsidP="00A100AB">
      <w:pPr>
        <w:rPr>
          <w:rFonts w:cstheme="minorHAnsi"/>
          <w:sz w:val="24"/>
          <w:szCs w:val="24"/>
        </w:rPr>
      </w:pPr>
      <w:r w:rsidRPr="00A100AB">
        <w:rPr>
          <w:rFonts w:cstheme="minorHAnsi"/>
          <w:sz w:val="24"/>
          <w:szCs w:val="24"/>
        </w:rPr>
        <w:t>The implications of this research for understanding the nature of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Islam as a religion in the thought of al-Ghazali. arguably Islam's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greatest theologian, are of more than passing academic interest.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If al-Ghazali did indeed come to adopt the cosmological views of</w:t>
      </w:r>
      <w:r w:rsidR="00A427F2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Avicenna, it may well follow in a consistent way that he also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covertly gave serious consideration to adopting the controversial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understanding of the nature of religion commonly found in the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philosophers. Further research on this topic may well point to an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implicit but surprising and unexpectedly deep affinity between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al-Ghazali and Averroes on religion and its role in society and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 xml:space="preserve">in the life of the individual. The topic needs to be explored </w:t>
      </w:r>
      <w:proofErr w:type="gramStart"/>
      <w:r w:rsidRPr="00A100AB">
        <w:rPr>
          <w:rFonts w:cstheme="minorHAnsi"/>
          <w:sz w:val="24"/>
          <w:szCs w:val="24"/>
        </w:rPr>
        <w:t>in its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own right in</w:t>
      </w:r>
      <w:proofErr w:type="gramEnd"/>
      <w:r w:rsidRPr="00A100AB">
        <w:rPr>
          <w:rFonts w:cstheme="minorHAnsi"/>
          <w:sz w:val="24"/>
          <w:szCs w:val="24"/>
        </w:rPr>
        <w:t xml:space="preserve"> a comprehensive study, something which might well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prove to have serious implications for the understanding of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contemporary Islamic religious thought and its historical</w:t>
      </w:r>
      <w:r w:rsidR="00A427F2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foundations in the theology of al-Ghazali.</w:t>
      </w:r>
    </w:p>
    <w:p w14:paraId="170E7AD7" w14:textId="1BCDA87E" w:rsidR="00AF63D3" w:rsidRPr="00AF63D3" w:rsidRDefault="00A100AB" w:rsidP="00AF63D3">
      <w:pPr>
        <w:rPr>
          <w:rFonts w:cstheme="minorHAnsi"/>
          <w:sz w:val="24"/>
          <w:szCs w:val="24"/>
        </w:rPr>
      </w:pPr>
      <w:r w:rsidRPr="00A100AB">
        <w:rPr>
          <w:rFonts w:cstheme="minorHAnsi"/>
          <w:sz w:val="24"/>
          <w:szCs w:val="24"/>
        </w:rPr>
        <w:t>Chapters 6-8 are devoted to Averroes and his evolving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understanding of the nature and activities of the active intellect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and the material intellect. Davidson first outlines the historical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development of the thought of Averroes from his being a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follower of Avicenna to the construction of his own philosophy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as an attempt to recapture the truth in Aristotle. Averro</w:t>
      </w:r>
      <w:r w:rsidR="00573409">
        <w:rPr>
          <w:rFonts w:cstheme="minorHAnsi"/>
          <w:sz w:val="24"/>
          <w:szCs w:val="24"/>
        </w:rPr>
        <w:t>ë</w:t>
      </w:r>
      <w:r w:rsidRPr="00A100AB">
        <w:rPr>
          <w:rFonts w:cstheme="minorHAnsi"/>
          <w:sz w:val="24"/>
          <w:szCs w:val="24"/>
        </w:rPr>
        <w:t>s moves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from dependence on Avicenna to dependence upon the Greek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 xml:space="preserve">commentators or </w:t>
      </w:r>
      <w:proofErr w:type="spellStart"/>
      <w:r w:rsidRPr="00A100AB">
        <w:rPr>
          <w:rFonts w:cstheme="minorHAnsi"/>
          <w:sz w:val="24"/>
          <w:szCs w:val="24"/>
        </w:rPr>
        <w:t>lbn</w:t>
      </w:r>
      <w:proofErr w:type="spellEnd"/>
      <w:r w:rsidRPr="00A100AB">
        <w:rPr>
          <w:rFonts w:cstheme="minorHAnsi"/>
          <w:sz w:val="24"/>
          <w:szCs w:val="24"/>
        </w:rPr>
        <w:t xml:space="preserve"> Baja until the complexity of the problems</w:t>
      </w:r>
      <w:r w:rsidR="00972C5D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he must address leads him back to Aristotle himself. It is there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 xml:space="preserve">that he tries to find the keys to unlock </w:t>
      </w:r>
      <w:proofErr w:type="spellStart"/>
      <w:r w:rsidRPr="00A100AB">
        <w:rPr>
          <w:rFonts w:cstheme="minorHAnsi"/>
          <w:i/>
          <w:iCs/>
          <w:sz w:val="24"/>
          <w:szCs w:val="24"/>
        </w:rPr>
        <w:t>aporiai</w:t>
      </w:r>
      <w:proofErr w:type="spellEnd"/>
      <w:r w:rsidRPr="00A100AB">
        <w:rPr>
          <w:rFonts w:cstheme="minorHAnsi"/>
          <w:i/>
          <w:iCs/>
          <w:sz w:val="24"/>
          <w:szCs w:val="24"/>
        </w:rPr>
        <w:t xml:space="preserve">, </w:t>
      </w:r>
      <w:r w:rsidRPr="00A100AB">
        <w:rPr>
          <w:rFonts w:cstheme="minorHAnsi"/>
          <w:sz w:val="24"/>
          <w:szCs w:val="24"/>
        </w:rPr>
        <w:t>some as old as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Aristotle, others generated in the Greek Aristotelian tradition or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in the tradition of Islamic Aristotelians. Davidson moves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carefully through the various rec</w:t>
      </w:r>
      <w:r w:rsidR="009751C3">
        <w:rPr>
          <w:rFonts w:cstheme="minorHAnsi"/>
          <w:sz w:val="24"/>
          <w:szCs w:val="24"/>
        </w:rPr>
        <w:t>en</w:t>
      </w:r>
      <w:r w:rsidRPr="00A100AB">
        <w:rPr>
          <w:rFonts w:cstheme="minorHAnsi"/>
          <w:sz w:val="24"/>
          <w:szCs w:val="24"/>
        </w:rPr>
        <w:t xml:space="preserve">sions of the </w:t>
      </w:r>
      <w:r w:rsidRPr="00A100AB">
        <w:rPr>
          <w:rFonts w:cstheme="minorHAnsi"/>
          <w:i/>
          <w:iCs/>
          <w:sz w:val="24"/>
          <w:szCs w:val="24"/>
        </w:rPr>
        <w:t>Epitome of the</w:t>
      </w:r>
      <w:r w:rsidR="009751C3">
        <w:rPr>
          <w:rFonts w:cstheme="minorHAnsi"/>
          <w:i/>
          <w:iCs/>
          <w:sz w:val="24"/>
          <w:szCs w:val="24"/>
        </w:rPr>
        <w:t xml:space="preserve"> </w:t>
      </w:r>
      <w:r w:rsidRPr="00A100AB">
        <w:rPr>
          <w:rFonts w:cstheme="minorHAnsi"/>
          <w:i/>
          <w:iCs/>
          <w:sz w:val="24"/>
          <w:szCs w:val="24"/>
        </w:rPr>
        <w:t xml:space="preserve">Metaphysics </w:t>
      </w:r>
      <w:r w:rsidRPr="00A100AB">
        <w:rPr>
          <w:rFonts w:cstheme="minorHAnsi"/>
          <w:sz w:val="24"/>
          <w:szCs w:val="24"/>
        </w:rPr>
        <w:t>and finds interpolation there to be doctrinally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 xml:space="preserve">consonant with the </w:t>
      </w:r>
      <w:r w:rsidRPr="00A100AB">
        <w:rPr>
          <w:rFonts w:cstheme="minorHAnsi"/>
          <w:i/>
          <w:iCs/>
          <w:sz w:val="24"/>
          <w:szCs w:val="24"/>
        </w:rPr>
        <w:t xml:space="preserve">Middle </w:t>
      </w:r>
      <w:r w:rsidRPr="00A100AB">
        <w:rPr>
          <w:rFonts w:cstheme="minorHAnsi"/>
          <w:sz w:val="24"/>
          <w:szCs w:val="24"/>
        </w:rPr>
        <w:t xml:space="preserve">and </w:t>
      </w:r>
      <w:r w:rsidRPr="00A100AB">
        <w:rPr>
          <w:rFonts w:cstheme="minorHAnsi"/>
          <w:i/>
          <w:iCs/>
          <w:sz w:val="24"/>
          <w:szCs w:val="24"/>
        </w:rPr>
        <w:t>Long Commentaries on the</w:t>
      </w:r>
      <w:r w:rsidR="009751C3">
        <w:rPr>
          <w:rFonts w:cstheme="minorHAnsi"/>
          <w:i/>
          <w:iCs/>
          <w:sz w:val="24"/>
          <w:szCs w:val="24"/>
        </w:rPr>
        <w:t xml:space="preserve"> </w:t>
      </w:r>
      <w:r w:rsidRPr="00A100AB">
        <w:rPr>
          <w:rFonts w:cstheme="minorHAnsi"/>
          <w:i/>
          <w:iCs/>
          <w:sz w:val="24"/>
          <w:szCs w:val="24"/>
        </w:rPr>
        <w:t xml:space="preserve">Metaphysics </w:t>
      </w:r>
      <w:r w:rsidRPr="00A100AB">
        <w:rPr>
          <w:rFonts w:cstheme="minorHAnsi"/>
          <w:sz w:val="24"/>
          <w:szCs w:val="24"/>
        </w:rPr>
        <w:t xml:space="preserve">as well as the </w:t>
      </w:r>
      <w:proofErr w:type="spellStart"/>
      <w:r w:rsidRPr="00A100AB">
        <w:rPr>
          <w:rFonts w:cstheme="minorHAnsi"/>
          <w:i/>
          <w:iCs/>
          <w:sz w:val="24"/>
          <w:szCs w:val="24"/>
        </w:rPr>
        <w:t>Tah</w:t>
      </w:r>
      <w:r w:rsidR="009751C3">
        <w:rPr>
          <w:rFonts w:cstheme="minorHAnsi"/>
          <w:i/>
          <w:iCs/>
          <w:sz w:val="24"/>
          <w:szCs w:val="24"/>
        </w:rPr>
        <w:t>â</w:t>
      </w:r>
      <w:r w:rsidRPr="00A100AB">
        <w:rPr>
          <w:rFonts w:cstheme="minorHAnsi"/>
          <w:i/>
          <w:iCs/>
          <w:sz w:val="24"/>
          <w:szCs w:val="24"/>
        </w:rPr>
        <w:t>fut</w:t>
      </w:r>
      <w:proofErr w:type="spellEnd"/>
      <w:r w:rsidRPr="00A100AB">
        <w:rPr>
          <w:rFonts w:cstheme="minorHAnsi"/>
          <w:i/>
          <w:iCs/>
          <w:sz w:val="24"/>
          <w:szCs w:val="24"/>
        </w:rPr>
        <w:t xml:space="preserve"> al-</w:t>
      </w:r>
      <w:proofErr w:type="spellStart"/>
      <w:r w:rsidRPr="00A100AB">
        <w:rPr>
          <w:rFonts w:cstheme="minorHAnsi"/>
          <w:i/>
          <w:iCs/>
          <w:sz w:val="24"/>
          <w:szCs w:val="24"/>
        </w:rPr>
        <w:t>Tah</w:t>
      </w:r>
      <w:r w:rsidR="009751C3">
        <w:rPr>
          <w:rFonts w:cstheme="minorHAnsi"/>
          <w:i/>
          <w:iCs/>
          <w:sz w:val="24"/>
          <w:szCs w:val="24"/>
        </w:rPr>
        <w:t>â</w:t>
      </w:r>
      <w:r w:rsidRPr="00A100AB">
        <w:rPr>
          <w:rFonts w:cstheme="minorHAnsi"/>
          <w:i/>
          <w:iCs/>
          <w:sz w:val="24"/>
          <w:szCs w:val="24"/>
        </w:rPr>
        <w:t>fut</w:t>
      </w:r>
      <w:proofErr w:type="spellEnd"/>
      <w:r w:rsidRPr="00A100AB">
        <w:rPr>
          <w:rFonts w:cstheme="minorHAnsi"/>
          <w:i/>
          <w:iCs/>
          <w:sz w:val="24"/>
          <w:szCs w:val="24"/>
        </w:rPr>
        <w:t xml:space="preserve">. </w:t>
      </w:r>
      <w:r w:rsidRPr="00A100AB">
        <w:rPr>
          <w:rFonts w:cstheme="minorHAnsi"/>
          <w:sz w:val="24"/>
          <w:szCs w:val="24"/>
        </w:rPr>
        <w:t>Abandoning the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emanative (or creative) scheme of al-</w:t>
      </w:r>
      <w:proofErr w:type="spellStart"/>
      <w:r w:rsidRPr="00A100AB">
        <w:rPr>
          <w:rFonts w:cstheme="minorHAnsi"/>
          <w:sz w:val="24"/>
          <w:szCs w:val="24"/>
        </w:rPr>
        <w:t>Farabi</w:t>
      </w:r>
      <w:proofErr w:type="spellEnd"/>
      <w:r w:rsidRPr="00A100AB">
        <w:rPr>
          <w:rFonts w:cstheme="minorHAnsi"/>
          <w:sz w:val="24"/>
          <w:szCs w:val="24"/>
        </w:rPr>
        <w:t xml:space="preserve"> and Avicenna,</w:t>
      </w:r>
      <w:r w:rsidR="009751C3">
        <w:rPr>
          <w:rFonts w:cstheme="minorHAnsi"/>
          <w:sz w:val="24"/>
          <w:szCs w:val="24"/>
        </w:rPr>
        <w:t xml:space="preserve">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100AB">
        <w:rPr>
          <w:rFonts w:cstheme="minorHAnsi"/>
          <w:sz w:val="24"/>
          <w:szCs w:val="24"/>
        </w:rPr>
        <w:t xml:space="preserve"> takes refuge in a conception of the First Cause as final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cause to a considerable degree analogous to the One's finality in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 xml:space="preserve">Plotinus. For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100AB">
        <w:rPr>
          <w:rFonts w:cstheme="minorHAnsi"/>
          <w:sz w:val="24"/>
          <w:szCs w:val="24"/>
        </w:rPr>
        <w:t>, "each intelligence possesses a stratum of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existence in its own right," a stratum different but not altogether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unlike that of emanated Intellect in its first moment as Being in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the philosophy of Plotinus. Even more in accord with the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account of Plotinus, each intelligence in its "underlying stratum</w:t>
      </w:r>
      <w:r w:rsidR="009751C3">
        <w:rPr>
          <w:rFonts w:cstheme="minorHAnsi"/>
          <w:sz w:val="24"/>
          <w:szCs w:val="24"/>
        </w:rPr>
        <w:t xml:space="preserve"> </w:t>
      </w:r>
      <w:r w:rsidRPr="00A100AB">
        <w:rPr>
          <w:rFonts w:cstheme="minorHAnsi"/>
          <w:sz w:val="24"/>
          <w:szCs w:val="24"/>
        </w:rPr>
        <w:t>eternally turns its mental gaze upon the unitary First Cause, and</w:t>
      </w:r>
      <w:r w:rsidR="009751C3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the conception of the First Cause which each thereby receives</w:t>
      </w:r>
      <w:r w:rsidRPr="005551EE">
        <w:rPr>
          <w:rFonts w:cstheme="minorHAnsi"/>
          <w:sz w:val="24"/>
          <w:szCs w:val="24"/>
        </w:rPr>
        <w:t xml:space="preserve"> </w:t>
      </w:r>
      <w:r w:rsidR="00AF63D3" w:rsidRPr="005551EE">
        <w:rPr>
          <w:rFonts w:cstheme="minorHAnsi"/>
          <w:sz w:val="24"/>
          <w:szCs w:val="24"/>
        </w:rPr>
        <w:t>endows it with the measure of perfection befitting its rank in the</w:t>
      </w:r>
      <w:r w:rsidR="009751C3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 xml:space="preserve">cosmic hierarchy" (256). For the mature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="00AF63D3" w:rsidRPr="00AF63D3">
        <w:rPr>
          <w:rFonts w:cstheme="minorHAnsi"/>
          <w:sz w:val="24"/>
          <w:szCs w:val="24"/>
        </w:rPr>
        <w:t>, the First</w:t>
      </w:r>
      <w:r w:rsidR="009751C3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Cause-"the intelligence moving the outermost sphere" -is not</w:t>
      </w:r>
      <w:r w:rsidR="009751C3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an efficient or active emanative cause of these intelligences</w:t>
      </w:r>
      <w:r w:rsidR="009751C3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except equivocally. Rather, it is a final and formal cause of the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form and actuality in the being of the intelligences through those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intelligences' self-determination: "The intelligence thus receives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its form and its full measure of existence through its concept of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the First Cause" (354). As for the active intellect in its relation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to the origination of natural forms in the world. it "plays no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role, and its function accordingly shrinks back to what Aristotle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 xml:space="preserve">established in the </w:t>
      </w:r>
      <w:r w:rsidR="00AF63D3" w:rsidRPr="00AF63D3">
        <w:rPr>
          <w:rFonts w:cstheme="minorHAnsi"/>
          <w:i/>
          <w:iCs/>
          <w:sz w:val="24"/>
          <w:szCs w:val="24"/>
        </w:rPr>
        <w:t xml:space="preserve">De Anima, </w:t>
      </w:r>
      <w:r w:rsidR="00AF63D3" w:rsidRPr="00AF63D3">
        <w:rPr>
          <w:rFonts w:cstheme="minorHAnsi"/>
          <w:sz w:val="24"/>
          <w:szCs w:val="24"/>
        </w:rPr>
        <w:t>to the actualization of the potential</w:t>
      </w:r>
      <w:r w:rsidR="007C3697">
        <w:rPr>
          <w:rFonts w:cstheme="minorHAnsi"/>
          <w:sz w:val="24"/>
          <w:szCs w:val="24"/>
        </w:rPr>
        <w:t xml:space="preserve"> </w:t>
      </w:r>
      <w:r w:rsidR="00AF63D3" w:rsidRPr="00AF63D3">
        <w:rPr>
          <w:rFonts w:cstheme="minorHAnsi"/>
          <w:sz w:val="24"/>
          <w:szCs w:val="24"/>
        </w:rPr>
        <w:t>human intellect'' (257).</w:t>
      </w:r>
    </w:p>
    <w:p w14:paraId="06599790" w14:textId="640F9F3C" w:rsidR="009A4271" w:rsidRPr="009A4271" w:rsidRDefault="00AF63D3" w:rsidP="009A4271">
      <w:pPr>
        <w:rPr>
          <w:rFonts w:cstheme="minorHAnsi"/>
          <w:sz w:val="24"/>
          <w:szCs w:val="24"/>
        </w:rPr>
      </w:pPr>
      <w:r w:rsidRPr="00AF63D3">
        <w:rPr>
          <w:rFonts w:cstheme="minorHAnsi"/>
          <w:sz w:val="24"/>
          <w:szCs w:val="24"/>
        </w:rPr>
        <w:t>Devoted to the material intellect and to the active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intellect in human thought, chapters 7 and 8 describe in detail the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different positions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 xml:space="preserve"> took and how he finally "moved not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toward what the consensus of modern scholarship would take to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be the historically correct interpretation of Aristotle [ on the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material intellect] but in the opposite direction" (298). In setting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forth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' views on the topic, Davidson draws on seven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important works of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 xml:space="preserve"> including his three commentaries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on the </w:t>
      </w:r>
      <w:r w:rsidRPr="00AF63D3">
        <w:rPr>
          <w:rFonts w:cstheme="minorHAnsi"/>
          <w:i/>
          <w:iCs/>
          <w:sz w:val="24"/>
          <w:szCs w:val="24"/>
        </w:rPr>
        <w:t xml:space="preserve">De Anima </w:t>
      </w:r>
      <w:r w:rsidRPr="00AF63D3">
        <w:rPr>
          <w:rFonts w:cstheme="minorHAnsi"/>
          <w:sz w:val="24"/>
          <w:szCs w:val="24"/>
        </w:rPr>
        <w:t xml:space="preserve">(epitome, middle, and long), the </w:t>
      </w:r>
      <w:r w:rsidRPr="00AF63D3">
        <w:rPr>
          <w:rFonts w:cstheme="minorHAnsi"/>
          <w:i/>
          <w:iCs/>
          <w:sz w:val="24"/>
          <w:szCs w:val="24"/>
        </w:rPr>
        <w:t>Epistle on the</w:t>
      </w:r>
      <w:r w:rsidR="007C3697">
        <w:rPr>
          <w:rFonts w:cstheme="minorHAnsi"/>
          <w:i/>
          <w:iCs/>
          <w:sz w:val="24"/>
          <w:szCs w:val="24"/>
        </w:rPr>
        <w:t xml:space="preserve"> </w:t>
      </w:r>
      <w:r w:rsidRPr="00AF63D3">
        <w:rPr>
          <w:rFonts w:cstheme="minorHAnsi"/>
          <w:i/>
          <w:iCs/>
          <w:sz w:val="24"/>
          <w:szCs w:val="24"/>
        </w:rPr>
        <w:t xml:space="preserve">Possibility of Conjunction, </w:t>
      </w:r>
      <w:r w:rsidRPr="00AF63D3">
        <w:rPr>
          <w:rFonts w:cstheme="minorHAnsi"/>
          <w:sz w:val="24"/>
          <w:szCs w:val="24"/>
        </w:rPr>
        <w:t>two short works, and sections of his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commentary on Alexander's </w:t>
      </w:r>
      <w:r w:rsidRPr="00AF63D3">
        <w:rPr>
          <w:rFonts w:cstheme="minorHAnsi"/>
          <w:i/>
          <w:iCs/>
          <w:sz w:val="24"/>
          <w:szCs w:val="24"/>
        </w:rPr>
        <w:t xml:space="preserve">De </w:t>
      </w:r>
      <w:proofErr w:type="spellStart"/>
      <w:r w:rsidRPr="00AF63D3">
        <w:rPr>
          <w:rFonts w:cstheme="minorHAnsi"/>
          <w:i/>
          <w:iCs/>
          <w:sz w:val="24"/>
          <w:szCs w:val="24"/>
        </w:rPr>
        <w:t>lntellectu</w:t>
      </w:r>
      <w:proofErr w:type="spellEnd"/>
      <w:r w:rsidRPr="00AF63D3">
        <w:rPr>
          <w:rFonts w:cstheme="minorHAnsi"/>
          <w:i/>
          <w:iCs/>
          <w:sz w:val="24"/>
          <w:szCs w:val="24"/>
        </w:rPr>
        <w:t xml:space="preserve">. </w:t>
      </w:r>
      <w:r w:rsidRPr="00AF63D3">
        <w:rPr>
          <w:rFonts w:cstheme="minorHAnsi"/>
          <w:sz w:val="24"/>
          <w:szCs w:val="24"/>
        </w:rPr>
        <w:t>According to Davidson,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the </w:t>
      </w:r>
      <w:r w:rsidRPr="00AF63D3">
        <w:rPr>
          <w:rFonts w:cstheme="minorHAnsi"/>
          <w:i/>
          <w:iCs/>
          <w:sz w:val="24"/>
          <w:szCs w:val="24"/>
        </w:rPr>
        <w:t xml:space="preserve">Middle Commentary on the De Anima </w:t>
      </w:r>
      <w:r w:rsidRPr="00AF63D3">
        <w:rPr>
          <w:rFonts w:cstheme="minorHAnsi"/>
          <w:sz w:val="24"/>
          <w:szCs w:val="24"/>
        </w:rPr>
        <w:t>contains an</w:t>
      </w:r>
      <w:r w:rsidR="007C3697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excursus from a later period, a thesis which he admits lacks</w:t>
      </w:r>
      <w:r w:rsidR="003C2516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manuscript evidence (276) (such evidence is available in the case</w:t>
      </w:r>
      <w:r w:rsidR="003C2516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of the </w:t>
      </w:r>
      <w:r w:rsidRPr="00AF63D3">
        <w:rPr>
          <w:rFonts w:cstheme="minorHAnsi"/>
          <w:i/>
          <w:iCs/>
          <w:sz w:val="24"/>
          <w:szCs w:val="24"/>
        </w:rPr>
        <w:t xml:space="preserve">Epitome of the De Anima) </w:t>
      </w:r>
      <w:r w:rsidRPr="00AF63D3">
        <w:rPr>
          <w:rFonts w:cstheme="minorHAnsi"/>
          <w:sz w:val="24"/>
          <w:szCs w:val="24"/>
        </w:rPr>
        <w:t>and which is in direct opposition</w:t>
      </w:r>
      <w:r w:rsidR="003C2516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to the views of Alfred Ivry, editor of the recently published</w:t>
      </w:r>
      <w:r w:rsidR="003C2516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critical edition of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' work. Ivry argues for his position</w:t>
      </w:r>
      <w:r w:rsidR="003C2516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in the introduction to his edition of the Arabic text</w:t>
      </w:r>
      <w:r w:rsidR="003C2516" w:rsidRPr="001E7D22">
        <w:rPr>
          <w:rFonts w:cstheme="minorHAnsi"/>
          <w:sz w:val="24"/>
          <w:szCs w:val="24"/>
          <w:vertAlign w:val="superscript"/>
        </w:rPr>
        <w:t>3</w:t>
      </w:r>
      <w:r w:rsidRPr="005551EE">
        <w:rPr>
          <w:rFonts w:cstheme="minorHAnsi"/>
          <w:sz w:val="24"/>
          <w:szCs w:val="24"/>
        </w:rPr>
        <w:t xml:space="preserve"> </w:t>
      </w:r>
      <w:proofErr w:type="gramStart"/>
      <w:r w:rsidRPr="005551EE">
        <w:rPr>
          <w:rFonts w:cstheme="minorHAnsi"/>
          <w:sz w:val="24"/>
          <w:szCs w:val="24"/>
        </w:rPr>
        <w:t>and also</w:t>
      </w:r>
      <w:proofErr w:type="gramEnd"/>
      <w:r w:rsidRPr="005551EE">
        <w:rPr>
          <w:rFonts w:cstheme="minorHAnsi"/>
          <w:sz w:val="24"/>
          <w:szCs w:val="24"/>
        </w:rPr>
        <w:t xml:space="preserve"> in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"</w:t>
      </w:r>
      <w:r w:rsidR="00573409" w:rsidRPr="00573409">
        <w:rPr>
          <w:rFonts w:cstheme="minorHAnsi"/>
          <w:sz w:val="24"/>
          <w:szCs w:val="24"/>
        </w:rPr>
        <w:t xml:space="preserve">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5551EE">
        <w:rPr>
          <w:rFonts w:cstheme="minorHAnsi"/>
          <w:sz w:val="24"/>
          <w:szCs w:val="24"/>
        </w:rPr>
        <w:t xml:space="preserve">' Middle and Long Commentaries on the </w:t>
      </w:r>
      <w:r w:rsidRPr="005551EE">
        <w:rPr>
          <w:rFonts w:cstheme="minorHAnsi"/>
          <w:i/>
          <w:iCs/>
          <w:sz w:val="24"/>
          <w:szCs w:val="24"/>
        </w:rPr>
        <w:t xml:space="preserve">De anima. </w:t>
      </w:r>
      <w:r w:rsidRPr="005551EE">
        <w:rPr>
          <w:rFonts w:cstheme="minorHAnsi"/>
          <w:sz w:val="24"/>
          <w:szCs w:val="24"/>
        </w:rPr>
        <w:t>"</w:t>
      </w:r>
      <w:r w:rsidRPr="00530636">
        <w:rPr>
          <w:rFonts w:cstheme="minorHAnsi"/>
          <w:sz w:val="24"/>
          <w:szCs w:val="24"/>
          <w:vertAlign w:val="superscript"/>
        </w:rPr>
        <w:t>4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Davidson's attractive thesis solves a number of interpretive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problems and allows one to see a line of development in</w:t>
      </w:r>
      <w:r w:rsidR="001E7D22">
        <w:rPr>
          <w:rFonts w:cstheme="minorHAnsi"/>
          <w:sz w:val="24"/>
          <w:szCs w:val="24"/>
        </w:rPr>
        <w:t xml:space="preserve">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' thought. Ivry, in working to make coherent sense of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the same texts, argues for the unorthodox thesis that the </w:t>
      </w:r>
      <w:r w:rsidRPr="00AF63D3">
        <w:rPr>
          <w:rFonts w:cstheme="minorHAnsi"/>
          <w:i/>
          <w:iCs/>
          <w:sz w:val="24"/>
          <w:szCs w:val="24"/>
        </w:rPr>
        <w:t>Middle</w:t>
      </w:r>
      <w:r w:rsidR="001E7D22">
        <w:rPr>
          <w:rFonts w:cstheme="minorHAnsi"/>
          <w:i/>
          <w:iCs/>
          <w:sz w:val="24"/>
          <w:szCs w:val="24"/>
        </w:rPr>
        <w:t xml:space="preserve"> </w:t>
      </w:r>
      <w:r w:rsidRPr="00AF63D3">
        <w:rPr>
          <w:rFonts w:cstheme="minorHAnsi"/>
          <w:i/>
          <w:iCs/>
          <w:sz w:val="24"/>
          <w:szCs w:val="24"/>
        </w:rPr>
        <w:t xml:space="preserve">Commentary </w:t>
      </w:r>
      <w:r w:rsidRPr="00AF63D3">
        <w:rPr>
          <w:rFonts w:cstheme="minorHAnsi"/>
          <w:sz w:val="24"/>
          <w:szCs w:val="24"/>
        </w:rPr>
        <w:t xml:space="preserve">is posterior to the </w:t>
      </w:r>
      <w:r w:rsidRPr="00AF63D3">
        <w:rPr>
          <w:rFonts w:cstheme="minorHAnsi"/>
          <w:i/>
          <w:iCs/>
          <w:sz w:val="24"/>
          <w:szCs w:val="24"/>
        </w:rPr>
        <w:t xml:space="preserve">Long Commentary. </w:t>
      </w:r>
      <w:r w:rsidRPr="00AF63D3">
        <w:rPr>
          <w:rFonts w:cstheme="minorHAnsi"/>
          <w:sz w:val="24"/>
          <w:szCs w:val="24"/>
        </w:rPr>
        <w:t xml:space="preserve">Both </w:t>
      </w:r>
      <w:proofErr w:type="spellStart"/>
      <w:r w:rsidRPr="00AF63D3">
        <w:rPr>
          <w:rFonts w:cstheme="minorHAnsi"/>
          <w:sz w:val="24"/>
          <w:szCs w:val="24"/>
        </w:rPr>
        <w:t>theses</w:t>
      </w:r>
      <w:proofErr w:type="spellEnd"/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are controversial, difficult to establish definitively, and currently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being argued in the literature. Still, Ivry and Davidson do agree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in seeing the </w:t>
      </w:r>
      <w:r w:rsidRPr="00AF63D3">
        <w:rPr>
          <w:rFonts w:cstheme="minorHAnsi"/>
          <w:i/>
          <w:iCs/>
          <w:sz w:val="24"/>
          <w:szCs w:val="24"/>
        </w:rPr>
        <w:t xml:space="preserve">Long Commentary </w:t>
      </w:r>
      <w:r w:rsidRPr="00AF63D3">
        <w:rPr>
          <w:rFonts w:cstheme="minorHAnsi"/>
          <w:sz w:val="24"/>
          <w:szCs w:val="24"/>
        </w:rPr>
        <w:t xml:space="preserve">as containing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' most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comprehensive account of the material intellect. For Davidson,</w:t>
      </w:r>
      <w:r w:rsidR="001E7D22">
        <w:rPr>
          <w:rFonts w:cstheme="minorHAnsi"/>
          <w:sz w:val="24"/>
          <w:szCs w:val="24"/>
        </w:rPr>
        <w:t xml:space="preserve">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 xml:space="preserve"> takes this separate intellectual substance as what all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human beings share although, in virtue of the </w:t>
      </w:r>
      <w:proofErr w:type="gramStart"/>
      <w:r w:rsidRPr="00AF63D3">
        <w:rPr>
          <w:rFonts w:cstheme="minorHAnsi"/>
          <w:sz w:val="24"/>
          <w:szCs w:val="24"/>
        </w:rPr>
        <w:t>particular cogitative</w:t>
      </w:r>
      <w:proofErr w:type="gramEnd"/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powers in each person, "each still owns his personal,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individual actual thoughts, and thoughts are not shared" (290).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But Davidson should have strongly emphasized that</w:t>
      </w:r>
      <w:r w:rsidRPr="00AF63D3">
        <w:rPr>
          <w:rFonts w:cstheme="minorHAnsi"/>
          <w:b/>
          <w:bCs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the term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'thought' is equivocal. For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, the intelligibles-each of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which is unique-cannot exist in individuals without becoming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particularized and losing their ability to be the referents of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individual 'thought' or cogitation; </w:t>
      </w:r>
      <w:proofErr w:type="gramStart"/>
      <w:r w:rsidRPr="00AF63D3">
        <w:rPr>
          <w:rFonts w:cstheme="minorHAnsi"/>
          <w:sz w:val="24"/>
          <w:szCs w:val="24"/>
        </w:rPr>
        <w:t>so</w:t>
      </w:r>
      <w:proofErr w:type="gramEnd"/>
      <w:r w:rsidRPr="00AF63D3">
        <w:rPr>
          <w:rFonts w:cstheme="minorHAnsi"/>
          <w:sz w:val="24"/>
          <w:szCs w:val="24"/>
        </w:rPr>
        <w:t xml:space="preserve"> it must be the case that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what exist in individuals are images which refer to the intelligibles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in the material intellect. Rather than follow Avicenna, for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whom worldly perceptions and images are only accidentally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related to knowledge of concepts and principles,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follows Aristotle more closely by insisting that our knowledge be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of things in the world in some significant sense. For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the cogitative power functions much as it does in Avicenna,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namely as a discriminating power actively composing images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from sense prior to the grasp of intelligibles and actively</w:t>
      </w:r>
      <w:r w:rsidR="001E7D22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utilizing intelligibles received from the intellect in the formation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of propositions. The human imaginative faculty, characterized as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rational or intellectual, is the cogitative power. But for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,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in contrast to Avicenna, this power presents images to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material intellect and the agent intellect, and "the active intellect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illuminates both the material intellect and images in the imaginative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faculty of the soul; and the result is actual human abstract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thought, that is, concepts" (319). Of course, abstract thoughts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and concepts, the intelligibles, cannot exist as such in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individual human soul (a 'this') without being particularized.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Rather. what exist in the bodily rational power are images,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referents of which are in the separate material intellect as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required epistemologically by the unity of science. This ability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to summon the agent to action and knowledge in ourselves is a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function of our use and exercise of this faculty. The cogitative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power of individual human beings is also the source of will and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voluntary action on the part of the individual (cf. 320). In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discussing this, Davidson writes: "The question that cries out for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an answer, namely, how a transient human soul can induce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eternal active intellect and eternal material intellect to do its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bidding, is never addressed." This is an important point, but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answer is already implicit in the Aristotelian thought of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AF63D3">
        <w:rPr>
          <w:rFonts w:cstheme="minorHAnsi"/>
          <w:sz w:val="24"/>
          <w:szCs w:val="24"/>
        </w:rPr>
        <w:t>.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At </w:t>
      </w:r>
      <w:r w:rsidRPr="00AF63D3">
        <w:rPr>
          <w:rFonts w:cstheme="minorHAnsi"/>
          <w:i/>
          <w:iCs/>
          <w:sz w:val="24"/>
          <w:szCs w:val="24"/>
        </w:rPr>
        <w:t xml:space="preserve">Posterior Analytics </w:t>
      </w:r>
      <w:r w:rsidRPr="00AF63D3">
        <w:rPr>
          <w:rFonts w:cstheme="minorHAnsi"/>
          <w:sz w:val="24"/>
          <w:szCs w:val="24"/>
        </w:rPr>
        <w:t>2. 19. 100a14 Aristotle remarks that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the soul is constituted to be able to do this. That is, given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Aristotelian tradition's commitment to epistemological realism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and essentialism, little more can be said on this question other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than that there is a natural connection between the bodily human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rational power and the separate material and agent intellects, a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connection which enables human beings to know. By way of the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human power of imagination, that connection makes rationality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and thought actual in human individuals thanks to their cogitative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powers, even if thought and intelligence can only be equivocally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predicated of </w:t>
      </w:r>
      <w:proofErr w:type="gramStart"/>
      <w:r w:rsidRPr="00AF63D3">
        <w:rPr>
          <w:rFonts w:cstheme="minorHAnsi"/>
          <w:sz w:val="24"/>
          <w:szCs w:val="24"/>
        </w:rPr>
        <w:t>particular humans</w:t>
      </w:r>
      <w:proofErr w:type="gramEnd"/>
      <w:r w:rsidRPr="00AF63D3">
        <w:rPr>
          <w:rFonts w:cstheme="minorHAnsi"/>
          <w:sz w:val="24"/>
          <w:szCs w:val="24"/>
        </w:rPr>
        <w:t xml:space="preserve"> and the separate material and</w:t>
      </w:r>
      <w:r w:rsidR="001E7D22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 xml:space="preserve">agent intellects. </w:t>
      </w:r>
      <w:proofErr w:type="gramStart"/>
      <w:r w:rsidRPr="00AF63D3">
        <w:rPr>
          <w:rFonts w:cstheme="minorHAnsi"/>
          <w:sz w:val="24"/>
          <w:szCs w:val="24"/>
        </w:rPr>
        <w:t>As a consequence</w:t>
      </w:r>
      <w:proofErr w:type="gramEnd"/>
      <w:r w:rsidRPr="00AF63D3">
        <w:rPr>
          <w:rFonts w:cstheme="minorHAnsi"/>
          <w:sz w:val="24"/>
          <w:szCs w:val="24"/>
        </w:rPr>
        <w:t>, human thought itself is</w:t>
      </w:r>
      <w:r w:rsidR="00CE74EE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equivocal: "Arguments showing human thought to be eternal</w:t>
      </w:r>
      <w:r w:rsidR="00CE74EE">
        <w:rPr>
          <w:rFonts w:cstheme="minorHAnsi"/>
          <w:sz w:val="24"/>
          <w:szCs w:val="24"/>
        </w:rPr>
        <w:t xml:space="preserve"> </w:t>
      </w:r>
      <w:r w:rsidRPr="00AF63D3">
        <w:rPr>
          <w:rFonts w:cstheme="minorHAnsi"/>
          <w:sz w:val="24"/>
          <w:szCs w:val="24"/>
        </w:rPr>
        <w:t>have in view human thought belonging to the material intellect,</w:t>
      </w:r>
      <w:r w:rsidR="00CE74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whereas arguments showing it to be generated-destructible and</w:t>
      </w:r>
      <w:r w:rsidRPr="005551EE">
        <w:rPr>
          <w:rFonts w:cstheme="minorHAnsi"/>
          <w:sz w:val="24"/>
          <w:szCs w:val="24"/>
        </w:rPr>
        <w:t xml:space="preserve"> </w:t>
      </w:r>
      <w:r w:rsidR="009A4271" w:rsidRPr="005551EE">
        <w:rPr>
          <w:rFonts w:cstheme="minorHAnsi"/>
          <w:sz w:val="24"/>
          <w:szCs w:val="24"/>
        </w:rPr>
        <w:t>individual have in view human thought insofar as it belongs to</w:t>
      </w:r>
      <w:r w:rsidR="00CE74EE">
        <w:rPr>
          <w:rFonts w:cstheme="minorHAnsi"/>
          <w:sz w:val="24"/>
          <w:szCs w:val="24"/>
        </w:rPr>
        <w:t xml:space="preserve"> </w:t>
      </w:r>
      <w:r w:rsidR="009A4271" w:rsidRPr="009A4271">
        <w:rPr>
          <w:rFonts w:cstheme="minorHAnsi"/>
          <w:sz w:val="24"/>
          <w:szCs w:val="24"/>
        </w:rPr>
        <w:t>the imaginative faculty of an individual man" (292).</w:t>
      </w:r>
    </w:p>
    <w:p w14:paraId="7957AA90" w14:textId="2831E9C9" w:rsidR="009A4271" w:rsidRPr="009A4271" w:rsidRDefault="009A4271" w:rsidP="009A4271">
      <w:pPr>
        <w:rPr>
          <w:rFonts w:cstheme="minorHAnsi"/>
          <w:sz w:val="24"/>
          <w:szCs w:val="24"/>
        </w:rPr>
      </w:pPr>
      <w:r w:rsidRPr="009A4271">
        <w:rPr>
          <w:rFonts w:cstheme="minorHAnsi"/>
          <w:sz w:val="24"/>
          <w:szCs w:val="24"/>
        </w:rPr>
        <w:t xml:space="preserve">Davidson rightly connects with this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' doctrine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of the hierarchy of separate intellects which are responsible for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the movement of the heavens. However, he does not emphasize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how pleased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 xml:space="preserve"> was to be able to make the connection. In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the </w:t>
      </w:r>
      <w:r w:rsidRPr="009A4271">
        <w:rPr>
          <w:rFonts w:cstheme="minorHAnsi"/>
          <w:i/>
          <w:iCs/>
          <w:sz w:val="24"/>
          <w:szCs w:val="24"/>
        </w:rPr>
        <w:t>Long Commentary on the De Anima of Aristotle</w:t>
      </w:r>
      <w:r w:rsidRPr="009A4271">
        <w:rPr>
          <w:rFonts w:cstheme="minorHAnsi"/>
          <w:sz w:val="24"/>
          <w:szCs w:val="24"/>
          <w:vertAlign w:val="superscript"/>
        </w:rPr>
        <w:t>5</w:t>
      </w:r>
      <w:r w:rsidRPr="009A4271">
        <w:rPr>
          <w:rFonts w:cstheme="minorHAnsi"/>
          <w:i/>
          <w:iCs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and in his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i/>
          <w:iCs/>
          <w:sz w:val="24"/>
          <w:szCs w:val="24"/>
        </w:rPr>
        <w:t>Long Commentary on the Metaphysics of Aristotle</w:t>
      </w:r>
      <w:r w:rsidRPr="009A4271">
        <w:rPr>
          <w:rFonts w:cstheme="minorHAnsi"/>
          <w:sz w:val="24"/>
          <w:szCs w:val="24"/>
          <w:vertAlign w:val="superscript"/>
        </w:rPr>
        <w:t>6</w:t>
      </w:r>
      <w:r w:rsidRPr="009A4271">
        <w:rPr>
          <w:rFonts w:cstheme="minorHAnsi"/>
          <w:i/>
          <w:iCs/>
          <w:sz w:val="24"/>
          <w:szCs w:val="24"/>
        </w:rPr>
        <w:t xml:space="preserve">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himself claims that the doctrine of the separate material intellect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establishes key principles, principles which are the foundation for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the science of metaphysics and essential to understanding the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hierarchy of separate intellects leading up to the First Form,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God. According to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, it is this discovery of a non-material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kind of potentiality in the science of the soul which</w:t>
      </w:r>
      <w:r w:rsidR="00CE74E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makes it possible to understand the hierarchy and diversity of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separate intelligences or celestial intellects. That is to say,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philosophical psychology's epistemological argument for the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unity of science proves the necessity of the existence of the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non-corporeal material intellect as intellect and as potency; it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thereby makes possible the science of metaphysics; and </w:t>
      </w:r>
      <w:proofErr w:type="gramStart"/>
      <w:r w:rsidRPr="009A4271">
        <w:rPr>
          <w:rFonts w:cstheme="minorHAnsi"/>
          <w:sz w:val="24"/>
          <w:szCs w:val="24"/>
        </w:rPr>
        <w:t>consequently</w:t>
      </w:r>
      <w:proofErr w:type="gramEnd"/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it aids in the understanding of the plurality and hierarchy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of separate intellects.</w:t>
      </w:r>
    </w:p>
    <w:p w14:paraId="1FE0F56D" w14:textId="55803DAF" w:rsidR="009A4271" w:rsidRPr="009A4271" w:rsidRDefault="009A4271" w:rsidP="009A4271">
      <w:pPr>
        <w:rPr>
          <w:rFonts w:cstheme="minorHAnsi"/>
          <w:sz w:val="24"/>
          <w:szCs w:val="24"/>
        </w:rPr>
      </w:pPr>
      <w:r w:rsidRPr="009A4271">
        <w:rPr>
          <w:rFonts w:cstheme="minorHAnsi"/>
          <w:sz w:val="24"/>
          <w:szCs w:val="24"/>
        </w:rPr>
        <w:t xml:space="preserve">Given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' doctrine of the unity of human thought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in the material intellect, there are obvious implications for his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mature understanding of the role of the active intellect. of the</w:t>
      </w:r>
      <w:r w:rsidR="00021F4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possibility of personal immortality, and of the nature of prophecy. The possibility of some sort of conjunction of human beings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with the active intellect was dear to his philosophical tradition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and dear to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 xml:space="preserve">. But, as Davidson notes, </w:t>
      </w:r>
      <w:r w:rsidR="00573409" w:rsidRPr="00A100AB">
        <w:rPr>
          <w:rFonts w:cstheme="minorHAnsi"/>
          <w:sz w:val="24"/>
          <w:szCs w:val="24"/>
        </w:rPr>
        <w:t>Averro</w:t>
      </w:r>
      <w:r w:rsidR="00573409">
        <w:rPr>
          <w:rFonts w:cstheme="minorHAnsi"/>
          <w:sz w:val="24"/>
          <w:szCs w:val="24"/>
        </w:rPr>
        <w:t>ë</w:t>
      </w:r>
      <w:r w:rsidR="00573409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' mature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doctrine of the material intellect allows for "only a very attenuated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conjunction of the active intellect with the human soul" (334).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The actual rationality of a particular human soul is due to its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intimate connection, with the separate material intellect; the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actuality of the separate material intellect as intellect is due to its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being affected and actualized by the separated active intellect;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hence, human bodily thinking and rationality are due to a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mediated conjunction with the active intellect. While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expresses his understanding of this conjunction with apparent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enthusiasm, Davidson is right to observe that "the Long Commentary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. . . does not, and could not, ever expressly say that the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active intellect becomes the direct object of human consciousness"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(335). Moreover, given his views on the nature of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particular human beings and particular human powers, and given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the merely equivocal way in which, according to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,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rationality can be predicated of humans in whom images of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intelligibles and not intelligibles themselves can exist, it is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obvious that for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 xml:space="preserve"> the human self is a particular material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composite which is a '</w:t>
      </w:r>
      <w:proofErr w:type="gramStart"/>
      <w:r w:rsidRPr="009A4271">
        <w:rPr>
          <w:rFonts w:cstheme="minorHAnsi"/>
          <w:sz w:val="24"/>
          <w:szCs w:val="24"/>
        </w:rPr>
        <w:t>this .</w:t>
      </w:r>
      <w:proofErr w:type="gramEnd"/>
      <w:r w:rsidRPr="009A4271">
        <w:rPr>
          <w:rFonts w:cstheme="minorHAnsi"/>
          <w:sz w:val="24"/>
          <w:szCs w:val="24"/>
        </w:rPr>
        <w:t>' That the human soul is immortal is</w:t>
      </w:r>
      <w:r w:rsidR="00021F4E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true, but this should not be understood as pertaining to the</w:t>
      </w:r>
      <w:r w:rsidR="00843C90">
        <w:rPr>
          <w:rFonts w:cstheme="minorHAnsi"/>
          <w:sz w:val="24"/>
          <w:szCs w:val="24"/>
        </w:rPr>
        <w:t xml:space="preserve"> </w:t>
      </w:r>
      <w:proofErr w:type="gramStart"/>
      <w:r w:rsidRPr="009A4271">
        <w:rPr>
          <w:rFonts w:cstheme="minorHAnsi"/>
          <w:sz w:val="24"/>
          <w:szCs w:val="24"/>
        </w:rPr>
        <w:t>particular human</w:t>
      </w:r>
      <w:proofErr w:type="gramEnd"/>
      <w:r w:rsidRPr="009A4271">
        <w:rPr>
          <w:rFonts w:cstheme="minorHAnsi"/>
          <w:sz w:val="24"/>
          <w:szCs w:val="24"/>
        </w:rPr>
        <w:t xml:space="preserve"> individual. Rather, what is immortal is human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soul as species.</w:t>
      </w:r>
      <w:r w:rsidRPr="009A4271">
        <w:rPr>
          <w:rFonts w:cstheme="minorHAnsi"/>
          <w:sz w:val="24"/>
          <w:szCs w:val="24"/>
          <w:vertAlign w:val="superscript"/>
        </w:rPr>
        <w:t>7</w:t>
      </w:r>
    </w:p>
    <w:p w14:paraId="49D33953" w14:textId="5AC9E3BF" w:rsidR="009A4271" w:rsidRPr="009A4271" w:rsidRDefault="009A4271" w:rsidP="009A4271">
      <w:pPr>
        <w:rPr>
          <w:rFonts w:cstheme="minorHAnsi"/>
          <w:sz w:val="24"/>
          <w:szCs w:val="24"/>
        </w:rPr>
      </w:pPr>
      <w:r w:rsidRPr="009A4271">
        <w:rPr>
          <w:rFonts w:cstheme="minorHAnsi"/>
          <w:sz w:val="24"/>
          <w:szCs w:val="24"/>
        </w:rPr>
        <w:t>These intertwined doctrines lead to views which are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almost inevitable, given the developmental path of intellectualist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and necessitarian elements in the history of the Aristotelian</w:t>
      </w:r>
      <w:r w:rsidR="00843C90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philosophical tradition in Islamic lands. Davidson clearly points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out the impact on the doctrine of prophecy which is consequent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upon the naturalistic account of perishable </w:t>
      </w:r>
      <w:proofErr w:type="gramStart"/>
      <w:r w:rsidRPr="009A4271">
        <w:rPr>
          <w:rFonts w:cstheme="minorHAnsi"/>
          <w:sz w:val="24"/>
          <w:szCs w:val="24"/>
        </w:rPr>
        <w:t>particular human</w:t>
      </w:r>
      <w:proofErr w:type="gramEnd"/>
      <w:r w:rsidRPr="009A4271">
        <w:rPr>
          <w:rFonts w:cstheme="minorHAnsi"/>
          <w:sz w:val="24"/>
          <w:szCs w:val="24"/>
        </w:rPr>
        <w:t xml:space="preserve"> souls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given by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.</w:t>
      </w:r>
    </w:p>
    <w:p w14:paraId="4ECF7E57" w14:textId="6F3A6781" w:rsidR="009A4271" w:rsidRPr="009A4271" w:rsidRDefault="009A4271" w:rsidP="00843C90">
      <w:pPr>
        <w:ind w:left="720"/>
        <w:rPr>
          <w:rFonts w:cstheme="minorHAnsi"/>
          <w:sz w:val="24"/>
          <w:szCs w:val="24"/>
        </w:rPr>
      </w:pPr>
      <w:r w:rsidRPr="009A4271">
        <w:rPr>
          <w:rFonts w:cstheme="minorHAnsi"/>
          <w:sz w:val="24"/>
          <w:szCs w:val="24"/>
        </w:rPr>
        <w:t>He is asserting that the phenomena we are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considering, including revelation and prophecy,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give no reliable information about matters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belonging to the domain of science, not even by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furnishing the uneducated with a figurative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representation of theoretical truths</w:t>
      </w:r>
      <w:proofErr w:type="gramStart"/>
      <w:r w:rsidRPr="009A4271">
        <w:rPr>
          <w:rFonts w:cstheme="minorHAnsi"/>
          <w:sz w:val="24"/>
          <w:szCs w:val="24"/>
        </w:rPr>
        <w:t>. . . .</w:t>
      </w:r>
      <w:proofErr w:type="gramEnd"/>
      <w:r w:rsidRPr="009A4271">
        <w:rPr>
          <w:rFonts w:cstheme="minorHAnsi"/>
          <w:sz w:val="24"/>
          <w:szCs w:val="24"/>
        </w:rPr>
        <w:t xml:space="preserve"> Revelation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as well as the written record of revealed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knowledge thus contribute nothing to the soul's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well-being. (344)</w:t>
      </w:r>
    </w:p>
    <w:p w14:paraId="2A73C92E" w14:textId="77777777" w:rsidR="005F5C54" w:rsidRDefault="009A4271" w:rsidP="00BE7928">
      <w:pPr>
        <w:rPr>
          <w:rFonts w:cstheme="minorHAnsi"/>
          <w:sz w:val="24"/>
          <w:szCs w:val="24"/>
        </w:rPr>
      </w:pPr>
      <w:r w:rsidRPr="009A4271">
        <w:rPr>
          <w:rFonts w:cstheme="minorHAnsi"/>
          <w:sz w:val="24"/>
          <w:szCs w:val="24"/>
        </w:rPr>
        <w:t>Knowledge and truth essentially concern scientific matters,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demonstration, and the intellect, while in their essence theological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dialectic and emotive rhetoric concern lower matters and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lower parts of the soul. The 'truth' of these latter two consists in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the value they have in contributing to human well-being and to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the development of human perfection and happiness. But real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perfection and happiness involve the development of the intellect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to the extent that this is possible in this life. Consequently, the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'truth' or value of religion is practical, pragmatic, and derivative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in that religion contributes to human moral and political formation.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The implication. then, is that religion, 'revelation,' and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other things arising from the imaginative powers such as dreams,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have no truth or value </w:t>
      </w:r>
      <w:proofErr w:type="gramStart"/>
      <w:r w:rsidRPr="009A4271">
        <w:rPr>
          <w:rFonts w:cstheme="minorHAnsi"/>
          <w:sz w:val="24"/>
          <w:szCs w:val="24"/>
        </w:rPr>
        <w:t>in their own right and</w:t>
      </w:r>
      <w:proofErr w:type="gramEnd"/>
      <w:r w:rsidRPr="009A4271">
        <w:rPr>
          <w:rFonts w:cstheme="minorHAnsi"/>
          <w:sz w:val="24"/>
          <w:szCs w:val="24"/>
        </w:rPr>
        <w:t xml:space="preserve"> are not necessarily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 proper guide to human happiness. Davidson does not draw out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all the implications of such an understanding of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 xml:space="preserve"> and the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tradition reaching back to al-Ghazali and Avicenna. but he quite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 xml:space="preserve">properly addresses the discrepancy between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Pr="009A4271">
        <w:rPr>
          <w:rFonts w:cstheme="minorHAnsi"/>
          <w:sz w:val="24"/>
          <w:szCs w:val="24"/>
        </w:rPr>
        <w:t>' philosophical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accounts and his accounts in popular works such as the</w:t>
      </w:r>
      <w:r w:rsidR="00843C90">
        <w:rPr>
          <w:rFonts w:cstheme="minorHAnsi"/>
          <w:sz w:val="24"/>
          <w:szCs w:val="24"/>
        </w:rPr>
        <w:t xml:space="preserve"> </w:t>
      </w:r>
      <w:proofErr w:type="spellStart"/>
      <w:r w:rsidRPr="009A4271">
        <w:rPr>
          <w:rFonts w:cstheme="minorHAnsi"/>
          <w:i/>
          <w:iCs/>
          <w:sz w:val="24"/>
          <w:szCs w:val="24"/>
        </w:rPr>
        <w:t>Tah</w:t>
      </w:r>
      <w:r w:rsidR="00843C90">
        <w:rPr>
          <w:rFonts w:cstheme="minorHAnsi"/>
          <w:i/>
          <w:iCs/>
          <w:sz w:val="24"/>
          <w:szCs w:val="24"/>
        </w:rPr>
        <w:t>â</w:t>
      </w:r>
      <w:r w:rsidRPr="009A4271">
        <w:rPr>
          <w:rFonts w:cstheme="minorHAnsi"/>
          <w:i/>
          <w:iCs/>
          <w:sz w:val="24"/>
          <w:szCs w:val="24"/>
        </w:rPr>
        <w:t>fut</w:t>
      </w:r>
      <w:proofErr w:type="spellEnd"/>
      <w:r w:rsidRPr="009A4271">
        <w:rPr>
          <w:rFonts w:cstheme="minorHAnsi"/>
          <w:i/>
          <w:iCs/>
          <w:sz w:val="24"/>
          <w:szCs w:val="24"/>
        </w:rPr>
        <w:t xml:space="preserve"> al-</w:t>
      </w:r>
      <w:proofErr w:type="spellStart"/>
      <w:r w:rsidRPr="009A4271">
        <w:rPr>
          <w:rFonts w:cstheme="minorHAnsi"/>
          <w:i/>
          <w:iCs/>
          <w:sz w:val="24"/>
          <w:szCs w:val="24"/>
        </w:rPr>
        <w:t>tah</w:t>
      </w:r>
      <w:r w:rsidR="00843C90">
        <w:rPr>
          <w:rFonts w:cstheme="minorHAnsi"/>
          <w:i/>
          <w:iCs/>
          <w:sz w:val="24"/>
          <w:szCs w:val="24"/>
        </w:rPr>
        <w:t>â</w:t>
      </w:r>
      <w:r w:rsidRPr="009A4271">
        <w:rPr>
          <w:rFonts w:cstheme="minorHAnsi"/>
          <w:i/>
          <w:iCs/>
          <w:sz w:val="24"/>
          <w:szCs w:val="24"/>
        </w:rPr>
        <w:t>fut</w:t>
      </w:r>
      <w:proofErr w:type="spellEnd"/>
      <w:r w:rsidRPr="009A4271">
        <w:rPr>
          <w:rFonts w:cstheme="minorHAnsi"/>
          <w:i/>
          <w:iCs/>
          <w:sz w:val="24"/>
          <w:szCs w:val="24"/>
        </w:rPr>
        <w:t xml:space="preserve">. </w:t>
      </w:r>
      <w:r w:rsidRPr="009A4271">
        <w:rPr>
          <w:rFonts w:cstheme="minorHAnsi"/>
          <w:sz w:val="24"/>
          <w:szCs w:val="24"/>
        </w:rPr>
        <w:t>For the philosopher, he writes, "The term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prophet would . . . mean nothing more than the human author</w:t>
      </w:r>
      <w:r w:rsidR="00843C90">
        <w:rPr>
          <w:rFonts w:cstheme="minorHAnsi"/>
          <w:sz w:val="24"/>
          <w:szCs w:val="24"/>
        </w:rPr>
        <w:t xml:space="preserve"> </w:t>
      </w:r>
      <w:r w:rsidRPr="009A4271">
        <w:rPr>
          <w:rFonts w:cstheme="minorHAnsi"/>
          <w:sz w:val="24"/>
          <w:szCs w:val="24"/>
        </w:rPr>
        <w:t>of Scripture; and the term revelation would mean a high level of</w:t>
      </w:r>
      <w:r w:rsidR="00843C90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philosophic knowledge" (351). If this is the correct way to read</w:t>
      </w:r>
      <w:r w:rsidRPr="005551EE">
        <w:rPr>
          <w:rFonts w:cstheme="minorHAnsi"/>
          <w:sz w:val="24"/>
          <w:szCs w:val="24"/>
        </w:rPr>
        <w:t xml:space="preserve">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BE7928" w:rsidRPr="005551EE">
        <w:rPr>
          <w:rFonts w:cstheme="minorHAnsi"/>
          <w:sz w:val="24"/>
          <w:szCs w:val="24"/>
        </w:rPr>
        <w:t>, and it does seem to be that, then recent attempts to</w:t>
      </w:r>
      <w:r w:rsidR="00843C90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 xml:space="preserve">place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BE7928" w:rsidRPr="00BE7928">
        <w:rPr>
          <w:rFonts w:cstheme="minorHAnsi"/>
          <w:sz w:val="24"/>
          <w:szCs w:val="24"/>
        </w:rPr>
        <w:t xml:space="preserve"> in the vanguard of 'enlightenment' thinkers in</w:t>
      </w:r>
      <w:r w:rsidR="00843C90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Islamic nations</w:t>
      </w:r>
      <w:r w:rsidR="00BE7928" w:rsidRPr="00BE7928">
        <w:rPr>
          <w:rFonts w:cstheme="minorHAnsi"/>
          <w:sz w:val="24"/>
          <w:szCs w:val="24"/>
          <w:vertAlign w:val="superscript"/>
        </w:rPr>
        <w:t>8</w:t>
      </w:r>
      <w:r w:rsidR="00BE7928" w:rsidRPr="00BE7928">
        <w:rPr>
          <w:rFonts w:cstheme="minorHAnsi"/>
          <w:sz w:val="24"/>
          <w:szCs w:val="24"/>
        </w:rPr>
        <w:t xml:space="preserve"> amount to little more than attempting to send a</w:t>
      </w:r>
      <w:r w:rsidR="00843C90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 xml:space="preserve">wolf in sheep's clothing into the flock. While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BE7928" w:rsidRPr="00BE7928">
        <w:rPr>
          <w:rFonts w:cstheme="minorHAnsi"/>
          <w:sz w:val="24"/>
          <w:szCs w:val="24"/>
        </w:rPr>
        <w:t xml:space="preserve"> is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admirable for his commitment to truth and rationality, his work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carries deep inside it a complete disavowal of the truth of the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proposition which believing Muslims claim to be the essence of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 xml:space="preserve">their faith in Islam: the </w:t>
      </w:r>
      <w:r w:rsidR="00BE7928" w:rsidRPr="00BE7928">
        <w:rPr>
          <w:rFonts w:cstheme="minorHAnsi"/>
          <w:i/>
          <w:iCs/>
          <w:sz w:val="24"/>
          <w:szCs w:val="24"/>
        </w:rPr>
        <w:t>shah</w:t>
      </w:r>
      <w:r w:rsidR="00027747">
        <w:rPr>
          <w:rFonts w:cstheme="minorHAnsi"/>
          <w:i/>
          <w:iCs/>
          <w:sz w:val="24"/>
          <w:szCs w:val="24"/>
        </w:rPr>
        <w:t>â</w:t>
      </w:r>
      <w:r w:rsidR="00BE7928" w:rsidRPr="00BE7928">
        <w:rPr>
          <w:rFonts w:cstheme="minorHAnsi"/>
          <w:i/>
          <w:iCs/>
          <w:sz w:val="24"/>
          <w:szCs w:val="24"/>
        </w:rPr>
        <w:t>da</w:t>
      </w:r>
      <w:r w:rsidR="00BE7928" w:rsidRPr="00BE7928">
        <w:rPr>
          <w:rFonts w:cstheme="minorHAnsi"/>
          <w:sz w:val="24"/>
          <w:szCs w:val="24"/>
          <w:vertAlign w:val="superscript"/>
        </w:rPr>
        <w:t>9</w:t>
      </w:r>
      <w:r w:rsidR="00BE7928" w:rsidRPr="00BE7928">
        <w:rPr>
          <w:rFonts w:cstheme="minorHAnsi"/>
          <w:i/>
          <w:iCs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as a statement of truth and not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 xml:space="preserve">mere emotion or rhetoric. This is not to say that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BE7928" w:rsidRPr="00BE7928">
        <w:rPr>
          <w:rFonts w:cstheme="minorHAnsi"/>
          <w:sz w:val="24"/>
          <w:szCs w:val="24"/>
        </w:rPr>
        <w:t xml:space="preserve"> was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anti-religious, for he held that religious guidance is appropriate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for the sake of moral and intellectual character formation for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certain classes of people and, certainly, for each person in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growing from child to adult. In a sense, he was no more and no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less atheist or theist than were the Greek Stoics, for he did hold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to the existence of a First Cause of the existence of all things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(albeit by final and formal causality, not efficient causality).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Nevertheless, Thomas Aquinas-with his view that some truths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 xml:space="preserve">of faith transcend the intellect and are revealed by a </w:t>
      </w:r>
      <w:r w:rsidR="00BE7928" w:rsidRPr="00BE7928">
        <w:rPr>
          <w:rFonts w:cstheme="minorHAnsi"/>
          <w:i/>
          <w:iCs/>
          <w:sz w:val="24"/>
          <w:szCs w:val="24"/>
        </w:rPr>
        <w:t>personal</w:t>
      </w:r>
      <w:r w:rsidR="00027747">
        <w:rPr>
          <w:rFonts w:cstheme="minorHAnsi"/>
          <w:i/>
          <w:iCs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deity who acts on the world and gives grace to human souls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through efficient causality-is vastly more sympathetic to religion</w:t>
      </w:r>
      <w:r w:rsidR="00027747">
        <w:rPr>
          <w:rFonts w:cstheme="minorHAnsi"/>
          <w:sz w:val="24"/>
          <w:szCs w:val="24"/>
        </w:rPr>
        <w:t xml:space="preserve"> </w:t>
      </w:r>
      <w:r w:rsidR="00BE7928" w:rsidRPr="005551EE">
        <w:rPr>
          <w:rFonts w:cstheme="minorHAnsi"/>
          <w:sz w:val="24"/>
          <w:szCs w:val="24"/>
        </w:rPr>
        <w:t xml:space="preserve">as a source of truth and real wisdom.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BE7928" w:rsidRPr="005551EE">
        <w:rPr>
          <w:rFonts w:cstheme="minorHAnsi"/>
          <w:sz w:val="24"/>
          <w:szCs w:val="24"/>
        </w:rPr>
        <w:t>' thought is</w:t>
      </w:r>
      <w:r w:rsidR="00BE7928" w:rsidRPr="005551EE">
        <w:rPr>
          <w:rFonts w:cstheme="minorHAnsi"/>
          <w:sz w:val="24"/>
          <w:szCs w:val="24"/>
        </w:rPr>
        <w:t xml:space="preserve"> </w:t>
      </w:r>
      <w:r w:rsidR="00BE7928" w:rsidRPr="005551EE">
        <w:rPr>
          <w:rFonts w:cstheme="minorHAnsi"/>
          <w:sz w:val="24"/>
          <w:szCs w:val="24"/>
        </w:rPr>
        <w:t>ultimately deeply anti-Islamic in its denial of the literal truth of</w:t>
      </w:r>
      <w:r w:rsidR="00F544DD">
        <w:rPr>
          <w:rFonts w:cstheme="minorHAnsi"/>
          <w:sz w:val="24"/>
          <w:szCs w:val="24"/>
        </w:rPr>
        <w:t xml:space="preserve"> </w:t>
      </w:r>
      <w:r w:rsidR="00BE7928" w:rsidRPr="00BE7928">
        <w:rPr>
          <w:rFonts w:cstheme="minorHAnsi"/>
          <w:sz w:val="24"/>
          <w:szCs w:val="24"/>
        </w:rPr>
        <w:t>religious propositions expressing the essence of Islam.</w:t>
      </w:r>
      <w:r w:rsidR="00BE7928" w:rsidRPr="00BE7928">
        <w:rPr>
          <w:rFonts w:cstheme="minorHAnsi"/>
          <w:sz w:val="24"/>
          <w:szCs w:val="24"/>
          <w:vertAlign w:val="superscript"/>
        </w:rPr>
        <w:t>10</w:t>
      </w:r>
      <w:r w:rsidR="00F544DD">
        <w:rPr>
          <w:rFonts w:cstheme="minorHAnsi"/>
          <w:sz w:val="24"/>
          <w:szCs w:val="24"/>
        </w:rPr>
        <w:t xml:space="preserve"> </w:t>
      </w:r>
    </w:p>
    <w:p w14:paraId="5F17934D" w14:textId="77777777" w:rsidR="00DF57C2" w:rsidRDefault="00BE7928" w:rsidP="00BE7928">
      <w:pPr>
        <w:rPr>
          <w:rFonts w:cstheme="minorHAnsi"/>
          <w:sz w:val="24"/>
          <w:szCs w:val="24"/>
        </w:rPr>
      </w:pPr>
      <w:r w:rsidRPr="00BE7928">
        <w:rPr>
          <w:rFonts w:cstheme="minorHAnsi"/>
          <w:sz w:val="24"/>
          <w:szCs w:val="24"/>
        </w:rPr>
        <w:t>There is nothing disappointing in Davidson's insightful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tome, although it can be argued that he is not quite on the mark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when he writes that</w:t>
      </w:r>
      <w:r w:rsidR="00027747">
        <w:rPr>
          <w:rFonts w:cstheme="minorHAnsi"/>
          <w:sz w:val="24"/>
          <w:szCs w:val="24"/>
        </w:rPr>
        <w:t xml:space="preserve"> </w:t>
      </w:r>
    </w:p>
    <w:p w14:paraId="51B1C8FD" w14:textId="77777777" w:rsidR="00DF57C2" w:rsidRDefault="00BE7928" w:rsidP="00DF57C2">
      <w:pPr>
        <w:ind w:left="720"/>
        <w:rPr>
          <w:rFonts w:cstheme="minorHAnsi"/>
          <w:sz w:val="24"/>
          <w:szCs w:val="24"/>
        </w:rPr>
      </w:pPr>
      <w:proofErr w:type="gramStart"/>
      <w:r w:rsidRPr="00BE7928">
        <w:rPr>
          <w:rFonts w:cstheme="minorHAnsi"/>
          <w:sz w:val="24"/>
          <w:szCs w:val="24"/>
        </w:rPr>
        <w:t>in order to</w:t>
      </w:r>
      <w:proofErr w:type="gramEnd"/>
      <w:r w:rsidRPr="00BE7928">
        <w:rPr>
          <w:rFonts w:cstheme="minorHAnsi"/>
          <w:sz w:val="24"/>
          <w:szCs w:val="24"/>
        </w:rPr>
        <w:t xml:space="preserve"> reapproach Aristotle, </w:t>
      </w:r>
      <w:r w:rsidR="00A24108" w:rsidRPr="00A100AB">
        <w:rPr>
          <w:rFonts w:cstheme="minorHAnsi"/>
          <w:sz w:val="24"/>
          <w:szCs w:val="24"/>
        </w:rPr>
        <w:t>Averro</w:t>
      </w:r>
      <w:r w:rsidR="00A24108">
        <w:rPr>
          <w:rFonts w:cstheme="minorHAnsi"/>
          <w:sz w:val="24"/>
          <w:szCs w:val="24"/>
        </w:rPr>
        <w:t>ë</w:t>
      </w:r>
      <w:r w:rsidR="00A24108" w:rsidRPr="00A100AB">
        <w:rPr>
          <w:rFonts w:cstheme="minorHAnsi"/>
          <w:sz w:val="24"/>
          <w:szCs w:val="24"/>
        </w:rPr>
        <w:t>s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should have dropped the experimental position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 xml:space="preserve">[i.e., that found in the portion of the </w:t>
      </w:r>
      <w:r w:rsidRPr="00BE7928">
        <w:rPr>
          <w:rFonts w:cstheme="minorHAnsi"/>
          <w:i/>
          <w:iCs/>
          <w:sz w:val="24"/>
          <w:szCs w:val="24"/>
        </w:rPr>
        <w:t>Middle</w:t>
      </w:r>
      <w:r w:rsidR="00027747">
        <w:rPr>
          <w:rFonts w:cstheme="minorHAnsi"/>
          <w:i/>
          <w:iCs/>
          <w:sz w:val="24"/>
          <w:szCs w:val="24"/>
        </w:rPr>
        <w:t xml:space="preserve"> </w:t>
      </w:r>
      <w:r w:rsidRPr="00BE7928">
        <w:rPr>
          <w:rFonts w:cstheme="minorHAnsi"/>
          <w:i/>
          <w:iCs/>
          <w:sz w:val="24"/>
          <w:szCs w:val="24"/>
        </w:rPr>
        <w:t xml:space="preserve">Commentary on the De Anima </w:t>
      </w:r>
      <w:r w:rsidRPr="00BE7928">
        <w:rPr>
          <w:rFonts w:cstheme="minorHAnsi"/>
          <w:sz w:val="24"/>
          <w:szCs w:val="24"/>
        </w:rPr>
        <w:t>which Davidson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postulates as an excursus to the main text],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returned to his original naturalistic construction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of the material intellect, and incorporated the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original construction into his new, hard-won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naturalistic account of biological processes. He</w:t>
      </w:r>
      <w:r w:rsidR="00027747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should have maintained that human souls with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their disposition for thought, called material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intellect, are latent in the matter of the sublunar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world and are drawn forth from matter by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soul-heat. (355)</w:t>
      </w:r>
      <w:r w:rsidR="00372935">
        <w:rPr>
          <w:rFonts w:cstheme="minorHAnsi"/>
          <w:sz w:val="24"/>
          <w:szCs w:val="24"/>
        </w:rPr>
        <w:t xml:space="preserve"> </w:t>
      </w:r>
    </w:p>
    <w:p w14:paraId="2370D31F" w14:textId="0F143257" w:rsidR="00C7764E" w:rsidRPr="00C7764E" w:rsidRDefault="00BE7928" w:rsidP="00C7764E">
      <w:pPr>
        <w:rPr>
          <w:rFonts w:cstheme="minorHAnsi"/>
          <w:sz w:val="24"/>
          <w:szCs w:val="24"/>
        </w:rPr>
      </w:pPr>
      <w:r w:rsidRPr="00BE7928">
        <w:rPr>
          <w:rFonts w:cstheme="minorHAnsi"/>
          <w:sz w:val="24"/>
          <w:szCs w:val="24"/>
        </w:rPr>
        <w:t>Such a position, however, is precluded by the requirements of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Aristotelian epistemology and metaphysics. Averroes insists that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intelligibles cannot exist as such in individuals. Individuals are</w:t>
      </w:r>
      <w:r w:rsidR="00372935">
        <w:rPr>
          <w:rFonts w:cstheme="minorHAnsi"/>
          <w:sz w:val="24"/>
          <w:szCs w:val="24"/>
        </w:rPr>
        <w:t xml:space="preserve"> </w:t>
      </w:r>
      <w:r w:rsidRPr="00BE7928">
        <w:rPr>
          <w:rFonts w:cstheme="minorHAnsi"/>
          <w:sz w:val="24"/>
          <w:szCs w:val="24"/>
        </w:rPr>
        <w:t>'</w:t>
      </w:r>
      <w:proofErr w:type="spellStart"/>
      <w:r w:rsidRPr="00BE7928">
        <w:rPr>
          <w:rFonts w:cstheme="minorHAnsi"/>
          <w:sz w:val="24"/>
          <w:szCs w:val="24"/>
        </w:rPr>
        <w:t>thises</w:t>
      </w:r>
      <w:proofErr w:type="spellEnd"/>
      <w:r w:rsidRPr="00BE7928">
        <w:rPr>
          <w:rFonts w:cstheme="minorHAnsi"/>
          <w:sz w:val="24"/>
          <w:szCs w:val="24"/>
        </w:rPr>
        <w:t>' or particulars. There is only one intelligible of each</w:t>
      </w:r>
      <w:r w:rsidR="00DF57C2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species and only one intelligible would be particularized by the</w:t>
      </w:r>
      <w:r w:rsidRPr="005551EE">
        <w:rPr>
          <w:rFonts w:cstheme="minorHAnsi"/>
          <w:sz w:val="24"/>
          <w:szCs w:val="24"/>
        </w:rPr>
        <w:t xml:space="preserve"> </w:t>
      </w:r>
      <w:r w:rsidR="00C7764E" w:rsidRPr="005551EE">
        <w:rPr>
          <w:rFonts w:cstheme="minorHAnsi"/>
          <w:sz w:val="24"/>
          <w:szCs w:val="24"/>
        </w:rPr>
        <w:t>material and corporeal subject into which it would be</w:t>
      </w:r>
      <w:r w:rsidR="00DF57C2">
        <w:rPr>
          <w:rFonts w:cstheme="minorHAnsi"/>
          <w:sz w:val="24"/>
          <w:szCs w:val="24"/>
        </w:rPr>
        <w:t xml:space="preserve"> </w:t>
      </w:r>
      <w:r w:rsidR="00C7764E" w:rsidRPr="00C7764E">
        <w:rPr>
          <w:rFonts w:cstheme="minorHAnsi"/>
          <w:sz w:val="24"/>
          <w:szCs w:val="24"/>
        </w:rPr>
        <w:t>received.</w:t>
      </w:r>
      <w:r w:rsidR="00C7764E" w:rsidRPr="00C7764E">
        <w:rPr>
          <w:rFonts w:cstheme="minorHAnsi"/>
          <w:sz w:val="24"/>
          <w:szCs w:val="24"/>
          <w:vertAlign w:val="superscript"/>
        </w:rPr>
        <w:t>11</w:t>
      </w:r>
      <w:r w:rsidR="00C7764E" w:rsidRPr="00C7764E">
        <w:rPr>
          <w:rFonts w:cstheme="minorHAnsi"/>
          <w:sz w:val="24"/>
          <w:szCs w:val="24"/>
        </w:rPr>
        <w:t xml:space="preserve"> That is, for there to be knowledge-the grasp of the</w:t>
      </w:r>
      <w:r w:rsidR="00DF57C2">
        <w:rPr>
          <w:rFonts w:cstheme="minorHAnsi"/>
          <w:sz w:val="24"/>
          <w:szCs w:val="24"/>
        </w:rPr>
        <w:t xml:space="preserve"> </w:t>
      </w:r>
      <w:r w:rsidR="00C7764E" w:rsidRPr="00C7764E">
        <w:rPr>
          <w:rFonts w:cstheme="minorHAnsi"/>
          <w:sz w:val="24"/>
          <w:szCs w:val="24"/>
        </w:rPr>
        <w:t>intelligible which is not a 'this' or a particular-it is necessary</w:t>
      </w:r>
      <w:r w:rsidR="00DF57C2">
        <w:rPr>
          <w:rFonts w:cstheme="minorHAnsi"/>
          <w:sz w:val="24"/>
          <w:szCs w:val="24"/>
        </w:rPr>
        <w:t xml:space="preserve"> </w:t>
      </w:r>
      <w:r w:rsidR="00C7764E" w:rsidRPr="00C7764E">
        <w:rPr>
          <w:rFonts w:cstheme="minorHAnsi"/>
          <w:sz w:val="24"/>
          <w:szCs w:val="24"/>
        </w:rPr>
        <w:t>that this intelligible exist in a single and separate immaterial</w:t>
      </w:r>
      <w:r w:rsidR="00DF57C2">
        <w:rPr>
          <w:rFonts w:cstheme="minorHAnsi"/>
          <w:sz w:val="24"/>
          <w:szCs w:val="24"/>
        </w:rPr>
        <w:t xml:space="preserve"> </w:t>
      </w:r>
      <w:r w:rsidR="00C7764E" w:rsidRPr="00C7764E">
        <w:rPr>
          <w:rFonts w:cstheme="minorHAnsi"/>
          <w:sz w:val="24"/>
          <w:szCs w:val="24"/>
        </w:rPr>
        <w:t>intellect which does not have the nature of a corporeal particular,</w:t>
      </w:r>
      <w:r w:rsidR="00DF57C2">
        <w:rPr>
          <w:rFonts w:cstheme="minorHAnsi"/>
          <w:sz w:val="24"/>
          <w:szCs w:val="24"/>
        </w:rPr>
        <w:t xml:space="preserve"> </w:t>
      </w:r>
      <w:r w:rsidR="00C7764E" w:rsidRPr="00C7764E">
        <w:rPr>
          <w:rFonts w:cstheme="minorHAnsi"/>
          <w:sz w:val="24"/>
          <w:szCs w:val="24"/>
        </w:rPr>
        <w:t>according to Averroes.</w:t>
      </w:r>
    </w:p>
    <w:p w14:paraId="31BB0063" w14:textId="28CDDEC0" w:rsidR="00C7764E" w:rsidRPr="00C7764E" w:rsidRDefault="00C7764E" w:rsidP="00C7764E">
      <w:pPr>
        <w:rPr>
          <w:rFonts w:cstheme="minorHAnsi"/>
          <w:sz w:val="24"/>
          <w:szCs w:val="24"/>
        </w:rPr>
      </w:pPr>
      <w:r w:rsidRPr="00C7764E">
        <w:rPr>
          <w:rFonts w:cstheme="minorHAnsi"/>
          <w:sz w:val="24"/>
          <w:szCs w:val="24"/>
        </w:rPr>
        <w:t>Although Davidson's book is an invaluable contribution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to our understanding of the doctrine of the intellect in Medieval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thought-both because it provides a large picture and because it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provides details-work remains to be done in </w:t>
      </w:r>
      <w:proofErr w:type="gramStart"/>
      <w:r w:rsidRPr="00C7764E">
        <w:rPr>
          <w:rFonts w:cstheme="minorHAnsi"/>
          <w:sz w:val="24"/>
          <w:szCs w:val="24"/>
        </w:rPr>
        <w:t>a number of</w:t>
      </w:r>
      <w:proofErr w:type="gramEnd"/>
      <w:r w:rsidRPr="00C7764E">
        <w:rPr>
          <w:rFonts w:cstheme="minorHAnsi"/>
          <w:sz w:val="24"/>
          <w:szCs w:val="24"/>
        </w:rPr>
        <w:t xml:space="preserve"> areas.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One worthy of brief mention is the question of the doctrine of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cogitation which is an essential part of Averroes' mature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understanding of the human mind. The doctrine of the bodily</w:t>
      </w:r>
      <w:r w:rsidR="00DF57C2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human cogitative faculty is spelled out more clearly in his </w:t>
      </w:r>
      <w:r w:rsidRPr="00C7764E">
        <w:rPr>
          <w:rFonts w:cstheme="minorHAnsi"/>
          <w:i/>
          <w:iCs/>
          <w:sz w:val="24"/>
          <w:szCs w:val="24"/>
        </w:rPr>
        <w:t>Long</w:t>
      </w:r>
      <w:r w:rsidR="00DF57C2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i/>
          <w:iCs/>
          <w:sz w:val="24"/>
          <w:szCs w:val="24"/>
        </w:rPr>
        <w:t xml:space="preserve">Commentary on the De Anima </w:t>
      </w:r>
      <w:r w:rsidRPr="00C7764E">
        <w:rPr>
          <w:rFonts w:cstheme="minorHAnsi"/>
          <w:sz w:val="24"/>
          <w:szCs w:val="24"/>
        </w:rPr>
        <w:t>than in any of his other works.</w:t>
      </w:r>
      <w:r w:rsidR="00FF066B">
        <w:rPr>
          <w:rFonts w:cstheme="minorHAnsi"/>
          <w:sz w:val="24"/>
          <w:szCs w:val="24"/>
        </w:rPr>
        <w:t xml:space="preserve"> </w:t>
      </w:r>
      <w:proofErr w:type="gramStart"/>
      <w:r w:rsidRPr="00C7764E">
        <w:rPr>
          <w:rFonts w:cstheme="minorHAnsi"/>
          <w:sz w:val="24"/>
          <w:szCs w:val="24"/>
        </w:rPr>
        <w:t>There</w:t>
      </w:r>
      <w:proofErr w:type="gramEnd"/>
      <w:r w:rsidRPr="00C7764E">
        <w:rPr>
          <w:rFonts w:cstheme="minorHAnsi"/>
          <w:sz w:val="24"/>
          <w:szCs w:val="24"/>
        </w:rPr>
        <w:t xml:space="preserve"> the term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cogitatio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and related forms such as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cogitare</w:t>
      </w:r>
      <w:proofErr w:type="spellEnd"/>
      <w:r w:rsidRPr="00C7764E">
        <w:rPr>
          <w:rFonts w:cstheme="minorHAnsi"/>
          <w:i/>
          <w:iCs/>
          <w:sz w:val="24"/>
          <w:szCs w:val="24"/>
        </w:rPr>
        <w:t>,</w:t>
      </w:r>
      <w:r w:rsidR="00FF066B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virtus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cogitativa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cogitabile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, cogitans, </w:t>
      </w:r>
      <w:r w:rsidRPr="00C7764E">
        <w:rPr>
          <w:rFonts w:cstheme="minorHAnsi"/>
          <w:sz w:val="24"/>
          <w:szCs w:val="24"/>
        </w:rPr>
        <w:t>and the like, appear at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least seventeen times in the primary Arabic text of Aristotle's </w:t>
      </w:r>
      <w:r w:rsidRPr="00C7764E">
        <w:rPr>
          <w:rFonts w:cstheme="minorHAnsi"/>
          <w:i/>
          <w:iCs/>
          <w:sz w:val="24"/>
          <w:szCs w:val="24"/>
        </w:rPr>
        <w:t>De</w:t>
      </w:r>
      <w:r w:rsidR="00FF066B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i/>
          <w:iCs/>
          <w:sz w:val="24"/>
          <w:szCs w:val="24"/>
        </w:rPr>
        <w:t xml:space="preserve">Anima </w:t>
      </w:r>
      <w:r w:rsidRPr="00C7764E">
        <w:rPr>
          <w:rFonts w:cstheme="minorHAnsi"/>
          <w:sz w:val="24"/>
          <w:szCs w:val="24"/>
        </w:rPr>
        <w:t>used by Averroes as we have that text in Latin. These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terms, however, correspond to a wide variety of original Greek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terms, among them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logistikos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logismos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, </w:t>
      </w:r>
      <w:r w:rsidRPr="00C7764E">
        <w:rPr>
          <w:rFonts w:cstheme="minorHAnsi"/>
          <w:sz w:val="24"/>
          <w:szCs w:val="24"/>
        </w:rPr>
        <w:t>and related forms,</w:t>
      </w:r>
      <w:r w:rsidR="00FF066B">
        <w:rPr>
          <w:rFonts w:cstheme="minorHAnsi"/>
          <w:sz w:val="24"/>
          <w:szCs w:val="24"/>
        </w:rPr>
        <w:t xml:space="preserve">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dianoeomai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and related forms </w:t>
      </w:r>
      <w:r w:rsidRPr="00C7764E">
        <w:rPr>
          <w:rFonts w:cstheme="minorHAnsi"/>
          <w:i/>
          <w:iCs/>
          <w:sz w:val="24"/>
          <w:szCs w:val="24"/>
        </w:rPr>
        <w:t xml:space="preserve">doxa, </w:t>
      </w:r>
      <w:proofErr w:type="spellStart"/>
      <w:r w:rsidRPr="00C7764E">
        <w:rPr>
          <w:rFonts w:cstheme="minorHAnsi"/>
          <w:i/>
          <w:iCs/>
          <w:sz w:val="24"/>
          <w:szCs w:val="24"/>
        </w:rPr>
        <w:t>bouleutikos</w:t>
      </w:r>
      <w:proofErr w:type="spellEnd"/>
      <w:r w:rsidRPr="00C7764E">
        <w:rPr>
          <w:rFonts w:cstheme="minorHAnsi"/>
          <w:i/>
          <w:iCs/>
          <w:sz w:val="24"/>
          <w:szCs w:val="24"/>
        </w:rPr>
        <w:t xml:space="preserve">, </w:t>
      </w:r>
      <w:r w:rsidRPr="00C7764E">
        <w:rPr>
          <w:rFonts w:cstheme="minorHAnsi"/>
          <w:sz w:val="24"/>
          <w:szCs w:val="24"/>
        </w:rPr>
        <w:t>and related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forms, and </w:t>
      </w:r>
      <w:r w:rsidRPr="00C7764E">
        <w:rPr>
          <w:rFonts w:cstheme="minorHAnsi"/>
          <w:i/>
          <w:iCs/>
          <w:sz w:val="24"/>
          <w:szCs w:val="24"/>
        </w:rPr>
        <w:t xml:space="preserve">dianoia. </w:t>
      </w:r>
      <w:r w:rsidRPr="00C7764E">
        <w:rPr>
          <w:rFonts w:cstheme="minorHAnsi"/>
          <w:sz w:val="24"/>
          <w:szCs w:val="24"/>
        </w:rPr>
        <w:t xml:space="preserve">The primary Arabic translation of the </w:t>
      </w:r>
      <w:r w:rsidRPr="00C7764E">
        <w:rPr>
          <w:rFonts w:cstheme="minorHAnsi"/>
          <w:i/>
          <w:iCs/>
          <w:sz w:val="24"/>
          <w:szCs w:val="24"/>
        </w:rPr>
        <w:t>De</w:t>
      </w:r>
      <w:r w:rsidR="00FF066B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i/>
          <w:iCs/>
          <w:sz w:val="24"/>
          <w:szCs w:val="24"/>
        </w:rPr>
        <w:t xml:space="preserve">Anima </w:t>
      </w:r>
      <w:r w:rsidRPr="00C7764E">
        <w:rPr>
          <w:rFonts w:cstheme="minorHAnsi"/>
          <w:sz w:val="24"/>
          <w:szCs w:val="24"/>
        </w:rPr>
        <w:t xml:space="preserve">used by Averroes in his </w:t>
      </w:r>
      <w:r w:rsidRPr="00C7764E">
        <w:rPr>
          <w:rFonts w:cstheme="minorHAnsi"/>
          <w:i/>
          <w:iCs/>
          <w:sz w:val="24"/>
          <w:szCs w:val="24"/>
        </w:rPr>
        <w:t>Long Commentary on the De</w:t>
      </w:r>
      <w:r w:rsidR="00FF066B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i/>
          <w:iCs/>
          <w:sz w:val="24"/>
          <w:szCs w:val="24"/>
        </w:rPr>
        <w:t xml:space="preserve">Anima </w:t>
      </w:r>
      <w:r w:rsidRPr="00C7764E">
        <w:rPr>
          <w:rFonts w:cstheme="minorHAnsi"/>
          <w:sz w:val="24"/>
          <w:szCs w:val="24"/>
        </w:rPr>
        <w:t>is no longer extant, but scholarship on the Medieval</w:t>
      </w:r>
      <w:r w:rsidR="00FF066B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 xml:space="preserve">translations of the lost Arabic </w:t>
      </w:r>
      <w:r w:rsidRPr="005551EE">
        <w:rPr>
          <w:rFonts w:cstheme="minorHAnsi"/>
          <w:i/>
          <w:iCs/>
          <w:sz w:val="24"/>
          <w:szCs w:val="24"/>
        </w:rPr>
        <w:t xml:space="preserve">De Anima </w:t>
      </w:r>
      <w:r w:rsidRPr="005551EE">
        <w:rPr>
          <w:rFonts w:cstheme="minorHAnsi"/>
          <w:sz w:val="24"/>
          <w:szCs w:val="24"/>
        </w:rPr>
        <w:t>from Arabic into Latin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and into Hebrew</w:t>
      </w:r>
      <w:r w:rsidRPr="00FF066B">
        <w:rPr>
          <w:rFonts w:cstheme="minorHAnsi"/>
          <w:sz w:val="24"/>
          <w:szCs w:val="24"/>
          <w:vertAlign w:val="superscript"/>
        </w:rPr>
        <w:t>12</w:t>
      </w:r>
      <w:r w:rsidRPr="005551EE">
        <w:rPr>
          <w:rFonts w:cstheme="minorHAnsi"/>
          <w:sz w:val="24"/>
          <w:szCs w:val="24"/>
        </w:rPr>
        <w:t xml:space="preserve"> seems to indicate that the version selected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for use by Averroes was different from its original Arabic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translation. His preferred version appears to have been corrupt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in ways that suggest systematic and intentional contamination by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the substitution of the vocabulary of cogitation for an originally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wider array of Arabic terms which were more in accord with the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original Greek. Thus, the doctrine of cogitation in the </w:t>
      </w:r>
      <w:r w:rsidRPr="00C7764E">
        <w:rPr>
          <w:rFonts w:cstheme="minorHAnsi"/>
          <w:i/>
          <w:iCs/>
          <w:sz w:val="24"/>
          <w:szCs w:val="24"/>
        </w:rPr>
        <w:t>De Anima</w:t>
      </w:r>
      <w:r w:rsidR="00FF066B">
        <w:rPr>
          <w:rFonts w:cstheme="minorHAnsi"/>
          <w:i/>
          <w:iCs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 xml:space="preserve">found in Averroes' </w:t>
      </w:r>
      <w:r w:rsidRPr="00C7764E">
        <w:rPr>
          <w:rFonts w:cstheme="minorHAnsi"/>
          <w:i/>
          <w:iCs/>
          <w:sz w:val="24"/>
          <w:szCs w:val="24"/>
        </w:rPr>
        <w:t xml:space="preserve">Long Commentary on the De Anima-that </w:t>
      </w:r>
      <w:r w:rsidRPr="00C7764E">
        <w:rPr>
          <w:rFonts w:cstheme="minorHAnsi"/>
          <w:sz w:val="24"/>
          <w:szCs w:val="24"/>
        </w:rPr>
        <w:t>is,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the grouping together of many human rational activities under a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single set of terms from the same etymological root, rational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activities which take place in the body by means of discursive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thinking-was not found as such in Aristotle or in the original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Arabic translations.</w:t>
      </w:r>
      <w:r w:rsidRPr="00C7764E">
        <w:rPr>
          <w:rFonts w:cstheme="minorHAnsi"/>
          <w:sz w:val="24"/>
          <w:szCs w:val="24"/>
          <w:vertAlign w:val="superscript"/>
        </w:rPr>
        <w:t>13</w:t>
      </w:r>
    </w:p>
    <w:p w14:paraId="277E0DAD" w14:textId="047E3446" w:rsidR="00C7764E" w:rsidRPr="00C7764E" w:rsidRDefault="00C7764E" w:rsidP="00C7764E">
      <w:pPr>
        <w:rPr>
          <w:rFonts w:cstheme="minorHAnsi"/>
          <w:sz w:val="24"/>
          <w:szCs w:val="24"/>
        </w:rPr>
      </w:pPr>
      <w:r w:rsidRPr="00C7764E">
        <w:rPr>
          <w:rFonts w:cstheme="minorHAnsi"/>
          <w:sz w:val="24"/>
          <w:szCs w:val="24"/>
        </w:rPr>
        <w:t>In sum, Davidson's excellent contribution to the study of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the understanding of intellect in the Middle Ages belongs not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only in every research library but also in the personal libraries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of all serious students of Medieval philosophical and religious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thought. No more reliable and insightful book-length study of the</w:t>
      </w:r>
      <w:r w:rsidR="00FF066B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philosophy of mind in al-</w:t>
      </w:r>
      <w:proofErr w:type="spellStart"/>
      <w:r w:rsidRPr="005551EE">
        <w:rPr>
          <w:rFonts w:cstheme="minorHAnsi"/>
          <w:sz w:val="24"/>
          <w:szCs w:val="24"/>
        </w:rPr>
        <w:t>Farabi</w:t>
      </w:r>
      <w:proofErr w:type="spellEnd"/>
      <w:r w:rsidRPr="005551EE">
        <w:rPr>
          <w:rFonts w:cstheme="minorHAnsi"/>
          <w:sz w:val="24"/>
          <w:szCs w:val="24"/>
        </w:rPr>
        <w:t>, Avicenna and Averroes and</w:t>
      </w:r>
      <w:r w:rsidRPr="005551E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their influence on philosophical thought in the Islamic. Christian,</w:t>
      </w:r>
      <w:r w:rsidR="00FF066B">
        <w:rPr>
          <w:rFonts w:cstheme="minorHAnsi"/>
          <w:sz w:val="24"/>
          <w:szCs w:val="24"/>
        </w:rPr>
        <w:t xml:space="preserve"> </w:t>
      </w:r>
      <w:r w:rsidRPr="00C7764E">
        <w:rPr>
          <w:rFonts w:cstheme="minorHAnsi"/>
          <w:sz w:val="24"/>
          <w:szCs w:val="24"/>
        </w:rPr>
        <w:t>and Jewish intellectual traditions is available today.</w:t>
      </w:r>
      <w:r w:rsidRPr="00C7764E">
        <w:rPr>
          <w:rFonts w:cstheme="minorHAnsi"/>
          <w:sz w:val="24"/>
          <w:szCs w:val="24"/>
          <w:vertAlign w:val="superscript"/>
        </w:rPr>
        <w:t>14</w:t>
      </w:r>
    </w:p>
    <w:p w14:paraId="16B6CE2C" w14:textId="1A50ACF6" w:rsidR="00414591" w:rsidRPr="005551EE" w:rsidRDefault="00C7764E" w:rsidP="00FC397F">
      <w:pPr>
        <w:jc w:val="right"/>
        <w:rPr>
          <w:rFonts w:cstheme="minorHAnsi"/>
          <w:i/>
          <w:iCs/>
          <w:sz w:val="24"/>
          <w:szCs w:val="24"/>
        </w:rPr>
      </w:pPr>
      <w:r w:rsidRPr="005551EE">
        <w:rPr>
          <w:rFonts w:cstheme="minorHAnsi"/>
          <w:i/>
          <w:iCs/>
          <w:sz w:val="24"/>
          <w:szCs w:val="24"/>
        </w:rPr>
        <w:t>Marquette University</w:t>
      </w:r>
    </w:p>
    <w:p w14:paraId="24081EE7" w14:textId="66964CF9" w:rsidR="00C7764E" w:rsidRPr="005551EE" w:rsidRDefault="00C7764E" w:rsidP="00C7764E">
      <w:pPr>
        <w:rPr>
          <w:rFonts w:cstheme="minorHAnsi"/>
          <w:i/>
          <w:iCs/>
          <w:sz w:val="24"/>
          <w:szCs w:val="24"/>
        </w:rPr>
      </w:pPr>
    </w:p>
    <w:p w14:paraId="2F13CA1E" w14:textId="34F1A3B8" w:rsidR="00C7764E" w:rsidRPr="005551EE" w:rsidRDefault="00CB7850" w:rsidP="00FC397F">
      <w:pPr>
        <w:pStyle w:val="Heading1"/>
      </w:pPr>
      <w:r w:rsidRPr="005551EE">
        <w:t>Notes</w:t>
      </w:r>
    </w:p>
    <w:p w14:paraId="3522A149" w14:textId="22DA9F58" w:rsidR="00CB7850" w:rsidRPr="005551EE" w:rsidRDefault="00CB7850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CB7850">
        <w:rPr>
          <w:rFonts w:cstheme="minorHAnsi"/>
          <w:sz w:val="24"/>
          <w:szCs w:val="24"/>
        </w:rPr>
        <w:t xml:space="preserve">1Herbert A. Davidson, </w:t>
      </w:r>
      <w:proofErr w:type="spellStart"/>
      <w:r w:rsidRPr="00CB7850">
        <w:rPr>
          <w:rFonts w:cstheme="minorHAnsi"/>
          <w:i/>
          <w:iCs/>
          <w:sz w:val="24"/>
          <w:szCs w:val="24"/>
        </w:rPr>
        <w:t>Alfarabi</w:t>
      </w:r>
      <w:proofErr w:type="spellEnd"/>
      <w:r w:rsidRPr="00CB7850">
        <w:rPr>
          <w:rFonts w:cstheme="minorHAnsi"/>
          <w:i/>
          <w:iCs/>
          <w:sz w:val="24"/>
          <w:szCs w:val="24"/>
        </w:rPr>
        <w:t>, Avicenna, and Averroes on</w:t>
      </w:r>
      <w:r w:rsidR="00FC397F">
        <w:rPr>
          <w:rFonts w:cstheme="minorHAnsi"/>
          <w:i/>
          <w:iCs/>
          <w:sz w:val="24"/>
          <w:szCs w:val="24"/>
        </w:rPr>
        <w:t xml:space="preserve"> </w:t>
      </w:r>
      <w:r w:rsidRPr="00CB7850">
        <w:rPr>
          <w:rFonts w:cstheme="minorHAnsi"/>
          <w:i/>
          <w:iCs/>
          <w:sz w:val="24"/>
          <w:szCs w:val="24"/>
        </w:rPr>
        <w:t>Intellect: Their Cosmologies, Theories of the Active Intellect, and</w:t>
      </w:r>
      <w:r w:rsidR="00FC397F">
        <w:rPr>
          <w:rFonts w:cstheme="minorHAnsi"/>
          <w:i/>
          <w:iCs/>
          <w:sz w:val="24"/>
          <w:szCs w:val="24"/>
        </w:rPr>
        <w:t xml:space="preserve"> </w:t>
      </w:r>
      <w:r w:rsidRPr="00CB7850">
        <w:rPr>
          <w:rFonts w:cstheme="minorHAnsi"/>
          <w:i/>
          <w:iCs/>
          <w:sz w:val="24"/>
          <w:szCs w:val="24"/>
        </w:rPr>
        <w:t xml:space="preserve">Theories of Human Intellect </w:t>
      </w:r>
      <w:r w:rsidRPr="00CB7850">
        <w:rPr>
          <w:rFonts w:cstheme="minorHAnsi"/>
          <w:sz w:val="24"/>
          <w:szCs w:val="24"/>
        </w:rPr>
        <w:t>(Oxford and New York: Oxford</w:t>
      </w:r>
      <w:r w:rsidR="00FC397F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University Press, 1992). $55.00.</w:t>
      </w:r>
    </w:p>
    <w:p w14:paraId="10DC289B" w14:textId="0145C498" w:rsidR="00CB7850" w:rsidRPr="005551EE" w:rsidRDefault="00CF6542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CF6542">
        <w:rPr>
          <w:rFonts w:cstheme="minorHAnsi"/>
          <w:sz w:val="24"/>
          <w:szCs w:val="24"/>
          <w:vertAlign w:val="superscript"/>
        </w:rPr>
        <w:t>2</w:t>
      </w:r>
      <w:r w:rsidR="000C5AF8" w:rsidRPr="000C5AF8">
        <w:rPr>
          <w:rFonts w:cstheme="minorHAnsi"/>
          <w:i/>
          <w:iCs/>
          <w:sz w:val="24"/>
          <w:szCs w:val="24"/>
        </w:rPr>
        <w:t>Creation and the Cosmic System: Al-Ghazali and Avicenna</w:t>
      </w:r>
      <w:r w:rsidR="00B15C01">
        <w:rPr>
          <w:rFonts w:cstheme="minorHAnsi"/>
          <w:i/>
          <w:iCs/>
          <w:sz w:val="24"/>
          <w:szCs w:val="24"/>
        </w:rPr>
        <w:t xml:space="preserve"> </w:t>
      </w:r>
      <w:r w:rsidR="000C5AF8" w:rsidRPr="000C5AF8">
        <w:rPr>
          <w:rFonts w:cstheme="minorHAnsi"/>
          <w:sz w:val="24"/>
          <w:szCs w:val="24"/>
        </w:rPr>
        <w:t xml:space="preserve">(Heidelberg, 1992), </w:t>
      </w:r>
      <w:proofErr w:type="gramStart"/>
      <w:r w:rsidR="000C5AF8" w:rsidRPr="000C5AF8">
        <w:rPr>
          <w:rFonts w:cstheme="minorHAnsi"/>
          <w:sz w:val="24"/>
          <w:szCs w:val="24"/>
        </w:rPr>
        <w:t>p .</w:t>
      </w:r>
      <w:proofErr w:type="gramEnd"/>
      <w:r w:rsidR="000C5AF8" w:rsidRPr="000C5AF8">
        <w:rPr>
          <w:rFonts w:cstheme="minorHAnsi"/>
          <w:sz w:val="24"/>
          <w:szCs w:val="24"/>
        </w:rPr>
        <w:t xml:space="preserve"> 86. It is beyond the bounds of this article</w:t>
      </w:r>
      <w:r w:rsidR="00B15C01">
        <w:rPr>
          <w:rFonts w:cstheme="minorHAnsi"/>
          <w:sz w:val="24"/>
          <w:szCs w:val="24"/>
        </w:rPr>
        <w:t xml:space="preserve"> </w:t>
      </w:r>
      <w:r w:rsidR="000C5AF8" w:rsidRPr="000C5AF8">
        <w:rPr>
          <w:rFonts w:cstheme="minorHAnsi"/>
          <w:sz w:val="24"/>
          <w:szCs w:val="24"/>
        </w:rPr>
        <w:t>to examine in detail the evidence and the theses put forward by</w:t>
      </w:r>
      <w:r w:rsidR="00B15C01">
        <w:rPr>
          <w:rFonts w:cstheme="minorHAnsi"/>
          <w:sz w:val="24"/>
          <w:szCs w:val="24"/>
        </w:rPr>
        <w:t xml:space="preserve"> </w:t>
      </w:r>
      <w:r w:rsidR="000C5AF8" w:rsidRPr="000C5AF8">
        <w:rPr>
          <w:rFonts w:cstheme="minorHAnsi"/>
          <w:sz w:val="24"/>
          <w:szCs w:val="24"/>
        </w:rPr>
        <w:t>Davidson and Frank, but the latter's work is critically reviewed</w:t>
      </w:r>
      <w:r w:rsidR="00B15C01">
        <w:rPr>
          <w:rFonts w:cstheme="minorHAnsi"/>
          <w:sz w:val="24"/>
          <w:szCs w:val="24"/>
        </w:rPr>
        <w:t xml:space="preserve"> </w:t>
      </w:r>
      <w:r w:rsidR="000C5AF8" w:rsidRPr="000C5AF8">
        <w:rPr>
          <w:rFonts w:cstheme="minorHAnsi"/>
          <w:sz w:val="24"/>
          <w:szCs w:val="24"/>
        </w:rPr>
        <w:t xml:space="preserve">by </w:t>
      </w:r>
      <w:proofErr w:type="gramStart"/>
      <w:r w:rsidR="000C5AF8" w:rsidRPr="000C5AF8">
        <w:rPr>
          <w:rFonts w:cstheme="minorHAnsi"/>
          <w:sz w:val="24"/>
          <w:szCs w:val="24"/>
        </w:rPr>
        <w:t>M .</w:t>
      </w:r>
      <w:proofErr w:type="gramEnd"/>
      <w:r w:rsidR="000C5AF8" w:rsidRPr="000C5AF8">
        <w:rPr>
          <w:rFonts w:cstheme="minorHAnsi"/>
          <w:sz w:val="24"/>
          <w:szCs w:val="24"/>
        </w:rPr>
        <w:t xml:space="preserve"> E. </w:t>
      </w:r>
      <w:proofErr w:type="spellStart"/>
      <w:r w:rsidR="000C5AF8" w:rsidRPr="000C5AF8">
        <w:rPr>
          <w:rFonts w:cstheme="minorHAnsi"/>
          <w:sz w:val="24"/>
          <w:szCs w:val="24"/>
        </w:rPr>
        <w:t>Marmura</w:t>
      </w:r>
      <w:proofErr w:type="spellEnd"/>
      <w:r w:rsidR="000C5AF8" w:rsidRPr="000C5AF8">
        <w:rPr>
          <w:rFonts w:cstheme="minorHAnsi"/>
          <w:sz w:val="24"/>
          <w:szCs w:val="24"/>
        </w:rPr>
        <w:t xml:space="preserve"> in "</w:t>
      </w:r>
      <w:proofErr w:type="spellStart"/>
      <w:r w:rsidR="000C5AF8" w:rsidRPr="000C5AF8">
        <w:rPr>
          <w:rFonts w:cstheme="minorHAnsi"/>
          <w:sz w:val="24"/>
          <w:szCs w:val="24"/>
        </w:rPr>
        <w:t>Ghazalian</w:t>
      </w:r>
      <w:proofErr w:type="spellEnd"/>
      <w:r w:rsidR="000C5AF8" w:rsidRPr="000C5AF8">
        <w:rPr>
          <w:rFonts w:cstheme="minorHAnsi"/>
          <w:sz w:val="24"/>
          <w:szCs w:val="24"/>
        </w:rPr>
        <w:t xml:space="preserve"> Causes and Intermediaries,"</w:t>
      </w:r>
      <w:r w:rsidR="00B15C01">
        <w:rPr>
          <w:rFonts w:cstheme="minorHAnsi"/>
          <w:sz w:val="24"/>
          <w:szCs w:val="24"/>
        </w:rPr>
        <w:t xml:space="preserve"> </w:t>
      </w:r>
      <w:r w:rsidR="000C5AF8" w:rsidRPr="005551EE">
        <w:rPr>
          <w:rFonts w:cstheme="minorHAnsi"/>
          <w:i/>
          <w:iCs/>
          <w:sz w:val="24"/>
          <w:szCs w:val="24"/>
        </w:rPr>
        <w:t xml:space="preserve">Journal of the American Oriental Society </w:t>
      </w:r>
      <w:r w:rsidR="000C5AF8" w:rsidRPr="005551EE">
        <w:rPr>
          <w:rFonts w:cstheme="minorHAnsi"/>
          <w:sz w:val="24"/>
          <w:szCs w:val="24"/>
        </w:rPr>
        <w:t>115 (1995): 89-100.</w:t>
      </w:r>
    </w:p>
    <w:p w14:paraId="5D7FA9AC" w14:textId="4EC613DA" w:rsidR="000C5AF8" w:rsidRPr="005551EE" w:rsidRDefault="002472D1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2472D1">
        <w:rPr>
          <w:rFonts w:cstheme="minorHAnsi"/>
          <w:sz w:val="24"/>
          <w:szCs w:val="24"/>
          <w:vertAlign w:val="superscript"/>
        </w:rPr>
        <w:t>3</w:t>
      </w:r>
      <w:r w:rsidRPr="002472D1">
        <w:rPr>
          <w:rFonts w:cstheme="minorHAnsi"/>
          <w:i/>
          <w:iCs/>
          <w:sz w:val="24"/>
          <w:szCs w:val="24"/>
        </w:rPr>
        <w:t xml:space="preserve">Averroes' Middle Commentary on Aristotle's de Anima </w:t>
      </w:r>
      <w:r w:rsidRPr="002472D1">
        <w:rPr>
          <w:rFonts w:cstheme="minorHAnsi"/>
          <w:sz w:val="24"/>
          <w:szCs w:val="24"/>
        </w:rPr>
        <w:t>(Cairo,</w:t>
      </w:r>
      <w:r w:rsidR="00B15C01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1994), English pp. 10-11.</w:t>
      </w:r>
    </w:p>
    <w:p w14:paraId="15245A0D" w14:textId="044ABD14" w:rsidR="002472D1" w:rsidRPr="005551EE" w:rsidRDefault="002472D1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2472D1">
        <w:rPr>
          <w:rFonts w:cstheme="minorHAnsi"/>
          <w:sz w:val="24"/>
          <w:szCs w:val="24"/>
          <w:vertAlign w:val="superscript"/>
        </w:rPr>
        <w:t>4</w:t>
      </w:r>
      <w:r w:rsidRPr="002472D1">
        <w:rPr>
          <w:rFonts w:cstheme="minorHAnsi"/>
          <w:i/>
          <w:iCs/>
          <w:sz w:val="24"/>
          <w:szCs w:val="24"/>
        </w:rPr>
        <w:t xml:space="preserve">Arabic Sciences and Philosophy </w:t>
      </w:r>
      <w:r w:rsidRPr="002472D1">
        <w:rPr>
          <w:rFonts w:cstheme="minorHAnsi"/>
          <w:sz w:val="24"/>
          <w:szCs w:val="24"/>
        </w:rPr>
        <w:t>5 (1995): 75-92. Also see</w:t>
      </w:r>
      <w:r w:rsidR="00B15C01">
        <w:rPr>
          <w:rFonts w:cstheme="minorHAnsi"/>
          <w:sz w:val="24"/>
          <w:szCs w:val="24"/>
        </w:rPr>
        <w:t xml:space="preserve"> </w:t>
      </w:r>
      <w:r w:rsidRPr="002472D1">
        <w:rPr>
          <w:rFonts w:cstheme="minorHAnsi"/>
          <w:sz w:val="24"/>
          <w:szCs w:val="24"/>
        </w:rPr>
        <w:t xml:space="preserve">"Averroes ' Middle Commentary on the </w:t>
      </w:r>
      <w:r w:rsidRPr="002472D1">
        <w:rPr>
          <w:rFonts w:cstheme="minorHAnsi"/>
          <w:i/>
          <w:iCs/>
          <w:sz w:val="24"/>
          <w:szCs w:val="24"/>
        </w:rPr>
        <w:t xml:space="preserve">De Anima," </w:t>
      </w:r>
      <w:r w:rsidRPr="002472D1">
        <w:rPr>
          <w:rFonts w:cstheme="minorHAnsi"/>
          <w:sz w:val="24"/>
          <w:szCs w:val="24"/>
        </w:rPr>
        <w:t xml:space="preserve">in </w:t>
      </w:r>
      <w:r w:rsidRPr="002472D1">
        <w:rPr>
          <w:rFonts w:cstheme="minorHAnsi"/>
          <w:i/>
          <w:iCs/>
          <w:sz w:val="24"/>
          <w:szCs w:val="24"/>
        </w:rPr>
        <w:t>Knowledge</w:t>
      </w:r>
      <w:r w:rsidR="00B15C01">
        <w:rPr>
          <w:rFonts w:cstheme="minorHAnsi"/>
          <w:i/>
          <w:iCs/>
          <w:sz w:val="24"/>
          <w:szCs w:val="24"/>
        </w:rPr>
        <w:t xml:space="preserve"> </w:t>
      </w:r>
      <w:r w:rsidRPr="002472D1">
        <w:rPr>
          <w:rFonts w:cstheme="minorHAnsi"/>
          <w:i/>
          <w:iCs/>
          <w:sz w:val="24"/>
          <w:szCs w:val="24"/>
        </w:rPr>
        <w:t>and the Sciences in Medieval Philosophy: Proceedings of</w:t>
      </w:r>
      <w:r w:rsidR="00B15C01">
        <w:rPr>
          <w:rFonts w:cstheme="minorHAnsi"/>
          <w:i/>
          <w:iCs/>
          <w:sz w:val="24"/>
          <w:szCs w:val="24"/>
        </w:rPr>
        <w:t xml:space="preserve"> </w:t>
      </w:r>
      <w:r w:rsidRPr="002472D1">
        <w:rPr>
          <w:rFonts w:cstheme="minorHAnsi"/>
          <w:i/>
          <w:iCs/>
          <w:sz w:val="24"/>
          <w:szCs w:val="24"/>
        </w:rPr>
        <w:t>the Eighth International Congress of Medieval Philosophy</w:t>
      </w:r>
      <w:r w:rsidR="00B15C01">
        <w:rPr>
          <w:rFonts w:cstheme="minorHAnsi"/>
          <w:i/>
          <w:iCs/>
          <w:sz w:val="24"/>
          <w:szCs w:val="24"/>
        </w:rPr>
        <w:t xml:space="preserve"> </w:t>
      </w:r>
      <w:r w:rsidRPr="002472D1">
        <w:rPr>
          <w:rFonts w:cstheme="minorHAnsi"/>
          <w:i/>
          <w:iCs/>
          <w:sz w:val="24"/>
          <w:szCs w:val="24"/>
        </w:rPr>
        <w:t>(</w:t>
      </w:r>
      <w:proofErr w:type="spellStart"/>
      <w:r w:rsidRPr="002472D1">
        <w:rPr>
          <w:rFonts w:cstheme="minorHAnsi"/>
          <w:i/>
          <w:iCs/>
          <w:sz w:val="24"/>
          <w:szCs w:val="24"/>
        </w:rPr>
        <w:t>S.l.E.P.M</w:t>
      </w:r>
      <w:proofErr w:type="spellEnd"/>
      <w:r w:rsidRPr="002472D1">
        <w:rPr>
          <w:rFonts w:cstheme="minorHAnsi"/>
          <w:i/>
          <w:iCs/>
          <w:sz w:val="24"/>
          <w:szCs w:val="24"/>
        </w:rPr>
        <w:t xml:space="preserve">.), </w:t>
      </w:r>
      <w:r w:rsidRPr="002472D1">
        <w:rPr>
          <w:rFonts w:cstheme="minorHAnsi"/>
          <w:sz w:val="24"/>
          <w:szCs w:val="24"/>
        </w:rPr>
        <w:t xml:space="preserve">ed. Reijo </w:t>
      </w:r>
      <w:proofErr w:type="spellStart"/>
      <w:r w:rsidRPr="002472D1">
        <w:rPr>
          <w:rFonts w:cstheme="minorHAnsi"/>
          <w:sz w:val="24"/>
          <w:szCs w:val="24"/>
        </w:rPr>
        <w:t>Tyorinoja</w:t>
      </w:r>
      <w:proofErr w:type="spellEnd"/>
      <w:r w:rsidRPr="002472D1">
        <w:rPr>
          <w:rFonts w:cstheme="minorHAnsi"/>
          <w:sz w:val="24"/>
          <w:szCs w:val="24"/>
        </w:rPr>
        <w:t xml:space="preserve"> et alii (Helsinki, 1990), vol.</w:t>
      </w:r>
      <w:r w:rsidR="00B15C01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3, pp. 79- 86.</w:t>
      </w:r>
    </w:p>
    <w:p w14:paraId="5339F152" w14:textId="77777777" w:rsidR="00B15C01" w:rsidRDefault="001F297F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1F297F">
        <w:rPr>
          <w:rFonts w:cstheme="minorHAnsi"/>
          <w:sz w:val="24"/>
          <w:szCs w:val="24"/>
          <w:vertAlign w:val="superscript"/>
        </w:rPr>
        <w:t>5</w:t>
      </w:r>
      <w:r w:rsidRPr="001F297F">
        <w:rPr>
          <w:rFonts w:cstheme="minorHAnsi"/>
          <w:i/>
          <w:iCs/>
          <w:sz w:val="24"/>
          <w:szCs w:val="24"/>
        </w:rPr>
        <w:t xml:space="preserve">Commentarium magnum in </w:t>
      </w:r>
      <w:proofErr w:type="spellStart"/>
      <w:r w:rsidRPr="001F297F">
        <w:rPr>
          <w:rFonts w:cstheme="minorHAnsi"/>
          <w:i/>
          <w:iCs/>
          <w:sz w:val="24"/>
          <w:szCs w:val="24"/>
        </w:rPr>
        <w:t>Aristotelis</w:t>
      </w:r>
      <w:proofErr w:type="spellEnd"/>
      <w:r w:rsidRPr="001F297F">
        <w:rPr>
          <w:rFonts w:cstheme="minorHAnsi"/>
          <w:i/>
          <w:iCs/>
          <w:sz w:val="24"/>
          <w:szCs w:val="24"/>
        </w:rPr>
        <w:t xml:space="preserve"> De Anima Libras, </w:t>
      </w:r>
      <w:r w:rsidRPr="001F297F">
        <w:rPr>
          <w:rFonts w:cstheme="minorHAnsi"/>
          <w:sz w:val="24"/>
          <w:szCs w:val="24"/>
        </w:rPr>
        <w:t>ed.</w:t>
      </w:r>
      <w:r w:rsidR="00B15C01">
        <w:rPr>
          <w:rFonts w:cstheme="minorHAnsi"/>
          <w:sz w:val="24"/>
          <w:szCs w:val="24"/>
        </w:rPr>
        <w:t xml:space="preserve"> </w:t>
      </w:r>
      <w:r w:rsidRPr="001F297F">
        <w:rPr>
          <w:rFonts w:cstheme="minorHAnsi"/>
          <w:sz w:val="24"/>
          <w:szCs w:val="24"/>
        </w:rPr>
        <w:t>F. Stuart Crawford (Cambridge, 1953) p. 5 and also p. 410</w:t>
      </w:r>
      <w:r w:rsidR="00B15C01">
        <w:rPr>
          <w:rFonts w:cstheme="minorHAnsi"/>
          <w:sz w:val="24"/>
          <w:szCs w:val="24"/>
        </w:rPr>
        <w:t xml:space="preserve"> </w:t>
      </w:r>
      <w:r w:rsidRPr="001F297F">
        <w:rPr>
          <w:rFonts w:cstheme="minorHAnsi"/>
          <w:sz w:val="24"/>
          <w:szCs w:val="24"/>
        </w:rPr>
        <w:t>where he writes, "If it were not for this genus of beings which</w:t>
      </w:r>
      <w:r w:rsidR="00B15C01">
        <w:rPr>
          <w:rFonts w:cstheme="minorHAnsi"/>
          <w:sz w:val="24"/>
          <w:szCs w:val="24"/>
        </w:rPr>
        <w:t xml:space="preserve"> </w:t>
      </w:r>
      <w:r w:rsidRPr="001F297F">
        <w:rPr>
          <w:rFonts w:cstheme="minorHAnsi"/>
          <w:sz w:val="24"/>
          <w:szCs w:val="24"/>
        </w:rPr>
        <w:t>we know in the science of the soul, we could not understand</w:t>
      </w:r>
      <w:r w:rsidR="00B15C01">
        <w:rPr>
          <w:rFonts w:cstheme="minorHAnsi"/>
          <w:sz w:val="24"/>
          <w:szCs w:val="24"/>
        </w:rPr>
        <w:t xml:space="preserve"> </w:t>
      </w:r>
      <w:r w:rsidRPr="001F297F">
        <w:rPr>
          <w:rFonts w:cstheme="minorHAnsi"/>
          <w:sz w:val="24"/>
          <w:szCs w:val="24"/>
        </w:rPr>
        <w:t>multiplicity in separate things, to the extent that, unless we know</w:t>
      </w:r>
      <w:r w:rsidR="00B15C01">
        <w:rPr>
          <w:rFonts w:cstheme="minorHAnsi"/>
          <w:sz w:val="24"/>
          <w:szCs w:val="24"/>
        </w:rPr>
        <w:t xml:space="preserve"> </w:t>
      </w:r>
      <w:r w:rsidRPr="001F297F">
        <w:rPr>
          <w:rFonts w:cstheme="minorHAnsi"/>
          <w:sz w:val="24"/>
          <w:szCs w:val="24"/>
        </w:rPr>
        <w:t>here the nature of the intellect, we cannot know that the separate</w:t>
      </w:r>
      <w:r w:rsidR="00B15C01">
        <w:rPr>
          <w:rFonts w:cstheme="minorHAnsi"/>
          <w:sz w:val="24"/>
          <w:szCs w:val="24"/>
        </w:rPr>
        <w:t xml:space="preserve"> </w:t>
      </w:r>
      <w:r w:rsidRPr="001F297F">
        <w:rPr>
          <w:rFonts w:cstheme="minorHAnsi"/>
          <w:sz w:val="24"/>
          <w:szCs w:val="24"/>
        </w:rPr>
        <w:t>moving powers ought to be intellects" (my translation).</w:t>
      </w:r>
    </w:p>
    <w:p w14:paraId="0D172545" w14:textId="6BE1832C" w:rsidR="002472D1" w:rsidRPr="005551EE" w:rsidRDefault="001F297F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1F297F">
        <w:rPr>
          <w:rFonts w:cstheme="minorHAnsi"/>
          <w:sz w:val="24"/>
          <w:szCs w:val="24"/>
          <w:vertAlign w:val="superscript"/>
        </w:rPr>
        <w:t>6</w:t>
      </w:r>
      <w:r w:rsidRPr="001F297F">
        <w:rPr>
          <w:rFonts w:cstheme="minorHAnsi"/>
          <w:i/>
          <w:iCs/>
          <w:sz w:val="24"/>
          <w:szCs w:val="24"/>
        </w:rPr>
        <w:t>Tafs</w:t>
      </w:r>
      <w:r w:rsidR="00B81089">
        <w:rPr>
          <w:rFonts w:cstheme="minorHAnsi"/>
          <w:i/>
          <w:iCs/>
          <w:sz w:val="24"/>
          <w:szCs w:val="24"/>
        </w:rPr>
        <w:t>î</w:t>
      </w:r>
      <w:r w:rsidRPr="001F297F">
        <w:rPr>
          <w:rFonts w:cstheme="minorHAnsi"/>
          <w:i/>
          <w:iCs/>
          <w:sz w:val="24"/>
          <w:szCs w:val="24"/>
        </w:rPr>
        <w:t xml:space="preserve">r </w:t>
      </w:r>
      <w:proofErr w:type="spellStart"/>
      <w:r w:rsidRPr="001F297F">
        <w:rPr>
          <w:rFonts w:cstheme="minorHAnsi"/>
          <w:i/>
          <w:iCs/>
          <w:sz w:val="24"/>
          <w:szCs w:val="24"/>
        </w:rPr>
        <w:t>f</w:t>
      </w:r>
      <w:r w:rsidR="00B81089">
        <w:rPr>
          <w:rFonts w:cstheme="minorHAnsi"/>
          <w:i/>
          <w:iCs/>
          <w:sz w:val="24"/>
          <w:szCs w:val="24"/>
        </w:rPr>
        <w:t>î</w:t>
      </w:r>
      <w:proofErr w:type="spellEnd"/>
      <w:r w:rsidRPr="001F297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1F297F">
        <w:rPr>
          <w:rFonts w:cstheme="minorHAnsi"/>
          <w:i/>
          <w:iCs/>
          <w:sz w:val="24"/>
          <w:szCs w:val="24"/>
        </w:rPr>
        <w:t>m</w:t>
      </w:r>
      <w:r w:rsidR="00B81089">
        <w:rPr>
          <w:rFonts w:cstheme="minorHAnsi"/>
          <w:i/>
          <w:iCs/>
          <w:sz w:val="24"/>
          <w:szCs w:val="24"/>
        </w:rPr>
        <w:t>â</w:t>
      </w:r>
      <w:proofErr w:type="spellEnd"/>
      <w:r w:rsidRPr="001F297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1F297F">
        <w:rPr>
          <w:rFonts w:cstheme="minorHAnsi"/>
          <w:i/>
          <w:iCs/>
          <w:sz w:val="24"/>
          <w:szCs w:val="24"/>
        </w:rPr>
        <w:t>bafid</w:t>
      </w:r>
      <w:proofErr w:type="spellEnd"/>
      <w:r w:rsidRPr="001F297F">
        <w:rPr>
          <w:rFonts w:cstheme="minorHAnsi"/>
          <w:i/>
          <w:iCs/>
          <w:sz w:val="24"/>
          <w:szCs w:val="24"/>
        </w:rPr>
        <w:t xml:space="preserve"> at-</w:t>
      </w:r>
      <w:proofErr w:type="spellStart"/>
      <w:r w:rsidRPr="001F297F">
        <w:rPr>
          <w:rFonts w:cstheme="minorHAnsi"/>
          <w:i/>
          <w:iCs/>
          <w:sz w:val="24"/>
          <w:szCs w:val="24"/>
        </w:rPr>
        <w:t>Tab</w:t>
      </w:r>
      <w:r w:rsidR="00B81089">
        <w:rPr>
          <w:rFonts w:cstheme="minorHAnsi"/>
          <w:i/>
          <w:iCs/>
          <w:sz w:val="24"/>
          <w:szCs w:val="24"/>
        </w:rPr>
        <w:t>î</w:t>
      </w:r>
      <w:r w:rsidRPr="001F297F">
        <w:rPr>
          <w:rFonts w:cstheme="minorHAnsi"/>
          <w:i/>
          <w:iCs/>
          <w:sz w:val="24"/>
          <w:szCs w:val="24"/>
        </w:rPr>
        <w:t>fia</w:t>
      </w:r>
      <w:proofErr w:type="spellEnd"/>
      <w:r w:rsidRPr="001F297F">
        <w:rPr>
          <w:rFonts w:cstheme="minorHAnsi"/>
          <w:i/>
          <w:iCs/>
          <w:sz w:val="24"/>
          <w:szCs w:val="24"/>
        </w:rPr>
        <w:t xml:space="preserve">, </w:t>
      </w:r>
      <w:r w:rsidRPr="001F297F">
        <w:rPr>
          <w:rFonts w:cstheme="minorHAnsi"/>
          <w:sz w:val="24"/>
          <w:szCs w:val="24"/>
        </w:rPr>
        <w:t xml:space="preserve">ed. M. </w:t>
      </w:r>
      <w:proofErr w:type="spellStart"/>
      <w:r w:rsidRPr="001F297F">
        <w:rPr>
          <w:rFonts w:cstheme="minorHAnsi"/>
          <w:sz w:val="24"/>
          <w:szCs w:val="24"/>
        </w:rPr>
        <w:t>Bouyges</w:t>
      </w:r>
      <w:proofErr w:type="spellEnd"/>
      <w:r w:rsidRPr="001F297F">
        <w:rPr>
          <w:rFonts w:cstheme="minorHAnsi"/>
          <w:sz w:val="24"/>
          <w:szCs w:val="24"/>
        </w:rPr>
        <w:t>, S.J., 2d ed.,</w:t>
      </w:r>
      <w:r w:rsidR="00B81089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(Beirut, 1973), vol. 3, pp. 1593-94, 1600, 1612-13.</w:t>
      </w:r>
    </w:p>
    <w:p w14:paraId="3F9FFBDA" w14:textId="2A865F62" w:rsidR="001F297F" w:rsidRPr="005551EE" w:rsidRDefault="00D84486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D84486">
        <w:rPr>
          <w:rFonts w:cstheme="minorHAnsi"/>
          <w:sz w:val="24"/>
          <w:szCs w:val="24"/>
          <w:vertAlign w:val="superscript"/>
        </w:rPr>
        <w:t>7</w:t>
      </w:r>
      <w:r w:rsidRPr="00D84486">
        <w:rPr>
          <w:rFonts w:cstheme="minorHAnsi"/>
          <w:i/>
          <w:iCs/>
          <w:sz w:val="24"/>
          <w:szCs w:val="24"/>
        </w:rPr>
        <w:t xml:space="preserve">Commentarium magnum in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Aristotelis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De Anima Libras, </w:t>
      </w:r>
      <w:r w:rsidRPr="00D84486">
        <w:rPr>
          <w:rFonts w:cstheme="minorHAnsi"/>
          <w:sz w:val="24"/>
          <w:szCs w:val="24"/>
        </w:rPr>
        <w:t>ed.</w:t>
      </w:r>
      <w:r w:rsidR="0098766F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>F. Stuart Crawford, pp. 408-9. Also see, Richard C. Taylor,</w:t>
      </w:r>
      <w:r w:rsidR="0098766F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 xml:space="preserve">'"The Future Life' and Averroes's </w:t>
      </w:r>
      <w:r w:rsidRPr="00D84486">
        <w:rPr>
          <w:rFonts w:cstheme="minorHAnsi"/>
          <w:i/>
          <w:iCs/>
          <w:sz w:val="24"/>
          <w:szCs w:val="24"/>
        </w:rPr>
        <w:t>Long Commentary on the De</w:t>
      </w:r>
      <w:r w:rsidR="0098766F">
        <w:rPr>
          <w:rFonts w:cstheme="minorHAnsi"/>
          <w:i/>
          <w:iCs/>
          <w:sz w:val="24"/>
          <w:szCs w:val="24"/>
        </w:rPr>
        <w:t xml:space="preserve"> </w:t>
      </w:r>
      <w:r w:rsidRPr="00D84486">
        <w:rPr>
          <w:rFonts w:cstheme="minorHAnsi"/>
          <w:i/>
          <w:iCs/>
          <w:sz w:val="24"/>
          <w:szCs w:val="24"/>
        </w:rPr>
        <w:t xml:space="preserve">Anima of Aristotle," </w:t>
      </w:r>
      <w:r w:rsidRPr="00D84486">
        <w:rPr>
          <w:rFonts w:cstheme="minorHAnsi"/>
          <w:sz w:val="24"/>
          <w:szCs w:val="24"/>
        </w:rPr>
        <w:t xml:space="preserve">pp .272-73 and 277, in </w:t>
      </w:r>
      <w:r w:rsidRPr="00D84486">
        <w:rPr>
          <w:rFonts w:cstheme="minorHAnsi"/>
          <w:i/>
          <w:iCs/>
          <w:sz w:val="24"/>
          <w:szCs w:val="24"/>
        </w:rPr>
        <w:t>Averroes and the</w:t>
      </w:r>
      <w:r w:rsidR="0098766F">
        <w:rPr>
          <w:rFonts w:cstheme="minorHAnsi"/>
          <w:i/>
          <w:iCs/>
          <w:sz w:val="24"/>
          <w:szCs w:val="24"/>
        </w:rPr>
        <w:t xml:space="preserve"> </w:t>
      </w:r>
      <w:r w:rsidRPr="00D84486">
        <w:rPr>
          <w:rFonts w:cstheme="minorHAnsi"/>
          <w:i/>
          <w:iCs/>
          <w:sz w:val="24"/>
          <w:szCs w:val="24"/>
        </w:rPr>
        <w:t xml:space="preserve">Enlightenment, </w:t>
      </w:r>
      <w:r w:rsidRPr="00D84486">
        <w:rPr>
          <w:rFonts w:cstheme="minorHAnsi"/>
          <w:sz w:val="24"/>
          <w:szCs w:val="24"/>
        </w:rPr>
        <w:t xml:space="preserve">ed. Mourad Wahba and Mona </w:t>
      </w:r>
      <w:proofErr w:type="spellStart"/>
      <w:r w:rsidRPr="00D84486">
        <w:rPr>
          <w:rFonts w:cstheme="minorHAnsi"/>
          <w:sz w:val="24"/>
          <w:szCs w:val="24"/>
        </w:rPr>
        <w:t>Abousenna</w:t>
      </w:r>
      <w:proofErr w:type="spellEnd"/>
      <w:r w:rsidR="0098766F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(</w:t>
      </w:r>
      <w:proofErr w:type="gramStart"/>
      <w:r w:rsidRPr="005551EE">
        <w:rPr>
          <w:rFonts w:cstheme="minorHAnsi"/>
          <w:sz w:val="24"/>
          <w:szCs w:val="24"/>
        </w:rPr>
        <w:t>Buffalo ,</w:t>
      </w:r>
      <w:proofErr w:type="gramEnd"/>
      <w:r w:rsidRPr="005551EE">
        <w:rPr>
          <w:rFonts w:cstheme="minorHAnsi"/>
          <w:sz w:val="24"/>
          <w:szCs w:val="24"/>
        </w:rPr>
        <w:t xml:space="preserve"> N. Y. , 1996), pp. 263-77 .</w:t>
      </w:r>
    </w:p>
    <w:p w14:paraId="2B26B2C4" w14:textId="0187B4EC" w:rsidR="00D84486" w:rsidRPr="00D84486" w:rsidRDefault="00D84486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D84486">
        <w:rPr>
          <w:rFonts w:cstheme="minorHAnsi"/>
          <w:sz w:val="24"/>
          <w:szCs w:val="24"/>
          <w:vertAlign w:val="superscript"/>
        </w:rPr>
        <w:t>8</w:t>
      </w:r>
      <w:r w:rsidRPr="00D84486">
        <w:rPr>
          <w:rFonts w:cstheme="minorHAnsi"/>
          <w:sz w:val="24"/>
          <w:szCs w:val="24"/>
        </w:rPr>
        <w:t xml:space="preserve">This seems to be the purpose behind many (but </w:t>
      </w:r>
      <w:r w:rsidR="009F68C8">
        <w:rPr>
          <w:rFonts w:cstheme="minorHAnsi"/>
          <w:sz w:val="24"/>
          <w:szCs w:val="24"/>
        </w:rPr>
        <w:t>n</w:t>
      </w:r>
      <w:r w:rsidRPr="00D84486">
        <w:rPr>
          <w:rFonts w:cstheme="minorHAnsi"/>
          <w:sz w:val="24"/>
          <w:szCs w:val="24"/>
        </w:rPr>
        <w:t>ot all) of the</w:t>
      </w:r>
      <w:r w:rsidR="0098766F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 xml:space="preserve">essays in </w:t>
      </w:r>
      <w:r w:rsidRPr="00D84486">
        <w:rPr>
          <w:rFonts w:cstheme="minorHAnsi"/>
          <w:i/>
          <w:iCs/>
          <w:sz w:val="24"/>
          <w:szCs w:val="24"/>
        </w:rPr>
        <w:t xml:space="preserve">Averroes and the Enlightenment </w:t>
      </w:r>
      <w:r w:rsidRPr="00D84486">
        <w:rPr>
          <w:rFonts w:cstheme="minorHAnsi"/>
          <w:sz w:val="24"/>
          <w:szCs w:val="24"/>
        </w:rPr>
        <w:t>cited in the previous</w:t>
      </w:r>
      <w:r w:rsidR="009F68C8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>note. For a study of the ways in which the thought of Averroes</w:t>
      </w:r>
      <w:r w:rsidR="009F68C8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 xml:space="preserve">has been interpreted and used in modern times, see </w:t>
      </w:r>
      <w:proofErr w:type="spellStart"/>
      <w:r w:rsidRPr="00D84486">
        <w:rPr>
          <w:rFonts w:cstheme="minorHAnsi"/>
          <w:sz w:val="24"/>
          <w:szCs w:val="24"/>
        </w:rPr>
        <w:t>Anke</w:t>
      </w:r>
      <w:proofErr w:type="spellEnd"/>
      <w:r w:rsidRPr="00D84486">
        <w:rPr>
          <w:rFonts w:cstheme="minorHAnsi"/>
          <w:sz w:val="24"/>
          <w:szCs w:val="24"/>
        </w:rPr>
        <w:t xml:space="preserve"> von</w:t>
      </w:r>
      <w:r w:rsidR="009F68C8">
        <w:rPr>
          <w:rFonts w:cstheme="minorHAnsi"/>
          <w:sz w:val="24"/>
          <w:szCs w:val="24"/>
        </w:rPr>
        <w:t xml:space="preserve"> </w:t>
      </w:r>
      <w:proofErr w:type="spellStart"/>
      <w:r w:rsidRPr="00D84486">
        <w:rPr>
          <w:rFonts w:cstheme="minorHAnsi"/>
          <w:sz w:val="24"/>
          <w:szCs w:val="24"/>
        </w:rPr>
        <w:t>Kiigelgen</w:t>
      </w:r>
      <w:proofErr w:type="spellEnd"/>
      <w:r w:rsidRPr="00D84486">
        <w:rPr>
          <w:rFonts w:cstheme="minorHAnsi"/>
          <w:sz w:val="24"/>
          <w:szCs w:val="24"/>
        </w:rPr>
        <w:t xml:space="preserve">, </w:t>
      </w:r>
      <w:r w:rsidRPr="00D84486">
        <w:rPr>
          <w:rFonts w:cstheme="minorHAnsi"/>
          <w:i/>
          <w:iCs/>
          <w:sz w:val="24"/>
          <w:szCs w:val="24"/>
        </w:rPr>
        <w:t xml:space="preserve">Averroes und die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arabische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Moderne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: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Ansiitze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zu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einer</w:t>
      </w:r>
      <w:proofErr w:type="spellEnd"/>
      <w:r w:rsidR="009F68C8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Neubegrundung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des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Rationalismus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im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Islam </w:t>
      </w:r>
      <w:r w:rsidRPr="00D84486">
        <w:rPr>
          <w:rFonts w:cstheme="minorHAnsi"/>
          <w:sz w:val="24"/>
          <w:szCs w:val="24"/>
        </w:rPr>
        <w:t>(Leiden, New York,</w:t>
      </w:r>
      <w:r w:rsidR="009F68C8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>Cologne, 1994).</w:t>
      </w:r>
    </w:p>
    <w:p w14:paraId="50EE1548" w14:textId="1BEEE341" w:rsidR="00D84486" w:rsidRPr="005551EE" w:rsidRDefault="00D84486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D84486">
        <w:rPr>
          <w:rFonts w:cstheme="minorHAnsi"/>
          <w:sz w:val="24"/>
          <w:szCs w:val="24"/>
          <w:vertAlign w:val="superscript"/>
        </w:rPr>
        <w:t>9</w:t>
      </w:r>
      <w:r w:rsidRPr="00D84486">
        <w:rPr>
          <w:rFonts w:cstheme="minorHAnsi"/>
          <w:sz w:val="24"/>
          <w:szCs w:val="24"/>
        </w:rPr>
        <w:t xml:space="preserve">"There is no god but Allah and Muhammad </w:t>
      </w:r>
      <w:proofErr w:type="gramStart"/>
      <w:r w:rsidRPr="00D84486">
        <w:rPr>
          <w:rFonts w:cstheme="minorHAnsi"/>
          <w:sz w:val="24"/>
          <w:szCs w:val="24"/>
        </w:rPr>
        <w:t>is</w:t>
      </w:r>
      <w:proofErr w:type="gramEnd"/>
      <w:r w:rsidRPr="00D84486">
        <w:rPr>
          <w:rFonts w:cstheme="minorHAnsi"/>
          <w:sz w:val="24"/>
          <w:szCs w:val="24"/>
        </w:rPr>
        <w:t xml:space="preserve"> His messenger."</w:t>
      </w:r>
      <w:r w:rsidR="009F68C8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 xml:space="preserve">This is the first of the Five Pillars of Islam. "The </w:t>
      </w:r>
      <w:proofErr w:type="spellStart"/>
      <w:r w:rsidRPr="00D84486">
        <w:rPr>
          <w:rFonts w:cstheme="minorHAnsi"/>
          <w:i/>
          <w:iCs/>
          <w:sz w:val="24"/>
          <w:szCs w:val="24"/>
        </w:rPr>
        <w:t>shah</w:t>
      </w:r>
      <w:r w:rsidR="009F68C8">
        <w:rPr>
          <w:rFonts w:cstheme="minorHAnsi"/>
          <w:i/>
          <w:iCs/>
          <w:sz w:val="24"/>
          <w:szCs w:val="24"/>
        </w:rPr>
        <w:t>â</w:t>
      </w:r>
      <w:r w:rsidRPr="00D84486">
        <w:rPr>
          <w:rFonts w:cstheme="minorHAnsi"/>
          <w:i/>
          <w:iCs/>
          <w:sz w:val="24"/>
          <w:szCs w:val="24"/>
        </w:rPr>
        <w:t>da</w:t>
      </w:r>
      <w:proofErr w:type="spellEnd"/>
      <w:r w:rsidRPr="00D84486">
        <w:rPr>
          <w:rFonts w:cstheme="minorHAnsi"/>
          <w:i/>
          <w:iCs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>is</w:t>
      </w:r>
      <w:r w:rsidR="009F68C8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>essential . . . and without it no-one can consider himself a</w:t>
      </w:r>
      <w:r w:rsidR="009F68C8">
        <w:rPr>
          <w:rFonts w:cstheme="minorHAnsi"/>
          <w:sz w:val="24"/>
          <w:szCs w:val="24"/>
        </w:rPr>
        <w:t xml:space="preserve"> </w:t>
      </w:r>
      <w:r w:rsidRPr="00D84486">
        <w:rPr>
          <w:rFonts w:cstheme="minorHAnsi"/>
          <w:sz w:val="24"/>
          <w:szCs w:val="24"/>
        </w:rPr>
        <w:t xml:space="preserve">Muslim in any sense." Cyril </w:t>
      </w:r>
      <w:proofErr w:type="spellStart"/>
      <w:r w:rsidRPr="00D84486">
        <w:rPr>
          <w:rFonts w:cstheme="minorHAnsi"/>
          <w:sz w:val="24"/>
          <w:szCs w:val="24"/>
        </w:rPr>
        <w:t>Glass</w:t>
      </w:r>
      <w:r w:rsidR="0036036E">
        <w:rPr>
          <w:rFonts w:cstheme="minorHAnsi"/>
          <w:sz w:val="24"/>
          <w:szCs w:val="24"/>
        </w:rPr>
        <w:t>é</w:t>
      </w:r>
      <w:proofErr w:type="spellEnd"/>
      <w:r w:rsidRPr="00D84486">
        <w:rPr>
          <w:rFonts w:cstheme="minorHAnsi"/>
          <w:sz w:val="24"/>
          <w:szCs w:val="24"/>
        </w:rPr>
        <w:t xml:space="preserve">, </w:t>
      </w:r>
      <w:r w:rsidRPr="00D84486">
        <w:rPr>
          <w:rFonts w:cstheme="minorHAnsi"/>
          <w:i/>
          <w:iCs/>
          <w:sz w:val="24"/>
          <w:szCs w:val="24"/>
        </w:rPr>
        <w:t>The Concise Encyclopedia</w:t>
      </w:r>
      <w:r w:rsidR="009F68C8">
        <w:rPr>
          <w:rFonts w:cstheme="minorHAnsi"/>
          <w:i/>
          <w:iCs/>
          <w:sz w:val="24"/>
          <w:szCs w:val="24"/>
        </w:rPr>
        <w:t xml:space="preserve"> </w:t>
      </w:r>
      <w:r w:rsidRPr="005551EE">
        <w:rPr>
          <w:rFonts w:cstheme="minorHAnsi"/>
          <w:i/>
          <w:iCs/>
          <w:sz w:val="24"/>
          <w:szCs w:val="24"/>
        </w:rPr>
        <w:t xml:space="preserve">of Islam </w:t>
      </w:r>
      <w:r w:rsidRPr="005551EE">
        <w:rPr>
          <w:rFonts w:cstheme="minorHAnsi"/>
          <w:sz w:val="24"/>
          <w:szCs w:val="24"/>
        </w:rPr>
        <w:t>(San Francisco and London, 1989) p. 132A.</w:t>
      </w:r>
    </w:p>
    <w:p w14:paraId="4AB0B2EF" w14:textId="12FDAF5B" w:rsidR="00D84486" w:rsidRPr="005551EE" w:rsidRDefault="00E773C3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E773C3">
        <w:rPr>
          <w:rFonts w:cstheme="minorHAnsi"/>
          <w:sz w:val="24"/>
          <w:szCs w:val="24"/>
          <w:vertAlign w:val="superscript"/>
        </w:rPr>
        <w:t>1</w:t>
      </w:r>
      <w:r w:rsidRPr="009F68C8">
        <w:rPr>
          <w:rFonts w:cstheme="minorHAnsi"/>
          <w:sz w:val="24"/>
          <w:szCs w:val="24"/>
          <w:vertAlign w:val="superscript"/>
        </w:rPr>
        <w:t>0</w:t>
      </w:r>
      <w:r w:rsidRPr="00E773C3">
        <w:rPr>
          <w:rFonts w:cstheme="minorHAnsi"/>
          <w:sz w:val="24"/>
          <w:szCs w:val="24"/>
        </w:rPr>
        <w:t>For a brief comparison of these thinkers as well as al-Ghazali</w:t>
      </w:r>
      <w:r w:rsidR="0036036E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>and Augustine, see Richard C. Taylor, "Faith and Reason,</w:t>
      </w:r>
      <w:r w:rsidR="0036036E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>Religion and Philosophy: Four Views from Medieval Islam and</w:t>
      </w:r>
      <w:r w:rsidR="0036036E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 xml:space="preserve">Christianity" in </w:t>
      </w:r>
      <w:r w:rsidRPr="00E773C3">
        <w:rPr>
          <w:rFonts w:cstheme="minorHAnsi"/>
          <w:i/>
          <w:iCs/>
          <w:sz w:val="24"/>
          <w:szCs w:val="24"/>
        </w:rPr>
        <w:t>Philosophy and the God of Abraham: In Memory</w:t>
      </w:r>
      <w:r w:rsidR="0036036E">
        <w:rPr>
          <w:rFonts w:cstheme="minorHAnsi"/>
          <w:i/>
          <w:iCs/>
          <w:sz w:val="24"/>
          <w:szCs w:val="24"/>
        </w:rPr>
        <w:t xml:space="preserve"> </w:t>
      </w:r>
      <w:r w:rsidRPr="00E773C3">
        <w:rPr>
          <w:rFonts w:cstheme="minorHAnsi"/>
          <w:i/>
          <w:iCs/>
          <w:sz w:val="24"/>
          <w:szCs w:val="24"/>
        </w:rPr>
        <w:t xml:space="preserve">of James A. </w:t>
      </w:r>
      <w:proofErr w:type="spellStart"/>
      <w:r w:rsidRPr="00E773C3">
        <w:rPr>
          <w:rFonts w:cstheme="minorHAnsi"/>
          <w:i/>
          <w:iCs/>
          <w:sz w:val="24"/>
          <w:szCs w:val="24"/>
        </w:rPr>
        <w:t>Weisheipl</w:t>
      </w:r>
      <w:proofErr w:type="spellEnd"/>
      <w:r w:rsidRPr="00E773C3">
        <w:rPr>
          <w:rFonts w:cstheme="minorHAnsi"/>
          <w:i/>
          <w:iCs/>
          <w:sz w:val="24"/>
          <w:szCs w:val="24"/>
        </w:rPr>
        <w:t xml:space="preserve">, O.P., </w:t>
      </w:r>
      <w:r w:rsidRPr="00E773C3">
        <w:rPr>
          <w:rFonts w:cstheme="minorHAnsi"/>
          <w:sz w:val="24"/>
          <w:szCs w:val="24"/>
        </w:rPr>
        <w:t>ed. R. James Long (Toronto:</w:t>
      </w:r>
      <w:r w:rsidR="0036036E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 xml:space="preserve">Pontifical Institute of Mediaeval Studies, 1991), </w:t>
      </w:r>
      <w:proofErr w:type="gramStart"/>
      <w:r w:rsidRPr="005551EE">
        <w:rPr>
          <w:rFonts w:cstheme="minorHAnsi"/>
          <w:sz w:val="24"/>
          <w:szCs w:val="24"/>
        </w:rPr>
        <w:t>pp .</w:t>
      </w:r>
      <w:proofErr w:type="gramEnd"/>
      <w:r w:rsidRPr="005551EE">
        <w:rPr>
          <w:rFonts w:cstheme="minorHAnsi"/>
          <w:sz w:val="24"/>
          <w:szCs w:val="24"/>
        </w:rPr>
        <w:t xml:space="preserve"> 217-3 3.</w:t>
      </w:r>
    </w:p>
    <w:p w14:paraId="38D6402F" w14:textId="0A8091B7" w:rsidR="00E773C3" w:rsidRPr="005551EE" w:rsidRDefault="00E773C3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E773C3">
        <w:rPr>
          <w:rFonts w:cstheme="minorHAnsi"/>
          <w:sz w:val="24"/>
          <w:szCs w:val="24"/>
          <w:vertAlign w:val="superscript"/>
        </w:rPr>
        <w:t>11</w:t>
      </w:r>
      <w:r w:rsidRPr="00E773C3">
        <w:rPr>
          <w:rFonts w:cstheme="minorHAnsi"/>
          <w:sz w:val="24"/>
          <w:szCs w:val="24"/>
        </w:rPr>
        <w:t>"The reason why that nature is something which discerns and</w:t>
      </w:r>
      <w:r w:rsidR="00695433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>knows while prime matter neither knows nor discerns, is because</w:t>
      </w:r>
      <w:r w:rsidR="00695433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>prime matter receives different forms. namely individual and</w:t>
      </w:r>
      <w:r w:rsidR="00695433">
        <w:rPr>
          <w:rFonts w:cstheme="minorHAnsi"/>
          <w:sz w:val="24"/>
          <w:szCs w:val="24"/>
        </w:rPr>
        <w:t xml:space="preserve"> </w:t>
      </w:r>
      <w:proofErr w:type="gramStart"/>
      <w:r w:rsidRPr="00E773C3">
        <w:rPr>
          <w:rFonts w:cstheme="minorHAnsi"/>
          <w:sz w:val="24"/>
          <w:szCs w:val="24"/>
        </w:rPr>
        <w:t>particular forms</w:t>
      </w:r>
      <w:proofErr w:type="gramEnd"/>
      <w:r w:rsidRPr="00E773C3">
        <w:rPr>
          <w:rFonts w:cstheme="minorHAnsi"/>
          <w:sz w:val="24"/>
          <w:szCs w:val="24"/>
        </w:rPr>
        <w:t>, while this [nature] receives universal forms.</w:t>
      </w:r>
      <w:r w:rsidR="00695433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>From this it is apparent that this nature is not a this nor a body</w:t>
      </w:r>
      <w:r w:rsidR="00695433">
        <w:rPr>
          <w:rFonts w:cstheme="minorHAnsi"/>
          <w:sz w:val="24"/>
          <w:szCs w:val="24"/>
        </w:rPr>
        <w:t xml:space="preserve"> </w:t>
      </w:r>
      <w:r w:rsidRPr="00E773C3">
        <w:rPr>
          <w:rFonts w:cstheme="minorHAnsi"/>
          <w:sz w:val="24"/>
          <w:szCs w:val="24"/>
        </w:rPr>
        <w:t xml:space="preserve">nor a power in a body. " </w:t>
      </w:r>
      <w:proofErr w:type="spellStart"/>
      <w:r w:rsidRPr="00E773C3">
        <w:rPr>
          <w:rFonts w:cstheme="minorHAnsi"/>
          <w:i/>
          <w:iCs/>
          <w:sz w:val="24"/>
          <w:szCs w:val="24"/>
        </w:rPr>
        <w:t>Commentarium</w:t>
      </w:r>
      <w:proofErr w:type="spellEnd"/>
      <w:r w:rsidRPr="00E773C3">
        <w:rPr>
          <w:rFonts w:cstheme="minorHAnsi"/>
          <w:i/>
          <w:iCs/>
          <w:sz w:val="24"/>
          <w:szCs w:val="24"/>
        </w:rPr>
        <w:t xml:space="preserve"> magnum in </w:t>
      </w:r>
      <w:proofErr w:type="spellStart"/>
      <w:r w:rsidRPr="00E773C3">
        <w:rPr>
          <w:rFonts w:cstheme="minorHAnsi"/>
          <w:i/>
          <w:iCs/>
          <w:sz w:val="24"/>
          <w:szCs w:val="24"/>
        </w:rPr>
        <w:t>Aristotelis</w:t>
      </w:r>
      <w:proofErr w:type="spellEnd"/>
      <w:r w:rsidR="00695433">
        <w:rPr>
          <w:rFonts w:cstheme="minorHAnsi"/>
          <w:i/>
          <w:iCs/>
          <w:sz w:val="24"/>
          <w:szCs w:val="24"/>
        </w:rPr>
        <w:t xml:space="preserve"> </w:t>
      </w:r>
      <w:r w:rsidRPr="00E773C3">
        <w:rPr>
          <w:rFonts w:cstheme="minorHAnsi"/>
          <w:i/>
          <w:iCs/>
          <w:sz w:val="24"/>
          <w:szCs w:val="24"/>
        </w:rPr>
        <w:t xml:space="preserve">De Anima </w:t>
      </w:r>
      <w:proofErr w:type="spellStart"/>
      <w:r w:rsidRPr="00E773C3">
        <w:rPr>
          <w:rFonts w:cstheme="minorHAnsi"/>
          <w:i/>
          <w:iCs/>
          <w:sz w:val="24"/>
          <w:szCs w:val="24"/>
        </w:rPr>
        <w:t>Libros</w:t>
      </w:r>
      <w:proofErr w:type="spellEnd"/>
      <w:r w:rsidRPr="00E773C3">
        <w:rPr>
          <w:rFonts w:cstheme="minorHAnsi"/>
          <w:i/>
          <w:iCs/>
          <w:sz w:val="24"/>
          <w:szCs w:val="24"/>
        </w:rPr>
        <w:t xml:space="preserve">, </w:t>
      </w:r>
      <w:r w:rsidRPr="00E773C3">
        <w:rPr>
          <w:rFonts w:cstheme="minorHAnsi"/>
          <w:sz w:val="24"/>
          <w:szCs w:val="24"/>
        </w:rPr>
        <w:t>ed. F. Stuart Crawford, p. 388 (my translation).</w:t>
      </w:r>
      <w:r w:rsidR="00695433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 xml:space="preserve">See pp. 385-89 </w:t>
      </w:r>
      <w:proofErr w:type="gramStart"/>
      <w:r w:rsidRPr="005551EE">
        <w:rPr>
          <w:rFonts w:cstheme="minorHAnsi"/>
          <w:sz w:val="24"/>
          <w:szCs w:val="24"/>
        </w:rPr>
        <w:t>and also</w:t>
      </w:r>
      <w:proofErr w:type="gramEnd"/>
      <w:r w:rsidRPr="005551EE">
        <w:rPr>
          <w:rFonts w:cstheme="minorHAnsi"/>
          <w:sz w:val="24"/>
          <w:szCs w:val="24"/>
        </w:rPr>
        <w:t xml:space="preserve"> pp. 393 and 402-3.</w:t>
      </w:r>
    </w:p>
    <w:p w14:paraId="72920BD9" w14:textId="3F4A7F62" w:rsidR="003E7D58" w:rsidRPr="003E7D58" w:rsidRDefault="003E7D58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3E7D58">
        <w:rPr>
          <w:rFonts w:cstheme="minorHAnsi"/>
          <w:sz w:val="24"/>
          <w:szCs w:val="24"/>
          <w:vertAlign w:val="superscript"/>
        </w:rPr>
        <w:t>12</w:t>
      </w:r>
      <w:r w:rsidRPr="003E7D58">
        <w:rPr>
          <w:rFonts w:cstheme="minorHAnsi"/>
          <w:i/>
          <w:iCs/>
          <w:sz w:val="24"/>
          <w:szCs w:val="24"/>
        </w:rPr>
        <w:t xml:space="preserve">Aristotle 's 'De Anima' Translated into Hebrew by </w:t>
      </w:r>
      <w:proofErr w:type="spellStart"/>
      <w:r w:rsidRPr="003E7D58">
        <w:rPr>
          <w:rFonts w:cstheme="minorHAnsi"/>
          <w:i/>
          <w:iCs/>
          <w:sz w:val="24"/>
          <w:szCs w:val="24"/>
        </w:rPr>
        <w:t>Zerahyah</w:t>
      </w:r>
      <w:proofErr w:type="spellEnd"/>
      <w:r w:rsidR="0012154D">
        <w:rPr>
          <w:rFonts w:cstheme="minorHAnsi"/>
          <w:i/>
          <w:iCs/>
          <w:sz w:val="24"/>
          <w:szCs w:val="24"/>
        </w:rPr>
        <w:t xml:space="preserve"> </w:t>
      </w:r>
      <w:r w:rsidRPr="003E7D58">
        <w:rPr>
          <w:rFonts w:cstheme="minorHAnsi"/>
          <w:i/>
          <w:iCs/>
          <w:sz w:val="24"/>
          <w:szCs w:val="24"/>
        </w:rPr>
        <w:t xml:space="preserve">Ben Isaac Ben </w:t>
      </w:r>
      <w:proofErr w:type="spellStart"/>
      <w:r w:rsidRPr="003E7D58">
        <w:rPr>
          <w:rFonts w:cstheme="minorHAnsi"/>
          <w:i/>
          <w:iCs/>
          <w:sz w:val="24"/>
          <w:szCs w:val="24"/>
        </w:rPr>
        <w:t>Shealtiel</w:t>
      </w:r>
      <w:proofErr w:type="spellEnd"/>
      <w:r w:rsidRPr="003E7D58">
        <w:rPr>
          <w:rFonts w:cstheme="minorHAnsi"/>
          <w:i/>
          <w:iCs/>
          <w:sz w:val="24"/>
          <w:szCs w:val="24"/>
        </w:rPr>
        <w:t xml:space="preserve"> Hen: A Critical Edition with an Introduction</w:t>
      </w:r>
      <w:r w:rsidR="0012154D">
        <w:rPr>
          <w:rFonts w:cstheme="minorHAnsi"/>
          <w:i/>
          <w:iCs/>
          <w:sz w:val="24"/>
          <w:szCs w:val="24"/>
        </w:rPr>
        <w:t xml:space="preserve"> </w:t>
      </w:r>
      <w:r w:rsidRPr="003E7D58">
        <w:rPr>
          <w:rFonts w:cstheme="minorHAnsi"/>
          <w:i/>
          <w:iCs/>
          <w:sz w:val="24"/>
          <w:szCs w:val="24"/>
        </w:rPr>
        <w:t xml:space="preserve">and Index, </w:t>
      </w:r>
      <w:r w:rsidRPr="003E7D58">
        <w:rPr>
          <w:rFonts w:cstheme="minorHAnsi"/>
          <w:sz w:val="24"/>
          <w:szCs w:val="24"/>
        </w:rPr>
        <w:t>ed. Gerrit Bos (Leiden, New York, and</w:t>
      </w:r>
      <w:r w:rsidR="0012154D">
        <w:rPr>
          <w:rFonts w:cstheme="minorHAnsi"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>Cologne, 1994).</w:t>
      </w:r>
    </w:p>
    <w:p w14:paraId="78716F84" w14:textId="719A3693" w:rsidR="003E7D58" w:rsidRPr="005551EE" w:rsidRDefault="003E7D58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3E7D58">
        <w:rPr>
          <w:rFonts w:cstheme="minorHAnsi"/>
          <w:sz w:val="24"/>
          <w:szCs w:val="24"/>
          <w:vertAlign w:val="superscript"/>
        </w:rPr>
        <w:t>13</w:t>
      </w:r>
      <w:r w:rsidRPr="003E7D58">
        <w:rPr>
          <w:rFonts w:cstheme="minorHAnsi"/>
          <w:sz w:val="24"/>
          <w:szCs w:val="24"/>
        </w:rPr>
        <w:t xml:space="preserve">The corresponding Arabic texts can be </w:t>
      </w:r>
      <w:proofErr w:type="gramStart"/>
      <w:r w:rsidRPr="003E7D58">
        <w:rPr>
          <w:rFonts w:cstheme="minorHAnsi"/>
          <w:sz w:val="24"/>
          <w:szCs w:val="24"/>
        </w:rPr>
        <w:t>show</w:t>
      </w:r>
      <w:proofErr w:type="gramEnd"/>
      <w:r w:rsidRPr="003E7D58">
        <w:rPr>
          <w:rFonts w:cstheme="minorHAnsi"/>
          <w:sz w:val="24"/>
          <w:szCs w:val="24"/>
        </w:rPr>
        <w:t xml:space="preserve"> to have </w:t>
      </w:r>
      <w:proofErr w:type="spellStart"/>
      <w:r w:rsidRPr="003E7D58">
        <w:rPr>
          <w:rFonts w:cstheme="minorHAnsi"/>
          <w:i/>
          <w:iCs/>
          <w:sz w:val="24"/>
          <w:szCs w:val="24"/>
        </w:rPr>
        <w:t>ftkr</w:t>
      </w:r>
      <w:proofErr w:type="spellEnd"/>
      <w:r w:rsidRPr="003E7D58">
        <w:rPr>
          <w:rFonts w:cstheme="minorHAnsi"/>
          <w:i/>
          <w:iCs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>and</w:t>
      </w:r>
      <w:r w:rsidR="0012154D">
        <w:rPr>
          <w:rFonts w:cstheme="minorHAnsi"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>related terms from the same root. This was discussed in my</w:t>
      </w:r>
      <w:r w:rsidR="0012154D">
        <w:rPr>
          <w:rFonts w:cstheme="minorHAnsi"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 xml:space="preserve">paper "Remarks on </w:t>
      </w:r>
      <w:proofErr w:type="spellStart"/>
      <w:r w:rsidRPr="003E7D58">
        <w:rPr>
          <w:rFonts w:cstheme="minorHAnsi"/>
          <w:i/>
          <w:iCs/>
          <w:sz w:val="24"/>
          <w:szCs w:val="24"/>
        </w:rPr>
        <w:t>Cogitatio</w:t>
      </w:r>
      <w:proofErr w:type="spellEnd"/>
      <w:r w:rsidRPr="003E7D58">
        <w:rPr>
          <w:rFonts w:cstheme="minorHAnsi"/>
          <w:i/>
          <w:iCs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 xml:space="preserve">in Averroes' </w:t>
      </w:r>
      <w:proofErr w:type="spellStart"/>
      <w:r w:rsidRPr="003E7D58">
        <w:rPr>
          <w:rFonts w:cstheme="minorHAnsi"/>
          <w:i/>
          <w:iCs/>
          <w:sz w:val="24"/>
          <w:szCs w:val="24"/>
        </w:rPr>
        <w:t>Commentarium</w:t>
      </w:r>
      <w:proofErr w:type="spellEnd"/>
      <w:r w:rsidR="0012154D">
        <w:rPr>
          <w:rFonts w:cstheme="minorHAnsi"/>
          <w:i/>
          <w:iCs/>
          <w:sz w:val="24"/>
          <w:szCs w:val="24"/>
        </w:rPr>
        <w:t xml:space="preserve"> </w:t>
      </w:r>
      <w:r w:rsidRPr="003E7D58">
        <w:rPr>
          <w:rFonts w:cstheme="minorHAnsi"/>
          <w:i/>
          <w:iCs/>
          <w:sz w:val="24"/>
          <w:szCs w:val="24"/>
        </w:rPr>
        <w:t xml:space="preserve">Magnum in </w:t>
      </w:r>
      <w:proofErr w:type="spellStart"/>
      <w:r w:rsidRPr="003E7D58">
        <w:rPr>
          <w:rFonts w:cstheme="minorHAnsi"/>
          <w:i/>
          <w:iCs/>
          <w:sz w:val="24"/>
          <w:szCs w:val="24"/>
        </w:rPr>
        <w:t>Aristotelis</w:t>
      </w:r>
      <w:proofErr w:type="spellEnd"/>
      <w:r w:rsidRPr="003E7D58">
        <w:rPr>
          <w:rFonts w:cstheme="minorHAnsi"/>
          <w:i/>
          <w:iCs/>
          <w:sz w:val="24"/>
          <w:szCs w:val="24"/>
        </w:rPr>
        <w:t xml:space="preserve"> De Anima Libras, </w:t>
      </w:r>
      <w:r w:rsidRPr="003E7D58">
        <w:rPr>
          <w:rFonts w:cstheme="minorHAnsi"/>
          <w:sz w:val="24"/>
          <w:szCs w:val="24"/>
        </w:rPr>
        <w:t>" presented at the fourth</w:t>
      </w:r>
      <w:r w:rsidR="007A21EF">
        <w:rPr>
          <w:rFonts w:cstheme="minorHAnsi"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 xml:space="preserve">Symposium </w:t>
      </w:r>
      <w:proofErr w:type="spellStart"/>
      <w:r w:rsidRPr="003E7D58">
        <w:rPr>
          <w:rFonts w:cstheme="minorHAnsi"/>
          <w:sz w:val="24"/>
          <w:szCs w:val="24"/>
        </w:rPr>
        <w:t>Averroicum</w:t>
      </w:r>
      <w:proofErr w:type="spellEnd"/>
      <w:r w:rsidRPr="003E7D58">
        <w:rPr>
          <w:rFonts w:cstheme="minorHAnsi"/>
          <w:sz w:val="24"/>
          <w:szCs w:val="24"/>
        </w:rPr>
        <w:t xml:space="preserve"> at Cologne on September 8, 1996. This</w:t>
      </w:r>
      <w:r w:rsidR="007A21EF">
        <w:rPr>
          <w:rFonts w:cstheme="minorHAnsi"/>
          <w:sz w:val="24"/>
          <w:szCs w:val="24"/>
        </w:rPr>
        <w:t xml:space="preserve"> </w:t>
      </w:r>
      <w:r w:rsidRPr="003E7D58">
        <w:rPr>
          <w:rFonts w:cstheme="minorHAnsi"/>
          <w:sz w:val="24"/>
          <w:szCs w:val="24"/>
        </w:rPr>
        <w:t>will be published in the forthcoming Proceedings of that</w:t>
      </w:r>
      <w:r w:rsidR="007A21EF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>symposium.</w:t>
      </w:r>
    </w:p>
    <w:p w14:paraId="3A0665C4" w14:textId="50B9C55F" w:rsidR="003E7D58" w:rsidRPr="005551EE" w:rsidRDefault="003E7D58" w:rsidP="00330D7D">
      <w:pPr>
        <w:spacing w:after="0"/>
        <w:ind w:left="720" w:hanging="720"/>
        <w:rPr>
          <w:rFonts w:cstheme="minorHAnsi"/>
          <w:sz w:val="24"/>
          <w:szCs w:val="24"/>
        </w:rPr>
      </w:pPr>
      <w:r w:rsidRPr="003E7D58">
        <w:rPr>
          <w:rFonts w:cstheme="minorHAnsi"/>
          <w:sz w:val="24"/>
          <w:szCs w:val="24"/>
          <w:vertAlign w:val="superscript"/>
        </w:rPr>
        <w:t>14</w:t>
      </w:r>
      <w:r w:rsidRPr="003E7D58">
        <w:rPr>
          <w:rFonts w:cstheme="minorHAnsi"/>
          <w:sz w:val="24"/>
          <w:szCs w:val="24"/>
        </w:rPr>
        <w:t xml:space="preserve"> </w:t>
      </w:r>
      <w:r w:rsidR="00330D7D">
        <w:rPr>
          <w:rFonts w:cstheme="minorHAnsi"/>
          <w:sz w:val="24"/>
          <w:szCs w:val="24"/>
        </w:rPr>
        <w:t xml:space="preserve">I </w:t>
      </w:r>
      <w:r w:rsidRPr="003E7D58">
        <w:rPr>
          <w:rFonts w:cstheme="minorHAnsi"/>
          <w:sz w:val="24"/>
          <w:szCs w:val="24"/>
        </w:rPr>
        <w:t>benefited from valuable stylistic suggestions on this piece</w:t>
      </w:r>
      <w:r w:rsidR="007A21EF">
        <w:rPr>
          <w:rFonts w:cstheme="minorHAnsi"/>
          <w:sz w:val="24"/>
          <w:szCs w:val="24"/>
        </w:rPr>
        <w:t xml:space="preserve"> </w:t>
      </w:r>
      <w:r w:rsidRPr="005551EE">
        <w:rPr>
          <w:rFonts w:cstheme="minorHAnsi"/>
          <w:sz w:val="24"/>
          <w:szCs w:val="24"/>
        </w:rPr>
        <w:t xml:space="preserve">from my colleague Michael </w:t>
      </w:r>
      <w:proofErr w:type="spellStart"/>
      <w:r w:rsidRPr="005551EE">
        <w:rPr>
          <w:rFonts w:cstheme="minorHAnsi"/>
          <w:sz w:val="24"/>
          <w:szCs w:val="24"/>
        </w:rPr>
        <w:t>Wreen</w:t>
      </w:r>
      <w:proofErr w:type="spellEnd"/>
      <w:r w:rsidRPr="005551EE">
        <w:rPr>
          <w:rFonts w:cstheme="minorHAnsi"/>
          <w:sz w:val="24"/>
          <w:szCs w:val="24"/>
        </w:rPr>
        <w:t xml:space="preserve"> for which I am grateful.</w:t>
      </w:r>
    </w:p>
    <w:sectPr w:rsidR="003E7D58" w:rsidRPr="005551EE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66JJD7O29jVu7I9boCl5lBifA6eB04XHrKWsJO73L4Sty6O5k+UsPULlm2jWxIo61wW4RrIlIKf6Bkv1qAsvCg==" w:salt="8TywcHWpUPZten0+fye83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1F4E"/>
    <w:rsid w:val="000233C1"/>
    <w:rsid w:val="00024048"/>
    <w:rsid w:val="00026BC7"/>
    <w:rsid w:val="00027747"/>
    <w:rsid w:val="0003036D"/>
    <w:rsid w:val="00034205"/>
    <w:rsid w:val="00035704"/>
    <w:rsid w:val="00041C27"/>
    <w:rsid w:val="00042375"/>
    <w:rsid w:val="000437DE"/>
    <w:rsid w:val="00043C8E"/>
    <w:rsid w:val="00044EBA"/>
    <w:rsid w:val="0004637E"/>
    <w:rsid w:val="0004717F"/>
    <w:rsid w:val="000525F1"/>
    <w:rsid w:val="0005413F"/>
    <w:rsid w:val="00056B18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5AF8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154D"/>
    <w:rsid w:val="001233A5"/>
    <w:rsid w:val="00123BC0"/>
    <w:rsid w:val="00123E80"/>
    <w:rsid w:val="00131A15"/>
    <w:rsid w:val="00131C28"/>
    <w:rsid w:val="00134CF7"/>
    <w:rsid w:val="00140A8A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E7D22"/>
    <w:rsid w:val="001F297F"/>
    <w:rsid w:val="001F70BC"/>
    <w:rsid w:val="001F7FBE"/>
    <w:rsid w:val="002016B1"/>
    <w:rsid w:val="00201875"/>
    <w:rsid w:val="00201AFD"/>
    <w:rsid w:val="00201FDC"/>
    <w:rsid w:val="002022D8"/>
    <w:rsid w:val="002035E2"/>
    <w:rsid w:val="00206486"/>
    <w:rsid w:val="00206CC8"/>
    <w:rsid w:val="00211422"/>
    <w:rsid w:val="00212109"/>
    <w:rsid w:val="00224240"/>
    <w:rsid w:val="00226FA2"/>
    <w:rsid w:val="0024134B"/>
    <w:rsid w:val="002472D1"/>
    <w:rsid w:val="00251132"/>
    <w:rsid w:val="002535DF"/>
    <w:rsid w:val="002558EB"/>
    <w:rsid w:val="00255B43"/>
    <w:rsid w:val="00255BDC"/>
    <w:rsid w:val="00255BEA"/>
    <w:rsid w:val="00257917"/>
    <w:rsid w:val="00260F35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97F"/>
    <w:rsid w:val="0030223E"/>
    <w:rsid w:val="00303A1E"/>
    <w:rsid w:val="00303BBD"/>
    <w:rsid w:val="00313440"/>
    <w:rsid w:val="00314FCD"/>
    <w:rsid w:val="00324290"/>
    <w:rsid w:val="00330D7D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036E"/>
    <w:rsid w:val="003624EE"/>
    <w:rsid w:val="00362F5F"/>
    <w:rsid w:val="003632E1"/>
    <w:rsid w:val="00363CD3"/>
    <w:rsid w:val="003656A9"/>
    <w:rsid w:val="00366852"/>
    <w:rsid w:val="003706EF"/>
    <w:rsid w:val="00370BE4"/>
    <w:rsid w:val="00371D56"/>
    <w:rsid w:val="00372935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47FA"/>
    <w:rsid w:val="003B6208"/>
    <w:rsid w:val="003B7F8F"/>
    <w:rsid w:val="003C2516"/>
    <w:rsid w:val="003C4172"/>
    <w:rsid w:val="003C437D"/>
    <w:rsid w:val="003C4456"/>
    <w:rsid w:val="003D3301"/>
    <w:rsid w:val="003D4641"/>
    <w:rsid w:val="003E05B7"/>
    <w:rsid w:val="003E0C0A"/>
    <w:rsid w:val="003E6CFF"/>
    <w:rsid w:val="003E7D58"/>
    <w:rsid w:val="004010E3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C0A"/>
    <w:rsid w:val="004F1F3C"/>
    <w:rsid w:val="004F657B"/>
    <w:rsid w:val="005018DB"/>
    <w:rsid w:val="0050408D"/>
    <w:rsid w:val="00504C6A"/>
    <w:rsid w:val="00510364"/>
    <w:rsid w:val="005116C9"/>
    <w:rsid w:val="00511BEE"/>
    <w:rsid w:val="005175E9"/>
    <w:rsid w:val="00520368"/>
    <w:rsid w:val="0052658A"/>
    <w:rsid w:val="00530636"/>
    <w:rsid w:val="00533270"/>
    <w:rsid w:val="00540146"/>
    <w:rsid w:val="00543C22"/>
    <w:rsid w:val="0054405B"/>
    <w:rsid w:val="0054567F"/>
    <w:rsid w:val="00546B44"/>
    <w:rsid w:val="00553291"/>
    <w:rsid w:val="005546FF"/>
    <w:rsid w:val="005551EE"/>
    <w:rsid w:val="00556B72"/>
    <w:rsid w:val="005605E4"/>
    <w:rsid w:val="00563D7B"/>
    <w:rsid w:val="00563E3B"/>
    <w:rsid w:val="005643C8"/>
    <w:rsid w:val="005673D1"/>
    <w:rsid w:val="00570F38"/>
    <w:rsid w:val="00571A91"/>
    <w:rsid w:val="00573409"/>
    <w:rsid w:val="00573955"/>
    <w:rsid w:val="00580E33"/>
    <w:rsid w:val="00583225"/>
    <w:rsid w:val="0058724D"/>
    <w:rsid w:val="00596593"/>
    <w:rsid w:val="00596A35"/>
    <w:rsid w:val="005979CD"/>
    <w:rsid w:val="005A12F0"/>
    <w:rsid w:val="005A3FDF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025A"/>
    <w:rsid w:val="005E2628"/>
    <w:rsid w:val="005E5F66"/>
    <w:rsid w:val="005F46EC"/>
    <w:rsid w:val="005F49C9"/>
    <w:rsid w:val="005F5C54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543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16A4B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1EF"/>
    <w:rsid w:val="007A258F"/>
    <w:rsid w:val="007A3B3A"/>
    <w:rsid w:val="007B0BBA"/>
    <w:rsid w:val="007C16F7"/>
    <w:rsid w:val="007C3697"/>
    <w:rsid w:val="007D25DB"/>
    <w:rsid w:val="007D51E8"/>
    <w:rsid w:val="007D655B"/>
    <w:rsid w:val="007D762B"/>
    <w:rsid w:val="007D7C64"/>
    <w:rsid w:val="007E2E07"/>
    <w:rsid w:val="007E491C"/>
    <w:rsid w:val="007E53E2"/>
    <w:rsid w:val="007E5AD1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43C90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690"/>
    <w:rsid w:val="008D0F0D"/>
    <w:rsid w:val="008D0FF2"/>
    <w:rsid w:val="008D14D6"/>
    <w:rsid w:val="008D1D7F"/>
    <w:rsid w:val="008D3526"/>
    <w:rsid w:val="008E7287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2406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2C5D"/>
    <w:rsid w:val="009732A9"/>
    <w:rsid w:val="009751C3"/>
    <w:rsid w:val="00977C0E"/>
    <w:rsid w:val="00977F1D"/>
    <w:rsid w:val="00982217"/>
    <w:rsid w:val="00984B39"/>
    <w:rsid w:val="00986A83"/>
    <w:rsid w:val="0098766F"/>
    <w:rsid w:val="00990645"/>
    <w:rsid w:val="009A130B"/>
    <w:rsid w:val="009A2639"/>
    <w:rsid w:val="009A397F"/>
    <w:rsid w:val="009A4271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68C8"/>
    <w:rsid w:val="009F7F44"/>
    <w:rsid w:val="00A01B8D"/>
    <w:rsid w:val="00A034AE"/>
    <w:rsid w:val="00A035F5"/>
    <w:rsid w:val="00A100AB"/>
    <w:rsid w:val="00A11F34"/>
    <w:rsid w:val="00A1350A"/>
    <w:rsid w:val="00A231A4"/>
    <w:rsid w:val="00A24108"/>
    <w:rsid w:val="00A310DA"/>
    <w:rsid w:val="00A32FCB"/>
    <w:rsid w:val="00A3561C"/>
    <w:rsid w:val="00A400BC"/>
    <w:rsid w:val="00A40701"/>
    <w:rsid w:val="00A42169"/>
    <w:rsid w:val="00A424F1"/>
    <w:rsid w:val="00A426B2"/>
    <w:rsid w:val="00A427F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3D3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5C01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1089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E7928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2E1A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64E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B7850"/>
    <w:rsid w:val="00CC09A7"/>
    <w:rsid w:val="00CC0FD9"/>
    <w:rsid w:val="00CC1F8F"/>
    <w:rsid w:val="00CD139B"/>
    <w:rsid w:val="00CD5E59"/>
    <w:rsid w:val="00CD7831"/>
    <w:rsid w:val="00CE05D4"/>
    <w:rsid w:val="00CE4712"/>
    <w:rsid w:val="00CE74EE"/>
    <w:rsid w:val="00CF53EE"/>
    <w:rsid w:val="00CF6542"/>
    <w:rsid w:val="00D01E5B"/>
    <w:rsid w:val="00D01F20"/>
    <w:rsid w:val="00D02378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56888"/>
    <w:rsid w:val="00D65A57"/>
    <w:rsid w:val="00D66306"/>
    <w:rsid w:val="00D66B18"/>
    <w:rsid w:val="00D726DB"/>
    <w:rsid w:val="00D73164"/>
    <w:rsid w:val="00D77E53"/>
    <w:rsid w:val="00D8135F"/>
    <w:rsid w:val="00D81DD5"/>
    <w:rsid w:val="00D84486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57C2"/>
    <w:rsid w:val="00DF6125"/>
    <w:rsid w:val="00E04934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46D42"/>
    <w:rsid w:val="00E50522"/>
    <w:rsid w:val="00E52F87"/>
    <w:rsid w:val="00E6120D"/>
    <w:rsid w:val="00E61D06"/>
    <w:rsid w:val="00E7043E"/>
    <w:rsid w:val="00E747D9"/>
    <w:rsid w:val="00E75D5D"/>
    <w:rsid w:val="00E766CA"/>
    <w:rsid w:val="00E773C3"/>
    <w:rsid w:val="00E81F85"/>
    <w:rsid w:val="00E8413D"/>
    <w:rsid w:val="00E84C2A"/>
    <w:rsid w:val="00E90CA1"/>
    <w:rsid w:val="00E91D25"/>
    <w:rsid w:val="00E93180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44DD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C397F"/>
    <w:rsid w:val="00FD0FFF"/>
    <w:rsid w:val="00FE2208"/>
    <w:rsid w:val="00FE2769"/>
    <w:rsid w:val="00FE2ED0"/>
    <w:rsid w:val="00FE3C8C"/>
    <w:rsid w:val="00FE430B"/>
    <w:rsid w:val="00FE46AF"/>
    <w:rsid w:val="00FE73C3"/>
    <w:rsid w:val="00FF066B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D58"/>
  </w:style>
  <w:style w:type="paragraph" w:styleId="Heading1">
    <w:name w:val="heading 1"/>
    <w:basedOn w:val="Normal"/>
    <w:next w:val="Normal"/>
    <w:link w:val="Heading1Char"/>
    <w:uiPriority w:val="9"/>
    <w:qFormat/>
    <w:rsid w:val="003E7D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7D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D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7D58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D58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D58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D5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D58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D5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D5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7D5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E7D5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7D58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D58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D58"/>
  </w:style>
  <w:style w:type="character" w:customStyle="1" w:styleId="Heading7Char">
    <w:name w:val="Heading 7 Char"/>
    <w:basedOn w:val="DefaultParagraphFont"/>
    <w:link w:val="Heading7"/>
    <w:uiPriority w:val="9"/>
    <w:semiHidden/>
    <w:rsid w:val="003E7D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D58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D5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7D5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E7D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D5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D5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7D58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E7D58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E7D58"/>
    <w:rPr>
      <w:i/>
      <w:iCs/>
      <w:color w:val="auto"/>
    </w:rPr>
  </w:style>
  <w:style w:type="paragraph" w:styleId="NoSpacing">
    <w:name w:val="No Spacing"/>
    <w:uiPriority w:val="1"/>
    <w:qFormat/>
    <w:rsid w:val="003E7D5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7D5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D5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D58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D58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3E7D5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E7D58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E7D58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E7D58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3E7D5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7D58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epublications.marquette.ed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4969</Words>
  <Characters>28326</Characters>
  <Application>Microsoft Office Word</Application>
  <DocSecurity>8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2022-06-15T16:47:00Z</dcterms:created>
  <dcterms:modified xsi:type="dcterms:W3CDTF">2022-06-15T16:47:00Z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