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29DEB43" w:rsidR="000A7622" w:rsidRPr="00C04F25" w:rsidRDefault="00400935" w:rsidP="00D14423">
      <w:pPr>
        <w:autoSpaceDE w:val="0"/>
        <w:autoSpaceDN w:val="0"/>
        <w:adjustRightInd w:val="0"/>
        <w:rPr>
          <w:rFonts w:cstheme="minorHAnsi"/>
          <w:b/>
          <w:bCs/>
          <w:i/>
          <w:iCs/>
          <w:sz w:val="32"/>
          <w:szCs w:val="32"/>
        </w:rPr>
      </w:pPr>
      <w:r>
        <w:rPr>
          <w:rFonts w:cstheme="minorHAnsi"/>
          <w:b/>
          <w:bCs/>
          <w:i/>
          <w:iCs/>
          <w:sz w:val="32"/>
          <w:szCs w:val="32"/>
        </w:rPr>
        <w:t xml:space="preserve">Biological </w:t>
      </w:r>
      <w:r w:rsidR="003968A3">
        <w:rPr>
          <w:rFonts w:cstheme="minorHAnsi"/>
          <w:b/>
          <w:bCs/>
          <w:i/>
          <w:iCs/>
          <w:sz w:val="32"/>
          <w:szCs w:val="32"/>
        </w:rPr>
        <w:t xml:space="preserve">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3968A3">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36D66B89" w14:textId="2EBE6DC9" w:rsidR="000976FB" w:rsidRDefault="000A7622" w:rsidP="000976FB">
      <w:r w:rsidRPr="00C04F25">
        <w:rPr>
          <w:rFonts w:cstheme="minorHAnsi"/>
          <w:i/>
          <w:sz w:val="24"/>
          <w:szCs w:val="24"/>
          <w:lang w:val="fr-FR"/>
        </w:rPr>
        <w:t>Journal</w:t>
      </w:r>
      <w:r w:rsidR="00ED43C9">
        <w:rPr>
          <w:rFonts w:cstheme="minorHAnsi"/>
          <w:i/>
          <w:sz w:val="24"/>
          <w:szCs w:val="24"/>
          <w:lang w:val="fr-FR"/>
        </w:rPr>
        <w:t xml:space="preserve"> of </w:t>
      </w:r>
      <w:proofErr w:type="spellStart"/>
      <w:r w:rsidR="00ED43C9">
        <w:rPr>
          <w:rFonts w:cstheme="minorHAnsi"/>
          <w:i/>
          <w:sz w:val="24"/>
          <w:szCs w:val="24"/>
          <w:lang w:val="fr-FR"/>
        </w:rPr>
        <w:t>Ecology</w:t>
      </w:r>
      <w:proofErr w:type="spellEnd"/>
      <w:r w:rsidRPr="00C04F25">
        <w:rPr>
          <w:rFonts w:cstheme="minorHAnsi"/>
          <w:sz w:val="24"/>
          <w:szCs w:val="24"/>
          <w:lang w:val="fr-FR"/>
        </w:rPr>
        <w:t xml:space="preserve">, Vol. </w:t>
      </w:r>
      <w:r w:rsidR="00ED43C9">
        <w:rPr>
          <w:rFonts w:cstheme="minorHAnsi"/>
          <w:sz w:val="24"/>
          <w:szCs w:val="24"/>
          <w:lang w:val="fr-FR"/>
        </w:rPr>
        <w:t>109</w:t>
      </w:r>
      <w:r w:rsidRPr="00C04F25">
        <w:rPr>
          <w:rFonts w:cstheme="minorHAnsi"/>
          <w:sz w:val="24"/>
          <w:szCs w:val="24"/>
          <w:lang w:val="fr-FR"/>
        </w:rPr>
        <w:t xml:space="preserve">, No. </w:t>
      </w:r>
      <w:r w:rsidR="00ED43C9">
        <w:rPr>
          <w:rFonts w:cstheme="minorHAnsi"/>
          <w:sz w:val="24"/>
          <w:szCs w:val="24"/>
          <w:lang w:val="fr-FR"/>
        </w:rPr>
        <w:t>6</w:t>
      </w:r>
      <w:r w:rsidRPr="00C04F25">
        <w:rPr>
          <w:rFonts w:cstheme="minorHAnsi"/>
          <w:sz w:val="24"/>
          <w:szCs w:val="24"/>
          <w:lang w:val="fr-FR"/>
        </w:rPr>
        <w:t xml:space="preserve"> (</w:t>
      </w:r>
      <w:r w:rsidR="00ED43C9">
        <w:rPr>
          <w:rFonts w:cstheme="minorHAnsi"/>
          <w:sz w:val="24"/>
          <w:szCs w:val="24"/>
          <w:lang w:val="fr-FR"/>
        </w:rPr>
        <w:t>June 2021</w:t>
      </w:r>
      <w:r w:rsidRPr="00C04F25">
        <w:rPr>
          <w:rFonts w:cstheme="minorHAnsi"/>
          <w:sz w:val="24"/>
          <w:szCs w:val="24"/>
          <w:lang w:val="fr-FR"/>
        </w:rPr>
        <w:t xml:space="preserve">): </w:t>
      </w:r>
      <w:r w:rsidR="00ED43C9">
        <w:rPr>
          <w:rFonts w:cstheme="minorHAnsi"/>
          <w:sz w:val="24"/>
          <w:szCs w:val="24"/>
          <w:lang w:val="fr-FR"/>
        </w:rPr>
        <w:t>2367-2384</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E43181">
        <w:rPr>
          <w:rFonts w:cstheme="minorHAnsi"/>
          <w:sz w:val="24"/>
          <w:szCs w:val="24"/>
        </w:rPr>
        <w:t>2021</w:t>
      </w:r>
      <w:r w:rsidR="00192D03">
        <w:rPr>
          <w:rFonts w:cstheme="minorHAnsi"/>
          <w:sz w:val="24"/>
          <w:szCs w:val="24"/>
        </w:rPr>
        <w:t xml:space="preserve"> The Authors, published by John Wiley &amp; Sons Ltd. P</w:t>
      </w:r>
      <w:r w:rsidRPr="00C04F25">
        <w:rPr>
          <w:rFonts w:cstheme="minorHAnsi"/>
          <w:sz w:val="24"/>
          <w:szCs w:val="24"/>
        </w:rPr>
        <w:t xml:space="preserve">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bookmarkEnd w:id="1"/>
      <w:r w:rsidR="00E43181" w:rsidRPr="00E43181">
        <w:rPr>
          <w:rFonts w:cstheme="minorHAnsi"/>
          <w:sz w:val="24"/>
          <w:szCs w:val="24"/>
        </w:rPr>
        <w:t>This is an open access article under the terms of the Creative Commons Attribution-</w:t>
      </w:r>
      <w:proofErr w:type="spellStart"/>
      <w:r w:rsidR="00E43181" w:rsidRPr="00E43181">
        <w:rPr>
          <w:rFonts w:cstheme="minorHAnsi"/>
          <w:sz w:val="24"/>
          <w:szCs w:val="24"/>
        </w:rPr>
        <w:t>NonCommercial</w:t>
      </w:r>
      <w:proofErr w:type="spellEnd"/>
      <w:r w:rsidR="00E43181" w:rsidRPr="00E43181">
        <w:rPr>
          <w:rFonts w:cstheme="minorHAnsi"/>
          <w:sz w:val="24"/>
          <w:szCs w:val="24"/>
        </w:rPr>
        <w:t xml:space="preserve"> License, which permits use, distribution and reproduction in any medium, provided the original work is properly cited and is not used for commercial purposes.</w:t>
      </w:r>
    </w:p>
    <w:p w14:paraId="23C13E72" w14:textId="1025D6A2" w:rsidR="00752D4C" w:rsidRDefault="00752D4C" w:rsidP="00752D4C">
      <w:pPr>
        <w:pStyle w:val="Title"/>
      </w:pPr>
      <w:r w:rsidRPr="00752D4C">
        <w:t>Lianas Have More Acquisitive Traits than Trees in a Dry but not in a Wet Forest</w:t>
      </w:r>
    </w:p>
    <w:p w14:paraId="45BB3F37" w14:textId="77777777" w:rsidR="003968A3" w:rsidRDefault="003968A3" w:rsidP="00752D4C"/>
    <w:p w14:paraId="6AF73B0E" w14:textId="77777777" w:rsidR="003968A3" w:rsidRPr="000C79D1" w:rsidRDefault="003968A3" w:rsidP="000C79D1">
      <w:pPr>
        <w:pStyle w:val="NoSpacing"/>
        <w:rPr>
          <w:sz w:val="32"/>
          <w:szCs w:val="32"/>
        </w:rPr>
      </w:pPr>
      <w:r w:rsidRPr="000C79D1">
        <w:rPr>
          <w:sz w:val="32"/>
          <w:szCs w:val="32"/>
        </w:rPr>
        <w:t>José A. Medina-Vega</w:t>
      </w:r>
    </w:p>
    <w:p w14:paraId="28CB5272" w14:textId="77777777" w:rsidR="00C82017" w:rsidRPr="000C79D1" w:rsidRDefault="00C82017" w:rsidP="000C79D1">
      <w:pPr>
        <w:pStyle w:val="NoSpacing"/>
        <w:rPr>
          <w:sz w:val="24"/>
          <w:szCs w:val="24"/>
        </w:rPr>
      </w:pPr>
      <w:r w:rsidRPr="000C79D1">
        <w:rPr>
          <w:sz w:val="24"/>
          <w:szCs w:val="24"/>
        </w:rPr>
        <w:t>Forest Ecology and Forest Management Group, Wageningen University and Research Centre, Wageningen, The Netherlands</w:t>
      </w:r>
    </w:p>
    <w:p w14:paraId="32588ED7" w14:textId="33EEEEB4" w:rsidR="003968A3" w:rsidRPr="000C79D1" w:rsidRDefault="00C82017" w:rsidP="000C79D1">
      <w:pPr>
        <w:pStyle w:val="NoSpacing"/>
        <w:rPr>
          <w:sz w:val="24"/>
          <w:szCs w:val="24"/>
        </w:rPr>
      </w:pPr>
      <w:r w:rsidRPr="000C79D1">
        <w:rPr>
          <w:sz w:val="24"/>
          <w:szCs w:val="24"/>
        </w:rPr>
        <w:t>Smithsonian Tropical Research Institute, Balboa, Republic of Panama</w:t>
      </w:r>
    </w:p>
    <w:p w14:paraId="377EF48B" w14:textId="77777777" w:rsidR="003968A3" w:rsidRPr="000C79D1" w:rsidRDefault="003968A3" w:rsidP="000C79D1">
      <w:pPr>
        <w:pStyle w:val="NoSpacing"/>
        <w:rPr>
          <w:sz w:val="32"/>
          <w:szCs w:val="32"/>
        </w:rPr>
      </w:pPr>
      <w:r w:rsidRPr="000C79D1">
        <w:rPr>
          <w:sz w:val="32"/>
          <w:szCs w:val="32"/>
        </w:rPr>
        <w:t xml:space="preserve">Frans </w:t>
      </w:r>
      <w:proofErr w:type="spellStart"/>
      <w:r w:rsidRPr="000C79D1">
        <w:rPr>
          <w:sz w:val="32"/>
          <w:szCs w:val="32"/>
        </w:rPr>
        <w:t>Bongers</w:t>
      </w:r>
      <w:proofErr w:type="spellEnd"/>
    </w:p>
    <w:p w14:paraId="4CB1304D" w14:textId="5A79D00C" w:rsidR="003968A3" w:rsidRPr="000C79D1" w:rsidRDefault="00C82017" w:rsidP="000C79D1">
      <w:pPr>
        <w:pStyle w:val="NoSpacing"/>
        <w:rPr>
          <w:sz w:val="24"/>
          <w:szCs w:val="24"/>
        </w:rPr>
      </w:pPr>
      <w:r w:rsidRPr="000C79D1">
        <w:rPr>
          <w:sz w:val="24"/>
          <w:szCs w:val="24"/>
        </w:rPr>
        <w:t>Forest Ecology and Forest Management Group, Wageningen University and Research Centre, Wageningen, The Netherlands</w:t>
      </w:r>
    </w:p>
    <w:p w14:paraId="79C8AFE1" w14:textId="77777777" w:rsidR="003968A3" w:rsidRPr="000C79D1" w:rsidRDefault="003968A3" w:rsidP="000C79D1">
      <w:pPr>
        <w:pStyle w:val="NoSpacing"/>
        <w:rPr>
          <w:sz w:val="32"/>
          <w:szCs w:val="32"/>
        </w:rPr>
      </w:pPr>
      <w:r w:rsidRPr="000C79D1">
        <w:rPr>
          <w:sz w:val="32"/>
          <w:szCs w:val="32"/>
        </w:rPr>
        <w:t xml:space="preserve">Lourens </w:t>
      </w:r>
      <w:proofErr w:type="spellStart"/>
      <w:r w:rsidRPr="000C79D1">
        <w:rPr>
          <w:sz w:val="32"/>
          <w:szCs w:val="32"/>
        </w:rPr>
        <w:t>Poorter</w:t>
      </w:r>
      <w:proofErr w:type="spellEnd"/>
    </w:p>
    <w:p w14:paraId="43400F7D" w14:textId="61F46534" w:rsidR="003968A3" w:rsidRPr="000C79D1" w:rsidRDefault="00C82017" w:rsidP="000C79D1">
      <w:pPr>
        <w:pStyle w:val="NoSpacing"/>
        <w:rPr>
          <w:sz w:val="24"/>
          <w:szCs w:val="24"/>
        </w:rPr>
      </w:pPr>
      <w:r w:rsidRPr="000C79D1">
        <w:rPr>
          <w:sz w:val="24"/>
          <w:szCs w:val="24"/>
        </w:rPr>
        <w:t>Forest Ecology and Forest Management Group, Wageningen University and Research Centre, Wageningen, The Netherlands</w:t>
      </w:r>
    </w:p>
    <w:p w14:paraId="1D808BD3" w14:textId="77777777" w:rsidR="003968A3" w:rsidRPr="000C79D1" w:rsidRDefault="003968A3" w:rsidP="000C79D1">
      <w:pPr>
        <w:pStyle w:val="NoSpacing"/>
        <w:rPr>
          <w:sz w:val="32"/>
          <w:szCs w:val="32"/>
        </w:rPr>
      </w:pPr>
      <w:r w:rsidRPr="000C79D1">
        <w:rPr>
          <w:sz w:val="32"/>
          <w:szCs w:val="32"/>
        </w:rPr>
        <w:t>Stefan A. Schnitzer</w:t>
      </w:r>
    </w:p>
    <w:p w14:paraId="1C70EA72" w14:textId="77777777" w:rsidR="000C79D1" w:rsidRPr="000C79D1" w:rsidRDefault="000C79D1" w:rsidP="000C79D1">
      <w:pPr>
        <w:pStyle w:val="NoSpacing"/>
        <w:rPr>
          <w:sz w:val="24"/>
          <w:szCs w:val="24"/>
        </w:rPr>
      </w:pPr>
      <w:r w:rsidRPr="000C79D1">
        <w:rPr>
          <w:sz w:val="24"/>
          <w:szCs w:val="24"/>
        </w:rPr>
        <w:t>Smithsonian Tropical Research Institute, Balboa, Republic of Panama</w:t>
      </w:r>
    </w:p>
    <w:p w14:paraId="5411AE97" w14:textId="2CAF29BD" w:rsidR="003968A3" w:rsidRPr="000C79D1" w:rsidRDefault="000C79D1" w:rsidP="000C79D1">
      <w:pPr>
        <w:pStyle w:val="NoSpacing"/>
        <w:rPr>
          <w:sz w:val="24"/>
          <w:szCs w:val="24"/>
        </w:rPr>
      </w:pPr>
      <w:r w:rsidRPr="000C79D1">
        <w:rPr>
          <w:sz w:val="24"/>
          <w:szCs w:val="24"/>
        </w:rPr>
        <w:t>Department of Biological Sciences, Marquette University, Milwaukee, WI</w:t>
      </w:r>
    </w:p>
    <w:p w14:paraId="7897E254" w14:textId="6780D253" w:rsidR="00752D4C" w:rsidRPr="000C79D1" w:rsidRDefault="003968A3" w:rsidP="000C79D1">
      <w:pPr>
        <w:pStyle w:val="NoSpacing"/>
        <w:rPr>
          <w:sz w:val="32"/>
          <w:szCs w:val="32"/>
        </w:rPr>
      </w:pPr>
      <w:r w:rsidRPr="000C79D1">
        <w:rPr>
          <w:sz w:val="32"/>
          <w:szCs w:val="32"/>
        </w:rPr>
        <w:t xml:space="preserve">Frank J. </w:t>
      </w:r>
      <w:proofErr w:type="spellStart"/>
      <w:r w:rsidRPr="000C79D1">
        <w:rPr>
          <w:sz w:val="32"/>
          <w:szCs w:val="32"/>
        </w:rPr>
        <w:t>Sterck</w:t>
      </w:r>
      <w:proofErr w:type="spellEnd"/>
    </w:p>
    <w:p w14:paraId="1E0B1C7E" w14:textId="600CC46C" w:rsidR="003968A3" w:rsidRPr="000C79D1" w:rsidRDefault="000C79D1" w:rsidP="000C79D1">
      <w:pPr>
        <w:pStyle w:val="NoSpacing"/>
        <w:rPr>
          <w:sz w:val="24"/>
          <w:szCs w:val="24"/>
        </w:rPr>
      </w:pPr>
      <w:r w:rsidRPr="000C79D1">
        <w:rPr>
          <w:sz w:val="24"/>
          <w:szCs w:val="24"/>
        </w:rPr>
        <w:t>Forest Ecology and Forest Management Group, Wageningen University and Research Centre, Wageningen, The Netherlands</w:t>
      </w:r>
    </w:p>
    <w:p w14:paraId="5503FB0F" w14:textId="77777777" w:rsidR="003968A3" w:rsidRDefault="003968A3" w:rsidP="00752D4C"/>
    <w:p w14:paraId="193408A2" w14:textId="77777777" w:rsidR="00752D4C" w:rsidRPr="00752D4C" w:rsidRDefault="00752D4C" w:rsidP="000C79D1">
      <w:pPr>
        <w:pStyle w:val="Heading1"/>
      </w:pPr>
      <w:r w:rsidRPr="00752D4C">
        <w:t>Abstract</w:t>
      </w:r>
    </w:p>
    <w:p w14:paraId="7C3BEBEA" w14:textId="77777777" w:rsidR="00752D4C" w:rsidRPr="00752D4C" w:rsidRDefault="00752D4C" w:rsidP="00752D4C">
      <w:pPr>
        <w:numPr>
          <w:ilvl w:val="0"/>
          <w:numId w:val="19"/>
        </w:numPr>
      </w:pPr>
      <w:r w:rsidRPr="00752D4C">
        <w:t>Lianas are increasing in relative abundance and biomass in many tropical forests. We tested the hypothesis that lianas conform to the fast and acquisitive end of the continuum of plant strategies, allowing lianas to acquire resources faster than trees.</w:t>
      </w:r>
    </w:p>
    <w:p w14:paraId="21D671A3" w14:textId="77777777" w:rsidR="00752D4C" w:rsidRPr="00752D4C" w:rsidRDefault="00752D4C" w:rsidP="00752D4C">
      <w:pPr>
        <w:numPr>
          <w:ilvl w:val="0"/>
          <w:numId w:val="19"/>
        </w:numPr>
      </w:pPr>
      <w:r w:rsidRPr="00752D4C">
        <w:t>We assessed functional traits representative of the leaf (LES) and wood economics spectrum (WES), including plant hydraulics, in 16 liana and 16 tree species in the canopy of two tropical forests at the extremes of the climatic and geological gradient across the Isthmus of Panama.</w:t>
      </w:r>
    </w:p>
    <w:p w14:paraId="3AD236FB" w14:textId="77777777" w:rsidR="00752D4C" w:rsidRPr="00752D4C" w:rsidRDefault="00752D4C" w:rsidP="00752D4C">
      <w:pPr>
        <w:numPr>
          <w:ilvl w:val="0"/>
          <w:numId w:val="19"/>
        </w:numPr>
      </w:pPr>
      <w:r w:rsidRPr="00752D4C">
        <w:t>For both forests, we observed a trade-off between the construction of more productive leaves with rapid turnover and expensive leaves with slower turnover. We also found trait variation associated with wood and hydraulic traits. These two axes were orthogonal, suggesting that trade-offs at the leaf and stem, including plant hydraulics, operate independently.</w:t>
      </w:r>
    </w:p>
    <w:p w14:paraId="2D9420F0" w14:textId="77777777" w:rsidR="00752D4C" w:rsidRPr="00752D4C" w:rsidRDefault="00752D4C" w:rsidP="00752D4C">
      <w:pPr>
        <w:numPr>
          <w:ilvl w:val="0"/>
          <w:numId w:val="19"/>
        </w:numPr>
      </w:pPr>
      <w:r w:rsidRPr="00752D4C">
        <w:t>For the dry forest, lianas had cheaper and more efficient leaves than trees. For the wet forest, lianas and trees overlapped in leaf and stem characteristics. Moreover, the duration of green foliage highly explained the variation between dry forest species, reflecting different adaptations to drought. In the wet forest, fast-growing species benefited from a higher return on investments of leaf vascular tissues than slow-growing species and they had a higher capacity to transport water through the leaf.</w:t>
      </w:r>
    </w:p>
    <w:p w14:paraId="26C0644A" w14:textId="77777777" w:rsidR="00752D4C" w:rsidRPr="00752D4C" w:rsidRDefault="00752D4C" w:rsidP="00752D4C">
      <w:pPr>
        <w:numPr>
          <w:ilvl w:val="0"/>
          <w:numId w:val="19"/>
        </w:numPr>
      </w:pPr>
      <w:r w:rsidRPr="00752D4C">
        <w:t xml:space="preserve">A higher capacity to construct more productive leaves and display leaves with lower costs may </w:t>
      </w:r>
      <w:proofErr w:type="spellStart"/>
      <w:r w:rsidRPr="00752D4C">
        <w:t>favour</w:t>
      </w:r>
      <w:proofErr w:type="spellEnd"/>
      <w:r w:rsidRPr="00752D4C">
        <w:t xml:space="preserve"> lianas over trees in light interception, photosynthetic rates, and growth under high light and nutrient availability in dry forests.</w:t>
      </w:r>
    </w:p>
    <w:p w14:paraId="3DD44133" w14:textId="77777777" w:rsidR="00752D4C" w:rsidRPr="00752D4C" w:rsidRDefault="00752D4C" w:rsidP="00752D4C">
      <w:pPr>
        <w:numPr>
          <w:ilvl w:val="0"/>
          <w:numId w:val="19"/>
        </w:numPr>
      </w:pPr>
      <w:r w:rsidRPr="00752D4C">
        <w:rPr>
          <w:i/>
          <w:iCs/>
        </w:rPr>
        <w:t>Synthesis</w:t>
      </w:r>
      <w:r w:rsidRPr="00752D4C">
        <w:t>. Lianas in a dry tropical forest had a more acquisitive strategy than trees, characterized by more productive leaves and more efficient display for light interception. In dry environments, lianas appear to benefit from high-light and nutrient-rich soils and thus take advantage of higher resource conditions compared to trees. By contrast, in a wet tropical forest, lianas and trees overlapped in leaf and stem characteristics and lianas were not more acquisitive than trees. In wet environments, low light availability and nutrient-poor soils in a context of low water limitation may constrain variation in resource acquisition strategies between lianas and trees.</w:t>
      </w:r>
    </w:p>
    <w:p w14:paraId="12D624F6" w14:textId="77777777" w:rsidR="00752D4C" w:rsidRPr="00752D4C" w:rsidRDefault="00752D4C" w:rsidP="000C79D1">
      <w:pPr>
        <w:pStyle w:val="Heading1"/>
      </w:pPr>
      <w:r w:rsidRPr="00752D4C">
        <w:t>1 INTRODUCTION</w:t>
      </w:r>
    </w:p>
    <w:p w14:paraId="3C54A644" w14:textId="65D8B5DC" w:rsidR="00752D4C" w:rsidRPr="00752D4C" w:rsidRDefault="00752D4C" w:rsidP="00752D4C">
      <w:r w:rsidRPr="00752D4C">
        <w:t>Lianas (woody vines) are an abundant and diverse plant group in forests worldwide, particularly in lowland tropical forests (Gentry, </w:t>
      </w:r>
      <w:r w:rsidRPr="007D1CA0">
        <w:rPr>
          <w:b/>
          <w:bCs/>
        </w:rPr>
        <w:t>1992</w:t>
      </w:r>
      <w:r w:rsidRPr="00752D4C">
        <w:t>), where they account for </w:t>
      </w:r>
      <w:r w:rsidRPr="00752D4C">
        <w:rPr>
          <w:i/>
          <w:iCs/>
        </w:rPr>
        <w:t>c</w:t>
      </w:r>
      <w:r w:rsidRPr="00752D4C">
        <w:t>. 19%–35% of species diversity (</w:t>
      </w:r>
      <w:proofErr w:type="spellStart"/>
      <w:r w:rsidRPr="00752D4C">
        <w:t>Appanah</w:t>
      </w:r>
      <w:proofErr w:type="spellEnd"/>
      <w:r w:rsidRPr="00752D4C">
        <w:t xml:space="preserve"> et al., </w:t>
      </w:r>
      <w:r w:rsidRPr="007D1CA0">
        <w:rPr>
          <w:b/>
          <w:bCs/>
        </w:rPr>
        <w:t>1993</w:t>
      </w:r>
      <w:r w:rsidRPr="00752D4C">
        <w:t xml:space="preserve">; </w:t>
      </w:r>
      <w:proofErr w:type="spellStart"/>
      <w:r w:rsidRPr="00752D4C">
        <w:t>Jongkind</w:t>
      </w:r>
      <w:proofErr w:type="spellEnd"/>
      <w:r w:rsidRPr="00752D4C">
        <w:t xml:space="preserve"> &amp; Hawthorne, </w:t>
      </w:r>
      <w:r w:rsidRPr="007D1CA0">
        <w:rPr>
          <w:b/>
          <w:bCs/>
        </w:rPr>
        <w:t>2005</w:t>
      </w:r>
      <w:r w:rsidRPr="00752D4C">
        <w:t>; Schnitzer et al., </w:t>
      </w:r>
      <w:r w:rsidRPr="007D1CA0">
        <w:rPr>
          <w:b/>
          <w:bCs/>
        </w:rPr>
        <w:t>2012</w:t>
      </w:r>
      <w:r w:rsidRPr="00752D4C">
        <w:t xml:space="preserve">) and constitute up to 40% of the woody stems (Schnitzer &amp; </w:t>
      </w:r>
      <w:proofErr w:type="spellStart"/>
      <w:r w:rsidRPr="00752D4C">
        <w:t>Bongers</w:t>
      </w:r>
      <w:proofErr w:type="spellEnd"/>
      <w:r w:rsidRPr="00752D4C">
        <w:t>, </w:t>
      </w:r>
      <w:r w:rsidRPr="007D1CA0">
        <w:rPr>
          <w:b/>
          <w:bCs/>
        </w:rPr>
        <w:t>2011</w:t>
      </w:r>
      <w:r w:rsidRPr="00752D4C">
        <w:t xml:space="preserve">) and leaf productivity (Hegarty &amp; </w:t>
      </w:r>
      <w:proofErr w:type="spellStart"/>
      <w:r w:rsidRPr="00752D4C">
        <w:t>Caballé</w:t>
      </w:r>
      <w:proofErr w:type="spellEnd"/>
      <w:r w:rsidRPr="00752D4C">
        <w:t>, </w:t>
      </w:r>
      <w:r w:rsidRPr="007D1CA0">
        <w:rPr>
          <w:b/>
          <w:bCs/>
        </w:rPr>
        <w:t>1992</w:t>
      </w:r>
      <w:r w:rsidRPr="00752D4C">
        <w:t>; Phillips et al., </w:t>
      </w:r>
      <w:r w:rsidRPr="007D1CA0">
        <w:rPr>
          <w:b/>
          <w:bCs/>
        </w:rPr>
        <w:t>2002</w:t>
      </w:r>
      <w:r w:rsidRPr="00752D4C">
        <w:t xml:space="preserve">). Several reports suggest that lianas are increasing in density and biomass relative to trees in some tropical forest areas (Schnitzer &amp; </w:t>
      </w:r>
      <w:proofErr w:type="spellStart"/>
      <w:r w:rsidRPr="00752D4C">
        <w:t>Bongers</w:t>
      </w:r>
      <w:proofErr w:type="spellEnd"/>
      <w:r w:rsidRPr="00752D4C">
        <w:t>, </w:t>
      </w:r>
      <w:r w:rsidRPr="007D1CA0">
        <w:rPr>
          <w:b/>
          <w:bCs/>
        </w:rPr>
        <w:t>2011</w:t>
      </w:r>
      <w:r w:rsidRPr="00752D4C">
        <w:t>; Wright, Calderón, et al., </w:t>
      </w:r>
      <w:r w:rsidRPr="007D1CA0">
        <w:rPr>
          <w:b/>
          <w:bCs/>
        </w:rPr>
        <w:t>2004</w:t>
      </w:r>
      <w:r w:rsidRPr="00752D4C">
        <w:t>). An increase in lianas relative to trees may pose negative effects on the dynamics of trees and tropical forests. Lianas suppress tree regeneration (Schnitzer &amp; Carson, </w:t>
      </w:r>
      <w:r w:rsidRPr="007D1CA0">
        <w:rPr>
          <w:b/>
          <w:bCs/>
        </w:rPr>
        <w:t>2010</w:t>
      </w:r>
      <w:r w:rsidRPr="00752D4C">
        <w:t>), growth (van der Heijden et al., </w:t>
      </w:r>
      <w:r w:rsidRPr="007D1CA0">
        <w:rPr>
          <w:b/>
          <w:bCs/>
        </w:rPr>
        <w:t>2015</w:t>
      </w:r>
      <w:r w:rsidRPr="00752D4C">
        <w:t>, </w:t>
      </w:r>
      <w:r w:rsidRPr="007D1CA0">
        <w:rPr>
          <w:b/>
          <w:bCs/>
        </w:rPr>
        <w:t>2019</w:t>
      </w:r>
      <w:r w:rsidRPr="00752D4C">
        <w:t>), reproduction (García León et al., </w:t>
      </w:r>
      <w:r w:rsidRPr="007D1CA0">
        <w:rPr>
          <w:b/>
          <w:bCs/>
        </w:rPr>
        <w:t>2018</w:t>
      </w:r>
      <w:r w:rsidRPr="00752D4C">
        <w:t>; Wright et al., </w:t>
      </w:r>
      <w:r w:rsidRPr="007D1CA0">
        <w:rPr>
          <w:b/>
          <w:bCs/>
        </w:rPr>
        <w:t>2015</w:t>
      </w:r>
      <w:r w:rsidRPr="00752D4C">
        <w:t>) and survival (</w:t>
      </w:r>
      <w:proofErr w:type="spellStart"/>
      <w:r w:rsidRPr="00752D4C">
        <w:t>Ingwell</w:t>
      </w:r>
      <w:proofErr w:type="spellEnd"/>
      <w:r w:rsidRPr="00752D4C">
        <w:t xml:space="preserve"> et al., </w:t>
      </w:r>
      <w:r w:rsidRPr="007D1CA0">
        <w:rPr>
          <w:b/>
          <w:bCs/>
        </w:rPr>
        <w:t>2010</w:t>
      </w:r>
      <w:r w:rsidRPr="00752D4C">
        <w:t>; Wright et al., </w:t>
      </w:r>
      <w:r w:rsidRPr="007D1CA0">
        <w:rPr>
          <w:b/>
          <w:bCs/>
        </w:rPr>
        <w:t>2015</w:t>
      </w:r>
      <w:r w:rsidRPr="00752D4C">
        <w:t>).</w:t>
      </w:r>
    </w:p>
    <w:p w14:paraId="167B61B0" w14:textId="3A2B6334" w:rsidR="00752D4C" w:rsidRPr="00752D4C" w:rsidRDefault="00752D4C" w:rsidP="00752D4C">
      <w:r w:rsidRPr="00752D4C">
        <w:t>Lianas may have distinct functional strategies in relation to resource acquisition leaf and stem traits than do trees and lianas may conform more to the fast and acquisitive end of a continuum of plant strategies (Wright, Reich, et al., </w:t>
      </w:r>
      <w:r w:rsidRPr="007D1CA0">
        <w:rPr>
          <w:b/>
          <w:bCs/>
        </w:rPr>
        <w:t>2004</w:t>
      </w:r>
      <w:r w:rsidRPr="00752D4C">
        <w:t>), but evidence for differences in hydraulic traits is lacking. Trait differences could allow lianas to acquire resources faster than trees (Smith-Martin et al., </w:t>
      </w:r>
      <w:r w:rsidRPr="007D1CA0">
        <w:rPr>
          <w:b/>
          <w:bCs/>
        </w:rPr>
        <w:t>2019</w:t>
      </w:r>
      <w:r w:rsidRPr="00752D4C">
        <w:t xml:space="preserve">; </w:t>
      </w:r>
      <w:proofErr w:type="spellStart"/>
      <w:r w:rsidRPr="00752D4C">
        <w:t>Werden</w:t>
      </w:r>
      <w:proofErr w:type="spellEnd"/>
      <w:r w:rsidRPr="00752D4C">
        <w:t xml:space="preserve"> et al., </w:t>
      </w:r>
      <w:r w:rsidRPr="007D1CA0">
        <w:rPr>
          <w:b/>
          <w:bCs/>
        </w:rPr>
        <w:t>2018</w:t>
      </w:r>
      <w:r w:rsidRPr="00752D4C">
        <w:t>; Zhu &amp; Cao, </w:t>
      </w:r>
      <w:r w:rsidRPr="007D1CA0">
        <w:rPr>
          <w:b/>
          <w:bCs/>
        </w:rPr>
        <w:t>2009</w:t>
      </w:r>
      <w:r w:rsidRPr="00752D4C">
        <w:t xml:space="preserve">). </w:t>
      </w:r>
      <w:r w:rsidRPr="00752D4C">
        <w:lastRenderedPageBreak/>
        <w:t>However, not all studies have found clear trait differences in leaf and stem properties between lianas and trees (e.g. Collins et al., </w:t>
      </w:r>
      <w:r w:rsidRPr="007D1CA0">
        <w:rPr>
          <w:b/>
          <w:bCs/>
        </w:rPr>
        <w:t>2016</w:t>
      </w:r>
      <w:r w:rsidRPr="00752D4C">
        <w:t>; Smith-Martin et al., </w:t>
      </w:r>
      <w:r w:rsidRPr="007D1CA0">
        <w:rPr>
          <w:b/>
          <w:bCs/>
        </w:rPr>
        <w:t>2019</w:t>
      </w:r>
      <w:r w:rsidRPr="00752D4C">
        <w:t>; Zhang et al., </w:t>
      </w:r>
      <w:r w:rsidRPr="007D1CA0">
        <w:rPr>
          <w:b/>
          <w:bCs/>
        </w:rPr>
        <w:t>2019</w:t>
      </w:r>
      <w:r w:rsidRPr="00752D4C">
        <w:t>). Moreover, multi-species comparisons of large individuals that reside in the upper canopy of tropical forests are scarce, as well as comparisons between individuals from multiple forest sites. The study of canopy lianas and trees is important given that large lianas and trees can intercept more light but also lose more water under full exposure in the upper forest canopy, affecting overall plant carbon exchange.</w:t>
      </w:r>
    </w:p>
    <w:p w14:paraId="165F4E65" w14:textId="404A00D2" w:rsidR="00752D4C" w:rsidRPr="00752D4C" w:rsidRDefault="00752D4C" w:rsidP="00752D4C">
      <w:r w:rsidRPr="00752D4C">
        <w:t>Plant functional traits are any morphological, physiological or phenological feature that affects plant growth, survival and reproduction (</w:t>
      </w:r>
      <w:proofErr w:type="spellStart"/>
      <w:r w:rsidRPr="00752D4C">
        <w:t>Violle</w:t>
      </w:r>
      <w:proofErr w:type="spellEnd"/>
      <w:r w:rsidRPr="00752D4C">
        <w:t xml:space="preserve"> et al., </w:t>
      </w:r>
      <w:r w:rsidRPr="007D1CA0">
        <w:rPr>
          <w:b/>
          <w:bCs/>
        </w:rPr>
        <w:t>2007</w:t>
      </w:r>
      <w:r w:rsidRPr="00752D4C">
        <w:t>). Traits are thought to reflect the ecological strategy of individuals and species (McGill et al., </w:t>
      </w:r>
      <w:r w:rsidRPr="007D1CA0">
        <w:rPr>
          <w:b/>
          <w:bCs/>
        </w:rPr>
        <w:t>2006</w:t>
      </w:r>
      <w:r w:rsidRPr="00752D4C">
        <w:t>; Reich &amp; Cornelissen, </w:t>
      </w:r>
      <w:r w:rsidRPr="007D1CA0">
        <w:rPr>
          <w:b/>
          <w:bCs/>
        </w:rPr>
        <w:t>2014</w:t>
      </w:r>
      <w:r w:rsidRPr="00752D4C">
        <w:t>). At the leaf level, species traits tend to covary along a continuum that runs from fast to slow returns on investments of nutrients and dry mass of leaves (Wright, Reich, et al., </w:t>
      </w:r>
      <w:r w:rsidRPr="007D1CA0">
        <w:rPr>
          <w:b/>
          <w:bCs/>
        </w:rPr>
        <w:t>2004</w:t>
      </w:r>
      <w:r w:rsidRPr="00752D4C">
        <w:t>), which is also known as the leaf economics spectrum (LES). ‘Fast’ acquisitive trait values increase plant growth, whereas ‘slow’ conservative traits increase leaf and plant survival (</w:t>
      </w:r>
      <w:proofErr w:type="spellStart"/>
      <w:r w:rsidRPr="00752D4C">
        <w:t>Sterck</w:t>
      </w:r>
      <w:proofErr w:type="spellEnd"/>
      <w:r w:rsidRPr="00752D4C">
        <w:t xml:space="preserve"> et al., </w:t>
      </w:r>
      <w:r w:rsidRPr="007D1CA0">
        <w:rPr>
          <w:b/>
          <w:bCs/>
        </w:rPr>
        <w:t>2006</w:t>
      </w:r>
      <w:r w:rsidRPr="00752D4C">
        <w:t>). At the stem level, a similar trait continuum exists, which is known as the wood economics spectrum (WES), where wood density is thought to determine the mechanical and hydraulic properties of the stem, leading to a trade-off between growth and survival potential (</w:t>
      </w:r>
      <w:proofErr w:type="spellStart"/>
      <w:r w:rsidRPr="00752D4C">
        <w:t>Chave</w:t>
      </w:r>
      <w:proofErr w:type="spellEnd"/>
      <w:r w:rsidRPr="00752D4C">
        <w:t xml:space="preserve"> et al., </w:t>
      </w:r>
      <w:r w:rsidRPr="007D1CA0">
        <w:rPr>
          <w:b/>
          <w:bCs/>
        </w:rPr>
        <w:t>2009</w:t>
      </w:r>
      <w:r w:rsidRPr="00752D4C">
        <w:t>). These leaf and stem traits, combined with reproductive and whole-plant traits, form the main dimensions of ecological variation among plants (Díaz et al., </w:t>
      </w:r>
      <w:r w:rsidRPr="007D1CA0">
        <w:rPr>
          <w:b/>
          <w:bCs/>
        </w:rPr>
        <w:t>2016</w:t>
      </w:r>
      <w:r w:rsidRPr="00752D4C">
        <w:t>; Westoby et al., </w:t>
      </w:r>
      <w:r w:rsidRPr="007D1CA0">
        <w:rPr>
          <w:b/>
          <w:bCs/>
        </w:rPr>
        <w:t>2002</w:t>
      </w:r>
      <w:r w:rsidRPr="00752D4C">
        <w:t>).</w:t>
      </w:r>
    </w:p>
    <w:p w14:paraId="614F27AB" w14:textId="274AFFF7" w:rsidR="00752D4C" w:rsidRPr="00752D4C" w:rsidRDefault="00752D4C" w:rsidP="00752D4C">
      <w:r w:rsidRPr="00752D4C">
        <w:t>Plant hydraulics are inherently coupled to stem and leaf traits (</w:t>
      </w:r>
      <w:proofErr w:type="spellStart"/>
      <w:r w:rsidRPr="00752D4C">
        <w:t>Brodribb</w:t>
      </w:r>
      <w:proofErr w:type="spellEnd"/>
      <w:r w:rsidRPr="00752D4C">
        <w:t xml:space="preserve"> &amp; </w:t>
      </w:r>
      <w:proofErr w:type="spellStart"/>
      <w:r w:rsidRPr="00752D4C">
        <w:t>Feild</w:t>
      </w:r>
      <w:proofErr w:type="spellEnd"/>
      <w:r w:rsidRPr="00752D4C">
        <w:t>, </w:t>
      </w:r>
      <w:r w:rsidRPr="007D1CA0">
        <w:rPr>
          <w:b/>
          <w:bCs/>
        </w:rPr>
        <w:t>2000</w:t>
      </w:r>
      <w:r w:rsidRPr="00752D4C">
        <w:t>; Sperry, </w:t>
      </w:r>
      <w:r w:rsidRPr="007D1CA0">
        <w:rPr>
          <w:b/>
          <w:bCs/>
        </w:rPr>
        <w:t>2000</w:t>
      </w:r>
      <w:r w:rsidRPr="00752D4C">
        <w:t>), and thus potentially to the LES and WES (</w:t>
      </w:r>
      <w:proofErr w:type="spellStart"/>
      <w:r w:rsidRPr="00752D4C">
        <w:t>Sterck</w:t>
      </w:r>
      <w:proofErr w:type="spellEnd"/>
      <w:r w:rsidRPr="00752D4C">
        <w:t xml:space="preserve"> et al., </w:t>
      </w:r>
      <w:r w:rsidRPr="007D1CA0">
        <w:rPr>
          <w:b/>
          <w:bCs/>
        </w:rPr>
        <w:t>2011</w:t>
      </w:r>
      <w:r w:rsidRPr="00752D4C">
        <w:t>, </w:t>
      </w:r>
      <w:r w:rsidRPr="007D1CA0">
        <w:rPr>
          <w:b/>
          <w:bCs/>
        </w:rPr>
        <w:t>2014</w:t>
      </w:r>
      <w:r w:rsidRPr="00752D4C">
        <w:t>). Acquisitive plants tend to have high leaf stomatal conductance, which is required for the maintenance of high photosynthetic rates and rapid growth. Since high leaf conductance comes with high water losses via transpiration, acquisitive plants require efficient water transport through the stem and leaves (</w:t>
      </w:r>
      <w:proofErr w:type="spellStart"/>
      <w:r w:rsidRPr="00752D4C">
        <w:t>Brodribb</w:t>
      </w:r>
      <w:proofErr w:type="spellEnd"/>
      <w:r w:rsidRPr="00752D4C">
        <w:t xml:space="preserve"> et al., </w:t>
      </w:r>
      <w:r w:rsidRPr="007D1CA0">
        <w:rPr>
          <w:b/>
          <w:bCs/>
        </w:rPr>
        <w:t>2002</w:t>
      </w:r>
      <w:r w:rsidRPr="00752D4C">
        <w:t>; Sack &amp; Holbrook, </w:t>
      </w:r>
      <w:r w:rsidRPr="007D1CA0">
        <w:rPr>
          <w:b/>
          <w:bCs/>
        </w:rPr>
        <w:t>2006</w:t>
      </w:r>
      <w:r w:rsidRPr="00752D4C">
        <w:t>; Sperry, </w:t>
      </w:r>
      <w:r w:rsidRPr="007D1CA0">
        <w:rPr>
          <w:b/>
          <w:bCs/>
        </w:rPr>
        <w:t>2000</w:t>
      </w:r>
      <w:r w:rsidRPr="00752D4C">
        <w:t xml:space="preserve">), which is linked to trait adaptations such as large xylem conduit diameters (Sack &amp; </w:t>
      </w:r>
      <w:proofErr w:type="spellStart"/>
      <w:r w:rsidRPr="00752D4C">
        <w:t>Frole</w:t>
      </w:r>
      <w:proofErr w:type="spellEnd"/>
      <w:r w:rsidRPr="00752D4C">
        <w:t>, </w:t>
      </w:r>
      <w:r w:rsidRPr="007D1CA0">
        <w:rPr>
          <w:b/>
          <w:bCs/>
        </w:rPr>
        <w:t>2006</w:t>
      </w:r>
      <w:r w:rsidRPr="00752D4C">
        <w:t xml:space="preserve">; Sack &amp; </w:t>
      </w:r>
      <w:proofErr w:type="spellStart"/>
      <w:r w:rsidRPr="00752D4C">
        <w:t>Scoffoni</w:t>
      </w:r>
      <w:proofErr w:type="spellEnd"/>
      <w:r w:rsidRPr="00752D4C">
        <w:t>, </w:t>
      </w:r>
      <w:r w:rsidRPr="007D1CA0">
        <w:rPr>
          <w:b/>
          <w:bCs/>
        </w:rPr>
        <w:t>2013</w:t>
      </w:r>
      <w:r w:rsidRPr="00752D4C">
        <w:t>; Tyree &amp; Ewers, </w:t>
      </w:r>
      <w:r w:rsidRPr="007D1CA0">
        <w:rPr>
          <w:b/>
          <w:bCs/>
        </w:rPr>
        <w:t>1991</w:t>
      </w:r>
      <w:r w:rsidRPr="00752D4C">
        <w:t>). However, such trait adaptations may come with reduced safety against cavitation during droughts (</w:t>
      </w:r>
      <w:proofErr w:type="spellStart"/>
      <w:r w:rsidRPr="00752D4C">
        <w:t>Markesteijn</w:t>
      </w:r>
      <w:proofErr w:type="spellEnd"/>
      <w:r w:rsidRPr="00752D4C">
        <w:t xml:space="preserve"> et al., </w:t>
      </w:r>
      <w:r w:rsidRPr="007D1CA0">
        <w:rPr>
          <w:b/>
          <w:bCs/>
        </w:rPr>
        <w:t>2011</w:t>
      </w:r>
      <w:r w:rsidRPr="00752D4C">
        <w:t xml:space="preserve">; Sack &amp; </w:t>
      </w:r>
      <w:proofErr w:type="spellStart"/>
      <w:r w:rsidRPr="00752D4C">
        <w:t>Scoffoni</w:t>
      </w:r>
      <w:proofErr w:type="spellEnd"/>
      <w:r w:rsidRPr="00752D4C">
        <w:t>, </w:t>
      </w:r>
      <w:r w:rsidRPr="007D1CA0">
        <w:rPr>
          <w:b/>
          <w:bCs/>
        </w:rPr>
        <w:t>2013</w:t>
      </w:r>
      <w:r w:rsidRPr="00752D4C">
        <w:t>) and may, in turn, lead to lower water transport, lower photosynthesis and ultimately even plant death (Engelbrecht et al., </w:t>
      </w:r>
      <w:r w:rsidRPr="007D1CA0">
        <w:rPr>
          <w:b/>
          <w:bCs/>
        </w:rPr>
        <w:t>2005</w:t>
      </w:r>
      <w:r w:rsidRPr="00752D4C">
        <w:t>; Rowland et al., </w:t>
      </w:r>
      <w:r w:rsidRPr="007D1CA0">
        <w:rPr>
          <w:b/>
          <w:bCs/>
        </w:rPr>
        <w:t>2015</w:t>
      </w:r>
      <w:r w:rsidRPr="00752D4C">
        <w:t>). There is some support for hydraulic trait adaptations in leaves and stem for lianas versus trees (De Guzman et al., </w:t>
      </w:r>
      <w:r w:rsidRPr="007D1CA0">
        <w:rPr>
          <w:b/>
          <w:bCs/>
        </w:rPr>
        <w:t>2017</w:t>
      </w:r>
      <w:r w:rsidRPr="00752D4C">
        <w:t xml:space="preserve">; </w:t>
      </w:r>
      <w:proofErr w:type="spellStart"/>
      <w:r w:rsidRPr="00752D4C">
        <w:t>Marechaux</w:t>
      </w:r>
      <w:proofErr w:type="spellEnd"/>
      <w:r w:rsidRPr="00752D4C">
        <w:t xml:space="preserve"> et al., </w:t>
      </w:r>
      <w:r w:rsidRPr="007D1CA0">
        <w:rPr>
          <w:b/>
          <w:bCs/>
        </w:rPr>
        <w:t>2017</w:t>
      </w:r>
      <w:r w:rsidRPr="00752D4C">
        <w:t>), but support for a hydraulic efficiency versus safety trade-off between lianas and trees remains ambiguous (e.g. Zhang et al., </w:t>
      </w:r>
      <w:r w:rsidRPr="007D1CA0">
        <w:rPr>
          <w:b/>
          <w:bCs/>
        </w:rPr>
        <w:t>2019</w:t>
      </w:r>
      <w:r w:rsidRPr="00752D4C">
        <w:t>).</w:t>
      </w:r>
    </w:p>
    <w:p w14:paraId="34B1C70E" w14:textId="739F8BFE" w:rsidR="00752D4C" w:rsidRPr="00752D4C" w:rsidRDefault="00752D4C" w:rsidP="00752D4C">
      <w:r w:rsidRPr="00752D4C">
        <w:t xml:space="preserve">Lianas tend to be more abundant and diverse in highly seasonal forests compared to wet </w:t>
      </w:r>
      <w:proofErr w:type="spellStart"/>
      <w:r w:rsidRPr="00752D4C">
        <w:t>aseasonal</w:t>
      </w:r>
      <w:proofErr w:type="spellEnd"/>
      <w:r w:rsidRPr="00752D4C">
        <w:t xml:space="preserve"> forests (DeWalt et al., </w:t>
      </w:r>
      <w:r w:rsidRPr="007D1CA0">
        <w:rPr>
          <w:b/>
          <w:bCs/>
        </w:rPr>
        <w:t>2010</w:t>
      </w:r>
      <w:r w:rsidRPr="00752D4C">
        <w:t>; Parolari et al., </w:t>
      </w:r>
      <w:r w:rsidRPr="007D1CA0">
        <w:rPr>
          <w:b/>
          <w:bCs/>
        </w:rPr>
        <w:t>2020</w:t>
      </w:r>
      <w:r w:rsidRPr="00752D4C">
        <w:t>; Swaine &amp; Grace, </w:t>
      </w:r>
      <w:r w:rsidRPr="007D1CA0">
        <w:rPr>
          <w:b/>
          <w:bCs/>
        </w:rPr>
        <w:t>2007</w:t>
      </w:r>
      <w:r w:rsidRPr="00752D4C">
        <w:t>). This unique distribution of lianas is suggested to be driven by their ability to grow more than co-occurring trees during seasonal drought (Schnitzer, </w:t>
      </w:r>
      <w:r w:rsidRPr="007D1CA0">
        <w:rPr>
          <w:b/>
          <w:bCs/>
        </w:rPr>
        <w:t>2005</w:t>
      </w:r>
      <w:r w:rsidRPr="00752D4C">
        <w:t>). Lianas are thought to have a greater physiological capacity to take up water than co-occurring trees, and coupled with more acquisitive trait syndromes, lianas may benefit and take advantage from the high dry-season light conditions while trees cannot (Schnitzer, </w:t>
      </w:r>
      <w:r w:rsidRPr="007D1CA0">
        <w:rPr>
          <w:b/>
          <w:bCs/>
        </w:rPr>
        <w:t>2005</w:t>
      </w:r>
      <w:r w:rsidRPr="00752D4C">
        <w:t xml:space="preserve">; Schnitzer &amp; </w:t>
      </w:r>
      <w:proofErr w:type="spellStart"/>
      <w:r w:rsidRPr="00752D4C">
        <w:t>Bongers</w:t>
      </w:r>
      <w:proofErr w:type="spellEnd"/>
      <w:r w:rsidRPr="00752D4C">
        <w:t>, </w:t>
      </w:r>
      <w:r w:rsidRPr="007D1CA0">
        <w:rPr>
          <w:b/>
          <w:bCs/>
        </w:rPr>
        <w:t>2011</w:t>
      </w:r>
      <w:r w:rsidRPr="00752D4C">
        <w:t>). Several studies indicate that at the stem level, lianas have wider and longer vessels than other land plants, which facilitate faster water transport, and therefore higher stomatal conductance and gas exchange (Gartner et al., </w:t>
      </w:r>
      <w:r w:rsidRPr="007D1CA0">
        <w:rPr>
          <w:b/>
          <w:bCs/>
        </w:rPr>
        <w:t>1990</w:t>
      </w:r>
      <w:r w:rsidRPr="00752D4C">
        <w:t>; Jacobsen et al., </w:t>
      </w:r>
      <w:r w:rsidRPr="007D1CA0">
        <w:rPr>
          <w:b/>
          <w:bCs/>
        </w:rPr>
        <w:t>2012</w:t>
      </w:r>
      <w:r w:rsidRPr="00752D4C">
        <w:t>; Zhu &amp; Cao, </w:t>
      </w:r>
      <w:r w:rsidRPr="007D1CA0">
        <w:rPr>
          <w:b/>
          <w:bCs/>
        </w:rPr>
        <w:t>2009</w:t>
      </w:r>
      <w:r w:rsidRPr="00752D4C">
        <w:t>). At the leaf level, lianas tend to have lower LMA (leaf mass per area; i.e. the amount of biomass invested in constructing a unit area) and shorter leaf longevity than trees (Asner &amp; Martin, </w:t>
      </w:r>
      <w:r w:rsidRPr="007D1CA0">
        <w:rPr>
          <w:b/>
          <w:bCs/>
        </w:rPr>
        <w:t>2012</w:t>
      </w:r>
      <w:r w:rsidRPr="00752D4C">
        <w:t xml:space="preserve">; </w:t>
      </w:r>
      <w:proofErr w:type="spellStart"/>
      <w:r w:rsidRPr="00752D4C">
        <w:t>Wyka</w:t>
      </w:r>
      <w:proofErr w:type="spellEnd"/>
      <w:r w:rsidRPr="00752D4C">
        <w:t xml:space="preserve"> et al., </w:t>
      </w:r>
      <w:r w:rsidRPr="007D1CA0">
        <w:rPr>
          <w:b/>
          <w:bCs/>
        </w:rPr>
        <w:t>2013</w:t>
      </w:r>
      <w:r w:rsidRPr="00752D4C">
        <w:t>; Zhu &amp; Cao, </w:t>
      </w:r>
      <w:r w:rsidRPr="007D1CA0">
        <w:rPr>
          <w:b/>
          <w:bCs/>
        </w:rPr>
        <w:t>2010</w:t>
      </w:r>
      <w:r w:rsidRPr="00752D4C">
        <w:t>), but higher mass-based foliar nutrient concentrations (Asner &amp; Martin, </w:t>
      </w:r>
      <w:r w:rsidRPr="007D1CA0">
        <w:rPr>
          <w:b/>
          <w:bCs/>
        </w:rPr>
        <w:t>2012</w:t>
      </w:r>
      <w:r w:rsidRPr="00752D4C">
        <w:t xml:space="preserve">; </w:t>
      </w:r>
      <w:proofErr w:type="spellStart"/>
      <w:r w:rsidRPr="00752D4C">
        <w:t>Wyka</w:t>
      </w:r>
      <w:proofErr w:type="spellEnd"/>
      <w:r w:rsidRPr="00752D4C">
        <w:t xml:space="preserve"> et al., </w:t>
      </w:r>
      <w:r w:rsidRPr="007D1CA0">
        <w:rPr>
          <w:b/>
          <w:bCs/>
        </w:rPr>
        <w:t>2013</w:t>
      </w:r>
      <w:r w:rsidRPr="00752D4C">
        <w:t>).</w:t>
      </w:r>
    </w:p>
    <w:p w14:paraId="232E2833" w14:textId="0ABB01FC" w:rsidR="00752D4C" w:rsidRPr="00752D4C" w:rsidRDefault="00752D4C" w:rsidP="00752D4C">
      <w:r w:rsidRPr="00752D4C">
        <w:t>Given that organisms function as an integrated whole unit, linked traits via common functional activities are expected to covary (</w:t>
      </w:r>
      <w:proofErr w:type="spellStart"/>
      <w:r w:rsidRPr="00752D4C">
        <w:t>Cheverud</w:t>
      </w:r>
      <w:proofErr w:type="spellEnd"/>
      <w:r w:rsidRPr="00752D4C">
        <w:t>, </w:t>
      </w:r>
      <w:r w:rsidRPr="007D1CA0">
        <w:rPr>
          <w:b/>
          <w:bCs/>
        </w:rPr>
        <w:t>1996</w:t>
      </w:r>
      <w:r w:rsidRPr="00752D4C">
        <w:t xml:space="preserve">). Consequently, traits at the leaf, stem and root levels that are involved in the carbon, nutrients and water economy of the plant are expected to be coordinated into a single plant economics spectrum running from fast to slow species, with fast species being fast in all organs and the opposite </w:t>
      </w:r>
      <w:r w:rsidRPr="00752D4C">
        <w:lastRenderedPageBreak/>
        <w:t>for slow species (Reich &amp; Cornelissen, </w:t>
      </w:r>
      <w:r w:rsidRPr="007D1CA0">
        <w:rPr>
          <w:b/>
          <w:bCs/>
        </w:rPr>
        <w:t>2014</w:t>
      </w:r>
      <w:r w:rsidRPr="00752D4C">
        <w:t>). A combination of fast traits allows species to attain high growth rates and increase their competitive ability at high resource sites but leads to slow growth rates and poor survival in low resource environments (Díaz et al., </w:t>
      </w:r>
      <w:r w:rsidRPr="007D1CA0">
        <w:rPr>
          <w:b/>
          <w:bCs/>
        </w:rPr>
        <w:t>2004</w:t>
      </w:r>
      <w:r w:rsidRPr="00752D4C">
        <w:t xml:space="preserve">; </w:t>
      </w:r>
      <w:proofErr w:type="spellStart"/>
      <w:r w:rsidRPr="00752D4C">
        <w:t>Sterck</w:t>
      </w:r>
      <w:proofErr w:type="spellEnd"/>
      <w:r w:rsidRPr="00752D4C">
        <w:t xml:space="preserve"> et al., </w:t>
      </w:r>
      <w:r w:rsidRPr="007D1CA0">
        <w:rPr>
          <w:b/>
          <w:bCs/>
        </w:rPr>
        <w:t>2006</w:t>
      </w:r>
      <w:r w:rsidRPr="00752D4C">
        <w:t>; Wright, Reich, et al., </w:t>
      </w:r>
      <w:r w:rsidRPr="007D1CA0">
        <w:rPr>
          <w:b/>
          <w:bCs/>
        </w:rPr>
        <w:t>2004</w:t>
      </w:r>
      <w:r w:rsidRPr="00752D4C">
        <w:t>). This fast and acquisitive strategy could explain why lianas do particularly well in high light environments (Arroyo-Rodríguez &amp; Toledo-Aceves, </w:t>
      </w:r>
      <w:r w:rsidRPr="007D1CA0">
        <w:rPr>
          <w:b/>
          <w:bCs/>
        </w:rPr>
        <w:t>2009</w:t>
      </w:r>
      <w:r w:rsidRPr="00752D4C">
        <w:t>; Laurance et al., </w:t>
      </w:r>
      <w:r w:rsidRPr="007D1CA0">
        <w:rPr>
          <w:b/>
          <w:bCs/>
        </w:rPr>
        <w:t>2001</w:t>
      </w:r>
      <w:r w:rsidRPr="00752D4C">
        <w:t xml:space="preserve">; Medina-Vega, </w:t>
      </w:r>
      <w:proofErr w:type="spellStart"/>
      <w:r w:rsidRPr="00752D4C">
        <w:t>Bongers</w:t>
      </w:r>
      <w:proofErr w:type="spellEnd"/>
      <w:r w:rsidRPr="00752D4C">
        <w:t>, Schnitzer, et al., </w:t>
      </w:r>
      <w:r w:rsidRPr="007D1CA0">
        <w:rPr>
          <w:b/>
          <w:bCs/>
        </w:rPr>
        <w:t>2021</w:t>
      </w:r>
      <w:r w:rsidRPr="00752D4C">
        <w:t>), and why lianas are abundant early in forest succession (Barry et al., </w:t>
      </w:r>
      <w:r w:rsidRPr="007D1CA0">
        <w:rPr>
          <w:b/>
          <w:bCs/>
        </w:rPr>
        <w:t>2015</w:t>
      </w:r>
      <w:r w:rsidRPr="00752D4C">
        <w:t xml:space="preserve">; </w:t>
      </w:r>
      <w:proofErr w:type="spellStart"/>
      <w:r w:rsidRPr="00752D4C">
        <w:t>Dewalt</w:t>
      </w:r>
      <w:proofErr w:type="spellEnd"/>
      <w:r w:rsidRPr="00752D4C">
        <w:t xml:space="preserve"> et al., </w:t>
      </w:r>
      <w:r w:rsidRPr="007D1CA0">
        <w:rPr>
          <w:b/>
          <w:bCs/>
        </w:rPr>
        <w:t>2000</w:t>
      </w:r>
      <w:r w:rsidRPr="00752D4C">
        <w:t xml:space="preserve">; Letcher &amp; </w:t>
      </w:r>
      <w:proofErr w:type="spellStart"/>
      <w:r w:rsidRPr="00752D4C">
        <w:t>Chazdon</w:t>
      </w:r>
      <w:proofErr w:type="spellEnd"/>
      <w:r w:rsidRPr="00752D4C">
        <w:t>, </w:t>
      </w:r>
      <w:r w:rsidRPr="007D1CA0">
        <w:rPr>
          <w:b/>
          <w:bCs/>
        </w:rPr>
        <w:t>2009</w:t>
      </w:r>
      <w:r w:rsidRPr="00752D4C">
        <w:t>; Madeira et al., </w:t>
      </w:r>
      <w:r w:rsidRPr="007D1CA0">
        <w:rPr>
          <w:b/>
          <w:bCs/>
        </w:rPr>
        <w:t>2009</w:t>
      </w:r>
      <w:r w:rsidRPr="00752D4C">
        <w:t xml:space="preserve">). However, not all liana species have a more acquisitive strategy than trees (see </w:t>
      </w:r>
      <w:proofErr w:type="spellStart"/>
      <w:r w:rsidRPr="00752D4C">
        <w:t>Gerwing</w:t>
      </w:r>
      <w:proofErr w:type="spellEnd"/>
      <w:r w:rsidRPr="00752D4C">
        <w:t>, </w:t>
      </w:r>
      <w:r w:rsidRPr="007D1CA0">
        <w:rPr>
          <w:b/>
          <w:bCs/>
        </w:rPr>
        <w:t>2004</w:t>
      </w:r>
      <w:r w:rsidRPr="00752D4C">
        <w:t>; Gilbert et al., </w:t>
      </w:r>
      <w:r w:rsidRPr="007D1CA0">
        <w:rPr>
          <w:b/>
          <w:bCs/>
        </w:rPr>
        <w:t>2006</w:t>
      </w:r>
      <w:r w:rsidRPr="00752D4C">
        <w:t>). Some studies indicate that lianas and trees do not differ in wood density and stem hydraulic conductivity (Zhang et al., </w:t>
      </w:r>
      <w:r w:rsidRPr="007D1CA0">
        <w:rPr>
          <w:b/>
          <w:bCs/>
        </w:rPr>
        <w:t>2019</w:t>
      </w:r>
      <w:r w:rsidRPr="00752D4C">
        <w:t>), that lianas do not have higher mass-based (Collins et al., </w:t>
      </w:r>
      <w:r w:rsidRPr="007D1CA0">
        <w:rPr>
          <w:b/>
          <w:bCs/>
        </w:rPr>
        <w:t>2016</w:t>
      </w:r>
      <w:r w:rsidRPr="00752D4C">
        <w:t>; Smith-Martin et al., </w:t>
      </w:r>
      <w:r w:rsidRPr="007D1CA0">
        <w:rPr>
          <w:b/>
          <w:bCs/>
        </w:rPr>
        <w:t>2019</w:t>
      </w:r>
      <w:r w:rsidRPr="00752D4C">
        <w:t>) and area-based (Asner &amp; Martin, </w:t>
      </w:r>
      <w:r w:rsidRPr="007D1CA0">
        <w:rPr>
          <w:b/>
          <w:bCs/>
        </w:rPr>
        <w:t>2012</w:t>
      </w:r>
      <w:r w:rsidRPr="00752D4C">
        <w:t>) nutrient concentrations of the leaf (Nitrogen and Phosphorus) than trees and that lianas and trees do not differ in water-use strategies (</w:t>
      </w:r>
      <w:proofErr w:type="spellStart"/>
      <w:r w:rsidRPr="00752D4C">
        <w:t>Werden</w:t>
      </w:r>
      <w:proofErr w:type="spellEnd"/>
      <w:r w:rsidRPr="00752D4C">
        <w:t xml:space="preserve"> et al., </w:t>
      </w:r>
      <w:r w:rsidRPr="007D1CA0">
        <w:rPr>
          <w:b/>
          <w:bCs/>
        </w:rPr>
        <w:t>2018</w:t>
      </w:r>
      <w:r w:rsidRPr="00752D4C">
        <w:t>) and efficiencies (Smith-Martin et al., </w:t>
      </w:r>
      <w:r w:rsidRPr="007D1CA0">
        <w:rPr>
          <w:b/>
          <w:bCs/>
        </w:rPr>
        <w:t>2019</w:t>
      </w:r>
      <w:r w:rsidRPr="00752D4C">
        <w:t>).</w:t>
      </w:r>
    </w:p>
    <w:p w14:paraId="3CC8E446" w14:textId="18AEF76B" w:rsidR="00752D4C" w:rsidRPr="00752D4C" w:rsidRDefault="00752D4C" w:rsidP="00752D4C">
      <w:r w:rsidRPr="00752D4C">
        <w:t>Moreover, in a large study including 48 humid tropical forests, Asner and Martin (</w:t>
      </w:r>
      <w:r w:rsidRPr="007D1CA0">
        <w:rPr>
          <w:b/>
          <w:bCs/>
        </w:rPr>
        <w:t>2012</w:t>
      </w:r>
      <w:r w:rsidRPr="00752D4C">
        <w:t>) observed that trait values associated with light capture and growth are less likely to be higher in lianas than in trees in forests with precipitations above </w:t>
      </w:r>
      <w:r w:rsidRPr="00752D4C">
        <w:rPr>
          <w:i/>
          <w:iCs/>
        </w:rPr>
        <w:t>c</w:t>
      </w:r>
      <w:r w:rsidRPr="00752D4C">
        <w:t>. 2,500 mm/year. Leaf level attributes in woody plants are mediated by climate conditions and soil fertility (Martin &amp; Asner, </w:t>
      </w:r>
      <w:r w:rsidRPr="007D1CA0">
        <w:rPr>
          <w:b/>
          <w:bCs/>
        </w:rPr>
        <w:t>2009</w:t>
      </w:r>
      <w:r w:rsidRPr="00752D4C">
        <w:t xml:space="preserve">; </w:t>
      </w:r>
      <w:proofErr w:type="spellStart"/>
      <w:r w:rsidRPr="00752D4C">
        <w:t>Umaña</w:t>
      </w:r>
      <w:proofErr w:type="spellEnd"/>
      <w:r w:rsidRPr="00752D4C">
        <w:t xml:space="preserve"> et al., </w:t>
      </w:r>
      <w:r w:rsidRPr="007D1CA0">
        <w:rPr>
          <w:b/>
          <w:bCs/>
        </w:rPr>
        <w:t>2021</w:t>
      </w:r>
      <w:r w:rsidRPr="00752D4C">
        <w:t xml:space="preserve">). Dry forests tend to be rich in nutrient supply (Austin &amp; </w:t>
      </w:r>
      <w:proofErr w:type="spellStart"/>
      <w:r w:rsidRPr="00752D4C">
        <w:t>Vitousek</w:t>
      </w:r>
      <w:proofErr w:type="spellEnd"/>
      <w:r w:rsidRPr="00752D4C">
        <w:t>, </w:t>
      </w:r>
      <w:r w:rsidRPr="007D1CA0">
        <w:rPr>
          <w:b/>
          <w:bCs/>
        </w:rPr>
        <w:t>1998</w:t>
      </w:r>
      <w:r w:rsidRPr="00752D4C">
        <w:t>; Santiago et al., </w:t>
      </w:r>
      <w:r w:rsidRPr="007D1CA0">
        <w:rPr>
          <w:b/>
          <w:bCs/>
        </w:rPr>
        <w:t>2004</w:t>
      </w:r>
      <w:r w:rsidRPr="00752D4C">
        <w:t>, </w:t>
      </w:r>
      <w:r w:rsidRPr="007D1CA0">
        <w:rPr>
          <w:b/>
          <w:bCs/>
        </w:rPr>
        <w:t>2005</w:t>
      </w:r>
      <w:r w:rsidRPr="00752D4C">
        <w:t>). It is thus reasonable to find more acquisitive woody plants in those dry forests than in the relatively nutrient-poor wet forests (</w:t>
      </w:r>
      <w:proofErr w:type="spellStart"/>
      <w:r w:rsidRPr="00752D4C">
        <w:t>Ordoñez</w:t>
      </w:r>
      <w:proofErr w:type="spellEnd"/>
      <w:r w:rsidRPr="00752D4C">
        <w:t xml:space="preserve"> et al., </w:t>
      </w:r>
      <w:r w:rsidRPr="007D1CA0">
        <w:rPr>
          <w:b/>
          <w:bCs/>
        </w:rPr>
        <w:t>2009</w:t>
      </w:r>
      <w:r w:rsidRPr="00752D4C">
        <w:t xml:space="preserve">; </w:t>
      </w:r>
      <w:proofErr w:type="spellStart"/>
      <w:r w:rsidRPr="00752D4C">
        <w:t>Umaña</w:t>
      </w:r>
      <w:proofErr w:type="spellEnd"/>
      <w:r w:rsidRPr="00752D4C">
        <w:t xml:space="preserve"> et al., </w:t>
      </w:r>
      <w:r w:rsidRPr="007D1CA0">
        <w:rPr>
          <w:b/>
          <w:bCs/>
        </w:rPr>
        <w:t>2021</w:t>
      </w:r>
      <w:r w:rsidRPr="00752D4C">
        <w:t>). With increasing precipitation, there is a shift from deciduous to more evergreen tree species (Guan et al., </w:t>
      </w:r>
      <w:r w:rsidRPr="007D1CA0">
        <w:rPr>
          <w:b/>
          <w:bCs/>
        </w:rPr>
        <w:t>2015</w:t>
      </w:r>
      <w:r w:rsidRPr="00752D4C">
        <w:t>; Santiago &amp; Mulkey, </w:t>
      </w:r>
      <w:r w:rsidRPr="007D1CA0">
        <w:rPr>
          <w:b/>
          <w:bCs/>
        </w:rPr>
        <w:t>2004</w:t>
      </w:r>
      <w:r w:rsidRPr="00752D4C">
        <w:t>) characterized by lower leaf-level nitrogen concentration and net photosynthesis as well as higher leaf lamina thickness and leaf toughness for green leaves (Santiago et al., </w:t>
      </w:r>
      <w:r w:rsidRPr="007D1CA0">
        <w:rPr>
          <w:b/>
          <w:bCs/>
        </w:rPr>
        <w:t>2004</w:t>
      </w:r>
      <w:r w:rsidRPr="00752D4C">
        <w:t>; Santiago &amp; Mulkey, </w:t>
      </w:r>
      <w:r w:rsidRPr="007D1CA0">
        <w:rPr>
          <w:b/>
          <w:bCs/>
        </w:rPr>
        <w:t>2004</w:t>
      </w:r>
      <w:r w:rsidRPr="00752D4C">
        <w:t xml:space="preserve">; </w:t>
      </w:r>
      <w:proofErr w:type="spellStart"/>
      <w:r w:rsidRPr="00752D4C">
        <w:t>Umaña</w:t>
      </w:r>
      <w:proofErr w:type="spellEnd"/>
      <w:r w:rsidRPr="00752D4C">
        <w:t xml:space="preserve"> et al., </w:t>
      </w:r>
      <w:r w:rsidRPr="007D1CA0">
        <w:rPr>
          <w:b/>
          <w:bCs/>
        </w:rPr>
        <w:t>2021</w:t>
      </w:r>
      <w:r w:rsidRPr="00752D4C">
        <w:t xml:space="preserve">). Consequently, woody plants in high precipitation sites tend to conserve nutrients in long-lived tissues (see </w:t>
      </w:r>
      <w:proofErr w:type="spellStart"/>
      <w:r w:rsidRPr="00752D4C">
        <w:t>Osnas</w:t>
      </w:r>
      <w:proofErr w:type="spellEnd"/>
      <w:r w:rsidRPr="00752D4C">
        <w:t xml:space="preserve"> et al., </w:t>
      </w:r>
      <w:r w:rsidRPr="007D1CA0">
        <w:rPr>
          <w:b/>
          <w:bCs/>
        </w:rPr>
        <w:t>2018</w:t>
      </w:r>
      <w:r w:rsidRPr="00752D4C">
        <w:t>) and produce litter with high lignin content (Santiago &amp; Mulkey, </w:t>
      </w:r>
      <w:r w:rsidRPr="007D1CA0">
        <w:rPr>
          <w:b/>
          <w:bCs/>
        </w:rPr>
        <w:t>2004</w:t>
      </w:r>
      <w:r w:rsidRPr="00752D4C">
        <w:t>), which is associated with lower rates of N mineralization and low extractable soil P (Santiago et al., </w:t>
      </w:r>
      <w:r w:rsidRPr="007D1CA0">
        <w:rPr>
          <w:b/>
          <w:bCs/>
        </w:rPr>
        <w:t>2005</w:t>
      </w:r>
      <w:r w:rsidRPr="00752D4C">
        <w:t>). Such negative plant–soil feedback loop further reduces soil fertility (</w:t>
      </w:r>
      <w:proofErr w:type="spellStart"/>
      <w:r w:rsidRPr="00752D4C">
        <w:t>Aerts</w:t>
      </w:r>
      <w:proofErr w:type="spellEnd"/>
      <w:r w:rsidRPr="00752D4C">
        <w:t xml:space="preserve"> &amp; Chapin, </w:t>
      </w:r>
      <w:r w:rsidRPr="007D1CA0">
        <w:rPr>
          <w:b/>
          <w:bCs/>
        </w:rPr>
        <w:t>2000</w:t>
      </w:r>
      <w:r w:rsidRPr="00752D4C">
        <w:t xml:space="preserve">; </w:t>
      </w:r>
      <w:proofErr w:type="spellStart"/>
      <w:r w:rsidRPr="00752D4C">
        <w:t>Berendse</w:t>
      </w:r>
      <w:proofErr w:type="spellEnd"/>
      <w:r w:rsidRPr="00752D4C">
        <w:t>, </w:t>
      </w:r>
      <w:r w:rsidRPr="007D1CA0">
        <w:rPr>
          <w:b/>
          <w:bCs/>
        </w:rPr>
        <w:t>1994</w:t>
      </w:r>
      <w:r w:rsidRPr="00752D4C">
        <w:t>; Crews et al., </w:t>
      </w:r>
      <w:r w:rsidRPr="007D1CA0">
        <w:rPr>
          <w:b/>
          <w:bCs/>
        </w:rPr>
        <w:t>1995</w:t>
      </w:r>
      <w:r w:rsidRPr="00752D4C">
        <w:t>; Santiago &amp; Mulkey, </w:t>
      </w:r>
      <w:r w:rsidRPr="007D1CA0">
        <w:rPr>
          <w:b/>
          <w:bCs/>
        </w:rPr>
        <w:t>2004</w:t>
      </w:r>
      <w:r w:rsidRPr="00752D4C">
        <w:t>; Townsend et al., </w:t>
      </w:r>
      <w:r w:rsidRPr="007D1CA0">
        <w:rPr>
          <w:b/>
          <w:bCs/>
        </w:rPr>
        <w:t>2008</w:t>
      </w:r>
      <w:r w:rsidRPr="00752D4C">
        <w:t xml:space="preserve">) which, in turn, </w:t>
      </w:r>
      <w:proofErr w:type="spellStart"/>
      <w:r w:rsidRPr="00752D4C">
        <w:t>favours</w:t>
      </w:r>
      <w:proofErr w:type="spellEnd"/>
      <w:r w:rsidRPr="00752D4C">
        <w:t xml:space="preserve"> plants with a more conservative resource-use strategy.</w:t>
      </w:r>
    </w:p>
    <w:p w14:paraId="01EA30AB" w14:textId="77777777" w:rsidR="00752D4C" w:rsidRPr="00752D4C" w:rsidRDefault="00752D4C" w:rsidP="00752D4C">
      <w:r w:rsidRPr="00752D4C">
        <w:t>Overall, available literature suggests that liana species may not always conform to the fast, and more acquisitive end of a continuum of plant strategies and that trait and functional differences between lianas and trees may be site-dependent. Here we evaluate functional traits for 16 liana and 16 tree species from two lowland tropical forests located at the extreme of the climatic and geological gradient across the Isthmus of Panama. We explored the level of association among 17 leaf and stem traits that are representative of the leaf economics spectrum (LES), wood economics spectrum (WES), which include multiple hydraulic traits, and that are important for overall plant economics and growth. We assessed potential differences between life-forms to gain insights into the strategies that may mediate different resource acquisition and growth under similar resource conditions. We tested three hypotheses:</w:t>
      </w:r>
    </w:p>
    <w:p w14:paraId="1059BE6E" w14:textId="77777777" w:rsidR="00752D4C" w:rsidRPr="00752D4C" w:rsidRDefault="00752D4C" w:rsidP="00752D4C">
      <w:pPr>
        <w:numPr>
          <w:ilvl w:val="0"/>
          <w:numId w:val="20"/>
        </w:numPr>
      </w:pPr>
      <w:r w:rsidRPr="00752D4C">
        <w:t>Leaf traits covary with stem traits (of branches) and hydraulic traits across life-forms. We predict that changes in the mean trait values at the leaf and stem level, including hydraulic traits, vary in the same direction.</w:t>
      </w:r>
    </w:p>
    <w:p w14:paraId="5DEB3F2E" w14:textId="77777777" w:rsidR="00752D4C" w:rsidRPr="00752D4C" w:rsidRDefault="00752D4C" w:rsidP="00752D4C">
      <w:pPr>
        <w:numPr>
          <w:ilvl w:val="0"/>
          <w:numId w:val="20"/>
        </w:numPr>
      </w:pPr>
      <w:r w:rsidRPr="00752D4C">
        <w:t>There is one major trait spectrum, characterized by species with acquisitive (‘fast’) trait values in one end versus conservative (‘slow’) trait values in the other end of the spectrum.</w:t>
      </w:r>
    </w:p>
    <w:p w14:paraId="24E3A18D" w14:textId="77777777" w:rsidR="00752D4C" w:rsidRPr="00752D4C" w:rsidRDefault="00752D4C" w:rsidP="00752D4C">
      <w:pPr>
        <w:numPr>
          <w:ilvl w:val="0"/>
          <w:numId w:val="20"/>
        </w:numPr>
      </w:pPr>
      <w:r w:rsidRPr="00752D4C">
        <w:t>Lianas are representative of species with a higher resource acquisition strategy and trees of a more conservative resource acquisition strategy and this difference between lianas and trees is more evident in drier conditions due to higher resource (i.e. light and nutrients) availability.</w:t>
      </w:r>
    </w:p>
    <w:p w14:paraId="4BB96FE5" w14:textId="77777777" w:rsidR="00752D4C" w:rsidRPr="00752D4C" w:rsidRDefault="00752D4C" w:rsidP="000C79D1">
      <w:pPr>
        <w:pStyle w:val="Heading1"/>
      </w:pPr>
      <w:r w:rsidRPr="00752D4C">
        <w:lastRenderedPageBreak/>
        <w:t>2 MATERIALS AND METHODS</w:t>
      </w:r>
    </w:p>
    <w:p w14:paraId="24067D95" w14:textId="77777777" w:rsidR="00752D4C" w:rsidRPr="00752D4C" w:rsidRDefault="00752D4C" w:rsidP="000C79D1">
      <w:pPr>
        <w:pStyle w:val="Heading2"/>
      </w:pPr>
      <w:r w:rsidRPr="00752D4C">
        <w:t>2.1 Study sites and species selection</w:t>
      </w:r>
    </w:p>
    <w:p w14:paraId="280C8B5B" w14:textId="0E649E38" w:rsidR="00752D4C" w:rsidRPr="00752D4C" w:rsidRDefault="00752D4C" w:rsidP="00752D4C">
      <w:r w:rsidRPr="00752D4C">
        <w:t>We measured leaves and collected samples from two canopy cranes, operated by the Smithsonian Tropical Research Institute (STRI). Each canopy crane was located at one extreme of the climatic and geological gradient across the Isthmus of Panama. This gradient is characterized by high variability in precipitation and heterogeneous soil parent material (Condit et al., </w:t>
      </w:r>
      <w:r w:rsidRPr="007D1CA0">
        <w:rPr>
          <w:b/>
          <w:bCs/>
        </w:rPr>
        <w:t>2013</w:t>
      </w:r>
      <w:r w:rsidRPr="00752D4C">
        <w:t>; Santiago et al., </w:t>
      </w:r>
      <w:r w:rsidRPr="007D1CA0">
        <w:rPr>
          <w:b/>
          <w:bCs/>
        </w:rPr>
        <w:t>2005</w:t>
      </w:r>
      <w:r w:rsidRPr="00752D4C">
        <w:t>; Turner &amp; Engelbrecht, </w:t>
      </w:r>
      <w:r w:rsidRPr="007D1CA0">
        <w:rPr>
          <w:b/>
          <w:bCs/>
        </w:rPr>
        <w:t>2010</w:t>
      </w:r>
      <w:r w:rsidRPr="00752D4C">
        <w:t>). In this gradient, forests are strongly spatially distributed at the landscape scale (Pyke et al., </w:t>
      </w:r>
      <w:r w:rsidRPr="007D1CA0">
        <w:rPr>
          <w:b/>
          <w:bCs/>
        </w:rPr>
        <w:t>2001</w:t>
      </w:r>
      <w:r w:rsidRPr="00752D4C">
        <w:t>) and tree species composition is primarily determined by dry season intensity and P (phosphorus) availability (Condit et al., </w:t>
      </w:r>
      <w:r w:rsidRPr="007D1CA0">
        <w:rPr>
          <w:b/>
          <w:bCs/>
        </w:rPr>
        <w:t>2013</w:t>
      </w:r>
      <w:r w:rsidRPr="00752D4C">
        <w:t>), with soil P being primarily determined by lithology and not by vegetation or climate (Turner &amp; Engelbrecht, </w:t>
      </w:r>
      <w:r w:rsidRPr="007D1CA0">
        <w:rPr>
          <w:b/>
          <w:bCs/>
        </w:rPr>
        <w:t>2010</w:t>
      </w:r>
      <w:r w:rsidRPr="00752D4C">
        <w:t>).</w:t>
      </w:r>
    </w:p>
    <w:p w14:paraId="044AEDD1" w14:textId="77777777" w:rsidR="00752D4C" w:rsidRPr="00752D4C" w:rsidRDefault="00752D4C" w:rsidP="00752D4C">
      <w:r w:rsidRPr="00752D4C">
        <w:t xml:space="preserve">One crane is located in Parque Natural </w:t>
      </w:r>
      <w:proofErr w:type="spellStart"/>
      <w:r w:rsidRPr="00752D4C">
        <w:t>Metropolitano</w:t>
      </w:r>
      <w:proofErr w:type="spellEnd"/>
      <w:r w:rsidRPr="00752D4C">
        <w:t xml:space="preserve"> (PNM, 8°59′41.55″N, 79°32′35.22″W), a seasonally dry forest near Panama City and the Pacific coast. This crane is 42 m tall with a 51 m jib giving access to 0.81 ha of forest. Annual rainfall averages 1,864.3 mm and a severe dry season lasts from January to April, with cumulative precipitation of 153.5 mm for this 4-month dry period (means from 1995 to 2017, data provided by the Physical Monitoring Program of STRI). Mean annual temperature is 26.1°C.</w:t>
      </w:r>
    </w:p>
    <w:p w14:paraId="4992108A" w14:textId="3F1D99F3" w:rsidR="00752D4C" w:rsidRPr="00752D4C" w:rsidRDefault="00752D4C" w:rsidP="00752D4C">
      <w:r w:rsidRPr="00752D4C">
        <w:t xml:space="preserve">The second canopy crane is located in the Bosque Protector San Lorenzo (BPSL, 9°16′51.71″N, 79°58′28.27″W). This canopy crane is 52 m tall with a 54 m jib giving access to 0.91 ha of forest. BPSL is a wet evergreen forest near the Caribbean coast of Panama, with an annual rainfall of 3,292.7 mm and a less intense dry season than the PNM. The cumulative precipitation from January to March in BPSL is 159.8 mm and the monthly precipitation for April is 145.4 mm (means from 1997 to 2017). Mean annual temperature is 25.4°C. Parque Natural </w:t>
      </w:r>
      <w:proofErr w:type="spellStart"/>
      <w:r w:rsidRPr="00752D4C">
        <w:t>Metropolitano</w:t>
      </w:r>
      <w:proofErr w:type="spellEnd"/>
      <w:r w:rsidRPr="00752D4C">
        <w:t xml:space="preserve"> (PNM) and Bosque Protector San Lorenzo (BPSL) will hereafter be referred to as the dry forest and the wet forest, respectively (Holdridge, </w:t>
      </w:r>
      <w:r w:rsidRPr="007D1CA0">
        <w:rPr>
          <w:b/>
          <w:bCs/>
        </w:rPr>
        <w:t>1967</w:t>
      </w:r>
      <w:r w:rsidRPr="00752D4C">
        <w:t>).</w:t>
      </w:r>
    </w:p>
    <w:p w14:paraId="03915F05" w14:textId="78B758A0" w:rsidR="00752D4C" w:rsidRPr="00752D4C" w:rsidRDefault="00752D4C" w:rsidP="00752D4C">
      <w:r w:rsidRPr="00752D4C">
        <w:t>At each crane site, we selected eight liana and eight tree species from those species with (at least) two or more canopy individuals present (Table </w:t>
      </w:r>
      <w:r w:rsidRPr="007D1CA0">
        <w:rPr>
          <w:b/>
          <w:bCs/>
        </w:rPr>
        <w:t>1</w:t>
      </w:r>
      <w:r w:rsidRPr="00752D4C">
        <w:t>). These individuals and species were used to collect samples for the estimation of the leaf, stem (of branches) and hydraulic functional traits (Table </w:t>
      </w:r>
      <w:r w:rsidRPr="007D1CA0">
        <w:rPr>
          <w:b/>
          <w:bCs/>
        </w:rPr>
        <w:t>2</w:t>
      </w:r>
      <w:r w:rsidRPr="00752D4C">
        <w:t>). We included both evergreen and deciduous species representative of each site. There was no species overlap between sites, which is consistent with the strong effect of seasonality and soil conditions on regional plant distributions (Condit et al., </w:t>
      </w:r>
      <w:r w:rsidRPr="007D1CA0">
        <w:rPr>
          <w:b/>
          <w:bCs/>
        </w:rPr>
        <w:t>2013</w:t>
      </w:r>
      <w:r w:rsidRPr="00752D4C">
        <w:t>). The 32 species belonged to 22 families.</w:t>
      </w:r>
    </w:p>
    <w:p w14:paraId="7AF6F0F8" w14:textId="77777777" w:rsidR="00752D4C" w:rsidRPr="00752D4C" w:rsidRDefault="00752D4C" w:rsidP="00752D4C">
      <w:r w:rsidRPr="00752D4C">
        <w:rPr>
          <w:b/>
          <w:bCs/>
        </w:rPr>
        <w:t>TABLE 1. </w:t>
      </w:r>
      <w:r w:rsidRPr="00752D4C">
        <w:t>Study species classified by life-form (liana and tree) in a seasonally dry (PNM) and a wet evergreen tropical (BPSL) forest in Panama</w:t>
      </w:r>
    </w:p>
    <w:tbl>
      <w:tblPr>
        <w:tblStyle w:val="TableGrid"/>
        <w:tblW w:w="0" w:type="auto"/>
        <w:tblLook w:val="04A0" w:firstRow="1" w:lastRow="0" w:firstColumn="1" w:lastColumn="0" w:noHBand="0" w:noVBand="1"/>
      </w:tblPr>
      <w:tblGrid>
        <w:gridCol w:w="1800"/>
        <w:gridCol w:w="1056"/>
        <w:gridCol w:w="1823"/>
        <w:gridCol w:w="5177"/>
      </w:tblGrid>
      <w:tr w:rsidR="00752D4C" w:rsidRPr="00752D4C" w14:paraId="600D382C" w14:textId="77777777" w:rsidTr="000C79D1">
        <w:tc>
          <w:tcPr>
            <w:tcW w:w="0" w:type="auto"/>
            <w:hideMark/>
          </w:tcPr>
          <w:p w14:paraId="6E875619" w14:textId="77777777" w:rsidR="00752D4C" w:rsidRPr="00752D4C" w:rsidRDefault="00752D4C" w:rsidP="00752D4C">
            <w:pPr>
              <w:rPr>
                <w:b/>
                <w:bCs/>
              </w:rPr>
            </w:pPr>
            <w:r w:rsidRPr="00752D4C">
              <w:rPr>
                <w:b/>
                <w:bCs/>
              </w:rPr>
              <w:t>Site</w:t>
            </w:r>
          </w:p>
        </w:tc>
        <w:tc>
          <w:tcPr>
            <w:tcW w:w="0" w:type="auto"/>
            <w:hideMark/>
          </w:tcPr>
          <w:p w14:paraId="58FEEE99" w14:textId="77777777" w:rsidR="00752D4C" w:rsidRPr="00752D4C" w:rsidRDefault="00752D4C" w:rsidP="00752D4C">
            <w:pPr>
              <w:rPr>
                <w:b/>
                <w:bCs/>
              </w:rPr>
            </w:pPr>
            <w:r w:rsidRPr="00752D4C">
              <w:rPr>
                <w:b/>
                <w:bCs/>
              </w:rPr>
              <w:t>Life-form</w:t>
            </w:r>
          </w:p>
        </w:tc>
        <w:tc>
          <w:tcPr>
            <w:tcW w:w="0" w:type="auto"/>
            <w:hideMark/>
          </w:tcPr>
          <w:p w14:paraId="4714449D" w14:textId="77777777" w:rsidR="00752D4C" w:rsidRPr="00752D4C" w:rsidRDefault="00752D4C" w:rsidP="00752D4C">
            <w:pPr>
              <w:rPr>
                <w:b/>
                <w:bCs/>
              </w:rPr>
            </w:pPr>
            <w:r w:rsidRPr="00752D4C">
              <w:rPr>
                <w:b/>
                <w:bCs/>
              </w:rPr>
              <w:t>Family</w:t>
            </w:r>
          </w:p>
        </w:tc>
        <w:tc>
          <w:tcPr>
            <w:tcW w:w="0" w:type="auto"/>
            <w:hideMark/>
          </w:tcPr>
          <w:p w14:paraId="6F991D7D" w14:textId="77777777" w:rsidR="00752D4C" w:rsidRPr="00752D4C" w:rsidRDefault="00752D4C" w:rsidP="00752D4C">
            <w:pPr>
              <w:rPr>
                <w:b/>
                <w:bCs/>
              </w:rPr>
            </w:pPr>
            <w:r w:rsidRPr="00752D4C">
              <w:rPr>
                <w:b/>
                <w:bCs/>
              </w:rPr>
              <w:t>Species</w:t>
            </w:r>
          </w:p>
        </w:tc>
      </w:tr>
      <w:tr w:rsidR="00752D4C" w:rsidRPr="00752D4C" w14:paraId="1C0F3B41" w14:textId="77777777" w:rsidTr="000C79D1">
        <w:tc>
          <w:tcPr>
            <w:tcW w:w="0" w:type="auto"/>
            <w:hideMark/>
          </w:tcPr>
          <w:p w14:paraId="7630E23F" w14:textId="77777777" w:rsidR="00752D4C" w:rsidRPr="00752D4C" w:rsidRDefault="00752D4C" w:rsidP="00752D4C">
            <w:r w:rsidRPr="00752D4C">
              <w:t>Dry forest—PNM</w:t>
            </w:r>
          </w:p>
        </w:tc>
        <w:tc>
          <w:tcPr>
            <w:tcW w:w="0" w:type="auto"/>
            <w:hideMark/>
          </w:tcPr>
          <w:p w14:paraId="4C648B2A" w14:textId="77777777" w:rsidR="00752D4C" w:rsidRPr="00752D4C" w:rsidRDefault="00752D4C" w:rsidP="00752D4C">
            <w:r w:rsidRPr="00752D4C">
              <w:t>Liana</w:t>
            </w:r>
          </w:p>
        </w:tc>
        <w:tc>
          <w:tcPr>
            <w:tcW w:w="0" w:type="auto"/>
            <w:hideMark/>
          </w:tcPr>
          <w:p w14:paraId="483BA2E6" w14:textId="77777777" w:rsidR="00752D4C" w:rsidRPr="00752D4C" w:rsidRDefault="00752D4C" w:rsidP="00752D4C">
            <w:r w:rsidRPr="00752D4C">
              <w:t>Bignoniaceae</w:t>
            </w:r>
          </w:p>
        </w:tc>
        <w:tc>
          <w:tcPr>
            <w:tcW w:w="0" w:type="auto"/>
            <w:hideMark/>
          </w:tcPr>
          <w:p w14:paraId="32E526D3" w14:textId="77777777" w:rsidR="00752D4C" w:rsidRPr="00752D4C" w:rsidRDefault="00752D4C" w:rsidP="00752D4C">
            <w:proofErr w:type="spellStart"/>
            <w:r w:rsidRPr="00752D4C">
              <w:rPr>
                <w:i/>
                <w:iCs/>
              </w:rPr>
              <w:t>Amphilophium</w:t>
            </w:r>
            <w:proofErr w:type="spellEnd"/>
            <w:r w:rsidRPr="00752D4C">
              <w:rPr>
                <w:i/>
                <w:iCs/>
              </w:rPr>
              <w:t> </w:t>
            </w:r>
            <w:proofErr w:type="spellStart"/>
            <w:r w:rsidRPr="00752D4C">
              <w:rPr>
                <w:i/>
                <w:iCs/>
              </w:rPr>
              <w:t>crucigerum</w:t>
            </w:r>
            <w:proofErr w:type="spellEnd"/>
            <w:r w:rsidRPr="00752D4C">
              <w:t> (L.) L.G. Lohmann</w:t>
            </w:r>
          </w:p>
        </w:tc>
      </w:tr>
      <w:tr w:rsidR="00752D4C" w:rsidRPr="00752D4C" w14:paraId="0AFD8BB1" w14:textId="77777777" w:rsidTr="000C79D1">
        <w:tc>
          <w:tcPr>
            <w:tcW w:w="0" w:type="auto"/>
            <w:hideMark/>
          </w:tcPr>
          <w:p w14:paraId="0F60F4D9" w14:textId="77777777" w:rsidR="00752D4C" w:rsidRPr="00752D4C" w:rsidRDefault="00752D4C" w:rsidP="00752D4C"/>
        </w:tc>
        <w:tc>
          <w:tcPr>
            <w:tcW w:w="0" w:type="auto"/>
            <w:hideMark/>
          </w:tcPr>
          <w:p w14:paraId="159DE035" w14:textId="77777777" w:rsidR="00752D4C" w:rsidRPr="00752D4C" w:rsidRDefault="00752D4C" w:rsidP="00752D4C"/>
        </w:tc>
        <w:tc>
          <w:tcPr>
            <w:tcW w:w="0" w:type="auto"/>
            <w:hideMark/>
          </w:tcPr>
          <w:p w14:paraId="64AF0DA5" w14:textId="77777777" w:rsidR="00752D4C" w:rsidRPr="00752D4C" w:rsidRDefault="00752D4C" w:rsidP="00752D4C">
            <w:r w:rsidRPr="00752D4C">
              <w:t>Bignoniaceae</w:t>
            </w:r>
          </w:p>
        </w:tc>
        <w:tc>
          <w:tcPr>
            <w:tcW w:w="0" w:type="auto"/>
            <w:hideMark/>
          </w:tcPr>
          <w:p w14:paraId="2AAB5C38" w14:textId="77777777" w:rsidR="00752D4C" w:rsidRPr="00752D4C" w:rsidRDefault="00752D4C" w:rsidP="00752D4C">
            <w:proofErr w:type="spellStart"/>
            <w:r w:rsidRPr="00752D4C">
              <w:rPr>
                <w:i/>
                <w:iCs/>
              </w:rPr>
              <w:t>Callichlamys</w:t>
            </w:r>
            <w:proofErr w:type="spellEnd"/>
            <w:r w:rsidRPr="00752D4C">
              <w:rPr>
                <w:i/>
                <w:iCs/>
              </w:rPr>
              <w:t xml:space="preserve"> latifolia</w:t>
            </w:r>
            <w:r w:rsidRPr="00752D4C">
              <w:t> (Rich.) K. Schum.</w:t>
            </w:r>
          </w:p>
        </w:tc>
      </w:tr>
      <w:tr w:rsidR="00752D4C" w:rsidRPr="00752D4C" w14:paraId="538AA798" w14:textId="77777777" w:rsidTr="000C79D1">
        <w:tc>
          <w:tcPr>
            <w:tcW w:w="0" w:type="auto"/>
            <w:hideMark/>
          </w:tcPr>
          <w:p w14:paraId="3BE4B362" w14:textId="77777777" w:rsidR="00752D4C" w:rsidRPr="00752D4C" w:rsidRDefault="00752D4C" w:rsidP="00752D4C"/>
        </w:tc>
        <w:tc>
          <w:tcPr>
            <w:tcW w:w="0" w:type="auto"/>
            <w:hideMark/>
          </w:tcPr>
          <w:p w14:paraId="4FC28547" w14:textId="77777777" w:rsidR="00752D4C" w:rsidRPr="00752D4C" w:rsidRDefault="00752D4C" w:rsidP="00752D4C"/>
        </w:tc>
        <w:tc>
          <w:tcPr>
            <w:tcW w:w="0" w:type="auto"/>
            <w:hideMark/>
          </w:tcPr>
          <w:p w14:paraId="747FC3FD" w14:textId="77777777" w:rsidR="00752D4C" w:rsidRPr="00752D4C" w:rsidRDefault="00752D4C" w:rsidP="00752D4C">
            <w:r w:rsidRPr="00752D4C">
              <w:t>Bignoniaceae</w:t>
            </w:r>
          </w:p>
        </w:tc>
        <w:tc>
          <w:tcPr>
            <w:tcW w:w="0" w:type="auto"/>
            <w:hideMark/>
          </w:tcPr>
          <w:p w14:paraId="648EC0E3" w14:textId="77777777" w:rsidR="00752D4C" w:rsidRPr="00752D4C" w:rsidRDefault="00752D4C" w:rsidP="00752D4C">
            <w:proofErr w:type="spellStart"/>
            <w:r w:rsidRPr="00752D4C">
              <w:rPr>
                <w:i/>
                <w:iCs/>
              </w:rPr>
              <w:t>Stizophyllum</w:t>
            </w:r>
            <w:proofErr w:type="spellEnd"/>
            <w:r w:rsidRPr="00752D4C">
              <w:rPr>
                <w:i/>
                <w:iCs/>
              </w:rPr>
              <w:t> </w:t>
            </w:r>
            <w:proofErr w:type="spellStart"/>
            <w:r w:rsidRPr="00752D4C">
              <w:rPr>
                <w:i/>
                <w:iCs/>
              </w:rPr>
              <w:t>riparium</w:t>
            </w:r>
            <w:proofErr w:type="spellEnd"/>
            <w:r w:rsidRPr="00752D4C">
              <w:t> (</w:t>
            </w:r>
            <w:proofErr w:type="spellStart"/>
            <w:r w:rsidRPr="00752D4C">
              <w:t>Kunth</w:t>
            </w:r>
            <w:proofErr w:type="spellEnd"/>
            <w:r w:rsidRPr="00752D4C">
              <w:t xml:space="preserve">) </w:t>
            </w:r>
            <w:proofErr w:type="spellStart"/>
            <w:r w:rsidRPr="00752D4C">
              <w:t>Sandwith</w:t>
            </w:r>
            <w:proofErr w:type="spellEnd"/>
          </w:p>
        </w:tc>
      </w:tr>
      <w:tr w:rsidR="00752D4C" w:rsidRPr="00752D4C" w14:paraId="797E33B0" w14:textId="77777777" w:rsidTr="000C79D1">
        <w:tc>
          <w:tcPr>
            <w:tcW w:w="0" w:type="auto"/>
            <w:hideMark/>
          </w:tcPr>
          <w:p w14:paraId="094C57FA" w14:textId="77777777" w:rsidR="00752D4C" w:rsidRPr="00752D4C" w:rsidRDefault="00752D4C" w:rsidP="00752D4C"/>
        </w:tc>
        <w:tc>
          <w:tcPr>
            <w:tcW w:w="0" w:type="auto"/>
            <w:hideMark/>
          </w:tcPr>
          <w:p w14:paraId="50D7B88F" w14:textId="77777777" w:rsidR="00752D4C" w:rsidRPr="00752D4C" w:rsidRDefault="00752D4C" w:rsidP="00752D4C"/>
        </w:tc>
        <w:tc>
          <w:tcPr>
            <w:tcW w:w="0" w:type="auto"/>
            <w:hideMark/>
          </w:tcPr>
          <w:p w14:paraId="7ED01C43" w14:textId="77777777" w:rsidR="00752D4C" w:rsidRPr="00752D4C" w:rsidRDefault="00752D4C" w:rsidP="00752D4C">
            <w:r w:rsidRPr="00752D4C">
              <w:t>Convolvulaceae</w:t>
            </w:r>
          </w:p>
        </w:tc>
        <w:tc>
          <w:tcPr>
            <w:tcW w:w="0" w:type="auto"/>
            <w:hideMark/>
          </w:tcPr>
          <w:p w14:paraId="10D94023" w14:textId="77777777" w:rsidR="00752D4C" w:rsidRPr="00752D4C" w:rsidRDefault="00752D4C" w:rsidP="00752D4C">
            <w:proofErr w:type="spellStart"/>
            <w:r w:rsidRPr="00752D4C">
              <w:rPr>
                <w:i/>
                <w:iCs/>
              </w:rPr>
              <w:t>Bonamia</w:t>
            </w:r>
            <w:proofErr w:type="spellEnd"/>
            <w:r w:rsidRPr="00752D4C">
              <w:rPr>
                <w:i/>
                <w:iCs/>
              </w:rPr>
              <w:t xml:space="preserve"> </w:t>
            </w:r>
            <w:proofErr w:type="spellStart"/>
            <w:r w:rsidRPr="00752D4C">
              <w:rPr>
                <w:i/>
                <w:iCs/>
              </w:rPr>
              <w:t>trichantha</w:t>
            </w:r>
            <w:proofErr w:type="spellEnd"/>
            <w:r w:rsidRPr="00752D4C">
              <w:t> </w:t>
            </w:r>
            <w:proofErr w:type="spellStart"/>
            <w:r w:rsidRPr="00752D4C">
              <w:t>Hallier</w:t>
            </w:r>
            <w:proofErr w:type="spellEnd"/>
            <w:r w:rsidRPr="00752D4C">
              <w:t xml:space="preserve"> f.</w:t>
            </w:r>
          </w:p>
        </w:tc>
      </w:tr>
      <w:tr w:rsidR="00752D4C" w:rsidRPr="00752D4C" w14:paraId="2F36ACCB" w14:textId="77777777" w:rsidTr="000C79D1">
        <w:tc>
          <w:tcPr>
            <w:tcW w:w="0" w:type="auto"/>
            <w:hideMark/>
          </w:tcPr>
          <w:p w14:paraId="7991D0E2" w14:textId="77777777" w:rsidR="00752D4C" w:rsidRPr="00752D4C" w:rsidRDefault="00752D4C" w:rsidP="00752D4C"/>
        </w:tc>
        <w:tc>
          <w:tcPr>
            <w:tcW w:w="0" w:type="auto"/>
            <w:hideMark/>
          </w:tcPr>
          <w:p w14:paraId="6A07684F" w14:textId="77777777" w:rsidR="00752D4C" w:rsidRPr="00752D4C" w:rsidRDefault="00752D4C" w:rsidP="00752D4C"/>
        </w:tc>
        <w:tc>
          <w:tcPr>
            <w:tcW w:w="0" w:type="auto"/>
            <w:hideMark/>
          </w:tcPr>
          <w:p w14:paraId="3939826E" w14:textId="77777777" w:rsidR="00752D4C" w:rsidRPr="00752D4C" w:rsidRDefault="00752D4C" w:rsidP="00752D4C">
            <w:proofErr w:type="spellStart"/>
            <w:r w:rsidRPr="00752D4C">
              <w:t>Malpighiaceae</w:t>
            </w:r>
            <w:proofErr w:type="spellEnd"/>
          </w:p>
        </w:tc>
        <w:tc>
          <w:tcPr>
            <w:tcW w:w="0" w:type="auto"/>
            <w:hideMark/>
          </w:tcPr>
          <w:p w14:paraId="6E4D86BB" w14:textId="77777777" w:rsidR="00752D4C" w:rsidRPr="00752D4C" w:rsidRDefault="00752D4C" w:rsidP="00752D4C">
            <w:proofErr w:type="spellStart"/>
            <w:r w:rsidRPr="00752D4C">
              <w:rPr>
                <w:i/>
                <w:iCs/>
              </w:rPr>
              <w:t>Stigmaphyllon</w:t>
            </w:r>
            <w:proofErr w:type="spellEnd"/>
            <w:r w:rsidRPr="00752D4C">
              <w:rPr>
                <w:i/>
                <w:iCs/>
              </w:rPr>
              <w:t> </w:t>
            </w:r>
            <w:proofErr w:type="spellStart"/>
            <w:r w:rsidRPr="00752D4C">
              <w:rPr>
                <w:i/>
                <w:iCs/>
              </w:rPr>
              <w:t>hypargyreum</w:t>
            </w:r>
            <w:proofErr w:type="spellEnd"/>
            <w:r w:rsidRPr="00752D4C">
              <w:t> </w:t>
            </w:r>
            <w:proofErr w:type="spellStart"/>
            <w:r w:rsidRPr="00752D4C">
              <w:t>Triana</w:t>
            </w:r>
            <w:proofErr w:type="spellEnd"/>
            <w:r w:rsidRPr="00752D4C">
              <w:t xml:space="preserve"> &amp; Planch.</w:t>
            </w:r>
          </w:p>
        </w:tc>
      </w:tr>
      <w:tr w:rsidR="00752D4C" w:rsidRPr="00752D4C" w14:paraId="618FA7F1" w14:textId="77777777" w:rsidTr="000C79D1">
        <w:tc>
          <w:tcPr>
            <w:tcW w:w="0" w:type="auto"/>
            <w:hideMark/>
          </w:tcPr>
          <w:p w14:paraId="5F8FC122" w14:textId="77777777" w:rsidR="00752D4C" w:rsidRPr="00752D4C" w:rsidRDefault="00752D4C" w:rsidP="00752D4C"/>
        </w:tc>
        <w:tc>
          <w:tcPr>
            <w:tcW w:w="0" w:type="auto"/>
            <w:hideMark/>
          </w:tcPr>
          <w:p w14:paraId="28F129F1" w14:textId="77777777" w:rsidR="00752D4C" w:rsidRPr="00752D4C" w:rsidRDefault="00752D4C" w:rsidP="00752D4C"/>
        </w:tc>
        <w:tc>
          <w:tcPr>
            <w:tcW w:w="0" w:type="auto"/>
            <w:hideMark/>
          </w:tcPr>
          <w:p w14:paraId="46E2CE4E" w14:textId="77777777" w:rsidR="00752D4C" w:rsidRPr="00752D4C" w:rsidRDefault="00752D4C" w:rsidP="00752D4C">
            <w:proofErr w:type="spellStart"/>
            <w:r w:rsidRPr="00752D4C">
              <w:t>Petiveriaceae</w:t>
            </w:r>
            <w:proofErr w:type="spellEnd"/>
          </w:p>
        </w:tc>
        <w:tc>
          <w:tcPr>
            <w:tcW w:w="0" w:type="auto"/>
            <w:hideMark/>
          </w:tcPr>
          <w:p w14:paraId="06115251" w14:textId="77777777" w:rsidR="00752D4C" w:rsidRPr="00752D4C" w:rsidRDefault="00752D4C" w:rsidP="00752D4C">
            <w:proofErr w:type="spellStart"/>
            <w:r w:rsidRPr="00752D4C">
              <w:rPr>
                <w:i/>
                <w:iCs/>
              </w:rPr>
              <w:t>Trichostigma</w:t>
            </w:r>
            <w:proofErr w:type="spellEnd"/>
            <w:r w:rsidRPr="00752D4C">
              <w:rPr>
                <w:i/>
                <w:iCs/>
              </w:rPr>
              <w:t xml:space="preserve"> </w:t>
            </w:r>
            <w:proofErr w:type="spellStart"/>
            <w:r w:rsidRPr="00752D4C">
              <w:rPr>
                <w:i/>
                <w:iCs/>
              </w:rPr>
              <w:t>octandrum</w:t>
            </w:r>
            <w:proofErr w:type="spellEnd"/>
            <w:r w:rsidRPr="00752D4C">
              <w:t> (L.) H. Walter</w:t>
            </w:r>
          </w:p>
        </w:tc>
      </w:tr>
      <w:tr w:rsidR="00752D4C" w:rsidRPr="00752D4C" w14:paraId="430C2011" w14:textId="77777777" w:rsidTr="000C79D1">
        <w:tc>
          <w:tcPr>
            <w:tcW w:w="0" w:type="auto"/>
            <w:hideMark/>
          </w:tcPr>
          <w:p w14:paraId="5F2AC36E" w14:textId="77777777" w:rsidR="00752D4C" w:rsidRPr="00752D4C" w:rsidRDefault="00752D4C" w:rsidP="00752D4C"/>
        </w:tc>
        <w:tc>
          <w:tcPr>
            <w:tcW w:w="0" w:type="auto"/>
            <w:hideMark/>
          </w:tcPr>
          <w:p w14:paraId="06984EF9" w14:textId="77777777" w:rsidR="00752D4C" w:rsidRPr="00752D4C" w:rsidRDefault="00752D4C" w:rsidP="00752D4C"/>
        </w:tc>
        <w:tc>
          <w:tcPr>
            <w:tcW w:w="0" w:type="auto"/>
            <w:hideMark/>
          </w:tcPr>
          <w:p w14:paraId="1C1A4B2D" w14:textId="77777777" w:rsidR="00752D4C" w:rsidRPr="00752D4C" w:rsidRDefault="00752D4C" w:rsidP="00752D4C">
            <w:proofErr w:type="spellStart"/>
            <w:r w:rsidRPr="00752D4C">
              <w:t>Sapindaceae</w:t>
            </w:r>
            <w:proofErr w:type="spellEnd"/>
          </w:p>
        </w:tc>
        <w:tc>
          <w:tcPr>
            <w:tcW w:w="0" w:type="auto"/>
            <w:hideMark/>
          </w:tcPr>
          <w:p w14:paraId="37C2B0F9" w14:textId="77777777" w:rsidR="00752D4C" w:rsidRPr="00752D4C" w:rsidRDefault="00752D4C" w:rsidP="00752D4C">
            <w:proofErr w:type="spellStart"/>
            <w:r w:rsidRPr="00752D4C">
              <w:rPr>
                <w:i/>
                <w:iCs/>
              </w:rPr>
              <w:t>Serjania</w:t>
            </w:r>
            <w:proofErr w:type="spellEnd"/>
            <w:r w:rsidRPr="00752D4C">
              <w:rPr>
                <w:i/>
                <w:iCs/>
              </w:rPr>
              <w:t> </w:t>
            </w:r>
            <w:proofErr w:type="spellStart"/>
            <w:r w:rsidRPr="00752D4C">
              <w:rPr>
                <w:i/>
                <w:iCs/>
              </w:rPr>
              <w:t>mexicana</w:t>
            </w:r>
            <w:proofErr w:type="spellEnd"/>
            <w:r w:rsidRPr="00752D4C">
              <w:t xml:space="preserve"> (L.) </w:t>
            </w:r>
            <w:proofErr w:type="spellStart"/>
            <w:r w:rsidRPr="00752D4C">
              <w:t>Willd</w:t>
            </w:r>
            <w:proofErr w:type="spellEnd"/>
            <w:r w:rsidRPr="00752D4C">
              <w:t>.</w:t>
            </w:r>
          </w:p>
        </w:tc>
      </w:tr>
      <w:tr w:rsidR="00752D4C" w:rsidRPr="00752D4C" w14:paraId="454A3D29" w14:textId="77777777" w:rsidTr="000C79D1">
        <w:tc>
          <w:tcPr>
            <w:tcW w:w="0" w:type="auto"/>
            <w:hideMark/>
          </w:tcPr>
          <w:p w14:paraId="4336FD53" w14:textId="77777777" w:rsidR="00752D4C" w:rsidRPr="00752D4C" w:rsidRDefault="00752D4C" w:rsidP="00752D4C"/>
        </w:tc>
        <w:tc>
          <w:tcPr>
            <w:tcW w:w="0" w:type="auto"/>
            <w:hideMark/>
          </w:tcPr>
          <w:p w14:paraId="2FA12821" w14:textId="77777777" w:rsidR="00752D4C" w:rsidRPr="00752D4C" w:rsidRDefault="00752D4C" w:rsidP="00752D4C"/>
        </w:tc>
        <w:tc>
          <w:tcPr>
            <w:tcW w:w="0" w:type="auto"/>
            <w:hideMark/>
          </w:tcPr>
          <w:p w14:paraId="548D3EB2" w14:textId="77777777" w:rsidR="00752D4C" w:rsidRPr="00752D4C" w:rsidRDefault="00752D4C" w:rsidP="00752D4C">
            <w:r w:rsidRPr="00752D4C">
              <w:t>Vitaceae</w:t>
            </w:r>
          </w:p>
        </w:tc>
        <w:tc>
          <w:tcPr>
            <w:tcW w:w="0" w:type="auto"/>
            <w:hideMark/>
          </w:tcPr>
          <w:p w14:paraId="49AB2228" w14:textId="77777777" w:rsidR="00752D4C" w:rsidRPr="00752D4C" w:rsidRDefault="00752D4C" w:rsidP="00752D4C">
            <w:r w:rsidRPr="00752D4C">
              <w:rPr>
                <w:i/>
                <w:iCs/>
              </w:rPr>
              <w:t xml:space="preserve">Vitis </w:t>
            </w:r>
            <w:proofErr w:type="spellStart"/>
            <w:r w:rsidRPr="00752D4C">
              <w:rPr>
                <w:i/>
                <w:iCs/>
              </w:rPr>
              <w:t>tiliifolia</w:t>
            </w:r>
            <w:proofErr w:type="spellEnd"/>
            <w:r w:rsidRPr="00752D4C">
              <w:t> </w:t>
            </w:r>
            <w:proofErr w:type="spellStart"/>
            <w:r w:rsidRPr="00752D4C">
              <w:t>Humb</w:t>
            </w:r>
            <w:proofErr w:type="spellEnd"/>
            <w:r w:rsidRPr="00752D4C">
              <w:t xml:space="preserve">. &amp; </w:t>
            </w:r>
            <w:proofErr w:type="spellStart"/>
            <w:r w:rsidRPr="00752D4C">
              <w:t>Bonpl</w:t>
            </w:r>
            <w:proofErr w:type="spellEnd"/>
            <w:r w:rsidRPr="00752D4C">
              <w:t xml:space="preserve">. ex </w:t>
            </w:r>
            <w:proofErr w:type="spellStart"/>
            <w:r w:rsidRPr="00752D4C">
              <w:t>Schult</w:t>
            </w:r>
            <w:proofErr w:type="spellEnd"/>
            <w:r w:rsidRPr="00752D4C">
              <w:t>.</w:t>
            </w:r>
          </w:p>
        </w:tc>
      </w:tr>
      <w:tr w:rsidR="00752D4C" w:rsidRPr="00752D4C" w14:paraId="1521FD8F" w14:textId="77777777" w:rsidTr="000C79D1">
        <w:tc>
          <w:tcPr>
            <w:tcW w:w="0" w:type="auto"/>
            <w:hideMark/>
          </w:tcPr>
          <w:p w14:paraId="4C19258F" w14:textId="77777777" w:rsidR="00752D4C" w:rsidRPr="00752D4C" w:rsidRDefault="00752D4C" w:rsidP="00752D4C"/>
        </w:tc>
        <w:tc>
          <w:tcPr>
            <w:tcW w:w="0" w:type="auto"/>
            <w:hideMark/>
          </w:tcPr>
          <w:p w14:paraId="7BC2CCB7" w14:textId="77777777" w:rsidR="00752D4C" w:rsidRPr="00752D4C" w:rsidRDefault="00752D4C" w:rsidP="00752D4C">
            <w:r w:rsidRPr="00752D4C">
              <w:t>Tree</w:t>
            </w:r>
          </w:p>
        </w:tc>
        <w:tc>
          <w:tcPr>
            <w:tcW w:w="0" w:type="auto"/>
            <w:hideMark/>
          </w:tcPr>
          <w:p w14:paraId="7B348CA7" w14:textId="77777777" w:rsidR="00752D4C" w:rsidRPr="00752D4C" w:rsidRDefault="00752D4C" w:rsidP="00752D4C">
            <w:proofErr w:type="spellStart"/>
            <w:r w:rsidRPr="00752D4C">
              <w:t>Anacardiaceae</w:t>
            </w:r>
            <w:proofErr w:type="spellEnd"/>
          </w:p>
        </w:tc>
        <w:tc>
          <w:tcPr>
            <w:tcW w:w="0" w:type="auto"/>
            <w:hideMark/>
          </w:tcPr>
          <w:p w14:paraId="2A04CC65" w14:textId="77777777" w:rsidR="00752D4C" w:rsidRPr="00752D4C" w:rsidRDefault="00752D4C" w:rsidP="00752D4C">
            <w:r w:rsidRPr="00752D4C">
              <w:rPr>
                <w:i/>
                <w:iCs/>
              </w:rPr>
              <w:t xml:space="preserve">Anacardium </w:t>
            </w:r>
            <w:proofErr w:type="spellStart"/>
            <w:r w:rsidRPr="00752D4C">
              <w:rPr>
                <w:i/>
                <w:iCs/>
              </w:rPr>
              <w:t>excelsum</w:t>
            </w:r>
            <w:proofErr w:type="spellEnd"/>
            <w:r w:rsidRPr="00752D4C">
              <w:t> (</w:t>
            </w:r>
            <w:proofErr w:type="spellStart"/>
            <w:r w:rsidRPr="00752D4C">
              <w:t>Bertero</w:t>
            </w:r>
            <w:proofErr w:type="spellEnd"/>
            <w:r w:rsidRPr="00752D4C">
              <w:t xml:space="preserve"> &amp; </w:t>
            </w:r>
            <w:proofErr w:type="spellStart"/>
            <w:r w:rsidRPr="00752D4C">
              <w:t>Balb</w:t>
            </w:r>
            <w:proofErr w:type="spellEnd"/>
            <w:r w:rsidRPr="00752D4C">
              <w:t xml:space="preserve">. ex </w:t>
            </w:r>
            <w:proofErr w:type="spellStart"/>
            <w:r w:rsidRPr="00752D4C">
              <w:t>Kunth</w:t>
            </w:r>
            <w:proofErr w:type="spellEnd"/>
            <w:r w:rsidRPr="00752D4C">
              <w:t>) Skeels</w:t>
            </w:r>
          </w:p>
        </w:tc>
      </w:tr>
      <w:tr w:rsidR="00752D4C" w:rsidRPr="00752D4C" w14:paraId="5C927497" w14:textId="77777777" w:rsidTr="000C79D1">
        <w:tc>
          <w:tcPr>
            <w:tcW w:w="0" w:type="auto"/>
            <w:hideMark/>
          </w:tcPr>
          <w:p w14:paraId="540919A2" w14:textId="77777777" w:rsidR="00752D4C" w:rsidRPr="00752D4C" w:rsidRDefault="00752D4C" w:rsidP="00752D4C"/>
        </w:tc>
        <w:tc>
          <w:tcPr>
            <w:tcW w:w="0" w:type="auto"/>
            <w:hideMark/>
          </w:tcPr>
          <w:p w14:paraId="7C294F03" w14:textId="77777777" w:rsidR="00752D4C" w:rsidRPr="00752D4C" w:rsidRDefault="00752D4C" w:rsidP="00752D4C"/>
        </w:tc>
        <w:tc>
          <w:tcPr>
            <w:tcW w:w="0" w:type="auto"/>
            <w:hideMark/>
          </w:tcPr>
          <w:p w14:paraId="57C92D42" w14:textId="77777777" w:rsidR="00752D4C" w:rsidRPr="00752D4C" w:rsidRDefault="00752D4C" w:rsidP="00752D4C">
            <w:proofErr w:type="spellStart"/>
            <w:r w:rsidRPr="00752D4C">
              <w:t>Anacardiaceae</w:t>
            </w:r>
            <w:proofErr w:type="spellEnd"/>
          </w:p>
        </w:tc>
        <w:tc>
          <w:tcPr>
            <w:tcW w:w="0" w:type="auto"/>
            <w:hideMark/>
          </w:tcPr>
          <w:p w14:paraId="5BDA30E4" w14:textId="77777777" w:rsidR="00752D4C" w:rsidRPr="00752D4C" w:rsidRDefault="00752D4C" w:rsidP="00752D4C">
            <w:proofErr w:type="spellStart"/>
            <w:r w:rsidRPr="00752D4C">
              <w:rPr>
                <w:i/>
                <w:iCs/>
              </w:rPr>
              <w:t>Astronium</w:t>
            </w:r>
            <w:proofErr w:type="spellEnd"/>
            <w:r w:rsidRPr="00752D4C">
              <w:rPr>
                <w:i/>
                <w:iCs/>
              </w:rPr>
              <w:t xml:space="preserve"> graveolens</w:t>
            </w:r>
            <w:r w:rsidRPr="00752D4C">
              <w:t> Jacq.</w:t>
            </w:r>
          </w:p>
        </w:tc>
      </w:tr>
      <w:tr w:rsidR="00752D4C" w:rsidRPr="00752D4C" w14:paraId="0D734869" w14:textId="77777777" w:rsidTr="000C79D1">
        <w:tc>
          <w:tcPr>
            <w:tcW w:w="0" w:type="auto"/>
            <w:hideMark/>
          </w:tcPr>
          <w:p w14:paraId="798FB5EB" w14:textId="77777777" w:rsidR="00752D4C" w:rsidRPr="00752D4C" w:rsidRDefault="00752D4C" w:rsidP="00752D4C"/>
        </w:tc>
        <w:tc>
          <w:tcPr>
            <w:tcW w:w="0" w:type="auto"/>
            <w:hideMark/>
          </w:tcPr>
          <w:p w14:paraId="1942FC3F" w14:textId="77777777" w:rsidR="00752D4C" w:rsidRPr="00752D4C" w:rsidRDefault="00752D4C" w:rsidP="00752D4C"/>
        </w:tc>
        <w:tc>
          <w:tcPr>
            <w:tcW w:w="0" w:type="auto"/>
            <w:hideMark/>
          </w:tcPr>
          <w:p w14:paraId="39D3CABD" w14:textId="77777777" w:rsidR="00752D4C" w:rsidRPr="00752D4C" w:rsidRDefault="00752D4C" w:rsidP="00752D4C">
            <w:proofErr w:type="spellStart"/>
            <w:r w:rsidRPr="00752D4C">
              <w:t>Annonaceae</w:t>
            </w:r>
            <w:proofErr w:type="spellEnd"/>
          </w:p>
        </w:tc>
        <w:tc>
          <w:tcPr>
            <w:tcW w:w="0" w:type="auto"/>
            <w:hideMark/>
          </w:tcPr>
          <w:p w14:paraId="0D1583F0" w14:textId="77777777" w:rsidR="00752D4C" w:rsidRPr="00752D4C" w:rsidRDefault="00752D4C" w:rsidP="00752D4C">
            <w:r w:rsidRPr="00752D4C">
              <w:rPr>
                <w:i/>
                <w:iCs/>
              </w:rPr>
              <w:t xml:space="preserve">Annona </w:t>
            </w:r>
            <w:proofErr w:type="spellStart"/>
            <w:r w:rsidRPr="00752D4C">
              <w:rPr>
                <w:i/>
                <w:iCs/>
              </w:rPr>
              <w:t>spraguei</w:t>
            </w:r>
            <w:proofErr w:type="spellEnd"/>
            <w:r w:rsidRPr="00752D4C">
              <w:t> </w:t>
            </w:r>
            <w:proofErr w:type="spellStart"/>
            <w:r w:rsidRPr="00752D4C">
              <w:t>Saff</w:t>
            </w:r>
            <w:proofErr w:type="spellEnd"/>
            <w:r w:rsidRPr="00752D4C">
              <w:t>.</w:t>
            </w:r>
          </w:p>
        </w:tc>
      </w:tr>
      <w:tr w:rsidR="00752D4C" w:rsidRPr="00752D4C" w14:paraId="34C81CF8" w14:textId="77777777" w:rsidTr="000C79D1">
        <w:tc>
          <w:tcPr>
            <w:tcW w:w="0" w:type="auto"/>
            <w:hideMark/>
          </w:tcPr>
          <w:p w14:paraId="1AAD9CCB" w14:textId="77777777" w:rsidR="00752D4C" w:rsidRPr="00752D4C" w:rsidRDefault="00752D4C" w:rsidP="00752D4C"/>
        </w:tc>
        <w:tc>
          <w:tcPr>
            <w:tcW w:w="0" w:type="auto"/>
            <w:hideMark/>
          </w:tcPr>
          <w:p w14:paraId="1164D783" w14:textId="77777777" w:rsidR="00752D4C" w:rsidRPr="00752D4C" w:rsidRDefault="00752D4C" w:rsidP="00752D4C"/>
        </w:tc>
        <w:tc>
          <w:tcPr>
            <w:tcW w:w="0" w:type="auto"/>
            <w:hideMark/>
          </w:tcPr>
          <w:p w14:paraId="64AC862B" w14:textId="77777777" w:rsidR="00752D4C" w:rsidRPr="00752D4C" w:rsidRDefault="00752D4C" w:rsidP="00752D4C">
            <w:r w:rsidRPr="00752D4C">
              <w:t>Boraginaceae</w:t>
            </w:r>
          </w:p>
        </w:tc>
        <w:tc>
          <w:tcPr>
            <w:tcW w:w="0" w:type="auto"/>
            <w:hideMark/>
          </w:tcPr>
          <w:p w14:paraId="49A407B2" w14:textId="77777777" w:rsidR="00752D4C" w:rsidRPr="00752D4C" w:rsidRDefault="00752D4C" w:rsidP="00752D4C">
            <w:r w:rsidRPr="00752D4C">
              <w:rPr>
                <w:i/>
                <w:iCs/>
              </w:rPr>
              <w:t xml:space="preserve">Cordia </w:t>
            </w:r>
            <w:proofErr w:type="spellStart"/>
            <w:r w:rsidRPr="00752D4C">
              <w:rPr>
                <w:i/>
                <w:iCs/>
              </w:rPr>
              <w:t>alliodora</w:t>
            </w:r>
            <w:proofErr w:type="spellEnd"/>
            <w:r w:rsidRPr="00752D4C">
              <w:t xml:space="preserve"> (Ruiz &amp; Pav.) </w:t>
            </w:r>
            <w:proofErr w:type="spellStart"/>
            <w:r w:rsidRPr="00752D4C">
              <w:t>Oken</w:t>
            </w:r>
            <w:proofErr w:type="spellEnd"/>
          </w:p>
        </w:tc>
      </w:tr>
      <w:tr w:rsidR="00752D4C" w:rsidRPr="00752D4C" w14:paraId="6FCA95C4" w14:textId="77777777" w:rsidTr="000C79D1">
        <w:tc>
          <w:tcPr>
            <w:tcW w:w="0" w:type="auto"/>
            <w:hideMark/>
          </w:tcPr>
          <w:p w14:paraId="7C0C1FBF" w14:textId="77777777" w:rsidR="00752D4C" w:rsidRPr="00752D4C" w:rsidRDefault="00752D4C" w:rsidP="00752D4C"/>
        </w:tc>
        <w:tc>
          <w:tcPr>
            <w:tcW w:w="0" w:type="auto"/>
            <w:hideMark/>
          </w:tcPr>
          <w:p w14:paraId="782AD16D" w14:textId="77777777" w:rsidR="00752D4C" w:rsidRPr="00752D4C" w:rsidRDefault="00752D4C" w:rsidP="00752D4C"/>
        </w:tc>
        <w:tc>
          <w:tcPr>
            <w:tcW w:w="0" w:type="auto"/>
            <w:hideMark/>
          </w:tcPr>
          <w:p w14:paraId="1DB14A4C" w14:textId="77777777" w:rsidR="00752D4C" w:rsidRPr="00752D4C" w:rsidRDefault="00752D4C" w:rsidP="00752D4C">
            <w:proofErr w:type="spellStart"/>
            <w:r w:rsidRPr="00752D4C">
              <w:t>Lauraceae</w:t>
            </w:r>
            <w:proofErr w:type="spellEnd"/>
          </w:p>
        </w:tc>
        <w:tc>
          <w:tcPr>
            <w:tcW w:w="0" w:type="auto"/>
            <w:hideMark/>
          </w:tcPr>
          <w:p w14:paraId="357BF74A" w14:textId="77777777" w:rsidR="00752D4C" w:rsidRPr="00752D4C" w:rsidRDefault="00752D4C" w:rsidP="00752D4C">
            <w:r w:rsidRPr="00752D4C">
              <w:rPr>
                <w:i/>
                <w:iCs/>
              </w:rPr>
              <w:t xml:space="preserve">Cinnamomum </w:t>
            </w:r>
            <w:proofErr w:type="spellStart"/>
            <w:r w:rsidRPr="00752D4C">
              <w:rPr>
                <w:i/>
                <w:iCs/>
              </w:rPr>
              <w:t>triplinerve</w:t>
            </w:r>
            <w:proofErr w:type="spellEnd"/>
            <w:r w:rsidRPr="00752D4C">
              <w:t xml:space="preserve"> (Ruiz &amp; Pav.) </w:t>
            </w:r>
            <w:proofErr w:type="spellStart"/>
            <w:r w:rsidRPr="00752D4C">
              <w:t>Kosterm</w:t>
            </w:r>
            <w:proofErr w:type="spellEnd"/>
            <w:r w:rsidRPr="00752D4C">
              <w:t>.</w:t>
            </w:r>
          </w:p>
        </w:tc>
      </w:tr>
      <w:tr w:rsidR="00752D4C" w:rsidRPr="00752D4C" w14:paraId="091887E5" w14:textId="77777777" w:rsidTr="000C79D1">
        <w:tc>
          <w:tcPr>
            <w:tcW w:w="0" w:type="auto"/>
            <w:hideMark/>
          </w:tcPr>
          <w:p w14:paraId="49E06FC5" w14:textId="77777777" w:rsidR="00752D4C" w:rsidRPr="00752D4C" w:rsidRDefault="00752D4C" w:rsidP="00752D4C"/>
        </w:tc>
        <w:tc>
          <w:tcPr>
            <w:tcW w:w="0" w:type="auto"/>
            <w:hideMark/>
          </w:tcPr>
          <w:p w14:paraId="422CC43D" w14:textId="77777777" w:rsidR="00752D4C" w:rsidRPr="00752D4C" w:rsidRDefault="00752D4C" w:rsidP="00752D4C"/>
        </w:tc>
        <w:tc>
          <w:tcPr>
            <w:tcW w:w="0" w:type="auto"/>
            <w:hideMark/>
          </w:tcPr>
          <w:p w14:paraId="4A7132AC" w14:textId="77777777" w:rsidR="00752D4C" w:rsidRPr="00752D4C" w:rsidRDefault="00752D4C" w:rsidP="00752D4C">
            <w:proofErr w:type="spellStart"/>
            <w:r w:rsidRPr="00752D4C">
              <w:t>Malvaceae</w:t>
            </w:r>
            <w:proofErr w:type="spellEnd"/>
          </w:p>
        </w:tc>
        <w:tc>
          <w:tcPr>
            <w:tcW w:w="0" w:type="auto"/>
            <w:hideMark/>
          </w:tcPr>
          <w:p w14:paraId="73B1DA81" w14:textId="77777777" w:rsidR="00752D4C" w:rsidRPr="00752D4C" w:rsidRDefault="00752D4C" w:rsidP="00752D4C">
            <w:proofErr w:type="spellStart"/>
            <w:r w:rsidRPr="00752D4C">
              <w:rPr>
                <w:i/>
                <w:iCs/>
              </w:rPr>
              <w:t>Guazuma</w:t>
            </w:r>
            <w:proofErr w:type="spellEnd"/>
            <w:r w:rsidRPr="00752D4C">
              <w:rPr>
                <w:i/>
                <w:iCs/>
              </w:rPr>
              <w:t xml:space="preserve"> </w:t>
            </w:r>
            <w:proofErr w:type="spellStart"/>
            <w:r w:rsidRPr="00752D4C">
              <w:rPr>
                <w:i/>
                <w:iCs/>
              </w:rPr>
              <w:t>ulmifolia</w:t>
            </w:r>
            <w:proofErr w:type="spellEnd"/>
            <w:r w:rsidRPr="00752D4C">
              <w:t> Lam.</w:t>
            </w:r>
          </w:p>
        </w:tc>
      </w:tr>
      <w:tr w:rsidR="00752D4C" w:rsidRPr="00752D4C" w14:paraId="1478EA53" w14:textId="77777777" w:rsidTr="000C79D1">
        <w:tc>
          <w:tcPr>
            <w:tcW w:w="0" w:type="auto"/>
            <w:hideMark/>
          </w:tcPr>
          <w:p w14:paraId="0D220794" w14:textId="77777777" w:rsidR="00752D4C" w:rsidRPr="00752D4C" w:rsidRDefault="00752D4C" w:rsidP="00752D4C"/>
        </w:tc>
        <w:tc>
          <w:tcPr>
            <w:tcW w:w="0" w:type="auto"/>
            <w:hideMark/>
          </w:tcPr>
          <w:p w14:paraId="6D8972C2" w14:textId="77777777" w:rsidR="00752D4C" w:rsidRPr="00752D4C" w:rsidRDefault="00752D4C" w:rsidP="00752D4C"/>
        </w:tc>
        <w:tc>
          <w:tcPr>
            <w:tcW w:w="0" w:type="auto"/>
            <w:hideMark/>
          </w:tcPr>
          <w:p w14:paraId="4D046CF2" w14:textId="77777777" w:rsidR="00752D4C" w:rsidRPr="00752D4C" w:rsidRDefault="00752D4C" w:rsidP="00752D4C">
            <w:proofErr w:type="spellStart"/>
            <w:r w:rsidRPr="00752D4C">
              <w:t>Malvaceae</w:t>
            </w:r>
            <w:proofErr w:type="spellEnd"/>
          </w:p>
        </w:tc>
        <w:tc>
          <w:tcPr>
            <w:tcW w:w="0" w:type="auto"/>
            <w:hideMark/>
          </w:tcPr>
          <w:p w14:paraId="3DD44C1E" w14:textId="77777777" w:rsidR="00752D4C" w:rsidRPr="00752D4C" w:rsidRDefault="00752D4C" w:rsidP="00752D4C">
            <w:proofErr w:type="spellStart"/>
            <w:r w:rsidRPr="00752D4C">
              <w:rPr>
                <w:i/>
                <w:iCs/>
              </w:rPr>
              <w:t>Luehea</w:t>
            </w:r>
            <w:proofErr w:type="spellEnd"/>
            <w:r w:rsidRPr="00752D4C">
              <w:rPr>
                <w:i/>
                <w:iCs/>
              </w:rPr>
              <w:t> </w:t>
            </w:r>
            <w:proofErr w:type="spellStart"/>
            <w:r w:rsidRPr="00752D4C">
              <w:rPr>
                <w:i/>
                <w:iCs/>
              </w:rPr>
              <w:t>seemannii</w:t>
            </w:r>
            <w:proofErr w:type="spellEnd"/>
            <w:r w:rsidRPr="00752D4C">
              <w:t> </w:t>
            </w:r>
            <w:proofErr w:type="spellStart"/>
            <w:r w:rsidRPr="00752D4C">
              <w:t>Triana</w:t>
            </w:r>
            <w:proofErr w:type="spellEnd"/>
            <w:r w:rsidRPr="00752D4C">
              <w:t xml:space="preserve"> &amp; Planch</w:t>
            </w:r>
          </w:p>
        </w:tc>
      </w:tr>
      <w:tr w:rsidR="00752D4C" w:rsidRPr="00752D4C" w14:paraId="078DD3C4" w14:textId="77777777" w:rsidTr="000C79D1">
        <w:tc>
          <w:tcPr>
            <w:tcW w:w="0" w:type="auto"/>
            <w:hideMark/>
          </w:tcPr>
          <w:p w14:paraId="7DC23A4E" w14:textId="77777777" w:rsidR="00752D4C" w:rsidRPr="00752D4C" w:rsidRDefault="00752D4C" w:rsidP="00752D4C"/>
        </w:tc>
        <w:tc>
          <w:tcPr>
            <w:tcW w:w="0" w:type="auto"/>
            <w:hideMark/>
          </w:tcPr>
          <w:p w14:paraId="1F43BF78" w14:textId="77777777" w:rsidR="00752D4C" w:rsidRPr="00752D4C" w:rsidRDefault="00752D4C" w:rsidP="00752D4C"/>
        </w:tc>
        <w:tc>
          <w:tcPr>
            <w:tcW w:w="0" w:type="auto"/>
            <w:hideMark/>
          </w:tcPr>
          <w:p w14:paraId="05151F43" w14:textId="77777777" w:rsidR="00752D4C" w:rsidRPr="00752D4C" w:rsidRDefault="00752D4C" w:rsidP="00752D4C">
            <w:proofErr w:type="spellStart"/>
            <w:r w:rsidRPr="00752D4C">
              <w:t>Rubiaceae</w:t>
            </w:r>
            <w:proofErr w:type="spellEnd"/>
          </w:p>
        </w:tc>
        <w:tc>
          <w:tcPr>
            <w:tcW w:w="0" w:type="auto"/>
            <w:hideMark/>
          </w:tcPr>
          <w:p w14:paraId="165CF774" w14:textId="77777777" w:rsidR="00752D4C" w:rsidRPr="00752D4C" w:rsidRDefault="00752D4C" w:rsidP="00752D4C">
            <w:proofErr w:type="spellStart"/>
            <w:r w:rsidRPr="00752D4C">
              <w:rPr>
                <w:i/>
                <w:iCs/>
              </w:rPr>
              <w:t>Pittoniotis</w:t>
            </w:r>
            <w:proofErr w:type="spellEnd"/>
            <w:r w:rsidRPr="00752D4C">
              <w:rPr>
                <w:i/>
                <w:iCs/>
              </w:rPr>
              <w:t xml:space="preserve"> </w:t>
            </w:r>
            <w:proofErr w:type="spellStart"/>
            <w:r w:rsidRPr="00752D4C">
              <w:rPr>
                <w:i/>
                <w:iCs/>
              </w:rPr>
              <w:t>trichantha</w:t>
            </w:r>
            <w:proofErr w:type="spellEnd"/>
            <w:r w:rsidRPr="00752D4C">
              <w:t> </w:t>
            </w:r>
            <w:proofErr w:type="spellStart"/>
            <w:r w:rsidRPr="00752D4C">
              <w:t>Griseb</w:t>
            </w:r>
            <w:proofErr w:type="spellEnd"/>
            <w:r w:rsidRPr="00752D4C">
              <w:t>.</w:t>
            </w:r>
          </w:p>
        </w:tc>
      </w:tr>
      <w:tr w:rsidR="00752D4C" w:rsidRPr="00752D4C" w14:paraId="4B051959" w14:textId="77777777" w:rsidTr="000C79D1">
        <w:tc>
          <w:tcPr>
            <w:tcW w:w="0" w:type="auto"/>
            <w:hideMark/>
          </w:tcPr>
          <w:p w14:paraId="6701C9A3" w14:textId="77777777" w:rsidR="00752D4C" w:rsidRPr="00752D4C" w:rsidRDefault="00752D4C" w:rsidP="00752D4C">
            <w:r w:rsidRPr="00752D4C">
              <w:t>Wet forest—BPSL</w:t>
            </w:r>
          </w:p>
        </w:tc>
        <w:tc>
          <w:tcPr>
            <w:tcW w:w="0" w:type="auto"/>
            <w:hideMark/>
          </w:tcPr>
          <w:p w14:paraId="4AA15E56" w14:textId="77777777" w:rsidR="00752D4C" w:rsidRPr="00752D4C" w:rsidRDefault="00752D4C" w:rsidP="00752D4C">
            <w:r w:rsidRPr="00752D4C">
              <w:t>Liana</w:t>
            </w:r>
          </w:p>
        </w:tc>
        <w:tc>
          <w:tcPr>
            <w:tcW w:w="0" w:type="auto"/>
            <w:hideMark/>
          </w:tcPr>
          <w:p w14:paraId="2BACE734" w14:textId="77777777" w:rsidR="00752D4C" w:rsidRPr="00752D4C" w:rsidRDefault="00752D4C" w:rsidP="00752D4C">
            <w:r w:rsidRPr="00752D4C">
              <w:t>Bignoniaceae</w:t>
            </w:r>
          </w:p>
        </w:tc>
        <w:tc>
          <w:tcPr>
            <w:tcW w:w="0" w:type="auto"/>
            <w:hideMark/>
          </w:tcPr>
          <w:p w14:paraId="232E8731" w14:textId="77777777" w:rsidR="00752D4C" w:rsidRPr="00752D4C" w:rsidRDefault="00752D4C" w:rsidP="00752D4C">
            <w:proofErr w:type="spellStart"/>
            <w:r w:rsidRPr="00752D4C">
              <w:rPr>
                <w:i/>
                <w:iCs/>
              </w:rPr>
              <w:t>Pleonotoma</w:t>
            </w:r>
            <w:proofErr w:type="spellEnd"/>
            <w:r w:rsidRPr="00752D4C">
              <w:rPr>
                <w:i/>
                <w:iCs/>
              </w:rPr>
              <w:t> variabilis</w:t>
            </w:r>
            <w:r w:rsidRPr="00752D4C">
              <w:t xml:space="preserve"> (Jacq.) </w:t>
            </w:r>
            <w:proofErr w:type="spellStart"/>
            <w:r w:rsidRPr="00752D4C">
              <w:t>Miers</w:t>
            </w:r>
            <w:proofErr w:type="spellEnd"/>
          </w:p>
        </w:tc>
      </w:tr>
      <w:tr w:rsidR="00752D4C" w:rsidRPr="00752D4C" w14:paraId="51106FE6" w14:textId="77777777" w:rsidTr="000C79D1">
        <w:tc>
          <w:tcPr>
            <w:tcW w:w="0" w:type="auto"/>
            <w:hideMark/>
          </w:tcPr>
          <w:p w14:paraId="1DAA4E2A" w14:textId="77777777" w:rsidR="00752D4C" w:rsidRPr="00752D4C" w:rsidRDefault="00752D4C" w:rsidP="00752D4C"/>
        </w:tc>
        <w:tc>
          <w:tcPr>
            <w:tcW w:w="0" w:type="auto"/>
            <w:hideMark/>
          </w:tcPr>
          <w:p w14:paraId="29856B24" w14:textId="77777777" w:rsidR="00752D4C" w:rsidRPr="00752D4C" w:rsidRDefault="00752D4C" w:rsidP="00752D4C"/>
        </w:tc>
        <w:tc>
          <w:tcPr>
            <w:tcW w:w="0" w:type="auto"/>
            <w:hideMark/>
          </w:tcPr>
          <w:p w14:paraId="7E6BFB4C" w14:textId="77777777" w:rsidR="00752D4C" w:rsidRPr="00752D4C" w:rsidRDefault="00752D4C" w:rsidP="00752D4C">
            <w:proofErr w:type="spellStart"/>
            <w:r w:rsidRPr="00752D4C">
              <w:t>Celastraceae</w:t>
            </w:r>
            <w:proofErr w:type="spellEnd"/>
          </w:p>
        </w:tc>
        <w:tc>
          <w:tcPr>
            <w:tcW w:w="0" w:type="auto"/>
            <w:hideMark/>
          </w:tcPr>
          <w:p w14:paraId="0F948DCB" w14:textId="77777777" w:rsidR="00752D4C" w:rsidRPr="00752D4C" w:rsidRDefault="00752D4C" w:rsidP="00752D4C">
            <w:r w:rsidRPr="00752D4C">
              <w:rPr>
                <w:i/>
                <w:iCs/>
              </w:rPr>
              <w:t>Salacia multiflora</w:t>
            </w:r>
            <w:r w:rsidRPr="00752D4C">
              <w:t> (Lam.) DC.</w:t>
            </w:r>
          </w:p>
        </w:tc>
      </w:tr>
      <w:tr w:rsidR="00752D4C" w:rsidRPr="00752D4C" w14:paraId="26867E1A" w14:textId="77777777" w:rsidTr="000C79D1">
        <w:tc>
          <w:tcPr>
            <w:tcW w:w="0" w:type="auto"/>
            <w:hideMark/>
          </w:tcPr>
          <w:p w14:paraId="7EA1AB82" w14:textId="77777777" w:rsidR="00752D4C" w:rsidRPr="00752D4C" w:rsidRDefault="00752D4C" w:rsidP="00752D4C"/>
        </w:tc>
        <w:tc>
          <w:tcPr>
            <w:tcW w:w="0" w:type="auto"/>
            <w:hideMark/>
          </w:tcPr>
          <w:p w14:paraId="1B3D9C14" w14:textId="77777777" w:rsidR="00752D4C" w:rsidRPr="00752D4C" w:rsidRDefault="00752D4C" w:rsidP="00752D4C"/>
        </w:tc>
        <w:tc>
          <w:tcPr>
            <w:tcW w:w="0" w:type="auto"/>
            <w:hideMark/>
          </w:tcPr>
          <w:p w14:paraId="25997CDD" w14:textId="77777777" w:rsidR="00752D4C" w:rsidRPr="00752D4C" w:rsidRDefault="00752D4C" w:rsidP="00752D4C">
            <w:proofErr w:type="spellStart"/>
            <w:r w:rsidRPr="00752D4C">
              <w:t>Celastraceae</w:t>
            </w:r>
            <w:proofErr w:type="spellEnd"/>
          </w:p>
        </w:tc>
        <w:tc>
          <w:tcPr>
            <w:tcW w:w="0" w:type="auto"/>
            <w:hideMark/>
          </w:tcPr>
          <w:p w14:paraId="0C57FCB6" w14:textId="77777777" w:rsidR="00752D4C" w:rsidRPr="00752D4C" w:rsidRDefault="00752D4C" w:rsidP="00752D4C">
            <w:proofErr w:type="spellStart"/>
            <w:r w:rsidRPr="00752D4C">
              <w:rPr>
                <w:i/>
                <w:iCs/>
              </w:rPr>
              <w:t>Tontelea</w:t>
            </w:r>
            <w:proofErr w:type="spellEnd"/>
            <w:r w:rsidRPr="00752D4C">
              <w:rPr>
                <w:i/>
                <w:iCs/>
              </w:rPr>
              <w:t> </w:t>
            </w:r>
            <w:proofErr w:type="spellStart"/>
            <w:r w:rsidRPr="00752D4C">
              <w:rPr>
                <w:i/>
                <w:iCs/>
              </w:rPr>
              <w:t>passiflora</w:t>
            </w:r>
            <w:proofErr w:type="spellEnd"/>
            <w:r w:rsidRPr="00752D4C">
              <w:t> (</w:t>
            </w:r>
            <w:proofErr w:type="spellStart"/>
            <w:r w:rsidRPr="00752D4C">
              <w:t>Vell</w:t>
            </w:r>
            <w:proofErr w:type="spellEnd"/>
            <w:r w:rsidRPr="00752D4C">
              <w:t>.) Lombardi</w:t>
            </w:r>
          </w:p>
        </w:tc>
      </w:tr>
      <w:tr w:rsidR="00752D4C" w:rsidRPr="00752D4C" w14:paraId="6F5F2014" w14:textId="77777777" w:rsidTr="000C79D1">
        <w:tc>
          <w:tcPr>
            <w:tcW w:w="0" w:type="auto"/>
            <w:hideMark/>
          </w:tcPr>
          <w:p w14:paraId="10A076D4" w14:textId="77777777" w:rsidR="00752D4C" w:rsidRPr="00752D4C" w:rsidRDefault="00752D4C" w:rsidP="00752D4C"/>
        </w:tc>
        <w:tc>
          <w:tcPr>
            <w:tcW w:w="0" w:type="auto"/>
            <w:hideMark/>
          </w:tcPr>
          <w:p w14:paraId="76FB4C26" w14:textId="77777777" w:rsidR="00752D4C" w:rsidRPr="00752D4C" w:rsidRDefault="00752D4C" w:rsidP="00752D4C"/>
        </w:tc>
        <w:tc>
          <w:tcPr>
            <w:tcW w:w="0" w:type="auto"/>
            <w:hideMark/>
          </w:tcPr>
          <w:p w14:paraId="21A5434B" w14:textId="77777777" w:rsidR="00752D4C" w:rsidRPr="00752D4C" w:rsidRDefault="00752D4C" w:rsidP="00752D4C">
            <w:r w:rsidRPr="00752D4C">
              <w:t>Convolvulaceae</w:t>
            </w:r>
          </w:p>
        </w:tc>
        <w:tc>
          <w:tcPr>
            <w:tcW w:w="0" w:type="auto"/>
            <w:hideMark/>
          </w:tcPr>
          <w:p w14:paraId="5C1366E4" w14:textId="77777777" w:rsidR="00752D4C" w:rsidRPr="00752D4C" w:rsidRDefault="00752D4C" w:rsidP="00752D4C">
            <w:proofErr w:type="spellStart"/>
            <w:r w:rsidRPr="00752D4C">
              <w:rPr>
                <w:i/>
                <w:iCs/>
              </w:rPr>
              <w:t>Maripa</w:t>
            </w:r>
            <w:proofErr w:type="spellEnd"/>
            <w:r w:rsidRPr="00752D4C">
              <w:rPr>
                <w:i/>
                <w:iCs/>
              </w:rPr>
              <w:t xml:space="preserve"> </w:t>
            </w:r>
            <w:proofErr w:type="spellStart"/>
            <w:r w:rsidRPr="00752D4C">
              <w:rPr>
                <w:i/>
                <w:iCs/>
              </w:rPr>
              <w:t>panamensis</w:t>
            </w:r>
            <w:proofErr w:type="spellEnd"/>
            <w:r w:rsidRPr="00752D4C">
              <w:t> </w:t>
            </w:r>
            <w:proofErr w:type="spellStart"/>
            <w:r w:rsidRPr="00752D4C">
              <w:t>Hemsl</w:t>
            </w:r>
            <w:proofErr w:type="spellEnd"/>
            <w:r w:rsidRPr="00752D4C">
              <w:t>.</w:t>
            </w:r>
          </w:p>
        </w:tc>
      </w:tr>
      <w:tr w:rsidR="00752D4C" w:rsidRPr="00752D4C" w14:paraId="081CE9D9" w14:textId="77777777" w:rsidTr="000C79D1">
        <w:tc>
          <w:tcPr>
            <w:tcW w:w="0" w:type="auto"/>
            <w:hideMark/>
          </w:tcPr>
          <w:p w14:paraId="2F5E84A5" w14:textId="77777777" w:rsidR="00752D4C" w:rsidRPr="00752D4C" w:rsidRDefault="00752D4C" w:rsidP="00752D4C"/>
        </w:tc>
        <w:tc>
          <w:tcPr>
            <w:tcW w:w="0" w:type="auto"/>
            <w:hideMark/>
          </w:tcPr>
          <w:p w14:paraId="58137EA3" w14:textId="77777777" w:rsidR="00752D4C" w:rsidRPr="00752D4C" w:rsidRDefault="00752D4C" w:rsidP="00752D4C"/>
        </w:tc>
        <w:tc>
          <w:tcPr>
            <w:tcW w:w="0" w:type="auto"/>
            <w:hideMark/>
          </w:tcPr>
          <w:p w14:paraId="7EEE251A" w14:textId="77777777" w:rsidR="00752D4C" w:rsidRPr="00752D4C" w:rsidRDefault="00752D4C" w:rsidP="00752D4C">
            <w:proofErr w:type="spellStart"/>
            <w:r w:rsidRPr="00752D4C">
              <w:t>Dilleniaceae</w:t>
            </w:r>
            <w:proofErr w:type="spellEnd"/>
          </w:p>
        </w:tc>
        <w:tc>
          <w:tcPr>
            <w:tcW w:w="0" w:type="auto"/>
            <w:hideMark/>
          </w:tcPr>
          <w:p w14:paraId="11125A3F" w14:textId="77777777" w:rsidR="00752D4C" w:rsidRPr="00752D4C" w:rsidRDefault="00752D4C" w:rsidP="00752D4C">
            <w:proofErr w:type="spellStart"/>
            <w:r w:rsidRPr="00752D4C">
              <w:rPr>
                <w:i/>
                <w:iCs/>
              </w:rPr>
              <w:t>Doliocarpus</w:t>
            </w:r>
            <w:proofErr w:type="spellEnd"/>
            <w:r w:rsidRPr="00752D4C">
              <w:rPr>
                <w:i/>
                <w:iCs/>
              </w:rPr>
              <w:t xml:space="preserve"> </w:t>
            </w:r>
            <w:proofErr w:type="spellStart"/>
            <w:r w:rsidRPr="00752D4C">
              <w:rPr>
                <w:i/>
                <w:iCs/>
              </w:rPr>
              <w:t>multiflorus</w:t>
            </w:r>
            <w:proofErr w:type="spellEnd"/>
            <w:r w:rsidRPr="00752D4C">
              <w:t> </w:t>
            </w:r>
            <w:proofErr w:type="spellStart"/>
            <w:r w:rsidRPr="00752D4C">
              <w:t>Standl</w:t>
            </w:r>
            <w:proofErr w:type="spellEnd"/>
            <w:r w:rsidRPr="00752D4C">
              <w:t>.</w:t>
            </w:r>
          </w:p>
        </w:tc>
      </w:tr>
      <w:tr w:rsidR="00752D4C" w:rsidRPr="00752D4C" w14:paraId="658CA8C6" w14:textId="77777777" w:rsidTr="000C79D1">
        <w:tc>
          <w:tcPr>
            <w:tcW w:w="0" w:type="auto"/>
            <w:hideMark/>
          </w:tcPr>
          <w:p w14:paraId="5843DDD5" w14:textId="77777777" w:rsidR="00752D4C" w:rsidRPr="00752D4C" w:rsidRDefault="00752D4C" w:rsidP="00752D4C"/>
        </w:tc>
        <w:tc>
          <w:tcPr>
            <w:tcW w:w="0" w:type="auto"/>
            <w:hideMark/>
          </w:tcPr>
          <w:p w14:paraId="3EA21077" w14:textId="77777777" w:rsidR="00752D4C" w:rsidRPr="00752D4C" w:rsidRDefault="00752D4C" w:rsidP="00752D4C"/>
        </w:tc>
        <w:tc>
          <w:tcPr>
            <w:tcW w:w="0" w:type="auto"/>
            <w:hideMark/>
          </w:tcPr>
          <w:p w14:paraId="6A5E8822" w14:textId="77777777" w:rsidR="00752D4C" w:rsidRPr="00752D4C" w:rsidRDefault="00752D4C" w:rsidP="00752D4C">
            <w:proofErr w:type="spellStart"/>
            <w:r w:rsidRPr="00752D4C">
              <w:t>Euphorbiaceae</w:t>
            </w:r>
            <w:proofErr w:type="spellEnd"/>
          </w:p>
        </w:tc>
        <w:tc>
          <w:tcPr>
            <w:tcW w:w="0" w:type="auto"/>
            <w:hideMark/>
          </w:tcPr>
          <w:p w14:paraId="47997790" w14:textId="77777777" w:rsidR="00752D4C" w:rsidRPr="00752D4C" w:rsidRDefault="00752D4C" w:rsidP="00752D4C">
            <w:proofErr w:type="spellStart"/>
            <w:r w:rsidRPr="00752D4C">
              <w:rPr>
                <w:i/>
                <w:iCs/>
              </w:rPr>
              <w:t>Omphalea</w:t>
            </w:r>
            <w:proofErr w:type="spellEnd"/>
            <w:r w:rsidRPr="00752D4C">
              <w:rPr>
                <w:i/>
                <w:iCs/>
              </w:rPr>
              <w:t xml:space="preserve"> </w:t>
            </w:r>
            <w:proofErr w:type="spellStart"/>
            <w:r w:rsidRPr="00752D4C">
              <w:rPr>
                <w:i/>
                <w:iCs/>
              </w:rPr>
              <w:t>diandra</w:t>
            </w:r>
            <w:proofErr w:type="spellEnd"/>
            <w:r w:rsidRPr="00752D4C">
              <w:t> L.</w:t>
            </w:r>
          </w:p>
        </w:tc>
      </w:tr>
      <w:tr w:rsidR="00752D4C" w:rsidRPr="00752D4C" w14:paraId="224FE394" w14:textId="77777777" w:rsidTr="000C79D1">
        <w:tc>
          <w:tcPr>
            <w:tcW w:w="0" w:type="auto"/>
            <w:hideMark/>
          </w:tcPr>
          <w:p w14:paraId="6033AF7C" w14:textId="77777777" w:rsidR="00752D4C" w:rsidRPr="00752D4C" w:rsidRDefault="00752D4C" w:rsidP="00752D4C"/>
        </w:tc>
        <w:tc>
          <w:tcPr>
            <w:tcW w:w="0" w:type="auto"/>
            <w:hideMark/>
          </w:tcPr>
          <w:p w14:paraId="39E0160B" w14:textId="77777777" w:rsidR="00752D4C" w:rsidRPr="00752D4C" w:rsidRDefault="00752D4C" w:rsidP="00752D4C"/>
        </w:tc>
        <w:tc>
          <w:tcPr>
            <w:tcW w:w="0" w:type="auto"/>
            <w:hideMark/>
          </w:tcPr>
          <w:p w14:paraId="64BA7059" w14:textId="77777777" w:rsidR="00752D4C" w:rsidRPr="00752D4C" w:rsidRDefault="00752D4C" w:rsidP="00752D4C">
            <w:proofErr w:type="spellStart"/>
            <w:r w:rsidRPr="00752D4C">
              <w:t>Olacaceae</w:t>
            </w:r>
            <w:proofErr w:type="spellEnd"/>
          </w:p>
        </w:tc>
        <w:tc>
          <w:tcPr>
            <w:tcW w:w="0" w:type="auto"/>
            <w:hideMark/>
          </w:tcPr>
          <w:p w14:paraId="5F74E3B1" w14:textId="77777777" w:rsidR="00752D4C" w:rsidRPr="00752D4C" w:rsidRDefault="00752D4C" w:rsidP="00752D4C">
            <w:proofErr w:type="spellStart"/>
            <w:r w:rsidRPr="00752D4C">
              <w:rPr>
                <w:i/>
                <w:iCs/>
              </w:rPr>
              <w:t>Heisteria</w:t>
            </w:r>
            <w:proofErr w:type="spellEnd"/>
            <w:r w:rsidRPr="00752D4C">
              <w:rPr>
                <w:i/>
                <w:iCs/>
              </w:rPr>
              <w:t xml:space="preserve"> scandens</w:t>
            </w:r>
            <w:r w:rsidRPr="00752D4C">
              <w:t> </w:t>
            </w:r>
            <w:proofErr w:type="spellStart"/>
            <w:r w:rsidRPr="00752D4C">
              <w:t>Ducke</w:t>
            </w:r>
            <w:proofErr w:type="spellEnd"/>
          </w:p>
        </w:tc>
      </w:tr>
      <w:tr w:rsidR="00752D4C" w:rsidRPr="00752D4C" w14:paraId="02553D91" w14:textId="77777777" w:rsidTr="000C79D1">
        <w:tc>
          <w:tcPr>
            <w:tcW w:w="0" w:type="auto"/>
            <w:hideMark/>
          </w:tcPr>
          <w:p w14:paraId="6DDA7C48" w14:textId="77777777" w:rsidR="00752D4C" w:rsidRPr="00752D4C" w:rsidRDefault="00752D4C" w:rsidP="00752D4C"/>
        </w:tc>
        <w:tc>
          <w:tcPr>
            <w:tcW w:w="0" w:type="auto"/>
            <w:hideMark/>
          </w:tcPr>
          <w:p w14:paraId="71DEB5FD" w14:textId="77777777" w:rsidR="00752D4C" w:rsidRPr="00752D4C" w:rsidRDefault="00752D4C" w:rsidP="00752D4C"/>
        </w:tc>
        <w:tc>
          <w:tcPr>
            <w:tcW w:w="0" w:type="auto"/>
            <w:hideMark/>
          </w:tcPr>
          <w:p w14:paraId="07F8910B" w14:textId="77777777" w:rsidR="00752D4C" w:rsidRPr="00752D4C" w:rsidRDefault="00752D4C" w:rsidP="00752D4C">
            <w:proofErr w:type="spellStart"/>
            <w:r w:rsidRPr="00752D4C">
              <w:t>Polygonaceae</w:t>
            </w:r>
            <w:proofErr w:type="spellEnd"/>
          </w:p>
        </w:tc>
        <w:tc>
          <w:tcPr>
            <w:tcW w:w="0" w:type="auto"/>
            <w:hideMark/>
          </w:tcPr>
          <w:p w14:paraId="65E0F649" w14:textId="77777777" w:rsidR="00752D4C" w:rsidRPr="00752D4C" w:rsidRDefault="00752D4C" w:rsidP="00752D4C">
            <w:proofErr w:type="spellStart"/>
            <w:r w:rsidRPr="00752D4C">
              <w:rPr>
                <w:i/>
                <w:iCs/>
              </w:rPr>
              <w:t>Coccoloba</w:t>
            </w:r>
            <w:proofErr w:type="spellEnd"/>
            <w:r w:rsidRPr="00752D4C">
              <w:rPr>
                <w:i/>
                <w:iCs/>
              </w:rPr>
              <w:t xml:space="preserve"> </w:t>
            </w:r>
            <w:proofErr w:type="spellStart"/>
            <w:r w:rsidRPr="00752D4C">
              <w:rPr>
                <w:i/>
                <w:iCs/>
              </w:rPr>
              <w:t>excelsa</w:t>
            </w:r>
            <w:proofErr w:type="spellEnd"/>
            <w:r w:rsidRPr="00752D4C">
              <w:t> </w:t>
            </w:r>
            <w:proofErr w:type="spellStart"/>
            <w:r w:rsidRPr="00752D4C">
              <w:t>Benth</w:t>
            </w:r>
            <w:proofErr w:type="spellEnd"/>
            <w:r w:rsidRPr="00752D4C">
              <w:t>.</w:t>
            </w:r>
          </w:p>
        </w:tc>
      </w:tr>
      <w:tr w:rsidR="00752D4C" w:rsidRPr="00752D4C" w14:paraId="21DAD523" w14:textId="77777777" w:rsidTr="000C79D1">
        <w:tc>
          <w:tcPr>
            <w:tcW w:w="0" w:type="auto"/>
            <w:hideMark/>
          </w:tcPr>
          <w:p w14:paraId="1B279E7F" w14:textId="77777777" w:rsidR="00752D4C" w:rsidRPr="00752D4C" w:rsidRDefault="00752D4C" w:rsidP="00752D4C"/>
        </w:tc>
        <w:tc>
          <w:tcPr>
            <w:tcW w:w="0" w:type="auto"/>
            <w:hideMark/>
          </w:tcPr>
          <w:p w14:paraId="59F8382B" w14:textId="77777777" w:rsidR="00752D4C" w:rsidRPr="00752D4C" w:rsidRDefault="00752D4C" w:rsidP="00752D4C">
            <w:r w:rsidRPr="00752D4C">
              <w:t>Tree</w:t>
            </w:r>
          </w:p>
        </w:tc>
        <w:tc>
          <w:tcPr>
            <w:tcW w:w="0" w:type="auto"/>
            <w:hideMark/>
          </w:tcPr>
          <w:p w14:paraId="228FA5C9" w14:textId="77777777" w:rsidR="00752D4C" w:rsidRPr="00752D4C" w:rsidRDefault="00752D4C" w:rsidP="00752D4C">
            <w:proofErr w:type="spellStart"/>
            <w:r w:rsidRPr="00752D4C">
              <w:t>Annonaceae</w:t>
            </w:r>
            <w:proofErr w:type="spellEnd"/>
          </w:p>
        </w:tc>
        <w:tc>
          <w:tcPr>
            <w:tcW w:w="0" w:type="auto"/>
            <w:hideMark/>
          </w:tcPr>
          <w:p w14:paraId="7BD7D387" w14:textId="77777777" w:rsidR="00752D4C" w:rsidRPr="00752D4C" w:rsidRDefault="00752D4C" w:rsidP="00752D4C">
            <w:proofErr w:type="spellStart"/>
            <w:r w:rsidRPr="00752D4C">
              <w:rPr>
                <w:i/>
                <w:iCs/>
              </w:rPr>
              <w:t>Guatteria</w:t>
            </w:r>
            <w:proofErr w:type="spellEnd"/>
            <w:r w:rsidRPr="00752D4C">
              <w:rPr>
                <w:i/>
                <w:iCs/>
              </w:rPr>
              <w:t> </w:t>
            </w:r>
            <w:proofErr w:type="spellStart"/>
            <w:r w:rsidRPr="00752D4C">
              <w:rPr>
                <w:i/>
                <w:iCs/>
              </w:rPr>
              <w:t>dumetorum</w:t>
            </w:r>
            <w:proofErr w:type="spellEnd"/>
            <w:r w:rsidRPr="00752D4C">
              <w:t> R.E. Fr.</w:t>
            </w:r>
          </w:p>
        </w:tc>
      </w:tr>
      <w:tr w:rsidR="00752D4C" w:rsidRPr="00752D4C" w14:paraId="3B0FF0B4" w14:textId="77777777" w:rsidTr="000C79D1">
        <w:tc>
          <w:tcPr>
            <w:tcW w:w="0" w:type="auto"/>
            <w:hideMark/>
          </w:tcPr>
          <w:p w14:paraId="632F5330" w14:textId="77777777" w:rsidR="00752D4C" w:rsidRPr="00752D4C" w:rsidRDefault="00752D4C" w:rsidP="00752D4C"/>
        </w:tc>
        <w:tc>
          <w:tcPr>
            <w:tcW w:w="0" w:type="auto"/>
            <w:hideMark/>
          </w:tcPr>
          <w:p w14:paraId="29975079" w14:textId="77777777" w:rsidR="00752D4C" w:rsidRPr="00752D4C" w:rsidRDefault="00752D4C" w:rsidP="00752D4C"/>
        </w:tc>
        <w:tc>
          <w:tcPr>
            <w:tcW w:w="0" w:type="auto"/>
            <w:hideMark/>
          </w:tcPr>
          <w:p w14:paraId="2CF70B59" w14:textId="77777777" w:rsidR="00752D4C" w:rsidRPr="00752D4C" w:rsidRDefault="00752D4C" w:rsidP="00752D4C">
            <w:proofErr w:type="spellStart"/>
            <w:r w:rsidRPr="00752D4C">
              <w:t>Combretaceae</w:t>
            </w:r>
            <w:proofErr w:type="spellEnd"/>
          </w:p>
        </w:tc>
        <w:tc>
          <w:tcPr>
            <w:tcW w:w="0" w:type="auto"/>
            <w:hideMark/>
          </w:tcPr>
          <w:p w14:paraId="1C7B238F" w14:textId="77777777" w:rsidR="00752D4C" w:rsidRPr="00752D4C" w:rsidRDefault="00752D4C" w:rsidP="00752D4C">
            <w:r w:rsidRPr="00752D4C">
              <w:rPr>
                <w:i/>
                <w:iCs/>
              </w:rPr>
              <w:t>Terminalia </w:t>
            </w:r>
            <w:proofErr w:type="spellStart"/>
            <w:r w:rsidRPr="00752D4C">
              <w:rPr>
                <w:i/>
                <w:iCs/>
              </w:rPr>
              <w:t>amazonia</w:t>
            </w:r>
            <w:proofErr w:type="spellEnd"/>
            <w:r w:rsidRPr="00752D4C">
              <w:t xml:space="preserve"> (J.F. </w:t>
            </w:r>
            <w:proofErr w:type="spellStart"/>
            <w:r w:rsidRPr="00752D4C">
              <w:t>Gmel</w:t>
            </w:r>
            <w:proofErr w:type="spellEnd"/>
            <w:r w:rsidRPr="00752D4C">
              <w:t xml:space="preserve">.) </w:t>
            </w:r>
            <w:proofErr w:type="spellStart"/>
            <w:r w:rsidRPr="00752D4C">
              <w:t>Exell</w:t>
            </w:r>
            <w:proofErr w:type="spellEnd"/>
          </w:p>
        </w:tc>
      </w:tr>
      <w:tr w:rsidR="00752D4C" w:rsidRPr="00752D4C" w14:paraId="04C0757F" w14:textId="77777777" w:rsidTr="000C79D1">
        <w:tc>
          <w:tcPr>
            <w:tcW w:w="0" w:type="auto"/>
            <w:hideMark/>
          </w:tcPr>
          <w:p w14:paraId="6D91F55E" w14:textId="77777777" w:rsidR="00752D4C" w:rsidRPr="00752D4C" w:rsidRDefault="00752D4C" w:rsidP="00752D4C"/>
        </w:tc>
        <w:tc>
          <w:tcPr>
            <w:tcW w:w="0" w:type="auto"/>
            <w:hideMark/>
          </w:tcPr>
          <w:p w14:paraId="137EF809" w14:textId="77777777" w:rsidR="00752D4C" w:rsidRPr="00752D4C" w:rsidRDefault="00752D4C" w:rsidP="00752D4C"/>
        </w:tc>
        <w:tc>
          <w:tcPr>
            <w:tcW w:w="0" w:type="auto"/>
            <w:hideMark/>
          </w:tcPr>
          <w:p w14:paraId="08FE1F81" w14:textId="77777777" w:rsidR="00752D4C" w:rsidRPr="00752D4C" w:rsidRDefault="00752D4C" w:rsidP="00752D4C">
            <w:r w:rsidRPr="00752D4C">
              <w:t>Fabaceae</w:t>
            </w:r>
          </w:p>
        </w:tc>
        <w:tc>
          <w:tcPr>
            <w:tcW w:w="0" w:type="auto"/>
            <w:hideMark/>
          </w:tcPr>
          <w:p w14:paraId="180B4E1D" w14:textId="77777777" w:rsidR="00752D4C" w:rsidRPr="00752D4C" w:rsidRDefault="00752D4C" w:rsidP="00752D4C">
            <w:proofErr w:type="spellStart"/>
            <w:r w:rsidRPr="00752D4C">
              <w:rPr>
                <w:i/>
                <w:iCs/>
              </w:rPr>
              <w:t>Tachigali</w:t>
            </w:r>
            <w:proofErr w:type="spellEnd"/>
            <w:r w:rsidRPr="00752D4C">
              <w:rPr>
                <w:i/>
                <w:iCs/>
              </w:rPr>
              <w:t xml:space="preserve"> versicolor</w:t>
            </w:r>
            <w:r w:rsidRPr="00752D4C">
              <w:t> </w:t>
            </w:r>
            <w:proofErr w:type="spellStart"/>
            <w:r w:rsidRPr="00752D4C">
              <w:t>Standl</w:t>
            </w:r>
            <w:proofErr w:type="spellEnd"/>
            <w:r w:rsidRPr="00752D4C">
              <w:t>. &amp; L.O. Williams</w:t>
            </w:r>
          </w:p>
        </w:tc>
      </w:tr>
      <w:tr w:rsidR="00752D4C" w:rsidRPr="00752D4C" w14:paraId="7456D974" w14:textId="77777777" w:rsidTr="000C79D1">
        <w:tc>
          <w:tcPr>
            <w:tcW w:w="0" w:type="auto"/>
            <w:hideMark/>
          </w:tcPr>
          <w:p w14:paraId="66683D23" w14:textId="77777777" w:rsidR="00752D4C" w:rsidRPr="00752D4C" w:rsidRDefault="00752D4C" w:rsidP="00752D4C"/>
        </w:tc>
        <w:tc>
          <w:tcPr>
            <w:tcW w:w="0" w:type="auto"/>
            <w:hideMark/>
          </w:tcPr>
          <w:p w14:paraId="47FE43CD" w14:textId="77777777" w:rsidR="00752D4C" w:rsidRPr="00752D4C" w:rsidRDefault="00752D4C" w:rsidP="00752D4C"/>
        </w:tc>
        <w:tc>
          <w:tcPr>
            <w:tcW w:w="0" w:type="auto"/>
            <w:hideMark/>
          </w:tcPr>
          <w:p w14:paraId="007BF262" w14:textId="77777777" w:rsidR="00752D4C" w:rsidRPr="00752D4C" w:rsidRDefault="00752D4C" w:rsidP="00752D4C">
            <w:proofErr w:type="spellStart"/>
            <w:r w:rsidRPr="00752D4C">
              <w:t>Malvaceae</w:t>
            </w:r>
            <w:proofErr w:type="spellEnd"/>
          </w:p>
        </w:tc>
        <w:tc>
          <w:tcPr>
            <w:tcW w:w="0" w:type="auto"/>
            <w:hideMark/>
          </w:tcPr>
          <w:p w14:paraId="2E0E4416" w14:textId="77777777" w:rsidR="00752D4C" w:rsidRPr="00752D4C" w:rsidRDefault="00752D4C" w:rsidP="00752D4C">
            <w:proofErr w:type="spellStart"/>
            <w:r w:rsidRPr="00752D4C">
              <w:rPr>
                <w:i/>
                <w:iCs/>
              </w:rPr>
              <w:t>Apeiba</w:t>
            </w:r>
            <w:proofErr w:type="spellEnd"/>
            <w:r w:rsidRPr="00752D4C">
              <w:rPr>
                <w:i/>
                <w:iCs/>
              </w:rPr>
              <w:t xml:space="preserve"> aspera</w:t>
            </w:r>
            <w:r w:rsidRPr="00752D4C">
              <w:t> </w:t>
            </w:r>
            <w:proofErr w:type="spellStart"/>
            <w:r w:rsidRPr="00752D4C">
              <w:t>Aubl</w:t>
            </w:r>
            <w:proofErr w:type="spellEnd"/>
            <w:r w:rsidRPr="00752D4C">
              <w:t>.</w:t>
            </w:r>
          </w:p>
        </w:tc>
      </w:tr>
      <w:tr w:rsidR="00752D4C" w:rsidRPr="00752D4C" w14:paraId="51E6581C" w14:textId="77777777" w:rsidTr="000C79D1">
        <w:tc>
          <w:tcPr>
            <w:tcW w:w="0" w:type="auto"/>
            <w:hideMark/>
          </w:tcPr>
          <w:p w14:paraId="42E13E33" w14:textId="77777777" w:rsidR="00752D4C" w:rsidRPr="00752D4C" w:rsidRDefault="00752D4C" w:rsidP="00752D4C"/>
        </w:tc>
        <w:tc>
          <w:tcPr>
            <w:tcW w:w="0" w:type="auto"/>
            <w:hideMark/>
          </w:tcPr>
          <w:p w14:paraId="561C00EB" w14:textId="77777777" w:rsidR="00752D4C" w:rsidRPr="00752D4C" w:rsidRDefault="00752D4C" w:rsidP="00752D4C"/>
        </w:tc>
        <w:tc>
          <w:tcPr>
            <w:tcW w:w="0" w:type="auto"/>
            <w:hideMark/>
          </w:tcPr>
          <w:p w14:paraId="0B5C21C6" w14:textId="77777777" w:rsidR="00752D4C" w:rsidRPr="00752D4C" w:rsidRDefault="00752D4C" w:rsidP="00752D4C">
            <w:proofErr w:type="spellStart"/>
            <w:r w:rsidRPr="00752D4C">
              <w:t>Melastomataceae</w:t>
            </w:r>
            <w:proofErr w:type="spellEnd"/>
          </w:p>
        </w:tc>
        <w:tc>
          <w:tcPr>
            <w:tcW w:w="0" w:type="auto"/>
            <w:hideMark/>
          </w:tcPr>
          <w:p w14:paraId="688859B5" w14:textId="77777777" w:rsidR="00752D4C" w:rsidRPr="00752D4C" w:rsidRDefault="00752D4C" w:rsidP="00752D4C">
            <w:proofErr w:type="spellStart"/>
            <w:r w:rsidRPr="00752D4C">
              <w:rPr>
                <w:i/>
                <w:iCs/>
              </w:rPr>
              <w:t>Miconia</w:t>
            </w:r>
            <w:proofErr w:type="spellEnd"/>
            <w:r w:rsidRPr="00752D4C">
              <w:rPr>
                <w:i/>
                <w:iCs/>
              </w:rPr>
              <w:t> </w:t>
            </w:r>
            <w:proofErr w:type="spellStart"/>
            <w:r w:rsidRPr="00752D4C">
              <w:rPr>
                <w:i/>
                <w:iCs/>
              </w:rPr>
              <w:t>minutiflora</w:t>
            </w:r>
            <w:proofErr w:type="spellEnd"/>
            <w:r w:rsidRPr="00752D4C">
              <w:t> (</w:t>
            </w:r>
            <w:proofErr w:type="spellStart"/>
            <w:r w:rsidRPr="00752D4C">
              <w:t>Bonpl</w:t>
            </w:r>
            <w:proofErr w:type="spellEnd"/>
            <w:r w:rsidRPr="00752D4C">
              <w:t>.) DC.</w:t>
            </w:r>
          </w:p>
        </w:tc>
      </w:tr>
      <w:tr w:rsidR="00752D4C" w:rsidRPr="00752D4C" w14:paraId="3F5868B6" w14:textId="77777777" w:rsidTr="000C79D1">
        <w:tc>
          <w:tcPr>
            <w:tcW w:w="0" w:type="auto"/>
            <w:hideMark/>
          </w:tcPr>
          <w:p w14:paraId="0CCEFE78" w14:textId="77777777" w:rsidR="00752D4C" w:rsidRPr="00752D4C" w:rsidRDefault="00752D4C" w:rsidP="00752D4C"/>
        </w:tc>
        <w:tc>
          <w:tcPr>
            <w:tcW w:w="0" w:type="auto"/>
            <w:hideMark/>
          </w:tcPr>
          <w:p w14:paraId="7C050254" w14:textId="77777777" w:rsidR="00752D4C" w:rsidRPr="00752D4C" w:rsidRDefault="00752D4C" w:rsidP="00752D4C"/>
        </w:tc>
        <w:tc>
          <w:tcPr>
            <w:tcW w:w="0" w:type="auto"/>
            <w:hideMark/>
          </w:tcPr>
          <w:p w14:paraId="67374E51" w14:textId="77777777" w:rsidR="00752D4C" w:rsidRPr="00752D4C" w:rsidRDefault="00752D4C" w:rsidP="00752D4C">
            <w:proofErr w:type="spellStart"/>
            <w:r w:rsidRPr="00752D4C">
              <w:t>Myristicaceae</w:t>
            </w:r>
            <w:proofErr w:type="spellEnd"/>
          </w:p>
        </w:tc>
        <w:tc>
          <w:tcPr>
            <w:tcW w:w="0" w:type="auto"/>
            <w:hideMark/>
          </w:tcPr>
          <w:p w14:paraId="4FC478BA" w14:textId="77777777" w:rsidR="00752D4C" w:rsidRPr="00752D4C" w:rsidRDefault="00752D4C" w:rsidP="00752D4C">
            <w:proofErr w:type="spellStart"/>
            <w:r w:rsidRPr="00752D4C">
              <w:rPr>
                <w:i/>
                <w:iCs/>
              </w:rPr>
              <w:t>Virola</w:t>
            </w:r>
            <w:proofErr w:type="spellEnd"/>
            <w:r w:rsidRPr="00752D4C">
              <w:rPr>
                <w:i/>
                <w:iCs/>
              </w:rPr>
              <w:t> multiflora</w:t>
            </w:r>
            <w:r w:rsidRPr="00752D4C">
              <w:t> (</w:t>
            </w:r>
            <w:proofErr w:type="spellStart"/>
            <w:r w:rsidRPr="00752D4C">
              <w:t>Standl</w:t>
            </w:r>
            <w:proofErr w:type="spellEnd"/>
            <w:r w:rsidRPr="00752D4C">
              <w:t>.) A.C. Sm.</w:t>
            </w:r>
          </w:p>
        </w:tc>
      </w:tr>
      <w:tr w:rsidR="00752D4C" w:rsidRPr="00752D4C" w14:paraId="5081B71D" w14:textId="77777777" w:rsidTr="000C79D1">
        <w:tc>
          <w:tcPr>
            <w:tcW w:w="0" w:type="auto"/>
            <w:hideMark/>
          </w:tcPr>
          <w:p w14:paraId="3DB5F299" w14:textId="77777777" w:rsidR="00752D4C" w:rsidRPr="00752D4C" w:rsidRDefault="00752D4C" w:rsidP="00752D4C"/>
        </w:tc>
        <w:tc>
          <w:tcPr>
            <w:tcW w:w="0" w:type="auto"/>
            <w:hideMark/>
          </w:tcPr>
          <w:p w14:paraId="0828A151" w14:textId="77777777" w:rsidR="00752D4C" w:rsidRPr="00752D4C" w:rsidRDefault="00752D4C" w:rsidP="00752D4C"/>
        </w:tc>
        <w:tc>
          <w:tcPr>
            <w:tcW w:w="0" w:type="auto"/>
            <w:hideMark/>
          </w:tcPr>
          <w:p w14:paraId="19C149B7" w14:textId="77777777" w:rsidR="00752D4C" w:rsidRPr="00752D4C" w:rsidRDefault="00752D4C" w:rsidP="00752D4C">
            <w:proofErr w:type="spellStart"/>
            <w:r w:rsidRPr="00752D4C">
              <w:t>Rubiaceae</w:t>
            </w:r>
            <w:proofErr w:type="spellEnd"/>
          </w:p>
        </w:tc>
        <w:tc>
          <w:tcPr>
            <w:tcW w:w="0" w:type="auto"/>
            <w:hideMark/>
          </w:tcPr>
          <w:p w14:paraId="2735A82E" w14:textId="77777777" w:rsidR="00752D4C" w:rsidRPr="00752D4C" w:rsidRDefault="00752D4C" w:rsidP="00752D4C">
            <w:proofErr w:type="spellStart"/>
            <w:r w:rsidRPr="00752D4C">
              <w:rPr>
                <w:i/>
                <w:iCs/>
              </w:rPr>
              <w:t>Tocoyena</w:t>
            </w:r>
            <w:proofErr w:type="spellEnd"/>
            <w:r w:rsidRPr="00752D4C">
              <w:rPr>
                <w:i/>
                <w:iCs/>
              </w:rPr>
              <w:t> </w:t>
            </w:r>
            <w:proofErr w:type="spellStart"/>
            <w:r w:rsidRPr="00752D4C">
              <w:rPr>
                <w:i/>
                <w:iCs/>
              </w:rPr>
              <w:t>pittieri</w:t>
            </w:r>
            <w:proofErr w:type="spellEnd"/>
            <w:r w:rsidRPr="00752D4C">
              <w:t> (</w:t>
            </w:r>
            <w:proofErr w:type="spellStart"/>
            <w:r w:rsidRPr="00752D4C">
              <w:t>Standl</w:t>
            </w:r>
            <w:proofErr w:type="spellEnd"/>
            <w:r w:rsidRPr="00752D4C">
              <w:t xml:space="preserve">.) </w:t>
            </w:r>
            <w:proofErr w:type="spellStart"/>
            <w:r w:rsidRPr="00752D4C">
              <w:t>Standl</w:t>
            </w:r>
            <w:proofErr w:type="spellEnd"/>
            <w:r w:rsidRPr="00752D4C">
              <w:t>.</w:t>
            </w:r>
          </w:p>
        </w:tc>
      </w:tr>
      <w:tr w:rsidR="00752D4C" w:rsidRPr="00752D4C" w14:paraId="31DC91D1" w14:textId="77777777" w:rsidTr="000C79D1">
        <w:tc>
          <w:tcPr>
            <w:tcW w:w="0" w:type="auto"/>
            <w:hideMark/>
          </w:tcPr>
          <w:p w14:paraId="1B5ABB8A" w14:textId="77777777" w:rsidR="00752D4C" w:rsidRPr="00752D4C" w:rsidRDefault="00752D4C" w:rsidP="00752D4C"/>
        </w:tc>
        <w:tc>
          <w:tcPr>
            <w:tcW w:w="0" w:type="auto"/>
            <w:hideMark/>
          </w:tcPr>
          <w:p w14:paraId="02D9551C" w14:textId="77777777" w:rsidR="00752D4C" w:rsidRPr="00752D4C" w:rsidRDefault="00752D4C" w:rsidP="00752D4C"/>
        </w:tc>
        <w:tc>
          <w:tcPr>
            <w:tcW w:w="0" w:type="auto"/>
            <w:hideMark/>
          </w:tcPr>
          <w:p w14:paraId="66A2BA95" w14:textId="77777777" w:rsidR="00752D4C" w:rsidRPr="00752D4C" w:rsidRDefault="00752D4C" w:rsidP="00752D4C">
            <w:proofErr w:type="spellStart"/>
            <w:r w:rsidRPr="00752D4C">
              <w:t>Vochysiaceae</w:t>
            </w:r>
            <w:proofErr w:type="spellEnd"/>
          </w:p>
        </w:tc>
        <w:tc>
          <w:tcPr>
            <w:tcW w:w="0" w:type="auto"/>
            <w:hideMark/>
          </w:tcPr>
          <w:p w14:paraId="0BDCD4CE" w14:textId="77777777" w:rsidR="00752D4C" w:rsidRPr="00752D4C" w:rsidRDefault="00752D4C" w:rsidP="00752D4C">
            <w:proofErr w:type="spellStart"/>
            <w:r w:rsidRPr="00752D4C">
              <w:rPr>
                <w:i/>
                <w:iCs/>
              </w:rPr>
              <w:t>Vochysia</w:t>
            </w:r>
            <w:proofErr w:type="spellEnd"/>
            <w:r w:rsidRPr="00752D4C">
              <w:rPr>
                <w:i/>
                <w:iCs/>
              </w:rPr>
              <w:t xml:space="preserve"> </w:t>
            </w:r>
            <w:proofErr w:type="spellStart"/>
            <w:r w:rsidRPr="00752D4C">
              <w:rPr>
                <w:i/>
                <w:iCs/>
              </w:rPr>
              <w:t>ferruginea</w:t>
            </w:r>
            <w:proofErr w:type="spellEnd"/>
            <w:r w:rsidRPr="00752D4C">
              <w:t> Mart.</w:t>
            </w:r>
          </w:p>
        </w:tc>
      </w:tr>
    </w:tbl>
    <w:p w14:paraId="345550BF" w14:textId="77777777" w:rsidR="000C79D1" w:rsidRDefault="000C79D1" w:rsidP="00752D4C">
      <w:pPr>
        <w:rPr>
          <w:b/>
          <w:bCs/>
        </w:rPr>
      </w:pPr>
    </w:p>
    <w:p w14:paraId="75D2D47E" w14:textId="039633FE" w:rsidR="00752D4C" w:rsidRPr="00752D4C" w:rsidRDefault="00752D4C" w:rsidP="00752D4C">
      <w:r w:rsidRPr="00752D4C">
        <w:rPr>
          <w:b/>
          <w:bCs/>
        </w:rPr>
        <w:t>TABLE 2. </w:t>
      </w:r>
      <w:r w:rsidRPr="00752D4C">
        <w:t>Summary (mean ± 1 </w:t>
      </w:r>
      <w:r w:rsidRPr="00752D4C">
        <w:rPr>
          <w:i/>
          <w:iCs/>
        </w:rPr>
        <w:t>SE</w:t>
      </w:r>
      <w:r w:rsidRPr="00752D4C">
        <w:t>) for the functional traits used in the present study, the units and assignment to leaf, stem and twig</w:t>
      </w:r>
    </w:p>
    <w:tbl>
      <w:tblPr>
        <w:tblStyle w:val="TableGrid"/>
        <w:tblW w:w="0" w:type="auto"/>
        <w:tblLook w:val="04A0" w:firstRow="1" w:lastRow="0" w:firstColumn="1" w:lastColumn="0" w:noHBand="0" w:noVBand="1"/>
      </w:tblPr>
      <w:tblGrid>
        <w:gridCol w:w="4146"/>
        <w:gridCol w:w="1975"/>
        <w:gridCol w:w="842"/>
        <w:gridCol w:w="1875"/>
      </w:tblGrid>
      <w:tr w:rsidR="00752D4C" w:rsidRPr="00752D4C" w14:paraId="467E13FF" w14:textId="77777777" w:rsidTr="000C79D1">
        <w:tc>
          <w:tcPr>
            <w:tcW w:w="0" w:type="auto"/>
            <w:hideMark/>
          </w:tcPr>
          <w:p w14:paraId="342ED03F" w14:textId="77777777" w:rsidR="00752D4C" w:rsidRPr="00752D4C" w:rsidRDefault="00752D4C" w:rsidP="00752D4C">
            <w:pPr>
              <w:rPr>
                <w:b/>
                <w:bCs/>
              </w:rPr>
            </w:pPr>
            <w:r w:rsidRPr="00752D4C">
              <w:rPr>
                <w:b/>
                <w:bCs/>
              </w:rPr>
              <w:t>Trait (abbreviation)</w:t>
            </w:r>
          </w:p>
        </w:tc>
        <w:tc>
          <w:tcPr>
            <w:tcW w:w="0" w:type="auto"/>
            <w:hideMark/>
          </w:tcPr>
          <w:p w14:paraId="02F7DF13" w14:textId="77777777" w:rsidR="00752D4C" w:rsidRPr="00752D4C" w:rsidRDefault="00752D4C" w:rsidP="00752D4C">
            <w:pPr>
              <w:rPr>
                <w:b/>
                <w:bCs/>
              </w:rPr>
            </w:pPr>
            <w:r w:rsidRPr="00752D4C">
              <w:rPr>
                <w:b/>
                <w:bCs/>
              </w:rPr>
              <w:t>Unit</w:t>
            </w:r>
          </w:p>
        </w:tc>
        <w:tc>
          <w:tcPr>
            <w:tcW w:w="0" w:type="auto"/>
            <w:hideMark/>
          </w:tcPr>
          <w:p w14:paraId="7A359BBD" w14:textId="77777777" w:rsidR="00752D4C" w:rsidRPr="00752D4C" w:rsidRDefault="00752D4C" w:rsidP="00752D4C">
            <w:pPr>
              <w:rPr>
                <w:b/>
                <w:bCs/>
              </w:rPr>
            </w:pPr>
            <w:r w:rsidRPr="00752D4C">
              <w:rPr>
                <w:b/>
                <w:bCs/>
              </w:rPr>
              <w:t>Group</w:t>
            </w:r>
          </w:p>
        </w:tc>
        <w:tc>
          <w:tcPr>
            <w:tcW w:w="0" w:type="auto"/>
            <w:hideMark/>
          </w:tcPr>
          <w:p w14:paraId="75A49892" w14:textId="2F6BBED1" w:rsidR="00752D4C" w:rsidRPr="00752D4C" w:rsidRDefault="00752D4C" w:rsidP="00752D4C">
            <w:pPr>
              <w:rPr>
                <w:b/>
                <w:bCs/>
              </w:rPr>
            </w:pPr>
            <w:r w:rsidRPr="00752D4C">
              <w:rPr>
                <w:b/>
                <w:bCs/>
              </w:rPr>
              <w:t>Mean (±1 </w:t>
            </w:r>
            <w:proofErr w:type="spellStart"/>
            <w:r w:rsidRPr="00752D4C">
              <w:rPr>
                <w:b/>
                <w:bCs/>
                <w:i/>
                <w:iCs/>
              </w:rPr>
              <w:t>SE</w:t>
            </w:r>
            <w:r w:rsidRPr="007D1CA0">
              <w:rPr>
                <w:b/>
                <w:bCs/>
                <w:i/>
                <w:iCs/>
                <w:vertAlign w:val="superscript"/>
              </w:rPr>
              <w:t>a</w:t>
            </w:r>
            <w:proofErr w:type="spellEnd"/>
            <w:r w:rsidRPr="00752D4C">
              <w:rPr>
                <w:b/>
                <w:bCs/>
              </w:rPr>
              <w:t>)</w:t>
            </w:r>
          </w:p>
        </w:tc>
      </w:tr>
      <w:tr w:rsidR="00752D4C" w:rsidRPr="00752D4C" w14:paraId="5B716778" w14:textId="77777777" w:rsidTr="000C79D1">
        <w:tc>
          <w:tcPr>
            <w:tcW w:w="0" w:type="auto"/>
            <w:hideMark/>
          </w:tcPr>
          <w:p w14:paraId="6DD1FA52" w14:textId="77777777" w:rsidR="00752D4C" w:rsidRPr="00752D4C" w:rsidRDefault="00752D4C" w:rsidP="00752D4C">
            <w:r w:rsidRPr="00752D4C">
              <w:t>Leaf mass per area (LMA)</w:t>
            </w:r>
          </w:p>
        </w:tc>
        <w:tc>
          <w:tcPr>
            <w:tcW w:w="0" w:type="auto"/>
            <w:hideMark/>
          </w:tcPr>
          <w:p w14:paraId="2B7D1014" w14:textId="77777777" w:rsidR="00752D4C" w:rsidRPr="00752D4C" w:rsidRDefault="00752D4C" w:rsidP="00752D4C">
            <w:r w:rsidRPr="00752D4C">
              <w:t>g/cm</w:t>
            </w:r>
            <w:r w:rsidRPr="00752D4C">
              <w:rPr>
                <w:vertAlign w:val="superscript"/>
              </w:rPr>
              <w:t>2</w:t>
            </w:r>
          </w:p>
        </w:tc>
        <w:tc>
          <w:tcPr>
            <w:tcW w:w="0" w:type="auto"/>
            <w:hideMark/>
          </w:tcPr>
          <w:p w14:paraId="77DEA581" w14:textId="77777777" w:rsidR="00752D4C" w:rsidRPr="00752D4C" w:rsidRDefault="00752D4C" w:rsidP="00752D4C">
            <w:r w:rsidRPr="00752D4C">
              <w:t>Leaf</w:t>
            </w:r>
          </w:p>
        </w:tc>
        <w:tc>
          <w:tcPr>
            <w:tcW w:w="0" w:type="auto"/>
            <w:hideMark/>
          </w:tcPr>
          <w:p w14:paraId="338048B0" w14:textId="77777777" w:rsidR="00752D4C" w:rsidRPr="00752D4C" w:rsidRDefault="00752D4C" w:rsidP="00752D4C">
            <w:r w:rsidRPr="00752D4C">
              <w:t>0.0087 ± 0.0006</w:t>
            </w:r>
          </w:p>
        </w:tc>
      </w:tr>
      <w:tr w:rsidR="00752D4C" w:rsidRPr="00752D4C" w14:paraId="43BF7B20" w14:textId="77777777" w:rsidTr="000C79D1">
        <w:tc>
          <w:tcPr>
            <w:tcW w:w="0" w:type="auto"/>
            <w:hideMark/>
          </w:tcPr>
          <w:p w14:paraId="289B5723" w14:textId="77777777" w:rsidR="00752D4C" w:rsidRPr="00752D4C" w:rsidRDefault="00752D4C" w:rsidP="00752D4C">
            <w:r w:rsidRPr="00752D4C">
              <w:t>Leaf longevity (LL)</w:t>
            </w:r>
          </w:p>
        </w:tc>
        <w:tc>
          <w:tcPr>
            <w:tcW w:w="0" w:type="auto"/>
            <w:hideMark/>
          </w:tcPr>
          <w:p w14:paraId="6A6AACCF" w14:textId="77777777" w:rsidR="00752D4C" w:rsidRPr="00752D4C" w:rsidRDefault="00752D4C" w:rsidP="00752D4C">
            <w:r w:rsidRPr="00752D4C">
              <w:t>days</w:t>
            </w:r>
          </w:p>
        </w:tc>
        <w:tc>
          <w:tcPr>
            <w:tcW w:w="0" w:type="auto"/>
            <w:hideMark/>
          </w:tcPr>
          <w:p w14:paraId="19746BE6" w14:textId="77777777" w:rsidR="00752D4C" w:rsidRPr="00752D4C" w:rsidRDefault="00752D4C" w:rsidP="00752D4C">
            <w:r w:rsidRPr="00752D4C">
              <w:t>Leaf</w:t>
            </w:r>
          </w:p>
        </w:tc>
        <w:tc>
          <w:tcPr>
            <w:tcW w:w="0" w:type="auto"/>
            <w:hideMark/>
          </w:tcPr>
          <w:p w14:paraId="225C2335" w14:textId="77777777" w:rsidR="00752D4C" w:rsidRPr="00752D4C" w:rsidRDefault="00752D4C" w:rsidP="00752D4C">
            <w:r w:rsidRPr="00752D4C">
              <w:t>222 ± 18</w:t>
            </w:r>
          </w:p>
        </w:tc>
      </w:tr>
      <w:tr w:rsidR="00752D4C" w:rsidRPr="00752D4C" w14:paraId="705AB712" w14:textId="77777777" w:rsidTr="000C79D1">
        <w:tc>
          <w:tcPr>
            <w:tcW w:w="0" w:type="auto"/>
            <w:hideMark/>
          </w:tcPr>
          <w:p w14:paraId="23E3506C" w14:textId="77777777" w:rsidR="00752D4C" w:rsidRPr="00752D4C" w:rsidRDefault="00752D4C" w:rsidP="00752D4C">
            <w:r w:rsidRPr="00752D4C">
              <w:t>Leaf density (LD)</w:t>
            </w:r>
          </w:p>
        </w:tc>
        <w:tc>
          <w:tcPr>
            <w:tcW w:w="0" w:type="auto"/>
            <w:hideMark/>
          </w:tcPr>
          <w:p w14:paraId="6290F1E2" w14:textId="77777777" w:rsidR="00752D4C" w:rsidRPr="00752D4C" w:rsidRDefault="00752D4C" w:rsidP="00752D4C">
            <w:r w:rsidRPr="00752D4C">
              <w:t>g/cm</w:t>
            </w:r>
            <w:r w:rsidRPr="00752D4C">
              <w:rPr>
                <w:vertAlign w:val="superscript"/>
              </w:rPr>
              <w:t>3</w:t>
            </w:r>
          </w:p>
        </w:tc>
        <w:tc>
          <w:tcPr>
            <w:tcW w:w="0" w:type="auto"/>
            <w:hideMark/>
          </w:tcPr>
          <w:p w14:paraId="6D9C6336" w14:textId="77777777" w:rsidR="00752D4C" w:rsidRPr="00752D4C" w:rsidRDefault="00752D4C" w:rsidP="00752D4C">
            <w:r w:rsidRPr="00752D4C">
              <w:t>Leaf</w:t>
            </w:r>
          </w:p>
        </w:tc>
        <w:tc>
          <w:tcPr>
            <w:tcW w:w="0" w:type="auto"/>
            <w:hideMark/>
          </w:tcPr>
          <w:p w14:paraId="2396EEFA" w14:textId="77777777" w:rsidR="00752D4C" w:rsidRPr="00752D4C" w:rsidRDefault="00752D4C" w:rsidP="00752D4C">
            <w:r w:rsidRPr="00752D4C">
              <w:t>0.42 ± 0.02</w:t>
            </w:r>
          </w:p>
        </w:tc>
      </w:tr>
      <w:tr w:rsidR="00752D4C" w:rsidRPr="00752D4C" w14:paraId="2EAFFF25" w14:textId="77777777" w:rsidTr="000C79D1">
        <w:tc>
          <w:tcPr>
            <w:tcW w:w="0" w:type="auto"/>
            <w:hideMark/>
          </w:tcPr>
          <w:p w14:paraId="632E2DF7" w14:textId="77777777" w:rsidR="00752D4C" w:rsidRPr="00752D4C" w:rsidRDefault="00752D4C" w:rsidP="00752D4C">
            <w:r w:rsidRPr="00752D4C">
              <w:t>Leaf lamina thickness (</w:t>
            </w:r>
            <w:proofErr w:type="spellStart"/>
            <w:r w:rsidRPr="00752D4C">
              <w:t>LamT</w:t>
            </w:r>
            <w:proofErr w:type="spellEnd"/>
            <w:r w:rsidRPr="00752D4C">
              <w:t>)</w:t>
            </w:r>
          </w:p>
        </w:tc>
        <w:tc>
          <w:tcPr>
            <w:tcW w:w="0" w:type="auto"/>
            <w:hideMark/>
          </w:tcPr>
          <w:p w14:paraId="7DA64374" w14:textId="77777777" w:rsidR="00752D4C" w:rsidRPr="00752D4C" w:rsidRDefault="00752D4C" w:rsidP="00752D4C">
            <w:r w:rsidRPr="00752D4C">
              <w:t>mm</w:t>
            </w:r>
          </w:p>
        </w:tc>
        <w:tc>
          <w:tcPr>
            <w:tcW w:w="0" w:type="auto"/>
            <w:hideMark/>
          </w:tcPr>
          <w:p w14:paraId="6E76BA77" w14:textId="77777777" w:rsidR="00752D4C" w:rsidRPr="00752D4C" w:rsidRDefault="00752D4C" w:rsidP="00752D4C">
            <w:r w:rsidRPr="00752D4C">
              <w:t>Leaf</w:t>
            </w:r>
          </w:p>
        </w:tc>
        <w:tc>
          <w:tcPr>
            <w:tcW w:w="0" w:type="auto"/>
            <w:hideMark/>
          </w:tcPr>
          <w:p w14:paraId="5BDC54D9" w14:textId="77777777" w:rsidR="00752D4C" w:rsidRPr="00752D4C" w:rsidRDefault="00752D4C" w:rsidP="00752D4C">
            <w:r w:rsidRPr="00752D4C">
              <w:t>0.21 ± 0.01</w:t>
            </w:r>
          </w:p>
        </w:tc>
      </w:tr>
      <w:tr w:rsidR="00752D4C" w:rsidRPr="00752D4C" w14:paraId="755A85B0" w14:textId="77777777" w:rsidTr="000C79D1">
        <w:tc>
          <w:tcPr>
            <w:tcW w:w="0" w:type="auto"/>
            <w:hideMark/>
          </w:tcPr>
          <w:p w14:paraId="30DC0103" w14:textId="77777777" w:rsidR="00752D4C" w:rsidRPr="00752D4C" w:rsidRDefault="00752D4C" w:rsidP="00752D4C">
            <w:r w:rsidRPr="00752D4C">
              <w:t>Leaf lamina fractal toughness (</w:t>
            </w:r>
            <w:proofErr w:type="spellStart"/>
            <w:r w:rsidRPr="00752D4C">
              <w:t>LamFT</w:t>
            </w:r>
            <w:proofErr w:type="spellEnd"/>
            <w:r w:rsidRPr="00752D4C">
              <w:t>)</w:t>
            </w:r>
          </w:p>
        </w:tc>
        <w:tc>
          <w:tcPr>
            <w:tcW w:w="0" w:type="auto"/>
            <w:hideMark/>
          </w:tcPr>
          <w:p w14:paraId="031FB060" w14:textId="77777777" w:rsidR="00752D4C" w:rsidRPr="00752D4C" w:rsidRDefault="00752D4C" w:rsidP="00752D4C">
            <w:r w:rsidRPr="00752D4C">
              <w:t>g per 2.27 mm</w:t>
            </w:r>
            <w:r w:rsidRPr="00752D4C">
              <w:rPr>
                <w:vertAlign w:val="superscript"/>
              </w:rPr>
              <w:t>2</w:t>
            </w:r>
          </w:p>
        </w:tc>
        <w:tc>
          <w:tcPr>
            <w:tcW w:w="0" w:type="auto"/>
            <w:hideMark/>
          </w:tcPr>
          <w:p w14:paraId="71BE1602" w14:textId="77777777" w:rsidR="00752D4C" w:rsidRPr="00752D4C" w:rsidRDefault="00752D4C" w:rsidP="00752D4C">
            <w:r w:rsidRPr="00752D4C">
              <w:t>Leaf</w:t>
            </w:r>
          </w:p>
        </w:tc>
        <w:tc>
          <w:tcPr>
            <w:tcW w:w="0" w:type="auto"/>
            <w:hideMark/>
          </w:tcPr>
          <w:p w14:paraId="245F4158" w14:textId="77777777" w:rsidR="00752D4C" w:rsidRPr="00752D4C" w:rsidRDefault="00752D4C" w:rsidP="00752D4C">
            <w:r w:rsidRPr="00752D4C">
              <w:t>84.3 ± 6.2</w:t>
            </w:r>
          </w:p>
        </w:tc>
      </w:tr>
      <w:tr w:rsidR="00752D4C" w:rsidRPr="00752D4C" w14:paraId="03EAED9D" w14:textId="77777777" w:rsidTr="000C79D1">
        <w:tc>
          <w:tcPr>
            <w:tcW w:w="0" w:type="auto"/>
            <w:hideMark/>
          </w:tcPr>
          <w:p w14:paraId="2CC79E09" w14:textId="77777777" w:rsidR="00752D4C" w:rsidRPr="00752D4C" w:rsidRDefault="00752D4C" w:rsidP="00752D4C">
            <w:r w:rsidRPr="00752D4C">
              <w:t>Foliar nitrogen (</w:t>
            </w:r>
            <w:proofErr w:type="spellStart"/>
            <w:r w:rsidRPr="00752D4C">
              <w:t>N</w:t>
            </w:r>
            <w:r w:rsidRPr="00752D4C">
              <w:rPr>
                <w:vertAlign w:val="subscript"/>
              </w:rPr>
              <w:t>mass</w:t>
            </w:r>
            <w:proofErr w:type="spellEnd"/>
            <w:r w:rsidRPr="00752D4C">
              <w:t>)</w:t>
            </w:r>
          </w:p>
        </w:tc>
        <w:tc>
          <w:tcPr>
            <w:tcW w:w="0" w:type="auto"/>
            <w:hideMark/>
          </w:tcPr>
          <w:p w14:paraId="010684BB" w14:textId="77777777" w:rsidR="00752D4C" w:rsidRPr="00752D4C" w:rsidRDefault="00752D4C" w:rsidP="00752D4C">
            <w:r w:rsidRPr="00752D4C">
              <w:t>mmol/kg</w:t>
            </w:r>
          </w:p>
        </w:tc>
        <w:tc>
          <w:tcPr>
            <w:tcW w:w="0" w:type="auto"/>
            <w:hideMark/>
          </w:tcPr>
          <w:p w14:paraId="721EBC05" w14:textId="77777777" w:rsidR="00752D4C" w:rsidRPr="00752D4C" w:rsidRDefault="00752D4C" w:rsidP="00752D4C">
            <w:r w:rsidRPr="00752D4C">
              <w:t>Leaf</w:t>
            </w:r>
          </w:p>
        </w:tc>
        <w:tc>
          <w:tcPr>
            <w:tcW w:w="0" w:type="auto"/>
            <w:hideMark/>
          </w:tcPr>
          <w:p w14:paraId="201FED9A" w14:textId="77777777" w:rsidR="00752D4C" w:rsidRPr="00752D4C" w:rsidRDefault="00752D4C" w:rsidP="00752D4C">
            <w:r w:rsidRPr="00752D4C">
              <w:t>1588.6 ± 84.8</w:t>
            </w:r>
          </w:p>
        </w:tc>
      </w:tr>
      <w:tr w:rsidR="00752D4C" w:rsidRPr="00752D4C" w14:paraId="36530886" w14:textId="77777777" w:rsidTr="000C79D1">
        <w:tc>
          <w:tcPr>
            <w:tcW w:w="0" w:type="auto"/>
            <w:hideMark/>
          </w:tcPr>
          <w:p w14:paraId="66AA4A25" w14:textId="77777777" w:rsidR="00752D4C" w:rsidRPr="00752D4C" w:rsidRDefault="00752D4C" w:rsidP="00752D4C">
            <w:r w:rsidRPr="00752D4C">
              <w:t>Foliar phosphorus (</w:t>
            </w:r>
            <w:proofErr w:type="spellStart"/>
            <w:r w:rsidRPr="00752D4C">
              <w:t>P</w:t>
            </w:r>
            <w:r w:rsidRPr="00752D4C">
              <w:rPr>
                <w:vertAlign w:val="subscript"/>
              </w:rPr>
              <w:t>mass</w:t>
            </w:r>
            <w:proofErr w:type="spellEnd"/>
            <w:r w:rsidRPr="00752D4C">
              <w:t>)</w:t>
            </w:r>
          </w:p>
        </w:tc>
        <w:tc>
          <w:tcPr>
            <w:tcW w:w="0" w:type="auto"/>
            <w:hideMark/>
          </w:tcPr>
          <w:p w14:paraId="2DEB4A6E" w14:textId="77777777" w:rsidR="00752D4C" w:rsidRPr="00752D4C" w:rsidRDefault="00752D4C" w:rsidP="00752D4C">
            <w:r w:rsidRPr="00752D4C">
              <w:t>mmol/kg</w:t>
            </w:r>
          </w:p>
        </w:tc>
        <w:tc>
          <w:tcPr>
            <w:tcW w:w="0" w:type="auto"/>
            <w:hideMark/>
          </w:tcPr>
          <w:p w14:paraId="36932166" w14:textId="77777777" w:rsidR="00752D4C" w:rsidRPr="00752D4C" w:rsidRDefault="00752D4C" w:rsidP="00752D4C">
            <w:r w:rsidRPr="00752D4C">
              <w:t>Leaf</w:t>
            </w:r>
          </w:p>
        </w:tc>
        <w:tc>
          <w:tcPr>
            <w:tcW w:w="0" w:type="auto"/>
            <w:hideMark/>
          </w:tcPr>
          <w:p w14:paraId="45750BD0" w14:textId="77777777" w:rsidR="00752D4C" w:rsidRPr="00752D4C" w:rsidRDefault="00752D4C" w:rsidP="00752D4C">
            <w:r w:rsidRPr="00752D4C">
              <w:t>41.3 ± 3.7</w:t>
            </w:r>
          </w:p>
        </w:tc>
      </w:tr>
      <w:tr w:rsidR="00752D4C" w:rsidRPr="00752D4C" w14:paraId="526D0C5D" w14:textId="77777777" w:rsidTr="000C79D1">
        <w:tc>
          <w:tcPr>
            <w:tcW w:w="0" w:type="auto"/>
            <w:hideMark/>
          </w:tcPr>
          <w:p w14:paraId="2A7ACDFB" w14:textId="77777777" w:rsidR="00752D4C" w:rsidRPr="00752D4C" w:rsidRDefault="00752D4C" w:rsidP="00752D4C">
            <w:r w:rsidRPr="00752D4C">
              <w:t>Minimum leaf water potential (</w:t>
            </w:r>
            <w:proofErr w:type="spellStart"/>
            <w:r w:rsidRPr="00752D4C">
              <w:rPr>
                <w:i/>
                <w:iCs/>
              </w:rPr>
              <w:t>Ψ</w:t>
            </w:r>
            <w:r w:rsidRPr="00752D4C">
              <w:rPr>
                <w:vertAlign w:val="subscript"/>
              </w:rPr>
              <w:t>min</w:t>
            </w:r>
            <w:proofErr w:type="spellEnd"/>
            <w:r w:rsidRPr="00752D4C">
              <w:t>)</w:t>
            </w:r>
          </w:p>
        </w:tc>
        <w:tc>
          <w:tcPr>
            <w:tcW w:w="0" w:type="auto"/>
            <w:hideMark/>
          </w:tcPr>
          <w:p w14:paraId="443CCCBB" w14:textId="77777777" w:rsidR="00752D4C" w:rsidRPr="00752D4C" w:rsidRDefault="00752D4C" w:rsidP="00752D4C">
            <w:r w:rsidRPr="00752D4C">
              <w:rPr>
                <w:i/>
                <w:iCs/>
              </w:rPr>
              <w:t>Ψ</w:t>
            </w:r>
            <w:r w:rsidRPr="00752D4C">
              <w:t> (MPa)</w:t>
            </w:r>
          </w:p>
        </w:tc>
        <w:tc>
          <w:tcPr>
            <w:tcW w:w="0" w:type="auto"/>
            <w:hideMark/>
          </w:tcPr>
          <w:p w14:paraId="6B8704C3" w14:textId="77777777" w:rsidR="00752D4C" w:rsidRPr="00752D4C" w:rsidRDefault="00752D4C" w:rsidP="00752D4C">
            <w:r w:rsidRPr="00752D4C">
              <w:t>Leaf</w:t>
            </w:r>
          </w:p>
        </w:tc>
        <w:tc>
          <w:tcPr>
            <w:tcW w:w="0" w:type="auto"/>
            <w:hideMark/>
          </w:tcPr>
          <w:p w14:paraId="35CE9D15" w14:textId="77777777" w:rsidR="00752D4C" w:rsidRPr="00752D4C" w:rsidRDefault="00752D4C" w:rsidP="00752D4C">
            <w:r w:rsidRPr="00752D4C">
              <w:t>−2.07 ± 0.08</w:t>
            </w:r>
          </w:p>
        </w:tc>
      </w:tr>
      <w:tr w:rsidR="00752D4C" w:rsidRPr="00752D4C" w14:paraId="2CDA833C" w14:textId="77777777" w:rsidTr="000C79D1">
        <w:tc>
          <w:tcPr>
            <w:tcW w:w="0" w:type="auto"/>
            <w:hideMark/>
          </w:tcPr>
          <w:p w14:paraId="3C802E8B" w14:textId="77777777" w:rsidR="00752D4C" w:rsidRPr="00752D4C" w:rsidRDefault="00752D4C" w:rsidP="00752D4C">
            <w:r w:rsidRPr="00752D4C">
              <w:t>The osmotic potential at turgor loss (</w:t>
            </w:r>
            <w:proofErr w:type="spellStart"/>
            <w:r w:rsidRPr="00752D4C">
              <w:rPr>
                <w:i/>
                <w:iCs/>
              </w:rPr>
              <w:t>Ψ</w:t>
            </w:r>
            <w:r w:rsidRPr="00752D4C">
              <w:rPr>
                <w:vertAlign w:val="subscript"/>
              </w:rPr>
              <w:t>tlp</w:t>
            </w:r>
            <w:proofErr w:type="spellEnd"/>
            <w:r w:rsidRPr="00752D4C">
              <w:t>)</w:t>
            </w:r>
          </w:p>
        </w:tc>
        <w:tc>
          <w:tcPr>
            <w:tcW w:w="0" w:type="auto"/>
            <w:hideMark/>
          </w:tcPr>
          <w:p w14:paraId="1C864D69" w14:textId="77777777" w:rsidR="00752D4C" w:rsidRPr="00752D4C" w:rsidRDefault="00752D4C" w:rsidP="00752D4C">
            <w:r w:rsidRPr="00752D4C">
              <w:rPr>
                <w:i/>
                <w:iCs/>
              </w:rPr>
              <w:t>Ψ</w:t>
            </w:r>
            <w:r w:rsidRPr="00752D4C">
              <w:t> (MPa)</w:t>
            </w:r>
          </w:p>
        </w:tc>
        <w:tc>
          <w:tcPr>
            <w:tcW w:w="0" w:type="auto"/>
            <w:hideMark/>
          </w:tcPr>
          <w:p w14:paraId="6754707C" w14:textId="77777777" w:rsidR="00752D4C" w:rsidRPr="00752D4C" w:rsidRDefault="00752D4C" w:rsidP="00752D4C">
            <w:r w:rsidRPr="00752D4C">
              <w:t>Leaf</w:t>
            </w:r>
          </w:p>
        </w:tc>
        <w:tc>
          <w:tcPr>
            <w:tcW w:w="0" w:type="auto"/>
            <w:hideMark/>
          </w:tcPr>
          <w:p w14:paraId="2D6C3FDB" w14:textId="77777777" w:rsidR="00752D4C" w:rsidRPr="00752D4C" w:rsidRDefault="00752D4C" w:rsidP="00752D4C">
            <w:r w:rsidRPr="00752D4C">
              <w:t>−1.90 ± 0.07</w:t>
            </w:r>
          </w:p>
        </w:tc>
      </w:tr>
      <w:tr w:rsidR="00752D4C" w:rsidRPr="00752D4C" w14:paraId="7016A03E" w14:textId="77777777" w:rsidTr="000C79D1">
        <w:tc>
          <w:tcPr>
            <w:tcW w:w="0" w:type="auto"/>
            <w:hideMark/>
          </w:tcPr>
          <w:p w14:paraId="55E963FF" w14:textId="77777777" w:rsidR="00752D4C" w:rsidRPr="00752D4C" w:rsidRDefault="00752D4C" w:rsidP="00752D4C">
            <w:r w:rsidRPr="00752D4C">
              <w:t>Leaf P50 (P50</w:t>
            </w:r>
            <w:r w:rsidRPr="00752D4C">
              <w:rPr>
                <w:vertAlign w:val="subscript"/>
              </w:rPr>
              <w:t>leaf</w:t>
            </w:r>
            <w:r w:rsidRPr="00752D4C">
              <w:t>)</w:t>
            </w:r>
          </w:p>
        </w:tc>
        <w:tc>
          <w:tcPr>
            <w:tcW w:w="0" w:type="auto"/>
            <w:hideMark/>
          </w:tcPr>
          <w:p w14:paraId="75AE073F" w14:textId="77777777" w:rsidR="00752D4C" w:rsidRPr="00752D4C" w:rsidRDefault="00752D4C" w:rsidP="00752D4C">
            <w:r w:rsidRPr="00752D4C">
              <w:rPr>
                <w:i/>
                <w:iCs/>
              </w:rPr>
              <w:t>Ψ</w:t>
            </w:r>
            <w:r w:rsidRPr="00752D4C">
              <w:t> (MPa)</w:t>
            </w:r>
          </w:p>
        </w:tc>
        <w:tc>
          <w:tcPr>
            <w:tcW w:w="0" w:type="auto"/>
            <w:hideMark/>
          </w:tcPr>
          <w:p w14:paraId="30590562" w14:textId="77777777" w:rsidR="00752D4C" w:rsidRPr="00752D4C" w:rsidRDefault="00752D4C" w:rsidP="00752D4C">
            <w:r w:rsidRPr="00752D4C">
              <w:t>Leaf</w:t>
            </w:r>
          </w:p>
        </w:tc>
        <w:tc>
          <w:tcPr>
            <w:tcW w:w="0" w:type="auto"/>
            <w:hideMark/>
          </w:tcPr>
          <w:p w14:paraId="62304010" w14:textId="77777777" w:rsidR="00752D4C" w:rsidRPr="00752D4C" w:rsidRDefault="00752D4C" w:rsidP="00752D4C">
            <w:r w:rsidRPr="00752D4C">
              <w:t>−0.21 ± 0.03</w:t>
            </w:r>
          </w:p>
        </w:tc>
      </w:tr>
      <w:tr w:rsidR="00752D4C" w:rsidRPr="00752D4C" w14:paraId="5B80C71D" w14:textId="77777777" w:rsidTr="000C79D1">
        <w:tc>
          <w:tcPr>
            <w:tcW w:w="0" w:type="auto"/>
            <w:hideMark/>
          </w:tcPr>
          <w:p w14:paraId="2F0E6316" w14:textId="77777777" w:rsidR="00752D4C" w:rsidRPr="00752D4C" w:rsidRDefault="00752D4C" w:rsidP="00752D4C">
            <w:r w:rsidRPr="00752D4C">
              <w:t>Leaf hydraulic conductance (</w:t>
            </w:r>
            <w:proofErr w:type="spellStart"/>
            <w:r w:rsidRPr="00752D4C">
              <w:t>K</w:t>
            </w:r>
            <w:r w:rsidRPr="00752D4C">
              <w:rPr>
                <w:vertAlign w:val="subscript"/>
              </w:rPr>
              <w:t>leaf</w:t>
            </w:r>
            <w:proofErr w:type="spellEnd"/>
            <w:r w:rsidRPr="00752D4C">
              <w:t>)</w:t>
            </w:r>
          </w:p>
        </w:tc>
        <w:tc>
          <w:tcPr>
            <w:tcW w:w="0" w:type="auto"/>
            <w:hideMark/>
          </w:tcPr>
          <w:p w14:paraId="55FC0082" w14:textId="77777777" w:rsidR="00752D4C" w:rsidRPr="00752D4C" w:rsidRDefault="00752D4C" w:rsidP="00752D4C">
            <w:r w:rsidRPr="00752D4C">
              <w:t>mmol m</w:t>
            </w:r>
            <w:r w:rsidRPr="00752D4C">
              <w:rPr>
                <w:vertAlign w:val="superscript"/>
              </w:rPr>
              <w:t>−2</w:t>
            </w:r>
            <w:r w:rsidRPr="00752D4C">
              <w:t> s</w:t>
            </w:r>
            <w:r w:rsidRPr="00752D4C">
              <w:rPr>
                <w:vertAlign w:val="superscript"/>
              </w:rPr>
              <w:t>−1</w:t>
            </w:r>
            <w:r w:rsidRPr="00752D4C">
              <w:t> MPa</w:t>
            </w:r>
            <w:r w:rsidRPr="00752D4C">
              <w:rPr>
                <w:vertAlign w:val="superscript"/>
              </w:rPr>
              <w:t>−1</w:t>
            </w:r>
          </w:p>
        </w:tc>
        <w:tc>
          <w:tcPr>
            <w:tcW w:w="0" w:type="auto"/>
            <w:hideMark/>
          </w:tcPr>
          <w:p w14:paraId="3FAC59F0" w14:textId="77777777" w:rsidR="00752D4C" w:rsidRPr="00752D4C" w:rsidRDefault="00752D4C" w:rsidP="00752D4C">
            <w:r w:rsidRPr="00752D4C">
              <w:t>Leaf</w:t>
            </w:r>
          </w:p>
        </w:tc>
        <w:tc>
          <w:tcPr>
            <w:tcW w:w="0" w:type="auto"/>
            <w:hideMark/>
          </w:tcPr>
          <w:p w14:paraId="52031671" w14:textId="77777777" w:rsidR="00752D4C" w:rsidRPr="00752D4C" w:rsidRDefault="00752D4C" w:rsidP="00752D4C">
            <w:r w:rsidRPr="00752D4C">
              <w:t>8.6 ± 1.1</w:t>
            </w:r>
          </w:p>
        </w:tc>
      </w:tr>
      <w:tr w:rsidR="00752D4C" w:rsidRPr="00752D4C" w14:paraId="11CE4ECE" w14:textId="77777777" w:rsidTr="000C79D1">
        <w:tc>
          <w:tcPr>
            <w:tcW w:w="0" w:type="auto"/>
            <w:hideMark/>
          </w:tcPr>
          <w:p w14:paraId="76638A1C" w14:textId="77777777" w:rsidR="00752D4C" w:rsidRPr="00752D4C" w:rsidRDefault="00752D4C" w:rsidP="00752D4C">
            <w:r w:rsidRPr="00752D4C">
              <w:t>Petiole length (PL)</w:t>
            </w:r>
          </w:p>
        </w:tc>
        <w:tc>
          <w:tcPr>
            <w:tcW w:w="0" w:type="auto"/>
            <w:hideMark/>
          </w:tcPr>
          <w:p w14:paraId="63B6478F" w14:textId="77777777" w:rsidR="00752D4C" w:rsidRPr="00752D4C" w:rsidRDefault="00752D4C" w:rsidP="00752D4C">
            <w:r w:rsidRPr="00752D4C">
              <w:t>cm</w:t>
            </w:r>
          </w:p>
        </w:tc>
        <w:tc>
          <w:tcPr>
            <w:tcW w:w="0" w:type="auto"/>
            <w:hideMark/>
          </w:tcPr>
          <w:p w14:paraId="62E42EA9" w14:textId="77777777" w:rsidR="00752D4C" w:rsidRPr="00752D4C" w:rsidRDefault="00752D4C" w:rsidP="00752D4C">
            <w:r w:rsidRPr="00752D4C">
              <w:t>Leaf</w:t>
            </w:r>
          </w:p>
        </w:tc>
        <w:tc>
          <w:tcPr>
            <w:tcW w:w="0" w:type="auto"/>
            <w:hideMark/>
          </w:tcPr>
          <w:p w14:paraId="66DEF0F2" w14:textId="77777777" w:rsidR="00752D4C" w:rsidRPr="00752D4C" w:rsidRDefault="00752D4C" w:rsidP="00752D4C">
            <w:r w:rsidRPr="00752D4C">
              <w:t>2.91 ± 0.36</w:t>
            </w:r>
          </w:p>
        </w:tc>
      </w:tr>
      <w:tr w:rsidR="00752D4C" w:rsidRPr="00752D4C" w14:paraId="2A3F151D" w14:textId="77777777" w:rsidTr="000C79D1">
        <w:tc>
          <w:tcPr>
            <w:tcW w:w="0" w:type="auto"/>
            <w:hideMark/>
          </w:tcPr>
          <w:p w14:paraId="32B1F4FA" w14:textId="77777777" w:rsidR="00752D4C" w:rsidRPr="00752D4C" w:rsidRDefault="00752D4C" w:rsidP="00752D4C">
            <w:r w:rsidRPr="00752D4C">
              <w:t>Stem P50 (P50</w:t>
            </w:r>
            <w:r w:rsidRPr="00752D4C">
              <w:rPr>
                <w:vertAlign w:val="subscript"/>
              </w:rPr>
              <w:t>stem</w:t>
            </w:r>
            <w:r w:rsidRPr="00752D4C">
              <w:t>)</w:t>
            </w:r>
          </w:p>
        </w:tc>
        <w:tc>
          <w:tcPr>
            <w:tcW w:w="0" w:type="auto"/>
            <w:hideMark/>
          </w:tcPr>
          <w:p w14:paraId="700FE0E0" w14:textId="77777777" w:rsidR="00752D4C" w:rsidRPr="00752D4C" w:rsidRDefault="00752D4C" w:rsidP="00752D4C">
            <w:r w:rsidRPr="00752D4C">
              <w:rPr>
                <w:i/>
                <w:iCs/>
              </w:rPr>
              <w:t>Ψ</w:t>
            </w:r>
            <w:r w:rsidRPr="00752D4C">
              <w:t> (MPa)</w:t>
            </w:r>
          </w:p>
        </w:tc>
        <w:tc>
          <w:tcPr>
            <w:tcW w:w="0" w:type="auto"/>
            <w:hideMark/>
          </w:tcPr>
          <w:p w14:paraId="2C32EB36" w14:textId="77777777" w:rsidR="00752D4C" w:rsidRPr="00752D4C" w:rsidRDefault="00752D4C" w:rsidP="00752D4C">
            <w:r w:rsidRPr="00752D4C">
              <w:t>Stem</w:t>
            </w:r>
          </w:p>
        </w:tc>
        <w:tc>
          <w:tcPr>
            <w:tcW w:w="0" w:type="auto"/>
            <w:hideMark/>
          </w:tcPr>
          <w:p w14:paraId="38763795" w14:textId="77777777" w:rsidR="00752D4C" w:rsidRPr="00752D4C" w:rsidRDefault="00752D4C" w:rsidP="00752D4C">
            <w:r w:rsidRPr="00752D4C">
              <w:t>−1.79 ± 0.16</w:t>
            </w:r>
          </w:p>
        </w:tc>
      </w:tr>
      <w:tr w:rsidR="00752D4C" w:rsidRPr="00752D4C" w14:paraId="3A9FC08B" w14:textId="77777777" w:rsidTr="000C79D1">
        <w:tc>
          <w:tcPr>
            <w:tcW w:w="0" w:type="auto"/>
            <w:hideMark/>
          </w:tcPr>
          <w:p w14:paraId="5119C609" w14:textId="77777777" w:rsidR="00752D4C" w:rsidRPr="00752D4C" w:rsidRDefault="00752D4C" w:rsidP="00752D4C">
            <w:r w:rsidRPr="00752D4C">
              <w:t>Sapwood-specific hydraulic conductivity (K</w:t>
            </w:r>
            <w:r w:rsidRPr="00752D4C">
              <w:rPr>
                <w:vertAlign w:val="subscript"/>
              </w:rPr>
              <w:t>s</w:t>
            </w:r>
            <w:r w:rsidRPr="00752D4C">
              <w:t>)</w:t>
            </w:r>
          </w:p>
        </w:tc>
        <w:tc>
          <w:tcPr>
            <w:tcW w:w="0" w:type="auto"/>
            <w:hideMark/>
          </w:tcPr>
          <w:p w14:paraId="64CF3291" w14:textId="77777777" w:rsidR="00752D4C" w:rsidRPr="00752D4C" w:rsidRDefault="00752D4C" w:rsidP="00752D4C">
            <w:r w:rsidRPr="00752D4C">
              <w:t>kg m</w:t>
            </w:r>
            <w:r w:rsidRPr="00752D4C">
              <w:rPr>
                <w:vertAlign w:val="superscript"/>
              </w:rPr>
              <w:t>−2</w:t>
            </w:r>
            <w:r w:rsidRPr="00752D4C">
              <w:t> s</w:t>
            </w:r>
            <w:r w:rsidRPr="00752D4C">
              <w:rPr>
                <w:vertAlign w:val="superscript"/>
              </w:rPr>
              <w:t>−1</w:t>
            </w:r>
            <w:r w:rsidRPr="00752D4C">
              <w:t> MPa</w:t>
            </w:r>
            <w:r w:rsidRPr="00752D4C">
              <w:rPr>
                <w:vertAlign w:val="superscript"/>
              </w:rPr>
              <w:t>−1</w:t>
            </w:r>
          </w:p>
        </w:tc>
        <w:tc>
          <w:tcPr>
            <w:tcW w:w="0" w:type="auto"/>
            <w:hideMark/>
          </w:tcPr>
          <w:p w14:paraId="7BD3C2B5" w14:textId="77777777" w:rsidR="00752D4C" w:rsidRPr="00752D4C" w:rsidRDefault="00752D4C" w:rsidP="00752D4C">
            <w:r w:rsidRPr="00752D4C">
              <w:t>Stem</w:t>
            </w:r>
          </w:p>
        </w:tc>
        <w:tc>
          <w:tcPr>
            <w:tcW w:w="0" w:type="auto"/>
            <w:hideMark/>
          </w:tcPr>
          <w:p w14:paraId="05E19863" w14:textId="77777777" w:rsidR="00752D4C" w:rsidRPr="00752D4C" w:rsidRDefault="00752D4C" w:rsidP="00752D4C">
            <w:r w:rsidRPr="00752D4C">
              <w:t>4.8 ± 0.7</w:t>
            </w:r>
          </w:p>
        </w:tc>
      </w:tr>
      <w:tr w:rsidR="00752D4C" w:rsidRPr="00752D4C" w14:paraId="3C53E3BE" w14:textId="77777777" w:rsidTr="000C79D1">
        <w:tc>
          <w:tcPr>
            <w:tcW w:w="0" w:type="auto"/>
            <w:hideMark/>
          </w:tcPr>
          <w:p w14:paraId="1DAA5F47" w14:textId="77777777" w:rsidR="00752D4C" w:rsidRPr="00752D4C" w:rsidRDefault="00752D4C" w:rsidP="00752D4C">
            <w:r w:rsidRPr="00752D4C">
              <w:t>Stem specific density (SSD)</w:t>
            </w:r>
          </w:p>
        </w:tc>
        <w:tc>
          <w:tcPr>
            <w:tcW w:w="0" w:type="auto"/>
            <w:hideMark/>
          </w:tcPr>
          <w:p w14:paraId="2C15E4E9" w14:textId="77777777" w:rsidR="00752D4C" w:rsidRPr="00752D4C" w:rsidRDefault="00752D4C" w:rsidP="00752D4C">
            <w:r w:rsidRPr="00752D4C">
              <w:t>g/cm</w:t>
            </w:r>
            <w:r w:rsidRPr="00752D4C">
              <w:rPr>
                <w:vertAlign w:val="superscript"/>
              </w:rPr>
              <w:t>3</w:t>
            </w:r>
          </w:p>
        </w:tc>
        <w:tc>
          <w:tcPr>
            <w:tcW w:w="0" w:type="auto"/>
            <w:hideMark/>
          </w:tcPr>
          <w:p w14:paraId="5EFB885F" w14:textId="77777777" w:rsidR="00752D4C" w:rsidRPr="00752D4C" w:rsidRDefault="00752D4C" w:rsidP="00752D4C">
            <w:r w:rsidRPr="00752D4C">
              <w:t>Stem</w:t>
            </w:r>
          </w:p>
        </w:tc>
        <w:tc>
          <w:tcPr>
            <w:tcW w:w="0" w:type="auto"/>
            <w:hideMark/>
          </w:tcPr>
          <w:p w14:paraId="72AB9A85" w14:textId="77777777" w:rsidR="00752D4C" w:rsidRPr="00752D4C" w:rsidRDefault="00752D4C" w:rsidP="00752D4C">
            <w:r w:rsidRPr="00752D4C">
              <w:t>0.52 ± 0.03</w:t>
            </w:r>
          </w:p>
        </w:tc>
      </w:tr>
      <w:tr w:rsidR="00752D4C" w:rsidRPr="00752D4C" w14:paraId="42463BA1" w14:textId="77777777" w:rsidTr="000C79D1">
        <w:tc>
          <w:tcPr>
            <w:tcW w:w="0" w:type="auto"/>
            <w:hideMark/>
          </w:tcPr>
          <w:p w14:paraId="7954BA93" w14:textId="77777777" w:rsidR="00752D4C" w:rsidRPr="00752D4C" w:rsidRDefault="00752D4C" w:rsidP="00752D4C">
            <w:r w:rsidRPr="00752D4C">
              <w:t>Huber value (HV)</w:t>
            </w:r>
          </w:p>
        </w:tc>
        <w:tc>
          <w:tcPr>
            <w:tcW w:w="0" w:type="auto"/>
            <w:hideMark/>
          </w:tcPr>
          <w:p w14:paraId="42868F57" w14:textId="77777777" w:rsidR="00752D4C" w:rsidRPr="00752D4C" w:rsidRDefault="00752D4C" w:rsidP="00752D4C">
            <w:r w:rsidRPr="00752D4C">
              <w:t>cm</w:t>
            </w:r>
            <w:r w:rsidRPr="00752D4C">
              <w:rPr>
                <w:vertAlign w:val="superscript"/>
              </w:rPr>
              <w:t>2</w:t>
            </w:r>
            <w:r w:rsidRPr="00752D4C">
              <w:t>/cm</w:t>
            </w:r>
            <w:r w:rsidRPr="00752D4C">
              <w:rPr>
                <w:vertAlign w:val="superscript"/>
              </w:rPr>
              <w:t>2</w:t>
            </w:r>
          </w:p>
        </w:tc>
        <w:tc>
          <w:tcPr>
            <w:tcW w:w="0" w:type="auto"/>
            <w:hideMark/>
          </w:tcPr>
          <w:p w14:paraId="3F35D2D9" w14:textId="77777777" w:rsidR="00752D4C" w:rsidRPr="00752D4C" w:rsidRDefault="00752D4C" w:rsidP="00752D4C">
            <w:r w:rsidRPr="00752D4C">
              <w:t>Branch</w:t>
            </w:r>
          </w:p>
        </w:tc>
        <w:tc>
          <w:tcPr>
            <w:tcW w:w="0" w:type="auto"/>
            <w:hideMark/>
          </w:tcPr>
          <w:p w14:paraId="0EE6AB4C" w14:textId="77777777" w:rsidR="00752D4C" w:rsidRPr="00752D4C" w:rsidRDefault="00752D4C" w:rsidP="00752D4C">
            <w:r w:rsidRPr="00752D4C">
              <w:t>0.00041 ± 0.00004</w:t>
            </w:r>
          </w:p>
        </w:tc>
      </w:tr>
      <w:tr w:rsidR="00752D4C" w:rsidRPr="00752D4C" w14:paraId="0E978674" w14:textId="77777777" w:rsidTr="000C79D1">
        <w:tc>
          <w:tcPr>
            <w:tcW w:w="0" w:type="auto"/>
            <w:hideMark/>
          </w:tcPr>
          <w:p w14:paraId="1B6A7219" w14:textId="77777777" w:rsidR="00752D4C" w:rsidRPr="00752D4C" w:rsidRDefault="00752D4C" w:rsidP="00752D4C">
            <w:r w:rsidRPr="00752D4C">
              <w:t>Duration of green foliage (E)</w:t>
            </w:r>
          </w:p>
        </w:tc>
        <w:tc>
          <w:tcPr>
            <w:tcW w:w="0" w:type="auto"/>
            <w:hideMark/>
          </w:tcPr>
          <w:p w14:paraId="5DA7DE0E" w14:textId="77777777" w:rsidR="00752D4C" w:rsidRPr="00752D4C" w:rsidRDefault="00752D4C" w:rsidP="00752D4C">
            <w:r w:rsidRPr="00752D4C">
              <w:t>days</w:t>
            </w:r>
          </w:p>
        </w:tc>
        <w:tc>
          <w:tcPr>
            <w:tcW w:w="0" w:type="auto"/>
            <w:hideMark/>
          </w:tcPr>
          <w:p w14:paraId="0BFEA90A" w14:textId="77777777" w:rsidR="00752D4C" w:rsidRPr="00752D4C" w:rsidRDefault="00752D4C" w:rsidP="00752D4C">
            <w:r w:rsidRPr="00752D4C">
              <w:t>Branch</w:t>
            </w:r>
          </w:p>
        </w:tc>
        <w:tc>
          <w:tcPr>
            <w:tcW w:w="0" w:type="auto"/>
            <w:hideMark/>
          </w:tcPr>
          <w:p w14:paraId="43A791F7" w14:textId="77777777" w:rsidR="00752D4C" w:rsidRPr="00752D4C" w:rsidRDefault="00752D4C" w:rsidP="00752D4C">
            <w:r w:rsidRPr="00752D4C">
              <w:t>203 ± 12</w:t>
            </w:r>
          </w:p>
        </w:tc>
      </w:tr>
    </w:tbl>
    <w:p w14:paraId="660DBBD2" w14:textId="77777777" w:rsidR="00752D4C" w:rsidRPr="00752D4C" w:rsidRDefault="00752D4C" w:rsidP="0056754B">
      <w:r w:rsidRPr="00752D4C">
        <w:rPr>
          <w:vertAlign w:val="superscript"/>
        </w:rPr>
        <w:t>a</w:t>
      </w:r>
      <w:r w:rsidRPr="00752D4C">
        <w:t> </w:t>
      </w:r>
      <w:r w:rsidRPr="00752D4C">
        <w:rPr>
          <w:i/>
          <w:iCs/>
        </w:rPr>
        <w:t>SE</w:t>
      </w:r>
      <w:r w:rsidRPr="00752D4C">
        <w:t> is the standard error of the mean and was estimated as the sample standard deviation divided by the square root of the sample size (</w:t>
      </w:r>
      <w:r w:rsidRPr="00752D4C">
        <w:rPr>
          <w:i/>
          <w:iCs/>
        </w:rPr>
        <w:t>n</w:t>
      </w:r>
      <w:r w:rsidRPr="00752D4C">
        <w:t> = 32).</w:t>
      </w:r>
    </w:p>
    <w:p w14:paraId="37EB6385" w14:textId="77777777" w:rsidR="00752D4C" w:rsidRPr="00752D4C" w:rsidRDefault="00752D4C" w:rsidP="0056754B">
      <w:pPr>
        <w:pStyle w:val="Heading2"/>
      </w:pPr>
      <w:r w:rsidRPr="00752D4C">
        <w:t>2.2 Leaf traits</w:t>
      </w:r>
    </w:p>
    <w:p w14:paraId="5C55C54C" w14:textId="77777777" w:rsidR="00752D4C" w:rsidRPr="00752D4C" w:rsidRDefault="00752D4C" w:rsidP="00752D4C">
      <w:r w:rsidRPr="00752D4C">
        <w:t xml:space="preserve">We collected leaf samples from (at least) two full-sun-exposed canopy individuals and a third or fourth canopy individual per species if accessible from the cranes. Leaf samples were collected at different collection times but always during the wet season unless stated otherwise. All collected leaves were fully exposed and fully </w:t>
      </w:r>
      <w:r w:rsidRPr="00752D4C">
        <w:lastRenderedPageBreak/>
        <w:t>expanded. To measure leaf mass per area (LMA, g/cm</w:t>
      </w:r>
      <w:r w:rsidRPr="00752D4C">
        <w:rPr>
          <w:vertAlign w:val="superscript"/>
        </w:rPr>
        <w:t>2</w:t>
      </w:r>
      <w:r w:rsidRPr="00752D4C">
        <w:t>) and petiole length (PL, cm), we first collected a set of 15 leaves per each of the 32 species. LMA was calculated as the ratio between leaf mass and leaf area, without including the petiole (and rachis for compound leaves). We used an LI-3100C leaf area meter to measure leaf area. For leaf dry mass, every leaf was oven-dried at 70°C for 48 </w:t>
      </w:r>
      <w:proofErr w:type="spellStart"/>
      <w:r w:rsidRPr="00752D4C">
        <w:t>hr</w:t>
      </w:r>
      <w:proofErr w:type="spellEnd"/>
      <w:r w:rsidRPr="00752D4C">
        <w:t xml:space="preserve"> and dry mass measured with a precision balance (±0.0001 g). We measured PL with a measuring tape.</w:t>
      </w:r>
    </w:p>
    <w:p w14:paraId="617EE899" w14:textId="7435CCD0" w:rsidR="00752D4C" w:rsidRPr="00752D4C" w:rsidRDefault="00752D4C" w:rsidP="00752D4C">
      <w:r w:rsidRPr="00752D4C">
        <w:t>We collected a second set of 15 leaves per species to estimate leaf density (LD, g/cm</w:t>
      </w:r>
      <w:r w:rsidRPr="00752D4C">
        <w:rPr>
          <w:vertAlign w:val="superscript"/>
        </w:rPr>
        <w:t>3</w:t>
      </w:r>
      <w:r w:rsidRPr="00752D4C">
        <w:t>), leaf lamina thickness (</w:t>
      </w:r>
      <w:proofErr w:type="spellStart"/>
      <w:r w:rsidRPr="00752D4C">
        <w:t>LamT</w:t>
      </w:r>
      <w:proofErr w:type="spellEnd"/>
      <w:r w:rsidRPr="00752D4C">
        <w:t>, mm) and leaf lamina fracture toughness (</w:t>
      </w:r>
      <w:proofErr w:type="spellStart"/>
      <w:r w:rsidRPr="00752D4C">
        <w:t>LamFT</w:t>
      </w:r>
      <w:proofErr w:type="spellEnd"/>
      <w:r w:rsidRPr="00752D4C">
        <w:t>, g per 2.27 mm</w:t>
      </w:r>
      <w:r w:rsidRPr="00752D4C">
        <w:rPr>
          <w:vertAlign w:val="superscript"/>
        </w:rPr>
        <w:t>2</w:t>
      </w:r>
      <w:r w:rsidRPr="00752D4C">
        <w:t> to perforate [5.34 mm of circumference]). Leaf density was estimated as follows: LD = LMA × LamT</w:t>
      </w:r>
      <w:r w:rsidRPr="00752D4C">
        <w:rPr>
          <w:vertAlign w:val="superscript"/>
        </w:rPr>
        <w:t>−1</w:t>
      </w:r>
      <w:r w:rsidRPr="00752D4C">
        <w:t xml:space="preserve"> (Kitajima &amp; </w:t>
      </w:r>
      <w:proofErr w:type="spellStart"/>
      <w:r w:rsidRPr="00752D4C">
        <w:t>Poorter</w:t>
      </w:r>
      <w:proofErr w:type="spellEnd"/>
      <w:r w:rsidRPr="00752D4C">
        <w:t>, </w:t>
      </w:r>
      <w:r w:rsidRPr="007D1CA0">
        <w:rPr>
          <w:b/>
          <w:bCs/>
        </w:rPr>
        <w:t>2010</w:t>
      </w:r>
      <w:r w:rsidRPr="00752D4C">
        <w:t>). Lamina thickness (</w:t>
      </w:r>
      <w:proofErr w:type="spellStart"/>
      <w:r w:rsidRPr="00752D4C">
        <w:t>LamT</w:t>
      </w:r>
      <w:proofErr w:type="spellEnd"/>
      <w:r w:rsidRPr="00752D4C">
        <w:t>) and lamina fracture toughness (</w:t>
      </w:r>
      <w:proofErr w:type="spellStart"/>
      <w:r w:rsidRPr="00752D4C">
        <w:t>LamFT</w:t>
      </w:r>
      <w:proofErr w:type="spellEnd"/>
      <w:r w:rsidRPr="00752D4C">
        <w:t xml:space="preserve">) were estimated with an outside </w:t>
      </w:r>
      <w:proofErr w:type="spellStart"/>
      <w:r w:rsidRPr="00752D4C">
        <w:t>micrometre</w:t>
      </w:r>
      <w:proofErr w:type="spellEnd"/>
      <w:r w:rsidRPr="00752D4C">
        <w:t xml:space="preserve"> (Mitutoyo), and a penetrometer (Pesola Spring Scale 600 g and the pressure set 4.004), respectively, on three positions, the upper, mid and lower part of the leaf, avoiding contact with the veins. </w:t>
      </w:r>
      <w:proofErr w:type="spellStart"/>
      <w:r w:rsidRPr="00752D4C">
        <w:t>LamT</w:t>
      </w:r>
      <w:proofErr w:type="spellEnd"/>
      <w:r w:rsidRPr="00752D4C">
        <w:t xml:space="preserve"> and </w:t>
      </w:r>
      <w:proofErr w:type="spellStart"/>
      <w:r w:rsidRPr="00752D4C">
        <w:t>LamFT</w:t>
      </w:r>
      <w:proofErr w:type="spellEnd"/>
      <w:r w:rsidRPr="00752D4C">
        <w:t xml:space="preserve"> for each leaf were calculated by averaging all three measurements.</w:t>
      </w:r>
    </w:p>
    <w:p w14:paraId="5CAE1650" w14:textId="7C0E6641" w:rsidR="00752D4C" w:rsidRPr="00752D4C" w:rsidRDefault="00752D4C" w:rsidP="00752D4C">
      <w:r w:rsidRPr="00752D4C">
        <w:t>We collected a third set of 20 leaves per species to estimate leaf nitrogen (</w:t>
      </w:r>
      <w:proofErr w:type="spellStart"/>
      <w:r w:rsidRPr="00752D4C">
        <w:t>N</w:t>
      </w:r>
      <w:r w:rsidRPr="00752D4C">
        <w:rPr>
          <w:vertAlign w:val="subscript"/>
        </w:rPr>
        <w:t>mass</w:t>
      </w:r>
      <w:proofErr w:type="spellEnd"/>
      <w:r w:rsidRPr="00752D4C">
        <w:t>) and phosphorus (</w:t>
      </w:r>
      <w:proofErr w:type="spellStart"/>
      <w:r w:rsidRPr="00752D4C">
        <w:t>P</w:t>
      </w:r>
      <w:r w:rsidRPr="00752D4C">
        <w:rPr>
          <w:vertAlign w:val="subscript"/>
        </w:rPr>
        <w:t>mass</w:t>
      </w:r>
      <w:proofErr w:type="spellEnd"/>
      <w:r w:rsidRPr="00752D4C">
        <w:t xml:space="preserve">) concentration (mmol/kg). </w:t>
      </w:r>
      <w:proofErr w:type="spellStart"/>
      <w:r w:rsidRPr="00752D4C">
        <w:t>N</w:t>
      </w:r>
      <w:r w:rsidRPr="00752D4C">
        <w:rPr>
          <w:vertAlign w:val="subscript"/>
        </w:rPr>
        <w:t>mass</w:t>
      </w:r>
      <w:proofErr w:type="spellEnd"/>
      <w:r w:rsidRPr="00752D4C">
        <w:t xml:space="preserve"> and </w:t>
      </w:r>
      <w:proofErr w:type="spellStart"/>
      <w:r w:rsidRPr="00752D4C">
        <w:t>P</w:t>
      </w:r>
      <w:r w:rsidRPr="00752D4C">
        <w:rPr>
          <w:vertAlign w:val="subscript"/>
        </w:rPr>
        <w:t>mass</w:t>
      </w:r>
      <w:proofErr w:type="spellEnd"/>
      <w:r w:rsidRPr="00752D4C">
        <w:t xml:space="preserve"> were determined using the digestion technique (digestion in tubes with </w:t>
      </w:r>
      <w:proofErr w:type="spellStart"/>
      <w:r w:rsidRPr="00752D4C">
        <w:t>sulphuric</w:t>
      </w:r>
      <w:proofErr w:type="spellEnd"/>
      <w:r w:rsidRPr="00752D4C">
        <w:t xml:space="preserve"> acid, salicylic acid, hydrogen peroxide and selenium; </w:t>
      </w:r>
      <w:proofErr w:type="spellStart"/>
      <w:r w:rsidRPr="00752D4C">
        <w:t>Novozamsky</w:t>
      </w:r>
      <w:proofErr w:type="spellEnd"/>
      <w:r w:rsidRPr="00752D4C">
        <w:t xml:space="preserve"> et al., </w:t>
      </w:r>
      <w:r w:rsidRPr="007D1CA0">
        <w:rPr>
          <w:b/>
          <w:bCs/>
        </w:rPr>
        <w:t>2008</w:t>
      </w:r>
      <w:r w:rsidRPr="00752D4C">
        <w:t>) on a composite sample made by physically mixing all the individual leaves per species.</w:t>
      </w:r>
    </w:p>
    <w:p w14:paraId="1D9AE803" w14:textId="6540166B" w:rsidR="00752D4C" w:rsidRPr="00752D4C" w:rsidRDefault="00752D4C" w:rsidP="00752D4C">
      <w:r w:rsidRPr="00752D4C">
        <w:t>We collected a fourth set of five leaves per species to estimate the osmotic potential at turgor loss (</w:t>
      </w:r>
      <w:proofErr w:type="spellStart"/>
      <w:r w:rsidRPr="00752D4C">
        <w:rPr>
          <w:i/>
          <w:iCs/>
        </w:rPr>
        <w:t>Ψ</w:t>
      </w:r>
      <w:r w:rsidRPr="00752D4C">
        <w:rPr>
          <w:vertAlign w:val="subscript"/>
        </w:rPr>
        <w:t>tlp</w:t>
      </w:r>
      <w:proofErr w:type="spellEnd"/>
      <w:r w:rsidRPr="00752D4C">
        <w:t>, MPa). We estimated this turgor loss point by constructing one pressure–volume curve per collected leaf using the ‘bench dry method’ as described in Sack et al. (</w:t>
      </w:r>
      <w:r w:rsidRPr="007D1CA0">
        <w:rPr>
          <w:b/>
          <w:bCs/>
        </w:rPr>
        <w:t>2010</w:t>
      </w:r>
      <w:r w:rsidRPr="00752D4C">
        <w:t>). We collected a fifth set of at least 25 leaves per species to estimate leaf hydraulic conductance (</w:t>
      </w:r>
      <w:proofErr w:type="spellStart"/>
      <w:r w:rsidRPr="00752D4C">
        <w:t>K</w:t>
      </w:r>
      <w:r w:rsidRPr="00752D4C">
        <w:rPr>
          <w:vertAlign w:val="subscript"/>
        </w:rPr>
        <w:t>leaf</w:t>
      </w:r>
      <w:proofErr w:type="spellEnd"/>
      <w:r w:rsidRPr="00752D4C">
        <w:t>, mmol m</w:t>
      </w:r>
      <w:r w:rsidRPr="00752D4C">
        <w:rPr>
          <w:vertAlign w:val="superscript"/>
        </w:rPr>
        <w:t>−2</w:t>
      </w:r>
      <w:r w:rsidRPr="00752D4C">
        <w:t> s</w:t>
      </w:r>
      <w:r w:rsidRPr="00752D4C">
        <w:rPr>
          <w:vertAlign w:val="superscript"/>
        </w:rPr>
        <w:t>−1</w:t>
      </w:r>
      <w:r w:rsidRPr="00752D4C">
        <w:t> MPa</w:t>
      </w:r>
      <w:r w:rsidRPr="00752D4C">
        <w:rPr>
          <w:vertAlign w:val="superscript"/>
        </w:rPr>
        <w:t>−1</w:t>
      </w:r>
      <w:r w:rsidRPr="00752D4C">
        <w:t>) and leaf vulnerability to cavitation (P50</w:t>
      </w:r>
      <w:r w:rsidRPr="00752D4C">
        <w:rPr>
          <w:vertAlign w:val="subscript"/>
        </w:rPr>
        <w:t>leaf</w:t>
      </w:r>
      <w:r w:rsidRPr="00752D4C">
        <w:t xml:space="preserve">, MPa) using the evaporative flux method as described in Sack and </w:t>
      </w:r>
      <w:proofErr w:type="spellStart"/>
      <w:r w:rsidRPr="00752D4C">
        <w:t>Scoffoni</w:t>
      </w:r>
      <w:proofErr w:type="spellEnd"/>
      <w:r w:rsidRPr="00752D4C">
        <w:t xml:space="preserve"> (</w:t>
      </w:r>
      <w:r w:rsidRPr="007D1CA0">
        <w:rPr>
          <w:b/>
          <w:bCs/>
        </w:rPr>
        <w:t>2012</w:t>
      </w:r>
      <w:r w:rsidRPr="00752D4C">
        <w:t>).</w:t>
      </w:r>
    </w:p>
    <w:p w14:paraId="5AC3729C" w14:textId="74702F5A" w:rsidR="00752D4C" w:rsidRPr="00752D4C" w:rsidRDefault="00752D4C" w:rsidP="00752D4C">
      <w:r w:rsidRPr="00752D4C">
        <w:t>We benefited from an 18-month census of canopy branches to estimate leaf longevity (LL, in days). We measured leaf longevity starting in November 2015 by selecting two individuals per species and four fully exposed branches per individual. Branches ranged from 30 to 70 cm in length. We numbered sequentially every leaf if present on each selected branch with a permanent marker. We returned 13 times through May 2017 to mark new leaves and record presence/absence of previously marked leaves. We marked only fully expanded leaves. If a branch was lost to natural death or disturbance, we selected a replacement branch, so every individual had at least four branches for the entire study. To avoid bias due to different exposures to direct sunlight, we initially selected branches in full sunlight and prevented other branches from overtopping the census branches. The median age in days of leaf death was estimated using the Kaplan–Meier method (</w:t>
      </w:r>
      <w:proofErr w:type="spellStart"/>
      <w:r w:rsidRPr="00752D4C">
        <w:t>Efron</w:t>
      </w:r>
      <w:proofErr w:type="spellEnd"/>
      <w:r w:rsidRPr="00752D4C">
        <w:t>, </w:t>
      </w:r>
      <w:r w:rsidRPr="007D1CA0">
        <w:rPr>
          <w:b/>
          <w:bCs/>
        </w:rPr>
        <w:t>1988</w:t>
      </w:r>
      <w:r w:rsidRPr="00752D4C">
        <w:t>).</w:t>
      </w:r>
    </w:p>
    <w:p w14:paraId="1710BB5E" w14:textId="77777777" w:rsidR="00752D4C" w:rsidRPr="00752D4C" w:rsidRDefault="00752D4C" w:rsidP="00752D4C">
      <w:r w:rsidRPr="00752D4C">
        <w:t>For minimum leaf water potential (</w:t>
      </w:r>
      <w:proofErr w:type="spellStart"/>
      <w:r w:rsidRPr="00752D4C">
        <w:rPr>
          <w:i/>
          <w:iCs/>
        </w:rPr>
        <w:t>Ψ</w:t>
      </w:r>
      <w:r w:rsidRPr="00752D4C">
        <w:rPr>
          <w:vertAlign w:val="subscript"/>
        </w:rPr>
        <w:t>min</w:t>
      </w:r>
      <w:proofErr w:type="spellEnd"/>
      <w:r w:rsidRPr="00752D4C">
        <w:t>, MPa), we monitored two individuals per species 15 times over 17 months. We randomly selected three fully exposed leaves per individual per census from 12:00 to 13:00 </w:t>
      </w:r>
      <w:proofErr w:type="spellStart"/>
      <w:r w:rsidRPr="00752D4C">
        <w:t>hr</w:t>
      </w:r>
      <w:proofErr w:type="spellEnd"/>
      <w:r w:rsidRPr="00752D4C">
        <w:t xml:space="preserve"> and measured them with a </w:t>
      </w:r>
      <w:proofErr w:type="spellStart"/>
      <w:r w:rsidRPr="00752D4C">
        <w:t>Scholander</w:t>
      </w:r>
      <w:proofErr w:type="spellEnd"/>
      <w:r w:rsidRPr="00752D4C">
        <w:t xml:space="preserve"> pressure chamber (PMS instruments model 1000). When deciduous species lost their leaves, we collected and measured the tip of a branch following the same procedure. From our minimum leaf water potential measurements, April 2016 showed the lowest water potentials for all species, and these measurements were used as the </w:t>
      </w:r>
      <w:proofErr w:type="spellStart"/>
      <w:r w:rsidRPr="00752D4C">
        <w:rPr>
          <w:i/>
          <w:iCs/>
        </w:rPr>
        <w:t>Ψ</w:t>
      </w:r>
      <w:r w:rsidRPr="00752D4C">
        <w:rPr>
          <w:vertAlign w:val="subscript"/>
        </w:rPr>
        <w:t>min</w:t>
      </w:r>
      <w:proofErr w:type="spellEnd"/>
      <w:r w:rsidRPr="00752D4C">
        <w:t> baseline.</w:t>
      </w:r>
    </w:p>
    <w:p w14:paraId="77F0BFD0" w14:textId="77777777" w:rsidR="00752D4C" w:rsidRPr="00752D4C" w:rsidRDefault="00752D4C" w:rsidP="0056754B">
      <w:pPr>
        <w:pStyle w:val="Heading2"/>
      </w:pPr>
      <w:r w:rsidRPr="00752D4C">
        <w:t>2.3 Stem traits</w:t>
      </w:r>
    </w:p>
    <w:p w14:paraId="69FB9761" w14:textId="048F5C73" w:rsidR="00752D4C" w:rsidRPr="00752D4C" w:rsidRDefault="00752D4C" w:rsidP="00752D4C">
      <w:r w:rsidRPr="00752D4C">
        <w:t>We collected two sets of fully sun-exposed branches per species to estimate sapwood-specific hydraulic conductivity (K</w:t>
      </w:r>
      <w:r w:rsidRPr="00752D4C">
        <w:rPr>
          <w:vertAlign w:val="subscript"/>
        </w:rPr>
        <w:t>s</w:t>
      </w:r>
      <w:r w:rsidRPr="00752D4C">
        <w:t>, kg m</w:t>
      </w:r>
      <w:r w:rsidRPr="00752D4C">
        <w:rPr>
          <w:vertAlign w:val="superscript"/>
        </w:rPr>
        <w:t>−2</w:t>
      </w:r>
      <w:r w:rsidRPr="00752D4C">
        <w:t> s</w:t>
      </w:r>
      <w:r w:rsidRPr="00752D4C">
        <w:rPr>
          <w:vertAlign w:val="superscript"/>
        </w:rPr>
        <w:t>−1</w:t>
      </w:r>
      <w:r w:rsidRPr="00752D4C">
        <w:t> MPa</w:t>
      </w:r>
      <w:r w:rsidRPr="00752D4C">
        <w:rPr>
          <w:vertAlign w:val="superscript"/>
        </w:rPr>
        <w:t>−1</w:t>
      </w:r>
      <w:r w:rsidRPr="00752D4C">
        <w:t>) and stem vulnerability to cavitation (P50</w:t>
      </w:r>
      <w:r w:rsidRPr="00752D4C">
        <w:rPr>
          <w:vertAlign w:val="subscript"/>
        </w:rPr>
        <w:t>stem</w:t>
      </w:r>
      <w:r w:rsidRPr="00752D4C">
        <w:t>, MPa). The first set included four branches per species and was used to estimate K</w:t>
      </w:r>
      <w:r w:rsidRPr="00752D4C">
        <w:rPr>
          <w:vertAlign w:val="subscript"/>
        </w:rPr>
        <w:t>s</w:t>
      </w:r>
      <w:r w:rsidRPr="00752D4C">
        <w:t xml:space="preserve">. These branches were different from the census branches used to estimate LL (section leaf traits). For comparability, we selected branches with a length of at least 1 m, with leaves present and without long leafless terminals. These branches were harvested and transported to a </w:t>
      </w:r>
      <w:r w:rsidRPr="00752D4C">
        <w:lastRenderedPageBreak/>
        <w:t xml:space="preserve">laboratory in </w:t>
      </w:r>
      <w:proofErr w:type="spellStart"/>
      <w:r w:rsidRPr="00752D4C">
        <w:t>Gamboa</w:t>
      </w:r>
      <w:proofErr w:type="spellEnd"/>
      <w:r w:rsidRPr="00752D4C">
        <w:t>, Panama, for further processing. Lateral branches and leaves were cut from the main stem and wounds were sealed with super glue. The stems were re-cut to a length of ~30 cm under distilled water and trimmed with a razor blade. Each segment contained a central internode and at least two nodes located between the cut ends (see Jacobsen &amp; Pratt, </w:t>
      </w:r>
      <w:r w:rsidRPr="007D1CA0">
        <w:rPr>
          <w:b/>
          <w:bCs/>
        </w:rPr>
        <w:t>2012</w:t>
      </w:r>
      <w:r w:rsidRPr="00752D4C">
        <w:t xml:space="preserve">). Bark was removed around 1 cm of the shoots ends. While submerged, we wrapped the trimmed basal end with Parafilm (Pechiney Plastic Packaging) and connected it to a three-way stopcock attached to a pressurized reservoir (150 kPa) filled with a flow solution of 20 mM </w:t>
      </w:r>
      <w:proofErr w:type="spellStart"/>
      <w:r w:rsidRPr="00752D4C">
        <w:t>KCl</w:t>
      </w:r>
      <w:proofErr w:type="spellEnd"/>
      <w:r w:rsidRPr="00752D4C">
        <w:t xml:space="preserve"> in degassed and filtered (0.2 </w:t>
      </w:r>
      <w:proofErr w:type="spellStart"/>
      <w:r w:rsidRPr="00752D4C">
        <w:t>μm</w:t>
      </w:r>
      <w:proofErr w:type="spellEnd"/>
      <w:r w:rsidRPr="00752D4C">
        <w:t>) distilled water. Stems were flushed for 30 min to remove any emboli and connected to a hydraulic apparatus (Sperry et al., </w:t>
      </w:r>
      <w:r w:rsidRPr="007D1CA0">
        <w:rPr>
          <w:b/>
          <w:bCs/>
        </w:rPr>
        <w:t>1988</w:t>
      </w:r>
      <w:r w:rsidRPr="00752D4C">
        <w:t>), supplying the same flow solution to the stems at 20 kPa for 10 min before measuring. We took six repeated measurements to assure that water flow had reached a steady state. We then estimated the sapwood area as the cross-sectional stem area without bark minus the area of the pith. Sapwood-specific hydraulic conductivity (K</w:t>
      </w:r>
      <w:r w:rsidRPr="00752D4C">
        <w:rPr>
          <w:vertAlign w:val="subscript"/>
        </w:rPr>
        <w:t>s</w:t>
      </w:r>
      <w:r w:rsidRPr="00752D4C">
        <w:t>) was calculated by dividing the measured conductance of the branch segment by the sapwood area.</w:t>
      </w:r>
    </w:p>
    <w:p w14:paraId="73EB5826" w14:textId="3D7EE876" w:rsidR="00752D4C" w:rsidRPr="00752D4C" w:rsidRDefault="00752D4C" w:rsidP="00752D4C">
      <w:r w:rsidRPr="00752D4C">
        <w:t>The second set included five branches per species and was used to determine xylem vulnerability to cavitation (P50</w:t>
      </w:r>
      <w:r w:rsidRPr="00752D4C">
        <w:rPr>
          <w:vertAlign w:val="subscript"/>
        </w:rPr>
        <w:t>stem</w:t>
      </w:r>
      <w:r w:rsidRPr="00752D4C">
        <w:t>, MPa) using the pneumatic method (Pereira et al., </w:t>
      </w:r>
      <w:r w:rsidRPr="007D1CA0">
        <w:rPr>
          <w:b/>
          <w:bCs/>
        </w:rPr>
        <w:t>2016</w:t>
      </w:r>
      <w:r w:rsidRPr="00752D4C">
        <w:t>). We selected these branches following the same procedure as described for the first set of branches. For each branch, we first measured the air discharge (AD) several times at different xylem water potentials. We then obtained the percentage of air discharged (PAD) by considering well-hydrated (as the minimum [0%] PAD) and dehydrated measurements (as the maximum [100%] PAD; see Pereira et al., </w:t>
      </w:r>
      <w:r w:rsidRPr="007D1CA0">
        <w:rPr>
          <w:b/>
          <w:bCs/>
        </w:rPr>
        <w:t>2016</w:t>
      </w:r>
      <w:r w:rsidRPr="00752D4C">
        <w:t>). Paired PAD and xylem pressure measurements of each branch were pooled and then plotted to determine the xylem pressure when PAD equals 50% (P50</w:t>
      </w:r>
      <w:r w:rsidRPr="00752D4C">
        <w:rPr>
          <w:vertAlign w:val="subscript"/>
        </w:rPr>
        <w:t>stem</w:t>
      </w:r>
      <w:r w:rsidRPr="00752D4C">
        <w:t xml:space="preserve">) for each of the 32 species by fitting the pooled data per species to an exponential sigmoidal function following </w:t>
      </w:r>
      <w:proofErr w:type="spellStart"/>
      <w:r w:rsidRPr="00752D4C">
        <w:t>Pammenter</w:t>
      </w:r>
      <w:proofErr w:type="spellEnd"/>
      <w:r w:rsidRPr="00752D4C">
        <w:t xml:space="preserve"> and Van der </w:t>
      </w:r>
      <w:proofErr w:type="spellStart"/>
      <w:r w:rsidRPr="00752D4C">
        <w:t>Willigen</w:t>
      </w:r>
      <w:proofErr w:type="spellEnd"/>
      <w:r w:rsidRPr="00752D4C">
        <w:t xml:space="preserve"> (</w:t>
      </w:r>
      <w:r w:rsidRPr="007D1CA0">
        <w:rPr>
          <w:b/>
          <w:bCs/>
        </w:rPr>
        <w:t>1998</w:t>
      </w:r>
      <w:r w:rsidRPr="00752D4C">
        <w:t>).</w:t>
      </w:r>
    </w:p>
    <w:p w14:paraId="26A1A9EF" w14:textId="73D61237" w:rsidR="00752D4C" w:rsidRPr="00752D4C" w:rsidRDefault="00752D4C" w:rsidP="00752D4C">
      <w:r w:rsidRPr="00752D4C">
        <w:t>We further determined stem specific density (SSD, g/cm</w:t>
      </w:r>
      <w:r w:rsidRPr="00752D4C">
        <w:rPr>
          <w:vertAlign w:val="superscript"/>
        </w:rPr>
        <w:t>3</w:t>
      </w:r>
      <w:r w:rsidRPr="00752D4C">
        <w:t>) for each species following (Cornelissen et al., </w:t>
      </w:r>
      <w:r w:rsidRPr="007D1CA0">
        <w:rPr>
          <w:b/>
          <w:bCs/>
        </w:rPr>
        <w:t>2003</w:t>
      </w:r>
      <w:r w:rsidRPr="00752D4C">
        <w:t xml:space="preserve">). We used five branch segments of five </w:t>
      </w:r>
      <w:proofErr w:type="spellStart"/>
      <w:r w:rsidRPr="00752D4C">
        <w:t>centimetres</w:t>
      </w:r>
      <w:proofErr w:type="spellEnd"/>
      <w:r w:rsidRPr="00752D4C">
        <w:t xml:space="preserve"> length per species collected from the branches used to measure P50</w:t>
      </w:r>
      <w:r w:rsidRPr="00752D4C">
        <w:rPr>
          <w:vertAlign w:val="subscript"/>
        </w:rPr>
        <w:t>stem</w:t>
      </w:r>
      <w:r w:rsidRPr="00752D4C">
        <w:t>. We collected each segment at 1 m from the distal end of the branches. Branch segments differed in diameter and the diameter was not larger than 2 cm. For each segment, we estimated the fresh volume without the bark and pith using the water displacement method (Ilic et al., </w:t>
      </w:r>
      <w:r w:rsidRPr="007D1CA0">
        <w:rPr>
          <w:b/>
          <w:bCs/>
        </w:rPr>
        <w:t>2000</w:t>
      </w:r>
      <w:r w:rsidRPr="00752D4C">
        <w:t>). Samples were oven-dried for 72 </w:t>
      </w:r>
      <w:proofErr w:type="spellStart"/>
      <w:r w:rsidRPr="00752D4C">
        <w:t>hr</w:t>
      </w:r>
      <w:proofErr w:type="spellEnd"/>
      <w:r w:rsidRPr="00752D4C">
        <w:t xml:space="preserve"> at 70°C. We measured the dry mass of the sample with a precision balance (±0.0001 g) and estimated stem specific density (SSD) as the ratio between the dry mass and the fresh volume of the segment.</w:t>
      </w:r>
    </w:p>
    <w:p w14:paraId="230100AE" w14:textId="77777777" w:rsidR="00752D4C" w:rsidRPr="00752D4C" w:rsidRDefault="00752D4C" w:rsidP="0056754B">
      <w:pPr>
        <w:pStyle w:val="Heading2"/>
      </w:pPr>
      <w:r w:rsidRPr="00752D4C">
        <w:t>2.4 Whole branch organ traits</w:t>
      </w:r>
    </w:p>
    <w:p w14:paraId="7883D84B" w14:textId="249DAC01" w:rsidR="00752D4C" w:rsidRPr="00752D4C" w:rsidRDefault="00752D4C" w:rsidP="00752D4C">
      <w:r w:rsidRPr="00752D4C">
        <w:t>From the same branches that were used to estimate LL (refer to leaf traits section), we estimated the Huber value (HV, cm</w:t>
      </w:r>
      <w:r w:rsidRPr="00752D4C">
        <w:rPr>
          <w:vertAlign w:val="superscript"/>
        </w:rPr>
        <w:t>2</w:t>
      </w:r>
      <w:r w:rsidRPr="00752D4C">
        <w:t>/cm</w:t>
      </w:r>
      <w:r w:rsidRPr="00752D4C">
        <w:rPr>
          <w:vertAlign w:val="superscript"/>
        </w:rPr>
        <w:t>2</w:t>
      </w:r>
      <w:r w:rsidRPr="00752D4C">
        <w:t>) of each branch as the ratio between branch cross-sectional area and leaf area (Tyree &amp; Ewers, </w:t>
      </w:r>
      <w:r w:rsidRPr="007D1CA0">
        <w:rPr>
          <w:b/>
          <w:bCs/>
        </w:rPr>
        <w:t>1991</w:t>
      </w:r>
      <w:r w:rsidRPr="00752D4C">
        <w:t>). Branch cross-sectional area was estimated using diameter measurements recorded at the same position on every census and included, therefore, the pith and the bark. Branch leaf area was calculated from leaf numbers and species-specific leaf area. The species-specific HV was estimated as the mean HV among branches and censuses. Branches without leaves were removed from the calculation.</w:t>
      </w:r>
    </w:p>
    <w:p w14:paraId="750DA137" w14:textId="1E00BAF3" w:rsidR="00752D4C" w:rsidRPr="00752D4C" w:rsidRDefault="00752D4C" w:rsidP="00752D4C">
      <w:r w:rsidRPr="00752D4C">
        <w:t>We estimated the duration of green foliage (E) of each species from the census used to estimate LL. We defined E as the number of days when the net change in the number of leaves (new leaves—death leaves) was ≥0. For each branch, we estimated the net change in the number of leaves for each census and then used cubic polynomial interpolation splines (Forsythe et al., </w:t>
      </w:r>
      <w:r w:rsidRPr="007D1CA0">
        <w:rPr>
          <w:b/>
          <w:bCs/>
        </w:rPr>
        <w:t>1977</w:t>
      </w:r>
      <w:r w:rsidRPr="00752D4C">
        <w:t>) to estimate the daily net change in the number of leaves. We averaged the daily net change in the number of leaves among the observed branches per species and the species-specific E was estimated as the cumulative number of days when the net change in the number of leaves was ≥0 in the year 2016.</w:t>
      </w:r>
    </w:p>
    <w:p w14:paraId="26EEB172" w14:textId="77777777" w:rsidR="00752D4C" w:rsidRPr="00752D4C" w:rsidRDefault="00752D4C" w:rsidP="0056754B">
      <w:pPr>
        <w:pStyle w:val="Heading2"/>
      </w:pPr>
      <w:r w:rsidRPr="00752D4C">
        <w:lastRenderedPageBreak/>
        <w:t>2.5 Data treatment and statistical analysis</w:t>
      </w:r>
    </w:p>
    <w:p w14:paraId="2E1A1CA3" w14:textId="4DD8772F" w:rsidR="00752D4C" w:rsidRPr="00752D4C" w:rsidRDefault="00752D4C" w:rsidP="00752D4C">
      <w:r w:rsidRPr="00752D4C">
        <w:t>We compiled a dataset with species mean trait values. All analyses were done in R version 3.6.3 (R Core Team, </w:t>
      </w:r>
      <w:r w:rsidRPr="007D1CA0">
        <w:rPr>
          <w:b/>
          <w:bCs/>
        </w:rPr>
        <w:t>2020</w:t>
      </w:r>
      <w:r w:rsidRPr="00752D4C">
        <w:t xml:space="preserve">) unless stated otherwise. We checked the distribution shapes of each functional trait across species and transformed the ones that departed from normality. We normalized LMA, LL, LD, </w:t>
      </w:r>
      <w:proofErr w:type="spellStart"/>
      <w:r w:rsidRPr="00752D4C">
        <w:t>N</w:t>
      </w:r>
      <w:r w:rsidRPr="00752D4C">
        <w:rPr>
          <w:vertAlign w:val="subscript"/>
        </w:rPr>
        <w:t>mass</w:t>
      </w:r>
      <w:proofErr w:type="spellEnd"/>
      <w:r w:rsidRPr="00752D4C">
        <w:t xml:space="preserve">, </w:t>
      </w:r>
      <w:proofErr w:type="spellStart"/>
      <w:r w:rsidRPr="00752D4C">
        <w:t>P</w:t>
      </w:r>
      <w:r w:rsidRPr="00752D4C">
        <w:rPr>
          <w:vertAlign w:val="subscript"/>
        </w:rPr>
        <w:t>mass</w:t>
      </w:r>
      <w:proofErr w:type="spellEnd"/>
      <w:r w:rsidRPr="00752D4C">
        <w:t xml:space="preserve">, </w:t>
      </w:r>
      <w:proofErr w:type="spellStart"/>
      <w:r w:rsidRPr="00752D4C">
        <w:t>K</w:t>
      </w:r>
      <w:r w:rsidRPr="00752D4C">
        <w:rPr>
          <w:vertAlign w:val="subscript"/>
        </w:rPr>
        <w:t>leaf</w:t>
      </w:r>
      <w:proofErr w:type="spellEnd"/>
      <w:r w:rsidRPr="00752D4C">
        <w:t>, PL, K</w:t>
      </w:r>
      <w:r w:rsidRPr="00752D4C">
        <w:rPr>
          <w:vertAlign w:val="subscript"/>
        </w:rPr>
        <w:t>s</w:t>
      </w:r>
      <w:r w:rsidRPr="00752D4C">
        <w:t>, SSD, HV and E, using a log (base e) transformation and P50</w:t>
      </w:r>
      <w:r w:rsidRPr="00752D4C">
        <w:rPr>
          <w:vertAlign w:val="subscript"/>
        </w:rPr>
        <w:t>leaf</w:t>
      </w:r>
      <w:r w:rsidRPr="00752D4C">
        <w:t> and P50</w:t>
      </w:r>
      <w:r w:rsidRPr="00752D4C">
        <w:rPr>
          <w:vertAlign w:val="subscript"/>
        </w:rPr>
        <w:t>stem</w:t>
      </w:r>
      <w:r w:rsidRPr="00752D4C">
        <w:t> using a cube root transformation. We used a cube root transformation on the original data for P50</w:t>
      </w:r>
      <w:r w:rsidRPr="00752D4C">
        <w:rPr>
          <w:vertAlign w:val="subscript"/>
        </w:rPr>
        <w:t>leaf</w:t>
      </w:r>
      <w:r w:rsidRPr="00752D4C">
        <w:t> and P50</w:t>
      </w:r>
      <w:r w:rsidRPr="00752D4C">
        <w:rPr>
          <w:vertAlign w:val="subscript"/>
        </w:rPr>
        <w:t>stem</w:t>
      </w:r>
      <w:r w:rsidRPr="00752D4C">
        <w:t xml:space="preserve"> because it allows us to maintain the ecological interpretation of the trait, higher values (less negative) interpreted as more vulnerable. </w:t>
      </w:r>
      <w:proofErr w:type="spellStart"/>
      <w:r w:rsidRPr="00752D4C">
        <w:t>LamT</w:t>
      </w:r>
      <w:proofErr w:type="spellEnd"/>
      <w:r w:rsidRPr="00752D4C">
        <w:t xml:space="preserve">, </w:t>
      </w:r>
      <w:proofErr w:type="spellStart"/>
      <w:r w:rsidRPr="00752D4C">
        <w:t>LamFT</w:t>
      </w:r>
      <w:proofErr w:type="spellEnd"/>
      <w:r w:rsidRPr="00752D4C">
        <w:t>, </w:t>
      </w:r>
      <w:proofErr w:type="spellStart"/>
      <w:r w:rsidRPr="00752D4C">
        <w:rPr>
          <w:i/>
          <w:iCs/>
        </w:rPr>
        <w:t>Ψ</w:t>
      </w:r>
      <w:r w:rsidRPr="00752D4C">
        <w:rPr>
          <w:vertAlign w:val="subscript"/>
        </w:rPr>
        <w:t>min</w:t>
      </w:r>
      <w:proofErr w:type="spellEnd"/>
      <w:r w:rsidRPr="00752D4C">
        <w:t> and </w:t>
      </w:r>
      <w:proofErr w:type="spellStart"/>
      <w:r w:rsidRPr="00752D4C">
        <w:rPr>
          <w:i/>
          <w:iCs/>
        </w:rPr>
        <w:t>Ψ</w:t>
      </w:r>
      <w:r w:rsidRPr="00752D4C">
        <w:rPr>
          <w:vertAlign w:val="subscript"/>
        </w:rPr>
        <w:t>tlp</w:t>
      </w:r>
      <w:proofErr w:type="spellEnd"/>
      <w:r w:rsidRPr="00752D4C">
        <w:t> values were normally distributed and therefore, not transformed.</w:t>
      </w:r>
    </w:p>
    <w:p w14:paraId="3AC951DC" w14:textId="376E1743" w:rsidR="00752D4C" w:rsidRPr="00752D4C" w:rsidRDefault="00752D4C" w:rsidP="00752D4C">
      <w:r w:rsidRPr="00752D4C">
        <w:t>We used a principal component analysis (PCA; Abdi &amp; Williams, </w:t>
      </w:r>
      <w:r w:rsidRPr="007D1CA0">
        <w:rPr>
          <w:b/>
          <w:bCs/>
        </w:rPr>
        <w:t>2010</w:t>
      </w:r>
      <w:r w:rsidRPr="00752D4C">
        <w:t xml:space="preserve">) to test for overall associations between traits (hypothesis one), as well as for the existence of a major fast–slow trait spectrum (hypothesis two). We constructed both a global PCA, including all liana and tree species from both forest sites and a local PCA for each forest site, using the base R function </w:t>
      </w:r>
      <w:proofErr w:type="spellStart"/>
      <w:r w:rsidRPr="00752D4C">
        <w:t>prcomp</w:t>
      </w:r>
      <w:proofErr w:type="spellEnd"/>
      <w:r w:rsidRPr="00752D4C">
        <w:t>. We used a correlation PCA instead of a covariance PCA due to different dimensions of the variables (functional traits) and because we aimed to discover potential structures in the data by finding correlations among descriptor variables (</w:t>
      </w:r>
      <w:proofErr w:type="spellStart"/>
      <w:r w:rsidRPr="00752D4C">
        <w:t>Ramette</w:t>
      </w:r>
      <w:proofErr w:type="spellEnd"/>
      <w:r w:rsidRPr="00752D4C">
        <w:t>, </w:t>
      </w:r>
      <w:r w:rsidRPr="007D1CA0">
        <w:rPr>
          <w:b/>
          <w:bCs/>
        </w:rPr>
        <w:t>2007</w:t>
      </w:r>
      <w:r w:rsidRPr="00752D4C">
        <w:t xml:space="preserve">). For the PCAs, we standardized each functional trait by transforming the normalized trait values into z-scores. We computed the differences between each trait value and the mean trait and then divided each difference by the standard deviation of the trait. Each functional trait thus contributed to the same extent to the ordination of species independent from the variance of the original trait. We selected the number of significant PCA axes for inference using a generalized cross-validation approximation (GCV) as proposed by Josse and </w:t>
      </w:r>
      <w:proofErr w:type="spellStart"/>
      <w:r w:rsidRPr="00752D4C">
        <w:t>Husson</w:t>
      </w:r>
      <w:proofErr w:type="spellEnd"/>
      <w:r w:rsidRPr="00752D4C">
        <w:t xml:space="preserve"> (</w:t>
      </w:r>
      <w:r w:rsidRPr="007D1CA0">
        <w:rPr>
          <w:b/>
          <w:bCs/>
        </w:rPr>
        <w:t>2012</w:t>
      </w:r>
      <w:r w:rsidRPr="00752D4C">
        <w:t>) and implemented in the r package </w:t>
      </w:r>
      <w:proofErr w:type="spellStart"/>
      <w:r w:rsidRPr="00752D4C">
        <w:t>FactoMineR</w:t>
      </w:r>
      <w:proofErr w:type="spellEnd"/>
      <w:r w:rsidRPr="00752D4C">
        <w:t> version 2.3 (Lê et al., </w:t>
      </w:r>
      <w:r w:rsidRPr="007D1CA0">
        <w:rPr>
          <w:b/>
          <w:bCs/>
        </w:rPr>
        <w:t>2008</w:t>
      </w:r>
      <w:r w:rsidRPr="00752D4C">
        <w:t>).</w:t>
      </w:r>
    </w:p>
    <w:p w14:paraId="58564B0C" w14:textId="77777777" w:rsidR="00752D4C" w:rsidRPr="00752D4C" w:rsidRDefault="00752D4C" w:rsidP="00752D4C">
      <w:r w:rsidRPr="00752D4C">
        <w:t xml:space="preserve">We presented the results of the PCAs using biplots, where the axes correspond to the principal components, and both species and traits are represented. We identified the functional traits that accounted for the separation of species in the axes and planes by examining their contribution and loadings to the principal components. To test for different ecological strategies between lianas and trees (hypothesis three), we tested for differences between life-forms in the functional traits that had an important contribution to the main principal components and the principal components themselves using one-way analysis of variance (ANOVA) with the base R function </w:t>
      </w:r>
      <w:proofErr w:type="spellStart"/>
      <w:r w:rsidRPr="00752D4C">
        <w:t>aov</w:t>
      </w:r>
      <w:proofErr w:type="spellEnd"/>
      <w:r w:rsidRPr="00752D4C">
        <w:t>. Hypothesis three was tested for each forest site separately.</w:t>
      </w:r>
    </w:p>
    <w:p w14:paraId="0189FB4E" w14:textId="66D2EECB" w:rsidR="00752D4C" w:rsidRPr="00752D4C" w:rsidRDefault="00752D4C" w:rsidP="00752D4C">
      <w:r w:rsidRPr="00752D4C">
        <w:t>Coupled with the use of PCAs, we also estimated the degree of association between functional traits using correlation </w:t>
      </w:r>
      <w:r w:rsidRPr="00752D4C">
        <w:rPr>
          <w:i/>
          <w:iCs/>
        </w:rPr>
        <w:t>r</w:t>
      </w:r>
      <w:r w:rsidRPr="00752D4C">
        <w:rPr>
          <w:vertAlign w:val="superscript"/>
        </w:rPr>
        <w:t>2</w:t>
      </w:r>
      <w:r w:rsidRPr="00752D4C">
        <w:t> and </w:t>
      </w:r>
      <w:r w:rsidRPr="00752D4C">
        <w:rPr>
          <w:i/>
          <w:iCs/>
        </w:rPr>
        <w:t>p</w:t>
      </w:r>
      <w:r w:rsidRPr="00752D4C">
        <w:t> values based on standard Pearson correlation analyses. We estimated the </w:t>
      </w:r>
      <w:r w:rsidRPr="00752D4C">
        <w:rPr>
          <w:i/>
          <w:iCs/>
        </w:rPr>
        <w:t>r</w:t>
      </w:r>
      <w:r w:rsidRPr="00752D4C">
        <w:t> correlation coefficients via the r package </w:t>
      </w:r>
      <w:proofErr w:type="spellStart"/>
      <w:r w:rsidRPr="00752D4C">
        <w:t>Hmisc</w:t>
      </w:r>
      <w:proofErr w:type="spellEnd"/>
      <w:r w:rsidRPr="00752D4C">
        <w:t> version 4.4.1 (Harrell &amp; Dupont, </w:t>
      </w:r>
      <w:r w:rsidRPr="007D1CA0">
        <w:rPr>
          <w:b/>
          <w:bCs/>
        </w:rPr>
        <w:t>2020</w:t>
      </w:r>
      <w:r w:rsidRPr="00752D4C">
        <w:t>). The square of the correlation coefficient (</w:t>
      </w:r>
      <w:r w:rsidRPr="00752D4C">
        <w:rPr>
          <w:i/>
          <w:iCs/>
        </w:rPr>
        <w:t>r</w:t>
      </w:r>
      <w:r w:rsidRPr="00752D4C">
        <w:rPr>
          <w:vertAlign w:val="superscript"/>
        </w:rPr>
        <w:t>2</w:t>
      </w:r>
      <w:r w:rsidRPr="00752D4C">
        <w:t>) represents the proportion of variation in one variable that is accounted for by the variation in the other variable (Aggarwal &amp; Ranganathan, </w:t>
      </w:r>
      <w:r w:rsidRPr="007D1CA0">
        <w:rPr>
          <w:b/>
          <w:bCs/>
        </w:rPr>
        <w:t>2016</w:t>
      </w:r>
      <w:r w:rsidRPr="00752D4C">
        <w:t>). We further tested the consistency of the bivariate trait associations across lineages by assessing whether (inferred) evolutionary divergences in each trait were correlated with those in the other traits using phylogenetically independent contrasts (PIC, see Appendix </w:t>
      </w:r>
      <w:r w:rsidRPr="007D1CA0">
        <w:rPr>
          <w:b/>
          <w:bCs/>
        </w:rPr>
        <w:t>S1</w:t>
      </w:r>
      <w:r w:rsidRPr="00752D4C">
        <w:t xml:space="preserve"> in Supporting Information; </w:t>
      </w:r>
      <w:proofErr w:type="spellStart"/>
      <w:r w:rsidRPr="00752D4C">
        <w:t>Felsenstein</w:t>
      </w:r>
      <w:proofErr w:type="spellEnd"/>
      <w:r w:rsidRPr="00752D4C">
        <w:t>, </w:t>
      </w:r>
      <w:r w:rsidRPr="007D1CA0">
        <w:rPr>
          <w:b/>
          <w:bCs/>
        </w:rPr>
        <w:t>1985</w:t>
      </w:r>
      <w:r w:rsidRPr="00752D4C">
        <w:t>; Westoby, </w:t>
      </w:r>
      <w:r w:rsidRPr="007D1CA0">
        <w:rPr>
          <w:b/>
          <w:bCs/>
        </w:rPr>
        <w:t>1999</w:t>
      </w:r>
      <w:r w:rsidRPr="00752D4C">
        <w:t>). Observable differences in the result from the two types of analyses, all-species and evolutionary divergences bivariate trait associations, may indicate that taxonomic biases contributed to the all-species results.</w:t>
      </w:r>
    </w:p>
    <w:p w14:paraId="257AA10D" w14:textId="50659154" w:rsidR="00752D4C" w:rsidRPr="00752D4C" w:rsidRDefault="00752D4C" w:rsidP="00752D4C">
      <w:r w:rsidRPr="00752D4C">
        <w:t>For hypothesis three, we further described the relationship of all the significant all-species bivariate trait associations via their standardized major axes (SMA) and assessed whether these associations were consistent among life-forms between and within forest sites. For all life-form contrasts in this study, the reference level is lianas (lianas = 0; trees = 1). SMA (or model II regression) analyses are appropriate when the purpose is to summarize the relationship between variables using line-fitting rather than predicting one variable from another (Warton et al., </w:t>
      </w:r>
      <w:r w:rsidRPr="007D1CA0">
        <w:rPr>
          <w:b/>
          <w:bCs/>
        </w:rPr>
        <w:t>2012</w:t>
      </w:r>
      <w:r w:rsidRPr="00752D4C">
        <w:t xml:space="preserve">). We first tested for differences in slopes between life-forms. If the difference between slopes was not significant, we tested for shifts in elevation (i.e. intercept) and whether growth forms were </w:t>
      </w:r>
      <w:r w:rsidRPr="00752D4C">
        <w:lastRenderedPageBreak/>
        <w:t>separated with a common slope. We implemented SMA using the r package </w:t>
      </w:r>
      <w:proofErr w:type="spellStart"/>
      <w:r w:rsidRPr="00752D4C">
        <w:t>smatr</w:t>
      </w:r>
      <w:proofErr w:type="spellEnd"/>
      <w:r w:rsidRPr="00752D4C">
        <w:t> version 3.4.8 (Warton et al., </w:t>
      </w:r>
      <w:r w:rsidRPr="007D1CA0">
        <w:rPr>
          <w:b/>
          <w:bCs/>
        </w:rPr>
        <w:t>2012</w:t>
      </w:r>
      <w:r w:rsidRPr="00752D4C">
        <w:t>). To account for the multiplicity problem in multiple significance testing, we adjusted </w:t>
      </w:r>
      <w:r w:rsidRPr="00752D4C">
        <w:rPr>
          <w:i/>
          <w:iCs/>
        </w:rPr>
        <w:t>p</w:t>
      </w:r>
      <w:r w:rsidRPr="00752D4C">
        <w:t xml:space="preserve"> values, when needed, by controlling for the false discovery rate (FDR) as described in </w:t>
      </w:r>
      <w:proofErr w:type="spellStart"/>
      <w:r w:rsidRPr="00752D4C">
        <w:t>Benjamini</w:t>
      </w:r>
      <w:proofErr w:type="spellEnd"/>
      <w:r w:rsidRPr="00752D4C">
        <w:t xml:space="preserve"> and Hochberg (</w:t>
      </w:r>
      <w:r w:rsidRPr="007D1CA0">
        <w:rPr>
          <w:b/>
          <w:bCs/>
        </w:rPr>
        <w:t>1995</w:t>
      </w:r>
      <w:r w:rsidRPr="00752D4C">
        <w:t>).</w:t>
      </w:r>
    </w:p>
    <w:p w14:paraId="6C812EA9" w14:textId="77777777" w:rsidR="00752D4C" w:rsidRPr="00752D4C" w:rsidRDefault="00752D4C" w:rsidP="0056754B">
      <w:pPr>
        <w:pStyle w:val="Heading1"/>
      </w:pPr>
      <w:r w:rsidRPr="00752D4C">
        <w:t>3 RESULTS</w:t>
      </w:r>
    </w:p>
    <w:p w14:paraId="32E804EA" w14:textId="77777777" w:rsidR="00752D4C" w:rsidRPr="00752D4C" w:rsidRDefault="00752D4C" w:rsidP="0056754B">
      <w:pPr>
        <w:pStyle w:val="Heading2"/>
      </w:pPr>
      <w:r w:rsidRPr="00752D4C">
        <w:t>3.1 Multivariate analyses and trait associations</w:t>
      </w:r>
    </w:p>
    <w:p w14:paraId="0A115C74" w14:textId="2B3E2846" w:rsidR="00752D4C" w:rsidRPr="00752D4C" w:rsidRDefault="00752D4C" w:rsidP="00752D4C">
      <w:r w:rsidRPr="00752D4C">
        <w:t>We observed a systematic variation among leaf-level functional traits, largely independent from the variation in stem traits (of branches) and hydraulic traits. This observation was consistent in the global PCA including all species and the local PCA for each forest site, rejecting the hypothesis that leaf traits covary with stem traits (of branches) and hydraulic traits across life-forms. In the global PCA that includes lianas and trees from both forests (Figure </w:t>
      </w:r>
      <w:r w:rsidRPr="007D1CA0">
        <w:rPr>
          <w:b/>
          <w:bCs/>
        </w:rPr>
        <w:t>1a</w:t>
      </w:r>
      <w:r w:rsidRPr="00752D4C">
        <w:t>), the first two components explained 41% of the inertia (Table </w:t>
      </w:r>
      <w:r w:rsidRPr="007D1CA0">
        <w:rPr>
          <w:b/>
          <w:bCs/>
        </w:rPr>
        <w:t>S1</w:t>
      </w:r>
      <w:r w:rsidRPr="00752D4C">
        <w:t>). The first component of this PCA was associated with the LES. We observed that all liana and tree species in the dry forest tended to have relatively higher foliar nutrient concentrations (</w:t>
      </w:r>
      <w:proofErr w:type="spellStart"/>
      <w:r w:rsidRPr="00752D4C">
        <w:t>N</w:t>
      </w:r>
      <w:r w:rsidRPr="00752D4C">
        <w:rPr>
          <w:vertAlign w:val="subscript"/>
        </w:rPr>
        <w:t>mass</w:t>
      </w:r>
      <w:proofErr w:type="spellEnd"/>
      <w:r w:rsidRPr="00752D4C">
        <w:t xml:space="preserve">, </w:t>
      </w:r>
      <w:proofErr w:type="spellStart"/>
      <w:r w:rsidRPr="00752D4C">
        <w:t>P</w:t>
      </w:r>
      <w:r w:rsidRPr="00752D4C">
        <w:rPr>
          <w:vertAlign w:val="subscript"/>
        </w:rPr>
        <w:t>mass</w:t>
      </w:r>
      <w:proofErr w:type="spellEnd"/>
      <w:r w:rsidRPr="00752D4C">
        <w:t>), longer petioles (PL) and lower biomass invested in constructing a unit of leaf area (LMA), coupled to shorter leaf longevity (LL) and lower lamina fractal toughness (</w:t>
      </w:r>
      <w:proofErr w:type="spellStart"/>
      <w:r w:rsidRPr="00752D4C">
        <w:t>LamFT</w:t>
      </w:r>
      <w:proofErr w:type="spellEnd"/>
      <w:r w:rsidRPr="00752D4C">
        <w:t>) than liana and tree species in the wet forest. The second component, independent from the first component, mainly represented plant hydraulics coupled to stem specific density and leaf density.</w:t>
      </w:r>
    </w:p>
    <w:p w14:paraId="571480A4" w14:textId="0B6AFBA8" w:rsidR="00752D4C" w:rsidRPr="00752D4C" w:rsidRDefault="00752D4C" w:rsidP="00181FCC">
      <w:pPr>
        <w:pStyle w:val="NoSpacing"/>
      </w:pPr>
      <w:r w:rsidRPr="00752D4C">
        <w:rPr>
          <w:noProof/>
        </w:rPr>
        <w:drawing>
          <wp:inline distT="0" distB="0" distL="0" distR="0" wp14:anchorId="3C17B101" wp14:editId="125F45C8">
            <wp:extent cx="3657600" cy="3511296"/>
            <wp:effectExtent l="0" t="0" r="0" b="0"/>
            <wp:docPr id="2" name="Picture 2"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511296"/>
                    </a:xfrm>
                    <a:prstGeom prst="rect">
                      <a:avLst/>
                    </a:prstGeom>
                    <a:noFill/>
                    <a:ln>
                      <a:noFill/>
                    </a:ln>
                  </pic:spPr>
                </pic:pic>
              </a:graphicData>
            </a:graphic>
          </wp:inline>
        </w:drawing>
      </w:r>
    </w:p>
    <w:p w14:paraId="4897FDC0" w14:textId="77777777" w:rsidR="00752D4C" w:rsidRPr="00752D4C" w:rsidRDefault="00752D4C" w:rsidP="00181FCC">
      <w:pPr>
        <w:pStyle w:val="NoSpacing"/>
      </w:pPr>
      <w:r w:rsidRPr="00752D4C">
        <w:rPr>
          <w:b/>
          <w:bCs/>
        </w:rPr>
        <w:t>FIGURE 1</w:t>
      </w:r>
    </w:p>
    <w:p w14:paraId="2131210D" w14:textId="3E6D7E62" w:rsidR="00752D4C" w:rsidRPr="00752D4C" w:rsidRDefault="00752D4C" w:rsidP="00181FCC">
      <w:pPr>
        <w:pStyle w:val="NoSpacing"/>
      </w:pPr>
      <w:r w:rsidRPr="00752D4C">
        <w:t xml:space="preserve">Trait dimensions from principal component analysis (PCA) for all species (panel a), for lianas and trees in the dry (PNM) forest (panel b) and lianas and trees in the wet (BPSL) forest (panel c). For panel a, blue marks are for species in the wet forest and orange marks for species in the dry forest. Circles represent trees and squares lianas. For panels (b and c), dark green circles are trees and light green circles are lianas. Confidence ellipses in panel </w:t>
      </w:r>
      <w:proofErr w:type="spellStart"/>
      <w:r w:rsidRPr="00752D4C">
        <w:t>a</w:t>
      </w:r>
      <w:proofErr w:type="spellEnd"/>
      <w:r w:rsidRPr="00752D4C">
        <w:t xml:space="preserve"> are represented for each forest site, and in panels b and c are represented for each life-form (lianas and trees). Variables (plant functional traits) used for the PCA are displayed with their vector. Functional traits were normalized and standardized by transforming the observations into </w:t>
      </w:r>
      <w:r w:rsidRPr="00752D4C">
        <w:rPr>
          <w:i/>
          <w:iCs/>
        </w:rPr>
        <w:t>z</w:t>
      </w:r>
      <w:r w:rsidRPr="00752D4C">
        <w:t>-scores. For abbreviations, refer to Table </w:t>
      </w:r>
      <w:r w:rsidRPr="007D1CA0">
        <w:t>2</w:t>
      </w:r>
    </w:p>
    <w:p w14:paraId="50EA7F44" w14:textId="77777777" w:rsidR="00181FCC" w:rsidRDefault="00181FCC" w:rsidP="00752D4C"/>
    <w:p w14:paraId="74CDC2E4" w14:textId="7B06E647" w:rsidR="00752D4C" w:rsidRPr="00752D4C" w:rsidRDefault="00752D4C" w:rsidP="00752D4C">
      <w:r w:rsidRPr="00752D4C">
        <w:lastRenderedPageBreak/>
        <w:t>For the dry forest, the PCA showed contrasting differences between lianas and trees. The first two components of the PCA for the dry forest accounted for 45.8% of inertia (Table </w:t>
      </w:r>
      <w:r w:rsidRPr="007D1CA0">
        <w:rPr>
          <w:b/>
          <w:bCs/>
        </w:rPr>
        <w:t>S1</w:t>
      </w:r>
      <w:r w:rsidRPr="00752D4C">
        <w:t>; Figure </w:t>
      </w:r>
      <w:r w:rsidRPr="007D1CA0">
        <w:rPr>
          <w:b/>
          <w:bCs/>
        </w:rPr>
        <w:t>1b</w:t>
      </w:r>
      <w:r w:rsidRPr="00752D4C">
        <w:t>). The generalized cross-validation approximation (GCV) indicated that these two components were the optimal number of explanatory dimensions. That is, adding the third component of the PCA did not improve the predictive power of the model. The first dimension primarily represented the LES. LMA was the main contributor to the first component, followed by foliar nutrient concentrations (</w:t>
      </w:r>
      <w:proofErr w:type="spellStart"/>
      <w:r w:rsidRPr="00752D4C">
        <w:t>N</w:t>
      </w:r>
      <w:r w:rsidRPr="00752D4C">
        <w:rPr>
          <w:vertAlign w:val="subscript"/>
        </w:rPr>
        <w:t>mass</w:t>
      </w:r>
      <w:proofErr w:type="spellEnd"/>
      <w:r w:rsidRPr="00752D4C">
        <w:t xml:space="preserve">, </w:t>
      </w:r>
      <w:proofErr w:type="spellStart"/>
      <w:r w:rsidRPr="00752D4C">
        <w:t>P</w:t>
      </w:r>
      <w:r w:rsidRPr="00752D4C">
        <w:rPr>
          <w:vertAlign w:val="subscript"/>
        </w:rPr>
        <w:t>mass</w:t>
      </w:r>
      <w:proofErr w:type="spellEnd"/>
      <w:r w:rsidRPr="00752D4C">
        <w:t>), lamina fractal toughness (</w:t>
      </w:r>
      <w:proofErr w:type="spellStart"/>
      <w:r w:rsidRPr="00752D4C">
        <w:t>LamFT</w:t>
      </w:r>
      <w:proofErr w:type="spellEnd"/>
      <w:r w:rsidRPr="00752D4C">
        <w:t xml:space="preserve">), duration of green foliage (E) and petiole length (PL). The first component runs from species with cheaply constructed acquisitive leaves (low LMA—high </w:t>
      </w:r>
      <w:proofErr w:type="spellStart"/>
      <w:r w:rsidRPr="00752D4C">
        <w:t>N</w:t>
      </w:r>
      <w:r w:rsidRPr="00752D4C">
        <w:rPr>
          <w:vertAlign w:val="subscript"/>
        </w:rPr>
        <w:t>mass</w:t>
      </w:r>
      <w:proofErr w:type="spellEnd"/>
      <w:r w:rsidRPr="00752D4C">
        <w:t xml:space="preserve"> and </w:t>
      </w:r>
      <w:proofErr w:type="spellStart"/>
      <w:r w:rsidRPr="00752D4C">
        <w:t>P</w:t>
      </w:r>
      <w:r w:rsidRPr="00752D4C">
        <w:rPr>
          <w:vertAlign w:val="subscript"/>
        </w:rPr>
        <w:t>mass</w:t>
      </w:r>
      <w:proofErr w:type="spellEnd"/>
      <w:r w:rsidRPr="00752D4C">
        <w:t xml:space="preserve">) with lower </w:t>
      </w:r>
      <w:proofErr w:type="spellStart"/>
      <w:r w:rsidRPr="00752D4C">
        <w:t>LamFT</w:t>
      </w:r>
      <w:proofErr w:type="spellEnd"/>
      <w:r w:rsidRPr="00752D4C">
        <w:t xml:space="preserve">, longer petioles and crowns with shorter duration of green foliage to more conservative leaves (high LMA—low </w:t>
      </w:r>
      <w:proofErr w:type="spellStart"/>
      <w:r w:rsidRPr="00752D4C">
        <w:t>N</w:t>
      </w:r>
      <w:r w:rsidRPr="00752D4C">
        <w:rPr>
          <w:vertAlign w:val="subscript"/>
        </w:rPr>
        <w:t>mass</w:t>
      </w:r>
      <w:proofErr w:type="spellEnd"/>
      <w:r w:rsidRPr="00752D4C">
        <w:t xml:space="preserve"> and </w:t>
      </w:r>
      <w:proofErr w:type="spellStart"/>
      <w:r w:rsidRPr="00752D4C">
        <w:t>P</w:t>
      </w:r>
      <w:r w:rsidRPr="00752D4C">
        <w:rPr>
          <w:vertAlign w:val="subscript"/>
        </w:rPr>
        <w:t>mass</w:t>
      </w:r>
      <w:proofErr w:type="spellEnd"/>
      <w:r w:rsidRPr="00752D4C">
        <w:t xml:space="preserve">) with higher </w:t>
      </w:r>
      <w:proofErr w:type="spellStart"/>
      <w:r w:rsidRPr="00752D4C">
        <w:t>LamFT</w:t>
      </w:r>
      <w:proofErr w:type="spellEnd"/>
      <w:r w:rsidRPr="00752D4C">
        <w:t>, shorter petioles and crowns with longer duration green foliage (Figure </w:t>
      </w:r>
      <w:r w:rsidRPr="007D1CA0">
        <w:rPr>
          <w:b/>
          <w:bCs/>
        </w:rPr>
        <w:t>1b</w:t>
      </w:r>
      <w:r w:rsidRPr="00752D4C">
        <w:t>). This main dimension, primarily consisting of leaf-level traits, supports hypothesis two for the dry forest; the existence of a major trait spectrum, characterized by species with acquisitive trait values in one end versus conservative trait values in the other end of the spectrum. There was a significant difference between lianas and trees in the first component scores (</w:t>
      </w:r>
      <w:r w:rsidRPr="00752D4C">
        <w:rPr>
          <w:i/>
          <w:iCs/>
        </w:rPr>
        <w:t>F</w:t>
      </w:r>
      <w:r w:rsidRPr="00752D4C">
        <w:rPr>
          <w:vertAlign w:val="subscript"/>
        </w:rPr>
        <w:t>1,14</w:t>
      </w:r>
      <w:r w:rsidRPr="00752D4C">
        <w:t> = 13.79, </w:t>
      </w:r>
      <w:r w:rsidRPr="00752D4C">
        <w:rPr>
          <w:i/>
          <w:iCs/>
        </w:rPr>
        <w:t>p</w:t>
      </w:r>
      <w:r w:rsidRPr="00752D4C">
        <w:t> = 0.002, Figure </w:t>
      </w:r>
      <w:r w:rsidRPr="007D1CA0">
        <w:rPr>
          <w:b/>
          <w:bCs/>
        </w:rPr>
        <w:t>S1</w:t>
      </w:r>
      <w:r w:rsidRPr="00752D4C">
        <w:t>a), with lianas occupying the more acquisitive side of the gradient and trees occupying the most conservative side, supporting hypothesis three for the dry forest. Lianas had significantly longer petioles (</w:t>
      </w:r>
      <w:r w:rsidRPr="00752D4C">
        <w:rPr>
          <w:i/>
          <w:iCs/>
        </w:rPr>
        <w:t>F</w:t>
      </w:r>
      <w:r w:rsidRPr="00752D4C">
        <w:rPr>
          <w:vertAlign w:val="subscript"/>
        </w:rPr>
        <w:t>1,14</w:t>
      </w:r>
      <w:r w:rsidRPr="00752D4C">
        <w:t> = 23.24, </w:t>
      </w:r>
      <w:r w:rsidRPr="00752D4C">
        <w:rPr>
          <w:i/>
          <w:iCs/>
        </w:rPr>
        <w:t>p</w:t>
      </w:r>
      <w:r w:rsidRPr="00752D4C">
        <w:t> &lt; 0.001, Figure </w:t>
      </w:r>
      <w:r w:rsidRPr="007D1CA0">
        <w:rPr>
          <w:b/>
          <w:bCs/>
        </w:rPr>
        <w:t>S2</w:t>
      </w:r>
      <w:r w:rsidRPr="00752D4C">
        <w:t>l) and lower LMA (</w:t>
      </w:r>
      <w:r w:rsidRPr="00752D4C">
        <w:rPr>
          <w:i/>
          <w:iCs/>
        </w:rPr>
        <w:t>F</w:t>
      </w:r>
      <w:r w:rsidRPr="00752D4C">
        <w:rPr>
          <w:vertAlign w:val="subscript"/>
        </w:rPr>
        <w:t>1,14</w:t>
      </w:r>
      <w:r w:rsidRPr="00752D4C">
        <w:t> = 4.79, </w:t>
      </w:r>
      <w:r w:rsidRPr="00752D4C">
        <w:rPr>
          <w:i/>
          <w:iCs/>
        </w:rPr>
        <w:t>p</w:t>
      </w:r>
      <w:r w:rsidRPr="00752D4C">
        <w:t> &lt; 0.05, Figure </w:t>
      </w:r>
      <w:r w:rsidRPr="007D1CA0">
        <w:rPr>
          <w:b/>
          <w:bCs/>
        </w:rPr>
        <w:t>S2</w:t>
      </w:r>
      <w:r w:rsidRPr="00752D4C">
        <w:t xml:space="preserve">a) than trees, but did not significantly differ in </w:t>
      </w:r>
      <w:proofErr w:type="spellStart"/>
      <w:r w:rsidRPr="00752D4C">
        <w:t>LamFT</w:t>
      </w:r>
      <w:proofErr w:type="spellEnd"/>
      <w:r w:rsidRPr="00752D4C">
        <w:t xml:space="preserve"> (</w:t>
      </w:r>
      <w:r w:rsidRPr="00752D4C">
        <w:rPr>
          <w:i/>
          <w:iCs/>
        </w:rPr>
        <w:t>F</w:t>
      </w:r>
      <w:r w:rsidRPr="00752D4C">
        <w:rPr>
          <w:vertAlign w:val="subscript"/>
        </w:rPr>
        <w:t>1,14</w:t>
      </w:r>
      <w:r w:rsidRPr="00752D4C">
        <w:t> = 1.42, </w:t>
      </w:r>
      <w:r w:rsidRPr="00752D4C">
        <w:rPr>
          <w:i/>
          <w:iCs/>
        </w:rPr>
        <w:t>p</w:t>
      </w:r>
      <w:r w:rsidRPr="00752D4C">
        <w:t> = 0.25, Figure </w:t>
      </w:r>
      <w:r w:rsidRPr="007D1CA0">
        <w:rPr>
          <w:b/>
          <w:bCs/>
        </w:rPr>
        <w:t>S2</w:t>
      </w:r>
      <w:r w:rsidRPr="00752D4C">
        <w:t>e), duration of green foliage (</w:t>
      </w:r>
      <w:r w:rsidRPr="00752D4C">
        <w:rPr>
          <w:i/>
          <w:iCs/>
        </w:rPr>
        <w:t>F</w:t>
      </w:r>
      <w:r w:rsidRPr="00752D4C">
        <w:rPr>
          <w:vertAlign w:val="subscript"/>
        </w:rPr>
        <w:t>1,14</w:t>
      </w:r>
      <w:r w:rsidRPr="00752D4C">
        <w:t> = 0.97, </w:t>
      </w:r>
      <w:r w:rsidRPr="00752D4C">
        <w:rPr>
          <w:i/>
          <w:iCs/>
        </w:rPr>
        <w:t>p</w:t>
      </w:r>
      <w:r w:rsidRPr="00752D4C">
        <w:t> = 0.34, Figure </w:t>
      </w:r>
      <w:r w:rsidRPr="007D1CA0">
        <w:rPr>
          <w:b/>
          <w:bCs/>
        </w:rPr>
        <w:t>S2</w:t>
      </w:r>
      <w:r w:rsidRPr="00752D4C">
        <w:t xml:space="preserve">q), </w:t>
      </w:r>
      <w:proofErr w:type="spellStart"/>
      <w:r w:rsidRPr="00752D4C">
        <w:t>N</w:t>
      </w:r>
      <w:r w:rsidRPr="00752D4C">
        <w:rPr>
          <w:vertAlign w:val="subscript"/>
        </w:rPr>
        <w:t>mass</w:t>
      </w:r>
      <w:proofErr w:type="spellEnd"/>
      <w:r w:rsidRPr="00752D4C">
        <w:t> (</w:t>
      </w:r>
      <w:r w:rsidRPr="00752D4C">
        <w:rPr>
          <w:i/>
          <w:iCs/>
        </w:rPr>
        <w:t>F</w:t>
      </w:r>
      <w:r w:rsidRPr="00752D4C">
        <w:rPr>
          <w:vertAlign w:val="subscript"/>
        </w:rPr>
        <w:t>1,14</w:t>
      </w:r>
      <w:r w:rsidRPr="00752D4C">
        <w:t> = 2.78, </w:t>
      </w:r>
      <w:r w:rsidRPr="00752D4C">
        <w:rPr>
          <w:i/>
          <w:iCs/>
        </w:rPr>
        <w:t>p</w:t>
      </w:r>
      <w:r w:rsidRPr="00752D4C">
        <w:t> = 0.12, Figure </w:t>
      </w:r>
      <w:r w:rsidRPr="007D1CA0">
        <w:rPr>
          <w:b/>
          <w:bCs/>
        </w:rPr>
        <w:t>S2</w:t>
      </w:r>
      <w:r w:rsidRPr="00752D4C">
        <w:t xml:space="preserve">f) and </w:t>
      </w:r>
      <w:proofErr w:type="spellStart"/>
      <w:r w:rsidRPr="00752D4C">
        <w:t>P</w:t>
      </w:r>
      <w:r w:rsidRPr="00752D4C">
        <w:rPr>
          <w:vertAlign w:val="subscript"/>
        </w:rPr>
        <w:t>mass</w:t>
      </w:r>
      <w:proofErr w:type="spellEnd"/>
      <w:r w:rsidRPr="00752D4C">
        <w:t> (</w:t>
      </w:r>
      <w:r w:rsidRPr="00752D4C">
        <w:rPr>
          <w:i/>
          <w:iCs/>
        </w:rPr>
        <w:t>F</w:t>
      </w:r>
      <w:r w:rsidRPr="00752D4C">
        <w:rPr>
          <w:vertAlign w:val="subscript"/>
        </w:rPr>
        <w:t>1,14</w:t>
      </w:r>
      <w:r w:rsidRPr="00752D4C">
        <w:t> = 0.63, </w:t>
      </w:r>
      <w:r w:rsidRPr="00752D4C">
        <w:rPr>
          <w:i/>
          <w:iCs/>
        </w:rPr>
        <w:t>p</w:t>
      </w:r>
      <w:r w:rsidRPr="00752D4C">
        <w:t> = 0.44, Figure </w:t>
      </w:r>
      <w:r w:rsidRPr="007D1CA0">
        <w:rPr>
          <w:b/>
          <w:bCs/>
        </w:rPr>
        <w:t>S2</w:t>
      </w:r>
      <w:r w:rsidRPr="00752D4C">
        <w:t>g).</w:t>
      </w:r>
    </w:p>
    <w:p w14:paraId="14BA967F" w14:textId="3C07E8CD" w:rsidR="00752D4C" w:rsidRPr="00752D4C" w:rsidRDefault="00752D4C" w:rsidP="00752D4C">
      <w:r w:rsidRPr="00752D4C">
        <w:t xml:space="preserve">The second component for the dry forest showed LD, LL and SSD opposed to </w:t>
      </w:r>
      <w:proofErr w:type="spellStart"/>
      <w:r w:rsidRPr="00752D4C">
        <w:t>LamT</w:t>
      </w:r>
      <w:proofErr w:type="spellEnd"/>
      <w:r w:rsidRPr="00752D4C">
        <w:t>, </w:t>
      </w:r>
      <w:proofErr w:type="spellStart"/>
      <w:r w:rsidRPr="00752D4C">
        <w:rPr>
          <w:i/>
          <w:iCs/>
        </w:rPr>
        <w:t>Ψ</w:t>
      </w:r>
      <w:r w:rsidRPr="00752D4C">
        <w:rPr>
          <w:vertAlign w:val="subscript"/>
        </w:rPr>
        <w:t>min</w:t>
      </w:r>
      <w:proofErr w:type="spellEnd"/>
      <w:r w:rsidRPr="00752D4C">
        <w:t>, </w:t>
      </w:r>
      <w:proofErr w:type="spellStart"/>
      <w:r w:rsidRPr="00752D4C">
        <w:rPr>
          <w:i/>
          <w:iCs/>
        </w:rPr>
        <w:t>Ψ</w:t>
      </w:r>
      <w:r w:rsidRPr="00752D4C">
        <w:rPr>
          <w:vertAlign w:val="subscript"/>
        </w:rPr>
        <w:t>tlp</w:t>
      </w:r>
      <w:proofErr w:type="spellEnd"/>
      <w:r w:rsidRPr="00752D4C">
        <w:t xml:space="preserve">, </w:t>
      </w:r>
      <w:proofErr w:type="spellStart"/>
      <w:r w:rsidRPr="00752D4C">
        <w:t>K</w:t>
      </w:r>
      <w:r w:rsidRPr="00752D4C">
        <w:rPr>
          <w:vertAlign w:val="subscript"/>
        </w:rPr>
        <w:t>leaf</w:t>
      </w:r>
      <w:proofErr w:type="spellEnd"/>
      <w:r w:rsidRPr="00752D4C">
        <w:t> and K</w:t>
      </w:r>
      <w:r w:rsidRPr="00752D4C">
        <w:rPr>
          <w:vertAlign w:val="subscript"/>
        </w:rPr>
        <w:t>s</w:t>
      </w:r>
      <w:r w:rsidRPr="00752D4C">
        <w:t> (Table </w:t>
      </w:r>
      <w:r w:rsidRPr="007D1CA0">
        <w:rPr>
          <w:b/>
          <w:bCs/>
        </w:rPr>
        <w:t>S1</w:t>
      </w:r>
      <w:r w:rsidRPr="00752D4C">
        <w:t>; Figure </w:t>
      </w:r>
      <w:r w:rsidRPr="007D1CA0">
        <w:rPr>
          <w:b/>
          <w:bCs/>
        </w:rPr>
        <w:t>1b</w:t>
      </w:r>
      <w:r w:rsidRPr="00752D4C">
        <w:t>). </w:t>
      </w:r>
      <w:proofErr w:type="spellStart"/>
      <w:r w:rsidRPr="00752D4C">
        <w:rPr>
          <w:i/>
          <w:iCs/>
        </w:rPr>
        <w:t>Ψ</w:t>
      </w:r>
      <w:r w:rsidRPr="00752D4C">
        <w:rPr>
          <w:vertAlign w:val="subscript"/>
        </w:rPr>
        <w:t>min</w:t>
      </w:r>
      <w:proofErr w:type="spellEnd"/>
      <w:r w:rsidRPr="00752D4C">
        <w:t> was the main contributor to the second component. This component runs from species characterized by longer leaf longevity (LL), higher LD and higher SSD with reduced hydraulic capacity at the leaf and stem level (low K</w:t>
      </w:r>
      <w:r w:rsidRPr="00752D4C">
        <w:rPr>
          <w:vertAlign w:val="subscript"/>
        </w:rPr>
        <w:t>s</w:t>
      </w:r>
      <w:r w:rsidRPr="00752D4C">
        <w:t xml:space="preserve"> and </w:t>
      </w:r>
      <w:proofErr w:type="spellStart"/>
      <w:r w:rsidRPr="00752D4C">
        <w:t>K</w:t>
      </w:r>
      <w:r w:rsidRPr="00752D4C">
        <w:rPr>
          <w:vertAlign w:val="subscript"/>
        </w:rPr>
        <w:t>leaf</w:t>
      </w:r>
      <w:proofErr w:type="spellEnd"/>
      <w:r w:rsidRPr="00752D4C">
        <w:t> [Figures </w:t>
      </w:r>
      <w:r w:rsidRPr="007D1CA0">
        <w:rPr>
          <w:b/>
          <w:bCs/>
        </w:rPr>
        <w:t>S3</w:t>
      </w:r>
      <w:r w:rsidRPr="00752D4C">
        <w:t>–</w:t>
      </w:r>
      <w:r w:rsidRPr="007D1CA0">
        <w:rPr>
          <w:b/>
          <w:bCs/>
        </w:rPr>
        <w:t>S6</w:t>
      </w:r>
      <w:r w:rsidRPr="00752D4C">
        <w:t>]) to species characterized by shorter leaf longevity (LL), lower LD and lower SSD with increased hydraulic capacity at the leaf and stem level (high K</w:t>
      </w:r>
      <w:r w:rsidRPr="00752D4C">
        <w:rPr>
          <w:vertAlign w:val="subscript"/>
        </w:rPr>
        <w:t>s</w:t>
      </w:r>
      <w:r w:rsidRPr="00752D4C">
        <w:t xml:space="preserve"> and </w:t>
      </w:r>
      <w:proofErr w:type="spellStart"/>
      <w:r w:rsidRPr="00752D4C">
        <w:t>K</w:t>
      </w:r>
      <w:r w:rsidRPr="00752D4C">
        <w:rPr>
          <w:vertAlign w:val="subscript"/>
        </w:rPr>
        <w:t>leaf</w:t>
      </w:r>
      <w:proofErr w:type="spellEnd"/>
      <w:r w:rsidRPr="00752D4C">
        <w:t>) and higher (less negative) </w:t>
      </w:r>
      <w:proofErr w:type="spellStart"/>
      <w:r w:rsidRPr="00752D4C">
        <w:rPr>
          <w:i/>
          <w:iCs/>
        </w:rPr>
        <w:t>Ψ</w:t>
      </w:r>
      <w:r w:rsidRPr="00752D4C">
        <w:rPr>
          <w:vertAlign w:val="subscript"/>
        </w:rPr>
        <w:t>min</w:t>
      </w:r>
      <w:proofErr w:type="spellEnd"/>
      <w:r w:rsidRPr="00752D4C">
        <w:t> and </w:t>
      </w:r>
      <w:proofErr w:type="spellStart"/>
      <w:r w:rsidRPr="00752D4C">
        <w:rPr>
          <w:i/>
          <w:iCs/>
        </w:rPr>
        <w:t>Ψ</w:t>
      </w:r>
      <w:r w:rsidRPr="00752D4C">
        <w:rPr>
          <w:vertAlign w:val="subscript"/>
        </w:rPr>
        <w:t>tlp</w:t>
      </w:r>
      <w:proofErr w:type="spellEnd"/>
      <w:r w:rsidRPr="00752D4C">
        <w:t>, indicating that these species maintain high hydraulic efficiencies when water availability is high enough not to induce water stress. We did not observe differences between lianas and trees in the second component scores (Figure </w:t>
      </w:r>
      <w:r w:rsidRPr="007D1CA0">
        <w:rPr>
          <w:b/>
          <w:bCs/>
        </w:rPr>
        <w:t>S1</w:t>
      </w:r>
      <w:r w:rsidRPr="00752D4C">
        <w:t>c). However, lianas showed a significantly higher </w:t>
      </w:r>
      <w:proofErr w:type="spellStart"/>
      <w:r w:rsidRPr="00752D4C">
        <w:rPr>
          <w:i/>
          <w:iCs/>
        </w:rPr>
        <w:t>Ψ</w:t>
      </w:r>
      <w:r w:rsidRPr="00752D4C">
        <w:rPr>
          <w:vertAlign w:val="subscript"/>
        </w:rPr>
        <w:t>min</w:t>
      </w:r>
      <w:proofErr w:type="spellEnd"/>
      <w:r w:rsidRPr="00752D4C">
        <w:t> (</w:t>
      </w:r>
      <w:r w:rsidRPr="00752D4C">
        <w:rPr>
          <w:i/>
          <w:iCs/>
        </w:rPr>
        <w:t>F</w:t>
      </w:r>
      <w:r w:rsidRPr="00752D4C">
        <w:rPr>
          <w:vertAlign w:val="subscript"/>
        </w:rPr>
        <w:t>1,14</w:t>
      </w:r>
      <w:r w:rsidRPr="00752D4C">
        <w:t> = 9.1, </w:t>
      </w:r>
      <w:r w:rsidRPr="00752D4C">
        <w:rPr>
          <w:i/>
          <w:iCs/>
        </w:rPr>
        <w:t>p</w:t>
      </w:r>
      <w:r w:rsidRPr="00752D4C">
        <w:t> &lt; 0.01, Figure </w:t>
      </w:r>
      <w:r w:rsidRPr="007D1CA0">
        <w:rPr>
          <w:b/>
          <w:bCs/>
        </w:rPr>
        <w:t>S2</w:t>
      </w:r>
      <w:r w:rsidRPr="00752D4C">
        <w:t>h) and tended to have a lower LD (</w:t>
      </w:r>
      <w:r w:rsidRPr="00752D4C">
        <w:rPr>
          <w:i/>
          <w:iCs/>
        </w:rPr>
        <w:t>F</w:t>
      </w:r>
      <w:r w:rsidRPr="00752D4C">
        <w:rPr>
          <w:vertAlign w:val="subscript"/>
        </w:rPr>
        <w:t>1,14</w:t>
      </w:r>
      <w:r w:rsidRPr="00752D4C">
        <w:t> = 4.47, </w:t>
      </w:r>
      <w:r w:rsidRPr="00752D4C">
        <w:rPr>
          <w:i/>
          <w:iCs/>
        </w:rPr>
        <w:t>p</w:t>
      </w:r>
      <w:r w:rsidRPr="00752D4C">
        <w:t> = 0.09, Figure </w:t>
      </w:r>
      <w:r w:rsidRPr="007D1CA0">
        <w:rPr>
          <w:b/>
          <w:bCs/>
        </w:rPr>
        <w:t>S2</w:t>
      </w:r>
      <w:r w:rsidRPr="00752D4C">
        <w:t>c) and LL than trees (</w:t>
      </w:r>
      <w:r w:rsidRPr="00752D4C">
        <w:rPr>
          <w:i/>
          <w:iCs/>
        </w:rPr>
        <w:t>F</w:t>
      </w:r>
      <w:r w:rsidRPr="00752D4C">
        <w:rPr>
          <w:vertAlign w:val="subscript"/>
        </w:rPr>
        <w:t>1,14</w:t>
      </w:r>
      <w:r w:rsidRPr="00752D4C">
        <w:t> = 1.68, </w:t>
      </w:r>
      <w:r w:rsidRPr="00752D4C">
        <w:rPr>
          <w:i/>
          <w:iCs/>
        </w:rPr>
        <w:t>p</w:t>
      </w:r>
      <w:r w:rsidRPr="00752D4C">
        <w:t> = 0.22, Figure </w:t>
      </w:r>
      <w:r w:rsidRPr="007D1CA0">
        <w:rPr>
          <w:b/>
          <w:bCs/>
        </w:rPr>
        <w:t>S2</w:t>
      </w:r>
      <w:r w:rsidRPr="00752D4C">
        <w:t>b), although only marginally significant. For LL, we observed the influence of an outlier (</w:t>
      </w:r>
      <w:proofErr w:type="spellStart"/>
      <w:r w:rsidRPr="00752D4C">
        <w:rPr>
          <w:i/>
          <w:iCs/>
        </w:rPr>
        <w:t>Serjania</w:t>
      </w:r>
      <w:proofErr w:type="spellEnd"/>
      <w:r w:rsidRPr="00752D4C">
        <w:rPr>
          <w:i/>
          <w:iCs/>
        </w:rPr>
        <w:t xml:space="preserve"> </w:t>
      </w:r>
      <w:proofErr w:type="spellStart"/>
      <w:r w:rsidRPr="00752D4C">
        <w:rPr>
          <w:i/>
          <w:iCs/>
        </w:rPr>
        <w:t>mexicana</w:t>
      </w:r>
      <w:proofErr w:type="spellEnd"/>
      <w:r w:rsidRPr="00752D4C">
        <w:t>, Dixon </w:t>
      </w:r>
      <w:r w:rsidRPr="00752D4C">
        <w:rPr>
          <w:i/>
          <w:iCs/>
        </w:rPr>
        <w:t>Q</w:t>
      </w:r>
      <w:r w:rsidRPr="00752D4C">
        <w:t> test for outliers, </w:t>
      </w:r>
      <w:r w:rsidRPr="00752D4C">
        <w:rPr>
          <w:i/>
          <w:iCs/>
        </w:rPr>
        <w:t>Q</w:t>
      </w:r>
      <w:r w:rsidRPr="00752D4C">
        <w:t> = 0.7, </w:t>
      </w:r>
      <w:r w:rsidRPr="00752D4C">
        <w:rPr>
          <w:i/>
          <w:iCs/>
        </w:rPr>
        <w:t>p</w:t>
      </w:r>
      <w:r w:rsidRPr="00752D4C">
        <w:t> = 0.02) and after removing it, the seven remaining liana species showed shorter LL than trees (</w:t>
      </w:r>
      <w:r w:rsidRPr="00752D4C">
        <w:rPr>
          <w:i/>
          <w:iCs/>
        </w:rPr>
        <w:t>F</w:t>
      </w:r>
      <w:r w:rsidRPr="00752D4C">
        <w:rPr>
          <w:vertAlign w:val="subscript"/>
        </w:rPr>
        <w:t>1,13</w:t>
      </w:r>
      <w:r w:rsidRPr="00752D4C">
        <w:t> = 4.8, </w:t>
      </w:r>
      <w:r w:rsidRPr="00752D4C">
        <w:rPr>
          <w:i/>
          <w:iCs/>
        </w:rPr>
        <w:t>p</w:t>
      </w:r>
      <w:r w:rsidRPr="00752D4C">
        <w:t xml:space="preserve"> = 0.04). For </w:t>
      </w:r>
      <w:proofErr w:type="spellStart"/>
      <w:r w:rsidRPr="00752D4C">
        <w:t>LamT</w:t>
      </w:r>
      <w:proofErr w:type="spellEnd"/>
      <w:r w:rsidRPr="00752D4C">
        <w:t xml:space="preserve">, </w:t>
      </w:r>
      <w:proofErr w:type="spellStart"/>
      <w:r w:rsidRPr="00752D4C">
        <w:t>K</w:t>
      </w:r>
      <w:r w:rsidRPr="00752D4C">
        <w:rPr>
          <w:vertAlign w:val="subscript"/>
        </w:rPr>
        <w:t>leaf</w:t>
      </w:r>
      <w:proofErr w:type="spellEnd"/>
      <w:r w:rsidRPr="00752D4C">
        <w:t>, K</w:t>
      </w:r>
      <w:r w:rsidRPr="00752D4C">
        <w:rPr>
          <w:vertAlign w:val="subscript"/>
        </w:rPr>
        <w:t>s</w:t>
      </w:r>
      <w:r w:rsidRPr="00752D4C">
        <w:t> and </w:t>
      </w:r>
      <w:proofErr w:type="spellStart"/>
      <w:r w:rsidRPr="00752D4C">
        <w:rPr>
          <w:i/>
          <w:iCs/>
        </w:rPr>
        <w:t>Ψ</w:t>
      </w:r>
      <w:r w:rsidRPr="00752D4C">
        <w:rPr>
          <w:vertAlign w:val="subscript"/>
        </w:rPr>
        <w:t>tlp</w:t>
      </w:r>
      <w:proofErr w:type="spellEnd"/>
      <w:r w:rsidRPr="00752D4C">
        <w:t>, lianas and trees were similar (Figures </w:t>
      </w:r>
      <w:r w:rsidRPr="007D1CA0">
        <w:rPr>
          <w:b/>
          <w:bCs/>
        </w:rPr>
        <w:t>S2</w:t>
      </w:r>
      <w:r w:rsidRPr="00752D4C">
        <w:t>d,k,n,i).</w:t>
      </w:r>
    </w:p>
    <w:p w14:paraId="552C4EBE" w14:textId="66035A52" w:rsidR="00752D4C" w:rsidRPr="00752D4C" w:rsidRDefault="00752D4C" w:rsidP="00752D4C">
      <w:r w:rsidRPr="00752D4C">
        <w:t>For the wet forest, we observed that the first component of the PCA represented the LES (Figure </w:t>
      </w:r>
      <w:r w:rsidRPr="007D1CA0">
        <w:rPr>
          <w:b/>
          <w:bCs/>
        </w:rPr>
        <w:t>1c</w:t>
      </w:r>
      <w:r w:rsidRPr="00752D4C">
        <w:t>), supporting hypothesis two. Although in the wet forest the first and second components of the PCA accounted for 44.1% of inertia (Table </w:t>
      </w:r>
      <w:r w:rsidRPr="007D1CA0">
        <w:rPr>
          <w:b/>
          <w:bCs/>
        </w:rPr>
        <w:t>S1</w:t>
      </w:r>
      <w:r w:rsidRPr="00752D4C">
        <w:t>), the GCV indicated a lack of optimal explanatory dimensions, most likely due to a non-systematic variability among species traits. This lack of optimal dimensionality was also reflected in a lack of differences between lianas and trees, rejecting hypothesis three for the wet forest (Figure </w:t>
      </w:r>
      <w:r w:rsidRPr="007D1CA0">
        <w:rPr>
          <w:b/>
          <w:bCs/>
        </w:rPr>
        <w:t>1c</w:t>
      </w:r>
      <w:r w:rsidRPr="00752D4C">
        <w:t>). Only one trait differed significantly between lianas and trees in the wet forest, the duration of green foliage (E). Lianas in the wet forest had shorter E than trees (</w:t>
      </w:r>
      <w:r w:rsidRPr="00752D4C">
        <w:rPr>
          <w:i/>
          <w:iCs/>
        </w:rPr>
        <w:t>F</w:t>
      </w:r>
      <w:r w:rsidRPr="00752D4C">
        <w:rPr>
          <w:vertAlign w:val="subscript"/>
        </w:rPr>
        <w:t>1,14</w:t>
      </w:r>
      <w:r w:rsidRPr="00752D4C">
        <w:t> = 7.18, </w:t>
      </w:r>
      <w:r w:rsidRPr="00752D4C">
        <w:rPr>
          <w:i/>
          <w:iCs/>
        </w:rPr>
        <w:t>p</w:t>
      </w:r>
      <w:r w:rsidRPr="00752D4C">
        <w:t> = 0.02, Figure </w:t>
      </w:r>
      <w:r w:rsidRPr="007D1CA0">
        <w:rPr>
          <w:b/>
          <w:bCs/>
        </w:rPr>
        <w:t>S2</w:t>
      </w:r>
      <w:r w:rsidRPr="00752D4C">
        <w:t>q).</w:t>
      </w:r>
    </w:p>
    <w:p w14:paraId="1FD5A93D" w14:textId="77777777" w:rsidR="00752D4C" w:rsidRPr="00752D4C" w:rsidRDefault="00752D4C" w:rsidP="0039766F">
      <w:pPr>
        <w:pStyle w:val="Heading2"/>
      </w:pPr>
      <w:r w:rsidRPr="00752D4C">
        <w:t>3.2 Bivariate trait associations</w:t>
      </w:r>
    </w:p>
    <w:p w14:paraId="62CA574F" w14:textId="40E2AF66" w:rsidR="00752D4C" w:rsidRPr="00752D4C" w:rsidRDefault="00752D4C" w:rsidP="00752D4C">
      <w:r w:rsidRPr="00752D4C">
        <w:t xml:space="preserve">We observed that among all species, LMA was positively associated with leaf toughness (LD, </w:t>
      </w:r>
      <w:proofErr w:type="spellStart"/>
      <w:r w:rsidRPr="00752D4C">
        <w:t>LamT</w:t>
      </w:r>
      <w:proofErr w:type="spellEnd"/>
      <w:r w:rsidRPr="00752D4C">
        <w:t xml:space="preserve"> and </w:t>
      </w:r>
      <w:proofErr w:type="spellStart"/>
      <w:r w:rsidRPr="00752D4C">
        <w:t>LamFT</w:t>
      </w:r>
      <w:proofErr w:type="spellEnd"/>
      <w:r w:rsidRPr="00752D4C">
        <w:t>) and leaf longevity (LL) and negatively associated with leaf nutrient concentrations (</w:t>
      </w:r>
      <w:proofErr w:type="spellStart"/>
      <w:r w:rsidRPr="00752D4C">
        <w:t>N</w:t>
      </w:r>
      <w:r w:rsidRPr="00752D4C">
        <w:rPr>
          <w:vertAlign w:val="subscript"/>
        </w:rPr>
        <w:t>mass</w:t>
      </w:r>
      <w:proofErr w:type="spellEnd"/>
      <w:r w:rsidRPr="00752D4C">
        <w:t xml:space="preserve">, </w:t>
      </w:r>
      <w:proofErr w:type="spellStart"/>
      <w:r w:rsidRPr="00752D4C">
        <w:t>P</w:t>
      </w:r>
      <w:r w:rsidRPr="00752D4C">
        <w:rPr>
          <w:vertAlign w:val="subscript"/>
        </w:rPr>
        <w:t>mass</w:t>
      </w:r>
      <w:proofErr w:type="spellEnd"/>
      <w:r w:rsidRPr="00752D4C">
        <w:t>) and petiole length (Table </w:t>
      </w:r>
      <w:r w:rsidRPr="007D1CA0">
        <w:rPr>
          <w:b/>
          <w:bCs/>
        </w:rPr>
        <w:t>3</w:t>
      </w:r>
      <w:r w:rsidRPr="00752D4C">
        <w:t>; Figure </w:t>
      </w:r>
      <w:r w:rsidRPr="007D1CA0">
        <w:rPr>
          <w:b/>
          <w:bCs/>
        </w:rPr>
        <w:t>2a–g</w:t>
      </w:r>
      <w:r w:rsidRPr="00752D4C">
        <w:t xml:space="preserve">). LL was positively associated with LD and </w:t>
      </w:r>
      <w:proofErr w:type="spellStart"/>
      <w:r w:rsidRPr="00752D4C">
        <w:t>LamFT</w:t>
      </w:r>
      <w:proofErr w:type="spellEnd"/>
      <w:r w:rsidRPr="00752D4C">
        <w:t xml:space="preserve"> (Figure </w:t>
      </w:r>
      <w:r w:rsidRPr="007D1CA0">
        <w:rPr>
          <w:b/>
          <w:bCs/>
        </w:rPr>
        <w:t>2h–</w:t>
      </w:r>
      <w:proofErr w:type="spellStart"/>
      <w:r w:rsidRPr="007D1CA0">
        <w:rPr>
          <w:b/>
          <w:bCs/>
        </w:rPr>
        <w:t>i</w:t>
      </w:r>
      <w:proofErr w:type="spellEnd"/>
      <w:r w:rsidRPr="00752D4C">
        <w:t>). The density of leaves (LD) was positively associated with the stem specific density (SSD) but negatively associated with leaf nutrient concentrations (</w:t>
      </w:r>
      <w:proofErr w:type="spellStart"/>
      <w:r w:rsidRPr="00752D4C">
        <w:t>N</w:t>
      </w:r>
      <w:r w:rsidRPr="00752D4C">
        <w:rPr>
          <w:vertAlign w:val="subscript"/>
        </w:rPr>
        <w:t>mass</w:t>
      </w:r>
      <w:proofErr w:type="spellEnd"/>
      <w:r w:rsidRPr="00752D4C">
        <w:t xml:space="preserve">, </w:t>
      </w:r>
      <w:proofErr w:type="spellStart"/>
      <w:r w:rsidRPr="00752D4C">
        <w:t>P</w:t>
      </w:r>
      <w:r w:rsidRPr="00752D4C">
        <w:rPr>
          <w:vertAlign w:val="subscript"/>
        </w:rPr>
        <w:t>mass</w:t>
      </w:r>
      <w:proofErr w:type="spellEnd"/>
      <w:r w:rsidRPr="00752D4C">
        <w:t>) and P50</w:t>
      </w:r>
      <w:r w:rsidRPr="00752D4C">
        <w:rPr>
          <w:vertAlign w:val="subscript"/>
        </w:rPr>
        <w:t>stem</w:t>
      </w:r>
      <w:r w:rsidRPr="00752D4C">
        <w:t> (Figure </w:t>
      </w:r>
      <w:r w:rsidRPr="007D1CA0">
        <w:rPr>
          <w:b/>
          <w:bCs/>
        </w:rPr>
        <w:t>2j–m</w:t>
      </w:r>
      <w:r w:rsidRPr="00752D4C">
        <w:t xml:space="preserve">). </w:t>
      </w:r>
      <w:proofErr w:type="spellStart"/>
      <w:r w:rsidRPr="00752D4C">
        <w:t>LamT</w:t>
      </w:r>
      <w:proofErr w:type="spellEnd"/>
      <w:r w:rsidRPr="00752D4C">
        <w:t xml:space="preserve"> increased with </w:t>
      </w:r>
      <w:proofErr w:type="spellStart"/>
      <w:r w:rsidRPr="00752D4C">
        <w:t>LamFT</w:t>
      </w:r>
      <w:proofErr w:type="spellEnd"/>
      <w:r w:rsidRPr="00752D4C">
        <w:t xml:space="preserve"> and HV (Figure </w:t>
      </w:r>
      <w:r w:rsidRPr="007D1CA0">
        <w:rPr>
          <w:b/>
          <w:bCs/>
        </w:rPr>
        <w:t>2n–o</w:t>
      </w:r>
      <w:r w:rsidRPr="00752D4C">
        <w:t xml:space="preserve">). </w:t>
      </w:r>
      <w:proofErr w:type="spellStart"/>
      <w:r w:rsidRPr="00752D4C">
        <w:lastRenderedPageBreak/>
        <w:t>N</w:t>
      </w:r>
      <w:r w:rsidRPr="00752D4C">
        <w:rPr>
          <w:vertAlign w:val="subscript"/>
        </w:rPr>
        <w:t>mass</w:t>
      </w:r>
      <w:proofErr w:type="spellEnd"/>
      <w:r w:rsidRPr="00752D4C">
        <w:t xml:space="preserve"> and </w:t>
      </w:r>
      <w:proofErr w:type="spellStart"/>
      <w:r w:rsidRPr="00752D4C">
        <w:t>P</w:t>
      </w:r>
      <w:r w:rsidRPr="00752D4C">
        <w:rPr>
          <w:vertAlign w:val="subscript"/>
        </w:rPr>
        <w:t>mass</w:t>
      </w:r>
      <w:proofErr w:type="spellEnd"/>
      <w:r w:rsidRPr="00752D4C">
        <w:t> were positively associated between them and with PL (Figure </w:t>
      </w:r>
      <w:r w:rsidRPr="007D1CA0">
        <w:rPr>
          <w:b/>
          <w:bCs/>
        </w:rPr>
        <w:t>2p–r</w:t>
      </w:r>
      <w:r w:rsidRPr="00752D4C">
        <w:t>), and </w:t>
      </w:r>
      <w:proofErr w:type="spellStart"/>
      <w:r w:rsidRPr="00752D4C">
        <w:rPr>
          <w:i/>
          <w:iCs/>
        </w:rPr>
        <w:t>Ψ</w:t>
      </w:r>
      <w:r w:rsidRPr="00752D4C">
        <w:rPr>
          <w:vertAlign w:val="subscript"/>
        </w:rPr>
        <w:t>tlp</w:t>
      </w:r>
      <w:proofErr w:type="spellEnd"/>
      <w:r w:rsidRPr="00752D4C">
        <w:t> increased with </w:t>
      </w:r>
      <w:proofErr w:type="spellStart"/>
      <w:r w:rsidRPr="00752D4C">
        <w:rPr>
          <w:i/>
          <w:iCs/>
        </w:rPr>
        <w:t>Ψ</w:t>
      </w:r>
      <w:r w:rsidRPr="00752D4C">
        <w:rPr>
          <w:vertAlign w:val="subscript"/>
        </w:rPr>
        <w:t>min</w:t>
      </w:r>
      <w:proofErr w:type="spellEnd"/>
      <w:r w:rsidRPr="00752D4C">
        <w:t> (Figure </w:t>
      </w:r>
      <w:r w:rsidRPr="007D1CA0">
        <w:rPr>
          <w:b/>
          <w:bCs/>
        </w:rPr>
        <w:t>2s</w:t>
      </w:r>
      <w:r w:rsidRPr="00752D4C">
        <w:t>). From these associations, the relationships between LMA and foliar nutrient concentrations (</w:t>
      </w:r>
      <w:proofErr w:type="spellStart"/>
      <w:r w:rsidRPr="00752D4C">
        <w:t>N</w:t>
      </w:r>
      <w:r w:rsidRPr="00752D4C">
        <w:rPr>
          <w:vertAlign w:val="subscript"/>
        </w:rPr>
        <w:t>mass</w:t>
      </w:r>
      <w:proofErr w:type="spellEnd"/>
      <w:r w:rsidRPr="00752D4C">
        <w:t xml:space="preserve">, </w:t>
      </w:r>
      <w:proofErr w:type="spellStart"/>
      <w:r w:rsidRPr="00752D4C">
        <w:t>P</w:t>
      </w:r>
      <w:r w:rsidRPr="00752D4C">
        <w:rPr>
          <w:vertAlign w:val="subscript"/>
        </w:rPr>
        <w:t>mass</w:t>
      </w:r>
      <w:proofErr w:type="spellEnd"/>
      <w:r w:rsidRPr="00752D4C">
        <w:t>), related to the LES, were the strongest (Table </w:t>
      </w:r>
      <w:r w:rsidRPr="007D1CA0">
        <w:rPr>
          <w:b/>
          <w:bCs/>
        </w:rPr>
        <w:t>3</w:t>
      </w:r>
      <w:r w:rsidRPr="00752D4C">
        <w:t>). In the LMA-</w:t>
      </w:r>
      <w:proofErr w:type="spellStart"/>
      <w:r w:rsidRPr="00752D4C">
        <w:t>N</w:t>
      </w:r>
      <w:r w:rsidRPr="00752D4C">
        <w:rPr>
          <w:vertAlign w:val="subscript"/>
        </w:rPr>
        <w:t>mass</w:t>
      </w:r>
      <w:proofErr w:type="spellEnd"/>
      <w:r w:rsidRPr="00752D4C">
        <w:t xml:space="preserve"> relationship, 53% of the variation in </w:t>
      </w:r>
      <w:proofErr w:type="spellStart"/>
      <w:r w:rsidRPr="00752D4C">
        <w:t>N</w:t>
      </w:r>
      <w:r w:rsidRPr="00752D4C">
        <w:rPr>
          <w:vertAlign w:val="subscript"/>
        </w:rPr>
        <w:t>mass</w:t>
      </w:r>
      <w:proofErr w:type="spellEnd"/>
      <w:r w:rsidRPr="00752D4C">
        <w:t> was accounted for by the variation in LMA. For the LMA-</w:t>
      </w:r>
      <w:proofErr w:type="spellStart"/>
      <w:r w:rsidRPr="00752D4C">
        <w:t>P</w:t>
      </w:r>
      <w:r w:rsidRPr="00752D4C">
        <w:rPr>
          <w:vertAlign w:val="subscript"/>
        </w:rPr>
        <w:t>mass</w:t>
      </w:r>
      <w:proofErr w:type="spellEnd"/>
      <w:r w:rsidRPr="00752D4C">
        <w:t xml:space="preserve"> relationship, 49% of the variation in </w:t>
      </w:r>
      <w:proofErr w:type="spellStart"/>
      <w:r w:rsidRPr="00752D4C">
        <w:t>P</w:t>
      </w:r>
      <w:r w:rsidRPr="00752D4C">
        <w:rPr>
          <w:vertAlign w:val="subscript"/>
        </w:rPr>
        <w:t>mass</w:t>
      </w:r>
      <w:proofErr w:type="spellEnd"/>
      <w:r w:rsidRPr="00752D4C">
        <w:t xml:space="preserve"> was accounted for by LMA, and for the </w:t>
      </w:r>
      <w:proofErr w:type="spellStart"/>
      <w:r w:rsidRPr="00752D4C">
        <w:t>P</w:t>
      </w:r>
      <w:r w:rsidRPr="00752D4C">
        <w:rPr>
          <w:vertAlign w:val="subscript"/>
        </w:rPr>
        <w:t>mass</w:t>
      </w:r>
      <w:r w:rsidRPr="00752D4C">
        <w:t>-N</w:t>
      </w:r>
      <w:r w:rsidRPr="00752D4C">
        <w:rPr>
          <w:vertAlign w:val="subscript"/>
        </w:rPr>
        <w:t>mass</w:t>
      </w:r>
      <w:proofErr w:type="spellEnd"/>
      <w:r w:rsidRPr="00752D4C">
        <w:t xml:space="preserve"> association, 56% of the variation in </w:t>
      </w:r>
      <w:proofErr w:type="spellStart"/>
      <w:r w:rsidRPr="00752D4C">
        <w:t>P</w:t>
      </w:r>
      <w:r w:rsidRPr="00752D4C">
        <w:rPr>
          <w:vertAlign w:val="subscript"/>
        </w:rPr>
        <w:t>mass</w:t>
      </w:r>
      <w:proofErr w:type="spellEnd"/>
      <w:r w:rsidRPr="00752D4C">
        <w:t xml:space="preserve"> was accounted for by the variation in </w:t>
      </w:r>
      <w:proofErr w:type="spellStart"/>
      <w:r w:rsidRPr="00752D4C">
        <w:t>N</w:t>
      </w:r>
      <w:r w:rsidRPr="00752D4C">
        <w:rPr>
          <w:vertAlign w:val="subscript"/>
        </w:rPr>
        <w:t>mass</w:t>
      </w:r>
      <w:proofErr w:type="spellEnd"/>
      <w:r w:rsidRPr="00752D4C">
        <w:t>.</w:t>
      </w:r>
    </w:p>
    <w:p w14:paraId="66FD75F0" w14:textId="77777777" w:rsidR="0039766F" w:rsidRDefault="0039766F" w:rsidP="00752D4C">
      <w:pPr>
        <w:rPr>
          <w:b/>
          <w:bCs/>
        </w:rPr>
        <w:sectPr w:rsidR="0039766F" w:rsidSect="00013176">
          <w:pgSz w:w="12240" w:h="15840"/>
          <w:pgMar w:top="1080" w:right="1080" w:bottom="1080" w:left="1080" w:header="720" w:footer="720" w:gutter="0"/>
          <w:cols w:space="720"/>
          <w:docGrid w:linePitch="360"/>
        </w:sectPr>
      </w:pPr>
    </w:p>
    <w:p w14:paraId="07845CDA" w14:textId="77777777" w:rsidR="00752D4C" w:rsidRPr="00752D4C" w:rsidRDefault="00752D4C" w:rsidP="00752D4C">
      <w:r w:rsidRPr="00752D4C">
        <w:rPr>
          <w:b/>
          <w:bCs/>
        </w:rPr>
        <w:lastRenderedPageBreak/>
        <w:t>TABLE 3. </w:t>
      </w:r>
      <w:r w:rsidRPr="00752D4C">
        <w:t>The squared correlation coefficient (</w:t>
      </w:r>
      <w:r w:rsidRPr="00752D4C">
        <w:rPr>
          <w:i/>
          <w:iCs/>
        </w:rPr>
        <w:t>r</w:t>
      </w:r>
      <w:r w:rsidRPr="00752D4C">
        <w:rPr>
          <w:vertAlign w:val="superscript"/>
        </w:rPr>
        <w:t>2</w:t>
      </w:r>
      <w:r w:rsidRPr="00752D4C">
        <w:t>) of the pairwise (below the diagonal) and PIC relationship (above the diagonal) among the 17 functional traits from all-species analysis (</w:t>
      </w:r>
      <w:r w:rsidRPr="00752D4C">
        <w:rPr>
          <w:i/>
          <w:iCs/>
        </w:rPr>
        <w:t>n</w:t>
      </w:r>
      <w:r w:rsidRPr="00752D4C">
        <w:t> = 32)</w:t>
      </w:r>
    </w:p>
    <w:tbl>
      <w:tblPr>
        <w:tblStyle w:val="TableGrid"/>
        <w:tblW w:w="0" w:type="auto"/>
        <w:tblLook w:val="04A0" w:firstRow="1" w:lastRow="0" w:firstColumn="1" w:lastColumn="0" w:noHBand="0" w:noVBand="1"/>
      </w:tblPr>
      <w:tblGrid>
        <w:gridCol w:w="836"/>
        <w:gridCol w:w="769"/>
        <w:gridCol w:w="769"/>
        <w:gridCol w:w="769"/>
        <w:gridCol w:w="769"/>
        <w:gridCol w:w="807"/>
        <w:gridCol w:w="769"/>
        <w:gridCol w:w="769"/>
        <w:gridCol w:w="769"/>
        <w:gridCol w:w="769"/>
        <w:gridCol w:w="775"/>
        <w:gridCol w:w="607"/>
        <w:gridCol w:w="769"/>
        <w:gridCol w:w="845"/>
        <w:gridCol w:w="769"/>
        <w:gridCol w:w="607"/>
        <w:gridCol w:w="607"/>
        <w:gridCol w:w="607"/>
      </w:tblGrid>
      <w:tr w:rsidR="00752D4C" w:rsidRPr="00752D4C" w14:paraId="5FB1EAEC" w14:textId="77777777" w:rsidTr="0039766F">
        <w:tc>
          <w:tcPr>
            <w:tcW w:w="0" w:type="auto"/>
            <w:hideMark/>
          </w:tcPr>
          <w:p w14:paraId="7BEAC0ED" w14:textId="77777777" w:rsidR="00752D4C" w:rsidRPr="00752D4C" w:rsidRDefault="00752D4C" w:rsidP="00752D4C"/>
        </w:tc>
        <w:tc>
          <w:tcPr>
            <w:tcW w:w="0" w:type="auto"/>
            <w:hideMark/>
          </w:tcPr>
          <w:p w14:paraId="77F84AF7" w14:textId="77777777" w:rsidR="00752D4C" w:rsidRPr="00752D4C" w:rsidRDefault="00752D4C" w:rsidP="00752D4C">
            <w:pPr>
              <w:rPr>
                <w:b/>
                <w:bCs/>
              </w:rPr>
            </w:pPr>
            <w:r w:rsidRPr="00752D4C">
              <w:rPr>
                <w:b/>
                <w:bCs/>
              </w:rPr>
              <w:t>LMA</w:t>
            </w:r>
          </w:p>
        </w:tc>
        <w:tc>
          <w:tcPr>
            <w:tcW w:w="0" w:type="auto"/>
            <w:hideMark/>
          </w:tcPr>
          <w:p w14:paraId="0B60E423" w14:textId="77777777" w:rsidR="00752D4C" w:rsidRPr="00752D4C" w:rsidRDefault="00752D4C" w:rsidP="00752D4C">
            <w:pPr>
              <w:rPr>
                <w:b/>
                <w:bCs/>
              </w:rPr>
            </w:pPr>
            <w:r w:rsidRPr="00752D4C">
              <w:rPr>
                <w:b/>
                <w:bCs/>
              </w:rPr>
              <w:t>LL</w:t>
            </w:r>
          </w:p>
        </w:tc>
        <w:tc>
          <w:tcPr>
            <w:tcW w:w="0" w:type="auto"/>
            <w:hideMark/>
          </w:tcPr>
          <w:p w14:paraId="1F1CD6AD" w14:textId="77777777" w:rsidR="00752D4C" w:rsidRPr="00752D4C" w:rsidRDefault="00752D4C" w:rsidP="00752D4C">
            <w:pPr>
              <w:rPr>
                <w:b/>
                <w:bCs/>
              </w:rPr>
            </w:pPr>
            <w:r w:rsidRPr="00752D4C">
              <w:rPr>
                <w:b/>
                <w:bCs/>
              </w:rPr>
              <w:t>LD</w:t>
            </w:r>
          </w:p>
        </w:tc>
        <w:tc>
          <w:tcPr>
            <w:tcW w:w="0" w:type="auto"/>
            <w:hideMark/>
          </w:tcPr>
          <w:p w14:paraId="30647B06" w14:textId="77777777" w:rsidR="00752D4C" w:rsidRPr="00752D4C" w:rsidRDefault="00752D4C" w:rsidP="00752D4C">
            <w:pPr>
              <w:rPr>
                <w:b/>
                <w:bCs/>
              </w:rPr>
            </w:pPr>
            <w:proofErr w:type="spellStart"/>
            <w:r w:rsidRPr="00752D4C">
              <w:rPr>
                <w:b/>
                <w:bCs/>
              </w:rPr>
              <w:t>LamT</w:t>
            </w:r>
            <w:proofErr w:type="spellEnd"/>
          </w:p>
        </w:tc>
        <w:tc>
          <w:tcPr>
            <w:tcW w:w="0" w:type="auto"/>
            <w:hideMark/>
          </w:tcPr>
          <w:p w14:paraId="19D0564C" w14:textId="77777777" w:rsidR="00752D4C" w:rsidRPr="00752D4C" w:rsidRDefault="00752D4C" w:rsidP="00752D4C">
            <w:pPr>
              <w:rPr>
                <w:b/>
                <w:bCs/>
              </w:rPr>
            </w:pPr>
            <w:proofErr w:type="spellStart"/>
            <w:r w:rsidRPr="00752D4C">
              <w:rPr>
                <w:b/>
                <w:bCs/>
              </w:rPr>
              <w:t>LamFT</w:t>
            </w:r>
            <w:proofErr w:type="spellEnd"/>
          </w:p>
        </w:tc>
        <w:tc>
          <w:tcPr>
            <w:tcW w:w="0" w:type="auto"/>
            <w:hideMark/>
          </w:tcPr>
          <w:p w14:paraId="688B4F2A" w14:textId="77777777" w:rsidR="00752D4C" w:rsidRPr="00752D4C" w:rsidRDefault="00752D4C" w:rsidP="00752D4C">
            <w:pPr>
              <w:rPr>
                <w:b/>
                <w:bCs/>
              </w:rPr>
            </w:pPr>
            <w:proofErr w:type="spellStart"/>
            <w:r w:rsidRPr="00752D4C">
              <w:rPr>
                <w:b/>
                <w:bCs/>
              </w:rPr>
              <w:t>N</w:t>
            </w:r>
            <w:r w:rsidRPr="00752D4C">
              <w:rPr>
                <w:b/>
                <w:bCs/>
                <w:vertAlign w:val="subscript"/>
              </w:rPr>
              <w:t>mass</w:t>
            </w:r>
            <w:proofErr w:type="spellEnd"/>
          </w:p>
        </w:tc>
        <w:tc>
          <w:tcPr>
            <w:tcW w:w="0" w:type="auto"/>
            <w:hideMark/>
          </w:tcPr>
          <w:p w14:paraId="4368E8E2" w14:textId="77777777" w:rsidR="00752D4C" w:rsidRPr="00752D4C" w:rsidRDefault="00752D4C" w:rsidP="00752D4C">
            <w:pPr>
              <w:rPr>
                <w:b/>
                <w:bCs/>
              </w:rPr>
            </w:pPr>
            <w:proofErr w:type="spellStart"/>
            <w:r w:rsidRPr="00752D4C">
              <w:rPr>
                <w:b/>
                <w:bCs/>
              </w:rPr>
              <w:t>P</w:t>
            </w:r>
            <w:r w:rsidRPr="00752D4C">
              <w:rPr>
                <w:b/>
                <w:bCs/>
                <w:vertAlign w:val="subscript"/>
              </w:rPr>
              <w:t>mass</w:t>
            </w:r>
            <w:proofErr w:type="spellEnd"/>
          </w:p>
        </w:tc>
        <w:tc>
          <w:tcPr>
            <w:tcW w:w="0" w:type="auto"/>
            <w:hideMark/>
          </w:tcPr>
          <w:p w14:paraId="2ABAEBC9" w14:textId="77777777" w:rsidR="00752D4C" w:rsidRPr="00752D4C" w:rsidRDefault="00752D4C" w:rsidP="00752D4C">
            <w:pPr>
              <w:rPr>
                <w:b/>
                <w:bCs/>
              </w:rPr>
            </w:pPr>
            <w:r w:rsidRPr="00752D4C">
              <w:rPr>
                <w:b/>
                <w:bCs/>
                <w:i/>
                <w:iCs/>
              </w:rPr>
              <w:t>Ψ</w:t>
            </w:r>
            <w:r w:rsidRPr="00752D4C">
              <w:rPr>
                <w:b/>
                <w:bCs/>
              </w:rPr>
              <w:t> </w:t>
            </w:r>
            <w:r w:rsidRPr="00752D4C">
              <w:rPr>
                <w:b/>
                <w:bCs/>
                <w:vertAlign w:val="subscript"/>
              </w:rPr>
              <w:t>min</w:t>
            </w:r>
          </w:p>
        </w:tc>
        <w:tc>
          <w:tcPr>
            <w:tcW w:w="0" w:type="auto"/>
            <w:hideMark/>
          </w:tcPr>
          <w:p w14:paraId="5FF45502" w14:textId="77777777" w:rsidR="00752D4C" w:rsidRPr="00752D4C" w:rsidRDefault="00752D4C" w:rsidP="00752D4C">
            <w:pPr>
              <w:rPr>
                <w:b/>
                <w:bCs/>
              </w:rPr>
            </w:pPr>
            <w:r w:rsidRPr="00752D4C">
              <w:rPr>
                <w:b/>
                <w:bCs/>
                <w:i/>
                <w:iCs/>
              </w:rPr>
              <w:t>Ψ</w:t>
            </w:r>
            <w:r w:rsidRPr="00752D4C">
              <w:rPr>
                <w:b/>
                <w:bCs/>
              </w:rPr>
              <w:t> </w:t>
            </w:r>
            <w:proofErr w:type="spellStart"/>
            <w:r w:rsidRPr="00752D4C">
              <w:rPr>
                <w:b/>
                <w:bCs/>
                <w:vertAlign w:val="subscript"/>
              </w:rPr>
              <w:t>tlp</w:t>
            </w:r>
            <w:proofErr w:type="spellEnd"/>
          </w:p>
        </w:tc>
        <w:tc>
          <w:tcPr>
            <w:tcW w:w="0" w:type="auto"/>
            <w:hideMark/>
          </w:tcPr>
          <w:p w14:paraId="3B6E2982" w14:textId="77777777" w:rsidR="00752D4C" w:rsidRPr="00752D4C" w:rsidRDefault="00752D4C" w:rsidP="00752D4C">
            <w:pPr>
              <w:rPr>
                <w:b/>
                <w:bCs/>
              </w:rPr>
            </w:pPr>
            <w:r w:rsidRPr="00752D4C">
              <w:rPr>
                <w:b/>
                <w:bCs/>
              </w:rPr>
              <w:t>P50</w:t>
            </w:r>
            <w:r w:rsidRPr="00752D4C">
              <w:rPr>
                <w:b/>
                <w:bCs/>
                <w:vertAlign w:val="subscript"/>
              </w:rPr>
              <w:t>leaf</w:t>
            </w:r>
          </w:p>
        </w:tc>
        <w:tc>
          <w:tcPr>
            <w:tcW w:w="0" w:type="auto"/>
            <w:hideMark/>
          </w:tcPr>
          <w:p w14:paraId="0C3B3CC4" w14:textId="77777777" w:rsidR="00752D4C" w:rsidRPr="00752D4C" w:rsidRDefault="00752D4C" w:rsidP="00752D4C">
            <w:pPr>
              <w:rPr>
                <w:b/>
                <w:bCs/>
              </w:rPr>
            </w:pPr>
            <w:proofErr w:type="spellStart"/>
            <w:r w:rsidRPr="00752D4C">
              <w:rPr>
                <w:b/>
                <w:bCs/>
              </w:rPr>
              <w:t>K</w:t>
            </w:r>
            <w:r w:rsidRPr="00752D4C">
              <w:rPr>
                <w:b/>
                <w:bCs/>
                <w:vertAlign w:val="subscript"/>
              </w:rPr>
              <w:t>leaf</w:t>
            </w:r>
            <w:proofErr w:type="spellEnd"/>
          </w:p>
        </w:tc>
        <w:tc>
          <w:tcPr>
            <w:tcW w:w="0" w:type="auto"/>
            <w:hideMark/>
          </w:tcPr>
          <w:p w14:paraId="5796EB31" w14:textId="77777777" w:rsidR="00752D4C" w:rsidRPr="00752D4C" w:rsidRDefault="00752D4C" w:rsidP="00752D4C">
            <w:pPr>
              <w:rPr>
                <w:b/>
                <w:bCs/>
              </w:rPr>
            </w:pPr>
            <w:r w:rsidRPr="00752D4C">
              <w:rPr>
                <w:b/>
                <w:bCs/>
              </w:rPr>
              <w:t>PL</w:t>
            </w:r>
          </w:p>
        </w:tc>
        <w:tc>
          <w:tcPr>
            <w:tcW w:w="0" w:type="auto"/>
            <w:hideMark/>
          </w:tcPr>
          <w:p w14:paraId="53C99549" w14:textId="77777777" w:rsidR="00752D4C" w:rsidRPr="00752D4C" w:rsidRDefault="00752D4C" w:rsidP="00752D4C">
            <w:pPr>
              <w:rPr>
                <w:b/>
                <w:bCs/>
              </w:rPr>
            </w:pPr>
            <w:r w:rsidRPr="00752D4C">
              <w:rPr>
                <w:b/>
                <w:bCs/>
              </w:rPr>
              <w:t>P50</w:t>
            </w:r>
            <w:r w:rsidRPr="00752D4C">
              <w:rPr>
                <w:b/>
                <w:bCs/>
                <w:vertAlign w:val="subscript"/>
              </w:rPr>
              <w:t>stem</w:t>
            </w:r>
          </w:p>
        </w:tc>
        <w:tc>
          <w:tcPr>
            <w:tcW w:w="0" w:type="auto"/>
            <w:hideMark/>
          </w:tcPr>
          <w:p w14:paraId="7770ED3B" w14:textId="77777777" w:rsidR="00752D4C" w:rsidRPr="00752D4C" w:rsidRDefault="00752D4C" w:rsidP="00752D4C">
            <w:pPr>
              <w:rPr>
                <w:b/>
                <w:bCs/>
              </w:rPr>
            </w:pPr>
            <w:r w:rsidRPr="00752D4C">
              <w:rPr>
                <w:b/>
                <w:bCs/>
              </w:rPr>
              <w:t>K</w:t>
            </w:r>
            <w:r w:rsidRPr="00752D4C">
              <w:rPr>
                <w:b/>
                <w:bCs/>
                <w:vertAlign w:val="subscript"/>
              </w:rPr>
              <w:t>s</w:t>
            </w:r>
          </w:p>
        </w:tc>
        <w:tc>
          <w:tcPr>
            <w:tcW w:w="0" w:type="auto"/>
            <w:hideMark/>
          </w:tcPr>
          <w:p w14:paraId="4249D6DC" w14:textId="77777777" w:rsidR="00752D4C" w:rsidRPr="00752D4C" w:rsidRDefault="00752D4C" w:rsidP="00752D4C">
            <w:pPr>
              <w:rPr>
                <w:b/>
                <w:bCs/>
              </w:rPr>
            </w:pPr>
            <w:r w:rsidRPr="00752D4C">
              <w:rPr>
                <w:b/>
                <w:bCs/>
              </w:rPr>
              <w:t>SSD</w:t>
            </w:r>
          </w:p>
        </w:tc>
        <w:tc>
          <w:tcPr>
            <w:tcW w:w="0" w:type="auto"/>
            <w:hideMark/>
          </w:tcPr>
          <w:p w14:paraId="25C49B74" w14:textId="77777777" w:rsidR="00752D4C" w:rsidRPr="00752D4C" w:rsidRDefault="00752D4C" w:rsidP="00752D4C">
            <w:pPr>
              <w:rPr>
                <w:b/>
                <w:bCs/>
              </w:rPr>
            </w:pPr>
            <w:r w:rsidRPr="00752D4C">
              <w:rPr>
                <w:b/>
                <w:bCs/>
              </w:rPr>
              <w:t>HV</w:t>
            </w:r>
          </w:p>
        </w:tc>
        <w:tc>
          <w:tcPr>
            <w:tcW w:w="0" w:type="auto"/>
            <w:hideMark/>
          </w:tcPr>
          <w:p w14:paraId="028C6957" w14:textId="77777777" w:rsidR="00752D4C" w:rsidRPr="00752D4C" w:rsidRDefault="00752D4C" w:rsidP="00752D4C">
            <w:pPr>
              <w:rPr>
                <w:b/>
                <w:bCs/>
              </w:rPr>
            </w:pPr>
            <w:r w:rsidRPr="00752D4C">
              <w:rPr>
                <w:b/>
                <w:bCs/>
              </w:rPr>
              <w:t>E</w:t>
            </w:r>
          </w:p>
        </w:tc>
      </w:tr>
      <w:tr w:rsidR="00752D4C" w:rsidRPr="00752D4C" w14:paraId="5CDC20DC" w14:textId="77777777" w:rsidTr="0039766F">
        <w:tc>
          <w:tcPr>
            <w:tcW w:w="0" w:type="auto"/>
            <w:hideMark/>
          </w:tcPr>
          <w:p w14:paraId="478E420B" w14:textId="77777777" w:rsidR="00752D4C" w:rsidRPr="00752D4C" w:rsidRDefault="00752D4C" w:rsidP="00752D4C">
            <w:r w:rsidRPr="00752D4C">
              <w:t>LMA</w:t>
            </w:r>
          </w:p>
        </w:tc>
        <w:tc>
          <w:tcPr>
            <w:tcW w:w="0" w:type="auto"/>
            <w:hideMark/>
          </w:tcPr>
          <w:p w14:paraId="37887677" w14:textId="77777777" w:rsidR="00752D4C" w:rsidRPr="00752D4C" w:rsidRDefault="00752D4C" w:rsidP="00752D4C"/>
        </w:tc>
        <w:tc>
          <w:tcPr>
            <w:tcW w:w="0" w:type="auto"/>
            <w:hideMark/>
          </w:tcPr>
          <w:p w14:paraId="09357E3D" w14:textId="77777777" w:rsidR="00752D4C" w:rsidRPr="00752D4C" w:rsidRDefault="00752D4C" w:rsidP="00752D4C">
            <w:r w:rsidRPr="00752D4C">
              <w:t>0.14</w:t>
            </w:r>
          </w:p>
        </w:tc>
        <w:tc>
          <w:tcPr>
            <w:tcW w:w="0" w:type="auto"/>
            <w:hideMark/>
          </w:tcPr>
          <w:p w14:paraId="643896D1" w14:textId="77777777" w:rsidR="00752D4C" w:rsidRPr="00752D4C" w:rsidRDefault="00752D4C" w:rsidP="00752D4C">
            <w:r w:rsidRPr="00752D4C">
              <w:t>0.01</w:t>
            </w:r>
          </w:p>
        </w:tc>
        <w:tc>
          <w:tcPr>
            <w:tcW w:w="0" w:type="auto"/>
            <w:hideMark/>
          </w:tcPr>
          <w:p w14:paraId="69FEB3A7" w14:textId="77777777" w:rsidR="00752D4C" w:rsidRPr="00752D4C" w:rsidRDefault="00752D4C" w:rsidP="00752D4C">
            <w:r w:rsidRPr="00752D4C">
              <w:rPr>
                <w:b/>
                <w:bCs/>
              </w:rPr>
              <w:t>0.48 +</w:t>
            </w:r>
          </w:p>
        </w:tc>
        <w:tc>
          <w:tcPr>
            <w:tcW w:w="0" w:type="auto"/>
            <w:hideMark/>
          </w:tcPr>
          <w:p w14:paraId="6B3F04CD" w14:textId="77777777" w:rsidR="00752D4C" w:rsidRPr="00752D4C" w:rsidRDefault="00752D4C" w:rsidP="00752D4C">
            <w:r w:rsidRPr="00752D4C">
              <w:rPr>
                <w:b/>
                <w:bCs/>
              </w:rPr>
              <w:t>0.48 +</w:t>
            </w:r>
          </w:p>
        </w:tc>
        <w:tc>
          <w:tcPr>
            <w:tcW w:w="0" w:type="auto"/>
            <w:hideMark/>
          </w:tcPr>
          <w:p w14:paraId="6BA82554" w14:textId="77777777" w:rsidR="00752D4C" w:rsidRPr="00752D4C" w:rsidRDefault="00752D4C" w:rsidP="00752D4C">
            <w:r w:rsidRPr="00752D4C">
              <w:rPr>
                <w:b/>
                <w:bCs/>
              </w:rPr>
              <w:t>0.29</w:t>
            </w:r>
            <w:r w:rsidRPr="00752D4C">
              <w:t> −</w:t>
            </w:r>
          </w:p>
        </w:tc>
        <w:tc>
          <w:tcPr>
            <w:tcW w:w="0" w:type="auto"/>
            <w:hideMark/>
          </w:tcPr>
          <w:p w14:paraId="2CAD0745" w14:textId="77777777" w:rsidR="00752D4C" w:rsidRPr="00752D4C" w:rsidRDefault="00752D4C" w:rsidP="00752D4C">
            <w:r w:rsidRPr="00752D4C">
              <w:t>0.18</w:t>
            </w:r>
          </w:p>
        </w:tc>
        <w:tc>
          <w:tcPr>
            <w:tcW w:w="0" w:type="auto"/>
            <w:hideMark/>
          </w:tcPr>
          <w:p w14:paraId="04FCB05F" w14:textId="77777777" w:rsidR="00752D4C" w:rsidRPr="00752D4C" w:rsidRDefault="00752D4C" w:rsidP="00752D4C">
            <w:r w:rsidRPr="00752D4C">
              <w:t>0.05</w:t>
            </w:r>
          </w:p>
        </w:tc>
        <w:tc>
          <w:tcPr>
            <w:tcW w:w="0" w:type="auto"/>
            <w:hideMark/>
          </w:tcPr>
          <w:p w14:paraId="6D06D8DE" w14:textId="77777777" w:rsidR="00752D4C" w:rsidRPr="00752D4C" w:rsidRDefault="00752D4C" w:rsidP="00752D4C">
            <w:r w:rsidRPr="00752D4C">
              <w:t>0.06</w:t>
            </w:r>
          </w:p>
        </w:tc>
        <w:tc>
          <w:tcPr>
            <w:tcW w:w="0" w:type="auto"/>
            <w:hideMark/>
          </w:tcPr>
          <w:p w14:paraId="3ABAAADE" w14:textId="77777777" w:rsidR="00752D4C" w:rsidRPr="00752D4C" w:rsidRDefault="00752D4C" w:rsidP="00752D4C">
            <w:r w:rsidRPr="00752D4C">
              <w:t>0.06</w:t>
            </w:r>
          </w:p>
        </w:tc>
        <w:tc>
          <w:tcPr>
            <w:tcW w:w="0" w:type="auto"/>
            <w:hideMark/>
          </w:tcPr>
          <w:p w14:paraId="2639E7FB" w14:textId="77777777" w:rsidR="00752D4C" w:rsidRPr="00752D4C" w:rsidRDefault="00752D4C" w:rsidP="00752D4C">
            <w:r w:rsidRPr="00752D4C">
              <w:t>0.01</w:t>
            </w:r>
          </w:p>
        </w:tc>
        <w:tc>
          <w:tcPr>
            <w:tcW w:w="0" w:type="auto"/>
            <w:hideMark/>
          </w:tcPr>
          <w:p w14:paraId="16856027" w14:textId="77777777" w:rsidR="00752D4C" w:rsidRPr="00752D4C" w:rsidRDefault="00752D4C" w:rsidP="00752D4C">
            <w:r w:rsidRPr="00752D4C">
              <w:rPr>
                <w:b/>
                <w:bCs/>
              </w:rPr>
              <w:t>0.32</w:t>
            </w:r>
            <w:r w:rsidRPr="00752D4C">
              <w:t> −</w:t>
            </w:r>
          </w:p>
        </w:tc>
        <w:tc>
          <w:tcPr>
            <w:tcW w:w="0" w:type="auto"/>
            <w:hideMark/>
          </w:tcPr>
          <w:p w14:paraId="15C67516" w14:textId="77777777" w:rsidR="00752D4C" w:rsidRPr="00752D4C" w:rsidRDefault="00752D4C" w:rsidP="00752D4C">
            <w:r w:rsidRPr="00752D4C">
              <w:t>0</w:t>
            </w:r>
          </w:p>
        </w:tc>
        <w:tc>
          <w:tcPr>
            <w:tcW w:w="0" w:type="auto"/>
            <w:hideMark/>
          </w:tcPr>
          <w:p w14:paraId="79869A51" w14:textId="77777777" w:rsidR="00752D4C" w:rsidRPr="00752D4C" w:rsidRDefault="00752D4C" w:rsidP="00752D4C">
            <w:r w:rsidRPr="00752D4C">
              <w:t>0.02</w:t>
            </w:r>
          </w:p>
        </w:tc>
        <w:tc>
          <w:tcPr>
            <w:tcW w:w="0" w:type="auto"/>
            <w:hideMark/>
          </w:tcPr>
          <w:p w14:paraId="3BDB00A6" w14:textId="77777777" w:rsidR="00752D4C" w:rsidRPr="00752D4C" w:rsidRDefault="00752D4C" w:rsidP="00752D4C">
            <w:r w:rsidRPr="00752D4C">
              <w:t>0.18</w:t>
            </w:r>
          </w:p>
        </w:tc>
        <w:tc>
          <w:tcPr>
            <w:tcW w:w="0" w:type="auto"/>
            <w:hideMark/>
          </w:tcPr>
          <w:p w14:paraId="5BB4B772" w14:textId="77777777" w:rsidR="00752D4C" w:rsidRPr="00752D4C" w:rsidRDefault="00752D4C" w:rsidP="00752D4C">
            <w:r w:rsidRPr="00752D4C">
              <w:t>0.01</w:t>
            </w:r>
          </w:p>
        </w:tc>
        <w:tc>
          <w:tcPr>
            <w:tcW w:w="0" w:type="auto"/>
            <w:hideMark/>
          </w:tcPr>
          <w:p w14:paraId="3EEE73C5" w14:textId="77777777" w:rsidR="00752D4C" w:rsidRPr="00752D4C" w:rsidRDefault="00752D4C" w:rsidP="00752D4C">
            <w:r w:rsidRPr="00752D4C">
              <w:t>0.05</w:t>
            </w:r>
          </w:p>
        </w:tc>
      </w:tr>
      <w:tr w:rsidR="00752D4C" w:rsidRPr="00752D4C" w14:paraId="615B9685" w14:textId="77777777" w:rsidTr="0039766F">
        <w:tc>
          <w:tcPr>
            <w:tcW w:w="0" w:type="auto"/>
            <w:hideMark/>
          </w:tcPr>
          <w:p w14:paraId="03E57F07" w14:textId="77777777" w:rsidR="00752D4C" w:rsidRPr="00752D4C" w:rsidRDefault="00752D4C" w:rsidP="00752D4C">
            <w:r w:rsidRPr="00752D4C">
              <w:t>LL</w:t>
            </w:r>
          </w:p>
        </w:tc>
        <w:tc>
          <w:tcPr>
            <w:tcW w:w="0" w:type="auto"/>
            <w:hideMark/>
          </w:tcPr>
          <w:p w14:paraId="1646E0A0" w14:textId="77777777" w:rsidR="00752D4C" w:rsidRPr="00752D4C" w:rsidRDefault="00752D4C" w:rsidP="00752D4C">
            <w:r w:rsidRPr="00752D4C">
              <w:rPr>
                <w:b/>
                <w:bCs/>
              </w:rPr>
              <w:t>0.25 +</w:t>
            </w:r>
          </w:p>
        </w:tc>
        <w:tc>
          <w:tcPr>
            <w:tcW w:w="0" w:type="auto"/>
            <w:hideMark/>
          </w:tcPr>
          <w:p w14:paraId="38240CA1" w14:textId="77777777" w:rsidR="00752D4C" w:rsidRPr="00752D4C" w:rsidRDefault="00752D4C" w:rsidP="00752D4C"/>
        </w:tc>
        <w:tc>
          <w:tcPr>
            <w:tcW w:w="0" w:type="auto"/>
            <w:hideMark/>
          </w:tcPr>
          <w:p w14:paraId="5A05404C" w14:textId="77777777" w:rsidR="00752D4C" w:rsidRPr="00752D4C" w:rsidRDefault="00752D4C" w:rsidP="00752D4C">
            <w:r w:rsidRPr="00752D4C">
              <w:t>0.04</w:t>
            </w:r>
          </w:p>
        </w:tc>
        <w:tc>
          <w:tcPr>
            <w:tcW w:w="0" w:type="auto"/>
            <w:hideMark/>
          </w:tcPr>
          <w:p w14:paraId="16808C36" w14:textId="77777777" w:rsidR="00752D4C" w:rsidRPr="00752D4C" w:rsidRDefault="00752D4C" w:rsidP="00752D4C">
            <w:r w:rsidRPr="00752D4C">
              <w:t>0.01</w:t>
            </w:r>
          </w:p>
        </w:tc>
        <w:tc>
          <w:tcPr>
            <w:tcW w:w="0" w:type="auto"/>
            <w:hideMark/>
          </w:tcPr>
          <w:p w14:paraId="5C8FBCF8" w14:textId="77777777" w:rsidR="00752D4C" w:rsidRPr="00752D4C" w:rsidRDefault="00752D4C" w:rsidP="00752D4C">
            <w:r w:rsidRPr="00752D4C">
              <w:t>0.14</w:t>
            </w:r>
          </w:p>
        </w:tc>
        <w:tc>
          <w:tcPr>
            <w:tcW w:w="0" w:type="auto"/>
            <w:hideMark/>
          </w:tcPr>
          <w:p w14:paraId="11516FA1" w14:textId="77777777" w:rsidR="00752D4C" w:rsidRPr="00752D4C" w:rsidRDefault="00752D4C" w:rsidP="00752D4C">
            <w:r w:rsidRPr="00752D4C">
              <w:t>0.03</w:t>
            </w:r>
          </w:p>
        </w:tc>
        <w:tc>
          <w:tcPr>
            <w:tcW w:w="0" w:type="auto"/>
            <w:hideMark/>
          </w:tcPr>
          <w:p w14:paraId="7C343ECA" w14:textId="77777777" w:rsidR="00752D4C" w:rsidRPr="00752D4C" w:rsidRDefault="00752D4C" w:rsidP="00752D4C">
            <w:r w:rsidRPr="00752D4C">
              <w:t>0.01</w:t>
            </w:r>
          </w:p>
        </w:tc>
        <w:tc>
          <w:tcPr>
            <w:tcW w:w="0" w:type="auto"/>
            <w:hideMark/>
          </w:tcPr>
          <w:p w14:paraId="7B59BA46" w14:textId="77777777" w:rsidR="00752D4C" w:rsidRPr="00752D4C" w:rsidRDefault="00752D4C" w:rsidP="00752D4C">
            <w:r w:rsidRPr="00752D4C">
              <w:t>0</w:t>
            </w:r>
          </w:p>
        </w:tc>
        <w:tc>
          <w:tcPr>
            <w:tcW w:w="0" w:type="auto"/>
            <w:hideMark/>
          </w:tcPr>
          <w:p w14:paraId="3C4C090A" w14:textId="77777777" w:rsidR="00752D4C" w:rsidRPr="00752D4C" w:rsidRDefault="00752D4C" w:rsidP="00752D4C">
            <w:r w:rsidRPr="00752D4C">
              <w:t>0.01</w:t>
            </w:r>
          </w:p>
        </w:tc>
        <w:tc>
          <w:tcPr>
            <w:tcW w:w="0" w:type="auto"/>
            <w:hideMark/>
          </w:tcPr>
          <w:p w14:paraId="4C0396FB" w14:textId="77777777" w:rsidR="00752D4C" w:rsidRPr="00752D4C" w:rsidRDefault="00752D4C" w:rsidP="00752D4C">
            <w:r w:rsidRPr="00752D4C">
              <w:t>0.11</w:t>
            </w:r>
          </w:p>
        </w:tc>
        <w:tc>
          <w:tcPr>
            <w:tcW w:w="0" w:type="auto"/>
            <w:hideMark/>
          </w:tcPr>
          <w:p w14:paraId="40C3E690" w14:textId="77777777" w:rsidR="00752D4C" w:rsidRPr="00752D4C" w:rsidRDefault="00752D4C" w:rsidP="00752D4C">
            <w:r w:rsidRPr="00752D4C">
              <w:t>0.01</w:t>
            </w:r>
          </w:p>
        </w:tc>
        <w:tc>
          <w:tcPr>
            <w:tcW w:w="0" w:type="auto"/>
            <w:hideMark/>
          </w:tcPr>
          <w:p w14:paraId="3670F1D0" w14:textId="77777777" w:rsidR="00752D4C" w:rsidRPr="00752D4C" w:rsidRDefault="00752D4C" w:rsidP="00752D4C">
            <w:r w:rsidRPr="00752D4C">
              <w:t>0.01</w:t>
            </w:r>
          </w:p>
        </w:tc>
        <w:tc>
          <w:tcPr>
            <w:tcW w:w="0" w:type="auto"/>
            <w:hideMark/>
          </w:tcPr>
          <w:p w14:paraId="25F987B0" w14:textId="77777777" w:rsidR="00752D4C" w:rsidRPr="00752D4C" w:rsidRDefault="00752D4C" w:rsidP="00752D4C">
            <w:r w:rsidRPr="00752D4C">
              <w:t>0.03</w:t>
            </w:r>
          </w:p>
        </w:tc>
        <w:tc>
          <w:tcPr>
            <w:tcW w:w="0" w:type="auto"/>
            <w:hideMark/>
          </w:tcPr>
          <w:p w14:paraId="70D73D95" w14:textId="77777777" w:rsidR="00752D4C" w:rsidRPr="00752D4C" w:rsidRDefault="00752D4C" w:rsidP="00752D4C">
            <w:r w:rsidRPr="00752D4C">
              <w:t>0.03</w:t>
            </w:r>
          </w:p>
        </w:tc>
        <w:tc>
          <w:tcPr>
            <w:tcW w:w="0" w:type="auto"/>
            <w:hideMark/>
          </w:tcPr>
          <w:p w14:paraId="0C626462" w14:textId="77777777" w:rsidR="00752D4C" w:rsidRPr="00752D4C" w:rsidRDefault="00752D4C" w:rsidP="00752D4C">
            <w:r w:rsidRPr="00752D4C">
              <w:t>0.15</w:t>
            </w:r>
          </w:p>
        </w:tc>
        <w:tc>
          <w:tcPr>
            <w:tcW w:w="0" w:type="auto"/>
            <w:hideMark/>
          </w:tcPr>
          <w:p w14:paraId="35B1C2C4" w14:textId="77777777" w:rsidR="00752D4C" w:rsidRPr="00752D4C" w:rsidRDefault="00752D4C" w:rsidP="00752D4C">
            <w:r w:rsidRPr="00752D4C">
              <w:t>0.05</w:t>
            </w:r>
          </w:p>
        </w:tc>
        <w:tc>
          <w:tcPr>
            <w:tcW w:w="0" w:type="auto"/>
            <w:hideMark/>
          </w:tcPr>
          <w:p w14:paraId="7F89B7C2" w14:textId="77777777" w:rsidR="00752D4C" w:rsidRPr="00752D4C" w:rsidRDefault="00752D4C" w:rsidP="00752D4C">
            <w:r w:rsidRPr="00752D4C">
              <w:t>0.03</w:t>
            </w:r>
          </w:p>
        </w:tc>
      </w:tr>
      <w:tr w:rsidR="00752D4C" w:rsidRPr="00752D4C" w14:paraId="34EBF9F1" w14:textId="77777777" w:rsidTr="0039766F">
        <w:tc>
          <w:tcPr>
            <w:tcW w:w="0" w:type="auto"/>
            <w:hideMark/>
          </w:tcPr>
          <w:p w14:paraId="11AA4EB3" w14:textId="77777777" w:rsidR="00752D4C" w:rsidRPr="00752D4C" w:rsidRDefault="00752D4C" w:rsidP="00752D4C">
            <w:r w:rsidRPr="00752D4C">
              <w:t>LD</w:t>
            </w:r>
          </w:p>
        </w:tc>
        <w:tc>
          <w:tcPr>
            <w:tcW w:w="0" w:type="auto"/>
            <w:hideMark/>
          </w:tcPr>
          <w:p w14:paraId="4D99EF76" w14:textId="77777777" w:rsidR="00752D4C" w:rsidRPr="00752D4C" w:rsidRDefault="00752D4C" w:rsidP="00752D4C">
            <w:r w:rsidRPr="00752D4C">
              <w:rPr>
                <w:b/>
                <w:bCs/>
              </w:rPr>
              <w:t>0.37 +</w:t>
            </w:r>
          </w:p>
        </w:tc>
        <w:tc>
          <w:tcPr>
            <w:tcW w:w="0" w:type="auto"/>
            <w:hideMark/>
          </w:tcPr>
          <w:p w14:paraId="258451D1" w14:textId="77777777" w:rsidR="00752D4C" w:rsidRPr="00752D4C" w:rsidRDefault="00752D4C" w:rsidP="00752D4C">
            <w:r w:rsidRPr="00752D4C">
              <w:rPr>
                <w:b/>
                <w:bCs/>
              </w:rPr>
              <w:t>0.24 +</w:t>
            </w:r>
          </w:p>
        </w:tc>
        <w:tc>
          <w:tcPr>
            <w:tcW w:w="0" w:type="auto"/>
            <w:hideMark/>
          </w:tcPr>
          <w:p w14:paraId="6043917F" w14:textId="77777777" w:rsidR="00752D4C" w:rsidRPr="00752D4C" w:rsidRDefault="00752D4C" w:rsidP="00752D4C"/>
        </w:tc>
        <w:tc>
          <w:tcPr>
            <w:tcW w:w="0" w:type="auto"/>
            <w:hideMark/>
          </w:tcPr>
          <w:p w14:paraId="1B31956C" w14:textId="77777777" w:rsidR="00752D4C" w:rsidRPr="00752D4C" w:rsidRDefault="00752D4C" w:rsidP="00752D4C">
            <w:r w:rsidRPr="00752D4C">
              <w:t>0.05</w:t>
            </w:r>
          </w:p>
        </w:tc>
        <w:tc>
          <w:tcPr>
            <w:tcW w:w="0" w:type="auto"/>
            <w:hideMark/>
          </w:tcPr>
          <w:p w14:paraId="583E135E" w14:textId="77777777" w:rsidR="00752D4C" w:rsidRPr="00752D4C" w:rsidRDefault="00752D4C" w:rsidP="00752D4C">
            <w:r w:rsidRPr="00752D4C">
              <w:t>0.05</w:t>
            </w:r>
          </w:p>
        </w:tc>
        <w:tc>
          <w:tcPr>
            <w:tcW w:w="0" w:type="auto"/>
            <w:hideMark/>
          </w:tcPr>
          <w:p w14:paraId="6079F3C2" w14:textId="77777777" w:rsidR="00752D4C" w:rsidRPr="00752D4C" w:rsidRDefault="00752D4C" w:rsidP="00752D4C">
            <w:r w:rsidRPr="00752D4C">
              <w:t>0.17</w:t>
            </w:r>
          </w:p>
        </w:tc>
        <w:tc>
          <w:tcPr>
            <w:tcW w:w="0" w:type="auto"/>
            <w:hideMark/>
          </w:tcPr>
          <w:p w14:paraId="418947EC" w14:textId="77777777" w:rsidR="00752D4C" w:rsidRPr="00752D4C" w:rsidRDefault="00752D4C" w:rsidP="00752D4C">
            <w:r w:rsidRPr="00752D4C">
              <w:rPr>
                <w:b/>
                <w:bCs/>
              </w:rPr>
              <w:t>0.36</w:t>
            </w:r>
            <w:r w:rsidRPr="00752D4C">
              <w:t> −</w:t>
            </w:r>
          </w:p>
        </w:tc>
        <w:tc>
          <w:tcPr>
            <w:tcW w:w="0" w:type="auto"/>
            <w:hideMark/>
          </w:tcPr>
          <w:p w14:paraId="4A98F888" w14:textId="77777777" w:rsidR="00752D4C" w:rsidRPr="00752D4C" w:rsidRDefault="00752D4C" w:rsidP="00752D4C">
            <w:r w:rsidRPr="00752D4C">
              <w:t>0.07</w:t>
            </w:r>
          </w:p>
        </w:tc>
        <w:tc>
          <w:tcPr>
            <w:tcW w:w="0" w:type="auto"/>
            <w:hideMark/>
          </w:tcPr>
          <w:p w14:paraId="69836467" w14:textId="77777777" w:rsidR="00752D4C" w:rsidRPr="00752D4C" w:rsidRDefault="00752D4C" w:rsidP="00752D4C">
            <w:r w:rsidRPr="00752D4C">
              <w:t>0</w:t>
            </w:r>
          </w:p>
        </w:tc>
        <w:tc>
          <w:tcPr>
            <w:tcW w:w="0" w:type="auto"/>
            <w:hideMark/>
          </w:tcPr>
          <w:p w14:paraId="70AFABF1" w14:textId="77777777" w:rsidR="00752D4C" w:rsidRPr="00752D4C" w:rsidRDefault="00752D4C" w:rsidP="00752D4C">
            <w:r w:rsidRPr="00752D4C">
              <w:t>0</w:t>
            </w:r>
          </w:p>
        </w:tc>
        <w:tc>
          <w:tcPr>
            <w:tcW w:w="0" w:type="auto"/>
            <w:hideMark/>
          </w:tcPr>
          <w:p w14:paraId="1E64254E" w14:textId="77777777" w:rsidR="00752D4C" w:rsidRPr="00752D4C" w:rsidRDefault="00752D4C" w:rsidP="00752D4C">
            <w:r w:rsidRPr="00752D4C">
              <w:t>0.12</w:t>
            </w:r>
          </w:p>
        </w:tc>
        <w:tc>
          <w:tcPr>
            <w:tcW w:w="0" w:type="auto"/>
            <w:hideMark/>
          </w:tcPr>
          <w:p w14:paraId="02F7D26B" w14:textId="77777777" w:rsidR="00752D4C" w:rsidRPr="00752D4C" w:rsidRDefault="00752D4C" w:rsidP="00752D4C">
            <w:r w:rsidRPr="00752D4C">
              <w:t>0.01</w:t>
            </w:r>
          </w:p>
        </w:tc>
        <w:tc>
          <w:tcPr>
            <w:tcW w:w="0" w:type="auto"/>
            <w:hideMark/>
          </w:tcPr>
          <w:p w14:paraId="7850055F" w14:textId="77777777" w:rsidR="00752D4C" w:rsidRPr="00752D4C" w:rsidRDefault="00752D4C" w:rsidP="00752D4C">
            <w:r w:rsidRPr="00752D4C">
              <w:t>0.21 −</w:t>
            </w:r>
          </w:p>
        </w:tc>
        <w:tc>
          <w:tcPr>
            <w:tcW w:w="0" w:type="auto"/>
            <w:hideMark/>
          </w:tcPr>
          <w:p w14:paraId="30EAF7B0" w14:textId="77777777" w:rsidR="00752D4C" w:rsidRPr="00752D4C" w:rsidRDefault="00752D4C" w:rsidP="00752D4C">
            <w:r w:rsidRPr="00752D4C">
              <w:t>0.1</w:t>
            </w:r>
          </w:p>
        </w:tc>
        <w:tc>
          <w:tcPr>
            <w:tcW w:w="0" w:type="auto"/>
            <w:hideMark/>
          </w:tcPr>
          <w:p w14:paraId="412CF42D" w14:textId="77777777" w:rsidR="00752D4C" w:rsidRPr="00752D4C" w:rsidRDefault="00752D4C" w:rsidP="00752D4C">
            <w:r w:rsidRPr="00752D4C">
              <w:t>0.18</w:t>
            </w:r>
          </w:p>
        </w:tc>
        <w:tc>
          <w:tcPr>
            <w:tcW w:w="0" w:type="auto"/>
            <w:hideMark/>
          </w:tcPr>
          <w:p w14:paraId="74A048FF" w14:textId="77777777" w:rsidR="00752D4C" w:rsidRPr="00752D4C" w:rsidRDefault="00752D4C" w:rsidP="00752D4C">
            <w:r w:rsidRPr="00752D4C">
              <w:t>0.01</w:t>
            </w:r>
          </w:p>
        </w:tc>
        <w:tc>
          <w:tcPr>
            <w:tcW w:w="0" w:type="auto"/>
            <w:hideMark/>
          </w:tcPr>
          <w:p w14:paraId="441D58FF" w14:textId="77777777" w:rsidR="00752D4C" w:rsidRPr="00752D4C" w:rsidRDefault="00752D4C" w:rsidP="00752D4C">
            <w:r w:rsidRPr="00752D4C">
              <w:t>0.01</w:t>
            </w:r>
          </w:p>
        </w:tc>
      </w:tr>
      <w:tr w:rsidR="00752D4C" w:rsidRPr="00752D4C" w14:paraId="3C9CA4E3" w14:textId="77777777" w:rsidTr="0039766F">
        <w:tc>
          <w:tcPr>
            <w:tcW w:w="0" w:type="auto"/>
            <w:hideMark/>
          </w:tcPr>
          <w:p w14:paraId="5BE05B14" w14:textId="77777777" w:rsidR="00752D4C" w:rsidRPr="00752D4C" w:rsidRDefault="00752D4C" w:rsidP="00752D4C">
            <w:proofErr w:type="spellStart"/>
            <w:r w:rsidRPr="00752D4C">
              <w:t>LamT</w:t>
            </w:r>
            <w:proofErr w:type="spellEnd"/>
          </w:p>
        </w:tc>
        <w:tc>
          <w:tcPr>
            <w:tcW w:w="0" w:type="auto"/>
            <w:hideMark/>
          </w:tcPr>
          <w:p w14:paraId="491307E0" w14:textId="77777777" w:rsidR="00752D4C" w:rsidRPr="00752D4C" w:rsidRDefault="00752D4C" w:rsidP="00752D4C">
            <w:r w:rsidRPr="00752D4C">
              <w:rPr>
                <w:b/>
                <w:bCs/>
              </w:rPr>
              <w:t>0.46 +</w:t>
            </w:r>
          </w:p>
        </w:tc>
        <w:tc>
          <w:tcPr>
            <w:tcW w:w="0" w:type="auto"/>
            <w:hideMark/>
          </w:tcPr>
          <w:p w14:paraId="7A21EEA5" w14:textId="77777777" w:rsidR="00752D4C" w:rsidRPr="00752D4C" w:rsidRDefault="00752D4C" w:rsidP="00752D4C">
            <w:r w:rsidRPr="00752D4C">
              <w:t>0.04</w:t>
            </w:r>
          </w:p>
        </w:tc>
        <w:tc>
          <w:tcPr>
            <w:tcW w:w="0" w:type="auto"/>
            <w:hideMark/>
          </w:tcPr>
          <w:p w14:paraId="02CD1AB8" w14:textId="77777777" w:rsidR="00752D4C" w:rsidRPr="00752D4C" w:rsidRDefault="00752D4C" w:rsidP="00752D4C">
            <w:r w:rsidRPr="00752D4C">
              <w:t>0.03</w:t>
            </w:r>
          </w:p>
        </w:tc>
        <w:tc>
          <w:tcPr>
            <w:tcW w:w="0" w:type="auto"/>
            <w:hideMark/>
          </w:tcPr>
          <w:p w14:paraId="1186B22E" w14:textId="77777777" w:rsidR="00752D4C" w:rsidRPr="00752D4C" w:rsidRDefault="00752D4C" w:rsidP="00752D4C"/>
        </w:tc>
        <w:tc>
          <w:tcPr>
            <w:tcW w:w="0" w:type="auto"/>
            <w:hideMark/>
          </w:tcPr>
          <w:p w14:paraId="776E3E11" w14:textId="77777777" w:rsidR="00752D4C" w:rsidRPr="00752D4C" w:rsidRDefault="00752D4C" w:rsidP="00752D4C">
            <w:r w:rsidRPr="00752D4C">
              <w:rPr>
                <w:b/>
                <w:bCs/>
              </w:rPr>
              <w:t>0.59 +</w:t>
            </w:r>
          </w:p>
        </w:tc>
        <w:tc>
          <w:tcPr>
            <w:tcW w:w="0" w:type="auto"/>
            <w:hideMark/>
          </w:tcPr>
          <w:p w14:paraId="5B4FFB39" w14:textId="77777777" w:rsidR="00752D4C" w:rsidRPr="00752D4C" w:rsidRDefault="00752D4C" w:rsidP="00752D4C">
            <w:r w:rsidRPr="00752D4C">
              <w:rPr>
                <w:b/>
                <w:bCs/>
              </w:rPr>
              <w:t>0.29</w:t>
            </w:r>
            <w:r w:rsidRPr="00752D4C">
              <w:t> −</w:t>
            </w:r>
          </w:p>
        </w:tc>
        <w:tc>
          <w:tcPr>
            <w:tcW w:w="0" w:type="auto"/>
            <w:hideMark/>
          </w:tcPr>
          <w:p w14:paraId="2665AD06" w14:textId="77777777" w:rsidR="00752D4C" w:rsidRPr="00752D4C" w:rsidRDefault="00752D4C" w:rsidP="00752D4C">
            <w:r w:rsidRPr="00752D4C">
              <w:t>0.14</w:t>
            </w:r>
          </w:p>
        </w:tc>
        <w:tc>
          <w:tcPr>
            <w:tcW w:w="0" w:type="auto"/>
            <w:hideMark/>
          </w:tcPr>
          <w:p w14:paraId="25AB8790" w14:textId="77777777" w:rsidR="00752D4C" w:rsidRPr="00752D4C" w:rsidRDefault="00752D4C" w:rsidP="00752D4C">
            <w:r w:rsidRPr="00752D4C">
              <w:t>0.07</w:t>
            </w:r>
          </w:p>
        </w:tc>
        <w:tc>
          <w:tcPr>
            <w:tcW w:w="0" w:type="auto"/>
            <w:hideMark/>
          </w:tcPr>
          <w:p w14:paraId="407C649F" w14:textId="77777777" w:rsidR="00752D4C" w:rsidRPr="00752D4C" w:rsidRDefault="00752D4C" w:rsidP="00752D4C">
            <w:r w:rsidRPr="00752D4C">
              <w:t>0.05</w:t>
            </w:r>
          </w:p>
        </w:tc>
        <w:tc>
          <w:tcPr>
            <w:tcW w:w="0" w:type="auto"/>
            <w:hideMark/>
          </w:tcPr>
          <w:p w14:paraId="7F2D0246" w14:textId="77777777" w:rsidR="00752D4C" w:rsidRPr="00752D4C" w:rsidRDefault="00752D4C" w:rsidP="00752D4C">
            <w:r w:rsidRPr="00752D4C">
              <w:t>0.01</w:t>
            </w:r>
          </w:p>
        </w:tc>
        <w:tc>
          <w:tcPr>
            <w:tcW w:w="0" w:type="auto"/>
            <w:hideMark/>
          </w:tcPr>
          <w:p w14:paraId="7CBD2173" w14:textId="77777777" w:rsidR="00752D4C" w:rsidRPr="00752D4C" w:rsidRDefault="00752D4C" w:rsidP="00752D4C">
            <w:r w:rsidRPr="00752D4C">
              <w:t>0</w:t>
            </w:r>
          </w:p>
        </w:tc>
        <w:tc>
          <w:tcPr>
            <w:tcW w:w="0" w:type="auto"/>
            <w:hideMark/>
          </w:tcPr>
          <w:p w14:paraId="7EB939E0" w14:textId="77777777" w:rsidR="00752D4C" w:rsidRPr="00752D4C" w:rsidRDefault="00752D4C" w:rsidP="00752D4C">
            <w:r w:rsidRPr="00752D4C">
              <w:rPr>
                <w:b/>
                <w:bCs/>
              </w:rPr>
              <w:t>0.29</w:t>
            </w:r>
            <w:r w:rsidRPr="00752D4C">
              <w:t> −</w:t>
            </w:r>
          </w:p>
        </w:tc>
        <w:tc>
          <w:tcPr>
            <w:tcW w:w="0" w:type="auto"/>
            <w:hideMark/>
          </w:tcPr>
          <w:p w14:paraId="22EE4561" w14:textId="77777777" w:rsidR="00752D4C" w:rsidRPr="00752D4C" w:rsidRDefault="00752D4C" w:rsidP="00752D4C">
            <w:r w:rsidRPr="00752D4C">
              <w:t>0.03</w:t>
            </w:r>
          </w:p>
        </w:tc>
        <w:tc>
          <w:tcPr>
            <w:tcW w:w="0" w:type="auto"/>
            <w:hideMark/>
          </w:tcPr>
          <w:p w14:paraId="29E86F95" w14:textId="77777777" w:rsidR="00752D4C" w:rsidRPr="00752D4C" w:rsidRDefault="00752D4C" w:rsidP="00752D4C">
            <w:r w:rsidRPr="00752D4C">
              <w:t>0.05</w:t>
            </w:r>
          </w:p>
        </w:tc>
        <w:tc>
          <w:tcPr>
            <w:tcW w:w="0" w:type="auto"/>
            <w:hideMark/>
          </w:tcPr>
          <w:p w14:paraId="550D7CB2" w14:textId="77777777" w:rsidR="00752D4C" w:rsidRPr="00752D4C" w:rsidRDefault="00752D4C" w:rsidP="00752D4C">
            <w:r w:rsidRPr="00752D4C">
              <w:t>0.01</w:t>
            </w:r>
          </w:p>
        </w:tc>
        <w:tc>
          <w:tcPr>
            <w:tcW w:w="0" w:type="auto"/>
            <w:hideMark/>
          </w:tcPr>
          <w:p w14:paraId="0175A324" w14:textId="77777777" w:rsidR="00752D4C" w:rsidRPr="00752D4C" w:rsidRDefault="00752D4C" w:rsidP="00752D4C">
            <w:r w:rsidRPr="00752D4C">
              <w:t>0.02</w:t>
            </w:r>
          </w:p>
        </w:tc>
        <w:tc>
          <w:tcPr>
            <w:tcW w:w="0" w:type="auto"/>
            <w:hideMark/>
          </w:tcPr>
          <w:p w14:paraId="190053D4" w14:textId="77777777" w:rsidR="00752D4C" w:rsidRPr="00752D4C" w:rsidRDefault="00752D4C" w:rsidP="00752D4C">
            <w:r w:rsidRPr="00752D4C">
              <w:t>0.03</w:t>
            </w:r>
          </w:p>
        </w:tc>
      </w:tr>
      <w:tr w:rsidR="00752D4C" w:rsidRPr="00752D4C" w14:paraId="083CD1E1" w14:textId="77777777" w:rsidTr="0039766F">
        <w:tc>
          <w:tcPr>
            <w:tcW w:w="0" w:type="auto"/>
            <w:hideMark/>
          </w:tcPr>
          <w:p w14:paraId="606E78A2" w14:textId="77777777" w:rsidR="00752D4C" w:rsidRPr="00752D4C" w:rsidRDefault="00752D4C" w:rsidP="00752D4C">
            <w:proofErr w:type="spellStart"/>
            <w:r w:rsidRPr="00752D4C">
              <w:t>LamFT</w:t>
            </w:r>
            <w:proofErr w:type="spellEnd"/>
          </w:p>
        </w:tc>
        <w:tc>
          <w:tcPr>
            <w:tcW w:w="0" w:type="auto"/>
            <w:hideMark/>
          </w:tcPr>
          <w:p w14:paraId="0916D10C" w14:textId="77777777" w:rsidR="00752D4C" w:rsidRPr="00752D4C" w:rsidRDefault="00752D4C" w:rsidP="00752D4C">
            <w:r w:rsidRPr="00752D4C">
              <w:rPr>
                <w:b/>
                <w:bCs/>
              </w:rPr>
              <w:t>0.27 +</w:t>
            </w:r>
          </w:p>
        </w:tc>
        <w:tc>
          <w:tcPr>
            <w:tcW w:w="0" w:type="auto"/>
            <w:hideMark/>
          </w:tcPr>
          <w:p w14:paraId="4B5E65F1" w14:textId="77777777" w:rsidR="00752D4C" w:rsidRPr="00752D4C" w:rsidRDefault="00752D4C" w:rsidP="00752D4C">
            <w:r w:rsidRPr="00752D4C">
              <w:rPr>
                <w:b/>
                <w:bCs/>
              </w:rPr>
              <w:t>0.25 +</w:t>
            </w:r>
          </w:p>
        </w:tc>
        <w:tc>
          <w:tcPr>
            <w:tcW w:w="0" w:type="auto"/>
            <w:hideMark/>
          </w:tcPr>
          <w:p w14:paraId="7F79AB4F" w14:textId="77777777" w:rsidR="00752D4C" w:rsidRPr="00752D4C" w:rsidRDefault="00752D4C" w:rsidP="00752D4C">
            <w:r w:rsidRPr="00752D4C">
              <w:t>0</w:t>
            </w:r>
          </w:p>
        </w:tc>
        <w:tc>
          <w:tcPr>
            <w:tcW w:w="0" w:type="auto"/>
            <w:hideMark/>
          </w:tcPr>
          <w:p w14:paraId="79ADF0F4" w14:textId="77777777" w:rsidR="00752D4C" w:rsidRPr="00752D4C" w:rsidRDefault="00752D4C" w:rsidP="00752D4C">
            <w:r w:rsidRPr="00752D4C">
              <w:rPr>
                <w:b/>
                <w:bCs/>
              </w:rPr>
              <w:t>0.45 +</w:t>
            </w:r>
          </w:p>
        </w:tc>
        <w:tc>
          <w:tcPr>
            <w:tcW w:w="0" w:type="auto"/>
            <w:hideMark/>
          </w:tcPr>
          <w:p w14:paraId="2101B934" w14:textId="77777777" w:rsidR="00752D4C" w:rsidRPr="00752D4C" w:rsidRDefault="00752D4C" w:rsidP="00752D4C"/>
        </w:tc>
        <w:tc>
          <w:tcPr>
            <w:tcW w:w="0" w:type="auto"/>
            <w:hideMark/>
          </w:tcPr>
          <w:p w14:paraId="5A2ABD68" w14:textId="77777777" w:rsidR="00752D4C" w:rsidRPr="00752D4C" w:rsidRDefault="00752D4C" w:rsidP="00752D4C">
            <w:r w:rsidRPr="00752D4C">
              <w:rPr>
                <w:b/>
                <w:bCs/>
              </w:rPr>
              <w:t>0.27</w:t>
            </w:r>
            <w:r w:rsidRPr="00752D4C">
              <w:t> −</w:t>
            </w:r>
          </w:p>
        </w:tc>
        <w:tc>
          <w:tcPr>
            <w:tcW w:w="0" w:type="auto"/>
            <w:hideMark/>
          </w:tcPr>
          <w:p w14:paraId="34B11D7E" w14:textId="77777777" w:rsidR="00752D4C" w:rsidRPr="00752D4C" w:rsidRDefault="00752D4C" w:rsidP="00752D4C">
            <w:r w:rsidRPr="00752D4C">
              <w:t>0.06</w:t>
            </w:r>
          </w:p>
        </w:tc>
        <w:tc>
          <w:tcPr>
            <w:tcW w:w="0" w:type="auto"/>
            <w:hideMark/>
          </w:tcPr>
          <w:p w14:paraId="09C53508" w14:textId="77777777" w:rsidR="00752D4C" w:rsidRPr="00752D4C" w:rsidRDefault="00752D4C" w:rsidP="00752D4C">
            <w:r w:rsidRPr="00752D4C">
              <w:t>0.09</w:t>
            </w:r>
          </w:p>
        </w:tc>
        <w:tc>
          <w:tcPr>
            <w:tcW w:w="0" w:type="auto"/>
            <w:hideMark/>
          </w:tcPr>
          <w:p w14:paraId="6D90279B" w14:textId="77777777" w:rsidR="00752D4C" w:rsidRPr="00752D4C" w:rsidRDefault="00752D4C" w:rsidP="00752D4C">
            <w:r w:rsidRPr="00752D4C">
              <w:t>0.05</w:t>
            </w:r>
          </w:p>
        </w:tc>
        <w:tc>
          <w:tcPr>
            <w:tcW w:w="0" w:type="auto"/>
            <w:hideMark/>
          </w:tcPr>
          <w:p w14:paraId="4E4C4BE3" w14:textId="77777777" w:rsidR="00752D4C" w:rsidRPr="00752D4C" w:rsidRDefault="00752D4C" w:rsidP="00752D4C">
            <w:r w:rsidRPr="00752D4C">
              <w:t>0.08</w:t>
            </w:r>
          </w:p>
        </w:tc>
        <w:tc>
          <w:tcPr>
            <w:tcW w:w="0" w:type="auto"/>
            <w:hideMark/>
          </w:tcPr>
          <w:p w14:paraId="60081090" w14:textId="77777777" w:rsidR="00752D4C" w:rsidRPr="00752D4C" w:rsidRDefault="00752D4C" w:rsidP="00752D4C">
            <w:r w:rsidRPr="00752D4C">
              <w:t>0.07</w:t>
            </w:r>
          </w:p>
        </w:tc>
        <w:tc>
          <w:tcPr>
            <w:tcW w:w="0" w:type="auto"/>
            <w:hideMark/>
          </w:tcPr>
          <w:p w14:paraId="307060FF" w14:textId="77777777" w:rsidR="00752D4C" w:rsidRPr="00752D4C" w:rsidRDefault="00752D4C" w:rsidP="00752D4C">
            <w:r w:rsidRPr="00752D4C">
              <w:t>0.14</w:t>
            </w:r>
          </w:p>
        </w:tc>
        <w:tc>
          <w:tcPr>
            <w:tcW w:w="0" w:type="auto"/>
            <w:hideMark/>
          </w:tcPr>
          <w:p w14:paraId="6245D3B4" w14:textId="77777777" w:rsidR="00752D4C" w:rsidRPr="00752D4C" w:rsidRDefault="00752D4C" w:rsidP="00752D4C">
            <w:r w:rsidRPr="00752D4C">
              <w:t>0.09</w:t>
            </w:r>
          </w:p>
        </w:tc>
        <w:tc>
          <w:tcPr>
            <w:tcW w:w="0" w:type="auto"/>
            <w:hideMark/>
          </w:tcPr>
          <w:p w14:paraId="2BD77BA8" w14:textId="77777777" w:rsidR="00752D4C" w:rsidRPr="00752D4C" w:rsidRDefault="00752D4C" w:rsidP="00752D4C">
            <w:r w:rsidRPr="00752D4C">
              <w:t>0.02</w:t>
            </w:r>
          </w:p>
        </w:tc>
        <w:tc>
          <w:tcPr>
            <w:tcW w:w="0" w:type="auto"/>
            <w:hideMark/>
          </w:tcPr>
          <w:p w14:paraId="04AF98A7" w14:textId="77777777" w:rsidR="00752D4C" w:rsidRPr="00752D4C" w:rsidRDefault="00752D4C" w:rsidP="00752D4C">
            <w:r w:rsidRPr="00752D4C">
              <w:t>0.01</w:t>
            </w:r>
          </w:p>
        </w:tc>
        <w:tc>
          <w:tcPr>
            <w:tcW w:w="0" w:type="auto"/>
            <w:hideMark/>
          </w:tcPr>
          <w:p w14:paraId="5F7FF01E" w14:textId="77777777" w:rsidR="00752D4C" w:rsidRPr="00752D4C" w:rsidRDefault="00752D4C" w:rsidP="00752D4C">
            <w:r w:rsidRPr="00752D4C">
              <w:t>0.03</w:t>
            </w:r>
          </w:p>
        </w:tc>
        <w:tc>
          <w:tcPr>
            <w:tcW w:w="0" w:type="auto"/>
            <w:hideMark/>
          </w:tcPr>
          <w:p w14:paraId="4A2BAA9B" w14:textId="77777777" w:rsidR="00752D4C" w:rsidRPr="00752D4C" w:rsidRDefault="00752D4C" w:rsidP="00752D4C">
            <w:r w:rsidRPr="00752D4C">
              <w:t>0.01</w:t>
            </w:r>
          </w:p>
        </w:tc>
      </w:tr>
      <w:tr w:rsidR="00752D4C" w:rsidRPr="00752D4C" w14:paraId="3B7E6B70" w14:textId="77777777" w:rsidTr="0039766F">
        <w:tc>
          <w:tcPr>
            <w:tcW w:w="0" w:type="auto"/>
            <w:hideMark/>
          </w:tcPr>
          <w:p w14:paraId="204C68DA" w14:textId="77777777" w:rsidR="00752D4C" w:rsidRPr="00752D4C" w:rsidRDefault="00752D4C" w:rsidP="00752D4C">
            <w:proofErr w:type="spellStart"/>
            <w:r w:rsidRPr="00752D4C">
              <w:t>N</w:t>
            </w:r>
            <w:r w:rsidRPr="00752D4C">
              <w:rPr>
                <w:vertAlign w:val="subscript"/>
              </w:rPr>
              <w:t>mass</w:t>
            </w:r>
            <w:proofErr w:type="spellEnd"/>
          </w:p>
        </w:tc>
        <w:tc>
          <w:tcPr>
            <w:tcW w:w="0" w:type="auto"/>
            <w:hideMark/>
          </w:tcPr>
          <w:p w14:paraId="2E5F2AF2" w14:textId="77777777" w:rsidR="00752D4C" w:rsidRPr="00752D4C" w:rsidRDefault="00752D4C" w:rsidP="00752D4C">
            <w:r w:rsidRPr="00752D4C">
              <w:rPr>
                <w:b/>
                <w:bCs/>
              </w:rPr>
              <w:t>0.53</w:t>
            </w:r>
            <w:r w:rsidRPr="00752D4C">
              <w:t> −</w:t>
            </w:r>
          </w:p>
        </w:tc>
        <w:tc>
          <w:tcPr>
            <w:tcW w:w="0" w:type="auto"/>
            <w:hideMark/>
          </w:tcPr>
          <w:p w14:paraId="13FF3ECA" w14:textId="77777777" w:rsidR="00752D4C" w:rsidRPr="00752D4C" w:rsidRDefault="00752D4C" w:rsidP="00752D4C">
            <w:r w:rsidRPr="00752D4C">
              <w:t>0.21 −</w:t>
            </w:r>
          </w:p>
        </w:tc>
        <w:tc>
          <w:tcPr>
            <w:tcW w:w="0" w:type="auto"/>
            <w:hideMark/>
          </w:tcPr>
          <w:p w14:paraId="421879B0" w14:textId="77777777" w:rsidR="00752D4C" w:rsidRPr="00752D4C" w:rsidRDefault="00752D4C" w:rsidP="00752D4C">
            <w:r w:rsidRPr="00752D4C">
              <w:rPr>
                <w:b/>
                <w:bCs/>
              </w:rPr>
              <w:t>0.25</w:t>
            </w:r>
            <w:r w:rsidRPr="00752D4C">
              <w:t> −</w:t>
            </w:r>
          </w:p>
        </w:tc>
        <w:tc>
          <w:tcPr>
            <w:tcW w:w="0" w:type="auto"/>
            <w:hideMark/>
          </w:tcPr>
          <w:p w14:paraId="40013884" w14:textId="77777777" w:rsidR="00752D4C" w:rsidRPr="00752D4C" w:rsidRDefault="00752D4C" w:rsidP="00752D4C">
            <w:r w:rsidRPr="00752D4C">
              <w:t>0.2 −</w:t>
            </w:r>
          </w:p>
        </w:tc>
        <w:tc>
          <w:tcPr>
            <w:tcW w:w="0" w:type="auto"/>
            <w:hideMark/>
          </w:tcPr>
          <w:p w14:paraId="09E20928" w14:textId="77777777" w:rsidR="00752D4C" w:rsidRPr="00752D4C" w:rsidRDefault="00752D4C" w:rsidP="00752D4C">
            <w:r w:rsidRPr="00752D4C">
              <w:t>0.2 −</w:t>
            </w:r>
          </w:p>
        </w:tc>
        <w:tc>
          <w:tcPr>
            <w:tcW w:w="0" w:type="auto"/>
            <w:hideMark/>
          </w:tcPr>
          <w:p w14:paraId="3F85F7E8" w14:textId="77777777" w:rsidR="00752D4C" w:rsidRPr="00752D4C" w:rsidRDefault="00752D4C" w:rsidP="00752D4C"/>
        </w:tc>
        <w:tc>
          <w:tcPr>
            <w:tcW w:w="0" w:type="auto"/>
            <w:hideMark/>
          </w:tcPr>
          <w:p w14:paraId="118457DA" w14:textId="77777777" w:rsidR="00752D4C" w:rsidRPr="00752D4C" w:rsidRDefault="00752D4C" w:rsidP="00752D4C">
            <w:r w:rsidRPr="00752D4C">
              <w:rPr>
                <w:b/>
                <w:bCs/>
              </w:rPr>
              <w:t>0.69 +</w:t>
            </w:r>
          </w:p>
        </w:tc>
        <w:tc>
          <w:tcPr>
            <w:tcW w:w="0" w:type="auto"/>
            <w:hideMark/>
          </w:tcPr>
          <w:p w14:paraId="1D2AEE22" w14:textId="77777777" w:rsidR="00752D4C" w:rsidRPr="00752D4C" w:rsidRDefault="00752D4C" w:rsidP="00752D4C">
            <w:r w:rsidRPr="00752D4C">
              <w:t>0.02</w:t>
            </w:r>
          </w:p>
        </w:tc>
        <w:tc>
          <w:tcPr>
            <w:tcW w:w="0" w:type="auto"/>
            <w:hideMark/>
          </w:tcPr>
          <w:p w14:paraId="12FE6113" w14:textId="77777777" w:rsidR="00752D4C" w:rsidRPr="00752D4C" w:rsidRDefault="00752D4C" w:rsidP="00752D4C">
            <w:r w:rsidRPr="00752D4C">
              <w:t>0.05</w:t>
            </w:r>
          </w:p>
        </w:tc>
        <w:tc>
          <w:tcPr>
            <w:tcW w:w="0" w:type="auto"/>
            <w:hideMark/>
          </w:tcPr>
          <w:p w14:paraId="43DEDDC2" w14:textId="77777777" w:rsidR="00752D4C" w:rsidRPr="00752D4C" w:rsidRDefault="00752D4C" w:rsidP="00752D4C">
            <w:r w:rsidRPr="00752D4C">
              <w:t>0.01</w:t>
            </w:r>
          </w:p>
        </w:tc>
        <w:tc>
          <w:tcPr>
            <w:tcW w:w="0" w:type="auto"/>
            <w:hideMark/>
          </w:tcPr>
          <w:p w14:paraId="57EE3CBB" w14:textId="77777777" w:rsidR="00752D4C" w:rsidRPr="00752D4C" w:rsidRDefault="00752D4C" w:rsidP="00752D4C">
            <w:r w:rsidRPr="00752D4C">
              <w:t>0.02</w:t>
            </w:r>
          </w:p>
        </w:tc>
        <w:tc>
          <w:tcPr>
            <w:tcW w:w="0" w:type="auto"/>
            <w:hideMark/>
          </w:tcPr>
          <w:p w14:paraId="699CC94B" w14:textId="77777777" w:rsidR="00752D4C" w:rsidRPr="00752D4C" w:rsidRDefault="00752D4C" w:rsidP="00752D4C">
            <w:r w:rsidRPr="00752D4C">
              <w:rPr>
                <w:b/>
                <w:bCs/>
              </w:rPr>
              <w:t>0.28 +</w:t>
            </w:r>
          </w:p>
        </w:tc>
        <w:tc>
          <w:tcPr>
            <w:tcW w:w="0" w:type="auto"/>
            <w:hideMark/>
          </w:tcPr>
          <w:p w14:paraId="3EE329A6" w14:textId="77777777" w:rsidR="00752D4C" w:rsidRPr="00752D4C" w:rsidRDefault="00752D4C" w:rsidP="00752D4C">
            <w:r w:rsidRPr="00752D4C">
              <w:t>0</w:t>
            </w:r>
          </w:p>
        </w:tc>
        <w:tc>
          <w:tcPr>
            <w:tcW w:w="0" w:type="auto"/>
            <w:hideMark/>
          </w:tcPr>
          <w:p w14:paraId="2BC19242" w14:textId="77777777" w:rsidR="00752D4C" w:rsidRPr="00752D4C" w:rsidRDefault="00752D4C" w:rsidP="00752D4C">
            <w:r w:rsidRPr="00752D4C">
              <w:t>0.02</w:t>
            </w:r>
          </w:p>
        </w:tc>
        <w:tc>
          <w:tcPr>
            <w:tcW w:w="0" w:type="auto"/>
            <w:hideMark/>
          </w:tcPr>
          <w:p w14:paraId="3C14B65C" w14:textId="77777777" w:rsidR="00752D4C" w:rsidRPr="00752D4C" w:rsidRDefault="00752D4C" w:rsidP="00752D4C">
            <w:r w:rsidRPr="00752D4C">
              <w:t>0.07</w:t>
            </w:r>
          </w:p>
        </w:tc>
        <w:tc>
          <w:tcPr>
            <w:tcW w:w="0" w:type="auto"/>
            <w:hideMark/>
          </w:tcPr>
          <w:p w14:paraId="01A4ACBC" w14:textId="77777777" w:rsidR="00752D4C" w:rsidRPr="00752D4C" w:rsidRDefault="00752D4C" w:rsidP="00752D4C">
            <w:r w:rsidRPr="00752D4C">
              <w:t>0</w:t>
            </w:r>
          </w:p>
        </w:tc>
        <w:tc>
          <w:tcPr>
            <w:tcW w:w="0" w:type="auto"/>
            <w:hideMark/>
          </w:tcPr>
          <w:p w14:paraId="25835C73" w14:textId="77777777" w:rsidR="00752D4C" w:rsidRPr="00752D4C" w:rsidRDefault="00752D4C" w:rsidP="00752D4C">
            <w:r w:rsidRPr="00752D4C">
              <w:t>0.04</w:t>
            </w:r>
          </w:p>
        </w:tc>
      </w:tr>
      <w:tr w:rsidR="00752D4C" w:rsidRPr="00752D4C" w14:paraId="0E98F027" w14:textId="77777777" w:rsidTr="0039766F">
        <w:tc>
          <w:tcPr>
            <w:tcW w:w="0" w:type="auto"/>
            <w:hideMark/>
          </w:tcPr>
          <w:p w14:paraId="7BEC8DD9" w14:textId="77777777" w:rsidR="00752D4C" w:rsidRPr="00752D4C" w:rsidRDefault="00752D4C" w:rsidP="00752D4C">
            <w:proofErr w:type="spellStart"/>
            <w:r w:rsidRPr="00752D4C">
              <w:t>P</w:t>
            </w:r>
            <w:r w:rsidRPr="00752D4C">
              <w:rPr>
                <w:vertAlign w:val="subscript"/>
              </w:rPr>
              <w:t>mass</w:t>
            </w:r>
            <w:proofErr w:type="spellEnd"/>
          </w:p>
        </w:tc>
        <w:tc>
          <w:tcPr>
            <w:tcW w:w="0" w:type="auto"/>
            <w:hideMark/>
          </w:tcPr>
          <w:p w14:paraId="3D0AC467" w14:textId="77777777" w:rsidR="00752D4C" w:rsidRPr="00752D4C" w:rsidRDefault="00752D4C" w:rsidP="00752D4C">
            <w:r w:rsidRPr="00752D4C">
              <w:rPr>
                <w:b/>
                <w:bCs/>
              </w:rPr>
              <w:t>0.49</w:t>
            </w:r>
            <w:r w:rsidRPr="00752D4C">
              <w:t> −</w:t>
            </w:r>
          </w:p>
        </w:tc>
        <w:tc>
          <w:tcPr>
            <w:tcW w:w="0" w:type="auto"/>
            <w:hideMark/>
          </w:tcPr>
          <w:p w14:paraId="611D85F2" w14:textId="77777777" w:rsidR="00752D4C" w:rsidRPr="00752D4C" w:rsidRDefault="00752D4C" w:rsidP="00752D4C">
            <w:r w:rsidRPr="00752D4C">
              <w:t>0.09</w:t>
            </w:r>
          </w:p>
        </w:tc>
        <w:tc>
          <w:tcPr>
            <w:tcW w:w="0" w:type="auto"/>
            <w:hideMark/>
          </w:tcPr>
          <w:p w14:paraId="44A88FA6" w14:textId="77777777" w:rsidR="00752D4C" w:rsidRPr="00752D4C" w:rsidRDefault="00752D4C" w:rsidP="00752D4C">
            <w:r w:rsidRPr="00752D4C">
              <w:rPr>
                <w:b/>
                <w:bCs/>
              </w:rPr>
              <w:t>0.36</w:t>
            </w:r>
            <w:r w:rsidRPr="00752D4C">
              <w:t> −</w:t>
            </w:r>
          </w:p>
        </w:tc>
        <w:tc>
          <w:tcPr>
            <w:tcW w:w="0" w:type="auto"/>
            <w:hideMark/>
          </w:tcPr>
          <w:p w14:paraId="119B9B04" w14:textId="77777777" w:rsidR="00752D4C" w:rsidRPr="00752D4C" w:rsidRDefault="00752D4C" w:rsidP="00752D4C">
            <w:r w:rsidRPr="00752D4C">
              <w:t>0.1</w:t>
            </w:r>
          </w:p>
        </w:tc>
        <w:tc>
          <w:tcPr>
            <w:tcW w:w="0" w:type="auto"/>
            <w:hideMark/>
          </w:tcPr>
          <w:p w14:paraId="1996956A" w14:textId="77777777" w:rsidR="00752D4C" w:rsidRPr="00752D4C" w:rsidRDefault="00752D4C" w:rsidP="00752D4C">
            <w:r w:rsidRPr="00752D4C">
              <w:t>0.06</w:t>
            </w:r>
          </w:p>
        </w:tc>
        <w:tc>
          <w:tcPr>
            <w:tcW w:w="0" w:type="auto"/>
            <w:hideMark/>
          </w:tcPr>
          <w:p w14:paraId="40EEB662" w14:textId="77777777" w:rsidR="00752D4C" w:rsidRPr="00752D4C" w:rsidRDefault="00752D4C" w:rsidP="00752D4C">
            <w:r w:rsidRPr="00752D4C">
              <w:rPr>
                <w:b/>
                <w:bCs/>
              </w:rPr>
              <w:t>0.56 +</w:t>
            </w:r>
          </w:p>
        </w:tc>
        <w:tc>
          <w:tcPr>
            <w:tcW w:w="0" w:type="auto"/>
            <w:hideMark/>
          </w:tcPr>
          <w:p w14:paraId="20D7B441" w14:textId="77777777" w:rsidR="00752D4C" w:rsidRPr="00752D4C" w:rsidRDefault="00752D4C" w:rsidP="00752D4C"/>
        </w:tc>
        <w:tc>
          <w:tcPr>
            <w:tcW w:w="0" w:type="auto"/>
            <w:hideMark/>
          </w:tcPr>
          <w:p w14:paraId="0E2AF59C" w14:textId="77777777" w:rsidR="00752D4C" w:rsidRPr="00752D4C" w:rsidRDefault="00752D4C" w:rsidP="00752D4C">
            <w:r w:rsidRPr="00752D4C">
              <w:t>0.01</w:t>
            </w:r>
          </w:p>
        </w:tc>
        <w:tc>
          <w:tcPr>
            <w:tcW w:w="0" w:type="auto"/>
            <w:hideMark/>
          </w:tcPr>
          <w:p w14:paraId="211D2CE7" w14:textId="77777777" w:rsidR="00752D4C" w:rsidRPr="00752D4C" w:rsidRDefault="00752D4C" w:rsidP="00752D4C">
            <w:r w:rsidRPr="00752D4C">
              <w:t>0.12</w:t>
            </w:r>
          </w:p>
        </w:tc>
        <w:tc>
          <w:tcPr>
            <w:tcW w:w="0" w:type="auto"/>
            <w:hideMark/>
          </w:tcPr>
          <w:p w14:paraId="77505B7A" w14:textId="77777777" w:rsidR="00752D4C" w:rsidRPr="00752D4C" w:rsidRDefault="00752D4C" w:rsidP="00752D4C">
            <w:r w:rsidRPr="00752D4C">
              <w:t>0.02</w:t>
            </w:r>
          </w:p>
        </w:tc>
        <w:tc>
          <w:tcPr>
            <w:tcW w:w="0" w:type="auto"/>
            <w:hideMark/>
          </w:tcPr>
          <w:p w14:paraId="60D2550C" w14:textId="77777777" w:rsidR="00752D4C" w:rsidRPr="00752D4C" w:rsidRDefault="00752D4C" w:rsidP="00752D4C">
            <w:r w:rsidRPr="00752D4C">
              <w:t>0.1</w:t>
            </w:r>
          </w:p>
        </w:tc>
        <w:tc>
          <w:tcPr>
            <w:tcW w:w="0" w:type="auto"/>
            <w:hideMark/>
          </w:tcPr>
          <w:p w14:paraId="0015A5C6" w14:textId="77777777" w:rsidR="00752D4C" w:rsidRPr="00752D4C" w:rsidRDefault="00752D4C" w:rsidP="00752D4C">
            <w:r w:rsidRPr="00752D4C">
              <w:t>0.14</w:t>
            </w:r>
          </w:p>
        </w:tc>
        <w:tc>
          <w:tcPr>
            <w:tcW w:w="0" w:type="auto"/>
            <w:hideMark/>
          </w:tcPr>
          <w:p w14:paraId="59854C6F" w14:textId="77777777" w:rsidR="00752D4C" w:rsidRPr="00752D4C" w:rsidRDefault="00752D4C" w:rsidP="00752D4C">
            <w:r w:rsidRPr="00752D4C">
              <w:t>0.02</w:t>
            </w:r>
          </w:p>
        </w:tc>
        <w:tc>
          <w:tcPr>
            <w:tcW w:w="0" w:type="auto"/>
            <w:hideMark/>
          </w:tcPr>
          <w:p w14:paraId="69D21E4E" w14:textId="77777777" w:rsidR="00752D4C" w:rsidRPr="00752D4C" w:rsidRDefault="00752D4C" w:rsidP="00752D4C">
            <w:r w:rsidRPr="00752D4C">
              <w:t>0.01</w:t>
            </w:r>
          </w:p>
        </w:tc>
        <w:tc>
          <w:tcPr>
            <w:tcW w:w="0" w:type="auto"/>
            <w:hideMark/>
          </w:tcPr>
          <w:p w14:paraId="3CE197F6" w14:textId="77777777" w:rsidR="00752D4C" w:rsidRPr="00752D4C" w:rsidRDefault="00752D4C" w:rsidP="00752D4C">
            <w:r w:rsidRPr="00752D4C">
              <w:t>0.06</w:t>
            </w:r>
          </w:p>
        </w:tc>
        <w:tc>
          <w:tcPr>
            <w:tcW w:w="0" w:type="auto"/>
            <w:hideMark/>
          </w:tcPr>
          <w:p w14:paraId="358F9B59" w14:textId="77777777" w:rsidR="00752D4C" w:rsidRPr="00752D4C" w:rsidRDefault="00752D4C" w:rsidP="00752D4C">
            <w:r w:rsidRPr="00752D4C">
              <w:t>0.05</w:t>
            </w:r>
          </w:p>
        </w:tc>
        <w:tc>
          <w:tcPr>
            <w:tcW w:w="0" w:type="auto"/>
            <w:hideMark/>
          </w:tcPr>
          <w:p w14:paraId="61477D25" w14:textId="77777777" w:rsidR="00752D4C" w:rsidRPr="00752D4C" w:rsidRDefault="00752D4C" w:rsidP="00752D4C">
            <w:r w:rsidRPr="00752D4C">
              <w:t>0</w:t>
            </w:r>
          </w:p>
        </w:tc>
      </w:tr>
      <w:tr w:rsidR="00752D4C" w:rsidRPr="00752D4C" w14:paraId="5433EEB5" w14:textId="77777777" w:rsidTr="0039766F">
        <w:tc>
          <w:tcPr>
            <w:tcW w:w="0" w:type="auto"/>
            <w:hideMark/>
          </w:tcPr>
          <w:p w14:paraId="1C41B760" w14:textId="77777777" w:rsidR="00752D4C" w:rsidRPr="00752D4C" w:rsidRDefault="00752D4C" w:rsidP="00752D4C">
            <w:r w:rsidRPr="00752D4C">
              <w:rPr>
                <w:i/>
                <w:iCs/>
              </w:rPr>
              <w:t>Ψ</w:t>
            </w:r>
            <w:r w:rsidRPr="00752D4C">
              <w:t> </w:t>
            </w:r>
            <w:r w:rsidRPr="00752D4C">
              <w:rPr>
                <w:vertAlign w:val="subscript"/>
              </w:rPr>
              <w:t>min</w:t>
            </w:r>
          </w:p>
        </w:tc>
        <w:tc>
          <w:tcPr>
            <w:tcW w:w="0" w:type="auto"/>
            <w:hideMark/>
          </w:tcPr>
          <w:p w14:paraId="2024A1FD" w14:textId="77777777" w:rsidR="00752D4C" w:rsidRPr="00752D4C" w:rsidRDefault="00752D4C" w:rsidP="00752D4C">
            <w:r w:rsidRPr="00752D4C">
              <w:t>0</w:t>
            </w:r>
          </w:p>
        </w:tc>
        <w:tc>
          <w:tcPr>
            <w:tcW w:w="0" w:type="auto"/>
            <w:hideMark/>
          </w:tcPr>
          <w:p w14:paraId="38671EA8" w14:textId="77777777" w:rsidR="00752D4C" w:rsidRPr="00752D4C" w:rsidRDefault="00752D4C" w:rsidP="00752D4C">
            <w:r w:rsidRPr="00752D4C">
              <w:t>0.04</w:t>
            </w:r>
          </w:p>
        </w:tc>
        <w:tc>
          <w:tcPr>
            <w:tcW w:w="0" w:type="auto"/>
            <w:hideMark/>
          </w:tcPr>
          <w:p w14:paraId="670FF243" w14:textId="77777777" w:rsidR="00752D4C" w:rsidRPr="00752D4C" w:rsidRDefault="00752D4C" w:rsidP="00752D4C">
            <w:r w:rsidRPr="00752D4C">
              <w:t>0.03</w:t>
            </w:r>
          </w:p>
        </w:tc>
        <w:tc>
          <w:tcPr>
            <w:tcW w:w="0" w:type="auto"/>
            <w:hideMark/>
          </w:tcPr>
          <w:p w14:paraId="69CDEF5F" w14:textId="77777777" w:rsidR="00752D4C" w:rsidRPr="00752D4C" w:rsidRDefault="00752D4C" w:rsidP="00752D4C">
            <w:r w:rsidRPr="00752D4C">
              <w:t>0.04</w:t>
            </w:r>
          </w:p>
        </w:tc>
        <w:tc>
          <w:tcPr>
            <w:tcW w:w="0" w:type="auto"/>
            <w:hideMark/>
          </w:tcPr>
          <w:p w14:paraId="1C64F318" w14:textId="77777777" w:rsidR="00752D4C" w:rsidRPr="00752D4C" w:rsidRDefault="00752D4C" w:rsidP="00752D4C">
            <w:r w:rsidRPr="00752D4C">
              <w:t>0.01</w:t>
            </w:r>
          </w:p>
        </w:tc>
        <w:tc>
          <w:tcPr>
            <w:tcW w:w="0" w:type="auto"/>
            <w:hideMark/>
          </w:tcPr>
          <w:p w14:paraId="67CEA28D" w14:textId="77777777" w:rsidR="00752D4C" w:rsidRPr="00752D4C" w:rsidRDefault="00752D4C" w:rsidP="00752D4C">
            <w:r w:rsidRPr="00752D4C">
              <w:t>0.05</w:t>
            </w:r>
          </w:p>
        </w:tc>
        <w:tc>
          <w:tcPr>
            <w:tcW w:w="0" w:type="auto"/>
            <w:hideMark/>
          </w:tcPr>
          <w:p w14:paraId="7D3EFC52" w14:textId="77777777" w:rsidR="00752D4C" w:rsidRPr="00752D4C" w:rsidRDefault="00752D4C" w:rsidP="00752D4C">
            <w:r w:rsidRPr="00752D4C">
              <w:t>0.14</w:t>
            </w:r>
          </w:p>
        </w:tc>
        <w:tc>
          <w:tcPr>
            <w:tcW w:w="0" w:type="auto"/>
            <w:hideMark/>
          </w:tcPr>
          <w:p w14:paraId="7462D4B7" w14:textId="77777777" w:rsidR="00752D4C" w:rsidRPr="00752D4C" w:rsidRDefault="00752D4C" w:rsidP="00752D4C"/>
        </w:tc>
        <w:tc>
          <w:tcPr>
            <w:tcW w:w="0" w:type="auto"/>
            <w:hideMark/>
          </w:tcPr>
          <w:p w14:paraId="0E87654C" w14:textId="77777777" w:rsidR="00752D4C" w:rsidRPr="00752D4C" w:rsidRDefault="00752D4C" w:rsidP="00752D4C">
            <w:r w:rsidRPr="00752D4C">
              <w:rPr>
                <w:b/>
                <w:bCs/>
              </w:rPr>
              <w:t>0.29 +</w:t>
            </w:r>
          </w:p>
        </w:tc>
        <w:tc>
          <w:tcPr>
            <w:tcW w:w="0" w:type="auto"/>
            <w:hideMark/>
          </w:tcPr>
          <w:p w14:paraId="7B45CEFA" w14:textId="77777777" w:rsidR="00752D4C" w:rsidRPr="00752D4C" w:rsidRDefault="00752D4C" w:rsidP="00752D4C">
            <w:r w:rsidRPr="00752D4C">
              <w:t>0</w:t>
            </w:r>
          </w:p>
        </w:tc>
        <w:tc>
          <w:tcPr>
            <w:tcW w:w="0" w:type="auto"/>
            <w:hideMark/>
          </w:tcPr>
          <w:p w14:paraId="402239C4" w14:textId="77777777" w:rsidR="00752D4C" w:rsidRPr="00752D4C" w:rsidRDefault="00752D4C" w:rsidP="00752D4C">
            <w:r w:rsidRPr="00752D4C">
              <w:t>0</w:t>
            </w:r>
          </w:p>
        </w:tc>
        <w:tc>
          <w:tcPr>
            <w:tcW w:w="0" w:type="auto"/>
            <w:hideMark/>
          </w:tcPr>
          <w:p w14:paraId="7C0EF23C" w14:textId="77777777" w:rsidR="00752D4C" w:rsidRPr="00752D4C" w:rsidRDefault="00752D4C" w:rsidP="00752D4C">
            <w:r w:rsidRPr="00752D4C">
              <w:t>0.02</w:t>
            </w:r>
          </w:p>
        </w:tc>
        <w:tc>
          <w:tcPr>
            <w:tcW w:w="0" w:type="auto"/>
            <w:hideMark/>
          </w:tcPr>
          <w:p w14:paraId="646FE66C" w14:textId="77777777" w:rsidR="00752D4C" w:rsidRPr="00752D4C" w:rsidRDefault="00752D4C" w:rsidP="00752D4C">
            <w:r w:rsidRPr="00752D4C">
              <w:rPr>
                <w:b/>
                <w:bCs/>
              </w:rPr>
              <w:t>0.41 +</w:t>
            </w:r>
          </w:p>
        </w:tc>
        <w:tc>
          <w:tcPr>
            <w:tcW w:w="0" w:type="auto"/>
            <w:hideMark/>
          </w:tcPr>
          <w:p w14:paraId="33E7BC8A" w14:textId="77777777" w:rsidR="00752D4C" w:rsidRPr="00752D4C" w:rsidRDefault="00752D4C" w:rsidP="00752D4C">
            <w:r w:rsidRPr="00752D4C">
              <w:rPr>
                <w:b/>
                <w:bCs/>
              </w:rPr>
              <w:t>0.27 +</w:t>
            </w:r>
          </w:p>
        </w:tc>
        <w:tc>
          <w:tcPr>
            <w:tcW w:w="0" w:type="auto"/>
            <w:hideMark/>
          </w:tcPr>
          <w:p w14:paraId="5C38C4E9" w14:textId="77777777" w:rsidR="00752D4C" w:rsidRPr="00752D4C" w:rsidRDefault="00752D4C" w:rsidP="00752D4C">
            <w:r w:rsidRPr="00752D4C">
              <w:t>0</w:t>
            </w:r>
          </w:p>
        </w:tc>
        <w:tc>
          <w:tcPr>
            <w:tcW w:w="0" w:type="auto"/>
            <w:hideMark/>
          </w:tcPr>
          <w:p w14:paraId="08E70321" w14:textId="77777777" w:rsidR="00752D4C" w:rsidRPr="00752D4C" w:rsidRDefault="00752D4C" w:rsidP="00752D4C">
            <w:r w:rsidRPr="00752D4C">
              <w:t>0.02</w:t>
            </w:r>
          </w:p>
        </w:tc>
        <w:tc>
          <w:tcPr>
            <w:tcW w:w="0" w:type="auto"/>
            <w:hideMark/>
          </w:tcPr>
          <w:p w14:paraId="216FAC5B" w14:textId="77777777" w:rsidR="00752D4C" w:rsidRPr="00752D4C" w:rsidRDefault="00752D4C" w:rsidP="00752D4C">
            <w:r w:rsidRPr="00752D4C">
              <w:t>0.07</w:t>
            </w:r>
          </w:p>
        </w:tc>
      </w:tr>
      <w:tr w:rsidR="00752D4C" w:rsidRPr="00752D4C" w14:paraId="51184546" w14:textId="77777777" w:rsidTr="0039766F">
        <w:tc>
          <w:tcPr>
            <w:tcW w:w="0" w:type="auto"/>
            <w:hideMark/>
          </w:tcPr>
          <w:p w14:paraId="675972D0" w14:textId="77777777" w:rsidR="00752D4C" w:rsidRPr="00752D4C" w:rsidRDefault="00752D4C" w:rsidP="00752D4C">
            <w:r w:rsidRPr="00752D4C">
              <w:rPr>
                <w:i/>
                <w:iCs/>
              </w:rPr>
              <w:t>Ψ</w:t>
            </w:r>
            <w:r w:rsidRPr="00752D4C">
              <w:t> </w:t>
            </w:r>
            <w:proofErr w:type="spellStart"/>
            <w:r w:rsidRPr="00752D4C">
              <w:rPr>
                <w:vertAlign w:val="subscript"/>
              </w:rPr>
              <w:t>tlp</w:t>
            </w:r>
            <w:proofErr w:type="spellEnd"/>
          </w:p>
        </w:tc>
        <w:tc>
          <w:tcPr>
            <w:tcW w:w="0" w:type="auto"/>
            <w:hideMark/>
          </w:tcPr>
          <w:p w14:paraId="6D968654" w14:textId="77777777" w:rsidR="00752D4C" w:rsidRPr="00752D4C" w:rsidRDefault="00752D4C" w:rsidP="00752D4C">
            <w:r w:rsidRPr="00752D4C">
              <w:t>0.03</w:t>
            </w:r>
          </w:p>
        </w:tc>
        <w:tc>
          <w:tcPr>
            <w:tcW w:w="0" w:type="auto"/>
            <w:hideMark/>
          </w:tcPr>
          <w:p w14:paraId="42AC2C84" w14:textId="77777777" w:rsidR="00752D4C" w:rsidRPr="00752D4C" w:rsidRDefault="00752D4C" w:rsidP="00752D4C">
            <w:r w:rsidRPr="00752D4C">
              <w:t>0.04</w:t>
            </w:r>
          </w:p>
        </w:tc>
        <w:tc>
          <w:tcPr>
            <w:tcW w:w="0" w:type="auto"/>
            <w:hideMark/>
          </w:tcPr>
          <w:p w14:paraId="6234A249" w14:textId="77777777" w:rsidR="00752D4C" w:rsidRPr="00752D4C" w:rsidRDefault="00752D4C" w:rsidP="00752D4C">
            <w:r w:rsidRPr="00752D4C">
              <w:t>0.03</w:t>
            </w:r>
          </w:p>
        </w:tc>
        <w:tc>
          <w:tcPr>
            <w:tcW w:w="0" w:type="auto"/>
            <w:hideMark/>
          </w:tcPr>
          <w:p w14:paraId="1842BEA9" w14:textId="77777777" w:rsidR="00752D4C" w:rsidRPr="00752D4C" w:rsidRDefault="00752D4C" w:rsidP="00752D4C">
            <w:r w:rsidRPr="00752D4C">
              <w:t>0</w:t>
            </w:r>
          </w:p>
        </w:tc>
        <w:tc>
          <w:tcPr>
            <w:tcW w:w="0" w:type="auto"/>
            <w:hideMark/>
          </w:tcPr>
          <w:p w14:paraId="539921B3" w14:textId="77777777" w:rsidR="00752D4C" w:rsidRPr="00752D4C" w:rsidRDefault="00752D4C" w:rsidP="00752D4C">
            <w:r w:rsidRPr="00752D4C">
              <w:t>0.01</w:t>
            </w:r>
          </w:p>
        </w:tc>
        <w:tc>
          <w:tcPr>
            <w:tcW w:w="0" w:type="auto"/>
            <w:hideMark/>
          </w:tcPr>
          <w:p w14:paraId="34AEB4BB" w14:textId="77777777" w:rsidR="00752D4C" w:rsidRPr="00752D4C" w:rsidRDefault="00752D4C" w:rsidP="00752D4C">
            <w:r w:rsidRPr="00752D4C">
              <w:t>0.04</w:t>
            </w:r>
          </w:p>
        </w:tc>
        <w:tc>
          <w:tcPr>
            <w:tcW w:w="0" w:type="auto"/>
            <w:hideMark/>
          </w:tcPr>
          <w:p w14:paraId="2D584892" w14:textId="77777777" w:rsidR="00752D4C" w:rsidRPr="00752D4C" w:rsidRDefault="00752D4C" w:rsidP="00752D4C">
            <w:r w:rsidRPr="00752D4C">
              <w:t>0.01</w:t>
            </w:r>
          </w:p>
        </w:tc>
        <w:tc>
          <w:tcPr>
            <w:tcW w:w="0" w:type="auto"/>
            <w:hideMark/>
          </w:tcPr>
          <w:p w14:paraId="2EE4CC53" w14:textId="77777777" w:rsidR="00752D4C" w:rsidRPr="00752D4C" w:rsidRDefault="00752D4C" w:rsidP="00752D4C">
            <w:r w:rsidRPr="00752D4C">
              <w:rPr>
                <w:b/>
                <w:bCs/>
              </w:rPr>
              <w:t>0.26 +</w:t>
            </w:r>
          </w:p>
        </w:tc>
        <w:tc>
          <w:tcPr>
            <w:tcW w:w="0" w:type="auto"/>
            <w:hideMark/>
          </w:tcPr>
          <w:p w14:paraId="1A7F6A57" w14:textId="77777777" w:rsidR="00752D4C" w:rsidRPr="00752D4C" w:rsidRDefault="00752D4C" w:rsidP="00752D4C"/>
        </w:tc>
        <w:tc>
          <w:tcPr>
            <w:tcW w:w="0" w:type="auto"/>
            <w:hideMark/>
          </w:tcPr>
          <w:p w14:paraId="251F4B72" w14:textId="77777777" w:rsidR="00752D4C" w:rsidRPr="00752D4C" w:rsidRDefault="00752D4C" w:rsidP="00752D4C">
            <w:r w:rsidRPr="00752D4C">
              <w:t>0</w:t>
            </w:r>
          </w:p>
        </w:tc>
        <w:tc>
          <w:tcPr>
            <w:tcW w:w="0" w:type="auto"/>
            <w:hideMark/>
          </w:tcPr>
          <w:p w14:paraId="3C9E24F6" w14:textId="77777777" w:rsidR="00752D4C" w:rsidRPr="00752D4C" w:rsidRDefault="00752D4C" w:rsidP="00752D4C">
            <w:r w:rsidRPr="00752D4C">
              <w:t>0.02</w:t>
            </w:r>
          </w:p>
        </w:tc>
        <w:tc>
          <w:tcPr>
            <w:tcW w:w="0" w:type="auto"/>
            <w:hideMark/>
          </w:tcPr>
          <w:p w14:paraId="19FCD553" w14:textId="77777777" w:rsidR="00752D4C" w:rsidRPr="00752D4C" w:rsidRDefault="00752D4C" w:rsidP="00752D4C">
            <w:r w:rsidRPr="00752D4C">
              <w:t>0.08</w:t>
            </w:r>
          </w:p>
        </w:tc>
        <w:tc>
          <w:tcPr>
            <w:tcW w:w="0" w:type="auto"/>
            <w:hideMark/>
          </w:tcPr>
          <w:p w14:paraId="13909078" w14:textId="77777777" w:rsidR="00752D4C" w:rsidRPr="00752D4C" w:rsidRDefault="00752D4C" w:rsidP="00752D4C">
            <w:r w:rsidRPr="00752D4C">
              <w:t>0.16</w:t>
            </w:r>
          </w:p>
        </w:tc>
        <w:tc>
          <w:tcPr>
            <w:tcW w:w="0" w:type="auto"/>
            <w:hideMark/>
          </w:tcPr>
          <w:p w14:paraId="2C0311BA" w14:textId="77777777" w:rsidR="00752D4C" w:rsidRPr="00752D4C" w:rsidRDefault="00752D4C" w:rsidP="00752D4C">
            <w:r w:rsidRPr="00752D4C">
              <w:t>0.1</w:t>
            </w:r>
          </w:p>
        </w:tc>
        <w:tc>
          <w:tcPr>
            <w:tcW w:w="0" w:type="auto"/>
            <w:hideMark/>
          </w:tcPr>
          <w:p w14:paraId="0CCBE703" w14:textId="77777777" w:rsidR="00752D4C" w:rsidRPr="00752D4C" w:rsidRDefault="00752D4C" w:rsidP="00752D4C">
            <w:r w:rsidRPr="00752D4C">
              <w:t>0</w:t>
            </w:r>
          </w:p>
        </w:tc>
        <w:tc>
          <w:tcPr>
            <w:tcW w:w="0" w:type="auto"/>
            <w:hideMark/>
          </w:tcPr>
          <w:p w14:paraId="056A1AC9" w14:textId="77777777" w:rsidR="00752D4C" w:rsidRPr="00752D4C" w:rsidRDefault="00752D4C" w:rsidP="00752D4C">
            <w:r w:rsidRPr="00752D4C">
              <w:t>0.02</w:t>
            </w:r>
          </w:p>
        </w:tc>
        <w:tc>
          <w:tcPr>
            <w:tcW w:w="0" w:type="auto"/>
            <w:hideMark/>
          </w:tcPr>
          <w:p w14:paraId="52924971" w14:textId="77777777" w:rsidR="00752D4C" w:rsidRPr="00752D4C" w:rsidRDefault="00752D4C" w:rsidP="00752D4C">
            <w:r w:rsidRPr="00752D4C">
              <w:t>0.01</w:t>
            </w:r>
          </w:p>
        </w:tc>
      </w:tr>
      <w:tr w:rsidR="00752D4C" w:rsidRPr="00752D4C" w14:paraId="5926BCA7" w14:textId="77777777" w:rsidTr="0039766F">
        <w:tc>
          <w:tcPr>
            <w:tcW w:w="0" w:type="auto"/>
            <w:hideMark/>
          </w:tcPr>
          <w:p w14:paraId="2B266460" w14:textId="77777777" w:rsidR="00752D4C" w:rsidRPr="00752D4C" w:rsidRDefault="00752D4C" w:rsidP="00752D4C">
            <w:r w:rsidRPr="00752D4C">
              <w:t>P50</w:t>
            </w:r>
            <w:r w:rsidRPr="00752D4C">
              <w:rPr>
                <w:vertAlign w:val="subscript"/>
              </w:rPr>
              <w:t>leaf</w:t>
            </w:r>
          </w:p>
        </w:tc>
        <w:tc>
          <w:tcPr>
            <w:tcW w:w="0" w:type="auto"/>
            <w:hideMark/>
          </w:tcPr>
          <w:p w14:paraId="7AE57776" w14:textId="77777777" w:rsidR="00752D4C" w:rsidRPr="00752D4C" w:rsidRDefault="00752D4C" w:rsidP="00752D4C">
            <w:r w:rsidRPr="00752D4C">
              <w:t>0</w:t>
            </w:r>
          </w:p>
        </w:tc>
        <w:tc>
          <w:tcPr>
            <w:tcW w:w="0" w:type="auto"/>
            <w:hideMark/>
          </w:tcPr>
          <w:p w14:paraId="5024D9BC" w14:textId="77777777" w:rsidR="00752D4C" w:rsidRPr="00752D4C" w:rsidRDefault="00752D4C" w:rsidP="00752D4C">
            <w:r w:rsidRPr="00752D4C">
              <w:t>0.08</w:t>
            </w:r>
          </w:p>
        </w:tc>
        <w:tc>
          <w:tcPr>
            <w:tcW w:w="0" w:type="auto"/>
            <w:hideMark/>
          </w:tcPr>
          <w:p w14:paraId="30C1E27B" w14:textId="77777777" w:rsidR="00752D4C" w:rsidRPr="00752D4C" w:rsidRDefault="00752D4C" w:rsidP="00752D4C">
            <w:r w:rsidRPr="00752D4C">
              <w:t>0.01</w:t>
            </w:r>
          </w:p>
        </w:tc>
        <w:tc>
          <w:tcPr>
            <w:tcW w:w="0" w:type="auto"/>
            <w:hideMark/>
          </w:tcPr>
          <w:p w14:paraId="191A52B7" w14:textId="77777777" w:rsidR="00752D4C" w:rsidRPr="00752D4C" w:rsidRDefault="00752D4C" w:rsidP="00752D4C">
            <w:r w:rsidRPr="00752D4C">
              <w:t>0</w:t>
            </w:r>
          </w:p>
        </w:tc>
        <w:tc>
          <w:tcPr>
            <w:tcW w:w="0" w:type="auto"/>
            <w:hideMark/>
          </w:tcPr>
          <w:p w14:paraId="21E3FBA4" w14:textId="77777777" w:rsidR="00752D4C" w:rsidRPr="00752D4C" w:rsidRDefault="00752D4C" w:rsidP="00752D4C">
            <w:r w:rsidRPr="00752D4C">
              <w:t>0.08</w:t>
            </w:r>
          </w:p>
        </w:tc>
        <w:tc>
          <w:tcPr>
            <w:tcW w:w="0" w:type="auto"/>
            <w:hideMark/>
          </w:tcPr>
          <w:p w14:paraId="42398F28" w14:textId="77777777" w:rsidR="00752D4C" w:rsidRPr="00752D4C" w:rsidRDefault="00752D4C" w:rsidP="00752D4C">
            <w:r w:rsidRPr="00752D4C">
              <w:t>0</w:t>
            </w:r>
          </w:p>
        </w:tc>
        <w:tc>
          <w:tcPr>
            <w:tcW w:w="0" w:type="auto"/>
            <w:hideMark/>
          </w:tcPr>
          <w:p w14:paraId="3535BD6F" w14:textId="77777777" w:rsidR="00752D4C" w:rsidRPr="00752D4C" w:rsidRDefault="00752D4C" w:rsidP="00752D4C">
            <w:r w:rsidRPr="00752D4C">
              <w:t>0.02</w:t>
            </w:r>
          </w:p>
        </w:tc>
        <w:tc>
          <w:tcPr>
            <w:tcW w:w="0" w:type="auto"/>
            <w:hideMark/>
          </w:tcPr>
          <w:p w14:paraId="69B1253C" w14:textId="77777777" w:rsidR="00752D4C" w:rsidRPr="00752D4C" w:rsidRDefault="00752D4C" w:rsidP="00752D4C">
            <w:r w:rsidRPr="00752D4C">
              <w:t>0</w:t>
            </w:r>
          </w:p>
        </w:tc>
        <w:tc>
          <w:tcPr>
            <w:tcW w:w="0" w:type="auto"/>
            <w:hideMark/>
          </w:tcPr>
          <w:p w14:paraId="4BEE6DCD" w14:textId="77777777" w:rsidR="00752D4C" w:rsidRPr="00752D4C" w:rsidRDefault="00752D4C" w:rsidP="00752D4C">
            <w:r w:rsidRPr="00752D4C">
              <w:t>0</w:t>
            </w:r>
          </w:p>
        </w:tc>
        <w:tc>
          <w:tcPr>
            <w:tcW w:w="0" w:type="auto"/>
            <w:hideMark/>
          </w:tcPr>
          <w:p w14:paraId="14F726BE" w14:textId="77777777" w:rsidR="00752D4C" w:rsidRPr="00752D4C" w:rsidRDefault="00752D4C" w:rsidP="00752D4C"/>
        </w:tc>
        <w:tc>
          <w:tcPr>
            <w:tcW w:w="0" w:type="auto"/>
            <w:hideMark/>
          </w:tcPr>
          <w:p w14:paraId="6896159F" w14:textId="77777777" w:rsidR="00752D4C" w:rsidRPr="00752D4C" w:rsidRDefault="00752D4C" w:rsidP="00752D4C">
            <w:r w:rsidRPr="00752D4C">
              <w:t>0.03</w:t>
            </w:r>
          </w:p>
        </w:tc>
        <w:tc>
          <w:tcPr>
            <w:tcW w:w="0" w:type="auto"/>
            <w:hideMark/>
          </w:tcPr>
          <w:p w14:paraId="60C8635B" w14:textId="77777777" w:rsidR="00752D4C" w:rsidRPr="00752D4C" w:rsidRDefault="00752D4C" w:rsidP="00752D4C">
            <w:r w:rsidRPr="00752D4C">
              <w:t>0.04</w:t>
            </w:r>
          </w:p>
        </w:tc>
        <w:tc>
          <w:tcPr>
            <w:tcW w:w="0" w:type="auto"/>
            <w:hideMark/>
          </w:tcPr>
          <w:p w14:paraId="029877CC" w14:textId="77777777" w:rsidR="00752D4C" w:rsidRPr="00752D4C" w:rsidRDefault="00752D4C" w:rsidP="00752D4C">
            <w:r w:rsidRPr="00752D4C">
              <w:t>0.05</w:t>
            </w:r>
          </w:p>
        </w:tc>
        <w:tc>
          <w:tcPr>
            <w:tcW w:w="0" w:type="auto"/>
            <w:hideMark/>
          </w:tcPr>
          <w:p w14:paraId="2E388981" w14:textId="77777777" w:rsidR="00752D4C" w:rsidRPr="00752D4C" w:rsidRDefault="00752D4C" w:rsidP="00752D4C">
            <w:r w:rsidRPr="00752D4C">
              <w:t>0.06</w:t>
            </w:r>
          </w:p>
        </w:tc>
        <w:tc>
          <w:tcPr>
            <w:tcW w:w="0" w:type="auto"/>
            <w:hideMark/>
          </w:tcPr>
          <w:p w14:paraId="49FFDCC7" w14:textId="77777777" w:rsidR="00752D4C" w:rsidRPr="00752D4C" w:rsidRDefault="00752D4C" w:rsidP="00752D4C">
            <w:r w:rsidRPr="00752D4C">
              <w:t>0</w:t>
            </w:r>
          </w:p>
        </w:tc>
        <w:tc>
          <w:tcPr>
            <w:tcW w:w="0" w:type="auto"/>
            <w:hideMark/>
          </w:tcPr>
          <w:p w14:paraId="77C590A3" w14:textId="77777777" w:rsidR="00752D4C" w:rsidRPr="00752D4C" w:rsidRDefault="00752D4C" w:rsidP="00752D4C">
            <w:r w:rsidRPr="00752D4C">
              <w:t>0.05</w:t>
            </w:r>
          </w:p>
        </w:tc>
        <w:tc>
          <w:tcPr>
            <w:tcW w:w="0" w:type="auto"/>
            <w:hideMark/>
          </w:tcPr>
          <w:p w14:paraId="714AAEF4" w14:textId="77777777" w:rsidR="00752D4C" w:rsidRPr="00752D4C" w:rsidRDefault="00752D4C" w:rsidP="00752D4C">
            <w:r w:rsidRPr="00752D4C">
              <w:t>0.03</w:t>
            </w:r>
          </w:p>
        </w:tc>
      </w:tr>
      <w:tr w:rsidR="00752D4C" w:rsidRPr="00752D4C" w14:paraId="5DEEAC02" w14:textId="77777777" w:rsidTr="0039766F">
        <w:tc>
          <w:tcPr>
            <w:tcW w:w="0" w:type="auto"/>
            <w:hideMark/>
          </w:tcPr>
          <w:p w14:paraId="3E202FCE" w14:textId="77777777" w:rsidR="00752D4C" w:rsidRPr="00752D4C" w:rsidRDefault="00752D4C" w:rsidP="00752D4C">
            <w:proofErr w:type="spellStart"/>
            <w:r w:rsidRPr="00752D4C">
              <w:t>K</w:t>
            </w:r>
            <w:r w:rsidRPr="00752D4C">
              <w:rPr>
                <w:vertAlign w:val="subscript"/>
              </w:rPr>
              <w:t>leaf</w:t>
            </w:r>
            <w:proofErr w:type="spellEnd"/>
          </w:p>
        </w:tc>
        <w:tc>
          <w:tcPr>
            <w:tcW w:w="0" w:type="auto"/>
            <w:hideMark/>
          </w:tcPr>
          <w:p w14:paraId="73D6C335" w14:textId="77777777" w:rsidR="00752D4C" w:rsidRPr="00752D4C" w:rsidRDefault="00752D4C" w:rsidP="00752D4C">
            <w:r w:rsidRPr="00752D4C">
              <w:t>0.04</w:t>
            </w:r>
          </w:p>
        </w:tc>
        <w:tc>
          <w:tcPr>
            <w:tcW w:w="0" w:type="auto"/>
            <w:hideMark/>
          </w:tcPr>
          <w:p w14:paraId="110BAC23" w14:textId="77777777" w:rsidR="00752D4C" w:rsidRPr="00752D4C" w:rsidRDefault="00752D4C" w:rsidP="00752D4C">
            <w:r w:rsidRPr="00752D4C">
              <w:t>0</w:t>
            </w:r>
          </w:p>
        </w:tc>
        <w:tc>
          <w:tcPr>
            <w:tcW w:w="0" w:type="auto"/>
            <w:hideMark/>
          </w:tcPr>
          <w:p w14:paraId="07D77324" w14:textId="77777777" w:rsidR="00752D4C" w:rsidRPr="00752D4C" w:rsidRDefault="00752D4C" w:rsidP="00752D4C">
            <w:r w:rsidRPr="00752D4C">
              <w:t>0</w:t>
            </w:r>
          </w:p>
        </w:tc>
        <w:tc>
          <w:tcPr>
            <w:tcW w:w="0" w:type="auto"/>
            <w:hideMark/>
          </w:tcPr>
          <w:p w14:paraId="6F68D6EF" w14:textId="77777777" w:rsidR="00752D4C" w:rsidRPr="00752D4C" w:rsidRDefault="00752D4C" w:rsidP="00752D4C">
            <w:r w:rsidRPr="00752D4C">
              <w:t>0.06</w:t>
            </w:r>
          </w:p>
        </w:tc>
        <w:tc>
          <w:tcPr>
            <w:tcW w:w="0" w:type="auto"/>
            <w:hideMark/>
          </w:tcPr>
          <w:p w14:paraId="240A8B22" w14:textId="77777777" w:rsidR="00752D4C" w:rsidRPr="00752D4C" w:rsidRDefault="00752D4C" w:rsidP="00752D4C">
            <w:r w:rsidRPr="00752D4C">
              <w:t>0</w:t>
            </w:r>
          </w:p>
        </w:tc>
        <w:tc>
          <w:tcPr>
            <w:tcW w:w="0" w:type="auto"/>
            <w:hideMark/>
          </w:tcPr>
          <w:p w14:paraId="43885804" w14:textId="77777777" w:rsidR="00752D4C" w:rsidRPr="00752D4C" w:rsidRDefault="00752D4C" w:rsidP="00752D4C">
            <w:r w:rsidRPr="00752D4C">
              <w:t>0.05</w:t>
            </w:r>
          </w:p>
        </w:tc>
        <w:tc>
          <w:tcPr>
            <w:tcW w:w="0" w:type="auto"/>
            <w:hideMark/>
          </w:tcPr>
          <w:p w14:paraId="60A561ED" w14:textId="77777777" w:rsidR="00752D4C" w:rsidRPr="00752D4C" w:rsidRDefault="00752D4C" w:rsidP="00752D4C">
            <w:r w:rsidRPr="00752D4C">
              <w:t>0.01</w:t>
            </w:r>
          </w:p>
        </w:tc>
        <w:tc>
          <w:tcPr>
            <w:tcW w:w="0" w:type="auto"/>
            <w:hideMark/>
          </w:tcPr>
          <w:p w14:paraId="43AA9E15" w14:textId="77777777" w:rsidR="00752D4C" w:rsidRPr="00752D4C" w:rsidRDefault="00752D4C" w:rsidP="00752D4C">
            <w:r w:rsidRPr="00752D4C">
              <w:t>0.01</w:t>
            </w:r>
          </w:p>
        </w:tc>
        <w:tc>
          <w:tcPr>
            <w:tcW w:w="0" w:type="auto"/>
            <w:hideMark/>
          </w:tcPr>
          <w:p w14:paraId="037F756F" w14:textId="77777777" w:rsidR="00752D4C" w:rsidRPr="00752D4C" w:rsidRDefault="00752D4C" w:rsidP="00752D4C">
            <w:r w:rsidRPr="00752D4C">
              <w:t>0</w:t>
            </w:r>
          </w:p>
        </w:tc>
        <w:tc>
          <w:tcPr>
            <w:tcW w:w="0" w:type="auto"/>
            <w:hideMark/>
          </w:tcPr>
          <w:p w14:paraId="4BC8C2B8" w14:textId="77777777" w:rsidR="00752D4C" w:rsidRPr="00752D4C" w:rsidRDefault="00752D4C" w:rsidP="00752D4C">
            <w:r w:rsidRPr="00752D4C">
              <w:t>0.06</w:t>
            </w:r>
          </w:p>
        </w:tc>
        <w:tc>
          <w:tcPr>
            <w:tcW w:w="0" w:type="auto"/>
            <w:hideMark/>
          </w:tcPr>
          <w:p w14:paraId="6FE2EACD" w14:textId="77777777" w:rsidR="00752D4C" w:rsidRPr="00752D4C" w:rsidRDefault="00752D4C" w:rsidP="00752D4C"/>
        </w:tc>
        <w:tc>
          <w:tcPr>
            <w:tcW w:w="0" w:type="auto"/>
            <w:hideMark/>
          </w:tcPr>
          <w:p w14:paraId="6F56B221" w14:textId="77777777" w:rsidR="00752D4C" w:rsidRPr="00752D4C" w:rsidRDefault="00752D4C" w:rsidP="00752D4C">
            <w:r w:rsidRPr="00752D4C">
              <w:t>0</w:t>
            </w:r>
          </w:p>
        </w:tc>
        <w:tc>
          <w:tcPr>
            <w:tcW w:w="0" w:type="auto"/>
            <w:hideMark/>
          </w:tcPr>
          <w:p w14:paraId="6BFC9F56" w14:textId="77777777" w:rsidR="00752D4C" w:rsidRPr="00752D4C" w:rsidRDefault="00752D4C" w:rsidP="00752D4C">
            <w:r w:rsidRPr="00752D4C">
              <w:t>0.03</w:t>
            </w:r>
          </w:p>
        </w:tc>
        <w:tc>
          <w:tcPr>
            <w:tcW w:w="0" w:type="auto"/>
            <w:hideMark/>
          </w:tcPr>
          <w:p w14:paraId="5579901D" w14:textId="77777777" w:rsidR="00752D4C" w:rsidRPr="00752D4C" w:rsidRDefault="00752D4C" w:rsidP="00752D4C">
            <w:r w:rsidRPr="00752D4C">
              <w:t>0.02</w:t>
            </w:r>
          </w:p>
        </w:tc>
        <w:tc>
          <w:tcPr>
            <w:tcW w:w="0" w:type="auto"/>
            <w:hideMark/>
          </w:tcPr>
          <w:p w14:paraId="339A9BB3" w14:textId="77777777" w:rsidR="00752D4C" w:rsidRPr="00752D4C" w:rsidRDefault="00752D4C" w:rsidP="00752D4C">
            <w:r w:rsidRPr="00752D4C">
              <w:t>0</w:t>
            </w:r>
          </w:p>
        </w:tc>
        <w:tc>
          <w:tcPr>
            <w:tcW w:w="0" w:type="auto"/>
            <w:hideMark/>
          </w:tcPr>
          <w:p w14:paraId="4D5402D6" w14:textId="77777777" w:rsidR="00752D4C" w:rsidRPr="00752D4C" w:rsidRDefault="00752D4C" w:rsidP="00752D4C">
            <w:r w:rsidRPr="00752D4C">
              <w:t>0.03</w:t>
            </w:r>
          </w:p>
        </w:tc>
        <w:tc>
          <w:tcPr>
            <w:tcW w:w="0" w:type="auto"/>
            <w:hideMark/>
          </w:tcPr>
          <w:p w14:paraId="2AFD994B" w14:textId="77777777" w:rsidR="00752D4C" w:rsidRPr="00752D4C" w:rsidRDefault="00752D4C" w:rsidP="00752D4C">
            <w:r w:rsidRPr="00752D4C">
              <w:t>0</w:t>
            </w:r>
          </w:p>
        </w:tc>
      </w:tr>
      <w:tr w:rsidR="00752D4C" w:rsidRPr="00752D4C" w14:paraId="7C0AF2C0" w14:textId="77777777" w:rsidTr="0039766F">
        <w:tc>
          <w:tcPr>
            <w:tcW w:w="0" w:type="auto"/>
            <w:hideMark/>
          </w:tcPr>
          <w:p w14:paraId="2849B9CC" w14:textId="77777777" w:rsidR="00752D4C" w:rsidRPr="00752D4C" w:rsidRDefault="00752D4C" w:rsidP="00752D4C">
            <w:r w:rsidRPr="00752D4C">
              <w:t>PL</w:t>
            </w:r>
          </w:p>
        </w:tc>
        <w:tc>
          <w:tcPr>
            <w:tcW w:w="0" w:type="auto"/>
            <w:hideMark/>
          </w:tcPr>
          <w:p w14:paraId="2F697E42" w14:textId="77777777" w:rsidR="00752D4C" w:rsidRPr="00752D4C" w:rsidRDefault="00752D4C" w:rsidP="00752D4C">
            <w:r w:rsidRPr="00752D4C">
              <w:rPr>
                <w:b/>
                <w:bCs/>
              </w:rPr>
              <w:t>0.25</w:t>
            </w:r>
            <w:r w:rsidRPr="00752D4C">
              <w:t> −</w:t>
            </w:r>
          </w:p>
        </w:tc>
        <w:tc>
          <w:tcPr>
            <w:tcW w:w="0" w:type="auto"/>
            <w:hideMark/>
          </w:tcPr>
          <w:p w14:paraId="7D1D77D3" w14:textId="77777777" w:rsidR="00752D4C" w:rsidRPr="00752D4C" w:rsidRDefault="00752D4C" w:rsidP="00752D4C">
            <w:r w:rsidRPr="00752D4C">
              <w:t>0.01</w:t>
            </w:r>
          </w:p>
        </w:tc>
        <w:tc>
          <w:tcPr>
            <w:tcW w:w="0" w:type="auto"/>
            <w:hideMark/>
          </w:tcPr>
          <w:p w14:paraId="6E8ACF4A" w14:textId="77777777" w:rsidR="00752D4C" w:rsidRPr="00752D4C" w:rsidRDefault="00752D4C" w:rsidP="00752D4C">
            <w:r w:rsidRPr="00752D4C">
              <w:t>0.1</w:t>
            </w:r>
          </w:p>
        </w:tc>
        <w:tc>
          <w:tcPr>
            <w:tcW w:w="0" w:type="auto"/>
            <w:hideMark/>
          </w:tcPr>
          <w:p w14:paraId="5E3F2A9D" w14:textId="77777777" w:rsidR="00752D4C" w:rsidRPr="00752D4C" w:rsidRDefault="00752D4C" w:rsidP="00752D4C">
            <w:r w:rsidRPr="00752D4C">
              <w:t>0.1</w:t>
            </w:r>
          </w:p>
        </w:tc>
        <w:tc>
          <w:tcPr>
            <w:tcW w:w="0" w:type="auto"/>
            <w:hideMark/>
          </w:tcPr>
          <w:p w14:paraId="3852B60E" w14:textId="77777777" w:rsidR="00752D4C" w:rsidRPr="00752D4C" w:rsidRDefault="00752D4C" w:rsidP="00752D4C">
            <w:r w:rsidRPr="00752D4C">
              <w:t>0.01</w:t>
            </w:r>
          </w:p>
        </w:tc>
        <w:tc>
          <w:tcPr>
            <w:tcW w:w="0" w:type="auto"/>
            <w:hideMark/>
          </w:tcPr>
          <w:p w14:paraId="581F1BF0" w14:textId="77777777" w:rsidR="00752D4C" w:rsidRPr="00752D4C" w:rsidRDefault="00752D4C" w:rsidP="00752D4C">
            <w:r w:rsidRPr="00752D4C">
              <w:rPr>
                <w:b/>
                <w:bCs/>
              </w:rPr>
              <w:t>0.27 +</w:t>
            </w:r>
          </w:p>
        </w:tc>
        <w:tc>
          <w:tcPr>
            <w:tcW w:w="0" w:type="auto"/>
            <w:hideMark/>
          </w:tcPr>
          <w:p w14:paraId="3C7FB2C2" w14:textId="77777777" w:rsidR="00752D4C" w:rsidRPr="00752D4C" w:rsidRDefault="00752D4C" w:rsidP="00752D4C">
            <w:r w:rsidRPr="00752D4C">
              <w:rPr>
                <w:b/>
                <w:bCs/>
              </w:rPr>
              <w:t>0.25 +</w:t>
            </w:r>
          </w:p>
        </w:tc>
        <w:tc>
          <w:tcPr>
            <w:tcW w:w="0" w:type="auto"/>
            <w:hideMark/>
          </w:tcPr>
          <w:p w14:paraId="09F99DE3" w14:textId="77777777" w:rsidR="00752D4C" w:rsidRPr="00752D4C" w:rsidRDefault="00752D4C" w:rsidP="00752D4C">
            <w:r w:rsidRPr="00752D4C">
              <w:t>0</w:t>
            </w:r>
          </w:p>
        </w:tc>
        <w:tc>
          <w:tcPr>
            <w:tcW w:w="0" w:type="auto"/>
            <w:hideMark/>
          </w:tcPr>
          <w:p w14:paraId="482AC609" w14:textId="77777777" w:rsidR="00752D4C" w:rsidRPr="00752D4C" w:rsidRDefault="00752D4C" w:rsidP="00752D4C">
            <w:r w:rsidRPr="00752D4C">
              <w:t>0</w:t>
            </w:r>
          </w:p>
        </w:tc>
        <w:tc>
          <w:tcPr>
            <w:tcW w:w="0" w:type="auto"/>
            <w:hideMark/>
          </w:tcPr>
          <w:p w14:paraId="2BFC266E" w14:textId="77777777" w:rsidR="00752D4C" w:rsidRPr="00752D4C" w:rsidRDefault="00752D4C" w:rsidP="00752D4C">
            <w:r w:rsidRPr="00752D4C">
              <w:t>0.04</w:t>
            </w:r>
          </w:p>
        </w:tc>
        <w:tc>
          <w:tcPr>
            <w:tcW w:w="0" w:type="auto"/>
            <w:hideMark/>
          </w:tcPr>
          <w:p w14:paraId="035B17AA" w14:textId="77777777" w:rsidR="00752D4C" w:rsidRPr="00752D4C" w:rsidRDefault="00752D4C" w:rsidP="00752D4C">
            <w:r w:rsidRPr="00752D4C">
              <w:t>0.05</w:t>
            </w:r>
          </w:p>
        </w:tc>
        <w:tc>
          <w:tcPr>
            <w:tcW w:w="0" w:type="auto"/>
            <w:hideMark/>
          </w:tcPr>
          <w:p w14:paraId="58A79618" w14:textId="77777777" w:rsidR="00752D4C" w:rsidRPr="00752D4C" w:rsidRDefault="00752D4C" w:rsidP="00752D4C"/>
        </w:tc>
        <w:tc>
          <w:tcPr>
            <w:tcW w:w="0" w:type="auto"/>
            <w:hideMark/>
          </w:tcPr>
          <w:p w14:paraId="3035FF8B" w14:textId="77777777" w:rsidR="00752D4C" w:rsidRPr="00752D4C" w:rsidRDefault="00752D4C" w:rsidP="00752D4C">
            <w:r w:rsidRPr="00752D4C">
              <w:t>0</w:t>
            </w:r>
          </w:p>
        </w:tc>
        <w:tc>
          <w:tcPr>
            <w:tcW w:w="0" w:type="auto"/>
            <w:hideMark/>
          </w:tcPr>
          <w:p w14:paraId="229955C2" w14:textId="77777777" w:rsidR="00752D4C" w:rsidRPr="00752D4C" w:rsidRDefault="00752D4C" w:rsidP="00752D4C">
            <w:r w:rsidRPr="00752D4C">
              <w:t>0.1</w:t>
            </w:r>
          </w:p>
        </w:tc>
        <w:tc>
          <w:tcPr>
            <w:tcW w:w="0" w:type="auto"/>
            <w:hideMark/>
          </w:tcPr>
          <w:p w14:paraId="6F7BBA48" w14:textId="77777777" w:rsidR="00752D4C" w:rsidRPr="00752D4C" w:rsidRDefault="00752D4C" w:rsidP="00752D4C">
            <w:r w:rsidRPr="00752D4C">
              <w:t>0</w:t>
            </w:r>
          </w:p>
        </w:tc>
        <w:tc>
          <w:tcPr>
            <w:tcW w:w="0" w:type="auto"/>
            <w:hideMark/>
          </w:tcPr>
          <w:p w14:paraId="78A64EF1" w14:textId="77777777" w:rsidR="00752D4C" w:rsidRPr="00752D4C" w:rsidRDefault="00752D4C" w:rsidP="00752D4C">
            <w:r w:rsidRPr="00752D4C">
              <w:t>0.01</w:t>
            </w:r>
          </w:p>
        </w:tc>
        <w:tc>
          <w:tcPr>
            <w:tcW w:w="0" w:type="auto"/>
            <w:hideMark/>
          </w:tcPr>
          <w:p w14:paraId="1F2F7E3F" w14:textId="77777777" w:rsidR="00752D4C" w:rsidRPr="00752D4C" w:rsidRDefault="00752D4C" w:rsidP="00752D4C">
            <w:r w:rsidRPr="00752D4C">
              <w:t>0.18</w:t>
            </w:r>
          </w:p>
        </w:tc>
      </w:tr>
      <w:tr w:rsidR="00752D4C" w:rsidRPr="00752D4C" w14:paraId="792EDD63" w14:textId="77777777" w:rsidTr="0039766F">
        <w:tc>
          <w:tcPr>
            <w:tcW w:w="0" w:type="auto"/>
            <w:hideMark/>
          </w:tcPr>
          <w:p w14:paraId="4B0FB4F9" w14:textId="77777777" w:rsidR="00752D4C" w:rsidRPr="00752D4C" w:rsidRDefault="00752D4C" w:rsidP="00752D4C">
            <w:r w:rsidRPr="00752D4C">
              <w:t>P50</w:t>
            </w:r>
            <w:r w:rsidRPr="00752D4C">
              <w:rPr>
                <w:vertAlign w:val="subscript"/>
              </w:rPr>
              <w:t>stem</w:t>
            </w:r>
          </w:p>
        </w:tc>
        <w:tc>
          <w:tcPr>
            <w:tcW w:w="0" w:type="auto"/>
            <w:hideMark/>
          </w:tcPr>
          <w:p w14:paraId="349E8CCC" w14:textId="77777777" w:rsidR="00752D4C" w:rsidRPr="00752D4C" w:rsidRDefault="00752D4C" w:rsidP="00752D4C">
            <w:r w:rsidRPr="00752D4C">
              <w:t>0.11</w:t>
            </w:r>
          </w:p>
        </w:tc>
        <w:tc>
          <w:tcPr>
            <w:tcW w:w="0" w:type="auto"/>
            <w:hideMark/>
          </w:tcPr>
          <w:p w14:paraId="418C4DDE" w14:textId="77777777" w:rsidR="00752D4C" w:rsidRPr="00752D4C" w:rsidRDefault="00752D4C" w:rsidP="00752D4C">
            <w:r w:rsidRPr="00752D4C">
              <w:t>0</w:t>
            </w:r>
          </w:p>
        </w:tc>
        <w:tc>
          <w:tcPr>
            <w:tcW w:w="0" w:type="auto"/>
            <w:hideMark/>
          </w:tcPr>
          <w:p w14:paraId="3E941CBC" w14:textId="77777777" w:rsidR="00752D4C" w:rsidRPr="00752D4C" w:rsidRDefault="00752D4C" w:rsidP="00752D4C">
            <w:r w:rsidRPr="00752D4C">
              <w:rPr>
                <w:b/>
                <w:bCs/>
              </w:rPr>
              <w:t>0.22</w:t>
            </w:r>
            <w:r w:rsidRPr="00752D4C">
              <w:t> −</w:t>
            </w:r>
          </w:p>
        </w:tc>
        <w:tc>
          <w:tcPr>
            <w:tcW w:w="0" w:type="auto"/>
            <w:hideMark/>
          </w:tcPr>
          <w:p w14:paraId="531F1F07" w14:textId="77777777" w:rsidR="00752D4C" w:rsidRPr="00752D4C" w:rsidRDefault="00752D4C" w:rsidP="00752D4C">
            <w:r w:rsidRPr="00752D4C">
              <w:t>0</w:t>
            </w:r>
          </w:p>
        </w:tc>
        <w:tc>
          <w:tcPr>
            <w:tcW w:w="0" w:type="auto"/>
            <w:hideMark/>
          </w:tcPr>
          <w:p w14:paraId="6BF63B5D" w14:textId="77777777" w:rsidR="00752D4C" w:rsidRPr="00752D4C" w:rsidRDefault="00752D4C" w:rsidP="00752D4C">
            <w:r w:rsidRPr="00752D4C">
              <w:t>0.02</w:t>
            </w:r>
          </w:p>
        </w:tc>
        <w:tc>
          <w:tcPr>
            <w:tcW w:w="0" w:type="auto"/>
            <w:hideMark/>
          </w:tcPr>
          <w:p w14:paraId="6050473C" w14:textId="77777777" w:rsidR="00752D4C" w:rsidRPr="00752D4C" w:rsidRDefault="00752D4C" w:rsidP="00752D4C">
            <w:r w:rsidRPr="00752D4C">
              <w:t>0</w:t>
            </w:r>
          </w:p>
        </w:tc>
        <w:tc>
          <w:tcPr>
            <w:tcW w:w="0" w:type="auto"/>
            <w:hideMark/>
          </w:tcPr>
          <w:p w14:paraId="02C9AABB" w14:textId="77777777" w:rsidR="00752D4C" w:rsidRPr="00752D4C" w:rsidRDefault="00752D4C" w:rsidP="00752D4C">
            <w:r w:rsidRPr="00752D4C">
              <w:t>0.01</w:t>
            </w:r>
          </w:p>
        </w:tc>
        <w:tc>
          <w:tcPr>
            <w:tcW w:w="0" w:type="auto"/>
            <w:hideMark/>
          </w:tcPr>
          <w:p w14:paraId="0DA78AEC" w14:textId="77777777" w:rsidR="00752D4C" w:rsidRPr="00752D4C" w:rsidRDefault="00752D4C" w:rsidP="00752D4C">
            <w:r w:rsidRPr="00752D4C">
              <w:t>0.14</w:t>
            </w:r>
          </w:p>
        </w:tc>
        <w:tc>
          <w:tcPr>
            <w:tcW w:w="0" w:type="auto"/>
            <w:hideMark/>
          </w:tcPr>
          <w:p w14:paraId="6F89420C" w14:textId="77777777" w:rsidR="00752D4C" w:rsidRPr="00752D4C" w:rsidRDefault="00752D4C" w:rsidP="00752D4C">
            <w:r w:rsidRPr="00752D4C">
              <w:t>0.13</w:t>
            </w:r>
          </w:p>
        </w:tc>
        <w:tc>
          <w:tcPr>
            <w:tcW w:w="0" w:type="auto"/>
            <w:hideMark/>
          </w:tcPr>
          <w:p w14:paraId="7FB7ADAF" w14:textId="77777777" w:rsidR="00752D4C" w:rsidRPr="00752D4C" w:rsidRDefault="00752D4C" w:rsidP="00752D4C">
            <w:r w:rsidRPr="00752D4C">
              <w:t>0.04</w:t>
            </w:r>
          </w:p>
        </w:tc>
        <w:tc>
          <w:tcPr>
            <w:tcW w:w="0" w:type="auto"/>
            <w:hideMark/>
          </w:tcPr>
          <w:p w14:paraId="448EFEFF" w14:textId="77777777" w:rsidR="00752D4C" w:rsidRPr="00752D4C" w:rsidRDefault="00752D4C" w:rsidP="00752D4C">
            <w:r w:rsidRPr="00752D4C">
              <w:t>0</w:t>
            </w:r>
          </w:p>
        </w:tc>
        <w:tc>
          <w:tcPr>
            <w:tcW w:w="0" w:type="auto"/>
            <w:hideMark/>
          </w:tcPr>
          <w:p w14:paraId="3CD9502F" w14:textId="77777777" w:rsidR="00752D4C" w:rsidRPr="00752D4C" w:rsidRDefault="00752D4C" w:rsidP="00752D4C">
            <w:r w:rsidRPr="00752D4C">
              <w:t>0.01</w:t>
            </w:r>
          </w:p>
        </w:tc>
        <w:tc>
          <w:tcPr>
            <w:tcW w:w="0" w:type="auto"/>
            <w:hideMark/>
          </w:tcPr>
          <w:p w14:paraId="77E5E2DA" w14:textId="77777777" w:rsidR="00752D4C" w:rsidRPr="00752D4C" w:rsidRDefault="00752D4C" w:rsidP="00752D4C"/>
        </w:tc>
        <w:tc>
          <w:tcPr>
            <w:tcW w:w="0" w:type="auto"/>
            <w:hideMark/>
          </w:tcPr>
          <w:p w14:paraId="493CC5D9" w14:textId="77777777" w:rsidR="00752D4C" w:rsidRPr="00752D4C" w:rsidRDefault="00752D4C" w:rsidP="00752D4C">
            <w:r w:rsidRPr="00752D4C">
              <w:t>0.12</w:t>
            </w:r>
          </w:p>
        </w:tc>
        <w:tc>
          <w:tcPr>
            <w:tcW w:w="0" w:type="auto"/>
            <w:hideMark/>
          </w:tcPr>
          <w:p w14:paraId="3B7EEB07" w14:textId="77777777" w:rsidR="00752D4C" w:rsidRPr="00752D4C" w:rsidRDefault="00752D4C" w:rsidP="00752D4C">
            <w:r w:rsidRPr="00752D4C">
              <w:t>0.04</w:t>
            </w:r>
          </w:p>
        </w:tc>
        <w:tc>
          <w:tcPr>
            <w:tcW w:w="0" w:type="auto"/>
            <w:hideMark/>
          </w:tcPr>
          <w:p w14:paraId="0F0B332D" w14:textId="77777777" w:rsidR="00752D4C" w:rsidRPr="00752D4C" w:rsidRDefault="00752D4C" w:rsidP="00752D4C">
            <w:r w:rsidRPr="00752D4C">
              <w:t>0.03</w:t>
            </w:r>
          </w:p>
        </w:tc>
        <w:tc>
          <w:tcPr>
            <w:tcW w:w="0" w:type="auto"/>
            <w:hideMark/>
          </w:tcPr>
          <w:p w14:paraId="3BB711B3" w14:textId="77777777" w:rsidR="00752D4C" w:rsidRPr="00752D4C" w:rsidRDefault="00752D4C" w:rsidP="00752D4C">
            <w:r w:rsidRPr="00752D4C">
              <w:t>0</w:t>
            </w:r>
          </w:p>
        </w:tc>
      </w:tr>
      <w:tr w:rsidR="00752D4C" w:rsidRPr="00752D4C" w14:paraId="441C1C67" w14:textId="77777777" w:rsidTr="0039766F">
        <w:tc>
          <w:tcPr>
            <w:tcW w:w="0" w:type="auto"/>
            <w:hideMark/>
          </w:tcPr>
          <w:p w14:paraId="15F0053F" w14:textId="77777777" w:rsidR="00752D4C" w:rsidRPr="00752D4C" w:rsidRDefault="00752D4C" w:rsidP="00752D4C">
            <w:r w:rsidRPr="00752D4C">
              <w:t>K</w:t>
            </w:r>
            <w:r w:rsidRPr="00752D4C">
              <w:rPr>
                <w:vertAlign w:val="subscript"/>
              </w:rPr>
              <w:t>s</w:t>
            </w:r>
          </w:p>
        </w:tc>
        <w:tc>
          <w:tcPr>
            <w:tcW w:w="0" w:type="auto"/>
            <w:hideMark/>
          </w:tcPr>
          <w:p w14:paraId="3405F31E" w14:textId="77777777" w:rsidR="00752D4C" w:rsidRPr="00752D4C" w:rsidRDefault="00752D4C" w:rsidP="00752D4C">
            <w:r w:rsidRPr="00752D4C">
              <w:t>0.02</w:t>
            </w:r>
          </w:p>
        </w:tc>
        <w:tc>
          <w:tcPr>
            <w:tcW w:w="0" w:type="auto"/>
            <w:hideMark/>
          </w:tcPr>
          <w:p w14:paraId="634C8656" w14:textId="77777777" w:rsidR="00752D4C" w:rsidRPr="00752D4C" w:rsidRDefault="00752D4C" w:rsidP="00752D4C">
            <w:r w:rsidRPr="00752D4C">
              <w:t>0.05</w:t>
            </w:r>
          </w:p>
        </w:tc>
        <w:tc>
          <w:tcPr>
            <w:tcW w:w="0" w:type="auto"/>
            <w:hideMark/>
          </w:tcPr>
          <w:p w14:paraId="09CA732D" w14:textId="77777777" w:rsidR="00752D4C" w:rsidRPr="00752D4C" w:rsidRDefault="00752D4C" w:rsidP="00752D4C">
            <w:r w:rsidRPr="00752D4C">
              <w:t>0.04</w:t>
            </w:r>
          </w:p>
        </w:tc>
        <w:tc>
          <w:tcPr>
            <w:tcW w:w="0" w:type="auto"/>
            <w:hideMark/>
          </w:tcPr>
          <w:p w14:paraId="36B14856" w14:textId="77777777" w:rsidR="00752D4C" w:rsidRPr="00752D4C" w:rsidRDefault="00752D4C" w:rsidP="00752D4C">
            <w:r w:rsidRPr="00752D4C">
              <w:t>0</w:t>
            </w:r>
          </w:p>
        </w:tc>
        <w:tc>
          <w:tcPr>
            <w:tcW w:w="0" w:type="auto"/>
            <w:hideMark/>
          </w:tcPr>
          <w:p w14:paraId="4A30CD8E" w14:textId="77777777" w:rsidR="00752D4C" w:rsidRPr="00752D4C" w:rsidRDefault="00752D4C" w:rsidP="00752D4C">
            <w:r w:rsidRPr="00752D4C">
              <w:t>0.01</w:t>
            </w:r>
          </w:p>
        </w:tc>
        <w:tc>
          <w:tcPr>
            <w:tcW w:w="0" w:type="auto"/>
            <w:hideMark/>
          </w:tcPr>
          <w:p w14:paraId="4D4A90E9" w14:textId="77777777" w:rsidR="00752D4C" w:rsidRPr="00752D4C" w:rsidRDefault="00752D4C" w:rsidP="00752D4C">
            <w:r w:rsidRPr="00752D4C">
              <w:t>0</w:t>
            </w:r>
          </w:p>
        </w:tc>
        <w:tc>
          <w:tcPr>
            <w:tcW w:w="0" w:type="auto"/>
            <w:hideMark/>
          </w:tcPr>
          <w:p w14:paraId="40A609B2" w14:textId="77777777" w:rsidR="00752D4C" w:rsidRPr="00752D4C" w:rsidRDefault="00752D4C" w:rsidP="00752D4C">
            <w:r w:rsidRPr="00752D4C">
              <w:t>0</w:t>
            </w:r>
          </w:p>
        </w:tc>
        <w:tc>
          <w:tcPr>
            <w:tcW w:w="0" w:type="auto"/>
            <w:hideMark/>
          </w:tcPr>
          <w:p w14:paraId="3CCEBD58" w14:textId="77777777" w:rsidR="00752D4C" w:rsidRPr="00752D4C" w:rsidRDefault="00752D4C" w:rsidP="00752D4C">
            <w:r w:rsidRPr="00752D4C">
              <w:t>0.12</w:t>
            </w:r>
          </w:p>
        </w:tc>
        <w:tc>
          <w:tcPr>
            <w:tcW w:w="0" w:type="auto"/>
            <w:hideMark/>
          </w:tcPr>
          <w:p w14:paraId="62429DFA" w14:textId="77777777" w:rsidR="00752D4C" w:rsidRPr="00752D4C" w:rsidRDefault="00752D4C" w:rsidP="00752D4C">
            <w:r w:rsidRPr="00752D4C">
              <w:t>0.07</w:t>
            </w:r>
          </w:p>
        </w:tc>
        <w:tc>
          <w:tcPr>
            <w:tcW w:w="0" w:type="auto"/>
            <w:hideMark/>
          </w:tcPr>
          <w:p w14:paraId="30B364D3" w14:textId="77777777" w:rsidR="00752D4C" w:rsidRPr="00752D4C" w:rsidRDefault="00752D4C" w:rsidP="00752D4C">
            <w:r w:rsidRPr="00752D4C">
              <w:t>0.1</w:t>
            </w:r>
          </w:p>
        </w:tc>
        <w:tc>
          <w:tcPr>
            <w:tcW w:w="0" w:type="auto"/>
            <w:hideMark/>
          </w:tcPr>
          <w:p w14:paraId="6D2FC6CB" w14:textId="77777777" w:rsidR="00752D4C" w:rsidRPr="00752D4C" w:rsidRDefault="00752D4C" w:rsidP="00752D4C">
            <w:r w:rsidRPr="00752D4C">
              <w:t>0</w:t>
            </w:r>
          </w:p>
        </w:tc>
        <w:tc>
          <w:tcPr>
            <w:tcW w:w="0" w:type="auto"/>
            <w:hideMark/>
          </w:tcPr>
          <w:p w14:paraId="5CEA5946" w14:textId="77777777" w:rsidR="00752D4C" w:rsidRPr="00752D4C" w:rsidRDefault="00752D4C" w:rsidP="00752D4C">
            <w:r w:rsidRPr="00752D4C">
              <w:t>0.01</w:t>
            </w:r>
          </w:p>
        </w:tc>
        <w:tc>
          <w:tcPr>
            <w:tcW w:w="0" w:type="auto"/>
            <w:hideMark/>
          </w:tcPr>
          <w:p w14:paraId="256FB244" w14:textId="77777777" w:rsidR="00752D4C" w:rsidRPr="00752D4C" w:rsidRDefault="00752D4C" w:rsidP="00752D4C">
            <w:r w:rsidRPr="00752D4C">
              <w:t>0.04</w:t>
            </w:r>
          </w:p>
        </w:tc>
        <w:tc>
          <w:tcPr>
            <w:tcW w:w="0" w:type="auto"/>
            <w:hideMark/>
          </w:tcPr>
          <w:p w14:paraId="49169A64" w14:textId="77777777" w:rsidR="00752D4C" w:rsidRPr="00752D4C" w:rsidRDefault="00752D4C" w:rsidP="00752D4C"/>
        </w:tc>
        <w:tc>
          <w:tcPr>
            <w:tcW w:w="0" w:type="auto"/>
            <w:hideMark/>
          </w:tcPr>
          <w:p w14:paraId="032DD74F" w14:textId="77777777" w:rsidR="00752D4C" w:rsidRPr="00752D4C" w:rsidRDefault="00752D4C" w:rsidP="00752D4C">
            <w:r w:rsidRPr="00752D4C">
              <w:t>0.08</w:t>
            </w:r>
          </w:p>
        </w:tc>
        <w:tc>
          <w:tcPr>
            <w:tcW w:w="0" w:type="auto"/>
            <w:hideMark/>
          </w:tcPr>
          <w:p w14:paraId="10A9912C" w14:textId="77777777" w:rsidR="00752D4C" w:rsidRPr="00752D4C" w:rsidRDefault="00752D4C" w:rsidP="00752D4C">
            <w:r w:rsidRPr="00752D4C">
              <w:t>0.08</w:t>
            </w:r>
          </w:p>
        </w:tc>
        <w:tc>
          <w:tcPr>
            <w:tcW w:w="0" w:type="auto"/>
            <w:hideMark/>
          </w:tcPr>
          <w:p w14:paraId="5433038D" w14:textId="77777777" w:rsidR="00752D4C" w:rsidRPr="00752D4C" w:rsidRDefault="00752D4C" w:rsidP="00752D4C">
            <w:r w:rsidRPr="00752D4C">
              <w:t>0</w:t>
            </w:r>
          </w:p>
        </w:tc>
      </w:tr>
      <w:tr w:rsidR="00752D4C" w:rsidRPr="00752D4C" w14:paraId="734030F9" w14:textId="77777777" w:rsidTr="0039766F">
        <w:tc>
          <w:tcPr>
            <w:tcW w:w="0" w:type="auto"/>
            <w:hideMark/>
          </w:tcPr>
          <w:p w14:paraId="057A6FA4" w14:textId="77777777" w:rsidR="00752D4C" w:rsidRPr="00752D4C" w:rsidRDefault="00752D4C" w:rsidP="00752D4C">
            <w:r w:rsidRPr="00752D4C">
              <w:t>SSD</w:t>
            </w:r>
          </w:p>
        </w:tc>
        <w:tc>
          <w:tcPr>
            <w:tcW w:w="0" w:type="auto"/>
            <w:hideMark/>
          </w:tcPr>
          <w:p w14:paraId="4519A059" w14:textId="77777777" w:rsidR="00752D4C" w:rsidRPr="00752D4C" w:rsidRDefault="00752D4C" w:rsidP="00752D4C">
            <w:r w:rsidRPr="00752D4C">
              <w:t>0.09</w:t>
            </w:r>
          </w:p>
        </w:tc>
        <w:tc>
          <w:tcPr>
            <w:tcW w:w="0" w:type="auto"/>
            <w:hideMark/>
          </w:tcPr>
          <w:p w14:paraId="032951E6" w14:textId="77777777" w:rsidR="00752D4C" w:rsidRPr="00752D4C" w:rsidRDefault="00752D4C" w:rsidP="00752D4C">
            <w:r w:rsidRPr="00752D4C">
              <w:t>0.06</w:t>
            </w:r>
          </w:p>
        </w:tc>
        <w:tc>
          <w:tcPr>
            <w:tcW w:w="0" w:type="auto"/>
            <w:hideMark/>
          </w:tcPr>
          <w:p w14:paraId="633796AE" w14:textId="77777777" w:rsidR="00752D4C" w:rsidRPr="00752D4C" w:rsidRDefault="00752D4C" w:rsidP="00752D4C">
            <w:r w:rsidRPr="00752D4C">
              <w:rPr>
                <w:b/>
                <w:bCs/>
              </w:rPr>
              <w:t>0.32 +</w:t>
            </w:r>
          </w:p>
        </w:tc>
        <w:tc>
          <w:tcPr>
            <w:tcW w:w="0" w:type="auto"/>
            <w:hideMark/>
          </w:tcPr>
          <w:p w14:paraId="669C7EE8" w14:textId="77777777" w:rsidR="00752D4C" w:rsidRPr="00752D4C" w:rsidRDefault="00752D4C" w:rsidP="00752D4C">
            <w:r w:rsidRPr="00752D4C">
              <w:t>0.02</w:t>
            </w:r>
          </w:p>
        </w:tc>
        <w:tc>
          <w:tcPr>
            <w:tcW w:w="0" w:type="auto"/>
            <w:hideMark/>
          </w:tcPr>
          <w:p w14:paraId="1CBD7821" w14:textId="77777777" w:rsidR="00752D4C" w:rsidRPr="00752D4C" w:rsidRDefault="00752D4C" w:rsidP="00752D4C">
            <w:r w:rsidRPr="00752D4C">
              <w:t>0</w:t>
            </w:r>
          </w:p>
        </w:tc>
        <w:tc>
          <w:tcPr>
            <w:tcW w:w="0" w:type="auto"/>
            <w:hideMark/>
          </w:tcPr>
          <w:p w14:paraId="2BB64868" w14:textId="77777777" w:rsidR="00752D4C" w:rsidRPr="00752D4C" w:rsidRDefault="00752D4C" w:rsidP="00752D4C">
            <w:r w:rsidRPr="00752D4C">
              <w:t>0.09</w:t>
            </w:r>
          </w:p>
        </w:tc>
        <w:tc>
          <w:tcPr>
            <w:tcW w:w="0" w:type="auto"/>
            <w:hideMark/>
          </w:tcPr>
          <w:p w14:paraId="0B047D06" w14:textId="77777777" w:rsidR="00752D4C" w:rsidRPr="00752D4C" w:rsidRDefault="00752D4C" w:rsidP="00752D4C">
            <w:r w:rsidRPr="00752D4C">
              <w:t>0.19 −</w:t>
            </w:r>
          </w:p>
        </w:tc>
        <w:tc>
          <w:tcPr>
            <w:tcW w:w="0" w:type="auto"/>
            <w:hideMark/>
          </w:tcPr>
          <w:p w14:paraId="463D0E58" w14:textId="77777777" w:rsidR="00752D4C" w:rsidRPr="00752D4C" w:rsidRDefault="00752D4C" w:rsidP="00752D4C">
            <w:r w:rsidRPr="00752D4C">
              <w:t>0</w:t>
            </w:r>
          </w:p>
        </w:tc>
        <w:tc>
          <w:tcPr>
            <w:tcW w:w="0" w:type="auto"/>
            <w:hideMark/>
          </w:tcPr>
          <w:p w14:paraId="2F5C2488" w14:textId="77777777" w:rsidR="00752D4C" w:rsidRPr="00752D4C" w:rsidRDefault="00752D4C" w:rsidP="00752D4C">
            <w:r w:rsidRPr="00752D4C">
              <w:t>0</w:t>
            </w:r>
          </w:p>
        </w:tc>
        <w:tc>
          <w:tcPr>
            <w:tcW w:w="0" w:type="auto"/>
            <w:hideMark/>
          </w:tcPr>
          <w:p w14:paraId="7CF231B8" w14:textId="77777777" w:rsidR="00752D4C" w:rsidRPr="00752D4C" w:rsidRDefault="00752D4C" w:rsidP="00752D4C">
            <w:r w:rsidRPr="00752D4C">
              <w:t>0</w:t>
            </w:r>
          </w:p>
        </w:tc>
        <w:tc>
          <w:tcPr>
            <w:tcW w:w="0" w:type="auto"/>
            <w:hideMark/>
          </w:tcPr>
          <w:p w14:paraId="726A6883" w14:textId="77777777" w:rsidR="00752D4C" w:rsidRPr="00752D4C" w:rsidRDefault="00752D4C" w:rsidP="00752D4C">
            <w:r w:rsidRPr="00752D4C">
              <w:t>0.04</w:t>
            </w:r>
          </w:p>
        </w:tc>
        <w:tc>
          <w:tcPr>
            <w:tcW w:w="0" w:type="auto"/>
            <w:hideMark/>
          </w:tcPr>
          <w:p w14:paraId="77384F6A" w14:textId="77777777" w:rsidR="00752D4C" w:rsidRPr="00752D4C" w:rsidRDefault="00752D4C" w:rsidP="00752D4C">
            <w:r w:rsidRPr="00752D4C">
              <w:t>0.01</w:t>
            </w:r>
          </w:p>
        </w:tc>
        <w:tc>
          <w:tcPr>
            <w:tcW w:w="0" w:type="auto"/>
            <w:hideMark/>
          </w:tcPr>
          <w:p w14:paraId="464B9004" w14:textId="77777777" w:rsidR="00752D4C" w:rsidRPr="00752D4C" w:rsidRDefault="00752D4C" w:rsidP="00752D4C">
            <w:r w:rsidRPr="00752D4C">
              <w:t>0.03</w:t>
            </w:r>
          </w:p>
        </w:tc>
        <w:tc>
          <w:tcPr>
            <w:tcW w:w="0" w:type="auto"/>
            <w:hideMark/>
          </w:tcPr>
          <w:p w14:paraId="5BE0C2B1" w14:textId="77777777" w:rsidR="00752D4C" w:rsidRPr="00752D4C" w:rsidRDefault="00752D4C" w:rsidP="00752D4C">
            <w:r w:rsidRPr="00752D4C">
              <w:t>0.09</w:t>
            </w:r>
          </w:p>
        </w:tc>
        <w:tc>
          <w:tcPr>
            <w:tcW w:w="0" w:type="auto"/>
            <w:hideMark/>
          </w:tcPr>
          <w:p w14:paraId="5899E6F4" w14:textId="77777777" w:rsidR="00752D4C" w:rsidRPr="00752D4C" w:rsidRDefault="00752D4C" w:rsidP="00752D4C"/>
        </w:tc>
        <w:tc>
          <w:tcPr>
            <w:tcW w:w="0" w:type="auto"/>
            <w:hideMark/>
          </w:tcPr>
          <w:p w14:paraId="233DF2A3" w14:textId="77777777" w:rsidR="00752D4C" w:rsidRPr="00752D4C" w:rsidRDefault="00752D4C" w:rsidP="00752D4C">
            <w:r w:rsidRPr="00752D4C">
              <w:t>0.08</w:t>
            </w:r>
          </w:p>
        </w:tc>
        <w:tc>
          <w:tcPr>
            <w:tcW w:w="0" w:type="auto"/>
            <w:hideMark/>
          </w:tcPr>
          <w:p w14:paraId="1A922272" w14:textId="77777777" w:rsidR="00752D4C" w:rsidRPr="00752D4C" w:rsidRDefault="00752D4C" w:rsidP="00752D4C">
            <w:r w:rsidRPr="00752D4C">
              <w:t>0</w:t>
            </w:r>
          </w:p>
        </w:tc>
      </w:tr>
      <w:tr w:rsidR="00752D4C" w:rsidRPr="00752D4C" w14:paraId="35D63724" w14:textId="77777777" w:rsidTr="0039766F">
        <w:tc>
          <w:tcPr>
            <w:tcW w:w="0" w:type="auto"/>
            <w:hideMark/>
          </w:tcPr>
          <w:p w14:paraId="00A3BE31" w14:textId="77777777" w:rsidR="00752D4C" w:rsidRPr="00752D4C" w:rsidRDefault="00752D4C" w:rsidP="00752D4C">
            <w:r w:rsidRPr="00752D4C">
              <w:t>HV</w:t>
            </w:r>
          </w:p>
        </w:tc>
        <w:tc>
          <w:tcPr>
            <w:tcW w:w="0" w:type="auto"/>
            <w:hideMark/>
          </w:tcPr>
          <w:p w14:paraId="24C4097C" w14:textId="77777777" w:rsidR="00752D4C" w:rsidRPr="00752D4C" w:rsidRDefault="00752D4C" w:rsidP="00752D4C">
            <w:r w:rsidRPr="00752D4C">
              <w:t>0.15</w:t>
            </w:r>
          </w:p>
        </w:tc>
        <w:tc>
          <w:tcPr>
            <w:tcW w:w="0" w:type="auto"/>
            <w:hideMark/>
          </w:tcPr>
          <w:p w14:paraId="0FACAFEB" w14:textId="77777777" w:rsidR="00752D4C" w:rsidRPr="00752D4C" w:rsidRDefault="00752D4C" w:rsidP="00752D4C">
            <w:r w:rsidRPr="00752D4C">
              <w:t>0.01</w:t>
            </w:r>
          </w:p>
        </w:tc>
        <w:tc>
          <w:tcPr>
            <w:tcW w:w="0" w:type="auto"/>
            <w:hideMark/>
          </w:tcPr>
          <w:p w14:paraId="6EE58F7D" w14:textId="77777777" w:rsidR="00752D4C" w:rsidRPr="00752D4C" w:rsidRDefault="00752D4C" w:rsidP="00752D4C">
            <w:r w:rsidRPr="00752D4C">
              <w:t>0</w:t>
            </w:r>
          </w:p>
        </w:tc>
        <w:tc>
          <w:tcPr>
            <w:tcW w:w="0" w:type="auto"/>
            <w:hideMark/>
          </w:tcPr>
          <w:p w14:paraId="77BEB10B" w14:textId="77777777" w:rsidR="00752D4C" w:rsidRPr="00752D4C" w:rsidRDefault="00752D4C" w:rsidP="00752D4C">
            <w:r w:rsidRPr="00752D4C">
              <w:rPr>
                <w:b/>
                <w:bCs/>
              </w:rPr>
              <w:t>0.23 +</w:t>
            </w:r>
          </w:p>
        </w:tc>
        <w:tc>
          <w:tcPr>
            <w:tcW w:w="0" w:type="auto"/>
            <w:hideMark/>
          </w:tcPr>
          <w:p w14:paraId="699AFA8A" w14:textId="77777777" w:rsidR="00752D4C" w:rsidRPr="00752D4C" w:rsidRDefault="00752D4C" w:rsidP="00752D4C">
            <w:r w:rsidRPr="00752D4C">
              <w:t>0.03</w:t>
            </w:r>
          </w:p>
        </w:tc>
        <w:tc>
          <w:tcPr>
            <w:tcW w:w="0" w:type="auto"/>
            <w:hideMark/>
          </w:tcPr>
          <w:p w14:paraId="798A7099" w14:textId="77777777" w:rsidR="00752D4C" w:rsidRPr="00752D4C" w:rsidRDefault="00752D4C" w:rsidP="00752D4C">
            <w:r w:rsidRPr="00752D4C">
              <w:t>0.01</w:t>
            </w:r>
          </w:p>
        </w:tc>
        <w:tc>
          <w:tcPr>
            <w:tcW w:w="0" w:type="auto"/>
            <w:hideMark/>
          </w:tcPr>
          <w:p w14:paraId="4F0E9012" w14:textId="77777777" w:rsidR="00752D4C" w:rsidRPr="00752D4C" w:rsidRDefault="00752D4C" w:rsidP="00752D4C">
            <w:r w:rsidRPr="00752D4C">
              <w:t>0.04</w:t>
            </w:r>
          </w:p>
        </w:tc>
        <w:tc>
          <w:tcPr>
            <w:tcW w:w="0" w:type="auto"/>
            <w:hideMark/>
          </w:tcPr>
          <w:p w14:paraId="7CB9F15B" w14:textId="77777777" w:rsidR="00752D4C" w:rsidRPr="00752D4C" w:rsidRDefault="00752D4C" w:rsidP="00752D4C">
            <w:r w:rsidRPr="00752D4C">
              <w:t>0</w:t>
            </w:r>
          </w:p>
        </w:tc>
        <w:tc>
          <w:tcPr>
            <w:tcW w:w="0" w:type="auto"/>
            <w:hideMark/>
          </w:tcPr>
          <w:p w14:paraId="046D22B4" w14:textId="77777777" w:rsidR="00752D4C" w:rsidRPr="00752D4C" w:rsidRDefault="00752D4C" w:rsidP="00752D4C">
            <w:r w:rsidRPr="00752D4C">
              <w:t>0</w:t>
            </w:r>
          </w:p>
        </w:tc>
        <w:tc>
          <w:tcPr>
            <w:tcW w:w="0" w:type="auto"/>
            <w:hideMark/>
          </w:tcPr>
          <w:p w14:paraId="69D90391" w14:textId="77777777" w:rsidR="00752D4C" w:rsidRPr="00752D4C" w:rsidRDefault="00752D4C" w:rsidP="00752D4C">
            <w:r w:rsidRPr="00752D4C">
              <w:t>0.03</w:t>
            </w:r>
          </w:p>
        </w:tc>
        <w:tc>
          <w:tcPr>
            <w:tcW w:w="0" w:type="auto"/>
            <w:hideMark/>
          </w:tcPr>
          <w:p w14:paraId="456ACA03" w14:textId="77777777" w:rsidR="00752D4C" w:rsidRPr="00752D4C" w:rsidRDefault="00752D4C" w:rsidP="00752D4C">
            <w:r w:rsidRPr="00752D4C">
              <w:t>0</w:t>
            </w:r>
          </w:p>
        </w:tc>
        <w:tc>
          <w:tcPr>
            <w:tcW w:w="0" w:type="auto"/>
            <w:hideMark/>
          </w:tcPr>
          <w:p w14:paraId="2CD4A3FE" w14:textId="77777777" w:rsidR="00752D4C" w:rsidRPr="00752D4C" w:rsidRDefault="00752D4C" w:rsidP="00752D4C">
            <w:r w:rsidRPr="00752D4C">
              <w:t>0.07</w:t>
            </w:r>
          </w:p>
        </w:tc>
        <w:tc>
          <w:tcPr>
            <w:tcW w:w="0" w:type="auto"/>
            <w:hideMark/>
          </w:tcPr>
          <w:p w14:paraId="74A40503" w14:textId="77777777" w:rsidR="00752D4C" w:rsidRPr="00752D4C" w:rsidRDefault="00752D4C" w:rsidP="00752D4C">
            <w:r w:rsidRPr="00752D4C">
              <w:t>0.05</w:t>
            </w:r>
          </w:p>
        </w:tc>
        <w:tc>
          <w:tcPr>
            <w:tcW w:w="0" w:type="auto"/>
            <w:hideMark/>
          </w:tcPr>
          <w:p w14:paraId="536137B4" w14:textId="77777777" w:rsidR="00752D4C" w:rsidRPr="00752D4C" w:rsidRDefault="00752D4C" w:rsidP="00752D4C">
            <w:r w:rsidRPr="00752D4C">
              <w:t>0.14</w:t>
            </w:r>
          </w:p>
        </w:tc>
        <w:tc>
          <w:tcPr>
            <w:tcW w:w="0" w:type="auto"/>
            <w:hideMark/>
          </w:tcPr>
          <w:p w14:paraId="53A2D8B8" w14:textId="77777777" w:rsidR="00752D4C" w:rsidRPr="00752D4C" w:rsidRDefault="00752D4C" w:rsidP="00752D4C">
            <w:r w:rsidRPr="00752D4C">
              <w:t>0.02</w:t>
            </w:r>
          </w:p>
        </w:tc>
        <w:tc>
          <w:tcPr>
            <w:tcW w:w="0" w:type="auto"/>
            <w:hideMark/>
          </w:tcPr>
          <w:p w14:paraId="2960ED00" w14:textId="77777777" w:rsidR="00752D4C" w:rsidRPr="00752D4C" w:rsidRDefault="00752D4C" w:rsidP="00752D4C"/>
        </w:tc>
        <w:tc>
          <w:tcPr>
            <w:tcW w:w="0" w:type="auto"/>
            <w:hideMark/>
          </w:tcPr>
          <w:p w14:paraId="0670F0E5" w14:textId="77777777" w:rsidR="00752D4C" w:rsidRPr="00752D4C" w:rsidRDefault="00752D4C" w:rsidP="00752D4C">
            <w:r w:rsidRPr="00752D4C">
              <w:t>0.04</w:t>
            </w:r>
          </w:p>
        </w:tc>
      </w:tr>
      <w:tr w:rsidR="00752D4C" w:rsidRPr="00752D4C" w14:paraId="757850A8" w14:textId="77777777" w:rsidTr="0039766F">
        <w:tc>
          <w:tcPr>
            <w:tcW w:w="0" w:type="auto"/>
            <w:hideMark/>
          </w:tcPr>
          <w:p w14:paraId="760E3186" w14:textId="77777777" w:rsidR="00752D4C" w:rsidRPr="00752D4C" w:rsidRDefault="00752D4C" w:rsidP="00752D4C">
            <w:r w:rsidRPr="00752D4C">
              <w:t>E</w:t>
            </w:r>
          </w:p>
        </w:tc>
        <w:tc>
          <w:tcPr>
            <w:tcW w:w="0" w:type="auto"/>
            <w:hideMark/>
          </w:tcPr>
          <w:p w14:paraId="198ECC88" w14:textId="77777777" w:rsidR="00752D4C" w:rsidRPr="00752D4C" w:rsidRDefault="00752D4C" w:rsidP="00752D4C">
            <w:r w:rsidRPr="00752D4C">
              <w:t>0.06</w:t>
            </w:r>
          </w:p>
        </w:tc>
        <w:tc>
          <w:tcPr>
            <w:tcW w:w="0" w:type="auto"/>
            <w:hideMark/>
          </w:tcPr>
          <w:p w14:paraId="164931C9" w14:textId="77777777" w:rsidR="00752D4C" w:rsidRPr="00752D4C" w:rsidRDefault="00752D4C" w:rsidP="00752D4C">
            <w:r w:rsidRPr="00752D4C">
              <w:t>0</w:t>
            </w:r>
          </w:p>
        </w:tc>
        <w:tc>
          <w:tcPr>
            <w:tcW w:w="0" w:type="auto"/>
            <w:hideMark/>
          </w:tcPr>
          <w:p w14:paraId="11079E3A" w14:textId="77777777" w:rsidR="00752D4C" w:rsidRPr="00752D4C" w:rsidRDefault="00752D4C" w:rsidP="00752D4C">
            <w:r w:rsidRPr="00752D4C">
              <w:t>0.01</w:t>
            </w:r>
          </w:p>
        </w:tc>
        <w:tc>
          <w:tcPr>
            <w:tcW w:w="0" w:type="auto"/>
            <w:hideMark/>
          </w:tcPr>
          <w:p w14:paraId="6C4DBF01" w14:textId="77777777" w:rsidR="00752D4C" w:rsidRPr="00752D4C" w:rsidRDefault="00752D4C" w:rsidP="00752D4C">
            <w:r w:rsidRPr="00752D4C">
              <w:t>0.03</w:t>
            </w:r>
          </w:p>
        </w:tc>
        <w:tc>
          <w:tcPr>
            <w:tcW w:w="0" w:type="auto"/>
            <w:hideMark/>
          </w:tcPr>
          <w:p w14:paraId="7DA58272" w14:textId="77777777" w:rsidR="00752D4C" w:rsidRPr="00752D4C" w:rsidRDefault="00752D4C" w:rsidP="00752D4C">
            <w:r w:rsidRPr="00752D4C">
              <w:t>0</w:t>
            </w:r>
          </w:p>
        </w:tc>
        <w:tc>
          <w:tcPr>
            <w:tcW w:w="0" w:type="auto"/>
            <w:hideMark/>
          </w:tcPr>
          <w:p w14:paraId="518A3DA2" w14:textId="77777777" w:rsidR="00752D4C" w:rsidRPr="00752D4C" w:rsidRDefault="00752D4C" w:rsidP="00752D4C">
            <w:r w:rsidRPr="00752D4C">
              <w:t>0.08</w:t>
            </w:r>
          </w:p>
        </w:tc>
        <w:tc>
          <w:tcPr>
            <w:tcW w:w="0" w:type="auto"/>
            <w:hideMark/>
          </w:tcPr>
          <w:p w14:paraId="3F6B512F" w14:textId="77777777" w:rsidR="00752D4C" w:rsidRPr="00752D4C" w:rsidRDefault="00752D4C" w:rsidP="00752D4C">
            <w:r w:rsidRPr="00752D4C">
              <w:t>0.04</w:t>
            </w:r>
          </w:p>
        </w:tc>
        <w:tc>
          <w:tcPr>
            <w:tcW w:w="0" w:type="auto"/>
            <w:hideMark/>
          </w:tcPr>
          <w:p w14:paraId="1316500B" w14:textId="77777777" w:rsidR="00752D4C" w:rsidRPr="00752D4C" w:rsidRDefault="00752D4C" w:rsidP="00752D4C">
            <w:r w:rsidRPr="00752D4C">
              <w:t>0</w:t>
            </w:r>
          </w:p>
        </w:tc>
        <w:tc>
          <w:tcPr>
            <w:tcW w:w="0" w:type="auto"/>
            <w:hideMark/>
          </w:tcPr>
          <w:p w14:paraId="5A0972E9" w14:textId="77777777" w:rsidR="00752D4C" w:rsidRPr="00752D4C" w:rsidRDefault="00752D4C" w:rsidP="00752D4C">
            <w:r w:rsidRPr="00752D4C">
              <w:t>0</w:t>
            </w:r>
          </w:p>
        </w:tc>
        <w:tc>
          <w:tcPr>
            <w:tcW w:w="0" w:type="auto"/>
            <w:hideMark/>
          </w:tcPr>
          <w:p w14:paraId="378A4856" w14:textId="77777777" w:rsidR="00752D4C" w:rsidRPr="00752D4C" w:rsidRDefault="00752D4C" w:rsidP="00752D4C">
            <w:r w:rsidRPr="00752D4C">
              <w:t>0.04</w:t>
            </w:r>
          </w:p>
        </w:tc>
        <w:tc>
          <w:tcPr>
            <w:tcW w:w="0" w:type="auto"/>
            <w:hideMark/>
          </w:tcPr>
          <w:p w14:paraId="4F05D01A" w14:textId="77777777" w:rsidR="00752D4C" w:rsidRPr="00752D4C" w:rsidRDefault="00752D4C" w:rsidP="00752D4C">
            <w:r w:rsidRPr="00752D4C">
              <w:t>0.1</w:t>
            </w:r>
          </w:p>
        </w:tc>
        <w:tc>
          <w:tcPr>
            <w:tcW w:w="0" w:type="auto"/>
            <w:hideMark/>
          </w:tcPr>
          <w:p w14:paraId="2D0D4C83" w14:textId="77777777" w:rsidR="00752D4C" w:rsidRPr="00752D4C" w:rsidRDefault="00752D4C" w:rsidP="00752D4C">
            <w:r w:rsidRPr="00752D4C">
              <w:t>0.2 −</w:t>
            </w:r>
          </w:p>
        </w:tc>
        <w:tc>
          <w:tcPr>
            <w:tcW w:w="0" w:type="auto"/>
            <w:hideMark/>
          </w:tcPr>
          <w:p w14:paraId="723D19F9" w14:textId="77777777" w:rsidR="00752D4C" w:rsidRPr="00752D4C" w:rsidRDefault="00752D4C" w:rsidP="00752D4C">
            <w:r w:rsidRPr="00752D4C">
              <w:t>0.03</w:t>
            </w:r>
          </w:p>
        </w:tc>
        <w:tc>
          <w:tcPr>
            <w:tcW w:w="0" w:type="auto"/>
            <w:hideMark/>
          </w:tcPr>
          <w:p w14:paraId="2D1A643D" w14:textId="77777777" w:rsidR="00752D4C" w:rsidRPr="00752D4C" w:rsidRDefault="00752D4C" w:rsidP="00752D4C">
            <w:r w:rsidRPr="00752D4C">
              <w:t>0.01</w:t>
            </w:r>
          </w:p>
        </w:tc>
        <w:tc>
          <w:tcPr>
            <w:tcW w:w="0" w:type="auto"/>
            <w:hideMark/>
          </w:tcPr>
          <w:p w14:paraId="68843885" w14:textId="77777777" w:rsidR="00752D4C" w:rsidRPr="00752D4C" w:rsidRDefault="00752D4C" w:rsidP="00752D4C">
            <w:r w:rsidRPr="00752D4C">
              <w:t>0.03</w:t>
            </w:r>
          </w:p>
        </w:tc>
        <w:tc>
          <w:tcPr>
            <w:tcW w:w="0" w:type="auto"/>
            <w:hideMark/>
          </w:tcPr>
          <w:p w14:paraId="337947A5" w14:textId="77777777" w:rsidR="00752D4C" w:rsidRPr="00752D4C" w:rsidRDefault="00752D4C" w:rsidP="00752D4C">
            <w:r w:rsidRPr="00752D4C">
              <w:t>0</w:t>
            </w:r>
          </w:p>
        </w:tc>
        <w:tc>
          <w:tcPr>
            <w:tcW w:w="0" w:type="auto"/>
            <w:hideMark/>
          </w:tcPr>
          <w:p w14:paraId="4EBE4C0C" w14:textId="77777777" w:rsidR="00752D4C" w:rsidRPr="00752D4C" w:rsidRDefault="00752D4C" w:rsidP="00752D4C"/>
        </w:tc>
      </w:tr>
    </w:tbl>
    <w:p w14:paraId="604302E3" w14:textId="3D34CFD8" w:rsidR="00752D4C" w:rsidRDefault="00752D4C" w:rsidP="0039766F">
      <w:r w:rsidRPr="00752D4C">
        <w:t>Note</w:t>
      </w:r>
      <w:r w:rsidR="0039766F">
        <w:t xml:space="preserve">: </w:t>
      </w:r>
      <w:r w:rsidRPr="00752D4C">
        <w:t>Correlation data are given for all-species-based analysis below the diagonal and PIC analysis above the diagonal. The sign (±) of the correlation </w:t>
      </w:r>
      <w:proofErr w:type="spellStart"/>
      <w:r w:rsidRPr="00752D4C">
        <w:rPr>
          <w:i/>
          <w:iCs/>
        </w:rPr>
        <w:t>r</w:t>
      </w:r>
      <w:r w:rsidRPr="00752D4C">
        <w:t>-value</w:t>
      </w:r>
      <w:proofErr w:type="spellEnd"/>
      <w:r w:rsidRPr="00752D4C">
        <w:t xml:space="preserve"> is indicated for relationships </w:t>
      </w:r>
      <w:r w:rsidRPr="00752D4C">
        <w:rPr>
          <w:i/>
          <w:iCs/>
        </w:rPr>
        <w:t>p</w:t>
      </w:r>
      <w:r w:rsidRPr="00752D4C">
        <w:t> &lt; 0.1. Relationships with </w:t>
      </w:r>
      <w:r w:rsidRPr="00752D4C">
        <w:rPr>
          <w:i/>
          <w:iCs/>
        </w:rPr>
        <w:t>p</w:t>
      </w:r>
      <w:r w:rsidRPr="00752D4C">
        <w:t> &lt; 0.05 are in bold. </w:t>
      </w:r>
      <w:r w:rsidRPr="00752D4C">
        <w:rPr>
          <w:i/>
          <w:iCs/>
        </w:rPr>
        <w:t>p</w:t>
      </w:r>
      <w:r w:rsidRPr="00752D4C">
        <w:t xml:space="preserve"> values were adjusted by controlling for the false discovery rate (FDR) as described in </w:t>
      </w:r>
      <w:proofErr w:type="spellStart"/>
      <w:r w:rsidRPr="00752D4C">
        <w:t>Benjamini</w:t>
      </w:r>
      <w:proofErr w:type="spellEnd"/>
      <w:r w:rsidRPr="00752D4C">
        <w:t xml:space="preserve"> and Hochberg (</w:t>
      </w:r>
      <w:r w:rsidRPr="007D1CA0">
        <w:t>1995</w:t>
      </w:r>
      <w:r w:rsidRPr="00752D4C">
        <w:t>). Traits were normalized as described in Methods. For abbreviations, refer to Table </w:t>
      </w:r>
      <w:r w:rsidRPr="007D1CA0">
        <w:t>2</w:t>
      </w:r>
      <w:r w:rsidRPr="00752D4C">
        <w:t>.</w:t>
      </w:r>
    </w:p>
    <w:p w14:paraId="70AE932F" w14:textId="77777777" w:rsidR="0039766F" w:rsidRDefault="0039766F" w:rsidP="0039766F">
      <w:pPr>
        <w:sectPr w:rsidR="0039766F" w:rsidSect="0039766F">
          <w:pgSz w:w="15840" w:h="12240" w:orient="landscape"/>
          <w:pgMar w:top="1080" w:right="1080" w:bottom="1080" w:left="1080" w:header="720" w:footer="720" w:gutter="0"/>
          <w:cols w:space="720"/>
          <w:docGrid w:linePitch="360"/>
        </w:sectPr>
      </w:pPr>
    </w:p>
    <w:p w14:paraId="7202CE3B" w14:textId="77777777" w:rsidR="0039766F" w:rsidRPr="00752D4C" w:rsidRDefault="0039766F" w:rsidP="0039766F"/>
    <w:p w14:paraId="05D2B59B" w14:textId="7E73DE13" w:rsidR="00752D4C" w:rsidRPr="00752D4C" w:rsidRDefault="00752D4C" w:rsidP="0039766F">
      <w:pPr>
        <w:pStyle w:val="NoSpacing"/>
      </w:pPr>
      <w:r w:rsidRPr="00752D4C">
        <w:rPr>
          <w:noProof/>
        </w:rPr>
        <w:drawing>
          <wp:inline distT="0" distB="0" distL="0" distR="0" wp14:anchorId="73EE54B1" wp14:editId="745165B0">
            <wp:extent cx="3657600" cy="3621024"/>
            <wp:effectExtent l="0" t="0" r="0" b="0"/>
            <wp:docPr id="1" name="Picture 1"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621024"/>
                    </a:xfrm>
                    <a:prstGeom prst="rect">
                      <a:avLst/>
                    </a:prstGeom>
                    <a:noFill/>
                    <a:ln>
                      <a:noFill/>
                    </a:ln>
                  </pic:spPr>
                </pic:pic>
              </a:graphicData>
            </a:graphic>
          </wp:inline>
        </w:drawing>
      </w:r>
    </w:p>
    <w:p w14:paraId="7F8DA770" w14:textId="77777777" w:rsidR="00752D4C" w:rsidRPr="00752D4C" w:rsidRDefault="00752D4C" w:rsidP="0039766F">
      <w:pPr>
        <w:pStyle w:val="NoSpacing"/>
      </w:pPr>
      <w:r w:rsidRPr="00752D4C">
        <w:rPr>
          <w:b/>
          <w:bCs/>
        </w:rPr>
        <w:t>FIGURE 2</w:t>
      </w:r>
    </w:p>
    <w:p w14:paraId="341FA468" w14:textId="5B480E59" w:rsidR="00752D4C" w:rsidRPr="00752D4C" w:rsidRDefault="00752D4C" w:rsidP="0039766F">
      <w:pPr>
        <w:pStyle w:val="NoSpacing"/>
      </w:pPr>
      <w:r w:rsidRPr="00752D4C">
        <w:t>Bivariate trait relationships among 16 liana and 16 tree species from the dry (PNM) and the wet (BPSL) forest. Panels are labeled from 'a' to 's' and show the bivariate relationship for each of the 19 significant (</w:t>
      </w:r>
      <w:r w:rsidRPr="00752D4C">
        <w:rPr>
          <w:i/>
          <w:iCs/>
        </w:rPr>
        <w:t>p</w:t>
      </w:r>
      <w:r w:rsidRPr="00752D4C">
        <w:t> &lt; 0.05) correlations in Table </w:t>
      </w:r>
      <w:r w:rsidRPr="007D1CA0">
        <w:t>3</w:t>
      </w:r>
      <w:r w:rsidRPr="00752D4C">
        <w:t>. Each data point represents the mean species-specific trait value. Correlation statistics are given in Table </w:t>
      </w:r>
      <w:r w:rsidRPr="007D1CA0">
        <w:t>3</w:t>
      </w:r>
      <w:r w:rsidRPr="00752D4C">
        <w:t>. Standardized Major Axis (SMA) coefficients for differences in slope and shifts in elevation between life-forms are given in Table </w:t>
      </w:r>
      <w:r w:rsidRPr="007D1CA0">
        <w:t>4</w:t>
      </w:r>
      <w:r w:rsidRPr="00752D4C">
        <w:t xml:space="preserve">. Filled dots represent trees and empty dots lianas. Differences between lianas and trees (panel m) are indicated by a grey </w:t>
      </w:r>
      <w:proofErr w:type="spellStart"/>
      <w:r w:rsidRPr="00752D4C">
        <w:t>coloured</w:t>
      </w:r>
      <w:proofErr w:type="spellEnd"/>
      <w:r w:rsidRPr="00752D4C">
        <w:t xml:space="preserve"> dashed line and a black </w:t>
      </w:r>
      <w:proofErr w:type="spellStart"/>
      <w:r w:rsidRPr="00752D4C">
        <w:t>coloured</w:t>
      </w:r>
      <w:proofErr w:type="spellEnd"/>
      <w:r w:rsidRPr="00752D4C">
        <w:t xml:space="preserve"> solid line, respectively. The single solid line represents a significant association but no differences between lianas and trees</w:t>
      </w:r>
    </w:p>
    <w:p w14:paraId="08356FA4" w14:textId="77777777" w:rsidR="0039766F" w:rsidRDefault="0039766F" w:rsidP="00752D4C"/>
    <w:p w14:paraId="3CF2F9BB" w14:textId="10EE783F" w:rsidR="00752D4C" w:rsidRPr="00752D4C" w:rsidRDefault="00752D4C" w:rsidP="00752D4C">
      <w:r w:rsidRPr="00752D4C">
        <w:t>For the significant all-species bivariate trait associations, lianas (</w:t>
      </w:r>
      <w:r w:rsidRPr="00752D4C">
        <w:rPr>
          <w:i/>
          <w:iCs/>
        </w:rPr>
        <w:t>n</w:t>
      </w:r>
      <w:r w:rsidRPr="00752D4C">
        <w:t> = 16) showed a lower LD than trees (</w:t>
      </w:r>
      <w:r w:rsidRPr="00752D4C">
        <w:rPr>
          <w:i/>
          <w:iCs/>
        </w:rPr>
        <w:t>n</w:t>
      </w:r>
      <w:r w:rsidRPr="00752D4C">
        <w:t> = 16) at the same SSD (Figure </w:t>
      </w:r>
      <w:r w:rsidRPr="007D1CA0">
        <w:rPr>
          <w:b/>
          <w:bCs/>
        </w:rPr>
        <w:t>2m</w:t>
      </w:r>
      <w:r w:rsidRPr="00752D4C">
        <w:t>), and this relationship was consistently maintained in the dry forest, but not in the wet forest (Table </w:t>
      </w:r>
      <w:r w:rsidRPr="007D1CA0">
        <w:rPr>
          <w:b/>
          <w:bCs/>
        </w:rPr>
        <w:t>4</w:t>
      </w:r>
      <w:r w:rsidRPr="00752D4C">
        <w:t>). In the dry forest, we also observed that lianas had lower LMA and higher foliar nutrient concentrations (</w:t>
      </w:r>
      <w:proofErr w:type="spellStart"/>
      <w:r w:rsidRPr="00752D4C">
        <w:t>N</w:t>
      </w:r>
      <w:r w:rsidRPr="00752D4C">
        <w:rPr>
          <w:vertAlign w:val="subscript"/>
        </w:rPr>
        <w:t>mass</w:t>
      </w:r>
      <w:proofErr w:type="spellEnd"/>
      <w:r w:rsidRPr="00752D4C">
        <w:t xml:space="preserve">, </w:t>
      </w:r>
      <w:proofErr w:type="spellStart"/>
      <w:r w:rsidRPr="00752D4C">
        <w:t>P</w:t>
      </w:r>
      <w:r w:rsidRPr="00752D4C">
        <w:rPr>
          <w:vertAlign w:val="subscript"/>
        </w:rPr>
        <w:t>mass</w:t>
      </w:r>
      <w:proofErr w:type="spellEnd"/>
      <w:r w:rsidRPr="00752D4C">
        <w:t>) per unit petiole length (PL; Table </w:t>
      </w:r>
      <w:r w:rsidRPr="007D1CA0">
        <w:rPr>
          <w:b/>
          <w:bCs/>
        </w:rPr>
        <w:t>4</w:t>
      </w:r>
      <w:r w:rsidRPr="00752D4C">
        <w:t>). In contrast, for the wet forest, liana and tree species were very similar in their bivariate trait associations, as indicated by the lack of differences in slope, shifts in elevation, and shifts along the axis with a common slope (Table </w:t>
      </w:r>
      <w:r w:rsidRPr="007D1CA0">
        <w:rPr>
          <w:b/>
          <w:bCs/>
        </w:rPr>
        <w:t>4</w:t>
      </w:r>
      <w:r w:rsidRPr="00752D4C">
        <w:t>). These observations were consistent with the data structure observed in the PCAs, with lianas being more acquisitive than tree species in the dry forest (Figure </w:t>
      </w:r>
      <w:r w:rsidRPr="007D1CA0">
        <w:rPr>
          <w:b/>
          <w:bCs/>
        </w:rPr>
        <w:t>1b</w:t>
      </w:r>
      <w:r w:rsidRPr="00752D4C">
        <w:t>) and no differences between lianas and trees in the wet forest (Figure </w:t>
      </w:r>
      <w:r w:rsidRPr="007D1CA0">
        <w:rPr>
          <w:b/>
          <w:bCs/>
        </w:rPr>
        <w:t>1c</w:t>
      </w:r>
      <w:r w:rsidRPr="00752D4C">
        <w:t>). We did not observe any significant shifts along the standardized major axis with a common slope between life-forms.</w:t>
      </w:r>
    </w:p>
    <w:p w14:paraId="05088DEB" w14:textId="77777777" w:rsidR="0039766F" w:rsidRDefault="0039766F" w:rsidP="00752D4C">
      <w:pPr>
        <w:rPr>
          <w:b/>
          <w:bCs/>
        </w:rPr>
        <w:sectPr w:rsidR="0039766F" w:rsidSect="0039766F">
          <w:pgSz w:w="12240" w:h="15840"/>
          <w:pgMar w:top="1080" w:right="1080" w:bottom="1080" w:left="1080" w:header="720" w:footer="720" w:gutter="0"/>
          <w:cols w:space="720"/>
          <w:docGrid w:linePitch="360"/>
        </w:sectPr>
      </w:pPr>
    </w:p>
    <w:p w14:paraId="50634D81" w14:textId="77777777" w:rsidR="00752D4C" w:rsidRPr="00752D4C" w:rsidRDefault="00752D4C" w:rsidP="00752D4C">
      <w:r w:rsidRPr="00752D4C">
        <w:rPr>
          <w:b/>
          <w:bCs/>
        </w:rPr>
        <w:lastRenderedPageBreak/>
        <w:t>TABLE 4. </w:t>
      </w:r>
      <w:r w:rsidRPr="00752D4C">
        <w:t>Differences in slope and shifts in elevation (intercept) between all sampled lianas (</w:t>
      </w:r>
      <w:r w:rsidRPr="00752D4C">
        <w:rPr>
          <w:i/>
          <w:iCs/>
        </w:rPr>
        <w:t>n</w:t>
      </w:r>
      <w:r w:rsidRPr="00752D4C">
        <w:t> = 16) and trees (</w:t>
      </w:r>
      <w:r w:rsidRPr="00752D4C">
        <w:rPr>
          <w:i/>
          <w:iCs/>
        </w:rPr>
        <w:t>n</w:t>
      </w:r>
      <w:r w:rsidRPr="00752D4C">
        <w:t> = 16) and between lianas and trees in the dry (PNM) forest and in the wet (BPSL) forest</w:t>
      </w:r>
    </w:p>
    <w:tbl>
      <w:tblPr>
        <w:tblStyle w:val="TableGrid"/>
        <w:tblW w:w="13444" w:type="dxa"/>
        <w:tblLook w:val="04A0" w:firstRow="1" w:lastRow="0" w:firstColumn="1" w:lastColumn="0" w:noHBand="0" w:noVBand="1"/>
      </w:tblPr>
      <w:tblGrid>
        <w:gridCol w:w="697"/>
        <w:gridCol w:w="836"/>
        <w:gridCol w:w="878"/>
        <w:gridCol w:w="856"/>
        <w:gridCol w:w="1320"/>
        <w:gridCol w:w="939"/>
        <w:gridCol w:w="830"/>
        <w:gridCol w:w="927"/>
        <w:gridCol w:w="1149"/>
        <w:gridCol w:w="939"/>
        <w:gridCol w:w="830"/>
        <w:gridCol w:w="935"/>
        <w:gridCol w:w="1369"/>
        <w:gridCol w:w="939"/>
      </w:tblGrid>
      <w:tr w:rsidR="0039766F" w:rsidRPr="00752D4C" w14:paraId="6A686099" w14:textId="77777777" w:rsidTr="0039766F">
        <w:tc>
          <w:tcPr>
            <w:tcW w:w="0" w:type="auto"/>
            <w:hideMark/>
          </w:tcPr>
          <w:p w14:paraId="0CA12E26" w14:textId="77777777" w:rsidR="0039766F" w:rsidRPr="00752D4C" w:rsidRDefault="0039766F" w:rsidP="00752D4C">
            <w:pPr>
              <w:rPr>
                <w:b/>
                <w:bCs/>
              </w:rPr>
            </w:pPr>
            <w:r w:rsidRPr="00752D4C">
              <w:rPr>
                <w:b/>
                <w:bCs/>
                <w:i/>
                <w:iCs/>
              </w:rPr>
              <w:t>x</w:t>
            </w:r>
          </w:p>
        </w:tc>
        <w:tc>
          <w:tcPr>
            <w:tcW w:w="0" w:type="auto"/>
            <w:hideMark/>
          </w:tcPr>
          <w:p w14:paraId="1E742AF1" w14:textId="77777777" w:rsidR="0039766F" w:rsidRPr="00752D4C" w:rsidRDefault="0039766F" w:rsidP="00752D4C">
            <w:pPr>
              <w:rPr>
                <w:b/>
                <w:bCs/>
              </w:rPr>
            </w:pPr>
            <w:r w:rsidRPr="00752D4C">
              <w:rPr>
                <w:b/>
                <w:bCs/>
                <w:i/>
                <w:iCs/>
              </w:rPr>
              <w:t>y</w:t>
            </w:r>
          </w:p>
        </w:tc>
        <w:tc>
          <w:tcPr>
            <w:tcW w:w="0" w:type="auto"/>
            <w:hideMark/>
          </w:tcPr>
          <w:p w14:paraId="607559C9" w14:textId="77777777" w:rsidR="0039766F" w:rsidRPr="00752D4C" w:rsidRDefault="0039766F" w:rsidP="00752D4C">
            <w:pPr>
              <w:rPr>
                <w:b/>
                <w:bCs/>
              </w:rPr>
            </w:pPr>
            <w:r w:rsidRPr="00752D4C">
              <w:rPr>
                <w:b/>
                <w:bCs/>
              </w:rPr>
              <w:t>All-species</w:t>
            </w:r>
          </w:p>
        </w:tc>
        <w:tc>
          <w:tcPr>
            <w:tcW w:w="861" w:type="dxa"/>
          </w:tcPr>
          <w:p w14:paraId="1102507C" w14:textId="77777777" w:rsidR="0039766F" w:rsidRPr="00752D4C" w:rsidRDefault="0039766F" w:rsidP="00752D4C">
            <w:pPr>
              <w:rPr>
                <w:b/>
                <w:bCs/>
              </w:rPr>
            </w:pPr>
          </w:p>
        </w:tc>
        <w:tc>
          <w:tcPr>
            <w:tcW w:w="1357" w:type="dxa"/>
          </w:tcPr>
          <w:p w14:paraId="20D65E12" w14:textId="77777777" w:rsidR="0039766F" w:rsidRPr="00752D4C" w:rsidRDefault="0039766F" w:rsidP="00752D4C">
            <w:pPr>
              <w:rPr>
                <w:b/>
                <w:bCs/>
              </w:rPr>
            </w:pPr>
          </w:p>
        </w:tc>
        <w:tc>
          <w:tcPr>
            <w:tcW w:w="650" w:type="dxa"/>
          </w:tcPr>
          <w:p w14:paraId="69A02FCC" w14:textId="54BFE307" w:rsidR="0039766F" w:rsidRPr="00752D4C" w:rsidRDefault="0039766F" w:rsidP="00752D4C">
            <w:pPr>
              <w:rPr>
                <w:b/>
                <w:bCs/>
              </w:rPr>
            </w:pPr>
          </w:p>
        </w:tc>
        <w:tc>
          <w:tcPr>
            <w:tcW w:w="0" w:type="auto"/>
            <w:hideMark/>
          </w:tcPr>
          <w:p w14:paraId="4E545862" w14:textId="77777777" w:rsidR="0039766F" w:rsidRPr="00752D4C" w:rsidRDefault="0039766F" w:rsidP="00752D4C">
            <w:pPr>
              <w:rPr>
                <w:b/>
                <w:bCs/>
              </w:rPr>
            </w:pPr>
            <w:r w:rsidRPr="00752D4C">
              <w:rPr>
                <w:b/>
                <w:bCs/>
              </w:rPr>
              <w:t>Dry forest</w:t>
            </w:r>
          </w:p>
        </w:tc>
        <w:tc>
          <w:tcPr>
            <w:tcW w:w="941" w:type="dxa"/>
          </w:tcPr>
          <w:p w14:paraId="14CF7A1A" w14:textId="77777777" w:rsidR="0039766F" w:rsidRPr="00752D4C" w:rsidRDefault="0039766F" w:rsidP="00752D4C">
            <w:pPr>
              <w:rPr>
                <w:b/>
                <w:bCs/>
              </w:rPr>
            </w:pPr>
          </w:p>
        </w:tc>
        <w:tc>
          <w:tcPr>
            <w:tcW w:w="1161" w:type="dxa"/>
          </w:tcPr>
          <w:p w14:paraId="768BEA65" w14:textId="77777777" w:rsidR="0039766F" w:rsidRPr="00752D4C" w:rsidRDefault="0039766F" w:rsidP="00752D4C">
            <w:pPr>
              <w:rPr>
                <w:b/>
                <w:bCs/>
              </w:rPr>
            </w:pPr>
          </w:p>
        </w:tc>
        <w:tc>
          <w:tcPr>
            <w:tcW w:w="939" w:type="dxa"/>
          </w:tcPr>
          <w:p w14:paraId="4156938E" w14:textId="7478835C" w:rsidR="0039766F" w:rsidRPr="00752D4C" w:rsidRDefault="0039766F" w:rsidP="00752D4C">
            <w:pPr>
              <w:rPr>
                <w:b/>
                <w:bCs/>
              </w:rPr>
            </w:pPr>
          </w:p>
        </w:tc>
        <w:tc>
          <w:tcPr>
            <w:tcW w:w="0" w:type="auto"/>
            <w:hideMark/>
          </w:tcPr>
          <w:p w14:paraId="753E099E" w14:textId="77777777" w:rsidR="0039766F" w:rsidRPr="00752D4C" w:rsidRDefault="0039766F" w:rsidP="00752D4C">
            <w:pPr>
              <w:rPr>
                <w:b/>
                <w:bCs/>
              </w:rPr>
            </w:pPr>
            <w:r w:rsidRPr="00752D4C">
              <w:rPr>
                <w:b/>
                <w:bCs/>
              </w:rPr>
              <w:t>Wet forest</w:t>
            </w:r>
          </w:p>
        </w:tc>
        <w:tc>
          <w:tcPr>
            <w:tcW w:w="967" w:type="dxa"/>
          </w:tcPr>
          <w:p w14:paraId="6803DD9E" w14:textId="77777777" w:rsidR="0039766F" w:rsidRPr="00752D4C" w:rsidRDefault="0039766F" w:rsidP="00752D4C">
            <w:pPr>
              <w:rPr>
                <w:b/>
                <w:bCs/>
              </w:rPr>
            </w:pPr>
          </w:p>
        </w:tc>
        <w:tc>
          <w:tcPr>
            <w:tcW w:w="1414" w:type="dxa"/>
          </w:tcPr>
          <w:p w14:paraId="7759F3E6" w14:textId="77777777" w:rsidR="0039766F" w:rsidRPr="00752D4C" w:rsidRDefault="0039766F" w:rsidP="00752D4C">
            <w:pPr>
              <w:rPr>
                <w:b/>
                <w:bCs/>
              </w:rPr>
            </w:pPr>
          </w:p>
        </w:tc>
        <w:tc>
          <w:tcPr>
            <w:tcW w:w="939" w:type="dxa"/>
          </w:tcPr>
          <w:p w14:paraId="31677E63" w14:textId="7DEC81D7" w:rsidR="0039766F" w:rsidRPr="00752D4C" w:rsidRDefault="0039766F" w:rsidP="00752D4C">
            <w:pPr>
              <w:rPr>
                <w:b/>
                <w:bCs/>
              </w:rPr>
            </w:pPr>
          </w:p>
        </w:tc>
      </w:tr>
      <w:tr w:rsidR="0039766F" w:rsidRPr="00752D4C" w14:paraId="29FDF381" w14:textId="77777777" w:rsidTr="008D78E9">
        <w:tc>
          <w:tcPr>
            <w:tcW w:w="0" w:type="auto"/>
            <w:hideMark/>
          </w:tcPr>
          <w:p w14:paraId="414EB61B" w14:textId="77777777" w:rsidR="0039766F" w:rsidRPr="00752D4C" w:rsidRDefault="0039766F" w:rsidP="00752D4C">
            <w:pPr>
              <w:rPr>
                <w:b/>
                <w:bCs/>
              </w:rPr>
            </w:pPr>
          </w:p>
        </w:tc>
        <w:tc>
          <w:tcPr>
            <w:tcW w:w="0" w:type="auto"/>
            <w:hideMark/>
          </w:tcPr>
          <w:p w14:paraId="03AD1290" w14:textId="77777777" w:rsidR="0039766F" w:rsidRPr="00752D4C" w:rsidRDefault="0039766F" w:rsidP="00752D4C">
            <w:pPr>
              <w:rPr>
                <w:b/>
                <w:bCs/>
              </w:rPr>
            </w:pPr>
          </w:p>
        </w:tc>
        <w:tc>
          <w:tcPr>
            <w:tcW w:w="0" w:type="auto"/>
            <w:hideMark/>
          </w:tcPr>
          <w:p w14:paraId="436A3F26" w14:textId="77777777" w:rsidR="0039766F" w:rsidRPr="00752D4C" w:rsidRDefault="0039766F" w:rsidP="00752D4C">
            <w:pPr>
              <w:rPr>
                <w:b/>
                <w:bCs/>
              </w:rPr>
            </w:pPr>
            <w:r w:rsidRPr="00752D4C">
              <w:rPr>
                <w:b/>
                <w:bCs/>
              </w:rPr>
              <w:t>Slope</w:t>
            </w:r>
          </w:p>
        </w:tc>
        <w:tc>
          <w:tcPr>
            <w:tcW w:w="0" w:type="auto"/>
          </w:tcPr>
          <w:p w14:paraId="21ADCF3E" w14:textId="47A5EC62" w:rsidR="0039766F" w:rsidRPr="00752D4C" w:rsidRDefault="0039766F" w:rsidP="00752D4C">
            <w:pPr>
              <w:rPr>
                <w:b/>
                <w:bCs/>
              </w:rPr>
            </w:pPr>
          </w:p>
        </w:tc>
        <w:tc>
          <w:tcPr>
            <w:tcW w:w="0" w:type="auto"/>
            <w:hideMark/>
          </w:tcPr>
          <w:p w14:paraId="53484158" w14:textId="77777777" w:rsidR="0039766F" w:rsidRPr="00752D4C" w:rsidRDefault="0039766F" w:rsidP="00752D4C">
            <w:pPr>
              <w:rPr>
                <w:b/>
                <w:bCs/>
              </w:rPr>
            </w:pPr>
            <w:r w:rsidRPr="00752D4C">
              <w:rPr>
                <w:b/>
                <w:bCs/>
              </w:rPr>
              <w:t>Elevation</w:t>
            </w:r>
          </w:p>
        </w:tc>
        <w:tc>
          <w:tcPr>
            <w:tcW w:w="0" w:type="auto"/>
          </w:tcPr>
          <w:p w14:paraId="23F44874" w14:textId="5D710135" w:rsidR="0039766F" w:rsidRPr="00752D4C" w:rsidRDefault="0039766F" w:rsidP="00752D4C">
            <w:pPr>
              <w:rPr>
                <w:b/>
                <w:bCs/>
              </w:rPr>
            </w:pPr>
          </w:p>
        </w:tc>
        <w:tc>
          <w:tcPr>
            <w:tcW w:w="0" w:type="auto"/>
            <w:hideMark/>
          </w:tcPr>
          <w:p w14:paraId="1AE2BD64" w14:textId="77777777" w:rsidR="0039766F" w:rsidRPr="00752D4C" w:rsidRDefault="0039766F" w:rsidP="00752D4C">
            <w:pPr>
              <w:rPr>
                <w:b/>
                <w:bCs/>
              </w:rPr>
            </w:pPr>
            <w:r w:rsidRPr="00752D4C">
              <w:rPr>
                <w:b/>
                <w:bCs/>
              </w:rPr>
              <w:t>Slope</w:t>
            </w:r>
          </w:p>
        </w:tc>
        <w:tc>
          <w:tcPr>
            <w:tcW w:w="0" w:type="auto"/>
          </w:tcPr>
          <w:p w14:paraId="6D8C5631" w14:textId="26DD8276" w:rsidR="0039766F" w:rsidRPr="00752D4C" w:rsidRDefault="0039766F" w:rsidP="00752D4C">
            <w:pPr>
              <w:rPr>
                <w:b/>
                <w:bCs/>
              </w:rPr>
            </w:pPr>
          </w:p>
        </w:tc>
        <w:tc>
          <w:tcPr>
            <w:tcW w:w="0" w:type="auto"/>
            <w:hideMark/>
          </w:tcPr>
          <w:p w14:paraId="051EF45B" w14:textId="77777777" w:rsidR="0039766F" w:rsidRPr="00752D4C" w:rsidRDefault="0039766F" w:rsidP="00752D4C">
            <w:pPr>
              <w:rPr>
                <w:b/>
                <w:bCs/>
              </w:rPr>
            </w:pPr>
            <w:r w:rsidRPr="00752D4C">
              <w:rPr>
                <w:b/>
                <w:bCs/>
              </w:rPr>
              <w:t>Elevation</w:t>
            </w:r>
          </w:p>
        </w:tc>
        <w:tc>
          <w:tcPr>
            <w:tcW w:w="0" w:type="auto"/>
          </w:tcPr>
          <w:p w14:paraId="3BD37DA7" w14:textId="0EC70BDE" w:rsidR="0039766F" w:rsidRPr="00752D4C" w:rsidRDefault="0039766F" w:rsidP="00752D4C">
            <w:pPr>
              <w:rPr>
                <w:b/>
                <w:bCs/>
              </w:rPr>
            </w:pPr>
          </w:p>
        </w:tc>
        <w:tc>
          <w:tcPr>
            <w:tcW w:w="0" w:type="auto"/>
            <w:hideMark/>
          </w:tcPr>
          <w:p w14:paraId="0BB9F91C" w14:textId="77777777" w:rsidR="0039766F" w:rsidRPr="00752D4C" w:rsidRDefault="0039766F" w:rsidP="00752D4C">
            <w:pPr>
              <w:rPr>
                <w:b/>
                <w:bCs/>
              </w:rPr>
            </w:pPr>
            <w:r w:rsidRPr="00752D4C">
              <w:rPr>
                <w:b/>
                <w:bCs/>
              </w:rPr>
              <w:t>Slope</w:t>
            </w:r>
          </w:p>
        </w:tc>
        <w:tc>
          <w:tcPr>
            <w:tcW w:w="0" w:type="auto"/>
          </w:tcPr>
          <w:p w14:paraId="3B884037" w14:textId="2A7954E1" w:rsidR="0039766F" w:rsidRPr="00752D4C" w:rsidRDefault="0039766F" w:rsidP="00752D4C">
            <w:pPr>
              <w:rPr>
                <w:b/>
                <w:bCs/>
              </w:rPr>
            </w:pPr>
          </w:p>
        </w:tc>
        <w:tc>
          <w:tcPr>
            <w:tcW w:w="0" w:type="auto"/>
            <w:hideMark/>
          </w:tcPr>
          <w:p w14:paraId="5B3C5E4F" w14:textId="77777777" w:rsidR="0039766F" w:rsidRPr="00752D4C" w:rsidRDefault="0039766F" w:rsidP="00752D4C">
            <w:pPr>
              <w:rPr>
                <w:b/>
                <w:bCs/>
              </w:rPr>
            </w:pPr>
            <w:r w:rsidRPr="00752D4C">
              <w:rPr>
                <w:b/>
                <w:bCs/>
              </w:rPr>
              <w:t>Elevation</w:t>
            </w:r>
          </w:p>
        </w:tc>
        <w:tc>
          <w:tcPr>
            <w:tcW w:w="0" w:type="auto"/>
          </w:tcPr>
          <w:p w14:paraId="751461EF" w14:textId="5638C723" w:rsidR="0039766F" w:rsidRPr="00752D4C" w:rsidRDefault="0039766F" w:rsidP="00752D4C">
            <w:pPr>
              <w:rPr>
                <w:b/>
                <w:bCs/>
              </w:rPr>
            </w:pPr>
          </w:p>
        </w:tc>
      </w:tr>
      <w:tr w:rsidR="0039766F" w:rsidRPr="00752D4C" w14:paraId="434FEF48" w14:textId="77777777" w:rsidTr="0039766F">
        <w:tc>
          <w:tcPr>
            <w:tcW w:w="0" w:type="auto"/>
            <w:hideMark/>
          </w:tcPr>
          <w:p w14:paraId="0E736213" w14:textId="77777777" w:rsidR="00752D4C" w:rsidRPr="00752D4C" w:rsidRDefault="00752D4C" w:rsidP="00752D4C">
            <w:pPr>
              <w:rPr>
                <w:b/>
                <w:bCs/>
              </w:rPr>
            </w:pPr>
          </w:p>
        </w:tc>
        <w:tc>
          <w:tcPr>
            <w:tcW w:w="0" w:type="auto"/>
            <w:hideMark/>
          </w:tcPr>
          <w:p w14:paraId="7B862DF1" w14:textId="77777777" w:rsidR="00752D4C" w:rsidRPr="00752D4C" w:rsidRDefault="00752D4C" w:rsidP="00752D4C">
            <w:pPr>
              <w:rPr>
                <w:b/>
                <w:bCs/>
              </w:rPr>
            </w:pPr>
          </w:p>
        </w:tc>
        <w:tc>
          <w:tcPr>
            <w:tcW w:w="0" w:type="auto"/>
            <w:hideMark/>
          </w:tcPr>
          <w:p w14:paraId="659D7BD9" w14:textId="77777777" w:rsidR="00752D4C" w:rsidRPr="00752D4C" w:rsidRDefault="00752D4C" w:rsidP="00752D4C">
            <w:pPr>
              <w:rPr>
                <w:b/>
                <w:bCs/>
              </w:rPr>
            </w:pPr>
            <w:r w:rsidRPr="00752D4C">
              <w:rPr>
                <w:b/>
                <w:bCs/>
              </w:rPr>
              <w:t>Lianas</w:t>
            </w:r>
          </w:p>
        </w:tc>
        <w:tc>
          <w:tcPr>
            <w:tcW w:w="0" w:type="auto"/>
            <w:hideMark/>
          </w:tcPr>
          <w:p w14:paraId="65A51310" w14:textId="77777777" w:rsidR="00752D4C" w:rsidRPr="00752D4C" w:rsidRDefault="00752D4C" w:rsidP="00752D4C">
            <w:pPr>
              <w:rPr>
                <w:b/>
                <w:bCs/>
              </w:rPr>
            </w:pPr>
            <w:r w:rsidRPr="00752D4C">
              <w:rPr>
                <w:b/>
                <w:bCs/>
              </w:rPr>
              <w:t>Trees</w:t>
            </w:r>
          </w:p>
        </w:tc>
        <w:tc>
          <w:tcPr>
            <w:tcW w:w="0" w:type="auto"/>
            <w:hideMark/>
          </w:tcPr>
          <w:p w14:paraId="08D947D9" w14:textId="77777777" w:rsidR="00752D4C" w:rsidRPr="00752D4C" w:rsidRDefault="00752D4C" w:rsidP="00752D4C">
            <w:pPr>
              <w:rPr>
                <w:b/>
                <w:bCs/>
              </w:rPr>
            </w:pPr>
            <w:r w:rsidRPr="00752D4C">
              <w:rPr>
                <w:b/>
                <w:bCs/>
              </w:rPr>
              <w:t>Lianas</w:t>
            </w:r>
          </w:p>
        </w:tc>
        <w:tc>
          <w:tcPr>
            <w:tcW w:w="0" w:type="auto"/>
            <w:hideMark/>
          </w:tcPr>
          <w:p w14:paraId="12A60D0D" w14:textId="77777777" w:rsidR="00752D4C" w:rsidRPr="00752D4C" w:rsidRDefault="00752D4C" w:rsidP="00752D4C">
            <w:pPr>
              <w:rPr>
                <w:b/>
                <w:bCs/>
              </w:rPr>
            </w:pPr>
            <w:r w:rsidRPr="00752D4C">
              <w:rPr>
                <w:b/>
                <w:bCs/>
              </w:rPr>
              <w:t>Trees</w:t>
            </w:r>
          </w:p>
        </w:tc>
        <w:tc>
          <w:tcPr>
            <w:tcW w:w="0" w:type="auto"/>
            <w:hideMark/>
          </w:tcPr>
          <w:p w14:paraId="074F6E90" w14:textId="77777777" w:rsidR="00752D4C" w:rsidRPr="00752D4C" w:rsidRDefault="00752D4C" w:rsidP="00752D4C">
            <w:pPr>
              <w:rPr>
                <w:b/>
                <w:bCs/>
              </w:rPr>
            </w:pPr>
            <w:r w:rsidRPr="00752D4C">
              <w:rPr>
                <w:b/>
                <w:bCs/>
              </w:rPr>
              <w:t>Lianas</w:t>
            </w:r>
          </w:p>
        </w:tc>
        <w:tc>
          <w:tcPr>
            <w:tcW w:w="0" w:type="auto"/>
            <w:hideMark/>
          </w:tcPr>
          <w:p w14:paraId="0D513EB1" w14:textId="77777777" w:rsidR="00752D4C" w:rsidRPr="00752D4C" w:rsidRDefault="00752D4C" w:rsidP="00752D4C">
            <w:pPr>
              <w:rPr>
                <w:b/>
                <w:bCs/>
              </w:rPr>
            </w:pPr>
            <w:r w:rsidRPr="00752D4C">
              <w:rPr>
                <w:b/>
                <w:bCs/>
              </w:rPr>
              <w:t>Trees</w:t>
            </w:r>
          </w:p>
        </w:tc>
        <w:tc>
          <w:tcPr>
            <w:tcW w:w="0" w:type="auto"/>
            <w:hideMark/>
          </w:tcPr>
          <w:p w14:paraId="00DEBE82" w14:textId="77777777" w:rsidR="00752D4C" w:rsidRPr="00752D4C" w:rsidRDefault="00752D4C" w:rsidP="00752D4C">
            <w:pPr>
              <w:rPr>
                <w:b/>
                <w:bCs/>
              </w:rPr>
            </w:pPr>
            <w:r w:rsidRPr="00752D4C">
              <w:rPr>
                <w:b/>
                <w:bCs/>
              </w:rPr>
              <w:t>Lianas</w:t>
            </w:r>
          </w:p>
        </w:tc>
        <w:tc>
          <w:tcPr>
            <w:tcW w:w="0" w:type="auto"/>
            <w:hideMark/>
          </w:tcPr>
          <w:p w14:paraId="7C3F2929" w14:textId="77777777" w:rsidR="00752D4C" w:rsidRPr="00752D4C" w:rsidRDefault="00752D4C" w:rsidP="00752D4C">
            <w:pPr>
              <w:rPr>
                <w:b/>
                <w:bCs/>
              </w:rPr>
            </w:pPr>
            <w:r w:rsidRPr="00752D4C">
              <w:rPr>
                <w:b/>
                <w:bCs/>
              </w:rPr>
              <w:t>Trees</w:t>
            </w:r>
          </w:p>
        </w:tc>
        <w:tc>
          <w:tcPr>
            <w:tcW w:w="0" w:type="auto"/>
            <w:hideMark/>
          </w:tcPr>
          <w:p w14:paraId="1E1B02FB" w14:textId="77777777" w:rsidR="00752D4C" w:rsidRPr="00752D4C" w:rsidRDefault="00752D4C" w:rsidP="00752D4C">
            <w:pPr>
              <w:rPr>
                <w:b/>
                <w:bCs/>
              </w:rPr>
            </w:pPr>
            <w:r w:rsidRPr="00752D4C">
              <w:rPr>
                <w:b/>
                <w:bCs/>
              </w:rPr>
              <w:t>Lianas</w:t>
            </w:r>
          </w:p>
        </w:tc>
        <w:tc>
          <w:tcPr>
            <w:tcW w:w="0" w:type="auto"/>
            <w:hideMark/>
          </w:tcPr>
          <w:p w14:paraId="0D4E2A95" w14:textId="77777777" w:rsidR="00752D4C" w:rsidRPr="00752D4C" w:rsidRDefault="00752D4C" w:rsidP="00752D4C">
            <w:pPr>
              <w:rPr>
                <w:b/>
                <w:bCs/>
              </w:rPr>
            </w:pPr>
            <w:r w:rsidRPr="00752D4C">
              <w:rPr>
                <w:b/>
                <w:bCs/>
              </w:rPr>
              <w:t>Trees</w:t>
            </w:r>
          </w:p>
        </w:tc>
        <w:tc>
          <w:tcPr>
            <w:tcW w:w="0" w:type="auto"/>
            <w:hideMark/>
          </w:tcPr>
          <w:p w14:paraId="0AC44FFA" w14:textId="77777777" w:rsidR="00752D4C" w:rsidRPr="00752D4C" w:rsidRDefault="00752D4C" w:rsidP="00752D4C">
            <w:pPr>
              <w:rPr>
                <w:b/>
                <w:bCs/>
              </w:rPr>
            </w:pPr>
            <w:r w:rsidRPr="00752D4C">
              <w:rPr>
                <w:b/>
                <w:bCs/>
              </w:rPr>
              <w:t>Lianas</w:t>
            </w:r>
          </w:p>
        </w:tc>
        <w:tc>
          <w:tcPr>
            <w:tcW w:w="0" w:type="auto"/>
            <w:hideMark/>
          </w:tcPr>
          <w:p w14:paraId="283CE5FD" w14:textId="77777777" w:rsidR="00752D4C" w:rsidRPr="00752D4C" w:rsidRDefault="00752D4C" w:rsidP="00752D4C">
            <w:pPr>
              <w:rPr>
                <w:b/>
                <w:bCs/>
              </w:rPr>
            </w:pPr>
            <w:r w:rsidRPr="00752D4C">
              <w:rPr>
                <w:b/>
                <w:bCs/>
              </w:rPr>
              <w:t>Trees</w:t>
            </w:r>
          </w:p>
        </w:tc>
      </w:tr>
      <w:tr w:rsidR="0039766F" w:rsidRPr="00752D4C" w14:paraId="769A9F79" w14:textId="77777777" w:rsidTr="0039766F">
        <w:tc>
          <w:tcPr>
            <w:tcW w:w="0" w:type="auto"/>
            <w:hideMark/>
          </w:tcPr>
          <w:p w14:paraId="6C9B64DC" w14:textId="77777777" w:rsidR="00752D4C" w:rsidRPr="00752D4C" w:rsidRDefault="00752D4C" w:rsidP="00752D4C">
            <w:r w:rsidRPr="00752D4C">
              <w:t>LMA</w:t>
            </w:r>
          </w:p>
        </w:tc>
        <w:tc>
          <w:tcPr>
            <w:tcW w:w="0" w:type="auto"/>
            <w:hideMark/>
          </w:tcPr>
          <w:p w14:paraId="2079459C" w14:textId="77777777" w:rsidR="00752D4C" w:rsidRPr="00752D4C" w:rsidRDefault="00752D4C" w:rsidP="00752D4C">
            <w:r w:rsidRPr="00752D4C">
              <w:t>LL</w:t>
            </w:r>
          </w:p>
        </w:tc>
        <w:tc>
          <w:tcPr>
            <w:tcW w:w="0" w:type="auto"/>
            <w:hideMark/>
          </w:tcPr>
          <w:p w14:paraId="6770248C" w14:textId="77777777" w:rsidR="00752D4C" w:rsidRPr="00752D4C" w:rsidRDefault="00752D4C" w:rsidP="00752D4C">
            <w:r w:rsidRPr="00752D4C">
              <w:t>1.18</w:t>
            </w:r>
          </w:p>
        </w:tc>
        <w:tc>
          <w:tcPr>
            <w:tcW w:w="0" w:type="auto"/>
            <w:hideMark/>
          </w:tcPr>
          <w:p w14:paraId="5436F583" w14:textId="77777777" w:rsidR="00752D4C" w:rsidRPr="00752D4C" w:rsidRDefault="00752D4C" w:rsidP="00752D4C">
            <w:r w:rsidRPr="00752D4C">
              <w:t>1.28</w:t>
            </w:r>
          </w:p>
        </w:tc>
        <w:tc>
          <w:tcPr>
            <w:tcW w:w="0" w:type="auto"/>
            <w:hideMark/>
          </w:tcPr>
          <w:p w14:paraId="5B757695" w14:textId="77777777" w:rsidR="00752D4C" w:rsidRPr="00752D4C" w:rsidRDefault="00752D4C" w:rsidP="00752D4C">
            <w:r w:rsidRPr="00752D4C">
              <w:t>11.3</w:t>
            </w:r>
          </w:p>
        </w:tc>
        <w:tc>
          <w:tcPr>
            <w:tcW w:w="0" w:type="auto"/>
            <w:hideMark/>
          </w:tcPr>
          <w:p w14:paraId="445323B8" w14:textId="77777777" w:rsidR="00752D4C" w:rsidRPr="00752D4C" w:rsidRDefault="00752D4C" w:rsidP="00752D4C">
            <w:r w:rsidRPr="00752D4C">
              <w:t>11.1</w:t>
            </w:r>
          </w:p>
        </w:tc>
        <w:tc>
          <w:tcPr>
            <w:tcW w:w="0" w:type="auto"/>
            <w:hideMark/>
          </w:tcPr>
          <w:p w14:paraId="448E31C5" w14:textId="77777777" w:rsidR="00752D4C" w:rsidRPr="00752D4C" w:rsidRDefault="00752D4C" w:rsidP="00752D4C">
            <w:r w:rsidRPr="00752D4C">
              <w:t>−1.82</w:t>
            </w:r>
          </w:p>
        </w:tc>
        <w:tc>
          <w:tcPr>
            <w:tcW w:w="0" w:type="auto"/>
            <w:hideMark/>
          </w:tcPr>
          <w:p w14:paraId="1E1829EF" w14:textId="77777777" w:rsidR="00752D4C" w:rsidRPr="00752D4C" w:rsidRDefault="00752D4C" w:rsidP="00752D4C">
            <w:r w:rsidRPr="00752D4C">
              <w:t>1.63</w:t>
            </w:r>
          </w:p>
        </w:tc>
        <w:tc>
          <w:tcPr>
            <w:tcW w:w="0" w:type="auto"/>
            <w:hideMark/>
          </w:tcPr>
          <w:p w14:paraId="200D87B9" w14:textId="77777777" w:rsidR="00752D4C" w:rsidRPr="00752D4C" w:rsidRDefault="00752D4C" w:rsidP="00752D4C">
            <w:r w:rsidRPr="00752D4C">
              <w:t>13.86</w:t>
            </w:r>
          </w:p>
        </w:tc>
        <w:tc>
          <w:tcPr>
            <w:tcW w:w="0" w:type="auto"/>
            <w:hideMark/>
          </w:tcPr>
          <w:p w14:paraId="421C8C23" w14:textId="77777777" w:rsidR="00752D4C" w:rsidRPr="00752D4C" w:rsidRDefault="00752D4C" w:rsidP="00752D4C">
            <w:r w:rsidRPr="00752D4C">
              <w:t>13.65</w:t>
            </w:r>
          </w:p>
        </w:tc>
        <w:tc>
          <w:tcPr>
            <w:tcW w:w="0" w:type="auto"/>
            <w:hideMark/>
          </w:tcPr>
          <w:p w14:paraId="5C3902F0" w14:textId="77777777" w:rsidR="00752D4C" w:rsidRPr="00752D4C" w:rsidRDefault="00752D4C" w:rsidP="00752D4C">
            <w:r w:rsidRPr="00752D4C">
              <w:t>1</w:t>
            </w:r>
          </w:p>
        </w:tc>
        <w:tc>
          <w:tcPr>
            <w:tcW w:w="0" w:type="auto"/>
            <w:hideMark/>
          </w:tcPr>
          <w:p w14:paraId="1232A46E" w14:textId="77777777" w:rsidR="00752D4C" w:rsidRPr="00752D4C" w:rsidRDefault="00752D4C" w:rsidP="00752D4C">
            <w:r w:rsidRPr="00752D4C">
              <w:t>1.25</w:t>
            </w:r>
          </w:p>
        </w:tc>
        <w:tc>
          <w:tcPr>
            <w:tcW w:w="0" w:type="auto"/>
            <w:hideMark/>
          </w:tcPr>
          <w:p w14:paraId="3BDAD160" w14:textId="77777777" w:rsidR="00752D4C" w:rsidRPr="00752D4C" w:rsidRDefault="00752D4C" w:rsidP="00752D4C">
            <w:r w:rsidRPr="00752D4C">
              <w:t>10.73</w:t>
            </w:r>
          </w:p>
        </w:tc>
        <w:tc>
          <w:tcPr>
            <w:tcW w:w="0" w:type="auto"/>
            <w:hideMark/>
          </w:tcPr>
          <w:p w14:paraId="549F194E" w14:textId="77777777" w:rsidR="00752D4C" w:rsidRPr="00752D4C" w:rsidRDefault="00752D4C" w:rsidP="00752D4C">
            <w:r w:rsidRPr="00752D4C">
              <w:t>10.42</w:t>
            </w:r>
          </w:p>
        </w:tc>
      </w:tr>
      <w:tr w:rsidR="0039766F" w:rsidRPr="00752D4C" w14:paraId="7FF332C9" w14:textId="77777777" w:rsidTr="0039766F">
        <w:tc>
          <w:tcPr>
            <w:tcW w:w="0" w:type="auto"/>
            <w:hideMark/>
          </w:tcPr>
          <w:p w14:paraId="24E4D281" w14:textId="77777777" w:rsidR="00752D4C" w:rsidRPr="00752D4C" w:rsidRDefault="00752D4C" w:rsidP="00752D4C">
            <w:r w:rsidRPr="00752D4C">
              <w:t>LMA</w:t>
            </w:r>
          </w:p>
        </w:tc>
        <w:tc>
          <w:tcPr>
            <w:tcW w:w="0" w:type="auto"/>
            <w:hideMark/>
          </w:tcPr>
          <w:p w14:paraId="796C67EA" w14:textId="77777777" w:rsidR="00752D4C" w:rsidRPr="00752D4C" w:rsidRDefault="00752D4C" w:rsidP="00752D4C">
            <w:r w:rsidRPr="00752D4C">
              <w:t>LD</w:t>
            </w:r>
          </w:p>
        </w:tc>
        <w:tc>
          <w:tcPr>
            <w:tcW w:w="0" w:type="auto"/>
            <w:hideMark/>
          </w:tcPr>
          <w:p w14:paraId="4EDB8008" w14:textId="77777777" w:rsidR="00752D4C" w:rsidRPr="00752D4C" w:rsidRDefault="00752D4C" w:rsidP="00752D4C">
            <w:r w:rsidRPr="00752D4C">
              <w:t>0.69</w:t>
            </w:r>
          </w:p>
        </w:tc>
        <w:tc>
          <w:tcPr>
            <w:tcW w:w="0" w:type="auto"/>
            <w:hideMark/>
          </w:tcPr>
          <w:p w14:paraId="55CB8ED8" w14:textId="77777777" w:rsidR="00752D4C" w:rsidRPr="00752D4C" w:rsidRDefault="00752D4C" w:rsidP="00752D4C">
            <w:r w:rsidRPr="00752D4C">
              <w:t>0.82</w:t>
            </w:r>
          </w:p>
        </w:tc>
        <w:tc>
          <w:tcPr>
            <w:tcW w:w="0" w:type="auto"/>
            <w:hideMark/>
          </w:tcPr>
          <w:p w14:paraId="7D33C96F" w14:textId="77777777" w:rsidR="00752D4C" w:rsidRPr="00752D4C" w:rsidRDefault="00752D4C" w:rsidP="00752D4C">
            <w:r w:rsidRPr="00752D4C">
              <w:t>2.7</w:t>
            </w:r>
          </w:p>
        </w:tc>
        <w:tc>
          <w:tcPr>
            <w:tcW w:w="0" w:type="auto"/>
            <w:hideMark/>
          </w:tcPr>
          <w:p w14:paraId="46C3A6C7" w14:textId="77777777" w:rsidR="00752D4C" w:rsidRPr="00752D4C" w:rsidRDefault="00752D4C" w:rsidP="00752D4C">
            <w:r w:rsidRPr="00752D4C">
              <w:t>2.72</w:t>
            </w:r>
          </w:p>
        </w:tc>
        <w:tc>
          <w:tcPr>
            <w:tcW w:w="0" w:type="auto"/>
            <w:hideMark/>
          </w:tcPr>
          <w:p w14:paraId="5AE1F915" w14:textId="77777777" w:rsidR="00752D4C" w:rsidRPr="00752D4C" w:rsidRDefault="00752D4C" w:rsidP="00752D4C">
            <w:r w:rsidRPr="00752D4C">
              <w:t>0.67</w:t>
            </w:r>
          </w:p>
        </w:tc>
        <w:tc>
          <w:tcPr>
            <w:tcW w:w="0" w:type="auto"/>
            <w:hideMark/>
          </w:tcPr>
          <w:p w14:paraId="2A1D7DD6" w14:textId="77777777" w:rsidR="00752D4C" w:rsidRPr="00752D4C" w:rsidRDefault="00752D4C" w:rsidP="00752D4C">
            <w:r w:rsidRPr="00752D4C">
              <w:t>0.83</w:t>
            </w:r>
          </w:p>
        </w:tc>
        <w:tc>
          <w:tcPr>
            <w:tcW w:w="0" w:type="auto"/>
            <w:hideMark/>
          </w:tcPr>
          <w:p w14:paraId="4871411A" w14:textId="77777777" w:rsidR="00752D4C" w:rsidRPr="00752D4C" w:rsidRDefault="00752D4C" w:rsidP="00752D4C">
            <w:r w:rsidRPr="00752D4C">
              <w:t>2.63</w:t>
            </w:r>
          </w:p>
        </w:tc>
        <w:tc>
          <w:tcPr>
            <w:tcW w:w="0" w:type="auto"/>
            <w:hideMark/>
          </w:tcPr>
          <w:p w14:paraId="3BDB4B6D" w14:textId="77777777" w:rsidR="00752D4C" w:rsidRPr="00752D4C" w:rsidRDefault="00752D4C" w:rsidP="00752D4C">
            <w:r w:rsidRPr="00752D4C">
              <w:t>2.6</w:t>
            </w:r>
          </w:p>
        </w:tc>
        <w:tc>
          <w:tcPr>
            <w:tcW w:w="0" w:type="auto"/>
            <w:hideMark/>
          </w:tcPr>
          <w:p w14:paraId="66E96B4A" w14:textId="77777777" w:rsidR="00752D4C" w:rsidRPr="00752D4C" w:rsidRDefault="00752D4C" w:rsidP="00752D4C">
            <w:r w:rsidRPr="00752D4C">
              <w:t>0.76</w:t>
            </w:r>
          </w:p>
        </w:tc>
        <w:tc>
          <w:tcPr>
            <w:tcW w:w="0" w:type="auto"/>
            <w:hideMark/>
          </w:tcPr>
          <w:p w14:paraId="23C5D5CB" w14:textId="77777777" w:rsidR="00752D4C" w:rsidRPr="00752D4C" w:rsidRDefault="00752D4C" w:rsidP="00752D4C">
            <w:r w:rsidRPr="00752D4C">
              <w:t>0.69</w:t>
            </w:r>
          </w:p>
        </w:tc>
        <w:tc>
          <w:tcPr>
            <w:tcW w:w="0" w:type="auto"/>
            <w:hideMark/>
          </w:tcPr>
          <w:p w14:paraId="77A79367" w14:textId="77777777" w:rsidR="00752D4C" w:rsidRPr="00752D4C" w:rsidRDefault="00752D4C" w:rsidP="00752D4C">
            <w:r w:rsidRPr="00752D4C">
              <w:t>2.55</w:t>
            </w:r>
          </w:p>
        </w:tc>
        <w:tc>
          <w:tcPr>
            <w:tcW w:w="0" w:type="auto"/>
            <w:hideMark/>
          </w:tcPr>
          <w:p w14:paraId="72CEBB45" w14:textId="77777777" w:rsidR="00752D4C" w:rsidRPr="00752D4C" w:rsidRDefault="00752D4C" w:rsidP="00752D4C">
            <w:r w:rsidRPr="00752D4C">
              <w:t>2.63</w:t>
            </w:r>
          </w:p>
        </w:tc>
      </w:tr>
      <w:tr w:rsidR="0039766F" w:rsidRPr="00752D4C" w14:paraId="2AF5B476" w14:textId="77777777" w:rsidTr="0039766F">
        <w:tc>
          <w:tcPr>
            <w:tcW w:w="0" w:type="auto"/>
            <w:hideMark/>
          </w:tcPr>
          <w:p w14:paraId="2FF03870" w14:textId="77777777" w:rsidR="00752D4C" w:rsidRPr="00752D4C" w:rsidRDefault="00752D4C" w:rsidP="00752D4C">
            <w:r w:rsidRPr="00752D4C">
              <w:t>LMA</w:t>
            </w:r>
          </w:p>
        </w:tc>
        <w:tc>
          <w:tcPr>
            <w:tcW w:w="0" w:type="auto"/>
            <w:hideMark/>
          </w:tcPr>
          <w:p w14:paraId="2DB1FE6D" w14:textId="77777777" w:rsidR="00752D4C" w:rsidRPr="00752D4C" w:rsidRDefault="00752D4C" w:rsidP="00752D4C">
            <w:proofErr w:type="spellStart"/>
            <w:r w:rsidRPr="00752D4C">
              <w:t>LamT</w:t>
            </w:r>
            <w:proofErr w:type="spellEnd"/>
          </w:p>
        </w:tc>
        <w:tc>
          <w:tcPr>
            <w:tcW w:w="0" w:type="auto"/>
            <w:hideMark/>
          </w:tcPr>
          <w:p w14:paraId="207A57FE" w14:textId="77777777" w:rsidR="00752D4C" w:rsidRPr="00752D4C" w:rsidRDefault="00752D4C" w:rsidP="00752D4C">
            <w:r w:rsidRPr="00752D4C">
              <w:t>0.17</w:t>
            </w:r>
          </w:p>
        </w:tc>
        <w:tc>
          <w:tcPr>
            <w:tcW w:w="0" w:type="auto"/>
            <w:hideMark/>
          </w:tcPr>
          <w:p w14:paraId="108E6E30" w14:textId="77777777" w:rsidR="00752D4C" w:rsidRPr="00752D4C" w:rsidRDefault="00752D4C" w:rsidP="00752D4C">
            <w:r w:rsidRPr="00752D4C">
              <w:t>0.18</w:t>
            </w:r>
          </w:p>
        </w:tc>
        <w:tc>
          <w:tcPr>
            <w:tcW w:w="0" w:type="auto"/>
            <w:hideMark/>
          </w:tcPr>
          <w:p w14:paraId="4325E2C8" w14:textId="77777777" w:rsidR="00752D4C" w:rsidRPr="00752D4C" w:rsidRDefault="00752D4C" w:rsidP="00752D4C">
            <w:r w:rsidRPr="00752D4C">
              <w:t>1.05</w:t>
            </w:r>
          </w:p>
        </w:tc>
        <w:tc>
          <w:tcPr>
            <w:tcW w:w="0" w:type="auto"/>
            <w:hideMark/>
          </w:tcPr>
          <w:p w14:paraId="1F79E71A" w14:textId="77777777" w:rsidR="00752D4C" w:rsidRPr="00752D4C" w:rsidRDefault="00752D4C" w:rsidP="00752D4C">
            <w:r w:rsidRPr="00752D4C">
              <w:t>1.01</w:t>
            </w:r>
          </w:p>
        </w:tc>
        <w:tc>
          <w:tcPr>
            <w:tcW w:w="0" w:type="auto"/>
            <w:hideMark/>
          </w:tcPr>
          <w:p w14:paraId="22A39F1F" w14:textId="77777777" w:rsidR="00752D4C" w:rsidRPr="00752D4C" w:rsidRDefault="00752D4C" w:rsidP="00752D4C">
            <w:r w:rsidRPr="00752D4C">
              <w:t>0.14</w:t>
            </w:r>
          </w:p>
        </w:tc>
        <w:tc>
          <w:tcPr>
            <w:tcW w:w="0" w:type="auto"/>
            <w:hideMark/>
          </w:tcPr>
          <w:p w14:paraId="7A1C3775" w14:textId="77777777" w:rsidR="00752D4C" w:rsidRPr="00752D4C" w:rsidRDefault="00752D4C" w:rsidP="00752D4C">
            <w:r w:rsidRPr="00752D4C">
              <w:t>0.19</w:t>
            </w:r>
          </w:p>
        </w:tc>
        <w:tc>
          <w:tcPr>
            <w:tcW w:w="0" w:type="auto"/>
            <w:hideMark/>
          </w:tcPr>
          <w:p w14:paraId="2788837C" w14:textId="77777777" w:rsidR="00752D4C" w:rsidRPr="00752D4C" w:rsidRDefault="00752D4C" w:rsidP="00752D4C">
            <w:r w:rsidRPr="00752D4C">
              <w:t>1.02</w:t>
            </w:r>
          </w:p>
        </w:tc>
        <w:tc>
          <w:tcPr>
            <w:tcW w:w="0" w:type="auto"/>
            <w:hideMark/>
          </w:tcPr>
          <w:p w14:paraId="3B28E8D0" w14:textId="77777777" w:rsidR="00752D4C" w:rsidRPr="00752D4C" w:rsidRDefault="00752D4C" w:rsidP="00752D4C">
            <w:r w:rsidRPr="00752D4C">
              <w:t>0.99</w:t>
            </w:r>
          </w:p>
        </w:tc>
        <w:tc>
          <w:tcPr>
            <w:tcW w:w="0" w:type="auto"/>
            <w:hideMark/>
          </w:tcPr>
          <w:p w14:paraId="2B785951" w14:textId="77777777" w:rsidR="00752D4C" w:rsidRPr="00752D4C" w:rsidRDefault="00752D4C" w:rsidP="00752D4C">
            <w:r w:rsidRPr="00752D4C">
              <w:t>0.25</w:t>
            </w:r>
          </w:p>
        </w:tc>
        <w:tc>
          <w:tcPr>
            <w:tcW w:w="0" w:type="auto"/>
            <w:hideMark/>
          </w:tcPr>
          <w:p w14:paraId="43074587" w14:textId="77777777" w:rsidR="00752D4C" w:rsidRPr="00752D4C" w:rsidRDefault="00752D4C" w:rsidP="00752D4C">
            <w:r w:rsidRPr="00752D4C">
              <w:t>0.23</w:t>
            </w:r>
          </w:p>
        </w:tc>
        <w:tc>
          <w:tcPr>
            <w:tcW w:w="0" w:type="auto"/>
            <w:hideMark/>
          </w:tcPr>
          <w:p w14:paraId="0903225D" w14:textId="77777777" w:rsidR="00752D4C" w:rsidRPr="00752D4C" w:rsidRDefault="00752D4C" w:rsidP="00752D4C">
            <w:r w:rsidRPr="00752D4C">
              <w:t>1.34</w:t>
            </w:r>
          </w:p>
        </w:tc>
        <w:tc>
          <w:tcPr>
            <w:tcW w:w="0" w:type="auto"/>
            <w:hideMark/>
          </w:tcPr>
          <w:p w14:paraId="584A06DA" w14:textId="77777777" w:rsidR="00752D4C" w:rsidRPr="00752D4C" w:rsidRDefault="00752D4C" w:rsidP="00752D4C">
            <w:r w:rsidRPr="00752D4C">
              <w:t>1.3</w:t>
            </w:r>
          </w:p>
        </w:tc>
      </w:tr>
      <w:tr w:rsidR="0039766F" w:rsidRPr="00752D4C" w14:paraId="60EDF868" w14:textId="77777777" w:rsidTr="0039766F">
        <w:tc>
          <w:tcPr>
            <w:tcW w:w="0" w:type="auto"/>
            <w:hideMark/>
          </w:tcPr>
          <w:p w14:paraId="2F18CF7C" w14:textId="77777777" w:rsidR="00752D4C" w:rsidRPr="00752D4C" w:rsidRDefault="00752D4C" w:rsidP="00752D4C">
            <w:r w:rsidRPr="00752D4C">
              <w:t>LMA</w:t>
            </w:r>
          </w:p>
        </w:tc>
        <w:tc>
          <w:tcPr>
            <w:tcW w:w="0" w:type="auto"/>
            <w:hideMark/>
          </w:tcPr>
          <w:p w14:paraId="65DC9FDC" w14:textId="77777777" w:rsidR="00752D4C" w:rsidRPr="00752D4C" w:rsidRDefault="00752D4C" w:rsidP="00752D4C">
            <w:proofErr w:type="spellStart"/>
            <w:r w:rsidRPr="00752D4C">
              <w:t>LamFT</w:t>
            </w:r>
            <w:proofErr w:type="spellEnd"/>
          </w:p>
        </w:tc>
        <w:tc>
          <w:tcPr>
            <w:tcW w:w="0" w:type="auto"/>
            <w:hideMark/>
          </w:tcPr>
          <w:p w14:paraId="5BEDB6A1" w14:textId="77777777" w:rsidR="00752D4C" w:rsidRPr="00752D4C" w:rsidRDefault="00752D4C" w:rsidP="00752D4C">
            <w:r w:rsidRPr="00752D4C">
              <w:t>102.45</w:t>
            </w:r>
          </w:p>
        </w:tc>
        <w:tc>
          <w:tcPr>
            <w:tcW w:w="0" w:type="auto"/>
            <w:hideMark/>
          </w:tcPr>
          <w:p w14:paraId="4984140E" w14:textId="77777777" w:rsidR="00752D4C" w:rsidRPr="00752D4C" w:rsidRDefault="00752D4C" w:rsidP="00752D4C">
            <w:r w:rsidRPr="00752D4C">
              <w:t>98.7</w:t>
            </w:r>
          </w:p>
        </w:tc>
        <w:tc>
          <w:tcPr>
            <w:tcW w:w="0" w:type="auto"/>
            <w:hideMark/>
          </w:tcPr>
          <w:p w14:paraId="6B02478F" w14:textId="77777777" w:rsidR="00752D4C" w:rsidRPr="00752D4C" w:rsidRDefault="00752D4C" w:rsidP="00752D4C">
            <w:r w:rsidRPr="00752D4C">
              <w:t>580.9</w:t>
            </w:r>
          </w:p>
        </w:tc>
        <w:tc>
          <w:tcPr>
            <w:tcW w:w="0" w:type="auto"/>
            <w:hideMark/>
          </w:tcPr>
          <w:p w14:paraId="5180170F" w14:textId="77777777" w:rsidR="00752D4C" w:rsidRPr="00752D4C" w:rsidRDefault="00752D4C" w:rsidP="00752D4C">
            <w:r w:rsidRPr="00752D4C">
              <w:t>559.9</w:t>
            </w:r>
          </w:p>
        </w:tc>
        <w:tc>
          <w:tcPr>
            <w:tcW w:w="0" w:type="auto"/>
            <w:hideMark/>
          </w:tcPr>
          <w:p w14:paraId="3A0179AF" w14:textId="77777777" w:rsidR="00752D4C" w:rsidRPr="00752D4C" w:rsidRDefault="00752D4C" w:rsidP="00752D4C">
            <w:r w:rsidRPr="00752D4C">
              <w:t>95.89</w:t>
            </w:r>
          </w:p>
        </w:tc>
        <w:tc>
          <w:tcPr>
            <w:tcW w:w="0" w:type="auto"/>
            <w:hideMark/>
          </w:tcPr>
          <w:p w14:paraId="65A6033E" w14:textId="77777777" w:rsidR="00752D4C" w:rsidRPr="00752D4C" w:rsidRDefault="00752D4C" w:rsidP="00752D4C">
            <w:r w:rsidRPr="00752D4C">
              <w:t>131.56</w:t>
            </w:r>
          </w:p>
        </w:tc>
        <w:tc>
          <w:tcPr>
            <w:tcW w:w="0" w:type="auto"/>
            <w:hideMark/>
          </w:tcPr>
          <w:p w14:paraId="2CD7451B" w14:textId="77777777" w:rsidR="00752D4C" w:rsidRPr="00752D4C" w:rsidRDefault="00752D4C" w:rsidP="00752D4C">
            <w:r w:rsidRPr="00752D4C">
              <w:t>693.45</w:t>
            </w:r>
          </w:p>
        </w:tc>
        <w:tc>
          <w:tcPr>
            <w:tcW w:w="0" w:type="auto"/>
            <w:hideMark/>
          </w:tcPr>
          <w:p w14:paraId="5982DFA5" w14:textId="77777777" w:rsidR="00752D4C" w:rsidRPr="00752D4C" w:rsidRDefault="00752D4C" w:rsidP="00752D4C">
            <w:r w:rsidRPr="00752D4C">
              <w:t>676.38</w:t>
            </w:r>
          </w:p>
        </w:tc>
        <w:tc>
          <w:tcPr>
            <w:tcW w:w="0" w:type="auto"/>
            <w:hideMark/>
          </w:tcPr>
          <w:p w14:paraId="0CCA97AF" w14:textId="77777777" w:rsidR="00752D4C" w:rsidRPr="00752D4C" w:rsidRDefault="00752D4C" w:rsidP="00752D4C">
            <w:r w:rsidRPr="00752D4C">
              <w:t>150.03</w:t>
            </w:r>
          </w:p>
        </w:tc>
        <w:tc>
          <w:tcPr>
            <w:tcW w:w="0" w:type="auto"/>
            <w:hideMark/>
          </w:tcPr>
          <w:p w14:paraId="5329C6C6" w14:textId="77777777" w:rsidR="00752D4C" w:rsidRPr="00752D4C" w:rsidRDefault="00752D4C" w:rsidP="00752D4C">
            <w:r w:rsidRPr="00752D4C">
              <w:t>−81.8</w:t>
            </w:r>
          </w:p>
        </w:tc>
        <w:tc>
          <w:tcPr>
            <w:tcW w:w="0" w:type="auto"/>
            <w:hideMark/>
          </w:tcPr>
          <w:p w14:paraId="04BB8E99" w14:textId="77777777" w:rsidR="00752D4C" w:rsidRPr="00752D4C" w:rsidRDefault="00752D4C" w:rsidP="00752D4C">
            <w:r w:rsidRPr="00752D4C">
              <w:t>657.59</w:t>
            </w:r>
          </w:p>
        </w:tc>
        <w:tc>
          <w:tcPr>
            <w:tcW w:w="0" w:type="auto"/>
            <w:hideMark/>
          </w:tcPr>
          <w:p w14:paraId="2A5A2FF1" w14:textId="77777777" w:rsidR="00752D4C" w:rsidRPr="00752D4C" w:rsidRDefault="00752D4C" w:rsidP="00752D4C">
            <w:r w:rsidRPr="00752D4C">
              <w:t>624.38</w:t>
            </w:r>
          </w:p>
        </w:tc>
      </w:tr>
      <w:tr w:rsidR="0039766F" w:rsidRPr="00752D4C" w14:paraId="79070032" w14:textId="77777777" w:rsidTr="0039766F">
        <w:tc>
          <w:tcPr>
            <w:tcW w:w="0" w:type="auto"/>
            <w:hideMark/>
          </w:tcPr>
          <w:p w14:paraId="245F8F0A" w14:textId="77777777" w:rsidR="00752D4C" w:rsidRPr="00752D4C" w:rsidRDefault="00752D4C" w:rsidP="00752D4C">
            <w:r w:rsidRPr="00752D4C">
              <w:t>LMA</w:t>
            </w:r>
          </w:p>
        </w:tc>
        <w:tc>
          <w:tcPr>
            <w:tcW w:w="0" w:type="auto"/>
            <w:hideMark/>
          </w:tcPr>
          <w:p w14:paraId="00FF43A2" w14:textId="77777777" w:rsidR="00752D4C" w:rsidRPr="00752D4C" w:rsidRDefault="00752D4C" w:rsidP="00752D4C">
            <w:proofErr w:type="spellStart"/>
            <w:r w:rsidRPr="00752D4C">
              <w:t>N</w:t>
            </w:r>
            <w:r w:rsidRPr="00752D4C">
              <w:rPr>
                <w:vertAlign w:val="subscript"/>
              </w:rPr>
              <w:t>mass</w:t>
            </w:r>
            <w:proofErr w:type="spellEnd"/>
          </w:p>
        </w:tc>
        <w:tc>
          <w:tcPr>
            <w:tcW w:w="0" w:type="auto"/>
            <w:hideMark/>
          </w:tcPr>
          <w:p w14:paraId="5BD25EE3" w14:textId="77777777" w:rsidR="00752D4C" w:rsidRPr="00752D4C" w:rsidRDefault="00752D4C" w:rsidP="00752D4C">
            <w:r w:rsidRPr="00752D4C">
              <w:t>−0.9</w:t>
            </w:r>
          </w:p>
        </w:tc>
        <w:tc>
          <w:tcPr>
            <w:tcW w:w="0" w:type="auto"/>
            <w:hideMark/>
          </w:tcPr>
          <w:p w14:paraId="308F1DC8" w14:textId="77777777" w:rsidR="00752D4C" w:rsidRPr="00752D4C" w:rsidRDefault="00752D4C" w:rsidP="00752D4C">
            <w:r w:rsidRPr="00752D4C">
              <w:t>−0.7</w:t>
            </w:r>
          </w:p>
        </w:tc>
        <w:tc>
          <w:tcPr>
            <w:tcW w:w="0" w:type="auto"/>
            <w:hideMark/>
          </w:tcPr>
          <w:p w14:paraId="7D76557F" w14:textId="77777777" w:rsidR="00752D4C" w:rsidRPr="00752D4C" w:rsidRDefault="00752D4C" w:rsidP="00752D4C">
            <w:r w:rsidRPr="00752D4C">
              <w:t>3.37</w:t>
            </w:r>
          </w:p>
        </w:tc>
        <w:tc>
          <w:tcPr>
            <w:tcW w:w="0" w:type="auto"/>
            <w:hideMark/>
          </w:tcPr>
          <w:p w14:paraId="3FBAF328" w14:textId="77777777" w:rsidR="00752D4C" w:rsidRPr="00752D4C" w:rsidRDefault="00752D4C" w:rsidP="00752D4C">
            <w:r w:rsidRPr="00752D4C">
              <w:t>3.48</w:t>
            </w:r>
          </w:p>
        </w:tc>
        <w:tc>
          <w:tcPr>
            <w:tcW w:w="0" w:type="auto"/>
            <w:hideMark/>
          </w:tcPr>
          <w:p w14:paraId="020F0F7D" w14:textId="77777777" w:rsidR="00752D4C" w:rsidRPr="00752D4C" w:rsidRDefault="00752D4C" w:rsidP="00752D4C">
            <w:r w:rsidRPr="00752D4C">
              <w:t>−1</w:t>
            </w:r>
          </w:p>
        </w:tc>
        <w:tc>
          <w:tcPr>
            <w:tcW w:w="0" w:type="auto"/>
            <w:hideMark/>
          </w:tcPr>
          <w:p w14:paraId="16D1EC9A" w14:textId="77777777" w:rsidR="00752D4C" w:rsidRPr="00752D4C" w:rsidRDefault="00752D4C" w:rsidP="00752D4C">
            <w:r w:rsidRPr="00752D4C">
              <w:t>−0.83</w:t>
            </w:r>
          </w:p>
        </w:tc>
        <w:tc>
          <w:tcPr>
            <w:tcW w:w="0" w:type="auto"/>
            <w:hideMark/>
          </w:tcPr>
          <w:p w14:paraId="0E6EA0A6" w14:textId="77777777" w:rsidR="00752D4C" w:rsidRPr="00752D4C" w:rsidRDefault="00752D4C" w:rsidP="00752D4C">
            <w:r w:rsidRPr="00752D4C">
              <w:t>3.03</w:t>
            </w:r>
          </w:p>
        </w:tc>
        <w:tc>
          <w:tcPr>
            <w:tcW w:w="0" w:type="auto"/>
            <w:hideMark/>
          </w:tcPr>
          <w:p w14:paraId="4515BC79" w14:textId="77777777" w:rsidR="00752D4C" w:rsidRPr="00752D4C" w:rsidRDefault="00752D4C" w:rsidP="00752D4C">
            <w:r w:rsidRPr="00752D4C">
              <w:t>3.09</w:t>
            </w:r>
          </w:p>
        </w:tc>
        <w:tc>
          <w:tcPr>
            <w:tcW w:w="0" w:type="auto"/>
            <w:hideMark/>
          </w:tcPr>
          <w:p w14:paraId="6DEC4253" w14:textId="77777777" w:rsidR="00752D4C" w:rsidRPr="00752D4C" w:rsidRDefault="00752D4C" w:rsidP="00752D4C">
            <w:r w:rsidRPr="00752D4C">
              <w:t>−0.73</w:t>
            </w:r>
          </w:p>
        </w:tc>
        <w:tc>
          <w:tcPr>
            <w:tcW w:w="0" w:type="auto"/>
            <w:hideMark/>
          </w:tcPr>
          <w:p w14:paraId="1BB95839" w14:textId="77777777" w:rsidR="00752D4C" w:rsidRPr="00752D4C" w:rsidRDefault="00752D4C" w:rsidP="00752D4C">
            <w:r w:rsidRPr="00752D4C">
              <w:t>−0.59</w:t>
            </w:r>
          </w:p>
        </w:tc>
        <w:tc>
          <w:tcPr>
            <w:tcW w:w="0" w:type="auto"/>
            <w:hideMark/>
          </w:tcPr>
          <w:p w14:paraId="307A561A" w14:textId="77777777" w:rsidR="00752D4C" w:rsidRPr="00752D4C" w:rsidRDefault="00752D4C" w:rsidP="00752D4C">
            <w:r w:rsidRPr="00752D4C">
              <w:t>3.97</w:t>
            </w:r>
          </w:p>
        </w:tc>
        <w:tc>
          <w:tcPr>
            <w:tcW w:w="0" w:type="auto"/>
            <w:hideMark/>
          </w:tcPr>
          <w:p w14:paraId="604603A7" w14:textId="77777777" w:rsidR="00752D4C" w:rsidRPr="00752D4C" w:rsidRDefault="00752D4C" w:rsidP="00752D4C">
            <w:r w:rsidRPr="00752D4C">
              <w:t>4.14</w:t>
            </w:r>
          </w:p>
        </w:tc>
      </w:tr>
      <w:tr w:rsidR="0039766F" w:rsidRPr="00752D4C" w14:paraId="50FB9406" w14:textId="77777777" w:rsidTr="0039766F">
        <w:tc>
          <w:tcPr>
            <w:tcW w:w="0" w:type="auto"/>
            <w:hideMark/>
          </w:tcPr>
          <w:p w14:paraId="1C9F78E6" w14:textId="77777777" w:rsidR="00752D4C" w:rsidRPr="00752D4C" w:rsidRDefault="00752D4C" w:rsidP="00752D4C">
            <w:r w:rsidRPr="00752D4C">
              <w:t>LMA</w:t>
            </w:r>
          </w:p>
        </w:tc>
        <w:tc>
          <w:tcPr>
            <w:tcW w:w="0" w:type="auto"/>
            <w:hideMark/>
          </w:tcPr>
          <w:p w14:paraId="2CEDD76A" w14:textId="77777777" w:rsidR="00752D4C" w:rsidRPr="00752D4C" w:rsidRDefault="00752D4C" w:rsidP="00752D4C">
            <w:proofErr w:type="spellStart"/>
            <w:r w:rsidRPr="00752D4C">
              <w:t>P</w:t>
            </w:r>
            <w:r w:rsidRPr="00752D4C">
              <w:rPr>
                <w:vertAlign w:val="subscript"/>
              </w:rPr>
              <w:t>mass</w:t>
            </w:r>
            <w:proofErr w:type="spellEnd"/>
          </w:p>
        </w:tc>
        <w:tc>
          <w:tcPr>
            <w:tcW w:w="0" w:type="auto"/>
            <w:hideMark/>
          </w:tcPr>
          <w:p w14:paraId="3B6DB867" w14:textId="77777777" w:rsidR="00752D4C" w:rsidRPr="00752D4C" w:rsidRDefault="00752D4C" w:rsidP="00752D4C">
            <w:r w:rsidRPr="00752D4C">
              <w:t>−1.42</w:t>
            </w:r>
          </w:p>
        </w:tc>
        <w:tc>
          <w:tcPr>
            <w:tcW w:w="0" w:type="auto"/>
            <w:hideMark/>
          </w:tcPr>
          <w:p w14:paraId="7B48186A" w14:textId="77777777" w:rsidR="00752D4C" w:rsidRPr="00752D4C" w:rsidRDefault="00752D4C" w:rsidP="00752D4C">
            <w:r w:rsidRPr="00752D4C">
              <w:t>−1.4</w:t>
            </w:r>
          </w:p>
        </w:tc>
        <w:tc>
          <w:tcPr>
            <w:tcW w:w="0" w:type="auto"/>
            <w:hideMark/>
          </w:tcPr>
          <w:p w14:paraId="17DD81E9" w14:textId="77777777" w:rsidR="00752D4C" w:rsidRPr="00752D4C" w:rsidRDefault="00752D4C" w:rsidP="00752D4C">
            <w:r w:rsidRPr="00752D4C">
              <w:t>−3.29</w:t>
            </w:r>
          </w:p>
        </w:tc>
        <w:tc>
          <w:tcPr>
            <w:tcW w:w="0" w:type="auto"/>
            <w:hideMark/>
          </w:tcPr>
          <w:p w14:paraId="27CD9499" w14:textId="77777777" w:rsidR="00752D4C" w:rsidRPr="00752D4C" w:rsidRDefault="00752D4C" w:rsidP="00752D4C">
            <w:r w:rsidRPr="00752D4C">
              <w:t>−3.11</w:t>
            </w:r>
          </w:p>
        </w:tc>
        <w:tc>
          <w:tcPr>
            <w:tcW w:w="0" w:type="auto"/>
            <w:hideMark/>
          </w:tcPr>
          <w:p w14:paraId="14CA79F7" w14:textId="77777777" w:rsidR="00752D4C" w:rsidRPr="00752D4C" w:rsidRDefault="00752D4C" w:rsidP="00752D4C">
            <w:r w:rsidRPr="00752D4C">
              <w:t>−1.41</w:t>
            </w:r>
          </w:p>
        </w:tc>
        <w:tc>
          <w:tcPr>
            <w:tcW w:w="0" w:type="auto"/>
            <w:hideMark/>
          </w:tcPr>
          <w:p w14:paraId="36B5BE0A" w14:textId="77777777" w:rsidR="00752D4C" w:rsidRPr="00752D4C" w:rsidRDefault="00752D4C" w:rsidP="00752D4C">
            <w:r w:rsidRPr="00752D4C">
              <w:t>−0.95</w:t>
            </w:r>
          </w:p>
        </w:tc>
        <w:tc>
          <w:tcPr>
            <w:tcW w:w="0" w:type="auto"/>
            <w:hideMark/>
          </w:tcPr>
          <w:p w14:paraId="75486025" w14:textId="77777777" w:rsidR="00752D4C" w:rsidRPr="00752D4C" w:rsidRDefault="00752D4C" w:rsidP="00752D4C">
            <w:r w:rsidRPr="00752D4C">
              <w:t>−2.36</w:t>
            </w:r>
          </w:p>
        </w:tc>
        <w:tc>
          <w:tcPr>
            <w:tcW w:w="0" w:type="auto"/>
            <w:hideMark/>
          </w:tcPr>
          <w:p w14:paraId="749D5576" w14:textId="77777777" w:rsidR="00752D4C" w:rsidRPr="00752D4C" w:rsidRDefault="00752D4C" w:rsidP="00752D4C">
            <w:r w:rsidRPr="00752D4C">
              <w:t>−2.11</w:t>
            </w:r>
          </w:p>
        </w:tc>
        <w:tc>
          <w:tcPr>
            <w:tcW w:w="0" w:type="auto"/>
            <w:hideMark/>
          </w:tcPr>
          <w:p w14:paraId="52E490F8" w14:textId="77777777" w:rsidR="00752D4C" w:rsidRPr="00752D4C" w:rsidRDefault="00752D4C" w:rsidP="00752D4C">
            <w:r w:rsidRPr="00752D4C">
              <w:t>−1.45</w:t>
            </w:r>
          </w:p>
        </w:tc>
        <w:tc>
          <w:tcPr>
            <w:tcW w:w="0" w:type="auto"/>
            <w:hideMark/>
          </w:tcPr>
          <w:p w14:paraId="259A52BC" w14:textId="77777777" w:rsidR="00752D4C" w:rsidRPr="00752D4C" w:rsidRDefault="00752D4C" w:rsidP="00752D4C">
            <w:r w:rsidRPr="00752D4C">
              <w:t>−1.08</w:t>
            </w:r>
          </w:p>
        </w:tc>
        <w:tc>
          <w:tcPr>
            <w:tcW w:w="0" w:type="auto"/>
            <w:hideMark/>
          </w:tcPr>
          <w:p w14:paraId="2C64CB91" w14:textId="77777777" w:rsidR="00752D4C" w:rsidRPr="00752D4C" w:rsidRDefault="00752D4C" w:rsidP="00752D4C">
            <w:r w:rsidRPr="00752D4C">
              <w:t>−2.62</w:t>
            </w:r>
          </w:p>
        </w:tc>
        <w:tc>
          <w:tcPr>
            <w:tcW w:w="0" w:type="auto"/>
            <w:hideMark/>
          </w:tcPr>
          <w:p w14:paraId="31E24847" w14:textId="77777777" w:rsidR="00752D4C" w:rsidRPr="00752D4C" w:rsidRDefault="00752D4C" w:rsidP="00752D4C">
            <w:r w:rsidRPr="00752D4C">
              <w:t>−2.58</w:t>
            </w:r>
          </w:p>
        </w:tc>
      </w:tr>
      <w:tr w:rsidR="0039766F" w:rsidRPr="00752D4C" w14:paraId="382DBC4F" w14:textId="77777777" w:rsidTr="0039766F">
        <w:tc>
          <w:tcPr>
            <w:tcW w:w="0" w:type="auto"/>
            <w:hideMark/>
          </w:tcPr>
          <w:p w14:paraId="5E6A87EA" w14:textId="77777777" w:rsidR="00752D4C" w:rsidRPr="00752D4C" w:rsidRDefault="00752D4C" w:rsidP="00752D4C">
            <w:r w:rsidRPr="00752D4C">
              <w:t>LMA</w:t>
            </w:r>
          </w:p>
        </w:tc>
        <w:tc>
          <w:tcPr>
            <w:tcW w:w="0" w:type="auto"/>
            <w:hideMark/>
          </w:tcPr>
          <w:p w14:paraId="37ECFEC4" w14:textId="77777777" w:rsidR="00752D4C" w:rsidRPr="00752D4C" w:rsidRDefault="00752D4C" w:rsidP="00752D4C">
            <w:r w:rsidRPr="00752D4C">
              <w:t>PL</w:t>
            </w:r>
          </w:p>
        </w:tc>
        <w:tc>
          <w:tcPr>
            <w:tcW w:w="0" w:type="auto"/>
            <w:hideMark/>
          </w:tcPr>
          <w:p w14:paraId="19F6681E" w14:textId="77777777" w:rsidR="00752D4C" w:rsidRPr="00752D4C" w:rsidRDefault="00752D4C" w:rsidP="00752D4C">
            <w:r w:rsidRPr="00752D4C">
              <w:t>−1.56</w:t>
            </w:r>
          </w:p>
        </w:tc>
        <w:tc>
          <w:tcPr>
            <w:tcW w:w="0" w:type="auto"/>
            <w:hideMark/>
          </w:tcPr>
          <w:p w14:paraId="1D05023E" w14:textId="77777777" w:rsidR="00752D4C" w:rsidRPr="00752D4C" w:rsidRDefault="00752D4C" w:rsidP="00752D4C">
            <w:r w:rsidRPr="00752D4C">
              <w:t>−1.85</w:t>
            </w:r>
          </w:p>
        </w:tc>
        <w:tc>
          <w:tcPr>
            <w:tcW w:w="0" w:type="auto"/>
            <w:hideMark/>
          </w:tcPr>
          <w:p w14:paraId="6433D8F7" w14:textId="77777777" w:rsidR="00752D4C" w:rsidRPr="00752D4C" w:rsidRDefault="00752D4C" w:rsidP="00752D4C">
            <w:r w:rsidRPr="00752D4C">
              <w:t>−7.03</w:t>
            </w:r>
          </w:p>
        </w:tc>
        <w:tc>
          <w:tcPr>
            <w:tcW w:w="0" w:type="auto"/>
            <w:hideMark/>
          </w:tcPr>
          <w:p w14:paraId="341770C5" w14:textId="77777777" w:rsidR="00752D4C" w:rsidRPr="00752D4C" w:rsidRDefault="00752D4C" w:rsidP="00752D4C">
            <w:r w:rsidRPr="00752D4C">
              <w:t>−7.36</w:t>
            </w:r>
          </w:p>
        </w:tc>
        <w:tc>
          <w:tcPr>
            <w:tcW w:w="0" w:type="auto"/>
            <w:hideMark/>
          </w:tcPr>
          <w:p w14:paraId="024E04C5" w14:textId="77777777" w:rsidR="00752D4C" w:rsidRPr="00752D4C" w:rsidRDefault="00752D4C" w:rsidP="00752D4C">
            <w:r w:rsidRPr="00752D4C">
              <w:t>1.41</w:t>
            </w:r>
          </w:p>
        </w:tc>
        <w:tc>
          <w:tcPr>
            <w:tcW w:w="0" w:type="auto"/>
            <w:hideMark/>
          </w:tcPr>
          <w:p w14:paraId="0619ACD2" w14:textId="77777777" w:rsidR="00752D4C" w:rsidRPr="00752D4C" w:rsidRDefault="00752D4C" w:rsidP="00752D4C">
            <w:r w:rsidRPr="00752D4C">
              <w:t>1.31</w:t>
            </w:r>
          </w:p>
        </w:tc>
        <w:tc>
          <w:tcPr>
            <w:tcW w:w="0" w:type="auto"/>
            <w:hideMark/>
          </w:tcPr>
          <w:p w14:paraId="2207B10F" w14:textId="77777777" w:rsidR="00752D4C" w:rsidRPr="00752D4C" w:rsidRDefault="00752D4C" w:rsidP="00752D4C">
            <w:r w:rsidRPr="00752D4C">
              <w:rPr>
                <w:b/>
                <w:bCs/>
              </w:rPr>
              <w:t>8.63</w:t>
            </w:r>
            <w:r w:rsidRPr="00752D4C">
              <w:rPr>
                <w:b/>
                <w:bCs/>
                <w:vertAlign w:val="superscript"/>
              </w:rPr>
              <w:t>a</w:t>
            </w:r>
          </w:p>
        </w:tc>
        <w:tc>
          <w:tcPr>
            <w:tcW w:w="0" w:type="auto"/>
            <w:hideMark/>
          </w:tcPr>
          <w:p w14:paraId="1C2062D6" w14:textId="77777777" w:rsidR="00752D4C" w:rsidRPr="00752D4C" w:rsidRDefault="00752D4C" w:rsidP="00752D4C">
            <w:r w:rsidRPr="00752D4C">
              <w:rPr>
                <w:b/>
                <w:bCs/>
              </w:rPr>
              <w:t>7.30</w:t>
            </w:r>
            <w:r w:rsidRPr="00752D4C">
              <w:rPr>
                <w:b/>
                <w:bCs/>
                <w:vertAlign w:val="superscript"/>
              </w:rPr>
              <w:t>b</w:t>
            </w:r>
          </w:p>
        </w:tc>
        <w:tc>
          <w:tcPr>
            <w:tcW w:w="0" w:type="auto"/>
            <w:hideMark/>
          </w:tcPr>
          <w:p w14:paraId="217C6088" w14:textId="77777777" w:rsidR="00752D4C" w:rsidRPr="00752D4C" w:rsidRDefault="00752D4C" w:rsidP="00752D4C">
            <w:r w:rsidRPr="00752D4C">
              <w:t>−1.69</w:t>
            </w:r>
          </w:p>
        </w:tc>
        <w:tc>
          <w:tcPr>
            <w:tcW w:w="0" w:type="auto"/>
            <w:hideMark/>
          </w:tcPr>
          <w:p w14:paraId="3B9006C1" w14:textId="77777777" w:rsidR="00752D4C" w:rsidRPr="00752D4C" w:rsidRDefault="00752D4C" w:rsidP="00752D4C">
            <w:r w:rsidRPr="00752D4C">
              <w:t>−2.77</w:t>
            </w:r>
          </w:p>
        </w:tc>
        <w:tc>
          <w:tcPr>
            <w:tcW w:w="0" w:type="auto"/>
            <w:hideMark/>
          </w:tcPr>
          <w:p w14:paraId="1F5FE4EE" w14:textId="77777777" w:rsidR="00752D4C" w:rsidRPr="00752D4C" w:rsidRDefault="00752D4C" w:rsidP="00752D4C">
            <w:r w:rsidRPr="00752D4C">
              <w:t>−9.02</w:t>
            </w:r>
          </w:p>
        </w:tc>
        <w:tc>
          <w:tcPr>
            <w:tcW w:w="0" w:type="auto"/>
            <w:hideMark/>
          </w:tcPr>
          <w:p w14:paraId="3CDE5348" w14:textId="77777777" w:rsidR="00752D4C" w:rsidRPr="00752D4C" w:rsidRDefault="00752D4C" w:rsidP="00752D4C">
            <w:r w:rsidRPr="00752D4C">
              <w:t>−9.24</w:t>
            </w:r>
          </w:p>
        </w:tc>
      </w:tr>
      <w:tr w:rsidR="0039766F" w:rsidRPr="00752D4C" w14:paraId="0768CFA0" w14:textId="77777777" w:rsidTr="0039766F">
        <w:tc>
          <w:tcPr>
            <w:tcW w:w="0" w:type="auto"/>
            <w:hideMark/>
          </w:tcPr>
          <w:p w14:paraId="4D9E03A8" w14:textId="77777777" w:rsidR="00752D4C" w:rsidRPr="00752D4C" w:rsidRDefault="00752D4C" w:rsidP="00752D4C">
            <w:r w:rsidRPr="00752D4C">
              <w:t>LL</w:t>
            </w:r>
          </w:p>
        </w:tc>
        <w:tc>
          <w:tcPr>
            <w:tcW w:w="0" w:type="auto"/>
            <w:hideMark/>
          </w:tcPr>
          <w:p w14:paraId="41FF1F85" w14:textId="77777777" w:rsidR="00752D4C" w:rsidRPr="00752D4C" w:rsidRDefault="00752D4C" w:rsidP="00752D4C">
            <w:r w:rsidRPr="00752D4C">
              <w:t>LD</w:t>
            </w:r>
          </w:p>
        </w:tc>
        <w:tc>
          <w:tcPr>
            <w:tcW w:w="0" w:type="auto"/>
            <w:hideMark/>
          </w:tcPr>
          <w:p w14:paraId="736902D6" w14:textId="77777777" w:rsidR="00752D4C" w:rsidRPr="00752D4C" w:rsidRDefault="00752D4C" w:rsidP="00752D4C">
            <w:r w:rsidRPr="00752D4C">
              <w:t>0.58</w:t>
            </w:r>
          </w:p>
        </w:tc>
        <w:tc>
          <w:tcPr>
            <w:tcW w:w="0" w:type="auto"/>
            <w:hideMark/>
          </w:tcPr>
          <w:p w14:paraId="1E9EBD90" w14:textId="77777777" w:rsidR="00752D4C" w:rsidRPr="00752D4C" w:rsidRDefault="00752D4C" w:rsidP="00752D4C">
            <w:r w:rsidRPr="00752D4C">
              <w:t>0.64</w:t>
            </w:r>
          </w:p>
        </w:tc>
        <w:tc>
          <w:tcPr>
            <w:tcW w:w="0" w:type="auto"/>
            <w:hideMark/>
          </w:tcPr>
          <w:p w14:paraId="4ADAED7E" w14:textId="77777777" w:rsidR="00752D4C" w:rsidRPr="00752D4C" w:rsidRDefault="00752D4C" w:rsidP="00752D4C">
            <w:r w:rsidRPr="00752D4C">
              <w:t>−4.22</w:t>
            </w:r>
          </w:p>
        </w:tc>
        <w:tc>
          <w:tcPr>
            <w:tcW w:w="0" w:type="auto"/>
            <w:hideMark/>
          </w:tcPr>
          <w:p w14:paraId="4BD5CCBF" w14:textId="77777777" w:rsidR="00752D4C" w:rsidRPr="00752D4C" w:rsidRDefault="00752D4C" w:rsidP="00752D4C">
            <w:r w:rsidRPr="00752D4C">
              <w:t>−4.08</w:t>
            </w:r>
          </w:p>
        </w:tc>
        <w:tc>
          <w:tcPr>
            <w:tcW w:w="0" w:type="auto"/>
            <w:hideMark/>
          </w:tcPr>
          <w:p w14:paraId="641C8A49" w14:textId="77777777" w:rsidR="00752D4C" w:rsidRPr="00752D4C" w:rsidRDefault="00752D4C" w:rsidP="00752D4C">
            <w:r w:rsidRPr="00752D4C">
              <w:t>0.37</w:t>
            </w:r>
          </w:p>
        </w:tc>
        <w:tc>
          <w:tcPr>
            <w:tcW w:w="0" w:type="auto"/>
            <w:hideMark/>
          </w:tcPr>
          <w:p w14:paraId="35F1F6A0" w14:textId="77777777" w:rsidR="00752D4C" w:rsidRPr="00752D4C" w:rsidRDefault="00752D4C" w:rsidP="00752D4C">
            <w:r w:rsidRPr="00752D4C">
              <w:t>0.51</w:t>
            </w:r>
          </w:p>
        </w:tc>
        <w:tc>
          <w:tcPr>
            <w:tcW w:w="0" w:type="auto"/>
            <w:hideMark/>
          </w:tcPr>
          <w:p w14:paraId="1E8F2561" w14:textId="77777777" w:rsidR="00752D4C" w:rsidRPr="00752D4C" w:rsidRDefault="00752D4C" w:rsidP="00752D4C">
            <w:r w:rsidRPr="00752D4C">
              <w:t>−3.51</w:t>
            </w:r>
          </w:p>
        </w:tc>
        <w:tc>
          <w:tcPr>
            <w:tcW w:w="0" w:type="auto"/>
            <w:hideMark/>
          </w:tcPr>
          <w:p w14:paraId="7499B820" w14:textId="77777777" w:rsidR="00752D4C" w:rsidRPr="00752D4C" w:rsidRDefault="00752D4C" w:rsidP="00752D4C">
            <w:r w:rsidRPr="00752D4C">
              <w:t>−3.46</w:t>
            </w:r>
          </w:p>
        </w:tc>
        <w:tc>
          <w:tcPr>
            <w:tcW w:w="0" w:type="auto"/>
            <w:hideMark/>
          </w:tcPr>
          <w:p w14:paraId="4839A52D" w14:textId="77777777" w:rsidR="00752D4C" w:rsidRPr="00752D4C" w:rsidRDefault="00752D4C" w:rsidP="00752D4C">
            <w:r w:rsidRPr="00752D4C">
              <w:t>0.76</w:t>
            </w:r>
          </w:p>
        </w:tc>
        <w:tc>
          <w:tcPr>
            <w:tcW w:w="0" w:type="auto"/>
            <w:hideMark/>
          </w:tcPr>
          <w:p w14:paraId="66828B6F" w14:textId="77777777" w:rsidR="00752D4C" w:rsidRPr="00752D4C" w:rsidRDefault="00752D4C" w:rsidP="00752D4C">
            <w:r w:rsidRPr="00752D4C">
              <w:t>0.55</w:t>
            </w:r>
          </w:p>
        </w:tc>
        <w:tc>
          <w:tcPr>
            <w:tcW w:w="0" w:type="auto"/>
            <w:hideMark/>
          </w:tcPr>
          <w:p w14:paraId="392C043B" w14:textId="77777777" w:rsidR="00752D4C" w:rsidRPr="00752D4C" w:rsidRDefault="00752D4C" w:rsidP="00752D4C">
            <w:r w:rsidRPr="00752D4C">
              <w:t>−4.4</w:t>
            </w:r>
          </w:p>
        </w:tc>
        <w:tc>
          <w:tcPr>
            <w:tcW w:w="0" w:type="auto"/>
            <w:hideMark/>
          </w:tcPr>
          <w:p w14:paraId="68AB1C47" w14:textId="77777777" w:rsidR="00752D4C" w:rsidRPr="00752D4C" w:rsidRDefault="00752D4C" w:rsidP="00752D4C">
            <w:r w:rsidRPr="00752D4C">
              <w:t>−4.1</w:t>
            </w:r>
          </w:p>
        </w:tc>
      </w:tr>
      <w:tr w:rsidR="0039766F" w:rsidRPr="00752D4C" w14:paraId="04B35658" w14:textId="77777777" w:rsidTr="0039766F">
        <w:tc>
          <w:tcPr>
            <w:tcW w:w="0" w:type="auto"/>
            <w:hideMark/>
          </w:tcPr>
          <w:p w14:paraId="5AF1DBF4" w14:textId="77777777" w:rsidR="00752D4C" w:rsidRPr="00752D4C" w:rsidRDefault="00752D4C" w:rsidP="00752D4C">
            <w:r w:rsidRPr="00752D4C">
              <w:t>LL</w:t>
            </w:r>
          </w:p>
        </w:tc>
        <w:tc>
          <w:tcPr>
            <w:tcW w:w="0" w:type="auto"/>
            <w:hideMark/>
          </w:tcPr>
          <w:p w14:paraId="0B900DA4" w14:textId="77777777" w:rsidR="00752D4C" w:rsidRPr="00752D4C" w:rsidRDefault="00752D4C" w:rsidP="00752D4C">
            <w:proofErr w:type="spellStart"/>
            <w:r w:rsidRPr="00752D4C">
              <w:t>LamFT</w:t>
            </w:r>
            <w:proofErr w:type="spellEnd"/>
          </w:p>
        </w:tc>
        <w:tc>
          <w:tcPr>
            <w:tcW w:w="0" w:type="auto"/>
            <w:hideMark/>
          </w:tcPr>
          <w:p w14:paraId="3067F291" w14:textId="77777777" w:rsidR="00752D4C" w:rsidRPr="00752D4C" w:rsidRDefault="00752D4C" w:rsidP="00752D4C">
            <w:r w:rsidRPr="00752D4C">
              <w:t>86.91</w:t>
            </w:r>
          </w:p>
        </w:tc>
        <w:tc>
          <w:tcPr>
            <w:tcW w:w="0" w:type="auto"/>
            <w:hideMark/>
          </w:tcPr>
          <w:p w14:paraId="1ED1820A" w14:textId="77777777" w:rsidR="00752D4C" w:rsidRPr="00752D4C" w:rsidRDefault="00752D4C" w:rsidP="00752D4C">
            <w:r w:rsidRPr="00752D4C">
              <w:t>77.42</w:t>
            </w:r>
          </w:p>
        </w:tc>
        <w:tc>
          <w:tcPr>
            <w:tcW w:w="0" w:type="auto"/>
            <w:hideMark/>
          </w:tcPr>
          <w:p w14:paraId="6676798B" w14:textId="77777777" w:rsidR="00752D4C" w:rsidRPr="00752D4C" w:rsidRDefault="00752D4C" w:rsidP="00752D4C">
            <w:r w:rsidRPr="00752D4C">
              <w:t>−351.64</w:t>
            </w:r>
          </w:p>
        </w:tc>
        <w:tc>
          <w:tcPr>
            <w:tcW w:w="0" w:type="auto"/>
            <w:hideMark/>
          </w:tcPr>
          <w:p w14:paraId="6A21C760" w14:textId="77777777" w:rsidR="00752D4C" w:rsidRPr="00752D4C" w:rsidRDefault="00752D4C" w:rsidP="00752D4C">
            <w:r w:rsidRPr="00752D4C">
              <w:t>−356.27</w:t>
            </w:r>
          </w:p>
        </w:tc>
        <w:tc>
          <w:tcPr>
            <w:tcW w:w="0" w:type="auto"/>
            <w:hideMark/>
          </w:tcPr>
          <w:p w14:paraId="2CEA8DB6" w14:textId="77777777" w:rsidR="00752D4C" w:rsidRPr="00752D4C" w:rsidRDefault="00752D4C" w:rsidP="00752D4C">
            <w:r w:rsidRPr="00752D4C">
              <w:t>52.78</w:t>
            </w:r>
          </w:p>
        </w:tc>
        <w:tc>
          <w:tcPr>
            <w:tcW w:w="0" w:type="auto"/>
            <w:hideMark/>
          </w:tcPr>
          <w:p w14:paraId="3D4B3ECF" w14:textId="77777777" w:rsidR="00752D4C" w:rsidRPr="00752D4C" w:rsidRDefault="00752D4C" w:rsidP="00752D4C">
            <w:r w:rsidRPr="00752D4C">
              <w:t>80.65</w:t>
            </w:r>
          </w:p>
        </w:tc>
        <w:tc>
          <w:tcPr>
            <w:tcW w:w="0" w:type="auto"/>
            <w:hideMark/>
          </w:tcPr>
          <w:p w14:paraId="0AB54DD0" w14:textId="77777777" w:rsidR="00752D4C" w:rsidRPr="00752D4C" w:rsidRDefault="00752D4C" w:rsidP="00752D4C">
            <w:r w:rsidRPr="00752D4C">
              <w:t>−255.26</w:t>
            </w:r>
          </w:p>
        </w:tc>
        <w:tc>
          <w:tcPr>
            <w:tcW w:w="0" w:type="auto"/>
            <w:hideMark/>
          </w:tcPr>
          <w:p w14:paraId="6876EA65" w14:textId="77777777" w:rsidR="00752D4C" w:rsidRPr="00752D4C" w:rsidRDefault="00752D4C" w:rsidP="00752D4C">
            <w:r w:rsidRPr="00752D4C">
              <w:t>−255.23</w:t>
            </w:r>
          </w:p>
        </w:tc>
        <w:tc>
          <w:tcPr>
            <w:tcW w:w="0" w:type="auto"/>
            <w:hideMark/>
          </w:tcPr>
          <w:p w14:paraId="350B099F" w14:textId="77777777" w:rsidR="00752D4C" w:rsidRPr="00752D4C" w:rsidRDefault="00752D4C" w:rsidP="00752D4C">
            <w:r w:rsidRPr="00752D4C">
              <w:t>149.91</w:t>
            </w:r>
          </w:p>
        </w:tc>
        <w:tc>
          <w:tcPr>
            <w:tcW w:w="0" w:type="auto"/>
            <w:hideMark/>
          </w:tcPr>
          <w:p w14:paraId="037CE5F1" w14:textId="77777777" w:rsidR="00752D4C" w:rsidRPr="00752D4C" w:rsidRDefault="00752D4C" w:rsidP="00752D4C">
            <w:r w:rsidRPr="00752D4C">
              <w:t>65.55</w:t>
            </w:r>
          </w:p>
        </w:tc>
        <w:tc>
          <w:tcPr>
            <w:tcW w:w="0" w:type="auto"/>
            <w:hideMark/>
          </w:tcPr>
          <w:p w14:paraId="698E0579" w14:textId="77777777" w:rsidR="00752D4C" w:rsidRPr="00752D4C" w:rsidRDefault="00752D4C" w:rsidP="00752D4C">
            <w:r w:rsidRPr="00752D4C">
              <w:t>−474.65</w:t>
            </w:r>
          </w:p>
        </w:tc>
        <w:tc>
          <w:tcPr>
            <w:tcW w:w="0" w:type="auto"/>
            <w:hideMark/>
          </w:tcPr>
          <w:p w14:paraId="0874D245" w14:textId="77777777" w:rsidR="00752D4C" w:rsidRPr="00752D4C" w:rsidRDefault="00752D4C" w:rsidP="00752D4C">
            <w:r w:rsidRPr="00752D4C">
              <w:t>−474.45</w:t>
            </w:r>
          </w:p>
        </w:tc>
      </w:tr>
      <w:tr w:rsidR="0039766F" w:rsidRPr="00752D4C" w14:paraId="569A9154" w14:textId="77777777" w:rsidTr="0039766F">
        <w:tc>
          <w:tcPr>
            <w:tcW w:w="0" w:type="auto"/>
            <w:hideMark/>
          </w:tcPr>
          <w:p w14:paraId="6F042710" w14:textId="77777777" w:rsidR="00752D4C" w:rsidRPr="00752D4C" w:rsidRDefault="00752D4C" w:rsidP="00752D4C">
            <w:r w:rsidRPr="00752D4C">
              <w:t>LD</w:t>
            </w:r>
          </w:p>
        </w:tc>
        <w:tc>
          <w:tcPr>
            <w:tcW w:w="0" w:type="auto"/>
            <w:hideMark/>
          </w:tcPr>
          <w:p w14:paraId="0D5B7A64" w14:textId="77777777" w:rsidR="00752D4C" w:rsidRPr="00752D4C" w:rsidRDefault="00752D4C" w:rsidP="00752D4C">
            <w:proofErr w:type="spellStart"/>
            <w:r w:rsidRPr="00752D4C">
              <w:t>N</w:t>
            </w:r>
            <w:r w:rsidRPr="00752D4C">
              <w:rPr>
                <w:vertAlign w:val="subscript"/>
              </w:rPr>
              <w:t>mass</w:t>
            </w:r>
            <w:proofErr w:type="spellEnd"/>
          </w:p>
        </w:tc>
        <w:tc>
          <w:tcPr>
            <w:tcW w:w="0" w:type="auto"/>
            <w:hideMark/>
          </w:tcPr>
          <w:p w14:paraId="0972FF43" w14:textId="77777777" w:rsidR="00752D4C" w:rsidRPr="00752D4C" w:rsidRDefault="00752D4C" w:rsidP="00752D4C">
            <w:r w:rsidRPr="00752D4C">
              <w:t>−1.3</w:t>
            </w:r>
          </w:p>
        </w:tc>
        <w:tc>
          <w:tcPr>
            <w:tcW w:w="0" w:type="auto"/>
            <w:hideMark/>
          </w:tcPr>
          <w:p w14:paraId="1BB751E8" w14:textId="77777777" w:rsidR="00752D4C" w:rsidRPr="00752D4C" w:rsidRDefault="00752D4C" w:rsidP="00752D4C">
            <w:r w:rsidRPr="00752D4C">
              <w:t>−0.86</w:t>
            </w:r>
          </w:p>
        </w:tc>
        <w:tc>
          <w:tcPr>
            <w:tcW w:w="0" w:type="auto"/>
            <w:hideMark/>
          </w:tcPr>
          <w:p w14:paraId="62CDFD55" w14:textId="77777777" w:rsidR="00752D4C" w:rsidRPr="00752D4C" w:rsidRDefault="00752D4C" w:rsidP="00752D4C">
            <w:r w:rsidRPr="00752D4C">
              <w:t>6.28</w:t>
            </w:r>
          </w:p>
        </w:tc>
        <w:tc>
          <w:tcPr>
            <w:tcW w:w="0" w:type="auto"/>
            <w:hideMark/>
          </w:tcPr>
          <w:p w14:paraId="137C8DBC" w14:textId="77777777" w:rsidR="00752D4C" w:rsidRPr="00752D4C" w:rsidRDefault="00752D4C" w:rsidP="00752D4C">
            <w:r w:rsidRPr="00752D4C">
              <w:t>6.42</w:t>
            </w:r>
          </w:p>
        </w:tc>
        <w:tc>
          <w:tcPr>
            <w:tcW w:w="0" w:type="auto"/>
            <w:hideMark/>
          </w:tcPr>
          <w:p w14:paraId="2C560F55" w14:textId="77777777" w:rsidR="00752D4C" w:rsidRPr="00752D4C" w:rsidRDefault="00752D4C" w:rsidP="00752D4C">
            <w:r w:rsidRPr="00752D4C">
              <w:t>−1.5</w:t>
            </w:r>
          </w:p>
        </w:tc>
        <w:tc>
          <w:tcPr>
            <w:tcW w:w="0" w:type="auto"/>
            <w:hideMark/>
          </w:tcPr>
          <w:p w14:paraId="7C9705E5" w14:textId="77777777" w:rsidR="00752D4C" w:rsidRPr="00752D4C" w:rsidRDefault="00752D4C" w:rsidP="00752D4C">
            <w:r w:rsidRPr="00752D4C">
              <w:t>−1</w:t>
            </w:r>
          </w:p>
        </w:tc>
        <w:tc>
          <w:tcPr>
            <w:tcW w:w="0" w:type="auto"/>
            <w:hideMark/>
          </w:tcPr>
          <w:p w14:paraId="48CA101C" w14:textId="77777777" w:rsidR="00752D4C" w:rsidRPr="00752D4C" w:rsidRDefault="00752D4C" w:rsidP="00752D4C">
            <w:r w:rsidRPr="00752D4C">
              <w:t>6.18</w:t>
            </w:r>
          </w:p>
        </w:tc>
        <w:tc>
          <w:tcPr>
            <w:tcW w:w="0" w:type="auto"/>
            <w:hideMark/>
          </w:tcPr>
          <w:p w14:paraId="0AD8EDFF" w14:textId="77777777" w:rsidR="00752D4C" w:rsidRPr="00752D4C" w:rsidRDefault="00752D4C" w:rsidP="00752D4C">
            <w:r w:rsidRPr="00752D4C">
              <w:t>6.22</w:t>
            </w:r>
          </w:p>
        </w:tc>
        <w:tc>
          <w:tcPr>
            <w:tcW w:w="0" w:type="auto"/>
            <w:hideMark/>
          </w:tcPr>
          <w:p w14:paraId="3F2F11B9" w14:textId="77777777" w:rsidR="00752D4C" w:rsidRPr="00752D4C" w:rsidRDefault="00752D4C" w:rsidP="00752D4C">
            <w:r w:rsidRPr="00752D4C">
              <w:t>−0.95</w:t>
            </w:r>
          </w:p>
        </w:tc>
        <w:tc>
          <w:tcPr>
            <w:tcW w:w="0" w:type="auto"/>
            <w:hideMark/>
          </w:tcPr>
          <w:p w14:paraId="0BC7C7FE" w14:textId="77777777" w:rsidR="00752D4C" w:rsidRPr="00752D4C" w:rsidRDefault="00752D4C" w:rsidP="00752D4C">
            <w:r w:rsidRPr="00752D4C">
              <w:t>0.86</w:t>
            </w:r>
          </w:p>
        </w:tc>
        <w:tc>
          <w:tcPr>
            <w:tcW w:w="0" w:type="auto"/>
            <w:hideMark/>
          </w:tcPr>
          <w:p w14:paraId="0A501054" w14:textId="77777777" w:rsidR="00752D4C" w:rsidRPr="00752D4C" w:rsidRDefault="00752D4C" w:rsidP="00752D4C">
            <w:r w:rsidRPr="00752D4C">
              <w:t>6.37</w:t>
            </w:r>
          </w:p>
        </w:tc>
        <w:tc>
          <w:tcPr>
            <w:tcW w:w="0" w:type="auto"/>
            <w:hideMark/>
          </w:tcPr>
          <w:p w14:paraId="3C8F0AB5" w14:textId="77777777" w:rsidR="00752D4C" w:rsidRPr="00752D4C" w:rsidRDefault="00752D4C" w:rsidP="00752D4C">
            <w:r w:rsidRPr="00752D4C">
              <w:t>6.62</w:t>
            </w:r>
          </w:p>
        </w:tc>
      </w:tr>
      <w:tr w:rsidR="0039766F" w:rsidRPr="00752D4C" w14:paraId="1FB63DE1" w14:textId="77777777" w:rsidTr="0039766F">
        <w:tc>
          <w:tcPr>
            <w:tcW w:w="0" w:type="auto"/>
            <w:hideMark/>
          </w:tcPr>
          <w:p w14:paraId="02C6199D" w14:textId="77777777" w:rsidR="00752D4C" w:rsidRPr="00752D4C" w:rsidRDefault="00752D4C" w:rsidP="00752D4C">
            <w:r w:rsidRPr="00752D4C">
              <w:t>LD</w:t>
            </w:r>
          </w:p>
        </w:tc>
        <w:tc>
          <w:tcPr>
            <w:tcW w:w="0" w:type="auto"/>
            <w:hideMark/>
          </w:tcPr>
          <w:p w14:paraId="04D14433" w14:textId="77777777" w:rsidR="00752D4C" w:rsidRPr="00752D4C" w:rsidRDefault="00752D4C" w:rsidP="00752D4C">
            <w:proofErr w:type="spellStart"/>
            <w:r w:rsidRPr="00752D4C">
              <w:t>P</w:t>
            </w:r>
            <w:r w:rsidRPr="00752D4C">
              <w:rPr>
                <w:vertAlign w:val="subscript"/>
              </w:rPr>
              <w:t>mass</w:t>
            </w:r>
            <w:proofErr w:type="spellEnd"/>
          </w:p>
        </w:tc>
        <w:tc>
          <w:tcPr>
            <w:tcW w:w="0" w:type="auto"/>
            <w:hideMark/>
          </w:tcPr>
          <w:p w14:paraId="6B3219CA" w14:textId="77777777" w:rsidR="00752D4C" w:rsidRPr="00752D4C" w:rsidRDefault="00752D4C" w:rsidP="00752D4C">
            <w:r w:rsidRPr="00752D4C">
              <w:t>−2.06</w:t>
            </w:r>
          </w:p>
        </w:tc>
        <w:tc>
          <w:tcPr>
            <w:tcW w:w="0" w:type="auto"/>
            <w:hideMark/>
          </w:tcPr>
          <w:p w14:paraId="7C14533B" w14:textId="77777777" w:rsidR="00752D4C" w:rsidRPr="00752D4C" w:rsidRDefault="00752D4C" w:rsidP="00752D4C">
            <w:r w:rsidRPr="00752D4C">
              <w:t>−1.71</w:t>
            </w:r>
          </w:p>
        </w:tc>
        <w:tc>
          <w:tcPr>
            <w:tcW w:w="0" w:type="auto"/>
            <w:hideMark/>
          </w:tcPr>
          <w:p w14:paraId="32C9EEE7" w14:textId="77777777" w:rsidR="00752D4C" w:rsidRPr="00752D4C" w:rsidRDefault="00752D4C" w:rsidP="00752D4C">
            <w:r w:rsidRPr="00752D4C">
              <w:t>1.82</w:t>
            </w:r>
          </w:p>
        </w:tc>
        <w:tc>
          <w:tcPr>
            <w:tcW w:w="0" w:type="auto"/>
            <w:hideMark/>
          </w:tcPr>
          <w:p w14:paraId="07DEE020" w14:textId="77777777" w:rsidR="00752D4C" w:rsidRPr="00752D4C" w:rsidRDefault="00752D4C" w:rsidP="00752D4C">
            <w:r w:rsidRPr="00752D4C">
              <w:t>2.05</w:t>
            </w:r>
          </w:p>
        </w:tc>
        <w:tc>
          <w:tcPr>
            <w:tcW w:w="0" w:type="auto"/>
            <w:hideMark/>
          </w:tcPr>
          <w:p w14:paraId="0C48D4B0" w14:textId="77777777" w:rsidR="00752D4C" w:rsidRPr="00752D4C" w:rsidRDefault="00752D4C" w:rsidP="00752D4C">
            <w:r w:rsidRPr="00752D4C">
              <w:t>−2.11</w:t>
            </w:r>
          </w:p>
        </w:tc>
        <w:tc>
          <w:tcPr>
            <w:tcW w:w="0" w:type="auto"/>
            <w:hideMark/>
          </w:tcPr>
          <w:p w14:paraId="61142C17" w14:textId="77777777" w:rsidR="00752D4C" w:rsidRPr="00752D4C" w:rsidRDefault="00752D4C" w:rsidP="00752D4C">
            <w:r w:rsidRPr="00752D4C">
              <w:t>−1.14</w:t>
            </w:r>
          </w:p>
        </w:tc>
        <w:tc>
          <w:tcPr>
            <w:tcW w:w="0" w:type="auto"/>
            <w:hideMark/>
          </w:tcPr>
          <w:p w14:paraId="5DEC6B7C" w14:textId="77777777" w:rsidR="00752D4C" w:rsidRPr="00752D4C" w:rsidRDefault="00752D4C" w:rsidP="00752D4C">
            <w:r w:rsidRPr="00752D4C">
              <w:t>2.23</w:t>
            </w:r>
          </w:p>
        </w:tc>
        <w:tc>
          <w:tcPr>
            <w:tcW w:w="0" w:type="auto"/>
            <w:hideMark/>
          </w:tcPr>
          <w:p w14:paraId="51E45AEC" w14:textId="77777777" w:rsidR="00752D4C" w:rsidRPr="00752D4C" w:rsidRDefault="00752D4C" w:rsidP="00752D4C">
            <w:r w:rsidRPr="00752D4C">
              <w:t>2.41</w:t>
            </w:r>
          </w:p>
        </w:tc>
        <w:tc>
          <w:tcPr>
            <w:tcW w:w="0" w:type="auto"/>
            <w:hideMark/>
          </w:tcPr>
          <w:p w14:paraId="4080F8A2" w14:textId="77777777" w:rsidR="00752D4C" w:rsidRPr="00752D4C" w:rsidRDefault="00752D4C" w:rsidP="00752D4C">
            <w:r w:rsidRPr="00752D4C">
              <w:t>−1.91</w:t>
            </w:r>
          </w:p>
        </w:tc>
        <w:tc>
          <w:tcPr>
            <w:tcW w:w="0" w:type="auto"/>
            <w:hideMark/>
          </w:tcPr>
          <w:p w14:paraId="2ECF4415" w14:textId="77777777" w:rsidR="00752D4C" w:rsidRPr="00752D4C" w:rsidRDefault="00752D4C" w:rsidP="00752D4C">
            <w:r w:rsidRPr="00752D4C">
              <w:t>−1.58</w:t>
            </w:r>
          </w:p>
        </w:tc>
        <w:tc>
          <w:tcPr>
            <w:tcW w:w="0" w:type="auto"/>
            <w:hideMark/>
          </w:tcPr>
          <w:p w14:paraId="60739C50" w14:textId="77777777" w:rsidR="00752D4C" w:rsidRPr="00752D4C" w:rsidRDefault="00752D4C" w:rsidP="00752D4C">
            <w:r w:rsidRPr="00752D4C">
              <w:t>1.9</w:t>
            </w:r>
          </w:p>
        </w:tc>
        <w:tc>
          <w:tcPr>
            <w:tcW w:w="0" w:type="auto"/>
            <w:hideMark/>
          </w:tcPr>
          <w:p w14:paraId="4E409C3A" w14:textId="77777777" w:rsidR="00752D4C" w:rsidRPr="00752D4C" w:rsidRDefault="00752D4C" w:rsidP="00752D4C">
            <w:r w:rsidRPr="00752D4C">
              <w:t>2.08</w:t>
            </w:r>
          </w:p>
        </w:tc>
      </w:tr>
      <w:tr w:rsidR="0039766F" w:rsidRPr="00752D4C" w14:paraId="34DD52DB" w14:textId="77777777" w:rsidTr="0039766F">
        <w:tc>
          <w:tcPr>
            <w:tcW w:w="0" w:type="auto"/>
            <w:hideMark/>
          </w:tcPr>
          <w:p w14:paraId="2D70AE4A" w14:textId="77777777" w:rsidR="00752D4C" w:rsidRPr="00752D4C" w:rsidRDefault="00752D4C" w:rsidP="00752D4C">
            <w:r w:rsidRPr="00752D4C">
              <w:t>LD</w:t>
            </w:r>
          </w:p>
        </w:tc>
        <w:tc>
          <w:tcPr>
            <w:tcW w:w="0" w:type="auto"/>
            <w:hideMark/>
          </w:tcPr>
          <w:p w14:paraId="56DB26A5" w14:textId="77777777" w:rsidR="00752D4C" w:rsidRPr="00752D4C" w:rsidRDefault="00752D4C" w:rsidP="00752D4C">
            <w:r w:rsidRPr="00752D4C">
              <w:t>P50</w:t>
            </w:r>
            <w:r w:rsidRPr="00752D4C">
              <w:rPr>
                <w:vertAlign w:val="subscript"/>
              </w:rPr>
              <w:t>stem</w:t>
            </w:r>
          </w:p>
        </w:tc>
        <w:tc>
          <w:tcPr>
            <w:tcW w:w="0" w:type="auto"/>
            <w:hideMark/>
          </w:tcPr>
          <w:p w14:paraId="30667902" w14:textId="77777777" w:rsidR="00752D4C" w:rsidRPr="00752D4C" w:rsidRDefault="00752D4C" w:rsidP="00752D4C">
            <w:r w:rsidRPr="00752D4C">
              <w:t>−0.65</w:t>
            </w:r>
          </w:p>
        </w:tc>
        <w:tc>
          <w:tcPr>
            <w:tcW w:w="0" w:type="auto"/>
            <w:hideMark/>
          </w:tcPr>
          <w:p w14:paraId="663D1F3C" w14:textId="77777777" w:rsidR="00752D4C" w:rsidRPr="00752D4C" w:rsidRDefault="00752D4C" w:rsidP="00752D4C">
            <w:r w:rsidRPr="00752D4C">
              <w:t>−0.73</w:t>
            </w:r>
          </w:p>
        </w:tc>
        <w:tc>
          <w:tcPr>
            <w:tcW w:w="0" w:type="auto"/>
            <w:hideMark/>
          </w:tcPr>
          <w:p w14:paraId="51E43503" w14:textId="77777777" w:rsidR="00752D4C" w:rsidRPr="00752D4C" w:rsidRDefault="00752D4C" w:rsidP="00752D4C">
            <w:r w:rsidRPr="00752D4C">
              <w:t>−1.78</w:t>
            </w:r>
          </w:p>
        </w:tc>
        <w:tc>
          <w:tcPr>
            <w:tcW w:w="0" w:type="auto"/>
            <w:hideMark/>
          </w:tcPr>
          <w:p w14:paraId="3AD2835D" w14:textId="77777777" w:rsidR="00752D4C" w:rsidRPr="00752D4C" w:rsidRDefault="00752D4C" w:rsidP="00752D4C">
            <w:r w:rsidRPr="00752D4C">
              <w:t>−1.82</w:t>
            </w:r>
          </w:p>
        </w:tc>
        <w:tc>
          <w:tcPr>
            <w:tcW w:w="0" w:type="auto"/>
            <w:hideMark/>
          </w:tcPr>
          <w:p w14:paraId="3906675E" w14:textId="77777777" w:rsidR="00752D4C" w:rsidRPr="00752D4C" w:rsidRDefault="00752D4C" w:rsidP="00752D4C">
            <w:r w:rsidRPr="00752D4C">
              <w:t>−0.59</w:t>
            </w:r>
          </w:p>
        </w:tc>
        <w:tc>
          <w:tcPr>
            <w:tcW w:w="0" w:type="auto"/>
            <w:hideMark/>
          </w:tcPr>
          <w:p w14:paraId="45B86028" w14:textId="77777777" w:rsidR="00752D4C" w:rsidRPr="00752D4C" w:rsidRDefault="00752D4C" w:rsidP="00752D4C">
            <w:r w:rsidRPr="00752D4C">
              <w:t>−0.86</w:t>
            </w:r>
          </w:p>
        </w:tc>
        <w:tc>
          <w:tcPr>
            <w:tcW w:w="0" w:type="auto"/>
            <w:hideMark/>
          </w:tcPr>
          <w:p w14:paraId="4D4DC4A8" w14:textId="77777777" w:rsidR="00752D4C" w:rsidRPr="00752D4C" w:rsidRDefault="00752D4C" w:rsidP="00752D4C">
            <w:r w:rsidRPr="00752D4C">
              <w:t>−1.87</w:t>
            </w:r>
          </w:p>
        </w:tc>
        <w:tc>
          <w:tcPr>
            <w:tcW w:w="0" w:type="auto"/>
            <w:hideMark/>
          </w:tcPr>
          <w:p w14:paraId="3B7E50FA" w14:textId="77777777" w:rsidR="00752D4C" w:rsidRPr="00752D4C" w:rsidRDefault="00752D4C" w:rsidP="00752D4C">
            <w:r w:rsidRPr="00752D4C">
              <w:t>−1.91</w:t>
            </w:r>
          </w:p>
        </w:tc>
        <w:tc>
          <w:tcPr>
            <w:tcW w:w="0" w:type="auto"/>
            <w:hideMark/>
          </w:tcPr>
          <w:p w14:paraId="77F54888" w14:textId="77777777" w:rsidR="00752D4C" w:rsidRPr="00752D4C" w:rsidRDefault="00752D4C" w:rsidP="00752D4C">
            <w:r w:rsidRPr="00752D4C">
              <w:t>−0.94</w:t>
            </w:r>
          </w:p>
        </w:tc>
        <w:tc>
          <w:tcPr>
            <w:tcW w:w="0" w:type="auto"/>
            <w:hideMark/>
          </w:tcPr>
          <w:p w14:paraId="17EC6EB6" w14:textId="77777777" w:rsidR="00752D4C" w:rsidRPr="00752D4C" w:rsidRDefault="00752D4C" w:rsidP="00752D4C">
            <w:r w:rsidRPr="00752D4C">
              <w:t>−0.96</w:t>
            </w:r>
          </w:p>
        </w:tc>
        <w:tc>
          <w:tcPr>
            <w:tcW w:w="0" w:type="auto"/>
            <w:hideMark/>
          </w:tcPr>
          <w:p w14:paraId="646005C5" w14:textId="77777777" w:rsidR="00752D4C" w:rsidRPr="00752D4C" w:rsidRDefault="00752D4C" w:rsidP="00752D4C">
            <w:r w:rsidRPr="00752D4C">
              <w:t>−1.91</w:t>
            </w:r>
          </w:p>
        </w:tc>
        <w:tc>
          <w:tcPr>
            <w:tcW w:w="0" w:type="auto"/>
            <w:hideMark/>
          </w:tcPr>
          <w:p w14:paraId="52CA459C" w14:textId="77777777" w:rsidR="00752D4C" w:rsidRPr="00752D4C" w:rsidRDefault="00752D4C" w:rsidP="00752D4C">
            <w:r w:rsidRPr="00752D4C">
              <w:t>−1.9</w:t>
            </w:r>
          </w:p>
        </w:tc>
      </w:tr>
      <w:tr w:rsidR="0039766F" w:rsidRPr="00752D4C" w14:paraId="0364441A" w14:textId="77777777" w:rsidTr="0039766F">
        <w:tc>
          <w:tcPr>
            <w:tcW w:w="0" w:type="auto"/>
            <w:hideMark/>
          </w:tcPr>
          <w:p w14:paraId="29C06597" w14:textId="77777777" w:rsidR="00752D4C" w:rsidRPr="00752D4C" w:rsidRDefault="00752D4C" w:rsidP="00752D4C">
            <w:r w:rsidRPr="00752D4C">
              <w:t>LD</w:t>
            </w:r>
          </w:p>
        </w:tc>
        <w:tc>
          <w:tcPr>
            <w:tcW w:w="0" w:type="auto"/>
            <w:hideMark/>
          </w:tcPr>
          <w:p w14:paraId="55061703" w14:textId="77777777" w:rsidR="00752D4C" w:rsidRPr="00752D4C" w:rsidRDefault="00752D4C" w:rsidP="00752D4C">
            <w:r w:rsidRPr="00752D4C">
              <w:t>SSD</w:t>
            </w:r>
          </w:p>
        </w:tc>
        <w:tc>
          <w:tcPr>
            <w:tcW w:w="0" w:type="auto"/>
            <w:hideMark/>
          </w:tcPr>
          <w:p w14:paraId="65ADC107" w14:textId="77777777" w:rsidR="00752D4C" w:rsidRPr="00752D4C" w:rsidRDefault="00752D4C" w:rsidP="00752D4C">
            <w:r w:rsidRPr="00752D4C">
              <w:t>1.08</w:t>
            </w:r>
          </w:p>
        </w:tc>
        <w:tc>
          <w:tcPr>
            <w:tcW w:w="0" w:type="auto"/>
            <w:hideMark/>
          </w:tcPr>
          <w:p w14:paraId="55D31BCF" w14:textId="77777777" w:rsidR="00752D4C" w:rsidRPr="00752D4C" w:rsidRDefault="00752D4C" w:rsidP="00752D4C">
            <w:r w:rsidRPr="00752D4C">
              <w:t>0.99</w:t>
            </w:r>
          </w:p>
        </w:tc>
        <w:tc>
          <w:tcPr>
            <w:tcW w:w="0" w:type="auto"/>
            <w:hideMark/>
          </w:tcPr>
          <w:p w14:paraId="1EDEAE1E" w14:textId="77777777" w:rsidR="00752D4C" w:rsidRPr="00752D4C" w:rsidRDefault="00752D4C" w:rsidP="00752D4C">
            <w:r w:rsidRPr="00752D4C">
              <w:rPr>
                <w:b/>
                <w:bCs/>
              </w:rPr>
              <w:t>0.40</w:t>
            </w:r>
            <w:r w:rsidRPr="00752D4C">
              <w:rPr>
                <w:b/>
                <w:bCs/>
                <w:vertAlign w:val="superscript"/>
              </w:rPr>
              <w:t>a</w:t>
            </w:r>
          </w:p>
        </w:tc>
        <w:tc>
          <w:tcPr>
            <w:tcW w:w="0" w:type="auto"/>
            <w:hideMark/>
          </w:tcPr>
          <w:p w14:paraId="5FCA672C" w14:textId="77777777" w:rsidR="00752D4C" w:rsidRPr="00752D4C" w:rsidRDefault="00752D4C" w:rsidP="00752D4C">
            <w:r w:rsidRPr="00752D4C">
              <w:rPr>
                <w:b/>
                <w:bCs/>
              </w:rPr>
              <w:t>0.06</w:t>
            </w:r>
            <w:r w:rsidRPr="00752D4C">
              <w:rPr>
                <w:b/>
                <w:bCs/>
                <w:vertAlign w:val="superscript"/>
              </w:rPr>
              <w:t>b</w:t>
            </w:r>
          </w:p>
        </w:tc>
        <w:tc>
          <w:tcPr>
            <w:tcW w:w="0" w:type="auto"/>
            <w:hideMark/>
          </w:tcPr>
          <w:p w14:paraId="72E4FE9D" w14:textId="77777777" w:rsidR="00752D4C" w:rsidRPr="00752D4C" w:rsidRDefault="00752D4C" w:rsidP="00752D4C">
            <w:r w:rsidRPr="00752D4C">
              <w:t>1.24</w:t>
            </w:r>
          </w:p>
        </w:tc>
        <w:tc>
          <w:tcPr>
            <w:tcW w:w="0" w:type="auto"/>
            <w:hideMark/>
          </w:tcPr>
          <w:p w14:paraId="5608C1FF" w14:textId="77777777" w:rsidR="00752D4C" w:rsidRPr="00752D4C" w:rsidRDefault="00752D4C" w:rsidP="00752D4C">
            <w:r w:rsidRPr="00752D4C">
              <w:t>0.56</w:t>
            </w:r>
          </w:p>
        </w:tc>
        <w:tc>
          <w:tcPr>
            <w:tcW w:w="0" w:type="auto"/>
            <w:hideMark/>
          </w:tcPr>
          <w:p w14:paraId="2907424F" w14:textId="77777777" w:rsidR="00752D4C" w:rsidRPr="00752D4C" w:rsidRDefault="00752D4C" w:rsidP="00752D4C">
            <w:r w:rsidRPr="00752D4C">
              <w:rPr>
                <w:b/>
                <w:bCs/>
              </w:rPr>
              <w:t>0.03</w:t>
            </w:r>
            <w:r w:rsidRPr="00752D4C">
              <w:rPr>
                <w:b/>
                <w:bCs/>
                <w:vertAlign w:val="superscript"/>
              </w:rPr>
              <w:t>a</w:t>
            </w:r>
          </w:p>
        </w:tc>
        <w:tc>
          <w:tcPr>
            <w:tcW w:w="0" w:type="auto"/>
            <w:hideMark/>
          </w:tcPr>
          <w:p w14:paraId="16878F0B" w14:textId="77777777" w:rsidR="00752D4C" w:rsidRPr="00752D4C" w:rsidRDefault="00752D4C" w:rsidP="00752D4C">
            <w:r w:rsidRPr="00752D4C">
              <w:t>−</w:t>
            </w:r>
            <w:r w:rsidRPr="00752D4C">
              <w:rPr>
                <w:b/>
                <w:bCs/>
              </w:rPr>
              <w:t>0.29</w:t>
            </w:r>
            <w:r w:rsidRPr="00752D4C">
              <w:rPr>
                <w:b/>
                <w:bCs/>
                <w:vertAlign w:val="superscript"/>
              </w:rPr>
              <w:t>b</w:t>
            </w:r>
          </w:p>
        </w:tc>
        <w:tc>
          <w:tcPr>
            <w:tcW w:w="0" w:type="auto"/>
            <w:hideMark/>
          </w:tcPr>
          <w:p w14:paraId="69875144" w14:textId="77777777" w:rsidR="00752D4C" w:rsidRPr="00752D4C" w:rsidRDefault="00752D4C" w:rsidP="00752D4C">
            <w:r w:rsidRPr="00752D4C">
              <w:t>1.14</w:t>
            </w:r>
          </w:p>
        </w:tc>
        <w:tc>
          <w:tcPr>
            <w:tcW w:w="0" w:type="auto"/>
            <w:hideMark/>
          </w:tcPr>
          <w:p w14:paraId="0745875B" w14:textId="77777777" w:rsidR="00752D4C" w:rsidRPr="00752D4C" w:rsidRDefault="00752D4C" w:rsidP="00752D4C">
            <w:r w:rsidRPr="00752D4C">
              <w:t>1.19</w:t>
            </w:r>
          </w:p>
        </w:tc>
        <w:tc>
          <w:tcPr>
            <w:tcW w:w="0" w:type="auto"/>
            <w:hideMark/>
          </w:tcPr>
          <w:p w14:paraId="116665E2" w14:textId="77777777" w:rsidR="00752D4C" w:rsidRPr="00752D4C" w:rsidRDefault="00752D4C" w:rsidP="00752D4C">
            <w:r w:rsidRPr="00752D4C">
              <w:t>0.5</w:t>
            </w:r>
          </w:p>
        </w:tc>
        <w:tc>
          <w:tcPr>
            <w:tcW w:w="0" w:type="auto"/>
            <w:hideMark/>
          </w:tcPr>
          <w:p w14:paraId="205F4EF1" w14:textId="77777777" w:rsidR="00752D4C" w:rsidRPr="00752D4C" w:rsidRDefault="00752D4C" w:rsidP="00752D4C">
            <w:r w:rsidRPr="00752D4C">
              <w:t>0.18</w:t>
            </w:r>
          </w:p>
        </w:tc>
      </w:tr>
      <w:tr w:rsidR="0039766F" w:rsidRPr="00752D4C" w14:paraId="46F4D456" w14:textId="77777777" w:rsidTr="0039766F">
        <w:tc>
          <w:tcPr>
            <w:tcW w:w="0" w:type="auto"/>
            <w:hideMark/>
          </w:tcPr>
          <w:p w14:paraId="3895570A" w14:textId="77777777" w:rsidR="00752D4C" w:rsidRPr="00752D4C" w:rsidRDefault="00752D4C" w:rsidP="00752D4C">
            <w:proofErr w:type="spellStart"/>
            <w:r w:rsidRPr="00752D4C">
              <w:t>LamT</w:t>
            </w:r>
            <w:proofErr w:type="spellEnd"/>
          </w:p>
        </w:tc>
        <w:tc>
          <w:tcPr>
            <w:tcW w:w="0" w:type="auto"/>
            <w:hideMark/>
          </w:tcPr>
          <w:p w14:paraId="5438D9F2" w14:textId="77777777" w:rsidR="00752D4C" w:rsidRPr="00752D4C" w:rsidRDefault="00752D4C" w:rsidP="00752D4C">
            <w:proofErr w:type="spellStart"/>
            <w:r w:rsidRPr="00752D4C">
              <w:t>LamFT</w:t>
            </w:r>
            <w:proofErr w:type="spellEnd"/>
          </w:p>
        </w:tc>
        <w:tc>
          <w:tcPr>
            <w:tcW w:w="0" w:type="auto"/>
            <w:hideMark/>
          </w:tcPr>
          <w:p w14:paraId="240E056A" w14:textId="77777777" w:rsidR="00752D4C" w:rsidRPr="00752D4C" w:rsidRDefault="00752D4C" w:rsidP="00752D4C">
            <w:r w:rsidRPr="00752D4C">
              <w:t>612.78</w:t>
            </w:r>
          </w:p>
        </w:tc>
        <w:tc>
          <w:tcPr>
            <w:tcW w:w="0" w:type="auto"/>
            <w:hideMark/>
          </w:tcPr>
          <w:p w14:paraId="48F26795" w14:textId="77777777" w:rsidR="00752D4C" w:rsidRPr="00752D4C" w:rsidRDefault="00752D4C" w:rsidP="00752D4C">
            <w:r w:rsidRPr="00752D4C">
              <w:t>559.67</w:t>
            </w:r>
          </w:p>
        </w:tc>
        <w:tc>
          <w:tcPr>
            <w:tcW w:w="0" w:type="auto"/>
            <w:hideMark/>
          </w:tcPr>
          <w:p w14:paraId="167CA230" w14:textId="77777777" w:rsidR="00752D4C" w:rsidRPr="00752D4C" w:rsidRDefault="00752D4C" w:rsidP="00752D4C">
            <w:r w:rsidRPr="00752D4C">
              <w:t>−37.56</w:t>
            </w:r>
          </w:p>
        </w:tc>
        <w:tc>
          <w:tcPr>
            <w:tcW w:w="0" w:type="auto"/>
            <w:hideMark/>
          </w:tcPr>
          <w:p w14:paraId="4666C3DC" w14:textId="77777777" w:rsidR="00752D4C" w:rsidRPr="00752D4C" w:rsidRDefault="00752D4C" w:rsidP="00752D4C">
            <w:r w:rsidRPr="00752D4C">
              <w:t>−39.7</w:t>
            </w:r>
          </w:p>
        </w:tc>
        <w:tc>
          <w:tcPr>
            <w:tcW w:w="0" w:type="auto"/>
            <w:hideMark/>
          </w:tcPr>
          <w:p w14:paraId="6F74A024" w14:textId="77777777" w:rsidR="00752D4C" w:rsidRPr="00752D4C" w:rsidRDefault="00752D4C" w:rsidP="00752D4C">
            <w:r w:rsidRPr="00752D4C">
              <w:t>676.16</w:t>
            </w:r>
          </w:p>
        </w:tc>
        <w:tc>
          <w:tcPr>
            <w:tcW w:w="0" w:type="auto"/>
            <w:hideMark/>
          </w:tcPr>
          <w:p w14:paraId="68308162" w14:textId="77777777" w:rsidR="00752D4C" w:rsidRPr="00752D4C" w:rsidRDefault="00752D4C" w:rsidP="00752D4C">
            <w:r w:rsidRPr="00752D4C">
              <w:t>704.51</w:t>
            </w:r>
          </w:p>
        </w:tc>
        <w:tc>
          <w:tcPr>
            <w:tcW w:w="0" w:type="auto"/>
            <w:hideMark/>
          </w:tcPr>
          <w:p w14:paraId="27E073A1" w14:textId="77777777" w:rsidR="00752D4C" w:rsidRPr="00752D4C" w:rsidRDefault="00752D4C" w:rsidP="00752D4C">
            <w:r w:rsidRPr="00752D4C">
              <w:t>−56.13</w:t>
            </w:r>
          </w:p>
        </w:tc>
        <w:tc>
          <w:tcPr>
            <w:tcW w:w="0" w:type="auto"/>
            <w:hideMark/>
          </w:tcPr>
          <w:p w14:paraId="68C0B7F6" w14:textId="77777777" w:rsidR="00752D4C" w:rsidRPr="00752D4C" w:rsidRDefault="00752D4C" w:rsidP="00752D4C">
            <w:r w:rsidRPr="00752D4C">
              <w:t>−54.26</w:t>
            </w:r>
          </w:p>
        </w:tc>
        <w:tc>
          <w:tcPr>
            <w:tcW w:w="0" w:type="auto"/>
            <w:hideMark/>
          </w:tcPr>
          <w:p w14:paraId="445E355A" w14:textId="77777777" w:rsidR="00752D4C" w:rsidRPr="00752D4C" w:rsidRDefault="00752D4C" w:rsidP="00752D4C">
            <w:r w:rsidRPr="00752D4C">
              <w:t>598.08</w:t>
            </w:r>
          </w:p>
        </w:tc>
        <w:tc>
          <w:tcPr>
            <w:tcW w:w="0" w:type="auto"/>
            <w:hideMark/>
          </w:tcPr>
          <w:p w14:paraId="6D31A77E" w14:textId="77777777" w:rsidR="00752D4C" w:rsidRPr="00752D4C" w:rsidRDefault="00752D4C" w:rsidP="00752D4C">
            <w:r w:rsidRPr="00752D4C">
              <w:t>359.9</w:t>
            </w:r>
          </w:p>
        </w:tc>
        <w:tc>
          <w:tcPr>
            <w:tcW w:w="0" w:type="auto"/>
            <w:hideMark/>
          </w:tcPr>
          <w:p w14:paraId="24F378E6" w14:textId="77777777" w:rsidR="00752D4C" w:rsidRPr="00752D4C" w:rsidRDefault="00752D4C" w:rsidP="00752D4C">
            <w:r w:rsidRPr="00752D4C">
              <w:t>−23.69</w:t>
            </w:r>
          </w:p>
        </w:tc>
        <w:tc>
          <w:tcPr>
            <w:tcW w:w="0" w:type="auto"/>
            <w:hideMark/>
          </w:tcPr>
          <w:p w14:paraId="2B71C73A" w14:textId="77777777" w:rsidR="00752D4C" w:rsidRPr="00752D4C" w:rsidRDefault="00752D4C" w:rsidP="00752D4C">
            <w:r w:rsidRPr="00752D4C">
              <w:t>−33.42</w:t>
            </w:r>
          </w:p>
        </w:tc>
      </w:tr>
      <w:tr w:rsidR="0039766F" w:rsidRPr="00752D4C" w14:paraId="560504BA" w14:textId="77777777" w:rsidTr="0039766F">
        <w:tc>
          <w:tcPr>
            <w:tcW w:w="0" w:type="auto"/>
            <w:hideMark/>
          </w:tcPr>
          <w:p w14:paraId="3982C008" w14:textId="77777777" w:rsidR="00752D4C" w:rsidRPr="00752D4C" w:rsidRDefault="00752D4C" w:rsidP="00752D4C">
            <w:proofErr w:type="spellStart"/>
            <w:r w:rsidRPr="00752D4C">
              <w:t>LamT</w:t>
            </w:r>
            <w:proofErr w:type="spellEnd"/>
          </w:p>
        </w:tc>
        <w:tc>
          <w:tcPr>
            <w:tcW w:w="0" w:type="auto"/>
            <w:hideMark/>
          </w:tcPr>
          <w:p w14:paraId="680DD61C" w14:textId="77777777" w:rsidR="00752D4C" w:rsidRPr="00752D4C" w:rsidRDefault="00752D4C" w:rsidP="00752D4C">
            <w:r w:rsidRPr="00752D4C">
              <w:t>HV</w:t>
            </w:r>
          </w:p>
        </w:tc>
        <w:tc>
          <w:tcPr>
            <w:tcW w:w="0" w:type="auto"/>
            <w:hideMark/>
          </w:tcPr>
          <w:p w14:paraId="75DBDCE4" w14:textId="77777777" w:rsidR="00752D4C" w:rsidRPr="00752D4C" w:rsidRDefault="00752D4C" w:rsidP="00752D4C">
            <w:r w:rsidRPr="00752D4C">
              <w:t>10.67</w:t>
            </w:r>
          </w:p>
        </w:tc>
        <w:tc>
          <w:tcPr>
            <w:tcW w:w="0" w:type="auto"/>
            <w:hideMark/>
          </w:tcPr>
          <w:p w14:paraId="0EB6062D" w14:textId="77777777" w:rsidR="00752D4C" w:rsidRPr="00752D4C" w:rsidRDefault="00752D4C" w:rsidP="00752D4C">
            <w:r w:rsidRPr="00752D4C">
              <w:t>7.87</w:t>
            </w:r>
          </w:p>
        </w:tc>
        <w:tc>
          <w:tcPr>
            <w:tcW w:w="0" w:type="auto"/>
            <w:hideMark/>
          </w:tcPr>
          <w:p w14:paraId="78179CD3" w14:textId="77777777" w:rsidR="00752D4C" w:rsidRPr="00752D4C" w:rsidRDefault="00752D4C" w:rsidP="00752D4C">
            <w:r w:rsidRPr="00752D4C">
              <w:t>−10.12</w:t>
            </w:r>
          </w:p>
        </w:tc>
        <w:tc>
          <w:tcPr>
            <w:tcW w:w="0" w:type="auto"/>
            <w:hideMark/>
          </w:tcPr>
          <w:p w14:paraId="3CE8387F" w14:textId="77777777" w:rsidR="00752D4C" w:rsidRPr="00752D4C" w:rsidRDefault="00752D4C" w:rsidP="00752D4C">
            <w:r w:rsidRPr="00752D4C">
              <w:t>−9.72</w:t>
            </w:r>
          </w:p>
        </w:tc>
        <w:tc>
          <w:tcPr>
            <w:tcW w:w="0" w:type="auto"/>
            <w:hideMark/>
          </w:tcPr>
          <w:p w14:paraId="33CC4511" w14:textId="77777777" w:rsidR="00752D4C" w:rsidRPr="00752D4C" w:rsidRDefault="00752D4C" w:rsidP="00752D4C">
            <w:r w:rsidRPr="00752D4C">
              <w:t>20.34</w:t>
            </w:r>
          </w:p>
        </w:tc>
        <w:tc>
          <w:tcPr>
            <w:tcW w:w="0" w:type="auto"/>
            <w:hideMark/>
          </w:tcPr>
          <w:p w14:paraId="3E826A5A" w14:textId="77777777" w:rsidR="00752D4C" w:rsidRPr="00752D4C" w:rsidRDefault="00752D4C" w:rsidP="00752D4C">
            <w:r w:rsidRPr="00752D4C">
              <w:t>8.27</w:t>
            </w:r>
          </w:p>
        </w:tc>
        <w:tc>
          <w:tcPr>
            <w:tcW w:w="0" w:type="auto"/>
            <w:hideMark/>
          </w:tcPr>
          <w:p w14:paraId="2C36DBFC" w14:textId="77777777" w:rsidR="00752D4C" w:rsidRPr="00752D4C" w:rsidRDefault="00752D4C" w:rsidP="00752D4C">
            <w:r w:rsidRPr="00752D4C">
              <w:t>−11.22</w:t>
            </w:r>
          </w:p>
        </w:tc>
        <w:tc>
          <w:tcPr>
            <w:tcW w:w="0" w:type="auto"/>
            <w:hideMark/>
          </w:tcPr>
          <w:p w14:paraId="4FA20B7E" w14:textId="77777777" w:rsidR="00752D4C" w:rsidRPr="00752D4C" w:rsidRDefault="00752D4C" w:rsidP="00752D4C">
            <w:r w:rsidRPr="00752D4C">
              <w:t>−10.98</w:t>
            </w:r>
          </w:p>
        </w:tc>
        <w:tc>
          <w:tcPr>
            <w:tcW w:w="0" w:type="auto"/>
            <w:hideMark/>
          </w:tcPr>
          <w:p w14:paraId="169FBC6A" w14:textId="77777777" w:rsidR="00752D4C" w:rsidRPr="00752D4C" w:rsidRDefault="00752D4C" w:rsidP="00752D4C">
            <w:r w:rsidRPr="00752D4C">
              <w:t>7.31</w:t>
            </w:r>
          </w:p>
        </w:tc>
        <w:tc>
          <w:tcPr>
            <w:tcW w:w="0" w:type="auto"/>
            <w:hideMark/>
          </w:tcPr>
          <w:p w14:paraId="090BE79B" w14:textId="77777777" w:rsidR="00752D4C" w:rsidRPr="00752D4C" w:rsidRDefault="00752D4C" w:rsidP="00752D4C">
            <w:r w:rsidRPr="00752D4C">
              <w:t>7.32</w:t>
            </w:r>
          </w:p>
        </w:tc>
        <w:tc>
          <w:tcPr>
            <w:tcW w:w="0" w:type="auto"/>
            <w:hideMark/>
          </w:tcPr>
          <w:p w14:paraId="28C0E885" w14:textId="77777777" w:rsidR="00752D4C" w:rsidRPr="00752D4C" w:rsidRDefault="00752D4C" w:rsidP="00752D4C">
            <w:r w:rsidRPr="00752D4C">
              <w:t>−9.6</w:t>
            </w:r>
          </w:p>
        </w:tc>
        <w:tc>
          <w:tcPr>
            <w:tcW w:w="0" w:type="auto"/>
            <w:hideMark/>
          </w:tcPr>
          <w:p w14:paraId="0BA50D89" w14:textId="77777777" w:rsidR="00752D4C" w:rsidRPr="00752D4C" w:rsidRDefault="00752D4C" w:rsidP="00752D4C">
            <w:r w:rsidRPr="00752D4C">
              <w:t>−9.23</w:t>
            </w:r>
          </w:p>
        </w:tc>
      </w:tr>
      <w:tr w:rsidR="0039766F" w:rsidRPr="00752D4C" w14:paraId="16AE67DD" w14:textId="77777777" w:rsidTr="0039766F">
        <w:tc>
          <w:tcPr>
            <w:tcW w:w="0" w:type="auto"/>
            <w:hideMark/>
          </w:tcPr>
          <w:p w14:paraId="19934A1C" w14:textId="77777777" w:rsidR="00752D4C" w:rsidRPr="00752D4C" w:rsidRDefault="00752D4C" w:rsidP="00752D4C">
            <w:proofErr w:type="spellStart"/>
            <w:r w:rsidRPr="00752D4C">
              <w:t>N</w:t>
            </w:r>
            <w:r w:rsidRPr="00752D4C">
              <w:rPr>
                <w:vertAlign w:val="subscript"/>
              </w:rPr>
              <w:t>mass</w:t>
            </w:r>
            <w:proofErr w:type="spellEnd"/>
          </w:p>
        </w:tc>
        <w:tc>
          <w:tcPr>
            <w:tcW w:w="0" w:type="auto"/>
            <w:hideMark/>
          </w:tcPr>
          <w:p w14:paraId="428ED549" w14:textId="77777777" w:rsidR="00752D4C" w:rsidRPr="00752D4C" w:rsidRDefault="00752D4C" w:rsidP="00752D4C">
            <w:proofErr w:type="spellStart"/>
            <w:r w:rsidRPr="00752D4C">
              <w:t>P</w:t>
            </w:r>
            <w:r w:rsidRPr="00752D4C">
              <w:rPr>
                <w:vertAlign w:val="subscript"/>
              </w:rPr>
              <w:t>mass</w:t>
            </w:r>
            <w:proofErr w:type="spellEnd"/>
          </w:p>
        </w:tc>
        <w:tc>
          <w:tcPr>
            <w:tcW w:w="0" w:type="auto"/>
            <w:hideMark/>
          </w:tcPr>
          <w:p w14:paraId="7C992570" w14:textId="77777777" w:rsidR="00752D4C" w:rsidRPr="00752D4C" w:rsidRDefault="00752D4C" w:rsidP="00752D4C">
            <w:r w:rsidRPr="00752D4C">
              <w:t>1.58</w:t>
            </w:r>
          </w:p>
        </w:tc>
        <w:tc>
          <w:tcPr>
            <w:tcW w:w="0" w:type="auto"/>
            <w:hideMark/>
          </w:tcPr>
          <w:p w14:paraId="1A3E2450" w14:textId="77777777" w:rsidR="00752D4C" w:rsidRPr="00752D4C" w:rsidRDefault="00752D4C" w:rsidP="00752D4C">
            <w:r w:rsidRPr="00752D4C">
              <w:t>2</w:t>
            </w:r>
          </w:p>
        </w:tc>
        <w:tc>
          <w:tcPr>
            <w:tcW w:w="0" w:type="auto"/>
            <w:hideMark/>
          </w:tcPr>
          <w:p w14:paraId="5D03D6D2" w14:textId="77777777" w:rsidR="00752D4C" w:rsidRPr="00752D4C" w:rsidRDefault="00752D4C" w:rsidP="00752D4C">
            <w:r w:rsidRPr="00752D4C">
              <w:t>−8.75</w:t>
            </w:r>
          </w:p>
        </w:tc>
        <w:tc>
          <w:tcPr>
            <w:tcW w:w="0" w:type="auto"/>
            <w:hideMark/>
          </w:tcPr>
          <w:p w14:paraId="7755143F" w14:textId="77777777" w:rsidR="00752D4C" w:rsidRPr="00752D4C" w:rsidRDefault="00752D4C" w:rsidP="00752D4C">
            <w:r w:rsidRPr="00752D4C">
              <w:t>−8.77</w:t>
            </w:r>
          </w:p>
        </w:tc>
        <w:tc>
          <w:tcPr>
            <w:tcW w:w="0" w:type="auto"/>
            <w:hideMark/>
          </w:tcPr>
          <w:p w14:paraId="15F6AC8D" w14:textId="77777777" w:rsidR="00752D4C" w:rsidRPr="00752D4C" w:rsidRDefault="00752D4C" w:rsidP="00752D4C">
            <w:r w:rsidRPr="00752D4C">
              <w:t>1.41</w:t>
            </w:r>
          </w:p>
        </w:tc>
        <w:tc>
          <w:tcPr>
            <w:tcW w:w="0" w:type="auto"/>
            <w:hideMark/>
          </w:tcPr>
          <w:p w14:paraId="334653D9" w14:textId="77777777" w:rsidR="00752D4C" w:rsidRPr="00752D4C" w:rsidRDefault="00752D4C" w:rsidP="00752D4C">
            <w:r w:rsidRPr="00752D4C">
              <w:t>1.14</w:t>
            </w:r>
          </w:p>
        </w:tc>
        <w:tc>
          <w:tcPr>
            <w:tcW w:w="0" w:type="auto"/>
            <w:hideMark/>
          </w:tcPr>
          <w:p w14:paraId="2C0B6F45" w14:textId="77777777" w:rsidR="00752D4C" w:rsidRPr="00752D4C" w:rsidRDefault="00752D4C" w:rsidP="00752D4C">
            <w:r w:rsidRPr="00752D4C">
              <w:t>−5.77</w:t>
            </w:r>
          </w:p>
        </w:tc>
        <w:tc>
          <w:tcPr>
            <w:tcW w:w="0" w:type="auto"/>
            <w:hideMark/>
          </w:tcPr>
          <w:p w14:paraId="4DB86FD3" w14:textId="77777777" w:rsidR="00752D4C" w:rsidRPr="00752D4C" w:rsidRDefault="00752D4C" w:rsidP="00752D4C">
            <w:r w:rsidRPr="00752D4C">
              <w:t>−5.62</w:t>
            </w:r>
          </w:p>
        </w:tc>
        <w:tc>
          <w:tcPr>
            <w:tcW w:w="0" w:type="auto"/>
            <w:hideMark/>
          </w:tcPr>
          <w:p w14:paraId="37A6CF9D" w14:textId="77777777" w:rsidR="00752D4C" w:rsidRPr="00752D4C" w:rsidRDefault="00752D4C" w:rsidP="00752D4C">
            <w:r w:rsidRPr="00752D4C">
              <w:t>2</w:t>
            </w:r>
          </w:p>
        </w:tc>
        <w:tc>
          <w:tcPr>
            <w:tcW w:w="0" w:type="auto"/>
            <w:hideMark/>
          </w:tcPr>
          <w:p w14:paraId="15778B56" w14:textId="77777777" w:rsidR="00752D4C" w:rsidRPr="00752D4C" w:rsidRDefault="00752D4C" w:rsidP="00752D4C">
            <w:r w:rsidRPr="00752D4C">
              <w:t>1.84</w:t>
            </w:r>
          </w:p>
        </w:tc>
        <w:tc>
          <w:tcPr>
            <w:tcW w:w="0" w:type="auto"/>
            <w:hideMark/>
          </w:tcPr>
          <w:p w14:paraId="262918CB" w14:textId="77777777" w:rsidR="00752D4C" w:rsidRPr="00752D4C" w:rsidRDefault="00752D4C" w:rsidP="00752D4C">
            <w:r w:rsidRPr="00752D4C">
              <w:t>−10.57</w:t>
            </w:r>
          </w:p>
        </w:tc>
        <w:tc>
          <w:tcPr>
            <w:tcW w:w="0" w:type="auto"/>
            <w:hideMark/>
          </w:tcPr>
          <w:p w14:paraId="11A8E037" w14:textId="77777777" w:rsidR="00752D4C" w:rsidRPr="00752D4C" w:rsidRDefault="00752D4C" w:rsidP="00752D4C">
            <w:r w:rsidRPr="00752D4C">
              <w:t>−10.85</w:t>
            </w:r>
          </w:p>
        </w:tc>
      </w:tr>
      <w:tr w:rsidR="0039766F" w:rsidRPr="00752D4C" w14:paraId="1980E6A2" w14:textId="77777777" w:rsidTr="0039766F">
        <w:tc>
          <w:tcPr>
            <w:tcW w:w="0" w:type="auto"/>
            <w:hideMark/>
          </w:tcPr>
          <w:p w14:paraId="3BD34082" w14:textId="77777777" w:rsidR="00752D4C" w:rsidRPr="00752D4C" w:rsidRDefault="00752D4C" w:rsidP="00752D4C">
            <w:proofErr w:type="spellStart"/>
            <w:r w:rsidRPr="00752D4C">
              <w:t>N</w:t>
            </w:r>
            <w:r w:rsidRPr="00752D4C">
              <w:rPr>
                <w:vertAlign w:val="subscript"/>
              </w:rPr>
              <w:t>mass</w:t>
            </w:r>
            <w:proofErr w:type="spellEnd"/>
          </w:p>
        </w:tc>
        <w:tc>
          <w:tcPr>
            <w:tcW w:w="0" w:type="auto"/>
            <w:hideMark/>
          </w:tcPr>
          <w:p w14:paraId="325E900C" w14:textId="77777777" w:rsidR="00752D4C" w:rsidRPr="00752D4C" w:rsidRDefault="00752D4C" w:rsidP="00752D4C">
            <w:r w:rsidRPr="00752D4C">
              <w:t>PL</w:t>
            </w:r>
          </w:p>
        </w:tc>
        <w:tc>
          <w:tcPr>
            <w:tcW w:w="0" w:type="auto"/>
            <w:hideMark/>
          </w:tcPr>
          <w:p w14:paraId="70C8E783" w14:textId="77777777" w:rsidR="00752D4C" w:rsidRPr="00752D4C" w:rsidRDefault="00752D4C" w:rsidP="00752D4C">
            <w:r w:rsidRPr="00752D4C">
              <w:t>1.74</w:t>
            </w:r>
          </w:p>
        </w:tc>
        <w:tc>
          <w:tcPr>
            <w:tcW w:w="0" w:type="auto"/>
            <w:hideMark/>
          </w:tcPr>
          <w:p w14:paraId="66666D8C" w14:textId="77777777" w:rsidR="00752D4C" w:rsidRPr="00752D4C" w:rsidRDefault="00752D4C" w:rsidP="00752D4C">
            <w:r w:rsidRPr="00752D4C">
              <w:t>2.62</w:t>
            </w:r>
          </w:p>
        </w:tc>
        <w:tc>
          <w:tcPr>
            <w:tcW w:w="0" w:type="auto"/>
            <w:hideMark/>
          </w:tcPr>
          <w:p w14:paraId="02856F80" w14:textId="77777777" w:rsidR="00752D4C" w:rsidRPr="00752D4C" w:rsidRDefault="00752D4C" w:rsidP="00752D4C">
            <w:r w:rsidRPr="00752D4C">
              <w:t>−14.21</w:t>
            </w:r>
          </w:p>
        </w:tc>
        <w:tc>
          <w:tcPr>
            <w:tcW w:w="0" w:type="auto"/>
            <w:hideMark/>
          </w:tcPr>
          <w:p w14:paraId="54133A98" w14:textId="77777777" w:rsidR="00752D4C" w:rsidRPr="00752D4C" w:rsidRDefault="00752D4C" w:rsidP="00752D4C">
            <w:r w:rsidRPr="00752D4C">
              <w:t>−14.77</w:t>
            </w:r>
          </w:p>
        </w:tc>
        <w:tc>
          <w:tcPr>
            <w:tcW w:w="0" w:type="auto"/>
            <w:hideMark/>
          </w:tcPr>
          <w:p w14:paraId="00BBC2CD" w14:textId="77777777" w:rsidR="00752D4C" w:rsidRPr="00752D4C" w:rsidRDefault="00752D4C" w:rsidP="00752D4C">
            <w:r w:rsidRPr="00752D4C">
              <w:t>−1.41</w:t>
            </w:r>
          </w:p>
        </w:tc>
        <w:tc>
          <w:tcPr>
            <w:tcW w:w="0" w:type="auto"/>
            <w:hideMark/>
          </w:tcPr>
          <w:p w14:paraId="3E2CD3F7" w14:textId="77777777" w:rsidR="00752D4C" w:rsidRPr="00752D4C" w:rsidRDefault="00752D4C" w:rsidP="00752D4C">
            <w:r w:rsidRPr="00752D4C">
              <w:t>1.58</w:t>
            </w:r>
          </w:p>
        </w:tc>
        <w:tc>
          <w:tcPr>
            <w:tcW w:w="0" w:type="auto"/>
            <w:hideMark/>
          </w:tcPr>
          <w:p w14:paraId="58CC8BFD" w14:textId="77777777" w:rsidR="00752D4C" w:rsidRPr="00752D4C" w:rsidRDefault="00752D4C" w:rsidP="00752D4C">
            <w:r w:rsidRPr="00752D4C">
              <w:rPr>
                <w:b/>
                <w:bCs/>
              </w:rPr>
              <w:t>12.81</w:t>
            </w:r>
            <w:r w:rsidRPr="00752D4C">
              <w:rPr>
                <w:b/>
                <w:bCs/>
                <w:vertAlign w:val="superscript"/>
              </w:rPr>
              <w:t>a</w:t>
            </w:r>
          </w:p>
        </w:tc>
        <w:tc>
          <w:tcPr>
            <w:tcW w:w="0" w:type="auto"/>
            <w:hideMark/>
          </w:tcPr>
          <w:p w14:paraId="3A23455F" w14:textId="77777777" w:rsidR="00752D4C" w:rsidRPr="00752D4C" w:rsidRDefault="00752D4C" w:rsidP="00752D4C">
            <w:r w:rsidRPr="00752D4C">
              <w:rPr>
                <w:b/>
                <w:bCs/>
              </w:rPr>
              <w:t>11.58</w:t>
            </w:r>
            <w:r w:rsidRPr="00752D4C">
              <w:rPr>
                <w:b/>
                <w:bCs/>
                <w:vertAlign w:val="superscript"/>
              </w:rPr>
              <w:t>b</w:t>
            </w:r>
          </w:p>
        </w:tc>
        <w:tc>
          <w:tcPr>
            <w:tcW w:w="0" w:type="auto"/>
            <w:hideMark/>
          </w:tcPr>
          <w:p w14:paraId="76292CE4" w14:textId="77777777" w:rsidR="00752D4C" w:rsidRPr="00752D4C" w:rsidRDefault="00752D4C" w:rsidP="00752D4C">
            <w:r w:rsidRPr="00752D4C">
              <w:t>2.33</w:t>
            </w:r>
          </w:p>
        </w:tc>
        <w:tc>
          <w:tcPr>
            <w:tcW w:w="0" w:type="auto"/>
            <w:hideMark/>
          </w:tcPr>
          <w:p w14:paraId="24AC2FCD" w14:textId="77777777" w:rsidR="00752D4C" w:rsidRPr="00752D4C" w:rsidRDefault="00752D4C" w:rsidP="00752D4C">
            <w:r w:rsidRPr="00752D4C">
              <w:t>4.69</w:t>
            </w:r>
          </w:p>
        </w:tc>
        <w:tc>
          <w:tcPr>
            <w:tcW w:w="0" w:type="auto"/>
            <w:hideMark/>
          </w:tcPr>
          <w:p w14:paraId="7CB28072" w14:textId="77777777" w:rsidR="00752D4C" w:rsidRPr="00752D4C" w:rsidRDefault="00752D4C" w:rsidP="00752D4C">
            <w:r w:rsidRPr="00752D4C">
              <w:t>−24.78</w:t>
            </w:r>
          </w:p>
        </w:tc>
        <w:tc>
          <w:tcPr>
            <w:tcW w:w="0" w:type="auto"/>
            <w:hideMark/>
          </w:tcPr>
          <w:p w14:paraId="66F67F5C" w14:textId="77777777" w:rsidR="00752D4C" w:rsidRPr="00752D4C" w:rsidRDefault="00752D4C" w:rsidP="00752D4C">
            <w:r w:rsidRPr="00752D4C">
              <w:t>−25.56</w:t>
            </w:r>
          </w:p>
        </w:tc>
      </w:tr>
      <w:tr w:rsidR="0039766F" w:rsidRPr="00752D4C" w14:paraId="618AAEB2" w14:textId="77777777" w:rsidTr="0039766F">
        <w:tc>
          <w:tcPr>
            <w:tcW w:w="0" w:type="auto"/>
            <w:hideMark/>
          </w:tcPr>
          <w:p w14:paraId="011C9226" w14:textId="77777777" w:rsidR="00752D4C" w:rsidRPr="00752D4C" w:rsidRDefault="00752D4C" w:rsidP="00752D4C">
            <w:proofErr w:type="spellStart"/>
            <w:r w:rsidRPr="00752D4C">
              <w:t>P</w:t>
            </w:r>
            <w:r w:rsidRPr="00752D4C">
              <w:rPr>
                <w:vertAlign w:val="subscript"/>
              </w:rPr>
              <w:t>mass</w:t>
            </w:r>
            <w:proofErr w:type="spellEnd"/>
          </w:p>
        </w:tc>
        <w:tc>
          <w:tcPr>
            <w:tcW w:w="0" w:type="auto"/>
            <w:hideMark/>
          </w:tcPr>
          <w:p w14:paraId="401F5F3F" w14:textId="77777777" w:rsidR="00752D4C" w:rsidRPr="00752D4C" w:rsidRDefault="00752D4C" w:rsidP="00752D4C">
            <w:r w:rsidRPr="00752D4C">
              <w:t>PL</w:t>
            </w:r>
          </w:p>
        </w:tc>
        <w:tc>
          <w:tcPr>
            <w:tcW w:w="0" w:type="auto"/>
            <w:hideMark/>
          </w:tcPr>
          <w:p w14:paraId="0E95CA82" w14:textId="77777777" w:rsidR="00752D4C" w:rsidRPr="00752D4C" w:rsidRDefault="00752D4C" w:rsidP="00752D4C">
            <w:r w:rsidRPr="00752D4C">
              <w:t>1.1</w:t>
            </w:r>
          </w:p>
        </w:tc>
        <w:tc>
          <w:tcPr>
            <w:tcW w:w="0" w:type="auto"/>
            <w:hideMark/>
          </w:tcPr>
          <w:p w14:paraId="23869B45" w14:textId="77777777" w:rsidR="00752D4C" w:rsidRPr="00752D4C" w:rsidRDefault="00752D4C" w:rsidP="00752D4C">
            <w:r w:rsidRPr="00752D4C">
              <w:t>1.32</w:t>
            </w:r>
          </w:p>
        </w:tc>
        <w:tc>
          <w:tcPr>
            <w:tcW w:w="0" w:type="auto"/>
            <w:hideMark/>
          </w:tcPr>
          <w:p w14:paraId="7DFF68D3" w14:textId="77777777" w:rsidR="00752D4C" w:rsidRPr="00752D4C" w:rsidRDefault="00752D4C" w:rsidP="00752D4C">
            <w:r w:rsidRPr="00752D4C">
              <w:t>−3.12</w:t>
            </w:r>
          </w:p>
        </w:tc>
        <w:tc>
          <w:tcPr>
            <w:tcW w:w="0" w:type="auto"/>
            <w:hideMark/>
          </w:tcPr>
          <w:p w14:paraId="4A6560C9" w14:textId="77777777" w:rsidR="00752D4C" w:rsidRPr="00752D4C" w:rsidRDefault="00752D4C" w:rsidP="00752D4C">
            <w:r w:rsidRPr="00752D4C">
              <w:t>−3.67</w:t>
            </w:r>
          </w:p>
        </w:tc>
        <w:tc>
          <w:tcPr>
            <w:tcW w:w="0" w:type="auto"/>
            <w:hideMark/>
          </w:tcPr>
          <w:p w14:paraId="2E3EDBDB" w14:textId="77777777" w:rsidR="00752D4C" w:rsidRPr="00752D4C" w:rsidRDefault="00752D4C" w:rsidP="00752D4C">
            <w:r w:rsidRPr="00752D4C">
              <w:t>−1</w:t>
            </w:r>
          </w:p>
        </w:tc>
        <w:tc>
          <w:tcPr>
            <w:tcW w:w="0" w:type="auto"/>
            <w:hideMark/>
          </w:tcPr>
          <w:p w14:paraId="3C853C6C" w14:textId="77777777" w:rsidR="00752D4C" w:rsidRPr="00752D4C" w:rsidRDefault="00752D4C" w:rsidP="00752D4C">
            <w:r w:rsidRPr="00752D4C">
              <w:t>1.38</w:t>
            </w:r>
          </w:p>
        </w:tc>
        <w:tc>
          <w:tcPr>
            <w:tcW w:w="0" w:type="auto"/>
            <w:hideMark/>
          </w:tcPr>
          <w:p w14:paraId="5E6BC93C" w14:textId="77777777" w:rsidR="00752D4C" w:rsidRPr="00752D4C" w:rsidRDefault="00752D4C" w:rsidP="00752D4C">
            <w:r w:rsidRPr="00752D4C">
              <w:rPr>
                <w:b/>
                <w:bCs/>
              </w:rPr>
              <w:t>6.26</w:t>
            </w:r>
            <w:r w:rsidRPr="00752D4C">
              <w:rPr>
                <w:b/>
                <w:bCs/>
                <w:vertAlign w:val="superscript"/>
              </w:rPr>
              <w:t>a</w:t>
            </w:r>
          </w:p>
        </w:tc>
        <w:tc>
          <w:tcPr>
            <w:tcW w:w="0" w:type="auto"/>
            <w:hideMark/>
          </w:tcPr>
          <w:p w14:paraId="6813E001" w14:textId="77777777" w:rsidR="00752D4C" w:rsidRPr="00752D4C" w:rsidRDefault="00752D4C" w:rsidP="00752D4C">
            <w:r w:rsidRPr="00752D4C">
              <w:rPr>
                <w:b/>
                <w:bCs/>
              </w:rPr>
              <w:t>5.20</w:t>
            </w:r>
            <w:r w:rsidRPr="00752D4C">
              <w:rPr>
                <w:b/>
                <w:bCs/>
                <w:vertAlign w:val="superscript"/>
              </w:rPr>
              <w:t>b</w:t>
            </w:r>
          </w:p>
        </w:tc>
        <w:tc>
          <w:tcPr>
            <w:tcW w:w="0" w:type="auto"/>
            <w:hideMark/>
          </w:tcPr>
          <w:p w14:paraId="5D858511" w14:textId="77777777" w:rsidR="00752D4C" w:rsidRPr="00752D4C" w:rsidRDefault="00752D4C" w:rsidP="00752D4C">
            <w:r w:rsidRPr="00752D4C">
              <w:t>1.17</w:t>
            </w:r>
          </w:p>
        </w:tc>
        <w:tc>
          <w:tcPr>
            <w:tcW w:w="0" w:type="auto"/>
            <w:hideMark/>
          </w:tcPr>
          <w:p w14:paraId="664EBCEF" w14:textId="77777777" w:rsidR="00752D4C" w:rsidRPr="00752D4C" w:rsidRDefault="00752D4C" w:rsidP="00752D4C">
            <w:r w:rsidRPr="00752D4C">
              <w:t>2.55</w:t>
            </w:r>
          </w:p>
        </w:tc>
        <w:tc>
          <w:tcPr>
            <w:tcW w:w="0" w:type="auto"/>
            <w:hideMark/>
          </w:tcPr>
          <w:p w14:paraId="75B2FBE8" w14:textId="77777777" w:rsidR="00752D4C" w:rsidRPr="00752D4C" w:rsidRDefault="00752D4C" w:rsidP="00752D4C">
            <w:r w:rsidRPr="00752D4C">
              <w:t>−4.05</w:t>
            </w:r>
          </w:p>
        </w:tc>
        <w:tc>
          <w:tcPr>
            <w:tcW w:w="0" w:type="auto"/>
            <w:hideMark/>
          </w:tcPr>
          <w:p w14:paraId="6E76E060" w14:textId="77777777" w:rsidR="00752D4C" w:rsidRPr="00752D4C" w:rsidRDefault="00752D4C" w:rsidP="00752D4C">
            <w:r w:rsidRPr="00752D4C">
              <w:t>−4.35</w:t>
            </w:r>
          </w:p>
        </w:tc>
      </w:tr>
      <w:tr w:rsidR="0039766F" w:rsidRPr="00752D4C" w14:paraId="55D5CB49" w14:textId="77777777" w:rsidTr="0039766F">
        <w:tc>
          <w:tcPr>
            <w:tcW w:w="0" w:type="auto"/>
            <w:hideMark/>
          </w:tcPr>
          <w:p w14:paraId="205CCB31" w14:textId="77777777" w:rsidR="00752D4C" w:rsidRPr="00752D4C" w:rsidRDefault="00752D4C" w:rsidP="00752D4C">
            <w:r w:rsidRPr="00752D4C">
              <w:rPr>
                <w:i/>
                <w:iCs/>
              </w:rPr>
              <w:t>Ψ</w:t>
            </w:r>
            <w:r w:rsidRPr="00752D4C">
              <w:t> </w:t>
            </w:r>
            <w:r w:rsidRPr="00752D4C">
              <w:rPr>
                <w:vertAlign w:val="subscript"/>
              </w:rPr>
              <w:t>min</w:t>
            </w:r>
          </w:p>
        </w:tc>
        <w:tc>
          <w:tcPr>
            <w:tcW w:w="0" w:type="auto"/>
            <w:hideMark/>
          </w:tcPr>
          <w:p w14:paraId="22EBD930" w14:textId="77777777" w:rsidR="00752D4C" w:rsidRPr="00752D4C" w:rsidRDefault="00752D4C" w:rsidP="00752D4C">
            <w:r w:rsidRPr="00752D4C">
              <w:rPr>
                <w:i/>
                <w:iCs/>
              </w:rPr>
              <w:t>Ψ</w:t>
            </w:r>
            <w:r w:rsidRPr="00752D4C">
              <w:t> </w:t>
            </w:r>
            <w:proofErr w:type="spellStart"/>
            <w:r w:rsidRPr="00752D4C">
              <w:rPr>
                <w:vertAlign w:val="subscript"/>
              </w:rPr>
              <w:t>tlp</w:t>
            </w:r>
            <w:proofErr w:type="spellEnd"/>
          </w:p>
        </w:tc>
        <w:tc>
          <w:tcPr>
            <w:tcW w:w="0" w:type="auto"/>
            <w:hideMark/>
          </w:tcPr>
          <w:p w14:paraId="4CF7DDBA" w14:textId="77777777" w:rsidR="00752D4C" w:rsidRPr="00752D4C" w:rsidRDefault="00752D4C" w:rsidP="00752D4C">
            <w:r w:rsidRPr="00752D4C">
              <w:t>0.97</w:t>
            </w:r>
          </w:p>
        </w:tc>
        <w:tc>
          <w:tcPr>
            <w:tcW w:w="0" w:type="auto"/>
            <w:hideMark/>
          </w:tcPr>
          <w:p w14:paraId="5C0219DC" w14:textId="77777777" w:rsidR="00752D4C" w:rsidRPr="00752D4C" w:rsidRDefault="00752D4C" w:rsidP="00752D4C">
            <w:r w:rsidRPr="00752D4C">
              <w:t>0.88</w:t>
            </w:r>
          </w:p>
        </w:tc>
        <w:tc>
          <w:tcPr>
            <w:tcW w:w="0" w:type="auto"/>
            <w:hideMark/>
          </w:tcPr>
          <w:p w14:paraId="57A6FF56" w14:textId="77777777" w:rsidR="00752D4C" w:rsidRPr="00752D4C" w:rsidRDefault="00752D4C" w:rsidP="00752D4C">
            <w:r w:rsidRPr="00752D4C">
              <w:t>−0.1</w:t>
            </w:r>
          </w:p>
        </w:tc>
        <w:tc>
          <w:tcPr>
            <w:tcW w:w="0" w:type="auto"/>
            <w:hideMark/>
          </w:tcPr>
          <w:p w14:paraId="3C9E6E18" w14:textId="77777777" w:rsidR="00752D4C" w:rsidRPr="00752D4C" w:rsidRDefault="00752D4C" w:rsidP="00752D4C">
            <w:r w:rsidRPr="00752D4C">
              <w:t>0.09</w:t>
            </w:r>
          </w:p>
        </w:tc>
        <w:tc>
          <w:tcPr>
            <w:tcW w:w="0" w:type="auto"/>
            <w:hideMark/>
          </w:tcPr>
          <w:p w14:paraId="24F25F1E" w14:textId="77777777" w:rsidR="00752D4C" w:rsidRPr="00752D4C" w:rsidRDefault="00752D4C" w:rsidP="00752D4C">
            <w:r w:rsidRPr="00752D4C">
              <w:t>1.11</w:t>
            </w:r>
          </w:p>
        </w:tc>
        <w:tc>
          <w:tcPr>
            <w:tcW w:w="0" w:type="auto"/>
            <w:hideMark/>
          </w:tcPr>
          <w:p w14:paraId="0137D7EC" w14:textId="77777777" w:rsidR="00752D4C" w:rsidRPr="00752D4C" w:rsidRDefault="00752D4C" w:rsidP="00752D4C">
            <w:r w:rsidRPr="00752D4C">
              <w:t>1.46</w:t>
            </w:r>
          </w:p>
        </w:tc>
        <w:tc>
          <w:tcPr>
            <w:tcW w:w="0" w:type="auto"/>
            <w:hideMark/>
          </w:tcPr>
          <w:p w14:paraId="566319ED" w14:textId="77777777" w:rsidR="00752D4C" w:rsidRPr="00752D4C" w:rsidRDefault="00752D4C" w:rsidP="00752D4C">
            <w:r w:rsidRPr="00752D4C">
              <w:t>0.83</w:t>
            </w:r>
          </w:p>
        </w:tc>
        <w:tc>
          <w:tcPr>
            <w:tcW w:w="0" w:type="auto"/>
            <w:hideMark/>
          </w:tcPr>
          <w:p w14:paraId="32E684D9" w14:textId="77777777" w:rsidR="00752D4C" w:rsidRPr="00752D4C" w:rsidRDefault="00752D4C" w:rsidP="00752D4C">
            <w:r w:rsidRPr="00752D4C">
              <w:t>1.18</w:t>
            </w:r>
          </w:p>
        </w:tc>
        <w:tc>
          <w:tcPr>
            <w:tcW w:w="0" w:type="auto"/>
            <w:hideMark/>
          </w:tcPr>
          <w:p w14:paraId="50833F6A" w14:textId="77777777" w:rsidR="00752D4C" w:rsidRPr="00752D4C" w:rsidRDefault="00752D4C" w:rsidP="00752D4C">
            <w:r w:rsidRPr="00752D4C">
              <w:t>0.65</w:t>
            </w:r>
          </w:p>
        </w:tc>
        <w:tc>
          <w:tcPr>
            <w:tcW w:w="0" w:type="auto"/>
            <w:hideMark/>
          </w:tcPr>
          <w:p w14:paraId="5624A364" w14:textId="77777777" w:rsidR="00752D4C" w:rsidRPr="00752D4C" w:rsidRDefault="00752D4C" w:rsidP="00752D4C">
            <w:r w:rsidRPr="00752D4C">
              <w:t>0.46</w:t>
            </w:r>
          </w:p>
        </w:tc>
        <w:tc>
          <w:tcPr>
            <w:tcW w:w="0" w:type="auto"/>
            <w:hideMark/>
          </w:tcPr>
          <w:p w14:paraId="569D2405" w14:textId="77777777" w:rsidR="00752D4C" w:rsidRPr="00752D4C" w:rsidRDefault="00752D4C" w:rsidP="00752D4C">
            <w:r w:rsidRPr="00752D4C">
              <w:t>−0.96</w:t>
            </w:r>
          </w:p>
        </w:tc>
        <w:tc>
          <w:tcPr>
            <w:tcW w:w="0" w:type="auto"/>
            <w:hideMark/>
          </w:tcPr>
          <w:p w14:paraId="657BB4D9" w14:textId="77777777" w:rsidR="00752D4C" w:rsidRPr="00752D4C" w:rsidRDefault="00752D4C" w:rsidP="00752D4C">
            <w:r w:rsidRPr="00752D4C">
              <w:t>−0.74</w:t>
            </w:r>
          </w:p>
        </w:tc>
      </w:tr>
    </w:tbl>
    <w:p w14:paraId="2F58F359" w14:textId="7EC77C8F" w:rsidR="00752D4C" w:rsidRPr="00752D4C" w:rsidRDefault="00752D4C" w:rsidP="0039766F">
      <w:pPr>
        <w:pStyle w:val="NoSpacing"/>
      </w:pPr>
      <w:r w:rsidRPr="00752D4C">
        <w:t>Note</w:t>
      </w:r>
      <w:r w:rsidR="0039766F">
        <w:t xml:space="preserve">: </w:t>
      </w:r>
      <w:r w:rsidRPr="00752D4C">
        <w:t>Significant differences (</w:t>
      </w:r>
      <w:r w:rsidRPr="00752D4C">
        <w:rPr>
          <w:i/>
          <w:iCs/>
        </w:rPr>
        <w:t>p</w:t>
      </w:r>
      <w:r w:rsidRPr="00752D4C">
        <w:t> &lt; 0.05) between lianas and trees are indicated by the superscripts a and b and are marked in bold. </w:t>
      </w:r>
      <w:r w:rsidRPr="00752D4C">
        <w:rPr>
          <w:i/>
          <w:iCs/>
        </w:rPr>
        <w:t>p</w:t>
      </w:r>
      <w:r w:rsidRPr="00752D4C">
        <w:t xml:space="preserve"> values were adjusted by controlling for the false discovery rate (FDR) as described in </w:t>
      </w:r>
      <w:proofErr w:type="spellStart"/>
      <w:r w:rsidRPr="00752D4C">
        <w:t>Benjamini</w:t>
      </w:r>
      <w:proofErr w:type="spellEnd"/>
      <w:r w:rsidRPr="00752D4C">
        <w:t xml:space="preserve"> and Hochberg (</w:t>
      </w:r>
      <w:r w:rsidRPr="007D1CA0">
        <w:t>1995</w:t>
      </w:r>
      <w:r w:rsidRPr="00752D4C">
        <w:t>). Traits were normalized as described in Methods. For abbreviations, refer to Table </w:t>
      </w:r>
      <w:r w:rsidRPr="007D1CA0">
        <w:t>2</w:t>
      </w:r>
      <w:r w:rsidRPr="00752D4C">
        <w:t>. There were no significant shifts along the standardized major axis with a common slope. Consequently, only differences in slope and elevation are indicated.</w:t>
      </w:r>
    </w:p>
    <w:p w14:paraId="343931B6" w14:textId="77777777" w:rsidR="0039766F" w:rsidRDefault="0039766F" w:rsidP="00752D4C">
      <w:pPr>
        <w:sectPr w:rsidR="0039766F" w:rsidSect="0039766F">
          <w:pgSz w:w="15840" w:h="12240" w:orient="landscape"/>
          <w:pgMar w:top="1080" w:right="1080" w:bottom="1080" w:left="1080" w:header="720" w:footer="720" w:gutter="0"/>
          <w:cols w:space="720"/>
          <w:docGrid w:linePitch="360"/>
        </w:sectPr>
      </w:pPr>
    </w:p>
    <w:p w14:paraId="027C7048" w14:textId="3E7BAAA3" w:rsidR="00752D4C" w:rsidRPr="00752D4C" w:rsidRDefault="00752D4C" w:rsidP="00752D4C">
      <w:r w:rsidRPr="00752D4C">
        <w:lastRenderedPageBreak/>
        <w:t>For most of the bivariate trait associations, species in the dry forest occupied a different region than species in the wet forest (Figure </w:t>
      </w:r>
      <w:r w:rsidRPr="007D1CA0">
        <w:rPr>
          <w:b/>
          <w:bCs/>
        </w:rPr>
        <w:t>S7</w:t>
      </w:r>
      <w:r w:rsidRPr="00752D4C">
        <w:t>). The two forest sites occupied significantly different positions along a common slope indicating that the average functional trait values differ between sites, but that the bivariate relationships remain relatively the same (Table </w:t>
      </w:r>
      <w:r w:rsidRPr="007D1CA0">
        <w:rPr>
          <w:b/>
          <w:bCs/>
        </w:rPr>
        <w:t>S3</w:t>
      </w:r>
      <w:r w:rsidRPr="00752D4C">
        <w:t xml:space="preserve">). Compared to the wet forest species, dry forest species had a relatively lower LMA, LL, LD, </w:t>
      </w:r>
      <w:proofErr w:type="spellStart"/>
      <w:r w:rsidRPr="00752D4C">
        <w:t>LamT</w:t>
      </w:r>
      <w:proofErr w:type="spellEnd"/>
      <w:r w:rsidRPr="00752D4C">
        <w:t xml:space="preserve">, </w:t>
      </w:r>
      <w:proofErr w:type="spellStart"/>
      <w:r w:rsidRPr="00752D4C">
        <w:t>LamFT</w:t>
      </w:r>
      <w:proofErr w:type="spellEnd"/>
      <w:r w:rsidRPr="00752D4C">
        <w:t xml:space="preserve"> and SSD; and relatively higher </w:t>
      </w:r>
      <w:proofErr w:type="spellStart"/>
      <w:r w:rsidRPr="00752D4C">
        <w:t>N</w:t>
      </w:r>
      <w:r w:rsidRPr="00752D4C">
        <w:rPr>
          <w:vertAlign w:val="subscript"/>
        </w:rPr>
        <w:t>mass</w:t>
      </w:r>
      <w:proofErr w:type="spellEnd"/>
      <w:r w:rsidRPr="00752D4C">
        <w:t xml:space="preserve">, </w:t>
      </w:r>
      <w:proofErr w:type="spellStart"/>
      <w:r w:rsidRPr="00752D4C">
        <w:t>P</w:t>
      </w:r>
      <w:r w:rsidRPr="00752D4C">
        <w:rPr>
          <w:vertAlign w:val="subscript"/>
        </w:rPr>
        <w:t>mass</w:t>
      </w:r>
      <w:proofErr w:type="spellEnd"/>
      <w:r w:rsidRPr="00752D4C">
        <w:t>, PL and P50</w:t>
      </w:r>
      <w:r w:rsidRPr="00752D4C">
        <w:rPr>
          <w:vertAlign w:val="subscript"/>
        </w:rPr>
        <w:t>stem</w:t>
      </w:r>
      <w:r w:rsidRPr="00752D4C">
        <w:t> (Table </w:t>
      </w:r>
      <w:r w:rsidRPr="007D1CA0">
        <w:rPr>
          <w:b/>
          <w:bCs/>
        </w:rPr>
        <w:t>S3</w:t>
      </w:r>
      <w:r w:rsidRPr="00752D4C">
        <w:t>, Figure </w:t>
      </w:r>
      <w:r w:rsidRPr="007D1CA0">
        <w:rPr>
          <w:b/>
          <w:bCs/>
        </w:rPr>
        <w:t>S7</w:t>
      </w:r>
      <w:r w:rsidRPr="00752D4C">
        <w:t>).</w:t>
      </w:r>
    </w:p>
    <w:p w14:paraId="7AEC308D" w14:textId="77777777" w:rsidR="00752D4C" w:rsidRPr="00752D4C" w:rsidRDefault="00752D4C" w:rsidP="003157C2">
      <w:pPr>
        <w:pStyle w:val="Heading2"/>
      </w:pPr>
      <w:r w:rsidRPr="00752D4C">
        <w:t>3.3 Phylogenetic correlations</w:t>
      </w:r>
    </w:p>
    <w:p w14:paraId="520F8C7B" w14:textId="30CC717A" w:rsidR="00752D4C" w:rsidRPr="00752D4C" w:rsidRDefault="00752D4C" w:rsidP="00752D4C">
      <w:r w:rsidRPr="00752D4C">
        <w:t>Of the tested relationships, most cross-species associations and phylogenetic analyses were congruent, with some exceptions. For LD-P50</w:t>
      </w:r>
      <w:r w:rsidRPr="00752D4C">
        <w:rPr>
          <w:vertAlign w:val="subscript"/>
        </w:rPr>
        <w:t>stem</w:t>
      </w:r>
      <w:r w:rsidRPr="00752D4C">
        <w:t xml:space="preserve">, LD-SSD, </w:t>
      </w:r>
      <w:proofErr w:type="spellStart"/>
      <w:r w:rsidRPr="00752D4C">
        <w:t>LamT</w:t>
      </w:r>
      <w:proofErr w:type="spellEnd"/>
      <w:r w:rsidRPr="00752D4C">
        <w:t xml:space="preserve">-HV and </w:t>
      </w:r>
      <w:proofErr w:type="spellStart"/>
      <w:r w:rsidRPr="00752D4C">
        <w:t>P</w:t>
      </w:r>
      <w:r w:rsidRPr="00752D4C">
        <w:rPr>
          <w:vertAlign w:val="subscript"/>
        </w:rPr>
        <w:t>mass</w:t>
      </w:r>
      <w:proofErr w:type="spellEnd"/>
      <w:r w:rsidRPr="00752D4C">
        <w:t xml:space="preserve">-PL trait pairs, only the cross-species correlations were significant. For </w:t>
      </w:r>
      <w:proofErr w:type="spellStart"/>
      <w:r w:rsidRPr="00752D4C">
        <w:t>N</w:t>
      </w:r>
      <w:r w:rsidRPr="00752D4C">
        <w:rPr>
          <w:vertAlign w:val="subscript"/>
        </w:rPr>
        <w:t>mass</w:t>
      </w:r>
      <w:r w:rsidRPr="00752D4C">
        <w:t>-LamT</w:t>
      </w:r>
      <w:proofErr w:type="spellEnd"/>
      <w:r w:rsidRPr="00752D4C">
        <w:t xml:space="preserve">, </w:t>
      </w:r>
      <w:proofErr w:type="spellStart"/>
      <w:r w:rsidRPr="00752D4C">
        <w:t>N</w:t>
      </w:r>
      <w:r w:rsidRPr="00752D4C">
        <w:rPr>
          <w:vertAlign w:val="subscript"/>
        </w:rPr>
        <w:t>mass</w:t>
      </w:r>
      <w:r w:rsidRPr="00752D4C">
        <w:t>-LamFT</w:t>
      </w:r>
      <w:proofErr w:type="spellEnd"/>
      <w:r w:rsidRPr="00752D4C">
        <w:t>, PL-</w:t>
      </w:r>
      <w:proofErr w:type="spellStart"/>
      <w:r w:rsidRPr="00752D4C">
        <w:t>LamT</w:t>
      </w:r>
      <w:proofErr w:type="spellEnd"/>
      <w:r w:rsidRPr="00752D4C">
        <w:t>, </w:t>
      </w:r>
      <w:r w:rsidRPr="00752D4C">
        <w:rPr>
          <w:i/>
          <w:iCs/>
        </w:rPr>
        <w:t>Ψ</w:t>
      </w:r>
      <w:r w:rsidRPr="00752D4C">
        <w:rPr>
          <w:vertAlign w:val="subscript"/>
        </w:rPr>
        <w:t>min</w:t>
      </w:r>
      <w:r w:rsidRPr="00752D4C">
        <w:t>-P50</w:t>
      </w:r>
      <w:r w:rsidRPr="00752D4C">
        <w:rPr>
          <w:vertAlign w:val="subscript"/>
        </w:rPr>
        <w:t>stem</w:t>
      </w:r>
      <w:r w:rsidRPr="00752D4C">
        <w:t> and </w:t>
      </w:r>
      <w:proofErr w:type="spellStart"/>
      <w:r w:rsidRPr="00752D4C">
        <w:rPr>
          <w:i/>
          <w:iCs/>
        </w:rPr>
        <w:t>Ψ</w:t>
      </w:r>
      <w:r w:rsidRPr="00752D4C">
        <w:rPr>
          <w:vertAlign w:val="subscript"/>
        </w:rPr>
        <w:t>min</w:t>
      </w:r>
      <w:proofErr w:type="spellEnd"/>
      <w:r w:rsidRPr="00752D4C">
        <w:t>-K</w:t>
      </w:r>
      <w:r w:rsidRPr="00752D4C">
        <w:rPr>
          <w:vertAlign w:val="subscript"/>
        </w:rPr>
        <w:t>s</w:t>
      </w:r>
      <w:r w:rsidRPr="00752D4C">
        <w:t> trait pairs, only the phylogenetic correlations were significant (Table </w:t>
      </w:r>
      <w:r w:rsidRPr="007D1CA0">
        <w:rPr>
          <w:b/>
          <w:bCs/>
        </w:rPr>
        <w:t>3</w:t>
      </w:r>
      <w:r w:rsidRPr="00752D4C">
        <w:t>).</w:t>
      </w:r>
    </w:p>
    <w:p w14:paraId="398D33CF" w14:textId="77777777" w:rsidR="00752D4C" w:rsidRPr="00752D4C" w:rsidRDefault="00752D4C" w:rsidP="003157C2">
      <w:pPr>
        <w:pStyle w:val="Heading1"/>
      </w:pPr>
      <w:r w:rsidRPr="00752D4C">
        <w:t>4 DISCUSSION</w:t>
      </w:r>
    </w:p>
    <w:p w14:paraId="79095FF7" w14:textId="77777777" w:rsidR="00752D4C" w:rsidRPr="00752D4C" w:rsidRDefault="00752D4C" w:rsidP="003157C2">
      <w:pPr>
        <w:pStyle w:val="Heading2"/>
      </w:pPr>
      <w:r w:rsidRPr="00752D4C">
        <w:t>4.1 Coordination between leaf and stem traits</w:t>
      </w:r>
    </w:p>
    <w:p w14:paraId="77B389C7" w14:textId="068CC05C" w:rsidR="00752D4C" w:rsidRPr="00752D4C" w:rsidRDefault="00752D4C" w:rsidP="00752D4C">
      <w:r w:rsidRPr="00752D4C">
        <w:t>Our data did not support the hypothesis that leaf traits covary with stem traits (of branches) and hydraulic traits across life-forms, and we did not find strong coordination between leaf, stem and hydraulic traits. Species adapted to high resource conditions were expected to have fast growth rates facilitated by cheap stem volumetric costs, high water supply to leaves, cheaper leaves and faster gas exchange (</w:t>
      </w:r>
      <w:proofErr w:type="spellStart"/>
      <w:r w:rsidRPr="00752D4C">
        <w:t>Sterck</w:t>
      </w:r>
      <w:proofErr w:type="spellEnd"/>
      <w:r w:rsidRPr="00752D4C">
        <w:t xml:space="preserve"> et al., </w:t>
      </w:r>
      <w:r w:rsidRPr="007D1CA0">
        <w:rPr>
          <w:b/>
          <w:bCs/>
        </w:rPr>
        <w:t>2011</w:t>
      </w:r>
      <w:r w:rsidRPr="00752D4C">
        <w:t>, </w:t>
      </w:r>
      <w:r w:rsidRPr="007D1CA0">
        <w:rPr>
          <w:b/>
          <w:bCs/>
        </w:rPr>
        <w:t>2014</w:t>
      </w:r>
      <w:r w:rsidRPr="00752D4C">
        <w:t>). Species adapted to low resource conditions were expected to have the opposite suite of traits that would facilitate high survival (Grime et al., </w:t>
      </w:r>
      <w:r w:rsidRPr="007D1CA0">
        <w:rPr>
          <w:b/>
          <w:bCs/>
        </w:rPr>
        <w:t>1997</w:t>
      </w:r>
      <w:r w:rsidRPr="00752D4C">
        <w:t>; Reich &amp; Cornelissen, </w:t>
      </w:r>
      <w:r w:rsidRPr="007D1CA0">
        <w:rPr>
          <w:b/>
          <w:bCs/>
        </w:rPr>
        <w:t>2014</w:t>
      </w:r>
      <w:r w:rsidRPr="00752D4C">
        <w:t>). We did not find support for hypothesis one across species and life-forms. First, the first axes of the multivariate PCAs were mostly associated with LES, whereas the second—orthogonal—axes of the PCAs were associated with the WES traits but also included hydraulic leaf and stem traits. Second, bivariate trait analysis showed that there were no associations between leaf and stem traits.</w:t>
      </w:r>
    </w:p>
    <w:p w14:paraId="3DB98BA8" w14:textId="48848E0B" w:rsidR="00752D4C" w:rsidRPr="00752D4C" w:rsidRDefault="00752D4C" w:rsidP="00752D4C">
      <w:r w:rsidRPr="00752D4C">
        <w:t>A decoupling between the first axis associated with LES and the second axis associated with WES and plant hydraulics (Figure </w:t>
      </w:r>
      <w:r w:rsidRPr="007D1CA0">
        <w:rPr>
          <w:b/>
          <w:bCs/>
        </w:rPr>
        <w:t>1</w:t>
      </w:r>
      <w:r w:rsidRPr="00752D4C">
        <w:t xml:space="preserve">) suggests that leaf economics vary independently from stem economics and plant hydraulics, allowing for multiple trait combinations and strategies. Similar results have been observed for a set of 668 Neotropical forest tree species from nine forest plots across a precipitation and geological substrate gradient in French Guiana. In that study, </w:t>
      </w:r>
      <w:proofErr w:type="spellStart"/>
      <w:r w:rsidRPr="00752D4C">
        <w:t>Baraloto</w:t>
      </w:r>
      <w:proofErr w:type="spellEnd"/>
      <w:r w:rsidRPr="00752D4C">
        <w:t xml:space="preserve"> et al. (</w:t>
      </w:r>
      <w:r w:rsidRPr="007D1CA0">
        <w:rPr>
          <w:b/>
          <w:bCs/>
        </w:rPr>
        <w:t>2010</w:t>
      </w:r>
      <w:r w:rsidRPr="00752D4C">
        <w:t>) reported that trade-offs operate independently at the leaf and stem level. Moreover, Li et al. (</w:t>
      </w:r>
      <w:r w:rsidRPr="007D1CA0">
        <w:rPr>
          <w:b/>
          <w:bCs/>
        </w:rPr>
        <w:t>2015</w:t>
      </w:r>
      <w:r w:rsidRPr="00752D4C">
        <w:t>) observed that leaf economics and leaf hydraulics also operate independently for a set of 85 woody angiosperms, including trees and shrubs, from five tropical–subtropical forests in China. In our analysis, we extended these observations and found that trade-offs at the leaf level and trade-offs associated with plant hydraulics and stem specific density, including drought tolerance related traits (minimum leaf water potential [</w:t>
      </w:r>
      <w:proofErr w:type="spellStart"/>
      <w:r w:rsidRPr="00752D4C">
        <w:rPr>
          <w:i/>
          <w:iCs/>
        </w:rPr>
        <w:t>Ψ</w:t>
      </w:r>
      <w:r w:rsidRPr="00752D4C">
        <w:rPr>
          <w:vertAlign w:val="subscript"/>
        </w:rPr>
        <w:t>min</w:t>
      </w:r>
      <w:proofErr w:type="spellEnd"/>
      <w:r w:rsidRPr="00752D4C">
        <w:t>] and the osmotic potential at turgor loss [</w:t>
      </w:r>
      <w:proofErr w:type="spellStart"/>
      <w:r w:rsidRPr="00752D4C">
        <w:rPr>
          <w:i/>
          <w:iCs/>
        </w:rPr>
        <w:t>Ψ</w:t>
      </w:r>
      <w:r w:rsidRPr="00752D4C">
        <w:rPr>
          <w:vertAlign w:val="subscript"/>
        </w:rPr>
        <w:t>tlp</w:t>
      </w:r>
      <w:proofErr w:type="spellEnd"/>
      <w:r w:rsidRPr="00752D4C">
        <w:t>]), operate largely independently, with more clear differentiation in the dry forest (Table </w:t>
      </w:r>
      <w:r w:rsidRPr="007D1CA0">
        <w:rPr>
          <w:b/>
          <w:bCs/>
        </w:rPr>
        <w:t>S1</w:t>
      </w:r>
      <w:r w:rsidRPr="00752D4C">
        <w:t>; Figure </w:t>
      </w:r>
      <w:r w:rsidRPr="007D1CA0">
        <w:rPr>
          <w:b/>
          <w:bCs/>
        </w:rPr>
        <w:t>1b–c</w:t>
      </w:r>
      <w:r w:rsidRPr="00752D4C">
        <w:t>). From the correlation table, we observed that LMA is more driven by leaf lamina thickness (</w:t>
      </w:r>
      <w:proofErr w:type="spellStart"/>
      <w:r w:rsidRPr="00752D4C">
        <w:t>LamT</w:t>
      </w:r>
      <w:proofErr w:type="spellEnd"/>
      <w:r w:rsidRPr="00752D4C">
        <w:t>) than by leaf density (LD). Under high light conditions in the canopy, leaves become thicker because of stacking of more mesophyll layers (Kitajima et al., </w:t>
      </w:r>
      <w:r w:rsidRPr="007D1CA0">
        <w:rPr>
          <w:b/>
          <w:bCs/>
        </w:rPr>
        <w:t>2016</w:t>
      </w:r>
      <w:r w:rsidRPr="00752D4C">
        <w:t xml:space="preserve">; </w:t>
      </w:r>
      <w:proofErr w:type="spellStart"/>
      <w:r w:rsidRPr="00752D4C">
        <w:t>Niinemets</w:t>
      </w:r>
      <w:proofErr w:type="spellEnd"/>
      <w:r w:rsidRPr="00752D4C">
        <w:t xml:space="preserve"> &amp; Sack, </w:t>
      </w:r>
      <w:r w:rsidRPr="007D1CA0">
        <w:rPr>
          <w:b/>
          <w:bCs/>
        </w:rPr>
        <w:t>2006</w:t>
      </w:r>
      <w:r w:rsidRPr="00752D4C">
        <w:t xml:space="preserve">; </w:t>
      </w:r>
      <w:proofErr w:type="spellStart"/>
      <w:r w:rsidRPr="00752D4C">
        <w:t>Terashima</w:t>
      </w:r>
      <w:proofErr w:type="spellEnd"/>
      <w:r w:rsidRPr="00752D4C">
        <w:t xml:space="preserve"> et al., </w:t>
      </w:r>
      <w:r w:rsidRPr="007D1CA0">
        <w:rPr>
          <w:b/>
          <w:bCs/>
        </w:rPr>
        <w:t>2011</w:t>
      </w:r>
      <w:r w:rsidRPr="00752D4C">
        <w:t>), which partially uncouples the cost of leaf construction (LMA) from investments in the stem (SSD), explaining part of the observed differentiation between the first and second axes. The uncoupling between the axis representing the leaf economics spectrum (LES) and the axis representing plant hydraulics, wood and leaf density suggests the existence of a wide space with multiple combinations of possible strategies depending on the species and resource availability.</w:t>
      </w:r>
    </w:p>
    <w:p w14:paraId="122F8952" w14:textId="77777777" w:rsidR="00752D4C" w:rsidRPr="00752D4C" w:rsidRDefault="00752D4C" w:rsidP="003157C2">
      <w:pPr>
        <w:pStyle w:val="Heading2"/>
      </w:pPr>
      <w:r w:rsidRPr="00752D4C">
        <w:t>4.2 The major trait-strategy spectrum</w:t>
      </w:r>
    </w:p>
    <w:p w14:paraId="44B3C7BC" w14:textId="67360EE4" w:rsidR="00752D4C" w:rsidRPr="00752D4C" w:rsidRDefault="00752D4C" w:rsidP="00752D4C">
      <w:r w:rsidRPr="00752D4C">
        <w:t xml:space="preserve">Our data supported hypothesis two, that one major trait-strategy spectrum is characterized by species with acquisitive (fast) versus conservative (slow) trait values. We observed that the main axis of variation in the </w:t>
      </w:r>
      <w:r w:rsidRPr="00752D4C">
        <w:lastRenderedPageBreak/>
        <w:t>global PCA and within forest sites follows the leaf economics spectrum (LES; Wright, Reich, et al., </w:t>
      </w:r>
      <w:r w:rsidRPr="007D1CA0">
        <w:rPr>
          <w:b/>
          <w:bCs/>
        </w:rPr>
        <w:t>2004</w:t>
      </w:r>
      <w:r w:rsidRPr="00752D4C">
        <w:t>). The second axis showed overlap between the functional groups and species separated along this axis. In both forest sites, the spectrum of strategies runs from a most acquisitive end, characterized by species with low LMA, short leaf longevity and increased foliar nutrient concentration (</w:t>
      </w:r>
      <w:proofErr w:type="spellStart"/>
      <w:r w:rsidRPr="00752D4C">
        <w:t>N</w:t>
      </w:r>
      <w:r w:rsidRPr="00752D4C">
        <w:rPr>
          <w:vertAlign w:val="subscript"/>
        </w:rPr>
        <w:t>mass</w:t>
      </w:r>
      <w:proofErr w:type="spellEnd"/>
      <w:r w:rsidRPr="00752D4C">
        <w:t xml:space="preserve"> and </w:t>
      </w:r>
      <w:proofErr w:type="spellStart"/>
      <w:r w:rsidRPr="00752D4C">
        <w:t>P</w:t>
      </w:r>
      <w:r w:rsidRPr="00752D4C">
        <w:rPr>
          <w:vertAlign w:val="subscript"/>
        </w:rPr>
        <w:t>mass</w:t>
      </w:r>
      <w:proofErr w:type="spellEnd"/>
      <w:r w:rsidRPr="00752D4C">
        <w:t>) to a more conservative end characterized by the opposite patterns. Our analysis expands the traits considered in LES, by including other leaf functional traits. For instance, lamina fractal toughness (</w:t>
      </w:r>
      <w:proofErr w:type="spellStart"/>
      <w:r w:rsidRPr="00752D4C">
        <w:t>LamFT</w:t>
      </w:r>
      <w:proofErr w:type="spellEnd"/>
      <w:r w:rsidRPr="00752D4C">
        <w:t>) had an important contribution in explaining the variation of the study species in both forest sites (Table </w:t>
      </w:r>
      <w:r w:rsidRPr="007D1CA0">
        <w:rPr>
          <w:b/>
          <w:bCs/>
        </w:rPr>
        <w:t>S1</w:t>
      </w:r>
      <w:r w:rsidRPr="00752D4C">
        <w:t xml:space="preserve">). </w:t>
      </w:r>
      <w:proofErr w:type="spellStart"/>
      <w:r w:rsidRPr="00752D4C">
        <w:t>LamFT</w:t>
      </w:r>
      <w:proofErr w:type="spellEnd"/>
      <w:r w:rsidRPr="00752D4C">
        <w:t xml:space="preserve"> has important implications for </w:t>
      </w:r>
      <w:proofErr w:type="spellStart"/>
      <w:r w:rsidRPr="00752D4C">
        <w:t>defence</w:t>
      </w:r>
      <w:proofErr w:type="spellEnd"/>
      <w:r w:rsidRPr="00752D4C">
        <w:t xml:space="preserve"> against herbivores and to prolong leaf longevity (Kitajima &amp; </w:t>
      </w:r>
      <w:proofErr w:type="spellStart"/>
      <w:r w:rsidRPr="00752D4C">
        <w:t>Poorter</w:t>
      </w:r>
      <w:proofErr w:type="spellEnd"/>
      <w:r w:rsidRPr="00752D4C">
        <w:t>, </w:t>
      </w:r>
      <w:r w:rsidRPr="007D1CA0">
        <w:rPr>
          <w:b/>
          <w:bCs/>
        </w:rPr>
        <w:t>2010</w:t>
      </w:r>
      <w:r w:rsidRPr="00752D4C">
        <w:t xml:space="preserve">), explaining the positive association between </w:t>
      </w:r>
      <w:proofErr w:type="spellStart"/>
      <w:r w:rsidRPr="00752D4C">
        <w:t>LamFT</w:t>
      </w:r>
      <w:proofErr w:type="spellEnd"/>
      <w:r w:rsidRPr="00752D4C">
        <w:t xml:space="preserve"> and leaf longevity (LL) observed in this study (Table </w:t>
      </w:r>
      <w:r w:rsidRPr="007D1CA0">
        <w:rPr>
          <w:b/>
          <w:bCs/>
        </w:rPr>
        <w:t>3</w:t>
      </w:r>
      <w:r w:rsidRPr="00752D4C">
        <w:t xml:space="preserve">). Coupled to </w:t>
      </w:r>
      <w:proofErr w:type="spellStart"/>
      <w:r w:rsidRPr="00752D4C">
        <w:t>LamFT</w:t>
      </w:r>
      <w:proofErr w:type="spellEnd"/>
      <w:r w:rsidRPr="00752D4C">
        <w:t>, leaf density (LD) and lamina thickness (</w:t>
      </w:r>
      <w:proofErr w:type="spellStart"/>
      <w:r w:rsidRPr="00752D4C">
        <w:t>LamT</w:t>
      </w:r>
      <w:proofErr w:type="spellEnd"/>
      <w:r w:rsidRPr="00752D4C">
        <w:t>) also had an important contribution to the main axes of variation, particularly in the dry forest, which is expected since LMA, one of the highest contributors in explaining the variation among species (Table </w:t>
      </w:r>
      <w:r w:rsidRPr="007D1CA0">
        <w:rPr>
          <w:b/>
          <w:bCs/>
        </w:rPr>
        <w:t>S1</w:t>
      </w:r>
      <w:r w:rsidRPr="00752D4C">
        <w:t xml:space="preserve">), is a product of both traits (Kitajima &amp; </w:t>
      </w:r>
      <w:proofErr w:type="spellStart"/>
      <w:r w:rsidRPr="00752D4C">
        <w:t>Poorter</w:t>
      </w:r>
      <w:proofErr w:type="spellEnd"/>
      <w:r w:rsidRPr="00752D4C">
        <w:t>, </w:t>
      </w:r>
      <w:r w:rsidRPr="007D1CA0">
        <w:rPr>
          <w:b/>
          <w:bCs/>
        </w:rPr>
        <w:t>2010</w:t>
      </w:r>
      <w:r w:rsidRPr="00752D4C">
        <w:t>). We also observed an important contribution of petiole length (PL) to the first axis, which was associated with high foliar nutrient concentrations (</w:t>
      </w:r>
      <w:proofErr w:type="spellStart"/>
      <w:r w:rsidRPr="00752D4C">
        <w:t>N</w:t>
      </w:r>
      <w:r w:rsidRPr="00752D4C">
        <w:rPr>
          <w:vertAlign w:val="subscript"/>
        </w:rPr>
        <w:t>mass</w:t>
      </w:r>
      <w:proofErr w:type="spellEnd"/>
      <w:r w:rsidRPr="00752D4C">
        <w:t xml:space="preserve"> and </w:t>
      </w:r>
      <w:proofErr w:type="spellStart"/>
      <w:r w:rsidRPr="00752D4C">
        <w:t>P</w:t>
      </w:r>
      <w:r w:rsidRPr="00752D4C">
        <w:rPr>
          <w:vertAlign w:val="subscript"/>
        </w:rPr>
        <w:t>mass</w:t>
      </w:r>
      <w:proofErr w:type="spellEnd"/>
      <w:r w:rsidRPr="00752D4C">
        <w:t>) and low LMA. Longer petioles may contribute to more extensive light capture per unit leaf area due to a reduced aggregation of leaf area and thus less self-shading (</w:t>
      </w:r>
      <w:proofErr w:type="spellStart"/>
      <w:r w:rsidRPr="00752D4C">
        <w:t>Takenaka</w:t>
      </w:r>
      <w:proofErr w:type="spellEnd"/>
      <w:r w:rsidRPr="00752D4C">
        <w:t>, </w:t>
      </w:r>
      <w:r w:rsidRPr="007D1CA0">
        <w:rPr>
          <w:b/>
          <w:bCs/>
        </w:rPr>
        <w:t>1994</w:t>
      </w:r>
      <w:r w:rsidRPr="00752D4C">
        <w:t xml:space="preserve">). Plant species in both forest sites run from a more acquisitive strategy, characterized by species with lower leaf construction costs (LMA, LD, </w:t>
      </w:r>
      <w:proofErr w:type="spellStart"/>
      <w:r w:rsidRPr="00752D4C">
        <w:t>LamtT</w:t>
      </w:r>
      <w:proofErr w:type="spellEnd"/>
      <w:r w:rsidRPr="00752D4C">
        <w:t xml:space="preserve"> and </w:t>
      </w:r>
      <w:proofErr w:type="spellStart"/>
      <w:r w:rsidRPr="00752D4C">
        <w:t>LamFT</w:t>
      </w:r>
      <w:proofErr w:type="spellEnd"/>
      <w:r w:rsidRPr="00752D4C">
        <w:t>), shorter leaf longevities (LL), high foliar nutrient concentrations (</w:t>
      </w:r>
      <w:proofErr w:type="spellStart"/>
      <w:r w:rsidRPr="00752D4C">
        <w:t>N</w:t>
      </w:r>
      <w:r w:rsidRPr="00752D4C">
        <w:rPr>
          <w:vertAlign w:val="subscript"/>
        </w:rPr>
        <w:t>mass</w:t>
      </w:r>
      <w:proofErr w:type="spellEnd"/>
      <w:r w:rsidRPr="00752D4C">
        <w:t xml:space="preserve"> and </w:t>
      </w:r>
      <w:proofErr w:type="spellStart"/>
      <w:r w:rsidRPr="00752D4C">
        <w:t>P</w:t>
      </w:r>
      <w:r w:rsidRPr="00752D4C">
        <w:rPr>
          <w:vertAlign w:val="subscript"/>
        </w:rPr>
        <w:t>mass</w:t>
      </w:r>
      <w:proofErr w:type="spellEnd"/>
      <w:r w:rsidRPr="00752D4C">
        <w:t>) and better leaf positioning for light capture (i.e. longer petioles, PL) to a more conservative strategy characterized by expensive leaves with longer returns on investments and lower foliar nutrient concentrations.</w:t>
      </w:r>
    </w:p>
    <w:p w14:paraId="400252EF" w14:textId="7591D6A0" w:rsidR="00752D4C" w:rsidRPr="00752D4C" w:rsidRDefault="00752D4C" w:rsidP="00752D4C">
      <w:r w:rsidRPr="00752D4C">
        <w:t>An important difference between forest sites is the high contribution of the duration of green foliage (E) and leaf hydraulic conductance (</w:t>
      </w:r>
      <w:proofErr w:type="spellStart"/>
      <w:r w:rsidRPr="00752D4C">
        <w:t>K</w:t>
      </w:r>
      <w:r w:rsidRPr="00752D4C">
        <w:rPr>
          <w:vertAlign w:val="subscript"/>
        </w:rPr>
        <w:t>leaf</w:t>
      </w:r>
      <w:proofErr w:type="spellEnd"/>
      <w:r w:rsidRPr="00752D4C">
        <w:t>) to the main axis of variation for the dry (Figure </w:t>
      </w:r>
      <w:r w:rsidRPr="007D1CA0">
        <w:rPr>
          <w:b/>
          <w:bCs/>
        </w:rPr>
        <w:t>1b</w:t>
      </w:r>
      <w:r w:rsidRPr="00752D4C">
        <w:t>) and wet (Figure </w:t>
      </w:r>
      <w:r w:rsidRPr="007D1CA0">
        <w:rPr>
          <w:b/>
          <w:bCs/>
        </w:rPr>
        <w:t>1c</w:t>
      </w:r>
      <w:r w:rsidRPr="00752D4C">
        <w:t>) forest, respectively. In the dry forest, with a precipitation &lt;2,000 mm/year, there was a larger proportion of deciduous species than in the wet forest (see Santiago et al., </w:t>
      </w:r>
      <w:r w:rsidRPr="007D1CA0">
        <w:rPr>
          <w:b/>
          <w:bCs/>
        </w:rPr>
        <w:t>2004</w:t>
      </w:r>
      <w:r w:rsidRPr="00752D4C">
        <w:t>), which is consistent with observations for tropical forests worldwide (Guan et al., </w:t>
      </w:r>
      <w:r w:rsidRPr="007D1CA0">
        <w:rPr>
          <w:b/>
          <w:bCs/>
        </w:rPr>
        <w:t>2015</w:t>
      </w:r>
      <w:r w:rsidRPr="00752D4C">
        <w:t>). A large proportion of drought avoiding deciduous species contributes to the high variability of the duration of green foliage (E) observed for species in the dry forest. Species that maintained leaves in their crowns for longer times (larger E) were able to do so because they produced physically well-protected leaves (</w:t>
      </w:r>
      <w:proofErr w:type="spellStart"/>
      <w:r w:rsidRPr="00752D4C">
        <w:t>LamFT</w:t>
      </w:r>
      <w:proofErr w:type="spellEnd"/>
      <w:r w:rsidRPr="00752D4C">
        <w:t xml:space="preserve"> in Table </w:t>
      </w:r>
      <w:r w:rsidRPr="007D1CA0">
        <w:rPr>
          <w:b/>
          <w:bCs/>
        </w:rPr>
        <w:t>S1</w:t>
      </w:r>
      <w:r w:rsidRPr="00752D4C">
        <w:t> and Figure </w:t>
      </w:r>
      <w:r w:rsidRPr="007D1CA0">
        <w:rPr>
          <w:b/>
          <w:bCs/>
        </w:rPr>
        <w:t>1b</w:t>
      </w:r>
      <w:r w:rsidRPr="00752D4C">
        <w:t xml:space="preserve">). Surprisingly, these species that maintained their green crowns for longer times (large E) were not physiologically more drought tolerant. </w:t>
      </w:r>
      <w:proofErr w:type="spellStart"/>
      <w:r w:rsidRPr="00752D4C">
        <w:t>E</w:t>
      </w:r>
      <w:proofErr w:type="spellEnd"/>
      <w:r w:rsidRPr="00752D4C">
        <w:t xml:space="preserve"> was largely orthogonal to the minimum leaf water potential (</w:t>
      </w:r>
      <w:proofErr w:type="spellStart"/>
      <w:r w:rsidRPr="00752D4C">
        <w:rPr>
          <w:i/>
          <w:iCs/>
        </w:rPr>
        <w:t>Ψ</w:t>
      </w:r>
      <w:r w:rsidRPr="00752D4C">
        <w:rPr>
          <w:vertAlign w:val="subscript"/>
        </w:rPr>
        <w:t>min</w:t>
      </w:r>
      <w:proofErr w:type="spellEnd"/>
      <w:r w:rsidRPr="00752D4C">
        <w:t>) and the osmotic potential at turgor loss (</w:t>
      </w:r>
      <w:proofErr w:type="spellStart"/>
      <w:r w:rsidRPr="00752D4C">
        <w:rPr>
          <w:i/>
          <w:iCs/>
        </w:rPr>
        <w:t>Ψ</w:t>
      </w:r>
      <w:r w:rsidRPr="00752D4C">
        <w:rPr>
          <w:vertAlign w:val="subscript"/>
        </w:rPr>
        <w:t>tlp</w:t>
      </w:r>
      <w:proofErr w:type="spellEnd"/>
      <w:r w:rsidRPr="00752D4C">
        <w:t>; Figure </w:t>
      </w:r>
      <w:r w:rsidRPr="007D1CA0">
        <w:rPr>
          <w:b/>
          <w:bCs/>
        </w:rPr>
        <w:t>1b</w:t>
      </w:r>
      <w:r w:rsidRPr="00752D4C">
        <w:t>), which suggests that dry forest species maintained their green crows by either rapidly replacing (more hydraulically vulnerable) short-lived leaves or by maintaining (less hydraulically vulnerable) long-lived leaves (Figure </w:t>
      </w:r>
      <w:r w:rsidRPr="007D1CA0">
        <w:rPr>
          <w:b/>
          <w:bCs/>
        </w:rPr>
        <w:t>1b</w:t>
      </w:r>
      <w:r w:rsidRPr="00752D4C">
        <w:t>). In the wet forest, plant species with a more acquisitive strategy at the leaf level were also more efficient in transporting water through the leaf (</w:t>
      </w:r>
      <w:proofErr w:type="spellStart"/>
      <w:r w:rsidRPr="00752D4C">
        <w:t>K</w:t>
      </w:r>
      <w:r w:rsidRPr="00752D4C">
        <w:rPr>
          <w:vertAlign w:val="subscript"/>
        </w:rPr>
        <w:t>leaf</w:t>
      </w:r>
      <w:proofErr w:type="spellEnd"/>
      <w:r w:rsidRPr="00752D4C">
        <w:t>, Figure </w:t>
      </w:r>
      <w:r w:rsidRPr="007D1CA0">
        <w:rPr>
          <w:b/>
          <w:bCs/>
        </w:rPr>
        <w:t>1c</w:t>
      </w:r>
      <w:r w:rsidRPr="00752D4C">
        <w:t>). Perhaps, in an environment that is wet throughout the year, it is more beneficial to make structural investments in water transport capacity and differ largely in leaf hydraulic conductance (</w:t>
      </w:r>
      <w:proofErr w:type="spellStart"/>
      <w:r w:rsidRPr="00752D4C">
        <w:t>K</w:t>
      </w:r>
      <w:r w:rsidRPr="00752D4C">
        <w:rPr>
          <w:vertAlign w:val="subscript"/>
        </w:rPr>
        <w:t>leaf</w:t>
      </w:r>
      <w:proofErr w:type="spellEnd"/>
      <w:r w:rsidRPr="00752D4C">
        <w:t xml:space="preserve">). High </w:t>
      </w:r>
      <w:proofErr w:type="spellStart"/>
      <w:r w:rsidRPr="00752D4C">
        <w:t>K</w:t>
      </w:r>
      <w:r w:rsidRPr="00752D4C">
        <w:rPr>
          <w:vertAlign w:val="subscript"/>
        </w:rPr>
        <w:t>leaf</w:t>
      </w:r>
      <w:proofErr w:type="spellEnd"/>
      <w:r w:rsidRPr="00752D4C">
        <w:t xml:space="preserve"> requires high investments in vascular tissues (e.g. wide xylem conduits in the midrib and higher venation densities; </w:t>
      </w:r>
      <w:proofErr w:type="spellStart"/>
      <w:r w:rsidRPr="00752D4C">
        <w:t>Aasamaa</w:t>
      </w:r>
      <w:proofErr w:type="spellEnd"/>
      <w:r w:rsidRPr="00752D4C">
        <w:t xml:space="preserve"> et al., </w:t>
      </w:r>
      <w:r w:rsidRPr="007D1CA0">
        <w:rPr>
          <w:b/>
          <w:bCs/>
        </w:rPr>
        <w:t>2001</w:t>
      </w:r>
      <w:r w:rsidRPr="00752D4C">
        <w:t xml:space="preserve">; Sack &amp; </w:t>
      </w:r>
      <w:proofErr w:type="spellStart"/>
      <w:r w:rsidRPr="00752D4C">
        <w:t>Scoffoni</w:t>
      </w:r>
      <w:proofErr w:type="spellEnd"/>
      <w:r w:rsidRPr="00752D4C">
        <w:t>, </w:t>
      </w:r>
      <w:r w:rsidRPr="007D1CA0">
        <w:rPr>
          <w:b/>
          <w:bCs/>
        </w:rPr>
        <w:t>2013</w:t>
      </w:r>
      <w:r w:rsidRPr="00752D4C">
        <w:t>). Fast-growing species may receive a high return on this investment (Sack et al., </w:t>
      </w:r>
      <w:r w:rsidRPr="007D1CA0">
        <w:rPr>
          <w:b/>
          <w:bCs/>
        </w:rPr>
        <w:t>2005</w:t>
      </w:r>
      <w:r w:rsidRPr="00752D4C">
        <w:t xml:space="preserve">), and thus be associated with high </w:t>
      </w:r>
      <w:proofErr w:type="spellStart"/>
      <w:r w:rsidRPr="00752D4C">
        <w:t>K</w:t>
      </w:r>
      <w:r w:rsidRPr="00752D4C">
        <w:rPr>
          <w:vertAlign w:val="subscript"/>
        </w:rPr>
        <w:t>leaf</w:t>
      </w:r>
      <w:proofErr w:type="spellEnd"/>
      <w:r w:rsidRPr="00752D4C">
        <w:t> while slow-growing species may not.</w:t>
      </w:r>
    </w:p>
    <w:p w14:paraId="34347A49" w14:textId="77777777" w:rsidR="00752D4C" w:rsidRPr="00752D4C" w:rsidRDefault="00752D4C" w:rsidP="003157C2">
      <w:pPr>
        <w:pStyle w:val="Heading2"/>
      </w:pPr>
      <w:r w:rsidRPr="00752D4C">
        <w:t>4.3 Resource acquisition strategies in lianas and trees</w:t>
      </w:r>
    </w:p>
    <w:p w14:paraId="5C4405BB" w14:textId="7720D189" w:rsidR="00752D4C" w:rsidRPr="00752D4C" w:rsidRDefault="00752D4C" w:rsidP="00752D4C">
      <w:r w:rsidRPr="00752D4C">
        <w:t xml:space="preserve">Our data supported the hypothesis that lianas are adapted to high resource conditions (i.e. light and nutrients) and have trait values that would allow them to acquire resources more rapidly and grow faster than trees (hypothesis three) in the dry forest but not in the wet forest. For the dry forest, lianas and trees mainly differed in the main axis of the PCA, with higher acquisitive trait values than trees at the leaf level. For the wet forest, trait strategies of lianas and trees overlapped in the multivariate space due to a high interspecific variation not </w:t>
      </w:r>
      <w:r w:rsidRPr="00752D4C">
        <w:lastRenderedPageBreak/>
        <w:t>accounted for by the functional group (i.e. a high degree of species-specific niche differentiation), possibly due to a high microsite variation (see Kraft et al., </w:t>
      </w:r>
      <w:r w:rsidRPr="007D1CA0">
        <w:rPr>
          <w:b/>
          <w:bCs/>
        </w:rPr>
        <w:t>2008</w:t>
      </w:r>
      <w:r w:rsidRPr="00752D4C">
        <w:t>).</w:t>
      </w:r>
    </w:p>
    <w:p w14:paraId="389CAE27" w14:textId="5600D52F" w:rsidR="00752D4C" w:rsidRPr="00752D4C" w:rsidRDefault="00752D4C" w:rsidP="00752D4C">
      <w:r w:rsidRPr="00752D4C">
        <w:t>Our finding that lianas are adapted differently than trees to high resource conditions in dry but not wet forests is supported by other published data. For the same study sites, Sánchez-</w:t>
      </w:r>
      <w:proofErr w:type="spellStart"/>
      <w:r w:rsidRPr="00752D4C">
        <w:t>Azofeifa</w:t>
      </w:r>
      <w:proofErr w:type="spellEnd"/>
      <w:r w:rsidRPr="00752D4C">
        <w:t xml:space="preserve"> et al. (</w:t>
      </w:r>
      <w:r w:rsidRPr="007D1CA0">
        <w:rPr>
          <w:b/>
          <w:bCs/>
        </w:rPr>
        <w:t>2009</w:t>
      </w:r>
      <w:r w:rsidRPr="00752D4C">
        <w:t>) showed a higher differentiation in leaf traits, leaf internal structure and spectral reflectance between lianas and trees in the dry forest than in the wet forest. At a global scale, Asner and Martin (</w:t>
      </w:r>
      <w:r w:rsidRPr="007D1CA0">
        <w:rPr>
          <w:b/>
          <w:bCs/>
        </w:rPr>
        <w:t>2012</w:t>
      </w:r>
      <w:r w:rsidRPr="00752D4C">
        <w:t>) studied 563 lianas species and 3,322 tree species (mostly one replicate per species) from 48 humid tropical forests from Madagascar, Australia, Malaysia and from several countries from the Americas and observed that above 2,500 mm of annual precipitation, light capture and growth chemical traits in lianas did not differ from trees. In the dry forest, with a precipitation </w:t>
      </w:r>
      <w:r w:rsidRPr="00752D4C">
        <w:rPr>
          <w:i/>
          <w:iCs/>
        </w:rPr>
        <w:t>c</w:t>
      </w:r>
      <w:r w:rsidRPr="00752D4C">
        <w:t xml:space="preserve">. 1,864 mm/year, lianas and trees differ in LMA and (marginally) in </w:t>
      </w:r>
      <w:proofErr w:type="spellStart"/>
      <w:r w:rsidRPr="00752D4C">
        <w:t>N</w:t>
      </w:r>
      <w:r w:rsidRPr="00752D4C">
        <w:rPr>
          <w:vertAlign w:val="subscript"/>
        </w:rPr>
        <w:t>mass</w:t>
      </w:r>
      <w:proofErr w:type="spellEnd"/>
      <w:r w:rsidRPr="00752D4C">
        <w:t>. We also observed that lianas in the dry forest have longer petioles than trees, which is associated with increases in light absorption and lower self-shading (Pearcy &amp; Yang, </w:t>
      </w:r>
      <w:r w:rsidRPr="007D1CA0">
        <w:rPr>
          <w:b/>
          <w:bCs/>
        </w:rPr>
        <w:t>1998</w:t>
      </w:r>
      <w:r w:rsidRPr="00752D4C">
        <w:t>). By contrast, lianas and trees in the wet forest showed high variability in trait values not accounted for by functional group, not only at the leaf level but also at the stem/twig level and plant hydraulics. The exception was the duration of the green foliage (E), with lianas having shorter evergreen status than trees in the wet forest. However, this difference between lianas and trees in the wet forest did not drive any different pattern in their resource acquisition strategy, as observed by the high variability of species in the constructed PCA.</w:t>
      </w:r>
    </w:p>
    <w:p w14:paraId="6DD1D220" w14:textId="330C4138" w:rsidR="00752D4C" w:rsidRPr="00752D4C" w:rsidRDefault="00752D4C" w:rsidP="00752D4C">
      <w:r w:rsidRPr="00752D4C">
        <w:t>Other similar studies at the same forest sites did not detect differences between lianas and trees. For example, Slot and Winter (</w:t>
      </w:r>
      <w:r w:rsidRPr="007D1CA0">
        <w:rPr>
          <w:b/>
          <w:bCs/>
        </w:rPr>
        <w:t>2017</w:t>
      </w:r>
      <w:r w:rsidRPr="00752D4C">
        <w:t>) showed that the temperature optimum of photosynthesis was similar for lianas and trees in both the dry and wet forests, and suggested that photosynthetic performance is optimized under current temperatures. In another study, Norby et al. (</w:t>
      </w:r>
      <w:r w:rsidRPr="007D1CA0">
        <w:rPr>
          <w:b/>
          <w:bCs/>
        </w:rPr>
        <w:t>2017</w:t>
      </w:r>
      <w:r w:rsidRPr="00752D4C">
        <w:t>) found no differences in photosynthetic parameters (i.e. maximal Rubisco carboxylation rate [</w:t>
      </w:r>
      <w:proofErr w:type="spellStart"/>
      <w:r w:rsidRPr="00752D4C">
        <w:t>V</w:t>
      </w:r>
      <w:r w:rsidRPr="00752D4C">
        <w:rPr>
          <w:vertAlign w:val="subscript"/>
        </w:rPr>
        <w:t>cmax</w:t>
      </w:r>
      <w:proofErr w:type="spellEnd"/>
      <w:r w:rsidRPr="00752D4C">
        <w:t>]) and nutrients (i.e. N:P ratios) between lianas and trees in the dry forest site, and concluded that such photosynthetic properties may depend more on edaphic conditions rather than on species per se. It could be argued that—notwithstanding leaf structural trait differences (related to leaf life span) between lianas and trees in the dry forest—trees and lianas acclimate and converge in physiological photosynthetic responses or that lianas and trees may differ in the seasonality of such physiological responses. We lack the data to confirm these potential explanations.</w:t>
      </w:r>
    </w:p>
    <w:p w14:paraId="25770C2A" w14:textId="2602290E" w:rsidR="00752D4C" w:rsidRPr="00752D4C" w:rsidRDefault="00752D4C" w:rsidP="00752D4C">
      <w:r w:rsidRPr="00752D4C">
        <w:t>Why are there large differences between lianas and trees in the dry forest and not in the wet forest? The answer may be due to light and nutrient availability in the context of low water limitation. In wet forests, more persistent clouds lead to low light availability at the forest canopy, and the more evergreen and shade-tolerant species dominated canopy (Guan et al., </w:t>
      </w:r>
      <w:r w:rsidRPr="007D1CA0">
        <w:rPr>
          <w:b/>
          <w:bCs/>
        </w:rPr>
        <w:t>2015</w:t>
      </w:r>
      <w:r w:rsidRPr="00752D4C">
        <w:t>; Santiago et al., </w:t>
      </w:r>
      <w:r w:rsidRPr="007D1CA0">
        <w:rPr>
          <w:b/>
          <w:bCs/>
        </w:rPr>
        <w:t>2004</w:t>
      </w:r>
      <w:r w:rsidRPr="00752D4C">
        <w:t xml:space="preserve">; Vazquez &amp; </w:t>
      </w:r>
      <w:proofErr w:type="spellStart"/>
      <w:r w:rsidRPr="00752D4C">
        <w:t>Givnish</w:t>
      </w:r>
      <w:proofErr w:type="spellEnd"/>
      <w:r w:rsidRPr="00752D4C">
        <w:t>, </w:t>
      </w:r>
      <w:r w:rsidRPr="007D1CA0">
        <w:rPr>
          <w:b/>
          <w:bCs/>
        </w:rPr>
        <w:t>1998</w:t>
      </w:r>
      <w:r w:rsidRPr="00752D4C">
        <w:t>) likely results in deep shade in the forest understory throughout the year (</w:t>
      </w:r>
      <w:proofErr w:type="spellStart"/>
      <w:r w:rsidRPr="00752D4C">
        <w:t>Brenes</w:t>
      </w:r>
      <w:proofErr w:type="spellEnd"/>
      <w:r w:rsidRPr="00752D4C">
        <w:t>-Arguedas et al., </w:t>
      </w:r>
      <w:r w:rsidRPr="007D1CA0">
        <w:rPr>
          <w:b/>
          <w:bCs/>
        </w:rPr>
        <w:t>2011</w:t>
      </w:r>
      <w:r w:rsidRPr="00752D4C">
        <w:t xml:space="preserve">; </w:t>
      </w:r>
      <w:proofErr w:type="spellStart"/>
      <w:r w:rsidRPr="00752D4C">
        <w:t>Chazdon</w:t>
      </w:r>
      <w:proofErr w:type="spellEnd"/>
      <w:r w:rsidRPr="00752D4C">
        <w:t xml:space="preserve"> &amp; Fetcher, </w:t>
      </w:r>
      <w:r w:rsidRPr="007D1CA0">
        <w:rPr>
          <w:b/>
          <w:bCs/>
        </w:rPr>
        <w:t>1984</w:t>
      </w:r>
      <w:r w:rsidRPr="00752D4C">
        <w:t xml:space="preserve">). Simultaneously, high precipitation in wet forests could lead to high rates of soil weathering and nutrient leaching (Austin &amp; </w:t>
      </w:r>
      <w:proofErr w:type="spellStart"/>
      <w:r w:rsidRPr="00752D4C">
        <w:t>Vitousek</w:t>
      </w:r>
      <w:proofErr w:type="spellEnd"/>
      <w:r w:rsidRPr="00752D4C">
        <w:t>, </w:t>
      </w:r>
      <w:r w:rsidRPr="007D1CA0">
        <w:rPr>
          <w:b/>
          <w:bCs/>
        </w:rPr>
        <w:t>1998</w:t>
      </w:r>
      <w:r w:rsidRPr="00752D4C">
        <w:t xml:space="preserve">; </w:t>
      </w:r>
      <w:proofErr w:type="spellStart"/>
      <w:r w:rsidRPr="00752D4C">
        <w:t>Radulovich</w:t>
      </w:r>
      <w:proofErr w:type="spellEnd"/>
      <w:r w:rsidRPr="00752D4C">
        <w:t xml:space="preserve"> &amp; </w:t>
      </w:r>
      <w:proofErr w:type="spellStart"/>
      <w:r w:rsidRPr="00752D4C">
        <w:t>Sollins</w:t>
      </w:r>
      <w:proofErr w:type="spellEnd"/>
      <w:r w:rsidRPr="00752D4C">
        <w:t>, </w:t>
      </w:r>
      <w:r w:rsidRPr="007D1CA0">
        <w:rPr>
          <w:b/>
          <w:bCs/>
        </w:rPr>
        <w:t>1991</w:t>
      </w:r>
      <w:r w:rsidRPr="00752D4C">
        <w:t>; Schuur &amp; Matson, </w:t>
      </w:r>
      <w:r w:rsidRPr="007D1CA0">
        <w:rPr>
          <w:b/>
          <w:bCs/>
        </w:rPr>
        <w:t>2001</w:t>
      </w:r>
      <w:r w:rsidRPr="00752D4C">
        <w:t>). The wet and dry forests in our study also differed in soil parent material (Turner &amp; Engelbrecht, </w:t>
      </w:r>
      <w:r w:rsidRPr="007D1CA0">
        <w:rPr>
          <w:b/>
          <w:bCs/>
        </w:rPr>
        <w:t>2010</w:t>
      </w:r>
      <w:r w:rsidRPr="00752D4C">
        <w:t>), with the wet forest having lower soil extractable and resin extractable P than the dry forest (Santiago et al., </w:t>
      </w:r>
      <w:r w:rsidRPr="007D1CA0">
        <w:rPr>
          <w:b/>
          <w:bCs/>
        </w:rPr>
        <w:t>2005</w:t>
      </w:r>
      <w:r w:rsidRPr="00752D4C">
        <w:t>). Plant species in wet forests, regardless of life-form, tolerate such low-light and low-nutrient conditions, possibly because of their more conservative trait values and long-lived leaf and stem tissues (</w:t>
      </w:r>
      <w:proofErr w:type="spellStart"/>
      <w:r w:rsidRPr="00752D4C">
        <w:t>Aerts</w:t>
      </w:r>
      <w:proofErr w:type="spellEnd"/>
      <w:r w:rsidRPr="00752D4C">
        <w:t xml:space="preserve"> &amp; Chapin, </w:t>
      </w:r>
      <w:r w:rsidRPr="007D1CA0">
        <w:rPr>
          <w:b/>
          <w:bCs/>
        </w:rPr>
        <w:t>2000</w:t>
      </w:r>
      <w:r w:rsidRPr="00752D4C">
        <w:t xml:space="preserve">; </w:t>
      </w:r>
      <w:proofErr w:type="spellStart"/>
      <w:r w:rsidRPr="00752D4C">
        <w:t>Osnas</w:t>
      </w:r>
      <w:proofErr w:type="spellEnd"/>
      <w:r w:rsidRPr="00752D4C">
        <w:t xml:space="preserve"> et al., </w:t>
      </w:r>
      <w:r w:rsidRPr="007D1CA0">
        <w:rPr>
          <w:b/>
          <w:bCs/>
        </w:rPr>
        <w:t>2018</w:t>
      </w:r>
      <w:r w:rsidRPr="00752D4C">
        <w:t xml:space="preserve">; </w:t>
      </w:r>
      <w:proofErr w:type="spellStart"/>
      <w:r w:rsidRPr="00752D4C">
        <w:t>Umaña</w:t>
      </w:r>
      <w:proofErr w:type="spellEnd"/>
      <w:r w:rsidRPr="00752D4C">
        <w:t xml:space="preserve"> et al., </w:t>
      </w:r>
      <w:r w:rsidRPr="007D1CA0">
        <w:rPr>
          <w:b/>
          <w:bCs/>
        </w:rPr>
        <w:t>2021</w:t>
      </w:r>
      <w:r w:rsidRPr="00752D4C">
        <w:t>). By contrast, seasonal droughts and greater nutrient availability in dry forests may result in a wider range of plant strategies. In dry forests, high-nutrient conditions allow plants to be acquisitive (</w:t>
      </w:r>
      <w:proofErr w:type="spellStart"/>
      <w:r w:rsidRPr="00752D4C">
        <w:t>Umaña</w:t>
      </w:r>
      <w:proofErr w:type="spellEnd"/>
      <w:r w:rsidRPr="00752D4C">
        <w:t xml:space="preserve"> et al., </w:t>
      </w:r>
      <w:r w:rsidRPr="007D1CA0">
        <w:rPr>
          <w:b/>
          <w:bCs/>
        </w:rPr>
        <w:t>2021</w:t>
      </w:r>
      <w:r w:rsidRPr="00752D4C">
        <w:t>), and the high-light conditions due to low cloud cover (Graham et al., </w:t>
      </w:r>
      <w:r w:rsidRPr="007D1CA0">
        <w:rPr>
          <w:b/>
          <w:bCs/>
        </w:rPr>
        <w:t>2003</w:t>
      </w:r>
      <w:r w:rsidRPr="00752D4C">
        <w:t>), coupled with the high proportion of deciduous species (Santiago &amp; Mulkey, </w:t>
      </w:r>
      <w:r w:rsidRPr="007D1CA0">
        <w:rPr>
          <w:b/>
          <w:bCs/>
        </w:rPr>
        <w:t>2004</w:t>
      </w:r>
      <w:r w:rsidRPr="00752D4C">
        <w:t>), may lead to a wider range of light conditions in space and time than wet forests (</w:t>
      </w:r>
      <w:proofErr w:type="spellStart"/>
      <w:r w:rsidRPr="00752D4C">
        <w:t>Brenes</w:t>
      </w:r>
      <w:proofErr w:type="spellEnd"/>
      <w:r w:rsidRPr="00752D4C">
        <w:t>-Arguedas et al., </w:t>
      </w:r>
      <w:r w:rsidRPr="007D1CA0">
        <w:rPr>
          <w:b/>
          <w:bCs/>
        </w:rPr>
        <w:t>2011</w:t>
      </w:r>
      <w:r w:rsidRPr="00752D4C">
        <w:t xml:space="preserve">). Our study suggests that lianas were better adapted than trees to the high light and nutrient availability in dry forests (see also Medina-Vega, </w:t>
      </w:r>
      <w:proofErr w:type="spellStart"/>
      <w:r w:rsidRPr="00752D4C">
        <w:t>Bongers</w:t>
      </w:r>
      <w:proofErr w:type="spellEnd"/>
      <w:r w:rsidRPr="00752D4C">
        <w:t xml:space="preserve">, </w:t>
      </w:r>
      <w:r w:rsidRPr="00752D4C">
        <w:lastRenderedPageBreak/>
        <w:t>Schnitzer, et al., </w:t>
      </w:r>
      <w:r w:rsidRPr="007D1CA0">
        <w:rPr>
          <w:b/>
          <w:bCs/>
        </w:rPr>
        <w:t>2021</w:t>
      </w:r>
      <w:r w:rsidRPr="00752D4C">
        <w:t>), although they were faced with strong seasonal water shortages during the dry season (Schnitzer, </w:t>
      </w:r>
      <w:r w:rsidRPr="007D1CA0">
        <w:rPr>
          <w:b/>
          <w:bCs/>
        </w:rPr>
        <w:t>2018</w:t>
      </w:r>
      <w:r w:rsidRPr="00752D4C">
        <w:t>; Schnitzer &amp; van der Heijden, </w:t>
      </w:r>
      <w:r w:rsidRPr="007D1CA0">
        <w:rPr>
          <w:b/>
          <w:bCs/>
        </w:rPr>
        <w:t>2019</w:t>
      </w:r>
      <w:r w:rsidRPr="00752D4C">
        <w:t>).</w:t>
      </w:r>
    </w:p>
    <w:p w14:paraId="631A6885" w14:textId="77777777" w:rsidR="00752D4C" w:rsidRPr="00752D4C" w:rsidRDefault="00752D4C" w:rsidP="003157C2">
      <w:pPr>
        <w:pStyle w:val="Heading1"/>
      </w:pPr>
      <w:r w:rsidRPr="00752D4C">
        <w:t>5 CONCLUSIONS</w:t>
      </w:r>
    </w:p>
    <w:p w14:paraId="0728982D" w14:textId="77777777" w:rsidR="00752D4C" w:rsidRPr="00752D4C" w:rsidRDefault="00752D4C" w:rsidP="00752D4C">
      <w:r w:rsidRPr="00752D4C">
        <w:t>We observed two axes of variation in the ecological strategies of lianas and trees. The first axis was associated with the leaf economic spectrum and the second axis, orthogonal to the first, was related to plant hydraulics and stem (wood) and leaf density, suggesting that trade-offs at the leaf and stem, including plant hydraulics, operate independently. We observed a strong differentiation between lianas and trees in the dry forest, mostly driven by differences in leaf traits. In the wet forest, lianas and trees overlapped in their leaf and stem trait functionality. Differences between lianas and trees in the dry forest and the high overlap between life-forms in the wet forest may be driven by resource availability. In wet environments, relatively low light levels due to more cloudiness, and nutrient-poor soils (or lower soil nutrient cycling) may constrain a differentiation in resource acquisition strategies between lianas and trees. By contrast, in dry environments, lianas may benefit from high-light and nutrient-rich soils and thus take advantage of higher resource conditions. Given that the observed variation in light and soil nutrients is consistent with broader, generic, geographical gradients across the tropics, we hypothesize that our findings may apply to other dry and wet tropical forests, which can be tested with studies in multiple sites across large environmental gradients such as the one across the Isthmus of Panama.</w:t>
      </w:r>
    </w:p>
    <w:p w14:paraId="3B62B25E" w14:textId="77777777" w:rsidR="00752D4C" w:rsidRPr="00752D4C" w:rsidRDefault="00752D4C" w:rsidP="00752D4C">
      <w:r w:rsidRPr="00752D4C">
        <w:t xml:space="preserve">We conclude that higher foliar nutrient concentration and a higher capacity to construct and display leaves with a lower cost may </w:t>
      </w:r>
      <w:proofErr w:type="spellStart"/>
      <w:r w:rsidRPr="00752D4C">
        <w:t>favour</w:t>
      </w:r>
      <w:proofErr w:type="spellEnd"/>
      <w:r w:rsidRPr="00752D4C">
        <w:t xml:space="preserve"> higher light interception, high photosynthetic rates and growth in lianas than in trees. These differences in leaf traits value </w:t>
      </w:r>
      <w:proofErr w:type="spellStart"/>
      <w:r w:rsidRPr="00752D4C">
        <w:t>favour</w:t>
      </w:r>
      <w:proofErr w:type="spellEnd"/>
      <w:r w:rsidRPr="00752D4C">
        <w:t xml:space="preserve"> lianas over trees in forests with lower precipitation and stronger seasonality, possibly explaining why lianas have higher performance than trees under high light and nutrient availability.</w:t>
      </w:r>
    </w:p>
    <w:p w14:paraId="54618695" w14:textId="77777777" w:rsidR="00752D4C" w:rsidRPr="00752D4C" w:rsidRDefault="00752D4C" w:rsidP="003157C2">
      <w:pPr>
        <w:pStyle w:val="Heading1"/>
      </w:pPr>
      <w:r w:rsidRPr="00752D4C">
        <w:t>ACKNOWLEDGEMENTS</w:t>
      </w:r>
    </w:p>
    <w:p w14:paraId="3C74D214" w14:textId="77777777" w:rsidR="00752D4C" w:rsidRPr="00752D4C" w:rsidRDefault="00752D4C" w:rsidP="00752D4C">
      <w:r w:rsidRPr="00752D4C">
        <w:t xml:space="preserve">We thank the Smithsonian Tropical Research Institute (STRI) and in particular to Joe Wright for his valuable support in the field, expert knowledge and helpful discussions. We thank César Gutierrez, </w:t>
      </w:r>
      <w:proofErr w:type="spellStart"/>
      <w:r w:rsidRPr="00752D4C">
        <w:t>Dioselina</w:t>
      </w:r>
      <w:proofErr w:type="spellEnd"/>
      <w:r w:rsidRPr="00752D4C">
        <w:t xml:space="preserve"> Vigil, Pieter de Leeuw, Rosa Boschman, Judith de Bree and Eva Gril for their contribution in data collection and to Edwin </w:t>
      </w:r>
      <w:proofErr w:type="spellStart"/>
      <w:r w:rsidRPr="00752D4C">
        <w:t>Andrades</w:t>
      </w:r>
      <w:proofErr w:type="spellEnd"/>
      <w:r w:rsidRPr="00752D4C">
        <w:t xml:space="preserve"> and Oscar </w:t>
      </w:r>
      <w:proofErr w:type="spellStart"/>
      <w:r w:rsidRPr="00752D4C">
        <w:t>Saldaña</w:t>
      </w:r>
      <w:proofErr w:type="spellEnd"/>
      <w:r w:rsidRPr="00752D4C">
        <w:t xml:space="preserve"> for operating the canopy cranes. We thank the anonymous referee and the Associated Editor whom provided comments that helped to improve the quality of this manuscript. We thank </w:t>
      </w:r>
      <w:proofErr w:type="spellStart"/>
      <w:r w:rsidRPr="00752D4C">
        <w:t>Lawren</w:t>
      </w:r>
      <w:proofErr w:type="spellEnd"/>
      <w:r w:rsidRPr="00752D4C">
        <w:t xml:space="preserve"> Sack and lab members for providing training to José A. Medina-Vega in the measurement of leaf hydraulic traits. This work is part of the research project ‘Explaining the rapid increase in lianas in tropical forest’ with project number 824.14.006, which is financed by the Dutch Research Council (NWO), and also supported by the Smithsonian Tropical Research Institution (STRI). S.A.S. was supported by grants from the US National Science Foundation (NSF IOS-158093 and NSF DEB-1822473).</w:t>
      </w:r>
    </w:p>
    <w:p w14:paraId="68AC1BD6" w14:textId="77777777" w:rsidR="00752D4C" w:rsidRPr="00752D4C" w:rsidRDefault="00752D4C" w:rsidP="003157C2">
      <w:pPr>
        <w:pStyle w:val="Heading1"/>
      </w:pPr>
      <w:r w:rsidRPr="00752D4C">
        <w:t>AUTHORS' CONTRIBUTIONS</w:t>
      </w:r>
    </w:p>
    <w:p w14:paraId="2DB4C107" w14:textId="77777777" w:rsidR="00752D4C" w:rsidRPr="00752D4C" w:rsidRDefault="00752D4C" w:rsidP="00752D4C">
      <w:r w:rsidRPr="00752D4C">
        <w:t xml:space="preserve">F.J.S., F.B., S.A.S. and J.A.M.-V. conceived the ideas; F.J.S., F.B. and J.A.M.-V. designed the methodology; J.A.M.-V. collected and </w:t>
      </w:r>
      <w:proofErr w:type="spellStart"/>
      <w:r w:rsidRPr="00752D4C">
        <w:t>analysed</w:t>
      </w:r>
      <w:proofErr w:type="spellEnd"/>
      <w:r w:rsidRPr="00752D4C">
        <w:t xml:space="preserve"> the data; F.J.S., F.B., S.A.S., L.P. and J.A.M.-V. interpreted the data; J.A.M.-V. led the writing of the manuscript with comments from F.J.S., F.B., S.A.S. and L.P. All authors contributed critically to the drafts and gave final approval for publication.</w:t>
      </w:r>
    </w:p>
    <w:p w14:paraId="6F582C4D" w14:textId="42DD4DF8" w:rsidR="00752D4C" w:rsidRDefault="00752D4C" w:rsidP="00752D4C">
      <w:pPr>
        <w:pStyle w:val="Heading1"/>
      </w:pPr>
      <w:r>
        <w:t>References</w:t>
      </w:r>
    </w:p>
    <w:p w14:paraId="3F050493" w14:textId="3E8D614E" w:rsidR="00854E51" w:rsidRDefault="00854E51" w:rsidP="00854E51"/>
    <w:p w14:paraId="074D506A" w14:textId="3BEECF58" w:rsidR="00854E51" w:rsidRPr="00E73D1F" w:rsidRDefault="00854E51" w:rsidP="00E73D1F">
      <w:pPr>
        <w:pStyle w:val="NoSpacing"/>
        <w:ind w:left="720" w:hanging="720"/>
      </w:pPr>
      <w:proofErr w:type="spellStart"/>
      <w:r w:rsidRPr="00E73D1F">
        <w:lastRenderedPageBreak/>
        <w:t>Aasamaa</w:t>
      </w:r>
      <w:proofErr w:type="spellEnd"/>
      <w:r w:rsidRPr="00E73D1F">
        <w:t>, K., </w:t>
      </w:r>
      <w:proofErr w:type="spellStart"/>
      <w:r w:rsidRPr="00E73D1F">
        <w:t>Sõber</w:t>
      </w:r>
      <w:proofErr w:type="spellEnd"/>
      <w:r w:rsidRPr="00E73D1F">
        <w:t>, A., &amp; </w:t>
      </w:r>
      <w:proofErr w:type="spellStart"/>
      <w:r w:rsidRPr="00E73D1F">
        <w:t>Rahi</w:t>
      </w:r>
      <w:proofErr w:type="spellEnd"/>
      <w:r w:rsidRPr="00E73D1F">
        <w:t>, M. (2001). Leaf anatomical characteristics associated with shoot hydraulic conductance, stomatal conductance and stomatal sensitivity to changes of leaf water status in temperate deciduous trees. </w:t>
      </w:r>
      <w:r w:rsidRPr="00E73D1F">
        <w:rPr>
          <w:i/>
          <w:iCs/>
        </w:rPr>
        <w:t>Functional Plant Biology</w:t>
      </w:r>
      <w:r w:rsidRPr="00E73D1F">
        <w:t>, </w:t>
      </w:r>
      <w:r w:rsidRPr="00E73D1F">
        <w:rPr>
          <w:b/>
          <w:bCs/>
        </w:rPr>
        <w:t>28</w:t>
      </w:r>
      <w:r w:rsidRPr="00E73D1F">
        <w:t>(8), 765– 774. </w:t>
      </w:r>
      <w:r w:rsidRPr="007D1CA0">
        <w:rPr>
          <w:rFonts w:cstheme="minorHAnsi"/>
        </w:rPr>
        <w:t>https://doi.org/10.1071/pp00157</w:t>
      </w:r>
    </w:p>
    <w:p w14:paraId="33CF76B3" w14:textId="78A79321" w:rsidR="00854E51" w:rsidRPr="00E73D1F" w:rsidRDefault="00854E51" w:rsidP="00E73D1F">
      <w:pPr>
        <w:pStyle w:val="NoSpacing"/>
        <w:ind w:left="720" w:hanging="720"/>
      </w:pPr>
      <w:r w:rsidRPr="00E73D1F">
        <w:t>Abdi, H., &amp; Williams, L. J. (2010). Principal component analysis. </w:t>
      </w:r>
      <w:r w:rsidRPr="00E73D1F">
        <w:rPr>
          <w:i/>
          <w:iCs/>
        </w:rPr>
        <w:t>Wiley Interdisciplinary Reviews: Computational Statistics</w:t>
      </w:r>
      <w:r w:rsidRPr="00E73D1F">
        <w:t>, </w:t>
      </w:r>
      <w:r w:rsidRPr="00E73D1F">
        <w:rPr>
          <w:b/>
          <w:bCs/>
        </w:rPr>
        <w:t>2</w:t>
      </w:r>
      <w:r w:rsidRPr="00E73D1F">
        <w:t>(4), 433– 459. </w:t>
      </w:r>
      <w:r w:rsidRPr="007D1CA0">
        <w:rPr>
          <w:rFonts w:cstheme="minorHAnsi"/>
        </w:rPr>
        <w:t>https://doi.org/10.1002/wics.101</w:t>
      </w:r>
    </w:p>
    <w:p w14:paraId="3EB0F1DB" w14:textId="59FD1AD2" w:rsidR="00854E51" w:rsidRPr="00E73D1F" w:rsidRDefault="00854E51" w:rsidP="00E73D1F">
      <w:pPr>
        <w:pStyle w:val="NoSpacing"/>
        <w:ind w:left="720" w:hanging="720"/>
      </w:pPr>
      <w:proofErr w:type="spellStart"/>
      <w:r w:rsidRPr="00E73D1F">
        <w:t>Aerts</w:t>
      </w:r>
      <w:proofErr w:type="spellEnd"/>
      <w:r w:rsidRPr="00E73D1F">
        <w:t>, R., &amp; Chapin, F. S. (2000). The mineral nutrition of wild plants revisited: A re-evaluation of processes and patterns. </w:t>
      </w:r>
      <w:r w:rsidRPr="00E73D1F">
        <w:rPr>
          <w:i/>
          <w:iCs/>
        </w:rPr>
        <w:t>Advances in Ecological Research</w:t>
      </w:r>
      <w:r w:rsidRPr="00E73D1F">
        <w:t>, </w:t>
      </w:r>
      <w:r w:rsidRPr="00E73D1F">
        <w:rPr>
          <w:b/>
          <w:bCs/>
        </w:rPr>
        <w:t>30</w:t>
      </w:r>
      <w:r w:rsidRPr="00E73D1F">
        <w:t>, 1– 67. </w:t>
      </w:r>
      <w:r w:rsidRPr="007D1CA0">
        <w:rPr>
          <w:rFonts w:cstheme="minorHAnsi"/>
        </w:rPr>
        <w:t>https://doi.org/10.1016/S0065-2504(08)60016-1</w:t>
      </w:r>
    </w:p>
    <w:p w14:paraId="69BC0C12" w14:textId="7C7D2D22" w:rsidR="00854E51" w:rsidRPr="00E73D1F" w:rsidRDefault="00854E51" w:rsidP="00E73D1F">
      <w:pPr>
        <w:pStyle w:val="NoSpacing"/>
        <w:ind w:left="720" w:hanging="720"/>
      </w:pPr>
      <w:r w:rsidRPr="00E73D1F">
        <w:t>Aggarwal, R., &amp; Ranganathan, P. (2016). Common pitfalls in statistical analysis: The use of correlation techniques. </w:t>
      </w:r>
      <w:r w:rsidRPr="00E73D1F">
        <w:rPr>
          <w:i/>
          <w:iCs/>
        </w:rPr>
        <w:t>Perspectives in Clinical Research</w:t>
      </w:r>
      <w:r w:rsidRPr="00E73D1F">
        <w:t>, </w:t>
      </w:r>
      <w:r w:rsidRPr="00E73D1F">
        <w:rPr>
          <w:b/>
          <w:bCs/>
        </w:rPr>
        <w:t>7</w:t>
      </w:r>
      <w:r w:rsidRPr="00E73D1F">
        <w:t>(4), 187– 190. </w:t>
      </w:r>
      <w:r w:rsidRPr="007D1CA0">
        <w:rPr>
          <w:rFonts w:cstheme="minorHAnsi"/>
        </w:rPr>
        <w:t>https://doi.org/10.4103/2229-3485.192046</w:t>
      </w:r>
    </w:p>
    <w:p w14:paraId="12099DDA" w14:textId="77777777" w:rsidR="00854E51" w:rsidRPr="00E73D1F" w:rsidRDefault="00854E51" w:rsidP="00E73D1F">
      <w:pPr>
        <w:pStyle w:val="NoSpacing"/>
        <w:ind w:left="720" w:hanging="720"/>
      </w:pPr>
      <w:proofErr w:type="spellStart"/>
      <w:r w:rsidRPr="00E73D1F">
        <w:t>Appanah</w:t>
      </w:r>
      <w:proofErr w:type="spellEnd"/>
      <w:r w:rsidRPr="00E73D1F">
        <w:t>, S., Gentry, A., &amp; </w:t>
      </w:r>
      <w:proofErr w:type="spellStart"/>
      <w:r w:rsidRPr="00E73D1F">
        <w:t>LaFrankie</w:t>
      </w:r>
      <w:proofErr w:type="spellEnd"/>
      <w:r w:rsidRPr="00E73D1F">
        <w:t>, J. (1993). Liana diversity and species richness of Malaysian rain forests. </w:t>
      </w:r>
      <w:r w:rsidRPr="00E73D1F">
        <w:rPr>
          <w:i/>
          <w:iCs/>
        </w:rPr>
        <w:t>Journal of Tropical Forest Science</w:t>
      </w:r>
      <w:r w:rsidRPr="00E73D1F">
        <w:t>, </w:t>
      </w:r>
      <w:r w:rsidRPr="00E73D1F">
        <w:rPr>
          <w:b/>
          <w:bCs/>
        </w:rPr>
        <w:t>6</w:t>
      </w:r>
      <w:r w:rsidRPr="00E73D1F">
        <w:t>(2), 116– 123.</w:t>
      </w:r>
    </w:p>
    <w:p w14:paraId="1FA2D9C6" w14:textId="33B14DD2" w:rsidR="00854E51" w:rsidRPr="00E73D1F" w:rsidRDefault="00854E51" w:rsidP="00E73D1F">
      <w:pPr>
        <w:pStyle w:val="NoSpacing"/>
        <w:ind w:left="720" w:hanging="720"/>
      </w:pPr>
      <w:r w:rsidRPr="00E73D1F">
        <w:t xml:space="preserve">Arroyo-Rodríguez, V., &amp; Toledo-Aceves, T. (2009). Impact of landscape spatial pattern on liana communities in tropical rainforests at Los </w:t>
      </w:r>
      <w:proofErr w:type="spellStart"/>
      <w:r w:rsidRPr="00E73D1F">
        <w:t>Tuxtlas</w:t>
      </w:r>
      <w:proofErr w:type="spellEnd"/>
      <w:r w:rsidRPr="00E73D1F">
        <w:t>, Mexico. </w:t>
      </w:r>
      <w:r w:rsidRPr="00E73D1F">
        <w:rPr>
          <w:i/>
          <w:iCs/>
        </w:rPr>
        <w:t>Applied Vegetation Science</w:t>
      </w:r>
      <w:r w:rsidRPr="00E73D1F">
        <w:t>, </w:t>
      </w:r>
      <w:r w:rsidRPr="00E73D1F">
        <w:rPr>
          <w:b/>
          <w:bCs/>
        </w:rPr>
        <w:t>12</w:t>
      </w:r>
      <w:r w:rsidRPr="00E73D1F">
        <w:t>(3), 340– 349. </w:t>
      </w:r>
      <w:r w:rsidRPr="007D1CA0">
        <w:rPr>
          <w:rFonts w:cstheme="minorHAnsi"/>
        </w:rPr>
        <w:t>https://doi.org/10.1111/j.1654-109X.2009.01030.x</w:t>
      </w:r>
    </w:p>
    <w:p w14:paraId="3F32E2D8" w14:textId="7F673D9F" w:rsidR="00854E51" w:rsidRPr="00E73D1F" w:rsidRDefault="00854E51" w:rsidP="00E73D1F">
      <w:pPr>
        <w:pStyle w:val="NoSpacing"/>
        <w:ind w:left="720" w:hanging="720"/>
      </w:pPr>
      <w:r w:rsidRPr="00E73D1F">
        <w:t>Asner, G. P., &amp; Martin, R. E. (2012). Contrasting leaf chemical traits in tropical lianas and trees: Implications for future forest composition. </w:t>
      </w:r>
      <w:r w:rsidRPr="00E73D1F">
        <w:rPr>
          <w:i/>
          <w:iCs/>
        </w:rPr>
        <w:t>Ecology Letters</w:t>
      </w:r>
      <w:r w:rsidRPr="00E73D1F">
        <w:t>, </w:t>
      </w:r>
      <w:r w:rsidRPr="00E73D1F">
        <w:rPr>
          <w:b/>
          <w:bCs/>
        </w:rPr>
        <w:t>15</w:t>
      </w:r>
      <w:r w:rsidRPr="00E73D1F">
        <w:t>(9), 1001– 1007. </w:t>
      </w:r>
      <w:r w:rsidRPr="007D1CA0">
        <w:rPr>
          <w:rFonts w:cstheme="minorHAnsi"/>
        </w:rPr>
        <w:t>https://doi.org/10.1111/j.1461-0248.2012.01821.x</w:t>
      </w:r>
    </w:p>
    <w:p w14:paraId="001EE14E" w14:textId="54292F8A" w:rsidR="00854E51" w:rsidRPr="00E73D1F" w:rsidRDefault="00854E51" w:rsidP="00E73D1F">
      <w:pPr>
        <w:pStyle w:val="NoSpacing"/>
        <w:ind w:left="720" w:hanging="720"/>
      </w:pPr>
      <w:r w:rsidRPr="00E73D1F">
        <w:t>Austin, A. T., &amp; </w:t>
      </w:r>
      <w:proofErr w:type="spellStart"/>
      <w:r w:rsidRPr="00E73D1F">
        <w:t>Vitousek</w:t>
      </w:r>
      <w:proofErr w:type="spellEnd"/>
      <w:r w:rsidRPr="00E73D1F">
        <w:t>, P. M. (1998). Nutrient dynamics on a precipitation gradient in Hawai'i. </w:t>
      </w:r>
      <w:r w:rsidRPr="00E73D1F">
        <w:rPr>
          <w:i/>
          <w:iCs/>
        </w:rPr>
        <w:t>Oecologia</w:t>
      </w:r>
      <w:r w:rsidRPr="00E73D1F">
        <w:t>, </w:t>
      </w:r>
      <w:r w:rsidRPr="00E73D1F">
        <w:rPr>
          <w:b/>
          <w:bCs/>
        </w:rPr>
        <w:t>113</w:t>
      </w:r>
      <w:r w:rsidRPr="00E73D1F">
        <w:t>(4), 519– 529. </w:t>
      </w:r>
      <w:r w:rsidRPr="007D1CA0">
        <w:rPr>
          <w:rFonts w:cstheme="minorHAnsi"/>
        </w:rPr>
        <w:t>https://doi.org/10.1007/s004420050405</w:t>
      </w:r>
    </w:p>
    <w:p w14:paraId="53FBE9E9" w14:textId="3F2A674E" w:rsidR="00854E51" w:rsidRPr="00E73D1F" w:rsidRDefault="00854E51" w:rsidP="00E73D1F">
      <w:pPr>
        <w:pStyle w:val="NoSpacing"/>
        <w:ind w:left="720" w:hanging="720"/>
      </w:pPr>
      <w:proofErr w:type="spellStart"/>
      <w:r w:rsidRPr="00E73D1F">
        <w:t>Baraloto</w:t>
      </w:r>
      <w:proofErr w:type="spellEnd"/>
      <w:r w:rsidRPr="00E73D1F">
        <w:t>, C., Timothy Paine, C. E., </w:t>
      </w:r>
      <w:proofErr w:type="spellStart"/>
      <w:r w:rsidRPr="00E73D1F">
        <w:t>Poorter</w:t>
      </w:r>
      <w:proofErr w:type="spellEnd"/>
      <w:r w:rsidRPr="00E73D1F">
        <w:t>, L., Beauchene, J., </w:t>
      </w:r>
      <w:proofErr w:type="spellStart"/>
      <w:r w:rsidRPr="00E73D1F">
        <w:t>Bonal</w:t>
      </w:r>
      <w:proofErr w:type="spellEnd"/>
      <w:r w:rsidRPr="00E73D1F">
        <w:t>, D., </w:t>
      </w:r>
      <w:proofErr w:type="spellStart"/>
      <w:r w:rsidRPr="00E73D1F">
        <w:t>Domenach</w:t>
      </w:r>
      <w:proofErr w:type="spellEnd"/>
      <w:r w:rsidRPr="00E73D1F">
        <w:t>, A. M., </w:t>
      </w:r>
      <w:proofErr w:type="spellStart"/>
      <w:r w:rsidRPr="00E73D1F">
        <w:t>Herault</w:t>
      </w:r>
      <w:proofErr w:type="spellEnd"/>
      <w:r w:rsidRPr="00E73D1F">
        <w:t>, B., </w:t>
      </w:r>
      <w:proofErr w:type="spellStart"/>
      <w:r w:rsidRPr="00E73D1F">
        <w:t>Patino</w:t>
      </w:r>
      <w:proofErr w:type="spellEnd"/>
      <w:r w:rsidRPr="00E73D1F">
        <w:t>, S., </w:t>
      </w:r>
      <w:proofErr w:type="spellStart"/>
      <w:r w:rsidRPr="00E73D1F">
        <w:t>Roggy</w:t>
      </w:r>
      <w:proofErr w:type="spellEnd"/>
      <w:r w:rsidRPr="00E73D1F">
        <w:t>, J. C., &amp; </w:t>
      </w:r>
      <w:proofErr w:type="spellStart"/>
      <w:r w:rsidRPr="00E73D1F">
        <w:t>Chave</w:t>
      </w:r>
      <w:proofErr w:type="spellEnd"/>
      <w:r w:rsidRPr="00E73D1F">
        <w:t>, J. (2010). Decoupled leaf and stem economics in rain forest trees. </w:t>
      </w:r>
      <w:r w:rsidRPr="00E73D1F">
        <w:rPr>
          <w:i/>
          <w:iCs/>
        </w:rPr>
        <w:t>Ecology Letters</w:t>
      </w:r>
      <w:r w:rsidRPr="00E73D1F">
        <w:t>, </w:t>
      </w:r>
      <w:r w:rsidRPr="00E73D1F">
        <w:rPr>
          <w:b/>
          <w:bCs/>
        </w:rPr>
        <w:t>13</w:t>
      </w:r>
      <w:r w:rsidRPr="00E73D1F">
        <w:t>(11), 1338– 1347. </w:t>
      </w:r>
      <w:r w:rsidRPr="007D1CA0">
        <w:rPr>
          <w:rFonts w:cstheme="minorHAnsi"/>
        </w:rPr>
        <w:t>https://doi.org/10.1111/j.1461-0248.2010.01517.x</w:t>
      </w:r>
    </w:p>
    <w:p w14:paraId="54BF92F6" w14:textId="689DE394" w:rsidR="00854E51" w:rsidRPr="00E73D1F" w:rsidRDefault="00854E51" w:rsidP="00E73D1F">
      <w:pPr>
        <w:pStyle w:val="NoSpacing"/>
        <w:ind w:left="720" w:hanging="720"/>
      </w:pPr>
      <w:r w:rsidRPr="00E73D1F">
        <w:t xml:space="preserve">Barry, K. E., Schnitzer, S. A., van </w:t>
      </w:r>
      <w:proofErr w:type="spellStart"/>
      <w:r w:rsidRPr="00E73D1F">
        <w:t>Breugel</w:t>
      </w:r>
      <w:proofErr w:type="spellEnd"/>
      <w:r w:rsidRPr="00E73D1F">
        <w:t>, M., &amp; Hall, J. S. (2015). Rapid liana colonization along a secondary forest chronosequence. </w:t>
      </w:r>
      <w:r w:rsidRPr="00E73D1F">
        <w:rPr>
          <w:i/>
          <w:iCs/>
        </w:rPr>
        <w:t>Biotropica</w:t>
      </w:r>
      <w:r w:rsidRPr="00E73D1F">
        <w:t>, </w:t>
      </w:r>
      <w:r w:rsidRPr="00E73D1F">
        <w:rPr>
          <w:b/>
          <w:bCs/>
        </w:rPr>
        <w:t>47</w:t>
      </w:r>
      <w:r w:rsidRPr="00E73D1F">
        <w:t>(6), 672– 680. </w:t>
      </w:r>
      <w:r w:rsidRPr="007D1CA0">
        <w:rPr>
          <w:rFonts w:cstheme="minorHAnsi"/>
        </w:rPr>
        <w:t>https://doi.org/10.1111/btp.12259</w:t>
      </w:r>
    </w:p>
    <w:p w14:paraId="4487B6AC" w14:textId="53975E9E" w:rsidR="00854E51" w:rsidRPr="00E73D1F" w:rsidRDefault="00854E51" w:rsidP="00E73D1F">
      <w:pPr>
        <w:pStyle w:val="NoSpacing"/>
        <w:ind w:left="720" w:hanging="720"/>
      </w:pPr>
      <w:proofErr w:type="spellStart"/>
      <w:r w:rsidRPr="00E73D1F">
        <w:t>Benjamini</w:t>
      </w:r>
      <w:proofErr w:type="spellEnd"/>
      <w:r w:rsidRPr="00E73D1F">
        <w:t>, Y., &amp; Hochberg, Y. (1995). Controlling the false discovery rate: A practical and powerful approach to multiple testing. </w:t>
      </w:r>
      <w:r w:rsidRPr="00E73D1F">
        <w:rPr>
          <w:i/>
          <w:iCs/>
        </w:rPr>
        <w:t>Journal of the Royal Statistical Society: Series B (Methodological)</w:t>
      </w:r>
      <w:r w:rsidRPr="00E73D1F">
        <w:t>, </w:t>
      </w:r>
      <w:r w:rsidRPr="00E73D1F">
        <w:rPr>
          <w:b/>
          <w:bCs/>
        </w:rPr>
        <w:t>57</w:t>
      </w:r>
      <w:r w:rsidRPr="00E73D1F">
        <w:t>(1), 289– 300. </w:t>
      </w:r>
      <w:r w:rsidRPr="007D1CA0">
        <w:rPr>
          <w:rFonts w:cstheme="minorHAnsi"/>
        </w:rPr>
        <w:t>https://doi.org/10.1111/j.2517-6161.1995.tb02031.x</w:t>
      </w:r>
    </w:p>
    <w:p w14:paraId="7B240679" w14:textId="74AE13A3" w:rsidR="00854E51" w:rsidRPr="00E73D1F" w:rsidRDefault="00854E51" w:rsidP="00E73D1F">
      <w:pPr>
        <w:pStyle w:val="NoSpacing"/>
        <w:ind w:left="720" w:hanging="720"/>
      </w:pPr>
      <w:proofErr w:type="spellStart"/>
      <w:r w:rsidRPr="00E73D1F">
        <w:t>Berendse</w:t>
      </w:r>
      <w:proofErr w:type="spellEnd"/>
      <w:r w:rsidRPr="00E73D1F">
        <w:t>, F. (1994). Litter decomposability – a neglected component of plant fitness. </w:t>
      </w:r>
      <w:r w:rsidRPr="00E73D1F">
        <w:rPr>
          <w:i/>
          <w:iCs/>
        </w:rPr>
        <w:t>Journal of Ecology</w:t>
      </w:r>
      <w:r w:rsidRPr="00E73D1F">
        <w:t>, </w:t>
      </w:r>
      <w:r w:rsidRPr="00E73D1F">
        <w:rPr>
          <w:b/>
          <w:bCs/>
        </w:rPr>
        <w:t>82</w:t>
      </w:r>
      <w:r w:rsidRPr="00E73D1F">
        <w:t>(1), 187– 190. </w:t>
      </w:r>
      <w:r w:rsidRPr="007D1CA0">
        <w:rPr>
          <w:rFonts w:cstheme="minorHAnsi"/>
        </w:rPr>
        <w:t>https://doi.org/10.2307/2261398</w:t>
      </w:r>
    </w:p>
    <w:p w14:paraId="52F78B2A" w14:textId="3C74EE4E" w:rsidR="00854E51" w:rsidRPr="00E73D1F" w:rsidRDefault="00854E51" w:rsidP="00E73D1F">
      <w:pPr>
        <w:pStyle w:val="NoSpacing"/>
        <w:ind w:left="720" w:hanging="720"/>
      </w:pPr>
      <w:proofErr w:type="spellStart"/>
      <w:r w:rsidRPr="00E73D1F">
        <w:t>Brenes</w:t>
      </w:r>
      <w:proofErr w:type="spellEnd"/>
      <w:r w:rsidRPr="00E73D1F">
        <w:t>-Arguedas, T., Roddy, A. B., Coley, P. D., &amp; </w:t>
      </w:r>
      <w:proofErr w:type="spellStart"/>
      <w:r w:rsidRPr="00E73D1F">
        <w:t>Kursar</w:t>
      </w:r>
      <w:proofErr w:type="spellEnd"/>
      <w:r w:rsidRPr="00E73D1F">
        <w:t>, T. A. (2011). Do differences in understory light contribute to species distributions along a tropical rainfall gradient? </w:t>
      </w:r>
      <w:r w:rsidRPr="00E73D1F">
        <w:rPr>
          <w:i/>
          <w:iCs/>
        </w:rPr>
        <w:t>Oecologia</w:t>
      </w:r>
      <w:r w:rsidRPr="00E73D1F">
        <w:t>, </w:t>
      </w:r>
      <w:r w:rsidRPr="00E73D1F">
        <w:rPr>
          <w:b/>
          <w:bCs/>
        </w:rPr>
        <w:t>166</w:t>
      </w:r>
      <w:r w:rsidRPr="00E73D1F">
        <w:t>(2), 443– 456. </w:t>
      </w:r>
      <w:r w:rsidRPr="007D1CA0">
        <w:rPr>
          <w:rFonts w:cstheme="minorHAnsi"/>
        </w:rPr>
        <w:t>https://doi.org/10.1007/s00442-010-1832-9</w:t>
      </w:r>
    </w:p>
    <w:p w14:paraId="65BA2B04" w14:textId="5C2EA2A5" w:rsidR="00854E51" w:rsidRPr="00E73D1F" w:rsidRDefault="00854E51" w:rsidP="00E73D1F">
      <w:pPr>
        <w:pStyle w:val="NoSpacing"/>
        <w:ind w:left="720" w:hanging="720"/>
      </w:pPr>
      <w:proofErr w:type="spellStart"/>
      <w:r w:rsidRPr="00E73D1F">
        <w:t>Brodribb</w:t>
      </w:r>
      <w:proofErr w:type="spellEnd"/>
      <w:r w:rsidRPr="00E73D1F">
        <w:t>, T. J., &amp; </w:t>
      </w:r>
      <w:proofErr w:type="spellStart"/>
      <w:r w:rsidRPr="00E73D1F">
        <w:t>Feild</w:t>
      </w:r>
      <w:proofErr w:type="spellEnd"/>
      <w:r w:rsidRPr="00E73D1F">
        <w:t>, T. S. (2000). Stem hydraulic supply is linked to leaf photosynthetic capacity: Evidence from New Caledonian and Tasmanian rainforests. </w:t>
      </w:r>
      <w:r w:rsidRPr="00E73D1F">
        <w:rPr>
          <w:i/>
          <w:iCs/>
        </w:rPr>
        <w:t>Plant, Cell &amp; Environment</w:t>
      </w:r>
      <w:r w:rsidRPr="00E73D1F">
        <w:t>, </w:t>
      </w:r>
      <w:r w:rsidRPr="00E73D1F">
        <w:rPr>
          <w:b/>
          <w:bCs/>
        </w:rPr>
        <w:t>23</w:t>
      </w:r>
      <w:r w:rsidRPr="00E73D1F">
        <w:t>(12), 1381– 1388. </w:t>
      </w:r>
      <w:r w:rsidRPr="007D1CA0">
        <w:rPr>
          <w:rFonts w:cstheme="minorHAnsi"/>
        </w:rPr>
        <w:t>https://doi.org/10.1046/j.1365-3040.2000.00647.x</w:t>
      </w:r>
    </w:p>
    <w:p w14:paraId="577E304F" w14:textId="20FB8E9B" w:rsidR="00854E51" w:rsidRPr="00E73D1F" w:rsidRDefault="00854E51" w:rsidP="00E73D1F">
      <w:pPr>
        <w:pStyle w:val="NoSpacing"/>
        <w:ind w:left="720" w:hanging="720"/>
      </w:pPr>
      <w:proofErr w:type="spellStart"/>
      <w:r w:rsidRPr="00E73D1F">
        <w:t>Brodribb</w:t>
      </w:r>
      <w:proofErr w:type="spellEnd"/>
      <w:r w:rsidRPr="00E73D1F">
        <w:t>, T. J., Holbrook, N. M., &amp; Gutiérrez, M. V. (2002). Hydraulic and photosynthetic co-ordination in seasonally dry tropical forest trees. </w:t>
      </w:r>
      <w:r w:rsidRPr="00E73D1F">
        <w:rPr>
          <w:i/>
          <w:iCs/>
        </w:rPr>
        <w:t>Plant, Cell &amp; Environment</w:t>
      </w:r>
      <w:r w:rsidRPr="00E73D1F">
        <w:t>, </w:t>
      </w:r>
      <w:r w:rsidRPr="00E73D1F">
        <w:rPr>
          <w:b/>
          <w:bCs/>
        </w:rPr>
        <w:t>25</w:t>
      </w:r>
      <w:r w:rsidRPr="00E73D1F">
        <w:t>(11), 1435– 1444. </w:t>
      </w:r>
      <w:r w:rsidRPr="007D1CA0">
        <w:rPr>
          <w:rFonts w:cstheme="minorHAnsi"/>
        </w:rPr>
        <w:t>https://doi.org/10.1046/j.1365-3040.2002.00919.x</w:t>
      </w:r>
    </w:p>
    <w:p w14:paraId="4A388EBC" w14:textId="395C7C84" w:rsidR="00854E51" w:rsidRPr="00E73D1F" w:rsidRDefault="00854E51" w:rsidP="00E73D1F">
      <w:pPr>
        <w:pStyle w:val="NoSpacing"/>
        <w:ind w:left="720" w:hanging="720"/>
      </w:pPr>
      <w:proofErr w:type="spellStart"/>
      <w:r w:rsidRPr="00E73D1F">
        <w:t>Chave</w:t>
      </w:r>
      <w:proofErr w:type="spellEnd"/>
      <w:r w:rsidRPr="00E73D1F">
        <w:t>, J., </w:t>
      </w:r>
      <w:proofErr w:type="spellStart"/>
      <w:r w:rsidRPr="00E73D1F">
        <w:t>Coomes</w:t>
      </w:r>
      <w:proofErr w:type="spellEnd"/>
      <w:r w:rsidRPr="00E73D1F">
        <w:t>, D., Jansen, S., Lewis, S. L., Swenson, N. G., &amp; </w:t>
      </w:r>
      <w:proofErr w:type="spellStart"/>
      <w:r w:rsidRPr="00E73D1F">
        <w:t>Zanne</w:t>
      </w:r>
      <w:proofErr w:type="spellEnd"/>
      <w:r w:rsidRPr="00E73D1F">
        <w:t>, A. E. (2009). Towards a worldwide wood economics spectrum. </w:t>
      </w:r>
      <w:r w:rsidRPr="00E73D1F">
        <w:rPr>
          <w:i/>
          <w:iCs/>
        </w:rPr>
        <w:t>Ecology Letters</w:t>
      </w:r>
      <w:r w:rsidRPr="00E73D1F">
        <w:t>, </w:t>
      </w:r>
      <w:r w:rsidRPr="00E73D1F">
        <w:rPr>
          <w:b/>
          <w:bCs/>
        </w:rPr>
        <w:t>12</w:t>
      </w:r>
      <w:r w:rsidRPr="00E73D1F">
        <w:t>(4), 351– 366. </w:t>
      </w:r>
      <w:r w:rsidRPr="007D1CA0">
        <w:rPr>
          <w:rFonts w:cstheme="minorHAnsi"/>
        </w:rPr>
        <w:t>https://doi.org/10.1111/j.1461-0248.2009.01285.x</w:t>
      </w:r>
    </w:p>
    <w:p w14:paraId="08010910" w14:textId="7F37D4CC" w:rsidR="00854E51" w:rsidRPr="00E73D1F" w:rsidRDefault="00854E51" w:rsidP="00E73D1F">
      <w:pPr>
        <w:pStyle w:val="NoSpacing"/>
        <w:ind w:left="720" w:hanging="720"/>
      </w:pPr>
      <w:proofErr w:type="spellStart"/>
      <w:r w:rsidRPr="00E73D1F">
        <w:t>Chazdon</w:t>
      </w:r>
      <w:proofErr w:type="spellEnd"/>
      <w:r w:rsidRPr="00E73D1F">
        <w:t>, R. L., &amp; Fetcher, N. (1984). Photosynthetic light environments in a lowland tropical rain forest in Costa Rica. </w:t>
      </w:r>
      <w:r w:rsidRPr="00E73D1F">
        <w:rPr>
          <w:i/>
          <w:iCs/>
        </w:rPr>
        <w:t>Journal of Ecology</w:t>
      </w:r>
      <w:r w:rsidRPr="00E73D1F">
        <w:t>, </w:t>
      </w:r>
      <w:r w:rsidRPr="00E73D1F">
        <w:rPr>
          <w:b/>
          <w:bCs/>
        </w:rPr>
        <w:t>72</w:t>
      </w:r>
      <w:r w:rsidRPr="00E73D1F">
        <w:t>(2), 553– 564. </w:t>
      </w:r>
      <w:r w:rsidRPr="007D1CA0">
        <w:rPr>
          <w:rFonts w:cstheme="minorHAnsi"/>
        </w:rPr>
        <w:t>https://doi.org/10.2307/2260066</w:t>
      </w:r>
    </w:p>
    <w:p w14:paraId="73B5EC69" w14:textId="6493C1CD" w:rsidR="00854E51" w:rsidRPr="00E73D1F" w:rsidRDefault="00854E51" w:rsidP="00E73D1F">
      <w:pPr>
        <w:pStyle w:val="NoSpacing"/>
        <w:ind w:left="720" w:hanging="720"/>
      </w:pPr>
      <w:proofErr w:type="spellStart"/>
      <w:r w:rsidRPr="00E73D1F">
        <w:t>Cheverud</w:t>
      </w:r>
      <w:proofErr w:type="spellEnd"/>
      <w:r w:rsidRPr="00E73D1F">
        <w:t>, J. M. (1996). Developmental integration and the evolution of pleiotropy. </w:t>
      </w:r>
      <w:r w:rsidRPr="00E73D1F">
        <w:rPr>
          <w:i/>
          <w:iCs/>
        </w:rPr>
        <w:t>American Zoologist</w:t>
      </w:r>
      <w:r w:rsidRPr="00E73D1F">
        <w:t>, </w:t>
      </w:r>
      <w:r w:rsidRPr="00E73D1F">
        <w:rPr>
          <w:b/>
          <w:bCs/>
        </w:rPr>
        <w:t>36</w:t>
      </w:r>
      <w:r w:rsidRPr="00E73D1F">
        <w:t>(1), 44– 50. </w:t>
      </w:r>
      <w:r w:rsidRPr="007D1CA0">
        <w:rPr>
          <w:rFonts w:cstheme="minorHAnsi"/>
        </w:rPr>
        <w:t>https://doi.org/10.1093/icb/36.1.44</w:t>
      </w:r>
    </w:p>
    <w:p w14:paraId="736298A6" w14:textId="236668CC" w:rsidR="00854E51" w:rsidRPr="00E73D1F" w:rsidRDefault="00854E51" w:rsidP="00E73D1F">
      <w:pPr>
        <w:pStyle w:val="NoSpacing"/>
        <w:ind w:left="720" w:hanging="720"/>
      </w:pPr>
      <w:r w:rsidRPr="00E73D1F">
        <w:t>Collins, C. G., Wright, S. J., &amp; Wurzburger, N. (2016). Root and leaf traits reflect distinct resource acquisition strategies in tropical lianas and trees. </w:t>
      </w:r>
      <w:r w:rsidRPr="00E73D1F">
        <w:rPr>
          <w:i/>
          <w:iCs/>
        </w:rPr>
        <w:t>Oecologia</w:t>
      </w:r>
      <w:r w:rsidRPr="00E73D1F">
        <w:t>, </w:t>
      </w:r>
      <w:r w:rsidRPr="00E73D1F">
        <w:rPr>
          <w:b/>
          <w:bCs/>
        </w:rPr>
        <w:t>180</w:t>
      </w:r>
      <w:r w:rsidRPr="00E73D1F">
        <w:t>(4), 1037– 1047. </w:t>
      </w:r>
      <w:r w:rsidRPr="007D1CA0">
        <w:rPr>
          <w:rFonts w:cstheme="minorHAnsi"/>
        </w:rPr>
        <w:t>https://doi.org/10.1007/s00442-015-3410-7</w:t>
      </w:r>
    </w:p>
    <w:p w14:paraId="5F5A00B4" w14:textId="61EE9AAB" w:rsidR="00854E51" w:rsidRPr="00E73D1F" w:rsidRDefault="00854E51" w:rsidP="00E73D1F">
      <w:pPr>
        <w:pStyle w:val="NoSpacing"/>
        <w:ind w:left="720" w:hanging="720"/>
      </w:pPr>
      <w:r w:rsidRPr="00E73D1F">
        <w:t>Condit, R., Engelbrecht, B. M., Pino, D., Perez, R., &amp; Turner, B. L. (2013). Species distributions in response to individual soil nutrients and seasonal drought across a community of tropical trees. </w:t>
      </w:r>
      <w:r w:rsidRPr="00E73D1F">
        <w:rPr>
          <w:i/>
          <w:iCs/>
        </w:rPr>
        <w:t xml:space="preserve">Proceedings of the </w:t>
      </w:r>
      <w:r w:rsidRPr="00E73D1F">
        <w:rPr>
          <w:i/>
          <w:iCs/>
        </w:rPr>
        <w:lastRenderedPageBreak/>
        <w:t>National Academy of Sciences of the United States of America</w:t>
      </w:r>
      <w:r w:rsidRPr="00E73D1F">
        <w:t>, </w:t>
      </w:r>
      <w:r w:rsidRPr="00E73D1F">
        <w:rPr>
          <w:b/>
          <w:bCs/>
        </w:rPr>
        <w:t>110</w:t>
      </w:r>
      <w:r w:rsidRPr="00E73D1F">
        <w:t>(13), 5064– 5068. </w:t>
      </w:r>
      <w:r w:rsidRPr="007D1CA0">
        <w:rPr>
          <w:rFonts w:cstheme="minorHAnsi"/>
        </w:rPr>
        <w:t>https://doi.org/10.1073/pnas.1218042110</w:t>
      </w:r>
    </w:p>
    <w:p w14:paraId="3204EA8C" w14:textId="24EB748E" w:rsidR="00854E51" w:rsidRPr="00E73D1F" w:rsidRDefault="00854E51" w:rsidP="00E73D1F">
      <w:pPr>
        <w:pStyle w:val="NoSpacing"/>
        <w:ind w:left="720" w:hanging="720"/>
      </w:pPr>
      <w:r w:rsidRPr="00E73D1F">
        <w:t>Cornelissen, J. H. C., </w:t>
      </w:r>
      <w:proofErr w:type="spellStart"/>
      <w:r w:rsidRPr="00E73D1F">
        <w:t>Lavorel</w:t>
      </w:r>
      <w:proofErr w:type="spellEnd"/>
      <w:r w:rsidRPr="00E73D1F">
        <w:t>, S., Garnier, E., Díaz, S., Buchmann, N., </w:t>
      </w:r>
      <w:proofErr w:type="spellStart"/>
      <w:r w:rsidRPr="00E73D1F">
        <w:t>Gurvich</w:t>
      </w:r>
      <w:proofErr w:type="spellEnd"/>
      <w:r w:rsidRPr="00E73D1F">
        <w:t>, D. E., Reich, P. B., </w:t>
      </w:r>
      <w:proofErr w:type="spellStart"/>
      <w:r w:rsidRPr="00E73D1F">
        <w:t>Steege</w:t>
      </w:r>
      <w:proofErr w:type="spellEnd"/>
      <w:r w:rsidRPr="00E73D1F">
        <w:t>, H. T., Morgan, H. D., Heijden, M. G. A. V. D., </w:t>
      </w:r>
      <w:proofErr w:type="spellStart"/>
      <w:r w:rsidRPr="00E73D1F">
        <w:t>Pausas</w:t>
      </w:r>
      <w:proofErr w:type="spellEnd"/>
      <w:r w:rsidRPr="00E73D1F">
        <w:t>, J. G., &amp; </w:t>
      </w:r>
      <w:proofErr w:type="spellStart"/>
      <w:r w:rsidRPr="00E73D1F">
        <w:t>Poorter</w:t>
      </w:r>
      <w:proofErr w:type="spellEnd"/>
      <w:r w:rsidRPr="00E73D1F">
        <w:t xml:space="preserve">, H. (2003). A handbook of protocols for </w:t>
      </w:r>
      <w:proofErr w:type="spellStart"/>
      <w:r w:rsidRPr="00E73D1F">
        <w:t>standardised</w:t>
      </w:r>
      <w:proofErr w:type="spellEnd"/>
      <w:r w:rsidRPr="00E73D1F">
        <w:t xml:space="preserve"> and easy measurement of plant functional traits worldwide. </w:t>
      </w:r>
      <w:r w:rsidRPr="00E73D1F">
        <w:rPr>
          <w:i/>
          <w:iCs/>
        </w:rPr>
        <w:t>Australian Journal of Botany</w:t>
      </w:r>
      <w:r w:rsidRPr="00E73D1F">
        <w:t>, </w:t>
      </w:r>
      <w:r w:rsidRPr="00E73D1F">
        <w:rPr>
          <w:b/>
          <w:bCs/>
        </w:rPr>
        <w:t>51</w:t>
      </w:r>
      <w:r w:rsidRPr="00E73D1F">
        <w:t>(4), 335– 380. </w:t>
      </w:r>
      <w:r w:rsidRPr="007D1CA0">
        <w:rPr>
          <w:rFonts w:cstheme="minorHAnsi"/>
        </w:rPr>
        <w:t>https://doi.org/10.1071/bt02124</w:t>
      </w:r>
    </w:p>
    <w:p w14:paraId="74E6EC78" w14:textId="35E992FA" w:rsidR="00854E51" w:rsidRPr="00E73D1F" w:rsidRDefault="00854E51" w:rsidP="00E73D1F">
      <w:pPr>
        <w:pStyle w:val="NoSpacing"/>
        <w:ind w:left="720" w:hanging="720"/>
      </w:pPr>
      <w:r w:rsidRPr="00E73D1F">
        <w:t>Crews, T. E., </w:t>
      </w:r>
      <w:proofErr w:type="spellStart"/>
      <w:r w:rsidRPr="00E73D1F">
        <w:t>Kitayama</w:t>
      </w:r>
      <w:proofErr w:type="spellEnd"/>
      <w:r w:rsidRPr="00E73D1F">
        <w:t>, K., Fownes, J. H., Riley, R. H., Herbert, D. A., Mueller-</w:t>
      </w:r>
      <w:proofErr w:type="spellStart"/>
      <w:r w:rsidRPr="00E73D1F">
        <w:t>Dombois</w:t>
      </w:r>
      <w:proofErr w:type="spellEnd"/>
      <w:r w:rsidRPr="00E73D1F">
        <w:t>, D., &amp; </w:t>
      </w:r>
      <w:proofErr w:type="spellStart"/>
      <w:r w:rsidRPr="00E73D1F">
        <w:t>Vitousek</w:t>
      </w:r>
      <w:proofErr w:type="spellEnd"/>
      <w:r w:rsidRPr="00E73D1F">
        <w:t xml:space="preserve">, P. M. (1995). Changes in soil phosphorus fractions and ecosystem dynamics across a long </w:t>
      </w:r>
      <w:proofErr w:type="spellStart"/>
      <w:r w:rsidRPr="00E73D1F">
        <w:t>chronosequence</w:t>
      </w:r>
      <w:proofErr w:type="spellEnd"/>
      <w:r w:rsidRPr="00E73D1F">
        <w:t xml:space="preserve"> in Hawaii. </w:t>
      </w:r>
      <w:r w:rsidRPr="00E73D1F">
        <w:rPr>
          <w:i/>
          <w:iCs/>
        </w:rPr>
        <w:t>Ecology</w:t>
      </w:r>
      <w:r w:rsidRPr="00E73D1F">
        <w:t>, </w:t>
      </w:r>
      <w:r w:rsidRPr="00E73D1F">
        <w:rPr>
          <w:b/>
          <w:bCs/>
        </w:rPr>
        <w:t>76</w:t>
      </w:r>
      <w:r w:rsidRPr="00E73D1F">
        <w:t>(5), 1407– 1424. </w:t>
      </w:r>
      <w:r w:rsidRPr="007D1CA0">
        <w:rPr>
          <w:rFonts w:cstheme="minorHAnsi"/>
        </w:rPr>
        <w:t>https://doi.org/10.2307/1938144</w:t>
      </w:r>
    </w:p>
    <w:p w14:paraId="666B1F24" w14:textId="2BD08393" w:rsidR="00854E51" w:rsidRPr="00E73D1F" w:rsidRDefault="00854E51" w:rsidP="00E73D1F">
      <w:pPr>
        <w:pStyle w:val="NoSpacing"/>
        <w:ind w:left="720" w:hanging="720"/>
      </w:pPr>
      <w:r w:rsidRPr="00E73D1F">
        <w:t>De Guzman, M. E., Santiago, L. S., Schnitzer, S. A., &amp; Alvarez-</w:t>
      </w:r>
      <w:proofErr w:type="spellStart"/>
      <w:r w:rsidRPr="00E73D1F">
        <w:t>Cansino</w:t>
      </w:r>
      <w:proofErr w:type="spellEnd"/>
      <w:r w:rsidRPr="00E73D1F">
        <w:t>, L. (2017). Trade-offs between water transport capacity and drought resistance in neotropical canopy liana and tree species. </w:t>
      </w:r>
      <w:r w:rsidRPr="00E73D1F">
        <w:rPr>
          <w:i/>
          <w:iCs/>
        </w:rPr>
        <w:t>Tree Physiology</w:t>
      </w:r>
      <w:r w:rsidRPr="00E73D1F">
        <w:t>, </w:t>
      </w:r>
      <w:r w:rsidRPr="00E73D1F">
        <w:rPr>
          <w:b/>
          <w:bCs/>
        </w:rPr>
        <w:t>37</w:t>
      </w:r>
      <w:r w:rsidRPr="00E73D1F">
        <w:t>(10), 1404– 1414. </w:t>
      </w:r>
      <w:r w:rsidRPr="007D1CA0">
        <w:rPr>
          <w:rFonts w:cstheme="minorHAnsi"/>
        </w:rPr>
        <w:t>https://doi.org/10.1093/treephys/tpw086</w:t>
      </w:r>
    </w:p>
    <w:p w14:paraId="487B751A" w14:textId="366BC145" w:rsidR="00854E51" w:rsidRPr="00E73D1F" w:rsidRDefault="00854E51" w:rsidP="00E73D1F">
      <w:pPr>
        <w:pStyle w:val="NoSpacing"/>
        <w:ind w:left="720" w:hanging="720"/>
      </w:pPr>
      <w:r w:rsidRPr="00E73D1F">
        <w:t>DeWalt, S. J., Schnitzer, S. A., </w:t>
      </w:r>
      <w:proofErr w:type="spellStart"/>
      <w:r w:rsidRPr="00E73D1F">
        <w:t>Chave</w:t>
      </w:r>
      <w:proofErr w:type="spellEnd"/>
      <w:r w:rsidRPr="00E73D1F">
        <w:t>, J., </w:t>
      </w:r>
      <w:proofErr w:type="spellStart"/>
      <w:r w:rsidRPr="00E73D1F">
        <w:t>Bongers</w:t>
      </w:r>
      <w:proofErr w:type="spellEnd"/>
      <w:r w:rsidRPr="00E73D1F">
        <w:t>, F., Burnham, R. J., Cai, Z., </w:t>
      </w:r>
      <w:proofErr w:type="spellStart"/>
      <w:r w:rsidRPr="00E73D1F">
        <w:t>Chuyong</w:t>
      </w:r>
      <w:proofErr w:type="spellEnd"/>
      <w:r w:rsidRPr="00E73D1F">
        <w:t>, G., Clark, D. B., </w:t>
      </w:r>
      <w:proofErr w:type="spellStart"/>
      <w:r w:rsidRPr="00E73D1F">
        <w:t>Ewango</w:t>
      </w:r>
      <w:proofErr w:type="spellEnd"/>
      <w:r w:rsidRPr="00E73D1F">
        <w:t>, C. E. N., </w:t>
      </w:r>
      <w:proofErr w:type="spellStart"/>
      <w:r w:rsidRPr="00E73D1F">
        <w:t>Gerwing</w:t>
      </w:r>
      <w:proofErr w:type="spellEnd"/>
      <w:r w:rsidRPr="00E73D1F">
        <w:t>, J. J., </w:t>
      </w:r>
      <w:proofErr w:type="spellStart"/>
      <w:r w:rsidRPr="00E73D1F">
        <w:t>Gortaire</w:t>
      </w:r>
      <w:proofErr w:type="spellEnd"/>
      <w:r w:rsidRPr="00E73D1F">
        <w:t>, E., Hart, T., Ibarra-</w:t>
      </w:r>
      <w:proofErr w:type="spellStart"/>
      <w:r w:rsidRPr="00E73D1F">
        <w:t>Manríquez</w:t>
      </w:r>
      <w:proofErr w:type="spellEnd"/>
      <w:r w:rsidRPr="00E73D1F">
        <w:t>, G., Ickes, K., </w:t>
      </w:r>
      <w:proofErr w:type="spellStart"/>
      <w:r w:rsidRPr="00E73D1F">
        <w:t>Kenfack</w:t>
      </w:r>
      <w:proofErr w:type="spellEnd"/>
      <w:r w:rsidRPr="00E73D1F">
        <w:t>, D., </w:t>
      </w:r>
      <w:proofErr w:type="spellStart"/>
      <w:r w:rsidRPr="00E73D1F">
        <w:t>Macía</w:t>
      </w:r>
      <w:proofErr w:type="spellEnd"/>
      <w:r w:rsidRPr="00E73D1F">
        <w:t>, M. J., Makana, J.-R., Martínez-Ramos, M., Mascaro, J., … Thomas, D. (2010). Annual rainfall and seasonality predict pan-tropical patterns of liana density and basal area. </w:t>
      </w:r>
      <w:r w:rsidRPr="00E73D1F">
        <w:rPr>
          <w:i/>
          <w:iCs/>
        </w:rPr>
        <w:t>Biotropica</w:t>
      </w:r>
      <w:r w:rsidRPr="00E73D1F">
        <w:t>, </w:t>
      </w:r>
      <w:r w:rsidRPr="00E73D1F">
        <w:rPr>
          <w:b/>
          <w:bCs/>
        </w:rPr>
        <w:t>42</w:t>
      </w:r>
      <w:r w:rsidRPr="00E73D1F">
        <w:t>(3), 309– 317. </w:t>
      </w:r>
      <w:r w:rsidRPr="007D1CA0">
        <w:rPr>
          <w:rFonts w:cstheme="minorHAnsi"/>
        </w:rPr>
        <w:t>https://doi.org/10.1111/j.1744-7429.2009.00589.x</w:t>
      </w:r>
    </w:p>
    <w:p w14:paraId="455B67C1" w14:textId="078626F9" w:rsidR="00854E51" w:rsidRPr="00E73D1F" w:rsidRDefault="00854E51" w:rsidP="00E73D1F">
      <w:pPr>
        <w:pStyle w:val="NoSpacing"/>
        <w:ind w:left="720" w:hanging="720"/>
      </w:pPr>
      <w:proofErr w:type="spellStart"/>
      <w:r w:rsidRPr="00E73D1F">
        <w:t>Dewalt</w:t>
      </w:r>
      <w:proofErr w:type="spellEnd"/>
      <w:r w:rsidRPr="00E73D1F">
        <w:t xml:space="preserve">, S. J., Schnitzer, S. A., &amp; Denslow, J. S. (2000). Density and diversity of lianas along a </w:t>
      </w:r>
      <w:proofErr w:type="spellStart"/>
      <w:r w:rsidRPr="00E73D1F">
        <w:t>chronosequence</w:t>
      </w:r>
      <w:proofErr w:type="spellEnd"/>
      <w:r w:rsidRPr="00E73D1F">
        <w:t xml:space="preserve"> in a central Panamanian lowland forest. </w:t>
      </w:r>
      <w:r w:rsidRPr="00E73D1F">
        <w:rPr>
          <w:i/>
          <w:iCs/>
        </w:rPr>
        <w:t>Journal of Tropical Ecology</w:t>
      </w:r>
      <w:r w:rsidRPr="00E73D1F">
        <w:t>, </w:t>
      </w:r>
      <w:r w:rsidRPr="00E73D1F">
        <w:rPr>
          <w:b/>
          <w:bCs/>
        </w:rPr>
        <w:t>16</w:t>
      </w:r>
      <w:r w:rsidRPr="00E73D1F">
        <w:t>(1), 1– 19. </w:t>
      </w:r>
      <w:r w:rsidRPr="007D1CA0">
        <w:rPr>
          <w:rFonts w:cstheme="minorHAnsi"/>
        </w:rPr>
        <w:t>https://doi.org/10.1017/s0266467400001231</w:t>
      </w:r>
    </w:p>
    <w:p w14:paraId="73290C4E" w14:textId="2C19D747" w:rsidR="00854E51" w:rsidRPr="00E73D1F" w:rsidRDefault="00854E51" w:rsidP="00E73D1F">
      <w:pPr>
        <w:pStyle w:val="NoSpacing"/>
        <w:ind w:left="720" w:hanging="720"/>
      </w:pPr>
      <w:r w:rsidRPr="00E73D1F">
        <w:t>Diaz, S., Hodgson, J. G., Thompson, K., </w:t>
      </w:r>
      <w:proofErr w:type="spellStart"/>
      <w:r w:rsidRPr="00E73D1F">
        <w:t>Cabido</w:t>
      </w:r>
      <w:proofErr w:type="spellEnd"/>
      <w:r w:rsidRPr="00E73D1F">
        <w:t>, M., Cornelissen, J., Jalili, A., Montserrat-Martí, G., Grime, J. P., </w:t>
      </w:r>
      <w:proofErr w:type="spellStart"/>
      <w:r w:rsidRPr="00E73D1F">
        <w:t>Zarrinkamar</w:t>
      </w:r>
      <w:proofErr w:type="spellEnd"/>
      <w:r w:rsidRPr="00E73D1F">
        <w:t>, F., Asri, Y., Band, S. R., </w:t>
      </w:r>
      <w:proofErr w:type="spellStart"/>
      <w:r w:rsidRPr="00E73D1F">
        <w:t>Basconcelo</w:t>
      </w:r>
      <w:proofErr w:type="spellEnd"/>
      <w:r w:rsidRPr="00E73D1F">
        <w:t>, S., Castro-</w:t>
      </w:r>
      <w:proofErr w:type="spellStart"/>
      <w:r w:rsidRPr="00E73D1F">
        <w:t>Díez</w:t>
      </w:r>
      <w:proofErr w:type="spellEnd"/>
      <w:r w:rsidRPr="00E73D1F">
        <w:t>, P., </w:t>
      </w:r>
      <w:proofErr w:type="spellStart"/>
      <w:r w:rsidRPr="00E73D1F">
        <w:t>Funes</w:t>
      </w:r>
      <w:proofErr w:type="spellEnd"/>
      <w:r w:rsidRPr="00E73D1F">
        <w:t>, G., </w:t>
      </w:r>
      <w:proofErr w:type="spellStart"/>
      <w:r w:rsidRPr="00E73D1F">
        <w:t>Hamzehee</w:t>
      </w:r>
      <w:proofErr w:type="spellEnd"/>
      <w:r w:rsidRPr="00E73D1F">
        <w:t>, B., </w:t>
      </w:r>
      <w:proofErr w:type="spellStart"/>
      <w:r w:rsidRPr="00E73D1F">
        <w:t>Khoshnevi</w:t>
      </w:r>
      <w:proofErr w:type="spellEnd"/>
      <w:r w:rsidRPr="00E73D1F">
        <w:t>, M., Pérez-</w:t>
      </w:r>
      <w:proofErr w:type="spellStart"/>
      <w:r w:rsidRPr="00E73D1F">
        <w:t>Harguindeguy</w:t>
      </w:r>
      <w:proofErr w:type="spellEnd"/>
      <w:r w:rsidRPr="00E73D1F">
        <w:t>, N., Pérez-</w:t>
      </w:r>
      <w:proofErr w:type="spellStart"/>
      <w:r w:rsidRPr="00E73D1F">
        <w:t>Rontomé</w:t>
      </w:r>
      <w:proofErr w:type="spellEnd"/>
      <w:r w:rsidRPr="00E73D1F">
        <w:t>, M. C., </w:t>
      </w:r>
      <w:proofErr w:type="spellStart"/>
      <w:r w:rsidRPr="00E73D1F">
        <w:t>Shirvany</w:t>
      </w:r>
      <w:proofErr w:type="spellEnd"/>
      <w:r w:rsidRPr="00E73D1F">
        <w:t>, F. A., … Zak, M. R. (2004). The plant traits that drive ecosystems: Evidence from three continents. </w:t>
      </w:r>
      <w:r w:rsidRPr="00E73D1F">
        <w:rPr>
          <w:i/>
          <w:iCs/>
        </w:rPr>
        <w:t>Journal of Vegetation Science</w:t>
      </w:r>
      <w:r w:rsidRPr="00E73D1F">
        <w:t>, </w:t>
      </w:r>
      <w:r w:rsidRPr="00E73D1F">
        <w:rPr>
          <w:b/>
          <w:bCs/>
        </w:rPr>
        <w:t>15</w:t>
      </w:r>
      <w:r w:rsidRPr="00E73D1F">
        <w:t>(3), 295– 304. </w:t>
      </w:r>
      <w:r w:rsidRPr="007D1CA0">
        <w:rPr>
          <w:rFonts w:cstheme="minorHAnsi"/>
        </w:rPr>
        <w:t>https://doi.org/10.1111/j.1654-1103.2004.tb02266.x</w:t>
      </w:r>
    </w:p>
    <w:p w14:paraId="47E5D79C" w14:textId="6F5C21D3" w:rsidR="00854E51" w:rsidRPr="00E73D1F" w:rsidRDefault="00854E51" w:rsidP="00E73D1F">
      <w:pPr>
        <w:pStyle w:val="NoSpacing"/>
        <w:ind w:left="720" w:hanging="720"/>
      </w:pPr>
      <w:r w:rsidRPr="00E73D1F">
        <w:t>Díaz, S., </w:t>
      </w:r>
      <w:proofErr w:type="spellStart"/>
      <w:r w:rsidRPr="00E73D1F">
        <w:t>Kattge</w:t>
      </w:r>
      <w:proofErr w:type="spellEnd"/>
      <w:r w:rsidRPr="00E73D1F">
        <w:t>, J., Cornelissen, J. H. C., Wright, I. J., </w:t>
      </w:r>
      <w:proofErr w:type="spellStart"/>
      <w:r w:rsidRPr="00E73D1F">
        <w:t>Lavorel</w:t>
      </w:r>
      <w:proofErr w:type="spellEnd"/>
      <w:r w:rsidRPr="00E73D1F">
        <w:t>, S., Dray, S., Reu, B., </w:t>
      </w:r>
      <w:proofErr w:type="spellStart"/>
      <w:r w:rsidRPr="00E73D1F">
        <w:t>Kleyer</w:t>
      </w:r>
      <w:proofErr w:type="spellEnd"/>
      <w:r w:rsidRPr="00E73D1F">
        <w:t>, M., Wirth, C., Colin Prentice, I., Garnier, E., </w:t>
      </w:r>
      <w:proofErr w:type="spellStart"/>
      <w:r w:rsidRPr="00E73D1F">
        <w:t>Bönisch</w:t>
      </w:r>
      <w:proofErr w:type="spellEnd"/>
      <w:r w:rsidRPr="00E73D1F">
        <w:t>, G., Westoby, M., </w:t>
      </w:r>
      <w:proofErr w:type="spellStart"/>
      <w:r w:rsidRPr="00E73D1F">
        <w:t>Poorter</w:t>
      </w:r>
      <w:proofErr w:type="spellEnd"/>
      <w:r w:rsidRPr="00E73D1F">
        <w:t>, H., Reich, P. B., Moles, A. T., Dickie, J., </w:t>
      </w:r>
      <w:proofErr w:type="spellStart"/>
      <w:r w:rsidRPr="00E73D1F">
        <w:t>Gillison</w:t>
      </w:r>
      <w:proofErr w:type="spellEnd"/>
      <w:r w:rsidRPr="00E73D1F">
        <w:t>, A. N., </w:t>
      </w:r>
      <w:proofErr w:type="spellStart"/>
      <w:r w:rsidRPr="00E73D1F">
        <w:t>Zanne</w:t>
      </w:r>
      <w:proofErr w:type="spellEnd"/>
      <w:r w:rsidRPr="00E73D1F">
        <w:t>, A. E., … </w:t>
      </w:r>
      <w:proofErr w:type="spellStart"/>
      <w:r w:rsidRPr="00E73D1F">
        <w:t>Gorné</w:t>
      </w:r>
      <w:proofErr w:type="spellEnd"/>
      <w:r w:rsidRPr="00E73D1F">
        <w:t>, L. D. (2016). The global spectrum of plant form and function. </w:t>
      </w:r>
      <w:r w:rsidRPr="00E73D1F">
        <w:rPr>
          <w:i/>
          <w:iCs/>
        </w:rPr>
        <w:t>Nature</w:t>
      </w:r>
      <w:r w:rsidRPr="00E73D1F">
        <w:t>, </w:t>
      </w:r>
      <w:r w:rsidRPr="00E73D1F">
        <w:rPr>
          <w:b/>
          <w:bCs/>
        </w:rPr>
        <w:t>529</w:t>
      </w:r>
      <w:r w:rsidRPr="00E73D1F">
        <w:t>, 167– 171. </w:t>
      </w:r>
      <w:r w:rsidRPr="007D1CA0">
        <w:rPr>
          <w:rFonts w:cstheme="minorHAnsi"/>
        </w:rPr>
        <w:t>https://doi.org/10.1038/nature16489</w:t>
      </w:r>
    </w:p>
    <w:p w14:paraId="6491EEB3" w14:textId="684A70E7" w:rsidR="00854E51" w:rsidRPr="00E73D1F" w:rsidRDefault="00854E51" w:rsidP="00E73D1F">
      <w:pPr>
        <w:pStyle w:val="NoSpacing"/>
        <w:ind w:left="720" w:hanging="720"/>
      </w:pPr>
      <w:proofErr w:type="spellStart"/>
      <w:r w:rsidRPr="00E73D1F">
        <w:t>Efron</w:t>
      </w:r>
      <w:proofErr w:type="spellEnd"/>
      <w:r w:rsidRPr="00E73D1F">
        <w:t>, B. (1988). Logistic regression, survival analysis, and the Kaplan-Meier curve. </w:t>
      </w:r>
      <w:r w:rsidRPr="00E73D1F">
        <w:rPr>
          <w:i/>
          <w:iCs/>
        </w:rPr>
        <w:t>Journal of the American Statistical Association</w:t>
      </w:r>
      <w:r w:rsidRPr="00E73D1F">
        <w:t>, </w:t>
      </w:r>
      <w:r w:rsidRPr="00E73D1F">
        <w:rPr>
          <w:b/>
          <w:bCs/>
        </w:rPr>
        <w:t>83</w:t>
      </w:r>
      <w:r w:rsidRPr="00E73D1F">
        <w:t>(402), 414– 425. </w:t>
      </w:r>
      <w:r w:rsidRPr="007D1CA0">
        <w:rPr>
          <w:rFonts w:cstheme="minorHAnsi"/>
        </w:rPr>
        <w:t>https://doi.org/10.2307/2288857</w:t>
      </w:r>
    </w:p>
    <w:p w14:paraId="2388B7E1" w14:textId="72CFDB88" w:rsidR="00854E51" w:rsidRPr="00E73D1F" w:rsidRDefault="00854E51" w:rsidP="00E73D1F">
      <w:pPr>
        <w:pStyle w:val="NoSpacing"/>
        <w:ind w:left="720" w:hanging="720"/>
      </w:pPr>
      <w:r w:rsidRPr="00E73D1F">
        <w:t>Engelbrecht, B. M. J., </w:t>
      </w:r>
      <w:proofErr w:type="spellStart"/>
      <w:r w:rsidRPr="00E73D1F">
        <w:t>Kursar</w:t>
      </w:r>
      <w:proofErr w:type="spellEnd"/>
      <w:r w:rsidRPr="00E73D1F">
        <w:t>, T. A., &amp; Tyree, M. T. (2005). Drought effects on seedling survival in a tropical moist forest. </w:t>
      </w:r>
      <w:r w:rsidRPr="00E73D1F">
        <w:rPr>
          <w:i/>
          <w:iCs/>
        </w:rPr>
        <w:t>Trees – Structure and Function</w:t>
      </w:r>
      <w:r w:rsidRPr="00E73D1F">
        <w:t>, </w:t>
      </w:r>
      <w:r w:rsidRPr="00E73D1F">
        <w:rPr>
          <w:b/>
          <w:bCs/>
        </w:rPr>
        <w:t>19</w:t>
      </w:r>
      <w:r w:rsidRPr="00E73D1F">
        <w:t>(3), 312– 321. </w:t>
      </w:r>
      <w:r w:rsidRPr="007D1CA0">
        <w:rPr>
          <w:rFonts w:cstheme="minorHAnsi"/>
        </w:rPr>
        <w:t>https://doi.org/10.1007/s00468-004-0393-0</w:t>
      </w:r>
    </w:p>
    <w:p w14:paraId="41379042" w14:textId="542EBCBD" w:rsidR="00854E51" w:rsidRPr="00E73D1F" w:rsidRDefault="00854E51" w:rsidP="00E73D1F">
      <w:pPr>
        <w:pStyle w:val="NoSpacing"/>
        <w:ind w:left="720" w:hanging="720"/>
      </w:pPr>
      <w:proofErr w:type="spellStart"/>
      <w:r w:rsidRPr="00E73D1F">
        <w:t>Felsenstein</w:t>
      </w:r>
      <w:proofErr w:type="spellEnd"/>
      <w:r w:rsidRPr="00E73D1F">
        <w:t>, J. (1985). Phylogenies and the comparative method. </w:t>
      </w:r>
      <w:r w:rsidRPr="00E73D1F">
        <w:rPr>
          <w:i/>
          <w:iCs/>
        </w:rPr>
        <w:t>The American Naturalist</w:t>
      </w:r>
      <w:r w:rsidRPr="00E73D1F">
        <w:t>, </w:t>
      </w:r>
      <w:r w:rsidRPr="00E73D1F">
        <w:rPr>
          <w:b/>
          <w:bCs/>
        </w:rPr>
        <w:t>125</w:t>
      </w:r>
      <w:r w:rsidRPr="00E73D1F">
        <w:t>(1), 1– 15. </w:t>
      </w:r>
      <w:r w:rsidRPr="007D1CA0">
        <w:rPr>
          <w:rFonts w:cstheme="minorHAnsi"/>
        </w:rPr>
        <w:t>https://doi.org/10.1086/284325</w:t>
      </w:r>
    </w:p>
    <w:p w14:paraId="7E0DA9D8" w14:textId="77777777" w:rsidR="00854E51" w:rsidRPr="00E73D1F" w:rsidRDefault="00854E51" w:rsidP="00E73D1F">
      <w:pPr>
        <w:pStyle w:val="NoSpacing"/>
        <w:ind w:left="720" w:hanging="720"/>
      </w:pPr>
      <w:r w:rsidRPr="00E73D1F">
        <w:t>Forsythe, G. E., Malcolm, M. A., &amp; </w:t>
      </w:r>
      <w:proofErr w:type="spellStart"/>
      <w:r w:rsidRPr="00E73D1F">
        <w:t>Moler</w:t>
      </w:r>
      <w:proofErr w:type="spellEnd"/>
      <w:r w:rsidRPr="00E73D1F">
        <w:t>, C. B. (1977). </w:t>
      </w:r>
      <w:r w:rsidRPr="00E73D1F">
        <w:rPr>
          <w:i/>
          <w:iCs/>
        </w:rPr>
        <w:t>Computer methods for mathematical computations</w:t>
      </w:r>
      <w:r w:rsidRPr="00E73D1F">
        <w:t>. Prentice-hall.</w:t>
      </w:r>
    </w:p>
    <w:p w14:paraId="58B3363B" w14:textId="4E5CA409" w:rsidR="00854E51" w:rsidRPr="00E73D1F" w:rsidRDefault="00854E51" w:rsidP="00E73D1F">
      <w:pPr>
        <w:pStyle w:val="NoSpacing"/>
        <w:ind w:left="720" w:hanging="720"/>
      </w:pPr>
      <w:r w:rsidRPr="00E73D1F">
        <w:t xml:space="preserve">García León, M. M., Martínez </w:t>
      </w:r>
      <w:proofErr w:type="spellStart"/>
      <w:r w:rsidRPr="00E73D1F">
        <w:t>Izquierdo</w:t>
      </w:r>
      <w:proofErr w:type="spellEnd"/>
      <w:r w:rsidRPr="00E73D1F">
        <w:t>, L., Mello, F. N. A., Powers, J. S., Schnitzer, S. A., &amp; Edwards, D. (2018). Lianas reduce community-level canopy tree reproduction in a Panamanian forest. </w:t>
      </w:r>
      <w:r w:rsidRPr="00E73D1F">
        <w:rPr>
          <w:i/>
          <w:iCs/>
        </w:rPr>
        <w:t>Journal of Ecology</w:t>
      </w:r>
      <w:r w:rsidRPr="00E73D1F">
        <w:t>, </w:t>
      </w:r>
      <w:r w:rsidRPr="00E73D1F">
        <w:rPr>
          <w:b/>
          <w:bCs/>
        </w:rPr>
        <w:t>106</w:t>
      </w:r>
      <w:r w:rsidRPr="00E73D1F">
        <w:t>(2), 737– 745. </w:t>
      </w:r>
      <w:r w:rsidRPr="007D1CA0">
        <w:rPr>
          <w:rFonts w:cstheme="minorHAnsi"/>
        </w:rPr>
        <w:t>https://doi.org/10.1111/1365-2745.12807</w:t>
      </w:r>
    </w:p>
    <w:p w14:paraId="6BC5D494" w14:textId="418EC1A1" w:rsidR="00854E51" w:rsidRPr="00E73D1F" w:rsidRDefault="00854E51" w:rsidP="00E73D1F">
      <w:pPr>
        <w:pStyle w:val="NoSpacing"/>
        <w:ind w:left="720" w:hanging="720"/>
      </w:pPr>
      <w:r w:rsidRPr="00E73D1F">
        <w:t>Gartner, B. L., Bullock, S. H., Mooney, H. A., Brown, V. B., &amp; Whitbeck, J. L. (1990). Water transport properties of vine and tree stems in a tropical deciduous forest. </w:t>
      </w:r>
      <w:r w:rsidRPr="00E73D1F">
        <w:rPr>
          <w:i/>
          <w:iCs/>
        </w:rPr>
        <w:t>American Journal of Botany</w:t>
      </w:r>
      <w:r w:rsidRPr="00E73D1F">
        <w:t>, </w:t>
      </w:r>
      <w:r w:rsidRPr="00E73D1F">
        <w:rPr>
          <w:b/>
          <w:bCs/>
        </w:rPr>
        <w:t>77</w:t>
      </w:r>
      <w:r w:rsidRPr="00E73D1F">
        <w:t>(6), 742– 749. </w:t>
      </w:r>
      <w:r w:rsidRPr="007D1CA0">
        <w:rPr>
          <w:rFonts w:cstheme="minorHAnsi"/>
        </w:rPr>
        <w:t>https://doi.org/10.1002/j.1537-2197.1990.tb14464.x</w:t>
      </w:r>
    </w:p>
    <w:p w14:paraId="02C77F29" w14:textId="77777777" w:rsidR="00854E51" w:rsidRPr="00E73D1F" w:rsidRDefault="00854E51" w:rsidP="00E73D1F">
      <w:pPr>
        <w:pStyle w:val="NoSpacing"/>
        <w:ind w:left="720" w:hanging="720"/>
      </w:pPr>
      <w:r w:rsidRPr="00E73D1F">
        <w:t>Gentry, A. H. (1992). The distribution and evolution of climbing plants. In F. E. Putz &amp; H. A. Mooney (Eds.), </w:t>
      </w:r>
      <w:r w:rsidRPr="00E73D1F">
        <w:rPr>
          <w:i/>
          <w:iCs/>
        </w:rPr>
        <w:t>The biology of vines</w:t>
      </w:r>
      <w:r w:rsidRPr="00E73D1F">
        <w:t> (pp. 3– 50). Cambridge University Press.</w:t>
      </w:r>
    </w:p>
    <w:p w14:paraId="770FCA2C" w14:textId="07BF2680" w:rsidR="00854E51" w:rsidRPr="00E73D1F" w:rsidRDefault="00854E51" w:rsidP="00E73D1F">
      <w:pPr>
        <w:pStyle w:val="NoSpacing"/>
        <w:ind w:left="720" w:hanging="720"/>
      </w:pPr>
      <w:proofErr w:type="spellStart"/>
      <w:r w:rsidRPr="00E73D1F">
        <w:t>Gerwing</w:t>
      </w:r>
      <w:proofErr w:type="spellEnd"/>
      <w:r w:rsidRPr="00E73D1F">
        <w:t>, J. J. (2004). Life history diversity among six species of canopy lianas in an old-growth forest of the eastern Brazilian Amazon. </w:t>
      </w:r>
      <w:r w:rsidRPr="00E73D1F">
        <w:rPr>
          <w:i/>
          <w:iCs/>
        </w:rPr>
        <w:t>Forest Ecology and Management</w:t>
      </w:r>
      <w:r w:rsidRPr="00E73D1F">
        <w:t>, </w:t>
      </w:r>
      <w:r w:rsidRPr="00E73D1F">
        <w:rPr>
          <w:b/>
          <w:bCs/>
        </w:rPr>
        <w:t>190</w:t>
      </w:r>
      <w:r w:rsidRPr="00E73D1F">
        <w:t>(1), 57– 72. </w:t>
      </w:r>
      <w:r w:rsidRPr="007D1CA0">
        <w:rPr>
          <w:rFonts w:cstheme="minorHAnsi"/>
        </w:rPr>
        <w:t>https://doi.org/10.1016/j.foreco.2003.10.006</w:t>
      </w:r>
    </w:p>
    <w:p w14:paraId="321EE2A3" w14:textId="31ED4031" w:rsidR="00854E51" w:rsidRPr="00E73D1F" w:rsidRDefault="00854E51" w:rsidP="00E73D1F">
      <w:pPr>
        <w:pStyle w:val="NoSpacing"/>
        <w:ind w:left="720" w:hanging="720"/>
      </w:pPr>
      <w:r w:rsidRPr="00E73D1F">
        <w:lastRenderedPageBreak/>
        <w:t>Gilbert, B., Wright, S. J., Muller-Landau, H. C., Kitajima, K., &amp; Hernandez, A. (2006). Life history trade-offs in tropical trees and lianas. </w:t>
      </w:r>
      <w:r w:rsidRPr="00E73D1F">
        <w:rPr>
          <w:i/>
          <w:iCs/>
        </w:rPr>
        <w:t>Ecology</w:t>
      </w:r>
      <w:r w:rsidRPr="00E73D1F">
        <w:t>, </w:t>
      </w:r>
      <w:r w:rsidRPr="00E73D1F">
        <w:rPr>
          <w:b/>
          <w:bCs/>
        </w:rPr>
        <w:t>87</w:t>
      </w:r>
      <w:r w:rsidRPr="00E73D1F">
        <w:t>(5), 1281– 1288. </w:t>
      </w:r>
      <w:r w:rsidRPr="007D1CA0">
        <w:rPr>
          <w:rFonts w:cstheme="minorHAnsi"/>
        </w:rPr>
        <w:t>https://doi.org/10.1890/0012-9658(2006)87[1281:lhtitt]2.0.co;2</w:t>
      </w:r>
    </w:p>
    <w:p w14:paraId="41747357" w14:textId="4160D548" w:rsidR="00854E51" w:rsidRPr="00E73D1F" w:rsidRDefault="00854E51" w:rsidP="00E73D1F">
      <w:pPr>
        <w:pStyle w:val="NoSpacing"/>
        <w:ind w:left="720" w:hanging="720"/>
      </w:pPr>
      <w:r w:rsidRPr="00E73D1F">
        <w:t>Graham, E. A., Mulkey, S. S., Kitajima, K., Phillips, N. G., &amp; Wright, S. J. (2003). Cloud cover limits net CO</w:t>
      </w:r>
      <w:r w:rsidRPr="00E73D1F">
        <w:rPr>
          <w:vertAlign w:val="subscript"/>
        </w:rPr>
        <w:t>2</w:t>
      </w:r>
      <w:r w:rsidRPr="00E73D1F">
        <w:t> uptake and growth of a rainforest tree during tropical rainy seasons. </w:t>
      </w:r>
      <w:r w:rsidRPr="00E73D1F">
        <w:rPr>
          <w:i/>
          <w:iCs/>
        </w:rPr>
        <w:t>Proceedings of the National Academy of Sciences of the United States of America</w:t>
      </w:r>
      <w:r w:rsidRPr="00E73D1F">
        <w:t>, </w:t>
      </w:r>
      <w:r w:rsidRPr="00E73D1F">
        <w:rPr>
          <w:b/>
          <w:bCs/>
        </w:rPr>
        <w:t>100</w:t>
      </w:r>
      <w:r w:rsidRPr="00E73D1F">
        <w:t>(2), 572– 576. </w:t>
      </w:r>
      <w:r w:rsidRPr="007D1CA0">
        <w:rPr>
          <w:rFonts w:cstheme="minorHAnsi"/>
        </w:rPr>
        <w:t>https://doi.org/10.1073/pnas.0133045100</w:t>
      </w:r>
    </w:p>
    <w:p w14:paraId="76A37C8A" w14:textId="433A2BE3" w:rsidR="00854E51" w:rsidRPr="00E73D1F" w:rsidRDefault="00854E51" w:rsidP="00E73D1F">
      <w:pPr>
        <w:pStyle w:val="NoSpacing"/>
        <w:ind w:left="720" w:hanging="720"/>
      </w:pPr>
      <w:r w:rsidRPr="00E73D1F">
        <w:t>Grime, J. P., Thompson, K., Hunt, R., Hodgson, J. G., Cornelissen, J. H. C., </w:t>
      </w:r>
      <w:proofErr w:type="spellStart"/>
      <w:r w:rsidRPr="00E73D1F">
        <w:t>Rorison</w:t>
      </w:r>
      <w:proofErr w:type="spellEnd"/>
      <w:r w:rsidRPr="00E73D1F">
        <w:t>, I. H., Hendry, G. A. F., </w:t>
      </w:r>
      <w:proofErr w:type="spellStart"/>
      <w:r w:rsidRPr="00E73D1F">
        <w:t>Ashenden</w:t>
      </w:r>
      <w:proofErr w:type="spellEnd"/>
      <w:r w:rsidRPr="00E73D1F">
        <w:t>, T. W., Askew, A. P., Band, S. R., Booth, R. E., </w:t>
      </w:r>
      <w:proofErr w:type="spellStart"/>
      <w:r w:rsidRPr="00E73D1F">
        <w:t>Bossard</w:t>
      </w:r>
      <w:proofErr w:type="spellEnd"/>
      <w:r w:rsidRPr="00E73D1F">
        <w:t xml:space="preserve">, C. C., Campbell, B. D., Cooper, J. E. L., Davison, A. W., Gupta, P. L., Hall, W., Hand, D. W., Hannah, M. A., … Whitehouse, J. (1997). Integrated screening validates primary axes of </w:t>
      </w:r>
      <w:proofErr w:type="spellStart"/>
      <w:r w:rsidRPr="00E73D1F">
        <w:t>specialisation</w:t>
      </w:r>
      <w:proofErr w:type="spellEnd"/>
      <w:r w:rsidRPr="00E73D1F">
        <w:t xml:space="preserve"> in plants. </w:t>
      </w:r>
      <w:r w:rsidRPr="00E73D1F">
        <w:rPr>
          <w:i/>
          <w:iCs/>
        </w:rPr>
        <w:t>Oikos</w:t>
      </w:r>
      <w:r w:rsidRPr="00E73D1F">
        <w:t>, </w:t>
      </w:r>
      <w:r w:rsidRPr="00E73D1F">
        <w:rPr>
          <w:b/>
          <w:bCs/>
        </w:rPr>
        <w:t>79</w:t>
      </w:r>
      <w:r w:rsidRPr="00E73D1F">
        <w:t>(2), 259– 281. </w:t>
      </w:r>
      <w:r w:rsidRPr="007D1CA0">
        <w:rPr>
          <w:rFonts w:cstheme="minorHAnsi"/>
        </w:rPr>
        <w:t>https://doi.org/10.2307/3546011</w:t>
      </w:r>
    </w:p>
    <w:p w14:paraId="509703A5" w14:textId="2488689A" w:rsidR="00854E51" w:rsidRPr="00E73D1F" w:rsidRDefault="00854E51" w:rsidP="00E73D1F">
      <w:pPr>
        <w:pStyle w:val="NoSpacing"/>
        <w:ind w:left="720" w:hanging="720"/>
      </w:pPr>
      <w:r w:rsidRPr="00E73D1F">
        <w:t>Guan, K., Pan, M., Li, H., Wolf, A., Wu, J., </w:t>
      </w:r>
      <w:proofErr w:type="spellStart"/>
      <w:r w:rsidRPr="00E73D1F">
        <w:t>Medvigy</w:t>
      </w:r>
      <w:proofErr w:type="spellEnd"/>
      <w:r w:rsidRPr="00E73D1F">
        <w:t>, D., Caylor, K. K., Sheffield, J., Wood, E. F., </w:t>
      </w:r>
      <w:proofErr w:type="spellStart"/>
      <w:r w:rsidRPr="00E73D1F">
        <w:t>Malhi</w:t>
      </w:r>
      <w:proofErr w:type="spellEnd"/>
      <w:r w:rsidRPr="00E73D1F">
        <w:t>, Y., Liang, M., Kimball, J. S., </w:t>
      </w:r>
      <w:proofErr w:type="spellStart"/>
      <w:r w:rsidRPr="00E73D1F">
        <w:t>Saleska</w:t>
      </w:r>
      <w:proofErr w:type="spellEnd"/>
      <w:r w:rsidRPr="00E73D1F">
        <w:t>, S. R., Berry, J., Joiner, J., &amp; </w:t>
      </w:r>
      <w:proofErr w:type="spellStart"/>
      <w:r w:rsidRPr="00E73D1F">
        <w:t>Lyapustin</w:t>
      </w:r>
      <w:proofErr w:type="spellEnd"/>
      <w:r w:rsidRPr="00E73D1F">
        <w:t>, A. I. (2015). Photosynthetic seasonality of global tropical forests constrained by hydroclimate. </w:t>
      </w:r>
      <w:r w:rsidRPr="00E73D1F">
        <w:rPr>
          <w:i/>
          <w:iCs/>
        </w:rPr>
        <w:t>Nature Geoscience</w:t>
      </w:r>
      <w:r w:rsidRPr="00E73D1F">
        <w:t>, </w:t>
      </w:r>
      <w:r w:rsidRPr="00E73D1F">
        <w:rPr>
          <w:b/>
          <w:bCs/>
        </w:rPr>
        <w:t>8</w:t>
      </w:r>
      <w:r w:rsidRPr="00E73D1F">
        <w:t>(4), 284– 289. </w:t>
      </w:r>
      <w:r w:rsidRPr="007D1CA0">
        <w:rPr>
          <w:rFonts w:cstheme="minorHAnsi"/>
        </w:rPr>
        <w:t>https://doi.org/10.1038/ngeo2382</w:t>
      </w:r>
    </w:p>
    <w:p w14:paraId="0CF58620" w14:textId="355AC234" w:rsidR="00854E51" w:rsidRPr="00E73D1F" w:rsidRDefault="00854E51" w:rsidP="00E73D1F">
      <w:pPr>
        <w:pStyle w:val="NoSpacing"/>
        <w:ind w:left="720" w:hanging="720"/>
      </w:pPr>
      <w:r w:rsidRPr="00E73D1F">
        <w:t>Harrell, F. E., &amp; Dupont, C. (2020). </w:t>
      </w:r>
      <w:proofErr w:type="spellStart"/>
      <w:r w:rsidRPr="00E73D1F">
        <w:t>Hmisc</w:t>
      </w:r>
      <w:proofErr w:type="spellEnd"/>
      <w:r w:rsidRPr="00E73D1F">
        <w:t>: Harrell miscellaneous. Version 4.4-1. </w:t>
      </w:r>
      <w:r w:rsidRPr="007D1CA0">
        <w:rPr>
          <w:rFonts w:cstheme="minorHAnsi"/>
        </w:rPr>
        <w:t>https://CRAN.R-project.org/package=Hmisc</w:t>
      </w:r>
    </w:p>
    <w:p w14:paraId="7302DB3D" w14:textId="77777777" w:rsidR="00854E51" w:rsidRPr="00E73D1F" w:rsidRDefault="00854E51" w:rsidP="00E73D1F">
      <w:pPr>
        <w:pStyle w:val="NoSpacing"/>
        <w:ind w:left="720" w:hanging="720"/>
      </w:pPr>
      <w:r w:rsidRPr="00E73D1F">
        <w:t>Hegarty, E. E., &amp; </w:t>
      </w:r>
      <w:proofErr w:type="spellStart"/>
      <w:r w:rsidRPr="00E73D1F">
        <w:t>Caballé</w:t>
      </w:r>
      <w:proofErr w:type="spellEnd"/>
      <w:r w:rsidRPr="00E73D1F">
        <w:t>, G. (1992). Distribution and abundance of vines in forest communities. In F. E. Putz &amp; H. A. Mooney (Eds.), </w:t>
      </w:r>
      <w:r w:rsidRPr="00E73D1F">
        <w:rPr>
          <w:i/>
          <w:iCs/>
        </w:rPr>
        <w:t>The biology of vines</w:t>
      </w:r>
      <w:r w:rsidRPr="00E73D1F">
        <w:t> (pp. 313– 336). Cambridge University Press.</w:t>
      </w:r>
    </w:p>
    <w:p w14:paraId="04F87BC0" w14:textId="77777777" w:rsidR="00854E51" w:rsidRPr="00E73D1F" w:rsidRDefault="00854E51" w:rsidP="00E73D1F">
      <w:pPr>
        <w:pStyle w:val="NoSpacing"/>
        <w:ind w:left="720" w:hanging="720"/>
      </w:pPr>
      <w:r w:rsidRPr="00E73D1F">
        <w:t>Holdridge, L. R. (1967). </w:t>
      </w:r>
      <w:r w:rsidRPr="00E73D1F">
        <w:rPr>
          <w:i/>
          <w:iCs/>
        </w:rPr>
        <w:t>Life zone ecology</w:t>
      </w:r>
      <w:r w:rsidRPr="00E73D1F">
        <w:t>. Tropical Science Center.</w:t>
      </w:r>
    </w:p>
    <w:p w14:paraId="3E57BE03" w14:textId="77777777" w:rsidR="00854E51" w:rsidRPr="00E73D1F" w:rsidRDefault="00854E51" w:rsidP="00E73D1F">
      <w:pPr>
        <w:pStyle w:val="NoSpacing"/>
        <w:ind w:left="720" w:hanging="720"/>
      </w:pPr>
      <w:r w:rsidRPr="00E73D1F">
        <w:t>Ilic, J., Boland, D., McDonald, M., Downes, G., &amp; Blakemore, P. (2000). </w:t>
      </w:r>
      <w:r w:rsidRPr="00E73D1F">
        <w:rPr>
          <w:i/>
          <w:iCs/>
        </w:rPr>
        <w:t>Wood density phase 1: State of knowledge</w:t>
      </w:r>
      <w:r w:rsidRPr="00E73D1F">
        <w:t>. Australian Greenhouse Office.</w:t>
      </w:r>
    </w:p>
    <w:p w14:paraId="646EA685" w14:textId="7B05712A" w:rsidR="00854E51" w:rsidRPr="00E73D1F" w:rsidRDefault="00854E51" w:rsidP="00E73D1F">
      <w:pPr>
        <w:pStyle w:val="NoSpacing"/>
        <w:ind w:left="720" w:hanging="720"/>
      </w:pPr>
      <w:proofErr w:type="spellStart"/>
      <w:r w:rsidRPr="00E73D1F">
        <w:t>Ingwell</w:t>
      </w:r>
      <w:proofErr w:type="spellEnd"/>
      <w:r w:rsidRPr="00E73D1F">
        <w:t>, L. L., Joseph Wright, S., Becklund, K. K., Hubbell, S. P., &amp; Schnitzer, S. A. (2010). The impact of lianas on 10 years of tree growth and mortality on Barro Colorado Island, Panama. </w:t>
      </w:r>
      <w:r w:rsidRPr="00E73D1F">
        <w:rPr>
          <w:i/>
          <w:iCs/>
        </w:rPr>
        <w:t>Journal of Ecology</w:t>
      </w:r>
      <w:r w:rsidRPr="00E73D1F">
        <w:t>, </w:t>
      </w:r>
      <w:r w:rsidRPr="00E73D1F">
        <w:rPr>
          <w:b/>
          <w:bCs/>
        </w:rPr>
        <w:t>98</w:t>
      </w:r>
      <w:r w:rsidRPr="00E73D1F">
        <w:t>(4), 879– 887. </w:t>
      </w:r>
      <w:r w:rsidRPr="007D1CA0">
        <w:rPr>
          <w:rFonts w:cstheme="minorHAnsi"/>
        </w:rPr>
        <w:t>https://doi.org/10.1111/j.1365-2745.2010.01676.x</w:t>
      </w:r>
    </w:p>
    <w:p w14:paraId="3AE2D9A4" w14:textId="52A150C7" w:rsidR="00854E51" w:rsidRPr="00E73D1F" w:rsidRDefault="00854E51" w:rsidP="00E73D1F">
      <w:pPr>
        <w:pStyle w:val="NoSpacing"/>
        <w:ind w:left="720" w:hanging="720"/>
      </w:pPr>
      <w:r w:rsidRPr="00E73D1F">
        <w:t>Jacobsen, A. L., &amp; Pratt, R. B. (2012). No evidence for an open vessel effect in centrifuge-based vulnerability curves of a long-</w:t>
      </w:r>
      <w:proofErr w:type="spellStart"/>
      <w:r w:rsidRPr="00E73D1F">
        <w:t>vesselled</w:t>
      </w:r>
      <w:proofErr w:type="spellEnd"/>
      <w:r w:rsidRPr="00E73D1F">
        <w:t xml:space="preserve"> liana (</w:t>
      </w:r>
      <w:r w:rsidRPr="00E73D1F">
        <w:rPr>
          <w:i/>
          <w:iCs/>
        </w:rPr>
        <w:t>Vitis vinifera</w:t>
      </w:r>
      <w:r w:rsidRPr="00E73D1F">
        <w:t>). </w:t>
      </w:r>
      <w:r w:rsidRPr="00E73D1F">
        <w:rPr>
          <w:i/>
          <w:iCs/>
        </w:rPr>
        <w:t>New Phytologist</w:t>
      </w:r>
      <w:r w:rsidRPr="00E73D1F">
        <w:t>, </w:t>
      </w:r>
      <w:r w:rsidRPr="00E73D1F">
        <w:rPr>
          <w:b/>
          <w:bCs/>
        </w:rPr>
        <w:t>194</w:t>
      </w:r>
      <w:r w:rsidRPr="00E73D1F">
        <w:t>(4), 982– 990. </w:t>
      </w:r>
      <w:r w:rsidRPr="007D1CA0">
        <w:rPr>
          <w:rFonts w:cstheme="minorHAnsi"/>
        </w:rPr>
        <w:t>https://doi.org/10.1111/j.1469-8137.2012.04118.x</w:t>
      </w:r>
    </w:p>
    <w:p w14:paraId="22ADBAA0" w14:textId="7FC8BE77" w:rsidR="00854E51" w:rsidRPr="00E73D1F" w:rsidRDefault="00854E51" w:rsidP="00E73D1F">
      <w:pPr>
        <w:pStyle w:val="NoSpacing"/>
        <w:ind w:left="720" w:hanging="720"/>
      </w:pPr>
      <w:r w:rsidRPr="00E73D1F">
        <w:t>Jacobsen, A. L., Pratt, R. B., Tobin, M. F., </w:t>
      </w:r>
      <w:proofErr w:type="spellStart"/>
      <w:r w:rsidRPr="00E73D1F">
        <w:t>Hacke</w:t>
      </w:r>
      <w:proofErr w:type="spellEnd"/>
      <w:r w:rsidRPr="00E73D1F">
        <w:t>, U. G., &amp; Ewers, F. W. (2012). A global analysis of xylem vessel length in woody plants. </w:t>
      </w:r>
      <w:r w:rsidRPr="00E73D1F">
        <w:rPr>
          <w:i/>
          <w:iCs/>
        </w:rPr>
        <w:t>American Journal of Botany</w:t>
      </w:r>
      <w:r w:rsidRPr="00E73D1F">
        <w:t>, </w:t>
      </w:r>
      <w:r w:rsidRPr="00E73D1F">
        <w:rPr>
          <w:b/>
          <w:bCs/>
        </w:rPr>
        <w:t>99</w:t>
      </w:r>
      <w:r w:rsidRPr="00E73D1F">
        <w:t>(10), 1583– 1591. </w:t>
      </w:r>
      <w:r w:rsidRPr="007D1CA0">
        <w:rPr>
          <w:rFonts w:cstheme="minorHAnsi"/>
        </w:rPr>
        <w:t>https://doi.org/10.3732/ajb.1200140</w:t>
      </w:r>
    </w:p>
    <w:p w14:paraId="2C146629" w14:textId="77777777" w:rsidR="00854E51" w:rsidRPr="00E73D1F" w:rsidRDefault="00854E51" w:rsidP="00E73D1F">
      <w:pPr>
        <w:pStyle w:val="NoSpacing"/>
        <w:ind w:left="720" w:hanging="720"/>
      </w:pPr>
      <w:proofErr w:type="spellStart"/>
      <w:r w:rsidRPr="00E73D1F">
        <w:t>Jongkind</w:t>
      </w:r>
      <w:proofErr w:type="spellEnd"/>
      <w:r w:rsidRPr="00E73D1F">
        <w:t xml:space="preserve">, C. C. H., &amp; Hawthorne, W. D. (2005). A botanical synopsis of the </w:t>
      </w:r>
      <w:proofErr w:type="spellStart"/>
      <w:r w:rsidRPr="00E73D1F">
        <w:t>lianes</w:t>
      </w:r>
      <w:proofErr w:type="spellEnd"/>
      <w:r w:rsidRPr="00E73D1F">
        <w:t xml:space="preserve"> and other forest climbers. In F. </w:t>
      </w:r>
      <w:proofErr w:type="spellStart"/>
      <w:r w:rsidRPr="00E73D1F">
        <w:t>Bongers</w:t>
      </w:r>
      <w:proofErr w:type="spellEnd"/>
      <w:r w:rsidRPr="00E73D1F">
        <w:t xml:space="preserve">, M. P. E. </w:t>
      </w:r>
      <w:proofErr w:type="spellStart"/>
      <w:r w:rsidRPr="00E73D1F">
        <w:t>Parren</w:t>
      </w:r>
      <w:proofErr w:type="spellEnd"/>
      <w:r w:rsidRPr="00E73D1F">
        <w:t xml:space="preserve">, &amp; D. </w:t>
      </w:r>
      <w:proofErr w:type="spellStart"/>
      <w:r w:rsidRPr="00E73D1F">
        <w:t>Traoré</w:t>
      </w:r>
      <w:proofErr w:type="spellEnd"/>
      <w:r w:rsidRPr="00E73D1F">
        <w:t> (Eds.), </w:t>
      </w:r>
      <w:r w:rsidRPr="00E73D1F">
        <w:rPr>
          <w:i/>
          <w:iCs/>
        </w:rPr>
        <w:t>Forest climbing plants of West Africa: Diversity, ecology, and management</w:t>
      </w:r>
      <w:r w:rsidRPr="00E73D1F">
        <w:t> (pp. 19– 40). CABI Publishing.</w:t>
      </w:r>
    </w:p>
    <w:p w14:paraId="07CA9D56" w14:textId="4EA1A479" w:rsidR="00854E51" w:rsidRPr="00E73D1F" w:rsidRDefault="00854E51" w:rsidP="00E73D1F">
      <w:pPr>
        <w:pStyle w:val="NoSpacing"/>
        <w:ind w:left="720" w:hanging="720"/>
      </w:pPr>
      <w:r w:rsidRPr="00E73D1F">
        <w:t>Josse, J., &amp; </w:t>
      </w:r>
      <w:proofErr w:type="spellStart"/>
      <w:r w:rsidRPr="00E73D1F">
        <w:t>Husson</w:t>
      </w:r>
      <w:proofErr w:type="spellEnd"/>
      <w:r w:rsidRPr="00E73D1F">
        <w:t>, F. (2012). Selecting the number of components in principal component analysis using cross-validation approximations. </w:t>
      </w:r>
      <w:r w:rsidRPr="00E73D1F">
        <w:rPr>
          <w:i/>
          <w:iCs/>
        </w:rPr>
        <w:t>Computational Statistics &amp; Data Analysis</w:t>
      </w:r>
      <w:r w:rsidRPr="00E73D1F">
        <w:t>, </w:t>
      </w:r>
      <w:r w:rsidRPr="00E73D1F">
        <w:rPr>
          <w:b/>
          <w:bCs/>
        </w:rPr>
        <w:t>56</w:t>
      </w:r>
      <w:r w:rsidRPr="00E73D1F">
        <w:t>(6), 1869– 1879. </w:t>
      </w:r>
      <w:r w:rsidRPr="007D1CA0">
        <w:rPr>
          <w:rFonts w:cstheme="minorHAnsi"/>
        </w:rPr>
        <w:t>https://doi.org/10.1016/j.csda.2011.11.012</w:t>
      </w:r>
    </w:p>
    <w:p w14:paraId="15743601" w14:textId="2C9DBCBC" w:rsidR="00854E51" w:rsidRPr="00E73D1F" w:rsidRDefault="00854E51" w:rsidP="00E73D1F">
      <w:pPr>
        <w:pStyle w:val="NoSpacing"/>
        <w:ind w:left="720" w:hanging="720"/>
      </w:pPr>
      <w:r w:rsidRPr="00E73D1F">
        <w:t>Kitajima, K., &amp; </w:t>
      </w:r>
      <w:proofErr w:type="spellStart"/>
      <w:r w:rsidRPr="00E73D1F">
        <w:t>Poorter</w:t>
      </w:r>
      <w:proofErr w:type="spellEnd"/>
      <w:r w:rsidRPr="00E73D1F">
        <w:t>, L. (2010). Tissue-level leaf toughness, but not lamina thickness, predicts sapling leaf lifespan and shade tolerance of tropical tree species. </w:t>
      </w:r>
      <w:r w:rsidRPr="00E73D1F">
        <w:rPr>
          <w:i/>
          <w:iCs/>
        </w:rPr>
        <w:t>New Phytologist</w:t>
      </w:r>
      <w:r w:rsidRPr="00E73D1F">
        <w:t>, </w:t>
      </w:r>
      <w:r w:rsidRPr="00E73D1F">
        <w:rPr>
          <w:b/>
          <w:bCs/>
        </w:rPr>
        <w:t>186</w:t>
      </w:r>
      <w:r w:rsidRPr="00E73D1F">
        <w:t>(3), 708– 721. </w:t>
      </w:r>
      <w:r w:rsidRPr="007D1CA0">
        <w:rPr>
          <w:rFonts w:cstheme="minorHAnsi"/>
        </w:rPr>
        <w:t>https://doi.org/10.1111/j.1469-8137.2010.03212.x</w:t>
      </w:r>
    </w:p>
    <w:p w14:paraId="45471A7D" w14:textId="337FFB8C" w:rsidR="00854E51" w:rsidRPr="00E73D1F" w:rsidRDefault="00854E51" w:rsidP="00E73D1F">
      <w:pPr>
        <w:pStyle w:val="NoSpacing"/>
        <w:ind w:left="720" w:hanging="720"/>
      </w:pPr>
      <w:r w:rsidRPr="00E73D1F">
        <w:t>Kitajima, K., Wright, S. J., &amp; Westbrook, J. W. (2016). Leaf cellulose density as the key determinant of inter- and intra-specific variation in leaf fracture toughness in a species-rich tropical forest. </w:t>
      </w:r>
      <w:r w:rsidRPr="00E73D1F">
        <w:rPr>
          <w:i/>
          <w:iCs/>
        </w:rPr>
        <w:t>Interface Focus</w:t>
      </w:r>
      <w:r w:rsidRPr="00E73D1F">
        <w:t>, </w:t>
      </w:r>
      <w:r w:rsidRPr="00E73D1F">
        <w:rPr>
          <w:b/>
          <w:bCs/>
        </w:rPr>
        <w:t>6</w:t>
      </w:r>
      <w:r w:rsidRPr="00E73D1F">
        <w:t>(3), 20150100. </w:t>
      </w:r>
      <w:r w:rsidRPr="007D1CA0">
        <w:rPr>
          <w:rFonts w:cstheme="minorHAnsi"/>
        </w:rPr>
        <w:t>https://doi.org/10.1098/rsfs.2015.0100</w:t>
      </w:r>
    </w:p>
    <w:p w14:paraId="6CD8A942" w14:textId="42B01A31" w:rsidR="00854E51" w:rsidRPr="00E73D1F" w:rsidRDefault="00854E51" w:rsidP="00E73D1F">
      <w:pPr>
        <w:pStyle w:val="NoSpacing"/>
        <w:ind w:left="720" w:hanging="720"/>
      </w:pPr>
      <w:r w:rsidRPr="00E73D1F">
        <w:t>Kraft, N. J., Valencia, R., &amp; </w:t>
      </w:r>
      <w:proofErr w:type="spellStart"/>
      <w:r w:rsidRPr="00E73D1F">
        <w:t>Ackerly</w:t>
      </w:r>
      <w:proofErr w:type="spellEnd"/>
      <w:r w:rsidRPr="00E73D1F">
        <w:t>, D. D. (2008). Functional traits and niche-based tree community assembly in an Amazonian forest. </w:t>
      </w:r>
      <w:r w:rsidRPr="00E73D1F">
        <w:rPr>
          <w:i/>
          <w:iCs/>
        </w:rPr>
        <w:t>Science</w:t>
      </w:r>
      <w:r w:rsidRPr="00E73D1F">
        <w:t>, </w:t>
      </w:r>
      <w:r w:rsidRPr="00E73D1F">
        <w:rPr>
          <w:b/>
          <w:bCs/>
        </w:rPr>
        <w:t>322</w:t>
      </w:r>
      <w:r w:rsidRPr="00E73D1F">
        <w:t>(5901), 580– 582. </w:t>
      </w:r>
      <w:r w:rsidRPr="007D1CA0">
        <w:rPr>
          <w:rFonts w:cstheme="minorHAnsi"/>
        </w:rPr>
        <w:t>https://doi.org/10.1126/science.1160662</w:t>
      </w:r>
    </w:p>
    <w:p w14:paraId="5877AE64" w14:textId="6171641A" w:rsidR="00854E51" w:rsidRPr="00E73D1F" w:rsidRDefault="00854E51" w:rsidP="00E73D1F">
      <w:pPr>
        <w:pStyle w:val="NoSpacing"/>
        <w:ind w:left="720" w:hanging="720"/>
      </w:pPr>
      <w:r w:rsidRPr="00E73D1F">
        <w:t>Laurance, W. F., Pérez-</w:t>
      </w:r>
      <w:proofErr w:type="spellStart"/>
      <w:r w:rsidRPr="00E73D1F">
        <w:t>Salicrup</w:t>
      </w:r>
      <w:proofErr w:type="spellEnd"/>
      <w:r w:rsidRPr="00E73D1F">
        <w:t>, D., </w:t>
      </w:r>
      <w:proofErr w:type="spellStart"/>
      <w:r w:rsidRPr="00E73D1F">
        <w:t>Delamônica</w:t>
      </w:r>
      <w:proofErr w:type="spellEnd"/>
      <w:r w:rsidRPr="00E73D1F">
        <w:t>, P., </w:t>
      </w:r>
      <w:proofErr w:type="spellStart"/>
      <w:r w:rsidRPr="00E73D1F">
        <w:t>Fearnside</w:t>
      </w:r>
      <w:proofErr w:type="spellEnd"/>
      <w:r w:rsidRPr="00E73D1F">
        <w:t>, P. M., D'Angelo, S., </w:t>
      </w:r>
      <w:proofErr w:type="spellStart"/>
      <w:r w:rsidRPr="00E73D1F">
        <w:t>Jerozolinski</w:t>
      </w:r>
      <w:proofErr w:type="spellEnd"/>
      <w:r w:rsidRPr="00E73D1F">
        <w:t>, A., Pohl, L., &amp; Lovejoy, T. E. (2001). Rain forest fragmentation and the structure of Amazonian liana communities. </w:t>
      </w:r>
      <w:r w:rsidRPr="00E73D1F">
        <w:rPr>
          <w:i/>
          <w:iCs/>
        </w:rPr>
        <w:t>Ecology</w:t>
      </w:r>
      <w:r w:rsidRPr="00E73D1F">
        <w:t>, </w:t>
      </w:r>
      <w:r w:rsidRPr="00E73D1F">
        <w:rPr>
          <w:b/>
          <w:bCs/>
        </w:rPr>
        <w:t>82</w:t>
      </w:r>
      <w:r w:rsidRPr="00E73D1F">
        <w:t>(1), 105– 116. </w:t>
      </w:r>
      <w:r w:rsidRPr="007D1CA0">
        <w:rPr>
          <w:rFonts w:cstheme="minorHAnsi"/>
        </w:rPr>
        <w:t>https://doi.org/10.1890/0012-9658(2001)082[0105:Rffats]2.0.Co;2</w:t>
      </w:r>
    </w:p>
    <w:p w14:paraId="3DDC8BB1" w14:textId="56D1F294" w:rsidR="00854E51" w:rsidRPr="00E73D1F" w:rsidRDefault="00854E51" w:rsidP="00E73D1F">
      <w:pPr>
        <w:pStyle w:val="NoSpacing"/>
        <w:ind w:left="720" w:hanging="720"/>
      </w:pPr>
      <w:r w:rsidRPr="00E73D1F">
        <w:lastRenderedPageBreak/>
        <w:t>Lê, S., Josse, J., &amp; </w:t>
      </w:r>
      <w:proofErr w:type="spellStart"/>
      <w:r w:rsidRPr="00E73D1F">
        <w:t>Husson</w:t>
      </w:r>
      <w:proofErr w:type="spellEnd"/>
      <w:r w:rsidRPr="00E73D1F">
        <w:t>, F. (2008). </w:t>
      </w:r>
      <w:proofErr w:type="spellStart"/>
      <w:r w:rsidRPr="00E73D1F">
        <w:t>FactoMineR</w:t>
      </w:r>
      <w:proofErr w:type="spellEnd"/>
      <w:r w:rsidRPr="00E73D1F">
        <w:t>: An R package for multivariate analysis. </w:t>
      </w:r>
      <w:r w:rsidRPr="00E73D1F">
        <w:rPr>
          <w:i/>
          <w:iCs/>
        </w:rPr>
        <w:t>Journal of Statistical Software</w:t>
      </w:r>
      <w:r w:rsidRPr="00E73D1F">
        <w:t>, </w:t>
      </w:r>
      <w:r w:rsidRPr="00E73D1F">
        <w:rPr>
          <w:b/>
          <w:bCs/>
        </w:rPr>
        <w:t>25</w:t>
      </w:r>
      <w:r w:rsidRPr="00E73D1F">
        <w:t>(1), 1– 18. </w:t>
      </w:r>
      <w:r w:rsidRPr="007D1CA0">
        <w:rPr>
          <w:rFonts w:cstheme="minorHAnsi"/>
        </w:rPr>
        <w:t>https://doi.org/10.18637/jss.v025.i01</w:t>
      </w:r>
    </w:p>
    <w:p w14:paraId="6B232858" w14:textId="64A422F2" w:rsidR="00854E51" w:rsidRPr="00E73D1F" w:rsidRDefault="00854E51" w:rsidP="00E73D1F">
      <w:pPr>
        <w:pStyle w:val="NoSpacing"/>
        <w:ind w:left="720" w:hanging="720"/>
      </w:pPr>
      <w:r w:rsidRPr="00E73D1F">
        <w:t>Letcher, S. G., &amp; </w:t>
      </w:r>
      <w:proofErr w:type="spellStart"/>
      <w:r w:rsidRPr="00E73D1F">
        <w:t>Chazdon</w:t>
      </w:r>
      <w:proofErr w:type="spellEnd"/>
      <w:r w:rsidRPr="00E73D1F">
        <w:t>, R. L. (2009). Lianas and self-supporting plants during tropical forest succession. </w:t>
      </w:r>
      <w:r w:rsidRPr="00E73D1F">
        <w:rPr>
          <w:i/>
          <w:iCs/>
        </w:rPr>
        <w:t>Forest Ecology and Management</w:t>
      </w:r>
      <w:r w:rsidRPr="00E73D1F">
        <w:t>, </w:t>
      </w:r>
      <w:r w:rsidRPr="00E73D1F">
        <w:rPr>
          <w:b/>
          <w:bCs/>
        </w:rPr>
        <w:t>257</w:t>
      </w:r>
      <w:r w:rsidRPr="00E73D1F">
        <w:t>(10), 2150– 2156. </w:t>
      </w:r>
      <w:r w:rsidRPr="007D1CA0">
        <w:rPr>
          <w:rFonts w:cstheme="minorHAnsi"/>
        </w:rPr>
        <w:t>https://doi.org/10.1016/j.foreco.2009.02.028</w:t>
      </w:r>
    </w:p>
    <w:p w14:paraId="408610FE" w14:textId="58D825CD" w:rsidR="00854E51" w:rsidRPr="00E73D1F" w:rsidRDefault="00854E51" w:rsidP="00E73D1F">
      <w:pPr>
        <w:pStyle w:val="NoSpacing"/>
        <w:ind w:left="720" w:hanging="720"/>
      </w:pPr>
      <w:r w:rsidRPr="00E73D1F">
        <w:t>Li, L., McCormack, M. L., Ma, C., Kong, D., Zhang, Q., Chen, X., Zeng, H., </w:t>
      </w:r>
      <w:proofErr w:type="spellStart"/>
      <w:r w:rsidRPr="00E73D1F">
        <w:t>Niinemets</w:t>
      </w:r>
      <w:proofErr w:type="spellEnd"/>
      <w:r w:rsidRPr="00E73D1F">
        <w:t>, U., &amp; Guo, D. (2015). Leaf economics and hydraulic traits are decoupled in five species-rich tropical-subtropical forests. </w:t>
      </w:r>
      <w:r w:rsidRPr="00E73D1F">
        <w:rPr>
          <w:i/>
          <w:iCs/>
        </w:rPr>
        <w:t>Ecology Letters</w:t>
      </w:r>
      <w:r w:rsidRPr="00E73D1F">
        <w:t>, </w:t>
      </w:r>
      <w:r w:rsidRPr="00E73D1F">
        <w:rPr>
          <w:b/>
          <w:bCs/>
        </w:rPr>
        <w:t>18</w:t>
      </w:r>
      <w:r w:rsidRPr="00E73D1F">
        <w:t>(9), 899– 906. </w:t>
      </w:r>
      <w:r w:rsidRPr="007D1CA0">
        <w:rPr>
          <w:rFonts w:cstheme="minorHAnsi"/>
        </w:rPr>
        <w:t>https://doi.org/10.1111/ele.12466</w:t>
      </w:r>
    </w:p>
    <w:p w14:paraId="1D7BA66D" w14:textId="65A20FD8" w:rsidR="00854E51" w:rsidRPr="00E73D1F" w:rsidRDefault="00854E51" w:rsidP="00E73D1F">
      <w:pPr>
        <w:pStyle w:val="NoSpacing"/>
        <w:ind w:left="720" w:hanging="720"/>
      </w:pPr>
      <w:r w:rsidRPr="00E73D1F">
        <w:t>Madeira, B. G., </w:t>
      </w:r>
      <w:proofErr w:type="spellStart"/>
      <w:r w:rsidRPr="00E73D1F">
        <w:t>Espírito</w:t>
      </w:r>
      <w:proofErr w:type="spellEnd"/>
      <w:r w:rsidRPr="00E73D1F">
        <w:t xml:space="preserve">-Santo, M. M., Neto, S. D’. Â., Nunes, Y. R. F., Arturo Sánchez </w:t>
      </w:r>
      <w:proofErr w:type="spellStart"/>
      <w:r w:rsidRPr="00E73D1F">
        <w:t>Azofeifa</w:t>
      </w:r>
      <w:proofErr w:type="spellEnd"/>
      <w:r w:rsidRPr="00E73D1F">
        <w:t>, G., Wilson Fernandes, G., &amp; Quesada, M. (2009). Changes in tree and liana communities along a successional gradient in a tropical dry forest in south-eastern Brazil. </w:t>
      </w:r>
      <w:r w:rsidRPr="00E73D1F">
        <w:rPr>
          <w:i/>
          <w:iCs/>
        </w:rPr>
        <w:t>Plant Ecology</w:t>
      </w:r>
      <w:r w:rsidRPr="00E73D1F">
        <w:t>, </w:t>
      </w:r>
      <w:r w:rsidRPr="00E73D1F">
        <w:rPr>
          <w:b/>
          <w:bCs/>
        </w:rPr>
        <w:t>201</w:t>
      </w:r>
      <w:r w:rsidRPr="00E73D1F">
        <w:t>(1), 291– 304. </w:t>
      </w:r>
      <w:r w:rsidRPr="007D1CA0">
        <w:rPr>
          <w:rFonts w:cstheme="minorHAnsi"/>
        </w:rPr>
        <w:t>https://doi.org/10.1007/s11258-009-9580-9</w:t>
      </w:r>
    </w:p>
    <w:p w14:paraId="1052A606" w14:textId="137F56F9" w:rsidR="00854E51" w:rsidRPr="00E73D1F" w:rsidRDefault="00854E51" w:rsidP="00E73D1F">
      <w:pPr>
        <w:pStyle w:val="NoSpacing"/>
        <w:ind w:left="720" w:hanging="720"/>
      </w:pPr>
      <w:proofErr w:type="spellStart"/>
      <w:r w:rsidRPr="00E73D1F">
        <w:t>Marechaux</w:t>
      </w:r>
      <w:proofErr w:type="spellEnd"/>
      <w:r w:rsidRPr="00E73D1F">
        <w:t>, I., Bartlett, M. K., </w:t>
      </w:r>
      <w:proofErr w:type="spellStart"/>
      <w:r w:rsidRPr="00E73D1F">
        <w:t>Iribar</w:t>
      </w:r>
      <w:proofErr w:type="spellEnd"/>
      <w:r w:rsidRPr="00E73D1F">
        <w:t>, A., Sack, L., &amp; </w:t>
      </w:r>
      <w:proofErr w:type="spellStart"/>
      <w:r w:rsidRPr="00E73D1F">
        <w:t>Chave</w:t>
      </w:r>
      <w:proofErr w:type="spellEnd"/>
      <w:r w:rsidRPr="00E73D1F">
        <w:t>, J. (2017). Stronger seasonal adjustment in leaf turgor loss point in lianas than trees in an Amazonian forest. </w:t>
      </w:r>
      <w:r w:rsidRPr="00E73D1F">
        <w:rPr>
          <w:i/>
          <w:iCs/>
        </w:rPr>
        <w:t>Biology Letters</w:t>
      </w:r>
      <w:r w:rsidRPr="00E73D1F">
        <w:t>, </w:t>
      </w:r>
      <w:r w:rsidRPr="00E73D1F">
        <w:rPr>
          <w:b/>
          <w:bCs/>
        </w:rPr>
        <w:t>13</w:t>
      </w:r>
      <w:r w:rsidRPr="00E73D1F">
        <w:t>(1). </w:t>
      </w:r>
      <w:r w:rsidRPr="007D1CA0">
        <w:rPr>
          <w:rFonts w:cstheme="minorHAnsi"/>
        </w:rPr>
        <w:t>https://doi.org/10.1098/rsbl.2016.0819</w:t>
      </w:r>
    </w:p>
    <w:p w14:paraId="21F73873" w14:textId="6EA237E1" w:rsidR="00854E51" w:rsidRPr="00E73D1F" w:rsidRDefault="00854E51" w:rsidP="00E73D1F">
      <w:pPr>
        <w:pStyle w:val="NoSpacing"/>
        <w:ind w:left="720" w:hanging="720"/>
      </w:pPr>
      <w:proofErr w:type="spellStart"/>
      <w:r w:rsidRPr="00E73D1F">
        <w:t>Markesteijn</w:t>
      </w:r>
      <w:proofErr w:type="spellEnd"/>
      <w:r w:rsidRPr="00E73D1F">
        <w:t>, L., </w:t>
      </w:r>
      <w:proofErr w:type="spellStart"/>
      <w:r w:rsidRPr="00E73D1F">
        <w:t>Poorter</w:t>
      </w:r>
      <w:proofErr w:type="spellEnd"/>
      <w:r w:rsidRPr="00E73D1F">
        <w:t>, L., Paz, H., Sack, L., &amp; </w:t>
      </w:r>
      <w:proofErr w:type="spellStart"/>
      <w:r w:rsidRPr="00E73D1F">
        <w:t>Bongers</w:t>
      </w:r>
      <w:proofErr w:type="spellEnd"/>
      <w:r w:rsidRPr="00E73D1F">
        <w:t>, F. (2011). Ecological differentiation in xylem cavitation resistance is associated with stem and leaf structural traits. </w:t>
      </w:r>
      <w:r w:rsidRPr="00E73D1F">
        <w:rPr>
          <w:i/>
          <w:iCs/>
        </w:rPr>
        <w:t>Plant, Cell &amp; Environment</w:t>
      </w:r>
      <w:r w:rsidRPr="00E73D1F">
        <w:t>, </w:t>
      </w:r>
      <w:r w:rsidRPr="00E73D1F">
        <w:rPr>
          <w:b/>
          <w:bCs/>
        </w:rPr>
        <w:t>34</w:t>
      </w:r>
      <w:r w:rsidRPr="00E73D1F">
        <w:t>(1), 137– 148. </w:t>
      </w:r>
      <w:r w:rsidRPr="007D1CA0">
        <w:rPr>
          <w:rFonts w:cstheme="minorHAnsi"/>
        </w:rPr>
        <w:t>https://doi.org/10.1111/j.1365-3040.2010.02231.x</w:t>
      </w:r>
    </w:p>
    <w:p w14:paraId="5F3C4AC4" w14:textId="7EC8C673" w:rsidR="00854E51" w:rsidRPr="00E73D1F" w:rsidRDefault="00854E51" w:rsidP="00E73D1F">
      <w:pPr>
        <w:pStyle w:val="NoSpacing"/>
        <w:ind w:left="720" w:hanging="720"/>
      </w:pPr>
      <w:r w:rsidRPr="00E73D1F">
        <w:t>Martin, R. E., &amp; Asner, G. P. (2009). Leaf chemical and optical properties of </w:t>
      </w:r>
      <w:proofErr w:type="spellStart"/>
      <w:r w:rsidRPr="00E73D1F">
        <w:rPr>
          <w:i/>
          <w:iCs/>
        </w:rPr>
        <w:t>Metrosideros</w:t>
      </w:r>
      <w:proofErr w:type="spellEnd"/>
      <w:r w:rsidRPr="00E73D1F">
        <w:rPr>
          <w:i/>
          <w:iCs/>
        </w:rPr>
        <w:t xml:space="preserve"> polymorpha</w:t>
      </w:r>
      <w:r w:rsidRPr="00E73D1F">
        <w:t> across environmental gradients in Hawaii. </w:t>
      </w:r>
      <w:r w:rsidRPr="00E73D1F">
        <w:rPr>
          <w:i/>
          <w:iCs/>
        </w:rPr>
        <w:t>Biotropica</w:t>
      </w:r>
      <w:r w:rsidRPr="00E73D1F">
        <w:t>, </w:t>
      </w:r>
      <w:r w:rsidRPr="00E73D1F">
        <w:rPr>
          <w:b/>
          <w:bCs/>
        </w:rPr>
        <w:t>41</w:t>
      </w:r>
      <w:r w:rsidRPr="00E73D1F">
        <w:t>(3), 292– 301. </w:t>
      </w:r>
      <w:r w:rsidRPr="007D1CA0">
        <w:rPr>
          <w:rFonts w:cstheme="minorHAnsi"/>
        </w:rPr>
        <w:t>https://doi.org/10.1111/j.1744-7429.2009.00491.x</w:t>
      </w:r>
    </w:p>
    <w:p w14:paraId="3D630034" w14:textId="2DB6AF25" w:rsidR="00854E51" w:rsidRPr="00E73D1F" w:rsidRDefault="00854E51" w:rsidP="00E73D1F">
      <w:pPr>
        <w:pStyle w:val="NoSpacing"/>
        <w:ind w:left="720" w:hanging="720"/>
      </w:pPr>
      <w:r w:rsidRPr="00E73D1F">
        <w:t>McGill, B. J., </w:t>
      </w:r>
      <w:proofErr w:type="spellStart"/>
      <w:r w:rsidRPr="00E73D1F">
        <w:t>Enquist</w:t>
      </w:r>
      <w:proofErr w:type="spellEnd"/>
      <w:r w:rsidRPr="00E73D1F">
        <w:t>, B. J., </w:t>
      </w:r>
      <w:proofErr w:type="spellStart"/>
      <w:r w:rsidRPr="00E73D1F">
        <w:t>Weiher</w:t>
      </w:r>
      <w:proofErr w:type="spellEnd"/>
      <w:r w:rsidRPr="00E73D1F">
        <w:t>, E., &amp; Westoby, M. (2006). Rebuilding community ecology from functional traits. </w:t>
      </w:r>
      <w:r w:rsidRPr="00E73D1F">
        <w:rPr>
          <w:i/>
          <w:iCs/>
        </w:rPr>
        <w:t>Trends in Ecology &amp; Evolution</w:t>
      </w:r>
      <w:r w:rsidRPr="00E73D1F">
        <w:t>, </w:t>
      </w:r>
      <w:r w:rsidRPr="00E73D1F">
        <w:rPr>
          <w:b/>
          <w:bCs/>
        </w:rPr>
        <w:t>21</w:t>
      </w:r>
      <w:r w:rsidRPr="00E73D1F">
        <w:t>(4), 178– 185. </w:t>
      </w:r>
      <w:r w:rsidRPr="007D1CA0">
        <w:rPr>
          <w:rFonts w:cstheme="minorHAnsi"/>
        </w:rPr>
        <w:t>https://doi.org/10.1016/j.tree.2006.02.002</w:t>
      </w:r>
    </w:p>
    <w:p w14:paraId="498804F4" w14:textId="2BC2E2B2" w:rsidR="00854E51" w:rsidRPr="00E73D1F" w:rsidRDefault="00854E51" w:rsidP="00E73D1F">
      <w:pPr>
        <w:pStyle w:val="NoSpacing"/>
        <w:ind w:left="720" w:hanging="720"/>
      </w:pPr>
      <w:r w:rsidRPr="00E73D1F">
        <w:t>Medina-Vega, J. A., </w:t>
      </w:r>
      <w:proofErr w:type="spellStart"/>
      <w:r w:rsidRPr="00E73D1F">
        <w:t>Bongers</w:t>
      </w:r>
      <w:proofErr w:type="spellEnd"/>
      <w:r w:rsidRPr="00E73D1F">
        <w:t>, F., </w:t>
      </w:r>
      <w:proofErr w:type="spellStart"/>
      <w:r w:rsidRPr="00E73D1F">
        <w:t>Poorter</w:t>
      </w:r>
      <w:proofErr w:type="spellEnd"/>
      <w:r w:rsidRPr="00E73D1F">
        <w:t>, L., Schnitzer, S., &amp; </w:t>
      </w:r>
      <w:proofErr w:type="spellStart"/>
      <w:r w:rsidRPr="00E73D1F">
        <w:t>Sterck</w:t>
      </w:r>
      <w:proofErr w:type="spellEnd"/>
      <w:r w:rsidRPr="00E73D1F">
        <w:t>, F. J. (2021). Data from: Lianas have more acquisitive traits than trees in a dry but not in a wet forest. </w:t>
      </w:r>
      <w:r w:rsidRPr="00E73D1F">
        <w:rPr>
          <w:i/>
          <w:iCs/>
        </w:rPr>
        <w:t>Dryad Digital Repository</w:t>
      </w:r>
      <w:r w:rsidRPr="00E73D1F">
        <w:t>, </w:t>
      </w:r>
      <w:r w:rsidRPr="007D1CA0">
        <w:rPr>
          <w:rFonts w:cstheme="minorHAnsi"/>
        </w:rPr>
        <w:t>https://doi.org/10.5061/dryad.34tmpg4jr</w:t>
      </w:r>
    </w:p>
    <w:p w14:paraId="74CD2382" w14:textId="24434BD3" w:rsidR="00854E51" w:rsidRPr="00E73D1F" w:rsidRDefault="00854E51" w:rsidP="00E73D1F">
      <w:pPr>
        <w:pStyle w:val="NoSpacing"/>
        <w:ind w:left="720" w:hanging="720"/>
      </w:pPr>
      <w:r w:rsidRPr="00E73D1F">
        <w:t>Medina-Vega, J. A., </w:t>
      </w:r>
      <w:proofErr w:type="spellStart"/>
      <w:r w:rsidRPr="00E73D1F">
        <w:t>Bongers</w:t>
      </w:r>
      <w:proofErr w:type="spellEnd"/>
      <w:r w:rsidRPr="00E73D1F">
        <w:t>, F., Schnitzer, S. A., &amp; </w:t>
      </w:r>
      <w:proofErr w:type="spellStart"/>
      <w:r w:rsidRPr="00E73D1F">
        <w:t>Sterck</w:t>
      </w:r>
      <w:proofErr w:type="spellEnd"/>
      <w:r w:rsidRPr="00E73D1F">
        <w:t>, F. J. (2021). Lianas explore the forest canopy more effectively than trees under drier conditions. </w:t>
      </w:r>
      <w:r w:rsidRPr="00E73D1F">
        <w:rPr>
          <w:i/>
          <w:iCs/>
        </w:rPr>
        <w:t>Functional Ecology</w:t>
      </w:r>
      <w:r w:rsidRPr="00E73D1F">
        <w:t>, </w:t>
      </w:r>
      <w:r w:rsidRPr="00E73D1F">
        <w:rPr>
          <w:b/>
          <w:bCs/>
        </w:rPr>
        <w:t>35</w:t>
      </w:r>
      <w:r w:rsidRPr="00E73D1F">
        <w:t>(2), 318– 329. </w:t>
      </w:r>
      <w:r w:rsidRPr="007D1CA0">
        <w:rPr>
          <w:rFonts w:cstheme="minorHAnsi"/>
        </w:rPr>
        <w:t>https://doi.org/10.1111/1365-2435.13717</w:t>
      </w:r>
    </w:p>
    <w:p w14:paraId="0AEBA778" w14:textId="77777777" w:rsidR="00854E51" w:rsidRPr="00E73D1F" w:rsidRDefault="00854E51" w:rsidP="00E73D1F">
      <w:pPr>
        <w:pStyle w:val="NoSpacing"/>
        <w:ind w:left="720" w:hanging="720"/>
      </w:pPr>
      <w:proofErr w:type="spellStart"/>
      <w:r w:rsidRPr="00E73D1F">
        <w:t>Niinemets</w:t>
      </w:r>
      <w:proofErr w:type="spellEnd"/>
      <w:r w:rsidRPr="00E73D1F">
        <w:t xml:space="preserve">, Ü., &amp; Sack, L. (2006). Structural determinants of leaf light-harvesting capacity and photosynthetic potentials. In K. </w:t>
      </w:r>
      <w:proofErr w:type="spellStart"/>
      <w:r w:rsidRPr="00E73D1F">
        <w:t>Esser</w:t>
      </w:r>
      <w:proofErr w:type="spellEnd"/>
      <w:r w:rsidRPr="00E73D1F">
        <w:t xml:space="preserve">, U. </w:t>
      </w:r>
      <w:proofErr w:type="spellStart"/>
      <w:r w:rsidRPr="00E73D1F">
        <w:t>Lüttge</w:t>
      </w:r>
      <w:proofErr w:type="spellEnd"/>
      <w:r w:rsidRPr="00E73D1F">
        <w:t xml:space="preserve">, W. </w:t>
      </w:r>
      <w:proofErr w:type="spellStart"/>
      <w:r w:rsidRPr="00E73D1F">
        <w:t>Beyschlag</w:t>
      </w:r>
      <w:proofErr w:type="spellEnd"/>
      <w:r w:rsidRPr="00E73D1F">
        <w:t>, &amp; J. Murata (Eds.), </w:t>
      </w:r>
      <w:r w:rsidRPr="00E73D1F">
        <w:rPr>
          <w:i/>
          <w:iCs/>
        </w:rPr>
        <w:t>Progress in botany</w:t>
      </w:r>
      <w:r w:rsidRPr="00E73D1F">
        <w:t> (pp. 385– 419). Springer Berlin Heidelberg.</w:t>
      </w:r>
    </w:p>
    <w:p w14:paraId="2BADDD20" w14:textId="3B39ACDA" w:rsidR="00854E51" w:rsidRPr="00E73D1F" w:rsidRDefault="00854E51" w:rsidP="00E73D1F">
      <w:pPr>
        <w:pStyle w:val="NoSpacing"/>
        <w:ind w:left="720" w:hanging="720"/>
      </w:pPr>
      <w:r w:rsidRPr="00E73D1F">
        <w:t>Norby, R. J., Gu, L., Haworth, I. C., Jensen, A. M., Turner, B. L., Walker, A. P., Warren, J. M., Weston, D. J., Xu, C., &amp; Winter, K. (2017). Informing models through empirical relationships between foliar phosphorus, nitrogen and photosynthesis across diverse woody species in tropical forests of Panama. </w:t>
      </w:r>
      <w:r w:rsidRPr="00E73D1F">
        <w:rPr>
          <w:i/>
          <w:iCs/>
        </w:rPr>
        <w:t>New Phytologist</w:t>
      </w:r>
      <w:r w:rsidRPr="00E73D1F">
        <w:t>, </w:t>
      </w:r>
      <w:r w:rsidRPr="00E73D1F">
        <w:rPr>
          <w:b/>
          <w:bCs/>
        </w:rPr>
        <w:t>215</w:t>
      </w:r>
      <w:r w:rsidRPr="00E73D1F">
        <w:t>(4), 1425– 1437. </w:t>
      </w:r>
      <w:r w:rsidRPr="007D1CA0">
        <w:rPr>
          <w:rFonts w:cstheme="minorHAnsi"/>
        </w:rPr>
        <w:t>https://doi.org/10.1111/nph.14319</w:t>
      </w:r>
    </w:p>
    <w:p w14:paraId="14CBD54B" w14:textId="2446A7E6" w:rsidR="00854E51" w:rsidRPr="00E73D1F" w:rsidRDefault="00854E51" w:rsidP="00E73D1F">
      <w:pPr>
        <w:pStyle w:val="NoSpacing"/>
        <w:ind w:left="720" w:hanging="720"/>
      </w:pPr>
      <w:proofErr w:type="spellStart"/>
      <w:r w:rsidRPr="00E73D1F">
        <w:t>Novozamsky</w:t>
      </w:r>
      <w:proofErr w:type="spellEnd"/>
      <w:r w:rsidRPr="00E73D1F">
        <w:t>, I., </w:t>
      </w:r>
      <w:proofErr w:type="spellStart"/>
      <w:r w:rsidRPr="00E73D1F">
        <w:t>Houba</w:t>
      </w:r>
      <w:proofErr w:type="spellEnd"/>
      <w:r w:rsidRPr="00E73D1F">
        <w:t xml:space="preserve">, V. J. G., van Eck, R., &amp; van </w:t>
      </w:r>
      <w:proofErr w:type="spellStart"/>
      <w:r w:rsidRPr="00E73D1F">
        <w:t>Vark</w:t>
      </w:r>
      <w:proofErr w:type="spellEnd"/>
      <w:r w:rsidRPr="00E73D1F">
        <w:t>, W. (2008). A novel digestion technique for multi-element plant analysis. </w:t>
      </w:r>
      <w:r w:rsidRPr="00E73D1F">
        <w:rPr>
          <w:i/>
          <w:iCs/>
        </w:rPr>
        <w:t>Communications in Soil Science and Plant Analysis</w:t>
      </w:r>
      <w:r w:rsidRPr="00E73D1F">
        <w:t>, </w:t>
      </w:r>
      <w:r w:rsidRPr="00E73D1F">
        <w:rPr>
          <w:b/>
          <w:bCs/>
        </w:rPr>
        <w:t>14</w:t>
      </w:r>
      <w:r w:rsidRPr="00E73D1F">
        <w:t>(3), 239– 248. </w:t>
      </w:r>
      <w:r w:rsidRPr="007D1CA0">
        <w:rPr>
          <w:rFonts w:cstheme="minorHAnsi"/>
        </w:rPr>
        <w:t>https://doi.org/10.1080/00103628309367359</w:t>
      </w:r>
    </w:p>
    <w:p w14:paraId="3AC34385" w14:textId="2BF4DD8C" w:rsidR="00854E51" w:rsidRPr="00E73D1F" w:rsidRDefault="00854E51" w:rsidP="00E73D1F">
      <w:pPr>
        <w:pStyle w:val="NoSpacing"/>
        <w:ind w:left="720" w:hanging="720"/>
      </w:pPr>
      <w:proofErr w:type="spellStart"/>
      <w:r w:rsidRPr="00E73D1F">
        <w:t>Ordoñez</w:t>
      </w:r>
      <w:proofErr w:type="spellEnd"/>
      <w:r w:rsidRPr="00E73D1F">
        <w:t xml:space="preserve">, J. C., van </w:t>
      </w:r>
      <w:proofErr w:type="spellStart"/>
      <w:r w:rsidRPr="00E73D1F">
        <w:t>Bodegom</w:t>
      </w:r>
      <w:proofErr w:type="spellEnd"/>
      <w:r w:rsidRPr="00E73D1F">
        <w:t>, P. M., Witte, J.-P.- M., Wright, I. J., Reich, P. B., &amp; </w:t>
      </w:r>
      <w:proofErr w:type="spellStart"/>
      <w:r w:rsidRPr="00E73D1F">
        <w:t>Aerts</w:t>
      </w:r>
      <w:proofErr w:type="spellEnd"/>
      <w:r w:rsidRPr="00E73D1F">
        <w:t>, R. (2009). A global study of relationships between leaf traits, climate and soil measures of nutrient fertility. </w:t>
      </w:r>
      <w:r w:rsidRPr="00E73D1F">
        <w:rPr>
          <w:i/>
          <w:iCs/>
        </w:rPr>
        <w:t>Global Ecology and Biogeography</w:t>
      </w:r>
      <w:r w:rsidRPr="00E73D1F">
        <w:t>, </w:t>
      </w:r>
      <w:r w:rsidRPr="00E73D1F">
        <w:rPr>
          <w:b/>
          <w:bCs/>
        </w:rPr>
        <w:t>18</w:t>
      </w:r>
      <w:r w:rsidRPr="00E73D1F">
        <w:t>(2), 137– 149. </w:t>
      </w:r>
      <w:r w:rsidRPr="007D1CA0">
        <w:rPr>
          <w:rFonts w:cstheme="minorHAnsi"/>
        </w:rPr>
        <w:t>https://doi.org/10.1111/j.1466-8238.2008.00441.x</w:t>
      </w:r>
    </w:p>
    <w:p w14:paraId="1A7829F8" w14:textId="4A64AE0C" w:rsidR="00854E51" w:rsidRPr="00E73D1F" w:rsidRDefault="00854E51" w:rsidP="00E73D1F">
      <w:pPr>
        <w:pStyle w:val="NoSpacing"/>
        <w:ind w:left="720" w:hanging="720"/>
      </w:pPr>
      <w:proofErr w:type="spellStart"/>
      <w:r w:rsidRPr="00E73D1F">
        <w:t>Osnas</w:t>
      </w:r>
      <w:proofErr w:type="spellEnd"/>
      <w:r w:rsidRPr="00E73D1F">
        <w:t>, J. L. D., </w:t>
      </w:r>
      <w:proofErr w:type="spellStart"/>
      <w:r w:rsidRPr="00E73D1F">
        <w:t>Katabuchi</w:t>
      </w:r>
      <w:proofErr w:type="spellEnd"/>
      <w:r w:rsidRPr="00E73D1F">
        <w:t>, M., Kitajima, K., Wright, S. J., Reich, P. B., Van Bael, S. A., Kraft, N. J. B., Samaniego, M. J., </w:t>
      </w:r>
      <w:proofErr w:type="spellStart"/>
      <w:r w:rsidRPr="00E73D1F">
        <w:t>Pacala</w:t>
      </w:r>
      <w:proofErr w:type="spellEnd"/>
      <w:r w:rsidRPr="00E73D1F">
        <w:t>, S. W., &amp; </w:t>
      </w:r>
      <w:proofErr w:type="spellStart"/>
      <w:r w:rsidRPr="00E73D1F">
        <w:t>Lichstein</w:t>
      </w:r>
      <w:proofErr w:type="spellEnd"/>
      <w:r w:rsidRPr="00E73D1F">
        <w:t>, J. W. (2018). Divergent drivers of leaf trait variation within species, among species, and among functional groups. </w:t>
      </w:r>
      <w:r w:rsidRPr="00E73D1F">
        <w:rPr>
          <w:i/>
          <w:iCs/>
        </w:rPr>
        <w:t>Proceedings of the National Academy of Sciences of the United States of America</w:t>
      </w:r>
      <w:r w:rsidRPr="00E73D1F">
        <w:t>, </w:t>
      </w:r>
      <w:r w:rsidRPr="00E73D1F">
        <w:rPr>
          <w:b/>
          <w:bCs/>
        </w:rPr>
        <w:t>115</w:t>
      </w:r>
      <w:r w:rsidRPr="00E73D1F">
        <w:t>(21), 5480– 5485. </w:t>
      </w:r>
      <w:r w:rsidRPr="007D1CA0">
        <w:rPr>
          <w:rFonts w:cstheme="minorHAnsi"/>
        </w:rPr>
        <w:t>https://doi.org/10.1073/pnas.1803989115</w:t>
      </w:r>
    </w:p>
    <w:p w14:paraId="7815B36F" w14:textId="3B72C903" w:rsidR="00854E51" w:rsidRPr="00E73D1F" w:rsidRDefault="00854E51" w:rsidP="00E73D1F">
      <w:pPr>
        <w:pStyle w:val="NoSpacing"/>
        <w:ind w:left="720" w:hanging="720"/>
      </w:pPr>
      <w:proofErr w:type="spellStart"/>
      <w:r w:rsidRPr="00E73D1F">
        <w:t>Pammenter</w:t>
      </w:r>
      <w:proofErr w:type="spellEnd"/>
      <w:r w:rsidRPr="00E73D1F">
        <w:t xml:space="preserve">, N. W., &amp; Van der </w:t>
      </w:r>
      <w:proofErr w:type="spellStart"/>
      <w:r w:rsidRPr="00E73D1F">
        <w:t>Willigen</w:t>
      </w:r>
      <w:proofErr w:type="spellEnd"/>
      <w:r w:rsidRPr="00E73D1F">
        <w:t>, C. (1998). A mathematical and statistical analysis of the curves illustrating vulnerability of xylem to cavitation. </w:t>
      </w:r>
      <w:r w:rsidRPr="00E73D1F">
        <w:rPr>
          <w:i/>
          <w:iCs/>
        </w:rPr>
        <w:t>Tree Physiology</w:t>
      </w:r>
      <w:r w:rsidRPr="00E73D1F">
        <w:t>, </w:t>
      </w:r>
      <w:r w:rsidRPr="00E73D1F">
        <w:rPr>
          <w:b/>
          <w:bCs/>
        </w:rPr>
        <w:t>18</w:t>
      </w:r>
      <w:r w:rsidRPr="00E73D1F">
        <w:t>(8–9), 589– 593. </w:t>
      </w:r>
      <w:r w:rsidRPr="007D1CA0">
        <w:rPr>
          <w:rFonts w:cstheme="minorHAnsi"/>
        </w:rPr>
        <w:t>https://doi.org/10.1093/treephys/18.8-9.589</w:t>
      </w:r>
    </w:p>
    <w:p w14:paraId="33AECDFC" w14:textId="5D485794" w:rsidR="00854E51" w:rsidRPr="00E73D1F" w:rsidRDefault="00854E51" w:rsidP="00E73D1F">
      <w:pPr>
        <w:pStyle w:val="NoSpacing"/>
        <w:ind w:left="720" w:hanging="720"/>
      </w:pPr>
      <w:r w:rsidRPr="00E73D1F">
        <w:lastRenderedPageBreak/>
        <w:t>Parolari, A. J., Paul, K., </w:t>
      </w:r>
      <w:proofErr w:type="spellStart"/>
      <w:r w:rsidRPr="00E73D1F">
        <w:t>Griffing</w:t>
      </w:r>
      <w:proofErr w:type="spellEnd"/>
      <w:r w:rsidRPr="00E73D1F">
        <w:t>, A., Condit, R., Perez, R., Aguilar, S., &amp; Schnitzer, S. A. (2020). Liana abundance and diversity increase with rainfall seasonality along a precipitation gradient in Panama. </w:t>
      </w:r>
      <w:r w:rsidRPr="00E73D1F">
        <w:rPr>
          <w:i/>
          <w:iCs/>
        </w:rPr>
        <w:t>Ecography</w:t>
      </w:r>
      <w:r w:rsidRPr="00E73D1F">
        <w:t>, </w:t>
      </w:r>
      <w:r w:rsidRPr="00E73D1F">
        <w:rPr>
          <w:b/>
          <w:bCs/>
        </w:rPr>
        <w:t>43</w:t>
      </w:r>
      <w:r w:rsidRPr="00E73D1F">
        <w:t>(1), 25– 33. </w:t>
      </w:r>
      <w:r w:rsidRPr="007D1CA0">
        <w:rPr>
          <w:rFonts w:cstheme="minorHAnsi"/>
        </w:rPr>
        <w:t>https://doi.org/10.1111/ecog.04678</w:t>
      </w:r>
    </w:p>
    <w:p w14:paraId="120900CC" w14:textId="62432D1F" w:rsidR="00854E51" w:rsidRPr="00E73D1F" w:rsidRDefault="00854E51" w:rsidP="00E73D1F">
      <w:pPr>
        <w:pStyle w:val="NoSpacing"/>
        <w:ind w:left="720" w:hanging="720"/>
      </w:pPr>
      <w:r w:rsidRPr="00E73D1F">
        <w:t xml:space="preserve">Pearcy, R. W., &amp; Yang, W. (1998). The functional morphology of light capture and carbon gain in the Redwood forest </w:t>
      </w:r>
      <w:proofErr w:type="spellStart"/>
      <w:r w:rsidRPr="00E73D1F">
        <w:t>understorey</w:t>
      </w:r>
      <w:proofErr w:type="spellEnd"/>
      <w:r w:rsidRPr="00E73D1F">
        <w:t xml:space="preserve"> plant </w:t>
      </w:r>
      <w:proofErr w:type="spellStart"/>
      <w:r w:rsidRPr="00E73D1F">
        <w:rPr>
          <w:i/>
          <w:iCs/>
        </w:rPr>
        <w:t>Adenocaulon</w:t>
      </w:r>
      <w:proofErr w:type="spellEnd"/>
      <w:r w:rsidRPr="00E73D1F">
        <w:rPr>
          <w:i/>
          <w:iCs/>
        </w:rPr>
        <w:t xml:space="preserve"> bicolor</w:t>
      </w:r>
      <w:r w:rsidRPr="00E73D1F">
        <w:t> Hook. </w:t>
      </w:r>
      <w:r w:rsidRPr="00E73D1F">
        <w:rPr>
          <w:i/>
          <w:iCs/>
        </w:rPr>
        <w:t>Functional Ecology</w:t>
      </w:r>
      <w:r w:rsidRPr="00E73D1F">
        <w:t>, </w:t>
      </w:r>
      <w:r w:rsidRPr="00E73D1F">
        <w:rPr>
          <w:b/>
          <w:bCs/>
        </w:rPr>
        <w:t>12</w:t>
      </w:r>
      <w:r w:rsidRPr="00E73D1F">
        <w:t>(4), 543– 552. </w:t>
      </w:r>
      <w:r w:rsidRPr="007D1CA0">
        <w:rPr>
          <w:rFonts w:cstheme="minorHAnsi"/>
        </w:rPr>
        <w:t>https://doi.org/10.1046/j.1365-2435.1998.00234.x</w:t>
      </w:r>
    </w:p>
    <w:p w14:paraId="374F38F4" w14:textId="36770A6D" w:rsidR="00854E51" w:rsidRPr="00E73D1F" w:rsidRDefault="00854E51" w:rsidP="00E73D1F">
      <w:pPr>
        <w:pStyle w:val="NoSpacing"/>
        <w:ind w:left="720" w:hanging="720"/>
      </w:pPr>
      <w:r w:rsidRPr="00E73D1F">
        <w:t>Pereira, L., </w:t>
      </w:r>
      <w:proofErr w:type="spellStart"/>
      <w:r w:rsidRPr="00E73D1F">
        <w:t>Bittencourt</w:t>
      </w:r>
      <w:proofErr w:type="spellEnd"/>
      <w:r w:rsidRPr="00E73D1F">
        <w:t>, P. R., Oliveira, R. S., Junior, M. B., Barros, F. V., Ribeiro, R. V., &amp; </w:t>
      </w:r>
      <w:proofErr w:type="spellStart"/>
      <w:r w:rsidRPr="00E73D1F">
        <w:t>Mazzafera</w:t>
      </w:r>
      <w:proofErr w:type="spellEnd"/>
      <w:r w:rsidRPr="00E73D1F">
        <w:t>, P. (2016). Plant pneumatics: Stem air flow is related to embolism – New perspectives on methods in plant hydraulics. </w:t>
      </w:r>
      <w:r w:rsidRPr="00E73D1F">
        <w:rPr>
          <w:i/>
          <w:iCs/>
        </w:rPr>
        <w:t>New Phytologist</w:t>
      </w:r>
      <w:r w:rsidRPr="00E73D1F">
        <w:t>, </w:t>
      </w:r>
      <w:r w:rsidRPr="00E73D1F">
        <w:rPr>
          <w:b/>
          <w:bCs/>
        </w:rPr>
        <w:t>211</w:t>
      </w:r>
      <w:r w:rsidRPr="00E73D1F">
        <w:t>(1), 357– 370. </w:t>
      </w:r>
      <w:r w:rsidRPr="007D1CA0">
        <w:rPr>
          <w:rFonts w:cstheme="minorHAnsi"/>
        </w:rPr>
        <w:t>https://doi.org/10.1111/nph.13905</w:t>
      </w:r>
    </w:p>
    <w:p w14:paraId="02DB400D" w14:textId="46969F5E" w:rsidR="00854E51" w:rsidRPr="00E73D1F" w:rsidRDefault="00854E51" w:rsidP="00E73D1F">
      <w:pPr>
        <w:pStyle w:val="NoSpacing"/>
        <w:ind w:left="720" w:hanging="720"/>
      </w:pPr>
      <w:r w:rsidRPr="00E73D1F">
        <w:t>Phillips, O. L., Vasquez Martinez, R., Arroyo, L., Baker, T. R., Killeen, T., Lewis, S. L., </w:t>
      </w:r>
      <w:proofErr w:type="spellStart"/>
      <w:r w:rsidRPr="00E73D1F">
        <w:t>Malhi</w:t>
      </w:r>
      <w:proofErr w:type="spellEnd"/>
      <w:r w:rsidRPr="00E73D1F">
        <w:t>, Y., </w:t>
      </w:r>
      <w:proofErr w:type="spellStart"/>
      <w:r w:rsidRPr="00E73D1F">
        <w:t>Monteagudo</w:t>
      </w:r>
      <w:proofErr w:type="spellEnd"/>
      <w:r w:rsidRPr="00E73D1F">
        <w:t xml:space="preserve"> Mendoza, A., Neill, D., Nunez Vargas, P., </w:t>
      </w:r>
      <w:proofErr w:type="spellStart"/>
      <w:r w:rsidRPr="00E73D1F">
        <w:t>Alexiades</w:t>
      </w:r>
      <w:proofErr w:type="spellEnd"/>
      <w:r w:rsidRPr="00E73D1F">
        <w:t>, M., </w:t>
      </w:r>
      <w:proofErr w:type="spellStart"/>
      <w:r w:rsidRPr="00E73D1F">
        <w:t>Ceron</w:t>
      </w:r>
      <w:proofErr w:type="spellEnd"/>
      <w:r w:rsidRPr="00E73D1F">
        <w:t>, C., Di Fiore, A., Erwin, T., Jardim, A., Palacios, W., </w:t>
      </w:r>
      <w:proofErr w:type="spellStart"/>
      <w:r w:rsidRPr="00E73D1F">
        <w:t>Saldias</w:t>
      </w:r>
      <w:proofErr w:type="spellEnd"/>
      <w:r w:rsidRPr="00E73D1F">
        <w:t>, M., &amp; </w:t>
      </w:r>
      <w:proofErr w:type="spellStart"/>
      <w:r w:rsidRPr="00E73D1F">
        <w:t>Vinceti</w:t>
      </w:r>
      <w:proofErr w:type="spellEnd"/>
      <w:r w:rsidRPr="00E73D1F">
        <w:t>, B. (2002). Increasing dominance of large lianas in Amazonian forests. </w:t>
      </w:r>
      <w:r w:rsidRPr="00E73D1F">
        <w:rPr>
          <w:i/>
          <w:iCs/>
        </w:rPr>
        <w:t>Nature</w:t>
      </w:r>
      <w:r w:rsidRPr="00E73D1F">
        <w:t>, </w:t>
      </w:r>
      <w:r w:rsidRPr="00E73D1F">
        <w:rPr>
          <w:b/>
          <w:bCs/>
        </w:rPr>
        <w:t>418</w:t>
      </w:r>
      <w:r w:rsidRPr="00E73D1F">
        <w:t>, 770– 774. </w:t>
      </w:r>
      <w:r w:rsidRPr="007D1CA0">
        <w:rPr>
          <w:rFonts w:cstheme="minorHAnsi"/>
        </w:rPr>
        <w:t>https://doi.org/10.1038/nature00926</w:t>
      </w:r>
    </w:p>
    <w:p w14:paraId="76D216D2" w14:textId="4D839722" w:rsidR="00854E51" w:rsidRPr="00E73D1F" w:rsidRDefault="00854E51" w:rsidP="00E73D1F">
      <w:pPr>
        <w:pStyle w:val="NoSpacing"/>
        <w:ind w:left="720" w:hanging="720"/>
      </w:pPr>
      <w:r w:rsidRPr="00E73D1F">
        <w:t>Pyke, C. R., Condit, R., Aguilar, S., &amp; Lao, S. (2001). Floristic composition across a climatic gradient in a neotropical lowland forest. </w:t>
      </w:r>
      <w:r w:rsidRPr="00E73D1F">
        <w:rPr>
          <w:i/>
          <w:iCs/>
        </w:rPr>
        <w:t>Journal of Vegetation Science</w:t>
      </w:r>
      <w:r w:rsidRPr="00E73D1F">
        <w:t>, </w:t>
      </w:r>
      <w:r w:rsidRPr="00E73D1F">
        <w:rPr>
          <w:b/>
          <w:bCs/>
        </w:rPr>
        <w:t>12</w:t>
      </w:r>
      <w:r w:rsidRPr="00E73D1F">
        <w:t>(4), 553– 566. </w:t>
      </w:r>
      <w:r w:rsidRPr="007D1CA0">
        <w:rPr>
          <w:rFonts w:cstheme="minorHAnsi"/>
        </w:rPr>
        <w:t>https://doi.org/10.2307/3237007</w:t>
      </w:r>
    </w:p>
    <w:p w14:paraId="639BEDB1" w14:textId="24B97FF2" w:rsidR="00854E51" w:rsidRPr="00E73D1F" w:rsidRDefault="00854E51" w:rsidP="00E73D1F">
      <w:pPr>
        <w:pStyle w:val="NoSpacing"/>
        <w:ind w:left="720" w:hanging="720"/>
      </w:pPr>
      <w:r w:rsidRPr="00E73D1F">
        <w:t>R Core Team. (2020). </w:t>
      </w:r>
      <w:r w:rsidRPr="00E73D1F">
        <w:rPr>
          <w:i/>
          <w:iCs/>
        </w:rPr>
        <w:t>R: A language and environment for statistical computing</w:t>
      </w:r>
      <w:r w:rsidRPr="00E73D1F">
        <w:t>. R Foundation for Statistical Computing. </w:t>
      </w:r>
      <w:r w:rsidRPr="007D1CA0">
        <w:rPr>
          <w:rFonts w:cstheme="minorHAnsi"/>
        </w:rPr>
        <w:t>https://www.R-project.org/</w:t>
      </w:r>
    </w:p>
    <w:p w14:paraId="7C0DF1CF" w14:textId="07CA461D" w:rsidR="00854E51" w:rsidRPr="00E73D1F" w:rsidRDefault="00854E51" w:rsidP="00E73D1F">
      <w:pPr>
        <w:pStyle w:val="NoSpacing"/>
        <w:ind w:left="720" w:hanging="720"/>
      </w:pPr>
      <w:proofErr w:type="spellStart"/>
      <w:r w:rsidRPr="00E73D1F">
        <w:t>Radulovich</w:t>
      </w:r>
      <w:proofErr w:type="spellEnd"/>
      <w:r w:rsidRPr="00E73D1F">
        <w:t>, R., &amp; </w:t>
      </w:r>
      <w:proofErr w:type="spellStart"/>
      <w:r w:rsidRPr="00E73D1F">
        <w:t>Sollins</w:t>
      </w:r>
      <w:proofErr w:type="spellEnd"/>
      <w:r w:rsidRPr="00E73D1F">
        <w:t>, P. (1991). Nitrogen and phosphorus leaching in zero-tension drainage from a humid tropical soil. </w:t>
      </w:r>
      <w:proofErr w:type="spellStart"/>
      <w:r w:rsidRPr="00E73D1F">
        <w:rPr>
          <w:i/>
          <w:iCs/>
        </w:rPr>
        <w:t>Biotropica</w:t>
      </w:r>
      <w:proofErr w:type="spellEnd"/>
      <w:r w:rsidRPr="00E73D1F">
        <w:t>, </w:t>
      </w:r>
      <w:r w:rsidRPr="00E73D1F">
        <w:rPr>
          <w:b/>
          <w:bCs/>
        </w:rPr>
        <w:t>23</w:t>
      </w:r>
      <w:r w:rsidRPr="00E73D1F">
        <w:t>(1), 84– 87. </w:t>
      </w:r>
      <w:r w:rsidRPr="007D1CA0">
        <w:rPr>
          <w:rFonts w:cstheme="minorHAnsi"/>
        </w:rPr>
        <w:t>https://doi.org/10.2307/2388691</w:t>
      </w:r>
    </w:p>
    <w:p w14:paraId="02F3D3F7" w14:textId="18AA4828" w:rsidR="00854E51" w:rsidRPr="00E73D1F" w:rsidRDefault="00854E51" w:rsidP="00E73D1F">
      <w:pPr>
        <w:pStyle w:val="NoSpacing"/>
        <w:ind w:left="720" w:hanging="720"/>
      </w:pPr>
      <w:proofErr w:type="spellStart"/>
      <w:r w:rsidRPr="00E73D1F">
        <w:t>Ramette</w:t>
      </w:r>
      <w:proofErr w:type="spellEnd"/>
      <w:r w:rsidRPr="00E73D1F">
        <w:t>, A. (2007). Multivariate analyses in microbial ecology. </w:t>
      </w:r>
      <w:r w:rsidRPr="00E73D1F">
        <w:rPr>
          <w:i/>
          <w:iCs/>
        </w:rPr>
        <w:t>FEMS Microbiology Ecology</w:t>
      </w:r>
      <w:r w:rsidRPr="00E73D1F">
        <w:t>, </w:t>
      </w:r>
      <w:r w:rsidRPr="00E73D1F">
        <w:rPr>
          <w:b/>
          <w:bCs/>
        </w:rPr>
        <w:t>62</w:t>
      </w:r>
      <w:r w:rsidRPr="00E73D1F">
        <w:t>(2), 142– 160. </w:t>
      </w:r>
      <w:r w:rsidRPr="007D1CA0">
        <w:rPr>
          <w:rFonts w:cstheme="minorHAnsi"/>
        </w:rPr>
        <w:t>https://doi.org/10.1111/j.1574-6941.2007.00375.x</w:t>
      </w:r>
    </w:p>
    <w:p w14:paraId="1B80ABB8" w14:textId="4151512D" w:rsidR="00854E51" w:rsidRPr="00E73D1F" w:rsidRDefault="00854E51" w:rsidP="00E73D1F">
      <w:pPr>
        <w:pStyle w:val="NoSpacing"/>
        <w:ind w:left="720" w:hanging="720"/>
      </w:pPr>
      <w:r w:rsidRPr="00E73D1F">
        <w:t>Reich, P. B., &amp; Cornelissen, H. (2014). The world-wide ‘fast-slow’ plant economics spectrum: A traits manifesto. </w:t>
      </w:r>
      <w:r w:rsidRPr="00E73D1F">
        <w:rPr>
          <w:i/>
          <w:iCs/>
        </w:rPr>
        <w:t>Journal of Ecology</w:t>
      </w:r>
      <w:r w:rsidRPr="00E73D1F">
        <w:t>, </w:t>
      </w:r>
      <w:r w:rsidRPr="00E73D1F">
        <w:rPr>
          <w:b/>
          <w:bCs/>
        </w:rPr>
        <w:t>102</w:t>
      </w:r>
      <w:r w:rsidRPr="00E73D1F">
        <w:t>(2), 275– 301. </w:t>
      </w:r>
      <w:r w:rsidRPr="007D1CA0">
        <w:rPr>
          <w:rFonts w:cstheme="minorHAnsi"/>
        </w:rPr>
        <w:t>https://doi.org/10.1111/1365-2745.12211</w:t>
      </w:r>
    </w:p>
    <w:p w14:paraId="212CAC64" w14:textId="7A97D375" w:rsidR="00854E51" w:rsidRPr="00E73D1F" w:rsidRDefault="00854E51" w:rsidP="00E73D1F">
      <w:pPr>
        <w:pStyle w:val="NoSpacing"/>
        <w:ind w:left="720" w:hanging="720"/>
      </w:pPr>
      <w:r w:rsidRPr="00E73D1F">
        <w:t>Rowland, L., da Costa, A. C., Galbraith, D. R., Oliveira, R. S., </w:t>
      </w:r>
      <w:proofErr w:type="spellStart"/>
      <w:r w:rsidRPr="00E73D1F">
        <w:t>Binks</w:t>
      </w:r>
      <w:proofErr w:type="spellEnd"/>
      <w:r w:rsidRPr="00E73D1F">
        <w:t>, O. J., Oliveira, A. A., Pullen, A. M., Doughty, C. E., Metcalfe, D. B., Vasconcelos, S. S., Ferreira, L. V., </w:t>
      </w:r>
      <w:proofErr w:type="spellStart"/>
      <w:r w:rsidRPr="00E73D1F">
        <w:t>Malhi</w:t>
      </w:r>
      <w:proofErr w:type="spellEnd"/>
      <w:r w:rsidRPr="00E73D1F">
        <w:t>, Y., Grace, J., </w:t>
      </w:r>
      <w:proofErr w:type="spellStart"/>
      <w:r w:rsidRPr="00E73D1F">
        <w:t>Mencuccini</w:t>
      </w:r>
      <w:proofErr w:type="spellEnd"/>
      <w:r w:rsidRPr="00E73D1F">
        <w:t>, M., &amp; Meir, P. (2015). Death from drought in tropical forests is triggered by hydraulics not carbon starvation. </w:t>
      </w:r>
      <w:r w:rsidRPr="00E73D1F">
        <w:rPr>
          <w:i/>
          <w:iCs/>
        </w:rPr>
        <w:t>Nature</w:t>
      </w:r>
      <w:r w:rsidRPr="00E73D1F">
        <w:t>, </w:t>
      </w:r>
      <w:r w:rsidRPr="00E73D1F">
        <w:rPr>
          <w:b/>
          <w:bCs/>
        </w:rPr>
        <w:t>528</w:t>
      </w:r>
      <w:r w:rsidRPr="00E73D1F">
        <w:t>, 119– 122. </w:t>
      </w:r>
      <w:r w:rsidRPr="007D1CA0">
        <w:rPr>
          <w:rFonts w:cstheme="minorHAnsi"/>
        </w:rPr>
        <w:t>https://doi.org/10.1038/nature15539</w:t>
      </w:r>
    </w:p>
    <w:p w14:paraId="6D42F87C" w14:textId="18C5243A" w:rsidR="00854E51" w:rsidRPr="00E73D1F" w:rsidRDefault="00854E51" w:rsidP="00E73D1F">
      <w:pPr>
        <w:pStyle w:val="NoSpacing"/>
        <w:ind w:left="720" w:hanging="720"/>
      </w:pPr>
      <w:r w:rsidRPr="00E73D1F">
        <w:t>Sack, L., &amp; </w:t>
      </w:r>
      <w:proofErr w:type="spellStart"/>
      <w:r w:rsidRPr="00E73D1F">
        <w:t>Frole</w:t>
      </w:r>
      <w:proofErr w:type="spellEnd"/>
      <w:r w:rsidRPr="00E73D1F">
        <w:t>, K. (2006). Leaf structural diversity is related to hydraulic capacity in tropical rain forest trees. </w:t>
      </w:r>
      <w:r w:rsidRPr="00E73D1F">
        <w:rPr>
          <w:i/>
          <w:iCs/>
        </w:rPr>
        <w:t>Ecology</w:t>
      </w:r>
      <w:r w:rsidRPr="00E73D1F">
        <w:t>, </w:t>
      </w:r>
      <w:r w:rsidRPr="00E73D1F">
        <w:rPr>
          <w:b/>
          <w:bCs/>
        </w:rPr>
        <w:t>87</w:t>
      </w:r>
      <w:r w:rsidRPr="00E73D1F">
        <w:t>(2), 483– 491. </w:t>
      </w:r>
      <w:r w:rsidRPr="007D1CA0">
        <w:rPr>
          <w:rFonts w:cstheme="minorHAnsi"/>
        </w:rPr>
        <w:t>https://doi.org/10.1890/05-0710</w:t>
      </w:r>
    </w:p>
    <w:p w14:paraId="6796CACA" w14:textId="54E32C9E" w:rsidR="00854E51" w:rsidRPr="00E73D1F" w:rsidRDefault="00854E51" w:rsidP="00E73D1F">
      <w:pPr>
        <w:pStyle w:val="NoSpacing"/>
        <w:ind w:left="720" w:hanging="720"/>
      </w:pPr>
      <w:r w:rsidRPr="00E73D1F">
        <w:t>Sack, L., &amp; Holbrook, N. M. (2006). Leaf hydraulics. </w:t>
      </w:r>
      <w:r w:rsidRPr="00E73D1F">
        <w:rPr>
          <w:i/>
          <w:iCs/>
        </w:rPr>
        <w:t>Annual Review of Plant Biology</w:t>
      </w:r>
      <w:r w:rsidRPr="00E73D1F">
        <w:t>, </w:t>
      </w:r>
      <w:r w:rsidRPr="00E73D1F">
        <w:rPr>
          <w:b/>
          <w:bCs/>
        </w:rPr>
        <w:t>57</w:t>
      </w:r>
      <w:r w:rsidRPr="00E73D1F">
        <w:t>(1), 361– 381. </w:t>
      </w:r>
      <w:r w:rsidRPr="007D1CA0">
        <w:rPr>
          <w:rFonts w:cstheme="minorHAnsi"/>
        </w:rPr>
        <w:t>https://doi.org/10.1146/annurev.arplant.56.032604.144141</w:t>
      </w:r>
    </w:p>
    <w:p w14:paraId="419AB9F4" w14:textId="22DAD26B" w:rsidR="00854E51" w:rsidRPr="00E73D1F" w:rsidRDefault="00854E51" w:rsidP="00E73D1F">
      <w:pPr>
        <w:pStyle w:val="NoSpacing"/>
        <w:ind w:left="720" w:hanging="720"/>
      </w:pPr>
      <w:r w:rsidRPr="00E73D1F">
        <w:t>Sack, L., </w:t>
      </w:r>
      <w:proofErr w:type="spellStart"/>
      <w:r w:rsidRPr="00E73D1F">
        <w:t>Pasquet-Kok</w:t>
      </w:r>
      <w:proofErr w:type="spellEnd"/>
      <w:r w:rsidRPr="00E73D1F">
        <w:t>, J., &amp; </w:t>
      </w:r>
      <w:proofErr w:type="spellStart"/>
      <w:r w:rsidRPr="00E73D1F">
        <w:t>PrometheusWiki</w:t>
      </w:r>
      <w:proofErr w:type="spellEnd"/>
      <w:r w:rsidRPr="00E73D1F">
        <w:t xml:space="preserve"> contributors. (2010). Leaf pressure-volume curve parameters. </w:t>
      </w:r>
      <w:r w:rsidRPr="00E73D1F">
        <w:rPr>
          <w:i/>
          <w:iCs/>
        </w:rPr>
        <w:t>PrometheusWiki</w:t>
      </w:r>
      <w:r w:rsidRPr="00E73D1F">
        <w:t>. </w:t>
      </w:r>
      <w:r w:rsidRPr="007D1CA0">
        <w:rPr>
          <w:rFonts w:cstheme="minorHAnsi"/>
        </w:rPr>
        <w:t>http://prometheuswiki.org/tiki-index.php?page=Leaf+pressure-volume+curve+parameters</w:t>
      </w:r>
    </w:p>
    <w:p w14:paraId="15356AFD" w14:textId="46CD909C" w:rsidR="00854E51" w:rsidRPr="00E73D1F" w:rsidRDefault="00854E51" w:rsidP="00E73D1F">
      <w:pPr>
        <w:pStyle w:val="NoSpacing"/>
        <w:ind w:left="720" w:hanging="720"/>
      </w:pPr>
      <w:r w:rsidRPr="00E73D1F">
        <w:t>Sack, L., &amp; </w:t>
      </w:r>
      <w:proofErr w:type="spellStart"/>
      <w:r w:rsidRPr="00E73D1F">
        <w:t>Scoffoni</w:t>
      </w:r>
      <w:proofErr w:type="spellEnd"/>
      <w:r w:rsidRPr="00E73D1F">
        <w:t>, C. (2012). Measurement of leaf hydraulic conductance and stomatal conductance and their responses to irradiance and dehydration using the Evaporative Flux Method (EFM). </w:t>
      </w:r>
      <w:r w:rsidRPr="00E73D1F">
        <w:rPr>
          <w:i/>
          <w:iCs/>
        </w:rPr>
        <w:t>Journal of Visualized Experiments</w:t>
      </w:r>
      <w:r w:rsidRPr="00E73D1F">
        <w:t>, </w:t>
      </w:r>
      <w:r w:rsidRPr="00E73D1F">
        <w:rPr>
          <w:b/>
          <w:bCs/>
        </w:rPr>
        <w:t>70</w:t>
      </w:r>
      <w:r w:rsidRPr="00E73D1F">
        <w:t>, 4179. </w:t>
      </w:r>
      <w:r w:rsidRPr="007D1CA0">
        <w:rPr>
          <w:rFonts w:cstheme="minorHAnsi"/>
        </w:rPr>
        <w:t>https://doi.org/10.3791/4179</w:t>
      </w:r>
    </w:p>
    <w:p w14:paraId="2DDEF50A" w14:textId="5710E29B" w:rsidR="00854E51" w:rsidRPr="00E73D1F" w:rsidRDefault="00854E51" w:rsidP="00E73D1F">
      <w:pPr>
        <w:pStyle w:val="NoSpacing"/>
        <w:ind w:left="720" w:hanging="720"/>
      </w:pPr>
      <w:r w:rsidRPr="00E73D1F">
        <w:t>Sack, L., &amp; </w:t>
      </w:r>
      <w:proofErr w:type="spellStart"/>
      <w:r w:rsidRPr="00E73D1F">
        <w:t>Scoffoni</w:t>
      </w:r>
      <w:proofErr w:type="spellEnd"/>
      <w:r w:rsidRPr="00E73D1F">
        <w:t>, C. (2013). Leaf venation: Structure, function, development, evolution, ecology and applications in the past, present and future. </w:t>
      </w:r>
      <w:r w:rsidRPr="00E73D1F">
        <w:rPr>
          <w:i/>
          <w:iCs/>
        </w:rPr>
        <w:t>New Phytologist</w:t>
      </w:r>
      <w:r w:rsidRPr="00E73D1F">
        <w:t>, </w:t>
      </w:r>
      <w:r w:rsidRPr="00E73D1F">
        <w:rPr>
          <w:b/>
          <w:bCs/>
        </w:rPr>
        <w:t>198</w:t>
      </w:r>
      <w:r w:rsidRPr="00E73D1F">
        <w:t>(4), 983– 1000. </w:t>
      </w:r>
      <w:r w:rsidRPr="007D1CA0">
        <w:rPr>
          <w:rFonts w:cstheme="minorHAnsi"/>
        </w:rPr>
        <w:t>https://doi.org/10.1111/nph.12253</w:t>
      </w:r>
    </w:p>
    <w:p w14:paraId="7AC28264" w14:textId="25B42DED" w:rsidR="00854E51" w:rsidRPr="00E73D1F" w:rsidRDefault="00854E51" w:rsidP="00E73D1F">
      <w:pPr>
        <w:pStyle w:val="NoSpacing"/>
        <w:ind w:left="720" w:hanging="720"/>
      </w:pPr>
      <w:r w:rsidRPr="00E73D1F">
        <w:t>Sack, L., Tyree, M. T., &amp; Holbrook, N. M. (2005). Leaf hydraulic architecture correlates with regeneration irradiance in tropical rainforest trees. </w:t>
      </w:r>
      <w:r w:rsidRPr="00E73D1F">
        <w:rPr>
          <w:i/>
          <w:iCs/>
        </w:rPr>
        <w:t>New Phytologist</w:t>
      </w:r>
      <w:r w:rsidRPr="00E73D1F">
        <w:t>, </w:t>
      </w:r>
      <w:r w:rsidRPr="00E73D1F">
        <w:rPr>
          <w:b/>
          <w:bCs/>
        </w:rPr>
        <w:t>167</w:t>
      </w:r>
      <w:r w:rsidRPr="00E73D1F">
        <w:t>(2), 403– 413. </w:t>
      </w:r>
      <w:r w:rsidRPr="007D1CA0">
        <w:rPr>
          <w:rFonts w:cstheme="minorHAnsi"/>
        </w:rPr>
        <w:t>https://doi.org/10.1111/j.1469-8137.2005.01432.x</w:t>
      </w:r>
    </w:p>
    <w:p w14:paraId="18235D2F" w14:textId="201A765B" w:rsidR="00854E51" w:rsidRPr="00E73D1F" w:rsidRDefault="00854E51" w:rsidP="00E73D1F">
      <w:pPr>
        <w:pStyle w:val="NoSpacing"/>
        <w:ind w:left="720" w:hanging="720"/>
      </w:pPr>
      <w:r w:rsidRPr="00E73D1F">
        <w:t>Sánchez-</w:t>
      </w:r>
      <w:proofErr w:type="spellStart"/>
      <w:r w:rsidRPr="00E73D1F">
        <w:t>Azofeifa</w:t>
      </w:r>
      <w:proofErr w:type="spellEnd"/>
      <w:r w:rsidRPr="00E73D1F">
        <w:t>, G. A., Castro, K., Wright, S. J., </w:t>
      </w:r>
      <w:proofErr w:type="spellStart"/>
      <w:r w:rsidRPr="00E73D1F">
        <w:t>Gamon</w:t>
      </w:r>
      <w:proofErr w:type="spellEnd"/>
      <w:r w:rsidRPr="00E73D1F">
        <w:t>, J., </w:t>
      </w:r>
      <w:proofErr w:type="spellStart"/>
      <w:r w:rsidRPr="00E73D1F">
        <w:t>Kalacska</w:t>
      </w:r>
      <w:proofErr w:type="spellEnd"/>
      <w:r w:rsidRPr="00E73D1F">
        <w:t>, M., </w:t>
      </w:r>
      <w:proofErr w:type="spellStart"/>
      <w:r w:rsidRPr="00E73D1F">
        <w:t>Rivard</w:t>
      </w:r>
      <w:proofErr w:type="spellEnd"/>
      <w:r w:rsidRPr="00E73D1F">
        <w:t>, B., Schnitzer, S. A., &amp; Feng, J. L. (2009). Differences in leaf traits, leaf internal structure, and spectral reflectance between two communities of lianas and trees: Implications for remote sensing in tropical environments. </w:t>
      </w:r>
      <w:r w:rsidRPr="00E73D1F">
        <w:rPr>
          <w:i/>
          <w:iCs/>
        </w:rPr>
        <w:t>Remote Sensing of Environment</w:t>
      </w:r>
      <w:r w:rsidRPr="00E73D1F">
        <w:t>, </w:t>
      </w:r>
      <w:r w:rsidRPr="00E73D1F">
        <w:rPr>
          <w:b/>
          <w:bCs/>
        </w:rPr>
        <w:t>113</w:t>
      </w:r>
      <w:r w:rsidRPr="00E73D1F">
        <w:t>(10), 2076– 2088. </w:t>
      </w:r>
      <w:r w:rsidRPr="007D1CA0">
        <w:rPr>
          <w:rFonts w:cstheme="minorHAnsi"/>
        </w:rPr>
        <w:t>https://doi.org/10.1016/j.rse.2009.05.013</w:t>
      </w:r>
    </w:p>
    <w:p w14:paraId="55F6EF77" w14:textId="4D9CC8AD" w:rsidR="00854E51" w:rsidRPr="00E73D1F" w:rsidRDefault="00854E51" w:rsidP="00E73D1F">
      <w:pPr>
        <w:pStyle w:val="NoSpacing"/>
        <w:ind w:left="720" w:hanging="720"/>
      </w:pPr>
      <w:r w:rsidRPr="00E73D1F">
        <w:lastRenderedPageBreak/>
        <w:t>Santiago, L. S., Kitajima, K., Wright, S. J., &amp; Mulkey, S. S. (2004). Coordinated changes in photosynthesis, water relations and leaf nutritional traits of canopy trees along a precipitation gradient in lowland tropical forest. </w:t>
      </w:r>
      <w:r w:rsidRPr="00E73D1F">
        <w:rPr>
          <w:i/>
          <w:iCs/>
        </w:rPr>
        <w:t>Oecologia</w:t>
      </w:r>
      <w:r w:rsidRPr="00E73D1F">
        <w:t>, </w:t>
      </w:r>
      <w:r w:rsidRPr="00E73D1F">
        <w:rPr>
          <w:b/>
          <w:bCs/>
        </w:rPr>
        <w:t>139</w:t>
      </w:r>
      <w:r w:rsidRPr="00E73D1F">
        <w:t>(4), 495– 502. </w:t>
      </w:r>
      <w:r w:rsidRPr="007D1CA0">
        <w:rPr>
          <w:rFonts w:cstheme="minorHAnsi"/>
        </w:rPr>
        <w:t>https://doi.org/10.1007/s00442-004-1542-2</w:t>
      </w:r>
    </w:p>
    <w:p w14:paraId="23F38226" w14:textId="0A88E7D5" w:rsidR="00854E51" w:rsidRPr="00E73D1F" w:rsidRDefault="00854E51" w:rsidP="00E73D1F">
      <w:pPr>
        <w:pStyle w:val="NoSpacing"/>
        <w:ind w:left="720" w:hanging="720"/>
      </w:pPr>
      <w:r w:rsidRPr="00E73D1F">
        <w:t>Santiago, L. S., &amp; Mulkey, S. S. (2004). Leaf productivity along a precipitation gradient in lowland Panama: Patterns from leaf to ecosystem. </w:t>
      </w:r>
      <w:r w:rsidRPr="00E73D1F">
        <w:rPr>
          <w:i/>
          <w:iCs/>
        </w:rPr>
        <w:t>Trees – Structure and Function</w:t>
      </w:r>
      <w:r w:rsidRPr="00E73D1F">
        <w:t>, </w:t>
      </w:r>
      <w:r w:rsidRPr="00E73D1F">
        <w:rPr>
          <w:b/>
          <w:bCs/>
        </w:rPr>
        <w:t>19</w:t>
      </w:r>
      <w:r w:rsidRPr="00E73D1F">
        <w:t>(3), 349– 356. </w:t>
      </w:r>
      <w:r w:rsidRPr="007D1CA0">
        <w:rPr>
          <w:rFonts w:cstheme="minorHAnsi"/>
        </w:rPr>
        <w:t>https://doi.org/10.1007/s00468-004-0389-9</w:t>
      </w:r>
    </w:p>
    <w:p w14:paraId="2ED7B1D3" w14:textId="1909689D" w:rsidR="00854E51" w:rsidRPr="00E73D1F" w:rsidRDefault="00854E51" w:rsidP="00E73D1F">
      <w:pPr>
        <w:pStyle w:val="NoSpacing"/>
        <w:ind w:left="720" w:hanging="720"/>
      </w:pPr>
      <w:r w:rsidRPr="00E73D1F">
        <w:t>Santiago, L. S., Schuur, E. A. G., &amp; </w:t>
      </w:r>
      <w:proofErr w:type="spellStart"/>
      <w:r w:rsidRPr="00E73D1F">
        <w:t>Silvera</w:t>
      </w:r>
      <w:proofErr w:type="spellEnd"/>
      <w:r w:rsidRPr="00E73D1F">
        <w:t>, K. (2005). Nutrient cycling and plant–soil feedbacks along a precipitation gradient in lowland Panama. </w:t>
      </w:r>
      <w:r w:rsidRPr="00E73D1F">
        <w:rPr>
          <w:i/>
          <w:iCs/>
        </w:rPr>
        <w:t>Journal of Tropical Ecology</w:t>
      </w:r>
      <w:r w:rsidRPr="00E73D1F">
        <w:t>, </w:t>
      </w:r>
      <w:r w:rsidRPr="00E73D1F">
        <w:rPr>
          <w:b/>
          <w:bCs/>
        </w:rPr>
        <w:t>21</w:t>
      </w:r>
      <w:r w:rsidRPr="00E73D1F">
        <w:t>(4), 461– 470. </w:t>
      </w:r>
      <w:r w:rsidRPr="007D1CA0">
        <w:rPr>
          <w:rFonts w:cstheme="minorHAnsi"/>
        </w:rPr>
        <w:t>https://doi.org/10.1017/s0266467405002464</w:t>
      </w:r>
    </w:p>
    <w:p w14:paraId="25D99E92" w14:textId="384107D9" w:rsidR="00854E51" w:rsidRPr="00E73D1F" w:rsidRDefault="00854E51" w:rsidP="00E73D1F">
      <w:pPr>
        <w:pStyle w:val="NoSpacing"/>
        <w:ind w:left="720" w:hanging="720"/>
      </w:pPr>
      <w:r w:rsidRPr="00E73D1F">
        <w:t>Schnitzer, S. A. (2005). A mechanistic explanation for global patterns of liana abundance and distribution. </w:t>
      </w:r>
      <w:r w:rsidRPr="00E73D1F">
        <w:rPr>
          <w:i/>
          <w:iCs/>
        </w:rPr>
        <w:t>The American Naturalist</w:t>
      </w:r>
      <w:r w:rsidRPr="00E73D1F">
        <w:t>, </w:t>
      </w:r>
      <w:r w:rsidRPr="00E73D1F">
        <w:rPr>
          <w:b/>
          <w:bCs/>
        </w:rPr>
        <w:t>166</w:t>
      </w:r>
      <w:r w:rsidRPr="00E73D1F">
        <w:t>(2), 262– 276. </w:t>
      </w:r>
      <w:r w:rsidRPr="007D1CA0">
        <w:rPr>
          <w:rFonts w:cstheme="minorHAnsi"/>
        </w:rPr>
        <w:t>https://doi.org/10.1086/431250</w:t>
      </w:r>
    </w:p>
    <w:p w14:paraId="601F3E1A" w14:textId="548AA718" w:rsidR="00854E51" w:rsidRPr="00E73D1F" w:rsidRDefault="00854E51" w:rsidP="00E73D1F">
      <w:pPr>
        <w:pStyle w:val="NoSpacing"/>
        <w:ind w:left="720" w:hanging="720"/>
      </w:pPr>
      <w:r w:rsidRPr="00E73D1F">
        <w:t>Schnitzer, S. A. (2018). Testing ecological theory with lianas. </w:t>
      </w:r>
      <w:r w:rsidRPr="00E73D1F">
        <w:rPr>
          <w:i/>
          <w:iCs/>
        </w:rPr>
        <w:t>New Phytologist</w:t>
      </w:r>
      <w:r w:rsidRPr="00E73D1F">
        <w:t>, </w:t>
      </w:r>
      <w:r w:rsidRPr="00E73D1F">
        <w:rPr>
          <w:b/>
          <w:bCs/>
        </w:rPr>
        <w:t>220</w:t>
      </w:r>
      <w:r w:rsidRPr="00E73D1F">
        <w:t>(2), 366– 380. </w:t>
      </w:r>
      <w:r w:rsidRPr="007D1CA0">
        <w:rPr>
          <w:rFonts w:cstheme="minorHAnsi"/>
        </w:rPr>
        <w:t>https://doi.org/10.1111/nph.15431</w:t>
      </w:r>
    </w:p>
    <w:p w14:paraId="38D7878E" w14:textId="4C89FBD4" w:rsidR="00854E51" w:rsidRPr="00E73D1F" w:rsidRDefault="00854E51" w:rsidP="00E73D1F">
      <w:pPr>
        <w:pStyle w:val="NoSpacing"/>
        <w:ind w:left="720" w:hanging="720"/>
      </w:pPr>
      <w:r w:rsidRPr="00E73D1F">
        <w:t>Schnitzer, S. A., &amp; </w:t>
      </w:r>
      <w:proofErr w:type="spellStart"/>
      <w:r w:rsidRPr="00E73D1F">
        <w:t>Bongers</w:t>
      </w:r>
      <w:proofErr w:type="spellEnd"/>
      <w:r w:rsidRPr="00E73D1F">
        <w:t>, F. (2011). Increasing liana abundance and biomass in tropical forests: Emerging patterns and putative mechanisms. </w:t>
      </w:r>
      <w:r w:rsidRPr="00E73D1F">
        <w:rPr>
          <w:i/>
          <w:iCs/>
        </w:rPr>
        <w:t>Ecology Letters</w:t>
      </w:r>
      <w:r w:rsidRPr="00E73D1F">
        <w:t>, </w:t>
      </w:r>
      <w:r w:rsidRPr="00E73D1F">
        <w:rPr>
          <w:b/>
          <w:bCs/>
        </w:rPr>
        <w:t>14</w:t>
      </w:r>
      <w:r w:rsidRPr="00E73D1F">
        <w:t>(4), 397– 406. </w:t>
      </w:r>
      <w:r w:rsidRPr="007D1CA0">
        <w:rPr>
          <w:rFonts w:cstheme="minorHAnsi"/>
        </w:rPr>
        <w:t>https://doi.org/10.1111/j.1461-0248.2011.01590.x</w:t>
      </w:r>
    </w:p>
    <w:p w14:paraId="7C64D046" w14:textId="61A78232" w:rsidR="00854E51" w:rsidRPr="00E73D1F" w:rsidRDefault="00854E51" w:rsidP="00E73D1F">
      <w:pPr>
        <w:pStyle w:val="NoSpacing"/>
        <w:ind w:left="720" w:hanging="720"/>
      </w:pPr>
      <w:r w:rsidRPr="00E73D1F">
        <w:t>Schnitzer, S. A., &amp; Carson, W. P. (2010). Lianas suppress tree regeneration and diversity in treefall gaps. </w:t>
      </w:r>
      <w:r w:rsidRPr="00E73D1F">
        <w:rPr>
          <w:i/>
          <w:iCs/>
        </w:rPr>
        <w:t>Ecology Letters</w:t>
      </w:r>
      <w:r w:rsidRPr="00E73D1F">
        <w:t>, </w:t>
      </w:r>
      <w:r w:rsidRPr="00E73D1F">
        <w:rPr>
          <w:b/>
          <w:bCs/>
        </w:rPr>
        <w:t>13</w:t>
      </w:r>
      <w:r w:rsidRPr="00E73D1F">
        <w:t>(7), 849– 857. </w:t>
      </w:r>
      <w:r w:rsidRPr="007D1CA0">
        <w:rPr>
          <w:rFonts w:cstheme="minorHAnsi"/>
        </w:rPr>
        <w:t>https://doi.org/10.1111/j.1461-0248.2010.01480.x</w:t>
      </w:r>
    </w:p>
    <w:p w14:paraId="34553B3E" w14:textId="77BF2B0D" w:rsidR="00854E51" w:rsidRPr="00E73D1F" w:rsidRDefault="00854E51" w:rsidP="00E73D1F">
      <w:pPr>
        <w:pStyle w:val="NoSpacing"/>
        <w:ind w:left="720" w:hanging="720"/>
      </w:pPr>
      <w:r w:rsidRPr="00E73D1F">
        <w:t>Schnitzer, S. A., Mangan, S. A., </w:t>
      </w:r>
      <w:proofErr w:type="spellStart"/>
      <w:r w:rsidRPr="00E73D1F">
        <w:t>Dalling</w:t>
      </w:r>
      <w:proofErr w:type="spellEnd"/>
      <w:r w:rsidRPr="00E73D1F">
        <w:t>, J. W., </w:t>
      </w:r>
      <w:proofErr w:type="spellStart"/>
      <w:r w:rsidRPr="00E73D1F">
        <w:t>Baldeck</w:t>
      </w:r>
      <w:proofErr w:type="spellEnd"/>
      <w:r w:rsidRPr="00E73D1F">
        <w:t>, C. A., Hubbell, S. P., Ledo, A., Muller-Landau, H., Tobin, M. F., Aguilar, S., </w:t>
      </w:r>
      <w:proofErr w:type="spellStart"/>
      <w:r w:rsidRPr="00E73D1F">
        <w:t>Brassfield</w:t>
      </w:r>
      <w:proofErr w:type="spellEnd"/>
      <w:r w:rsidRPr="00E73D1F">
        <w:t>, D., Hernandez, A., Lao, S., Perez, R., Valdes, O., &amp; Yorke, S. R. (2012). Liana abundance, diversity, and distribution on Barro Colorado Island, Panama. </w:t>
      </w:r>
      <w:proofErr w:type="spellStart"/>
      <w:r w:rsidRPr="00E73D1F">
        <w:rPr>
          <w:i/>
          <w:iCs/>
        </w:rPr>
        <w:t>PLoS</w:t>
      </w:r>
      <w:proofErr w:type="spellEnd"/>
      <w:r w:rsidRPr="00E73D1F">
        <w:rPr>
          <w:i/>
          <w:iCs/>
        </w:rPr>
        <w:t xml:space="preserve"> ONE</w:t>
      </w:r>
      <w:r w:rsidRPr="00E73D1F">
        <w:t>, </w:t>
      </w:r>
      <w:r w:rsidRPr="00E73D1F">
        <w:rPr>
          <w:b/>
          <w:bCs/>
        </w:rPr>
        <w:t>7</w:t>
      </w:r>
      <w:r w:rsidRPr="00E73D1F">
        <w:t>(12), e52114. </w:t>
      </w:r>
      <w:r w:rsidRPr="007D1CA0">
        <w:rPr>
          <w:rFonts w:cstheme="minorHAnsi"/>
        </w:rPr>
        <w:t>https://doi.org/10.1371/journal.pone.0052114</w:t>
      </w:r>
    </w:p>
    <w:p w14:paraId="4296985D" w14:textId="02C7E64F" w:rsidR="00854E51" w:rsidRPr="00E73D1F" w:rsidRDefault="00854E51" w:rsidP="00E73D1F">
      <w:pPr>
        <w:pStyle w:val="NoSpacing"/>
        <w:ind w:left="720" w:hanging="720"/>
      </w:pPr>
      <w:r w:rsidRPr="00E73D1F">
        <w:t>Schnitzer, S. A., &amp; van der Heijden, G. M. F. (2019). Lianas have a seasonal growth advantage over co-occurring trees. </w:t>
      </w:r>
      <w:r w:rsidRPr="00E73D1F">
        <w:rPr>
          <w:i/>
          <w:iCs/>
        </w:rPr>
        <w:t>Ecology</w:t>
      </w:r>
      <w:r w:rsidRPr="00E73D1F">
        <w:t>, </w:t>
      </w:r>
      <w:r w:rsidRPr="00E73D1F">
        <w:rPr>
          <w:b/>
          <w:bCs/>
        </w:rPr>
        <w:t>100</w:t>
      </w:r>
      <w:r w:rsidRPr="00E73D1F">
        <w:t>(5), e02655. </w:t>
      </w:r>
      <w:r w:rsidRPr="007D1CA0">
        <w:rPr>
          <w:rFonts w:cstheme="minorHAnsi"/>
        </w:rPr>
        <w:t>https://doi.org/10.1002/ecy.2655</w:t>
      </w:r>
    </w:p>
    <w:p w14:paraId="4D533B7A" w14:textId="48051B09" w:rsidR="00854E51" w:rsidRPr="00E73D1F" w:rsidRDefault="00854E51" w:rsidP="00E73D1F">
      <w:pPr>
        <w:pStyle w:val="NoSpacing"/>
        <w:ind w:left="720" w:hanging="720"/>
      </w:pPr>
      <w:r w:rsidRPr="00E73D1F">
        <w:t>Schuur, E. A., &amp; Matson, P. A. (2001). Net primary productivity and nutrient cycling across a mesic to wet precipitation gradient in Hawaiian montane forest. </w:t>
      </w:r>
      <w:r w:rsidRPr="00E73D1F">
        <w:rPr>
          <w:i/>
          <w:iCs/>
        </w:rPr>
        <w:t>Oecologia</w:t>
      </w:r>
      <w:r w:rsidRPr="00E73D1F">
        <w:t>, </w:t>
      </w:r>
      <w:r w:rsidRPr="00E73D1F">
        <w:rPr>
          <w:b/>
          <w:bCs/>
        </w:rPr>
        <w:t>128</w:t>
      </w:r>
      <w:r w:rsidRPr="00E73D1F">
        <w:t>(3), 431– 442. </w:t>
      </w:r>
      <w:r w:rsidRPr="007D1CA0">
        <w:rPr>
          <w:rFonts w:cstheme="minorHAnsi"/>
        </w:rPr>
        <w:t>https://doi.org/10.1007/s004420100671</w:t>
      </w:r>
    </w:p>
    <w:p w14:paraId="41E6889C" w14:textId="26383607" w:rsidR="00854E51" w:rsidRPr="00E73D1F" w:rsidRDefault="00854E51" w:rsidP="00E73D1F">
      <w:pPr>
        <w:pStyle w:val="NoSpacing"/>
        <w:ind w:left="720" w:hanging="720"/>
      </w:pPr>
      <w:r w:rsidRPr="00E73D1F">
        <w:t>Slot, M., &amp; Winter, K. (2017). In situ temperature response of photosynthesis of 42 tree and liana species in the canopy of two Panamanian lowland tropical forests with contrasting rainfall regimes. </w:t>
      </w:r>
      <w:r w:rsidRPr="00E73D1F">
        <w:rPr>
          <w:i/>
          <w:iCs/>
        </w:rPr>
        <w:t>New Phytologist</w:t>
      </w:r>
      <w:r w:rsidRPr="00E73D1F">
        <w:t>, </w:t>
      </w:r>
      <w:r w:rsidRPr="00E73D1F">
        <w:rPr>
          <w:b/>
          <w:bCs/>
        </w:rPr>
        <w:t>214</w:t>
      </w:r>
      <w:r w:rsidRPr="00E73D1F">
        <w:t>(3), 1103– 1117. </w:t>
      </w:r>
      <w:r w:rsidRPr="007D1CA0">
        <w:rPr>
          <w:rFonts w:cstheme="minorHAnsi"/>
        </w:rPr>
        <w:t>https://doi.org/10.1111/nph.14469</w:t>
      </w:r>
    </w:p>
    <w:p w14:paraId="4153E17E" w14:textId="50BA3328" w:rsidR="00854E51" w:rsidRPr="00E73D1F" w:rsidRDefault="00854E51" w:rsidP="00E73D1F">
      <w:pPr>
        <w:pStyle w:val="NoSpacing"/>
        <w:ind w:left="720" w:hanging="720"/>
      </w:pPr>
      <w:r w:rsidRPr="00E73D1F">
        <w:t>Smith-Martin, C. M., Bastos, C. L., Lopez, O. R., Powers, J. S., &amp; Schnitzer, S. A. (2019). Effects of dry-season irrigation on leaf physiology and biomass allocation in tropical lianas and trees. </w:t>
      </w:r>
      <w:r w:rsidRPr="00E73D1F">
        <w:rPr>
          <w:i/>
          <w:iCs/>
        </w:rPr>
        <w:t>Ecology</w:t>
      </w:r>
      <w:r w:rsidRPr="00E73D1F">
        <w:t>, </w:t>
      </w:r>
      <w:r w:rsidRPr="00E73D1F">
        <w:rPr>
          <w:b/>
          <w:bCs/>
        </w:rPr>
        <w:t>100</w:t>
      </w:r>
      <w:r w:rsidRPr="00E73D1F">
        <w:t>(11), e02827. </w:t>
      </w:r>
      <w:r w:rsidRPr="007D1CA0">
        <w:rPr>
          <w:rFonts w:cstheme="minorHAnsi"/>
        </w:rPr>
        <w:t>https://doi.org/10.1002/ecy.2827</w:t>
      </w:r>
    </w:p>
    <w:p w14:paraId="439F429C" w14:textId="54B31C26" w:rsidR="00854E51" w:rsidRPr="00E73D1F" w:rsidRDefault="00854E51" w:rsidP="00E73D1F">
      <w:pPr>
        <w:pStyle w:val="NoSpacing"/>
        <w:ind w:left="720" w:hanging="720"/>
      </w:pPr>
      <w:r w:rsidRPr="00E73D1F">
        <w:t>Sperry, J. S. (2000). Hydraulic constraints on plant gas exchange. </w:t>
      </w:r>
      <w:r w:rsidRPr="00E73D1F">
        <w:rPr>
          <w:i/>
          <w:iCs/>
        </w:rPr>
        <w:t>Agricultural and Forest Meteorology</w:t>
      </w:r>
      <w:r w:rsidRPr="00E73D1F">
        <w:t>, </w:t>
      </w:r>
      <w:r w:rsidRPr="00E73D1F">
        <w:rPr>
          <w:b/>
          <w:bCs/>
        </w:rPr>
        <w:t>104</w:t>
      </w:r>
      <w:r w:rsidRPr="00E73D1F">
        <w:t>(1), 13– 23. </w:t>
      </w:r>
      <w:r w:rsidRPr="007D1CA0">
        <w:rPr>
          <w:rFonts w:cstheme="minorHAnsi"/>
        </w:rPr>
        <w:t>https://doi.org/10.1016/s0168-1923(00)00144-1</w:t>
      </w:r>
    </w:p>
    <w:p w14:paraId="434564C5" w14:textId="20F04CE0" w:rsidR="00854E51" w:rsidRPr="00E73D1F" w:rsidRDefault="00854E51" w:rsidP="00E73D1F">
      <w:pPr>
        <w:pStyle w:val="NoSpacing"/>
        <w:ind w:left="720" w:hanging="720"/>
      </w:pPr>
      <w:r w:rsidRPr="00E73D1F">
        <w:t>Sperry, J. S., Donnelly, J. R., &amp; Tyree, M. T. (1988). A method for measuring hydraulic conductivity and embolism in xylem. </w:t>
      </w:r>
      <w:r w:rsidRPr="00E73D1F">
        <w:rPr>
          <w:i/>
          <w:iCs/>
        </w:rPr>
        <w:t>Plant, Cell &amp; Environment</w:t>
      </w:r>
      <w:r w:rsidRPr="00E73D1F">
        <w:t>, </w:t>
      </w:r>
      <w:r w:rsidRPr="00E73D1F">
        <w:rPr>
          <w:b/>
          <w:bCs/>
        </w:rPr>
        <w:t>11</w:t>
      </w:r>
      <w:r w:rsidRPr="00E73D1F">
        <w:t>(1), 35– 40. </w:t>
      </w:r>
      <w:r w:rsidRPr="007D1CA0">
        <w:rPr>
          <w:rFonts w:cstheme="minorHAnsi"/>
        </w:rPr>
        <w:t>https://doi.org/10.1111/j.1365-3040.1988.tb01774.x</w:t>
      </w:r>
    </w:p>
    <w:p w14:paraId="69C56727" w14:textId="2CAC47F8" w:rsidR="00854E51" w:rsidRPr="00E73D1F" w:rsidRDefault="00854E51" w:rsidP="00E73D1F">
      <w:pPr>
        <w:pStyle w:val="NoSpacing"/>
        <w:ind w:left="720" w:hanging="720"/>
      </w:pPr>
      <w:proofErr w:type="spellStart"/>
      <w:r w:rsidRPr="00E73D1F">
        <w:t>Sterck</w:t>
      </w:r>
      <w:proofErr w:type="spellEnd"/>
      <w:r w:rsidRPr="00E73D1F">
        <w:t>, F., </w:t>
      </w:r>
      <w:proofErr w:type="spellStart"/>
      <w:r w:rsidRPr="00E73D1F">
        <w:t>Markesteijn</w:t>
      </w:r>
      <w:proofErr w:type="spellEnd"/>
      <w:r w:rsidRPr="00E73D1F">
        <w:t>, L., </w:t>
      </w:r>
      <w:proofErr w:type="spellStart"/>
      <w:r w:rsidRPr="00E73D1F">
        <w:t>Schieving</w:t>
      </w:r>
      <w:proofErr w:type="spellEnd"/>
      <w:r w:rsidRPr="00E73D1F">
        <w:t>, F., &amp; </w:t>
      </w:r>
      <w:proofErr w:type="spellStart"/>
      <w:r w:rsidRPr="00E73D1F">
        <w:t>Poorter</w:t>
      </w:r>
      <w:proofErr w:type="spellEnd"/>
      <w:r w:rsidRPr="00E73D1F">
        <w:t>, L. (2011). Functional traits determine trade-offs and niches in a tropical forest community. </w:t>
      </w:r>
      <w:r w:rsidRPr="00E73D1F">
        <w:rPr>
          <w:i/>
          <w:iCs/>
        </w:rPr>
        <w:t>Proceedings of the National Academy of Sciences of the United States of America</w:t>
      </w:r>
      <w:r w:rsidRPr="00E73D1F">
        <w:t>, </w:t>
      </w:r>
      <w:r w:rsidRPr="00E73D1F">
        <w:rPr>
          <w:b/>
          <w:bCs/>
        </w:rPr>
        <w:t>108</w:t>
      </w:r>
      <w:r w:rsidRPr="00E73D1F">
        <w:t>(51), 20627– 20632. </w:t>
      </w:r>
      <w:r w:rsidRPr="007D1CA0">
        <w:rPr>
          <w:rFonts w:cstheme="minorHAnsi"/>
        </w:rPr>
        <w:t>https://doi.org/10.1073/pnas.1106950108</w:t>
      </w:r>
    </w:p>
    <w:p w14:paraId="5C3525E7" w14:textId="7D558702" w:rsidR="00854E51" w:rsidRPr="00E73D1F" w:rsidRDefault="00854E51" w:rsidP="00E73D1F">
      <w:pPr>
        <w:pStyle w:val="NoSpacing"/>
        <w:ind w:left="720" w:hanging="720"/>
      </w:pPr>
      <w:proofErr w:type="spellStart"/>
      <w:r w:rsidRPr="00E73D1F">
        <w:t>Sterck</w:t>
      </w:r>
      <w:proofErr w:type="spellEnd"/>
      <w:r w:rsidRPr="00E73D1F">
        <w:t>, F., </w:t>
      </w:r>
      <w:proofErr w:type="spellStart"/>
      <w:r w:rsidRPr="00E73D1F">
        <w:t>Markesteijn</w:t>
      </w:r>
      <w:proofErr w:type="spellEnd"/>
      <w:r w:rsidRPr="00E73D1F">
        <w:t>, L., Toledo, M., </w:t>
      </w:r>
      <w:proofErr w:type="spellStart"/>
      <w:r w:rsidRPr="00E73D1F">
        <w:t>Schieving</w:t>
      </w:r>
      <w:proofErr w:type="spellEnd"/>
      <w:r w:rsidRPr="00E73D1F">
        <w:t>, F., &amp; </w:t>
      </w:r>
      <w:proofErr w:type="spellStart"/>
      <w:r w:rsidRPr="00E73D1F">
        <w:t>Poorter</w:t>
      </w:r>
      <w:proofErr w:type="spellEnd"/>
      <w:r w:rsidRPr="00E73D1F">
        <w:t>, L. (2014). Sapling performance along resource gradients drives tree species distributions within and across tropical forests. </w:t>
      </w:r>
      <w:r w:rsidRPr="00E73D1F">
        <w:rPr>
          <w:i/>
          <w:iCs/>
        </w:rPr>
        <w:t>Ecology</w:t>
      </w:r>
      <w:r w:rsidRPr="00E73D1F">
        <w:t>, </w:t>
      </w:r>
      <w:r w:rsidRPr="00E73D1F">
        <w:rPr>
          <w:b/>
          <w:bCs/>
        </w:rPr>
        <w:t>95</w:t>
      </w:r>
      <w:r w:rsidRPr="00E73D1F">
        <w:t>(9), 2514– 2525. </w:t>
      </w:r>
      <w:r w:rsidRPr="007D1CA0">
        <w:rPr>
          <w:rFonts w:cstheme="minorHAnsi"/>
        </w:rPr>
        <w:t>https://doi.org/10.1890/13-2377.1</w:t>
      </w:r>
    </w:p>
    <w:p w14:paraId="45118128" w14:textId="2938DC8D" w:rsidR="00854E51" w:rsidRPr="00E73D1F" w:rsidRDefault="00854E51" w:rsidP="00E73D1F">
      <w:pPr>
        <w:pStyle w:val="NoSpacing"/>
        <w:ind w:left="720" w:hanging="720"/>
      </w:pPr>
      <w:proofErr w:type="spellStart"/>
      <w:r w:rsidRPr="00E73D1F">
        <w:t>Sterck</w:t>
      </w:r>
      <w:proofErr w:type="spellEnd"/>
      <w:r w:rsidRPr="00E73D1F">
        <w:t>, F. J., </w:t>
      </w:r>
      <w:proofErr w:type="spellStart"/>
      <w:r w:rsidRPr="00E73D1F">
        <w:t>Poorter</w:t>
      </w:r>
      <w:proofErr w:type="spellEnd"/>
      <w:r w:rsidRPr="00E73D1F">
        <w:t>, L., &amp; </w:t>
      </w:r>
      <w:proofErr w:type="spellStart"/>
      <w:r w:rsidRPr="00E73D1F">
        <w:t>Schieving</w:t>
      </w:r>
      <w:proofErr w:type="spellEnd"/>
      <w:r w:rsidRPr="00E73D1F">
        <w:t>, F. (2006). Leaf traits determine the growth-survival trade-off across rain forest tree species. </w:t>
      </w:r>
      <w:r w:rsidRPr="00E73D1F">
        <w:rPr>
          <w:i/>
          <w:iCs/>
        </w:rPr>
        <w:t>The American Naturalist</w:t>
      </w:r>
      <w:r w:rsidRPr="00E73D1F">
        <w:t>, </w:t>
      </w:r>
      <w:r w:rsidRPr="00E73D1F">
        <w:rPr>
          <w:b/>
          <w:bCs/>
        </w:rPr>
        <w:t>167</w:t>
      </w:r>
      <w:r w:rsidRPr="00E73D1F">
        <w:t>(5), 758– 765. </w:t>
      </w:r>
      <w:r w:rsidRPr="007D1CA0">
        <w:rPr>
          <w:rFonts w:cstheme="minorHAnsi"/>
        </w:rPr>
        <w:t>https://doi.org/10.1086/503056</w:t>
      </w:r>
    </w:p>
    <w:p w14:paraId="222FD87F" w14:textId="65197431" w:rsidR="00854E51" w:rsidRPr="00E73D1F" w:rsidRDefault="00854E51" w:rsidP="00E73D1F">
      <w:pPr>
        <w:pStyle w:val="NoSpacing"/>
        <w:ind w:left="720" w:hanging="720"/>
      </w:pPr>
      <w:r w:rsidRPr="00E73D1F">
        <w:t xml:space="preserve">Swaine, M. D., &amp; Grace, J. (2007). Lianas may be </w:t>
      </w:r>
      <w:proofErr w:type="spellStart"/>
      <w:r w:rsidRPr="00E73D1F">
        <w:t>favoured</w:t>
      </w:r>
      <w:proofErr w:type="spellEnd"/>
      <w:r w:rsidRPr="00E73D1F">
        <w:t xml:space="preserve"> by low rainfall: Evidence from Ghana. </w:t>
      </w:r>
      <w:r w:rsidRPr="00E73D1F">
        <w:rPr>
          <w:i/>
          <w:iCs/>
        </w:rPr>
        <w:t>Plant Ecology</w:t>
      </w:r>
      <w:r w:rsidRPr="00E73D1F">
        <w:t>, </w:t>
      </w:r>
      <w:r w:rsidRPr="00E73D1F">
        <w:rPr>
          <w:b/>
          <w:bCs/>
        </w:rPr>
        <w:t>192</w:t>
      </w:r>
      <w:r w:rsidRPr="00E73D1F">
        <w:t>(2), 271– 276. </w:t>
      </w:r>
      <w:r w:rsidRPr="007D1CA0">
        <w:rPr>
          <w:rFonts w:cstheme="minorHAnsi"/>
        </w:rPr>
        <w:t>https://doi.org/10.1007/s11258-007-9319-4</w:t>
      </w:r>
    </w:p>
    <w:p w14:paraId="019D6FDC" w14:textId="78512893" w:rsidR="00854E51" w:rsidRPr="00E73D1F" w:rsidRDefault="00854E51" w:rsidP="00E73D1F">
      <w:pPr>
        <w:pStyle w:val="NoSpacing"/>
        <w:ind w:left="720" w:hanging="720"/>
      </w:pPr>
      <w:proofErr w:type="spellStart"/>
      <w:r w:rsidRPr="00E73D1F">
        <w:t>Takenaka</w:t>
      </w:r>
      <w:proofErr w:type="spellEnd"/>
      <w:r w:rsidRPr="00E73D1F">
        <w:t>, A. (1994). Effects of leaf blade narrowness and petiole length on the light capture efficiency of a shoot. </w:t>
      </w:r>
      <w:r w:rsidRPr="00E73D1F">
        <w:rPr>
          <w:i/>
          <w:iCs/>
        </w:rPr>
        <w:t>Ecological Research</w:t>
      </w:r>
      <w:r w:rsidRPr="00E73D1F">
        <w:t>, </w:t>
      </w:r>
      <w:r w:rsidRPr="00E73D1F">
        <w:rPr>
          <w:b/>
          <w:bCs/>
        </w:rPr>
        <w:t>9</w:t>
      </w:r>
      <w:r w:rsidRPr="00E73D1F">
        <w:t>(2), 109– 114. </w:t>
      </w:r>
      <w:r w:rsidRPr="007D1CA0">
        <w:rPr>
          <w:rFonts w:cstheme="minorHAnsi"/>
        </w:rPr>
        <w:t>https://doi.org/10.1007/bf02347485</w:t>
      </w:r>
    </w:p>
    <w:p w14:paraId="1408D0B2" w14:textId="2DA89977" w:rsidR="00854E51" w:rsidRPr="00E73D1F" w:rsidRDefault="00854E51" w:rsidP="00E73D1F">
      <w:pPr>
        <w:pStyle w:val="NoSpacing"/>
        <w:ind w:left="720" w:hanging="720"/>
      </w:pPr>
      <w:proofErr w:type="spellStart"/>
      <w:r w:rsidRPr="00E73D1F">
        <w:lastRenderedPageBreak/>
        <w:t>Terashima</w:t>
      </w:r>
      <w:proofErr w:type="spellEnd"/>
      <w:r w:rsidRPr="00E73D1F">
        <w:t>, I., </w:t>
      </w:r>
      <w:proofErr w:type="spellStart"/>
      <w:r w:rsidRPr="00E73D1F">
        <w:t>Hanba</w:t>
      </w:r>
      <w:proofErr w:type="spellEnd"/>
      <w:r w:rsidRPr="00E73D1F">
        <w:t>, Y. T., </w:t>
      </w:r>
      <w:proofErr w:type="spellStart"/>
      <w:r w:rsidRPr="00E73D1F">
        <w:t>Tholen</w:t>
      </w:r>
      <w:proofErr w:type="spellEnd"/>
      <w:r w:rsidRPr="00E73D1F">
        <w:t>, D., &amp; </w:t>
      </w:r>
      <w:proofErr w:type="spellStart"/>
      <w:r w:rsidRPr="00E73D1F">
        <w:t>Niinemets</w:t>
      </w:r>
      <w:proofErr w:type="spellEnd"/>
      <w:r w:rsidRPr="00E73D1F">
        <w:t>, U. (2011). Leaf functional anatomy in relation to photosynthesis. </w:t>
      </w:r>
      <w:r w:rsidRPr="00E73D1F">
        <w:rPr>
          <w:i/>
          <w:iCs/>
        </w:rPr>
        <w:t>Plant Physiology</w:t>
      </w:r>
      <w:r w:rsidRPr="00E73D1F">
        <w:t>, </w:t>
      </w:r>
      <w:r w:rsidRPr="00E73D1F">
        <w:rPr>
          <w:b/>
          <w:bCs/>
        </w:rPr>
        <w:t>155</w:t>
      </w:r>
      <w:r w:rsidRPr="00E73D1F">
        <w:t>(1), 108– 116. </w:t>
      </w:r>
      <w:r w:rsidRPr="007D1CA0">
        <w:rPr>
          <w:rFonts w:cstheme="minorHAnsi"/>
        </w:rPr>
        <w:t>https://doi.org/10.1104/pp.110.165472</w:t>
      </w:r>
    </w:p>
    <w:p w14:paraId="3CEBF8E2" w14:textId="4A012339" w:rsidR="00854E51" w:rsidRPr="00E73D1F" w:rsidRDefault="00854E51" w:rsidP="00E73D1F">
      <w:pPr>
        <w:pStyle w:val="NoSpacing"/>
        <w:ind w:left="720" w:hanging="720"/>
      </w:pPr>
      <w:r w:rsidRPr="00E73D1F">
        <w:t>Townsend, A. R., Asner, G. P., &amp; Cleveland, C. C. (2008). The biogeochemical heterogeneity of tropical forests. </w:t>
      </w:r>
      <w:r w:rsidRPr="00E73D1F">
        <w:rPr>
          <w:i/>
          <w:iCs/>
        </w:rPr>
        <w:t>Trends in Ecology &amp; Evolution</w:t>
      </w:r>
      <w:r w:rsidRPr="00E73D1F">
        <w:t>, </w:t>
      </w:r>
      <w:r w:rsidRPr="00E73D1F">
        <w:rPr>
          <w:b/>
          <w:bCs/>
        </w:rPr>
        <w:t>23</w:t>
      </w:r>
      <w:r w:rsidRPr="00E73D1F">
        <w:t>(8), 424– 431. </w:t>
      </w:r>
      <w:r w:rsidRPr="007D1CA0">
        <w:rPr>
          <w:rFonts w:cstheme="minorHAnsi"/>
        </w:rPr>
        <w:t>https://doi.org/10.1016/j.tree.2008.04.009</w:t>
      </w:r>
    </w:p>
    <w:p w14:paraId="7F30E0FE" w14:textId="02D3F542" w:rsidR="00854E51" w:rsidRPr="00E73D1F" w:rsidRDefault="00854E51" w:rsidP="00E73D1F">
      <w:pPr>
        <w:pStyle w:val="NoSpacing"/>
        <w:ind w:left="720" w:hanging="720"/>
      </w:pPr>
      <w:r w:rsidRPr="00E73D1F">
        <w:t>Turner, B. L., &amp; Engelbrecht, B. M. J. (2010). Soil organic phosphorus in lowland tropical rain forests. </w:t>
      </w:r>
      <w:r w:rsidRPr="00E73D1F">
        <w:rPr>
          <w:i/>
          <w:iCs/>
        </w:rPr>
        <w:t>Biogeochemistry</w:t>
      </w:r>
      <w:r w:rsidRPr="00E73D1F">
        <w:t>, </w:t>
      </w:r>
      <w:r w:rsidRPr="00E73D1F">
        <w:rPr>
          <w:b/>
          <w:bCs/>
        </w:rPr>
        <w:t>103</w:t>
      </w:r>
      <w:r w:rsidRPr="00E73D1F">
        <w:t>, 297– 315. </w:t>
      </w:r>
      <w:r w:rsidRPr="007D1CA0">
        <w:rPr>
          <w:rFonts w:cstheme="minorHAnsi"/>
        </w:rPr>
        <w:t>https://doi.org/10.1007/s10533-010-9466-x</w:t>
      </w:r>
    </w:p>
    <w:p w14:paraId="224A9B66" w14:textId="795B81F8" w:rsidR="00854E51" w:rsidRPr="00E73D1F" w:rsidRDefault="00854E51" w:rsidP="00E73D1F">
      <w:pPr>
        <w:pStyle w:val="NoSpacing"/>
        <w:ind w:left="720" w:hanging="720"/>
      </w:pPr>
      <w:r w:rsidRPr="00E73D1F">
        <w:t>Tyree, M. T., &amp; Ewers, F. W. (1991). The hydraulic architecture of trees and other woody plants. </w:t>
      </w:r>
      <w:r w:rsidRPr="00E73D1F">
        <w:rPr>
          <w:i/>
          <w:iCs/>
        </w:rPr>
        <w:t>New Phytologist</w:t>
      </w:r>
      <w:r w:rsidRPr="00E73D1F">
        <w:t>, </w:t>
      </w:r>
      <w:r w:rsidRPr="00E73D1F">
        <w:rPr>
          <w:b/>
          <w:bCs/>
        </w:rPr>
        <w:t>119</w:t>
      </w:r>
      <w:r w:rsidRPr="00E73D1F">
        <w:t>(3), 345– 360. </w:t>
      </w:r>
      <w:r w:rsidRPr="007D1CA0">
        <w:rPr>
          <w:rFonts w:cstheme="minorHAnsi"/>
        </w:rPr>
        <w:t>https://doi.org/10.1111/j.1469-8137.1991.tb00035.x</w:t>
      </w:r>
    </w:p>
    <w:p w14:paraId="44F52CB4" w14:textId="75F1940B" w:rsidR="00854E51" w:rsidRPr="00E73D1F" w:rsidRDefault="00854E51" w:rsidP="00E73D1F">
      <w:pPr>
        <w:pStyle w:val="NoSpacing"/>
        <w:ind w:left="720" w:hanging="720"/>
      </w:pPr>
      <w:proofErr w:type="spellStart"/>
      <w:r w:rsidRPr="00E73D1F">
        <w:t>Umaña</w:t>
      </w:r>
      <w:proofErr w:type="spellEnd"/>
      <w:r w:rsidRPr="00E73D1F">
        <w:t>, M. N., Condit, R., Pérez, R., Turner, B. L., Wright, S. J., &amp; </w:t>
      </w:r>
      <w:proofErr w:type="spellStart"/>
      <w:r w:rsidRPr="00E73D1F">
        <w:t>Comita</w:t>
      </w:r>
      <w:proofErr w:type="spellEnd"/>
      <w:r w:rsidRPr="00E73D1F">
        <w:t>, L. S. (2021). Shifts in taxonomic and functional composition of trees along rainfall and phosphorus gradients in central Panama. </w:t>
      </w:r>
      <w:r w:rsidRPr="00E73D1F">
        <w:rPr>
          <w:i/>
          <w:iCs/>
        </w:rPr>
        <w:t>Journal of Ecology</w:t>
      </w:r>
      <w:r w:rsidRPr="00E73D1F">
        <w:t>, </w:t>
      </w:r>
      <w:r w:rsidRPr="00E73D1F">
        <w:rPr>
          <w:b/>
          <w:bCs/>
        </w:rPr>
        <w:t>109</w:t>
      </w:r>
      <w:r w:rsidRPr="00E73D1F">
        <w:t>(1), 51– 61. </w:t>
      </w:r>
      <w:r w:rsidRPr="007D1CA0">
        <w:rPr>
          <w:rFonts w:cstheme="minorHAnsi"/>
        </w:rPr>
        <w:t>https://doi.org/10.1111/1365-2745.13442</w:t>
      </w:r>
    </w:p>
    <w:p w14:paraId="5B877FDB" w14:textId="5D781E34" w:rsidR="00854E51" w:rsidRPr="00E73D1F" w:rsidRDefault="00854E51" w:rsidP="00E73D1F">
      <w:pPr>
        <w:pStyle w:val="NoSpacing"/>
        <w:ind w:left="720" w:hanging="720"/>
      </w:pPr>
      <w:r w:rsidRPr="00E73D1F">
        <w:t>van der Heijden, G. M. F., Powers, J. S., &amp; Schnitzer, S. A. (2015). Lianas reduce carbon accumulation and storage in tropical forests. </w:t>
      </w:r>
      <w:r w:rsidRPr="00E73D1F">
        <w:rPr>
          <w:i/>
          <w:iCs/>
        </w:rPr>
        <w:t>Proceedings of the National Academy of Sciences of the United States of America</w:t>
      </w:r>
      <w:r w:rsidRPr="00E73D1F">
        <w:t>, </w:t>
      </w:r>
      <w:r w:rsidRPr="00E73D1F">
        <w:rPr>
          <w:b/>
          <w:bCs/>
        </w:rPr>
        <w:t>112</w:t>
      </w:r>
      <w:r w:rsidRPr="00E73D1F">
        <w:t>(43), 13267– 13271. </w:t>
      </w:r>
      <w:r w:rsidRPr="007D1CA0">
        <w:rPr>
          <w:rFonts w:cstheme="minorHAnsi"/>
        </w:rPr>
        <w:t>https://doi.org/10.1073/pnas.1504869112</w:t>
      </w:r>
    </w:p>
    <w:p w14:paraId="69D349DF" w14:textId="51D08A26" w:rsidR="00854E51" w:rsidRPr="00E73D1F" w:rsidRDefault="00854E51" w:rsidP="00E73D1F">
      <w:pPr>
        <w:pStyle w:val="NoSpacing"/>
        <w:ind w:left="720" w:hanging="720"/>
      </w:pPr>
      <w:r w:rsidRPr="00E73D1F">
        <w:t>van der Heijden, G. M. F., Powers, J. S., &amp; Schnitzer, S. A. (2019). Effect of lianas on forest-level tree carbon accumulation does not differ between seasons: Results from a liana removal experiment in Panama. </w:t>
      </w:r>
      <w:r w:rsidRPr="00E73D1F">
        <w:rPr>
          <w:i/>
          <w:iCs/>
        </w:rPr>
        <w:t>Journal of Ecology</w:t>
      </w:r>
      <w:r w:rsidRPr="00E73D1F">
        <w:t>, </w:t>
      </w:r>
      <w:r w:rsidRPr="00E73D1F">
        <w:rPr>
          <w:b/>
          <w:bCs/>
        </w:rPr>
        <w:t>107</w:t>
      </w:r>
      <w:r w:rsidRPr="00E73D1F">
        <w:t>(4), 1890– 1900. </w:t>
      </w:r>
      <w:r w:rsidRPr="007D1CA0">
        <w:rPr>
          <w:rFonts w:cstheme="minorHAnsi"/>
        </w:rPr>
        <w:t>https://doi.org/10.1111/1365-2745.13155</w:t>
      </w:r>
    </w:p>
    <w:p w14:paraId="65926E35" w14:textId="1A7902D9" w:rsidR="00854E51" w:rsidRPr="00E73D1F" w:rsidRDefault="00854E51" w:rsidP="00E73D1F">
      <w:pPr>
        <w:pStyle w:val="NoSpacing"/>
        <w:ind w:left="720" w:hanging="720"/>
      </w:pPr>
      <w:r w:rsidRPr="00E73D1F">
        <w:t>Vazquez, J. A., &amp; </w:t>
      </w:r>
      <w:proofErr w:type="spellStart"/>
      <w:r w:rsidRPr="00E73D1F">
        <w:t>Givnish</w:t>
      </w:r>
      <w:proofErr w:type="spellEnd"/>
      <w:r w:rsidRPr="00E73D1F">
        <w:t xml:space="preserve">, T. J. (1998). Altitudinal gradients in tropical forest composition, structure, and diversity in the Sierra de </w:t>
      </w:r>
      <w:proofErr w:type="spellStart"/>
      <w:r w:rsidRPr="00E73D1F">
        <w:t>Manantlan</w:t>
      </w:r>
      <w:proofErr w:type="spellEnd"/>
      <w:r w:rsidRPr="00E73D1F">
        <w:t>. </w:t>
      </w:r>
      <w:r w:rsidRPr="00E73D1F">
        <w:rPr>
          <w:i/>
          <w:iCs/>
        </w:rPr>
        <w:t>Journal of Ecology</w:t>
      </w:r>
      <w:r w:rsidRPr="00E73D1F">
        <w:t>, </w:t>
      </w:r>
      <w:r w:rsidRPr="00E73D1F">
        <w:rPr>
          <w:b/>
          <w:bCs/>
        </w:rPr>
        <w:t>86</w:t>
      </w:r>
      <w:r w:rsidRPr="00E73D1F">
        <w:t>(6), 999– 1020. </w:t>
      </w:r>
      <w:r w:rsidRPr="007D1CA0">
        <w:rPr>
          <w:rFonts w:cstheme="minorHAnsi"/>
        </w:rPr>
        <w:t>https://doi.org/10.1046/j.1365-2745.1998.00325.x</w:t>
      </w:r>
    </w:p>
    <w:p w14:paraId="78BA1BAD" w14:textId="70900193" w:rsidR="00854E51" w:rsidRPr="00E73D1F" w:rsidRDefault="00854E51" w:rsidP="00E73D1F">
      <w:pPr>
        <w:pStyle w:val="NoSpacing"/>
        <w:ind w:left="720" w:hanging="720"/>
      </w:pPr>
      <w:proofErr w:type="spellStart"/>
      <w:r w:rsidRPr="00E73D1F">
        <w:t>Violle</w:t>
      </w:r>
      <w:proofErr w:type="spellEnd"/>
      <w:r w:rsidRPr="00E73D1F">
        <w:t>, C., </w:t>
      </w:r>
      <w:proofErr w:type="spellStart"/>
      <w:r w:rsidRPr="00E73D1F">
        <w:t>Navas</w:t>
      </w:r>
      <w:proofErr w:type="spellEnd"/>
      <w:r w:rsidRPr="00E73D1F">
        <w:t>, M.-L., Vile, D., </w:t>
      </w:r>
      <w:proofErr w:type="spellStart"/>
      <w:r w:rsidRPr="00E73D1F">
        <w:t>Kazakou</w:t>
      </w:r>
      <w:proofErr w:type="spellEnd"/>
      <w:r w:rsidRPr="00E73D1F">
        <w:t>, E., </w:t>
      </w:r>
      <w:proofErr w:type="spellStart"/>
      <w:r w:rsidRPr="00E73D1F">
        <w:t>Fortunel</w:t>
      </w:r>
      <w:proofErr w:type="spellEnd"/>
      <w:r w:rsidRPr="00E73D1F">
        <w:t>, C., Hummel, I., &amp; Garnier, E. (2007). Let the concept of trait be functional! </w:t>
      </w:r>
      <w:r w:rsidRPr="00E73D1F">
        <w:rPr>
          <w:i/>
          <w:iCs/>
        </w:rPr>
        <w:t>Oikos</w:t>
      </w:r>
      <w:r w:rsidRPr="00E73D1F">
        <w:t>, </w:t>
      </w:r>
      <w:r w:rsidRPr="00E73D1F">
        <w:rPr>
          <w:b/>
          <w:bCs/>
        </w:rPr>
        <w:t>116</w:t>
      </w:r>
      <w:r w:rsidRPr="00E73D1F">
        <w:t>(5), 882– 892. </w:t>
      </w:r>
      <w:r w:rsidRPr="007D1CA0">
        <w:rPr>
          <w:rFonts w:cstheme="minorHAnsi"/>
        </w:rPr>
        <w:t>https://doi.org/10.1111/j.0030-1299.2007.15559.x</w:t>
      </w:r>
    </w:p>
    <w:p w14:paraId="1297A5AF" w14:textId="7C9424F7" w:rsidR="00854E51" w:rsidRPr="00E73D1F" w:rsidRDefault="00854E51" w:rsidP="00E73D1F">
      <w:pPr>
        <w:pStyle w:val="NoSpacing"/>
        <w:ind w:left="720" w:hanging="720"/>
      </w:pPr>
      <w:r w:rsidRPr="00E73D1F">
        <w:t>Warton, D. I., </w:t>
      </w:r>
      <w:proofErr w:type="spellStart"/>
      <w:r w:rsidRPr="00E73D1F">
        <w:t>Duursma</w:t>
      </w:r>
      <w:proofErr w:type="spellEnd"/>
      <w:r w:rsidRPr="00E73D1F">
        <w:t>, R. A., Falster, D. S., &amp; </w:t>
      </w:r>
      <w:proofErr w:type="spellStart"/>
      <w:r w:rsidRPr="00E73D1F">
        <w:t>Taskinen</w:t>
      </w:r>
      <w:proofErr w:type="spellEnd"/>
      <w:r w:rsidRPr="00E73D1F">
        <w:t>, S. (2012). </w:t>
      </w:r>
      <w:proofErr w:type="spellStart"/>
      <w:r w:rsidRPr="00E73D1F">
        <w:t>smatr</w:t>
      </w:r>
      <w:proofErr w:type="spellEnd"/>
      <w:r w:rsidRPr="00E73D1F">
        <w:t xml:space="preserve"> 3 – An R package for estimation and inference about allometric lines. </w:t>
      </w:r>
      <w:r w:rsidRPr="00E73D1F">
        <w:rPr>
          <w:i/>
          <w:iCs/>
        </w:rPr>
        <w:t>Methods in Ecology and Evolution</w:t>
      </w:r>
      <w:r w:rsidRPr="00E73D1F">
        <w:t>, </w:t>
      </w:r>
      <w:r w:rsidRPr="00E73D1F">
        <w:rPr>
          <w:b/>
          <w:bCs/>
        </w:rPr>
        <w:t>3</w:t>
      </w:r>
      <w:r w:rsidRPr="00E73D1F">
        <w:t>(2), 257– 259. </w:t>
      </w:r>
      <w:r w:rsidRPr="007D1CA0">
        <w:rPr>
          <w:rFonts w:cstheme="minorHAnsi"/>
        </w:rPr>
        <w:t>https://doi.org/10.1111/j.2041-210X.2011.00153.x</w:t>
      </w:r>
    </w:p>
    <w:p w14:paraId="6709187D" w14:textId="3AFC7E13" w:rsidR="00854E51" w:rsidRPr="00E73D1F" w:rsidRDefault="00854E51" w:rsidP="00E73D1F">
      <w:pPr>
        <w:pStyle w:val="NoSpacing"/>
        <w:ind w:left="720" w:hanging="720"/>
      </w:pPr>
      <w:proofErr w:type="spellStart"/>
      <w:r w:rsidRPr="00E73D1F">
        <w:t>Werden</w:t>
      </w:r>
      <w:proofErr w:type="spellEnd"/>
      <w:r w:rsidRPr="00E73D1F">
        <w:t>, L. K., Waring, B. G., Smith-Martin, C. M., &amp; Powers, J. S. (2018). Tropical dry forest trees and lianas differ in leaf economic spectrum traits but have overlapping water-use strategies. </w:t>
      </w:r>
      <w:r w:rsidRPr="00E73D1F">
        <w:rPr>
          <w:i/>
          <w:iCs/>
        </w:rPr>
        <w:t>Tree Physiology</w:t>
      </w:r>
      <w:r w:rsidRPr="00E73D1F">
        <w:t>, </w:t>
      </w:r>
      <w:r w:rsidRPr="00E73D1F">
        <w:rPr>
          <w:b/>
          <w:bCs/>
        </w:rPr>
        <w:t>38</w:t>
      </w:r>
      <w:r w:rsidRPr="00E73D1F">
        <w:t>(4), 517– 530. </w:t>
      </w:r>
      <w:r w:rsidRPr="007D1CA0">
        <w:rPr>
          <w:rFonts w:cstheme="minorHAnsi"/>
        </w:rPr>
        <w:t>https://doi.org/10.1093/treephys/tpx135</w:t>
      </w:r>
    </w:p>
    <w:p w14:paraId="2E8B93C1" w14:textId="77777777" w:rsidR="00854E51" w:rsidRPr="00E73D1F" w:rsidRDefault="00854E51" w:rsidP="00E73D1F">
      <w:pPr>
        <w:pStyle w:val="NoSpacing"/>
        <w:ind w:left="720" w:hanging="720"/>
      </w:pPr>
      <w:r w:rsidRPr="00E73D1F">
        <w:t xml:space="preserve">Westoby, M. (1999). Generalization in functional plant ecology: The species sampling problem, plant ecology strategy schemes, and phylogeny. In F. </w:t>
      </w:r>
      <w:proofErr w:type="spellStart"/>
      <w:r w:rsidRPr="00E73D1F">
        <w:t>Pugnaire</w:t>
      </w:r>
      <w:proofErr w:type="spellEnd"/>
      <w:r w:rsidRPr="00E73D1F">
        <w:t>, &amp; F. Valladares (Eds.), </w:t>
      </w:r>
      <w:r w:rsidRPr="00E73D1F">
        <w:rPr>
          <w:i/>
          <w:iCs/>
        </w:rPr>
        <w:t>Handbook of functional plant ecology</w:t>
      </w:r>
      <w:r w:rsidRPr="00E73D1F">
        <w:t> (pp. 685– 703). CRC Press.</w:t>
      </w:r>
    </w:p>
    <w:p w14:paraId="6EA5963C" w14:textId="4BA33C4D" w:rsidR="00854E51" w:rsidRPr="00E73D1F" w:rsidRDefault="00854E51" w:rsidP="00E73D1F">
      <w:pPr>
        <w:pStyle w:val="NoSpacing"/>
        <w:ind w:left="720" w:hanging="720"/>
      </w:pPr>
      <w:r w:rsidRPr="00E73D1F">
        <w:t>Westoby, M., Falster, D. S., Moles, A. T., </w:t>
      </w:r>
      <w:proofErr w:type="spellStart"/>
      <w:r w:rsidRPr="00E73D1F">
        <w:t>Vesk</w:t>
      </w:r>
      <w:proofErr w:type="spellEnd"/>
      <w:r w:rsidRPr="00E73D1F">
        <w:t>, P. A., &amp; Wright, I. J. (2002). Plant ecological strategies: Some leading dimensions of variation between species. </w:t>
      </w:r>
      <w:r w:rsidRPr="00E73D1F">
        <w:rPr>
          <w:i/>
          <w:iCs/>
        </w:rPr>
        <w:t>Annual Review of Ecology and Systematics</w:t>
      </w:r>
      <w:r w:rsidRPr="00E73D1F">
        <w:t>, </w:t>
      </w:r>
      <w:r w:rsidRPr="00E73D1F">
        <w:rPr>
          <w:b/>
          <w:bCs/>
        </w:rPr>
        <w:t>33</w:t>
      </w:r>
      <w:r w:rsidRPr="00E73D1F">
        <w:t>(1), 125– 159. </w:t>
      </w:r>
      <w:r w:rsidRPr="007D1CA0">
        <w:rPr>
          <w:rFonts w:cstheme="minorHAnsi"/>
        </w:rPr>
        <w:t>https://doi.org/10.1146/annurev.ecolsys.33.010802.150452</w:t>
      </w:r>
    </w:p>
    <w:p w14:paraId="3EB2C6DB" w14:textId="2BD9FE1A" w:rsidR="00854E51" w:rsidRPr="00E73D1F" w:rsidRDefault="00854E51" w:rsidP="00E73D1F">
      <w:pPr>
        <w:pStyle w:val="NoSpacing"/>
        <w:ind w:left="720" w:hanging="720"/>
      </w:pPr>
      <w:r w:rsidRPr="00E73D1F">
        <w:t>Wright, I. J., Reich, P. B., Westoby, M., </w:t>
      </w:r>
      <w:proofErr w:type="spellStart"/>
      <w:r w:rsidRPr="00E73D1F">
        <w:t>Ackerly</w:t>
      </w:r>
      <w:proofErr w:type="spellEnd"/>
      <w:r w:rsidRPr="00E73D1F">
        <w:t>, D. D., Baruch, Z., </w:t>
      </w:r>
      <w:proofErr w:type="spellStart"/>
      <w:r w:rsidRPr="00E73D1F">
        <w:t>Bongers</w:t>
      </w:r>
      <w:proofErr w:type="spellEnd"/>
      <w:r w:rsidRPr="00E73D1F">
        <w:t>, F., Cavender-Bares, J., Chapin, T., Cornelissen, J. H. C., Diemer, M., </w:t>
      </w:r>
      <w:proofErr w:type="spellStart"/>
      <w:r w:rsidRPr="00E73D1F">
        <w:t>Flexas</w:t>
      </w:r>
      <w:proofErr w:type="spellEnd"/>
      <w:r w:rsidRPr="00E73D1F">
        <w:t>, J., Garnier, E., Groom, P. K., </w:t>
      </w:r>
      <w:proofErr w:type="spellStart"/>
      <w:r w:rsidRPr="00E73D1F">
        <w:t>Gulias</w:t>
      </w:r>
      <w:proofErr w:type="spellEnd"/>
      <w:r w:rsidRPr="00E73D1F">
        <w:t>, J., </w:t>
      </w:r>
      <w:proofErr w:type="spellStart"/>
      <w:r w:rsidRPr="00E73D1F">
        <w:t>Hikosaka</w:t>
      </w:r>
      <w:proofErr w:type="spellEnd"/>
      <w:r w:rsidRPr="00E73D1F">
        <w:t>, K., Lamont, B. B., Lee, T., Lee, W., Lusk, C., … Villar, R. (2004). The worldwide leaf economics spectrum. </w:t>
      </w:r>
      <w:r w:rsidRPr="00E73D1F">
        <w:rPr>
          <w:i/>
          <w:iCs/>
        </w:rPr>
        <w:t>Nature</w:t>
      </w:r>
      <w:r w:rsidRPr="00E73D1F">
        <w:t>, </w:t>
      </w:r>
      <w:r w:rsidRPr="00E73D1F">
        <w:rPr>
          <w:b/>
          <w:bCs/>
        </w:rPr>
        <w:t>428</w:t>
      </w:r>
      <w:r w:rsidRPr="00E73D1F">
        <w:t>, 821– 827. </w:t>
      </w:r>
      <w:r w:rsidRPr="007D1CA0">
        <w:rPr>
          <w:rFonts w:cstheme="minorHAnsi"/>
        </w:rPr>
        <w:t>https://doi.org/10.1038/nature02403</w:t>
      </w:r>
    </w:p>
    <w:p w14:paraId="306A6934" w14:textId="30AD4658" w:rsidR="00854E51" w:rsidRPr="00E73D1F" w:rsidRDefault="00854E51" w:rsidP="00E73D1F">
      <w:pPr>
        <w:pStyle w:val="NoSpacing"/>
        <w:ind w:left="720" w:hanging="720"/>
      </w:pPr>
      <w:r w:rsidRPr="00E73D1F">
        <w:t>Wright, S. J., Calderón, O., </w:t>
      </w:r>
      <w:proofErr w:type="spellStart"/>
      <w:r w:rsidRPr="00E73D1F">
        <w:t>Hernandéz</w:t>
      </w:r>
      <w:proofErr w:type="spellEnd"/>
      <w:r w:rsidRPr="00E73D1F">
        <w:t>, A., &amp; Paton, S. (2004). Are lianas increasing in importance in tropical forests? A 17-year record from Panama. </w:t>
      </w:r>
      <w:r w:rsidRPr="00E73D1F">
        <w:rPr>
          <w:i/>
          <w:iCs/>
        </w:rPr>
        <w:t>Ecology</w:t>
      </w:r>
      <w:r w:rsidRPr="00E73D1F">
        <w:t>, </w:t>
      </w:r>
      <w:r w:rsidRPr="00E73D1F">
        <w:rPr>
          <w:b/>
          <w:bCs/>
        </w:rPr>
        <w:t>85</w:t>
      </w:r>
      <w:r w:rsidRPr="00E73D1F">
        <w:t>(2), 484– 489. </w:t>
      </w:r>
      <w:r w:rsidRPr="007D1CA0">
        <w:rPr>
          <w:rFonts w:cstheme="minorHAnsi"/>
        </w:rPr>
        <w:t>https://doi.org/10.1890/02-0757</w:t>
      </w:r>
    </w:p>
    <w:p w14:paraId="6CF21284" w14:textId="08E1F45B" w:rsidR="00854E51" w:rsidRPr="00E73D1F" w:rsidRDefault="00854E51" w:rsidP="00E73D1F">
      <w:pPr>
        <w:pStyle w:val="NoSpacing"/>
        <w:ind w:left="720" w:hanging="720"/>
      </w:pPr>
      <w:r w:rsidRPr="00E73D1F">
        <w:t>Wright, S. J., Sun, I. F., Pickering, M., Fletcher, C. D., &amp; Chen, Y. Y. (2015). Long-term changes in liana loads and tree dynamics in a Malaysian forest. </w:t>
      </w:r>
      <w:r w:rsidRPr="00E73D1F">
        <w:rPr>
          <w:i/>
          <w:iCs/>
        </w:rPr>
        <w:t>Ecology</w:t>
      </w:r>
      <w:r w:rsidRPr="00E73D1F">
        <w:t>, </w:t>
      </w:r>
      <w:r w:rsidRPr="00E73D1F">
        <w:rPr>
          <w:b/>
          <w:bCs/>
        </w:rPr>
        <w:t>96</w:t>
      </w:r>
      <w:r w:rsidRPr="00E73D1F">
        <w:t>(10), 2748– 2757. </w:t>
      </w:r>
      <w:r w:rsidRPr="007D1CA0">
        <w:rPr>
          <w:rFonts w:cstheme="minorHAnsi"/>
        </w:rPr>
        <w:t>https://doi.org/10.1890/14-1985.1</w:t>
      </w:r>
    </w:p>
    <w:p w14:paraId="00C6B426" w14:textId="4882172F" w:rsidR="00854E51" w:rsidRPr="00E73D1F" w:rsidRDefault="00854E51" w:rsidP="00E73D1F">
      <w:pPr>
        <w:pStyle w:val="NoSpacing"/>
        <w:ind w:left="720" w:hanging="720"/>
      </w:pPr>
      <w:proofErr w:type="spellStart"/>
      <w:r w:rsidRPr="00E73D1F">
        <w:t>Wyka</w:t>
      </w:r>
      <w:proofErr w:type="spellEnd"/>
      <w:r w:rsidRPr="00E73D1F">
        <w:t>, T. P., </w:t>
      </w:r>
      <w:proofErr w:type="spellStart"/>
      <w:r w:rsidRPr="00E73D1F">
        <w:t>Oleksyn</w:t>
      </w:r>
      <w:proofErr w:type="spellEnd"/>
      <w:r w:rsidRPr="00E73D1F">
        <w:t>, J., </w:t>
      </w:r>
      <w:proofErr w:type="spellStart"/>
      <w:r w:rsidRPr="00E73D1F">
        <w:t>Karolewski</w:t>
      </w:r>
      <w:proofErr w:type="spellEnd"/>
      <w:r w:rsidRPr="00E73D1F">
        <w:t xml:space="preserve">, P., &amp; Schnitzer, S. A. (2013). Phenotypic correlates of the </w:t>
      </w:r>
      <w:proofErr w:type="spellStart"/>
      <w:r w:rsidRPr="00E73D1F">
        <w:t>lianescent</w:t>
      </w:r>
      <w:proofErr w:type="spellEnd"/>
      <w:r w:rsidRPr="00E73D1F">
        <w:t xml:space="preserve"> growth form: A review. </w:t>
      </w:r>
      <w:r w:rsidRPr="00E73D1F">
        <w:rPr>
          <w:i/>
          <w:iCs/>
        </w:rPr>
        <w:t>Annals of Botany</w:t>
      </w:r>
      <w:r w:rsidRPr="00E73D1F">
        <w:t>, </w:t>
      </w:r>
      <w:r w:rsidRPr="00E73D1F">
        <w:rPr>
          <w:b/>
          <w:bCs/>
        </w:rPr>
        <w:t>112</w:t>
      </w:r>
      <w:r w:rsidRPr="00E73D1F">
        <w:t>(9), 1667– 1681. </w:t>
      </w:r>
      <w:r w:rsidRPr="007D1CA0">
        <w:rPr>
          <w:rFonts w:cstheme="minorHAnsi"/>
        </w:rPr>
        <w:t>https://doi.org/10.1093/aob/mct236</w:t>
      </w:r>
    </w:p>
    <w:p w14:paraId="44AED7B8" w14:textId="2CEFE5D1" w:rsidR="00854E51" w:rsidRPr="00E73D1F" w:rsidRDefault="00854E51" w:rsidP="00E73D1F">
      <w:pPr>
        <w:pStyle w:val="NoSpacing"/>
        <w:ind w:left="720" w:hanging="720"/>
      </w:pPr>
      <w:r w:rsidRPr="00E73D1F">
        <w:t>Zhang, L., Chen, Y., Ma, K., </w:t>
      </w:r>
      <w:proofErr w:type="spellStart"/>
      <w:r w:rsidRPr="00E73D1F">
        <w:t>Bongers</w:t>
      </w:r>
      <w:proofErr w:type="spellEnd"/>
      <w:r w:rsidRPr="00E73D1F">
        <w:t>, F., &amp; </w:t>
      </w:r>
      <w:proofErr w:type="spellStart"/>
      <w:r w:rsidRPr="00E73D1F">
        <w:t>Sterck</w:t>
      </w:r>
      <w:proofErr w:type="spellEnd"/>
      <w:r w:rsidRPr="00E73D1F">
        <w:t>, F. J. (2019). Fully exposed canopy tree and liana branches in a tropical forest differ in mechanical traits but are similar in hydraulic traits. </w:t>
      </w:r>
      <w:r w:rsidRPr="00E73D1F">
        <w:rPr>
          <w:i/>
          <w:iCs/>
        </w:rPr>
        <w:t>Tree Physiology</w:t>
      </w:r>
      <w:r w:rsidRPr="00E73D1F">
        <w:t>, </w:t>
      </w:r>
      <w:r w:rsidRPr="00E73D1F">
        <w:rPr>
          <w:b/>
          <w:bCs/>
        </w:rPr>
        <w:t>39</w:t>
      </w:r>
      <w:r w:rsidRPr="00E73D1F">
        <w:t>(10), 1713– 1724. </w:t>
      </w:r>
      <w:r w:rsidRPr="007D1CA0">
        <w:rPr>
          <w:rFonts w:cstheme="minorHAnsi"/>
        </w:rPr>
        <w:t>https://doi.org/10.1093/treephys/tpz070</w:t>
      </w:r>
    </w:p>
    <w:p w14:paraId="659AC254" w14:textId="060111E6" w:rsidR="00854E51" w:rsidRPr="00E73D1F" w:rsidRDefault="00854E51" w:rsidP="00E73D1F">
      <w:pPr>
        <w:pStyle w:val="NoSpacing"/>
        <w:ind w:left="720" w:hanging="720"/>
      </w:pPr>
      <w:r w:rsidRPr="00E73D1F">
        <w:t>Zhu, S.-D., &amp; Cao, K.-F. (2009). Hydraulic properties and photosynthetic rates in co-occurring lianas and trees in a seasonal tropical rainforest in southwestern China. </w:t>
      </w:r>
      <w:r w:rsidRPr="00E73D1F">
        <w:rPr>
          <w:i/>
          <w:iCs/>
        </w:rPr>
        <w:t>Plant Ecology</w:t>
      </w:r>
      <w:r w:rsidRPr="00E73D1F">
        <w:t>, </w:t>
      </w:r>
      <w:r w:rsidRPr="00E73D1F">
        <w:rPr>
          <w:b/>
          <w:bCs/>
        </w:rPr>
        <w:t>204</w:t>
      </w:r>
      <w:r w:rsidRPr="00E73D1F">
        <w:t>(2), 295– 304. </w:t>
      </w:r>
      <w:r w:rsidRPr="007D1CA0">
        <w:rPr>
          <w:rFonts w:cstheme="minorHAnsi"/>
        </w:rPr>
        <w:t>https://doi.org/10.1007/s11258-009-9592-5</w:t>
      </w:r>
    </w:p>
    <w:p w14:paraId="0243F040" w14:textId="3DE5633D" w:rsidR="00854E51" w:rsidRPr="00E73D1F" w:rsidRDefault="00854E51" w:rsidP="00E73D1F">
      <w:pPr>
        <w:pStyle w:val="NoSpacing"/>
        <w:ind w:left="720" w:hanging="720"/>
      </w:pPr>
      <w:r w:rsidRPr="00E73D1F">
        <w:lastRenderedPageBreak/>
        <w:t>Zhu, S. D., &amp; Cao, K. F. (2010). Contrasting cost-benefit strategy between lianas and trees in a tropical seasonal rain forest in southwestern China. </w:t>
      </w:r>
      <w:r w:rsidRPr="00E73D1F">
        <w:rPr>
          <w:i/>
          <w:iCs/>
        </w:rPr>
        <w:t>Oecologia</w:t>
      </w:r>
      <w:r w:rsidRPr="00E73D1F">
        <w:t>, </w:t>
      </w:r>
      <w:r w:rsidRPr="00E73D1F">
        <w:rPr>
          <w:b/>
          <w:bCs/>
        </w:rPr>
        <w:t>163</w:t>
      </w:r>
      <w:r w:rsidRPr="00E73D1F">
        <w:t>(3), 591– 599. </w:t>
      </w:r>
      <w:r w:rsidRPr="007D1CA0">
        <w:rPr>
          <w:rFonts w:cstheme="minorHAnsi"/>
        </w:rPr>
        <w:t>https://doi.org/10.1007/s00442-010-1579-3</w:t>
      </w:r>
    </w:p>
    <w:p w14:paraId="50DAC860" w14:textId="77777777" w:rsidR="00854E51" w:rsidRPr="00854E51" w:rsidRDefault="00854E51" w:rsidP="00854E51"/>
    <w:sectPr w:rsidR="00854E51" w:rsidRPr="00854E51" w:rsidSect="0039766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29230E"/>
    <w:multiLevelType w:val="multilevel"/>
    <w:tmpl w:val="0D90C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340B78"/>
    <w:multiLevelType w:val="multilevel"/>
    <w:tmpl w:val="581A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0540DB"/>
    <w:multiLevelType w:val="multilevel"/>
    <w:tmpl w:val="A65C9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87471B7"/>
    <w:multiLevelType w:val="multilevel"/>
    <w:tmpl w:val="B044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E6C41D1"/>
    <w:multiLevelType w:val="multilevel"/>
    <w:tmpl w:val="45FC6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E94743"/>
    <w:multiLevelType w:val="multilevel"/>
    <w:tmpl w:val="48D6B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580A6C"/>
    <w:multiLevelType w:val="multilevel"/>
    <w:tmpl w:val="287EB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22"/>
  </w:num>
  <w:num w:numId="4">
    <w:abstractNumId w:val="4"/>
  </w:num>
  <w:num w:numId="5">
    <w:abstractNumId w:val="16"/>
  </w:num>
  <w:num w:numId="6">
    <w:abstractNumId w:val="23"/>
  </w:num>
  <w:num w:numId="7">
    <w:abstractNumId w:val="1"/>
  </w:num>
  <w:num w:numId="8">
    <w:abstractNumId w:val="15"/>
  </w:num>
  <w:num w:numId="9">
    <w:abstractNumId w:val="11"/>
  </w:num>
  <w:num w:numId="10">
    <w:abstractNumId w:val="3"/>
  </w:num>
  <w:num w:numId="11">
    <w:abstractNumId w:val="20"/>
  </w:num>
  <w:num w:numId="12">
    <w:abstractNumId w:val="24"/>
  </w:num>
  <w:num w:numId="13">
    <w:abstractNumId w:val="12"/>
  </w:num>
  <w:num w:numId="14">
    <w:abstractNumId w:val="7"/>
  </w:num>
  <w:num w:numId="15">
    <w:abstractNumId w:val="21"/>
  </w:num>
  <w:num w:numId="16">
    <w:abstractNumId w:val="8"/>
  </w:num>
  <w:num w:numId="17">
    <w:abstractNumId w:val="6"/>
  </w:num>
  <w:num w:numId="18">
    <w:abstractNumId w:val="14"/>
  </w:num>
  <w:num w:numId="19">
    <w:abstractNumId w:val="5"/>
  </w:num>
  <w:num w:numId="20">
    <w:abstractNumId w:val="19"/>
  </w:num>
  <w:num w:numId="21">
    <w:abstractNumId w:val="10"/>
  </w:num>
  <w:num w:numId="22">
    <w:abstractNumId w:val="13"/>
  </w:num>
  <w:num w:numId="23">
    <w:abstractNumId w:val="9"/>
  </w:num>
  <w:num w:numId="24">
    <w:abstractNumId w:val="17"/>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1" w:cryptProviderType="rsaAES" w:cryptAlgorithmClass="hash" w:cryptAlgorithmType="typeAny" w:cryptAlgorithmSid="14" w:cryptSpinCount="100000" w:hash="7d87Xneqxc8ki26dREKcjPiT4rMbtI3nwbVgw9ASIwuc3uS/SaOKcEMGrVTcVMJNOE7K7ltszSUsRyx20A2NpA==" w:salt="BG+t1I5HYpLI5cg9xbD86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79D1"/>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1FCC"/>
    <w:rsid w:val="00183A38"/>
    <w:rsid w:val="001854EA"/>
    <w:rsid w:val="00185C26"/>
    <w:rsid w:val="00192D03"/>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57C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68A3"/>
    <w:rsid w:val="0039766F"/>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0935"/>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6754B"/>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2D4C"/>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1CA0"/>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54E51"/>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92B"/>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017"/>
    <w:rsid w:val="00C8585A"/>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181"/>
    <w:rsid w:val="00E43654"/>
    <w:rsid w:val="00E459FA"/>
    <w:rsid w:val="00E45A4B"/>
    <w:rsid w:val="00E46996"/>
    <w:rsid w:val="00E50522"/>
    <w:rsid w:val="00E52F87"/>
    <w:rsid w:val="00E6120D"/>
    <w:rsid w:val="00E61D06"/>
    <w:rsid w:val="00E7043E"/>
    <w:rsid w:val="00E73D1F"/>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3C9"/>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752D4C"/>
  </w:style>
  <w:style w:type="paragraph" w:customStyle="1" w:styleId="footnotepopupitem">
    <w:name w:val="footnotepopup__item"/>
    <w:basedOn w:val="Normal"/>
    <w:rsid w:val="00752D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752D4C"/>
  </w:style>
  <w:style w:type="character" w:customStyle="1" w:styleId="smallcaps">
    <w:name w:val="smallcaps"/>
    <w:basedOn w:val="DefaultParagraphFont"/>
    <w:rsid w:val="00752D4C"/>
  </w:style>
  <w:style w:type="character" w:customStyle="1" w:styleId="sectiontitle">
    <w:name w:val="section__title"/>
    <w:basedOn w:val="DefaultParagraphFont"/>
    <w:rsid w:val="00752D4C"/>
  </w:style>
  <w:style w:type="character" w:customStyle="1" w:styleId="author">
    <w:name w:val="author"/>
    <w:basedOn w:val="DefaultParagraphFont"/>
    <w:rsid w:val="00854E51"/>
  </w:style>
  <w:style w:type="character" w:customStyle="1" w:styleId="pubyear">
    <w:name w:val="pubyear"/>
    <w:basedOn w:val="DefaultParagraphFont"/>
    <w:rsid w:val="00854E51"/>
  </w:style>
  <w:style w:type="character" w:customStyle="1" w:styleId="articletitle">
    <w:name w:val="articletitle"/>
    <w:basedOn w:val="DefaultParagraphFont"/>
    <w:rsid w:val="00854E51"/>
  </w:style>
  <w:style w:type="character" w:customStyle="1" w:styleId="vol">
    <w:name w:val="vol"/>
    <w:basedOn w:val="DefaultParagraphFont"/>
    <w:rsid w:val="00854E51"/>
  </w:style>
  <w:style w:type="character" w:customStyle="1" w:styleId="citedissue">
    <w:name w:val="citedissue"/>
    <w:basedOn w:val="DefaultParagraphFont"/>
    <w:rsid w:val="00854E51"/>
  </w:style>
  <w:style w:type="character" w:customStyle="1" w:styleId="pagefirst">
    <w:name w:val="pagefirst"/>
    <w:basedOn w:val="DefaultParagraphFont"/>
    <w:rsid w:val="00854E51"/>
  </w:style>
  <w:style w:type="character" w:customStyle="1" w:styleId="pagelast">
    <w:name w:val="pagelast"/>
    <w:basedOn w:val="DefaultParagraphFont"/>
    <w:rsid w:val="00854E51"/>
  </w:style>
  <w:style w:type="character" w:customStyle="1" w:styleId="openurl">
    <w:name w:val="openurl"/>
    <w:basedOn w:val="DefaultParagraphFont"/>
    <w:rsid w:val="00854E51"/>
  </w:style>
  <w:style w:type="character" w:customStyle="1" w:styleId="booktitle0">
    <w:name w:val="booktitle"/>
    <w:basedOn w:val="DefaultParagraphFont"/>
    <w:rsid w:val="00854E51"/>
  </w:style>
  <w:style w:type="character" w:customStyle="1" w:styleId="chaptertitle">
    <w:name w:val="chaptertitle"/>
    <w:basedOn w:val="DefaultParagraphFont"/>
    <w:rsid w:val="00854E51"/>
  </w:style>
  <w:style w:type="character" w:customStyle="1" w:styleId="editor">
    <w:name w:val="editor"/>
    <w:basedOn w:val="DefaultParagraphFont"/>
    <w:rsid w:val="00854E51"/>
  </w:style>
  <w:style w:type="character" w:customStyle="1" w:styleId="othertitle">
    <w:name w:val="othertitle"/>
    <w:basedOn w:val="DefaultParagraphFont"/>
    <w:rsid w:val="00854E51"/>
  </w:style>
  <w:style w:type="character" w:customStyle="1" w:styleId="groupname">
    <w:name w:val="groupname"/>
    <w:basedOn w:val="DefaultParagraphFont"/>
    <w:rsid w:val="00854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3063896">
      <w:bodyDiv w:val="1"/>
      <w:marLeft w:val="0"/>
      <w:marRight w:val="0"/>
      <w:marTop w:val="0"/>
      <w:marBottom w:val="0"/>
      <w:divBdr>
        <w:top w:val="none" w:sz="0" w:space="0" w:color="auto"/>
        <w:left w:val="none" w:sz="0" w:space="0" w:color="auto"/>
        <w:bottom w:val="none" w:sz="0" w:space="0" w:color="auto"/>
        <w:right w:val="none" w:sz="0" w:space="0" w:color="auto"/>
      </w:divBdr>
      <w:divsChild>
        <w:div w:id="41246601">
          <w:marLeft w:val="0"/>
          <w:marRight w:val="0"/>
          <w:marTop w:val="0"/>
          <w:marBottom w:val="0"/>
          <w:divBdr>
            <w:top w:val="none" w:sz="0" w:space="0" w:color="auto"/>
            <w:left w:val="none" w:sz="0" w:space="0" w:color="auto"/>
            <w:bottom w:val="none" w:sz="0" w:space="0" w:color="auto"/>
            <w:right w:val="none" w:sz="0" w:space="0" w:color="auto"/>
          </w:divBdr>
        </w:div>
        <w:div w:id="1035230572">
          <w:marLeft w:val="0"/>
          <w:marRight w:val="0"/>
          <w:marTop w:val="0"/>
          <w:marBottom w:val="0"/>
          <w:divBdr>
            <w:top w:val="none" w:sz="0" w:space="0" w:color="auto"/>
            <w:left w:val="none" w:sz="0" w:space="0" w:color="auto"/>
            <w:bottom w:val="none" w:sz="0" w:space="0" w:color="auto"/>
            <w:right w:val="none" w:sz="0" w:space="0" w:color="auto"/>
          </w:divBdr>
        </w:div>
        <w:div w:id="341933803">
          <w:marLeft w:val="0"/>
          <w:marRight w:val="0"/>
          <w:marTop w:val="0"/>
          <w:marBottom w:val="0"/>
          <w:divBdr>
            <w:top w:val="none" w:sz="0" w:space="0" w:color="auto"/>
            <w:left w:val="none" w:sz="0" w:space="0" w:color="auto"/>
            <w:bottom w:val="none" w:sz="0" w:space="0" w:color="auto"/>
            <w:right w:val="none" w:sz="0" w:space="0" w:color="auto"/>
          </w:divBdr>
        </w:div>
        <w:div w:id="854423631">
          <w:marLeft w:val="0"/>
          <w:marRight w:val="0"/>
          <w:marTop w:val="0"/>
          <w:marBottom w:val="0"/>
          <w:divBdr>
            <w:top w:val="none" w:sz="0" w:space="0" w:color="auto"/>
            <w:left w:val="none" w:sz="0" w:space="0" w:color="auto"/>
            <w:bottom w:val="none" w:sz="0" w:space="0" w:color="auto"/>
            <w:right w:val="none" w:sz="0" w:space="0" w:color="auto"/>
          </w:divBdr>
        </w:div>
        <w:div w:id="638800175">
          <w:marLeft w:val="0"/>
          <w:marRight w:val="0"/>
          <w:marTop w:val="0"/>
          <w:marBottom w:val="0"/>
          <w:divBdr>
            <w:top w:val="none" w:sz="0" w:space="0" w:color="auto"/>
            <w:left w:val="none" w:sz="0" w:space="0" w:color="auto"/>
            <w:bottom w:val="none" w:sz="0" w:space="0" w:color="auto"/>
            <w:right w:val="none" w:sz="0" w:space="0" w:color="auto"/>
          </w:divBdr>
        </w:div>
        <w:div w:id="553275868">
          <w:marLeft w:val="0"/>
          <w:marRight w:val="0"/>
          <w:marTop w:val="0"/>
          <w:marBottom w:val="0"/>
          <w:divBdr>
            <w:top w:val="none" w:sz="0" w:space="0" w:color="auto"/>
            <w:left w:val="none" w:sz="0" w:space="0" w:color="auto"/>
            <w:bottom w:val="none" w:sz="0" w:space="0" w:color="auto"/>
            <w:right w:val="none" w:sz="0" w:space="0" w:color="auto"/>
          </w:divBdr>
        </w:div>
        <w:div w:id="2095011874">
          <w:marLeft w:val="0"/>
          <w:marRight w:val="0"/>
          <w:marTop w:val="0"/>
          <w:marBottom w:val="0"/>
          <w:divBdr>
            <w:top w:val="none" w:sz="0" w:space="0" w:color="auto"/>
            <w:left w:val="none" w:sz="0" w:space="0" w:color="auto"/>
            <w:bottom w:val="none" w:sz="0" w:space="0" w:color="auto"/>
            <w:right w:val="none" w:sz="0" w:space="0" w:color="auto"/>
          </w:divBdr>
        </w:div>
        <w:div w:id="583731932">
          <w:marLeft w:val="0"/>
          <w:marRight w:val="0"/>
          <w:marTop w:val="0"/>
          <w:marBottom w:val="0"/>
          <w:divBdr>
            <w:top w:val="none" w:sz="0" w:space="0" w:color="auto"/>
            <w:left w:val="none" w:sz="0" w:space="0" w:color="auto"/>
            <w:bottom w:val="none" w:sz="0" w:space="0" w:color="auto"/>
            <w:right w:val="none" w:sz="0" w:space="0" w:color="auto"/>
          </w:divBdr>
        </w:div>
        <w:div w:id="447354446">
          <w:marLeft w:val="0"/>
          <w:marRight w:val="0"/>
          <w:marTop w:val="0"/>
          <w:marBottom w:val="0"/>
          <w:divBdr>
            <w:top w:val="none" w:sz="0" w:space="0" w:color="auto"/>
            <w:left w:val="none" w:sz="0" w:space="0" w:color="auto"/>
            <w:bottom w:val="none" w:sz="0" w:space="0" w:color="auto"/>
            <w:right w:val="none" w:sz="0" w:space="0" w:color="auto"/>
          </w:divBdr>
        </w:div>
        <w:div w:id="1066533337">
          <w:marLeft w:val="0"/>
          <w:marRight w:val="0"/>
          <w:marTop w:val="0"/>
          <w:marBottom w:val="0"/>
          <w:divBdr>
            <w:top w:val="none" w:sz="0" w:space="0" w:color="auto"/>
            <w:left w:val="none" w:sz="0" w:space="0" w:color="auto"/>
            <w:bottom w:val="none" w:sz="0" w:space="0" w:color="auto"/>
            <w:right w:val="none" w:sz="0" w:space="0" w:color="auto"/>
          </w:divBdr>
        </w:div>
        <w:div w:id="1757511326">
          <w:marLeft w:val="0"/>
          <w:marRight w:val="0"/>
          <w:marTop w:val="0"/>
          <w:marBottom w:val="0"/>
          <w:divBdr>
            <w:top w:val="none" w:sz="0" w:space="0" w:color="auto"/>
            <w:left w:val="none" w:sz="0" w:space="0" w:color="auto"/>
            <w:bottom w:val="none" w:sz="0" w:space="0" w:color="auto"/>
            <w:right w:val="none" w:sz="0" w:space="0" w:color="auto"/>
          </w:divBdr>
        </w:div>
        <w:div w:id="423762871">
          <w:marLeft w:val="0"/>
          <w:marRight w:val="0"/>
          <w:marTop w:val="0"/>
          <w:marBottom w:val="0"/>
          <w:divBdr>
            <w:top w:val="none" w:sz="0" w:space="0" w:color="auto"/>
            <w:left w:val="none" w:sz="0" w:space="0" w:color="auto"/>
            <w:bottom w:val="none" w:sz="0" w:space="0" w:color="auto"/>
            <w:right w:val="none" w:sz="0" w:space="0" w:color="auto"/>
          </w:divBdr>
        </w:div>
        <w:div w:id="1170868411">
          <w:marLeft w:val="0"/>
          <w:marRight w:val="0"/>
          <w:marTop w:val="0"/>
          <w:marBottom w:val="0"/>
          <w:divBdr>
            <w:top w:val="none" w:sz="0" w:space="0" w:color="auto"/>
            <w:left w:val="none" w:sz="0" w:space="0" w:color="auto"/>
            <w:bottom w:val="none" w:sz="0" w:space="0" w:color="auto"/>
            <w:right w:val="none" w:sz="0" w:space="0" w:color="auto"/>
          </w:divBdr>
        </w:div>
        <w:div w:id="25646123">
          <w:marLeft w:val="0"/>
          <w:marRight w:val="0"/>
          <w:marTop w:val="0"/>
          <w:marBottom w:val="0"/>
          <w:divBdr>
            <w:top w:val="none" w:sz="0" w:space="0" w:color="auto"/>
            <w:left w:val="none" w:sz="0" w:space="0" w:color="auto"/>
            <w:bottom w:val="none" w:sz="0" w:space="0" w:color="auto"/>
            <w:right w:val="none" w:sz="0" w:space="0" w:color="auto"/>
          </w:divBdr>
        </w:div>
        <w:div w:id="553153438">
          <w:marLeft w:val="0"/>
          <w:marRight w:val="0"/>
          <w:marTop w:val="0"/>
          <w:marBottom w:val="0"/>
          <w:divBdr>
            <w:top w:val="none" w:sz="0" w:space="0" w:color="auto"/>
            <w:left w:val="none" w:sz="0" w:space="0" w:color="auto"/>
            <w:bottom w:val="none" w:sz="0" w:space="0" w:color="auto"/>
            <w:right w:val="none" w:sz="0" w:space="0" w:color="auto"/>
          </w:divBdr>
        </w:div>
        <w:div w:id="438793788">
          <w:marLeft w:val="0"/>
          <w:marRight w:val="0"/>
          <w:marTop w:val="0"/>
          <w:marBottom w:val="0"/>
          <w:divBdr>
            <w:top w:val="none" w:sz="0" w:space="0" w:color="auto"/>
            <w:left w:val="none" w:sz="0" w:space="0" w:color="auto"/>
            <w:bottom w:val="none" w:sz="0" w:space="0" w:color="auto"/>
            <w:right w:val="none" w:sz="0" w:space="0" w:color="auto"/>
          </w:divBdr>
        </w:div>
        <w:div w:id="406610216">
          <w:marLeft w:val="0"/>
          <w:marRight w:val="0"/>
          <w:marTop w:val="0"/>
          <w:marBottom w:val="0"/>
          <w:divBdr>
            <w:top w:val="none" w:sz="0" w:space="0" w:color="auto"/>
            <w:left w:val="none" w:sz="0" w:space="0" w:color="auto"/>
            <w:bottom w:val="none" w:sz="0" w:space="0" w:color="auto"/>
            <w:right w:val="none" w:sz="0" w:space="0" w:color="auto"/>
          </w:divBdr>
        </w:div>
        <w:div w:id="1563364673">
          <w:marLeft w:val="0"/>
          <w:marRight w:val="0"/>
          <w:marTop w:val="0"/>
          <w:marBottom w:val="0"/>
          <w:divBdr>
            <w:top w:val="none" w:sz="0" w:space="0" w:color="auto"/>
            <w:left w:val="none" w:sz="0" w:space="0" w:color="auto"/>
            <w:bottom w:val="none" w:sz="0" w:space="0" w:color="auto"/>
            <w:right w:val="none" w:sz="0" w:space="0" w:color="auto"/>
          </w:divBdr>
        </w:div>
        <w:div w:id="2090032348">
          <w:marLeft w:val="0"/>
          <w:marRight w:val="0"/>
          <w:marTop w:val="0"/>
          <w:marBottom w:val="0"/>
          <w:divBdr>
            <w:top w:val="none" w:sz="0" w:space="0" w:color="auto"/>
            <w:left w:val="none" w:sz="0" w:space="0" w:color="auto"/>
            <w:bottom w:val="none" w:sz="0" w:space="0" w:color="auto"/>
            <w:right w:val="none" w:sz="0" w:space="0" w:color="auto"/>
          </w:divBdr>
        </w:div>
        <w:div w:id="14118449">
          <w:marLeft w:val="0"/>
          <w:marRight w:val="0"/>
          <w:marTop w:val="0"/>
          <w:marBottom w:val="0"/>
          <w:divBdr>
            <w:top w:val="none" w:sz="0" w:space="0" w:color="auto"/>
            <w:left w:val="none" w:sz="0" w:space="0" w:color="auto"/>
            <w:bottom w:val="none" w:sz="0" w:space="0" w:color="auto"/>
            <w:right w:val="none" w:sz="0" w:space="0" w:color="auto"/>
          </w:divBdr>
        </w:div>
        <w:div w:id="1675915408">
          <w:marLeft w:val="0"/>
          <w:marRight w:val="0"/>
          <w:marTop w:val="0"/>
          <w:marBottom w:val="0"/>
          <w:divBdr>
            <w:top w:val="none" w:sz="0" w:space="0" w:color="auto"/>
            <w:left w:val="none" w:sz="0" w:space="0" w:color="auto"/>
            <w:bottom w:val="none" w:sz="0" w:space="0" w:color="auto"/>
            <w:right w:val="none" w:sz="0" w:space="0" w:color="auto"/>
          </w:divBdr>
        </w:div>
        <w:div w:id="1984042040">
          <w:marLeft w:val="0"/>
          <w:marRight w:val="0"/>
          <w:marTop w:val="0"/>
          <w:marBottom w:val="0"/>
          <w:divBdr>
            <w:top w:val="none" w:sz="0" w:space="0" w:color="auto"/>
            <w:left w:val="none" w:sz="0" w:space="0" w:color="auto"/>
            <w:bottom w:val="none" w:sz="0" w:space="0" w:color="auto"/>
            <w:right w:val="none" w:sz="0" w:space="0" w:color="auto"/>
          </w:divBdr>
        </w:div>
        <w:div w:id="613824851">
          <w:marLeft w:val="0"/>
          <w:marRight w:val="0"/>
          <w:marTop w:val="0"/>
          <w:marBottom w:val="0"/>
          <w:divBdr>
            <w:top w:val="none" w:sz="0" w:space="0" w:color="auto"/>
            <w:left w:val="none" w:sz="0" w:space="0" w:color="auto"/>
            <w:bottom w:val="none" w:sz="0" w:space="0" w:color="auto"/>
            <w:right w:val="none" w:sz="0" w:space="0" w:color="auto"/>
          </w:divBdr>
        </w:div>
        <w:div w:id="1288123775">
          <w:marLeft w:val="0"/>
          <w:marRight w:val="0"/>
          <w:marTop w:val="0"/>
          <w:marBottom w:val="0"/>
          <w:divBdr>
            <w:top w:val="none" w:sz="0" w:space="0" w:color="auto"/>
            <w:left w:val="none" w:sz="0" w:space="0" w:color="auto"/>
            <w:bottom w:val="none" w:sz="0" w:space="0" w:color="auto"/>
            <w:right w:val="none" w:sz="0" w:space="0" w:color="auto"/>
          </w:divBdr>
        </w:div>
        <w:div w:id="1614828810">
          <w:marLeft w:val="0"/>
          <w:marRight w:val="0"/>
          <w:marTop w:val="0"/>
          <w:marBottom w:val="0"/>
          <w:divBdr>
            <w:top w:val="none" w:sz="0" w:space="0" w:color="auto"/>
            <w:left w:val="none" w:sz="0" w:space="0" w:color="auto"/>
            <w:bottom w:val="none" w:sz="0" w:space="0" w:color="auto"/>
            <w:right w:val="none" w:sz="0" w:space="0" w:color="auto"/>
          </w:divBdr>
        </w:div>
        <w:div w:id="193663195">
          <w:marLeft w:val="0"/>
          <w:marRight w:val="0"/>
          <w:marTop w:val="0"/>
          <w:marBottom w:val="0"/>
          <w:divBdr>
            <w:top w:val="none" w:sz="0" w:space="0" w:color="auto"/>
            <w:left w:val="none" w:sz="0" w:space="0" w:color="auto"/>
            <w:bottom w:val="none" w:sz="0" w:space="0" w:color="auto"/>
            <w:right w:val="none" w:sz="0" w:space="0" w:color="auto"/>
          </w:divBdr>
        </w:div>
        <w:div w:id="552427128">
          <w:marLeft w:val="0"/>
          <w:marRight w:val="0"/>
          <w:marTop w:val="0"/>
          <w:marBottom w:val="0"/>
          <w:divBdr>
            <w:top w:val="none" w:sz="0" w:space="0" w:color="auto"/>
            <w:left w:val="none" w:sz="0" w:space="0" w:color="auto"/>
            <w:bottom w:val="none" w:sz="0" w:space="0" w:color="auto"/>
            <w:right w:val="none" w:sz="0" w:space="0" w:color="auto"/>
          </w:divBdr>
        </w:div>
        <w:div w:id="909656990">
          <w:marLeft w:val="0"/>
          <w:marRight w:val="0"/>
          <w:marTop w:val="0"/>
          <w:marBottom w:val="0"/>
          <w:divBdr>
            <w:top w:val="none" w:sz="0" w:space="0" w:color="auto"/>
            <w:left w:val="none" w:sz="0" w:space="0" w:color="auto"/>
            <w:bottom w:val="none" w:sz="0" w:space="0" w:color="auto"/>
            <w:right w:val="none" w:sz="0" w:space="0" w:color="auto"/>
          </w:divBdr>
        </w:div>
        <w:div w:id="788550015">
          <w:marLeft w:val="0"/>
          <w:marRight w:val="0"/>
          <w:marTop w:val="0"/>
          <w:marBottom w:val="0"/>
          <w:divBdr>
            <w:top w:val="none" w:sz="0" w:space="0" w:color="auto"/>
            <w:left w:val="none" w:sz="0" w:space="0" w:color="auto"/>
            <w:bottom w:val="none" w:sz="0" w:space="0" w:color="auto"/>
            <w:right w:val="none" w:sz="0" w:space="0" w:color="auto"/>
          </w:divBdr>
        </w:div>
        <w:div w:id="162671939">
          <w:marLeft w:val="0"/>
          <w:marRight w:val="0"/>
          <w:marTop w:val="0"/>
          <w:marBottom w:val="0"/>
          <w:divBdr>
            <w:top w:val="none" w:sz="0" w:space="0" w:color="auto"/>
            <w:left w:val="none" w:sz="0" w:space="0" w:color="auto"/>
            <w:bottom w:val="none" w:sz="0" w:space="0" w:color="auto"/>
            <w:right w:val="none" w:sz="0" w:space="0" w:color="auto"/>
          </w:divBdr>
        </w:div>
        <w:div w:id="1800486451">
          <w:marLeft w:val="0"/>
          <w:marRight w:val="0"/>
          <w:marTop w:val="0"/>
          <w:marBottom w:val="0"/>
          <w:divBdr>
            <w:top w:val="none" w:sz="0" w:space="0" w:color="auto"/>
            <w:left w:val="none" w:sz="0" w:space="0" w:color="auto"/>
            <w:bottom w:val="none" w:sz="0" w:space="0" w:color="auto"/>
            <w:right w:val="none" w:sz="0" w:space="0" w:color="auto"/>
          </w:divBdr>
        </w:div>
        <w:div w:id="958680447">
          <w:marLeft w:val="0"/>
          <w:marRight w:val="0"/>
          <w:marTop w:val="0"/>
          <w:marBottom w:val="0"/>
          <w:divBdr>
            <w:top w:val="none" w:sz="0" w:space="0" w:color="auto"/>
            <w:left w:val="none" w:sz="0" w:space="0" w:color="auto"/>
            <w:bottom w:val="none" w:sz="0" w:space="0" w:color="auto"/>
            <w:right w:val="none" w:sz="0" w:space="0" w:color="auto"/>
          </w:divBdr>
        </w:div>
        <w:div w:id="528026808">
          <w:marLeft w:val="0"/>
          <w:marRight w:val="0"/>
          <w:marTop w:val="0"/>
          <w:marBottom w:val="0"/>
          <w:divBdr>
            <w:top w:val="none" w:sz="0" w:space="0" w:color="auto"/>
            <w:left w:val="none" w:sz="0" w:space="0" w:color="auto"/>
            <w:bottom w:val="none" w:sz="0" w:space="0" w:color="auto"/>
            <w:right w:val="none" w:sz="0" w:space="0" w:color="auto"/>
          </w:divBdr>
        </w:div>
        <w:div w:id="1817255461">
          <w:marLeft w:val="0"/>
          <w:marRight w:val="0"/>
          <w:marTop w:val="0"/>
          <w:marBottom w:val="0"/>
          <w:divBdr>
            <w:top w:val="none" w:sz="0" w:space="0" w:color="auto"/>
            <w:left w:val="none" w:sz="0" w:space="0" w:color="auto"/>
            <w:bottom w:val="none" w:sz="0" w:space="0" w:color="auto"/>
            <w:right w:val="none" w:sz="0" w:space="0" w:color="auto"/>
          </w:divBdr>
        </w:div>
        <w:div w:id="45296774">
          <w:marLeft w:val="0"/>
          <w:marRight w:val="0"/>
          <w:marTop w:val="0"/>
          <w:marBottom w:val="0"/>
          <w:divBdr>
            <w:top w:val="none" w:sz="0" w:space="0" w:color="auto"/>
            <w:left w:val="none" w:sz="0" w:space="0" w:color="auto"/>
            <w:bottom w:val="none" w:sz="0" w:space="0" w:color="auto"/>
            <w:right w:val="none" w:sz="0" w:space="0" w:color="auto"/>
          </w:divBdr>
        </w:div>
        <w:div w:id="401029198">
          <w:marLeft w:val="0"/>
          <w:marRight w:val="0"/>
          <w:marTop w:val="0"/>
          <w:marBottom w:val="0"/>
          <w:divBdr>
            <w:top w:val="none" w:sz="0" w:space="0" w:color="auto"/>
            <w:left w:val="none" w:sz="0" w:space="0" w:color="auto"/>
            <w:bottom w:val="none" w:sz="0" w:space="0" w:color="auto"/>
            <w:right w:val="none" w:sz="0" w:space="0" w:color="auto"/>
          </w:divBdr>
        </w:div>
        <w:div w:id="574509328">
          <w:marLeft w:val="0"/>
          <w:marRight w:val="0"/>
          <w:marTop w:val="0"/>
          <w:marBottom w:val="0"/>
          <w:divBdr>
            <w:top w:val="none" w:sz="0" w:space="0" w:color="auto"/>
            <w:left w:val="none" w:sz="0" w:space="0" w:color="auto"/>
            <w:bottom w:val="none" w:sz="0" w:space="0" w:color="auto"/>
            <w:right w:val="none" w:sz="0" w:space="0" w:color="auto"/>
          </w:divBdr>
        </w:div>
        <w:div w:id="1951013555">
          <w:marLeft w:val="0"/>
          <w:marRight w:val="0"/>
          <w:marTop w:val="0"/>
          <w:marBottom w:val="0"/>
          <w:divBdr>
            <w:top w:val="none" w:sz="0" w:space="0" w:color="auto"/>
            <w:left w:val="none" w:sz="0" w:space="0" w:color="auto"/>
            <w:bottom w:val="none" w:sz="0" w:space="0" w:color="auto"/>
            <w:right w:val="none" w:sz="0" w:space="0" w:color="auto"/>
          </w:divBdr>
        </w:div>
        <w:div w:id="1374889277">
          <w:marLeft w:val="0"/>
          <w:marRight w:val="0"/>
          <w:marTop w:val="0"/>
          <w:marBottom w:val="0"/>
          <w:divBdr>
            <w:top w:val="none" w:sz="0" w:space="0" w:color="auto"/>
            <w:left w:val="none" w:sz="0" w:space="0" w:color="auto"/>
            <w:bottom w:val="none" w:sz="0" w:space="0" w:color="auto"/>
            <w:right w:val="none" w:sz="0" w:space="0" w:color="auto"/>
          </w:divBdr>
        </w:div>
        <w:div w:id="968050211">
          <w:marLeft w:val="0"/>
          <w:marRight w:val="0"/>
          <w:marTop w:val="0"/>
          <w:marBottom w:val="0"/>
          <w:divBdr>
            <w:top w:val="none" w:sz="0" w:space="0" w:color="auto"/>
            <w:left w:val="none" w:sz="0" w:space="0" w:color="auto"/>
            <w:bottom w:val="none" w:sz="0" w:space="0" w:color="auto"/>
            <w:right w:val="none" w:sz="0" w:space="0" w:color="auto"/>
          </w:divBdr>
        </w:div>
        <w:div w:id="1424649467">
          <w:marLeft w:val="0"/>
          <w:marRight w:val="0"/>
          <w:marTop w:val="0"/>
          <w:marBottom w:val="0"/>
          <w:divBdr>
            <w:top w:val="none" w:sz="0" w:space="0" w:color="auto"/>
            <w:left w:val="none" w:sz="0" w:space="0" w:color="auto"/>
            <w:bottom w:val="none" w:sz="0" w:space="0" w:color="auto"/>
            <w:right w:val="none" w:sz="0" w:space="0" w:color="auto"/>
          </w:divBdr>
        </w:div>
        <w:div w:id="234827610">
          <w:marLeft w:val="0"/>
          <w:marRight w:val="0"/>
          <w:marTop w:val="0"/>
          <w:marBottom w:val="0"/>
          <w:divBdr>
            <w:top w:val="none" w:sz="0" w:space="0" w:color="auto"/>
            <w:left w:val="none" w:sz="0" w:space="0" w:color="auto"/>
            <w:bottom w:val="none" w:sz="0" w:space="0" w:color="auto"/>
            <w:right w:val="none" w:sz="0" w:space="0" w:color="auto"/>
          </w:divBdr>
        </w:div>
        <w:div w:id="893809721">
          <w:marLeft w:val="0"/>
          <w:marRight w:val="0"/>
          <w:marTop w:val="0"/>
          <w:marBottom w:val="0"/>
          <w:divBdr>
            <w:top w:val="none" w:sz="0" w:space="0" w:color="auto"/>
            <w:left w:val="none" w:sz="0" w:space="0" w:color="auto"/>
            <w:bottom w:val="none" w:sz="0" w:space="0" w:color="auto"/>
            <w:right w:val="none" w:sz="0" w:space="0" w:color="auto"/>
          </w:divBdr>
        </w:div>
        <w:div w:id="1383678649">
          <w:marLeft w:val="0"/>
          <w:marRight w:val="0"/>
          <w:marTop w:val="0"/>
          <w:marBottom w:val="0"/>
          <w:divBdr>
            <w:top w:val="none" w:sz="0" w:space="0" w:color="auto"/>
            <w:left w:val="none" w:sz="0" w:space="0" w:color="auto"/>
            <w:bottom w:val="none" w:sz="0" w:space="0" w:color="auto"/>
            <w:right w:val="none" w:sz="0" w:space="0" w:color="auto"/>
          </w:divBdr>
        </w:div>
        <w:div w:id="1542136559">
          <w:marLeft w:val="0"/>
          <w:marRight w:val="0"/>
          <w:marTop w:val="0"/>
          <w:marBottom w:val="0"/>
          <w:divBdr>
            <w:top w:val="none" w:sz="0" w:space="0" w:color="auto"/>
            <w:left w:val="none" w:sz="0" w:space="0" w:color="auto"/>
            <w:bottom w:val="none" w:sz="0" w:space="0" w:color="auto"/>
            <w:right w:val="none" w:sz="0" w:space="0" w:color="auto"/>
          </w:divBdr>
        </w:div>
        <w:div w:id="840774658">
          <w:marLeft w:val="0"/>
          <w:marRight w:val="0"/>
          <w:marTop w:val="0"/>
          <w:marBottom w:val="0"/>
          <w:divBdr>
            <w:top w:val="none" w:sz="0" w:space="0" w:color="auto"/>
            <w:left w:val="none" w:sz="0" w:space="0" w:color="auto"/>
            <w:bottom w:val="none" w:sz="0" w:space="0" w:color="auto"/>
            <w:right w:val="none" w:sz="0" w:space="0" w:color="auto"/>
          </w:divBdr>
        </w:div>
        <w:div w:id="1135759149">
          <w:marLeft w:val="0"/>
          <w:marRight w:val="0"/>
          <w:marTop w:val="0"/>
          <w:marBottom w:val="0"/>
          <w:divBdr>
            <w:top w:val="none" w:sz="0" w:space="0" w:color="auto"/>
            <w:left w:val="none" w:sz="0" w:space="0" w:color="auto"/>
            <w:bottom w:val="none" w:sz="0" w:space="0" w:color="auto"/>
            <w:right w:val="none" w:sz="0" w:space="0" w:color="auto"/>
          </w:divBdr>
        </w:div>
        <w:div w:id="2124960379">
          <w:marLeft w:val="0"/>
          <w:marRight w:val="0"/>
          <w:marTop w:val="0"/>
          <w:marBottom w:val="0"/>
          <w:divBdr>
            <w:top w:val="none" w:sz="0" w:space="0" w:color="auto"/>
            <w:left w:val="none" w:sz="0" w:space="0" w:color="auto"/>
            <w:bottom w:val="none" w:sz="0" w:space="0" w:color="auto"/>
            <w:right w:val="none" w:sz="0" w:space="0" w:color="auto"/>
          </w:divBdr>
        </w:div>
        <w:div w:id="1702128901">
          <w:marLeft w:val="0"/>
          <w:marRight w:val="0"/>
          <w:marTop w:val="0"/>
          <w:marBottom w:val="0"/>
          <w:divBdr>
            <w:top w:val="none" w:sz="0" w:space="0" w:color="auto"/>
            <w:left w:val="none" w:sz="0" w:space="0" w:color="auto"/>
            <w:bottom w:val="none" w:sz="0" w:space="0" w:color="auto"/>
            <w:right w:val="none" w:sz="0" w:space="0" w:color="auto"/>
          </w:divBdr>
        </w:div>
        <w:div w:id="2054189200">
          <w:marLeft w:val="0"/>
          <w:marRight w:val="0"/>
          <w:marTop w:val="0"/>
          <w:marBottom w:val="0"/>
          <w:divBdr>
            <w:top w:val="none" w:sz="0" w:space="0" w:color="auto"/>
            <w:left w:val="none" w:sz="0" w:space="0" w:color="auto"/>
            <w:bottom w:val="none" w:sz="0" w:space="0" w:color="auto"/>
            <w:right w:val="none" w:sz="0" w:space="0" w:color="auto"/>
          </w:divBdr>
        </w:div>
        <w:div w:id="1659383956">
          <w:marLeft w:val="0"/>
          <w:marRight w:val="0"/>
          <w:marTop w:val="0"/>
          <w:marBottom w:val="0"/>
          <w:divBdr>
            <w:top w:val="none" w:sz="0" w:space="0" w:color="auto"/>
            <w:left w:val="none" w:sz="0" w:space="0" w:color="auto"/>
            <w:bottom w:val="none" w:sz="0" w:space="0" w:color="auto"/>
            <w:right w:val="none" w:sz="0" w:space="0" w:color="auto"/>
          </w:divBdr>
        </w:div>
        <w:div w:id="888761749">
          <w:marLeft w:val="0"/>
          <w:marRight w:val="0"/>
          <w:marTop w:val="0"/>
          <w:marBottom w:val="0"/>
          <w:divBdr>
            <w:top w:val="none" w:sz="0" w:space="0" w:color="auto"/>
            <w:left w:val="none" w:sz="0" w:space="0" w:color="auto"/>
            <w:bottom w:val="none" w:sz="0" w:space="0" w:color="auto"/>
            <w:right w:val="none" w:sz="0" w:space="0" w:color="auto"/>
          </w:divBdr>
        </w:div>
        <w:div w:id="146363702">
          <w:marLeft w:val="0"/>
          <w:marRight w:val="0"/>
          <w:marTop w:val="0"/>
          <w:marBottom w:val="0"/>
          <w:divBdr>
            <w:top w:val="none" w:sz="0" w:space="0" w:color="auto"/>
            <w:left w:val="none" w:sz="0" w:space="0" w:color="auto"/>
            <w:bottom w:val="none" w:sz="0" w:space="0" w:color="auto"/>
            <w:right w:val="none" w:sz="0" w:space="0" w:color="auto"/>
          </w:divBdr>
        </w:div>
        <w:div w:id="138498721">
          <w:marLeft w:val="0"/>
          <w:marRight w:val="0"/>
          <w:marTop w:val="0"/>
          <w:marBottom w:val="0"/>
          <w:divBdr>
            <w:top w:val="none" w:sz="0" w:space="0" w:color="auto"/>
            <w:left w:val="none" w:sz="0" w:space="0" w:color="auto"/>
            <w:bottom w:val="none" w:sz="0" w:space="0" w:color="auto"/>
            <w:right w:val="none" w:sz="0" w:space="0" w:color="auto"/>
          </w:divBdr>
        </w:div>
        <w:div w:id="2103842071">
          <w:marLeft w:val="0"/>
          <w:marRight w:val="0"/>
          <w:marTop w:val="0"/>
          <w:marBottom w:val="0"/>
          <w:divBdr>
            <w:top w:val="none" w:sz="0" w:space="0" w:color="auto"/>
            <w:left w:val="none" w:sz="0" w:space="0" w:color="auto"/>
            <w:bottom w:val="none" w:sz="0" w:space="0" w:color="auto"/>
            <w:right w:val="none" w:sz="0" w:space="0" w:color="auto"/>
          </w:divBdr>
        </w:div>
        <w:div w:id="600574094">
          <w:marLeft w:val="0"/>
          <w:marRight w:val="0"/>
          <w:marTop w:val="0"/>
          <w:marBottom w:val="0"/>
          <w:divBdr>
            <w:top w:val="none" w:sz="0" w:space="0" w:color="auto"/>
            <w:left w:val="none" w:sz="0" w:space="0" w:color="auto"/>
            <w:bottom w:val="none" w:sz="0" w:space="0" w:color="auto"/>
            <w:right w:val="none" w:sz="0" w:space="0" w:color="auto"/>
          </w:divBdr>
        </w:div>
        <w:div w:id="1109809883">
          <w:marLeft w:val="0"/>
          <w:marRight w:val="0"/>
          <w:marTop w:val="0"/>
          <w:marBottom w:val="0"/>
          <w:divBdr>
            <w:top w:val="none" w:sz="0" w:space="0" w:color="auto"/>
            <w:left w:val="none" w:sz="0" w:space="0" w:color="auto"/>
            <w:bottom w:val="none" w:sz="0" w:space="0" w:color="auto"/>
            <w:right w:val="none" w:sz="0" w:space="0" w:color="auto"/>
          </w:divBdr>
        </w:div>
        <w:div w:id="546260952">
          <w:marLeft w:val="0"/>
          <w:marRight w:val="0"/>
          <w:marTop w:val="0"/>
          <w:marBottom w:val="0"/>
          <w:divBdr>
            <w:top w:val="none" w:sz="0" w:space="0" w:color="auto"/>
            <w:left w:val="none" w:sz="0" w:space="0" w:color="auto"/>
            <w:bottom w:val="none" w:sz="0" w:space="0" w:color="auto"/>
            <w:right w:val="none" w:sz="0" w:space="0" w:color="auto"/>
          </w:divBdr>
        </w:div>
        <w:div w:id="1441341464">
          <w:marLeft w:val="0"/>
          <w:marRight w:val="0"/>
          <w:marTop w:val="0"/>
          <w:marBottom w:val="0"/>
          <w:divBdr>
            <w:top w:val="none" w:sz="0" w:space="0" w:color="auto"/>
            <w:left w:val="none" w:sz="0" w:space="0" w:color="auto"/>
            <w:bottom w:val="none" w:sz="0" w:space="0" w:color="auto"/>
            <w:right w:val="none" w:sz="0" w:space="0" w:color="auto"/>
          </w:divBdr>
        </w:div>
        <w:div w:id="1501432229">
          <w:marLeft w:val="0"/>
          <w:marRight w:val="0"/>
          <w:marTop w:val="0"/>
          <w:marBottom w:val="0"/>
          <w:divBdr>
            <w:top w:val="none" w:sz="0" w:space="0" w:color="auto"/>
            <w:left w:val="none" w:sz="0" w:space="0" w:color="auto"/>
            <w:bottom w:val="none" w:sz="0" w:space="0" w:color="auto"/>
            <w:right w:val="none" w:sz="0" w:space="0" w:color="auto"/>
          </w:divBdr>
        </w:div>
        <w:div w:id="126092511">
          <w:marLeft w:val="0"/>
          <w:marRight w:val="0"/>
          <w:marTop w:val="0"/>
          <w:marBottom w:val="0"/>
          <w:divBdr>
            <w:top w:val="none" w:sz="0" w:space="0" w:color="auto"/>
            <w:left w:val="none" w:sz="0" w:space="0" w:color="auto"/>
            <w:bottom w:val="none" w:sz="0" w:space="0" w:color="auto"/>
            <w:right w:val="none" w:sz="0" w:space="0" w:color="auto"/>
          </w:divBdr>
        </w:div>
        <w:div w:id="1592158186">
          <w:marLeft w:val="0"/>
          <w:marRight w:val="0"/>
          <w:marTop w:val="0"/>
          <w:marBottom w:val="0"/>
          <w:divBdr>
            <w:top w:val="none" w:sz="0" w:space="0" w:color="auto"/>
            <w:left w:val="none" w:sz="0" w:space="0" w:color="auto"/>
            <w:bottom w:val="none" w:sz="0" w:space="0" w:color="auto"/>
            <w:right w:val="none" w:sz="0" w:space="0" w:color="auto"/>
          </w:divBdr>
        </w:div>
        <w:div w:id="744499675">
          <w:marLeft w:val="0"/>
          <w:marRight w:val="0"/>
          <w:marTop w:val="0"/>
          <w:marBottom w:val="0"/>
          <w:divBdr>
            <w:top w:val="none" w:sz="0" w:space="0" w:color="auto"/>
            <w:left w:val="none" w:sz="0" w:space="0" w:color="auto"/>
            <w:bottom w:val="none" w:sz="0" w:space="0" w:color="auto"/>
            <w:right w:val="none" w:sz="0" w:space="0" w:color="auto"/>
          </w:divBdr>
        </w:div>
        <w:div w:id="1336962000">
          <w:marLeft w:val="0"/>
          <w:marRight w:val="0"/>
          <w:marTop w:val="0"/>
          <w:marBottom w:val="0"/>
          <w:divBdr>
            <w:top w:val="none" w:sz="0" w:space="0" w:color="auto"/>
            <w:left w:val="none" w:sz="0" w:space="0" w:color="auto"/>
            <w:bottom w:val="none" w:sz="0" w:space="0" w:color="auto"/>
            <w:right w:val="none" w:sz="0" w:space="0" w:color="auto"/>
          </w:divBdr>
        </w:div>
        <w:div w:id="644551537">
          <w:marLeft w:val="0"/>
          <w:marRight w:val="0"/>
          <w:marTop w:val="0"/>
          <w:marBottom w:val="0"/>
          <w:divBdr>
            <w:top w:val="none" w:sz="0" w:space="0" w:color="auto"/>
            <w:left w:val="none" w:sz="0" w:space="0" w:color="auto"/>
            <w:bottom w:val="none" w:sz="0" w:space="0" w:color="auto"/>
            <w:right w:val="none" w:sz="0" w:space="0" w:color="auto"/>
          </w:divBdr>
        </w:div>
        <w:div w:id="1447043677">
          <w:marLeft w:val="0"/>
          <w:marRight w:val="0"/>
          <w:marTop w:val="0"/>
          <w:marBottom w:val="0"/>
          <w:divBdr>
            <w:top w:val="none" w:sz="0" w:space="0" w:color="auto"/>
            <w:left w:val="none" w:sz="0" w:space="0" w:color="auto"/>
            <w:bottom w:val="none" w:sz="0" w:space="0" w:color="auto"/>
            <w:right w:val="none" w:sz="0" w:space="0" w:color="auto"/>
          </w:divBdr>
        </w:div>
        <w:div w:id="1516260309">
          <w:marLeft w:val="0"/>
          <w:marRight w:val="0"/>
          <w:marTop w:val="0"/>
          <w:marBottom w:val="0"/>
          <w:divBdr>
            <w:top w:val="none" w:sz="0" w:space="0" w:color="auto"/>
            <w:left w:val="none" w:sz="0" w:space="0" w:color="auto"/>
            <w:bottom w:val="none" w:sz="0" w:space="0" w:color="auto"/>
            <w:right w:val="none" w:sz="0" w:space="0" w:color="auto"/>
          </w:divBdr>
        </w:div>
        <w:div w:id="1292058907">
          <w:marLeft w:val="0"/>
          <w:marRight w:val="0"/>
          <w:marTop w:val="0"/>
          <w:marBottom w:val="0"/>
          <w:divBdr>
            <w:top w:val="none" w:sz="0" w:space="0" w:color="auto"/>
            <w:left w:val="none" w:sz="0" w:space="0" w:color="auto"/>
            <w:bottom w:val="none" w:sz="0" w:space="0" w:color="auto"/>
            <w:right w:val="none" w:sz="0" w:space="0" w:color="auto"/>
          </w:divBdr>
        </w:div>
        <w:div w:id="1282028487">
          <w:marLeft w:val="0"/>
          <w:marRight w:val="0"/>
          <w:marTop w:val="0"/>
          <w:marBottom w:val="0"/>
          <w:divBdr>
            <w:top w:val="none" w:sz="0" w:space="0" w:color="auto"/>
            <w:left w:val="none" w:sz="0" w:space="0" w:color="auto"/>
            <w:bottom w:val="none" w:sz="0" w:space="0" w:color="auto"/>
            <w:right w:val="none" w:sz="0" w:space="0" w:color="auto"/>
          </w:divBdr>
        </w:div>
        <w:div w:id="1712806319">
          <w:marLeft w:val="0"/>
          <w:marRight w:val="0"/>
          <w:marTop w:val="0"/>
          <w:marBottom w:val="0"/>
          <w:divBdr>
            <w:top w:val="none" w:sz="0" w:space="0" w:color="auto"/>
            <w:left w:val="none" w:sz="0" w:space="0" w:color="auto"/>
            <w:bottom w:val="none" w:sz="0" w:space="0" w:color="auto"/>
            <w:right w:val="none" w:sz="0" w:space="0" w:color="auto"/>
          </w:divBdr>
        </w:div>
        <w:div w:id="597249204">
          <w:marLeft w:val="0"/>
          <w:marRight w:val="0"/>
          <w:marTop w:val="0"/>
          <w:marBottom w:val="0"/>
          <w:divBdr>
            <w:top w:val="none" w:sz="0" w:space="0" w:color="auto"/>
            <w:left w:val="none" w:sz="0" w:space="0" w:color="auto"/>
            <w:bottom w:val="none" w:sz="0" w:space="0" w:color="auto"/>
            <w:right w:val="none" w:sz="0" w:space="0" w:color="auto"/>
          </w:divBdr>
        </w:div>
        <w:div w:id="723018496">
          <w:marLeft w:val="0"/>
          <w:marRight w:val="0"/>
          <w:marTop w:val="0"/>
          <w:marBottom w:val="0"/>
          <w:divBdr>
            <w:top w:val="none" w:sz="0" w:space="0" w:color="auto"/>
            <w:left w:val="none" w:sz="0" w:space="0" w:color="auto"/>
            <w:bottom w:val="none" w:sz="0" w:space="0" w:color="auto"/>
            <w:right w:val="none" w:sz="0" w:space="0" w:color="auto"/>
          </w:divBdr>
        </w:div>
        <w:div w:id="396318542">
          <w:marLeft w:val="0"/>
          <w:marRight w:val="0"/>
          <w:marTop w:val="0"/>
          <w:marBottom w:val="0"/>
          <w:divBdr>
            <w:top w:val="none" w:sz="0" w:space="0" w:color="auto"/>
            <w:left w:val="none" w:sz="0" w:space="0" w:color="auto"/>
            <w:bottom w:val="none" w:sz="0" w:space="0" w:color="auto"/>
            <w:right w:val="none" w:sz="0" w:space="0" w:color="auto"/>
          </w:divBdr>
        </w:div>
        <w:div w:id="1628587180">
          <w:marLeft w:val="0"/>
          <w:marRight w:val="0"/>
          <w:marTop w:val="0"/>
          <w:marBottom w:val="0"/>
          <w:divBdr>
            <w:top w:val="none" w:sz="0" w:space="0" w:color="auto"/>
            <w:left w:val="none" w:sz="0" w:space="0" w:color="auto"/>
            <w:bottom w:val="none" w:sz="0" w:space="0" w:color="auto"/>
            <w:right w:val="none" w:sz="0" w:space="0" w:color="auto"/>
          </w:divBdr>
        </w:div>
        <w:div w:id="331881467">
          <w:marLeft w:val="0"/>
          <w:marRight w:val="0"/>
          <w:marTop w:val="0"/>
          <w:marBottom w:val="0"/>
          <w:divBdr>
            <w:top w:val="none" w:sz="0" w:space="0" w:color="auto"/>
            <w:left w:val="none" w:sz="0" w:space="0" w:color="auto"/>
            <w:bottom w:val="none" w:sz="0" w:space="0" w:color="auto"/>
            <w:right w:val="none" w:sz="0" w:space="0" w:color="auto"/>
          </w:divBdr>
        </w:div>
        <w:div w:id="2083914980">
          <w:marLeft w:val="0"/>
          <w:marRight w:val="0"/>
          <w:marTop w:val="0"/>
          <w:marBottom w:val="0"/>
          <w:divBdr>
            <w:top w:val="none" w:sz="0" w:space="0" w:color="auto"/>
            <w:left w:val="none" w:sz="0" w:space="0" w:color="auto"/>
            <w:bottom w:val="none" w:sz="0" w:space="0" w:color="auto"/>
            <w:right w:val="none" w:sz="0" w:space="0" w:color="auto"/>
          </w:divBdr>
        </w:div>
        <w:div w:id="705446072">
          <w:marLeft w:val="0"/>
          <w:marRight w:val="0"/>
          <w:marTop w:val="0"/>
          <w:marBottom w:val="0"/>
          <w:divBdr>
            <w:top w:val="none" w:sz="0" w:space="0" w:color="auto"/>
            <w:left w:val="none" w:sz="0" w:space="0" w:color="auto"/>
            <w:bottom w:val="none" w:sz="0" w:space="0" w:color="auto"/>
            <w:right w:val="none" w:sz="0" w:space="0" w:color="auto"/>
          </w:divBdr>
        </w:div>
        <w:div w:id="1858615071">
          <w:marLeft w:val="0"/>
          <w:marRight w:val="0"/>
          <w:marTop w:val="0"/>
          <w:marBottom w:val="0"/>
          <w:divBdr>
            <w:top w:val="none" w:sz="0" w:space="0" w:color="auto"/>
            <w:left w:val="none" w:sz="0" w:space="0" w:color="auto"/>
            <w:bottom w:val="none" w:sz="0" w:space="0" w:color="auto"/>
            <w:right w:val="none" w:sz="0" w:space="0" w:color="auto"/>
          </w:divBdr>
        </w:div>
        <w:div w:id="685399416">
          <w:marLeft w:val="0"/>
          <w:marRight w:val="0"/>
          <w:marTop w:val="0"/>
          <w:marBottom w:val="0"/>
          <w:divBdr>
            <w:top w:val="none" w:sz="0" w:space="0" w:color="auto"/>
            <w:left w:val="none" w:sz="0" w:space="0" w:color="auto"/>
            <w:bottom w:val="none" w:sz="0" w:space="0" w:color="auto"/>
            <w:right w:val="none" w:sz="0" w:space="0" w:color="auto"/>
          </w:divBdr>
        </w:div>
        <w:div w:id="1914661793">
          <w:marLeft w:val="0"/>
          <w:marRight w:val="0"/>
          <w:marTop w:val="0"/>
          <w:marBottom w:val="0"/>
          <w:divBdr>
            <w:top w:val="none" w:sz="0" w:space="0" w:color="auto"/>
            <w:left w:val="none" w:sz="0" w:space="0" w:color="auto"/>
            <w:bottom w:val="none" w:sz="0" w:space="0" w:color="auto"/>
            <w:right w:val="none" w:sz="0" w:space="0" w:color="auto"/>
          </w:divBdr>
        </w:div>
        <w:div w:id="423579171">
          <w:marLeft w:val="0"/>
          <w:marRight w:val="0"/>
          <w:marTop w:val="0"/>
          <w:marBottom w:val="0"/>
          <w:divBdr>
            <w:top w:val="none" w:sz="0" w:space="0" w:color="auto"/>
            <w:left w:val="none" w:sz="0" w:space="0" w:color="auto"/>
            <w:bottom w:val="none" w:sz="0" w:space="0" w:color="auto"/>
            <w:right w:val="none" w:sz="0" w:space="0" w:color="auto"/>
          </w:divBdr>
        </w:div>
        <w:div w:id="726760698">
          <w:marLeft w:val="0"/>
          <w:marRight w:val="0"/>
          <w:marTop w:val="0"/>
          <w:marBottom w:val="0"/>
          <w:divBdr>
            <w:top w:val="none" w:sz="0" w:space="0" w:color="auto"/>
            <w:left w:val="none" w:sz="0" w:space="0" w:color="auto"/>
            <w:bottom w:val="none" w:sz="0" w:space="0" w:color="auto"/>
            <w:right w:val="none" w:sz="0" w:space="0" w:color="auto"/>
          </w:divBdr>
        </w:div>
        <w:div w:id="648678078">
          <w:marLeft w:val="0"/>
          <w:marRight w:val="0"/>
          <w:marTop w:val="0"/>
          <w:marBottom w:val="0"/>
          <w:divBdr>
            <w:top w:val="none" w:sz="0" w:space="0" w:color="auto"/>
            <w:left w:val="none" w:sz="0" w:space="0" w:color="auto"/>
            <w:bottom w:val="none" w:sz="0" w:space="0" w:color="auto"/>
            <w:right w:val="none" w:sz="0" w:space="0" w:color="auto"/>
          </w:divBdr>
        </w:div>
        <w:div w:id="569849187">
          <w:marLeft w:val="0"/>
          <w:marRight w:val="0"/>
          <w:marTop w:val="0"/>
          <w:marBottom w:val="0"/>
          <w:divBdr>
            <w:top w:val="none" w:sz="0" w:space="0" w:color="auto"/>
            <w:left w:val="none" w:sz="0" w:space="0" w:color="auto"/>
            <w:bottom w:val="none" w:sz="0" w:space="0" w:color="auto"/>
            <w:right w:val="none" w:sz="0" w:space="0" w:color="auto"/>
          </w:divBdr>
        </w:div>
        <w:div w:id="523633036">
          <w:marLeft w:val="0"/>
          <w:marRight w:val="0"/>
          <w:marTop w:val="0"/>
          <w:marBottom w:val="0"/>
          <w:divBdr>
            <w:top w:val="none" w:sz="0" w:space="0" w:color="auto"/>
            <w:left w:val="none" w:sz="0" w:space="0" w:color="auto"/>
            <w:bottom w:val="none" w:sz="0" w:space="0" w:color="auto"/>
            <w:right w:val="none" w:sz="0" w:space="0" w:color="auto"/>
          </w:divBdr>
        </w:div>
        <w:div w:id="1538395297">
          <w:marLeft w:val="0"/>
          <w:marRight w:val="0"/>
          <w:marTop w:val="0"/>
          <w:marBottom w:val="0"/>
          <w:divBdr>
            <w:top w:val="none" w:sz="0" w:space="0" w:color="auto"/>
            <w:left w:val="none" w:sz="0" w:space="0" w:color="auto"/>
            <w:bottom w:val="none" w:sz="0" w:space="0" w:color="auto"/>
            <w:right w:val="none" w:sz="0" w:space="0" w:color="auto"/>
          </w:divBdr>
        </w:div>
        <w:div w:id="332074980">
          <w:marLeft w:val="0"/>
          <w:marRight w:val="0"/>
          <w:marTop w:val="0"/>
          <w:marBottom w:val="0"/>
          <w:divBdr>
            <w:top w:val="none" w:sz="0" w:space="0" w:color="auto"/>
            <w:left w:val="none" w:sz="0" w:space="0" w:color="auto"/>
            <w:bottom w:val="none" w:sz="0" w:space="0" w:color="auto"/>
            <w:right w:val="none" w:sz="0" w:space="0" w:color="auto"/>
          </w:divBdr>
        </w:div>
        <w:div w:id="991837863">
          <w:marLeft w:val="0"/>
          <w:marRight w:val="0"/>
          <w:marTop w:val="0"/>
          <w:marBottom w:val="0"/>
          <w:divBdr>
            <w:top w:val="none" w:sz="0" w:space="0" w:color="auto"/>
            <w:left w:val="none" w:sz="0" w:space="0" w:color="auto"/>
            <w:bottom w:val="none" w:sz="0" w:space="0" w:color="auto"/>
            <w:right w:val="none" w:sz="0" w:space="0" w:color="auto"/>
          </w:divBdr>
        </w:div>
        <w:div w:id="474219032">
          <w:marLeft w:val="0"/>
          <w:marRight w:val="0"/>
          <w:marTop w:val="0"/>
          <w:marBottom w:val="0"/>
          <w:divBdr>
            <w:top w:val="none" w:sz="0" w:space="0" w:color="auto"/>
            <w:left w:val="none" w:sz="0" w:space="0" w:color="auto"/>
            <w:bottom w:val="none" w:sz="0" w:space="0" w:color="auto"/>
            <w:right w:val="none" w:sz="0" w:space="0" w:color="auto"/>
          </w:divBdr>
        </w:div>
        <w:div w:id="1851799319">
          <w:marLeft w:val="0"/>
          <w:marRight w:val="0"/>
          <w:marTop w:val="0"/>
          <w:marBottom w:val="0"/>
          <w:divBdr>
            <w:top w:val="none" w:sz="0" w:space="0" w:color="auto"/>
            <w:left w:val="none" w:sz="0" w:space="0" w:color="auto"/>
            <w:bottom w:val="none" w:sz="0" w:space="0" w:color="auto"/>
            <w:right w:val="none" w:sz="0" w:space="0" w:color="auto"/>
          </w:divBdr>
        </w:div>
        <w:div w:id="180822249">
          <w:marLeft w:val="0"/>
          <w:marRight w:val="0"/>
          <w:marTop w:val="0"/>
          <w:marBottom w:val="0"/>
          <w:divBdr>
            <w:top w:val="none" w:sz="0" w:space="0" w:color="auto"/>
            <w:left w:val="none" w:sz="0" w:space="0" w:color="auto"/>
            <w:bottom w:val="none" w:sz="0" w:space="0" w:color="auto"/>
            <w:right w:val="none" w:sz="0" w:space="0" w:color="auto"/>
          </w:divBdr>
        </w:div>
        <w:div w:id="242033356">
          <w:marLeft w:val="0"/>
          <w:marRight w:val="0"/>
          <w:marTop w:val="0"/>
          <w:marBottom w:val="0"/>
          <w:divBdr>
            <w:top w:val="none" w:sz="0" w:space="0" w:color="auto"/>
            <w:left w:val="none" w:sz="0" w:space="0" w:color="auto"/>
            <w:bottom w:val="none" w:sz="0" w:space="0" w:color="auto"/>
            <w:right w:val="none" w:sz="0" w:space="0" w:color="auto"/>
          </w:divBdr>
        </w:div>
        <w:div w:id="184830029">
          <w:marLeft w:val="0"/>
          <w:marRight w:val="0"/>
          <w:marTop w:val="0"/>
          <w:marBottom w:val="0"/>
          <w:divBdr>
            <w:top w:val="none" w:sz="0" w:space="0" w:color="auto"/>
            <w:left w:val="none" w:sz="0" w:space="0" w:color="auto"/>
            <w:bottom w:val="none" w:sz="0" w:space="0" w:color="auto"/>
            <w:right w:val="none" w:sz="0" w:space="0" w:color="auto"/>
          </w:divBdr>
        </w:div>
        <w:div w:id="1208448632">
          <w:marLeft w:val="0"/>
          <w:marRight w:val="0"/>
          <w:marTop w:val="0"/>
          <w:marBottom w:val="0"/>
          <w:divBdr>
            <w:top w:val="none" w:sz="0" w:space="0" w:color="auto"/>
            <w:left w:val="none" w:sz="0" w:space="0" w:color="auto"/>
            <w:bottom w:val="none" w:sz="0" w:space="0" w:color="auto"/>
            <w:right w:val="none" w:sz="0" w:space="0" w:color="auto"/>
          </w:divBdr>
        </w:div>
        <w:div w:id="396250130">
          <w:marLeft w:val="0"/>
          <w:marRight w:val="0"/>
          <w:marTop w:val="0"/>
          <w:marBottom w:val="0"/>
          <w:divBdr>
            <w:top w:val="none" w:sz="0" w:space="0" w:color="auto"/>
            <w:left w:val="none" w:sz="0" w:space="0" w:color="auto"/>
            <w:bottom w:val="none" w:sz="0" w:space="0" w:color="auto"/>
            <w:right w:val="none" w:sz="0" w:space="0" w:color="auto"/>
          </w:divBdr>
        </w:div>
        <w:div w:id="1899823530">
          <w:marLeft w:val="0"/>
          <w:marRight w:val="0"/>
          <w:marTop w:val="0"/>
          <w:marBottom w:val="0"/>
          <w:divBdr>
            <w:top w:val="none" w:sz="0" w:space="0" w:color="auto"/>
            <w:left w:val="none" w:sz="0" w:space="0" w:color="auto"/>
            <w:bottom w:val="none" w:sz="0" w:space="0" w:color="auto"/>
            <w:right w:val="none" w:sz="0" w:space="0" w:color="auto"/>
          </w:divBdr>
        </w:div>
        <w:div w:id="1319963374">
          <w:marLeft w:val="0"/>
          <w:marRight w:val="0"/>
          <w:marTop w:val="0"/>
          <w:marBottom w:val="0"/>
          <w:divBdr>
            <w:top w:val="none" w:sz="0" w:space="0" w:color="auto"/>
            <w:left w:val="none" w:sz="0" w:space="0" w:color="auto"/>
            <w:bottom w:val="none" w:sz="0" w:space="0" w:color="auto"/>
            <w:right w:val="none" w:sz="0" w:space="0" w:color="auto"/>
          </w:divBdr>
        </w:div>
        <w:div w:id="1214543210">
          <w:marLeft w:val="0"/>
          <w:marRight w:val="0"/>
          <w:marTop w:val="0"/>
          <w:marBottom w:val="0"/>
          <w:divBdr>
            <w:top w:val="none" w:sz="0" w:space="0" w:color="auto"/>
            <w:left w:val="none" w:sz="0" w:space="0" w:color="auto"/>
            <w:bottom w:val="none" w:sz="0" w:space="0" w:color="auto"/>
            <w:right w:val="none" w:sz="0" w:space="0" w:color="auto"/>
          </w:divBdr>
        </w:div>
        <w:div w:id="498034676">
          <w:marLeft w:val="0"/>
          <w:marRight w:val="0"/>
          <w:marTop w:val="0"/>
          <w:marBottom w:val="0"/>
          <w:divBdr>
            <w:top w:val="none" w:sz="0" w:space="0" w:color="auto"/>
            <w:left w:val="none" w:sz="0" w:space="0" w:color="auto"/>
            <w:bottom w:val="none" w:sz="0" w:space="0" w:color="auto"/>
            <w:right w:val="none" w:sz="0" w:space="0" w:color="auto"/>
          </w:divBdr>
        </w:div>
        <w:div w:id="890656409">
          <w:marLeft w:val="0"/>
          <w:marRight w:val="0"/>
          <w:marTop w:val="0"/>
          <w:marBottom w:val="0"/>
          <w:divBdr>
            <w:top w:val="none" w:sz="0" w:space="0" w:color="auto"/>
            <w:left w:val="none" w:sz="0" w:space="0" w:color="auto"/>
            <w:bottom w:val="none" w:sz="0" w:space="0" w:color="auto"/>
            <w:right w:val="none" w:sz="0" w:space="0" w:color="auto"/>
          </w:divBdr>
        </w:div>
        <w:div w:id="1618562667">
          <w:marLeft w:val="0"/>
          <w:marRight w:val="0"/>
          <w:marTop w:val="0"/>
          <w:marBottom w:val="0"/>
          <w:divBdr>
            <w:top w:val="none" w:sz="0" w:space="0" w:color="auto"/>
            <w:left w:val="none" w:sz="0" w:space="0" w:color="auto"/>
            <w:bottom w:val="none" w:sz="0" w:space="0" w:color="auto"/>
            <w:right w:val="none" w:sz="0" w:space="0" w:color="auto"/>
          </w:divBdr>
        </w:div>
        <w:div w:id="1920485112">
          <w:marLeft w:val="0"/>
          <w:marRight w:val="0"/>
          <w:marTop w:val="0"/>
          <w:marBottom w:val="0"/>
          <w:divBdr>
            <w:top w:val="none" w:sz="0" w:space="0" w:color="auto"/>
            <w:left w:val="none" w:sz="0" w:space="0" w:color="auto"/>
            <w:bottom w:val="none" w:sz="0" w:space="0" w:color="auto"/>
            <w:right w:val="none" w:sz="0" w:space="0" w:color="auto"/>
          </w:divBdr>
        </w:div>
        <w:div w:id="1033726390">
          <w:marLeft w:val="0"/>
          <w:marRight w:val="0"/>
          <w:marTop w:val="0"/>
          <w:marBottom w:val="0"/>
          <w:divBdr>
            <w:top w:val="none" w:sz="0" w:space="0" w:color="auto"/>
            <w:left w:val="none" w:sz="0" w:space="0" w:color="auto"/>
            <w:bottom w:val="none" w:sz="0" w:space="0" w:color="auto"/>
            <w:right w:val="none" w:sz="0" w:space="0" w:color="auto"/>
          </w:divBdr>
        </w:div>
        <w:div w:id="629559704">
          <w:marLeft w:val="0"/>
          <w:marRight w:val="0"/>
          <w:marTop w:val="0"/>
          <w:marBottom w:val="0"/>
          <w:divBdr>
            <w:top w:val="none" w:sz="0" w:space="0" w:color="auto"/>
            <w:left w:val="none" w:sz="0" w:space="0" w:color="auto"/>
            <w:bottom w:val="none" w:sz="0" w:space="0" w:color="auto"/>
            <w:right w:val="none" w:sz="0" w:space="0" w:color="auto"/>
          </w:divBdr>
        </w:div>
        <w:div w:id="1233391406">
          <w:marLeft w:val="0"/>
          <w:marRight w:val="0"/>
          <w:marTop w:val="0"/>
          <w:marBottom w:val="0"/>
          <w:divBdr>
            <w:top w:val="none" w:sz="0" w:space="0" w:color="auto"/>
            <w:left w:val="none" w:sz="0" w:space="0" w:color="auto"/>
            <w:bottom w:val="none" w:sz="0" w:space="0" w:color="auto"/>
            <w:right w:val="none" w:sz="0" w:space="0" w:color="auto"/>
          </w:divBdr>
        </w:div>
        <w:div w:id="1919821621">
          <w:marLeft w:val="0"/>
          <w:marRight w:val="0"/>
          <w:marTop w:val="0"/>
          <w:marBottom w:val="0"/>
          <w:divBdr>
            <w:top w:val="none" w:sz="0" w:space="0" w:color="auto"/>
            <w:left w:val="none" w:sz="0" w:space="0" w:color="auto"/>
            <w:bottom w:val="none" w:sz="0" w:space="0" w:color="auto"/>
            <w:right w:val="none" w:sz="0" w:space="0" w:color="auto"/>
          </w:divBdr>
        </w:div>
        <w:div w:id="994796824">
          <w:marLeft w:val="0"/>
          <w:marRight w:val="0"/>
          <w:marTop w:val="0"/>
          <w:marBottom w:val="0"/>
          <w:divBdr>
            <w:top w:val="none" w:sz="0" w:space="0" w:color="auto"/>
            <w:left w:val="none" w:sz="0" w:space="0" w:color="auto"/>
            <w:bottom w:val="none" w:sz="0" w:space="0" w:color="auto"/>
            <w:right w:val="none" w:sz="0" w:space="0" w:color="auto"/>
          </w:divBdr>
        </w:div>
        <w:div w:id="1710568607">
          <w:marLeft w:val="0"/>
          <w:marRight w:val="0"/>
          <w:marTop w:val="0"/>
          <w:marBottom w:val="0"/>
          <w:divBdr>
            <w:top w:val="none" w:sz="0" w:space="0" w:color="auto"/>
            <w:left w:val="none" w:sz="0" w:space="0" w:color="auto"/>
            <w:bottom w:val="none" w:sz="0" w:space="0" w:color="auto"/>
            <w:right w:val="none" w:sz="0" w:space="0" w:color="auto"/>
          </w:divBdr>
        </w:div>
        <w:div w:id="1022704993">
          <w:marLeft w:val="0"/>
          <w:marRight w:val="0"/>
          <w:marTop w:val="0"/>
          <w:marBottom w:val="0"/>
          <w:divBdr>
            <w:top w:val="none" w:sz="0" w:space="0" w:color="auto"/>
            <w:left w:val="none" w:sz="0" w:space="0" w:color="auto"/>
            <w:bottom w:val="none" w:sz="0" w:space="0" w:color="auto"/>
            <w:right w:val="none" w:sz="0" w:space="0" w:color="auto"/>
          </w:divBdr>
        </w:div>
        <w:div w:id="1069763974">
          <w:marLeft w:val="0"/>
          <w:marRight w:val="0"/>
          <w:marTop w:val="0"/>
          <w:marBottom w:val="0"/>
          <w:divBdr>
            <w:top w:val="none" w:sz="0" w:space="0" w:color="auto"/>
            <w:left w:val="none" w:sz="0" w:space="0" w:color="auto"/>
            <w:bottom w:val="none" w:sz="0" w:space="0" w:color="auto"/>
            <w:right w:val="none" w:sz="0" w:space="0" w:color="auto"/>
          </w:divBdr>
        </w:div>
        <w:div w:id="661666317">
          <w:marLeft w:val="0"/>
          <w:marRight w:val="0"/>
          <w:marTop w:val="0"/>
          <w:marBottom w:val="0"/>
          <w:divBdr>
            <w:top w:val="none" w:sz="0" w:space="0" w:color="auto"/>
            <w:left w:val="none" w:sz="0" w:space="0" w:color="auto"/>
            <w:bottom w:val="none" w:sz="0" w:space="0" w:color="auto"/>
            <w:right w:val="none" w:sz="0" w:space="0" w:color="auto"/>
          </w:divBdr>
        </w:div>
        <w:div w:id="512914324">
          <w:marLeft w:val="0"/>
          <w:marRight w:val="0"/>
          <w:marTop w:val="0"/>
          <w:marBottom w:val="0"/>
          <w:divBdr>
            <w:top w:val="none" w:sz="0" w:space="0" w:color="auto"/>
            <w:left w:val="none" w:sz="0" w:space="0" w:color="auto"/>
            <w:bottom w:val="none" w:sz="0" w:space="0" w:color="auto"/>
            <w:right w:val="none" w:sz="0" w:space="0" w:color="auto"/>
          </w:divBdr>
        </w:div>
        <w:div w:id="382869598">
          <w:marLeft w:val="0"/>
          <w:marRight w:val="0"/>
          <w:marTop w:val="0"/>
          <w:marBottom w:val="0"/>
          <w:divBdr>
            <w:top w:val="none" w:sz="0" w:space="0" w:color="auto"/>
            <w:left w:val="none" w:sz="0" w:space="0" w:color="auto"/>
            <w:bottom w:val="none" w:sz="0" w:space="0" w:color="auto"/>
            <w:right w:val="none" w:sz="0" w:space="0" w:color="auto"/>
          </w:divBdr>
        </w:div>
        <w:div w:id="1186869072">
          <w:marLeft w:val="0"/>
          <w:marRight w:val="0"/>
          <w:marTop w:val="0"/>
          <w:marBottom w:val="0"/>
          <w:divBdr>
            <w:top w:val="none" w:sz="0" w:space="0" w:color="auto"/>
            <w:left w:val="none" w:sz="0" w:space="0" w:color="auto"/>
            <w:bottom w:val="none" w:sz="0" w:space="0" w:color="auto"/>
            <w:right w:val="none" w:sz="0" w:space="0" w:color="auto"/>
          </w:divBdr>
        </w:div>
        <w:div w:id="525102462">
          <w:marLeft w:val="0"/>
          <w:marRight w:val="0"/>
          <w:marTop w:val="0"/>
          <w:marBottom w:val="0"/>
          <w:divBdr>
            <w:top w:val="none" w:sz="0" w:space="0" w:color="auto"/>
            <w:left w:val="none" w:sz="0" w:space="0" w:color="auto"/>
            <w:bottom w:val="none" w:sz="0" w:space="0" w:color="auto"/>
            <w:right w:val="none" w:sz="0" w:space="0" w:color="auto"/>
          </w:divBdr>
        </w:div>
        <w:div w:id="463736624">
          <w:marLeft w:val="0"/>
          <w:marRight w:val="0"/>
          <w:marTop w:val="0"/>
          <w:marBottom w:val="0"/>
          <w:divBdr>
            <w:top w:val="none" w:sz="0" w:space="0" w:color="auto"/>
            <w:left w:val="none" w:sz="0" w:space="0" w:color="auto"/>
            <w:bottom w:val="none" w:sz="0" w:space="0" w:color="auto"/>
            <w:right w:val="none" w:sz="0" w:space="0" w:color="auto"/>
          </w:divBdr>
        </w:div>
        <w:div w:id="1027415187">
          <w:marLeft w:val="0"/>
          <w:marRight w:val="0"/>
          <w:marTop w:val="0"/>
          <w:marBottom w:val="0"/>
          <w:divBdr>
            <w:top w:val="none" w:sz="0" w:space="0" w:color="auto"/>
            <w:left w:val="none" w:sz="0" w:space="0" w:color="auto"/>
            <w:bottom w:val="none" w:sz="0" w:space="0" w:color="auto"/>
            <w:right w:val="none" w:sz="0" w:space="0" w:color="auto"/>
          </w:divBdr>
        </w:div>
        <w:div w:id="1351761400">
          <w:marLeft w:val="0"/>
          <w:marRight w:val="0"/>
          <w:marTop w:val="0"/>
          <w:marBottom w:val="0"/>
          <w:divBdr>
            <w:top w:val="none" w:sz="0" w:space="0" w:color="auto"/>
            <w:left w:val="none" w:sz="0" w:space="0" w:color="auto"/>
            <w:bottom w:val="none" w:sz="0" w:space="0" w:color="auto"/>
            <w:right w:val="none" w:sz="0" w:space="0" w:color="auto"/>
          </w:divBdr>
        </w:div>
        <w:div w:id="2011520634">
          <w:marLeft w:val="0"/>
          <w:marRight w:val="0"/>
          <w:marTop w:val="0"/>
          <w:marBottom w:val="0"/>
          <w:divBdr>
            <w:top w:val="none" w:sz="0" w:space="0" w:color="auto"/>
            <w:left w:val="none" w:sz="0" w:space="0" w:color="auto"/>
            <w:bottom w:val="none" w:sz="0" w:space="0" w:color="auto"/>
            <w:right w:val="none" w:sz="0" w:space="0" w:color="auto"/>
          </w:divBdr>
        </w:div>
        <w:div w:id="265625533">
          <w:marLeft w:val="0"/>
          <w:marRight w:val="0"/>
          <w:marTop w:val="0"/>
          <w:marBottom w:val="0"/>
          <w:divBdr>
            <w:top w:val="none" w:sz="0" w:space="0" w:color="auto"/>
            <w:left w:val="none" w:sz="0" w:space="0" w:color="auto"/>
            <w:bottom w:val="none" w:sz="0" w:space="0" w:color="auto"/>
            <w:right w:val="none" w:sz="0" w:space="0" w:color="auto"/>
          </w:divBdr>
        </w:div>
        <w:div w:id="716272528">
          <w:marLeft w:val="0"/>
          <w:marRight w:val="0"/>
          <w:marTop w:val="0"/>
          <w:marBottom w:val="0"/>
          <w:divBdr>
            <w:top w:val="none" w:sz="0" w:space="0" w:color="auto"/>
            <w:left w:val="none" w:sz="0" w:space="0" w:color="auto"/>
            <w:bottom w:val="none" w:sz="0" w:space="0" w:color="auto"/>
            <w:right w:val="none" w:sz="0" w:space="0" w:color="auto"/>
          </w:divBdr>
        </w:div>
        <w:div w:id="2077317582">
          <w:marLeft w:val="0"/>
          <w:marRight w:val="0"/>
          <w:marTop w:val="0"/>
          <w:marBottom w:val="0"/>
          <w:divBdr>
            <w:top w:val="none" w:sz="0" w:space="0" w:color="auto"/>
            <w:left w:val="none" w:sz="0" w:space="0" w:color="auto"/>
            <w:bottom w:val="none" w:sz="0" w:space="0" w:color="auto"/>
            <w:right w:val="none" w:sz="0" w:space="0" w:color="auto"/>
          </w:divBdr>
        </w:div>
        <w:div w:id="1704402510">
          <w:marLeft w:val="0"/>
          <w:marRight w:val="0"/>
          <w:marTop w:val="0"/>
          <w:marBottom w:val="0"/>
          <w:divBdr>
            <w:top w:val="none" w:sz="0" w:space="0" w:color="auto"/>
            <w:left w:val="none" w:sz="0" w:space="0" w:color="auto"/>
            <w:bottom w:val="none" w:sz="0" w:space="0" w:color="auto"/>
            <w:right w:val="none" w:sz="0" w:space="0" w:color="auto"/>
          </w:divBdr>
        </w:div>
        <w:div w:id="928662515">
          <w:marLeft w:val="0"/>
          <w:marRight w:val="0"/>
          <w:marTop w:val="0"/>
          <w:marBottom w:val="0"/>
          <w:divBdr>
            <w:top w:val="none" w:sz="0" w:space="0" w:color="auto"/>
            <w:left w:val="none" w:sz="0" w:space="0" w:color="auto"/>
            <w:bottom w:val="none" w:sz="0" w:space="0" w:color="auto"/>
            <w:right w:val="none" w:sz="0" w:space="0" w:color="auto"/>
          </w:divBdr>
        </w:div>
      </w:divsChild>
    </w:div>
    <w:div w:id="1594779275">
      <w:bodyDiv w:val="1"/>
      <w:marLeft w:val="0"/>
      <w:marRight w:val="0"/>
      <w:marTop w:val="0"/>
      <w:marBottom w:val="0"/>
      <w:divBdr>
        <w:top w:val="none" w:sz="0" w:space="0" w:color="auto"/>
        <w:left w:val="none" w:sz="0" w:space="0" w:color="auto"/>
        <w:bottom w:val="none" w:sz="0" w:space="0" w:color="auto"/>
        <w:right w:val="none" w:sz="0" w:space="0" w:color="auto"/>
      </w:divBdr>
      <w:divsChild>
        <w:div w:id="485559419">
          <w:marLeft w:val="0"/>
          <w:marRight w:val="0"/>
          <w:marTop w:val="0"/>
          <w:marBottom w:val="0"/>
          <w:divBdr>
            <w:top w:val="none" w:sz="0" w:space="0" w:color="auto"/>
            <w:left w:val="none" w:sz="0" w:space="0" w:color="auto"/>
            <w:bottom w:val="none" w:sz="0" w:space="0" w:color="auto"/>
            <w:right w:val="none" w:sz="0" w:space="0" w:color="auto"/>
          </w:divBdr>
          <w:divsChild>
            <w:div w:id="2027831264">
              <w:marLeft w:val="0"/>
              <w:marRight w:val="0"/>
              <w:marTop w:val="0"/>
              <w:marBottom w:val="0"/>
              <w:divBdr>
                <w:top w:val="none" w:sz="0" w:space="0" w:color="auto"/>
                <w:left w:val="none" w:sz="0" w:space="0" w:color="auto"/>
                <w:bottom w:val="none" w:sz="0" w:space="0" w:color="auto"/>
                <w:right w:val="none" w:sz="0" w:space="0" w:color="auto"/>
              </w:divBdr>
            </w:div>
          </w:divsChild>
        </w:div>
        <w:div w:id="688944279">
          <w:marLeft w:val="0"/>
          <w:marRight w:val="0"/>
          <w:marTop w:val="0"/>
          <w:marBottom w:val="0"/>
          <w:divBdr>
            <w:top w:val="none" w:sz="0" w:space="0" w:color="auto"/>
            <w:left w:val="none" w:sz="0" w:space="0" w:color="auto"/>
            <w:bottom w:val="none" w:sz="0" w:space="0" w:color="auto"/>
            <w:right w:val="none" w:sz="0" w:space="0" w:color="auto"/>
          </w:divBdr>
        </w:div>
        <w:div w:id="1042435941">
          <w:marLeft w:val="0"/>
          <w:marRight w:val="0"/>
          <w:marTop w:val="0"/>
          <w:marBottom w:val="450"/>
          <w:divBdr>
            <w:top w:val="none" w:sz="0" w:space="0" w:color="auto"/>
            <w:left w:val="none" w:sz="0" w:space="0" w:color="auto"/>
            <w:bottom w:val="none" w:sz="0" w:space="0" w:color="auto"/>
            <w:right w:val="none" w:sz="0" w:space="0" w:color="auto"/>
          </w:divBdr>
          <w:divsChild>
            <w:div w:id="468207472">
              <w:marLeft w:val="0"/>
              <w:marRight w:val="0"/>
              <w:marTop w:val="225"/>
              <w:marBottom w:val="0"/>
              <w:divBdr>
                <w:top w:val="none" w:sz="0" w:space="0" w:color="auto"/>
                <w:left w:val="none" w:sz="0" w:space="0" w:color="auto"/>
                <w:bottom w:val="none" w:sz="0" w:space="0" w:color="auto"/>
                <w:right w:val="none" w:sz="0" w:space="0" w:color="auto"/>
              </w:divBdr>
            </w:div>
          </w:divsChild>
        </w:div>
        <w:div w:id="530922754">
          <w:marLeft w:val="0"/>
          <w:marRight w:val="0"/>
          <w:marTop w:val="0"/>
          <w:marBottom w:val="450"/>
          <w:divBdr>
            <w:top w:val="none" w:sz="0" w:space="0" w:color="auto"/>
            <w:left w:val="none" w:sz="0" w:space="0" w:color="auto"/>
            <w:bottom w:val="none" w:sz="0" w:space="0" w:color="auto"/>
            <w:right w:val="none" w:sz="0" w:space="0" w:color="auto"/>
          </w:divBdr>
          <w:divsChild>
            <w:div w:id="1036008413">
              <w:marLeft w:val="0"/>
              <w:marRight w:val="0"/>
              <w:marTop w:val="225"/>
              <w:marBottom w:val="0"/>
              <w:divBdr>
                <w:top w:val="none" w:sz="0" w:space="0" w:color="auto"/>
                <w:left w:val="none" w:sz="0" w:space="0" w:color="auto"/>
                <w:bottom w:val="none" w:sz="0" w:space="0" w:color="auto"/>
                <w:right w:val="none" w:sz="0" w:space="0" w:color="auto"/>
              </w:divBdr>
            </w:div>
            <w:div w:id="374738902">
              <w:marLeft w:val="0"/>
              <w:marRight w:val="0"/>
              <w:marTop w:val="0"/>
              <w:marBottom w:val="0"/>
              <w:divBdr>
                <w:top w:val="none" w:sz="0" w:space="0" w:color="auto"/>
                <w:left w:val="none" w:sz="0" w:space="0" w:color="auto"/>
                <w:bottom w:val="none" w:sz="0" w:space="0" w:color="auto"/>
                <w:right w:val="none" w:sz="0" w:space="0" w:color="auto"/>
              </w:divBdr>
            </w:div>
          </w:divsChild>
        </w:div>
        <w:div w:id="2133671300">
          <w:marLeft w:val="0"/>
          <w:marRight w:val="0"/>
          <w:marTop w:val="0"/>
          <w:marBottom w:val="0"/>
          <w:divBdr>
            <w:top w:val="none" w:sz="0" w:space="0" w:color="auto"/>
            <w:left w:val="none" w:sz="0" w:space="0" w:color="auto"/>
            <w:bottom w:val="none" w:sz="0" w:space="0" w:color="auto"/>
            <w:right w:val="none" w:sz="0" w:space="0" w:color="auto"/>
          </w:divBdr>
          <w:divsChild>
            <w:div w:id="62878881">
              <w:marLeft w:val="0"/>
              <w:marRight w:val="0"/>
              <w:marTop w:val="0"/>
              <w:marBottom w:val="0"/>
              <w:divBdr>
                <w:top w:val="none" w:sz="0" w:space="0" w:color="auto"/>
                <w:left w:val="none" w:sz="0" w:space="0" w:color="auto"/>
                <w:bottom w:val="none" w:sz="0" w:space="0" w:color="auto"/>
                <w:right w:val="none" w:sz="0" w:space="0" w:color="auto"/>
              </w:divBdr>
            </w:div>
          </w:divsChild>
        </w:div>
        <w:div w:id="505560591">
          <w:marLeft w:val="0"/>
          <w:marRight w:val="0"/>
          <w:marTop w:val="0"/>
          <w:marBottom w:val="420"/>
          <w:divBdr>
            <w:top w:val="none" w:sz="0" w:space="0" w:color="auto"/>
            <w:left w:val="none" w:sz="0" w:space="0" w:color="auto"/>
            <w:bottom w:val="none" w:sz="0" w:space="0" w:color="auto"/>
            <w:right w:val="none" w:sz="0" w:space="0" w:color="auto"/>
          </w:divBdr>
        </w:div>
        <w:div w:id="33426184">
          <w:marLeft w:val="0"/>
          <w:marRight w:val="0"/>
          <w:marTop w:val="0"/>
          <w:marBottom w:val="450"/>
          <w:divBdr>
            <w:top w:val="none" w:sz="0" w:space="0" w:color="auto"/>
            <w:left w:val="none" w:sz="0" w:space="0" w:color="auto"/>
            <w:bottom w:val="none" w:sz="0" w:space="0" w:color="auto"/>
            <w:right w:val="none" w:sz="0" w:space="0" w:color="auto"/>
          </w:divBdr>
          <w:divsChild>
            <w:div w:id="1630012364">
              <w:marLeft w:val="0"/>
              <w:marRight w:val="0"/>
              <w:marTop w:val="225"/>
              <w:marBottom w:val="0"/>
              <w:divBdr>
                <w:top w:val="none" w:sz="0" w:space="0" w:color="auto"/>
                <w:left w:val="none" w:sz="0" w:space="0" w:color="auto"/>
                <w:bottom w:val="none" w:sz="0" w:space="0" w:color="auto"/>
                <w:right w:val="none" w:sz="0" w:space="0" w:color="auto"/>
              </w:divBdr>
            </w:div>
            <w:div w:id="682317276">
              <w:marLeft w:val="0"/>
              <w:marRight w:val="0"/>
              <w:marTop w:val="0"/>
              <w:marBottom w:val="0"/>
              <w:divBdr>
                <w:top w:val="none" w:sz="0" w:space="0" w:color="auto"/>
                <w:left w:val="none" w:sz="0" w:space="0" w:color="auto"/>
                <w:bottom w:val="none" w:sz="0" w:space="0" w:color="auto"/>
                <w:right w:val="none" w:sz="0" w:space="0" w:color="auto"/>
              </w:divBdr>
            </w:div>
          </w:divsChild>
        </w:div>
        <w:div w:id="1541438627">
          <w:marLeft w:val="0"/>
          <w:marRight w:val="0"/>
          <w:marTop w:val="0"/>
          <w:marBottom w:val="0"/>
          <w:divBdr>
            <w:top w:val="none" w:sz="0" w:space="0" w:color="auto"/>
            <w:left w:val="none" w:sz="0" w:space="0" w:color="auto"/>
            <w:bottom w:val="none" w:sz="0" w:space="0" w:color="auto"/>
            <w:right w:val="none" w:sz="0" w:space="0" w:color="auto"/>
          </w:divBdr>
          <w:divsChild>
            <w:div w:id="1142383569">
              <w:marLeft w:val="0"/>
              <w:marRight w:val="0"/>
              <w:marTop w:val="0"/>
              <w:marBottom w:val="0"/>
              <w:divBdr>
                <w:top w:val="none" w:sz="0" w:space="0" w:color="auto"/>
                <w:left w:val="none" w:sz="0" w:space="0" w:color="auto"/>
                <w:bottom w:val="none" w:sz="0" w:space="0" w:color="auto"/>
                <w:right w:val="none" w:sz="0" w:space="0" w:color="auto"/>
              </w:divBdr>
            </w:div>
          </w:divsChild>
        </w:div>
        <w:div w:id="593053394">
          <w:marLeft w:val="0"/>
          <w:marRight w:val="0"/>
          <w:marTop w:val="0"/>
          <w:marBottom w:val="420"/>
          <w:divBdr>
            <w:top w:val="none" w:sz="0" w:space="0" w:color="auto"/>
            <w:left w:val="none" w:sz="0" w:space="0" w:color="auto"/>
            <w:bottom w:val="none" w:sz="0" w:space="0" w:color="auto"/>
            <w:right w:val="none" w:sz="0" w:space="0" w:color="auto"/>
          </w:divBdr>
        </w:div>
        <w:div w:id="1254365174">
          <w:marLeft w:val="0"/>
          <w:marRight w:val="0"/>
          <w:marTop w:val="0"/>
          <w:marBottom w:val="450"/>
          <w:divBdr>
            <w:top w:val="none" w:sz="0" w:space="0" w:color="auto"/>
            <w:left w:val="none" w:sz="0" w:space="0" w:color="auto"/>
            <w:bottom w:val="none" w:sz="0" w:space="0" w:color="auto"/>
            <w:right w:val="none" w:sz="0" w:space="0" w:color="auto"/>
          </w:divBdr>
          <w:divsChild>
            <w:div w:id="37171882">
              <w:marLeft w:val="0"/>
              <w:marRight w:val="0"/>
              <w:marTop w:val="225"/>
              <w:marBottom w:val="0"/>
              <w:divBdr>
                <w:top w:val="none" w:sz="0" w:space="0" w:color="auto"/>
                <w:left w:val="none" w:sz="0" w:space="0" w:color="auto"/>
                <w:bottom w:val="none" w:sz="0" w:space="0" w:color="auto"/>
                <w:right w:val="none" w:sz="0" w:space="0" w:color="auto"/>
              </w:divBdr>
            </w:div>
            <w:div w:id="368917650">
              <w:marLeft w:val="0"/>
              <w:marRight w:val="0"/>
              <w:marTop w:val="0"/>
              <w:marBottom w:val="0"/>
              <w:divBdr>
                <w:top w:val="none" w:sz="0" w:space="0" w:color="auto"/>
                <w:left w:val="none" w:sz="0" w:space="0" w:color="auto"/>
                <w:bottom w:val="none" w:sz="0" w:space="0" w:color="auto"/>
                <w:right w:val="none" w:sz="0" w:space="0" w:color="auto"/>
              </w:divBdr>
            </w:div>
          </w:divsChild>
        </w:div>
        <w:div w:id="2040466624">
          <w:marLeft w:val="0"/>
          <w:marRight w:val="0"/>
          <w:marTop w:val="0"/>
          <w:marBottom w:val="0"/>
          <w:divBdr>
            <w:top w:val="none" w:sz="0" w:space="0" w:color="auto"/>
            <w:left w:val="none" w:sz="0" w:space="0" w:color="auto"/>
            <w:bottom w:val="none" w:sz="0" w:space="0" w:color="auto"/>
            <w:right w:val="none" w:sz="0" w:space="0" w:color="auto"/>
          </w:divBdr>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1365-2745.13644"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esjournals.onlinelibrary.wiley.com/cms/asset/319c8eb1-e817-4fb7-8471-44eb6d139c3c/jec13644-fig-0002-m.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besjournals.onlinelibrary.wiley.com/cms/asset/46abff88-9843-4e2b-9d85-aecde7a968b8/jec13644-fig-0001-m.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27</Pages>
  <Words>14183</Words>
  <Characters>80849</Characters>
  <Application>Microsoft Office Word</Application>
  <DocSecurity>8</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2022-01-19T16:13:00Z</dcterms:created>
  <dcterms:modified xsi:type="dcterms:W3CDTF">2022-01-20T19:59:00Z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