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115F46A" w:rsidR="000A7622" w:rsidRPr="00C04F25" w:rsidRDefault="009B29F5" w:rsidP="00D14423">
      <w:pPr>
        <w:autoSpaceDE w:val="0"/>
        <w:autoSpaceDN w:val="0"/>
        <w:adjustRightInd w:val="0"/>
        <w:rPr>
          <w:rFonts w:cstheme="minorHAnsi"/>
          <w:b/>
          <w:bCs/>
          <w:i/>
          <w:iCs/>
          <w:sz w:val="32"/>
          <w:szCs w:val="32"/>
        </w:rPr>
      </w:pPr>
      <w:r>
        <w:rPr>
          <w:rFonts w:cstheme="minorHAnsi"/>
          <w:b/>
          <w:bCs/>
          <w:i/>
          <w:iCs/>
          <w:sz w:val="32"/>
          <w:szCs w:val="32"/>
        </w:rPr>
        <w:t xml:space="preserve">Biological Studies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ECA3B8D" w14:textId="67CE0173" w:rsidR="00DB6A07" w:rsidRPr="00DB6A07" w:rsidRDefault="0055768D" w:rsidP="00DB6A07">
      <w:pPr>
        <w:rPr>
          <w:rFonts w:cstheme="minorHAnsi"/>
          <w:sz w:val="24"/>
          <w:szCs w:val="24"/>
        </w:rPr>
      </w:pPr>
      <w:proofErr w:type="spellStart"/>
      <w:proofErr w:type="gramStart"/>
      <w:r>
        <w:rPr>
          <w:rFonts w:cstheme="minorHAnsi"/>
          <w:i/>
          <w:sz w:val="24"/>
          <w:szCs w:val="24"/>
          <w:lang w:val="fr-FR"/>
        </w:rPr>
        <w:t>microPublication</w:t>
      </w:r>
      <w:proofErr w:type="spellEnd"/>
      <w:proofErr w:type="gramEnd"/>
      <w:r>
        <w:rPr>
          <w:rFonts w:cstheme="minorHAnsi"/>
          <w:i/>
          <w:sz w:val="24"/>
          <w:szCs w:val="24"/>
          <w:lang w:val="fr-FR"/>
        </w:rPr>
        <w:t xml:space="preserve"> </w:t>
      </w:r>
      <w:proofErr w:type="spellStart"/>
      <w:r>
        <w:rPr>
          <w:rFonts w:cstheme="minorHAnsi"/>
          <w:i/>
          <w:sz w:val="24"/>
          <w:szCs w:val="24"/>
          <w:lang w:val="fr-FR"/>
        </w:rPr>
        <w:t>Biology</w:t>
      </w:r>
      <w:proofErr w:type="spellEnd"/>
      <w:r w:rsidR="000A7622" w:rsidRPr="00C04F25">
        <w:rPr>
          <w:rFonts w:cstheme="minorHAnsi"/>
          <w:sz w:val="24"/>
          <w:szCs w:val="24"/>
          <w:lang w:val="fr-FR"/>
        </w:rPr>
        <w:t xml:space="preserve">, Vol. </w:t>
      </w:r>
      <w:r>
        <w:rPr>
          <w:rFonts w:cstheme="minorHAnsi"/>
          <w:sz w:val="24"/>
          <w:szCs w:val="24"/>
          <w:lang w:val="fr-FR"/>
        </w:rPr>
        <w:t>13</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proofErr w:type="spellStart"/>
      <w:r w:rsidR="00AA0597">
        <w:rPr>
          <w:rFonts w:cstheme="minorHAnsi"/>
          <w:sz w:val="24"/>
          <w:szCs w:val="24"/>
          <w:lang w:val="fr-FR"/>
        </w:rPr>
        <w:t>October</w:t>
      </w:r>
      <w:proofErr w:type="spellEnd"/>
      <w:r w:rsidR="00AA0597">
        <w:rPr>
          <w:rFonts w:cstheme="minorHAnsi"/>
          <w:sz w:val="24"/>
          <w:szCs w:val="24"/>
          <w:lang w:val="fr-FR"/>
        </w:rPr>
        <w:t xml:space="preserve"> 2021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This article is ©</w:t>
      </w:r>
      <w:r w:rsidR="004E322F">
        <w:rPr>
          <w:rFonts w:cstheme="minorHAnsi"/>
          <w:sz w:val="24"/>
          <w:szCs w:val="24"/>
        </w:rPr>
        <w:t xml:space="preserve"> 2021 by the authors, published by the</w:t>
      </w:r>
      <w:r w:rsidR="000A7622" w:rsidRPr="00C04F25">
        <w:rPr>
          <w:rFonts w:cstheme="minorHAnsi"/>
          <w:sz w:val="24"/>
          <w:szCs w:val="24"/>
        </w:rPr>
        <w:t xml:space="preserve"> </w:t>
      </w:r>
      <w:r w:rsidR="005B166F">
        <w:rPr>
          <w:rFonts w:cstheme="minorHAnsi"/>
          <w:sz w:val="24"/>
          <w:szCs w:val="24"/>
        </w:rPr>
        <w:t>California Institute of Technology</w:t>
      </w:r>
      <w:r w:rsidR="004E322F">
        <w:rPr>
          <w:rFonts w:cstheme="minorHAnsi"/>
          <w:sz w:val="24"/>
          <w:szCs w:val="24"/>
        </w:rPr>
        <w:t>. 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End w:id="1"/>
      <w:r w:rsidR="00DB6A07" w:rsidRPr="00DB6A07">
        <w:rPr>
          <w:rFonts w:cstheme="minorHAnsi"/>
          <w:sz w:val="24"/>
          <w:szCs w:val="24"/>
        </w:rPr>
        <w:t>This is an open-access article distributed under the terms of the Creative Commons</w:t>
      </w:r>
      <w:r w:rsidR="00DB6A07">
        <w:rPr>
          <w:rFonts w:cstheme="minorHAnsi"/>
          <w:sz w:val="24"/>
          <w:szCs w:val="24"/>
        </w:rPr>
        <w:t xml:space="preserve"> </w:t>
      </w:r>
      <w:r w:rsidR="00DB6A07" w:rsidRPr="00DB6A07">
        <w:rPr>
          <w:rFonts w:cstheme="minorHAnsi"/>
          <w:sz w:val="24"/>
          <w:szCs w:val="24"/>
        </w:rPr>
        <w:t>Attribution 4.0 International (CC BY 4.0) License, which reproduction in any</w:t>
      </w:r>
      <w:r w:rsidR="00DB6A07">
        <w:rPr>
          <w:rFonts w:cstheme="minorHAnsi"/>
          <w:sz w:val="24"/>
          <w:szCs w:val="24"/>
        </w:rPr>
        <w:t xml:space="preserve"> </w:t>
      </w:r>
      <w:r w:rsidR="00DB6A07" w:rsidRPr="00DB6A07">
        <w:rPr>
          <w:rFonts w:cstheme="minorHAnsi"/>
          <w:sz w:val="24"/>
          <w:szCs w:val="24"/>
        </w:rPr>
        <w:t>medium, provided the original author and source are credited.</w:t>
      </w:r>
    </w:p>
    <w:p w14:paraId="16AC3004" w14:textId="1F5B5469" w:rsidR="00440BC4" w:rsidRDefault="00440BC4" w:rsidP="00D14423">
      <w:pPr>
        <w:rPr>
          <w:rFonts w:cstheme="minorHAnsi"/>
          <w:b/>
          <w:bCs/>
          <w:sz w:val="24"/>
          <w:szCs w:val="24"/>
        </w:rPr>
      </w:pPr>
    </w:p>
    <w:p w14:paraId="68DC68A4" w14:textId="2B3E26F1" w:rsidR="00B25863" w:rsidRDefault="00824DC2" w:rsidP="009B29F5">
      <w:pPr>
        <w:pStyle w:val="Title"/>
      </w:pPr>
      <w:r w:rsidRPr="00824DC2">
        <w:t xml:space="preserve">Temperature Stressed </w:t>
      </w:r>
      <w:r w:rsidRPr="00824DC2">
        <w:rPr>
          <w:i/>
          <w:iCs/>
        </w:rPr>
        <w:t>Caenorhabditis elegans</w:t>
      </w:r>
      <w:r w:rsidRPr="00824DC2">
        <w:t xml:space="preserve"> Males Fail to Mate Successfully and Successful Males Produce Very Few Viable Cross Progeny</w:t>
      </w:r>
    </w:p>
    <w:p w14:paraId="47A5A0A3" w14:textId="77777777" w:rsidR="009B29F5" w:rsidRPr="009B29F5" w:rsidRDefault="009B29F5" w:rsidP="009B29F5"/>
    <w:p w14:paraId="344D5429" w14:textId="77777777" w:rsidR="009B29F5" w:rsidRPr="00A84A04" w:rsidRDefault="00824DC2" w:rsidP="00A84A04">
      <w:pPr>
        <w:pStyle w:val="NoSpacing"/>
        <w:rPr>
          <w:sz w:val="32"/>
          <w:szCs w:val="32"/>
        </w:rPr>
      </w:pPr>
      <w:r w:rsidRPr="00A84A04">
        <w:rPr>
          <w:sz w:val="32"/>
          <w:szCs w:val="32"/>
        </w:rPr>
        <w:t>Nicholas Sepulveda</w:t>
      </w:r>
    </w:p>
    <w:p w14:paraId="17898BF2" w14:textId="0D366AC6" w:rsidR="009B29F5" w:rsidRPr="00A84A04" w:rsidRDefault="00A84A04" w:rsidP="00A84A04">
      <w:pPr>
        <w:pStyle w:val="NoSpacing"/>
        <w:rPr>
          <w:sz w:val="24"/>
          <w:szCs w:val="24"/>
        </w:rPr>
      </w:pPr>
      <w:r w:rsidRPr="00A84A04">
        <w:rPr>
          <w:sz w:val="24"/>
          <w:szCs w:val="24"/>
        </w:rPr>
        <w:t>Biological Sciences, Marquette University, Milwaukee, WI</w:t>
      </w:r>
    </w:p>
    <w:p w14:paraId="6A18D9E9" w14:textId="15A289B4" w:rsidR="00824DC2" w:rsidRPr="00A84A04" w:rsidRDefault="00824DC2" w:rsidP="00A84A04">
      <w:pPr>
        <w:pStyle w:val="NoSpacing"/>
        <w:rPr>
          <w:sz w:val="32"/>
          <w:szCs w:val="32"/>
        </w:rPr>
      </w:pPr>
      <w:r w:rsidRPr="00A84A04">
        <w:rPr>
          <w:sz w:val="32"/>
          <w:szCs w:val="32"/>
        </w:rPr>
        <w:t>Lisa N. Petrella</w:t>
      </w:r>
    </w:p>
    <w:p w14:paraId="1C3C1E06" w14:textId="77777777" w:rsidR="00A84A04" w:rsidRPr="00A84A04" w:rsidRDefault="00A84A04" w:rsidP="00A84A04">
      <w:pPr>
        <w:pStyle w:val="NoSpacing"/>
        <w:rPr>
          <w:sz w:val="24"/>
          <w:szCs w:val="24"/>
        </w:rPr>
      </w:pPr>
      <w:r w:rsidRPr="00A84A04">
        <w:rPr>
          <w:sz w:val="24"/>
          <w:szCs w:val="24"/>
        </w:rPr>
        <w:t>Biological Sciences, Marquette University, Milwaukee, WI</w:t>
      </w:r>
    </w:p>
    <w:p w14:paraId="7C29CC20" w14:textId="77777777" w:rsidR="009B29F5" w:rsidRDefault="009B29F5" w:rsidP="00D14423">
      <w:pPr>
        <w:rPr>
          <w:rFonts w:cstheme="minorHAnsi"/>
          <w:b/>
          <w:bCs/>
          <w:sz w:val="24"/>
          <w:szCs w:val="24"/>
        </w:rPr>
      </w:pPr>
    </w:p>
    <w:p w14:paraId="23EC4EE5" w14:textId="77777777" w:rsidR="00B25863" w:rsidRPr="00B25863" w:rsidRDefault="00B25863" w:rsidP="00A84A04">
      <w:pPr>
        <w:pStyle w:val="Heading1"/>
      </w:pPr>
      <w:r w:rsidRPr="00B25863">
        <w:t>Abstract</w:t>
      </w:r>
    </w:p>
    <w:p w14:paraId="3B9B5E57" w14:textId="77777777" w:rsidR="00B25863" w:rsidRPr="00B25863" w:rsidRDefault="00B25863" w:rsidP="00B25863">
      <w:pPr>
        <w:rPr>
          <w:rFonts w:cstheme="minorHAnsi"/>
          <w:sz w:val="24"/>
          <w:szCs w:val="24"/>
        </w:rPr>
      </w:pPr>
      <w:r w:rsidRPr="00B25863">
        <w:rPr>
          <w:rFonts w:cstheme="minorHAnsi"/>
          <w:sz w:val="24"/>
          <w:szCs w:val="24"/>
        </w:rPr>
        <w:t xml:space="preserve">Exposure to moderate temperature stress can have profoundly negative effects on an organism’s reproductive capacity at temperatures where there are minimal or indiscernible effects on the </w:t>
      </w:r>
      <w:proofErr w:type="gramStart"/>
      <w:r w:rsidRPr="00B25863">
        <w:rPr>
          <w:rFonts w:cstheme="minorHAnsi"/>
          <w:sz w:val="24"/>
          <w:szCs w:val="24"/>
        </w:rPr>
        <w:t>organism as a whole</w:t>
      </w:r>
      <w:proofErr w:type="gramEnd"/>
      <w:r w:rsidRPr="00B25863">
        <w:rPr>
          <w:rFonts w:cstheme="minorHAnsi"/>
          <w:sz w:val="24"/>
          <w:szCs w:val="24"/>
        </w:rPr>
        <w:t>. These negative effects are often more pronounced in males of the species that produce sperm. Previously we showed that few males of </w:t>
      </w:r>
      <w:r w:rsidRPr="00B25863">
        <w:rPr>
          <w:rFonts w:cstheme="minorHAnsi"/>
          <w:i/>
          <w:iCs/>
          <w:sz w:val="24"/>
          <w:szCs w:val="24"/>
        </w:rPr>
        <w:t>Caenorhabditis elegans</w:t>
      </w:r>
      <w:r w:rsidRPr="00B25863">
        <w:rPr>
          <w:rFonts w:cstheme="minorHAnsi"/>
          <w:sz w:val="24"/>
          <w:szCs w:val="24"/>
        </w:rPr>
        <w:t xml:space="preserve"> wild type strains </w:t>
      </w:r>
      <w:proofErr w:type="gramStart"/>
      <w:r w:rsidRPr="00B25863">
        <w:rPr>
          <w:rFonts w:cstheme="minorHAnsi"/>
          <w:sz w:val="24"/>
          <w:szCs w:val="24"/>
        </w:rPr>
        <w:t>are able to</w:t>
      </w:r>
      <w:proofErr w:type="gramEnd"/>
      <w:r w:rsidRPr="00B25863">
        <w:rPr>
          <w:rFonts w:cstheme="minorHAnsi"/>
          <w:sz w:val="24"/>
          <w:szCs w:val="24"/>
        </w:rPr>
        <w:t xml:space="preserve"> successfully produce any cross progeny after experiencing temperature stress. However, these experiments did not assess the number of </w:t>
      </w:r>
      <w:proofErr w:type="gramStart"/>
      <w:r w:rsidRPr="00B25863">
        <w:rPr>
          <w:rFonts w:cstheme="minorHAnsi"/>
          <w:sz w:val="24"/>
          <w:szCs w:val="24"/>
        </w:rPr>
        <w:t>progeny</w:t>
      </w:r>
      <w:proofErr w:type="gramEnd"/>
      <w:r w:rsidRPr="00B25863">
        <w:rPr>
          <w:rFonts w:cstheme="minorHAnsi"/>
          <w:sz w:val="24"/>
          <w:szCs w:val="24"/>
        </w:rPr>
        <w:t xml:space="preserve"> from temperature stressed males. To understand if temperature stress can reduce the number of </w:t>
      </w:r>
      <w:proofErr w:type="gramStart"/>
      <w:r w:rsidRPr="00B25863">
        <w:rPr>
          <w:rFonts w:cstheme="minorHAnsi"/>
          <w:sz w:val="24"/>
          <w:szCs w:val="24"/>
        </w:rPr>
        <w:t>progeny</w:t>
      </w:r>
      <w:proofErr w:type="gramEnd"/>
      <w:r w:rsidRPr="00B25863">
        <w:rPr>
          <w:rFonts w:cstheme="minorHAnsi"/>
          <w:sz w:val="24"/>
          <w:szCs w:val="24"/>
        </w:rPr>
        <w:t xml:space="preserve"> a male sires, we crossed temperature stressed males of three wild type strains of </w:t>
      </w:r>
      <w:r w:rsidRPr="00B25863">
        <w:rPr>
          <w:rFonts w:cstheme="minorHAnsi"/>
          <w:i/>
          <w:iCs/>
          <w:sz w:val="24"/>
          <w:szCs w:val="24"/>
        </w:rPr>
        <w:t>C. elegans</w:t>
      </w:r>
      <w:r w:rsidRPr="00B25863">
        <w:rPr>
          <w:rFonts w:cstheme="minorHAnsi"/>
          <w:sz w:val="24"/>
          <w:szCs w:val="24"/>
        </w:rPr>
        <w:t>: JU1171, LKC34, and N2, to strain matched hermaphrodites of their own genetic background or to uncoordinated hermaphrodites in the N2 background. We found that significantly fewer males exposed to moderate temperature stress can successfully mate and that the small number of males in the population that do successfully mate produce significantly fewer viable cross progeny than unstressed controls. Our results suggest that exposure to moderate temperature stress significantly reduces male </w:t>
      </w:r>
      <w:r w:rsidRPr="00B25863">
        <w:rPr>
          <w:rFonts w:cstheme="minorHAnsi"/>
          <w:i/>
          <w:iCs/>
          <w:sz w:val="24"/>
          <w:szCs w:val="24"/>
        </w:rPr>
        <w:t>C. elegans</w:t>
      </w:r>
      <w:r w:rsidRPr="00B25863">
        <w:rPr>
          <w:rFonts w:cstheme="minorHAnsi"/>
          <w:sz w:val="24"/>
          <w:szCs w:val="24"/>
        </w:rPr>
        <w:t xml:space="preserve"> chances at reproducing </w:t>
      </w:r>
      <w:proofErr w:type="gramStart"/>
      <w:r w:rsidRPr="00B25863">
        <w:rPr>
          <w:rFonts w:cstheme="minorHAnsi"/>
          <w:sz w:val="24"/>
          <w:szCs w:val="24"/>
        </w:rPr>
        <w:t>similar to</w:t>
      </w:r>
      <w:proofErr w:type="gramEnd"/>
      <w:r w:rsidRPr="00B25863">
        <w:rPr>
          <w:rFonts w:cstheme="minorHAnsi"/>
          <w:sz w:val="24"/>
          <w:szCs w:val="24"/>
        </w:rPr>
        <w:t xml:space="preserve"> what is seen in other organisms.</w:t>
      </w:r>
    </w:p>
    <w:p w14:paraId="527EFD75" w14:textId="32D99913" w:rsidR="00B25863" w:rsidRPr="00B25863" w:rsidRDefault="00B25863" w:rsidP="00744AAC">
      <w:pPr>
        <w:pStyle w:val="NoSpacing"/>
      </w:pPr>
      <w:r w:rsidRPr="00B25863">
        <w:rPr>
          <w:noProof/>
        </w:rPr>
        <w:lastRenderedPageBreak/>
        <w:drawing>
          <wp:inline distT="0" distB="0" distL="0" distR="0" wp14:anchorId="3136F1F0" wp14:editId="6421DE76">
            <wp:extent cx="3657600" cy="2651760"/>
            <wp:effectExtent l="0" t="0" r="0" b="0"/>
            <wp:docPr id="1" name="Picture 1">
              <a:hlinkClick xmlns:a="http://schemas.openxmlformats.org/drawingml/2006/main" r:id="rId10" tgtFrame="&quot;_blank&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10" tgtFrame="&quot;_blank&quot;"/>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57600" cy="2651760"/>
                    </a:xfrm>
                    <a:prstGeom prst="rect">
                      <a:avLst/>
                    </a:prstGeom>
                    <a:noFill/>
                    <a:ln>
                      <a:noFill/>
                    </a:ln>
                  </pic:spPr>
                </pic:pic>
              </a:graphicData>
            </a:graphic>
          </wp:inline>
        </w:drawing>
      </w:r>
    </w:p>
    <w:p w14:paraId="6CCE40C7" w14:textId="77777777" w:rsidR="00B25863" w:rsidRPr="00B25863" w:rsidRDefault="00B25863" w:rsidP="00744AAC">
      <w:pPr>
        <w:pStyle w:val="NoSpacing"/>
      </w:pPr>
      <w:r w:rsidRPr="00B25863">
        <w:rPr>
          <w:b/>
          <w:bCs/>
        </w:rPr>
        <w:t>Figure 1. JU1171, LKC34, and N2 males were less likely to mate successfully and produced significantly fewer viable cross progeny at 27°C: </w:t>
      </w:r>
      <w:r w:rsidRPr="00B25863">
        <w:t>Males were either raised at 20°C (blue bars) or upshifted to 27°C at L1 stage (red bars) and crossed with either strain matched or </w:t>
      </w:r>
      <w:r w:rsidRPr="00B25863">
        <w:rPr>
          <w:i/>
          <w:iCs/>
        </w:rPr>
        <w:t>unc-24(e138</w:t>
      </w:r>
      <w:r w:rsidRPr="00B25863">
        <w:t>) (</w:t>
      </w:r>
      <w:proofErr w:type="spellStart"/>
      <w:r w:rsidRPr="00B25863">
        <w:t>Unc</w:t>
      </w:r>
      <w:proofErr w:type="spellEnd"/>
      <w:r w:rsidRPr="00B25863">
        <w:t>) hermaphrodites. (A-C)</w:t>
      </w:r>
      <w:r w:rsidRPr="00B25863">
        <w:rPr>
          <w:b/>
          <w:bCs/>
        </w:rPr>
        <w:t> </w:t>
      </w:r>
      <w:r w:rsidRPr="00B25863">
        <w:t>The percentage of males that mated successfully and produced viable cross progeny (% Successful males) was assessed. Significantly fewer males of all three wild type strains mated successfully to produce viable cross progeny at 27°C versus 20°C (Fisher’s Exact Test, *P &lt; 0.05). (D-F) The number of viable cross progeny produced by successful males was assessed (dead eggs and unfertilized oocytes were not counted). Males of all three wild type strains produced significantly fewer viable cross progeny at 27°C versus 20°C (Two-way ANOVA with Tukey’s correction, *P &lt; 0.05). Error bars represent ± 1 SEM.</w:t>
      </w:r>
    </w:p>
    <w:p w14:paraId="3F97F2E0" w14:textId="77777777" w:rsidR="00B25863" w:rsidRPr="00B25863" w:rsidRDefault="00B25863" w:rsidP="00744AAC">
      <w:pPr>
        <w:pStyle w:val="Heading1"/>
      </w:pPr>
      <w:r w:rsidRPr="00B25863">
        <w:t>Description</w:t>
      </w:r>
    </w:p>
    <w:p w14:paraId="434D5A76" w14:textId="77777777" w:rsidR="00B25863" w:rsidRPr="00B25863" w:rsidRDefault="00B25863" w:rsidP="00B25863">
      <w:pPr>
        <w:rPr>
          <w:rFonts w:cstheme="minorHAnsi"/>
          <w:sz w:val="24"/>
          <w:szCs w:val="24"/>
        </w:rPr>
      </w:pPr>
      <w:r w:rsidRPr="00B25863">
        <w:rPr>
          <w:rFonts w:cstheme="minorHAnsi"/>
          <w:sz w:val="24"/>
          <w:szCs w:val="24"/>
        </w:rPr>
        <w:t>Like most species, </w:t>
      </w:r>
      <w:r w:rsidRPr="00B25863">
        <w:rPr>
          <w:rFonts w:cstheme="minorHAnsi"/>
          <w:i/>
          <w:iCs/>
          <w:sz w:val="24"/>
          <w:szCs w:val="24"/>
        </w:rPr>
        <w:t>Caenorhabditis elegans </w:t>
      </w:r>
      <w:r w:rsidRPr="00B25863">
        <w:rPr>
          <w:rFonts w:cstheme="minorHAnsi"/>
          <w:sz w:val="24"/>
          <w:szCs w:val="24"/>
        </w:rPr>
        <w:t xml:space="preserve">show a dramatic decrease in fertility when exposed to increasing temperatures (Harvey and </w:t>
      </w:r>
      <w:proofErr w:type="spellStart"/>
      <w:r w:rsidRPr="00B25863">
        <w:rPr>
          <w:rFonts w:cstheme="minorHAnsi"/>
          <w:sz w:val="24"/>
          <w:szCs w:val="24"/>
        </w:rPr>
        <w:t>Viney</w:t>
      </w:r>
      <w:proofErr w:type="spellEnd"/>
      <w:r w:rsidRPr="00B25863">
        <w:rPr>
          <w:rFonts w:cstheme="minorHAnsi"/>
          <w:sz w:val="24"/>
          <w:szCs w:val="24"/>
        </w:rPr>
        <w:t xml:space="preserve">, 2007; Petrella, 2014; </w:t>
      </w:r>
      <w:proofErr w:type="spellStart"/>
      <w:r w:rsidRPr="00B25863">
        <w:rPr>
          <w:rFonts w:cstheme="minorHAnsi"/>
          <w:sz w:val="24"/>
          <w:szCs w:val="24"/>
        </w:rPr>
        <w:t>Poullet</w:t>
      </w:r>
      <w:proofErr w:type="spellEnd"/>
      <w:r w:rsidRPr="00B25863">
        <w:rPr>
          <w:rFonts w:cstheme="minorHAnsi"/>
          <w:sz w:val="24"/>
          <w:szCs w:val="24"/>
        </w:rPr>
        <w:t> </w:t>
      </w:r>
      <w:r w:rsidRPr="00B25863">
        <w:rPr>
          <w:rFonts w:cstheme="minorHAnsi"/>
          <w:i/>
          <w:iCs/>
          <w:sz w:val="24"/>
          <w:szCs w:val="24"/>
        </w:rPr>
        <w:t>et al.</w:t>
      </w:r>
      <w:r w:rsidRPr="00B25863">
        <w:rPr>
          <w:rFonts w:cstheme="minorHAnsi"/>
          <w:sz w:val="24"/>
          <w:szCs w:val="24"/>
        </w:rPr>
        <w:t xml:space="preserve">, 2015). In hermaphrodites, the susceptibility of sperm to temperature stress is the foremost factor defining the decline in fertility observed in several wild type strains of the species (Harvey and </w:t>
      </w:r>
      <w:proofErr w:type="spellStart"/>
      <w:r w:rsidRPr="00B25863">
        <w:rPr>
          <w:rFonts w:cstheme="minorHAnsi"/>
          <w:sz w:val="24"/>
          <w:szCs w:val="24"/>
        </w:rPr>
        <w:t>Viney</w:t>
      </w:r>
      <w:proofErr w:type="spellEnd"/>
      <w:r w:rsidRPr="00B25863">
        <w:rPr>
          <w:rFonts w:cstheme="minorHAnsi"/>
          <w:sz w:val="24"/>
          <w:szCs w:val="24"/>
        </w:rPr>
        <w:t xml:space="preserve">, 2007; Petrella, 2014; </w:t>
      </w:r>
      <w:proofErr w:type="spellStart"/>
      <w:r w:rsidRPr="00B25863">
        <w:rPr>
          <w:rFonts w:cstheme="minorHAnsi"/>
          <w:sz w:val="24"/>
          <w:szCs w:val="24"/>
        </w:rPr>
        <w:t>Poullet</w:t>
      </w:r>
      <w:proofErr w:type="spellEnd"/>
      <w:r w:rsidRPr="00B25863">
        <w:rPr>
          <w:rFonts w:cstheme="minorHAnsi"/>
          <w:sz w:val="24"/>
          <w:szCs w:val="24"/>
        </w:rPr>
        <w:t> </w:t>
      </w:r>
      <w:r w:rsidRPr="00B25863">
        <w:rPr>
          <w:rFonts w:cstheme="minorHAnsi"/>
          <w:i/>
          <w:iCs/>
          <w:sz w:val="24"/>
          <w:szCs w:val="24"/>
        </w:rPr>
        <w:t>et al.</w:t>
      </w:r>
      <w:r w:rsidRPr="00B25863">
        <w:rPr>
          <w:rFonts w:cstheme="minorHAnsi"/>
          <w:sz w:val="24"/>
          <w:szCs w:val="24"/>
        </w:rPr>
        <w:t>, 2015). While some studies have looked directly at the impact of temperature stress on the males of the species (</w:t>
      </w:r>
      <w:proofErr w:type="spellStart"/>
      <w:r w:rsidRPr="00B25863">
        <w:rPr>
          <w:rFonts w:cstheme="minorHAnsi"/>
          <w:sz w:val="24"/>
          <w:szCs w:val="24"/>
        </w:rPr>
        <w:t>Nett</w:t>
      </w:r>
      <w:proofErr w:type="spellEnd"/>
      <w:r w:rsidRPr="00B25863">
        <w:rPr>
          <w:rFonts w:cstheme="minorHAnsi"/>
          <w:sz w:val="24"/>
          <w:szCs w:val="24"/>
        </w:rPr>
        <w:t> </w:t>
      </w:r>
      <w:r w:rsidRPr="00B25863">
        <w:rPr>
          <w:rFonts w:cstheme="minorHAnsi"/>
          <w:i/>
          <w:iCs/>
          <w:sz w:val="24"/>
          <w:szCs w:val="24"/>
        </w:rPr>
        <w:t>et al.</w:t>
      </w:r>
      <w:r w:rsidRPr="00B25863">
        <w:rPr>
          <w:rFonts w:cstheme="minorHAnsi"/>
          <w:sz w:val="24"/>
          <w:szCs w:val="24"/>
        </w:rPr>
        <w:t xml:space="preserve">, 2019; Petrella, 2014; </w:t>
      </w:r>
      <w:proofErr w:type="spellStart"/>
      <w:r w:rsidRPr="00B25863">
        <w:rPr>
          <w:rFonts w:cstheme="minorHAnsi"/>
          <w:sz w:val="24"/>
          <w:szCs w:val="24"/>
        </w:rPr>
        <w:t>Poullet</w:t>
      </w:r>
      <w:proofErr w:type="spellEnd"/>
      <w:r w:rsidRPr="00B25863">
        <w:rPr>
          <w:rFonts w:cstheme="minorHAnsi"/>
          <w:sz w:val="24"/>
          <w:szCs w:val="24"/>
        </w:rPr>
        <w:t> </w:t>
      </w:r>
      <w:r w:rsidRPr="00B25863">
        <w:rPr>
          <w:rFonts w:cstheme="minorHAnsi"/>
          <w:i/>
          <w:iCs/>
          <w:sz w:val="24"/>
          <w:szCs w:val="24"/>
        </w:rPr>
        <w:t>et al.</w:t>
      </w:r>
      <w:r w:rsidRPr="00B25863">
        <w:rPr>
          <w:rFonts w:cstheme="minorHAnsi"/>
          <w:sz w:val="24"/>
          <w:szCs w:val="24"/>
        </w:rPr>
        <w:t xml:space="preserve">, 2015), the conflation of temperature effects on male mating behavior, mating success, and male sperm function have made </w:t>
      </w:r>
      <w:r w:rsidRPr="00B25863">
        <w:rPr>
          <w:rFonts w:cstheme="minorHAnsi"/>
          <w:sz w:val="24"/>
          <w:szCs w:val="24"/>
        </w:rPr>
        <w:lastRenderedPageBreak/>
        <w:t>these studies more difficult. Previously, we showed that </w:t>
      </w:r>
      <w:r w:rsidRPr="00B25863">
        <w:rPr>
          <w:rFonts w:cstheme="minorHAnsi"/>
          <w:i/>
          <w:iCs/>
          <w:sz w:val="24"/>
          <w:szCs w:val="24"/>
        </w:rPr>
        <w:t>C. elegans</w:t>
      </w:r>
      <w:r w:rsidRPr="00B25863">
        <w:rPr>
          <w:rFonts w:cstheme="minorHAnsi"/>
          <w:sz w:val="24"/>
          <w:szCs w:val="24"/>
        </w:rPr>
        <w:t> males of several wild type strains have low mating success when exposed to moderate temperature stress (27°C), as measured by the percentage of males that had any viable cross progeny when crossed with </w:t>
      </w:r>
      <w:r w:rsidRPr="00B25863">
        <w:rPr>
          <w:rFonts w:cstheme="minorHAnsi"/>
          <w:i/>
          <w:iCs/>
          <w:sz w:val="24"/>
          <w:szCs w:val="24"/>
        </w:rPr>
        <w:t>unc-119 </w:t>
      </w:r>
      <w:r w:rsidRPr="00B25863">
        <w:rPr>
          <w:rFonts w:cstheme="minorHAnsi"/>
          <w:sz w:val="24"/>
          <w:szCs w:val="24"/>
        </w:rPr>
        <w:t xml:space="preserve">hermaphrodites (Petrella, 2014). However, we did not assess if those males that show some level of fertility had a decrease in the number of viable cross progeny that they could produce, as is seen in hermaphrodites exposed to moderate temperature stress (Harvey and </w:t>
      </w:r>
      <w:proofErr w:type="spellStart"/>
      <w:r w:rsidRPr="00B25863">
        <w:rPr>
          <w:rFonts w:cstheme="minorHAnsi"/>
          <w:sz w:val="24"/>
          <w:szCs w:val="24"/>
        </w:rPr>
        <w:t>Viney</w:t>
      </w:r>
      <w:proofErr w:type="spellEnd"/>
      <w:r w:rsidRPr="00B25863">
        <w:rPr>
          <w:rFonts w:cstheme="minorHAnsi"/>
          <w:sz w:val="24"/>
          <w:szCs w:val="24"/>
        </w:rPr>
        <w:t xml:space="preserve">, 2007; Petrella, 2014; </w:t>
      </w:r>
      <w:proofErr w:type="spellStart"/>
      <w:r w:rsidRPr="00B25863">
        <w:rPr>
          <w:rFonts w:cstheme="minorHAnsi"/>
          <w:sz w:val="24"/>
          <w:szCs w:val="24"/>
        </w:rPr>
        <w:t>Poullet</w:t>
      </w:r>
      <w:proofErr w:type="spellEnd"/>
      <w:r w:rsidRPr="00B25863">
        <w:rPr>
          <w:rFonts w:cstheme="minorHAnsi"/>
          <w:sz w:val="24"/>
          <w:szCs w:val="24"/>
        </w:rPr>
        <w:t> </w:t>
      </w:r>
      <w:r w:rsidRPr="00B25863">
        <w:rPr>
          <w:rFonts w:cstheme="minorHAnsi"/>
          <w:i/>
          <w:iCs/>
          <w:sz w:val="24"/>
          <w:szCs w:val="24"/>
        </w:rPr>
        <w:t>et al.</w:t>
      </w:r>
      <w:r w:rsidRPr="00B25863">
        <w:rPr>
          <w:rFonts w:cstheme="minorHAnsi"/>
          <w:sz w:val="24"/>
          <w:szCs w:val="24"/>
        </w:rPr>
        <w:t xml:space="preserve">, 2015). These previous experiments were also done with males of each wild </w:t>
      </w:r>
      <w:proofErr w:type="gramStart"/>
      <w:r w:rsidRPr="00B25863">
        <w:rPr>
          <w:rFonts w:cstheme="minorHAnsi"/>
          <w:sz w:val="24"/>
          <w:szCs w:val="24"/>
        </w:rPr>
        <w:t>type</w:t>
      </w:r>
      <w:proofErr w:type="gramEnd"/>
      <w:r w:rsidRPr="00B25863">
        <w:rPr>
          <w:rFonts w:cstheme="minorHAnsi"/>
          <w:sz w:val="24"/>
          <w:szCs w:val="24"/>
        </w:rPr>
        <w:t xml:space="preserve"> strain crossed with the </w:t>
      </w:r>
      <w:r w:rsidRPr="00B25863">
        <w:rPr>
          <w:rFonts w:cstheme="minorHAnsi"/>
          <w:i/>
          <w:iCs/>
          <w:sz w:val="24"/>
          <w:szCs w:val="24"/>
        </w:rPr>
        <w:t>unc-119 </w:t>
      </w:r>
      <w:r w:rsidRPr="00B25863">
        <w:rPr>
          <w:rFonts w:cstheme="minorHAnsi"/>
          <w:sz w:val="24"/>
          <w:szCs w:val="24"/>
        </w:rPr>
        <w:t>mutant hermaphrodites in the N2 background, thus genetic incompatibilities could not be ruled out as playing a role in the decreased mating success. To avoid genetic incompatibilities and assess male fertility in a way that would more accurately recapitulate the most likely scenario in the natural habitat of </w:t>
      </w:r>
      <w:r w:rsidRPr="00B25863">
        <w:rPr>
          <w:rFonts w:cstheme="minorHAnsi"/>
          <w:i/>
          <w:iCs/>
          <w:sz w:val="24"/>
          <w:szCs w:val="24"/>
        </w:rPr>
        <w:t>C. elegans </w:t>
      </w:r>
      <w:r w:rsidRPr="00B25863">
        <w:rPr>
          <w:rFonts w:cstheme="minorHAnsi"/>
          <w:sz w:val="24"/>
          <w:szCs w:val="24"/>
        </w:rPr>
        <w:t>(</w:t>
      </w:r>
      <w:proofErr w:type="spellStart"/>
      <w:r w:rsidRPr="00B25863">
        <w:rPr>
          <w:rFonts w:cstheme="minorHAnsi"/>
          <w:sz w:val="24"/>
          <w:szCs w:val="24"/>
        </w:rPr>
        <w:t>Barrière</w:t>
      </w:r>
      <w:proofErr w:type="spellEnd"/>
      <w:r w:rsidRPr="00B25863">
        <w:rPr>
          <w:rFonts w:cstheme="minorHAnsi"/>
          <w:sz w:val="24"/>
          <w:szCs w:val="24"/>
        </w:rPr>
        <w:t xml:space="preserve"> and Félix, 2005; </w:t>
      </w:r>
      <w:proofErr w:type="spellStart"/>
      <w:r w:rsidRPr="00B25863">
        <w:rPr>
          <w:rFonts w:cstheme="minorHAnsi"/>
          <w:sz w:val="24"/>
          <w:szCs w:val="24"/>
        </w:rPr>
        <w:t>Richaud</w:t>
      </w:r>
      <w:proofErr w:type="spellEnd"/>
      <w:r w:rsidRPr="00B25863">
        <w:rPr>
          <w:rFonts w:cstheme="minorHAnsi"/>
          <w:sz w:val="24"/>
          <w:szCs w:val="24"/>
        </w:rPr>
        <w:t> </w:t>
      </w:r>
      <w:r w:rsidRPr="00B25863">
        <w:rPr>
          <w:rFonts w:cstheme="minorHAnsi"/>
          <w:i/>
          <w:iCs/>
          <w:sz w:val="24"/>
          <w:szCs w:val="24"/>
        </w:rPr>
        <w:t>et al.</w:t>
      </w:r>
      <w:r w:rsidRPr="00B25863">
        <w:rPr>
          <w:rFonts w:cstheme="minorHAnsi"/>
          <w:sz w:val="24"/>
          <w:szCs w:val="24"/>
        </w:rPr>
        <w:t>, 2018), we crossed males of three wild type strains of </w:t>
      </w:r>
      <w:r w:rsidRPr="00B25863">
        <w:rPr>
          <w:rFonts w:cstheme="minorHAnsi"/>
          <w:i/>
          <w:iCs/>
          <w:sz w:val="24"/>
          <w:szCs w:val="24"/>
        </w:rPr>
        <w:t>C. elegans</w:t>
      </w:r>
      <w:r w:rsidRPr="00B25863">
        <w:rPr>
          <w:rFonts w:cstheme="minorHAnsi"/>
          <w:sz w:val="24"/>
          <w:szCs w:val="24"/>
        </w:rPr>
        <w:t>: JU1171, LKC34, and N2 with strain matched wild type hermaphrodites. As genetic incompatibility may not be a strong factor, we also crossed wild type males with </w:t>
      </w:r>
      <w:r w:rsidRPr="00B25863">
        <w:rPr>
          <w:rFonts w:cstheme="minorHAnsi"/>
          <w:i/>
          <w:iCs/>
          <w:sz w:val="24"/>
          <w:szCs w:val="24"/>
        </w:rPr>
        <w:t>unc-24(e138</w:t>
      </w:r>
      <w:r w:rsidRPr="00B25863">
        <w:rPr>
          <w:rFonts w:cstheme="minorHAnsi"/>
          <w:sz w:val="24"/>
          <w:szCs w:val="24"/>
        </w:rPr>
        <w:t xml:space="preserve">) hermaphrodites in the N2 background because </w:t>
      </w:r>
      <w:proofErr w:type="spellStart"/>
      <w:r w:rsidRPr="00B25863">
        <w:rPr>
          <w:rFonts w:cstheme="minorHAnsi"/>
          <w:sz w:val="24"/>
          <w:szCs w:val="24"/>
        </w:rPr>
        <w:t>Unc</w:t>
      </w:r>
      <w:proofErr w:type="spellEnd"/>
      <w:r w:rsidRPr="00B25863">
        <w:rPr>
          <w:rFonts w:cstheme="minorHAnsi"/>
          <w:sz w:val="24"/>
          <w:szCs w:val="24"/>
        </w:rPr>
        <w:t xml:space="preserve"> hermaphrodites have limited motility, which would facilitate higher male mating success. Thus, we may be more likely to capture any viable progeny that could be produced by males of each strain because they are more likely to successfully mate.</w:t>
      </w:r>
    </w:p>
    <w:p w14:paraId="0994279A" w14:textId="77777777" w:rsidR="00B25863" w:rsidRPr="00B25863" w:rsidRDefault="00B25863" w:rsidP="00B25863">
      <w:pPr>
        <w:rPr>
          <w:rFonts w:cstheme="minorHAnsi"/>
          <w:sz w:val="24"/>
          <w:szCs w:val="24"/>
        </w:rPr>
      </w:pPr>
      <w:r w:rsidRPr="00B25863">
        <w:rPr>
          <w:rFonts w:cstheme="minorHAnsi"/>
          <w:sz w:val="24"/>
          <w:szCs w:val="24"/>
        </w:rPr>
        <w:t>We found that significantly fewer temperature stressed males of all three wild type strains were able to successfully mate at 27°C versus their unstressed counterparts at 20°C, whether crossed with strain matched wild type hermaphrodites or </w:t>
      </w:r>
      <w:r w:rsidRPr="00B25863">
        <w:rPr>
          <w:rFonts w:cstheme="minorHAnsi"/>
          <w:i/>
          <w:iCs/>
          <w:sz w:val="24"/>
          <w:szCs w:val="24"/>
        </w:rPr>
        <w:t>unc-24(e138</w:t>
      </w:r>
      <w:r w:rsidRPr="00B25863">
        <w:rPr>
          <w:rFonts w:cstheme="minorHAnsi"/>
          <w:sz w:val="24"/>
          <w:szCs w:val="24"/>
        </w:rPr>
        <w:t>) hermaphrodites (Figure 1A-C). In addition, the temperature stressed males that do achieve mating success at 27°C produced significantly fewer viable cross progeny versus their unstressed counterparts at 20°C, whether crossed with strain matched wild type hermaphrodites (hermaphrodites of their own strain) or </w:t>
      </w:r>
      <w:r w:rsidRPr="00B25863">
        <w:rPr>
          <w:rFonts w:cstheme="minorHAnsi"/>
          <w:i/>
          <w:iCs/>
          <w:sz w:val="24"/>
          <w:szCs w:val="24"/>
        </w:rPr>
        <w:t>unc-24(e138</w:t>
      </w:r>
      <w:r w:rsidRPr="00B25863">
        <w:rPr>
          <w:rFonts w:cstheme="minorHAnsi"/>
          <w:sz w:val="24"/>
          <w:szCs w:val="24"/>
        </w:rPr>
        <w:t>) hermaphrodites (Figure 1D-F). As we did not assess dead eggs or unfertilized oocytes this may be due to either an increase in embryonic lethality or fewer viable sperm being made or transferred. However, growth at stressful temperatures overall leads to a reduced number of viable cross progeny even when a male successfully mates with a hermaphrodite.</w:t>
      </w:r>
    </w:p>
    <w:p w14:paraId="13C00468" w14:textId="77777777" w:rsidR="00B25863" w:rsidRPr="00B25863" w:rsidRDefault="00B25863" w:rsidP="00B25863">
      <w:pPr>
        <w:rPr>
          <w:rFonts w:cstheme="minorHAnsi"/>
          <w:sz w:val="24"/>
          <w:szCs w:val="24"/>
        </w:rPr>
      </w:pPr>
      <w:r w:rsidRPr="00B25863">
        <w:rPr>
          <w:rFonts w:cstheme="minorHAnsi"/>
          <w:sz w:val="24"/>
          <w:szCs w:val="24"/>
        </w:rPr>
        <w:t xml:space="preserve">We predicted that more males from each wild </w:t>
      </w:r>
      <w:proofErr w:type="gramStart"/>
      <w:r w:rsidRPr="00B25863">
        <w:rPr>
          <w:rFonts w:cstheme="minorHAnsi"/>
          <w:sz w:val="24"/>
          <w:szCs w:val="24"/>
        </w:rPr>
        <w:t>type</w:t>
      </w:r>
      <w:proofErr w:type="gramEnd"/>
      <w:r w:rsidRPr="00B25863">
        <w:rPr>
          <w:rFonts w:cstheme="minorHAnsi"/>
          <w:sz w:val="24"/>
          <w:szCs w:val="24"/>
        </w:rPr>
        <w:t xml:space="preserve"> strain would successfully mate when crossed with </w:t>
      </w:r>
      <w:r w:rsidRPr="00B25863">
        <w:rPr>
          <w:rFonts w:cstheme="minorHAnsi"/>
          <w:i/>
          <w:iCs/>
          <w:sz w:val="24"/>
          <w:szCs w:val="24"/>
        </w:rPr>
        <w:t>unc-24(e138</w:t>
      </w:r>
      <w:r w:rsidRPr="00B25863">
        <w:rPr>
          <w:rFonts w:cstheme="minorHAnsi"/>
          <w:sz w:val="24"/>
          <w:szCs w:val="24"/>
        </w:rPr>
        <w:t>) hermaphrodites because these hermaphrodites have impaired motility and cannot exert mate choice behavior (</w:t>
      </w:r>
      <w:proofErr w:type="spellStart"/>
      <w:r w:rsidRPr="00B25863">
        <w:rPr>
          <w:rFonts w:cstheme="minorHAnsi"/>
          <w:sz w:val="24"/>
          <w:szCs w:val="24"/>
        </w:rPr>
        <w:t>Bahrami</w:t>
      </w:r>
      <w:proofErr w:type="spellEnd"/>
      <w:r w:rsidRPr="00B25863">
        <w:rPr>
          <w:rFonts w:cstheme="minorHAnsi"/>
          <w:sz w:val="24"/>
          <w:szCs w:val="24"/>
        </w:rPr>
        <w:t xml:space="preserve"> and Zhang, 2013). We found a significant increase only in the percentage of males that mated successfully with </w:t>
      </w:r>
      <w:r w:rsidRPr="00B25863">
        <w:rPr>
          <w:rFonts w:cstheme="minorHAnsi"/>
          <w:i/>
          <w:iCs/>
          <w:sz w:val="24"/>
          <w:szCs w:val="24"/>
        </w:rPr>
        <w:t>unc-24(e138) </w:t>
      </w:r>
      <w:r w:rsidRPr="00B25863">
        <w:rPr>
          <w:rFonts w:cstheme="minorHAnsi"/>
          <w:sz w:val="24"/>
          <w:szCs w:val="24"/>
        </w:rPr>
        <w:t>hermaphrodites versus strain matched hermaphrodites for N2 at 20°C and LKC34 at both 20°C and 27°C (Figure 1B-C). For both N2 and LKC34 there was no difference in the number viable progeny sired by those males (Figure 1E-F). This suggests that LKC34 hermaphrodites likely exercise mate choice as has been previously shown for N2 (</w:t>
      </w:r>
      <w:proofErr w:type="spellStart"/>
      <w:r w:rsidRPr="00B25863">
        <w:rPr>
          <w:rFonts w:cstheme="minorHAnsi"/>
          <w:sz w:val="24"/>
          <w:szCs w:val="24"/>
        </w:rPr>
        <w:t>Bahrami</w:t>
      </w:r>
      <w:proofErr w:type="spellEnd"/>
      <w:r w:rsidRPr="00B25863">
        <w:rPr>
          <w:rFonts w:cstheme="minorHAnsi"/>
          <w:sz w:val="24"/>
          <w:szCs w:val="24"/>
        </w:rPr>
        <w:t xml:space="preserve"> and Zhang, 2013) at both temperatures. However, hermaphrodite mate choice may be impacted by temperature stress in N2 hermaphrodites, such that N2 males are equally successful with strain matched or </w:t>
      </w:r>
      <w:r w:rsidRPr="00B25863">
        <w:rPr>
          <w:rFonts w:cstheme="minorHAnsi"/>
          <w:i/>
          <w:iCs/>
          <w:sz w:val="24"/>
          <w:szCs w:val="24"/>
        </w:rPr>
        <w:t>unc-24(e138</w:t>
      </w:r>
      <w:r w:rsidRPr="00B25863">
        <w:rPr>
          <w:rFonts w:cstheme="minorHAnsi"/>
          <w:sz w:val="24"/>
          <w:szCs w:val="24"/>
        </w:rPr>
        <w:t>) hermaphrodites at 27°C. Interestingly, there was no change in the percentage of JU1171 males that mated successfully with </w:t>
      </w:r>
      <w:r w:rsidRPr="00B25863">
        <w:rPr>
          <w:rFonts w:cstheme="minorHAnsi"/>
          <w:i/>
          <w:iCs/>
          <w:sz w:val="24"/>
          <w:szCs w:val="24"/>
        </w:rPr>
        <w:t>unc-24(e138) </w:t>
      </w:r>
      <w:r w:rsidRPr="00B25863">
        <w:rPr>
          <w:rFonts w:cstheme="minorHAnsi"/>
          <w:sz w:val="24"/>
          <w:szCs w:val="24"/>
        </w:rPr>
        <w:t>hermaphrodites versus strain matched hermaphrodites for JU1171 at 20°C, and there was a significant decrease in the number of males that could mate successfully at 27°C (Figure 1A). In addition, we saw a significant decrease in the number of viable cross progeny from JU1171 males at 20°C when crossed to </w:t>
      </w:r>
      <w:r w:rsidRPr="00B25863">
        <w:rPr>
          <w:rFonts w:cstheme="minorHAnsi"/>
          <w:i/>
          <w:iCs/>
          <w:sz w:val="24"/>
          <w:szCs w:val="24"/>
        </w:rPr>
        <w:t>unc-24(e138</w:t>
      </w:r>
      <w:r w:rsidRPr="00B25863">
        <w:rPr>
          <w:rFonts w:cstheme="minorHAnsi"/>
          <w:sz w:val="24"/>
          <w:szCs w:val="24"/>
        </w:rPr>
        <w:t>) hermaphrodites versus strain matched hermaphrodites (Figure 1D). These differences are likely due to a JU1171-N2 genetic incompatibility, which has been observed previously, and shown to limit viable progeny from this specific genetic cross (Seidel </w:t>
      </w:r>
      <w:r w:rsidRPr="00B25863">
        <w:rPr>
          <w:rFonts w:cstheme="minorHAnsi"/>
          <w:i/>
          <w:iCs/>
          <w:sz w:val="24"/>
          <w:szCs w:val="24"/>
        </w:rPr>
        <w:t>et al.</w:t>
      </w:r>
      <w:r w:rsidRPr="00B25863">
        <w:rPr>
          <w:rFonts w:cstheme="minorHAnsi"/>
          <w:sz w:val="24"/>
          <w:szCs w:val="24"/>
        </w:rPr>
        <w:t>, 2008).</w:t>
      </w:r>
    </w:p>
    <w:p w14:paraId="4875CBDE" w14:textId="77777777" w:rsidR="00B25863" w:rsidRPr="00B25863" w:rsidRDefault="00B25863" w:rsidP="00B25863">
      <w:pPr>
        <w:rPr>
          <w:rFonts w:cstheme="minorHAnsi"/>
          <w:sz w:val="24"/>
          <w:szCs w:val="24"/>
        </w:rPr>
      </w:pPr>
      <w:r w:rsidRPr="00B25863">
        <w:rPr>
          <w:rFonts w:cstheme="minorHAnsi"/>
          <w:sz w:val="24"/>
          <w:szCs w:val="24"/>
        </w:rPr>
        <w:t>These data suggest that exposure to moderate temperature stress has a large and significant effect on the percentage of </w:t>
      </w:r>
      <w:r w:rsidRPr="00B25863">
        <w:rPr>
          <w:rFonts w:cstheme="minorHAnsi"/>
          <w:i/>
          <w:iCs/>
          <w:sz w:val="24"/>
          <w:szCs w:val="24"/>
        </w:rPr>
        <w:t>C. elegans</w:t>
      </w:r>
      <w:r w:rsidRPr="00B25863">
        <w:rPr>
          <w:rFonts w:cstheme="minorHAnsi"/>
          <w:sz w:val="24"/>
          <w:szCs w:val="24"/>
        </w:rPr>
        <w:t> males that can achieve mating success and the number of viable cross progeny they sire. In the context of climate change associated elevations in global temperature, our results underscore the overwhelming reproductive challenges faced by susceptible populations of sexually reproducing organisms.</w:t>
      </w:r>
    </w:p>
    <w:p w14:paraId="24E08860" w14:textId="6918604D" w:rsidR="00B25863" w:rsidRPr="00B25863" w:rsidRDefault="00B25863" w:rsidP="00744AAC">
      <w:pPr>
        <w:pStyle w:val="Heading1"/>
      </w:pPr>
      <w:r w:rsidRPr="00B25863">
        <w:t>Methods</w:t>
      </w:r>
    </w:p>
    <w:p w14:paraId="2D5D6C89" w14:textId="77777777" w:rsidR="00B25863" w:rsidRPr="00B25863" w:rsidRDefault="00B25863" w:rsidP="00744AAC">
      <w:pPr>
        <w:pStyle w:val="Heading2"/>
      </w:pPr>
      <w:r w:rsidRPr="00B25863">
        <w:t>Worm maintenance and temperature treatment</w:t>
      </w:r>
    </w:p>
    <w:p w14:paraId="741999DC" w14:textId="77777777" w:rsidR="00B25863" w:rsidRPr="00B25863" w:rsidRDefault="00B25863" w:rsidP="00B25863">
      <w:pPr>
        <w:rPr>
          <w:rFonts w:cstheme="minorHAnsi"/>
          <w:sz w:val="24"/>
          <w:szCs w:val="24"/>
        </w:rPr>
      </w:pPr>
      <w:r w:rsidRPr="00B25863">
        <w:rPr>
          <w:rFonts w:cstheme="minorHAnsi"/>
          <w:i/>
          <w:iCs/>
          <w:sz w:val="24"/>
          <w:szCs w:val="24"/>
        </w:rPr>
        <w:t>Caenorhabditis elegans</w:t>
      </w:r>
      <w:r w:rsidRPr="00B25863">
        <w:rPr>
          <w:rFonts w:cstheme="minorHAnsi"/>
          <w:sz w:val="24"/>
          <w:szCs w:val="24"/>
        </w:rPr>
        <w:t> worms were maintained using standard methods (Brenner, 1974) at 20°C on nematode growth media (NGM) plates spotted with AMA1004 </w:t>
      </w:r>
      <w:r w:rsidRPr="00B25863">
        <w:rPr>
          <w:rFonts w:cstheme="minorHAnsi"/>
          <w:i/>
          <w:iCs/>
          <w:sz w:val="24"/>
          <w:szCs w:val="24"/>
        </w:rPr>
        <w:t>Escherichia coli</w:t>
      </w:r>
      <w:r w:rsidRPr="00B25863">
        <w:rPr>
          <w:rFonts w:cstheme="minorHAnsi"/>
          <w:sz w:val="24"/>
          <w:szCs w:val="24"/>
        </w:rPr>
        <w:t>. Males of the three wild type strains JU1171, LKC34, and N2 were generated by heat shocking L4 hermaphrodites at 30°C for five hours followed by recovery at 20°C and selection of male progeny. Male populations were subsequently maintained by crossing males and hermaphrodites of the same genotype at 20°C. The wild type strains used in this study were originally isolated from the following localities: JU1171 (</w:t>
      </w:r>
      <w:proofErr w:type="spellStart"/>
      <w:r w:rsidRPr="00B25863">
        <w:rPr>
          <w:rFonts w:cstheme="minorHAnsi"/>
          <w:sz w:val="24"/>
          <w:szCs w:val="24"/>
        </w:rPr>
        <w:t>Concepción</w:t>
      </w:r>
      <w:proofErr w:type="spellEnd"/>
      <w:r w:rsidRPr="00B25863">
        <w:rPr>
          <w:rFonts w:cstheme="minorHAnsi"/>
          <w:sz w:val="24"/>
          <w:szCs w:val="24"/>
        </w:rPr>
        <w:t>, Chile) (</w:t>
      </w:r>
      <w:proofErr w:type="spellStart"/>
      <w:r w:rsidRPr="00B25863">
        <w:rPr>
          <w:rFonts w:cstheme="minorHAnsi"/>
          <w:sz w:val="24"/>
          <w:szCs w:val="24"/>
        </w:rPr>
        <w:t>Dolgin</w:t>
      </w:r>
      <w:proofErr w:type="spellEnd"/>
      <w:r w:rsidRPr="00B25863">
        <w:rPr>
          <w:rFonts w:cstheme="minorHAnsi"/>
          <w:sz w:val="24"/>
          <w:szCs w:val="24"/>
        </w:rPr>
        <w:t> </w:t>
      </w:r>
      <w:r w:rsidRPr="00B25863">
        <w:rPr>
          <w:rFonts w:cstheme="minorHAnsi"/>
          <w:i/>
          <w:iCs/>
          <w:sz w:val="24"/>
          <w:szCs w:val="24"/>
        </w:rPr>
        <w:t>et al.</w:t>
      </w:r>
      <w:r w:rsidRPr="00B25863">
        <w:rPr>
          <w:rFonts w:cstheme="minorHAnsi"/>
          <w:sz w:val="24"/>
          <w:szCs w:val="24"/>
        </w:rPr>
        <w:t>, 2008), LKC34 (Madagascar) (</w:t>
      </w:r>
      <w:proofErr w:type="spellStart"/>
      <w:r w:rsidRPr="00B25863">
        <w:rPr>
          <w:rFonts w:cstheme="minorHAnsi"/>
          <w:sz w:val="24"/>
          <w:szCs w:val="24"/>
        </w:rPr>
        <w:t>Dolgin</w:t>
      </w:r>
      <w:proofErr w:type="spellEnd"/>
      <w:r w:rsidRPr="00B25863">
        <w:rPr>
          <w:rFonts w:cstheme="minorHAnsi"/>
          <w:sz w:val="24"/>
          <w:szCs w:val="24"/>
        </w:rPr>
        <w:t> </w:t>
      </w:r>
      <w:r w:rsidRPr="00B25863">
        <w:rPr>
          <w:rFonts w:cstheme="minorHAnsi"/>
          <w:i/>
          <w:iCs/>
          <w:sz w:val="24"/>
          <w:szCs w:val="24"/>
        </w:rPr>
        <w:t>et al.</w:t>
      </w:r>
      <w:r w:rsidRPr="00B25863">
        <w:rPr>
          <w:rFonts w:cstheme="minorHAnsi"/>
          <w:sz w:val="24"/>
          <w:szCs w:val="24"/>
        </w:rPr>
        <w:t>, 2008), and N2 (Bristol, UK) (Brenner, 1974). Two temperature treatments were used in this study. Continuous exposure to 20°C: Male and hermaphrodite worms were maintained continuously at 20°C. Continuous exposure to 27°C: Male worms were upshifted from 20°C to 27°C at the L1 stage and maintained continuously at 27°C until assayed, and hermaphrodite worms were maintained at 20°C until the L4 stage.</w:t>
      </w:r>
    </w:p>
    <w:p w14:paraId="153081D0" w14:textId="77777777" w:rsidR="00B25863" w:rsidRPr="00B25863" w:rsidRDefault="00B25863" w:rsidP="00744AAC">
      <w:pPr>
        <w:pStyle w:val="Heading2"/>
      </w:pPr>
      <w:r w:rsidRPr="00B25863">
        <w:t>Viable cross progeny counts and assessment of male mating success</w:t>
      </w:r>
    </w:p>
    <w:p w14:paraId="00F0C9D4" w14:textId="77777777" w:rsidR="00B25863" w:rsidRPr="00B25863" w:rsidRDefault="00B25863" w:rsidP="00B25863">
      <w:pPr>
        <w:rPr>
          <w:rFonts w:cstheme="minorHAnsi"/>
          <w:sz w:val="24"/>
          <w:szCs w:val="24"/>
        </w:rPr>
      </w:pPr>
      <w:r w:rsidRPr="00B25863">
        <w:rPr>
          <w:rFonts w:cstheme="minorHAnsi"/>
          <w:sz w:val="24"/>
          <w:szCs w:val="24"/>
        </w:rPr>
        <w:t>One day before the experiment NGM test plates were prepared by spotting them with 50 ml AMA1004 </w:t>
      </w:r>
      <w:r w:rsidRPr="00B25863">
        <w:rPr>
          <w:rFonts w:cstheme="minorHAnsi"/>
          <w:i/>
          <w:iCs/>
          <w:sz w:val="24"/>
          <w:szCs w:val="24"/>
        </w:rPr>
        <w:t>E. coli</w:t>
      </w:r>
      <w:r w:rsidRPr="00B25863">
        <w:rPr>
          <w:rFonts w:cstheme="minorHAnsi"/>
          <w:sz w:val="24"/>
          <w:szCs w:val="24"/>
        </w:rPr>
        <w:t> grown to OD</w:t>
      </w:r>
      <w:r w:rsidRPr="00B25863">
        <w:rPr>
          <w:rFonts w:cstheme="minorHAnsi"/>
          <w:sz w:val="24"/>
          <w:szCs w:val="24"/>
          <w:vertAlign w:val="subscript"/>
        </w:rPr>
        <w:t>600</w:t>
      </w:r>
      <w:r w:rsidRPr="00B25863">
        <w:rPr>
          <w:rFonts w:cstheme="minorHAnsi"/>
          <w:sz w:val="24"/>
          <w:szCs w:val="24"/>
        </w:rPr>
        <w:t> = 1.0. On the day of the experiment, a single L4 male and L4 hermaphrodite were placed on a test plate. Males were crossed with a hermaphrodite of the same strain or with a CB138 [</w:t>
      </w:r>
      <w:r w:rsidRPr="00B25863">
        <w:rPr>
          <w:rFonts w:cstheme="minorHAnsi"/>
          <w:i/>
          <w:iCs/>
          <w:sz w:val="24"/>
          <w:szCs w:val="24"/>
        </w:rPr>
        <w:t>unc-24(e138)</w:t>
      </w:r>
      <w:r w:rsidRPr="00B25863">
        <w:rPr>
          <w:rFonts w:cstheme="minorHAnsi"/>
          <w:sz w:val="24"/>
          <w:szCs w:val="24"/>
        </w:rPr>
        <w:t xml:space="preserve">] hermaphrodite and placed at the assay temperature. Males and hermaphrodites were allowed to mature to adulthood, mate, and produce progeny for 24 hours. Subsequently, male worms were destroyed, and hermaphrodites were moved to a new NGM plate. Hermaphrodites were allowed to produce progeny for an additional 24 hours before they were destroyed. F1 progeny were allowed to mature to at least the L3 stage before counting. Only viable progeny </w:t>
      </w:r>
      <w:proofErr w:type="gramStart"/>
      <w:r w:rsidRPr="00B25863">
        <w:rPr>
          <w:rFonts w:cstheme="minorHAnsi"/>
          <w:sz w:val="24"/>
          <w:szCs w:val="24"/>
        </w:rPr>
        <w:t>were</w:t>
      </w:r>
      <w:proofErr w:type="gramEnd"/>
      <w:r w:rsidRPr="00B25863">
        <w:rPr>
          <w:rFonts w:cstheme="minorHAnsi"/>
          <w:sz w:val="24"/>
          <w:szCs w:val="24"/>
        </w:rPr>
        <w:t xml:space="preserve"> counted, dead eggs and unfertilized oocytes were not assessed. F1 male and hermaphrodite progeny were scored by picking individual worms and destroying them. For 20°C experiments, all male </w:t>
      </w:r>
      <w:proofErr w:type="gramStart"/>
      <w:r w:rsidRPr="00B25863">
        <w:rPr>
          <w:rFonts w:cstheme="minorHAnsi"/>
          <w:sz w:val="24"/>
          <w:szCs w:val="24"/>
        </w:rPr>
        <w:t>progeny</w:t>
      </w:r>
      <w:proofErr w:type="gramEnd"/>
      <w:r w:rsidRPr="00B25863">
        <w:rPr>
          <w:rFonts w:cstheme="minorHAnsi"/>
          <w:sz w:val="24"/>
          <w:szCs w:val="24"/>
        </w:rPr>
        <w:t xml:space="preserve"> were considered to be true viable cross progeny that came from male sperm. To calculate the total number of viable cross progeny, the number of male </w:t>
      </w:r>
      <w:proofErr w:type="gramStart"/>
      <w:r w:rsidRPr="00B25863">
        <w:rPr>
          <w:rFonts w:cstheme="minorHAnsi"/>
          <w:sz w:val="24"/>
          <w:szCs w:val="24"/>
        </w:rPr>
        <w:t>progeny</w:t>
      </w:r>
      <w:proofErr w:type="gramEnd"/>
      <w:r w:rsidRPr="00B25863">
        <w:rPr>
          <w:rFonts w:cstheme="minorHAnsi"/>
          <w:sz w:val="24"/>
          <w:szCs w:val="24"/>
        </w:rPr>
        <w:t xml:space="preserve"> was doubled to approximate hermaphrodite cross progeny. For 20°C experiments, males were considered successful at mating if at least one male progeny was produced from a cross. At 27°C we have observed that hermaphrodites have male progeny at a higher rate than at 20°C. Therefore, when assessing viable cross progeny and mating success for 27°C experiments, the increase in spontaneous male progeny by hermaphrodites was considered. For these experiments, crosses that yielded two or fewer males were considered to have only viable self-progeny produced from hermaphrodite sperm. For each experiment, a minimum of six crosses were assayed (n ³ 6) per strain and temperature treatment, and at least five biological replicates per strain and temperature treatment were performed in total (n ³ 30). Statistical analyses were conducted using Prism 9 (GraphPad, San Diego, CA, USA).</w:t>
      </w:r>
    </w:p>
    <w:p w14:paraId="307B8583" w14:textId="77777777" w:rsidR="00B25863" w:rsidRPr="00B25863" w:rsidRDefault="00B25863" w:rsidP="00744AAC">
      <w:pPr>
        <w:pStyle w:val="Heading1"/>
      </w:pPr>
      <w:r w:rsidRPr="00B25863">
        <w:t>Reagents</w:t>
      </w:r>
    </w:p>
    <w:p w14:paraId="0DBDAE9D" w14:textId="77777777" w:rsidR="00B25863" w:rsidRPr="00B25863" w:rsidRDefault="00B25863" w:rsidP="00B25863">
      <w:pPr>
        <w:rPr>
          <w:rFonts w:cstheme="minorHAnsi"/>
          <w:sz w:val="24"/>
          <w:szCs w:val="24"/>
        </w:rPr>
      </w:pPr>
      <w:r w:rsidRPr="00B25863">
        <w:rPr>
          <w:rFonts w:cstheme="minorHAnsi"/>
          <w:i/>
          <w:iCs/>
          <w:sz w:val="24"/>
          <w:szCs w:val="24"/>
        </w:rPr>
        <w:t>C. elegans</w:t>
      </w:r>
      <w:r w:rsidRPr="00B25863">
        <w:rPr>
          <w:rFonts w:cstheme="minorHAnsi"/>
          <w:sz w:val="24"/>
          <w:szCs w:val="24"/>
        </w:rPr>
        <w:t> strains were obtained from the </w:t>
      </w:r>
      <w:r w:rsidRPr="00B25863">
        <w:rPr>
          <w:rFonts w:cstheme="minorHAnsi"/>
          <w:i/>
          <w:iCs/>
          <w:sz w:val="24"/>
          <w:szCs w:val="24"/>
        </w:rPr>
        <w:t>Caenorhabditis</w:t>
      </w:r>
      <w:r w:rsidRPr="00B25863">
        <w:rPr>
          <w:rFonts w:cstheme="minorHAnsi"/>
          <w:sz w:val="24"/>
          <w:szCs w:val="24"/>
        </w:rPr>
        <w:t> Genetics Center (CGC) (Minneapolis, MN, USA) which is funded by NIH Office of Research Infrastructure Programs (P40 OD010440).</w:t>
      </w:r>
    </w:p>
    <w:tbl>
      <w:tblPr>
        <w:tblStyle w:val="TableGrid"/>
        <w:tblW w:w="0" w:type="auto"/>
        <w:tblLook w:val="04A0" w:firstRow="1" w:lastRow="0" w:firstColumn="1" w:lastColumn="0" w:noHBand="0" w:noVBand="1"/>
      </w:tblPr>
      <w:tblGrid>
        <w:gridCol w:w="934"/>
        <w:gridCol w:w="1756"/>
        <w:gridCol w:w="2194"/>
        <w:gridCol w:w="1679"/>
      </w:tblGrid>
      <w:tr w:rsidR="00B25863" w:rsidRPr="00B25863" w14:paraId="7A8F5229" w14:textId="77777777" w:rsidTr="00744AAC">
        <w:tc>
          <w:tcPr>
            <w:tcW w:w="0" w:type="auto"/>
            <w:hideMark/>
          </w:tcPr>
          <w:p w14:paraId="40E0689B" w14:textId="77777777" w:rsidR="00B25863" w:rsidRPr="00B25863" w:rsidRDefault="00B25863" w:rsidP="00B25863">
            <w:pPr>
              <w:rPr>
                <w:rFonts w:cstheme="minorHAnsi"/>
                <w:sz w:val="24"/>
                <w:szCs w:val="24"/>
              </w:rPr>
            </w:pPr>
            <w:r w:rsidRPr="00B25863">
              <w:rPr>
                <w:rFonts w:cstheme="minorHAnsi"/>
                <w:b/>
                <w:bCs/>
                <w:sz w:val="24"/>
                <w:szCs w:val="24"/>
              </w:rPr>
              <w:t>Strain</w:t>
            </w:r>
          </w:p>
        </w:tc>
        <w:tc>
          <w:tcPr>
            <w:tcW w:w="0" w:type="auto"/>
            <w:hideMark/>
          </w:tcPr>
          <w:p w14:paraId="7C19E0E7" w14:textId="77777777" w:rsidR="00B25863" w:rsidRPr="00B25863" w:rsidRDefault="00B25863" w:rsidP="00B25863">
            <w:pPr>
              <w:rPr>
                <w:rFonts w:cstheme="minorHAnsi"/>
                <w:sz w:val="24"/>
                <w:szCs w:val="24"/>
              </w:rPr>
            </w:pPr>
            <w:r w:rsidRPr="00B25863">
              <w:rPr>
                <w:rFonts w:cstheme="minorHAnsi"/>
                <w:b/>
                <w:bCs/>
                <w:sz w:val="24"/>
                <w:szCs w:val="24"/>
              </w:rPr>
              <w:t>Genotype</w:t>
            </w:r>
          </w:p>
        </w:tc>
        <w:tc>
          <w:tcPr>
            <w:tcW w:w="0" w:type="auto"/>
            <w:hideMark/>
          </w:tcPr>
          <w:p w14:paraId="07D5F74E" w14:textId="77777777" w:rsidR="00B25863" w:rsidRPr="00B25863" w:rsidRDefault="00B25863" w:rsidP="00B25863">
            <w:pPr>
              <w:rPr>
                <w:rFonts w:cstheme="minorHAnsi"/>
                <w:sz w:val="24"/>
                <w:szCs w:val="24"/>
              </w:rPr>
            </w:pPr>
            <w:r w:rsidRPr="00B25863">
              <w:rPr>
                <w:rFonts w:cstheme="minorHAnsi"/>
                <w:b/>
                <w:bCs/>
                <w:sz w:val="24"/>
                <w:szCs w:val="24"/>
              </w:rPr>
              <w:t>Genetic</w:t>
            </w:r>
            <w:r w:rsidRPr="00B25863">
              <w:rPr>
                <w:rFonts w:cstheme="minorHAnsi"/>
                <w:sz w:val="24"/>
                <w:szCs w:val="24"/>
              </w:rPr>
              <w:t> Background</w:t>
            </w:r>
          </w:p>
        </w:tc>
        <w:tc>
          <w:tcPr>
            <w:tcW w:w="0" w:type="auto"/>
            <w:hideMark/>
          </w:tcPr>
          <w:p w14:paraId="367D28B4" w14:textId="77777777" w:rsidR="00B25863" w:rsidRPr="00B25863" w:rsidRDefault="00B25863" w:rsidP="00B25863">
            <w:pPr>
              <w:rPr>
                <w:rFonts w:cstheme="minorHAnsi"/>
                <w:sz w:val="24"/>
                <w:szCs w:val="24"/>
              </w:rPr>
            </w:pPr>
            <w:r w:rsidRPr="00B25863">
              <w:rPr>
                <w:rFonts w:cstheme="minorHAnsi"/>
                <w:b/>
                <w:bCs/>
                <w:sz w:val="24"/>
                <w:szCs w:val="24"/>
              </w:rPr>
              <w:t>Available from</w:t>
            </w:r>
          </w:p>
        </w:tc>
      </w:tr>
      <w:tr w:rsidR="00B25863" w:rsidRPr="00B25863" w14:paraId="63236F26" w14:textId="77777777" w:rsidTr="00744AAC">
        <w:tc>
          <w:tcPr>
            <w:tcW w:w="0" w:type="auto"/>
            <w:hideMark/>
          </w:tcPr>
          <w:p w14:paraId="674FE7C0" w14:textId="77777777" w:rsidR="00B25863" w:rsidRPr="00B25863" w:rsidRDefault="00B25863" w:rsidP="00B25863">
            <w:pPr>
              <w:rPr>
                <w:rFonts w:cstheme="minorHAnsi"/>
                <w:sz w:val="24"/>
                <w:szCs w:val="24"/>
              </w:rPr>
            </w:pPr>
            <w:r w:rsidRPr="00B25863">
              <w:rPr>
                <w:rFonts w:cstheme="minorHAnsi"/>
                <w:sz w:val="24"/>
                <w:szCs w:val="24"/>
              </w:rPr>
              <w:t>JU1171</w:t>
            </w:r>
          </w:p>
        </w:tc>
        <w:tc>
          <w:tcPr>
            <w:tcW w:w="0" w:type="auto"/>
            <w:hideMark/>
          </w:tcPr>
          <w:p w14:paraId="7F7AB080" w14:textId="77777777" w:rsidR="00B25863" w:rsidRPr="00B25863" w:rsidRDefault="00B25863" w:rsidP="00B25863">
            <w:pPr>
              <w:rPr>
                <w:rFonts w:cstheme="minorHAnsi"/>
                <w:sz w:val="24"/>
                <w:szCs w:val="24"/>
              </w:rPr>
            </w:pPr>
            <w:r w:rsidRPr="00B25863">
              <w:rPr>
                <w:rFonts w:cstheme="minorHAnsi"/>
                <w:sz w:val="24"/>
                <w:szCs w:val="24"/>
              </w:rPr>
              <w:t>Wild type</w:t>
            </w:r>
          </w:p>
        </w:tc>
        <w:tc>
          <w:tcPr>
            <w:tcW w:w="0" w:type="auto"/>
            <w:hideMark/>
          </w:tcPr>
          <w:p w14:paraId="20D21317" w14:textId="77777777" w:rsidR="00B25863" w:rsidRPr="00B25863" w:rsidRDefault="00B25863" w:rsidP="00B25863">
            <w:pPr>
              <w:rPr>
                <w:rFonts w:cstheme="minorHAnsi"/>
                <w:sz w:val="24"/>
                <w:szCs w:val="24"/>
              </w:rPr>
            </w:pPr>
            <w:r w:rsidRPr="00B25863">
              <w:rPr>
                <w:rFonts w:cstheme="minorHAnsi"/>
                <w:sz w:val="24"/>
                <w:szCs w:val="24"/>
              </w:rPr>
              <w:t>JU1171</w:t>
            </w:r>
          </w:p>
        </w:tc>
        <w:tc>
          <w:tcPr>
            <w:tcW w:w="0" w:type="auto"/>
            <w:hideMark/>
          </w:tcPr>
          <w:p w14:paraId="3633251C" w14:textId="77777777" w:rsidR="00B25863" w:rsidRPr="00B25863" w:rsidRDefault="00B25863" w:rsidP="00B25863">
            <w:pPr>
              <w:rPr>
                <w:rFonts w:cstheme="minorHAnsi"/>
                <w:sz w:val="24"/>
                <w:szCs w:val="24"/>
              </w:rPr>
            </w:pPr>
            <w:r w:rsidRPr="00B25863">
              <w:rPr>
                <w:rFonts w:cstheme="minorHAnsi"/>
                <w:sz w:val="24"/>
                <w:szCs w:val="24"/>
              </w:rPr>
              <w:t>CGC</w:t>
            </w:r>
          </w:p>
        </w:tc>
      </w:tr>
      <w:tr w:rsidR="00B25863" w:rsidRPr="00B25863" w14:paraId="1E288B18" w14:textId="77777777" w:rsidTr="00744AAC">
        <w:tc>
          <w:tcPr>
            <w:tcW w:w="0" w:type="auto"/>
            <w:hideMark/>
          </w:tcPr>
          <w:p w14:paraId="616BE5AF" w14:textId="77777777" w:rsidR="00B25863" w:rsidRPr="00B25863" w:rsidRDefault="00B25863" w:rsidP="00B25863">
            <w:pPr>
              <w:rPr>
                <w:rFonts w:cstheme="minorHAnsi"/>
                <w:sz w:val="24"/>
                <w:szCs w:val="24"/>
              </w:rPr>
            </w:pPr>
            <w:r w:rsidRPr="00B25863">
              <w:rPr>
                <w:rFonts w:cstheme="minorHAnsi"/>
                <w:sz w:val="24"/>
                <w:szCs w:val="24"/>
              </w:rPr>
              <w:t>LKC34</w:t>
            </w:r>
          </w:p>
        </w:tc>
        <w:tc>
          <w:tcPr>
            <w:tcW w:w="0" w:type="auto"/>
            <w:hideMark/>
          </w:tcPr>
          <w:p w14:paraId="03576576" w14:textId="77777777" w:rsidR="00B25863" w:rsidRPr="00B25863" w:rsidRDefault="00B25863" w:rsidP="00B25863">
            <w:pPr>
              <w:rPr>
                <w:rFonts w:cstheme="minorHAnsi"/>
                <w:sz w:val="24"/>
                <w:szCs w:val="24"/>
              </w:rPr>
            </w:pPr>
            <w:r w:rsidRPr="00B25863">
              <w:rPr>
                <w:rFonts w:cstheme="minorHAnsi"/>
                <w:sz w:val="24"/>
                <w:szCs w:val="24"/>
              </w:rPr>
              <w:t>Wild type</w:t>
            </w:r>
          </w:p>
        </w:tc>
        <w:tc>
          <w:tcPr>
            <w:tcW w:w="0" w:type="auto"/>
            <w:hideMark/>
          </w:tcPr>
          <w:p w14:paraId="4ADC0F26" w14:textId="77777777" w:rsidR="00B25863" w:rsidRPr="00B25863" w:rsidRDefault="00B25863" w:rsidP="00B25863">
            <w:pPr>
              <w:rPr>
                <w:rFonts w:cstheme="minorHAnsi"/>
                <w:sz w:val="24"/>
                <w:szCs w:val="24"/>
              </w:rPr>
            </w:pPr>
            <w:r w:rsidRPr="00B25863">
              <w:rPr>
                <w:rFonts w:cstheme="minorHAnsi"/>
                <w:sz w:val="24"/>
                <w:szCs w:val="24"/>
              </w:rPr>
              <w:t>LKC34</w:t>
            </w:r>
          </w:p>
        </w:tc>
        <w:tc>
          <w:tcPr>
            <w:tcW w:w="0" w:type="auto"/>
            <w:hideMark/>
          </w:tcPr>
          <w:p w14:paraId="773DEFE1" w14:textId="77777777" w:rsidR="00B25863" w:rsidRPr="00B25863" w:rsidRDefault="00B25863" w:rsidP="00B25863">
            <w:pPr>
              <w:rPr>
                <w:rFonts w:cstheme="minorHAnsi"/>
                <w:sz w:val="24"/>
                <w:szCs w:val="24"/>
              </w:rPr>
            </w:pPr>
            <w:r w:rsidRPr="00B25863">
              <w:rPr>
                <w:rFonts w:cstheme="minorHAnsi"/>
                <w:sz w:val="24"/>
                <w:szCs w:val="24"/>
              </w:rPr>
              <w:t>CGC</w:t>
            </w:r>
          </w:p>
        </w:tc>
      </w:tr>
      <w:tr w:rsidR="00B25863" w:rsidRPr="00B25863" w14:paraId="4728EF4D" w14:textId="77777777" w:rsidTr="00744AAC">
        <w:tc>
          <w:tcPr>
            <w:tcW w:w="0" w:type="auto"/>
            <w:hideMark/>
          </w:tcPr>
          <w:p w14:paraId="146CD10B" w14:textId="77777777" w:rsidR="00B25863" w:rsidRPr="00B25863" w:rsidRDefault="00B25863" w:rsidP="00B25863">
            <w:pPr>
              <w:rPr>
                <w:rFonts w:cstheme="minorHAnsi"/>
                <w:sz w:val="24"/>
                <w:szCs w:val="24"/>
              </w:rPr>
            </w:pPr>
            <w:r w:rsidRPr="00B25863">
              <w:rPr>
                <w:rFonts w:cstheme="minorHAnsi"/>
                <w:sz w:val="24"/>
                <w:szCs w:val="24"/>
              </w:rPr>
              <w:t>CB138</w:t>
            </w:r>
          </w:p>
        </w:tc>
        <w:tc>
          <w:tcPr>
            <w:tcW w:w="0" w:type="auto"/>
            <w:hideMark/>
          </w:tcPr>
          <w:p w14:paraId="2D9C44C0" w14:textId="77777777" w:rsidR="00B25863" w:rsidRPr="00B25863" w:rsidRDefault="00B25863" w:rsidP="00B25863">
            <w:pPr>
              <w:rPr>
                <w:rFonts w:cstheme="minorHAnsi"/>
                <w:sz w:val="24"/>
                <w:szCs w:val="24"/>
              </w:rPr>
            </w:pPr>
            <w:r w:rsidRPr="00B25863">
              <w:rPr>
                <w:rFonts w:cstheme="minorHAnsi"/>
                <w:i/>
                <w:iCs/>
                <w:sz w:val="24"/>
                <w:szCs w:val="24"/>
              </w:rPr>
              <w:t>unc-24(e138</w:t>
            </w:r>
            <w:r w:rsidRPr="00B25863">
              <w:rPr>
                <w:rFonts w:cstheme="minorHAnsi"/>
                <w:sz w:val="24"/>
                <w:szCs w:val="24"/>
              </w:rPr>
              <w:t>) IV</w:t>
            </w:r>
          </w:p>
        </w:tc>
        <w:tc>
          <w:tcPr>
            <w:tcW w:w="0" w:type="auto"/>
            <w:hideMark/>
          </w:tcPr>
          <w:p w14:paraId="5F06449A" w14:textId="77777777" w:rsidR="00B25863" w:rsidRPr="00B25863" w:rsidRDefault="00B25863" w:rsidP="00B25863">
            <w:pPr>
              <w:rPr>
                <w:rFonts w:cstheme="minorHAnsi"/>
                <w:sz w:val="24"/>
                <w:szCs w:val="24"/>
              </w:rPr>
            </w:pPr>
            <w:r w:rsidRPr="00B25863">
              <w:rPr>
                <w:rFonts w:cstheme="minorHAnsi"/>
                <w:sz w:val="24"/>
                <w:szCs w:val="24"/>
              </w:rPr>
              <w:t>N2</w:t>
            </w:r>
          </w:p>
        </w:tc>
        <w:tc>
          <w:tcPr>
            <w:tcW w:w="0" w:type="auto"/>
            <w:hideMark/>
          </w:tcPr>
          <w:p w14:paraId="0E82B365" w14:textId="77777777" w:rsidR="00B25863" w:rsidRPr="00B25863" w:rsidRDefault="00B25863" w:rsidP="00B25863">
            <w:pPr>
              <w:rPr>
                <w:rFonts w:cstheme="minorHAnsi"/>
                <w:sz w:val="24"/>
                <w:szCs w:val="24"/>
              </w:rPr>
            </w:pPr>
            <w:r w:rsidRPr="00B25863">
              <w:rPr>
                <w:rFonts w:cstheme="minorHAnsi"/>
                <w:sz w:val="24"/>
                <w:szCs w:val="24"/>
              </w:rPr>
              <w:t>CGC</w:t>
            </w:r>
          </w:p>
        </w:tc>
      </w:tr>
      <w:tr w:rsidR="00B25863" w:rsidRPr="00B25863" w14:paraId="6F8748E9" w14:textId="77777777" w:rsidTr="00744AAC">
        <w:tc>
          <w:tcPr>
            <w:tcW w:w="0" w:type="auto"/>
            <w:hideMark/>
          </w:tcPr>
          <w:p w14:paraId="08712D00" w14:textId="77777777" w:rsidR="00B25863" w:rsidRPr="00B25863" w:rsidRDefault="00B25863" w:rsidP="00B25863">
            <w:pPr>
              <w:rPr>
                <w:rFonts w:cstheme="minorHAnsi"/>
                <w:sz w:val="24"/>
                <w:szCs w:val="24"/>
              </w:rPr>
            </w:pPr>
            <w:r w:rsidRPr="00B25863">
              <w:rPr>
                <w:rFonts w:cstheme="minorHAnsi"/>
                <w:sz w:val="24"/>
                <w:szCs w:val="24"/>
              </w:rPr>
              <w:t>N2</w:t>
            </w:r>
          </w:p>
        </w:tc>
        <w:tc>
          <w:tcPr>
            <w:tcW w:w="0" w:type="auto"/>
            <w:hideMark/>
          </w:tcPr>
          <w:p w14:paraId="78D80C2C" w14:textId="77777777" w:rsidR="00B25863" w:rsidRPr="00B25863" w:rsidRDefault="00B25863" w:rsidP="00B25863">
            <w:pPr>
              <w:rPr>
                <w:rFonts w:cstheme="minorHAnsi"/>
                <w:sz w:val="24"/>
                <w:szCs w:val="24"/>
              </w:rPr>
            </w:pPr>
            <w:r w:rsidRPr="00B25863">
              <w:rPr>
                <w:rFonts w:cstheme="minorHAnsi"/>
                <w:sz w:val="24"/>
                <w:szCs w:val="24"/>
              </w:rPr>
              <w:t>Wild type</w:t>
            </w:r>
          </w:p>
        </w:tc>
        <w:tc>
          <w:tcPr>
            <w:tcW w:w="0" w:type="auto"/>
            <w:hideMark/>
          </w:tcPr>
          <w:p w14:paraId="1357F683" w14:textId="77777777" w:rsidR="00B25863" w:rsidRPr="00B25863" w:rsidRDefault="00B25863" w:rsidP="00B25863">
            <w:pPr>
              <w:rPr>
                <w:rFonts w:cstheme="minorHAnsi"/>
                <w:sz w:val="24"/>
                <w:szCs w:val="24"/>
              </w:rPr>
            </w:pPr>
            <w:r w:rsidRPr="00B25863">
              <w:rPr>
                <w:rFonts w:cstheme="minorHAnsi"/>
                <w:sz w:val="24"/>
                <w:szCs w:val="24"/>
              </w:rPr>
              <w:t>N2</w:t>
            </w:r>
          </w:p>
        </w:tc>
        <w:tc>
          <w:tcPr>
            <w:tcW w:w="0" w:type="auto"/>
            <w:hideMark/>
          </w:tcPr>
          <w:p w14:paraId="3098C340" w14:textId="77777777" w:rsidR="00B25863" w:rsidRPr="00B25863" w:rsidRDefault="00B25863" w:rsidP="00B25863">
            <w:pPr>
              <w:rPr>
                <w:rFonts w:cstheme="minorHAnsi"/>
                <w:sz w:val="24"/>
                <w:szCs w:val="24"/>
              </w:rPr>
            </w:pPr>
            <w:r w:rsidRPr="00B25863">
              <w:rPr>
                <w:rFonts w:cstheme="minorHAnsi"/>
                <w:sz w:val="24"/>
                <w:szCs w:val="24"/>
              </w:rPr>
              <w:t>CGC</w:t>
            </w:r>
          </w:p>
        </w:tc>
      </w:tr>
    </w:tbl>
    <w:p w14:paraId="34050A9B" w14:textId="77777777" w:rsidR="00B25863" w:rsidRPr="00B25863" w:rsidRDefault="00B25863" w:rsidP="00744AAC">
      <w:pPr>
        <w:pStyle w:val="Heading1"/>
      </w:pPr>
      <w:r w:rsidRPr="00B25863">
        <w:t>References</w:t>
      </w:r>
    </w:p>
    <w:p w14:paraId="4074AECE" w14:textId="77777777" w:rsidR="00B25863" w:rsidRPr="00B25863" w:rsidRDefault="00B25863" w:rsidP="00AE2E45">
      <w:pPr>
        <w:spacing w:after="0"/>
        <w:ind w:left="720" w:hanging="720"/>
        <w:rPr>
          <w:rFonts w:cstheme="minorHAnsi"/>
          <w:sz w:val="24"/>
          <w:szCs w:val="24"/>
        </w:rPr>
      </w:pPr>
      <w:proofErr w:type="spellStart"/>
      <w:r w:rsidRPr="00B25863">
        <w:rPr>
          <w:rFonts w:cstheme="minorHAnsi"/>
          <w:sz w:val="24"/>
          <w:szCs w:val="24"/>
        </w:rPr>
        <w:t>Bahrami</w:t>
      </w:r>
      <w:proofErr w:type="spellEnd"/>
      <w:r w:rsidRPr="00B25863">
        <w:rPr>
          <w:rFonts w:cstheme="minorHAnsi"/>
          <w:sz w:val="24"/>
          <w:szCs w:val="24"/>
        </w:rPr>
        <w:t xml:space="preserve"> AK, Zhang Y. 2013. When females produce sperm: genetics of </w:t>
      </w:r>
      <w:r w:rsidRPr="00B25863">
        <w:rPr>
          <w:rFonts w:cstheme="minorHAnsi"/>
          <w:i/>
          <w:iCs/>
          <w:sz w:val="24"/>
          <w:szCs w:val="24"/>
        </w:rPr>
        <w:t>C. elegans</w:t>
      </w:r>
      <w:r w:rsidRPr="00B25863">
        <w:rPr>
          <w:rFonts w:cstheme="minorHAnsi"/>
          <w:sz w:val="24"/>
          <w:szCs w:val="24"/>
        </w:rPr>
        <w:t> hermaphrodite reproductive choice. G3 (Bethesda) 3: 1851-9.</w:t>
      </w:r>
    </w:p>
    <w:p w14:paraId="0957156E" w14:textId="77777777" w:rsidR="00B25863" w:rsidRPr="00B25863" w:rsidRDefault="00B25863" w:rsidP="00AE2E45">
      <w:pPr>
        <w:spacing w:after="0"/>
        <w:ind w:left="720" w:hanging="720"/>
        <w:rPr>
          <w:rFonts w:cstheme="minorHAnsi"/>
          <w:sz w:val="24"/>
          <w:szCs w:val="24"/>
        </w:rPr>
      </w:pPr>
      <w:proofErr w:type="spellStart"/>
      <w:r w:rsidRPr="00B25863">
        <w:rPr>
          <w:rFonts w:cstheme="minorHAnsi"/>
          <w:sz w:val="24"/>
          <w:szCs w:val="24"/>
        </w:rPr>
        <w:t>Barrière</w:t>
      </w:r>
      <w:proofErr w:type="spellEnd"/>
      <w:r w:rsidRPr="00B25863">
        <w:rPr>
          <w:rFonts w:cstheme="minorHAnsi"/>
          <w:sz w:val="24"/>
          <w:szCs w:val="24"/>
        </w:rPr>
        <w:t xml:space="preserve"> A, Félix MA. 2005. High local genetic diversity and low outcrossing rate in </w:t>
      </w:r>
      <w:r w:rsidRPr="00B25863">
        <w:rPr>
          <w:rFonts w:cstheme="minorHAnsi"/>
          <w:i/>
          <w:iCs/>
          <w:sz w:val="24"/>
          <w:szCs w:val="24"/>
        </w:rPr>
        <w:t>Caenorhabditis elegans</w:t>
      </w:r>
      <w:r w:rsidRPr="00B25863">
        <w:rPr>
          <w:rFonts w:cstheme="minorHAnsi"/>
          <w:sz w:val="24"/>
          <w:szCs w:val="24"/>
        </w:rPr>
        <w:t xml:space="preserve"> natural populations. </w:t>
      </w:r>
      <w:proofErr w:type="spellStart"/>
      <w:r w:rsidRPr="00B25863">
        <w:rPr>
          <w:rFonts w:cstheme="minorHAnsi"/>
          <w:sz w:val="24"/>
          <w:szCs w:val="24"/>
        </w:rPr>
        <w:t>Curr</w:t>
      </w:r>
      <w:proofErr w:type="spellEnd"/>
      <w:r w:rsidRPr="00B25863">
        <w:rPr>
          <w:rFonts w:cstheme="minorHAnsi"/>
          <w:sz w:val="24"/>
          <w:szCs w:val="24"/>
        </w:rPr>
        <w:t xml:space="preserve"> Biol 15: 1176-84.</w:t>
      </w:r>
    </w:p>
    <w:p w14:paraId="1313DB90" w14:textId="77777777" w:rsidR="00B25863" w:rsidRPr="00B25863" w:rsidRDefault="00B25863" w:rsidP="00AE2E45">
      <w:pPr>
        <w:spacing w:after="0"/>
        <w:ind w:left="720" w:hanging="720"/>
        <w:rPr>
          <w:rFonts w:cstheme="minorHAnsi"/>
          <w:sz w:val="24"/>
          <w:szCs w:val="24"/>
        </w:rPr>
      </w:pPr>
      <w:r w:rsidRPr="00B25863">
        <w:rPr>
          <w:rFonts w:cstheme="minorHAnsi"/>
          <w:sz w:val="24"/>
          <w:szCs w:val="24"/>
        </w:rPr>
        <w:t>Brenner S. 1974. The genetics of </w:t>
      </w:r>
      <w:r w:rsidRPr="00B25863">
        <w:rPr>
          <w:rFonts w:cstheme="minorHAnsi"/>
          <w:i/>
          <w:iCs/>
          <w:sz w:val="24"/>
          <w:szCs w:val="24"/>
        </w:rPr>
        <w:t>Caenorhabditis elegans</w:t>
      </w:r>
      <w:r w:rsidRPr="00B25863">
        <w:rPr>
          <w:rFonts w:cstheme="minorHAnsi"/>
          <w:sz w:val="24"/>
          <w:szCs w:val="24"/>
        </w:rPr>
        <w:t>. Genetics 77: 71-94.</w:t>
      </w:r>
    </w:p>
    <w:p w14:paraId="170702B1" w14:textId="77777777" w:rsidR="00B25863" w:rsidRPr="00B25863" w:rsidRDefault="00B25863" w:rsidP="00AE2E45">
      <w:pPr>
        <w:spacing w:after="0"/>
        <w:ind w:left="720" w:hanging="720"/>
        <w:rPr>
          <w:rFonts w:cstheme="minorHAnsi"/>
          <w:sz w:val="24"/>
          <w:szCs w:val="24"/>
        </w:rPr>
      </w:pPr>
      <w:proofErr w:type="spellStart"/>
      <w:r w:rsidRPr="00B25863">
        <w:rPr>
          <w:rFonts w:cstheme="minorHAnsi"/>
          <w:sz w:val="24"/>
          <w:szCs w:val="24"/>
        </w:rPr>
        <w:t>Dolgin</w:t>
      </w:r>
      <w:proofErr w:type="spellEnd"/>
      <w:r w:rsidRPr="00B25863">
        <w:rPr>
          <w:rFonts w:cstheme="minorHAnsi"/>
          <w:sz w:val="24"/>
          <w:szCs w:val="24"/>
        </w:rPr>
        <w:t xml:space="preserve"> ES, Félix MA, Cutter AD. 2008. Hakuna Nematoda: genetic and phenotypic diversity in African isolates of </w:t>
      </w:r>
      <w:r w:rsidRPr="00B25863">
        <w:rPr>
          <w:rFonts w:cstheme="minorHAnsi"/>
          <w:i/>
          <w:iCs/>
          <w:sz w:val="24"/>
          <w:szCs w:val="24"/>
        </w:rPr>
        <w:t>Caenorhabditis elegans</w:t>
      </w:r>
      <w:r w:rsidRPr="00B25863">
        <w:rPr>
          <w:rFonts w:cstheme="minorHAnsi"/>
          <w:sz w:val="24"/>
          <w:szCs w:val="24"/>
        </w:rPr>
        <w:t> and </w:t>
      </w:r>
      <w:r w:rsidRPr="00B25863">
        <w:rPr>
          <w:rFonts w:cstheme="minorHAnsi"/>
          <w:i/>
          <w:iCs/>
          <w:sz w:val="24"/>
          <w:szCs w:val="24"/>
        </w:rPr>
        <w:t xml:space="preserve">C. </w:t>
      </w:r>
      <w:proofErr w:type="spellStart"/>
      <w:r w:rsidRPr="00B25863">
        <w:rPr>
          <w:rFonts w:cstheme="minorHAnsi"/>
          <w:i/>
          <w:iCs/>
          <w:sz w:val="24"/>
          <w:szCs w:val="24"/>
        </w:rPr>
        <w:t>briggsae</w:t>
      </w:r>
      <w:proofErr w:type="spellEnd"/>
      <w:r w:rsidRPr="00B25863">
        <w:rPr>
          <w:rFonts w:cstheme="minorHAnsi"/>
          <w:sz w:val="24"/>
          <w:szCs w:val="24"/>
        </w:rPr>
        <w:t>. Heredity (</w:t>
      </w:r>
      <w:proofErr w:type="spellStart"/>
      <w:r w:rsidRPr="00B25863">
        <w:rPr>
          <w:rFonts w:cstheme="minorHAnsi"/>
          <w:sz w:val="24"/>
          <w:szCs w:val="24"/>
        </w:rPr>
        <w:t>Edinb</w:t>
      </w:r>
      <w:proofErr w:type="spellEnd"/>
      <w:r w:rsidRPr="00B25863">
        <w:rPr>
          <w:rFonts w:cstheme="minorHAnsi"/>
          <w:sz w:val="24"/>
          <w:szCs w:val="24"/>
        </w:rPr>
        <w:t>) 100: 304-15.</w:t>
      </w:r>
    </w:p>
    <w:p w14:paraId="0E13BA57" w14:textId="77777777" w:rsidR="00B25863" w:rsidRPr="00B25863" w:rsidRDefault="00B25863" w:rsidP="00AE2E45">
      <w:pPr>
        <w:spacing w:after="0"/>
        <w:ind w:left="720" w:hanging="720"/>
        <w:rPr>
          <w:rFonts w:cstheme="minorHAnsi"/>
          <w:sz w:val="24"/>
          <w:szCs w:val="24"/>
        </w:rPr>
      </w:pPr>
      <w:r w:rsidRPr="00B25863">
        <w:rPr>
          <w:rFonts w:cstheme="minorHAnsi"/>
          <w:sz w:val="24"/>
          <w:szCs w:val="24"/>
        </w:rPr>
        <w:t xml:space="preserve">Harvey SC, </w:t>
      </w:r>
      <w:proofErr w:type="spellStart"/>
      <w:r w:rsidRPr="00B25863">
        <w:rPr>
          <w:rFonts w:cstheme="minorHAnsi"/>
          <w:sz w:val="24"/>
          <w:szCs w:val="24"/>
        </w:rPr>
        <w:t>Viney</w:t>
      </w:r>
      <w:proofErr w:type="spellEnd"/>
      <w:r w:rsidRPr="00B25863">
        <w:rPr>
          <w:rFonts w:cstheme="minorHAnsi"/>
          <w:sz w:val="24"/>
          <w:szCs w:val="24"/>
        </w:rPr>
        <w:t xml:space="preserve"> ME. 2007. Thermal variation reveals natural variation between isolates of </w:t>
      </w:r>
      <w:r w:rsidRPr="00B25863">
        <w:rPr>
          <w:rFonts w:cstheme="minorHAnsi"/>
          <w:i/>
          <w:iCs/>
          <w:sz w:val="24"/>
          <w:szCs w:val="24"/>
        </w:rPr>
        <w:t>Caenorhabditis elegans</w:t>
      </w:r>
      <w:r w:rsidRPr="00B25863">
        <w:rPr>
          <w:rFonts w:cstheme="minorHAnsi"/>
          <w:sz w:val="24"/>
          <w:szCs w:val="24"/>
        </w:rPr>
        <w:t xml:space="preserve">. J Exp </w:t>
      </w:r>
      <w:proofErr w:type="spellStart"/>
      <w:r w:rsidRPr="00B25863">
        <w:rPr>
          <w:rFonts w:cstheme="minorHAnsi"/>
          <w:sz w:val="24"/>
          <w:szCs w:val="24"/>
        </w:rPr>
        <w:t>Zool</w:t>
      </w:r>
      <w:proofErr w:type="spellEnd"/>
      <w:r w:rsidRPr="00B25863">
        <w:rPr>
          <w:rFonts w:cstheme="minorHAnsi"/>
          <w:sz w:val="24"/>
          <w:szCs w:val="24"/>
        </w:rPr>
        <w:t xml:space="preserve"> B Mol Dev </w:t>
      </w:r>
      <w:proofErr w:type="spellStart"/>
      <w:r w:rsidRPr="00B25863">
        <w:rPr>
          <w:rFonts w:cstheme="minorHAnsi"/>
          <w:sz w:val="24"/>
          <w:szCs w:val="24"/>
        </w:rPr>
        <w:t>Evol</w:t>
      </w:r>
      <w:proofErr w:type="spellEnd"/>
      <w:r w:rsidRPr="00B25863">
        <w:rPr>
          <w:rFonts w:cstheme="minorHAnsi"/>
          <w:sz w:val="24"/>
          <w:szCs w:val="24"/>
        </w:rPr>
        <w:t xml:space="preserve"> 308: 409-16.</w:t>
      </w:r>
    </w:p>
    <w:p w14:paraId="2CB659BB" w14:textId="77777777" w:rsidR="00B25863" w:rsidRPr="00B25863" w:rsidRDefault="00B25863" w:rsidP="00AE2E45">
      <w:pPr>
        <w:spacing w:after="0"/>
        <w:ind w:left="720" w:hanging="720"/>
        <w:rPr>
          <w:rFonts w:cstheme="minorHAnsi"/>
          <w:sz w:val="24"/>
          <w:szCs w:val="24"/>
        </w:rPr>
      </w:pPr>
      <w:proofErr w:type="spellStart"/>
      <w:r w:rsidRPr="00B25863">
        <w:rPr>
          <w:rFonts w:cstheme="minorHAnsi"/>
          <w:sz w:val="24"/>
          <w:szCs w:val="24"/>
        </w:rPr>
        <w:t>Nett</w:t>
      </w:r>
      <w:proofErr w:type="spellEnd"/>
      <w:r w:rsidRPr="00B25863">
        <w:rPr>
          <w:rFonts w:cstheme="minorHAnsi"/>
          <w:sz w:val="24"/>
          <w:szCs w:val="24"/>
        </w:rPr>
        <w:t xml:space="preserve"> EM, Sepulveda NB, Petrella LN. 2019. Defects in mating behavior and tail morphology are the primary cause of sterility in </w:t>
      </w:r>
      <w:r w:rsidRPr="00B25863">
        <w:rPr>
          <w:rFonts w:cstheme="minorHAnsi"/>
          <w:i/>
          <w:iCs/>
          <w:sz w:val="24"/>
          <w:szCs w:val="24"/>
        </w:rPr>
        <w:t>Caenorhabditis elegans</w:t>
      </w:r>
      <w:r w:rsidRPr="00B25863">
        <w:rPr>
          <w:rFonts w:cstheme="minorHAnsi"/>
          <w:sz w:val="24"/>
          <w:szCs w:val="24"/>
        </w:rPr>
        <w:t> males at high temperature. J Exp Biol 222: jeb208041.</w:t>
      </w:r>
    </w:p>
    <w:p w14:paraId="2B4F097E" w14:textId="77777777" w:rsidR="00B25863" w:rsidRPr="00B25863" w:rsidRDefault="00B25863" w:rsidP="00AE2E45">
      <w:pPr>
        <w:spacing w:after="0"/>
        <w:ind w:left="720" w:hanging="720"/>
        <w:rPr>
          <w:rFonts w:cstheme="minorHAnsi"/>
          <w:sz w:val="24"/>
          <w:szCs w:val="24"/>
        </w:rPr>
      </w:pPr>
      <w:r w:rsidRPr="00B25863">
        <w:rPr>
          <w:rFonts w:cstheme="minorHAnsi"/>
          <w:sz w:val="24"/>
          <w:szCs w:val="24"/>
        </w:rPr>
        <w:t>Petrella LN. 2014. Natural variants of </w:t>
      </w:r>
      <w:r w:rsidRPr="00B25863">
        <w:rPr>
          <w:rFonts w:cstheme="minorHAnsi"/>
          <w:i/>
          <w:iCs/>
          <w:sz w:val="24"/>
          <w:szCs w:val="24"/>
        </w:rPr>
        <w:t>C. elegans</w:t>
      </w:r>
      <w:r w:rsidRPr="00B25863">
        <w:rPr>
          <w:rFonts w:cstheme="minorHAnsi"/>
          <w:sz w:val="24"/>
          <w:szCs w:val="24"/>
        </w:rPr>
        <w:t xml:space="preserve"> demonstrate defects in both sperm function and oogenesis at elevated temperatures. </w:t>
      </w:r>
      <w:proofErr w:type="spellStart"/>
      <w:r w:rsidRPr="00B25863">
        <w:rPr>
          <w:rFonts w:cstheme="minorHAnsi"/>
          <w:sz w:val="24"/>
          <w:szCs w:val="24"/>
        </w:rPr>
        <w:t>PLoS</w:t>
      </w:r>
      <w:proofErr w:type="spellEnd"/>
      <w:r w:rsidRPr="00B25863">
        <w:rPr>
          <w:rFonts w:cstheme="minorHAnsi"/>
          <w:sz w:val="24"/>
          <w:szCs w:val="24"/>
        </w:rPr>
        <w:t xml:space="preserve"> One 9: e112377.</w:t>
      </w:r>
    </w:p>
    <w:p w14:paraId="3A7CD719" w14:textId="77777777" w:rsidR="00B25863" w:rsidRPr="00B25863" w:rsidRDefault="00B25863" w:rsidP="00AE2E45">
      <w:pPr>
        <w:spacing w:after="0"/>
        <w:ind w:left="720" w:hanging="720"/>
        <w:rPr>
          <w:rFonts w:cstheme="minorHAnsi"/>
          <w:sz w:val="24"/>
          <w:szCs w:val="24"/>
        </w:rPr>
      </w:pPr>
      <w:proofErr w:type="spellStart"/>
      <w:r w:rsidRPr="00B25863">
        <w:rPr>
          <w:rFonts w:cstheme="minorHAnsi"/>
          <w:sz w:val="24"/>
          <w:szCs w:val="24"/>
        </w:rPr>
        <w:t>Poullet</w:t>
      </w:r>
      <w:proofErr w:type="spellEnd"/>
      <w:r w:rsidRPr="00B25863">
        <w:rPr>
          <w:rFonts w:cstheme="minorHAnsi"/>
          <w:sz w:val="24"/>
          <w:szCs w:val="24"/>
        </w:rPr>
        <w:t xml:space="preserve"> N, Vielle A, </w:t>
      </w:r>
      <w:proofErr w:type="spellStart"/>
      <w:r w:rsidRPr="00B25863">
        <w:rPr>
          <w:rFonts w:cstheme="minorHAnsi"/>
          <w:sz w:val="24"/>
          <w:szCs w:val="24"/>
        </w:rPr>
        <w:t>Gimond</w:t>
      </w:r>
      <w:proofErr w:type="spellEnd"/>
      <w:r w:rsidRPr="00B25863">
        <w:rPr>
          <w:rFonts w:cstheme="minorHAnsi"/>
          <w:sz w:val="24"/>
          <w:szCs w:val="24"/>
        </w:rPr>
        <w:t xml:space="preserve"> C, Ferrari C, </w:t>
      </w:r>
      <w:proofErr w:type="spellStart"/>
      <w:r w:rsidRPr="00B25863">
        <w:rPr>
          <w:rFonts w:cstheme="minorHAnsi"/>
          <w:sz w:val="24"/>
          <w:szCs w:val="24"/>
        </w:rPr>
        <w:t>Braendle</w:t>
      </w:r>
      <w:proofErr w:type="spellEnd"/>
      <w:r w:rsidRPr="00B25863">
        <w:rPr>
          <w:rFonts w:cstheme="minorHAnsi"/>
          <w:sz w:val="24"/>
          <w:szCs w:val="24"/>
        </w:rPr>
        <w:t xml:space="preserve"> C. 2015. Evolutionarily divergent thermal sensitivity of germline development and fertility in hermaphroditic </w:t>
      </w:r>
      <w:r w:rsidRPr="00B25863">
        <w:rPr>
          <w:rFonts w:cstheme="minorHAnsi"/>
          <w:i/>
          <w:iCs/>
          <w:sz w:val="24"/>
          <w:szCs w:val="24"/>
        </w:rPr>
        <w:t>Caenorhabditis</w:t>
      </w:r>
      <w:r w:rsidRPr="00B25863">
        <w:rPr>
          <w:rFonts w:cstheme="minorHAnsi"/>
          <w:sz w:val="24"/>
          <w:szCs w:val="24"/>
        </w:rPr>
        <w:t xml:space="preserve"> nematodes. </w:t>
      </w:r>
      <w:proofErr w:type="spellStart"/>
      <w:r w:rsidRPr="00B25863">
        <w:rPr>
          <w:rFonts w:cstheme="minorHAnsi"/>
          <w:sz w:val="24"/>
          <w:szCs w:val="24"/>
        </w:rPr>
        <w:t>Evol</w:t>
      </w:r>
      <w:proofErr w:type="spellEnd"/>
      <w:r w:rsidRPr="00B25863">
        <w:rPr>
          <w:rFonts w:cstheme="minorHAnsi"/>
          <w:sz w:val="24"/>
          <w:szCs w:val="24"/>
        </w:rPr>
        <w:t xml:space="preserve"> Dev 17: 380-97.</w:t>
      </w:r>
    </w:p>
    <w:p w14:paraId="67DD4704" w14:textId="77777777" w:rsidR="00B25863" w:rsidRPr="00B25863" w:rsidRDefault="00B25863" w:rsidP="00AE2E45">
      <w:pPr>
        <w:spacing w:after="0"/>
        <w:ind w:left="720" w:hanging="720"/>
        <w:rPr>
          <w:rFonts w:cstheme="minorHAnsi"/>
          <w:sz w:val="24"/>
          <w:szCs w:val="24"/>
        </w:rPr>
      </w:pPr>
      <w:proofErr w:type="spellStart"/>
      <w:r w:rsidRPr="00B25863">
        <w:rPr>
          <w:rFonts w:cstheme="minorHAnsi"/>
          <w:sz w:val="24"/>
          <w:szCs w:val="24"/>
        </w:rPr>
        <w:t>Richaud</w:t>
      </w:r>
      <w:proofErr w:type="spellEnd"/>
      <w:r w:rsidRPr="00B25863">
        <w:rPr>
          <w:rFonts w:cstheme="minorHAnsi"/>
          <w:sz w:val="24"/>
          <w:szCs w:val="24"/>
        </w:rPr>
        <w:t xml:space="preserve"> A, Zhang G, Lee D, Lee J, Félix MA. 2018. The Local Coexistence Pattern of </w:t>
      </w:r>
      <w:proofErr w:type="spellStart"/>
      <w:r w:rsidRPr="00B25863">
        <w:rPr>
          <w:rFonts w:cstheme="minorHAnsi"/>
          <w:sz w:val="24"/>
          <w:szCs w:val="24"/>
        </w:rPr>
        <w:t>Selfing</w:t>
      </w:r>
      <w:proofErr w:type="spellEnd"/>
      <w:r w:rsidRPr="00B25863">
        <w:rPr>
          <w:rFonts w:cstheme="minorHAnsi"/>
          <w:sz w:val="24"/>
          <w:szCs w:val="24"/>
        </w:rPr>
        <w:t xml:space="preserve"> Genotypes in </w:t>
      </w:r>
      <w:r w:rsidRPr="00B25863">
        <w:rPr>
          <w:rFonts w:cstheme="minorHAnsi"/>
          <w:i/>
          <w:iCs/>
          <w:sz w:val="24"/>
          <w:szCs w:val="24"/>
        </w:rPr>
        <w:t>Caenorhabditis elegans</w:t>
      </w:r>
      <w:r w:rsidRPr="00B25863">
        <w:rPr>
          <w:rFonts w:cstheme="minorHAnsi"/>
          <w:sz w:val="24"/>
          <w:szCs w:val="24"/>
        </w:rPr>
        <w:t> Natural Metapopulations. Genetics 208: 807-821.</w:t>
      </w:r>
    </w:p>
    <w:p w14:paraId="52626757" w14:textId="77777777" w:rsidR="00B25863" w:rsidRDefault="00B25863" w:rsidP="00AE2E45">
      <w:pPr>
        <w:spacing w:after="0"/>
        <w:ind w:left="720" w:hanging="720"/>
        <w:rPr>
          <w:rFonts w:cstheme="minorHAnsi"/>
          <w:sz w:val="24"/>
          <w:szCs w:val="24"/>
        </w:rPr>
      </w:pPr>
      <w:r w:rsidRPr="00B25863">
        <w:rPr>
          <w:rFonts w:cstheme="minorHAnsi"/>
          <w:sz w:val="24"/>
          <w:szCs w:val="24"/>
        </w:rPr>
        <w:t xml:space="preserve">Seidel HS, Rockman MV, </w:t>
      </w:r>
      <w:proofErr w:type="spellStart"/>
      <w:r w:rsidRPr="00B25863">
        <w:rPr>
          <w:rFonts w:cstheme="minorHAnsi"/>
          <w:sz w:val="24"/>
          <w:szCs w:val="24"/>
        </w:rPr>
        <w:t>Kruglyak</w:t>
      </w:r>
      <w:proofErr w:type="spellEnd"/>
      <w:r w:rsidRPr="00B25863">
        <w:rPr>
          <w:rFonts w:cstheme="minorHAnsi"/>
          <w:sz w:val="24"/>
          <w:szCs w:val="24"/>
        </w:rPr>
        <w:t xml:space="preserve"> L. 2008. Widespread genetic incompatibility in </w:t>
      </w:r>
      <w:r w:rsidRPr="00B25863">
        <w:rPr>
          <w:rFonts w:cstheme="minorHAnsi"/>
          <w:i/>
          <w:iCs/>
          <w:sz w:val="24"/>
          <w:szCs w:val="24"/>
        </w:rPr>
        <w:t>C. elegans</w:t>
      </w:r>
      <w:r w:rsidRPr="00B25863">
        <w:rPr>
          <w:rFonts w:cstheme="minorHAnsi"/>
          <w:sz w:val="24"/>
          <w:szCs w:val="24"/>
        </w:rPr>
        <w:t> maintained by balancing selection. Science 319: 589-94.</w:t>
      </w:r>
    </w:p>
    <w:p w14:paraId="6CACE925" w14:textId="77777777" w:rsidR="00AE2E45" w:rsidRPr="00B25863" w:rsidRDefault="00AE2E45" w:rsidP="00B25863">
      <w:pPr>
        <w:rPr>
          <w:rFonts w:cstheme="minorHAnsi"/>
          <w:sz w:val="24"/>
          <w:szCs w:val="24"/>
        </w:rPr>
      </w:pPr>
    </w:p>
    <w:p w14:paraId="77D8F05A" w14:textId="77777777" w:rsidR="00B25863" w:rsidRPr="00B25863" w:rsidRDefault="00B25863" w:rsidP="00744AAC">
      <w:pPr>
        <w:pStyle w:val="Heading1"/>
      </w:pPr>
      <w:r w:rsidRPr="00B25863">
        <w:t>Funding</w:t>
      </w:r>
    </w:p>
    <w:p w14:paraId="5889ACAC" w14:textId="77777777" w:rsidR="00B25863" w:rsidRPr="00B25863" w:rsidRDefault="00B25863" w:rsidP="00B25863">
      <w:pPr>
        <w:rPr>
          <w:rFonts w:cstheme="minorHAnsi"/>
          <w:sz w:val="24"/>
          <w:szCs w:val="24"/>
        </w:rPr>
      </w:pPr>
      <w:r w:rsidRPr="00B25863">
        <w:rPr>
          <w:rFonts w:cstheme="minorHAnsi"/>
          <w:sz w:val="24"/>
          <w:szCs w:val="24"/>
        </w:rPr>
        <w:t>Marquette University Regular Research Grant. NBS was supported in part by the Graduate Assistance in Areas of National Need (GAANN) grant P200A150199 from the US Department of Education.</w:t>
      </w:r>
    </w:p>
    <w:p w14:paraId="34B2259E" w14:textId="77777777" w:rsidR="00B25863" w:rsidRPr="00B25863" w:rsidRDefault="00B25863" w:rsidP="00744AAC">
      <w:pPr>
        <w:pStyle w:val="Heading1"/>
      </w:pPr>
      <w:r w:rsidRPr="00B25863">
        <w:t>Author Contributions</w:t>
      </w:r>
    </w:p>
    <w:p w14:paraId="3159DDCA" w14:textId="77777777" w:rsidR="00B25863" w:rsidRPr="00B25863" w:rsidRDefault="00B25863" w:rsidP="00B25863">
      <w:pPr>
        <w:rPr>
          <w:rFonts w:cstheme="minorHAnsi"/>
          <w:sz w:val="24"/>
          <w:szCs w:val="24"/>
        </w:rPr>
      </w:pPr>
      <w:r w:rsidRPr="00B25863">
        <w:rPr>
          <w:rFonts w:cstheme="minorHAnsi"/>
          <w:sz w:val="24"/>
          <w:szCs w:val="24"/>
        </w:rPr>
        <w:t>Nicholas B Sepulveda: Conceptualization, Formal analysis, Investigation, Methodology, Validation, Visualization, Writing - original draft, Writing - review and editing, Data curation</w:t>
      </w:r>
      <w:r w:rsidRPr="00B25863">
        <w:rPr>
          <w:rFonts w:cstheme="minorHAnsi"/>
          <w:sz w:val="24"/>
          <w:szCs w:val="24"/>
        </w:rPr>
        <w:br/>
        <w:t>Lisa N Petrella: Funding acquisition, Supervision, Writing - review and editing, Methodology, Resources, Data curation, Project administration.</w:t>
      </w:r>
    </w:p>
    <w:p w14:paraId="01674F82" w14:textId="77777777" w:rsidR="00B25863" w:rsidRPr="00B25863" w:rsidRDefault="00B25863" w:rsidP="00744AAC">
      <w:pPr>
        <w:pStyle w:val="Heading1"/>
      </w:pPr>
      <w:r w:rsidRPr="00B25863">
        <w:t>Copyright</w:t>
      </w:r>
    </w:p>
    <w:p w14:paraId="7361EB24" w14:textId="77777777" w:rsidR="00B25863" w:rsidRPr="00B25863" w:rsidRDefault="00B25863" w:rsidP="00B25863">
      <w:pPr>
        <w:rPr>
          <w:rFonts w:cstheme="minorHAnsi"/>
          <w:sz w:val="24"/>
          <w:szCs w:val="24"/>
        </w:rPr>
      </w:pPr>
      <w:r w:rsidRPr="00B25863">
        <w:rPr>
          <w:rFonts w:cstheme="minorHAnsi"/>
          <w:sz w:val="24"/>
          <w:szCs w:val="24"/>
        </w:rPr>
        <w:t>© 2021 by the authors. This is an open-access article distributed under the terms of the Creative Commons Attribution 4.0 International (CC BY 4.0) License, which permits unrestricted use, distribution, and reproduction in any medium, provided the original author and source are credited.</w:t>
      </w:r>
    </w:p>
    <w:p w14:paraId="0E86B7C6" w14:textId="77777777" w:rsidR="00B25863" w:rsidRPr="00B25863" w:rsidRDefault="00B25863" w:rsidP="00744AAC">
      <w:pPr>
        <w:pStyle w:val="Heading1"/>
      </w:pPr>
      <w:r w:rsidRPr="00B25863">
        <w:t>Citation</w:t>
      </w:r>
    </w:p>
    <w:p w14:paraId="6144D0F6" w14:textId="49E494E2" w:rsidR="00B25863" w:rsidRPr="00B25863" w:rsidRDefault="00B25863" w:rsidP="00B25863">
      <w:pPr>
        <w:rPr>
          <w:rFonts w:cstheme="minorHAnsi"/>
          <w:sz w:val="24"/>
          <w:szCs w:val="24"/>
        </w:rPr>
      </w:pPr>
      <w:r w:rsidRPr="00B25863">
        <w:rPr>
          <w:rFonts w:cstheme="minorHAnsi"/>
          <w:sz w:val="24"/>
          <w:szCs w:val="24"/>
        </w:rPr>
        <w:t>Sepulveda, NB; Petrella, LN (2021). Temperature stressed </w:t>
      </w:r>
      <w:r w:rsidRPr="00B25863">
        <w:rPr>
          <w:rFonts w:cstheme="minorHAnsi"/>
          <w:i/>
          <w:iCs/>
          <w:sz w:val="24"/>
          <w:szCs w:val="24"/>
        </w:rPr>
        <w:t>Caenorhabditis elegans</w:t>
      </w:r>
      <w:r w:rsidRPr="00B25863">
        <w:rPr>
          <w:rFonts w:cstheme="minorHAnsi"/>
          <w:sz w:val="24"/>
          <w:szCs w:val="24"/>
        </w:rPr>
        <w:t xml:space="preserve"> males fail to mate successfully and successful males produce very few viable cross </w:t>
      </w:r>
      <w:proofErr w:type="gramStart"/>
      <w:r w:rsidRPr="00B25863">
        <w:rPr>
          <w:rFonts w:cstheme="minorHAnsi"/>
          <w:sz w:val="24"/>
          <w:szCs w:val="24"/>
        </w:rPr>
        <w:t>progeny</w:t>
      </w:r>
      <w:proofErr w:type="gramEnd"/>
      <w:r w:rsidRPr="00B25863">
        <w:rPr>
          <w:rFonts w:cstheme="minorHAnsi"/>
          <w:sz w:val="24"/>
          <w:szCs w:val="24"/>
        </w:rPr>
        <w:t xml:space="preserve">. </w:t>
      </w:r>
      <w:proofErr w:type="spellStart"/>
      <w:r w:rsidRPr="00B25863">
        <w:rPr>
          <w:rFonts w:cstheme="minorHAnsi"/>
          <w:sz w:val="24"/>
          <w:szCs w:val="24"/>
        </w:rPr>
        <w:t>microPublication</w:t>
      </w:r>
      <w:proofErr w:type="spellEnd"/>
      <w:r w:rsidRPr="00B25863">
        <w:rPr>
          <w:rFonts w:cstheme="minorHAnsi"/>
          <w:sz w:val="24"/>
          <w:szCs w:val="24"/>
        </w:rPr>
        <w:t xml:space="preserve"> Biology. </w:t>
      </w:r>
      <w:r w:rsidRPr="00744AAC">
        <w:rPr>
          <w:rFonts w:cstheme="minorHAnsi"/>
          <w:sz w:val="24"/>
          <w:szCs w:val="24"/>
        </w:rPr>
        <w:t>10.17912/micropub.biology.000475</w:t>
      </w:r>
      <w:r w:rsidRPr="00B25863">
        <w:rPr>
          <w:rFonts w:cstheme="minorHAnsi"/>
          <w:sz w:val="24"/>
          <w:szCs w:val="24"/>
        </w:rPr>
        <w:t>.</w:t>
      </w:r>
      <w:r w:rsidRPr="00B25863">
        <w:rPr>
          <w:rFonts w:cstheme="minorHAnsi"/>
          <w:sz w:val="24"/>
          <w:szCs w:val="24"/>
        </w:rPr>
        <w:br/>
        <w:t>Download: </w:t>
      </w:r>
      <w:r w:rsidRPr="00744AAC">
        <w:rPr>
          <w:rFonts w:cstheme="minorHAnsi"/>
          <w:sz w:val="24"/>
          <w:szCs w:val="24"/>
        </w:rPr>
        <w:t>RIS</w:t>
      </w:r>
      <w:r w:rsidRPr="00B25863">
        <w:rPr>
          <w:rFonts w:cstheme="minorHAnsi"/>
          <w:sz w:val="24"/>
          <w:szCs w:val="24"/>
        </w:rPr>
        <w:t> </w:t>
      </w:r>
      <w:proofErr w:type="spellStart"/>
      <w:r w:rsidRPr="00744AAC">
        <w:rPr>
          <w:rFonts w:cstheme="minorHAnsi"/>
          <w:sz w:val="24"/>
          <w:szCs w:val="24"/>
        </w:rPr>
        <w:t>BibTeX</w:t>
      </w:r>
      <w:proofErr w:type="spellEnd"/>
    </w:p>
    <w:p w14:paraId="3C4C9782" w14:textId="373C439B" w:rsidR="002C12EA" w:rsidRPr="00B25863" w:rsidRDefault="002C12EA" w:rsidP="002C12EA">
      <w:pPr>
        <w:rPr>
          <w:rFonts w:cstheme="minorHAnsi"/>
          <w:sz w:val="24"/>
          <w:szCs w:val="24"/>
        </w:rPr>
      </w:pPr>
    </w:p>
    <w:p w14:paraId="72271E0B" w14:textId="7F69CE0E" w:rsidR="00663EFE" w:rsidRPr="00A03D50" w:rsidRDefault="001563B8" w:rsidP="002C12EA">
      <w:pPr>
        <w:rPr>
          <w:rFonts w:cstheme="minorHAnsi"/>
          <w:sz w:val="24"/>
          <w:szCs w:val="24"/>
        </w:rPr>
      </w:pPr>
      <w:r w:rsidRPr="001563B8">
        <w:rPr>
          <w:rFonts w:cstheme="minorHAnsi"/>
          <w:sz w:val="24"/>
          <w:szCs w:val="24"/>
        </w:rPr>
        <w:t>© 2021 by the authors. This is an open-access article distributed under the terms of the Creative Commons Attribution 4.0 International (CC BY 4.0) License, which permits unrestricted use, distribution, and reproduction in any medium, provided the original author and source are credited.</w:t>
      </w:r>
    </w:p>
    <w:p w14:paraId="7D2CD19F" w14:textId="77777777" w:rsidR="00663EFE" w:rsidRDefault="00663EFE" w:rsidP="002C12EA">
      <w:pPr>
        <w:rPr>
          <w:rFonts w:cstheme="minorHAnsi"/>
          <w:b/>
          <w:bCs/>
          <w:sz w:val="24"/>
          <w:szCs w:val="24"/>
        </w:rPr>
      </w:pPr>
    </w:p>
    <w:sectPr w:rsidR="00663EF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7C64AD"/>
    <w:multiLevelType w:val="multilevel"/>
    <w:tmpl w:val="3CB4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A008BE"/>
    <w:multiLevelType w:val="multilevel"/>
    <w:tmpl w:val="27F69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0"/>
  </w:num>
  <w:num w:numId="3">
    <w:abstractNumId w:val="32"/>
  </w:num>
  <w:num w:numId="4">
    <w:abstractNumId w:val="35"/>
  </w:num>
  <w:num w:numId="5">
    <w:abstractNumId w:val="48"/>
  </w:num>
  <w:num w:numId="6">
    <w:abstractNumId w:val="7"/>
  </w:num>
  <w:num w:numId="7">
    <w:abstractNumId w:val="22"/>
  </w:num>
  <w:num w:numId="8">
    <w:abstractNumId w:val="20"/>
  </w:num>
  <w:num w:numId="9">
    <w:abstractNumId w:val="17"/>
  </w:num>
  <w:num w:numId="10">
    <w:abstractNumId w:val="4"/>
  </w:num>
  <w:num w:numId="11">
    <w:abstractNumId w:val="10"/>
  </w:num>
  <w:num w:numId="12">
    <w:abstractNumId w:val="5"/>
  </w:num>
  <w:num w:numId="13">
    <w:abstractNumId w:val="25"/>
  </w:num>
  <w:num w:numId="14">
    <w:abstractNumId w:val="1"/>
  </w:num>
  <w:num w:numId="15">
    <w:abstractNumId w:val="31"/>
  </w:num>
  <w:num w:numId="16">
    <w:abstractNumId w:val="39"/>
  </w:num>
  <w:num w:numId="17">
    <w:abstractNumId w:val="47"/>
  </w:num>
  <w:num w:numId="18">
    <w:abstractNumId w:val="12"/>
  </w:num>
  <w:num w:numId="19">
    <w:abstractNumId w:val="18"/>
  </w:num>
  <w:num w:numId="20">
    <w:abstractNumId w:val="38"/>
  </w:num>
  <w:num w:numId="21">
    <w:abstractNumId w:val="9"/>
  </w:num>
  <w:num w:numId="22">
    <w:abstractNumId w:val="27"/>
  </w:num>
  <w:num w:numId="23">
    <w:abstractNumId w:val="34"/>
  </w:num>
  <w:num w:numId="24">
    <w:abstractNumId w:val="36"/>
  </w:num>
  <w:num w:numId="25">
    <w:abstractNumId w:val="6"/>
  </w:num>
  <w:num w:numId="26">
    <w:abstractNumId w:val="37"/>
  </w:num>
  <w:num w:numId="27">
    <w:abstractNumId w:val="21"/>
  </w:num>
  <w:num w:numId="28">
    <w:abstractNumId w:val="19"/>
  </w:num>
  <w:num w:numId="29">
    <w:abstractNumId w:val="11"/>
  </w:num>
  <w:num w:numId="30">
    <w:abstractNumId w:val="2"/>
  </w:num>
  <w:num w:numId="31">
    <w:abstractNumId w:val="46"/>
  </w:num>
  <w:num w:numId="32">
    <w:abstractNumId w:val="40"/>
  </w:num>
  <w:num w:numId="33">
    <w:abstractNumId w:val="28"/>
  </w:num>
  <w:num w:numId="34">
    <w:abstractNumId w:val="26"/>
  </w:num>
  <w:num w:numId="35">
    <w:abstractNumId w:val="8"/>
  </w:num>
  <w:num w:numId="36">
    <w:abstractNumId w:val="23"/>
  </w:num>
  <w:num w:numId="37">
    <w:abstractNumId w:val="41"/>
  </w:num>
  <w:num w:numId="38">
    <w:abstractNumId w:val="15"/>
  </w:num>
  <w:num w:numId="39">
    <w:abstractNumId w:val="3"/>
  </w:num>
  <w:num w:numId="40">
    <w:abstractNumId w:val="16"/>
  </w:num>
  <w:num w:numId="41">
    <w:abstractNumId w:val="13"/>
  </w:num>
  <w:num w:numId="42">
    <w:abstractNumId w:val="43"/>
  </w:num>
  <w:num w:numId="43">
    <w:abstractNumId w:val="30"/>
  </w:num>
  <w:num w:numId="44">
    <w:abstractNumId w:val="45"/>
  </w:num>
  <w:num w:numId="45">
    <w:abstractNumId w:val="33"/>
  </w:num>
  <w:num w:numId="46">
    <w:abstractNumId w:val="14"/>
  </w:num>
  <w:num w:numId="47">
    <w:abstractNumId w:val="42"/>
  </w:num>
  <w:num w:numId="48">
    <w:abstractNumId w:val="24"/>
  </w:num>
  <w:num w:numId="49">
    <w:abstractNumId w:val="4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2SUBGOrEavyeMhjWh6l9yUtw9byP2J8pwslHoZD2iHbTDcPcf5wqa4yelimTK/m3IVyZDvTDYyRu+jcAp2Y8jA==" w:salt="NtNm8WZXnJ3pLQqyEUv7P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563B8"/>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6ADD"/>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2CC9"/>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3553"/>
    <w:rsid w:val="004B6BED"/>
    <w:rsid w:val="004B77C2"/>
    <w:rsid w:val="004C0AF2"/>
    <w:rsid w:val="004C0B3D"/>
    <w:rsid w:val="004C0C08"/>
    <w:rsid w:val="004C2D7B"/>
    <w:rsid w:val="004C45D2"/>
    <w:rsid w:val="004C4C7C"/>
    <w:rsid w:val="004C5EEF"/>
    <w:rsid w:val="004D118A"/>
    <w:rsid w:val="004D1CB9"/>
    <w:rsid w:val="004D21C9"/>
    <w:rsid w:val="004D375C"/>
    <w:rsid w:val="004E322F"/>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5768D"/>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166F"/>
    <w:rsid w:val="005B47BC"/>
    <w:rsid w:val="005B5465"/>
    <w:rsid w:val="005C00EC"/>
    <w:rsid w:val="005C15C9"/>
    <w:rsid w:val="005C30E9"/>
    <w:rsid w:val="005C663B"/>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4AAC"/>
    <w:rsid w:val="007457BC"/>
    <w:rsid w:val="00745E32"/>
    <w:rsid w:val="007466F7"/>
    <w:rsid w:val="00754D35"/>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24DC2"/>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47DE"/>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9F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3FB4"/>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4A04"/>
    <w:rsid w:val="00A868FB"/>
    <w:rsid w:val="00A915ED"/>
    <w:rsid w:val="00A91CF2"/>
    <w:rsid w:val="00A930EE"/>
    <w:rsid w:val="00A93754"/>
    <w:rsid w:val="00A93BA4"/>
    <w:rsid w:val="00A9416E"/>
    <w:rsid w:val="00AA0597"/>
    <w:rsid w:val="00AA493D"/>
    <w:rsid w:val="00AB2F0A"/>
    <w:rsid w:val="00AB4807"/>
    <w:rsid w:val="00AB4813"/>
    <w:rsid w:val="00AC0052"/>
    <w:rsid w:val="00AC04D6"/>
    <w:rsid w:val="00AD0685"/>
    <w:rsid w:val="00AD38C1"/>
    <w:rsid w:val="00AD5A78"/>
    <w:rsid w:val="00AE1517"/>
    <w:rsid w:val="00AE2E45"/>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25863"/>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B6A0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263B"/>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9F5"/>
  </w:style>
  <w:style w:type="paragraph" w:styleId="Heading1">
    <w:name w:val="heading 1"/>
    <w:basedOn w:val="Normal"/>
    <w:next w:val="Normal"/>
    <w:link w:val="Heading1Char"/>
    <w:uiPriority w:val="9"/>
    <w:qFormat/>
    <w:rsid w:val="009B29F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B29F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B29F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B29F5"/>
    <w:pPr>
      <w:keepNext/>
      <w:keepLines/>
      <w:spacing w:before="40" w:after="0"/>
      <w:outlineLvl w:val="3"/>
    </w:pPr>
    <w:rPr>
      <w:i/>
      <w:iCs/>
    </w:rPr>
  </w:style>
  <w:style w:type="paragraph" w:styleId="Heading5">
    <w:name w:val="heading 5"/>
    <w:basedOn w:val="Normal"/>
    <w:next w:val="Normal"/>
    <w:link w:val="Heading5Char"/>
    <w:uiPriority w:val="9"/>
    <w:unhideWhenUsed/>
    <w:qFormat/>
    <w:rsid w:val="009B29F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9B29F5"/>
    <w:pPr>
      <w:keepNext/>
      <w:keepLines/>
      <w:spacing w:before="40" w:after="0"/>
      <w:outlineLvl w:val="5"/>
    </w:pPr>
  </w:style>
  <w:style w:type="paragraph" w:styleId="Heading7">
    <w:name w:val="heading 7"/>
    <w:basedOn w:val="Normal"/>
    <w:next w:val="Normal"/>
    <w:link w:val="Heading7Char"/>
    <w:uiPriority w:val="9"/>
    <w:semiHidden/>
    <w:unhideWhenUsed/>
    <w:qFormat/>
    <w:rsid w:val="009B29F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B29F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9B29F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29F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B29F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B29F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B29F5"/>
    <w:rPr>
      <w:i/>
      <w:iCs/>
    </w:rPr>
  </w:style>
  <w:style w:type="character" w:customStyle="1" w:styleId="Heading5Char">
    <w:name w:val="Heading 5 Char"/>
    <w:basedOn w:val="DefaultParagraphFont"/>
    <w:link w:val="Heading5"/>
    <w:uiPriority w:val="9"/>
    <w:rsid w:val="009B29F5"/>
    <w:rPr>
      <w:color w:val="404040" w:themeColor="text1" w:themeTint="BF"/>
    </w:rPr>
  </w:style>
  <w:style w:type="character" w:customStyle="1" w:styleId="Heading6Char">
    <w:name w:val="Heading 6 Char"/>
    <w:basedOn w:val="DefaultParagraphFont"/>
    <w:link w:val="Heading6"/>
    <w:uiPriority w:val="9"/>
    <w:rsid w:val="009B29F5"/>
  </w:style>
  <w:style w:type="character" w:customStyle="1" w:styleId="Heading7Char">
    <w:name w:val="Heading 7 Char"/>
    <w:basedOn w:val="DefaultParagraphFont"/>
    <w:link w:val="Heading7"/>
    <w:uiPriority w:val="9"/>
    <w:semiHidden/>
    <w:rsid w:val="009B29F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B29F5"/>
    <w:rPr>
      <w:color w:val="262626" w:themeColor="text1" w:themeTint="D9"/>
      <w:sz w:val="21"/>
      <w:szCs w:val="21"/>
    </w:rPr>
  </w:style>
  <w:style w:type="character" w:customStyle="1" w:styleId="Heading9Char">
    <w:name w:val="Heading 9 Char"/>
    <w:basedOn w:val="DefaultParagraphFont"/>
    <w:link w:val="Heading9"/>
    <w:uiPriority w:val="9"/>
    <w:semiHidden/>
    <w:rsid w:val="009B29F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B29F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B29F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B29F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B29F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B29F5"/>
    <w:rPr>
      <w:color w:val="5A5A5A" w:themeColor="text1" w:themeTint="A5"/>
      <w:spacing w:val="15"/>
    </w:rPr>
  </w:style>
  <w:style w:type="character" w:styleId="Strong">
    <w:name w:val="Strong"/>
    <w:basedOn w:val="DefaultParagraphFont"/>
    <w:uiPriority w:val="22"/>
    <w:qFormat/>
    <w:rsid w:val="009B29F5"/>
    <w:rPr>
      <w:b/>
      <w:bCs/>
      <w:color w:val="auto"/>
    </w:rPr>
  </w:style>
  <w:style w:type="character" w:styleId="Emphasis">
    <w:name w:val="Emphasis"/>
    <w:basedOn w:val="DefaultParagraphFont"/>
    <w:uiPriority w:val="20"/>
    <w:qFormat/>
    <w:rsid w:val="009B29F5"/>
    <w:rPr>
      <w:i/>
      <w:iCs/>
      <w:color w:val="auto"/>
    </w:rPr>
  </w:style>
  <w:style w:type="paragraph" w:styleId="NoSpacing">
    <w:name w:val="No Spacing"/>
    <w:uiPriority w:val="1"/>
    <w:qFormat/>
    <w:rsid w:val="009B29F5"/>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B29F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B29F5"/>
    <w:rPr>
      <w:i/>
      <w:iCs/>
      <w:color w:val="404040" w:themeColor="text1" w:themeTint="BF"/>
    </w:rPr>
  </w:style>
  <w:style w:type="paragraph" w:styleId="IntenseQuote">
    <w:name w:val="Intense Quote"/>
    <w:basedOn w:val="Normal"/>
    <w:next w:val="Normal"/>
    <w:link w:val="IntenseQuoteChar"/>
    <w:uiPriority w:val="30"/>
    <w:qFormat/>
    <w:rsid w:val="009B29F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B29F5"/>
    <w:rPr>
      <w:i/>
      <w:iCs/>
      <w:color w:val="404040" w:themeColor="text1" w:themeTint="BF"/>
    </w:rPr>
  </w:style>
  <w:style w:type="character" w:styleId="SubtleEmphasis">
    <w:name w:val="Subtle Emphasis"/>
    <w:basedOn w:val="DefaultParagraphFont"/>
    <w:uiPriority w:val="19"/>
    <w:qFormat/>
    <w:rsid w:val="009B29F5"/>
    <w:rPr>
      <w:i/>
      <w:iCs/>
      <w:color w:val="404040" w:themeColor="text1" w:themeTint="BF"/>
    </w:rPr>
  </w:style>
  <w:style w:type="character" w:styleId="IntenseEmphasis">
    <w:name w:val="Intense Emphasis"/>
    <w:basedOn w:val="DefaultParagraphFont"/>
    <w:uiPriority w:val="21"/>
    <w:qFormat/>
    <w:rsid w:val="009B29F5"/>
    <w:rPr>
      <w:b/>
      <w:bCs/>
      <w:i/>
      <w:iCs/>
      <w:color w:val="auto"/>
    </w:rPr>
  </w:style>
  <w:style w:type="character" w:styleId="SubtleReference">
    <w:name w:val="Subtle Reference"/>
    <w:basedOn w:val="DefaultParagraphFont"/>
    <w:uiPriority w:val="31"/>
    <w:qFormat/>
    <w:rsid w:val="009B29F5"/>
    <w:rPr>
      <w:smallCaps/>
      <w:color w:val="404040" w:themeColor="text1" w:themeTint="BF"/>
    </w:rPr>
  </w:style>
  <w:style w:type="character" w:styleId="IntenseReference">
    <w:name w:val="Intense Reference"/>
    <w:basedOn w:val="DefaultParagraphFont"/>
    <w:uiPriority w:val="32"/>
    <w:qFormat/>
    <w:rsid w:val="009B29F5"/>
    <w:rPr>
      <w:b/>
      <w:bCs/>
      <w:smallCaps/>
      <w:color w:val="404040" w:themeColor="text1" w:themeTint="BF"/>
      <w:spacing w:val="5"/>
    </w:rPr>
  </w:style>
  <w:style w:type="character" w:styleId="BookTitle">
    <w:name w:val="Book Title"/>
    <w:basedOn w:val="DefaultParagraphFont"/>
    <w:uiPriority w:val="33"/>
    <w:qFormat/>
    <w:rsid w:val="009B29F5"/>
    <w:rPr>
      <w:b/>
      <w:bCs/>
      <w:i/>
      <w:iCs/>
      <w:spacing w:val="5"/>
    </w:rPr>
  </w:style>
  <w:style w:type="paragraph" w:styleId="TOCHeading">
    <w:name w:val="TOC Heading"/>
    <w:basedOn w:val="Heading1"/>
    <w:next w:val="Normal"/>
    <w:uiPriority w:val="39"/>
    <w:semiHidden/>
    <w:unhideWhenUsed/>
    <w:qFormat/>
    <w:rsid w:val="009B29F5"/>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paragraph" w:styleId="BodyText">
    <w:name w:val="Body Text"/>
    <w:basedOn w:val="Normal"/>
    <w:link w:val="BodyTextChar"/>
    <w:uiPriority w:val="99"/>
    <w:semiHidden/>
    <w:unhideWhenUsed/>
    <w:rsid w:val="00DB6A07"/>
    <w:pPr>
      <w:spacing w:after="120"/>
    </w:pPr>
  </w:style>
  <w:style w:type="character" w:customStyle="1" w:styleId="BodyTextChar">
    <w:name w:val="Body Text Char"/>
    <w:basedOn w:val="DefaultParagraphFont"/>
    <w:link w:val="BodyText"/>
    <w:uiPriority w:val="99"/>
    <w:semiHidden/>
    <w:rsid w:val="00DB6A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1414231">
      <w:bodyDiv w:val="1"/>
      <w:marLeft w:val="0"/>
      <w:marRight w:val="0"/>
      <w:marTop w:val="0"/>
      <w:marBottom w:val="0"/>
      <w:divBdr>
        <w:top w:val="none" w:sz="0" w:space="0" w:color="auto"/>
        <w:left w:val="none" w:sz="0" w:space="0" w:color="auto"/>
        <w:bottom w:val="none" w:sz="0" w:space="0" w:color="auto"/>
        <w:right w:val="none" w:sz="0" w:space="0" w:color="auto"/>
      </w:divBdr>
      <w:divsChild>
        <w:div w:id="1471359215">
          <w:marLeft w:val="0"/>
          <w:marRight w:val="0"/>
          <w:marTop w:val="0"/>
          <w:marBottom w:val="0"/>
          <w:divBdr>
            <w:top w:val="none" w:sz="0" w:space="0" w:color="auto"/>
            <w:left w:val="none" w:sz="0" w:space="0" w:color="auto"/>
            <w:bottom w:val="none" w:sz="0" w:space="0" w:color="auto"/>
            <w:right w:val="none" w:sz="0" w:space="0" w:color="auto"/>
          </w:divBdr>
        </w:div>
        <w:div w:id="1042825726">
          <w:marLeft w:val="0"/>
          <w:marRight w:val="0"/>
          <w:marTop w:val="0"/>
          <w:marBottom w:val="0"/>
          <w:divBdr>
            <w:top w:val="none" w:sz="0" w:space="0" w:color="auto"/>
            <w:left w:val="none" w:sz="0" w:space="0" w:color="auto"/>
            <w:bottom w:val="none" w:sz="0" w:space="0" w:color="auto"/>
            <w:right w:val="none" w:sz="0" w:space="0" w:color="auto"/>
          </w:divBdr>
          <w:divsChild>
            <w:div w:id="714506147">
              <w:marLeft w:val="0"/>
              <w:marRight w:val="0"/>
              <w:marTop w:val="0"/>
              <w:marBottom w:val="0"/>
              <w:divBdr>
                <w:top w:val="none" w:sz="0" w:space="0" w:color="auto"/>
                <w:left w:val="none" w:sz="0" w:space="0" w:color="auto"/>
                <w:bottom w:val="none" w:sz="0" w:space="0" w:color="auto"/>
                <w:right w:val="none" w:sz="0" w:space="0" w:color="auto"/>
              </w:divBdr>
            </w:div>
          </w:divsChild>
        </w:div>
        <w:div w:id="228154637">
          <w:marLeft w:val="0"/>
          <w:marRight w:val="0"/>
          <w:marTop w:val="0"/>
          <w:marBottom w:val="0"/>
          <w:divBdr>
            <w:top w:val="none" w:sz="0" w:space="0" w:color="auto"/>
            <w:left w:val="none" w:sz="0" w:space="0" w:color="auto"/>
            <w:bottom w:val="none" w:sz="0" w:space="0" w:color="auto"/>
            <w:right w:val="none" w:sz="0" w:space="0" w:color="auto"/>
          </w:divBdr>
          <w:divsChild>
            <w:div w:id="908611593">
              <w:marLeft w:val="0"/>
              <w:marRight w:val="0"/>
              <w:marTop w:val="0"/>
              <w:marBottom w:val="0"/>
              <w:divBdr>
                <w:top w:val="none" w:sz="0" w:space="0" w:color="auto"/>
                <w:left w:val="none" w:sz="0" w:space="0" w:color="auto"/>
                <w:bottom w:val="none" w:sz="0" w:space="0" w:color="auto"/>
                <w:right w:val="none" w:sz="0" w:space="0" w:color="auto"/>
              </w:divBdr>
            </w:div>
          </w:divsChild>
        </w:div>
        <w:div w:id="1857036996">
          <w:marLeft w:val="0"/>
          <w:marRight w:val="0"/>
          <w:marTop w:val="0"/>
          <w:marBottom w:val="0"/>
          <w:divBdr>
            <w:top w:val="none" w:sz="0" w:space="0" w:color="auto"/>
            <w:left w:val="none" w:sz="0" w:space="0" w:color="auto"/>
            <w:bottom w:val="none" w:sz="0" w:space="0" w:color="auto"/>
            <w:right w:val="none" w:sz="0" w:space="0" w:color="auto"/>
          </w:divBdr>
          <w:divsChild>
            <w:div w:id="1465730429">
              <w:marLeft w:val="0"/>
              <w:marRight w:val="0"/>
              <w:marTop w:val="0"/>
              <w:marBottom w:val="0"/>
              <w:divBdr>
                <w:top w:val="none" w:sz="0" w:space="0" w:color="auto"/>
                <w:left w:val="none" w:sz="0" w:space="0" w:color="auto"/>
                <w:bottom w:val="none" w:sz="0" w:space="0" w:color="auto"/>
                <w:right w:val="none" w:sz="0" w:space="0" w:color="auto"/>
              </w:divBdr>
            </w:div>
          </w:divsChild>
        </w:div>
        <w:div w:id="1841575723">
          <w:marLeft w:val="0"/>
          <w:marRight w:val="0"/>
          <w:marTop w:val="0"/>
          <w:marBottom w:val="0"/>
          <w:divBdr>
            <w:top w:val="none" w:sz="0" w:space="0" w:color="auto"/>
            <w:left w:val="none" w:sz="0" w:space="0" w:color="auto"/>
            <w:bottom w:val="none" w:sz="0" w:space="0" w:color="auto"/>
            <w:right w:val="none" w:sz="0" w:space="0" w:color="auto"/>
          </w:divBdr>
          <w:divsChild>
            <w:div w:id="1192768111">
              <w:marLeft w:val="0"/>
              <w:marRight w:val="0"/>
              <w:marTop w:val="0"/>
              <w:marBottom w:val="0"/>
              <w:divBdr>
                <w:top w:val="none" w:sz="0" w:space="0" w:color="auto"/>
                <w:left w:val="none" w:sz="0" w:space="0" w:color="auto"/>
                <w:bottom w:val="none" w:sz="0" w:space="0" w:color="auto"/>
                <w:right w:val="none" w:sz="0" w:space="0" w:color="auto"/>
              </w:divBdr>
            </w:div>
          </w:divsChild>
        </w:div>
        <w:div w:id="1289048411">
          <w:marLeft w:val="0"/>
          <w:marRight w:val="0"/>
          <w:marTop w:val="0"/>
          <w:marBottom w:val="0"/>
          <w:divBdr>
            <w:top w:val="none" w:sz="0" w:space="0" w:color="auto"/>
            <w:left w:val="none" w:sz="0" w:space="0" w:color="auto"/>
            <w:bottom w:val="none" w:sz="0" w:space="0" w:color="auto"/>
            <w:right w:val="none" w:sz="0" w:space="0" w:color="auto"/>
          </w:divBdr>
          <w:divsChild>
            <w:div w:id="140772688">
              <w:marLeft w:val="0"/>
              <w:marRight w:val="0"/>
              <w:marTop w:val="0"/>
              <w:marBottom w:val="0"/>
              <w:divBdr>
                <w:top w:val="none" w:sz="0" w:space="0" w:color="auto"/>
                <w:left w:val="none" w:sz="0" w:space="0" w:color="auto"/>
                <w:bottom w:val="none" w:sz="0" w:space="0" w:color="auto"/>
                <w:right w:val="none" w:sz="0" w:space="0" w:color="auto"/>
              </w:divBdr>
            </w:div>
          </w:divsChild>
        </w:div>
        <w:div w:id="1111822152">
          <w:marLeft w:val="0"/>
          <w:marRight w:val="0"/>
          <w:marTop w:val="0"/>
          <w:marBottom w:val="0"/>
          <w:divBdr>
            <w:top w:val="none" w:sz="0" w:space="0" w:color="auto"/>
            <w:left w:val="none" w:sz="0" w:space="0" w:color="auto"/>
            <w:bottom w:val="none" w:sz="0" w:space="0" w:color="auto"/>
            <w:right w:val="none" w:sz="0" w:space="0" w:color="auto"/>
          </w:divBdr>
          <w:divsChild>
            <w:div w:id="696009301">
              <w:marLeft w:val="0"/>
              <w:marRight w:val="0"/>
              <w:marTop w:val="0"/>
              <w:marBottom w:val="0"/>
              <w:divBdr>
                <w:top w:val="none" w:sz="0" w:space="0" w:color="auto"/>
                <w:left w:val="none" w:sz="0" w:space="0" w:color="auto"/>
                <w:bottom w:val="none" w:sz="0" w:space="0" w:color="auto"/>
                <w:right w:val="none" w:sz="0" w:space="0" w:color="auto"/>
              </w:divBdr>
            </w:div>
          </w:divsChild>
        </w:div>
        <w:div w:id="741684715">
          <w:marLeft w:val="0"/>
          <w:marRight w:val="0"/>
          <w:marTop w:val="0"/>
          <w:marBottom w:val="0"/>
          <w:divBdr>
            <w:top w:val="none" w:sz="0" w:space="0" w:color="auto"/>
            <w:left w:val="none" w:sz="0" w:space="0" w:color="auto"/>
            <w:bottom w:val="none" w:sz="0" w:space="0" w:color="auto"/>
            <w:right w:val="none" w:sz="0" w:space="0" w:color="auto"/>
          </w:divBdr>
          <w:divsChild>
            <w:div w:id="1026829660">
              <w:marLeft w:val="0"/>
              <w:marRight w:val="0"/>
              <w:marTop w:val="0"/>
              <w:marBottom w:val="0"/>
              <w:divBdr>
                <w:top w:val="none" w:sz="0" w:space="0" w:color="auto"/>
                <w:left w:val="none" w:sz="0" w:space="0" w:color="auto"/>
                <w:bottom w:val="none" w:sz="0" w:space="0" w:color="auto"/>
                <w:right w:val="none" w:sz="0" w:space="0" w:color="auto"/>
              </w:divBdr>
            </w:div>
          </w:divsChild>
        </w:div>
        <w:div w:id="949505231">
          <w:marLeft w:val="0"/>
          <w:marRight w:val="0"/>
          <w:marTop w:val="0"/>
          <w:marBottom w:val="0"/>
          <w:divBdr>
            <w:top w:val="none" w:sz="0" w:space="0" w:color="auto"/>
            <w:left w:val="none" w:sz="0" w:space="0" w:color="auto"/>
            <w:bottom w:val="none" w:sz="0" w:space="0" w:color="auto"/>
            <w:right w:val="none" w:sz="0" w:space="0" w:color="auto"/>
          </w:divBdr>
          <w:divsChild>
            <w:div w:id="139230058">
              <w:marLeft w:val="0"/>
              <w:marRight w:val="0"/>
              <w:marTop w:val="0"/>
              <w:marBottom w:val="0"/>
              <w:divBdr>
                <w:top w:val="none" w:sz="0" w:space="0" w:color="auto"/>
                <w:left w:val="none" w:sz="0" w:space="0" w:color="auto"/>
                <w:bottom w:val="none" w:sz="0" w:space="0" w:color="auto"/>
                <w:right w:val="none" w:sz="0" w:space="0" w:color="auto"/>
              </w:divBdr>
            </w:div>
          </w:divsChild>
        </w:div>
        <w:div w:id="1504778117">
          <w:marLeft w:val="0"/>
          <w:marRight w:val="0"/>
          <w:marTop w:val="0"/>
          <w:marBottom w:val="0"/>
          <w:divBdr>
            <w:top w:val="none" w:sz="0" w:space="0" w:color="auto"/>
            <w:left w:val="none" w:sz="0" w:space="0" w:color="auto"/>
            <w:bottom w:val="none" w:sz="0" w:space="0" w:color="auto"/>
            <w:right w:val="none" w:sz="0" w:space="0" w:color="auto"/>
          </w:divBdr>
          <w:divsChild>
            <w:div w:id="841893435">
              <w:marLeft w:val="0"/>
              <w:marRight w:val="0"/>
              <w:marTop w:val="0"/>
              <w:marBottom w:val="0"/>
              <w:divBdr>
                <w:top w:val="none" w:sz="0" w:space="0" w:color="auto"/>
                <w:left w:val="none" w:sz="0" w:space="0" w:color="auto"/>
                <w:bottom w:val="none" w:sz="0" w:space="0" w:color="auto"/>
                <w:right w:val="none" w:sz="0" w:space="0" w:color="auto"/>
              </w:divBdr>
            </w:div>
          </w:divsChild>
        </w:div>
        <w:div w:id="997347605">
          <w:marLeft w:val="0"/>
          <w:marRight w:val="0"/>
          <w:marTop w:val="0"/>
          <w:marBottom w:val="0"/>
          <w:divBdr>
            <w:top w:val="none" w:sz="0" w:space="0" w:color="auto"/>
            <w:left w:val="none" w:sz="0" w:space="0" w:color="auto"/>
            <w:bottom w:val="none" w:sz="0" w:space="0" w:color="auto"/>
            <w:right w:val="none" w:sz="0" w:space="0" w:color="auto"/>
          </w:divBdr>
          <w:divsChild>
            <w:div w:id="120213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7912/micropub.biology.000475"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0" Type="http://schemas.openxmlformats.org/officeDocument/2006/relationships/hyperlink" Target="https://www.micropublication.org/media/2021/10/011020211633110713.jpeg"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2258</Words>
  <Characters>12876</Characters>
  <Application>Microsoft Office Word</Application>
  <DocSecurity>8</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2022-03-11T15:40:00Z</dcterms:created>
  <dcterms:modified xsi:type="dcterms:W3CDTF">2022-04-06T14:39:00Z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