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2197A929" w:rsidR="000A7622" w:rsidRPr="00C04F25" w:rsidRDefault="00A9234C" w:rsidP="00D14423">
      <w:pPr>
        <w:autoSpaceDE w:val="0"/>
        <w:autoSpaceDN w:val="0"/>
        <w:adjustRightInd w:val="0"/>
        <w:rPr>
          <w:rFonts w:cstheme="minorHAnsi"/>
          <w:b/>
          <w:bCs/>
          <w:i/>
          <w:iCs/>
          <w:sz w:val="32"/>
          <w:szCs w:val="32"/>
        </w:rPr>
      </w:pPr>
      <w:r>
        <w:rPr>
          <w:rFonts w:cstheme="minorHAnsi"/>
          <w:b/>
          <w:bCs/>
          <w:i/>
          <w:iCs/>
          <w:sz w:val="32"/>
          <w:szCs w:val="32"/>
        </w:rPr>
        <w:t xml:space="preserve">Nursing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Nursing</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028D38F5" w:rsidR="000A7622" w:rsidRDefault="001D2DE0" w:rsidP="00D14423">
      <w:pPr>
        <w:rPr>
          <w:rFonts w:cstheme="minorHAnsi"/>
          <w:sz w:val="24"/>
          <w:szCs w:val="24"/>
        </w:rPr>
      </w:pPr>
      <w:r>
        <w:rPr>
          <w:rFonts w:cstheme="minorHAnsi"/>
          <w:i/>
          <w:sz w:val="24"/>
          <w:szCs w:val="24"/>
          <w:lang w:val="fr-FR"/>
        </w:rPr>
        <w:t>Nurse Educator</w:t>
      </w:r>
      <w:r w:rsidR="000A7622" w:rsidRPr="00C04F25">
        <w:rPr>
          <w:rFonts w:cstheme="minorHAnsi"/>
          <w:sz w:val="24"/>
          <w:szCs w:val="24"/>
          <w:lang w:val="fr-FR"/>
        </w:rPr>
        <w:t xml:space="preserve">, Vol. </w:t>
      </w:r>
      <w:r>
        <w:rPr>
          <w:rFonts w:cstheme="minorHAnsi"/>
          <w:sz w:val="24"/>
          <w:szCs w:val="24"/>
          <w:lang w:val="fr-FR"/>
        </w:rPr>
        <w:t>46</w:t>
      </w:r>
      <w:r w:rsidR="000A7622" w:rsidRPr="00C04F25">
        <w:rPr>
          <w:rFonts w:cstheme="minorHAnsi"/>
          <w:sz w:val="24"/>
          <w:szCs w:val="24"/>
          <w:lang w:val="fr-FR"/>
        </w:rPr>
        <w:t xml:space="preserve">, No. </w:t>
      </w:r>
      <w:r>
        <w:rPr>
          <w:rFonts w:cstheme="minorHAnsi"/>
          <w:sz w:val="24"/>
          <w:szCs w:val="24"/>
          <w:lang w:val="fr-FR"/>
        </w:rPr>
        <w:t>6</w:t>
      </w:r>
      <w:r w:rsidR="000A7622" w:rsidRPr="00C04F25">
        <w:rPr>
          <w:rFonts w:cstheme="minorHAnsi"/>
          <w:sz w:val="24"/>
          <w:szCs w:val="24"/>
          <w:lang w:val="fr-FR"/>
        </w:rPr>
        <w:t xml:space="preserve"> (</w:t>
      </w:r>
      <w:r>
        <w:rPr>
          <w:rFonts w:cstheme="minorHAnsi"/>
          <w:sz w:val="24"/>
          <w:szCs w:val="24"/>
          <w:lang w:val="fr-FR"/>
        </w:rPr>
        <w:t>November/December 2021</w:t>
      </w:r>
      <w:r w:rsidR="000A7622" w:rsidRPr="00C04F25">
        <w:rPr>
          <w:rFonts w:cstheme="minorHAnsi"/>
          <w:sz w:val="24"/>
          <w:szCs w:val="24"/>
          <w:lang w:val="fr-FR"/>
        </w:rPr>
        <w:t xml:space="preserve">): </w:t>
      </w:r>
      <w:r>
        <w:rPr>
          <w:rFonts w:cstheme="minorHAnsi"/>
          <w:sz w:val="24"/>
          <w:szCs w:val="24"/>
          <w:lang w:val="fr-FR"/>
        </w:rPr>
        <w:t>376-380</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364B28">
        <w:rPr>
          <w:rFonts w:cstheme="minorHAnsi"/>
          <w:sz w:val="24"/>
          <w:szCs w:val="24"/>
        </w:rPr>
        <w:t>Lippincott Williams &amp; Wilkins, Inc.</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364B28">
        <w:rPr>
          <w:rFonts w:cstheme="minorHAnsi"/>
          <w:sz w:val="24"/>
          <w:szCs w:val="24"/>
        </w:rPr>
        <w:t>Lippincott Williams &amp; Wilkins, Inc.</w:t>
      </w:r>
      <w:r w:rsidR="000A7622" w:rsidRPr="00C04F25">
        <w:rPr>
          <w:rFonts w:cstheme="minorHAnsi"/>
          <w:sz w:val="24"/>
          <w:szCs w:val="24"/>
        </w:rPr>
        <w:t xml:space="preserve"> does not grant permission for this article to be further copied/distributed or hosted elsewhere without the express permission from </w:t>
      </w:r>
      <w:r w:rsidR="00364B28">
        <w:rPr>
          <w:rFonts w:cstheme="minorHAnsi"/>
          <w:sz w:val="24"/>
          <w:szCs w:val="24"/>
        </w:rPr>
        <w:t>Lippincott Williams &amp; Wilkins, Inc.</w:t>
      </w:r>
      <w:r w:rsidR="000A7622" w:rsidRPr="00C04F25">
        <w:rPr>
          <w:rFonts w:cstheme="minorHAnsi"/>
          <w:sz w:val="24"/>
          <w:szCs w:val="24"/>
        </w:rPr>
        <w:t xml:space="preserve"> </w:t>
      </w:r>
      <w:bookmarkEnd w:id="1"/>
    </w:p>
    <w:p w14:paraId="36D66B89" w14:textId="0A6E17E3" w:rsidR="000976FB" w:rsidRDefault="000976FB" w:rsidP="000976FB"/>
    <w:p w14:paraId="44A42683" w14:textId="04D8E60E" w:rsidR="00B84309" w:rsidRDefault="00B84309" w:rsidP="00B84309">
      <w:pPr>
        <w:pStyle w:val="Title"/>
      </w:pPr>
      <w:r w:rsidRPr="00B84309">
        <w:t>Comparing Interprofessional Socialization in Mixed-Discipline and Nursing Student–Only Cohorts</w:t>
      </w:r>
    </w:p>
    <w:p w14:paraId="2EC7958F" w14:textId="77777777" w:rsidR="00A9234C" w:rsidRDefault="00A9234C" w:rsidP="00B84309"/>
    <w:p w14:paraId="2E92AD10" w14:textId="0C572EE6" w:rsidR="00034A40" w:rsidRPr="001F0312" w:rsidRDefault="00034A40" w:rsidP="001F0312">
      <w:pPr>
        <w:pStyle w:val="NoSpacing"/>
        <w:rPr>
          <w:sz w:val="24"/>
          <w:szCs w:val="24"/>
        </w:rPr>
      </w:pPr>
      <w:r w:rsidRPr="001F0312">
        <w:rPr>
          <w:sz w:val="24"/>
          <w:szCs w:val="24"/>
        </w:rPr>
        <w:t>Kara K. Groom, PhD, RN</w:t>
      </w:r>
    </w:p>
    <w:p w14:paraId="5C207CF1" w14:textId="07AEF4AA" w:rsidR="00034A40" w:rsidRPr="001F0312" w:rsidRDefault="00034A40" w:rsidP="001F0312">
      <w:pPr>
        <w:pStyle w:val="NoSpacing"/>
        <w:rPr>
          <w:sz w:val="24"/>
          <w:szCs w:val="24"/>
        </w:rPr>
      </w:pPr>
      <w:r w:rsidRPr="001F0312">
        <w:rPr>
          <w:sz w:val="24"/>
          <w:szCs w:val="24"/>
        </w:rPr>
        <w:t>Marilyn Frenn, PhD, RN, CNE, ANEF, FTOS, FAAN</w:t>
      </w:r>
    </w:p>
    <w:p w14:paraId="0A82F1E2" w14:textId="634E8382" w:rsidR="00034A40" w:rsidRPr="001F0312" w:rsidRDefault="00034A40" w:rsidP="001F0312">
      <w:pPr>
        <w:pStyle w:val="NoSpacing"/>
        <w:rPr>
          <w:sz w:val="24"/>
          <w:szCs w:val="24"/>
        </w:rPr>
      </w:pPr>
      <w:r w:rsidRPr="001F0312">
        <w:rPr>
          <w:sz w:val="24"/>
          <w:szCs w:val="24"/>
        </w:rPr>
        <w:t>Susan Breakwell, DNP, PHNA-BC, FPCN</w:t>
      </w:r>
    </w:p>
    <w:p w14:paraId="3BB6BFCA" w14:textId="1CCEBC6C" w:rsidR="00034A40" w:rsidRPr="001F0312" w:rsidRDefault="00034A40" w:rsidP="001F0312">
      <w:pPr>
        <w:pStyle w:val="NoSpacing"/>
        <w:rPr>
          <w:sz w:val="24"/>
          <w:szCs w:val="24"/>
        </w:rPr>
      </w:pPr>
      <w:r w:rsidRPr="001F0312">
        <w:rPr>
          <w:sz w:val="24"/>
          <w:szCs w:val="24"/>
        </w:rPr>
        <w:t>Timothy Melchert, PhD</w:t>
      </w:r>
    </w:p>
    <w:p w14:paraId="516360F2" w14:textId="6CE88BBC" w:rsidR="00B84309" w:rsidRPr="001F0312" w:rsidRDefault="00034A40" w:rsidP="001F0312">
      <w:pPr>
        <w:pStyle w:val="NoSpacing"/>
        <w:rPr>
          <w:sz w:val="24"/>
          <w:szCs w:val="24"/>
        </w:rPr>
      </w:pPr>
      <w:r w:rsidRPr="001F0312">
        <w:rPr>
          <w:sz w:val="24"/>
          <w:szCs w:val="24"/>
        </w:rPr>
        <w:t>Mauricio Garnier-Villarreal, PhD</w:t>
      </w:r>
    </w:p>
    <w:p w14:paraId="404DF856" w14:textId="77777777" w:rsidR="00034A40" w:rsidRDefault="00034A40" w:rsidP="00034A40"/>
    <w:p w14:paraId="4A41E245" w14:textId="77777777" w:rsidR="00B84309" w:rsidRPr="00B84309" w:rsidRDefault="00B84309" w:rsidP="001F0312">
      <w:pPr>
        <w:pStyle w:val="Heading1"/>
      </w:pPr>
      <w:r w:rsidRPr="00B84309">
        <w:t>Abstract</w:t>
      </w:r>
    </w:p>
    <w:p w14:paraId="5C925E9C" w14:textId="77777777" w:rsidR="00B84309" w:rsidRPr="00B84309" w:rsidRDefault="00B84309" w:rsidP="001F0312">
      <w:pPr>
        <w:pStyle w:val="Heading2"/>
      </w:pPr>
      <w:r w:rsidRPr="00B84309">
        <w:t>Background </w:t>
      </w:r>
    </w:p>
    <w:p w14:paraId="764475F0" w14:textId="77777777" w:rsidR="00B84309" w:rsidRPr="00B84309" w:rsidRDefault="00B84309" w:rsidP="00B84309">
      <w:r w:rsidRPr="00B84309">
        <w:t>A challenge to substantiating the value of interprofessional education (IPE) has been the limited number of studies that assess the effectiveness of IPE interventions compared with education interventions in which professions were learning separately from one another.</w:t>
      </w:r>
    </w:p>
    <w:p w14:paraId="3B6D6E46" w14:textId="77777777" w:rsidR="00B84309" w:rsidRPr="00B84309" w:rsidRDefault="00B84309" w:rsidP="001F0312">
      <w:pPr>
        <w:pStyle w:val="Heading2"/>
      </w:pPr>
      <w:r w:rsidRPr="00B84309">
        <w:t>Purpose </w:t>
      </w:r>
    </w:p>
    <w:p w14:paraId="702C5775" w14:textId="77777777" w:rsidR="00B84309" w:rsidRPr="00B84309" w:rsidRDefault="00B84309" w:rsidP="00B84309">
      <w:r w:rsidRPr="00B84309">
        <w:t>The purpose was to compare interprofessional socialization (IS) in mixed-discipline and single-discipline–only student cohorts to determine if mixed-discipline cohorts demonstrate greater improvement in IS compared with single-discipline cohorts.</w:t>
      </w:r>
    </w:p>
    <w:p w14:paraId="70241026" w14:textId="77777777" w:rsidR="00B84309" w:rsidRPr="00B84309" w:rsidRDefault="00B84309" w:rsidP="001F0312">
      <w:pPr>
        <w:pStyle w:val="Heading2"/>
      </w:pPr>
      <w:r w:rsidRPr="00B84309">
        <w:t>Methods </w:t>
      </w:r>
    </w:p>
    <w:p w14:paraId="328C6A55" w14:textId="77777777" w:rsidR="00B84309" w:rsidRPr="00B84309" w:rsidRDefault="00B84309" w:rsidP="00B84309">
      <w:r w:rsidRPr="00B84309">
        <w:t>Interprofessional socialization was measured using the Interprofessional Socialization and Valuing Scale in 166 university students who completed a semester-long online palliative care course.</w:t>
      </w:r>
    </w:p>
    <w:p w14:paraId="4FD80157" w14:textId="77777777" w:rsidR="00B84309" w:rsidRPr="00B84309" w:rsidRDefault="00B84309" w:rsidP="001F0312">
      <w:pPr>
        <w:pStyle w:val="Heading2"/>
      </w:pPr>
      <w:r w:rsidRPr="00B84309">
        <w:lastRenderedPageBreak/>
        <w:t>Results </w:t>
      </w:r>
    </w:p>
    <w:p w14:paraId="2CB844DE" w14:textId="77777777" w:rsidR="00B84309" w:rsidRPr="00B84309" w:rsidRDefault="00B84309" w:rsidP="00B84309">
      <w:r w:rsidRPr="00B84309">
        <w:t>Statistically significant increases in IS were seen with all participants, both those in discipline-specific as well as mixed-discipline cohorts and in all IS subscales. No difference was observed between a cohort of nursing student–only learners versus a cohort of mixed-discipline students.</w:t>
      </w:r>
    </w:p>
    <w:p w14:paraId="3436BF75" w14:textId="77777777" w:rsidR="00B84309" w:rsidRPr="00B84309" w:rsidRDefault="00B84309" w:rsidP="001F0312">
      <w:pPr>
        <w:pStyle w:val="Heading2"/>
      </w:pPr>
      <w:r w:rsidRPr="00B84309">
        <w:t>Conclusion </w:t>
      </w:r>
    </w:p>
    <w:p w14:paraId="335BB7EF" w14:textId="77777777" w:rsidR="00B84309" w:rsidRPr="00B84309" w:rsidRDefault="00B84309" w:rsidP="00B84309">
      <w:r w:rsidRPr="00B84309">
        <w:t>The study demonstrates that IS can be significantly increased whether students participate with single discipline peers or in mixed-discipline settings.</w:t>
      </w:r>
    </w:p>
    <w:p w14:paraId="0B43C6FE" w14:textId="77777777" w:rsidR="001F0312" w:rsidRDefault="001F0312" w:rsidP="00B84309"/>
    <w:p w14:paraId="60AC09CA" w14:textId="5D11B46E" w:rsidR="00B84309" w:rsidRPr="00B84309" w:rsidRDefault="00B84309" w:rsidP="00B84309">
      <w:r w:rsidRPr="00B84309">
        <w:t>Although interprofessional education (IPE) is widely seen as a strategy to equip health profession students with the knowledge, skills, and attitudes necessary for effective team-based care, designing, implementing, evaluating, and disseminating IPE are costly. Barriers to IPE implementation include scheduling challenges, difficulty in matching students of compatible level, limitations in faculty and staff time, insufficient funding for staff time, and inadequate administration support.</w:t>
      </w:r>
      <w:r w:rsidRPr="00B84309">
        <w:rPr>
          <w:vertAlign w:val="superscript"/>
        </w:rPr>
        <w:t>1-3</w:t>
      </w:r>
      <w:r w:rsidRPr="00B84309">
        <w:t> Research is needed to more effectively link IPE with changes in collaborative behavior, and persuasive evidence is needed to justify the need for IPE.</w:t>
      </w:r>
      <w:r w:rsidRPr="00B84309">
        <w:rPr>
          <w:vertAlign w:val="superscript"/>
        </w:rPr>
        <w:t>4</w:t>
      </w:r>
      <w:r w:rsidRPr="00B84309">
        <w:t> The purpose of this study was to compare interprofessional socialization (IS) in mixed-discipline and single-discipline–only student cohorts and to determine if mixed-discipline students demonstrate greater improvement in IS compared with single-discipline cohorts of students. The research questions were as follows: does participating in an educational session that includes teamwork and collaboration principles improve students' IS, and does a mixed-discipline group of students demonstrate greater improvement in IS compared with a single discipline group of students?</w:t>
      </w:r>
    </w:p>
    <w:p w14:paraId="43006C8A" w14:textId="77777777" w:rsidR="00B84309" w:rsidRPr="00B84309" w:rsidRDefault="00B84309" w:rsidP="00157913">
      <w:pPr>
        <w:pStyle w:val="Heading1"/>
      </w:pPr>
      <w:r w:rsidRPr="00B84309">
        <w:t>Literature Review</w:t>
      </w:r>
    </w:p>
    <w:p w14:paraId="0250C207" w14:textId="77777777" w:rsidR="00B84309" w:rsidRPr="00B84309" w:rsidRDefault="00B84309" w:rsidP="00157913">
      <w:pPr>
        <w:pStyle w:val="Heading2"/>
      </w:pPr>
      <w:r w:rsidRPr="00B84309">
        <w:t>Online Interprofessional Education</w:t>
      </w:r>
    </w:p>
    <w:p w14:paraId="6F303C7D" w14:textId="77777777" w:rsidR="00B84309" w:rsidRPr="00B84309" w:rsidRDefault="00B84309" w:rsidP="00B84309">
      <w:r w:rsidRPr="00B84309">
        <w:t>Online approaches to IPE have the potential to enhance learning and overcome geographical and logistical issues inherent in delivering face-to-face IPE, and increasingly online delivery modalities are being used to overcome these barriers. Research suggests that students' readiness for collaborative practice improves significantly following online participation in IPE, and that virtual IPE can be an effective tool for developing interprofessional competencies.</w:t>
      </w:r>
      <w:r w:rsidRPr="00B84309">
        <w:rPr>
          <w:vertAlign w:val="superscript"/>
        </w:rPr>
        <w:t>5-8</w:t>
      </w:r>
      <w:r w:rsidRPr="00B84309">
        <w:t> Attitudes toward valuing professional differences and identity, professional understanding, patient-centeredness, overcoming geographical boundaries, and the value of team collaboration have been found to increase in both hybrid and online IPE participants.</w:t>
      </w:r>
      <w:r w:rsidRPr="00B84309">
        <w:rPr>
          <w:vertAlign w:val="superscript"/>
        </w:rPr>
        <w:t>9-13</w:t>
      </w:r>
    </w:p>
    <w:p w14:paraId="288D7F39" w14:textId="77777777" w:rsidR="00B84309" w:rsidRPr="00B84309" w:rsidRDefault="00B84309" w:rsidP="00157913">
      <w:pPr>
        <w:pStyle w:val="Heading2"/>
      </w:pPr>
      <w:r w:rsidRPr="00B84309">
        <w:t>Interprofessional Socialization</w:t>
      </w:r>
    </w:p>
    <w:p w14:paraId="57568932" w14:textId="77777777" w:rsidR="00B84309" w:rsidRPr="00B84309" w:rsidRDefault="00B84309" w:rsidP="00B84309">
      <w:r w:rsidRPr="00B84309">
        <w:t>Interprofessional socialization is an important component of developing positive, collaborative interprofessional relations in health care delivery.</w:t>
      </w:r>
      <w:r w:rsidRPr="00B84309">
        <w:rPr>
          <w:vertAlign w:val="superscript"/>
        </w:rPr>
        <w:t>14</w:t>
      </w:r>
      <w:r w:rsidRPr="00B84309">
        <w:t> As such, IS should be included in the design of health care student education strategies to ultimately improve the functioning of health care teams. Programs that include IS efforts offer strategies to improve IPE design and, ultimately, health care team performance and interprofessional relations.</w:t>
      </w:r>
      <w:r w:rsidRPr="00B84309">
        <w:rPr>
          <w:vertAlign w:val="superscript"/>
        </w:rPr>
        <w:t>15</w:t>
      </w:r>
      <w:r w:rsidRPr="00B84309">
        <w:t> Research is needed to measure how the design of IPE impacts students' IS and in turn how IS can be incorporated into IPE to improve collaborative outcomes.</w:t>
      </w:r>
    </w:p>
    <w:p w14:paraId="2DDA14B0" w14:textId="77777777" w:rsidR="00B84309" w:rsidRPr="00B84309" w:rsidRDefault="00B84309" w:rsidP="00103B13">
      <w:pPr>
        <w:pStyle w:val="Heading2"/>
      </w:pPr>
      <w:r w:rsidRPr="00B84309">
        <w:t>Interprofessional Education Effectiveness</w:t>
      </w:r>
    </w:p>
    <w:p w14:paraId="22586F64" w14:textId="77777777" w:rsidR="00B84309" w:rsidRPr="00B84309" w:rsidRDefault="00B84309" w:rsidP="00B84309">
      <w:r w:rsidRPr="00B84309">
        <w:t>Multiple reviews of the IPE literature have been conducted.</w:t>
      </w:r>
      <w:r w:rsidRPr="00B84309">
        <w:rPr>
          <w:vertAlign w:val="superscript"/>
        </w:rPr>
        <w:t>2,16-21</w:t>
      </w:r>
      <w:r w:rsidRPr="00B84309">
        <w:t> There have been limited studies that assess the effectiveness of IPE interventions compared with educational interventions in which the same professions were learning separately from one another.</w:t>
      </w:r>
      <w:r w:rsidRPr="00B84309">
        <w:rPr>
          <w:vertAlign w:val="superscript"/>
        </w:rPr>
        <w:t>18</w:t>
      </w:r>
      <w:r w:rsidRPr="00B84309">
        <w:t> Instead, IPE has been deemed effective with IPE interventions compared with control groups, which received no educational intervention.</w:t>
      </w:r>
    </w:p>
    <w:p w14:paraId="35B625CC" w14:textId="77777777" w:rsidR="00B84309" w:rsidRPr="00B84309" w:rsidRDefault="00B84309" w:rsidP="00B84309">
      <w:r w:rsidRPr="00B84309">
        <w:t>A Cochrane review sought to assess the effectiveness of IPE interventions compared with separate, profession-specific educational interventions and to assess the effectiveness of IPE interventions compared with no educational intervention.</w:t>
      </w:r>
      <w:r w:rsidRPr="00B84309">
        <w:rPr>
          <w:vertAlign w:val="superscript"/>
        </w:rPr>
        <w:t>19</w:t>
      </w:r>
      <w:r w:rsidRPr="00B84309">
        <w:t> Fifteen studies were included in the systematic review, and all of these studies measured the effectiveness of IPE interventions compared with no educational intervention rather than to a group of usual care or single-discipline learners. Of the 15 studies, 7 demonstrated significant outcomes. The systematic review concluded that research that compares mixed-cohort and profession-specific groups is needed to improve the quality of evidence relating to IPE and patient outcomes or health care process outcomes.</w:t>
      </w:r>
      <w:r w:rsidRPr="00B84309">
        <w:rPr>
          <w:vertAlign w:val="superscript"/>
        </w:rPr>
        <w:t>19</w:t>
      </w:r>
      <w:r w:rsidRPr="00B84309">
        <w:t> A 2018 systematic review of the state of IPE in nursing also noted that studies that use a control group and/or 2 intervention groups are needed to compare outcomes after IPE interventions.</w:t>
      </w:r>
      <w:r w:rsidRPr="00B84309">
        <w:rPr>
          <w:vertAlign w:val="superscript"/>
        </w:rPr>
        <w:t>22</w:t>
      </w:r>
      <w:r w:rsidRPr="00B84309">
        <w:t> The present research project helps fill this gap noted in systematic reviews of IPE initiatives and measures the differences in student IS between a mixed-cohort IPE group and a group of single-discipline learners.</w:t>
      </w:r>
    </w:p>
    <w:p w14:paraId="27D4CE1D" w14:textId="77777777" w:rsidR="00B84309" w:rsidRPr="00B84309" w:rsidRDefault="00B84309" w:rsidP="00103B13">
      <w:pPr>
        <w:pStyle w:val="Heading1"/>
      </w:pPr>
      <w:r w:rsidRPr="00B84309">
        <w:t>Methods</w:t>
      </w:r>
    </w:p>
    <w:p w14:paraId="29F4018F" w14:textId="77777777" w:rsidR="00B84309" w:rsidRPr="00B84309" w:rsidRDefault="00B84309" w:rsidP="00B84309">
      <w:r w:rsidRPr="00B84309">
        <w:t>The study design was a quasi-experimental, cohort study. The study utilized pretest/posttest of student groups to compare in and between group IS. An online, asynchronous interdisciplinary palliative care course is offered in both fall and spring semesters and is a required course in the undergraduate nursing curriculum. Because of the large number of nursing students in the palliative care course, some sections of the course included only nursing students. This offered a unique opportunity to investigate how delivering content on collaborative team health care to mixed- or single-discipline cohorts affects IS. Course methods to facilitate IPE included faculty-facilitated asynchronous learning and interaction among course participants via small-group case-based discussions of module content; this was followed by end-of-semester application/synthesis-level case-based online simulation activities with corresponding discussion.</w:t>
      </w:r>
    </w:p>
    <w:p w14:paraId="10EC8852" w14:textId="77777777" w:rsidR="00B84309" w:rsidRPr="00B84309" w:rsidRDefault="00B84309" w:rsidP="00103B13">
      <w:pPr>
        <w:pStyle w:val="Heading1"/>
      </w:pPr>
      <w:r w:rsidRPr="00B84309">
        <w:t>Instruments</w:t>
      </w:r>
    </w:p>
    <w:p w14:paraId="5D365C32" w14:textId="77777777" w:rsidR="00B84309" w:rsidRPr="00B84309" w:rsidRDefault="00B84309" w:rsidP="00B84309">
      <w:r w:rsidRPr="00B84309">
        <w:t>A student demographic survey gathered data on the following independent variables: student major, gender, and program of study (including either undergraduate or graduate). Readiness for collaborative practice was operationalized as IS and was measured using the Interprofessional Socialization and Valuing Scale (ISVS).</w:t>
      </w:r>
      <w:r w:rsidRPr="00B84309">
        <w:rPr>
          <w:vertAlign w:val="superscript"/>
        </w:rPr>
        <w:t>23</w:t>
      </w:r>
      <w:r w:rsidRPr="00B84309">
        <w:t> The ISVS is a 24-item questionnaire developed to quantify the beliefs, behaviors, and attitudes of students or clinicians that underlie their IS or readiness for collaborative practice in health care settings. The scale includes 3 subscales: Self-perceived Ability to Work With Others, Value in Working With Others, and Comfort in Working With Others. Items are scored via a 7-point Likert-type scale, with higher scores indicating stronger expression of beliefs, attitudes, and behaviors reflecting/endorsing IS.</w:t>
      </w:r>
      <w:r w:rsidRPr="00B84309">
        <w:rPr>
          <w:vertAlign w:val="superscript"/>
        </w:rPr>
        <w:t>23</w:t>
      </w:r>
      <w:r w:rsidRPr="00B84309">
        <w:t> Multiple studies have been conducted using the 24-item, 3-subscale instrument.</w:t>
      </w:r>
      <w:r w:rsidRPr="00B84309">
        <w:rPr>
          <w:vertAlign w:val="superscript"/>
        </w:rPr>
        <w:t>5,24-29</w:t>
      </w:r>
      <w:r w:rsidRPr="00B84309">
        <w:t> The ISVS-24 has been used to evaluate IPE in a variety of modalities such as off-campus clinicals, online programs, and traditional campus programs.</w:t>
      </w:r>
      <w:r w:rsidRPr="00B84309">
        <w:rPr>
          <w:vertAlign w:val="superscript"/>
        </w:rPr>
        <w:t>28,29</w:t>
      </w:r>
    </w:p>
    <w:p w14:paraId="097BE307" w14:textId="77777777" w:rsidR="00B84309" w:rsidRPr="00B84309" w:rsidRDefault="00B84309" w:rsidP="00103B13">
      <w:pPr>
        <w:pStyle w:val="Heading1"/>
      </w:pPr>
      <w:r w:rsidRPr="00B84309">
        <w:t>Participants</w:t>
      </w:r>
    </w:p>
    <w:p w14:paraId="70C1367E" w14:textId="210EFE65" w:rsidR="00B84309" w:rsidRPr="00B84309" w:rsidRDefault="00B84309" w:rsidP="00B84309">
      <w:r w:rsidRPr="00B84309">
        <w:t>The research subjects in the current study were health professional students enrolled in a well-established online interdisciplinary palliative care course. The online asynchronous interdisciplinary palliative care course was offered at a large, urban, research university in the Midwest. The course enrolled students from a variety of programs of study including nursing, premedicine, physical therapy, physician assistant, religious studies, and health service psychology with select course sections designated as nursing student only. The results include 166 participants over 8 semesters as shown in Supplemental Digital Content, </w:t>
      </w:r>
      <w:r w:rsidRPr="0052698A">
        <w:t>https://links.lww.com/NE/A900</w:t>
      </w:r>
      <w:r w:rsidRPr="00B84309">
        <w:t>, Table 1.</w:t>
      </w:r>
    </w:p>
    <w:p w14:paraId="3F546D65" w14:textId="77777777" w:rsidR="00B84309" w:rsidRPr="00B84309" w:rsidRDefault="00B84309" w:rsidP="00103B13">
      <w:pPr>
        <w:pStyle w:val="Heading1"/>
      </w:pPr>
      <w:r w:rsidRPr="00B84309">
        <w:t>Intervention</w:t>
      </w:r>
    </w:p>
    <w:p w14:paraId="24F58BA4" w14:textId="77777777" w:rsidR="00B84309" w:rsidRPr="00B84309" w:rsidRDefault="00B84309" w:rsidP="00B84309">
      <w:r w:rsidRPr="00B84309">
        <w:t>The primary course faculty member taught all fall sections of the course, served as a course coordinator overseeing all spring course sections, and is a member of the research team. All sections of the course followed the same course curriculum, and course content was the same across mixed- or single-discipline sections of the course. The course curriculum has an emphasis on interdisciplinary roles and corresponds with End-of-Life Nursing Education Consortium Core.</w:t>
      </w:r>
      <w:r w:rsidRPr="00B84309">
        <w:rPr>
          <w:vertAlign w:val="superscript"/>
        </w:rPr>
        <w:t>30</w:t>
      </w:r>
    </w:p>
    <w:p w14:paraId="7AFAE525" w14:textId="77777777" w:rsidR="00B84309" w:rsidRPr="00B84309" w:rsidRDefault="00B84309" w:rsidP="00B84309">
      <w:r w:rsidRPr="00B84309">
        <w:t>The purpose of the palliative care course was to provide an understanding of the breadth and depth of palliative care practices and services available to caregivers, patients, and their families. The course included a module on palliative care and interdisciplinary teams. The stated learning objectives of this module included the following: (1) describe the composition of a palliative care team and potential roles of the team members, (2) describe principles that are key to successful interdisciplinary teamwork, (3) identify skills and techniques to enhance effective interdisciplinary team communication, and (4) discuss issues related to managing conflict among members of an interdisciplinary palliative care team. Readings and content focused on palliative care concepts and issues as well as on the roles and contributions of interdisciplinary team members. Student assignments included discussion and reflection questions and peer dialogue on the discussion questions.</w:t>
      </w:r>
    </w:p>
    <w:p w14:paraId="0635C317" w14:textId="77777777" w:rsidR="00B84309" w:rsidRPr="00B84309" w:rsidRDefault="00B84309" w:rsidP="00103B13">
      <w:pPr>
        <w:pStyle w:val="Heading1"/>
      </w:pPr>
      <w:r w:rsidRPr="00B84309">
        <w:t>Procedure</w:t>
      </w:r>
    </w:p>
    <w:p w14:paraId="578A0C91" w14:textId="77777777" w:rsidR="00B84309" w:rsidRPr="00B84309" w:rsidRDefault="00B84309" w:rsidP="00B84309">
      <w:r w:rsidRPr="00B84309">
        <w:t>Following approval by the institutional review board, students were notified of the opportunity to participate in the research project. Steps were used to address possible withdrawal bias associated with longitudinal studies such as email reminders and course announcements.</w:t>
      </w:r>
    </w:p>
    <w:p w14:paraId="6610EDE4" w14:textId="77777777" w:rsidR="00B84309" w:rsidRPr="00B84309" w:rsidRDefault="00B84309" w:rsidP="00B84309">
      <w:r w:rsidRPr="00B84309">
        <w:t>Once subjects completed the semester, a review of the data set found some missing data, a common problem when self-report measures are used for data collection.</w:t>
      </w:r>
      <w:r w:rsidRPr="00B84309">
        <w:rPr>
          <w:vertAlign w:val="superscript"/>
        </w:rPr>
        <w:t>31</w:t>
      </w:r>
      <w:r w:rsidRPr="00B84309">
        <w:t> In this study, the missing data were from participants who completed either the precourse ISVS or the postcourse ISVS but did not complete both. One hundred forty-one students (84.9%) completed the pre-ISVS, and 82 completed the post-ISVS (49%). A total of 57 students (34.3%) completed both the precourse and postcourse ISVS, 25 in the mixed-discipline cohort and 32 in the single-discipline cohort.</w:t>
      </w:r>
    </w:p>
    <w:p w14:paraId="32832E27" w14:textId="77777777" w:rsidR="00B84309" w:rsidRPr="00B84309" w:rsidRDefault="00B84309" w:rsidP="00B84309">
      <w:r w:rsidRPr="00B84309">
        <w:t>Multiple imputations were performed at the item level with 100 imputed data sets using the R package Mice.</w:t>
      </w:r>
      <w:r w:rsidRPr="00B84309">
        <w:rPr>
          <w:vertAlign w:val="superscript"/>
        </w:rPr>
        <w:t>32,33</w:t>
      </w:r>
      <w:r w:rsidRPr="00B84309">
        <w:t> Data analysis included path analysis, a form of structural equation modeling, with change score modeling. Latent change modeling was used to study change and time-sequential associations across individuals.</w:t>
      </w:r>
      <w:r w:rsidRPr="00B84309">
        <w:rPr>
          <w:vertAlign w:val="superscript"/>
        </w:rPr>
        <w:t>34</w:t>
      </w:r>
      <w:r w:rsidRPr="00B84309">
        <w:t> A Monte Carlo simulation for power analysis was applied.</w:t>
      </w:r>
      <w:r w:rsidRPr="00B84309">
        <w:rPr>
          <w:vertAlign w:val="superscript"/>
        </w:rPr>
        <w:t>35,36</w:t>
      </w:r>
      <w:r w:rsidRPr="00B84309">
        <w:t> With 51 and 115 subjects in each group, we have 80% power and 5% α for .471 to reject the null hypothesis of the latent change score mean being equal to 0, a standardized mean of .393 and .257 respectively.</w:t>
      </w:r>
    </w:p>
    <w:p w14:paraId="6D8E5E57" w14:textId="77777777" w:rsidR="00B84309" w:rsidRPr="00B84309" w:rsidRDefault="00B84309" w:rsidP="00103B13">
      <w:pPr>
        <w:pStyle w:val="Heading1"/>
      </w:pPr>
      <w:r w:rsidRPr="00B84309">
        <w:t>Results</w:t>
      </w:r>
    </w:p>
    <w:p w14:paraId="09C61716" w14:textId="3EBB0B37" w:rsidR="00B84309" w:rsidRPr="00B84309" w:rsidRDefault="00B84309" w:rsidP="00B84309">
      <w:r w:rsidRPr="00B84309">
        <w:t>A total of 115 (69.3%) students participated in the mixed-discipline cohort, and 51 (30.7%) in the nursing student–only cohort. Students from both groups increased their mean (M) ISVS scores from pretest (M = 4.925, SE = 0.042) to posttest (M = 5.293, SE = 0.047) (change score M = 0.368, variance [V] = 0.256, </w:t>
      </w:r>
      <w:r w:rsidRPr="00B84309">
        <w:rPr>
          <w:i/>
          <w:iCs/>
        </w:rPr>
        <w:t>P</w:t>
      </w:r>
      <w:r w:rsidRPr="00B84309">
        <w:t> &lt; .001). Cohen's </w:t>
      </w:r>
      <w:r w:rsidRPr="00B84309">
        <w:rPr>
          <w:i/>
          <w:iCs/>
        </w:rPr>
        <w:t>d</w:t>
      </w:r>
      <w:r w:rsidRPr="00B84309">
        <w:t>, a measure of effect size, was 0.729. The remaining results are presented in the </w:t>
      </w:r>
      <w:r w:rsidRPr="0052698A">
        <w:t>Table</w:t>
      </w:r>
      <w:r w:rsidRPr="00B84309">
        <w:t>. The results from individual groups showed that students who participated in both the mixed-discipline cohort and nursing student–only cohort demonstrated a statistically significant increase in ISVS from pretest to posttest. The change score analysis demonstrated that there was no statistically significant difference between the change in ISVS from pretest to posttest between the 2 groups.</w:t>
      </w:r>
    </w:p>
    <w:p w14:paraId="0F7054A0" w14:textId="77777777" w:rsidR="00B84309" w:rsidRPr="00B84309" w:rsidRDefault="00B84309" w:rsidP="00BD237F">
      <w:pPr>
        <w:spacing w:after="0"/>
      </w:pPr>
      <w:r w:rsidRPr="00B84309">
        <w:t>Table - ISVS Scores</w:t>
      </w:r>
    </w:p>
    <w:tbl>
      <w:tblPr>
        <w:tblStyle w:val="TableGrid"/>
        <w:tblW w:w="0" w:type="auto"/>
        <w:tblLook w:val="04A0" w:firstRow="1" w:lastRow="0" w:firstColumn="1" w:lastColumn="0" w:noHBand="0" w:noVBand="1"/>
      </w:tblPr>
      <w:tblGrid>
        <w:gridCol w:w="3060"/>
        <w:gridCol w:w="1957"/>
        <w:gridCol w:w="2028"/>
        <w:gridCol w:w="1899"/>
        <w:gridCol w:w="1126"/>
      </w:tblGrid>
      <w:tr w:rsidR="00B84309" w:rsidRPr="00B84309" w14:paraId="1752D1EB" w14:textId="77777777" w:rsidTr="00103B13">
        <w:tc>
          <w:tcPr>
            <w:tcW w:w="0" w:type="auto"/>
            <w:hideMark/>
          </w:tcPr>
          <w:p w14:paraId="636B495A" w14:textId="77777777" w:rsidR="00B84309" w:rsidRPr="00B84309" w:rsidRDefault="00B84309" w:rsidP="00B84309"/>
        </w:tc>
        <w:tc>
          <w:tcPr>
            <w:tcW w:w="0" w:type="auto"/>
            <w:hideMark/>
          </w:tcPr>
          <w:p w14:paraId="25E9E99F" w14:textId="77777777" w:rsidR="00B84309" w:rsidRPr="00B84309" w:rsidRDefault="00B84309" w:rsidP="00B84309">
            <w:pPr>
              <w:rPr>
                <w:b/>
                <w:bCs/>
              </w:rPr>
            </w:pPr>
            <w:r w:rsidRPr="00B84309">
              <w:rPr>
                <w:b/>
                <w:bCs/>
              </w:rPr>
              <w:t>ISVS Scores Pre, M (SE)</w:t>
            </w:r>
          </w:p>
        </w:tc>
        <w:tc>
          <w:tcPr>
            <w:tcW w:w="0" w:type="auto"/>
            <w:hideMark/>
          </w:tcPr>
          <w:p w14:paraId="19B45021" w14:textId="77777777" w:rsidR="00B84309" w:rsidRPr="00B84309" w:rsidRDefault="00B84309" w:rsidP="00B84309">
            <w:pPr>
              <w:rPr>
                <w:b/>
                <w:bCs/>
              </w:rPr>
            </w:pPr>
            <w:r w:rsidRPr="00B84309">
              <w:rPr>
                <w:b/>
                <w:bCs/>
              </w:rPr>
              <w:t>ISVS Scores Post, M (SE)</w:t>
            </w:r>
          </w:p>
        </w:tc>
        <w:tc>
          <w:tcPr>
            <w:tcW w:w="0" w:type="auto"/>
            <w:hideMark/>
          </w:tcPr>
          <w:p w14:paraId="3572D3E3" w14:textId="77777777" w:rsidR="00B84309" w:rsidRPr="00B84309" w:rsidRDefault="00B84309" w:rsidP="00B84309">
            <w:pPr>
              <w:rPr>
                <w:b/>
                <w:bCs/>
              </w:rPr>
            </w:pPr>
            <w:r w:rsidRPr="00B84309">
              <w:rPr>
                <w:b/>
                <w:bCs/>
              </w:rPr>
              <w:t>Change Score, M, V, </w:t>
            </w:r>
            <w:r w:rsidRPr="00B84309">
              <w:rPr>
                <w:b/>
                <w:bCs/>
                <w:i/>
                <w:iCs/>
              </w:rPr>
              <w:t>P</w:t>
            </w:r>
          </w:p>
        </w:tc>
        <w:tc>
          <w:tcPr>
            <w:tcW w:w="0" w:type="auto"/>
            <w:hideMark/>
          </w:tcPr>
          <w:p w14:paraId="11377366" w14:textId="77777777" w:rsidR="00B84309" w:rsidRPr="00B84309" w:rsidRDefault="00B84309" w:rsidP="00B84309">
            <w:pPr>
              <w:rPr>
                <w:b/>
                <w:bCs/>
              </w:rPr>
            </w:pPr>
            <w:r w:rsidRPr="00B84309">
              <w:rPr>
                <w:b/>
                <w:bCs/>
              </w:rPr>
              <w:t>Cohen's </w:t>
            </w:r>
            <w:r w:rsidRPr="00B84309">
              <w:rPr>
                <w:b/>
                <w:bCs/>
                <w:i/>
                <w:iCs/>
              </w:rPr>
              <w:t>D</w:t>
            </w:r>
          </w:p>
        </w:tc>
      </w:tr>
      <w:tr w:rsidR="00B84309" w:rsidRPr="00B84309" w14:paraId="77019E0D" w14:textId="77777777" w:rsidTr="00103B13">
        <w:tc>
          <w:tcPr>
            <w:tcW w:w="0" w:type="auto"/>
            <w:hideMark/>
          </w:tcPr>
          <w:p w14:paraId="5F4BF13F" w14:textId="77777777" w:rsidR="00B84309" w:rsidRPr="00B84309" w:rsidRDefault="00B84309" w:rsidP="00B84309">
            <w:r w:rsidRPr="00B84309">
              <w:t>All students by subscale</w:t>
            </w:r>
          </w:p>
        </w:tc>
        <w:tc>
          <w:tcPr>
            <w:tcW w:w="0" w:type="auto"/>
            <w:hideMark/>
          </w:tcPr>
          <w:p w14:paraId="7F72E5A9" w14:textId="77777777" w:rsidR="00B84309" w:rsidRPr="00B84309" w:rsidRDefault="00B84309" w:rsidP="00B84309"/>
        </w:tc>
        <w:tc>
          <w:tcPr>
            <w:tcW w:w="0" w:type="auto"/>
            <w:hideMark/>
          </w:tcPr>
          <w:p w14:paraId="75E1742F" w14:textId="77777777" w:rsidR="00B84309" w:rsidRPr="00B84309" w:rsidRDefault="00B84309" w:rsidP="00B84309"/>
        </w:tc>
        <w:tc>
          <w:tcPr>
            <w:tcW w:w="0" w:type="auto"/>
            <w:hideMark/>
          </w:tcPr>
          <w:p w14:paraId="65332F93" w14:textId="77777777" w:rsidR="00B84309" w:rsidRPr="00B84309" w:rsidRDefault="00B84309" w:rsidP="00B84309"/>
        </w:tc>
        <w:tc>
          <w:tcPr>
            <w:tcW w:w="0" w:type="auto"/>
            <w:hideMark/>
          </w:tcPr>
          <w:p w14:paraId="77B50805" w14:textId="77777777" w:rsidR="00B84309" w:rsidRPr="00B84309" w:rsidRDefault="00B84309" w:rsidP="00B84309"/>
        </w:tc>
      </w:tr>
      <w:tr w:rsidR="00B84309" w:rsidRPr="00B84309" w14:paraId="0FBF0960" w14:textId="77777777" w:rsidTr="00103B13">
        <w:tc>
          <w:tcPr>
            <w:tcW w:w="0" w:type="auto"/>
            <w:hideMark/>
          </w:tcPr>
          <w:p w14:paraId="14194AD7" w14:textId="77777777" w:rsidR="00B84309" w:rsidRPr="00B84309" w:rsidRDefault="00B84309" w:rsidP="00B84309">
            <w:r w:rsidRPr="00B84309">
              <w:t>Ability to work with others</w:t>
            </w:r>
          </w:p>
        </w:tc>
        <w:tc>
          <w:tcPr>
            <w:tcW w:w="0" w:type="auto"/>
            <w:hideMark/>
          </w:tcPr>
          <w:p w14:paraId="2958E629" w14:textId="77777777" w:rsidR="00B84309" w:rsidRPr="00B84309" w:rsidRDefault="00B84309" w:rsidP="00B84309">
            <w:r w:rsidRPr="00B84309">
              <w:t>5.109, 0.052</w:t>
            </w:r>
          </w:p>
        </w:tc>
        <w:tc>
          <w:tcPr>
            <w:tcW w:w="0" w:type="auto"/>
            <w:hideMark/>
          </w:tcPr>
          <w:p w14:paraId="52827462" w14:textId="77777777" w:rsidR="00B84309" w:rsidRPr="00B84309" w:rsidRDefault="00B84309" w:rsidP="00B84309">
            <w:r w:rsidRPr="00B84309">
              <w:t>5.443, 0.061</w:t>
            </w:r>
          </w:p>
        </w:tc>
        <w:tc>
          <w:tcPr>
            <w:tcW w:w="0" w:type="auto"/>
            <w:hideMark/>
          </w:tcPr>
          <w:p w14:paraId="71B7A3FF" w14:textId="77777777" w:rsidR="00B84309" w:rsidRPr="00B84309" w:rsidRDefault="00B84309" w:rsidP="00B84309">
            <w:r w:rsidRPr="00B84309">
              <w:t>0.334, 0.329, &lt;.001</w:t>
            </w:r>
          </w:p>
        </w:tc>
        <w:tc>
          <w:tcPr>
            <w:tcW w:w="0" w:type="auto"/>
            <w:hideMark/>
          </w:tcPr>
          <w:p w14:paraId="2D1B6A05" w14:textId="77777777" w:rsidR="00B84309" w:rsidRPr="00B84309" w:rsidRDefault="00B84309" w:rsidP="00B84309">
            <w:r w:rsidRPr="00B84309">
              <w:t>0.583</w:t>
            </w:r>
          </w:p>
        </w:tc>
      </w:tr>
      <w:tr w:rsidR="00B84309" w:rsidRPr="00B84309" w14:paraId="6A78F5D5" w14:textId="77777777" w:rsidTr="00103B13">
        <w:tc>
          <w:tcPr>
            <w:tcW w:w="0" w:type="auto"/>
            <w:hideMark/>
          </w:tcPr>
          <w:p w14:paraId="2ED76D43" w14:textId="77777777" w:rsidR="00B84309" w:rsidRPr="00B84309" w:rsidRDefault="00B84309" w:rsidP="00B84309">
            <w:r w:rsidRPr="00B84309">
              <w:t>Value working with others</w:t>
            </w:r>
          </w:p>
        </w:tc>
        <w:tc>
          <w:tcPr>
            <w:tcW w:w="0" w:type="auto"/>
            <w:hideMark/>
          </w:tcPr>
          <w:p w14:paraId="19875E76" w14:textId="77777777" w:rsidR="00B84309" w:rsidRPr="00B84309" w:rsidRDefault="00B84309" w:rsidP="00B84309">
            <w:r w:rsidRPr="00B84309">
              <w:t>5.016, 0.057</w:t>
            </w:r>
          </w:p>
        </w:tc>
        <w:tc>
          <w:tcPr>
            <w:tcW w:w="0" w:type="auto"/>
            <w:hideMark/>
          </w:tcPr>
          <w:p w14:paraId="793F9467" w14:textId="77777777" w:rsidR="00B84309" w:rsidRPr="00B84309" w:rsidRDefault="00B84309" w:rsidP="00B84309">
            <w:r w:rsidRPr="00B84309">
              <w:t>5.392, 0.063</w:t>
            </w:r>
          </w:p>
        </w:tc>
        <w:tc>
          <w:tcPr>
            <w:tcW w:w="0" w:type="auto"/>
            <w:hideMark/>
          </w:tcPr>
          <w:p w14:paraId="172D34D2" w14:textId="77777777" w:rsidR="00B84309" w:rsidRPr="00B84309" w:rsidRDefault="00B84309" w:rsidP="00B84309">
            <w:r w:rsidRPr="00B84309">
              <w:t>0.376, 0.356, &lt;.001</w:t>
            </w:r>
          </w:p>
        </w:tc>
        <w:tc>
          <w:tcPr>
            <w:tcW w:w="0" w:type="auto"/>
            <w:hideMark/>
          </w:tcPr>
          <w:p w14:paraId="3C502A71" w14:textId="77777777" w:rsidR="00B84309" w:rsidRPr="00B84309" w:rsidRDefault="00B84309" w:rsidP="00B84309">
            <w:r w:rsidRPr="00B84309">
              <w:t>0.631</w:t>
            </w:r>
          </w:p>
        </w:tc>
      </w:tr>
      <w:tr w:rsidR="00B84309" w:rsidRPr="00B84309" w14:paraId="292B6D1C" w14:textId="77777777" w:rsidTr="00103B13">
        <w:tc>
          <w:tcPr>
            <w:tcW w:w="0" w:type="auto"/>
            <w:hideMark/>
          </w:tcPr>
          <w:p w14:paraId="3D7BE2D7" w14:textId="77777777" w:rsidR="00B84309" w:rsidRPr="00B84309" w:rsidRDefault="00B84309" w:rsidP="00B84309">
            <w:r w:rsidRPr="00B84309">
              <w:t>Comfort working with others</w:t>
            </w:r>
          </w:p>
        </w:tc>
        <w:tc>
          <w:tcPr>
            <w:tcW w:w="0" w:type="auto"/>
            <w:hideMark/>
          </w:tcPr>
          <w:p w14:paraId="54BA329D" w14:textId="77777777" w:rsidR="00B84309" w:rsidRPr="00B84309" w:rsidRDefault="00B84309" w:rsidP="00B84309">
            <w:r w:rsidRPr="00B84309">
              <w:t>4.512, 0.063</w:t>
            </w:r>
          </w:p>
        </w:tc>
        <w:tc>
          <w:tcPr>
            <w:tcW w:w="0" w:type="auto"/>
            <w:hideMark/>
          </w:tcPr>
          <w:p w14:paraId="06348914" w14:textId="77777777" w:rsidR="00B84309" w:rsidRPr="00B84309" w:rsidRDefault="00B84309" w:rsidP="00B84309">
            <w:r w:rsidRPr="00B84309">
              <w:t>4.919, 0.072</w:t>
            </w:r>
          </w:p>
        </w:tc>
        <w:tc>
          <w:tcPr>
            <w:tcW w:w="0" w:type="auto"/>
            <w:hideMark/>
          </w:tcPr>
          <w:p w14:paraId="287B8827" w14:textId="77777777" w:rsidR="00B84309" w:rsidRPr="00B84309" w:rsidRDefault="00B84309" w:rsidP="00B84309">
            <w:r w:rsidRPr="00B84309">
              <w:t>0.407, 0.457, &lt;.001</w:t>
            </w:r>
          </w:p>
        </w:tc>
        <w:tc>
          <w:tcPr>
            <w:tcW w:w="0" w:type="auto"/>
            <w:hideMark/>
          </w:tcPr>
          <w:p w14:paraId="26230960" w14:textId="77777777" w:rsidR="00B84309" w:rsidRPr="00B84309" w:rsidRDefault="00B84309" w:rsidP="00B84309">
            <w:r w:rsidRPr="00B84309">
              <w:t>0.606</w:t>
            </w:r>
          </w:p>
        </w:tc>
      </w:tr>
      <w:tr w:rsidR="00B84309" w:rsidRPr="00B84309" w14:paraId="49B0F513" w14:textId="77777777" w:rsidTr="00103B13">
        <w:tc>
          <w:tcPr>
            <w:tcW w:w="0" w:type="auto"/>
            <w:hideMark/>
          </w:tcPr>
          <w:p w14:paraId="02059EB9" w14:textId="77777777" w:rsidR="00B84309" w:rsidRPr="00B84309" w:rsidRDefault="00B84309" w:rsidP="00B84309">
            <w:r w:rsidRPr="00B84309">
              <w:t>By cohort</w:t>
            </w:r>
          </w:p>
        </w:tc>
        <w:tc>
          <w:tcPr>
            <w:tcW w:w="0" w:type="auto"/>
            <w:hideMark/>
          </w:tcPr>
          <w:p w14:paraId="2CA6C0A0" w14:textId="77777777" w:rsidR="00B84309" w:rsidRPr="00B84309" w:rsidRDefault="00B84309" w:rsidP="00B84309"/>
        </w:tc>
        <w:tc>
          <w:tcPr>
            <w:tcW w:w="0" w:type="auto"/>
            <w:hideMark/>
          </w:tcPr>
          <w:p w14:paraId="1438946B" w14:textId="77777777" w:rsidR="00B84309" w:rsidRPr="00B84309" w:rsidRDefault="00B84309" w:rsidP="00B84309"/>
        </w:tc>
        <w:tc>
          <w:tcPr>
            <w:tcW w:w="0" w:type="auto"/>
            <w:hideMark/>
          </w:tcPr>
          <w:p w14:paraId="59A292A1" w14:textId="77777777" w:rsidR="00B84309" w:rsidRPr="00B84309" w:rsidRDefault="00B84309" w:rsidP="00B84309"/>
        </w:tc>
        <w:tc>
          <w:tcPr>
            <w:tcW w:w="0" w:type="auto"/>
            <w:hideMark/>
          </w:tcPr>
          <w:p w14:paraId="4CE00873" w14:textId="77777777" w:rsidR="00B84309" w:rsidRPr="00B84309" w:rsidRDefault="00B84309" w:rsidP="00B84309"/>
        </w:tc>
      </w:tr>
      <w:tr w:rsidR="00B84309" w:rsidRPr="00B84309" w14:paraId="08049B12" w14:textId="77777777" w:rsidTr="00103B13">
        <w:tc>
          <w:tcPr>
            <w:tcW w:w="0" w:type="auto"/>
            <w:hideMark/>
          </w:tcPr>
          <w:p w14:paraId="24B6B6D1" w14:textId="77777777" w:rsidR="00B84309" w:rsidRPr="00B84309" w:rsidRDefault="00B84309" w:rsidP="00B84309">
            <w:r w:rsidRPr="00B84309">
              <w:t> </w:t>
            </w:r>
            <w:r w:rsidRPr="00B84309">
              <w:t>Mixed</w:t>
            </w:r>
          </w:p>
        </w:tc>
        <w:tc>
          <w:tcPr>
            <w:tcW w:w="0" w:type="auto"/>
            <w:hideMark/>
          </w:tcPr>
          <w:p w14:paraId="10902C65" w14:textId="77777777" w:rsidR="00B84309" w:rsidRPr="00B84309" w:rsidRDefault="00B84309" w:rsidP="00B84309">
            <w:r w:rsidRPr="00B84309">
              <w:t>4.972, 0.046</w:t>
            </w:r>
          </w:p>
        </w:tc>
        <w:tc>
          <w:tcPr>
            <w:tcW w:w="0" w:type="auto"/>
            <w:hideMark/>
          </w:tcPr>
          <w:p w14:paraId="0603E893" w14:textId="77777777" w:rsidR="00B84309" w:rsidRPr="00B84309" w:rsidRDefault="00B84309" w:rsidP="00B84309">
            <w:r w:rsidRPr="00B84309">
              <w:t>5.291, 0.054</w:t>
            </w:r>
          </w:p>
        </w:tc>
        <w:tc>
          <w:tcPr>
            <w:tcW w:w="0" w:type="auto"/>
            <w:hideMark/>
          </w:tcPr>
          <w:p w14:paraId="5EFE069F" w14:textId="77777777" w:rsidR="00B84309" w:rsidRPr="00B84309" w:rsidRDefault="00B84309" w:rsidP="00B84309">
            <w:r w:rsidRPr="00B84309">
              <w:t>0.319, 0.250, &lt;.001</w:t>
            </w:r>
          </w:p>
        </w:tc>
        <w:tc>
          <w:tcPr>
            <w:tcW w:w="0" w:type="auto"/>
            <w:hideMark/>
          </w:tcPr>
          <w:p w14:paraId="5250FCF1" w14:textId="77777777" w:rsidR="00B84309" w:rsidRPr="00B84309" w:rsidRDefault="00B84309" w:rsidP="00B84309"/>
        </w:tc>
      </w:tr>
      <w:tr w:rsidR="00B84309" w:rsidRPr="00B84309" w14:paraId="7F964DD1" w14:textId="77777777" w:rsidTr="00103B13">
        <w:tc>
          <w:tcPr>
            <w:tcW w:w="0" w:type="auto"/>
            <w:hideMark/>
          </w:tcPr>
          <w:p w14:paraId="33BDBC22" w14:textId="77777777" w:rsidR="00B84309" w:rsidRPr="00B84309" w:rsidRDefault="00B84309" w:rsidP="00B84309">
            <w:r w:rsidRPr="00B84309">
              <w:t> </w:t>
            </w:r>
            <w:r w:rsidRPr="00B84309">
              <w:t>Nursing</w:t>
            </w:r>
          </w:p>
        </w:tc>
        <w:tc>
          <w:tcPr>
            <w:tcW w:w="0" w:type="auto"/>
            <w:hideMark/>
          </w:tcPr>
          <w:p w14:paraId="10E73FD8" w14:textId="77777777" w:rsidR="00B84309" w:rsidRPr="00B84309" w:rsidRDefault="00B84309" w:rsidP="00B84309">
            <w:r w:rsidRPr="00B84309">
              <w:t>4.820, 0.074</w:t>
            </w:r>
          </w:p>
        </w:tc>
        <w:tc>
          <w:tcPr>
            <w:tcW w:w="0" w:type="auto"/>
            <w:hideMark/>
          </w:tcPr>
          <w:p w14:paraId="1288ECA1" w14:textId="77777777" w:rsidR="00B84309" w:rsidRPr="00B84309" w:rsidRDefault="00B84309" w:rsidP="00B84309">
            <w:r w:rsidRPr="00B84309">
              <w:t>5.299, 0.081</w:t>
            </w:r>
          </w:p>
        </w:tc>
        <w:tc>
          <w:tcPr>
            <w:tcW w:w="0" w:type="auto"/>
            <w:hideMark/>
          </w:tcPr>
          <w:p w14:paraId="29EAA7F1" w14:textId="77777777" w:rsidR="00B84309" w:rsidRPr="00B84309" w:rsidRDefault="00B84309" w:rsidP="00B84309">
            <w:r w:rsidRPr="00B84309">
              <w:t>0.479, 0.251, &lt;.001</w:t>
            </w:r>
          </w:p>
        </w:tc>
        <w:tc>
          <w:tcPr>
            <w:tcW w:w="0" w:type="auto"/>
            <w:hideMark/>
          </w:tcPr>
          <w:p w14:paraId="2A399F05" w14:textId="77777777" w:rsidR="00B84309" w:rsidRPr="00B84309" w:rsidRDefault="00B84309" w:rsidP="00B84309"/>
        </w:tc>
      </w:tr>
      <w:tr w:rsidR="00B84309" w:rsidRPr="00B84309" w14:paraId="1E08D5F1" w14:textId="77777777" w:rsidTr="00103B13">
        <w:tc>
          <w:tcPr>
            <w:tcW w:w="0" w:type="auto"/>
            <w:hideMark/>
          </w:tcPr>
          <w:p w14:paraId="4434444F" w14:textId="77777777" w:rsidR="00B84309" w:rsidRPr="00B84309" w:rsidRDefault="00B84309" w:rsidP="00B84309">
            <w:r w:rsidRPr="00B84309">
              <w:t>Mixed cohort by subscale</w:t>
            </w:r>
          </w:p>
        </w:tc>
        <w:tc>
          <w:tcPr>
            <w:tcW w:w="0" w:type="auto"/>
            <w:hideMark/>
          </w:tcPr>
          <w:p w14:paraId="242D6E6E" w14:textId="77777777" w:rsidR="00B84309" w:rsidRPr="00B84309" w:rsidRDefault="00B84309" w:rsidP="00B84309"/>
        </w:tc>
        <w:tc>
          <w:tcPr>
            <w:tcW w:w="0" w:type="auto"/>
            <w:hideMark/>
          </w:tcPr>
          <w:p w14:paraId="7DF242BB" w14:textId="77777777" w:rsidR="00B84309" w:rsidRPr="00B84309" w:rsidRDefault="00B84309" w:rsidP="00B84309"/>
        </w:tc>
        <w:tc>
          <w:tcPr>
            <w:tcW w:w="0" w:type="auto"/>
            <w:hideMark/>
          </w:tcPr>
          <w:p w14:paraId="51F6F8CB" w14:textId="77777777" w:rsidR="00B84309" w:rsidRPr="00B84309" w:rsidRDefault="00B84309" w:rsidP="00B84309"/>
        </w:tc>
        <w:tc>
          <w:tcPr>
            <w:tcW w:w="0" w:type="auto"/>
            <w:hideMark/>
          </w:tcPr>
          <w:p w14:paraId="0AB35D24" w14:textId="77777777" w:rsidR="00B84309" w:rsidRPr="00B84309" w:rsidRDefault="00B84309" w:rsidP="00B84309"/>
        </w:tc>
      </w:tr>
      <w:tr w:rsidR="00B84309" w:rsidRPr="00B84309" w14:paraId="232A1740" w14:textId="77777777" w:rsidTr="00103B13">
        <w:tc>
          <w:tcPr>
            <w:tcW w:w="0" w:type="auto"/>
            <w:hideMark/>
          </w:tcPr>
          <w:p w14:paraId="54044A4D" w14:textId="77777777" w:rsidR="00B84309" w:rsidRPr="00B84309" w:rsidRDefault="00B84309" w:rsidP="00B84309">
            <w:r w:rsidRPr="00B84309">
              <w:t>Ability to work with others</w:t>
            </w:r>
          </w:p>
        </w:tc>
        <w:tc>
          <w:tcPr>
            <w:tcW w:w="0" w:type="auto"/>
            <w:hideMark/>
          </w:tcPr>
          <w:p w14:paraId="43A35E50" w14:textId="77777777" w:rsidR="00B84309" w:rsidRPr="00B84309" w:rsidRDefault="00B84309" w:rsidP="00B84309">
            <w:r w:rsidRPr="00B84309">
              <w:t>5.146, 0.057</w:t>
            </w:r>
          </w:p>
        </w:tc>
        <w:tc>
          <w:tcPr>
            <w:tcW w:w="0" w:type="auto"/>
            <w:hideMark/>
          </w:tcPr>
          <w:p w14:paraId="6D6603F1" w14:textId="77777777" w:rsidR="00B84309" w:rsidRPr="00B84309" w:rsidRDefault="00B84309" w:rsidP="00B84309">
            <w:r w:rsidRPr="00B84309">
              <w:t>5.437, 0.068</w:t>
            </w:r>
          </w:p>
        </w:tc>
        <w:tc>
          <w:tcPr>
            <w:tcW w:w="0" w:type="auto"/>
            <w:hideMark/>
          </w:tcPr>
          <w:p w14:paraId="7DB22F6E" w14:textId="77777777" w:rsidR="00B84309" w:rsidRPr="00B84309" w:rsidRDefault="00B84309" w:rsidP="00B84309">
            <w:r w:rsidRPr="00B84309">
              <w:t>0.291, 0.315, &lt;.001</w:t>
            </w:r>
          </w:p>
        </w:tc>
        <w:tc>
          <w:tcPr>
            <w:tcW w:w="0" w:type="auto"/>
            <w:hideMark/>
          </w:tcPr>
          <w:p w14:paraId="37D28AF8" w14:textId="77777777" w:rsidR="00B84309" w:rsidRPr="00B84309" w:rsidRDefault="00B84309" w:rsidP="00B84309">
            <w:r w:rsidRPr="00B84309">
              <w:t>0.518</w:t>
            </w:r>
          </w:p>
        </w:tc>
      </w:tr>
      <w:tr w:rsidR="00B84309" w:rsidRPr="00B84309" w14:paraId="470ACE50" w14:textId="77777777" w:rsidTr="00103B13">
        <w:tc>
          <w:tcPr>
            <w:tcW w:w="0" w:type="auto"/>
            <w:hideMark/>
          </w:tcPr>
          <w:p w14:paraId="20CAACD9" w14:textId="77777777" w:rsidR="00B84309" w:rsidRPr="00B84309" w:rsidRDefault="00B84309" w:rsidP="00B84309">
            <w:r w:rsidRPr="00B84309">
              <w:t>Value working with others</w:t>
            </w:r>
          </w:p>
        </w:tc>
        <w:tc>
          <w:tcPr>
            <w:tcW w:w="0" w:type="auto"/>
            <w:hideMark/>
          </w:tcPr>
          <w:p w14:paraId="1A55B5F5" w14:textId="77777777" w:rsidR="00B84309" w:rsidRPr="00B84309" w:rsidRDefault="00B84309" w:rsidP="00B84309">
            <w:r w:rsidRPr="00B84309">
              <w:t>5.029, 0.064</w:t>
            </w:r>
          </w:p>
        </w:tc>
        <w:tc>
          <w:tcPr>
            <w:tcW w:w="0" w:type="auto"/>
            <w:hideMark/>
          </w:tcPr>
          <w:p w14:paraId="65324986" w14:textId="77777777" w:rsidR="00B84309" w:rsidRPr="00B84309" w:rsidRDefault="00B84309" w:rsidP="00B84309">
            <w:r w:rsidRPr="00B84309">
              <w:t>5.376, 0.072</w:t>
            </w:r>
          </w:p>
        </w:tc>
        <w:tc>
          <w:tcPr>
            <w:tcW w:w="0" w:type="auto"/>
            <w:hideMark/>
          </w:tcPr>
          <w:p w14:paraId="553B8B7F" w14:textId="77777777" w:rsidR="00B84309" w:rsidRPr="00B84309" w:rsidRDefault="00B84309" w:rsidP="00B84309">
            <w:r w:rsidRPr="00B84309">
              <w:t>0.347, 0.360, &lt;.001</w:t>
            </w:r>
          </w:p>
        </w:tc>
        <w:tc>
          <w:tcPr>
            <w:tcW w:w="0" w:type="auto"/>
            <w:hideMark/>
          </w:tcPr>
          <w:p w14:paraId="68635D9A" w14:textId="77777777" w:rsidR="00B84309" w:rsidRPr="00B84309" w:rsidRDefault="00B84309" w:rsidP="00B84309">
            <w:r w:rsidRPr="00B84309">
              <w:t>0.579</w:t>
            </w:r>
          </w:p>
        </w:tc>
      </w:tr>
      <w:tr w:rsidR="00B84309" w:rsidRPr="00B84309" w14:paraId="6A42E25F" w14:textId="77777777" w:rsidTr="00103B13">
        <w:tc>
          <w:tcPr>
            <w:tcW w:w="0" w:type="auto"/>
            <w:hideMark/>
          </w:tcPr>
          <w:p w14:paraId="0499A616" w14:textId="77777777" w:rsidR="00B84309" w:rsidRPr="00B84309" w:rsidRDefault="00B84309" w:rsidP="00B84309">
            <w:r w:rsidRPr="00B84309">
              <w:t>Comfort working with others</w:t>
            </w:r>
          </w:p>
        </w:tc>
        <w:tc>
          <w:tcPr>
            <w:tcW w:w="0" w:type="auto"/>
            <w:hideMark/>
          </w:tcPr>
          <w:p w14:paraId="1585575D" w14:textId="77777777" w:rsidR="00B84309" w:rsidRPr="00B84309" w:rsidRDefault="00B84309" w:rsidP="00B84309">
            <w:r w:rsidRPr="00B84309">
              <w:t>4.625, 0.073</w:t>
            </w:r>
          </w:p>
        </w:tc>
        <w:tc>
          <w:tcPr>
            <w:tcW w:w="0" w:type="auto"/>
            <w:hideMark/>
          </w:tcPr>
          <w:p w14:paraId="37753532" w14:textId="77777777" w:rsidR="00B84309" w:rsidRPr="00B84309" w:rsidRDefault="00B84309" w:rsidP="00B84309">
            <w:r w:rsidRPr="00B84309">
              <w:t>4.945, 0.081</w:t>
            </w:r>
          </w:p>
        </w:tc>
        <w:tc>
          <w:tcPr>
            <w:tcW w:w="0" w:type="auto"/>
            <w:hideMark/>
          </w:tcPr>
          <w:p w14:paraId="268691A9" w14:textId="77777777" w:rsidR="00B84309" w:rsidRPr="00B84309" w:rsidRDefault="00B84309" w:rsidP="00B84309">
            <w:r w:rsidRPr="00B84309">
              <w:t>0.320, 0.449, &lt;.001</w:t>
            </w:r>
          </w:p>
        </w:tc>
        <w:tc>
          <w:tcPr>
            <w:tcW w:w="0" w:type="auto"/>
            <w:hideMark/>
          </w:tcPr>
          <w:p w14:paraId="138ED9B6" w14:textId="77777777" w:rsidR="00B84309" w:rsidRPr="00B84309" w:rsidRDefault="00B84309" w:rsidP="00B84309">
            <w:r w:rsidRPr="00B84309">
              <w:t>0.478</w:t>
            </w:r>
          </w:p>
        </w:tc>
      </w:tr>
      <w:tr w:rsidR="00B84309" w:rsidRPr="00B84309" w14:paraId="3692DE04" w14:textId="77777777" w:rsidTr="00103B13">
        <w:tc>
          <w:tcPr>
            <w:tcW w:w="0" w:type="auto"/>
            <w:hideMark/>
          </w:tcPr>
          <w:p w14:paraId="22F34CC0" w14:textId="77777777" w:rsidR="00B84309" w:rsidRPr="00B84309" w:rsidRDefault="00B84309" w:rsidP="00B84309">
            <w:r w:rsidRPr="00B84309">
              <w:t>Nursing cohort by subscale</w:t>
            </w:r>
          </w:p>
        </w:tc>
        <w:tc>
          <w:tcPr>
            <w:tcW w:w="0" w:type="auto"/>
            <w:hideMark/>
          </w:tcPr>
          <w:p w14:paraId="6AD42D5A" w14:textId="77777777" w:rsidR="00B84309" w:rsidRPr="00B84309" w:rsidRDefault="00B84309" w:rsidP="00B84309"/>
        </w:tc>
        <w:tc>
          <w:tcPr>
            <w:tcW w:w="0" w:type="auto"/>
            <w:hideMark/>
          </w:tcPr>
          <w:p w14:paraId="68DCBA19" w14:textId="77777777" w:rsidR="00B84309" w:rsidRPr="00B84309" w:rsidRDefault="00B84309" w:rsidP="00B84309"/>
        </w:tc>
        <w:tc>
          <w:tcPr>
            <w:tcW w:w="0" w:type="auto"/>
            <w:hideMark/>
          </w:tcPr>
          <w:p w14:paraId="76DC3A34" w14:textId="77777777" w:rsidR="00B84309" w:rsidRPr="00B84309" w:rsidRDefault="00B84309" w:rsidP="00B84309"/>
        </w:tc>
        <w:tc>
          <w:tcPr>
            <w:tcW w:w="0" w:type="auto"/>
            <w:hideMark/>
          </w:tcPr>
          <w:p w14:paraId="79B1D705" w14:textId="77777777" w:rsidR="00B84309" w:rsidRPr="00B84309" w:rsidRDefault="00B84309" w:rsidP="00B84309"/>
        </w:tc>
      </w:tr>
      <w:tr w:rsidR="00B84309" w:rsidRPr="00B84309" w14:paraId="1B5BC4D2" w14:textId="77777777" w:rsidTr="00103B13">
        <w:tc>
          <w:tcPr>
            <w:tcW w:w="0" w:type="auto"/>
            <w:hideMark/>
          </w:tcPr>
          <w:p w14:paraId="3B5C1B64" w14:textId="77777777" w:rsidR="00B84309" w:rsidRPr="00B84309" w:rsidRDefault="00B84309" w:rsidP="00B84309">
            <w:r w:rsidRPr="00B84309">
              <w:t>Ability to work with others</w:t>
            </w:r>
          </w:p>
        </w:tc>
        <w:tc>
          <w:tcPr>
            <w:tcW w:w="0" w:type="auto"/>
            <w:hideMark/>
          </w:tcPr>
          <w:p w14:paraId="5793A04C" w14:textId="77777777" w:rsidR="00B84309" w:rsidRPr="00B84309" w:rsidRDefault="00B84309" w:rsidP="00B84309">
            <w:r w:rsidRPr="00B84309">
              <w:t>5.027, 0.094</w:t>
            </w:r>
          </w:p>
        </w:tc>
        <w:tc>
          <w:tcPr>
            <w:tcW w:w="0" w:type="auto"/>
            <w:hideMark/>
          </w:tcPr>
          <w:p w14:paraId="55795CB3" w14:textId="77777777" w:rsidR="00B84309" w:rsidRPr="00B84309" w:rsidRDefault="00B84309" w:rsidP="00B84309">
            <w:r w:rsidRPr="00B84309">
              <w:t>5.459, 0.107</w:t>
            </w:r>
          </w:p>
        </w:tc>
        <w:tc>
          <w:tcPr>
            <w:tcW w:w="0" w:type="auto"/>
            <w:hideMark/>
          </w:tcPr>
          <w:p w14:paraId="2BE617BE" w14:textId="77777777" w:rsidR="00B84309" w:rsidRPr="00B84309" w:rsidRDefault="00B84309" w:rsidP="00B84309">
            <w:r w:rsidRPr="00B84309">
              <w:t>0.432, 0.350, &lt;.001</w:t>
            </w:r>
          </w:p>
        </w:tc>
        <w:tc>
          <w:tcPr>
            <w:tcW w:w="0" w:type="auto"/>
            <w:hideMark/>
          </w:tcPr>
          <w:p w14:paraId="3529B043" w14:textId="77777777" w:rsidR="00B84309" w:rsidRPr="00B84309" w:rsidRDefault="00B84309" w:rsidP="00B84309">
            <w:r w:rsidRPr="00B84309">
              <w:t>0.731</w:t>
            </w:r>
          </w:p>
        </w:tc>
      </w:tr>
      <w:tr w:rsidR="00B84309" w:rsidRPr="00B84309" w14:paraId="4BEA8B61" w14:textId="77777777" w:rsidTr="00103B13">
        <w:tc>
          <w:tcPr>
            <w:tcW w:w="0" w:type="auto"/>
            <w:hideMark/>
          </w:tcPr>
          <w:p w14:paraId="2A9A74E5" w14:textId="77777777" w:rsidR="00B84309" w:rsidRPr="00B84309" w:rsidRDefault="00B84309" w:rsidP="00B84309">
            <w:r w:rsidRPr="00B84309">
              <w:t>Value working with others</w:t>
            </w:r>
          </w:p>
        </w:tc>
        <w:tc>
          <w:tcPr>
            <w:tcW w:w="0" w:type="auto"/>
            <w:hideMark/>
          </w:tcPr>
          <w:p w14:paraId="02834F69" w14:textId="77777777" w:rsidR="00B84309" w:rsidRPr="00B84309" w:rsidRDefault="00B84309" w:rsidP="00B84309">
            <w:r w:rsidRPr="00B84309">
              <w:t>4.987, 0.101</w:t>
            </w:r>
          </w:p>
        </w:tc>
        <w:tc>
          <w:tcPr>
            <w:tcW w:w="0" w:type="auto"/>
            <w:hideMark/>
          </w:tcPr>
          <w:p w14:paraId="028A16EF" w14:textId="77777777" w:rsidR="00B84309" w:rsidRPr="00B84309" w:rsidRDefault="00B84309" w:rsidP="00B84309">
            <w:r w:rsidRPr="00B84309">
              <w:t>5.429, 0.107</w:t>
            </w:r>
          </w:p>
        </w:tc>
        <w:tc>
          <w:tcPr>
            <w:tcW w:w="0" w:type="auto"/>
            <w:hideMark/>
          </w:tcPr>
          <w:p w14:paraId="069E939D" w14:textId="77777777" w:rsidR="00B84309" w:rsidRPr="00B84309" w:rsidRDefault="00B84309" w:rsidP="00B84309">
            <w:r w:rsidRPr="00B84309">
              <w:t>0.442, 0.346, &lt;.001</w:t>
            </w:r>
          </w:p>
        </w:tc>
        <w:tc>
          <w:tcPr>
            <w:tcW w:w="0" w:type="auto"/>
            <w:hideMark/>
          </w:tcPr>
          <w:p w14:paraId="0C91AEC6" w14:textId="77777777" w:rsidR="00B84309" w:rsidRPr="00B84309" w:rsidRDefault="00B84309" w:rsidP="00B84309">
            <w:r w:rsidRPr="00B84309">
              <w:t>0.751</w:t>
            </w:r>
          </w:p>
        </w:tc>
      </w:tr>
      <w:tr w:rsidR="00B84309" w:rsidRPr="00B84309" w14:paraId="7E747186" w14:textId="77777777" w:rsidTr="00103B13">
        <w:tc>
          <w:tcPr>
            <w:tcW w:w="0" w:type="auto"/>
            <w:hideMark/>
          </w:tcPr>
          <w:p w14:paraId="7FF1E3C2" w14:textId="77777777" w:rsidR="00B84309" w:rsidRPr="00B84309" w:rsidRDefault="00B84309" w:rsidP="00B84309">
            <w:r w:rsidRPr="00B84309">
              <w:t>Comfort working with others</w:t>
            </w:r>
          </w:p>
        </w:tc>
        <w:tc>
          <w:tcPr>
            <w:tcW w:w="0" w:type="auto"/>
            <w:hideMark/>
          </w:tcPr>
          <w:p w14:paraId="7DBB97FD" w14:textId="77777777" w:rsidR="00B84309" w:rsidRPr="00B84309" w:rsidRDefault="00B84309" w:rsidP="00B84309">
            <w:r w:rsidRPr="00B84309">
              <w:t>4.258, 0.092</w:t>
            </w:r>
          </w:p>
        </w:tc>
        <w:tc>
          <w:tcPr>
            <w:tcW w:w="0" w:type="auto"/>
            <w:hideMark/>
          </w:tcPr>
          <w:p w14:paraId="20C2B155" w14:textId="77777777" w:rsidR="00B84309" w:rsidRPr="00B84309" w:rsidRDefault="00B84309" w:rsidP="00B84309">
            <w:r w:rsidRPr="00B84309">
              <w:t>4.862, 0.120</w:t>
            </w:r>
          </w:p>
        </w:tc>
        <w:tc>
          <w:tcPr>
            <w:tcW w:w="0" w:type="auto"/>
            <w:hideMark/>
          </w:tcPr>
          <w:p w14:paraId="6819DD6C" w14:textId="77777777" w:rsidR="00B84309" w:rsidRPr="00B84309" w:rsidRDefault="00B84309" w:rsidP="00B84309">
            <w:r w:rsidRPr="00B84309">
              <w:t>0.604, 0.436, &lt;.001</w:t>
            </w:r>
          </w:p>
        </w:tc>
        <w:tc>
          <w:tcPr>
            <w:tcW w:w="0" w:type="auto"/>
            <w:hideMark/>
          </w:tcPr>
          <w:p w14:paraId="43506661" w14:textId="77777777" w:rsidR="00B84309" w:rsidRPr="00B84309" w:rsidRDefault="00B84309" w:rsidP="00B84309">
            <w:r w:rsidRPr="00B84309">
              <w:t>0.915</w:t>
            </w:r>
          </w:p>
        </w:tc>
      </w:tr>
      <w:tr w:rsidR="00B84309" w:rsidRPr="00B84309" w14:paraId="0F8287DB" w14:textId="77777777" w:rsidTr="00103B13">
        <w:tc>
          <w:tcPr>
            <w:tcW w:w="0" w:type="auto"/>
            <w:hideMark/>
          </w:tcPr>
          <w:p w14:paraId="54341D29" w14:textId="77777777" w:rsidR="00B84309" w:rsidRPr="00B84309" w:rsidRDefault="00B84309" w:rsidP="00B84309">
            <w:r w:rsidRPr="00B84309">
              <w:t>Between-groups change score analysis</w:t>
            </w:r>
          </w:p>
        </w:tc>
        <w:tc>
          <w:tcPr>
            <w:tcW w:w="0" w:type="auto"/>
            <w:hideMark/>
          </w:tcPr>
          <w:p w14:paraId="6E4F94EB" w14:textId="77777777" w:rsidR="00B84309" w:rsidRPr="00B84309" w:rsidRDefault="00B84309" w:rsidP="00B84309"/>
        </w:tc>
        <w:tc>
          <w:tcPr>
            <w:tcW w:w="0" w:type="auto"/>
            <w:hideMark/>
          </w:tcPr>
          <w:p w14:paraId="7E10F234" w14:textId="77777777" w:rsidR="00B84309" w:rsidRPr="00B84309" w:rsidRDefault="00B84309" w:rsidP="00B84309"/>
        </w:tc>
        <w:tc>
          <w:tcPr>
            <w:tcW w:w="0" w:type="auto"/>
            <w:hideMark/>
          </w:tcPr>
          <w:p w14:paraId="6B28B863" w14:textId="77777777" w:rsidR="00B84309" w:rsidRPr="00B84309" w:rsidRDefault="00B84309" w:rsidP="00B84309">
            <w:r w:rsidRPr="00B84309">
              <w:t>0.160, 0.097, 0.100</w:t>
            </w:r>
          </w:p>
        </w:tc>
        <w:tc>
          <w:tcPr>
            <w:tcW w:w="0" w:type="auto"/>
            <w:hideMark/>
          </w:tcPr>
          <w:p w14:paraId="1436A5C7" w14:textId="77777777" w:rsidR="00B84309" w:rsidRPr="00B84309" w:rsidRDefault="00B84309" w:rsidP="00B84309">
            <w:r w:rsidRPr="00B84309">
              <w:t>−0.317</w:t>
            </w:r>
          </w:p>
        </w:tc>
      </w:tr>
      <w:tr w:rsidR="00B84309" w:rsidRPr="00B84309" w14:paraId="009E10D1" w14:textId="77777777" w:rsidTr="00103B13">
        <w:tc>
          <w:tcPr>
            <w:tcW w:w="0" w:type="auto"/>
            <w:hideMark/>
          </w:tcPr>
          <w:p w14:paraId="1DA297C1" w14:textId="77777777" w:rsidR="00B84309" w:rsidRPr="00B84309" w:rsidRDefault="00B84309" w:rsidP="00B84309">
            <w:r w:rsidRPr="00B84309">
              <w:t>Between-groups by subscale</w:t>
            </w:r>
          </w:p>
        </w:tc>
        <w:tc>
          <w:tcPr>
            <w:tcW w:w="0" w:type="auto"/>
            <w:hideMark/>
          </w:tcPr>
          <w:p w14:paraId="01A48DA0" w14:textId="77777777" w:rsidR="00B84309" w:rsidRPr="00B84309" w:rsidRDefault="00B84309" w:rsidP="00B84309"/>
        </w:tc>
        <w:tc>
          <w:tcPr>
            <w:tcW w:w="0" w:type="auto"/>
            <w:hideMark/>
          </w:tcPr>
          <w:p w14:paraId="20D9E3AE" w14:textId="77777777" w:rsidR="00B84309" w:rsidRPr="00B84309" w:rsidRDefault="00B84309" w:rsidP="00B84309"/>
        </w:tc>
        <w:tc>
          <w:tcPr>
            <w:tcW w:w="0" w:type="auto"/>
            <w:hideMark/>
          </w:tcPr>
          <w:p w14:paraId="620058A9" w14:textId="77777777" w:rsidR="00B84309" w:rsidRPr="00B84309" w:rsidRDefault="00B84309" w:rsidP="00B84309"/>
        </w:tc>
        <w:tc>
          <w:tcPr>
            <w:tcW w:w="0" w:type="auto"/>
            <w:hideMark/>
          </w:tcPr>
          <w:p w14:paraId="4256378E" w14:textId="77777777" w:rsidR="00B84309" w:rsidRPr="00B84309" w:rsidRDefault="00B84309" w:rsidP="00B84309"/>
        </w:tc>
      </w:tr>
      <w:tr w:rsidR="00B84309" w:rsidRPr="00B84309" w14:paraId="4608F5F9" w14:textId="77777777" w:rsidTr="00103B13">
        <w:tc>
          <w:tcPr>
            <w:tcW w:w="0" w:type="auto"/>
            <w:hideMark/>
          </w:tcPr>
          <w:p w14:paraId="4AF7C751" w14:textId="77777777" w:rsidR="00B84309" w:rsidRPr="00B84309" w:rsidRDefault="00B84309" w:rsidP="00B84309">
            <w:r w:rsidRPr="00B84309">
              <w:t>Ability to work with others</w:t>
            </w:r>
          </w:p>
        </w:tc>
        <w:tc>
          <w:tcPr>
            <w:tcW w:w="0" w:type="auto"/>
            <w:hideMark/>
          </w:tcPr>
          <w:p w14:paraId="1EA63A68" w14:textId="77777777" w:rsidR="00B84309" w:rsidRPr="00B84309" w:rsidRDefault="00B84309" w:rsidP="00B84309"/>
        </w:tc>
        <w:tc>
          <w:tcPr>
            <w:tcW w:w="0" w:type="auto"/>
            <w:hideMark/>
          </w:tcPr>
          <w:p w14:paraId="6A1B6DC3" w14:textId="77777777" w:rsidR="00B84309" w:rsidRPr="00B84309" w:rsidRDefault="00B84309" w:rsidP="00B84309"/>
        </w:tc>
        <w:tc>
          <w:tcPr>
            <w:tcW w:w="0" w:type="auto"/>
            <w:hideMark/>
          </w:tcPr>
          <w:p w14:paraId="394EC4B5" w14:textId="77777777" w:rsidR="00B84309" w:rsidRPr="00B84309" w:rsidRDefault="00B84309" w:rsidP="00B84309">
            <w:r w:rsidRPr="00B84309">
              <w:t>−0.142, 0.127, 0.264</w:t>
            </w:r>
          </w:p>
        </w:tc>
        <w:tc>
          <w:tcPr>
            <w:tcW w:w="0" w:type="auto"/>
            <w:hideMark/>
          </w:tcPr>
          <w:p w14:paraId="1DDD18B1" w14:textId="77777777" w:rsidR="00B84309" w:rsidRPr="00B84309" w:rsidRDefault="00B84309" w:rsidP="00B84309">
            <w:r w:rsidRPr="00B84309">
              <w:t>−0.213</w:t>
            </w:r>
          </w:p>
        </w:tc>
      </w:tr>
      <w:tr w:rsidR="00B84309" w:rsidRPr="00B84309" w14:paraId="64115D54" w14:textId="77777777" w:rsidTr="00103B13">
        <w:tc>
          <w:tcPr>
            <w:tcW w:w="0" w:type="auto"/>
            <w:hideMark/>
          </w:tcPr>
          <w:p w14:paraId="60D129B9" w14:textId="77777777" w:rsidR="00B84309" w:rsidRPr="00B84309" w:rsidRDefault="00B84309" w:rsidP="00B84309">
            <w:r w:rsidRPr="00B84309">
              <w:t>Value working with others</w:t>
            </w:r>
          </w:p>
        </w:tc>
        <w:tc>
          <w:tcPr>
            <w:tcW w:w="0" w:type="auto"/>
            <w:hideMark/>
          </w:tcPr>
          <w:p w14:paraId="533A76FF" w14:textId="77777777" w:rsidR="00B84309" w:rsidRPr="00B84309" w:rsidRDefault="00B84309" w:rsidP="00B84309"/>
        </w:tc>
        <w:tc>
          <w:tcPr>
            <w:tcW w:w="0" w:type="auto"/>
            <w:hideMark/>
          </w:tcPr>
          <w:p w14:paraId="04F3F7D9" w14:textId="77777777" w:rsidR="00B84309" w:rsidRPr="00B84309" w:rsidRDefault="00B84309" w:rsidP="00B84309"/>
        </w:tc>
        <w:tc>
          <w:tcPr>
            <w:tcW w:w="0" w:type="auto"/>
            <w:hideMark/>
          </w:tcPr>
          <w:p w14:paraId="1E77DFD4" w14:textId="77777777" w:rsidR="00B84309" w:rsidRPr="00B84309" w:rsidRDefault="00B84309" w:rsidP="00B84309">
            <w:r w:rsidRPr="00B84309">
              <w:t>−0.95, 0.129, 0.463</w:t>
            </w:r>
          </w:p>
        </w:tc>
        <w:tc>
          <w:tcPr>
            <w:tcW w:w="0" w:type="auto"/>
            <w:hideMark/>
          </w:tcPr>
          <w:p w14:paraId="77D290FE" w14:textId="77777777" w:rsidR="00B84309" w:rsidRPr="00B84309" w:rsidRDefault="00B84309" w:rsidP="00B84309">
            <w:r w:rsidRPr="00B84309">
              <w:t>−0.172</w:t>
            </w:r>
          </w:p>
        </w:tc>
      </w:tr>
      <w:tr w:rsidR="00B84309" w:rsidRPr="00B84309" w14:paraId="0003FCBE" w14:textId="77777777" w:rsidTr="00103B13">
        <w:tc>
          <w:tcPr>
            <w:tcW w:w="0" w:type="auto"/>
            <w:hideMark/>
          </w:tcPr>
          <w:p w14:paraId="09363F81" w14:textId="77777777" w:rsidR="00B84309" w:rsidRPr="00B84309" w:rsidRDefault="00B84309" w:rsidP="00B84309">
            <w:r w:rsidRPr="00B84309">
              <w:t>Comfort working with others</w:t>
            </w:r>
          </w:p>
        </w:tc>
        <w:tc>
          <w:tcPr>
            <w:tcW w:w="0" w:type="auto"/>
            <w:hideMark/>
          </w:tcPr>
          <w:p w14:paraId="012EDF21" w14:textId="77777777" w:rsidR="00B84309" w:rsidRPr="00B84309" w:rsidRDefault="00B84309" w:rsidP="00B84309"/>
        </w:tc>
        <w:tc>
          <w:tcPr>
            <w:tcW w:w="0" w:type="auto"/>
            <w:hideMark/>
          </w:tcPr>
          <w:p w14:paraId="7E32AF5B" w14:textId="77777777" w:rsidR="00B84309" w:rsidRPr="00B84309" w:rsidRDefault="00B84309" w:rsidP="00B84309"/>
        </w:tc>
        <w:tc>
          <w:tcPr>
            <w:tcW w:w="0" w:type="auto"/>
            <w:hideMark/>
          </w:tcPr>
          <w:p w14:paraId="797E2301" w14:textId="77777777" w:rsidR="00B84309" w:rsidRPr="00B84309" w:rsidRDefault="00B84309" w:rsidP="00B84309">
            <w:r w:rsidRPr="00B84309">
              <w:t>−0.284, 0.145, 0.05</w:t>
            </w:r>
          </w:p>
        </w:tc>
        <w:tc>
          <w:tcPr>
            <w:tcW w:w="0" w:type="auto"/>
            <w:hideMark/>
          </w:tcPr>
          <w:p w14:paraId="7711C6C9" w14:textId="77777777" w:rsidR="00B84309" w:rsidRPr="00B84309" w:rsidRDefault="00B84309" w:rsidP="00B84309">
            <w:r w:rsidRPr="00B84309">
              <w:t>−0.437</w:t>
            </w:r>
          </w:p>
        </w:tc>
      </w:tr>
    </w:tbl>
    <w:p w14:paraId="3403B1E8" w14:textId="77777777" w:rsidR="00B84309" w:rsidRPr="00B84309" w:rsidRDefault="00B84309" w:rsidP="00B84309">
      <w:r w:rsidRPr="00B84309">
        <w:br/>
      </w:r>
    </w:p>
    <w:p w14:paraId="0CCCE38F" w14:textId="77777777" w:rsidR="00B84309" w:rsidRPr="00B84309" w:rsidRDefault="00B84309" w:rsidP="00B84309">
      <w:r w:rsidRPr="00B84309">
        <w:t>The scores on subscales were also analyzed by groups. Students in both the mixed discipline and nursing student–only cohorts showed statistically significant increases on all 3 subscales. Change score analysis was conducted to determine if there was a statistically significant difference between the mixed-discipline and nursing student–only cohorts on each of the 3 subscales. The difference between groups on subscale 1, Self-perceived Ability to Work With Others, and subscale 2, Value in Working With Others, did not show a statistically significant difference between groups. The third subscale, Comfort in Working With Others, showed that the nursing group had a statistically significant improvement from pretest to posttest when compared with the mixed discipline group.</w:t>
      </w:r>
    </w:p>
    <w:p w14:paraId="2B4290D2" w14:textId="77777777" w:rsidR="00B84309" w:rsidRPr="00B84309" w:rsidRDefault="00B84309" w:rsidP="00BD237F">
      <w:pPr>
        <w:pStyle w:val="Heading1"/>
      </w:pPr>
      <w:r w:rsidRPr="00B84309">
        <w:t>Discussion</w:t>
      </w:r>
    </w:p>
    <w:p w14:paraId="33BA9C66" w14:textId="77777777" w:rsidR="00B84309" w:rsidRPr="00B84309" w:rsidRDefault="00B84309" w:rsidP="00B84309">
      <w:r w:rsidRPr="00B84309">
        <w:t>Socialization to collaborative teamwork has the power to transform assumptions and worldviews and enhance students' knowledge and skills concerning interprofessional practice.</w:t>
      </w:r>
      <w:r w:rsidRPr="00B84309">
        <w:rPr>
          <w:vertAlign w:val="superscript"/>
        </w:rPr>
        <w:t>23</w:t>
      </w:r>
      <w:r w:rsidRPr="00B84309">
        <w:t> Therefore, thoughtful coursework on teamwork and collaboration can increase student IS markedly with the potential to improve collaborative practice, impacting patient outcomes.</w:t>
      </w:r>
    </w:p>
    <w:p w14:paraId="190EB78E" w14:textId="77777777" w:rsidR="00B84309" w:rsidRPr="00B84309" w:rsidRDefault="00B84309" w:rsidP="00B84309">
      <w:r w:rsidRPr="00B84309">
        <w:t>A larger effect size difference was seen in the nursing-only cohort.</w:t>
      </w:r>
      <w:r w:rsidRPr="00B84309">
        <w:rPr>
          <w:vertAlign w:val="superscript"/>
        </w:rPr>
        <w:t>35</w:t>
      </w:r>
      <w:r w:rsidRPr="00B84309">
        <w:t> Part of the effect size difference seen between the 2 groups may be due to a higher pre-ISVS in the mixed-discipline cohort, indicating that nursing students had more room to grow in IS. Increases in ISVS precourse to postcourse were statistically significant for Self-perceived Ability to Work With Others, Value in Working With Others, and Comfort in Working With Others in the mixed-discipline cohort, with medium effect sizes in Self-perceived Ability to Work With Others (0.518) and Value in Working With Others (0.579) and a medium effect size (0.478) in Comfort in Working With Others. Similarly, in the nursing-only cohort, students demonstrated large effect sizes in Self-perceived Ability to Work With Others (0.731), Value in Working With Others (0.751), and Comfort in Working With Others (0.915).</w:t>
      </w:r>
    </w:p>
    <w:p w14:paraId="64A49125" w14:textId="77777777" w:rsidR="00B84309" w:rsidRPr="00B84309" w:rsidRDefault="00B84309" w:rsidP="00B84309">
      <w:r w:rsidRPr="00B84309">
        <w:t>The theorized benefit of increased IS when learning with interdisciplinary students compared with a nursing student–only cohort was not demonstrated in this study. The data indicated that rather than the mixed-discipline cohort demonstrating greater gains, the nursing student–only cohort demonstrated greater improvement in Comfort in Working With Others compared with their mixed discipline peers.</w:t>
      </w:r>
    </w:p>
    <w:p w14:paraId="186136BC" w14:textId="77777777" w:rsidR="00B84309" w:rsidRPr="00B84309" w:rsidRDefault="00B84309" w:rsidP="00B84309">
      <w:r w:rsidRPr="00B84309">
        <w:t>Research highlighting the importance of the timing, duration, and relevance of IPE in promoting behavior changes among individual health professionals may illuminate some potential reasons there was no difference in change score between groups on the overall ISVS.</w:t>
      </w:r>
      <w:r w:rsidRPr="00B84309">
        <w:rPr>
          <w:vertAlign w:val="superscript"/>
        </w:rPr>
        <w:t>36</w:t>
      </w:r>
      <w:r w:rsidRPr="00B84309">
        <w:t> The nursing student–only cohort were concurrently enrolled in their final clinical placement experience, making the timing of the teamwork and collaboration content particularly relevant to their development and occurring at a salient point in their educational progression. In addition, when examining the ISVS subscales, students in the nursing-only cohort showed the largest effect size in the area of Self-perceived Ability to Work With Others (0.731). This subscale may have been positively increased in the nursing students' ability to concurrently apply coursework to their clinical setting. Nursing students also have their leadership course in their senior year, so they may have had additional learning contributing to their increased scores through the leadership course, as well as interprofessional practice in clinical settings. Therefore, course sequencing may contribute in part to the large improvement seen in IS and large effect size in this cohort of students.</w:t>
      </w:r>
    </w:p>
    <w:p w14:paraId="647D96DF" w14:textId="77777777" w:rsidR="00B84309" w:rsidRPr="00B84309" w:rsidRDefault="00B84309" w:rsidP="00B84309">
      <w:r w:rsidRPr="00B84309">
        <w:t>Comparatively, students in the mixed-discipline cohort could have enrolled in the research study and associated palliative care course at any point in their educational progression and may not have been concurrently enrolled in clinical placement experiences. Although still demonstrating a statistically significant improvement, this may have contributed to the smaller increase in IS and relatively smaller effect size compared with the nursing student–only cohort.</w:t>
      </w:r>
    </w:p>
    <w:p w14:paraId="4111DB47" w14:textId="77777777" w:rsidR="00B84309" w:rsidRPr="00B84309" w:rsidRDefault="00B84309" w:rsidP="00521AA6">
      <w:pPr>
        <w:pStyle w:val="Heading2"/>
      </w:pPr>
      <w:r w:rsidRPr="00B84309">
        <w:t>Limitations</w:t>
      </w:r>
    </w:p>
    <w:p w14:paraId="65160CB4" w14:textId="77777777" w:rsidR="00B84309" w:rsidRPr="00B84309" w:rsidRDefault="00B84309" w:rsidP="00B84309">
      <w:r w:rsidRPr="00B84309">
        <w:t>A potential limitation of the research study is intervention fidelity. The research project was conducted across different semesters, instructors, and sections of the course. However, extensive efforts were made to ensure intervention fidelity between the separate semesters and sections of instruction within the palliative care course.</w:t>
      </w:r>
    </w:p>
    <w:p w14:paraId="19F25466" w14:textId="77777777" w:rsidR="00B84309" w:rsidRPr="00B84309" w:rsidRDefault="00B84309" w:rsidP="00B84309">
      <w:r w:rsidRPr="00B84309">
        <w:t>An additional limitation of the research study was that ethnicity was not included as a demographic variable. Research has found statistically significant differences between ethnic groups on measures of IS and communication apprehension.</w:t>
      </w:r>
      <w:r w:rsidRPr="00B84309">
        <w:rPr>
          <w:vertAlign w:val="superscript"/>
        </w:rPr>
        <w:t>25</w:t>
      </w:r>
      <w:r w:rsidRPr="00B84309">
        <w:t> Racial and ethnic differences in interprofessional collaborations need to be explored in future studies on educational interventions designed to strengthen IS. It is also important to note that this was an entirely online course. Results could differ for other learning formats such as simulation, in-person, or hybrid.</w:t>
      </w:r>
    </w:p>
    <w:p w14:paraId="009C7BF7" w14:textId="77777777" w:rsidR="00B84309" w:rsidRPr="00B84309" w:rsidRDefault="00B84309" w:rsidP="00521AA6">
      <w:pPr>
        <w:pStyle w:val="Heading1"/>
      </w:pPr>
      <w:r w:rsidRPr="00B84309">
        <w:t>Concluding Comments</w:t>
      </w:r>
    </w:p>
    <w:p w14:paraId="0E4C5AF8" w14:textId="77777777" w:rsidR="00B84309" w:rsidRPr="00B84309" w:rsidRDefault="00B84309" w:rsidP="00B84309">
      <w:r w:rsidRPr="00B84309">
        <w:t>A challenge to substantiating the value of IPE has been the limited number of studies that assess the effectiveness of IPE interventions compared with educational interventions in which students from the same professions learn separately from one another. Instead, IPE has been deemed effective with IPE interventions compared with control groups that received no educational intervention. This study measured the differences in student IS between an IPE cohort and a group of single-discipline learners. Although no statistically significant difference in outcome was found between the 2 groups in this study, further research is needed to compare mixed-discipline versus single-discipline learning in other formats such as fully in-person learning.</w:t>
      </w:r>
    </w:p>
    <w:p w14:paraId="224AA454" w14:textId="77777777" w:rsidR="00B84309" w:rsidRPr="00B84309" w:rsidRDefault="00B84309" w:rsidP="00B84309">
      <w:r w:rsidRPr="00B84309">
        <w:t>The study demonstrates that IS can be significantly increased through well-designed learning in teamwork and collaboration whether students participate with single discipline peers or mixed-discipline settings. The online training on teamwork and collaboration in this research study was found to be effective. Although no difference was observed between a cohort of nursing student–only learners versus a cohort of mixed-discipline students, statistically significant increases in IS were seen with all participants, in individual cohorts, and in all IS subscales, both with all participants and in individual cohorts of students. The increased IS demonstrated in this study has the potential to facilitate positive, collaborative interprofessional communication and relationships among health care teams. Although this study was conducted prior to onset of COVID-19 (coronavirus disease 2019), these findings may be helpful in continuing IPE efforts during the present health crisis if social distancing requirements related to the COVID-19 pandemic continue to make large in-person gatherings of students from multiple professions difficult.</w:t>
      </w:r>
    </w:p>
    <w:p w14:paraId="160EA271" w14:textId="77777777" w:rsidR="00B84309" w:rsidRPr="00B84309" w:rsidRDefault="00B84309" w:rsidP="00521AA6">
      <w:pPr>
        <w:pStyle w:val="Heading1"/>
      </w:pPr>
      <w:r w:rsidRPr="00B84309">
        <w:t>References</w:t>
      </w:r>
    </w:p>
    <w:p w14:paraId="4A7A981A" w14:textId="77777777" w:rsidR="00B84309" w:rsidRPr="00B84309" w:rsidRDefault="00B84309" w:rsidP="0052698A">
      <w:pPr>
        <w:spacing w:after="0"/>
        <w:ind w:left="720" w:hanging="720"/>
      </w:pPr>
      <w:r w:rsidRPr="00B84309">
        <w:t>1. Lapkin S, Levett-Jones T, Gilligan C. A systematic review of the effectiveness of interprofessional education in health professional programs. </w:t>
      </w:r>
      <w:r w:rsidRPr="00B84309">
        <w:rPr>
          <w:i/>
          <w:iCs/>
        </w:rPr>
        <w:t>Nurse Educ Today</w:t>
      </w:r>
      <w:r w:rsidRPr="00B84309">
        <w:t>. 2013;33(2):90–102. doi:10.1016/j.nedt.2011.11.006</w:t>
      </w:r>
    </w:p>
    <w:p w14:paraId="2AEE1A45" w14:textId="77777777" w:rsidR="00B84309" w:rsidRPr="00B84309" w:rsidRDefault="00B84309" w:rsidP="0052698A">
      <w:pPr>
        <w:spacing w:after="0"/>
        <w:ind w:left="720" w:hanging="720"/>
      </w:pPr>
      <w:r w:rsidRPr="00B84309">
        <w:t>2. Abu-Rish E, Kim S, Choe L, et al. Current trends in interprofessional education of health sciences students: a literature review. </w:t>
      </w:r>
      <w:r w:rsidRPr="00B84309">
        <w:rPr>
          <w:i/>
          <w:iCs/>
        </w:rPr>
        <w:t>J Interprof Care</w:t>
      </w:r>
      <w:r w:rsidRPr="00B84309">
        <w:t>. 2012;26(6):444–451. doi:10.3109/13561820.2012.715604</w:t>
      </w:r>
    </w:p>
    <w:p w14:paraId="469F22F0" w14:textId="77777777" w:rsidR="00B84309" w:rsidRPr="00B84309" w:rsidRDefault="00B84309" w:rsidP="0052698A">
      <w:pPr>
        <w:spacing w:after="0"/>
        <w:ind w:left="720" w:hanging="720"/>
      </w:pPr>
      <w:r w:rsidRPr="00B84309">
        <w:t>3. Homeyer S, Hoffmann W, Hingst P, Oppermann RF, Dreier-Wolfgramm A. Effects of interprofessional education for medical and nursing students: enablers, barriers and expectations for optimizing future interprofessional collaboration—a qualitative study. </w:t>
      </w:r>
      <w:r w:rsidRPr="00B84309">
        <w:rPr>
          <w:i/>
          <w:iCs/>
        </w:rPr>
        <w:t>BMC Nurs</w:t>
      </w:r>
      <w:r w:rsidRPr="00B84309">
        <w:t>. 2018;17:13. doi:10.1186/s12912-018-0279-x</w:t>
      </w:r>
    </w:p>
    <w:p w14:paraId="5C5D08BC" w14:textId="77777777" w:rsidR="00B84309" w:rsidRPr="00B84309" w:rsidRDefault="00B84309" w:rsidP="0052698A">
      <w:pPr>
        <w:spacing w:after="0"/>
        <w:ind w:left="720" w:hanging="720"/>
      </w:pPr>
      <w:r w:rsidRPr="00B84309">
        <w:t>4. Committee on Measuring the Impact of Interprofessional Education on Collaborative Practice and Patient Outcomes; Board on Global Health; Institute of Medicine. </w:t>
      </w:r>
      <w:r w:rsidRPr="00B84309">
        <w:rPr>
          <w:i/>
          <w:iCs/>
        </w:rPr>
        <w:t>Measuring the Impact of Interprofessional Education on Collaborative Practice and Patient Outcomes</w:t>
      </w:r>
      <w:r w:rsidRPr="00B84309">
        <w:t>. Washington, DC: National Academies Press (US); 2015.</w:t>
      </w:r>
    </w:p>
    <w:p w14:paraId="3C2C8240" w14:textId="77777777" w:rsidR="00B84309" w:rsidRPr="00B84309" w:rsidRDefault="00B84309" w:rsidP="0052698A">
      <w:pPr>
        <w:spacing w:after="0"/>
        <w:ind w:left="720" w:hanging="720"/>
      </w:pPr>
      <w:r w:rsidRPr="00B84309">
        <w:t>5. Cartwright J, Franklin D, Forman D, Freegard H. Promoting collaborative dementia care via online interprofessional education. </w:t>
      </w:r>
      <w:r w:rsidRPr="00B84309">
        <w:rPr>
          <w:i/>
          <w:iCs/>
        </w:rPr>
        <w:t>Australas J Ageing</w:t>
      </w:r>
      <w:r w:rsidRPr="00B84309">
        <w:t>. 2015;34(2):88–94. doi:10.1111/ajag.12106</w:t>
      </w:r>
    </w:p>
    <w:p w14:paraId="77EB0C90" w14:textId="77777777" w:rsidR="00B84309" w:rsidRPr="00B84309" w:rsidRDefault="00B84309" w:rsidP="0052698A">
      <w:pPr>
        <w:spacing w:after="0"/>
        <w:ind w:left="720" w:hanging="720"/>
      </w:pPr>
      <w:r w:rsidRPr="00B84309">
        <w:t>6. Liaw SY, Tan KK, Wu LT, et al. Finding the right blend of technologically enhanced learning environments: randomized controlled study of the effect of instructional sequences on interprofessional learning [published online May 28, 2019]. </w:t>
      </w:r>
      <w:r w:rsidRPr="00B84309">
        <w:rPr>
          <w:i/>
          <w:iCs/>
        </w:rPr>
        <w:t>J Med Internet Res</w:t>
      </w:r>
      <w:r w:rsidRPr="00B84309">
        <w:t>. 2019;21(5):e12537. doi:10.2196/12537</w:t>
      </w:r>
    </w:p>
    <w:p w14:paraId="3BF40AFE" w14:textId="77777777" w:rsidR="00B84309" w:rsidRPr="00B84309" w:rsidRDefault="00B84309" w:rsidP="0052698A">
      <w:pPr>
        <w:spacing w:after="0"/>
        <w:ind w:left="720" w:hanging="720"/>
      </w:pPr>
      <w:r w:rsidRPr="00B84309">
        <w:t>7. Turkelson C, Yorke AM, Keiser M, Smith L, Gilbert GE. Promoting interprofessional communication with virtual simulation and deliberate practice. </w:t>
      </w:r>
      <w:r w:rsidRPr="00B84309">
        <w:rPr>
          <w:i/>
          <w:iCs/>
        </w:rPr>
        <w:t>Clin Simul Nurs</w:t>
      </w:r>
      <w:r w:rsidRPr="00B84309">
        <w:t>. 2020;46:30–39. doi:10.1016/j.ecns.2020.03.008</w:t>
      </w:r>
    </w:p>
    <w:p w14:paraId="40B1560B" w14:textId="77777777" w:rsidR="00B84309" w:rsidRPr="00B84309" w:rsidRDefault="00B84309" w:rsidP="0052698A">
      <w:pPr>
        <w:spacing w:after="0"/>
        <w:ind w:left="720" w:hanging="720"/>
      </w:pPr>
      <w:r w:rsidRPr="00B84309">
        <w:t>8. Lee AL, DeBest M, Koeniger-Donohue R, Strowman SR, Mitchell SE. The feasibility and acceptability of using virtual world technology for interprofessional education in palliative care: a mixed methods study. </w:t>
      </w:r>
      <w:r w:rsidRPr="00B84309">
        <w:rPr>
          <w:i/>
          <w:iCs/>
        </w:rPr>
        <w:t>J Interprof Care</w:t>
      </w:r>
      <w:r w:rsidRPr="00B84309">
        <w:t>. 2020;34(4):461–471. doi:10.1080/13561820.2019.1643832</w:t>
      </w:r>
    </w:p>
    <w:p w14:paraId="757EC982" w14:textId="77777777" w:rsidR="00B84309" w:rsidRPr="00B84309" w:rsidRDefault="00B84309" w:rsidP="0052698A">
      <w:pPr>
        <w:spacing w:after="0"/>
        <w:ind w:left="720" w:hanging="720"/>
      </w:pPr>
      <w:r w:rsidRPr="00B84309">
        <w:t>9. MacNeill H, Telner D, Sparaggis-Agaliotis A, Hanna E. All for one and one for all: understanding health professionals' experience in individual versus collaborative online learning. </w:t>
      </w:r>
      <w:r w:rsidRPr="00B84309">
        <w:rPr>
          <w:i/>
          <w:iCs/>
        </w:rPr>
        <w:t>J Contin Educ Health Prof</w:t>
      </w:r>
      <w:r w:rsidRPr="00B84309">
        <w:t>. 2014;34(2):102–111. doi:10.1002/chp.21226</w:t>
      </w:r>
    </w:p>
    <w:p w14:paraId="3422AC26" w14:textId="77777777" w:rsidR="00B84309" w:rsidRPr="00B84309" w:rsidRDefault="00B84309" w:rsidP="0052698A">
      <w:pPr>
        <w:spacing w:after="0"/>
        <w:ind w:left="720" w:hanging="720"/>
      </w:pPr>
      <w:r w:rsidRPr="00B84309">
        <w:t>10. McKenna L, Boyle M, Palermo C, Molloy E, Williams B, Brown T. Promoting interprofessional understandings through online learning: a qualitative examination. </w:t>
      </w:r>
      <w:r w:rsidRPr="00B84309">
        <w:rPr>
          <w:i/>
          <w:iCs/>
        </w:rPr>
        <w:t>Nurs Health Sci</w:t>
      </w:r>
      <w:r w:rsidRPr="00B84309">
        <w:t>. 2014;16(3):321–326. doi:10.1111/nhs.12105</w:t>
      </w:r>
    </w:p>
    <w:p w14:paraId="3BAFF687" w14:textId="77777777" w:rsidR="00B84309" w:rsidRPr="00B84309" w:rsidRDefault="00B84309" w:rsidP="0052698A">
      <w:pPr>
        <w:spacing w:after="0"/>
        <w:ind w:left="720" w:hanging="720"/>
      </w:pPr>
      <w:r w:rsidRPr="00B84309">
        <w:t>11. Pulman A, Scammell J, Martin M. Enabling interprofessional education: the role of technology to enhance learning. </w:t>
      </w:r>
      <w:r w:rsidRPr="00B84309">
        <w:rPr>
          <w:i/>
          <w:iCs/>
        </w:rPr>
        <w:t>Nurse Educ Today</w:t>
      </w:r>
      <w:r w:rsidRPr="00B84309">
        <w:t>. 2009;29(2):232–239. doi:10.1016/j.nedt.2008.08.012</w:t>
      </w:r>
    </w:p>
    <w:p w14:paraId="77B9AEB6" w14:textId="77777777" w:rsidR="00B84309" w:rsidRPr="00B84309" w:rsidRDefault="00B84309" w:rsidP="0052698A">
      <w:pPr>
        <w:spacing w:after="0"/>
        <w:ind w:left="720" w:hanging="720"/>
      </w:pPr>
      <w:r w:rsidRPr="00B84309">
        <w:t>12. Ellman MS, Schulman-Green D, Blatt L, et al. Using online learning and interactive simulation to teach spiritual and cultural aspects of palliative care to interprofessional students. </w:t>
      </w:r>
      <w:r w:rsidRPr="00B84309">
        <w:rPr>
          <w:i/>
          <w:iCs/>
        </w:rPr>
        <w:t>J Palliat Med</w:t>
      </w:r>
      <w:r w:rsidRPr="00B84309">
        <w:t>. 2012;15(11):1240–1247. doi:10.1089/jpm.2012.0038</w:t>
      </w:r>
    </w:p>
    <w:p w14:paraId="2A42B708" w14:textId="77777777" w:rsidR="00B84309" w:rsidRPr="00B84309" w:rsidRDefault="00B84309" w:rsidP="0052698A">
      <w:pPr>
        <w:spacing w:after="0"/>
        <w:ind w:left="720" w:hanging="720"/>
      </w:pPr>
      <w:r w:rsidRPr="00B84309">
        <w:t>13. Potthoff M, Doll J, Maio A, Packard K. Measuring the impact of an online IPE course on team perceptions [published online August 20, 2019]. </w:t>
      </w:r>
      <w:r w:rsidRPr="00B84309">
        <w:rPr>
          <w:i/>
          <w:iCs/>
        </w:rPr>
        <w:t>J Interprof Care</w:t>
      </w:r>
      <w:r w:rsidRPr="00B84309">
        <w:t>. 2020;34(4):557–560. doi:10.1080/13561820.2019.1645647</w:t>
      </w:r>
    </w:p>
    <w:p w14:paraId="0583AA24" w14:textId="77777777" w:rsidR="00B84309" w:rsidRPr="00B84309" w:rsidRDefault="00B84309" w:rsidP="0052698A">
      <w:pPr>
        <w:spacing w:after="0"/>
        <w:ind w:left="720" w:hanging="720"/>
      </w:pPr>
      <w:r w:rsidRPr="00B84309">
        <w:t>14. Khalili H, Orchard C, Laschinger HK, Farah R. An interprofessional socialization framework for developing an interprofessional identity among health professions students. </w:t>
      </w:r>
      <w:r w:rsidRPr="00B84309">
        <w:rPr>
          <w:i/>
          <w:iCs/>
        </w:rPr>
        <w:t>J Interprof Care</w:t>
      </w:r>
      <w:r w:rsidRPr="00B84309">
        <w:t>. 2013;27(6):448–453. doi:10.3109/13561820.2013.804042</w:t>
      </w:r>
    </w:p>
    <w:p w14:paraId="789FFAC4" w14:textId="77777777" w:rsidR="00B84309" w:rsidRPr="00B84309" w:rsidRDefault="00B84309" w:rsidP="0052698A">
      <w:pPr>
        <w:spacing w:after="0"/>
        <w:ind w:left="720" w:hanging="720"/>
      </w:pPr>
      <w:r w:rsidRPr="00B84309">
        <w:t>15. DiVall MV, Kolbig L, Carney M, Kirwin J, Letzeiser C, Mohammed S. Interprofessional socialization as a way to introduce collaborative competencies to first-year health science students. </w:t>
      </w:r>
      <w:r w:rsidRPr="00B84309">
        <w:rPr>
          <w:i/>
          <w:iCs/>
        </w:rPr>
        <w:t>J Interprof Care</w:t>
      </w:r>
      <w:r w:rsidRPr="00B84309">
        <w:t>. 2014;28(6):576–578. doi:10.3109/13561820.2014.917403</w:t>
      </w:r>
    </w:p>
    <w:p w14:paraId="33809305" w14:textId="77777777" w:rsidR="00B84309" w:rsidRPr="00B84309" w:rsidRDefault="00B84309" w:rsidP="0052698A">
      <w:pPr>
        <w:spacing w:after="0"/>
        <w:ind w:left="720" w:hanging="720"/>
      </w:pPr>
      <w:r w:rsidRPr="00B84309">
        <w:t>16. Reeves S. An overview of continuing interprofessional education. </w:t>
      </w:r>
      <w:r w:rsidRPr="00B84309">
        <w:rPr>
          <w:i/>
          <w:iCs/>
        </w:rPr>
        <w:t>J Contin Educ Health Prof</w:t>
      </w:r>
      <w:r w:rsidRPr="00B84309">
        <w:t>. 2009;29(3):142–146. doi:10.1002/chp.20026</w:t>
      </w:r>
    </w:p>
    <w:p w14:paraId="4E79DCF3" w14:textId="77777777" w:rsidR="00B84309" w:rsidRPr="00B84309" w:rsidRDefault="00B84309" w:rsidP="0052698A">
      <w:pPr>
        <w:spacing w:after="0"/>
        <w:ind w:left="720" w:hanging="720"/>
      </w:pPr>
      <w:r w:rsidRPr="00B84309">
        <w:t>17. Reeves S, Goldman J, Burton A, Sawatzky-Girling B. Synthesis of systematic review evidence of interprofessional education. </w:t>
      </w:r>
      <w:r w:rsidRPr="00B84309">
        <w:rPr>
          <w:i/>
          <w:iCs/>
        </w:rPr>
        <w:t>J Allied Health</w:t>
      </w:r>
      <w:r w:rsidRPr="00B84309">
        <w:t>. 2010;39(suppl 1):198–203.</w:t>
      </w:r>
    </w:p>
    <w:p w14:paraId="22B0F620" w14:textId="77777777" w:rsidR="00B84309" w:rsidRPr="00B84309" w:rsidRDefault="00B84309" w:rsidP="0052698A">
      <w:pPr>
        <w:spacing w:after="0"/>
        <w:ind w:left="720" w:hanging="720"/>
      </w:pPr>
      <w:r w:rsidRPr="00B84309">
        <w:t>18. Reeves S, Zwarenstein M, Goldman J, et al. The effectiveness of interprofessional education: key findings from a new systematic review. </w:t>
      </w:r>
      <w:r w:rsidRPr="00B84309">
        <w:rPr>
          <w:i/>
          <w:iCs/>
        </w:rPr>
        <w:t>J Interprof Care</w:t>
      </w:r>
      <w:r w:rsidRPr="00B84309">
        <w:t>. 2010;24(3):230–241. doi:10.3109/13561820903163405</w:t>
      </w:r>
    </w:p>
    <w:p w14:paraId="31DC80B7" w14:textId="77777777" w:rsidR="00B84309" w:rsidRPr="00B84309" w:rsidRDefault="00B84309" w:rsidP="0052698A">
      <w:pPr>
        <w:spacing w:after="0"/>
        <w:ind w:left="720" w:hanging="720"/>
      </w:pPr>
      <w:r w:rsidRPr="00B84309">
        <w:t>19. Reeves S, Perrier L, Goldman J, Freeth D, Zwarenstein M. Interprofessional education: effects on professional practice and healthcare outcomes (update). </w:t>
      </w:r>
      <w:r w:rsidRPr="00B84309">
        <w:rPr>
          <w:i/>
          <w:iCs/>
        </w:rPr>
        <w:t>Cochrane Database Syst Rev</w:t>
      </w:r>
      <w:r w:rsidRPr="00B84309">
        <w:t>. 2013;2013(3):CD002213. 2013. doi:10.1002/14651858.CD002213.pub3</w:t>
      </w:r>
    </w:p>
    <w:p w14:paraId="113B2420" w14:textId="77777777" w:rsidR="00B84309" w:rsidRPr="00B84309" w:rsidRDefault="00B84309" w:rsidP="0052698A">
      <w:pPr>
        <w:spacing w:after="0"/>
        <w:ind w:left="720" w:hanging="720"/>
      </w:pPr>
      <w:r w:rsidRPr="00B84309">
        <w:t>20. Rodger S, Hoffman SJ; World Health Organization Study Group on Interprofessional Education and Collaborative Practice. Where in the world is interprofessional education? A global environmental scan. </w:t>
      </w:r>
      <w:r w:rsidRPr="00B84309">
        <w:rPr>
          <w:i/>
          <w:iCs/>
        </w:rPr>
        <w:t>J Interprof Care</w:t>
      </w:r>
      <w:r w:rsidRPr="00B84309">
        <w:t>. 2010;24(5):479–491. doi:10.3109/13561821003721329</w:t>
      </w:r>
    </w:p>
    <w:p w14:paraId="06AE989E" w14:textId="77777777" w:rsidR="00B84309" w:rsidRPr="00B84309" w:rsidRDefault="00B84309" w:rsidP="0052698A">
      <w:pPr>
        <w:spacing w:after="0"/>
        <w:ind w:left="720" w:hanging="720"/>
      </w:pPr>
      <w:r w:rsidRPr="00B84309">
        <w:t>21. Thannhauser J, Russell-Mayhew S, Scott C. Measures of interprofessional education and collaboration. </w:t>
      </w:r>
      <w:r w:rsidRPr="00B84309">
        <w:rPr>
          <w:i/>
          <w:iCs/>
        </w:rPr>
        <w:t>J Interprof Care</w:t>
      </w:r>
      <w:r w:rsidRPr="00B84309">
        <w:t>. 2010;24(4):336–349. doi:10.3109/13561820903442903</w:t>
      </w:r>
    </w:p>
    <w:p w14:paraId="0BC5BFDD" w14:textId="77777777" w:rsidR="00B84309" w:rsidRPr="00B84309" w:rsidRDefault="00B84309" w:rsidP="0052698A">
      <w:pPr>
        <w:spacing w:after="0"/>
        <w:ind w:left="720" w:hanging="720"/>
      </w:pPr>
      <w:r w:rsidRPr="00B84309">
        <w:t>22. Rutherford-Hemming T, Lioce L. State of interprofessional education in nursing: a systematic review. </w:t>
      </w:r>
      <w:r w:rsidRPr="00B84309">
        <w:rPr>
          <w:i/>
          <w:iCs/>
        </w:rPr>
        <w:t>Nurse Educ</w:t>
      </w:r>
      <w:r w:rsidRPr="00B84309">
        <w:t>. 2018;43(1):9–13. doi:10.1097/NNE.0000000000000405</w:t>
      </w:r>
    </w:p>
    <w:p w14:paraId="5CB1F97C" w14:textId="77777777" w:rsidR="00B84309" w:rsidRPr="00B84309" w:rsidRDefault="00B84309" w:rsidP="0052698A">
      <w:pPr>
        <w:spacing w:after="0"/>
        <w:ind w:left="720" w:hanging="720"/>
      </w:pPr>
      <w:r w:rsidRPr="00B84309">
        <w:t>23. King G, Shaw L, Orchard CA, Miller S. The Interprofessional Socialization and Valuing Scale: a tool for evaluating the shift toward collaborative care approaches in health care settings. </w:t>
      </w:r>
      <w:r w:rsidRPr="00B84309">
        <w:rPr>
          <w:i/>
          <w:iCs/>
        </w:rPr>
        <w:t>Work</w:t>
      </w:r>
      <w:r w:rsidRPr="00B84309">
        <w:t>. 2010;35(1):77–85. doi:10.3233/WOR-2010-0959</w:t>
      </w:r>
    </w:p>
    <w:p w14:paraId="1F1B9B88" w14:textId="77777777" w:rsidR="00B84309" w:rsidRPr="00B84309" w:rsidRDefault="00B84309" w:rsidP="0052698A">
      <w:pPr>
        <w:spacing w:after="0"/>
        <w:ind w:left="720" w:hanging="720"/>
      </w:pPr>
      <w:r w:rsidRPr="00B84309">
        <w:t>24. De Vries DR, Woods S, Fulton L, Jewell G. The validity and reliability of the Interprofessional Socialization and Valuing Scale for therapy professionals. </w:t>
      </w:r>
      <w:r w:rsidRPr="00B84309">
        <w:rPr>
          <w:i/>
          <w:iCs/>
        </w:rPr>
        <w:t>Work</w:t>
      </w:r>
      <w:r w:rsidRPr="00B84309">
        <w:t>. 2015;53(3):621–630. doi:10.3233/WOR-152224</w:t>
      </w:r>
    </w:p>
    <w:p w14:paraId="5A366883" w14:textId="77777777" w:rsidR="00B84309" w:rsidRPr="00B84309" w:rsidRDefault="00B84309" w:rsidP="0052698A">
      <w:pPr>
        <w:spacing w:after="0"/>
        <w:ind w:left="720" w:hanging="720"/>
      </w:pPr>
      <w:r w:rsidRPr="00B84309">
        <w:t>25. LaRochelle JM, Karpinski AC. Racial differences in communication apprehension and interprofessional socialization in fourth-year doctor of pharmacy students. </w:t>
      </w:r>
      <w:r w:rsidRPr="00B84309">
        <w:rPr>
          <w:i/>
          <w:iCs/>
        </w:rPr>
        <w:t>Am J Pharm Educ</w:t>
      </w:r>
      <w:r w:rsidRPr="00B84309">
        <w:t>. 2016;80(1):8. doi:10.5688/ajpe8018</w:t>
      </w:r>
    </w:p>
    <w:p w14:paraId="64490F7A" w14:textId="77777777" w:rsidR="00B84309" w:rsidRPr="00B84309" w:rsidRDefault="00B84309" w:rsidP="0052698A">
      <w:pPr>
        <w:spacing w:after="0"/>
        <w:ind w:left="720" w:hanging="720"/>
      </w:pPr>
      <w:r w:rsidRPr="00B84309">
        <w:t>26. O'Brien D, McCallin A, Bassett S. Student perceptions of an interprofessional clinical experience at a university clinic. </w:t>
      </w:r>
      <w:r w:rsidRPr="00B84309">
        <w:rPr>
          <w:i/>
          <w:iCs/>
        </w:rPr>
        <w:t>N Z J Physiother</w:t>
      </w:r>
      <w:r w:rsidRPr="00B84309">
        <w:t>. 2013;41(3):81–87.</w:t>
      </w:r>
    </w:p>
    <w:p w14:paraId="77B21FF4" w14:textId="77777777" w:rsidR="00B84309" w:rsidRPr="00B84309" w:rsidRDefault="00B84309" w:rsidP="0052698A">
      <w:pPr>
        <w:spacing w:after="0"/>
        <w:ind w:left="720" w:hanging="720"/>
      </w:pPr>
      <w:r w:rsidRPr="00B84309">
        <w:t>27. Hoti K, Forman D, Hughes J. Evaluating an interprofessional disease state and medication management review model. </w:t>
      </w:r>
      <w:r w:rsidRPr="00B84309">
        <w:rPr>
          <w:i/>
          <w:iCs/>
        </w:rPr>
        <w:t>J Interprof Care</w:t>
      </w:r>
      <w:r w:rsidRPr="00B84309">
        <w:t>. 2014;28(2):168–170. doi:10.3109/13561820.2013.852523</w:t>
      </w:r>
    </w:p>
    <w:p w14:paraId="39A53101" w14:textId="77777777" w:rsidR="00B84309" w:rsidRPr="00B84309" w:rsidRDefault="00B84309" w:rsidP="0052698A">
      <w:pPr>
        <w:spacing w:after="0"/>
        <w:ind w:left="720" w:hanging="720"/>
      </w:pPr>
      <w:r w:rsidRPr="00B84309">
        <w:t>28. Rossler KL, Buelow JR, Thompson AW, Knofczynski G. Effective learning of interprofessional teamwork. </w:t>
      </w:r>
      <w:r w:rsidRPr="00B84309">
        <w:rPr>
          <w:i/>
          <w:iCs/>
        </w:rPr>
        <w:t>Nurse Educ</w:t>
      </w:r>
      <w:r w:rsidRPr="00B84309">
        <w:t>. 2017;42(2):67–71. doi:10.1097/NNE.0000000000000313</w:t>
      </w:r>
    </w:p>
    <w:p w14:paraId="3651FF60" w14:textId="77777777" w:rsidR="00B84309" w:rsidRPr="00B84309" w:rsidRDefault="00B84309" w:rsidP="0052698A">
      <w:pPr>
        <w:spacing w:after="0"/>
        <w:ind w:left="720" w:hanging="720"/>
      </w:pPr>
      <w:r w:rsidRPr="00B84309">
        <w:t>29. Stubbs C, Schorn MN, Leavell JP, et al. Implementing and evaluating a community-based, inter-institutional, interprofessional education pilot programme. </w:t>
      </w:r>
      <w:r w:rsidRPr="00B84309">
        <w:rPr>
          <w:i/>
          <w:iCs/>
        </w:rPr>
        <w:t>J Interprof Care</w:t>
      </w:r>
      <w:r w:rsidRPr="00B84309">
        <w:t>. 2017;31(5):652–655. doi:10.1080/13561820.2017.1343808</w:t>
      </w:r>
    </w:p>
    <w:p w14:paraId="58716468" w14:textId="584D75E3" w:rsidR="00B84309" w:rsidRPr="00B84309" w:rsidRDefault="00B84309" w:rsidP="0052698A">
      <w:pPr>
        <w:spacing w:after="0"/>
        <w:ind w:left="720" w:hanging="720"/>
      </w:pPr>
      <w:r w:rsidRPr="00B84309">
        <w:t>30. American Association of Colleges of Nursing. End-of-Life Care (ELNEC) Curricula. Available at </w:t>
      </w:r>
      <w:r w:rsidRPr="0052698A">
        <w:t>https://www.aacnnursing.org/ELNEC/About/ELNEC-Curricula</w:t>
      </w:r>
      <w:r w:rsidRPr="00B84309">
        <w:t>. Accessed August 11, 2020.</w:t>
      </w:r>
    </w:p>
    <w:p w14:paraId="732D0125" w14:textId="77777777" w:rsidR="00B84309" w:rsidRPr="00B84309" w:rsidRDefault="00B84309" w:rsidP="0052698A">
      <w:pPr>
        <w:spacing w:after="0"/>
        <w:ind w:left="720" w:hanging="720"/>
      </w:pPr>
      <w:r w:rsidRPr="00B84309">
        <w:t>31. Penny KI, Atkinson I. Approaches for dealing with missing data in health care studies. </w:t>
      </w:r>
      <w:r w:rsidRPr="00B84309">
        <w:rPr>
          <w:i/>
          <w:iCs/>
        </w:rPr>
        <w:t>J Clin Nurs</w:t>
      </w:r>
      <w:r w:rsidRPr="00B84309">
        <w:t>. 2012;21(19–20):2722–2729. doi:10.1111/j.1365-2702.2011.03854.x</w:t>
      </w:r>
    </w:p>
    <w:p w14:paraId="0DD5B12C" w14:textId="77777777" w:rsidR="00B84309" w:rsidRPr="00B84309" w:rsidRDefault="00B84309" w:rsidP="0052698A">
      <w:pPr>
        <w:spacing w:after="0"/>
        <w:ind w:left="720" w:hanging="720"/>
      </w:pPr>
      <w:r w:rsidRPr="00B84309">
        <w:t>32. Muthén LK, Muthén BO. How to use a Monte Carlo study to decide on sample size and determine power. </w:t>
      </w:r>
      <w:r w:rsidRPr="00B84309">
        <w:rPr>
          <w:i/>
          <w:iCs/>
        </w:rPr>
        <w:t>Struct Equ Modeling</w:t>
      </w:r>
      <w:r w:rsidRPr="00B84309">
        <w:t>. 2002;9(4):599–620.</w:t>
      </w:r>
    </w:p>
    <w:p w14:paraId="2D62A9F7" w14:textId="52DF06D6" w:rsidR="00B84309" w:rsidRPr="00B84309" w:rsidRDefault="00B84309" w:rsidP="0052698A">
      <w:pPr>
        <w:spacing w:after="0"/>
        <w:ind w:left="720" w:hanging="720"/>
      </w:pPr>
      <w:r w:rsidRPr="00B84309">
        <w:t>33. R Core Team. </w:t>
      </w:r>
      <w:r w:rsidRPr="00B84309">
        <w:rPr>
          <w:i/>
          <w:iCs/>
        </w:rPr>
        <w:t>R: A Language and Environment for Statistical Computing</w:t>
      </w:r>
      <w:r w:rsidRPr="00B84309">
        <w:t>. R Foundation for Statistical Computing, Vienna, Austria; 2020. Available at </w:t>
      </w:r>
      <w:r w:rsidRPr="0052698A">
        <w:t>https://www.R-project.org/</w:t>
      </w:r>
      <w:r w:rsidRPr="00B84309">
        <w:t>. Accessed December 1, 2020.</w:t>
      </w:r>
    </w:p>
    <w:p w14:paraId="73AB6850" w14:textId="77777777" w:rsidR="00B84309" w:rsidRPr="00B84309" w:rsidRDefault="00B84309" w:rsidP="0052698A">
      <w:pPr>
        <w:spacing w:after="0"/>
        <w:ind w:left="720" w:hanging="720"/>
      </w:pPr>
      <w:r w:rsidRPr="00B84309">
        <w:t>34. Schoemann AM, Miller P, Pornprasertmanit S, et al. Using Monte Carlo simulations to determine power and sample size for planned missing designs. </w:t>
      </w:r>
      <w:r w:rsidRPr="00B84309">
        <w:rPr>
          <w:i/>
          <w:iCs/>
        </w:rPr>
        <w:t>Int J Behav Dev</w:t>
      </w:r>
      <w:r w:rsidRPr="00B84309">
        <w:t>. 2014;38(5):471–479. doi:10.1177/0165025413515169</w:t>
      </w:r>
    </w:p>
    <w:p w14:paraId="2CC18023" w14:textId="77777777" w:rsidR="00B84309" w:rsidRPr="00B84309" w:rsidRDefault="00B84309" w:rsidP="0052698A">
      <w:pPr>
        <w:spacing w:after="0"/>
        <w:ind w:left="720" w:hanging="720"/>
      </w:pPr>
      <w:r w:rsidRPr="00B84309">
        <w:t>35. Cohen J. A power primer. </w:t>
      </w:r>
      <w:r w:rsidRPr="00B84309">
        <w:rPr>
          <w:i/>
          <w:iCs/>
        </w:rPr>
        <w:t>Psychol Bull</w:t>
      </w:r>
      <w:r w:rsidRPr="00B84309">
        <w:t>. 1992;112(1):155–159.</w:t>
      </w:r>
    </w:p>
    <w:p w14:paraId="58665C7D" w14:textId="77777777" w:rsidR="00B84309" w:rsidRPr="00B84309" w:rsidRDefault="00B84309" w:rsidP="0052698A">
      <w:pPr>
        <w:spacing w:after="0"/>
        <w:ind w:left="720" w:hanging="720"/>
      </w:pPr>
      <w:r w:rsidRPr="00B84309">
        <w:t>36. Frenk J, Chen L, Bhutta ZA, et al. Health professionals for a new century: transforming education to strengthen health systems in an interdependent world. </w:t>
      </w:r>
      <w:r w:rsidRPr="00B84309">
        <w:rPr>
          <w:i/>
          <w:iCs/>
        </w:rPr>
        <w:t>Lancet</w:t>
      </w:r>
      <w:r w:rsidRPr="00B84309">
        <w:t>. 2010;376(9756):1923–1958. doi:10.1016/S0140-6736(10)61854-5</w:t>
      </w:r>
    </w:p>
    <w:p w14:paraId="3C972766" w14:textId="77777777" w:rsidR="00B84309" w:rsidRPr="000976FB" w:rsidRDefault="00B84309" w:rsidP="000976FB"/>
    <w:sectPr w:rsidR="00B84309" w:rsidRPr="000976FB"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21840"/>
    <w:multiLevelType w:val="multilevel"/>
    <w:tmpl w:val="10527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364A3C"/>
    <w:multiLevelType w:val="multilevel"/>
    <w:tmpl w:val="5220F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2C2BAD"/>
    <w:multiLevelType w:val="multilevel"/>
    <w:tmpl w:val="9EB63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9E756B"/>
    <w:multiLevelType w:val="multilevel"/>
    <w:tmpl w:val="A874D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A22403E"/>
    <w:multiLevelType w:val="multilevel"/>
    <w:tmpl w:val="B12EA1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A7075DA"/>
    <w:multiLevelType w:val="multilevel"/>
    <w:tmpl w:val="1FFEA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A735D48"/>
    <w:multiLevelType w:val="multilevel"/>
    <w:tmpl w:val="C73CF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D422047"/>
    <w:multiLevelType w:val="multilevel"/>
    <w:tmpl w:val="1958B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DF45772"/>
    <w:multiLevelType w:val="multilevel"/>
    <w:tmpl w:val="D6E24E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01572EC"/>
    <w:multiLevelType w:val="multilevel"/>
    <w:tmpl w:val="1EE0F6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3564F94"/>
    <w:multiLevelType w:val="multilevel"/>
    <w:tmpl w:val="3266C1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5612E4F"/>
    <w:multiLevelType w:val="multilevel"/>
    <w:tmpl w:val="A4248B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BA06151"/>
    <w:multiLevelType w:val="multilevel"/>
    <w:tmpl w:val="397EE1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E622FDC"/>
    <w:multiLevelType w:val="multilevel"/>
    <w:tmpl w:val="8132CB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EDE0140"/>
    <w:multiLevelType w:val="multilevel"/>
    <w:tmpl w:val="2AF46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F0900B1"/>
    <w:multiLevelType w:val="multilevel"/>
    <w:tmpl w:val="5CCC94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21C6FED"/>
    <w:multiLevelType w:val="multilevel"/>
    <w:tmpl w:val="3C029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17F3AC2"/>
    <w:multiLevelType w:val="multilevel"/>
    <w:tmpl w:val="C62AF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2640DC8"/>
    <w:multiLevelType w:val="multilevel"/>
    <w:tmpl w:val="C77A1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29F5A1D"/>
    <w:multiLevelType w:val="multilevel"/>
    <w:tmpl w:val="B4582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CE0471F"/>
    <w:multiLevelType w:val="multilevel"/>
    <w:tmpl w:val="527E18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3CB3BCA"/>
    <w:multiLevelType w:val="multilevel"/>
    <w:tmpl w:val="EFC61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47C3F92"/>
    <w:multiLevelType w:val="multilevel"/>
    <w:tmpl w:val="21CE2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57E5FF5"/>
    <w:multiLevelType w:val="multilevel"/>
    <w:tmpl w:val="1794E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6634153"/>
    <w:multiLevelType w:val="multilevel"/>
    <w:tmpl w:val="8FFE7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6C15209"/>
    <w:multiLevelType w:val="multilevel"/>
    <w:tmpl w:val="D4F69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79A4A24"/>
    <w:multiLevelType w:val="multilevel"/>
    <w:tmpl w:val="021668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8B8341F"/>
    <w:multiLevelType w:val="multilevel"/>
    <w:tmpl w:val="9C46A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D5B1684"/>
    <w:multiLevelType w:val="multilevel"/>
    <w:tmpl w:val="DE726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E395552"/>
    <w:multiLevelType w:val="multilevel"/>
    <w:tmpl w:val="C608D6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1C01272"/>
    <w:multiLevelType w:val="multilevel"/>
    <w:tmpl w:val="9E48C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263148A"/>
    <w:multiLevelType w:val="multilevel"/>
    <w:tmpl w:val="2AD80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6310C5A"/>
    <w:multiLevelType w:val="multilevel"/>
    <w:tmpl w:val="117659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6A0364B"/>
    <w:multiLevelType w:val="multilevel"/>
    <w:tmpl w:val="4AC862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6E87AD6"/>
    <w:multiLevelType w:val="multilevel"/>
    <w:tmpl w:val="61403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831373B"/>
    <w:multiLevelType w:val="multilevel"/>
    <w:tmpl w:val="38CA1D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0"/>
  </w:num>
  <w:num w:numId="3">
    <w:abstractNumId w:val="6"/>
  </w:num>
  <w:num w:numId="4">
    <w:abstractNumId w:val="7"/>
  </w:num>
  <w:num w:numId="5">
    <w:abstractNumId w:val="15"/>
  </w:num>
  <w:num w:numId="6">
    <w:abstractNumId w:val="4"/>
  </w:num>
  <w:num w:numId="7">
    <w:abstractNumId w:val="9"/>
  </w:num>
  <w:num w:numId="8">
    <w:abstractNumId w:val="31"/>
  </w:num>
  <w:num w:numId="9">
    <w:abstractNumId w:val="23"/>
  </w:num>
  <w:num w:numId="10">
    <w:abstractNumId w:val="12"/>
  </w:num>
  <w:num w:numId="11">
    <w:abstractNumId w:val="18"/>
  </w:num>
  <w:num w:numId="12">
    <w:abstractNumId w:val="29"/>
  </w:num>
  <w:num w:numId="13">
    <w:abstractNumId w:val="27"/>
  </w:num>
  <w:num w:numId="14">
    <w:abstractNumId w:val="26"/>
  </w:num>
  <w:num w:numId="15">
    <w:abstractNumId w:val="19"/>
  </w:num>
  <w:num w:numId="16">
    <w:abstractNumId w:val="30"/>
  </w:num>
  <w:num w:numId="17">
    <w:abstractNumId w:val="24"/>
  </w:num>
  <w:num w:numId="18">
    <w:abstractNumId w:val="35"/>
  </w:num>
  <w:num w:numId="19">
    <w:abstractNumId w:val="1"/>
  </w:num>
  <w:num w:numId="20">
    <w:abstractNumId w:val="3"/>
  </w:num>
  <w:num w:numId="21">
    <w:abstractNumId w:val="5"/>
  </w:num>
  <w:num w:numId="22">
    <w:abstractNumId w:val="2"/>
  </w:num>
  <w:num w:numId="23">
    <w:abstractNumId w:val="20"/>
  </w:num>
  <w:num w:numId="24">
    <w:abstractNumId w:val="25"/>
  </w:num>
  <w:num w:numId="25">
    <w:abstractNumId w:val="11"/>
  </w:num>
  <w:num w:numId="26">
    <w:abstractNumId w:val="28"/>
  </w:num>
  <w:num w:numId="27">
    <w:abstractNumId w:val="32"/>
  </w:num>
  <w:num w:numId="28">
    <w:abstractNumId w:val="16"/>
  </w:num>
  <w:num w:numId="29">
    <w:abstractNumId w:val="13"/>
  </w:num>
  <w:num w:numId="30">
    <w:abstractNumId w:val="21"/>
  </w:num>
  <w:num w:numId="31">
    <w:abstractNumId w:val="10"/>
  </w:num>
  <w:num w:numId="32">
    <w:abstractNumId w:val="22"/>
  </w:num>
  <w:num w:numId="33">
    <w:abstractNumId w:val="14"/>
  </w:num>
  <w:num w:numId="34">
    <w:abstractNumId w:val="8"/>
  </w:num>
  <w:num w:numId="35">
    <w:abstractNumId w:val="33"/>
  </w:num>
  <w:num w:numId="36">
    <w:abstractNumId w:val="34"/>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cumentProtection w:edit="readOnly" w:formatting="1" w:enforcement="1" w:cryptProviderType="rsaAES" w:cryptAlgorithmClass="hash" w:cryptAlgorithmType="typeAny" w:cryptAlgorithmSid="14" w:cryptSpinCount="100000" w:hash="Bn6YQhBYDB1mNMKczpHsMJKVY/5BUpyHLmysgJ86vLzXcU0yonu1I47iL0iIonCFfR+eyJc+1/Tzz2qHFdbjeA==" w:salt="HKvsHXBAh+hmqnjP2QCrG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4A40"/>
    <w:rsid w:val="00035704"/>
    <w:rsid w:val="00041C27"/>
    <w:rsid w:val="000437DE"/>
    <w:rsid w:val="00043C8E"/>
    <w:rsid w:val="00044EBA"/>
    <w:rsid w:val="0004637E"/>
    <w:rsid w:val="0004717F"/>
    <w:rsid w:val="000525F1"/>
    <w:rsid w:val="0005413F"/>
    <w:rsid w:val="00056C17"/>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6FB"/>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0F7FB1"/>
    <w:rsid w:val="00101A98"/>
    <w:rsid w:val="00103B13"/>
    <w:rsid w:val="00104CE6"/>
    <w:rsid w:val="00107EA8"/>
    <w:rsid w:val="00114114"/>
    <w:rsid w:val="00117F89"/>
    <w:rsid w:val="00120313"/>
    <w:rsid w:val="00121209"/>
    <w:rsid w:val="001233A5"/>
    <w:rsid w:val="00123BC0"/>
    <w:rsid w:val="00123E80"/>
    <w:rsid w:val="00126F90"/>
    <w:rsid w:val="0013073E"/>
    <w:rsid w:val="00131A15"/>
    <w:rsid w:val="00131C28"/>
    <w:rsid w:val="00134CF7"/>
    <w:rsid w:val="0014182B"/>
    <w:rsid w:val="0014490B"/>
    <w:rsid w:val="00146A5C"/>
    <w:rsid w:val="00146E50"/>
    <w:rsid w:val="00150DB6"/>
    <w:rsid w:val="00154D34"/>
    <w:rsid w:val="00157913"/>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2DE0"/>
    <w:rsid w:val="001D3ADE"/>
    <w:rsid w:val="001D58D3"/>
    <w:rsid w:val="001D776C"/>
    <w:rsid w:val="001D7BCC"/>
    <w:rsid w:val="001E18FE"/>
    <w:rsid w:val="001F0312"/>
    <w:rsid w:val="001F70BC"/>
    <w:rsid w:val="001F7243"/>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4B28"/>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1DFB"/>
    <w:rsid w:val="003E6CFF"/>
    <w:rsid w:val="004010E3"/>
    <w:rsid w:val="004055B8"/>
    <w:rsid w:val="004061C0"/>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E7D07"/>
    <w:rsid w:val="004F146C"/>
    <w:rsid w:val="004F1F3C"/>
    <w:rsid w:val="004F657B"/>
    <w:rsid w:val="0050408D"/>
    <w:rsid w:val="00504C6A"/>
    <w:rsid w:val="00510364"/>
    <w:rsid w:val="005116C9"/>
    <w:rsid w:val="00511BEE"/>
    <w:rsid w:val="005175E9"/>
    <w:rsid w:val="00520368"/>
    <w:rsid w:val="00521AA6"/>
    <w:rsid w:val="0052658A"/>
    <w:rsid w:val="005269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0BCF"/>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D95"/>
    <w:rsid w:val="007246B0"/>
    <w:rsid w:val="007258CB"/>
    <w:rsid w:val="00730E29"/>
    <w:rsid w:val="00732FF6"/>
    <w:rsid w:val="00735393"/>
    <w:rsid w:val="00745E32"/>
    <w:rsid w:val="007466F7"/>
    <w:rsid w:val="00747ABA"/>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C679F"/>
    <w:rsid w:val="007D25DB"/>
    <w:rsid w:val="007D42C6"/>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25D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28AF"/>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167B8"/>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234C"/>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309"/>
    <w:rsid w:val="00B84C63"/>
    <w:rsid w:val="00B86814"/>
    <w:rsid w:val="00B875E0"/>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237F"/>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1440"/>
    <w:rsid w:val="00DB357A"/>
    <w:rsid w:val="00DB4233"/>
    <w:rsid w:val="00DB5097"/>
    <w:rsid w:val="00DC4F7C"/>
    <w:rsid w:val="00DC7134"/>
    <w:rsid w:val="00DC7C2C"/>
    <w:rsid w:val="00DD2256"/>
    <w:rsid w:val="00DD4B55"/>
    <w:rsid w:val="00DD5871"/>
    <w:rsid w:val="00DE2F66"/>
    <w:rsid w:val="00DE3037"/>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76A3B"/>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4F3E"/>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62A6"/>
  </w:style>
  <w:style w:type="paragraph" w:styleId="Heading1">
    <w:name w:val="heading 1"/>
    <w:basedOn w:val="Normal"/>
    <w:next w:val="Normal"/>
    <w:link w:val="Heading1Char"/>
    <w:uiPriority w:val="9"/>
    <w:qFormat/>
    <w:rsid w:val="00D162A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162A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162A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162A6"/>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162A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162A6"/>
    <w:pPr>
      <w:keepNext/>
      <w:keepLines/>
      <w:spacing w:before="40" w:after="0"/>
      <w:outlineLvl w:val="5"/>
    </w:pPr>
  </w:style>
  <w:style w:type="paragraph" w:styleId="Heading7">
    <w:name w:val="heading 7"/>
    <w:basedOn w:val="Normal"/>
    <w:next w:val="Normal"/>
    <w:link w:val="Heading7Char"/>
    <w:uiPriority w:val="9"/>
    <w:semiHidden/>
    <w:unhideWhenUsed/>
    <w:qFormat/>
    <w:rsid w:val="00D162A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162A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162A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62A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162A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162A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162A6"/>
    <w:rPr>
      <w:i/>
      <w:iCs/>
    </w:rPr>
  </w:style>
  <w:style w:type="character" w:customStyle="1" w:styleId="Heading5Char">
    <w:name w:val="Heading 5 Char"/>
    <w:basedOn w:val="DefaultParagraphFont"/>
    <w:link w:val="Heading5"/>
    <w:uiPriority w:val="9"/>
    <w:semiHidden/>
    <w:rsid w:val="00D162A6"/>
    <w:rPr>
      <w:color w:val="404040" w:themeColor="text1" w:themeTint="BF"/>
    </w:rPr>
  </w:style>
  <w:style w:type="character" w:customStyle="1" w:styleId="Heading6Char">
    <w:name w:val="Heading 6 Char"/>
    <w:basedOn w:val="DefaultParagraphFont"/>
    <w:link w:val="Heading6"/>
    <w:uiPriority w:val="9"/>
    <w:semiHidden/>
    <w:rsid w:val="00D162A6"/>
  </w:style>
  <w:style w:type="character" w:customStyle="1" w:styleId="Heading7Char">
    <w:name w:val="Heading 7 Char"/>
    <w:basedOn w:val="DefaultParagraphFont"/>
    <w:link w:val="Heading7"/>
    <w:uiPriority w:val="9"/>
    <w:semiHidden/>
    <w:rsid w:val="00D162A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162A6"/>
    <w:rPr>
      <w:color w:val="262626" w:themeColor="text1" w:themeTint="D9"/>
      <w:sz w:val="21"/>
      <w:szCs w:val="21"/>
    </w:rPr>
  </w:style>
  <w:style w:type="character" w:customStyle="1" w:styleId="Heading9Char">
    <w:name w:val="Heading 9 Char"/>
    <w:basedOn w:val="DefaultParagraphFont"/>
    <w:link w:val="Heading9"/>
    <w:uiPriority w:val="9"/>
    <w:semiHidden/>
    <w:rsid w:val="00D162A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162A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162A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162A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162A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162A6"/>
    <w:rPr>
      <w:color w:val="5A5A5A" w:themeColor="text1" w:themeTint="A5"/>
      <w:spacing w:val="15"/>
    </w:rPr>
  </w:style>
  <w:style w:type="character" w:styleId="Strong">
    <w:name w:val="Strong"/>
    <w:basedOn w:val="DefaultParagraphFont"/>
    <w:uiPriority w:val="22"/>
    <w:qFormat/>
    <w:rsid w:val="00D162A6"/>
    <w:rPr>
      <w:b/>
      <w:bCs/>
      <w:color w:val="auto"/>
    </w:rPr>
  </w:style>
  <w:style w:type="character" w:styleId="Emphasis">
    <w:name w:val="Emphasis"/>
    <w:basedOn w:val="DefaultParagraphFont"/>
    <w:uiPriority w:val="20"/>
    <w:qFormat/>
    <w:rsid w:val="00D162A6"/>
    <w:rPr>
      <w:i/>
      <w:iCs/>
      <w:color w:val="auto"/>
    </w:rPr>
  </w:style>
  <w:style w:type="paragraph" w:styleId="NoSpacing">
    <w:name w:val="No Spacing"/>
    <w:uiPriority w:val="1"/>
    <w:qFormat/>
    <w:rsid w:val="00D162A6"/>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162A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162A6"/>
    <w:rPr>
      <w:i/>
      <w:iCs/>
      <w:color w:val="404040" w:themeColor="text1" w:themeTint="BF"/>
    </w:rPr>
  </w:style>
  <w:style w:type="paragraph" w:styleId="IntenseQuote">
    <w:name w:val="Intense Quote"/>
    <w:basedOn w:val="Normal"/>
    <w:next w:val="Normal"/>
    <w:link w:val="IntenseQuoteChar"/>
    <w:uiPriority w:val="30"/>
    <w:qFormat/>
    <w:rsid w:val="00D162A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162A6"/>
    <w:rPr>
      <w:i/>
      <w:iCs/>
      <w:color w:val="404040" w:themeColor="text1" w:themeTint="BF"/>
    </w:rPr>
  </w:style>
  <w:style w:type="character" w:styleId="SubtleEmphasis">
    <w:name w:val="Subtle Emphasis"/>
    <w:basedOn w:val="DefaultParagraphFont"/>
    <w:uiPriority w:val="19"/>
    <w:qFormat/>
    <w:rsid w:val="00D162A6"/>
    <w:rPr>
      <w:i/>
      <w:iCs/>
      <w:color w:val="404040" w:themeColor="text1" w:themeTint="BF"/>
    </w:rPr>
  </w:style>
  <w:style w:type="character" w:styleId="IntenseEmphasis">
    <w:name w:val="Intense Emphasis"/>
    <w:basedOn w:val="DefaultParagraphFont"/>
    <w:uiPriority w:val="21"/>
    <w:qFormat/>
    <w:rsid w:val="00D162A6"/>
    <w:rPr>
      <w:b/>
      <w:bCs/>
      <w:i/>
      <w:iCs/>
      <w:color w:val="auto"/>
    </w:rPr>
  </w:style>
  <w:style w:type="character" w:styleId="SubtleReference">
    <w:name w:val="Subtle Reference"/>
    <w:basedOn w:val="DefaultParagraphFont"/>
    <w:uiPriority w:val="31"/>
    <w:qFormat/>
    <w:rsid w:val="00D162A6"/>
    <w:rPr>
      <w:smallCaps/>
      <w:color w:val="404040" w:themeColor="text1" w:themeTint="BF"/>
    </w:rPr>
  </w:style>
  <w:style w:type="character" w:styleId="IntenseReference">
    <w:name w:val="Intense Reference"/>
    <w:basedOn w:val="DefaultParagraphFont"/>
    <w:uiPriority w:val="32"/>
    <w:qFormat/>
    <w:rsid w:val="00D162A6"/>
    <w:rPr>
      <w:b/>
      <w:bCs/>
      <w:smallCaps/>
      <w:color w:val="404040" w:themeColor="text1" w:themeTint="BF"/>
      <w:spacing w:val="5"/>
    </w:rPr>
  </w:style>
  <w:style w:type="character" w:styleId="BookTitle">
    <w:name w:val="Book Title"/>
    <w:basedOn w:val="DefaultParagraphFont"/>
    <w:uiPriority w:val="33"/>
    <w:qFormat/>
    <w:rsid w:val="00D162A6"/>
    <w:rPr>
      <w:b/>
      <w:bCs/>
      <w:i/>
      <w:iCs/>
      <w:spacing w:val="5"/>
    </w:rPr>
  </w:style>
  <w:style w:type="paragraph" w:styleId="TOCHeading">
    <w:name w:val="TOC Heading"/>
    <w:basedOn w:val="Heading1"/>
    <w:next w:val="Normal"/>
    <w:uiPriority w:val="39"/>
    <w:semiHidden/>
    <w:unhideWhenUsed/>
    <w:qFormat/>
    <w:rsid w:val="00D162A6"/>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4F3E"/>
    <w:rPr>
      <w:color w:val="800080"/>
      <w:u w:val="single"/>
    </w:rPr>
  </w:style>
  <w:style w:type="character" w:customStyle="1" w:styleId="button-alternative-text">
    <w:name w:val="button-alternative-text"/>
    <w:basedOn w:val="DefaultParagraphFont"/>
    <w:rsid w:val="00FC4F3E"/>
  </w:style>
  <w:style w:type="character" w:customStyle="1" w:styleId="extra-detail-1">
    <w:name w:val="extra-detail-1"/>
    <w:basedOn w:val="DefaultParagraphFont"/>
    <w:rsid w:val="00FC4F3E"/>
  </w:style>
  <w:style w:type="character" w:customStyle="1" w:styleId="extra-detail-2">
    <w:name w:val="extra-detail-2"/>
    <w:basedOn w:val="DefaultParagraphFont"/>
    <w:rsid w:val="00FC4F3E"/>
  </w:style>
  <w:style w:type="paragraph" w:customStyle="1" w:styleId="next">
    <w:name w:val="next"/>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FC4F3E"/>
  </w:style>
  <w:style w:type="character" w:customStyle="1" w:styleId="mathjaxpreview">
    <w:name w:val="mathjax_preview"/>
    <w:basedOn w:val="DefaultParagraphFont"/>
    <w:rsid w:val="00FC4F3E"/>
  </w:style>
  <w:style w:type="character" w:customStyle="1" w:styleId="mathjaxsvg">
    <w:name w:val="mathjax_svg"/>
    <w:basedOn w:val="DefaultParagraphFont"/>
    <w:rsid w:val="00FC4F3E"/>
  </w:style>
  <w:style w:type="character" w:customStyle="1" w:styleId="mjxassistivemathml">
    <w:name w:val="mjx_assistive_mathml"/>
    <w:basedOn w:val="DefaultParagraphFont"/>
    <w:rsid w:val="00FC4F3E"/>
  </w:style>
  <w:style w:type="character" w:customStyle="1" w:styleId="display">
    <w:name w:val="display"/>
    <w:basedOn w:val="DefaultParagraphFont"/>
    <w:rsid w:val="00FC4F3E"/>
  </w:style>
  <w:style w:type="character" w:customStyle="1" w:styleId="formula">
    <w:name w:val="formula"/>
    <w:basedOn w:val="DefaultParagraphFont"/>
    <w:rsid w:val="00FC4F3E"/>
  </w:style>
  <w:style w:type="character" w:customStyle="1" w:styleId="label">
    <w:name w:val="label"/>
    <w:basedOn w:val="DefaultParagraphFont"/>
    <w:rsid w:val="00FC4F3E"/>
  </w:style>
  <w:style w:type="character" w:customStyle="1" w:styleId="anchor-text">
    <w:name w:val="anchor-text"/>
    <w:basedOn w:val="DefaultParagraphFont"/>
    <w:rsid w:val="00FC4F3E"/>
  </w:style>
  <w:style w:type="character" w:customStyle="1" w:styleId="download-link-title">
    <w:name w:val="download-link-title"/>
    <w:basedOn w:val="DefaultParagraphFont"/>
    <w:rsid w:val="00FC4F3E"/>
  </w:style>
  <w:style w:type="character" w:customStyle="1" w:styleId="captions">
    <w:name w:val="captions"/>
    <w:basedOn w:val="DefaultParagraphFont"/>
    <w:rsid w:val="00FC4F3E"/>
  </w:style>
  <w:style w:type="character" w:customStyle="1" w:styleId="html-italic">
    <w:name w:val="html-italic"/>
    <w:basedOn w:val="DefaultParagraphFont"/>
    <w:rsid w:val="000976FB"/>
  </w:style>
  <w:style w:type="paragraph" w:customStyle="1" w:styleId="html-x">
    <w:name w:val="html-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tml-xx">
    <w:name w:val="html-x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6349619">
      <w:bodyDiv w:val="1"/>
      <w:marLeft w:val="0"/>
      <w:marRight w:val="0"/>
      <w:marTop w:val="0"/>
      <w:marBottom w:val="0"/>
      <w:divBdr>
        <w:top w:val="none" w:sz="0" w:space="0" w:color="auto"/>
        <w:left w:val="none" w:sz="0" w:space="0" w:color="auto"/>
        <w:bottom w:val="none" w:sz="0" w:space="0" w:color="auto"/>
        <w:right w:val="none" w:sz="0" w:space="0" w:color="auto"/>
      </w:divBdr>
    </w:div>
    <w:div w:id="407311479">
      <w:bodyDiv w:val="1"/>
      <w:marLeft w:val="0"/>
      <w:marRight w:val="0"/>
      <w:marTop w:val="0"/>
      <w:marBottom w:val="0"/>
      <w:divBdr>
        <w:top w:val="none" w:sz="0" w:space="0" w:color="auto"/>
        <w:left w:val="none" w:sz="0" w:space="0" w:color="auto"/>
        <w:bottom w:val="none" w:sz="0" w:space="0" w:color="auto"/>
        <w:right w:val="none" w:sz="0" w:space="0" w:color="auto"/>
      </w:divBdr>
      <w:divsChild>
        <w:div w:id="118232424">
          <w:marLeft w:val="0"/>
          <w:marRight w:val="0"/>
          <w:marTop w:val="360"/>
          <w:marBottom w:val="360"/>
          <w:divBdr>
            <w:top w:val="none" w:sz="0" w:space="0" w:color="auto"/>
            <w:left w:val="none" w:sz="0" w:space="0" w:color="auto"/>
            <w:bottom w:val="none" w:sz="0" w:space="0" w:color="auto"/>
            <w:right w:val="none" w:sz="0" w:space="0" w:color="auto"/>
          </w:divBdr>
        </w:div>
        <w:div w:id="1218590798">
          <w:marLeft w:val="0"/>
          <w:marRight w:val="0"/>
          <w:marTop w:val="360"/>
          <w:marBottom w:val="360"/>
          <w:divBdr>
            <w:top w:val="none" w:sz="0" w:space="0" w:color="auto"/>
            <w:left w:val="none" w:sz="0" w:space="0" w:color="auto"/>
            <w:bottom w:val="none" w:sz="0" w:space="0" w:color="auto"/>
            <w:right w:val="none" w:sz="0" w:space="0" w:color="auto"/>
          </w:divBdr>
        </w:div>
        <w:div w:id="348913739">
          <w:marLeft w:val="0"/>
          <w:marRight w:val="0"/>
          <w:marTop w:val="0"/>
          <w:marBottom w:val="0"/>
          <w:divBdr>
            <w:top w:val="none" w:sz="0" w:space="0" w:color="auto"/>
            <w:left w:val="none" w:sz="0" w:space="0" w:color="auto"/>
            <w:bottom w:val="none" w:sz="0" w:space="0" w:color="auto"/>
            <w:right w:val="none" w:sz="0" w:space="0" w:color="auto"/>
          </w:divBdr>
          <w:divsChild>
            <w:div w:id="429013647">
              <w:marLeft w:val="0"/>
              <w:marRight w:val="0"/>
              <w:marTop w:val="0"/>
              <w:marBottom w:val="0"/>
              <w:divBdr>
                <w:top w:val="none" w:sz="0" w:space="0" w:color="auto"/>
                <w:left w:val="none" w:sz="0" w:space="0" w:color="auto"/>
                <w:bottom w:val="none" w:sz="0" w:space="0" w:color="auto"/>
                <w:right w:val="none" w:sz="0" w:space="0" w:color="auto"/>
              </w:divBdr>
            </w:div>
            <w:div w:id="725447905">
              <w:marLeft w:val="0"/>
              <w:marRight w:val="0"/>
              <w:marTop w:val="0"/>
              <w:marBottom w:val="0"/>
              <w:divBdr>
                <w:top w:val="none" w:sz="0" w:space="0" w:color="auto"/>
                <w:left w:val="none" w:sz="0" w:space="0" w:color="auto"/>
                <w:bottom w:val="none" w:sz="0" w:space="0" w:color="auto"/>
                <w:right w:val="none" w:sz="0" w:space="0" w:color="auto"/>
              </w:divBdr>
            </w:div>
            <w:div w:id="258294946">
              <w:marLeft w:val="0"/>
              <w:marRight w:val="0"/>
              <w:marTop w:val="0"/>
              <w:marBottom w:val="0"/>
              <w:divBdr>
                <w:top w:val="none" w:sz="0" w:space="0" w:color="auto"/>
                <w:left w:val="none" w:sz="0" w:space="0" w:color="auto"/>
                <w:bottom w:val="none" w:sz="0" w:space="0" w:color="auto"/>
                <w:right w:val="none" w:sz="0" w:space="0" w:color="auto"/>
              </w:divBdr>
              <w:divsChild>
                <w:div w:id="17255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534012">
          <w:marLeft w:val="0"/>
          <w:marRight w:val="0"/>
          <w:marTop w:val="0"/>
          <w:marBottom w:val="0"/>
          <w:divBdr>
            <w:top w:val="none" w:sz="0" w:space="0" w:color="auto"/>
            <w:left w:val="none" w:sz="0" w:space="0" w:color="auto"/>
            <w:bottom w:val="none" w:sz="0" w:space="0" w:color="auto"/>
            <w:right w:val="none" w:sz="0" w:space="0" w:color="auto"/>
          </w:divBdr>
          <w:divsChild>
            <w:div w:id="1014726517">
              <w:marLeft w:val="0"/>
              <w:marRight w:val="0"/>
              <w:marTop w:val="0"/>
              <w:marBottom w:val="0"/>
              <w:divBdr>
                <w:top w:val="none" w:sz="0" w:space="0" w:color="auto"/>
                <w:left w:val="none" w:sz="0" w:space="0" w:color="auto"/>
                <w:bottom w:val="none" w:sz="0" w:space="0" w:color="auto"/>
                <w:right w:val="none" w:sz="0" w:space="0" w:color="auto"/>
              </w:divBdr>
              <w:divsChild>
                <w:div w:id="881399614">
                  <w:marLeft w:val="0"/>
                  <w:marRight w:val="0"/>
                  <w:marTop w:val="0"/>
                  <w:marBottom w:val="0"/>
                  <w:divBdr>
                    <w:top w:val="none" w:sz="0" w:space="0" w:color="auto"/>
                    <w:left w:val="none" w:sz="0" w:space="0" w:color="auto"/>
                    <w:bottom w:val="none" w:sz="0" w:space="0" w:color="auto"/>
                    <w:right w:val="none" w:sz="0" w:space="0" w:color="auto"/>
                  </w:divBdr>
                  <w:divsChild>
                    <w:div w:id="2072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8431">
              <w:marLeft w:val="0"/>
              <w:marRight w:val="0"/>
              <w:marTop w:val="0"/>
              <w:marBottom w:val="0"/>
              <w:divBdr>
                <w:top w:val="none" w:sz="0" w:space="0" w:color="auto"/>
                <w:left w:val="none" w:sz="0" w:space="0" w:color="auto"/>
                <w:bottom w:val="none" w:sz="0" w:space="0" w:color="auto"/>
                <w:right w:val="none" w:sz="0" w:space="0" w:color="auto"/>
              </w:divBdr>
              <w:divsChild>
                <w:div w:id="986934993">
                  <w:marLeft w:val="0"/>
                  <w:marRight w:val="0"/>
                  <w:marTop w:val="0"/>
                  <w:marBottom w:val="0"/>
                  <w:divBdr>
                    <w:top w:val="none" w:sz="0" w:space="0" w:color="auto"/>
                    <w:left w:val="none" w:sz="0" w:space="0" w:color="auto"/>
                    <w:bottom w:val="none" w:sz="0" w:space="0" w:color="auto"/>
                    <w:right w:val="none" w:sz="0" w:space="0" w:color="auto"/>
                  </w:divBdr>
                  <w:divsChild>
                    <w:div w:id="12343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4652">
              <w:marLeft w:val="0"/>
              <w:marRight w:val="0"/>
              <w:marTop w:val="0"/>
              <w:marBottom w:val="0"/>
              <w:divBdr>
                <w:top w:val="none" w:sz="0" w:space="0" w:color="auto"/>
                <w:left w:val="none" w:sz="0" w:space="0" w:color="auto"/>
                <w:bottom w:val="none" w:sz="0" w:space="0" w:color="auto"/>
                <w:right w:val="none" w:sz="0" w:space="0" w:color="auto"/>
              </w:divBdr>
              <w:divsChild>
                <w:div w:id="11957927">
                  <w:marLeft w:val="0"/>
                  <w:marRight w:val="0"/>
                  <w:marTop w:val="0"/>
                  <w:marBottom w:val="0"/>
                  <w:divBdr>
                    <w:top w:val="none" w:sz="0" w:space="0" w:color="auto"/>
                    <w:left w:val="none" w:sz="0" w:space="0" w:color="auto"/>
                    <w:bottom w:val="none" w:sz="0" w:space="0" w:color="auto"/>
                    <w:right w:val="none" w:sz="0" w:space="0" w:color="auto"/>
                  </w:divBdr>
                  <w:divsChild>
                    <w:div w:id="40862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4011">
              <w:marLeft w:val="0"/>
              <w:marRight w:val="0"/>
              <w:marTop w:val="0"/>
              <w:marBottom w:val="0"/>
              <w:divBdr>
                <w:top w:val="none" w:sz="0" w:space="0" w:color="auto"/>
                <w:left w:val="none" w:sz="0" w:space="0" w:color="auto"/>
                <w:bottom w:val="none" w:sz="0" w:space="0" w:color="auto"/>
                <w:right w:val="none" w:sz="0" w:space="0" w:color="auto"/>
              </w:divBdr>
              <w:divsChild>
                <w:div w:id="1812671438">
                  <w:marLeft w:val="0"/>
                  <w:marRight w:val="0"/>
                  <w:marTop w:val="0"/>
                  <w:marBottom w:val="0"/>
                  <w:divBdr>
                    <w:top w:val="none" w:sz="0" w:space="0" w:color="auto"/>
                    <w:left w:val="none" w:sz="0" w:space="0" w:color="auto"/>
                    <w:bottom w:val="none" w:sz="0" w:space="0" w:color="auto"/>
                    <w:right w:val="none" w:sz="0" w:space="0" w:color="auto"/>
                  </w:divBdr>
                  <w:divsChild>
                    <w:div w:id="2379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09689">
              <w:marLeft w:val="0"/>
              <w:marRight w:val="0"/>
              <w:marTop w:val="0"/>
              <w:marBottom w:val="0"/>
              <w:divBdr>
                <w:top w:val="none" w:sz="0" w:space="0" w:color="auto"/>
                <w:left w:val="none" w:sz="0" w:space="0" w:color="auto"/>
                <w:bottom w:val="none" w:sz="0" w:space="0" w:color="auto"/>
                <w:right w:val="none" w:sz="0" w:space="0" w:color="auto"/>
              </w:divBdr>
              <w:divsChild>
                <w:div w:id="49960545">
                  <w:marLeft w:val="0"/>
                  <w:marRight w:val="0"/>
                  <w:marTop w:val="0"/>
                  <w:marBottom w:val="0"/>
                  <w:divBdr>
                    <w:top w:val="none" w:sz="0" w:space="0" w:color="auto"/>
                    <w:left w:val="none" w:sz="0" w:space="0" w:color="auto"/>
                    <w:bottom w:val="none" w:sz="0" w:space="0" w:color="auto"/>
                    <w:right w:val="none" w:sz="0" w:space="0" w:color="auto"/>
                  </w:divBdr>
                  <w:divsChild>
                    <w:div w:id="6100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3108">
              <w:marLeft w:val="0"/>
              <w:marRight w:val="0"/>
              <w:marTop w:val="0"/>
              <w:marBottom w:val="0"/>
              <w:divBdr>
                <w:top w:val="none" w:sz="0" w:space="0" w:color="auto"/>
                <w:left w:val="none" w:sz="0" w:space="0" w:color="auto"/>
                <w:bottom w:val="none" w:sz="0" w:space="0" w:color="auto"/>
                <w:right w:val="none" w:sz="0" w:space="0" w:color="auto"/>
              </w:divBdr>
              <w:divsChild>
                <w:div w:id="164518906">
                  <w:marLeft w:val="0"/>
                  <w:marRight w:val="0"/>
                  <w:marTop w:val="0"/>
                  <w:marBottom w:val="0"/>
                  <w:divBdr>
                    <w:top w:val="none" w:sz="0" w:space="0" w:color="auto"/>
                    <w:left w:val="none" w:sz="0" w:space="0" w:color="auto"/>
                    <w:bottom w:val="none" w:sz="0" w:space="0" w:color="auto"/>
                    <w:right w:val="none" w:sz="0" w:space="0" w:color="auto"/>
                  </w:divBdr>
                  <w:divsChild>
                    <w:div w:id="127821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6130">
              <w:marLeft w:val="0"/>
              <w:marRight w:val="0"/>
              <w:marTop w:val="0"/>
              <w:marBottom w:val="0"/>
              <w:divBdr>
                <w:top w:val="none" w:sz="0" w:space="0" w:color="auto"/>
                <w:left w:val="none" w:sz="0" w:space="0" w:color="auto"/>
                <w:bottom w:val="none" w:sz="0" w:space="0" w:color="auto"/>
                <w:right w:val="none" w:sz="0" w:space="0" w:color="auto"/>
              </w:divBdr>
              <w:divsChild>
                <w:div w:id="1518277023">
                  <w:marLeft w:val="0"/>
                  <w:marRight w:val="0"/>
                  <w:marTop w:val="0"/>
                  <w:marBottom w:val="0"/>
                  <w:divBdr>
                    <w:top w:val="none" w:sz="0" w:space="0" w:color="auto"/>
                    <w:left w:val="none" w:sz="0" w:space="0" w:color="auto"/>
                    <w:bottom w:val="none" w:sz="0" w:space="0" w:color="auto"/>
                    <w:right w:val="none" w:sz="0" w:space="0" w:color="auto"/>
                  </w:divBdr>
                  <w:divsChild>
                    <w:div w:id="19120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7460">
              <w:marLeft w:val="0"/>
              <w:marRight w:val="0"/>
              <w:marTop w:val="0"/>
              <w:marBottom w:val="0"/>
              <w:divBdr>
                <w:top w:val="none" w:sz="0" w:space="0" w:color="auto"/>
                <w:left w:val="none" w:sz="0" w:space="0" w:color="auto"/>
                <w:bottom w:val="none" w:sz="0" w:space="0" w:color="auto"/>
                <w:right w:val="none" w:sz="0" w:space="0" w:color="auto"/>
              </w:divBdr>
              <w:divsChild>
                <w:div w:id="1375496217">
                  <w:marLeft w:val="0"/>
                  <w:marRight w:val="0"/>
                  <w:marTop w:val="0"/>
                  <w:marBottom w:val="0"/>
                  <w:divBdr>
                    <w:top w:val="none" w:sz="0" w:space="0" w:color="auto"/>
                    <w:left w:val="none" w:sz="0" w:space="0" w:color="auto"/>
                    <w:bottom w:val="none" w:sz="0" w:space="0" w:color="auto"/>
                    <w:right w:val="none" w:sz="0" w:space="0" w:color="auto"/>
                  </w:divBdr>
                  <w:divsChild>
                    <w:div w:id="13975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97168">
              <w:marLeft w:val="0"/>
              <w:marRight w:val="0"/>
              <w:marTop w:val="0"/>
              <w:marBottom w:val="0"/>
              <w:divBdr>
                <w:top w:val="none" w:sz="0" w:space="0" w:color="auto"/>
                <w:left w:val="none" w:sz="0" w:space="0" w:color="auto"/>
                <w:bottom w:val="none" w:sz="0" w:space="0" w:color="auto"/>
                <w:right w:val="none" w:sz="0" w:space="0" w:color="auto"/>
              </w:divBdr>
              <w:divsChild>
                <w:div w:id="227769932">
                  <w:marLeft w:val="0"/>
                  <w:marRight w:val="0"/>
                  <w:marTop w:val="0"/>
                  <w:marBottom w:val="0"/>
                  <w:divBdr>
                    <w:top w:val="none" w:sz="0" w:space="0" w:color="auto"/>
                    <w:left w:val="none" w:sz="0" w:space="0" w:color="auto"/>
                    <w:bottom w:val="none" w:sz="0" w:space="0" w:color="auto"/>
                    <w:right w:val="none" w:sz="0" w:space="0" w:color="auto"/>
                  </w:divBdr>
                  <w:divsChild>
                    <w:div w:id="93297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3036">
              <w:marLeft w:val="0"/>
              <w:marRight w:val="0"/>
              <w:marTop w:val="0"/>
              <w:marBottom w:val="0"/>
              <w:divBdr>
                <w:top w:val="none" w:sz="0" w:space="0" w:color="auto"/>
                <w:left w:val="none" w:sz="0" w:space="0" w:color="auto"/>
                <w:bottom w:val="none" w:sz="0" w:space="0" w:color="auto"/>
                <w:right w:val="none" w:sz="0" w:space="0" w:color="auto"/>
              </w:divBdr>
              <w:divsChild>
                <w:div w:id="441462227">
                  <w:marLeft w:val="0"/>
                  <w:marRight w:val="0"/>
                  <w:marTop w:val="0"/>
                  <w:marBottom w:val="0"/>
                  <w:divBdr>
                    <w:top w:val="none" w:sz="0" w:space="0" w:color="auto"/>
                    <w:left w:val="none" w:sz="0" w:space="0" w:color="auto"/>
                    <w:bottom w:val="none" w:sz="0" w:space="0" w:color="auto"/>
                    <w:right w:val="none" w:sz="0" w:space="0" w:color="auto"/>
                  </w:divBdr>
                  <w:divsChild>
                    <w:div w:id="60138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1714">
              <w:marLeft w:val="0"/>
              <w:marRight w:val="0"/>
              <w:marTop w:val="0"/>
              <w:marBottom w:val="0"/>
              <w:divBdr>
                <w:top w:val="none" w:sz="0" w:space="0" w:color="auto"/>
                <w:left w:val="none" w:sz="0" w:space="0" w:color="auto"/>
                <w:bottom w:val="none" w:sz="0" w:space="0" w:color="auto"/>
                <w:right w:val="none" w:sz="0" w:space="0" w:color="auto"/>
              </w:divBdr>
              <w:divsChild>
                <w:div w:id="1806896518">
                  <w:marLeft w:val="0"/>
                  <w:marRight w:val="0"/>
                  <w:marTop w:val="0"/>
                  <w:marBottom w:val="0"/>
                  <w:divBdr>
                    <w:top w:val="none" w:sz="0" w:space="0" w:color="auto"/>
                    <w:left w:val="none" w:sz="0" w:space="0" w:color="auto"/>
                    <w:bottom w:val="none" w:sz="0" w:space="0" w:color="auto"/>
                    <w:right w:val="none" w:sz="0" w:space="0" w:color="auto"/>
                  </w:divBdr>
                  <w:divsChild>
                    <w:div w:id="168016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5169">
              <w:marLeft w:val="0"/>
              <w:marRight w:val="0"/>
              <w:marTop w:val="0"/>
              <w:marBottom w:val="0"/>
              <w:divBdr>
                <w:top w:val="none" w:sz="0" w:space="0" w:color="auto"/>
                <w:left w:val="none" w:sz="0" w:space="0" w:color="auto"/>
                <w:bottom w:val="none" w:sz="0" w:space="0" w:color="auto"/>
                <w:right w:val="none" w:sz="0" w:space="0" w:color="auto"/>
              </w:divBdr>
              <w:divsChild>
                <w:div w:id="1266959534">
                  <w:marLeft w:val="0"/>
                  <w:marRight w:val="0"/>
                  <w:marTop w:val="0"/>
                  <w:marBottom w:val="0"/>
                  <w:divBdr>
                    <w:top w:val="none" w:sz="0" w:space="0" w:color="auto"/>
                    <w:left w:val="none" w:sz="0" w:space="0" w:color="auto"/>
                    <w:bottom w:val="none" w:sz="0" w:space="0" w:color="auto"/>
                    <w:right w:val="none" w:sz="0" w:space="0" w:color="auto"/>
                  </w:divBdr>
                  <w:divsChild>
                    <w:div w:id="83291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03322">
              <w:marLeft w:val="0"/>
              <w:marRight w:val="0"/>
              <w:marTop w:val="0"/>
              <w:marBottom w:val="0"/>
              <w:divBdr>
                <w:top w:val="none" w:sz="0" w:space="0" w:color="auto"/>
                <w:left w:val="none" w:sz="0" w:space="0" w:color="auto"/>
                <w:bottom w:val="none" w:sz="0" w:space="0" w:color="auto"/>
                <w:right w:val="none" w:sz="0" w:space="0" w:color="auto"/>
              </w:divBdr>
              <w:divsChild>
                <w:div w:id="476606062">
                  <w:marLeft w:val="0"/>
                  <w:marRight w:val="0"/>
                  <w:marTop w:val="0"/>
                  <w:marBottom w:val="0"/>
                  <w:divBdr>
                    <w:top w:val="none" w:sz="0" w:space="0" w:color="auto"/>
                    <w:left w:val="none" w:sz="0" w:space="0" w:color="auto"/>
                    <w:bottom w:val="none" w:sz="0" w:space="0" w:color="auto"/>
                    <w:right w:val="none" w:sz="0" w:space="0" w:color="auto"/>
                  </w:divBdr>
                  <w:divsChild>
                    <w:div w:id="60052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256615">
              <w:marLeft w:val="0"/>
              <w:marRight w:val="0"/>
              <w:marTop w:val="0"/>
              <w:marBottom w:val="0"/>
              <w:divBdr>
                <w:top w:val="none" w:sz="0" w:space="0" w:color="auto"/>
                <w:left w:val="none" w:sz="0" w:space="0" w:color="auto"/>
                <w:bottom w:val="none" w:sz="0" w:space="0" w:color="auto"/>
                <w:right w:val="none" w:sz="0" w:space="0" w:color="auto"/>
              </w:divBdr>
              <w:divsChild>
                <w:div w:id="2111268211">
                  <w:marLeft w:val="0"/>
                  <w:marRight w:val="0"/>
                  <w:marTop w:val="0"/>
                  <w:marBottom w:val="0"/>
                  <w:divBdr>
                    <w:top w:val="none" w:sz="0" w:space="0" w:color="auto"/>
                    <w:left w:val="none" w:sz="0" w:space="0" w:color="auto"/>
                    <w:bottom w:val="none" w:sz="0" w:space="0" w:color="auto"/>
                    <w:right w:val="none" w:sz="0" w:space="0" w:color="auto"/>
                  </w:divBdr>
                  <w:divsChild>
                    <w:div w:id="124094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435">
              <w:marLeft w:val="0"/>
              <w:marRight w:val="0"/>
              <w:marTop w:val="0"/>
              <w:marBottom w:val="0"/>
              <w:divBdr>
                <w:top w:val="none" w:sz="0" w:space="0" w:color="auto"/>
                <w:left w:val="none" w:sz="0" w:space="0" w:color="auto"/>
                <w:bottom w:val="none" w:sz="0" w:space="0" w:color="auto"/>
                <w:right w:val="none" w:sz="0" w:space="0" w:color="auto"/>
              </w:divBdr>
              <w:divsChild>
                <w:div w:id="2022778826">
                  <w:marLeft w:val="0"/>
                  <w:marRight w:val="0"/>
                  <w:marTop w:val="0"/>
                  <w:marBottom w:val="0"/>
                  <w:divBdr>
                    <w:top w:val="none" w:sz="0" w:space="0" w:color="auto"/>
                    <w:left w:val="none" w:sz="0" w:space="0" w:color="auto"/>
                    <w:bottom w:val="none" w:sz="0" w:space="0" w:color="auto"/>
                    <w:right w:val="none" w:sz="0" w:space="0" w:color="auto"/>
                  </w:divBdr>
                  <w:divsChild>
                    <w:div w:id="8840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0722">
              <w:marLeft w:val="0"/>
              <w:marRight w:val="0"/>
              <w:marTop w:val="0"/>
              <w:marBottom w:val="0"/>
              <w:divBdr>
                <w:top w:val="none" w:sz="0" w:space="0" w:color="auto"/>
                <w:left w:val="none" w:sz="0" w:space="0" w:color="auto"/>
                <w:bottom w:val="none" w:sz="0" w:space="0" w:color="auto"/>
                <w:right w:val="none" w:sz="0" w:space="0" w:color="auto"/>
              </w:divBdr>
              <w:divsChild>
                <w:div w:id="175195384">
                  <w:marLeft w:val="0"/>
                  <w:marRight w:val="0"/>
                  <w:marTop w:val="0"/>
                  <w:marBottom w:val="0"/>
                  <w:divBdr>
                    <w:top w:val="none" w:sz="0" w:space="0" w:color="auto"/>
                    <w:left w:val="none" w:sz="0" w:space="0" w:color="auto"/>
                    <w:bottom w:val="none" w:sz="0" w:space="0" w:color="auto"/>
                    <w:right w:val="none" w:sz="0" w:space="0" w:color="auto"/>
                  </w:divBdr>
                  <w:divsChild>
                    <w:div w:id="15328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6409">
              <w:marLeft w:val="0"/>
              <w:marRight w:val="0"/>
              <w:marTop w:val="0"/>
              <w:marBottom w:val="0"/>
              <w:divBdr>
                <w:top w:val="none" w:sz="0" w:space="0" w:color="auto"/>
                <w:left w:val="none" w:sz="0" w:space="0" w:color="auto"/>
                <w:bottom w:val="none" w:sz="0" w:space="0" w:color="auto"/>
                <w:right w:val="none" w:sz="0" w:space="0" w:color="auto"/>
              </w:divBdr>
              <w:divsChild>
                <w:div w:id="212734478">
                  <w:marLeft w:val="0"/>
                  <w:marRight w:val="0"/>
                  <w:marTop w:val="0"/>
                  <w:marBottom w:val="0"/>
                  <w:divBdr>
                    <w:top w:val="none" w:sz="0" w:space="0" w:color="auto"/>
                    <w:left w:val="none" w:sz="0" w:space="0" w:color="auto"/>
                    <w:bottom w:val="none" w:sz="0" w:space="0" w:color="auto"/>
                    <w:right w:val="none" w:sz="0" w:space="0" w:color="auto"/>
                  </w:divBdr>
                  <w:divsChild>
                    <w:div w:id="16725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9965">
              <w:marLeft w:val="0"/>
              <w:marRight w:val="0"/>
              <w:marTop w:val="0"/>
              <w:marBottom w:val="0"/>
              <w:divBdr>
                <w:top w:val="none" w:sz="0" w:space="0" w:color="auto"/>
                <w:left w:val="none" w:sz="0" w:space="0" w:color="auto"/>
                <w:bottom w:val="none" w:sz="0" w:space="0" w:color="auto"/>
                <w:right w:val="none" w:sz="0" w:space="0" w:color="auto"/>
              </w:divBdr>
              <w:divsChild>
                <w:div w:id="294533482">
                  <w:marLeft w:val="0"/>
                  <w:marRight w:val="0"/>
                  <w:marTop w:val="0"/>
                  <w:marBottom w:val="0"/>
                  <w:divBdr>
                    <w:top w:val="none" w:sz="0" w:space="0" w:color="auto"/>
                    <w:left w:val="none" w:sz="0" w:space="0" w:color="auto"/>
                    <w:bottom w:val="none" w:sz="0" w:space="0" w:color="auto"/>
                    <w:right w:val="none" w:sz="0" w:space="0" w:color="auto"/>
                  </w:divBdr>
                  <w:divsChild>
                    <w:div w:id="146842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06850">
              <w:marLeft w:val="0"/>
              <w:marRight w:val="0"/>
              <w:marTop w:val="0"/>
              <w:marBottom w:val="0"/>
              <w:divBdr>
                <w:top w:val="none" w:sz="0" w:space="0" w:color="auto"/>
                <w:left w:val="none" w:sz="0" w:space="0" w:color="auto"/>
                <w:bottom w:val="none" w:sz="0" w:space="0" w:color="auto"/>
                <w:right w:val="none" w:sz="0" w:space="0" w:color="auto"/>
              </w:divBdr>
              <w:divsChild>
                <w:div w:id="1205675201">
                  <w:marLeft w:val="0"/>
                  <w:marRight w:val="0"/>
                  <w:marTop w:val="0"/>
                  <w:marBottom w:val="0"/>
                  <w:divBdr>
                    <w:top w:val="none" w:sz="0" w:space="0" w:color="auto"/>
                    <w:left w:val="none" w:sz="0" w:space="0" w:color="auto"/>
                    <w:bottom w:val="none" w:sz="0" w:space="0" w:color="auto"/>
                    <w:right w:val="none" w:sz="0" w:space="0" w:color="auto"/>
                  </w:divBdr>
                  <w:divsChild>
                    <w:div w:id="10728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24535">
              <w:marLeft w:val="0"/>
              <w:marRight w:val="0"/>
              <w:marTop w:val="0"/>
              <w:marBottom w:val="0"/>
              <w:divBdr>
                <w:top w:val="none" w:sz="0" w:space="0" w:color="auto"/>
                <w:left w:val="none" w:sz="0" w:space="0" w:color="auto"/>
                <w:bottom w:val="none" w:sz="0" w:space="0" w:color="auto"/>
                <w:right w:val="none" w:sz="0" w:space="0" w:color="auto"/>
              </w:divBdr>
              <w:divsChild>
                <w:div w:id="796534344">
                  <w:marLeft w:val="0"/>
                  <w:marRight w:val="0"/>
                  <w:marTop w:val="0"/>
                  <w:marBottom w:val="0"/>
                  <w:divBdr>
                    <w:top w:val="none" w:sz="0" w:space="0" w:color="auto"/>
                    <w:left w:val="none" w:sz="0" w:space="0" w:color="auto"/>
                    <w:bottom w:val="none" w:sz="0" w:space="0" w:color="auto"/>
                    <w:right w:val="none" w:sz="0" w:space="0" w:color="auto"/>
                  </w:divBdr>
                  <w:divsChild>
                    <w:div w:id="96766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0286">
              <w:marLeft w:val="0"/>
              <w:marRight w:val="0"/>
              <w:marTop w:val="0"/>
              <w:marBottom w:val="0"/>
              <w:divBdr>
                <w:top w:val="none" w:sz="0" w:space="0" w:color="auto"/>
                <w:left w:val="none" w:sz="0" w:space="0" w:color="auto"/>
                <w:bottom w:val="none" w:sz="0" w:space="0" w:color="auto"/>
                <w:right w:val="none" w:sz="0" w:space="0" w:color="auto"/>
              </w:divBdr>
              <w:divsChild>
                <w:div w:id="1629243787">
                  <w:marLeft w:val="0"/>
                  <w:marRight w:val="0"/>
                  <w:marTop w:val="0"/>
                  <w:marBottom w:val="0"/>
                  <w:divBdr>
                    <w:top w:val="none" w:sz="0" w:space="0" w:color="auto"/>
                    <w:left w:val="none" w:sz="0" w:space="0" w:color="auto"/>
                    <w:bottom w:val="none" w:sz="0" w:space="0" w:color="auto"/>
                    <w:right w:val="none" w:sz="0" w:space="0" w:color="auto"/>
                  </w:divBdr>
                  <w:divsChild>
                    <w:div w:id="5119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5675">
              <w:marLeft w:val="0"/>
              <w:marRight w:val="0"/>
              <w:marTop w:val="0"/>
              <w:marBottom w:val="0"/>
              <w:divBdr>
                <w:top w:val="none" w:sz="0" w:space="0" w:color="auto"/>
                <w:left w:val="none" w:sz="0" w:space="0" w:color="auto"/>
                <w:bottom w:val="none" w:sz="0" w:space="0" w:color="auto"/>
                <w:right w:val="none" w:sz="0" w:space="0" w:color="auto"/>
              </w:divBdr>
              <w:divsChild>
                <w:div w:id="742221527">
                  <w:marLeft w:val="0"/>
                  <w:marRight w:val="0"/>
                  <w:marTop w:val="0"/>
                  <w:marBottom w:val="0"/>
                  <w:divBdr>
                    <w:top w:val="none" w:sz="0" w:space="0" w:color="auto"/>
                    <w:left w:val="none" w:sz="0" w:space="0" w:color="auto"/>
                    <w:bottom w:val="none" w:sz="0" w:space="0" w:color="auto"/>
                    <w:right w:val="none" w:sz="0" w:space="0" w:color="auto"/>
                  </w:divBdr>
                  <w:divsChild>
                    <w:div w:id="96601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18097">
              <w:marLeft w:val="0"/>
              <w:marRight w:val="0"/>
              <w:marTop w:val="0"/>
              <w:marBottom w:val="0"/>
              <w:divBdr>
                <w:top w:val="none" w:sz="0" w:space="0" w:color="auto"/>
                <w:left w:val="none" w:sz="0" w:space="0" w:color="auto"/>
                <w:bottom w:val="none" w:sz="0" w:space="0" w:color="auto"/>
                <w:right w:val="none" w:sz="0" w:space="0" w:color="auto"/>
              </w:divBdr>
              <w:divsChild>
                <w:div w:id="1927304905">
                  <w:marLeft w:val="0"/>
                  <w:marRight w:val="0"/>
                  <w:marTop w:val="0"/>
                  <w:marBottom w:val="0"/>
                  <w:divBdr>
                    <w:top w:val="none" w:sz="0" w:space="0" w:color="auto"/>
                    <w:left w:val="none" w:sz="0" w:space="0" w:color="auto"/>
                    <w:bottom w:val="none" w:sz="0" w:space="0" w:color="auto"/>
                    <w:right w:val="none" w:sz="0" w:space="0" w:color="auto"/>
                  </w:divBdr>
                  <w:divsChild>
                    <w:div w:id="10198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9379">
              <w:marLeft w:val="0"/>
              <w:marRight w:val="0"/>
              <w:marTop w:val="0"/>
              <w:marBottom w:val="0"/>
              <w:divBdr>
                <w:top w:val="none" w:sz="0" w:space="0" w:color="auto"/>
                <w:left w:val="none" w:sz="0" w:space="0" w:color="auto"/>
                <w:bottom w:val="none" w:sz="0" w:space="0" w:color="auto"/>
                <w:right w:val="none" w:sz="0" w:space="0" w:color="auto"/>
              </w:divBdr>
              <w:divsChild>
                <w:div w:id="50350439">
                  <w:marLeft w:val="0"/>
                  <w:marRight w:val="0"/>
                  <w:marTop w:val="0"/>
                  <w:marBottom w:val="0"/>
                  <w:divBdr>
                    <w:top w:val="none" w:sz="0" w:space="0" w:color="auto"/>
                    <w:left w:val="none" w:sz="0" w:space="0" w:color="auto"/>
                    <w:bottom w:val="none" w:sz="0" w:space="0" w:color="auto"/>
                    <w:right w:val="none" w:sz="0" w:space="0" w:color="auto"/>
                  </w:divBdr>
                  <w:divsChild>
                    <w:div w:id="18818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65679">
              <w:marLeft w:val="0"/>
              <w:marRight w:val="0"/>
              <w:marTop w:val="0"/>
              <w:marBottom w:val="0"/>
              <w:divBdr>
                <w:top w:val="none" w:sz="0" w:space="0" w:color="auto"/>
                <w:left w:val="none" w:sz="0" w:space="0" w:color="auto"/>
                <w:bottom w:val="none" w:sz="0" w:space="0" w:color="auto"/>
                <w:right w:val="none" w:sz="0" w:space="0" w:color="auto"/>
              </w:divBdr>
              <w:divsChild>
                <w:div w:id="1030837721">
                  <w:marLeft w:val="0"/>
                  <w:marRight w:val="0"/>
                  <w:marTop w:val="0"/>
                  <w:marBottom w:val="0"/>
                  <w:divBdr>
                    <w:top w:val="none" w:sz="0" w:space="0" w:color="auto"/>
                    <w:left w:val="none" w:sz="0" w:space="0" w:color="auto"/>
                    <w:bottom w:val="none" w:sz="0" w:space="0" w:color="auto"/>
                    <w:right w:val="none" w:sz="0" w:space="0" w:color="auto"/>
                  </w:divBdr>
                  <w:divsChild>
                    <w:div w:id="5518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47371">
              <w:marLeft w:val="0"/>
              <w:marRight w:val="0"/>
              <w:marTop w:val="0"/>
              <w:marBottom w:val="0"/>
              <w:divBdr>
                <w:top w:val="none" w:sz="0" w:space="0" w:color="auto"/>
                <w:left w:val="none" w:sz="0" w:space="0" w:color="auto"/>
                <w:bottom w:val="none" w:sz="0" w:space="0" w:color="auto"/>
                <w:right w:val="none" w:sz="0" w:space="0" w:color="auto"/>
              </w:divBdr>
              <w:divsChild>
                <w:div w:id="1922181719">
                  <w:marLeft w:val="0"/>
                  <w:marRight w:val="0"/>
                  <w:marTop w:val="0"/>
                  <w:marBottom w:val="0"/>
                  <w:divBdr>
                    <w:top w:val="none" w:sz="0" w:space="0" w:color="auto"/>
                    <w:left w:val="none" w:sz="0" w:space="0" w:color="auto"/>
                    <w:bottom w:val="none" w:sz="0" w:space="0" w:color="auto"/>
                    <w:right w:val="none" w:sz="0" w:space="0" w:color="auto"/>
                  </w:divBdr>
                  <w:divsChild>
                    <w:div w:id="90187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1008">
              <w:marLeft w:val="0"/>
              <w:marRight w:val="0"/>
              <w:marTop w:val="0"/>
              <w:marBottom w:val="0"/>
              <w:divBdr>
                <w:top w:val="none" w:sz="0" w:space="0" w:color="auto"/>
                <w:left w:val="none" w:sz="0" w:space="0" w:color="auto"/>
                <w:bottom w:val="none" w:sz="0" w:space="0" w:color="auto"/>
                <w:right w:val="none" w:sz="0" w:space="0" w:color="auto"/>
              </w:divBdr>
              <w:divsChild>
                <w:div w:id="374741298">
                  <w:marLeft w:val="0"/>
                  <w:marRight w:val="0"/>
                  <w:marTop w:val="0"/>
                  <w:marBottom w:val="0"/>
                  <w:divBdr>
                    <w:top w:val="none" w:sz="0" w:space="0" w:color="auto"/>
                    <w:left w:val="none" w:sz="0" w:space="0" w:color="auto"/>
                    <w:bottom w:val="none" w:sz="0" w:space="0" w:color="auto"/>
                    <w:right w:val="none" w:sz="0" w:space="0" w:color="auto"/>
                  </w:divBdr>
                  <w:divsChild>
                    <w:div w:id="10268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0812">
              <w:marLeft w:val="0"/>
              <w:marRight w:val="0"/>
              <w:marTop w:val="0"/>
              <w:marBottom w:val="0"/>
              <w:divBdr>
                <w:top w:val="none" w:sz="0" w:space="0" w:color="auto"/>
                <w:left w:val="none" w:sz="0" w:space="0" w:color="auto"/>
                <w:bottom w:val="none" w:sz="0" w:space="0" w:color="auto"/>
                <w:right w:val="none" w:sz="0" w:space="0" w:color="auto"/>
              </w:divBdr>
              <w:divsChild>
                <w:div w:id="1665666074">
                  <w:marLeft w:val="0"/>
                  <w:marRight w:val="0"/>
                  <w:marTop w:val="0"/>
                  <w:marBottom w:val="0"/>
                  <w:divBdr>
                    <w:top w:val="none" w:sz="0" w:space="0" w:color="auto"/>
                    <w:left w:val="none" w:sz="0" w:space="0" w:color="auto"/>
                    <w:bottom w:val="none" w:sz="0" w:space="0" w:color="auto"/>
                    <w:right w:val="none" w:sz="0" w:space="0" w:color="auto"/>
                  </w:divBdr>
                  <w:divsChild>
                    <w:div w:id="3778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87681">
              <w:marLeft w:val="0"/>
              <w:marRight w:val="0"/>
              <w:marTop w:val="0"/>
              <w:marBottom w:val="0"/>
              <w:divBdr>
                <w:top w:val="none" w:sz="0" w:space="0" w:color="auto"/>
                <w:left w:val="none" w:sz="0" w:space="0" w:color="auto"/>
                <w:bottom w:val="none" w:sz="0" w:space="0" w:color="auto"/>
                <w:right w:val="none" w:sz="0" w:space="0" w:color="auto"/>
              </w:divBdr>
              <w:divsChild>
                <w:div w:id="613942625">
                  <w:marLeft w:val="0"/>
                  <w:marRight w:val="0"/>
                  <w:marTop w:val="0"/>
                  <w:marBottom w:val="0"/>
                  <w:divBdr>
                    <w:top w:val="none" w:sz="0" w:space="0" w:color="auto"/>
                    <w:left w:val="none" w:sz="0" w:space="0" w:color="auto"/>
                    <w:bottom w:val="none" w:sz="0" w:space="0" w:color="auto"/>
                    <w:right w:val="none" w:sz="0" w:space="0" w:color="auto"/>
                  </w:divBdr>
                  <w:divsChild>
                    <w:div w:id="187283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140">
              <w:marLeft w:val="0"/>
              <w:marRight w:val="0"/>
              <w:marTop w:val="0"/>
              <w:marBottom w:val="0"/>
              <w:divBdr>
                <w:top w:val="none" w:sz="0" w:space="0" w:color="auto"/>
                <w:left w:val="none" w:sz="0" w:space="0" w:color="auto"/>
                <w:bottom w:val="none" w:sz="0" w:space="0" w:color="auto"/>
                <w:right w:val="none" w:sz="0" w:space="0" w:color="auto"/>
              </w:divBdr>
              <w:divsChild>
                <w:div w:id="341400286">
                  <w:marLeft w:val="0"/>
                  <w:marRight w:val="0"/>
                  <w:marTop w:val="0"/>
                  <w:marBottom w:val="0"/>
                  <w:divBdr>
                    <w:top w:val="none" w:sz="0" w:space="0" w:color="auto"/>
                    <w:left w:val="none" w:sz="0" w:space="0" w:color="auto"/>
                    <w:bottom w:val="none" w:sz="0" w:space="0" w:color="auto"/>
                    <w:right w:val="none" w:sz="0" w:space="0" w:color="auto"/>
                  </w:divBdr>
                  <w:divsChild>
                    <w:div w:id="3919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13771">
              <w:marLeft w:val="0"/>
              <w:marRight w:val="0"/>
              <w:marTop w:val="0"/>
              <w:marBottom w:val="0"/>
              <w:divBdr>
                <w:top w:val="none" w:sz="0" w:space="0" w:color="auto"/>
                <w:left w:val="none" w:sz="0" w:space="0" w:color="auto"/>
                <w:bottom w:val="none" w:sz="0" w:space="0" w:color="auto"/>
                <w:right w:val="none" w:sz="0" w:space="0" w:color="auto"/>
              </w:divBdr>
              <w:divsChild>
                <w:div w:id="1040399897">
                  <w:marLeft w:val="0"/>
                  <w:marRight w:val="0"/>
                  <w:marTop w:val="0"/>
                  <w:marBottom w:val="0"/>
                  <w:divBdr>
                    <w:top w:val="none" w:sz="0" w:space="0" w:color="auto"/>
                    <w:left w:val="none" w:sz="0" w:space="0" w:color="auto"/>
                    <w:bottom w:val="none" w:sz="0" w:space="0" w:color="auto"/>
                    <w:right w:val="none" w:sz="0" w:space="0" w:color="auto"/>
                  </w:divBdr>
                  <w:divsChild>
                    <w:div w:id="18394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6294">
              <w:marLeft w:val="0"/>
              <w:marRight w:val="0"/>
              <w:marTop w:val="0"/>
              <w:marBottom w:val="0"/>
              <w:divBdr>
                <w:top w:val="none" w:sz="0" w:space="0" w:color="auto"/>
                <w:left w:val="none" w:sz="0" w:space="0" w:color="auto"/>
                <w:bottom w:val="none" w:sz="0" w:space="0" w:color="auto"/>
                <w:right w:val="none" w:sz="0" w:space="0" w:color="auto"/>
              </w:divBdr>
              <w:divsChild>
                <w:div w:id="984242683">
                  <w:marLeft w:val="0"/>
                  <w:marRight w:val="0"/>
                  <w:marTop w:val="0"/>
                  <w:marBottom w:val="0"/>
                  <w:divBdr>
                    <w:top w:val="none" w:sz="0" w:space="0" w:color="auto"/>
                    <w:left w:val="none" w:sz="0" w:space="0" w:color="auto"/>
                    <w:bottom w:val="none" w:sz="0" w:space="0" w:color="auto"/>
                    <w:right w:val="none" w:sz="0" w:space="0" w:color="auto"/>
                  </w:divBdr>
                  <w:divsChild>
                    <w:div w:id="19366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7711">
              <w:marLeft w:val="0"/>
              <w:marRight w:val="0"/>
              <w:marTop w:val="0"/>
              <w:marBottom w:val="0"/>
              <w:divBdr>
                <w:top w:val="none" w:sz="0" w:space="0" w:color="auto"/>
                <w:left w:val="none" w:sz="0" w:space="0" w:color="auto"/>
                <w:bottom w:val="none" w:sz="0" w:space="0" w:color="auto"/>
                <w:right w:val="none" w:sz="0" w:space="0" w:color="auto"/>
              </w:divBdr>
              <w:divsChild>
                <w:div w:id="246498921">
                  <w:marLeft w:val="0"/>
                  <w:marRight w:val="0"/>
                  <w:marTop w:val="0"/>
                  <w:marBottom w:val="0"/>
                  <w:divBdr>
                    <w:top w:val="none" w:sz="0" w:space="0" w:color="auto"/>
                    <w:left w:val="none" w:sz="0" w:space="0" w:color="auto"/>
                    <w:bottom w:val="none" w:sz="0" w:space="0" w:color="auto"/>
                    <w:right w:val="none" w:sz="0" w:space="0" w:color="auto"/>
                  </w:divBdr>
                  <w:divsChild>
                    <w:div w:id="19167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4627">
              <w:marLeft w:val="0"/>
              <w:marRight w:val="0"/>
              <w:marTop w:val="0"/>
              <w:marBottom w:val="0"/>
              <w:divBdr>
                <w:top w:val="none" w:sz="0" w:space="0" w:color="auto"/>
                <w:left w:val="none" w:sz="0" w:space="0" w:color="auto"/>
                <w:bottom w:val="none" w:sz="0" w:space="0" w:color="auto"/>
                <w:right w:val="none" w:sz="0" w:space="0" w:color="auto"/>
              </w:divBdr>
              <w:divsChild>
                <w:div w:id="1146895298">
                  <w:marLeft w:val="0"/>
                  <w:marRight w:val="0"/>
                  <w:marTop w:val="0"/>
                  <w:marBottom w:val="0"/>
                  <w:divBdr>
                    <w:top w:val="none" w:sz="0" w:space="0" w:color="auto"/>
                    <w:left w:val="none" w:sz="0" w:space="0" w:color="auto"/>
                    <w:bottom w:val="none" w:sz="0" w:space="0" w:color="auto"/>
                    <w:right w:val="none" w:sz="0" w:space="0" w:color="auto"/>
                  </w:divBdr>
                  <w:divsChild>
                    <w:div w:id="6391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4659">
              <w:marLeft w:val="0"/>
              <w:marRight w:val="0"/>
              <w:marTop w:val="0"/>
              <w:marBottom w:val="0"/>
              <w:divBdr>
                <w:top w:val="none" w:sz="0" w:space="0" w:color="auto"/>
                <w:left w:val="none" w:sz="0" w:space="0" w:color="auto"/>
                <w:bottom w:val="none" w:sz="0" w:space="0" w:color="auto"/>
                <w:right w:val="none" w:sz="0" w:space="0" w:color="auto"/>
              </w:divBdr>
              <w:divsChild>
                <w:div w:id="1463497529">
                  <w:marLeft w:val="0"/>
                  <w:marRight w:val="0"/>
                  <w:marTop w:val="0"/>
                  <w:marBottom w:val="0"/>
                  <w:divBdr>
                    <w:top w:val="none" w:sz="0" w:space="0" w:color="auto"/>
                    <w:left w:val="none" w:sz="0" w:space="0" w:color="auto"/>
                    <w:bottom w:val="none" w:sz="0" w:space="0" w:color="auto"/>
                    <w:right w:val="none" w:sz="0" w:space="0" w:color="auto"/>
                  </w:divBdr>
                  <w:divsChild>
                    <w:div w:id="21035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62000">
              <w:marLeft w:val="0"/>
              <w:marRight w:val="0"/>
              <w:marTop w:val="0"/>
              <w:marBottom w:val="0"/>
              <w:divBdr>
                <w:top w:val="none" w:sz="0" w:space="0" w:color="auto"/>
                <w:left w:val="none" w:sz="0" w:space="0" w:color="auto"/>
                <w:bottom w:val="none" w:sz="0" w:space="0" w:color="auto"/>
                <w:right w:val="none" w:sz="0" w:space="0" w:color="auto"/>
              </w:divBdr>
              <w:divsChild>
                <w:div w:id="779378341">
                  <w:marLeft w:val="0"/>
                  <w:marRight w:val="0"/>
                  <w:marTop w:val="0"/>
                  <w:marBottom w:val="0"/>
                  <w:divBdr>
                    <w:top w:val="none" w:sz="0" w:space="0" w:color="auto"/>
                    <w:left w:val="none" w:sz="0" w:space="0" w:color="auto"/>
                    <w:bottom w:val="none" w:sz="0" w:space="0" w:color="auto"/>
                    <w:right w:val="none" w:sz="0" w:space="0" w:color="auto"/>
                  </w:divBdr>
                  <w:divsChild>
                    <w:div w:id="83881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955586">
              <w:marLeft w:val="0"/>
              <w:marRight w:val="0"/>
              <w:marTop w:val="0"/>
              <w:marBottom w:val="0"/>
              <w:divBdr>
                <w:top w:val="none" w:sz="0" w:space="0" w:color="auto"/>
                <w:left w:val="none" w:sz="0" w:space="0" w:color="auto"/>
                <w:bottom w:val="none" w:sz="0" w:space="0" w:color="auto"/>
                <w:right w:val="none" w:sz="0" w:space="0" w:color="auto"/>
              </w:divBdr>
              <w:divsChild>
                <w:div w:id="1056586999">
                  <w:marLeft w:val="0"/>
                  <w:marRight w:val="0"/>
                  <w:marTop w:val="0"/>
                  <w:marBottom w:val="0"/>
                  <w:divBdr>
                    <w:top w:val="none" w:sz="0" w:space="0" w:color="auto"/>
                    <w:left w:val="none" w:sz="0" w:space="0" w:color="auto"/>
                    <w:bottom w:val="none" w:sz="0" w:space="0" w:color="auto"/>
                    <w:right w:val="none" w:sz="0" w:space="0" w:color="auto"/>
                  </w:divBdr>
                  <w:divsChild>
                    <w:div w:id="100081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6128">
              <w:marLeft w:val="0"/>
              <w:marRight w:val="0"/>
              <w:marTop w:val="0"/>
              <w:marBottom w:val="0"/>
              <w:divBdr>
                <w:top w:val="none" w:sz="0" w:space="0" w:color="auto"/>
                <w:left w:val="none" w:sz="0" w:space="0" w:color="auto"/>
                <w:bottom w:val="none" w:sz="0" w:space="0" w:color="auto"/>
                <w:right w:val="none" w:sz="0" w:space="0" w:color="auto"/>
              </w:divBdr>
              <w:divsChild>
                <w:div w:id="609094848">
                  <w:marLeft w:val="0"/>
                  <w:marRight w:val="0"/>
                  <w:marTop w:val="0"/>
                  <w:marBottom w:val="0"/>
                  <w:divBdr>
                    <w:top w:val="none" w:sz="0" w:space="0" w:color="auto"/>
                    <w:left w:val="none" w:sz="0" w:space="0" w:color="auto"/>
                    <w:bottom w:val="none" w:sz="0" w:space="0" w:color="auto"/>
                    <w:right w:val="none" w:sz="0" w:space="0" w:color="auto"/>
                  </w:divBdr>
                  <w:divsChild>
                    <w:div w:id="193293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11">
              <w:marLeft w:val="0"/>
              <w:marRight w:val="0"/>
              <w:marTop w:val="0"/>
              <w:marBottom w:val="0"/>
              <w:divBdr>
                <w:top w:val="none" w:sz="0" w:space="0" w:color="auto"/>
                <w:left w:val="none" w:sz="0" w:space="0" w:color="auto"/>
                <w:bottom w:val="none" w:sz="0" w:space="0" w:color="auto"/>
                <w:right w:val="none" w:sz="0" w:space="0" w:color="auto"/>
              </w:divBdr>
              <w:divsChild>
                <w:div w:id="1103767905">
                  <w:marLeft w:val="0"/>
                  <w:marRight w:val="0"/>
                  <w:marTop w:val="0"/>
                  <w:marBottom w:val="0"/>
                  <w:divBdr>
                    <w:top w:val="none" w:sz="0" w:space="0" w:color="auto"/>
                    <w:left w:val="none" w:sz="0" w:space="0" w:color="auto"/>
                    <w:bottom w:val="none" w:sz="0" w:space="0" w:color="auto"/>
                    <w:right w:val="none" w:sz="0" w:space="0" w:color="auto"/>
                  </w:divBdr>
                  <w:divsChild>
                    <w:div w:id="140194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5103">
              <w:marLeft w:val="0"/>
              <w:marRight w:val="0"/>
              <w:marTop w:val="0"/>
              <w:marBottom w:val="0"/>
              <w:divBdr>
                <w:top w:val="none" w:sz="0" w:space="0" w:color="auto"/>
                <w:left w:val="none" w:sz="0" w:space="0" w:color="auto"/>
                <w:bottom w:val="none" w:sz="0" w:space="0" w:color="auto"/>
                <w:right w:val="none" w:sz="0" w:space="0" w:color="auto"/>
              </w:divBdr>
              <w:divsChild>
                <w:div w:id="738593909">
                  <w:marLeft w:val="0"/>
                  <w:marRight w:val="0"/>
                  <w:marTop w:val="0"/>
                  <w:marBottom w:val="0"/>
                  <w:divBdr>
                    <w:top w:val="none" w:sz="0" w:space="0" w:color="auto"/>
                    <w:left w:val="none" w:sz="0" w:space="0" w:color="auto"/>
                    <w:bottom w:val="none" w:sz="0" w:space="0" w:color="auto"/>
                    <w:right w:val="none" w:sz="0" w:space="0" w:color="auto"/>
                  </w:divBdr>
                  <w:divsChild>
                    <w:div w:id="12382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43456">
              <w:marLeft w:val="0"/>
              <w:marRight w:val="0"/>
              <w:marTop w:val="0"/>
              <w:marBottom w:val="0"/>
              <w:divBdr>
                <w:top w:val="none" w:sz="0" w:space="0" w:color="auto"/>
                <w:left w:val="none" w:sz="0" w:space="0" w:color="auto"/>
                <w:bottom w:val="none" w:sz="0" w:space="0" w:color="auto"/>
                <w:right w:val="none" w:sz="0" w:space="0" w:color="auto"/>
              </w:divBdr>
              <w:divsChild>
                <w:div w:id="544874060">
                  <w:marLeft w:val="0"/>
                  <w:marRight w:val="0"/>
                  <w:marTop w:val="0"/>
                  <w:marBottom w:val="0"/>
                  <w:divBdr>
                    <w:top w:val="none" w:sz="0" w:space="0" w:color="auto"/>
                    <w:left w:val="none" w:sz="0" w:space="0" w:color="auto"/>
                    <w:bottom w:val="none" w:sz="0" w:space="0" w:color="auto"/>
                    <w:right w:val="none" w:sz="0" w:space="0" w:color="auto"/>
                  </w:divBdr>
                  <w:divsChild>
                    <w:div w:id="15993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65535">
              <w:marLeft w:val="0"/>
              <w:marRight w:val="0"/>
              <w:marTop w:val="0"/>
              <w:marBottom w:val="0"/>
              <w:divBdr>
                <w:top w:val="none" w:sz="0" w:space="0" w:color="auto"/>
                <w:left w:val="none" w:sz="0" w:space="0" w:color="auto"/>
                <w:bottom w:val="none" w:sz="0" w:space="0" w:color="auto"/>
                <w:right w:val="none" w:sz="0" w:space="0" w:color="auto"/>
              </w:divBdr>
              <w:divsChild>
                <w:div w:id="1292319277">
                  <w:marLeft w:val="0"/>
                  <w:marRight w:val="0"/>
                  <w:marTop w:val="0"/>
                  <w:marBottom w:val="0"/>
                  <w:divBdr>
                    <w:top w:val="none" w:sz="0" w:space="0" w:color="auto"/>
                    <w:left w:val="none" w:sz="0" w:space="0" w:color="auto"/>
                    <w:bottom w:val="none" w:sz="0" w:space="0" w:color="auto"/>
                    <w:right w:val="none" w:sz="0" w:space="0" w:color="auto"/>
                  </w:divBdr>
                  <w:divsChild>
                    <w:div w:id="2259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02037">
              <w:marLeft w:val="0"/>
              <w:marRight w:val="0"/>
              <w:marTop w:val="0"/>
              <w:marBottom w:val="0"/>
              <w:divBdr>
                <w:top w:val="none" w:sz="0" w:space="0" w:color="auto"/>
                <w:left w:val="none" w:sz="0" w:space="0" w:color="auto"/>
                <w:bottom w:val="none" w:sz="0" w:space="0" w:color="auto"/>
                <w:right w:val="none" w:sz="0" w:space="0" w:color="auto"/>
              </w:divBdr>
              <w:divsChild>
                <w:div w:id="1023281889">
                  <w:marLeft w:val="0"/>
                  <w:marRight w:val="0"/>
                  <w:marTop w:val="0"/>
                  <w:marBottom w:val="0"/>
                  <w:divBdr>
                    <w:top w:val="none" w:sz="0" w:space="0" w:color="auto"/>
                    <w:left w:val="none" w:sz="0" w:space="0" w:color="auto"/>
                    <w:bottom w:val="none" w:sz="0" w:space="0" w:color="auto"/>
                    <w:right w:val="none" w:sz="0" w:space="0" w:color="auto"/>
                  </w:divBdr>
                  <w:divsChild>
                    <w:div w:id="19074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438">
              <w:marLeft w:val="0"/>
              <w:marRight w:val="0"/>
              <w:marTop w:val="0"/>
              <w:marBottom w:val="0"/>
              <w:divBdr>
                <w:top w:val="none" w:sz="0" w:space="0" w:color="auto"/>
                <w:left w:val="none" w:sz="0" w:space="0" w:color="auto"/>
                <w:bottom w:val="none" w:sz="0" w:space="0" w:color="auto"/>
                <w:right w:val="none" w:sz="0" w:space="0" w:color="auto"/>
              </w:divBdr>
              <w:divsChild>
                <w:div w:id="1430617817">
                  <w:marLeft w:val="0"/>
                  <w:marRight w:val="0"/>
                  <w:marTop w:val="0"/>
                  <w:marBottom w:val="0"/>
                  <w:divBdr>
                    <w:top w:val="none" w:sz="0" w:space="0" w:color="auto"/>
                    <w:left w:val="none" w:sz="0" w:space="0" w:color="auto"/>
                    <w:bottom w:val="none" w:sz="0" w:space="0" w:color="auto"/>
                    <w:right w:val="none" w:sz="0" w:space="0" w:color="auto"/>
                  </w:divBdr>
                  <w:divsChild>
                    <w:div w:id="1740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3982">
              <w:marLeft w:val="0"/>
              <w:marRight w:val="0"/>
              <w:marTop w:val="0"/>
              <w:marBottom w:val="0"/>
              <w:divBdr>
                <w:top w:val="none" w:sz="0" w:space="0" w:color="auto"/>
                <w:left w:val="none" w:sz="0" w:space="0" w:color="auto"/>
                <w:bottom w:val="none" w:sz="0" w:space="0" w:color="auto"/>
                <w:right w:val="none" w:sz="0" w:space="0" w:color="auto"/>
              </w:divBdr>
              <w:divsChild>
                <w:div w:id="251400511">
                  <w:marLeft w:val="0"/>
                  <w:marRight w:val="0"/>
                  <w:marTop w:val="0"/>
                  <w:marBottom w:val="0"/>
                  <w:divBdr>
                    <w:top w:val="none" w:sz="0" w:space="0" w:color="auto"/>
                    <w:left w:val="none" w:sz="0" w:space="0" w:color="auto"/>
                    <w:bottom w:val="none" w:sz="0" w:space="0" w:color="auto"/>
                    <w:right w:val="none" w:sz="0" w:space="0" w:color="auto"/>
                  </w:divBdr>
                  <w:divsChild>
                    <w:div w:id="126584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067841">
              <w:marLeft w:val="0"/>
              <w:marRight w:val="0"/>
              <w:marTop w:val="0"/>
              <w:marBottom w:val="0"/>
              <w:divBdr>
                <w:top w:val="none" w:sz="0" w:space="0" w:color="auto"/>
                <w:left w:val="none" w:sz="0" w:space="0" w:color="auto"/>
                <w:bottom w:val="none" w:sz="0" w:space="0" w:color="auto"/>
                <w:right w:val="none" w:sz="0" w:space="0" w:color="auto"/>
              </w:divBdr>
              <w:divsChild>
                <w:div w:id="59712734">
                  <w:marLeft w:val="0"/>
                  <w:marRight w:val="0"/>
                  <w:marTop w:val="0"/>
                  <w:marBottom w:val="0"/>
                  <w:divBdr>
                    <w:top w:val="none" w:sz="0" w:space="0" w:color="auto"/>
                    <w:left w:val="none" w:sz="0" w:space="0" w:color="auto"/>
                    <w:bottom w:val="none" w:sz="0" w:space="0" w:color="auto"/>
                    <w:right w:val="none" w:sz="0" w:space="0" w:color="auto"/>
                  </w:divBdr>
                  <w:divsChild>
                    <w:div w:id="14381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3355">
              <w:marLeft w:val="0"/>
              <w:marRight w:val="0"/>
              <w:marTop w:val="0"/>
              <w:marBottom w:val="0"/>
              <w:divBdr>
                <w:top w:val="none" w:sz="0" w:space="0" w:color="auto"/>
                <w:left w:val="none" w:sz="0" w:space="0" w:color="auto"/>
                <w:bottom w:val="none" w:sz="0" w:space="0" w:color="auto"/>
                <w:right w:val="none" w:sz="0" w:space="0" w:color="auto"/>
              </w:divBdr>
              <w:divsChild>
                <w:div w:id="230508706">
                  <w:marLeft w:val="0"/>
                  <w:marRight w:val="0"/>
                  <w:marTop w:val="0"/>
                  <w:marBottom w:val="0"/>
                  <w:divBdr>
                    <w:top w:val="none" w:sz="0" w:space="0" w:color="auto"/>
                    <w:left w:val="none" w:sz="0" w:space="0" w:color="auto"/>
                    <w:bottom w:val="none" w:sz="0" w:space="0" w:color="auto"/>
                    <w:right w:val="none" w:sz="0" w:space="0" w:color="auto"/>
                  </w:divBdr>
                  <w:divsChild>
                    <w:div w:id="4584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00046">
              <w:marLeft w:val="0"/>
              <w:marRight w:val="0"/>
              <w:marTop w:val="0"/>
              <w:marBottom w:val="0"/>
              <w:divBdr>
                <w:top w:val="none" w:sz="0" w:space="0" w:color="auto"/>
                <w:left w:val="none" w:sz="0" w:space="0" w:color="auto"/>
                <w:bottom w:val="none" w:sz="0" w:space="0" w:color="auto"/>
                <w:right w:val="none" w:sz="0" w:space="0" w:color="auto"/>
              </w:divBdr>
              <w:divsChild>
                <w:div w:id="211582260">
                  <w:marLeft w:val="0"/>
                  <w:marRight w:val="0"/>
                  <w:marTop w:val="0"/>
                  <w:marBottom w:val="0"/>
                  <w:divBdr>
                    <w:top w:val="none" w:sz="0" w:space="0" w:color="auto"/>
                    <w:left w:val="none" w:sz="0" w:space="0" w:color="auto"/>
                    <w:bottom w:val="none" w:sz="0" w:space="0" w:color="auto"/>
                    <w:right w:val="none" w:sz="0" w:space="0" w:color="auto"/>
                  </w:divBdr>
                  <w:divsChild>
                    <w:div w:id="683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051387">
              <w:marLeft w:val="0"/>
              <w:marRight w:val="0"/>
              <w:marTop w:val="0"/>
              <w:marBottom w:val="0"/>
              <w:divBdr>
                <w:top w:val="none" w:sz="0" w:space="0" w:color="auto"/>
                <w:left w:val="none" w:sz="0" w:space="0" w:color="auto"/>
                <w:bottom w:val="none" w:sz="0" w:space="0" w:color="auto"/>
                <w:right w:val="none" w:sz="0" w:space="0" w:color="auto"/>
              </w:divBdr>
              <w:divsChild>
                <w:div w:id="983389176">
                  <w:marLeft w:val="0"/>
                  <w:marRight w:val="0"/>
                  <w:marTop w:val="0"/>
                  <w:marBottom w:val="0"/>
                  <w:divBdr>
                    <w:top w:val="none" w:sz="0" w:space="0" w:color="auto"/>
                    <w:left w:val="none" w:sz="0" w:space="0" w:color="auto"/>
                    <w:bottom w:val="none" w:sz="0" w:space="0" w:color="auto"/>
                    <w:right w:val="none" w:sz="0" w:space="0" w:color="auto"/>
                  </w:divBdr>
                  <w:divsChild>
                    <w:div w:id="196013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1404">
              <w:marLeft w:val="0"/>
              <w:marRight w:val="0"/>
              <w:marTop w:val="0"/>
              <w:marBottom w:val="0"/>
              <w:divBdr>
                <w:top w:val="none" w:sz="0" w:space="0" w:color="auto"/>
                <w:left w:val="none" w:sz="0" w:space="0" w:color="auto"/>
                <w:bottom w:val="none" w:sz="0" w:space="0" w:color="auto"/>
                <w:right w:val="none" w:sz="0" w:space="0" w:color="auto"/>
              </w:divBdr>
              <w:divsChild>
                <w:div w:id="1640915623">
                  <w:marLeft w:val="0"/>
                  <w:marRight w:val="0"/>
                  <w:marTop w:val="0"/>
                  <w:marBottom w:val="0"/>
                  <w:divBdr>
                    <w:top w:val="none" w:sz="0" w:space="0" w:color="auto"/>
                    <w:left w:val="none" w:sz="0" w:space="0" w:color="auto"/>
                    <w:bottom w:val="none" w:sz="0" w:space="0" w:color="auto"/>
                    <w:right w:val="none" w:sz="0" w:space="0" w:color="auto"/>
                  </w:divBdr>
                  <w:divsChild>
                    <w:div w:id="17654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66156">
              <w:marLeft w:val="0"/>
              <w:marRight w:val="0"/>
              <w:marTop w:val="0"/>
              <w:marBottom w:val="0"/>
              <w:divBdr>
                <w:top w:val="none" w:sz="0" w:space="0" w:color="auto"/>
                <w:left w:val="none" w:sz="0" w:space="0" w:color="auto"/>
                <w:bottom w:val="none" w:sz="0" w:space="0" w:color="auto"/>
                <w:right w:val="none" w:sz="0" w:space="0" w:color="auto"/>
              </w:divBdr>
              <w:divsChild>
                <w:div w:id="1629161313">
                  <w:marLeft w:val="0"/>
                  <w:marRight w:val="0"/>
                  <w:marTop w:val="0"/>
                  <w:marBottom w:val="0"/>
                  <w:divBdr>
                    <w:top w:val="none" w:sz="0" w:space="0" w:color="auto"/>
                    <w:left w:val="none" w:sz="0" w:space="0" w:color="auto"/>
                    <w:bottom w:val="none" w:sz="0" w:space="0" w:color="auto"/>
                    <w:right w:val="none" w:sz="0" w:space="0" w:color="auto"/>
                  </w:divBdr>
                  <w:divsChild>
                    <w:div w:id="15886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928006">
              <w:marLeft w:val="0"/>
              <w:marRight w:val="0"/>
              <w:marTop w:val="0"/>
              <w:marBottom w:val="0"/>
              <w:divBdr>
                <w:top w:val="none" w:sz="0" w:space="0" w:color="auto"/>
                <w:left w:val="none" w:sz="0" w:space="0" w:color="auto"/>
                <w:bottom w:val="none" w:sz="0" w:space="0" w:color="auto"/>
                <w:right w:val="none" w:sz="0" w:space="0" w:color="auto"/>
              </w:divBdr>
              <w:divsChild>
                <w:div w:id="56827344">
                  <w:marLeft w:val="0"/>
                  <w:marRight w:val="0"/>
                  <w:marTop w:val="0"/>
                  <w:marBottom w:val="0"/>
                  <w:divBdr>
                    <w:top w:val="none" w:sz="0" w:space="0" w:color="auto"/>
                    <w:left w:val="none" w:sz="0" w:space="0" w:color="auto"/>
                    <w:bottom w:val="none" w:sz="0" w:space="0" w:color="auto"/>
                    <w:right w:val="none" w:sz="0" w:space="0" w:color="auto"/>
                  </w:divBdr>
                  <w:divsChild>
                    <w:div w:id="116825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5583">
              <w:marLeft w:val="0"/>
              <w:marRight w:val="0"/>
              <w:marTop w:val="0"/>
              <w:marBottom w:val="0"/>
              <w:divBdr>
                <w:top w:val="none" w:sz="0" w:space="0" w:color="auto"/>
                <w:left w:val="none" w:sz="0" w:space="0" w:color="auto"/>
                <w:bottom w:val="none" w:sz="0" w:space="0" w:color="auto"/>
                <w:right w:val="none" w:sz="0" w:space="0" w:color="auto"/>
              </w:divBdr>
              <w:divsChild>
                <w:div w:id="1067265947">
                  <w:marLeft w:val="0"/>
                  <w:marRight w:val="0"/>
                  <w:marTop w:val="0"/>
                  <w:marBottom w:val="0"/>
                  <w:divBdr>
                    <w:top w:val="none" w:sz="0" w:space="0" w:color="auto"/>
                    <w:left w:val="none" w:sz="0" w:space="0" w:color="auto"/>
                    <w:bottom w:val="none" w:sz="0" w:space="0" w:color="auto"/>
                    <w:right w:val="none" w:sz="0" w:space="0" w:color="auto"/>
                  </w:divBdr>
                  <w:divsChild>
                    <w:div w:id="69666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8616">
              <w:marLeft w:val="0"/>
              <w:marRight w:val="0"/>
              <w:marTop w:val="0"/>
              <w:marBottom w:val="0"/>
              <w:divBdr>
                <w:top w:val="none" w:sz="0" w:space="0" w:color="auto"/>
                <w:left w:val="none" w:sz="0" w:space="0" w:color="auto"/>
                <w:bottom w:val="none" w:sz="0" w:space="0" w:color="auto"/>
                <w:right w:val="none" w:sz="0" w:space="0" w:color="auto"/>
              </w:divBdr>
              <w:divsChild>
                <w:div w:id="127865710">
                  <w:marLeft w:val="0"/>
                  <w:marRight w:val="0"/>
                  <w:marTop w:val="0"/>
                  <w:marBottom w:val="0"/>
                  <w:divBdr>
                    <w:top w:val="none" w:sz="0" w:space="0" w:color="auto"/>
                    <w:left w:val="none" w:sz="0" w:space="0" w:color="auto"/>
                    <w:bottom w:val="none" w:sz="0" w:space="0" w:color="auto"/>
                    <w:right w:val="none" w:sz="0" w:space="0" w:color="auto"/>
                  </w:divBdr>
                  <w:divsChild>
                    <w:div w:id="5034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77398">
              <w:marLeft w:val="0"/>
              <w:marRight w:val="0"/>
              <w:marTop w:val="0"/>
              <w:marBottom w:val="0"/>
              <w:divBdr>
                <w:top w:val="none" w:sz="0" w:space="0" w:color="auto"/>
                <w:left w:val="none" w:sz="0" w:space="0" w:color="auto"/>
                <w:bottom w:val="none" w:sz="0" w:space="0" w:color="auto"/>
                <w:right w:val="none" w:sz="0" w:space="0" w:color="auto"/>
              </w:divBdr>
              <w:divsChild>
                <w:div w:id="1995183763">
                  <w:marLeft w:val="0"/>
                  <w:marRight w:val="0"/>
                  <w:marTop w:val="0"/>
                  <w:marBottom w:val="0"/>
                  <w:divBdr>
                    <w:top w:val="none" w:sz="0" w:space="0" w:color="auto"/>
                    <w:left w:val="none" w:sz="0" w:space="0" w:color="auto"/>
                    <w:bottom w:val="none" w:sz="0" w:space="0" w:color="auto"/>
                    <w:right w:val="none" w:sz="0" w:space="0" w:color="auto"/>
                  </w:divBdr>
                  <w:divsChild>
                    <w:div w:id="94738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420660">
              <w:marLeft w:val="0"/>
              <w:marRight w:val="0"/>
              <w:marTop w:val="0"/>
              <w:marBottom w:val="0"/>
              <w:divBdr>
                <w:top w:val="none" w:sz="0" w:space="0" w:color="auto"/>
                <w:left w:val="none" w:sz="0" w:space="0" w:color="auto"/>
                <w:bottom w:val="none" w:sz="0" w:space="0" w:color="auto"/>
                <w:right w:val="none" w:sz="0" w:space="0" w:color="auto"/>
              </w:divBdr>
              <w:divsChild>
                <w:div w:id="1524897861">
                  <w:marLeft w:val="0"/>
                  <w:marRight w:val="0"/>
                  <w:marTop w:val="0"/>
                  <w:marBottom w:val="0"/>
                  <w:divBdr>
                    <w:top w:val="none" w:sz="0" w:space="0" w:color="auto"/>
                    <w:left w:val="none" w:sz="0" w:space="0" w:color="auto"/>
                    <w:bottom w:val="none" w:sz="0" w:space="0" w:color="auto"/>
                    <w:right w:val="none" w:sz="0" w:space="0" w:color="auto"/>
                  </w:divBdr>
                  <w:divsChild>
                    <w:div w:id="15142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965882">
              <w:marLeft w:val="0"/>
              <w:marRight w:val="0"/>
              <w:marTop w:val="0"/>
              <w:marBottom w:val="0"/>
              <w:divBdr>
                <w:top w:val="none" w:sz="0" w:space="0" w:color="auto"/>
                <w:left w:val="none" w:sz="0" w:space="0" w:color="auto"/>
                <w:bottom w:val="none" w:sz="0" w:space="0" w:color="auto"/>
                <w:right w:val="none" w:sz="0" w:space="0" w:color="auto"/>
              </w:divBdr>
              <w:divsChild>
                <w:div w:id="1570118375">
                  <w:marLeft w:val="0"/>
                  <w:marRight w:val="0"/>
                  <w:marTop w:val="0"/>
                  <w:marBottom w:val="0"/>
                  <w:divBdr>
                    <w:top w:val="none" w:sz="0" w:space="0" w:color="auto"/>
                    <w:left w:val="none" w:sz="0" w:space="0" w:color="auto"/>
                    <w:bottom w:val="none" w:sz="0" w:space="0" w:color="auto"/>
                    <w:right w:val="none" w:sz="0" w:space="0" w:color="auto"/>
                  </w:divBdr>
                  <w:divsChild>
                    <w:div w:id="8987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102">
              <w:marLeft w:val="0"/>
              <w:marRight w:val="0"/>
              <w:marTop w:val="0"/>
              <w:marBottom w:val="0"/>
              <w:divBdr>
                <w:top w:val="none" w:sz="0" w:space="0" w:color="auto"/>
                <w:left w:val="none" w:sz="0" w:space="0" w:color="auto"/>
                <w:bottom w:val="none" w:sz="0" w:space="0" w:color="auto"/>
                <w:right w:val="none" w:sz="0" w:space="0" w:color="auto"/>
              </w:divBdr>
              <w:divsChild>
                <w:div w:id="1979727483">
                  <w:marLeft w:val="0"/>
                  <w:marRight w:val="0"/>
                  <w:marTop w:val="0"/>
                  <w:marBottom w:val="0"/>
                  <w:divBdr>
                    <w:top w:val="none" w:sz="0" w:space="0" w:color="auto"/>
                    <w:left w:val="none" w:sz="0" w:space="0" w:color="auto"/>
                    <w:bottom w:val="none" w:sz="0" w:space="0" w:color="auto"/>
                    <w:right w:val="none" w:sz="0" w:space="0" w:color="auto"/>
                  </w:divBdr>
                  <w:divsChild>
                    <w:div w:id="6891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4614">
              <w:marLeft w:val="0"/>
              <w:marRight w:val="0"/>
              <w:marTop w:val="0"/>
              <w:marBottom w:val="0"/>
              <w:divBdr>
                <w:top w:val="none" w:sz="0" w:space="0" w:color="auto"/>
                <w:left w:val="none" w:sz="0" w:space="0" w:color="auto"/>
                <w:bottom w:val="none" w:sz="0" w:space="0" w:color="auto"/>
                <w:right w:val="none" w:sz="0" w:space="0" w:color="auto"/>
              </w:divBdr>
              <w:divsChild>
                <w:div w:id="907618757">
                  <w:marLeft w:val="0"/>
                  <w:marRight w:val="0"/>
                  <w:marTop w:val="0"/>
                  <w:marBottom w:val="0"/>
                  <w:divBdr>
                    <w:top w:val="none" w:sz="0" w:space="0" w:color="auto"/>
                    <w:left w:val="none" w:sz="0" w:space="0" w:color="auto"/>
                    <w:bottom w:val="none" w:sz="0" w:space="0" w:color="auto"/>
                    <w:right w:val="none" w:sz="0" w:space="0" w:color="auto"/>
                  </w:divBdr>
                  <w:divsChild>
                    <w:div w:id="16940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3463">
              <w:marLeft w:val="0"/>
              <w:marRight w:val="0"/>
              <w:marTop w:val="0"/>
              <w:marBottom w:val="0"/>
              <w:divBdr>
                <w:top w:val="none" w:sz="0" w:space="0" w:color="auto"/>
                <w:left w:val="none" w:sz="0" w:space="0" w:color="auto"/>
                <w:bottom w:val="none" w:sz="0" w:space="0" w:color="auto"/>
                <w:right w:val="none" w:sz="0" w:space="0" w:color="auto"/>
              </w:divBdr>
              <w:divsChild>
                <w:div w:id="628825157">
                  <w:marLeft w:val="0"/>
                  <w:marRight w:val="0"/>
                  <w:marTop w:val="0"/>
                  <w:marBottom w:val="0"/>
                  <w:divBdr>
                    <w:top w:val="none" w:sz="0" w:space="0" w:color="auto"/>
                    <w:left w:val="none" w:sz="0" w:space="0" w:color="auto"/>
                    <w:bottom w:val="none" w:sz="0" w:space="0" w:color="auto"/>
                    <w:right w:val="none" w:sz="0" w:space="0" w:color="auto"/>
                  </w:divBdr>
                  <w:divsChild>
                    <w:div w:id="100901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2265">
              <w:marLeft w:val="0"/>
              <w:marRight w:val="0"/>
              <w:marTop w:val="0"/>
              <w:marBottom w:val="0"/>
              <w:divBdr>
                <w:top w:val="none" w:sz="0" w:space="0" w:color="auto"/>
                <w:left w:val="none" w:sz="0" w:space="0" w:color="auto"/>
                <w:bottom w:val="none" w:sz="0" w:space="0" w:color="auto"/>
                <w:right w:val="none" w:sz="0" w:space="0" w:color="auto"/>
              </w:divBdr>
              <w:divsChild>
                <w:div w:id="887571923">
                  <w:marLeft w:val="0"/>
                  <w:marRight w:val="0"/>
                  <w:marTop w:val="0"/>
                  <w:marBottom w:val="0"/>
                  <w:divBdr>
                    <w:top w:val="none" w:sz="0" w:space="0" w:color="auto"/>
                    <w:left w:val="none" w:sz="0" w:space="0" w:color="auto"/>
                    <w:bottom w:val="none" w:sz="0" w:space="0" w:color="auto"/>
                    <w:right w:val="none" w:sz="0" w:space="0" w:color="auto"/>
                  </w:divBdr>
                  <w:divsChild>
                    <w:div w:id="13790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7208022">
      <w:bodyDiv w:val="1"/>
      <w:marLeft w:val="0"/>
      <w:marRight w:val="0"/>
      <w:marTop w:val="0"/>
      <w:marBottom w:val="0"/>
      <w:divBdr>
        <w:top w:val="none" w:sz="0" w:space="0" w:color="auto"/>
        <w:left w:val="none" w:sz="0" w:space="0" w:color="auto"/>
        <w:bottom w:val="none" w:sz="0" w:space="0" w:color="auto"/>
        <w:right w:val="none" w:sz="0" w:space="0" w:color="auto"/>
      </w:divBdr>
      <w:divsChild>
        <w:div w:id="545486501">
          <w:marLeft w:val="0"/>
          <w:marRight w:val="0"/>
          <w:marTop w:val="0"/>
          <w:marBottom w:val="0"/>
          <w:divBdr>
            <w:top w:val="none" w:sz="0" w:space="0" w:color="auto"/>
            <w:left w:val="none" w:sz="0" w:space="0" w:color="auto"/>
            <w:bottom w:val="none" w:sz="0" w:space="0" w:color="auto"/>
            <w:right w:val="none" w:sz="0" w:space="0" w:color="auto"/>
          </w:divBdr>
          <w:divsChild>
            <w:div w:id="546798998">
              <w:marLeft w:val="0"/>
              <w:marRight w:val="0"/>
              <w:marTop w:val="0"/>
              <w:marBottom w:val="0"/>
              <w:divBdr>
                <w:top w:val="none" w:sz="0" w:space="0" w:color="auto"/>
                <w:left w:val="none" w:sz="0" w:space="0" w:color="auto"/>
                <w:bottom w:val="single" w:sz="12" w:space="0" w:color="006699"/>
                <w:right w:val="none" w:sz="0" w:space="0" w:color="auto"/>
              </w:divBdr>
              <w:divsChild>
                <w:div w:id="2010519261">
                  <w:marLeft w:val="0"/>
                  <w:marRight w:val="0"/>
                  <w:marTop w:val="0"/>
                  <w:marBottom w:val="0"/>
                  <w:divBdr>
                    <w:top w:val="none" w:sz="0" w:space="0" w:color="auto"/>
                    <w:left w:val="none" w:sz="0" w:space="0" w:color="auto"/>
                    <w:bottom w:val="none" w:sz="0" w:space="0" w:color="auto"/>
                    <w:right w:val="none" w:sz="0" w:space="0" w:color="auto"/>
                  </w:divBdr>
                  <w:divsChild>
                    <w:div w:id="259334786">
                      <w:marLeft w:val="0"/>
                      <w:marRight w:val="0"/>
                      <w:marTop w:val="0"/>
                      <w:marBottom w:val="0"/>
                      <w:divBdr>
                        <w:top w:val="none" w:sz="0" w:space="0" w:color="auto"/>
                        <w:left w:val="none" w:sz="0" w:space="0" w:color="auto"/>
                        <w:bottom w:val="none" w:sz="0" w:space="0" w:color="auto"/>
                        <w:right w:val="none" w:sz="0" w:space="0" w:color="auto"/>
                      </w:divBdr>
                      <w:divsChild>
                        <w:div w:id="1235167472">
                          <w:marLeft w:val="0"/>
                          <w:marRight w:val="0"/>
                          <w:marTop w:val="0"/>
                          <w:marBottom w:val="0"/>
                          <w:divBdr>
                            <w:top w:val="none" w:sz="0" w:space="0" w:color="auto"/>
                            <w:left w:val="none" w:sz="0" w:space="0" w:color="auto"/>
                            <w:bottom w:val="none" w:sz="0" w:space="0" w:color="auto"/>
                            <w:right w:val="none" w:sz="0" w:space="0" w:color="auto"/>
                          </w:divBdr>
                          <w:divsChild>
                            <w:div w:id="46269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021720">
                  <w:marLeft w:val="0"/>
                  <w:marRight w:val="0"/>
                  <w:marTop w:val="0"/>
                  <w:marBottom w:val="0"/>
                  <w:divBdr>
                    <w:top w:val="none" w:sz="0" w:space="0" w:color="auto"/>
                    <w:left w:val="none" w:sz="0" w:space="0" w:color="auto"/>
                    <w:bottom w:val="none" w:sz="0" w:space="0" w:color="auto"/>
                    <w:right w:val="none" w:sz="0" w:space="0" w:color="auto"/>
                  </w:divBdr>
                </w:div>
                <w:div w:id="324747069">
                  <w:marLeft w:val="0"/>
                  <w:marRight w:val="0"/>
                  <w:marTop w:val="0"/>
                  <w:marBottom w:val="0"/>
                  <w:divBdr>
                    <w:top w:val="none" w:sz="0" w:space="0" w:color="auto"/>
                    <w:left w:val="none" w:sz="0" w:space="0" w:color="auto"/>
                    <w:bottom w:val="none" w:sz="0" w:space="0" w:color="auto"/>
                    <w:right w:val="none" w:sz="0" w:space="0" w:color="auto"/>
                  </w:divBdr>
                  <w:divsChild>
                    <w:div w:id="647250106">
                      <w:marLeft w:val="0"/>
                      <w:marRight w:val="0"/>
                      <w:marTop w:val="0"/>
                      <w:marBottom w:val="0"/>
                      <w:divBdr>
                        <w:top w:val="none" w:sz="0" w:space="0" w:color="auto"/>
                        <w:left w:val="none" w:sz="0" w:space="0" w:color="auto"/>
                        <w:bottom w:val="none" w:sz="0" w:space="0" w:color="auto"/>
                        <w:right w:val="none" w:sz="0" w:space="0" w:color="auto"/>
                      </w:divBdr>
                      <w:divsChild>
                        <w:div w:id="960066432">
                          <w:marLeft w:val="0"/>
                          <w:marRight w:val="0"/>
                          <w:marTop w:val="0"/>
                          <w:marBottom w:val="0"/>
                          <w:divBdr>
                            <w:top w:val="none" w:sz="0" w:space="0" w:color="auto"/>
                            <w:left w:val="none" w:sz="0" w:space="0" w:color="auto"/>
                            <w:bottom w:val="none" w:sz="0" w:space="0" w:color="auto"/>
                            <w:right w:val="none" w:sz="0" w:space="0" w:color="auto"/>
                          </w:divBdr>
                        </w:div>
                        <w:div w:id="857887109">
                          <w:marLeft w:val="0"/>
                          <w:marRight w:val="0"/>
                          <w:marTop w:val="0"/>
                          <w:marBottom w:val="0"/>
                          <w:divBdr>
                            <w:top w:val="none" w:sz="0" w:space="0" w:color="auto"/>
                            <w:left w:val="none" w:sz="0" w:space="0" w:color="auto"/>
                            <w:bottom w:val="none" w:sz="0" w:space="0" w:color="auto"/>
                            <w:right w:val="none" w:sz="0" w:space="0" w:color="auto"/>
                          </w:divBdr>
                        </w:div>
                        <w:div w:id="1754816926">
                          <w:marLeft w:val="0"/>
                          <w:marRight w:val="0"/>
                          <w:marTop w:val="0"/>
                          <w:marBottom w:val="0"/>
                          <w:divBdr>
                            <w:top w:val="none" w:sz="0" w:space="0" w:color="auto"/>
                            <w:left w:val="none" w:sz="0" w:space="0" w:color="auto"/>
                            <w:bottom w:val="none" w:sz="0" w:space="0" w:color="auto"/>
                            <w:right w:val="none" w:sz="0" w:space="0" w:color="auto"/>
                          </w:divBdr>
                          <w:divsChild>
                            <w:div w:id="1961261387">
                              <w:marLeft w:val="0"/>
                              <w:marRight w:val="0"/>
                              <w:marTop w:val="0"/>
                              <w:marBottom w:val="0"/>
                              <w:divBdr>
                                <w:top w:val="none" w:sz="0" w:space="0" w:color="auto"/>
                                <w:left w:val="none" w:sz="0" w:space="0" w:color="auto"/>
                                <w:bottom w:val="none" w:sz="0" w:space="0" w:color="auto"/>
                                <w:right w:val="none" w:sz="0" w:space="0" w:color="auto"/>
                              </w:divBdr>
                            </w:div>
                          </w:divsChild>
                        </w:div>
                        <w:div w:id="84957601">
                          <w:marLeft w:val="0"/>
                          <w:marRight w:val="0"/>
                          <w:marTop w:val="0"/>
                          <w:marBottom w:val="0"/>
                          <w:divBdr>
                            <w:top w:val="none" w:sz="0" w:space="0" w:color="auto"/>
                            <w:left w:val="none" w:sz="0" w:space="0" w:color="auto"/>
                            <w:bottom w:val="none" w:sz="0" w:space="0" w:color="auto"/>
                            <w:right w:val="none" w:sz="0" w:space="0" w:color="auto"/>
                          </w:divBdr>
                          <w:divsChild>
                            <w:div w:id="48891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94565">
                      <w:marLeft w:val="0"/>
                      <w:marRight w:val="0"/>
                      <w:marTop w:val="0"/>
                      <w:marBottom w:val="0"/>
                      <w:divBdr>
                        <w:top w:val="none" w:sz="0" w:space="0" w:color="auto"/>
                        <w:left w:val="none" w:sz="0" w:space="0" w:color="auto"/>
                        <w:bottom w:val="none" w:sz="0" w:space="0" w:color="auto"/>
                        <w:right w:val="none" w:sz="0" w:space="0" w:color="auto"/>
                      </w:divBdr>
                      <w:divsChild>
                        <w:div w:id="1007096842">
                          <w:marLeft w:val="0"/>
                          <w:marRight w:val="0"/>
                          <w:marTop w:val="0"/>
                          <w:marBottom w:val="0"/>
                          <w:divBdr>
                            <w:top w:val="none" w:sz="0" w:space="0" w:color="auto"/>
                            <w:left w:val="none" w:sz="0" w:space="0" w:color="auto"/>
                            <w:bottom w:val="none" w:sz="0" w:space="0" w:color="auto"/>
                            <w:right w:val="none" w:sz="0" w:space="0" w:color="auto"/>
                          </w:divBdr>
                        </w:div>
                        <w:div w:id="1536886343">
                          <w:marLeft w:val="0"/>
                          <w:marRight w:val="0"/>
                          <w:marTop w:val="0"/>
                          <w:marBottom w:val="0"/>
                          <w:divBdr>
                            <w:top w:val="none" w:sz="0" w:space="0" w:color="auto"/>
                            <w:left w:val="none" w:sz="0" w:space="0" w:color="auto"/>
                            <w:bottom w:val="none" w:sz="0" w:space="0" w:color="auto"/>
                            <w:right w:val="none" w:sz="0" w:space="0" w:color="auto"/>
                          </w:divBdr>
                        </w:div>
                        <w:div w:id="1855730572">
                          <w:marLeft w:val="0"/>
                          <w:marRight w:val="0"/>
                          <w:marTop w:val="0"/>
                          <w:marBottom w:val="0"/>
                          <w:divBdr>
                            <w:top w:val="none" w:sz="0" w:space="0" w:color="auto"/>
                            <w:left w:val="none" w:sz="0" w:space="0" w:color="auto"/>
                            <w:bottom w:val="none" w:sz="0" w:space="0" w:color="auto"/>
                            <w:right w:val="none" w:sz="0" w:space="0" w:color="auto"/>
                          </w:divBdr>
                        </w:div>
                        <w:div w:id="56645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651232">
          <w:marLeft w:val="0"/>
          <w:marRight w:val="0"/>
          <w:marTop w:val="0"/>
          <w:marBottom w:val="0"/>
          <w:divBdr>
            <w:top w:val="none" w:sz="0" w:space="0" w:color="auto"/>
            <w:left w:val="none" w:sz="0" w:space="0" w:color="auto"/>
            <w:bottom w:val="single" w:sz="6" w:space="0" w:color="333333"/>
            <w:right w:val="none" w:sz="0" w:space="0" w:color="auto"/>
          </w:divBdr>
          <w:divsChild>
            <w:div w:id="2057853521">
              <w:marLeft w:val="0"/>
              <w:marRight w:val="0"/>
              <w:marTop w:val="0"/>
              <w:marBottom w:val="0"/>
              <w:divBdr>
                <w:top w:val="none" w:sz="0" w:space="0" w:color="auto"/>
                <w:left w:val="none" w:sz="0" w:space="0" w:color="auto"/>
                <w:bottom w:val="none" w:sz="0" w:space="0" w:color="auto"/>
                <w:right w:val="none" w:sz="0" w:space="0" w:color="auto"/>
              </w:divBdr>
              <w:divsChild>
                <w:div w:id="2137672839">
                  <w:marLeft w:val="0"/>
                  <w:marRight w:val="0"/>
                  <w:marTop w:val="0"/>
                  <w:marBottom w:val="0"/>
                  <w:divBdr>
                    <w:top w:val="none" w:sz="0" w:space="0" w:color="auto"/>
                    <w:left w:val="none" w:sz="0" w:space="0" w:color="auto"/>
                    <w:bottom w:val="none" w:sz="0" w:space="0" w:color="auto"/>
                    <w:right w:val="none" w:sz="0" w:space="0" w:color="auto"/>
                  </w:divBdr>
                  <w:divsChild>
                    <w:div w:id="310982510">
                      <w:marLeft w:val="0"/>
                      <w:marRight w:val="0"/>
                      <w:marTop w:val="0"/>
                      <w:marBottom w:val="0"/>
                      <w:divBdr>
                        <w:top w:val="none" w:sz="0" w:space="0" w:color="auto"/>
                        <w:left w:val="none" w:sz="0" w:space="0" w:color="auto"/>
                        <w:bottom w:val="none" w:sz="0" w:space="0" w:color="auto"/>
                        <w:right w:val="none" w:sz="0" w:space="0" w:color="auto"/>
                      </w:divBdr>
                      <w:divsChild>
                        <w:div w:id="1178958060">
                          <w:marLeft w:val="0"/>
                          <w:marRight w:val="0"/>
                          <w:marTop w:val="0"/>
                          <w:marBottom w:val="0"/>
                          <w:divBdr>
                            <w:top w:val="none" w:sz="0" w:space="0" w:color="auto"/>
                            <w:left w:val="none" w:sz="0" w:space="0" w:color="auto"/>
                            <w:bottom w:val="dotted" w:sz="6" w:space="0" w:color="FEA957"/>
                            <w:right w:val="none" w:sz="0" w:space="0" w:color="auto"/>
                          </w:divBdr>
                          <w:divsChild>
                            <w:div w:id="182982896">
                              <w:marLeft w:val="0"/>
                              <w:marRight w:val="0"/>
                              <w:marTop w:val="0"/>
                              <w:marBottom w:val="0"/>
                              <w:divBdr>
                                <w:top w:val="none" w:sz="0" w:space="0" w:color="auto"/>
                                <w:left w:val="none" w:sz="0" w:space="0" w:color="auto"/>
                                <w:bottom w:val="none" w:sz="0" w:space="0" w:color="auto"/>
                                <w:right w:val="none" w:sz="0" w:space="0" w:color="auto"/>
                              </w:divBdr>
                              <w:divsChild>
                                <w:div w:id="1788546177">
                                  <w:marLeft w:val="0"/>
                                  <w:marRight w:val="0"/>
                                  <w:marTop w:val="0"/>
                                  <w:marBottom w:val="450"/>
                                  <w:divBdr>
                                    <w:top w:val="none" w:sz="0" w:space="0" w:color="auto"/>
                                    <w:left w:val="none" w:sz="0" w:space="0" w:color="auto"/>
                                    <w:bottom w:val="none" w:sz="0" w:space="0" w:color="auto"/>
                                    <w:right w:val="none" w:sz="0" w:space="0" w:color="auto"/>
                                  </w:divBdr>
                                  <w:divsChild>
                                    <w:div w:id="245118439">
                                      <w:marLeft w:val="0"/>
                                      <w:marRight w:val="0"/>
                                      <w:marTop w:val="0"/>
                                      <w:marBottom w:val="375"/>
                                      <w:divBdr>
                                        <w:top w:val="none" w:sz="0" w:space="0" w:color="auto"/>
                                        <w:left w:val="none" w:sz="0" w:space="0" w:color="auto"/>
                                        <w:bottom w:val="none" w:sz="0" w:space="0" w:color="auto"/>
                                        <w:right w:val="none" w:sz="0" w:space="0" w:color="auto"/>
                                      </w:divBdr>
                                      <w:divsChild>
                                        <w:div w:id="113733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163694">
                                  <w:marLeft w:val="0"/>
                                  <w:marRight w:val="0"/>
                                  <w:marTop w:val="0"/>
                                  <w:marBottom w:val="450"/>
                                  <w:divBdr>
                                    <w:top w:val="none" w:sz="0" w:space="0" w:color="auto"/>
                                    <w:left w:val="none" w:sz="0" w:space="0" w:color="auto"/>
                                    <w:bottom w:val="none" w:sz="0" w:space="0" w:color="auto"/>
                                    <w:right w:val="none" w:sz="0" w:space="0" w:color="auto"/>
                                  </w:divBdr>
                                  <w:divsChild>
                                    <w:div w:id="1884488417">
                                      <w:marLeft w:val="0"/>
                                      <w:marRight w:val="0"/>
                                      <w:marTop w:val="0"/>
                                      <w:marBottom w:val="375"/>
                                      <w:divBdr>
                                        <w:top w:val="none" w:sz="0" w:space="0" w:color="auto"/>
                                        <w:left w:val="none" w:sz="0" w:space="0" w:color="auto"/>
                                        <w:bottom w:val="none" w:sz="0" w:space="0" w:color="auto"/>
                                        <w:right w:val="none" w:sz="0" w:space="0" w:color="auto"/>
                                      </w:divBdr>
                                      <w:divsChild>
                                        <w:div w:id="910896317">
                                          <w:marLeft w:val="0"/>
                                          <w:marRight w:val="0"/>
                                          <w:marTop w:val="0"/>
                                          <w:marBottom w:val="0"/>
                                          <w:divBdr>
                                            <w:top w:val="none" w:sz="0" w:space="0" w:color="auto"/>
                                            <w:left w:val="none" w:sz="0" w:space="0" w:color="auto"/>
                                            <w:bottom w:val="none" w:sz="0" w:space="0" w:color="auto"/>
                                            <w:right w:val="none" w:sz="0" w:space="0" w:color="auto"/>
                                          </w:divBdr>
                                        </w:div>
                                      </w:divsChild>
                                    </w:div>
                                    <w:div w:id="2138717438">
                                      <w:marLeft w:val="0"/>
                                      <w:marRight w:val="0"/>
                                      <w:marTop w:val="0"/>
                                      <w:marBottom w:val="0"/>
                                      <w:divBdr>
                                        <w:top w:val="none" w:sz="0" w:space="0" w:color="auto"/>
                                        <w:left w:val="none" w:sz="0" w:space="0" w:color="auto"/>
                                        <w:bottom w:val="none" w:sz="0" w:space="0" w:color="auto"/>
                                        <w:right w:val="none" w:sz="0" w:space="0" w:color="auto"/>
                                      </w:divBdr>
                                    </w:div>
                                    <w:div w:id="1669944509">
                                      <w:marLeft w:val="0"/>
                                      <w:marRight w:val="0"/>
                                      <w:marTop w:val="0"/>
                                      <w:marBottom w:val="0"/>
                                      <w:divBdr>
                                        <w:top w:val="none" w:sz="0" w:space="0" w:color="auto"/>
                                        <w:left w:val="none" w:sz="0" w:space="0" w:color="auto"/>
                                        <w:bottom w:val="none" w:sz="0" w:space="0" w:color="auto"/>
                                        <w:right w:val="none" w:sz="0" w:space="0" w:color="auto"/>
                                      </w:divBdr>
                                      <w:divsChild>
                                        <w:div w:id="1605575473">
                                          <w:marLeft w:val="0"/>
                                          <w:marRight w:val="0"/>
                                          <w:marTop w:val="240"/>
                                          <w:marBottom w:val="480"/>
                                          <w:divBdr>
                                            <w:top w:val="none" w:sz="0" w:space="0" w:color="auto"/>
                                            <w:left w:val="none" w:sz="0" w:space="0" w:color="auto"/>
                                            <w:bottom w:val="none" w:sz="0" w:space="0" w:color="auto"/>
                                            <w:right w:val="none" w:sz="0" w:space="0" w:color="auto"/>
                                          </w:divBdr>
                                          <w:divsChild>
                                            <w:div w:id="451824623">
                                              <w:marLeft w:val="0"/>
                                              <w:marRight w:val="0"/>
                                              <w:marTop w:val="0"/>
                                              <w:marBottom w:val="0"/>
                                              <w:divBdr>
                                                <w:top w:val="single" w:sz="6" w:space="0" w:color="C6C6C6"/>
                                                <w:left w:val="single" w:sz="6" w:space="0" w:color="C6C6C6"/>
                                                <w:bottom w:val="single" w:sz="6" w:space="0" w:color="C6C6C6"/>
                                                <w:right w:val="single" w:sz="6" w:space="0" w:color="C6C6C6"/>
                                              </w:divBdr>
                                            </w:div>
                                            <w:div w:id="778066032">
                                              <w:marLeft w:val="0"/>
                                              <w:marRight w:val="0"/>
                                              <w:marTop w:val="0"/>
                                              <w:marBottom w:val="0"/>
                                              <w:divBdr>
                                                <w:top w:val="none" w:sz="0" w:space="0" w:color="auto"/>
                                                <w:left w:val="none" w:sz="0" w:space="0" w:color="auto"/>
                                                <w:bottom w:val="dotted" w:sz="6" w:space="6" w:color="999999"/>
                                                <w:right w:val="none" w:sz="0" w:space="0" w:color="auto"/>
                                              </w:divBdr>
                                            </w:div>
                                          </w:divsChild>
                                        </w:div>
                                        <w:div w:id="319500627">
                                          <w:marLeft w:val="0"/>
                                          <w:marRight w:val="0"/>
                                          <w:marTop w:val="240"/>
                                          <w:marBottom w:val="480"/>
                                          <w:divBdr>
                                            <w:top w:val="none" w:sz="0" w:space="0" w:color="auto"/>
                                            <w:left w:val="none" w:sz="0" w:space="0" w:color="auto"/>
                                            <w:bottom w:val="none" w:sz="0" w:space="0" w:color="auto"/>
                                            <w:right w:val="none" w:sz="0" w:space="0" w:color="auto"/>
                                          </w:divBdr>
                                          <w:divsChild>
                                            <w:div w:id="1168906487">
                                              <w:marLeft w:val="0"/>
                                              <w:marRight w:val="0"/>
                                              <w:marTop w:val="0"/>
                                              <w:marBottom w:val="0"/>
                                              <w:divBdr>
                                                <w:top w:val="none" w:sz="0" w:space="0" w:color="auto"/>
                                                <w:left w:val="none" w:sz="0" w:space="0" w:color="auto"/>
                                                <w:bottom w:val="dotted" w:sz="6" w:space="6" w:color="999999"/>
                                                <w:right w:val="none" w:sz="0" w:space="0" w:color="auto"/>
                                              </w:divBdr>
                                            </w:div>
                                            <w:div w:id="144993432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573707608">
                                          <w:marLeft w:val="0"/>
                                          <w:marRight w:val="0"/>
                                          <w:marTop w:val="240"/>
                                          <w:marBottom w:val="480"/>
                                          <w:divBdr>
                                            <w:top w:val="none" w:sz="0" w:space="0" w:color="auto"/>
                                            <w:left w:val="none" w:sz="0" w:space="0" w:color="auto"/>
                                            <w:bottom w:val="none" w:sz="0" w:space="0" w:color="auto"/>
                                            <w:right w:val="none" w:sz="0" w:space="0" w:color="auto"/>
                                          </w:divBdr>
                                          <w:divsChild>
                                            <w:div w:id="644043331">
                                              <w:marLeft w:val="0"/>
                                              <w:marRight w:val="0"/>
                                              <w:marTop w:val="0"/>
                                              <w:marBottom w:val="0"/>
                                              <w:divBdr>
                                                <w:top w:val="single" w:sz="6" w:space="0" w:color="C6C6C6"/>
                                                <w:left w:val="single" w:sz="6" w:space="0" w:color="C6C6C6"/>
                                                <w:bottom w:val="single" w:sz="6" w:space="0" w:color="C6C6C6"/>
                                                <w:right w:val="single" w:sz="6" w:space="0" w:color="C6C6C6"/>
                                              </w:divBdr>
                                            </w:div>
                                            <w:div w:id="194773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41393967">
                                  <w:marLeft w:val="0"/>
                                  <w:marRight w:val="0"/>
                                  <w:marTop w:val="0"/>
                                  <w:marBottom w:val="450"/>
                                  <w:divBdr>
                                    <w:top w:val="none" w:sz="0" w:space="0" w:color="auto"/>
                                    <w:left w:val="none" w:sz="0" w:space="0" w:color="auto"/>
                                    <w:bottom w:val="none" w:sz="0" w:space="0" w:color="auto"/>
                                    <w:right w:val="none" w:sz="0" w:space="0" w:color="auto"/>
                                  </w:divBdr>
                                  <w:divsChild>
                                    <w:div w:id="1086417363">
                                      <w:marLeft w:val="0"/>
                                      <w:marRight w:val="0"/>
                                      <w:marTop w:val="0"/>
                                      <w:marBottom w:val="375"/>
                                      <w:divBdr>
                                        <w:top w:val="none" w:sz="0" w:space="0" w:color="auto"/>
                                        <w:left w:val="none" w:sz="0" w:space="0" w:color="auto"/>
                                        <w:bottom w:val="none" w:sz="0" w:space="0" w:color="auto"/>
                                        <w:right w:val="none" w:sz="0" w:space="0" w:color="auto"/>
                                      </w:divBdr>
                                      <w:divsChild>
                                        <w:div w:id="1866216126">
                                          <w:marLeft w:val="0"/>
                                          <w:marRight w:val="0"/>
                                          <w:marTop w:val="0"/>
                                          <w:marBottom w:val="0"/>
                                          <w:divBdr>
                                            <w:top w:val="none" w:sz="0" w:space="0" w:color="auto"/>
                                            <w:left w:val="none" w:sz="0" w:space="0" w:color="auto"/>
                                            <w:bottom w:val="none" w:sz="0" w:space="0" w:color="auto"/>
                                            <w:right w:val="none" w:sz="0" w:space="0" w:color="auto"/>
                                          </w:divBdr>
                                        </w:div>
                                      </w:divsChild>
                                    </w:div>
                                    <w:div w:id="1024021126">
                                      <w:marLeft w:val="0"/>
                                      <w:marRight w:val="0"/>
                                      <w:marTop w:val="240"/>
                                      <w:marBottom w:val="480"/>
                                      <w:divBdr>
                                        <w:top w:val="none" w:sz="0" w:space="0" w:color="auto"/>
                                        <w:left w:val="none" w:sz="0" w:space="0" w:color="auto"/>
                                        <w:bottom w:val="none" w:sz="0" w:space="0" w:color="auto"/>
                                        <w:right w:val="none" w:sz="0" w:space="0" w:color="auto"/>
                                      </w:divBdr>
                                      <w:divsChild>
                                        <w:div w:id="927469281">
                                          <w:marLeft w:val="0"/>
                                          <w:marRight w:val="0"/>
                                          <w:marTop w:val="0"/>
                                          <w:marBottom w:val="0"/>
                                          <w:divBdr>
                                            <w:top w:val="single" w:sz="6" w:space="0" w:color="C6C6C6"/>
                                            <w:left w:val="single" w:sz="6" w:space="0" w:color="C6C6C6"/>
                                            <w:bottom w:val="single" w:sz="6" w:space="0" w:color="C6C6C6"/>
                                            <w:right w:val="single" w:sz="6" w:space="0" w:color="C6C6C6"/>
                                          </w:divBdr>
                                        </w:div>
                                        <w:div w:id="1714648414">
                                          <w:marLeft w:val="0"/>
                                          <w:marRight w:val="0"/>
                                          <w:marTop w:val="0"/>
                                          <w:marBottom w:val="0"/>
                                          <w:divBdr>
                                            <w:top w:val="none" w:sz="0" w:space="0" w:color="auto"/>
                                            <w:left w:val="none" w:sz="0" w:space="0" w:color="auto"/>
                                            <w:bottom w:val="dotted" w:sz="6" w:space="6" w:color="999999"/>
                                            <w:right w:val="none" w:sz="0" w:space="0" w:color="auto"/>
                                          </w:divBdr>
                                        </w:div>
                                      </w:divsChild>
                                    </w:div>
                                    <w:div w:id="452283511">
                                      <w:marLeft w:val="0"/>
                                      <w:marRight w:val="0"/>
                                      <w:marTop w:val="240"/>
                                      <w:marBottom w:val="480"/>
                                      <w:divBdr>
                                        <w:top w:val="none" w:sz="0" w:space="0" w:color="auto"/>
                                        <w:left w:val="none" w:sz="0" w:space="0" w:color="auto"/>
                                        <w:bottom w:val="none" w:sz="0" w:space="0" w:color="auto"/>
                                        <w:right w:val="none" w:sz="0" w:space="0" w:color="auto"/>
                                      </w:divBdr>
                                      <w:divsChild>
                                        <w:div w:id="918559706">
                                          <w:marLeft w:val="0"/>
                                          <w:marRight w:val="0"/>
                                          <w:marTop w:val="0"/>
                                          <w:marBottom w:val="0"/>
                                          <w:divBdr>
                                            <w:top w:val="single" w:sz="6" w:space="0" w:color="C6C6C6"/>
                                            <w:left w:val="single" w:sz="6" w:space="0" w:color="C6C6C6"/>
                                            <w:bottom w:val="single" w:sz="6" w:space="0" w:color="C6C6C6"/>
                                            <w:right w:val="single" w:sz="6" w:space="0" w:color="C6C6C6"/>
                                          </w:divBdr>
                                        </w:div>
                                        <w:div w:id="344137934">
                                          <w:marLeft w:val="0"/>
                                          <w:marRight w:val="0"/>
                                          <w:marTop w:val="0"/>
                                          <w:marBottom w:val="0"/>
                                          <w:divBdr>
                                            <w:top w:val="none" w:sz="0" w:space="0" w:color="auto"/>
                                            <w:left w:val="none" w:sz="0" w:space="0" w:color="auto"/>
                                            <w:bottom w:val="dotted" w:sz="6" w:space="6" w:color="999999"/>
                                            <w:right w:val="none" w:sz="0" w:space="0" w:color="auto"/>
                                          </w:divBdr>
                                        </w:div>
                                      </w:divsChild>
                                    </w:div>
                                    <w:div w:id="1584727739">
                                      <w:marLeft w:val="0"/>
                                      <w:marRight w:val="0"/>
                                      <w:marTop w:val="240"/>
                                      <w:marBottom w:val="480"/>
                                      <w:divBdr>
                                        <w:top w:val="none" w:sz="0" w:space="0" w:color="auto"/>
                                        <w:left w:val="none" w:sz="0" w:space="0" w:color="auto"/>
                                        <w:bottom w:val="none" w:sz="0" w:space="0" w:color="auto"/>
                                        <w:right w:val="none" w:sz="0" w:space="0" w:color="auto"/>
                                      </w:divBdr>
                                      <w:divsChild>
                                        <w:div w:id="2128965760">
                                          <w:marLeft w:val="0"/>
                                          <w:marRight w:val="0"/>
                                          <w:marTop w:val="0"/>
                                          <w:marBottom w:val="0"/>
                                          <w:divBdr>
                                            <w:top w:val="single" w:sz="6" w:space="0" w:color="C6C6C6"/>
                                            <w:left w:val="single" w:sz="6" w:space="0" w:color="C6C6C6"/>
                                            <w:bottom w:val="single" w:sz="6" w:space="0" w:color="C6C6C6"/>
                                            <w:right w:val="single" w:sz="6" w:space="0" w:color="C6C6C6"/>
                                          </w:divBdr>
                                        </w:div>
                                        <w:div w:id="43456803">
                                          <w:marLeft w:val="0"/>
                                          <w:marRight w:val="0"/>
                                          <w:marTop w:val="0"/>
                                          <w:marBottom w:val="0"/>
                                          <w:divBdr>
                                            <w:top w:val="none" w:sz="0" w:space="0" w:color="auto"/>
                                            <w:left w:val="none" w:sz="0" w:space="0" w:color="auto"/>
                                            <w:bottom w:val="dotted" w:sz="6" w:space="6" w:color="999999"/>
                                            <w:right w:val="none" w:sz="0" w:space="0" w:color="auto"/>
                                          </w:divBdr>
                                        </w:div>
                                      </w:divsChild>
                                    </w:div>
                                    <w:div w:id="1071463719">
                                      <w:marLeft w:val="0"/>
                                      <w:marRight w:val="0"/>
                                      <w:marTop w:val="240"/>
                                      <w:marBottom w:val="240"/>
                                      <w:divBdr>
                                        <w:top w:val="none" w:sz="0" w:space="0" w:color="auto"/>
                                        <w:left w:val="none" w:sz="0" w:space="0" w:color="auto"/>
                                        <w:bottom w:val="none" w:sz="0" w:space="0" w:color="auto"/>
                                        <w:right w:val="none" w:sz="0" w:space="0" w:color="auto"/>
                                      </w:divBdr>
                                    </w:div>
                                    <w:div w:id="450440507">
                                      <w:marLeft w:val="0"/>
                                      <w:marRight w:val="0"/>
                                      <w:marTop w:val="240"/>
                                      <w:marBottom w:val="240"/>
                                      <w:divBdr>
                                        <w:top w:val="none" w:sz="0" w:space="0" w:color="auto"/>
                                        <w:left w:val="none" w:sz="0" w:space="0" w:color="auto"/>
                                        <w:bottom w:val="none" w:sz="0" w:space="0" w:color="auto"/>
                                        <w:right w:val="none" w:sz="0" w:space="0" w:color="auto"/>
                                      </w:divBdr>
                                    </w:div>
                                    <w:div w:id="916862320">
                                      <w:marLeft w:val="0"/>
                                      <w:marRight w:val="0"/>
                                      <w:marTop w:val="240"/>
                                      <w:marBottom w:val="240"/>
                                      <w:divBdr>
                                        <w:top w:val="none" w:sz="0" w:space="0" w:color="auto"/>
                                        <w:left w:val="none" w:sz="0" w:space="0" w:color="auto"/>
                                        <w:bottom w:val="none" w:sz="0" w:space="0" w:color="auto"/>
                                        <w:right w:val="none" w:sz="0" w:space="0" w:color="auto"/>
                                      </w:divBdr>
                                    </w:div>
                                    <w:div w:id="493104964">
                                      <w:marLeft w:val="0"/>
                                      <w:marRight w:val="0"/>
                                      <w:marTop w:val="240"/>
                                      <w:marBottom w:val="240"/>
                                      <w:divBdr>
                                        <w:top w:val="none" w:sz="0" w:space="0" w:color="auto"/>
                                        <w:left w:val="none" w:sz="0" w:space="0" w:color="auto"/>
                                        <w:bottom w:val="none" w:sz="0" w:space="0" w:color="auto"/>
                                        <w:right w:val="none" w:sz="0" w:space="0" w:color="auto"/>
                                      </w:divBdr>
                                    </w:div>
                                    <w:div w:id="1776443415">
                                      <w:marLeft w:val="0"/>
                                      <w:marRight w:val="0"/>
                                      <w:marTop w:val="240"/>
                                      <w:marBottom w:val="240"/>
                                      <w:divBdr>
                                        <w:top w:val="none" w:sz="0" w:space="0" w:color="auto"/>
                                        <w:left w:val="none" w:sz="0" w:space="0" w:color="auto"/>
                                        <w:bottom w:val="none" w:sz="0" w:space="0" w:color="auto"/>
                                        <w:right w:val="none" w:sz="0" w:space="0" w:color="auto"/>
                                      </w:divBdr>
                                    </w:div>
                                    <w:div w:id="1697538789">
                                      <w:marLeft w:val="0"/>
                                      <w:marRight w:val="0"/>
                                      <w:marTop w:val="240"/>
                                      <w:marBottom w:val="240"/>
                                      <w:divBdr>
                                        <w:top w:val="none" w:sz="0" w:space="0" w:color="auto"/>
                                        <w:left w:val="none" w:sz="0" w:space="0" w:color="auto"/>
                                        <w:bottom w:val="none" w:sz="0" w:space="0" w:color="auto"/>
                                        <w:right w:val="none" w:sz="0" w:space="0" w:color="auto"/>
                                      </w:divBdr>
                                    </w:div>
                                    <w:div w:id="2012677966">
                                      <w:marLeft w:val="0"/>
                                      <w:marRight w:val="0"/>
                                      <w:marTop w:val="240"/>
                                      <w:marBottom w:val="480"/>
                                      <w:divBdr>
                                        <w:top w:val="none" w:sz="0" w:space="0" w:color="auto"/>
                                        <w:left w:val="none" w:sz="0" w:space="0" w:color="auto"/>
                                        <w:bottom w:val="none" w:sz="0" w:space="0" w:color="auto"/>
                                        <w:right w:val="none" w:sz="0" w:space="0" w:color="auto"/>
                                      </w:divBdr>
                                      <w:divsChild>
                                        <w:div w:id="460853295">
                                          <w:marLeft w:val="0"/>
                                          <w:marRight w:val="0"/>
                                          <w:marTop w:val="0"/>
                                          <w:marBottom w:val="0"/>
                                          <w:divBdr>
                                            <w:top w:val="none" w:sz="0" w:space="0" w:color="auto"/>
                                            <w:left w:val="none" w:sz="0" w:space="0" w:color="auto"/>
                                            <w:bottom w:val="dotted" w:sz="6" w:space="6" w:color="999999"/>
                                            <w:right w:val="none" w:sz="0" w:space="0" w:color="auto"/>
                                          </w:divBdr>
                                        </w:div>
                                        <w:div w:id="103083397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52781188">
                                      <w:marLeft w:val="0"/>
                                      <w:marRight w:val="0"/>
                                      <w:marTop w:val="240"/>
                                      <w:marBottom w:val="240"/>
                                      <w:divBdr>
                                        <w:top w:val="none" w:sz="0" w:space="0" w:color="auto"/>
                                        <w:left w:val="none" w:sz="0" w:space="0" w:color="auto"/>
                                        <w:bottom w:val="none" w:sz="0" w:space="0" w:color="auto"/>
                                        <w:right w:val="none" w:sz="0" w:space="0" w:color="auto"/>
                                      </w:divBdr>
                                    </w:div>
                                  </w:divsChild>
                                </w:div>
                                <w:div w:id="1952397221">
                                  <w:marLeft w:val="0"/>
                                  <w:marRight w:val="0"/>
                                  <w:marTop w:val="0"/>
                                  <w:marBottom w:val="450"/>
                                  <w:divBdr>
                                    <w:top w:val="none" w:sz="0" w:space="0" w:color="auto"/>
                                    <w:left w:val="none" w:sz="0" w:space="0" w:color="auto"/>
                                    <w:bottom w:val="none" w:sz="0" w:space="0" w:color="auto"/>
                                    <w:right w:val="none" w:sz="0" w:space="0" w:color="auto"/>
                                  </w:divBdr>
                                  <w:divsChild>
                                    <w:div w:id="1368067939">
                                      <w:marLeft w:val="0"/>
                                      <w:marRight w:val="0"/>
                                      <w:marTop w:val="0"/>
                                      <w:marBottom w:val="375"/>
                                      <w:divBdr>
                                        <w:top w:val="none" w:sz="0" w:space="0" w:color="auto"/>
                                        <w:left w:val="none" w:sz="0" w:space="0" w:color="auto"/>
                                        <w:bottom w:val="none" w:sz="0" w:space="0" w:color="auto"/>
                                        <w:right w:val="none" w:sz="0" w:space="0" w:color="auto"/>
                                      </w:divBdr>
                                      <w:divsChild>
                                        <w:div w:id="929316180">
                                          <w:marLeft w:val="0"/>
                                          <w:marRight w:val="0"/>
                                          <w:marTop w:val="0"/>
                                          <w:marBottom w:val="0"/>
                                          <w:divBdr>
                                            <w:top w:val="none" w:sz="0" w:space="0" w:color="auto"/>
                                            <w:left w:val="none" w:sz="0" w:space="0" w:color="auto"/>
                                            <w:bottom w:val="none" w:sz="0" w:space="0" w:color="auto"/>
                                            <w:right w:val="none" w:sz="0" w:space="0" w:color="auto"/>
                                          </w:divBdr>
                                        </w:div>
                                      </w:divsChild>
                                    </w:div>
                                    <w:div w:id="1829323086">
                                      <w:marLeft w:val="0"/>
                                      <w:marRight w:val="0"/>
                                      <w:marTop w:val="240"/>
                                      <w:marBottom w:val="480"/>
                                      <w:divBdr>
                                        <w:top w:val="none" w:sz="0" w:space="0" w:color="auto"/>
                                        <w:left w:val="none" w:sz="0" w:space="0" w:color="auto"/>
                                        <w:bottom w:val="none" w:sz="0" w:space="0" w:color="auto"/>
                                        <w:right w:val="none" w:sz="0" w:space="0" w:color="auto"/>
                                      </w:divBdr>
                                      <w:divsChild>
                                        <w:div w:id="499544583">
                                          <w:marLeft w:val="0"/>
                                          <w:marRight w:val="0"/>
                                          <w:marTop w:val="0"/>
                                          <w:marBottom w:val="0"/>
                                          <w:divBdr>
                                            <w:top w:val="single" w:sz="6" w:space="0" w:color="C6C6C6"/>
                                            <w:left w:val="single" w:sz="6" w:space="0" w:color="C6C6C6"/>
                                            <w:bottom w:val="single" w:sz="6" w:space="0" w:color="C6C6C6"/>
                                            <w:right w:val="single" w:sz="6" w:space="0" w:color="C6C6C6"/>
                                          </w:divBdr>
                                        </w:div>
                                        <w:div w:id="272589216">
                                          <w:marLeft w:val="0"/>
                                          <w:marRight w:val="0"/>
                                          <w:marTop w:val="0"/>
                                          <w:marBottom w:val="0"/>
                                          <w:divBdr>
                                            <w:top w:val="none" w:sz="0" w:space="0" w:color="auto"/>
                                            <w:left w:val="none" w:sz="0" w:space="0" w:color="auto"/>
                                            <w:bottom w:val="dotted" w:sz="6" w:space="6" w:color="999999"/>
                                            <w:right w:val="none" w:sz="0" w:space="0" w:color="auto"/>
                                          </w:divBdr>
                                        </w:div>
                                      </w:divsChild>
                                    </w:div>
                                    <w:div w:id="1722510206">
                                      <w:marLeft w:val="0"/>
                                      <w:marRight w:val="0"/>
                                      <w:marTop w:val="240"/>
                                      <w:marBottom w:val="240"/>
                                      <w:divBdr>
                                        <w:top w:val="none" w:sz="0" w:space="0" w:color="auto"/>
                                        <w:left w:val="none" w:sz="0" w:space="0" w:color="auto"/>
                                        <w:bottom w:val="none" w:sz="0" w:space="0" w:color="auto"/>
                                        <w:right w:val="none" w:sz="0" w:space="0" w:color="auto"/>
                                      </w:divBdr>
                                    </w:div>
                                    <w:div w:id="959921333">
                                      <w:marLeft w:val="0"/>
                                      <w:marRight w:val="0"/>
                                      <w:marTop w:val="240"/>
                                      <w:marBottom w:val="480"/>
                                      <w:divBdr>
                                        <w:top w:val="none" w:sz="0" w:space="0" w:color="auto"/>
                                        <w:left w:val="none" w:sz="0" w:space="0" w:color="auto"/>
                                        <w:bottom w:val="none" w:sz="0" w:space="0" w:color="auto"/>
                                        <w:right w:val="none" w:sz="0" w:space="0" w:color="auto"/>
                                      </w:divBdr>
                                      <w:divsChild>
                                        <w:div w:id="1315379270">
                                          <w:marLeft w:val="0"/>
                                          <w:marRight w:val="0"/>
                                          <w:marTop w:val="0"/>
                                          <w:marBottom w:val="0"/>
                                          <w:divBdr>
                                            <w:top w:val="single" w:sz="6" w:space="0" w:color="C6C6C6"/>
                                            <w:left w:val="single" w:sz="6" w:space="0" w:color="C6C6C6"/>
                                            <w:bottom w:val="single" w:sz="6" w:space="0" w:color="C6C6C6"/>
                                            <w:right w:val="single" w:sz="6" w:space="0" w:color="C6C6C6"/>
                                          </w:divBdr>
                                        </w:div>
                                        <w:div w:id="860751467">
                                          <w:marLeft w:val="0"/>
                                          <w:marRight w:val="0"/>
                                          <w:marTop w:val="0"/>
                                          <w:marBottom w:val="0"/>
                                          <w:divBdr>
                                            <w:top w:val="none" w:sz="0" w:space="0" w:color="auto"/>
                                            <w:left w:val="none" w:sz="0" w:space="0" w:color="auto"/>
                                            <w:bottom w:val="dotted" w:sz="6" w:space="6" w:color="999999"/>
                                            <w:right w:val="none" w:sz="0" w:space="0" w:color="auto"/>
                                          </w:divBdr>
                                        </w:div>
                                      </w:divsChild>
                                    </w:div>
                                    <w:div w:id="640502015">
                                      <w:marLeft w:val="0"/>
                                      <w:marRight w:val="0"/>
                                      <w:marTop w:val="240"/>
                                      <w:marBottom w:val="480"/>
                                      <w:divBdr>
                                        <w:top w:val="none" w:sz="0" w:space="0" w:color="auto"/>
                                        <w:left w:val="none" w:sz="0" w:space="0" w:color="auto"/>
                                        <w:bottom w:val="none" w:sz="0" w:space="0" w:color="auto"/>
                                        <w:right w:val="none" w:sz="0" w:space="0" w:color="auto"/>
                                      </w:divBdr>
                                      <w:divsChild>
                                        <w:div w:id="234751507">
                                          <w:marLeft w:val="0"/>
                                          <w:marRight w:val="0"/>
                                          <w:marTop w:val="0"/>
                                          <w:marBottom w:val="0"/>
                                          <w:divBdr>
                                            <w:top w:val="single" w:sz="6" w:space="0" w:color="C6C6C6"/>
                                            <w:left w:val="single" w:sz="6" w:space="0" w:color="C6C6C6"/>
                                            <w:bottom w:val="single" w:sz="6" w:space="0" w:color="C6C6C6"/>
                                            <w:right w:val="single" w:sz="6" w:space="0" w:color="C6C6C6"/>
                                          </w:divBdr>
                                        </w:div>
                                        <w:div w:id="41317031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33363866">
                                  <w:marLeft w:val="0"/>
                                  <w:marRight w:val="0"/>
                                  <w:marTop w:val="0"/>
                                  <w:marBottom w:val="450"/>
                                  <w:divBdr>
                                    <w:top w:val="none" w:sz="0" w:space="0" w:color="auto"/>
                                    <w:left w:val="none" w:sz="0" w:space="0" w:color="auto"/>
                                    <w:bottom w:val="none" w:sz="0" w:space="0" w:color="auto"/>
                                    <w:right w:val="none" w:sz="0" w:space="0" w:color="auto"/>
                                  </w:divBdr>
                                  <w:divsChild>
                                    <w:div w:id="1127238035">
                                      <w:marLeft w:val="0"/>
                                      <w:marRight w:val="0"/>
                                      <w:marTop w:val="0"/>
                                      <w:marBottom w:val="375"/>
                                      <w:divBdr>
                                        <w:top w:val="none" w:sz="0" w:space="0" w:color="auto"/>
                                        <w:left w:val="none" w:sz="0" w:space="0" w:color="auto"/>
                                        <w:bottom w:val="none" w:sz="0" w:space="0" w:color="auto"/>
                                        <w:right w:val="none" w:sz="0" w:space="0" w:color="auto"/>
                                      </w:divBdr>
                                      <w:divsChild>
                                        <w:div w:id="109382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56961164">
      <w:bodyDiv w:val="1"/>
      <w:marLeft w:val="0"/>
      <w:marRight w:val="0"/>
      <w:marTop w:val="0"/>
      <w:marBottom w:val="0"/>
      <w:divBdr>
        <w:top w:val="none" w:sz="0" w:space="0" w:color="auto"/>
        <w:left w:val="none" w:sz="0" w:space="0" w:color="auto"/>
        <w:bottom w:val="none" w:sz="0" w:space="0" w:color="auto"/>
        <w:right w:val="none" w:sz="0" w:space="0" w:color="auto"/>
      </w:divBdr>
    </w:div>
    <w:div w:id="761417943">
      <w:bodyDiv w:val="1"/>
      <w:marLeft w:val="0"/>
      <w:marRight w:val="0"/>
      <w:marTop w:val="0"/>
      <w:marBottom w:val="0"/>
      <w:divBdr>
        <w:top w:val="none" w:sz="0" w:space="0" w:color="auto"/>
        <w:left w:val="none" w:sz="0" w:space="0" w:color="auto"/>
        <w:bottom w:val="none" w:sz="0" w:space="0" w:color="auto"/>
        <w:right w:val="none" w:sz="0" w:space="0" w:color="auto"/>
      </w:divBdr>
    </w:div>
    <w:div w:id="799689161">
      <w:bodyDiv w:val="1"/>
      <w:marLeft w:val="0"/>
      <w:marRight w:val="0"/>
      <w:marTop w:val="0"/>
      <w:marBottom w:val="0"/>
      <w:divBdr>
        <w:top w:val="none" w:sz="0" w:space="0" w:color="auto"/>
        <w:left w:val="none" w:sz="0" w:space="0" w:color="auto"/>
        <w:bottom w:val="none" w:sz="0" w:space="0" w:color="auto"/>
        <w:right w:val="none" w:sz="0" w:space="0" w:color="auto"/>
      </w:divBdr>
      <w:divsChild>
        <w:div w:id="1194729692">
          <w:marLeft w:val="0"/>
          <w:marRight w:val="0"/>
          <w:marTop w:val="0"/>
          <w:marBottom w:val="0"/>
          <w:divBdr>
            <w:top w:val="none" w:sz="0" w:space="0" w:color="auto"/>
            <w:left w:val="none" w:sz="0" w:space="0" w:color="auto"/>
            <w:bottom w:val="none" w:sz="0" w:space="0" w:color="auto"/>
            <w:right w:val="none" w:sz="0" w:space="0" w:color="auto"/>
          </w:divBdr>
          <w:divsChild>
            <w:div w:id="1780299461">
              <w:marLeft w:val="0"/>
              <w:marRight w:val="0"/>
              <w:marTop w:val="0"/>
              <w:marBottom w:val="0"/>
              <w:divBdr>
                <w:top w:val="none" w:sz="0" w:space="0" w:color="auto"/>
                <w:left w:val="none" w:sz="0" w:space="0" w:color="auto"/>
                <w:bottom w:val="none" w:sz="0" w:space="0" w:color="auto"/>
                <w:right w:val="none" w:sz="0" w:space="0" w:color="auto"/>
              </w:divBdr>
            </w:div>
          </w:divsChild>
        </w:div>
        <w:div w:id="361856991">
          <w:marLeft w:val="0"/>
          <w:marRight w:val="0"/>
          <w:marTop w:val="0"/>
          <w:marBottom w:val="0"/>
          <w:divBdr>
            <w:top w:val="none" w:sz="0" w:space="0" w:color="auto"/>
            <w:left w:val="none" w:sz="0" w:space="0" w:color="auto"/>
            <w:bottom w:val="none" w:sz="0" w:space="0" w:color="auto"/>
            <w:right w:val="none" w:sz="0" w:space="0" w:color="auto"/>
          </w:divBdr>
          <w:divsChild>
            <w:div w:id="146824222">
              <w:marLeft w:val="0"/>
              <w:marRight w:val="0"/>
              <w:marTop w:val="0"/>
              <w:marBottom w:val="0"/>
              <w:divBdr>
                <w:top w:val="none" w:sz="0" w:space="0" w:color="auto"/>
                <w:left w:val="none" w:sz="0" w:space="0" w:color="auto"/>
                <w:bottom w:val="none" w:sz="0" w:space="0" w:color="auto"/>
                <w:right w:val="none" w:sz="0" w:space="0" w:color="auto"/>
              </w:divBdr>
              <w:divsChild>
                <w:div w:id="1896038141">
                  <w:marLeft w:val="0"/>
                  <w:marRight w:val="0"/>
                  <w:marTop w:val="0"/>
                  <w:marBottom w:val="0"/>
                  <w:divBdr>
                    <w:top w:val="none" w:sz="0" w:space="0" w:color="auto"/>
                    <w:left w:val="none" w:sz="0" w:space="0" w:color="auto"/>
                    <w:bottom w:val="none" w:sz="0" w:space="0" w:color="auto"/>
                    <w:right w:val="none" w:sz="0" w:space="0" w:color="auto"/>
                  </w:divBdr>
                  <w:divsChild>
                    <w:div w:id="463160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5073645">
      <w:bodyDiv w:val="1"/>
      <w:marLeft w:val="0"/>
      <w:marRight w:val="0"/>
      <w:marTop w:val="0"/>
      <w:marBottom w:val="0"/>
      <w:divBdr>
        <w:top w:val="none" w:sz="0" w:space="0" w:color="auto"/>
        <w:left w:val="none" w:sz="0" w:space="0" w:color="auto"/>
        <w:bottom w:val="none" w:sz="0" w:space="0" w:color="auto"/>
        <w:right w:val="none" w:sz="0" w:space="0" w:color="auto"/>
      </w:divBdr>
      <w:divsChild>
        <w:div w:id="1257708741">
          <w:marLeft w:val="0"/>
          <w:marRight w:val="0"/>
          <w:marTop w:val="0"/>
          <w:marBottom w:val="0"/>
          <w:divBdr>
            <w:top w:val="none" w:sz="0" w:space="0" w:color="auto"/>
            <w:left w:val="none" w:sz="0" w:space="0" w:color="auto"/>
            <w:bottom w:val="none" w:sz="0" w:space="0" w:color="auto"/>
            <w:right w:val="none" w:sz="0" w:space="0" w:color="auto"/>
          </w:divBdr>
          <w:divsChild>
            <w:div w:id="1111586719">
              <w:marLeft w:val="0"/>
              <w:marRight w:val="0"/>
              <w:marTop w:val="0"/>
              <w:marBottom w:val="0"/>
              <w:divBdr>
                <w:top w:val="none" w:sz="0" w:space="0" w:color="auto"/>
                <w:left w:val="none" w:sz="0" w:space="0" w:color="auto"/>
                <w:bottom w:val="none" w:sz="0" w:space="0" w:color="auto"/>
                <w:right w:val="none" w:sz="0" w:space="0" w:color="auto"/>
              </w:divBdr>
              <w:divsChild>
                <w:div w:id="375937192">
                  <w:marLeft w:val="0"/>
                  <w:marRight w:val="0"/>
                  <w:marTop w:val="0"/>
                  <w:marBottom w:val="0"/>
                  <w:divBdr>
                    <w:top w:val="none" w:sz="0" w:space="0" w:color="auto"/>
                    <w:left w:val="none" w:sz="0" w:space="0" w:color="auto"/>
                    <w:bottom w:val="none" w:sz="0" w:space="0" w:color="auto"/>
                    <w:right w:val="none" w:sz="0" w:space="0" w:color="auto"/>
                  </w:divBdr>
                </w:div>
                <w:div w:id="1231383664">
                  <w:marLeft w:val="0"/>
                  <w:marRight w:val="0"/>
                  <w:marTop w:val="0"/>
                  <w:marBottom w:val="0"/>
                  <w:divBdr>
                    <w:top w:val="none" w:sz="0" w:space="0" w:color="auto"/>
                    <w:left w:val="none" w:sz="0" w:space="0" w:color="auto"/>
                    <w:bottom w:val="none" w:sz="0" w:space="0" w:color="auto"/>
                    <w:right w:val="none" w:sz="0" w:space="0" w:color="auto"/>
                  </w:divBdr>
                </w:div>
                <w:div w:id="6702573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66180203">
          <w:marLeft w:val="0"/>
          <w:marRight w:val="0"/>
          <w:marTop w:val="0"/>
          <w:marBottom w:val="0"/>
          <w:divBdr>
            <w:top w:val="none" w:sz="0" w:space="0" w:color="auto"/>
            <w:left w:val="none" w:sz="0" w:space="0" w:color="auto"/>
            <w:bottom w:val="none" w:sz="0" w:space="0" w:color="auto"/>
            <w:right w:val="none" w:sz="0" w:space="0" w:color="auto"/>
          </w:divBdr>
          <w:divsChild>
            <w:div w:id="1951937598">
              <w:marLeft w:val="0"/>
              <w:marRight w:val="0"/>
              <w:marTop w:val="360"/>
              <w:marBottom w:val="0"/>
              <w:divBdr>
                <w:top w:val="none" w:sz="0" w:space="0" w:color="auto"/>
                <w:left w:val="none" w:sz="0" w:space="0" w:color="auto"/>
                <w:bottom w:val="none" w:sz="0" w:space="0" w:color="auto"/>
                <w:right w:val="none" w:sz="0" w:space="0" w:color="auto"/>
              </w:divBdr>
              <w:divsChild>
                <w:div w:id="1096444169">
                  <w:marLeft w:val="0"/>
                  <w:marRight w:val="0"/>
                  <w:marTop w:val="0"/>
                  <w:marBottom w:val="0"/>
                  <w:divBdr>
                    <w:top w:val="none" w:sz="0" w:space="0" w:color="auto"/>
                    <w:left w:val="none" w:sz="0" w:space="0" w:color="auto"/>
                    <w:bottom w:val="none" w:sz="0" w:space="0" w:color="auto"/>
                    <w:right w:val="none" w:sz="0" w:space="0" w:color="auto"/>
                  </w:divBdr>
                </w:div>
                <w:div w:id="846794647">
                  <w:marLeft w:val="0"/>
                  <w:marRight w:val="0"/>
                  <w:marTop w:val="0"/>
                  <w:marBottom w:val="0"/>
                  <w:divBdr>
                    <w:top w:val="none" w:sz="0" w:space="0" w:color="auto"/>
                    <w:left w:val="none" w:sz="0" w:space="0" w:color="auto"/>
                    <w:bottom w:val="none" w:sz="0" w:space="0" w:color="auto"/>
                    <w:right w:val="none" w:sz="0" w:space="0" w:color="auto"/>
                  </w:divBdr>
                </w:div>
                <w:div w:id="451170492">
                  <w:marLeft w:val="0"/>
                  <w:marRight w:val="0"/>
                  <w:marTop w:val="0"/>
                  <w:marBottom w:val="0"/>
                  <w:divBdr>
                    <w:top w:val="none" w:sz="0" w:space="0" w:color="auto"/>
                    <w:left w:val="none" w:sz="0" w:space="0" w:color="auto"/>
                    <w:bottom w:val="none" w:sz="0" w:space="0" w:color="auto"/>
                    <w:right w:val="none" w:sz="0" w:space="0" w:color="auto"/>
                  </w:divBdr>
                </w:div>
                <w:div w:id="1864126857">
                  <w:marLeft w:val="0"/>
                  <w:marRight w:val="0"/>
                  <w:marTop w:val="0"/>
                  <w:marBottom w:val="0"/>
                  <w:divBdr>
                    <w:top w:val="none" w:sz="0" w:space="0" w:color="auto"/>
                    <w:left w:val="none" w:sz="0" w:space="0" w:color="auto"/>
                    <w:bottom w:val="none" w:sz="0" w:space="0" w:color="auto"/>
                    <w:right w:val="none" w:sz="0" w:space="0" w:color="auto"/>
                  </w:divBdr>
                </w:div>
                <w:div w:id="290983490">
                  <w:marLeft w:val="0"/>
                  <w:marRight w:val="0"/>
                  <w:marTop w:val="0"/>
                  <w:marBottom w:val="0"/>
                  <w:divBdr>
                    <w:top w:val="none" w:sz="0" w:space="0" w:color="auto"/>
                    <w:left w:val="none" w:sz="0" w:space="0" w:color="auto"/>
                    <w:bottom w:val="none" w:sz="0" w:space="0" w:color="auto"/>
                    <w:right w:val="none" w:sz="0" w:space="0" w:color="auto"/>
                  </w:divBdr>
                </w:div>
                <w:div w:id="336155349">
                  <w:marLeft w:val="0"/>
                  <w:marRight w:val="0"/>
                  <w:marTop w:val="0"/>
                  <w:marBottom w:val="0"/>
                  <w:divBdr>
                    <w:top w:val="none" w:sz="0" w:space="0" w:color="auto"/>
                    <w:left w:val="none" w:sz="0" w:space="0" w:color="auto"/>
                    <w:bottom w:val="none" w:sz="0" w:space="0" w:color="auto"/>
                    <w:right w:val="none" w:sz="0" w:space="0" w:color="auto"/>
                  </w:divBdr>
                </w:div>
                <w:div w:id="1731883219">
                  <w:marLeft w:val="0"/>
                  <w:marRight w:val="0"/>
                  <w:marTop w:val="240"/>
                  <w:marBottom w:val="240"/>
                  <w:divBdr>
                    <w:top w:val="none" w:sz="0" w:space="0" w:color="auto"/>
                    <w:left w:val="none" w:sz="0" w:space="0" w:color="auto"/>
                    <w:bottom w:val="none" w:sz="0" w:space="0" w:color="auto"/>
                    <w:right w:val="none" w:sz="0" w:space="0" w:color="auto"/>
                  </w:divBdr>
                  <w:divsChild>
                    <w:div w:id="1698581979">
                      <w:marLeft w:val="104"/>
                      <w:marRight w:val="207"/>
                      <w:marTop w:val="240"/>
                      <w:marBottom w:val="240"/>
                      <w:divBdr>
                        <w:top w:val="none" w:sz="0" w:space="0" w:color="auto"/>
                        <w:left w:val="none" w:sz="0" w:space="0" w:color="auto"/>
                        <w:bottom w:val="none" w:sz="0" w:space="0" w:color="auto"/>
                        <w:right w:val="none" w:sz="0" w:space="0" w:color="auto"/>
                      </w:divBdr>
                      <w:divsChild>
                        <w:div w:id="139627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05274">
                  <w:marLeft w:val="0"/>
                  <w:marRight w:val="0"/>
                  <w:marTop w:val="0"/>
                  <w:marBottom w:val="0"/>
                  <w:divBdr>
                    <w:top w:val="none" w:sz="0" w:space="0" w:color="auto"/>
                    <w:left w:val="none" w:sz="0" w:space="0" w:color="auto"/>
                    <w:bottom w:val="none" w:sz="0" w:space="0" w:color="auto"/>
                    <w:right w:val="none" w:sz="0" w:space="0" w:color="auto"/>
                  </w:divBdr>
                </w:div>
                <w:div w:id="2317719">
                  <w:marLeft w:val="0"/>
                  <w:marRight w:val="0"/>
                  <w:marTop w:val="0"/>
                  <w:marBottom w:val="0"/>
                  <w:divBdr>
                    <w:top w:val="none" w:sz="0" w:space="0" w:color="auto"/>
                    <w:left w:val="none" w:sz="0" w:space="0" w:color="auto"/>
                    <w:bottom w:val="none" w:sz="0" w:space="0" w:color="auto"/>
                    <w:right w:val="none" w:sz="0" w:space="0" w:color="auto"/>
                  </w:divBdr>
                </w:div>
                <w:div w:id="409695064">
                  <w:marLeft w:val="0"/>
                  <w:marRight w:val="0"/>
                  <w:marTop w:val="0"/>
                  <w:marBottom w:val="0"/>
                  <w:divBdr>
                    <w:top w:val="none" w:sz="0" w:space="0" w:color="auto"/>
                    <w:left w:val="none" w:sz="0" w:space="0" w:color="auto"/>
                    <w:bottom w:val="none" w:sz="0" w:space="0" w:color="auto"/>
                    <w:right w:val="none" w:sz="0" w:space="0" w:color="auto"/>
                  </w:divBdr>
                </w:div>
                <w:div w:id="314340198">
                  <w:marLeft w:val="0"/>
                  <w:marRight w:val="0"/>
                  <w:marTop w:val="0"/>
                  <w:marBottom w:val="0"/>
                  <w:divBdr>
                    <w:top w:val="none" w:sz="0" w:space="0" w:color="auto"/>
                    <w:left w:val="none" w:sz="0" w:space="0" w:color="auto"/>
                    <w:bottom w:val="none" w:sz="0" w:space="0" w:color="auto"/>
                    <w:right w:val="none" w:sz="0" w:space="0" w:color="auto"/>
                  </w:divBdr>
                </w:div>
                <w:div w:id="1778909203">
                  <w:marLeft w:val="0"/>
                  <w:marRight w:val="0"/>
                  <w:marTop w:val="240"/>
                  <w:marBottom w:val="240"/>
                  <w:divBdr>
                    <w:top w:val="none" w:sz="0" w:space="0" w:color="auto"/>
                    <w:left w:val="none" w:sz="0" w:space="0" w:color="auto"/>
                    <w:bottom w:val="none" w:sz="0" w:space="0" w:color="auto"/>
                    <w:right w:val="none" w:sz="0" w:space="0" w:color="auto"/>
                  </w:divBdr>
                  <w:divsChild>
                    <w:div w:id="1366829465">
                      <w:marLeft w:val="104"/>
                      <w:marRight w:val="207"/>
                      <w:marTop w:val="240"/>
                      <w:marBottom w:val="240"/>
                      <w:divBdr>
                        <w:top w:val="none" w:sz="0" w:space="0" w:color="auto"/>
                        <w:left w:val="none" w:sz="0" w:space="0" w:color="auto"/>
                        <w:bottom w:val="none" w:sz="0" w:space="0" w:color="auto"/>
                        <w:right w:val="none" w:sz="0" w:space="0" w:color="auto"/>
                      </w:divBdr>
                      <w:divsChild>
                        <w:div w:id="11891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297422">
                  <w:marLeft w:val="0"/>
                  <w:marRight w:val="0"/>
                  <w:marTop w:val="0"/>
                  <w:marBottom w:val="0"/>
                  <w:divBdr>
                    <w:top w:val="none" w:sz="0" w:space="0" w:color="auto"/>
                    <w:left w:val="none" w:sz="0" w:space="0" w:color="auto"/>
                    <w:bottom w:val="none" w:sz="0" w:space="0" w:color="auto"/>
                    <w:right w:val="none" w:sz="0" w:space="0" w:color="auto"/>
                  </w:divBdr>
                </w:div>
                <w:div w:id="2026128490">
                  <w:marLeft w:val="0"/>
                  <w:marRight w:val="0"/>
                  <w:marTop w:val="0"/>
                  <w:marBottom w:val="0"/>
                  <w:divBdr>
                    <w:top w:val="none" w:sz="0" w:space="0" w:color="auto"/>
                    <w:left w:val="none" w:sz="0" w:space="0" w:color="auto"/>
                    <w:bottom w:val="none" w:sz="0" w:space="0" w:color="auto"/>
                    <w:right w:val="none" w:sz="0" w:space="0" w:color="auto"/>
                  </w:divBdr>
                </w:div>
                <w:div w:id="808323627">
                  <w:marLeft w:val="0"/>
                  <w:marRight w:val="0"/>
                  <w:marTop w:val="240"/>
                  <w:marBottom w:val="240"/>
                  <w:divBdr>
                    <w:top w:val="none" w:sz="0" w:space="0" w:color="auto"/>
                    <w:left w:val="none" w:sz="0" w:space="0" w:color="auto"/>
                    <w:bottom w:val="none" w:sz="0" w:space="0" w:color="auto"/>
                    <w:right w:val="none" w:sz="0" w:space="0" w:color="auto"/>
                  </w:divBdr>
                  <w:divsChild>
                    <w:div w:id="1929804336">
                      <w:marLeft w:val="104"/>
                      <w:marRight w:val="207"/>
                      <w:marTop w:val="240"/>
                      <w:marBottom w:val="240"/>
                      <w:divBdr>
                        <w:top w:val="none" w:sz="0" w:space="0" w:color="auto"/>
                        <w:left w:val="none" w:sz="0" w:space="0" w:color="auto"/>
                        <w:bottom w:val="none" w:sz="0" w:space="0" w:color="auto"/>
                        <w:right w:val="none" w:sz="0" w:space="0" w:color="auto"/>
                      </w:divBdr>
                      <w:divsChild>
                        <w:div w:id="103627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700415">
                  <w:marLeft w:val="0"/>
                  <w:marRight w:val="0"/>
                  <w:marTop w:val="0"/>
                  <w:marBottom w:val="0"/>
                  <w:divBdr>
                    <w:top w:val="none" w:sz="0" w:space="0" w:color="auto"/>
                    <w:left w:val="none" w:sz="0" w:space="0" w:color="auto"/>
                    <w:bottom w:val="none" w:sz="0" w:space="0" w:color="auto"/>
                    <w:right w:val="none" w:sz="0" w:space="0" w:color="auto"/>
                  </w:divBdr>
                </w:div>
                <w:div w:id="486169710">
                  <w:marLeft w:val="0"/>
                  <w:marRight w:val="0"/>
                  <w:marTop w:val="240"/>
                  <w:marBottom w:val="240"/>
                  <w:divBdr>
                    <w:top w:val="none" w:sz="0" w:space="0" w:color="auto"/>
                    <w:left w:val="none" w:sz="0" w:space="0" w:color="auto"/>
                    <w:bottom w:val="none" w:sz="0" w:space="0" w:color="auto"/>
                    <w:right w:val="none" w:sz="0" w:space="0" w:color="auto"/>
                  </w:divBdr>
                  <w:divsChild>
                    <w:div w:id="119609913">
                      <w:marLeft w:val="104"/>
                      <w:marRight w:val="207"/>
                      <w:marTop w:val="240"/>
                      <w:marBottom w:val="240"/>
                      <w:divBdr>
                        <w:top w:val="none" w:sz="0" w:space="0" w:color="auto"/>
                        <w:left w:val="none" w:sz="0" w:space="0" w:color="auto"/>
                        <w:bottom w:val="none" w:sz="0" w:space="0" w:color="auto"/>
                        <w:right w:val="none" w:sz="0" w:space="0" w:color="auto"/>
                      </w:divBdr>
                      <w:divsChild>
                        <w:div w:id="15519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51258">
                  <w:marLeft w:val="0"/>
                  <w:marRight w:val="0"/>
                  <w:marTop w:val="0"/>
                  <w:marBottom w:val="0"/>
                  <w:divBdr>
                    <w:top w:val="none" w:sz="0" w:space="0" w:color="auto"/>
                    <w:left w:val="none" w:sz="0" w:space="0" w:color="auto"/>
                    <w:bottom w:val="none" w:sz="0" w:space="0" w:color="auto"/>
                    <w:right w:val="none" w:sz="0" w:space="0" w:color="auto"/>
                  </w:divBdr>
                </w:div>
                <w:div w:id="1548300457">
                  <w:marLeft w:val="0"/>
                  <w:marRight w:val="0"/>
                  <w:marTop w:val="0"/>
                  <w:marBottom w:val="0"/>
                  <w:divBdr>
                    <w:top w:val="none" w:sz="0" w:space="0" w:color="auto"/>
                    <w:left w:val="none" w:sz="0" w:space="0" w:color="auto"/>
                    <w:bottom w:val="none" w:sz="0" w:space="0" w:color="auto"/>
                    <w:right w:val="none" w:sz="0" w:space="0" w:color="auto"/>
                  </w:divBdr>
                </w:div>
                <w:div w:id="1200313915">
                  <w:marLeft w:val="0"/>
                  <w:marRight w:val="0"/>
                  <w:marTop w:val="0"/>
                  <w:marBottom w:val="0"/>
                  <w:divBdr>
                    <w:top w:val="none" w:sz="0" w:space="0" w:color="auto"/>
                    <w:left w:val="none" w:sz="0" w:space="0" w:color="auto"/>
                    <w:bottom w:val="none" w:sz="0" w:space="0" w:color="auto"/>
                    <w:right w:val="none" w:sz="0" w:space="0" w:color="auto"/>
                  </w:divBdr>
                </w:div>
                <w:div w:id="815296061">
                  <w:marLeft w:val="0"/>
                  <w:marRight w:val="0"/>
                  <w:marTop w:val="0"/>
                  <w:marBottom w:val="0"/>
                  <w:divBdr>
                    <w:top w:val="none" w:sz="0" w:space="0" w:color="auto"/>
                    <w:left w:val="none" w:sz="0" w:space="0" w:color="auto"/>
                    <w:bottom w:val="none" w:sz="0" w:space="0" w:color="auto"/>
                    <w:right w:val="none" w:sz="0" w:space="0" w:color="auto"/>
                  </w:divBdr>
                </w:div>
                <w:div w:id="829442536">
                  <w:marLeft w:val="0"/>
                  <w:marRight w:val="0"/>
                  <w:marTop w:val="0"/>
                  <w:marBottom w:val="0"/>
                  <w:divBdr>
                    <w:top w:val="none" w:sz="0" w:space="0" w:color="auto"/>
                    <w:left w:val="none" w:sz="0" w:space="0" w:color="auto"/>
                    <w:bottom w:val="none" w:sz="0" w:space="0" w:color="auto"/>
                    <w:right w:val="none" w:sz="0" w:space="0" w:color="auto"/>
                  </w:divBdr>
                </w:div>
              </w:divsChild>
            </w:div>
            <w:div w:id="845290910">
              <w:marLeft w:val="0"/>
              <w:marRight w:val="0"/>
              <w:marTop w:val="0"/>
              <w:marBottom w:val="0"/>
              <w:divBdr>
                <w:top w:val="none" w:sz="0" w:space="0" w:color="auto"/>
                <w:left w:val="none" w:sz="0" w:space="0" w:color="auto"/>
                <w:bottom w:val="none" w:sz="0" w:space="0" w:color="auto"/>
                <w:right w:val="none" w:sz="0" w:space="0" w:color="auto"/>
              </w:divBdr>
              <w:divsChild>
                <w:div w:id="1085493396">
                  <w:marLeft w:val="0"/>
                  <w:marRight w:val="0"/>
                  <w:marTop w:val="0"/>
                  <w:marBottom w:val="0"/>
                  <w:divBdr>
                    <w:top w:val="none" w:sz="0" w:space="0" w:color="auto"/>
                    <w:left w:val="none" w:sz="0" w:space="0" w:color="auto"/>
                    <w:bottom w:val="none" w:sz="0" w:space="0" w:color="auto"/>
                    <w:right w:val="none" w:sz="0" w:space="0" w:color="auto"/>
                  </w:divBdr>
                </w:div>
                <w:div w:id="1665088908">
                  <w:marLeft w:val="0"/>
                  <w:marRight w:val="0"/>
                  <w:marTop w:val="0"/>
                  <w:marBottom w:val="0"/>
                  <w:divBdr>
                    <w:top w:val="none" w:sz="0" w:space="0" w:color="auto"/>
                    <w:left w:val="none" w:sz="0" w:space="0" w:color="auto"/>
                    <w:bottom w:val="none" w:sz="0" w:space="0" w:color="auto"/>
                    <w:right w:val="none" w:sz="0" w:space="0" w:color="auto"/>
                  </w:divBdr>
                </w:div>
                <w:div w:id="1099521528">
                  <w:marLeft w:val="0"/>
                  <w:marRight w:val="0"/>
                  <w:marTop w:val="0"/>
                  <w:marBottom w:val="0"/>
                  <w:divBdr>
                    <w:top w:val="none" w:sz="0" w:space="0" w:color="auto"/>
                    <w:left w:val="none" w:sz="0" w:space="0" w:color="auto"/>
                    <w:bottom w:val="none" w:sz="0" w:space="0" w:color="auto"/>
                    <w:right w:val="none" w:sz="0" w:space="0" w:color="auto"/>
                  </w:divBdr>
                </w:div>
                <w:div w:id="647561976">
                  <w:marLeft w:val="0"/>
                  <w:marRight w:val="0"/>
                  <w:marTop w:val="0"/>
                  <w:marBottom w:val="0"/>
                  <w:divBdr>
                    <w:top w:val="none" w:sz="0" w:space="0" w:color="auto"/>
                    <w:left w:val="none" w:sz="0" w:space="0" w:color="auto"/>
                    <w:bottom w:val="none" w:sz="0" w:space="0" w:color="auto"/>
                    <w:right w:val="none" w:sz="0" w:space="0" w:color="auto"/>
                  </w:divBdr>
                </w:div>
                <w:div w:id="2060665048">
                  <w:marLeft w:val="0"/>
                  <w:marRight w:val="0"/>
                  <w:marTop w:val="0"/>
                  <w:marBottom w:val="0"/>
                  <w:divBdr>
                    <w:top w:val="none" w:sz="0" w:space="0" w:color="auto"/>
                    <w:left w:val="none" w:sz="0" w:space="0" w:color="auto"/>
                    <w:bottom w:val="none" w:sz="0" w:space="0" w:color="auto"/>
                    <w:right w:val="none" w:sz="0" w:space="0" w:color="auto"/>
                  </w:divBdr>
                </w:div>
                <w:div w:id="915358867">
                  <w:marLeft w:val="0"/>
                  <w:marRight w:val="0"/>
                  <w:marTop w:val="0"/>
                  <w:marBottom w:val="0"/>
                  <w:divBdr>
                    <w:top w:val="none" w:sz="0" w:space="0" w:color="auto"/>
                    <w:left w:val="none" w:sz="0" w:space="0" w:color="auto"/>
                    <w:bottom w:val="none" w:sz="0" w:space="0" w:color="auto"/>
                    <w:right w:val="none" w:sz="0" w:space="0" w:color="auto"/>
                  </w:divBdr>
                </w:div>
                <w:div w:id="1184443877">
                  <w:marLeft w:val="0"/>
                  <w:marRight w:val="0"/>
                  <w:marTop w:val="0"/>
                  <w:marBottom w:val="0"/>
                  <w:divBdr>
                    <w:top w:val="none" w:sz="0" w:space="0" w:color="auto"/>
                    <w:left w:val="none" w:sz="0" w:space="0" w:color="auto"/>
                    <w:bottom w:val="none" w:sz="0" w:space="0" w:color="auto"/>
                    <w:right w:val="none" w:sz="0" w:space="0" w:color="auto"/>
                  </w:divBdr>
                </w:div>
                <w:div w:id="16692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043361">
      <w:bodyDiv w:val="1"/>
      <w:marLeft w:val="0"/>
      <w:marRight w:val="0"/>
      <w:marTop w:val="0"/>
      <w:marBottom w:val="0"/>
      <w:divBdr>
        <w:top w:val="none" w:sz="0" w:space="0" w:color="auto"/>
        <w:left w:val="none" w:sz="0" w:space="0" w:color="auto"/>
        <w:bottom w:val="none" w:sz="0" w:space="0" w:color="auto"/>
        <w:right w:val="none" w:sz="0" w:space="0" w:color="auto"/>
      </w:divBdr>
      <w:divsChild>
        <w:div w:id="2133863383">
          <w:marLeft w:val="0"/>
          <w:marRight w:val="0"/>
          <w:marTop w:val="0"/>
          <w:marBottom w:val="0"/>
          <w:divBdr>
            <w:top w:val="none" w:sz="0" w:space="0" w:color="auto"/>
            <w:left w:val="none" w:sz="0" w:space="0" w:color="auto"/>
            <w:bottom w:val="single" w:sz="6" w:space="12" w:color="DDDDDD"/>
            <w:right w:val="none" w:sz="0" w:space="0" w:color="auto"/>
          </w:divBdr>
          <w:divsChild>
            <w:div w:id="1067338924">
              <w:marLeft w:val="0"/>
              <w:marRight w:val="0"/>
              <w:marTop w:val="0"/>
              <w:marBottom w:val="0"/>
              <w:divBdr>
                <w:top w:val="none" w:sz="0" w:space="0" w:color="auto"/>
                <w:left w:val="none" w:sz="0" w:space="0" w:color="auto"/>
                <w:bottom w:val="none" w:sz="0" w:space="0" w:color="auto"/>
                <w:right w:val="none" w:sz="0" w:space="0" w:color="auto"/>
              </w:divBdr>
              <w:divsChild>
                <w:div w:id="2011372968">
                  <w:marLeft w:val="0"/>
                  <w:marRight w:val="0"/>
                  <w:marTop w:val="0"/>
                  <w:marBottom w:val="0"/>
                  <w:divBdr>
                    <w:top w:val="none" w:sz="0" w:space="0" w:color="auto"/>
                    <w:left w:val="none" w:sz="0" w:space="0" w:color="auto"/>
                    <w:bottom w:val="none" w:sz="0" w:space="0" w:color="auto"/>
                    <w:right w:val="none" w:sz="0" w:space="0" w:color="auto"/>
                  </w:divBdr>
                  <w:divsChild>
                    <w:div w:id="203464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898657">
          <w:marLeft w:val="0"/>
          <w:marRight w:val="0"/>
          <w:marTop w:val="0"/>
          <w:marBottom w:val="0"/>
          <w:divBdr>
            <w:top w:val="none" w:sz="0" w:space="0" w:color="auto"/>
            <w:left w:val="none" w:sz="0" w:space="0" w:color="auto"/>
            <w:bottom w:val="single" w:sz="6" w:space="12" w:color="DDDDDD"/>
            <w:right w:val="none" w:sz="0" w:space="0" w:color="auto"/>
          </w:divBdr>
          <w:divsChild>
            <w:div w:id="742262916">
              <w:marLeft w:val="0"/>
              <w:marRight w:val="0"/>
              <w:marTop w:val="0"/>
              <w:marBottom w:val="0"/>
              <w:divBdr>
                <w:top w:val="none" w:sz="0" w:space="0" w:color="auto"/>
                <w:left w:val="none" w:sz="0" w:space="0" w:color="auto"/>
                <w:bottom w:val="none" w:sz="0" w:space="0" w:color="auto"/>
                <w:right w:val="none" w:sz="0" w:space="0" w:color="auto"/>
              </w:divBdr>
              <w:divsChild>
                <w:div w:id="621614249">
                  <w:marLeft w:val="0"/>
                  <w:marRight w:val="0"/>
                  <w:marTop w:val="0"/>
                  <w:marBottom w:val="0"/>
                  <w:divBdr>
                    <w:top w:val="none" w:sz="0" w:space="0" w:color="auto"/>
                    <w:left w:val="none" w:sz="0" w:space="0" w:color="auto"/>
                    <w:bottom w:val="none" w:sz="0" w:space="0" w:color="auto"/>
                    <w:right w:val="none" w:sz="0" w:space="0" w:color="auto"/>
                  </w:divBdr>
                  <w:divsChild>
                    <w:div w:id="162661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95323">
          <w:marLeft w:val="0"/>
          <w:marRight w:val="0"/>
          <w:marTop w:val="0"/>
          <w:marBottom w:val="0"/>
          <w:divBdr>
            <w:top w:val="none" w:sz="0" w:space="0" w:color="auto"/>
            <w:left w:val="none" w:sz="0" w:space="0" w:color="auto"/>
            <w:bottom w:val="single" w:sz="6" w:space="12" w:color="DDDDDD"/>
            <w:right w:val="none" w:sz="0" w:space="0" w:color="auto"/>
          </w:divBdr>
          <w:divsChild>
            <w:div w:id="1543444034">
              <w:marLeft w:val="0"/>
              <w:marRight w:val="0"/>
              <w:marTop w:val="0"/>
              <w:marBottom w:val="0"/>
              <w:divBdr>
                <w:top w:val="none" w:sz="0" w:space="0" w:color="auto"/>
                <w:left w:val="none" w:sz="0" w:space="0" w:color="auto"/>
                <w:bottom w:val="none" w:sz="0" w:space="0" w:color="auto"/>
                <w:right w:val="none" w:sz="0" w:space="0" w:color="auto"/>
              </w:divBdr>
              <w:divsChild>
                <w:div w:id="1225720241">
                  <w:marLeft w:val="0"/>
                  <w:marRight w:val="0"/>
                  <w:marTop w:val="0"/>
                  <w:marBottom w:val="0"/>
                  <w:divBdr>
                    <w:top w:val="none" w:sz="0" w:space="0" w:color="auto"/>
                    <w:left w:val="none" w:sz="0" w:space="0" w:color="auto"/>
                    <w:bottom w:val="none" w:sz="0" w:space="0" w:color="auto"/>
                    <w:right w:val="none" w:sz="0" w:space="0" w:color="auto"/>
                  </w:divBdr>
                  <w:divsChild>
                    <w:div w:id="69639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832116">
          <w:marLeft w:val="0"/>
          <w:marRight w:val="0"/>
          <w:marTop w:val="0"/>
          <w:marBottom w:val="0"/>
          <w:divBdr>
            <w:top w:val="none" w:sz="0" w:space="0" w:color="auto"/>
            <w:left w:val="none" w:sz="0" w:space="0" w:color="auto"/>
            <w:bottom w:val="single" w:sz="6" w:space="12" w:color="DDDDDD"/>
            <w:right w:val="none" w:sz="0" w:space="0" w:color="auto"/>
          </w:divBdr>
          <w:divsChild>
            <w:div w:id="894659074">
              <w:marLeft w:val="0"/>
              <w:marRight w:val="0"/>
              <w:marTop w:val="0"/>
              <w:marBottom w:val="0"/>
              <w:divBdr>
                <w:top w:val="none" w:sz="0" w:space="0" w:color="auto"/>
                <w:left w:val="none" w:sz="0" w:space="0" w:color="auto"/>
                <w:bottom w:val="none" w:sz="0" w:space="0" w:color="auto"/>
                <w:right w:val="none" w:sz="0" w:space="0" w:color="auto"/>
              </w:divBdr>
              <w:divsChild>
                <w:div w:id="671957945">
                  <w:marLeft w:val="0"/>
                  <w:marRight w:val="0"/>
                  <w:marTop w:val="0"/>
                  <w:marBottom w:val="0"/>
                  <w:divBdr>
                    <w:top w:val="none" w:sz="0" w:space="0" w:color="auto"/>
                    <w:left w:val="none" w:sz="0" w:space="0" w:color="auto"/>
                    <w:bottom w:val="none" w:sz="0" w:space="0" w:color="auto"/>
                    <w:right w:val="none" w:sz="0" w:space="0" w:color="auto"/>
                  </w:divBdr>
                  <w:divsChild>
                    <w:div w:id="84504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655552">
          <w:marLeft w:val="0"/>
          <w:marRight w:val="0"/>
          <w:marTop w:val="0"/>
          <w:marBottom w:val="0"/>
          <w:divBdr>
            <w:top w:val="none" w:sz="0" w:space="0" w:color="auto"/>
            <w:left w:val="none" w:sz="0" w:space="0" w:color="auto"/>
            <w:bottom w:val="single" w:sz="6" w:space="12" w:color="DDDDDD"/>
            <w:right w:val="none" w:sz="0" w:space="0" w:color="auto"/>
          </w:divBdr>
          <w:divsChild>
            <w:div w:id="1813011960">
              <w:marLeft w:val="0"/>
              <w:marRight w:val="0"/>
              <w:marTop w:val="0"/>
              <w:marBottom w:val="0"/>
              <w:divBdr>
                <w:top w:val="none" w:sz="0" w:space="0" w:color="auto"/>
                <w:left w:val="none" w:sz="0" w:space="0" w:color="auto"/>
                <w:bottom w:val="none" w:sz="0" w:space="0" w:color="auto"/>
                <w:right w:val="none" w:sz="0" w:space="0" w:color="auto"/>
              </w:divBdr>
              <w:divsChild>
                <w:div w:id="1674986020">
                  <w:marLeft w:val="0"/>
                  <w:marRight w:val="0"/>
                  <w:marTop w:val="0"/>
                  <w:marBottom w:val="0"/>
                  <w:divBdr>
                    <w:top w:val="none" w:sz="0" w:space="0" w:color="auto"/>
                    <w:left w:val="none" w:sz="0" w:space="0" w:color="auto"/>
                    <w:bottom w:val="none" w:sz="0" w:space="0" w:color="auto"/>
                    <w:right w:val="none" w:sz="0" w:space="0" w:color="auto"/>
                  </w:divBdr>
                  <w:divsChild>
                    <w:div w:id="27021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62108">
          <w:marLeft w:val="0"/>
          <w:marRight w:val="0"/>
          <w:marTop w:val="0"/>
          <w:marBottom w:val="0"/>
          <w:divBdr>
            <w:top w:val="none" w:sz="0" w:space="0" w:color="auto"/>
            <w:left w:val="none" w:sz="0" w:space="0" w:color="auto"/>
            <w:bottom w:val="single" w:sz="6" w:space="12" w:color="DDDDDD"/>
            <w:right w:val="none" w:sz="0" w:space="0" w:color="auto"/>
          </w:divBdr>
          <w:divsChild>
            <w:div w:id="56171088">
              <w:marLeft w:val="0"/>
              <w:marRight w:val="0"/>
              <w:marTop w:val="0"/>
              <w:marBottom w:val="0"/>
              <w:divBdr>
                <w:top w:val="none" w:sz="0" w:space="0" w:color="auto"/>
                <w:left w:val="none" w:sz="0" w:space="0" w:color="auto"/>
                <w:bottom w:val="none" w:sz="0" w:space="0" w:color="auto"/>
                <w:right w:val="none" w:sz="0" w:space="0" w:color="auto"/>
              </w:divBdr>
              <w:divsChild>
                <w:div w:id="1292394606">
                  <w:marLeft w:val="0"/>
                  <w:marRight w:val="0"/>
                  <w:marTop w:val="0"/>
                  <w:marBottom w:val="0"/>
                  <w:divBdr>
                    <w:top w:val="none" w:sz="0" w:space="0" w:color="auto"/>
                    <w:left w:val="none" w:sz="0" w:space="0" w:color="auto"/>
                    <w:bottom w:val="none" w:sz="0" w:space="0" w:color="auto"/>
                    <w:right w:val="none" w:sz="0" w:space="0" w:color="auto"/>
                  </w:divBdr>
                  <w:divsChild>
                    <w:div w:id="1093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140304">
          <w:marLeft w:val="0"/>
          <w:marRight w:val="0"/>
          <w:marTop w:val="0"/>
          <w:marBottom w:val="0"/>
          <w:divBdr>
            <w:top w:val="none" w:sz="0" w:space="0" w:color="auto"/>
            <w:left w:val="none" w:sz="0" w:space="0" w:color="auto"/>
            <w:bottom w:val="single" w:sz="6" w:space="12" w:color="DDDDDD"/>
            <w:right w:val="none" w:sz="0" w:space="0" w:color="auto"/>
          </w:divBdr>
          <w:divsChild>
            <w:div w:id="2044553426">
              <w:marLeft w:val="0"/>
              <w:marRight w:val="0"/>
              <w:marTop w:val="0"/>
              <w:marBottom w:val="0"/>
              <w:divBdr>
                <w:top w:val="none" w:sz="0" w:space="0" w:color="auto"/>
                <w:left w:val="none" w:sz="0" w:space="0" w:color="auto"/>
                <w:bottom w:val="none" w:sz="0" w:space="0" w:color="auto"/>
                <w:right w:val="none" w:sz="0" w:space="0" w:color="auto"/>
              </w:divBdr>
              <w:divsChild>
                <w:div w:id="478691803">
                  <w:marLeft w:val="0"/>
                  <w:marRight w:val="0"/>
                  <w:marTop w:val="0"/>
                  <w:marBottom w:val="0"/>
                  <w:divBdr>
                    <w:top w:val="none" w:sz="0" w:space="0" w:color="auto"/>
                    <w:left w:val="none" w:sz="0" w:space="0" w:color="auto"/>
                    <w:bottom w:val="none" w:sz="0" w:space="0" w:color="auto"/>
                    <w:right w:val="none" w:sz="0" w:space="0" w:color="auto"/>
                  </w:divBdr>
                  <w:divsChild>
                    <w:div w:id="19035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5614">
          <w:marLeft w:val="0"/>
          <w:marRight w:val="0"/>
          <w:marTop w:val="0"/>
          <w:marBottom w:val="0"/>
          <w:divBdr>
            <w:top w:val="none" w:sz="0" w:space="0" w:color="auto"/>
            <w:left w:val="none" w:sz="0" w:space="0" w:color="auto"/>
            <w:bottom w:val="single" w:sz="6" w:space="12" w:color="DDDDDD"/>
            <w:right w:val="none" w:sz="0" w:space="0" w:color="auto"/>
          </w:divBdr>
          <w:divsChild>
            <w:div w:id="1925257858">
              <w:marLeft w:val="0"/>
              <w:marRight w:val="0"/>
              <w:marTop w:val="0"/>
              <w:marBottom w:val="0"/>
              <w:divBdr>
                <w:top w:val="none" w:sz="0" w:space="0" w:color="auto"/>
                <w:left w:val="none" w:sz="0" w:space="0" w:color="auto"/>
                <w:bottom w:val="none" w:sz="0" w:space="0" w:color="auto"/>
                <w:right w:val="none" w:sz="0" w:space="0" w:color="auto"/>
              </w:divBdr>
              <w:divsChild>
                <w:div w:id="872301399">
                  <w:marLeft w:val="0"/>
                  <w:marRight w:val="0"/>
                  <w:marTop w:val="0"/>
                  <w:marBottom w:val="0"/>
                  <w:divBdr>
                    <w:top w:val="none" w:sz="0" w:space="0" w:color="auto"/>
                    <w:left w:val="none" w:sz="0" w:space="0" w:color="auto"/>
                    <w:bottom w:val="none" w:sz="0" w:space="0" w:color="auto"/>
                    <w:right w:val="none" w:sz="0" w:space="0" w:color="auto"/>
                  </w:divBdr>
                  <w:divsChild>
                    <w:div w:id="112535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937749">
          <w:marLeft w:val="0"/>
          <w:marRight w:val="0"/>
          <w:marTop w:val="0"/>
          <w:marBottom w:val="0"/>
          <w:divBdr>
            <w:top w:val="none" w:sz="0" w:space="0" w:color="auto"/>
            <w:left w:val="none" w:sz="0" w:space="0" w:color="auto"/>
            <w:bottom w:val="single" w:sz="6" w:space="12" w:color="DDDDDD"/>
            <w:right w:val="none" w:sz="0" w:space="0" w:color="auto"/>
          </w:divBdr>
          <w:divsChild>
            <w:div w:id="460344327">
              <w:marLeft w:val="0"/>
              <w:marRight w:val="0"/>
              <w:marTop w:val="0"/>
              <w:marBottom w:val="0"/>
              <w:divBdr>
                <w:top w:val="none" w:sz="0" w:space="0" w:color="auto"/>
                <w:left w:val="none" w:sz="0" w:space="0" w:color="auto"/>
                <w:bottom w:val="none" w:sz="0" w:space="0" w:color="auto"/>
                <w:right w:val="none" w:sz="0" w:space="0" w:color="auto"/>
              </w:divBdr>
              <w:divsChild>
                <w:div w:id="1997805043">
                  <w:marLeft w:val="0"/>
                  <w:marRight w:val="0"/>
                  <w:marTop w:val="0"/>
                  <w:marBottom w:val="0"/>
                  <w:divBdr>
                    <w:top w:val="none" w:sz="0" w:space="0" w:color="auto"/>
                    <w:left w:val="none" w:sz="0" w:space="0" w:color="auto"/>
                    <w:bottom w:val="none" w:sz="0" w:space="0" w:color="auto"/>
                    <w:right w:val="none" w:sz="0" w:space="0" w:color="auto"/>
                  </w:divBdr>
                  <w:divsChild>
                    <w:div w:id="27664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784347">
          <w:marLeft w:val="0"/>
          <w:marRight w:val="0"/>
          <w:marTop w:val="0"/>
          <w:marBottom w:val="0"/>
          <w:divBdr>
            <w:top w:val="none" w:sz="0" w:space="0" w:color="auto"/>
            <w:left w:val="none" w:sz="0" w:space="0" w:color="auto"/>
            <w:bottom w:val="single" w:sz="6" w:space="12" w:color="DDDDDD"/>
            <w:right w:val="none" w:sz="0" w:space="0" w:color="auto"/>
          </w:divBdr>
          <w:divsChild>
            <w:div w:id="184906869">
              <w:marLeft w:val="0"/>
              <w:marRight w:val="0"/>
              <w:marTop w:val="0"/>
              <w:marBottom w:val="0"/>
              <w:divBdr>
                <w:top w:val="none" w:sz="0" w:space="0" w:color="auto"/>
                <w:left w:val="none" w:sz="0" w:space="0" w:color="auto"/>
                <w:bottom w:val="none" w:sz="0" w:space="0" w:color="auto"/>
                <w:right w:val="none" w:sz="0" w:space="0" w:color="auto"/>
              </w:divBdr>
              <w:divsChild>
                <w:div w:id="2825995">
                  <w:marLeft w:val="0"/>
                  <w:marRight w:val="0"/>
                  <w:marTop w:val="0"/>
                  <w:marBottom w:val="0"/>
                  <w:divBdr>
                    <w:top w:val="none" w:sz="0" w:space="0" w:color="auto"/>
                    <w:left w:val="none" w:sz="0" w:space="0" w:color="auto"/>
                    <w:bottom w:val="none" w:sz="0" w:space="0" w:color="auto"/>
                    <w:right w:val="none" w:sz="0" w:space="0" w:color="auto"/>
                  </w:divBdr>
                  <w:divsChild>
                    <w:div w:id="59686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886779">
          <w:marLeft w:val="0"/>
          <w:marRight w:val="0"/>
          <w:marTop w:val="0"/>
          <w:marBottom w:val="0"/>
          <w:divBdr>
            <w:top w:val="none" w:sz="0" w:space="0" w:color="auto"/>
            <w:left w:val="none" w:sz="0" w:space="0" w:color="auto"/>
            <w:bottom w:val="single" w:sz="6" w:space="12" w:color="DDDDDD"/>
            <w:right w:val="none" w:sz="0" w:space="0" w:color="auto"/>
          </w:divBdr>
          <w:divsChild>
            <w:div w:id="93021466">
              <w:marLeft w:val="0"/>
              <w:marRight w:val="0"/>
              <w:marTop w:val="0"/>
              <w:marBottom w:val="0"/>
              <w:divBdr>
                <w:top w:val="none" w:sz="0" w:space="0" w:color="auto"/>
                <w:left w:val="none" w:sz="0" w:space="0" w:color="auto"/>
                <w:bottom w:val="none" w:sz="0" w:space="0" w:color="auto"/>
                <w:right w:val="none" w:sz="0" w:space="0" w:color="auto"/>
              </w:divBdr>
              <w:divsChild>
                <w:div w:id="1464159161">
                  <w:marLeft w:val="0"/>
                  <w:marRight w:val="0"/>
                  <w:marTop w:val="0"/>
                  <w:marBottom w:val="0"/>
                  <w:divBdr>
                    <w:top w:val="none" w:sz="0" w:space="0" w:color="auto"/>
                    <w:left w:val="none" w:sz="0" w:space="0" w:color="auto"/>
                    <w:bottom w:val="none" w:sz="0" w:space="0" w:color="auto"/>
                    <w:right w:val="none" w:sz="0" w:space="0" w:color="auto"/>
                  </w:divBdr>
                  <w:divsChild>
                    <w:div w:id="78206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7475">
          <w:marLeft w:val="0"/>
          <w:marRight w:val="0"/>
          <w:marTop w:val="0"/>
          <w:marBottom w:val="0"/>
          <w:divBdr>
            <w:top w:val="none" w:sz="0" w:space="0" w:color="auto"/>
            <w:left w:val="none" w:sz="0" w:space="0" w:color="auto"/>
            <w:bottom w:val="single" w:sz="6" w:space="12" w:color="DDDDDD"/>
            <w:right w:val="none" w:sz="0" w:space="0" w:color="auto"/>
          </w:divBdr>
          <w:divsChild>
            <w:div w:id="413745558">
              <w:marLeft w:val="0"/>
              <w:marRight w:val="0"/>
              <w:marTop w:val="0"/>
              <w:marBottom w:val="0"/>
              <w:divBdr>
                <w:top w:val="none" w:sz="0" w:space="0" w:color="auto"/>
                <w:left w:val="none" w:sz="0" w:space="0" w:color="auto"/>
                <w:bottom w:val="none" w:sz="0" w:space="0" w:color="auto"/>
                <w:right w:val="none" w:sz="0" w:space="0" w:color="auto"/>
              </w:divBdr>
              <w:divsChild>
                <w:div w:id="1013990442">
                  <w:marLeft w:val="0"/>
                  <w:marRight w:val="0"/>
                  <w:marTop w:val="0"/>
                  <w:marBottom w:val="0"/>
                  <w:divBdr>
                    <w:top w:val="none" w:sz="0" w:space="0" w:color="auto"/>
                    <w:left w:val="none" w:sz="0" w:space="0" w:color="auto"/>
                    <w:bottom w:val="none" w:sz="0" w:space="0" w:color="auto"/>
                    <w:right w:val="none" w:sz="0" w:space="0" w:color="auto"/>
                  </w:divBdr>
                  <w:divsChild>
                    <w:div w:id="198052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136420">
          <w:marLeft w:val="0"/>
          <w:marRight w:val="0"/>
          <w:marTop w:val="0"/>
          <w:marBottom w:val="0"/>
          <w:divBdr>
            <w:top w:val="none" w:sz="0" w:space="0" w:color="auto"/>
            <w:left w:val="none" w:sz="0" w:space="0" w:color="auto"/>
            <w:bottom w:val="single" w:sz="6" w:space="12" w:color="DDDDDD"/>
            <w:right w:val="none" w:sz="0" w:space="0" w:color="auto"/>
          </w:divBdr>
          <w:divsChild>
            <w:div w:id="1068722703">
              <w:marLeft w:val="0"/>
              <w:marRight w:val="0"/>
              <w:marTop w:val="0"/>
              <w:marBottom w:val="0"/>
              <w:divBdr>
                <w:top w:val="none" w:sz="0" w:space="0" w:color="auto"/>
                <w:left w:val="none" w:sz="0" w:space="0" w:color="auto"/>
                <w:bottom w:val="none" w:sz="0" w:space="0" w:color="auto"/>
                <w:right w:val="none" w:sz="0" w:space="0" w:color="auto"/>
              </w:divBdr>
              <w:divsChild>
                <w:div w:id="1391424305">
                  <w:marLeft w:val="0"/>
                  <w:marRight w:val="0"/>
                  <w:marTop w:val="0"/>
                  <w:marBottom w:val="0"/>
                  <w:divBdr>
                    <w:top w:val="none" w:sz="0" w:space="0" w:color="auto"/>
                    <w:left w:val="none" w:sz="0" w:space="0" w:color="auto"/>
                    <w:bottom w:val="none" w:sz="0" w:space="0" w:color="auto"/>
                    <w:right w:val="none" w:sz="0" w:space="0" w:color="auto"/>
                  </w:divBdr>
                  <w:divsChild>
                    <w:div w:id="21485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5781">
          <w:marLeft w:val="0"/>
          <w:marRight w:val="0"/>
          <w:marTop w:val="0"/>
          <w:marBottom w:val="0"/>
          <w:divBdr>
            <w:top w:val="none" w:sz="0" w:space="0" w:color="auto"/>
            <w:left w:val="none" w:sz="0" w:space="0" w:color="auto"/>
            <w:bottom w:val="single" w:sz="6" w:space="12" w:color="DDDDDD"/>
            <w:right w:val="none" w:sz="0" w:space="0" w:color="auto"/>
          </w:divBdr>
          <w:divsChild>
            <w:div w:id="792602663">
              <w:marLeft w:val="0"/>
              <w:marRight w:val="0"/>
              <w:marTop w:val="0"/>
              <w:marBottom w:val="0"/>
              <w:divBdr>
                <w:top w:val="none" w:sz="0" w:space="0" w:color="auto"/>
                <w:left w:val="none" w:sz="0" w:space="0" w:color="auto"/>
                <w:bottom w:val="none" w:sz="0" w:space="0" w:color="auto"/>
                <w:right w:val="none" w:sz="0" w:space="0" w:color="auto"/>
              </w:divBdr>
              <w:divsChild>
                <w:div w:id="623581524">
                  <w:marLeft w:val="0"/>
                  <w:marRight w:val="0"/>
                  <w:marTop w:val="0"/>
                  <w:marBottom w:val="0"/>
                  <w:divBdr>
                    <w:top w:val="none" w:sz="0" w:space="0" w:color="auto"/>
                    <w:left w:val="none" w:sz="0" w:space="0" w:color="auto"/>
                    <w:bottom w:val="none" w:sz="0" w:space="0" w:color="auto"/>
                    <w:right w:val="none" w:sz="0" w:space="0" w:color="auto"/>
                  </w:divBdr>
                  <w:divsChild>
                    <w:div w:id="14249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443608">
          <w:marLeft w:val="0"/>
          <w:marRight w:val="0"/>
          <w:marTop w:val="0"/>
          <w:marBottom w:val="0"/>
          <w:divBdr>
            <w:top w:val="none" w:sz="0" w:space="0" w:color="auto"/>
            <w:left w:val="none" w:sz="0" w:space="0" w:color="auto"/>
            <w:bottom w:val="single" w:sz="6" w:space="12" w:color="DDDDDD"/>
            <w:right w:val="none" w:sz="0" w:space="0" w:color="auto"/>
          </w:divBdr>
          <w:divsChild>
            <w:div w:id="372072716">
              <w:marLeft w:val="0"/>
              <w:marRight w:val="0"/>
              <w:marTop w:val="0"/>
              <w:marBottom w:val="0"/>
              <w:divBdr>
                <w:top w:val="none" w:sz="0" w:space="0" w:color="auto"/>
                <w:left w:val="none" w:sz="0" w:space="0" w:color="auto"/>
                <w:bottom w:val="none" w:sz="0" w:space="0" w:color="auto"/>
                <w:right w:val="none" w:sz="0" w:space="0" w:color="auto"/>
              </w:divBdr>
              <w:divsChild>
                <w:div w:id="1413117350">
                  <w:marLeft w:val="0"/>
                  <w:marRight w:val="0"/>
                  <w:marTop w:val="0"/>
                  <w:marBottom w:val="0"/>
                  <w:divBdr>
                    <w:top w:val="none" w:sz="0" w:space="0" w:color="auto"/>
                    <w:left w:val="none" w:sz="0" w:space="0" w:color="auto"/>
                    <w:bottom w:val="none" w:sz="0" w:space="0" w:color="auto"/>
                    <w:right w:val="none" w:sz="0" w:space="0" w:color="auto"/>
                  </w:divBdr>
                  <w:divsChild>
                    <w:div w:id="76893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8023">
          <w:marLeft w:val="0"/>
          <w:marRight w:val="0"/>
          <w:marTop w:val="0"/>
          <w:marBottom w:val="0"/>
          <w:divBdr>
            <w:top w:val="none" w:sz="0" w:space="0" w:color="auto"/>
            <w:left w:val="none" w:sz="0" w:space="0" w:color="auto"/>
            <w:bottom w:val="single" w:sz="6" w:space="12" w:color="DDDDDD"/>
            <w:right w:val="none" w:sz="0" w:space="0" w:color="auto"/>
          </w:divBdr>
          <w:divsChild>
            <w:div w:id="1747680915">
              <w:marLeft w:val="0"/>
              <w:marRight w:val="0"/>
              <w:marTop w:val="0"/>
              <w:marBottom w:val="0"/>
              <w:divBdr>
                <w:top w:val="none" w:sz="0" w:space="0" w:color="auto"/>
                <w:left w:val="none" w:sz="0" w:space="0" w:color="auto"/>
                <w:bottom w:val="none" w:sz="0" w:space="0" w:color="auto"/>
                <w:right w:val="none" w:sz="0" w:space="0" w:color="auto"/>
              </w:divBdr>
              <w:divsChild>
                <w:div w:id="244919966">
                  <w:marLeft w:val="0"/>
                  <w:marRight w:val="0"/>
                  <w:marTop w:val="0"/>
                  <w:marBottom w:val="0"/>
                  <w:divBdr>
                    <w:top w:val="none" w:sz="0" w:space="0" w:color="auto"/>
                    <w:left w:val="none" w:sz="0" w:space="0" w:color="auto"/>
                    <w:bottom w:val="none" w:sz="0" w:space="0" w:color="auto"/>
                    <w:right w:val="none" w:sz="0" w:space="0" w:color="auto"/>
                  </w:divBdr>
                  <w:divsChild>
                    <w:div w:id="18247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72570">
          <w:marLeft w:val="0"/>
          <w:marRight w:val="0"/>
          <w:marTop w:val="0"/>
          <w:marBottom w:val="0"/>
          <w:divBdr>
            <w:top w:val="none" w:sz="0" w:space="0" w:color="auto"/>
            <w:left w:val="none" w:sz="0" w:space="0" w:color="auto"/>
            <w:bottom w:val="single" w:sz="6" w:space="12" w:color="DDDDDD"/>
            <w:right w:val="none" w:sz="0" w:space="0" w:color="auto"/>
          </w:divBdr>
          <w:divsChild>
            <w:div w:id="2133668834">
              <w:marLeft w:val="0"/>
              <w:marRight w:val="0"/>
              <w:marTop w:val="0"/>
              <w:marBottom w:val="0"/>
              <w:divBdr>
                <w:top w:val="none" w:sz="0" w:space="0" w:color="auto"/>
                <w:left w:val="none" w:sz="0" w:space="0" w:color="auto"/>
                <w:bottom w:val="none" w:sz="0" w:space="0" w:color="auto"/>
                <w:right w:val="none" w:sz="0" w:space="0" w:color="auto"/>
              </w:divBdr>
              <w:divsChild>
                <w:div w:id="1954745818">
                  <w:marLeft w:val="0"/>
                  <w:marRight w:val="0"/>
                  <w:marTop w:val="0"/>
                  <w:marBottom w:val="0"/>
                  <w:divBdr>
                    <w:top w:val="none" w:sz="0" w:space="0" w:color="auto"/>
                    <w:left w:val="none" w:sz="0" w:space="0" w:color="auto"/>
                    <w:bottom w:val="none" w:sz="0" w:space="0" w:color="auto"/>
                    <w:right w:val="none" w:sz="0" w:space="0" w:color="auto"/>
                  </w:divBdr>
                  <w:divsChild>
                    <w:div w:id="18609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860913">
          <w:marLeft w:val="0"/>
          <w:marRight w:val="0"/>
          <w:marTop w:val="0"/>
          <w:marBottom w:val="0"/>
          <w:divBdr>
            <w:top w:val="none" w:sz="0" w:space="0" w:color="auto"/>
            <w:left w:val="none" w:sz="0" w:space="0" w:color="auto"/>
            <w:bottom w:val="single" w:sz="6" w:space="12" w:color="DDDDDD"/>
            <w:right w:val="none" w:sz="0" w:space="0" w:color="auto"/>
          </w:divBdr>
          <w:divsChild>
            <w:div w:id="1204555829">
              <w:marLeft w:val="0"/>
              <w:marRight w:val="0"/>
              <w:marTop w:val="0"/>
              <w:marBottom w:val="0"/>
              <w:divBdr>
                <w:top w:val="none" w:sz="0" w:space="0" w:color="auto"/>
                <w:left w:val="none" w:sz="0" w:space="0" w:color="auto"/>
                <w:bottom w:val="none" w:sz="0" w:space="0" w:color="auto"/>
                <w:right w:val="none" w:sz="0" w:space="0" w:color="auto"/>
              </w:divBdr>
              <w:divsChild>
                <w:div w:id="685134065">
                  <w:marLeft w:val="0"/>
                  <w:marRight w:val="0"/>
                  <w:marTop w:val="0"/>
                  <w:marBottom w:val="0"/>
                  <w:divBdr>
                    <w:top w:val="none" w:sz="0" w:space="0" w:color="auto"/>
                    <w:left w:val="none" w:sz="0" w:space="0" w:color="auto"/>
                    <w:bottom w:val="none" w:sz="0" w:space="0" w:color="auto"/>
                    <w:right w:val="none" w:sz="0" w:space="0" w:color="auto"/>
                  </w:divBdr>
                  <w:divsChild>
                    <w:div w:id="122506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363459">
          <w:marLeft w:val="0"/>
          <w:marRight w:val="0"/>
          <w:marTop w:val="0"/>
          <w:marBottom w:val="0"/>
          <w:divBdr>
            <w:top w:val="none" w:sz="0" w:space="0" w:color="auto"/>
            <w:left w:val="none" w:sz="0" w:space="0" w:color="auto"/>
            <w:bottom w:val="single" w:sz="6" w:space="12" w:color="DDDDDD"/>
            <w:right w:val="none" w:sz="0" w:space="0" w:color="auto"/>
          </w:divBdr>
          <w:divsChild>
            <w:div w:id="706872381">
              <w:marLeft w:val="0"/>
              <w:marRight w:val="0"/>
              <w:marTop w:val="0"/>
              <w:marBottom w:val="0"/>
              <w:divBdr>
                <w:top w:val="none" w:sz="0" w:space="0" w:color="auto"/>
                <w:left w:val="none" w:sz="0" w:space="0" w:color="auto"/>
                <w:bottom w:val="none" w:sz="0" w:space="0" w:color="auto"/>
                <w:right w:val="none" w:sz="0" w:space="0" w:color="auto"/>
              </w:divBdr>
              <w:divsChild>
                <w:div w:id="1994019343">
                  <w:marLeft w:val="0"/>
                  <w:marRight w:val="0"/>
                  <w:marTop w:val="0"/>
                  <w:marBottom w:val="0"/>
                  <w:divBdr>
                    <w:top w:val="none" w:sz="0" w:space="0" w:color="auto"/>
                    <w:left w:val="none" w:sz="0" w:space="0" w:color="auto"/>
                    <w:bottom w:val="none" w:sz="0" w:space="0" w:color="auto"/>
                    <w:right w:val="none" w:sz="0" w:space="0" w:color="auto"/>
                  </w:divBdr>
                  <w:divsChild>
                    <w:div w:id="50497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487375">
          <w:marLeft w:val="0"/>
          <w:marRight w:val="0"/>
          <w:marTop w:val="0"/>
          <w:marBottom w:val="0"/>
          <w:divBdr>
            <w:top w:val="none" w:sz="0" w:space="0" w:color="auto"/>
            <w:left w:val="none" w:sz="0" w:space="0" w:color="auto"/>
            <w:bottom w:val="single" w:sz="6" w:space="12" w:color="DDDDDD"/>
            <w:right w:val="none" w:sz="0" w:space="0" w:color="auto"/>
          </w:divBdr>
          <w:divsChild>
            <w:div w:id="215313317">
              <w:marLeft w:val="0"/>
              <w:marRight w:val="0"/>
              <w:marTop w:val="0"/>
              <w:marBottom w:val="0"/>
              <w:divBdr>
                <w:top w:val="none" w:sz="0" w:space="0" w:color="auto"/>
                <w:left w:val="none" w:sz="0" w:space="0" w:color="auto"/>
                <w:bottom w:val="none" w:sz="0" w:space="0" w:color="auto"/>
                <w:right w:val="none" w:sz="0" w:space="0" w:color="auto"/>
              </w:divBdr>
              <w:divsChild>
                <w:div w:id="220752623">
                  <w:marLeft w:val="0"/>
                  <w:marRight w:val="0"/>
                  <w:marTop w:val="0"/>
                  <w:marBottom w:val="0"/>
                  <w:divBdr>
                    <w:top w:val="none" w:sz="0" w:space="0" w:color="auto"/>
                    <w:left w:val="none" w:sz="0" w:space="0" w:color="auto"/>
                    <w:bottom w:val="none" w:sz="0" w:space="0" w:color="auto"/>
                    <w:right w:val="none" w:sz="0" w:space="0" w:color="auto"/>
                  </w:divBdr>
                  <w:divsChild>
                    <w:div w:id="166647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772969">
          <w:marLeft w:val="0"/>
          <w:marRight w:val="0"/>
          <w:marTop w:val="0"/>
          <w:marBottom w:val="0"/>
          <w:divBdr>
            <w:top w:val="none" w:sz="0" w:space="0" w:color="auto"/>
            <w:left w:val="none" w:sz="0" w:space="0" w:color="auto"/>
            <w:bottom w:val="single" w:sz="6" w:space="12" w:color="DDDDDD"/>
            <w:right w:val="none" w:sz="0" w:space="0" w:color="auto"/>
          </w:divBdr>
          <w:divsChild>
            <w:div w:id="90856867">
              <w:marLeft w:val="0"/>
              <w:marRight w:val="0"/>
              <w:marTop w:val="0"/>
              <w:marBottom w:val="0"/>
              <w:divBdr>
                <w:top w:val="none" w:sz="0" w:space="0" w:color="auto"/>
                <w:left w:val="none" w:sz="0" w:space="0" w:color="auto"/>
                <w:bottom w:val="none" w:sz="0" w:space="0" w:color="auto"/>
                <w:right w:val="none" w:sz="0" w:space="0" w:color="auto"/>
              </w:divBdr>
              <w:divsChild>
                <w:div w:id="1022365443">
                  <w:marLeft w:val="0"/>
                  <w:marRight w:val="0"/>
                  <w:marTop w:val="0"/>
                  <w:marBottom w:val="0"/>
                  <w:divBdr>
                    <w:top w:val="none" w:sz="0" w:space="0" w:color="auto"/>
                    <w:left w:val="none" w:sz="0" w:space="0" w:color="auto"/>
                    <w:bottom w:val="none" w:sz="0" w:space="0" w:color="auto"/>
                    <w:right w:val="none" w:sz="0" w:space="0" w:color="auto"/>
                  </w:divBdr>
                  <w:divsChild>
                    <w:div w:id="187357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79381">
          <w:marLeft w:val="0"/>
          <w:marRight w:val="0"/>
          <w:marTop w:val="0"/>
          <w:marBottom w:val="0"/>
          <w:divBdr>
            <w:top w:val="none" w:sz="0" w:space="0" w:color="auto"/>
            <w:left w:val="none" w:sz="0" w:space="0" w:color="auto"/>
            <w:bottom w:val="none" w:sz="0" w:space="0" w:color="auto"/>
            <w:right w:val="none" w:sz="0" w:space="0" w:color="auto"/>
          </w:divBdr>
          <w:divsChild>
            <w:div w:id="1313177416">
              <w:marLeft w:val="0"/>
              <w:marRight w:val="0"/>
              <w:marTop w:val="0"/>
              <w:marBottom w:val="0"/>
              <w:divBdr>
                <w:top w:val="none" w:sz="0" w:space="0" w:color="auto"/>
                <w:left w:val="none" w:sz="0" w:space="0" w:color="auto"/>
                <w:bottom w:val="none" w:sz="0" w:space="0" w:color="auto"/>
                <w:right w:val="none" w:sz="0" w:space="0" w:color="auto"/>
              </w:divBdr>
              <w:divsChild>
                <w:div w:id="721294563">
                  <w:marLeft w:val="0"/>
                  <w:marRight w:val="0"/>
                  <w:marTop w:val="0"/>
                  <w:marBottom w:val="0"/>
                  <w:divBdr>
                    <w:top w:val="none" w:sz="0" w:space="0" w:color="auto"/>
                    <w:left w:val="none" w:sz="0" w:space="0" w:color="auto"/>
                    <w:bottom w:val="none" w:sz="0" w:space="0" w:color="auto"/>
                    <w:right w:val="none" w:sz="0" w:space="0" w:color="auto"/>
                  </w:divBdr>
                  <w:divsChild>
                    <w:div w:id="166292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226841737">
      <w:bodyDiv w:val="1"/>
      <w:marLeft w:val="0"/>
      <w:marRight w:val="0"/>
      <w:marTop w:val="0"/>
      <w:marBottom w:val="0"/>
      <w:divBdr>
        <w:top w:val="none" w:sz="0" w:space="0" w:color="auto"/>
        <w:left w:val="none" w:sz="0" w:space="0" w:color="auto"/>
        <w:bottom w:val="none" w:sz="0" w:space="0" w:color="auto"/>
        <w:right w:val="none" w:sz="0" w:space="0" w:color="auto"/>
      </w:divBdr>
      <w:divsChild>
        <w:div w:id="2137143526">
          <w:marLeft w:val="0"/>
          <w:marRight w:val="0"/>
          <w:marTop w:val="0"/>
          <w:marBottom w:val="0"/>
          <w:divBdr>
            <w:top w:val="none" w:sz="0" w:space="0" w:color="auto"/>
            <w:left w:val="none" w:sz="0" w:space="0" w:color="auto"/>
            <w:bottom w:val="none" w:sz="0" w:space="0" w:color="auto"/>
            <w:right w:val="none" w:sz="0" w:space="0" w:color="auto"/>
          </w:divBdr>
          <w:divsChild>
            <w:div w:id="1208682129">
              <w:marLeft w:val="0"/>
              <w:marRight w:val="0"/>
              <w:marTop w:val="0"/>
              <w:marBottom w:val="120"/>
              <w:divBdr>
                <w:top w:val="none" w:sz="0" w:space="0" w:color="auto"/>
                <w:left w:val="none" w:sz="0" w:space="0" w:color="auto"/>
                <w:bottom w:val="none" w:sz="0" w:space="0" w:color="auto"/>
                <w:right w:val="none" w:sz="0" w:space="0" w:color="auto"/>
              </w:divBdr>
              <w:divsChild>
                <w:div w:id="448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0254">
          <w:marLeft w:val="0"/>
          <w:marRight w:val="0"/>
          <w:marTop w:val="0"/>
          <w:marBottom w:val="480"/>
          <w:divBdr>
            <w:top w:val="none" w:sz="0" w:space="0" w:color="auto"/>
            <w:left w:val="none" w:sz="0" w:space="0" w:color="auto"/>
            <w:bottom w:val="single" w:sz="12" w:space="24" w:color="EBEBEB"/>
            <w:right w:val="none" w:sz="0" w:space="0" w:color="auto"/>
          </w:divBdr>
          <w:divsChild>
            <w:div w:id="1583642945">
              <w:marLeft w:val="0"/>
              <w:marRight w:val="0"/>
              <w:marTop w:val="0"/>
              <w:marBottom w:val="0"/>
              <w:divBdr>
                <w:top w:val="none" w:sz="0" w:space="0" w:color="auto"/>
                <w:left w:val="none" w:sz="0" w:space="0" w:color="auto"/>
                <w:bottom w:val="none" w:sz="0" w:space="0" w:color="auto"/>
                <w:right w:val="none" w:sz="0" w:space="0" w:color="auto"/>
              </w:divBdr>
              <w:divsChild>
                <w:div w:id="1510099380">
                  <w:marLeft w:val="0"/>
                  <w:marRight w:val="0"/>
                  <w:marTop w:val="0"/>
                  <w:marBottom w:val="0"/>
                  <w:divBdr>
                    <w:top w:val="none" w:sz="0" w:space="0" w:color="auto"/>
                    <w:left w:val="none" w:sz="0" w:space="0" w:color="auto"/>
                    <w:bottom w:val="none" w:sz="0" w:space="0" w:color="auto"/>
                    <w:right w:val="none" w:sz="0" w:space="0" w:color="auto"/>
                  </w:divBdr>
                </w:div>
                <w:div w:id="705954505">
                  <w:marLeft w:val="0"/>
                  <w:marRight w:val="0"/>
                  <w:marTop w:val="0"/>
                  <w:marBottom w:val="0"/>
                  <w:divBdr>
                    <w:top w:val="none" w:sz="0" w:space="0" w:color="auto"/>
                    <w:left w:val="none" w:sz="0" w:space="0" w:color="auto"/>
                    <w:bottom w:val="none" w:sz="0" w:space="0" w:color="auto"/>
                    <w:right w:val="none" w:sz="0" w:space="0" w:color="auto"/>
                  </w:divBdr>
                </w:div>
                <w:div w:id="1540627999">
                  <w:marLeft w:val="0"/>
                  <w:marRight w:val="0"/>
                  <w:marTop w:val="0"/>
                  <w:marBottom w:val="0"/>
                  <w:divBdr>
                    <w:top w:val="none" w:sz="0" w:space="0" w:color="auto"/>
                    <w:left w:val="none" w:sz="0" w:space="0" w:color="auto"/>
                    <w:bottom w:val="none" w:sz="0" w:space="0" w:color="auto"/>
                    <w:right w:val="none" w:sz="0" w:space="0" w:color="auto"/>
                  </w:divBdr>
                </w:div>
                <w:div w:id="174807255">
                  <w:marLeft w:val="0"/>
                  <w:marRight w:val="0"/>
                  <w:marTop w:val="0"/>
                  <w:marBottom w:val="0"/>
                  <w:divBdr>
                    <w:top w:val="none" w:sz="0" w:space="0" w:color="auto"/>
                    <w:left w:val="none" w:sz="0" w:space="0" w:color="auto"/>
                    <w:bottom w:val="none" w:sz="0" w:space="0" w:color="auto"/>
                    <w:right w:val="none" w:sz="0" w:space="0" w:color="auto"/>
                  </w:divBdr>
                </w:div>
                <w:div w:id="10802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3410">
          <w:marLeft w:val="0"/>
          <w:marRight w:val="0"/>
          <w:marTop w:val="0"/>
          <w:marBottom w:val="0"/>
          <w:divBdr>
            <w:top w:val="none" w:sz="0" w:space="0" w:color="auto"/>
            <w:left w:val="none" w:sz="0" w:space="0" w:color="auto"/>
            <w:bottom w:val="none" w:sz="0" w:space="0" w:color="auto"/>
            <w:right w:val="none" w:sz="0" w:space="0" w:color="auto"/>
          </w:divBdr>
          <w:divsChild>
            <w:div w:id="655188395">
              <w:marLeft w:val="0"/>
              <w:marRight w:val="0"/>
              <w:marTop w:val="0"/>
              <w:marBottom w:val="0"/>
              <w:divBdr>
                <w:top w:val="none" w:sz="0" w:space="0" w:color="auto"/>
                <w:left w:val="none" w:sz="0" w:space="0" w:color="auto"/>
                <w:bottom w:val="none" w:sz="0" w:space="0" w:color="auto"/>
                <w:right w:val="none" w:sz="0" w:space="0" w:color="auto"/>
              </w:divBdr>
              <w:divsChild>
                <w:div w:id="1376781080">
                  <w:marLeft w:val="0"/>
                  <w:marRight w:val="0"/>
                  <w:marTop w:val="0"/>
                  <w:marBottom w:val="0"/>
                  <w:divBdr>
                    <w:top w:val="none" w:sz="0" w:space="0" w:color="auto"/>
                    <w:left w:val="none" w:sz="0" w:space="0" w:color="auto"/>
                    <w:bottom w:val="none" w:sz="0" w:space="0" w:color="auto"/>
                    <w:right w:val="none" w:sz="0" w:space="0" w:color="auto"/>
                  </w:divBdr>
                </w:div>
                <w:div w:id="721909564">
                  <w:marLeft w:val="0"/>
                  <w:marRight w:val="0"/>
                  <w:marTop w:val="0"/>
                  <w:marBottom w:val="0"/>
                  <w:divBdr>
                    <w:top w:val="none" w:sz="0" w:space="0" w:color="auto"/>
                    <w:left w:val="none" w:sz="0" w:space="0" w:color="auto"/>
                    <w:bottom w:val="none" w:sz="0" w:space="0" w:color="auto"/>
                    <w:right w:val="none" w:sz="0" w:space="0" w:color="auto"/>
                  </w:divBdr>
                </w:div>
                <w:div w:id="1441025571">
                  <w:marLeft w:val="0"/>
                  <w:marRight w:val="0"/>
                  <w:marTop w:val="0"/>
                  <w:marBottom w:val="0"/>
                  <w:divBdr>
                    <w:top w:val="none" w:sz="0" w:space="0" w:color="auto"/>
                    <w:left w:val="none" w:sz="0" w:space="0" w:color="auto"/>
                    <w:bottom w:val="none" w:sz="0" w:space="0" w:color="auto"/>
                    <w:right w:val="none" w:sz="0" w:space="0" w:color="auto"/>
                  </w:divBdr>
                </w:div>
                <w:div w:id="627980402">
                  <w:marLeft w:val="0"/>
                  <w:marRight w:val="0"/>
                  <w:marTop w:val="0"/>
                  <w:marBottom w:val="0"/>
                  <w:divBdr>
                    <w:top w:val="none" w:sz="0" w:space="0" w:color="auto"/>
                    <w:left w:val="none" w:sz="0" w:space="0" w:color="auto"/>
                    <w:bottom w:val="none" w:sz="0" w:space="0" w:color="auto"/>
                    <w:right w:val="none" w:sz="0" w:space="0" w:color="auto"/>
                  </w:divBdr>
                  <w:divsChild>
                    <w:div w:id="39524074">
                      <w:marLeft w:val="0"/>
                      <w:marRight w:val="0"/>
                      <w:marTop w:val="240"/>
                      <w:marBottom w:val="240"/>
                      <w:divBdr>
                        <w:top w:val="single" w:sz="12" w:space="0" w:color="EBEBEB"/>
                        <w:left w:val="none" w:sz="0" w:space="0" w:color="auto"/>
                        <w:bottom w:val="single" w:sz="12" w:space="0" w:color="EBEBEB"/>
                        <w:right w:val="none" w:sz="0" w:space="0" w:color="auto"/>
                      </w:divBdr>
                      <w:divsChild>
                        <w:div w:id="53938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4868803">
                  <w:marLeft w:val="0"/>
                  <w:marRight w:val="0"/>
                  <w:marTop w:val="0"/>
                  <w:marBottom w:val="0"/>
                  <w:divBdr>
                    <w:top w:val="none" w:sz="0" w:space="0" w:color="auto"/>
                    <w:left w:val="none" w:sz="0" w:space="0" w:color="auto"/>
                    <w:bottom w:val="none" w:sz="0" w:space="0" w:color="auto"/>
                    <w:right w:val="none" w:sz="0" w:space="0" w:color="auto"/>
                  </w:divBdr>
                </w:div>
                <w:div w:id="410202840">
                  <w:marLeft w:val="0"/>
                  <w:marRight w:val="0"/>
                  <w:marTop w:val="0"/>
                  <w:marBottom w:val="0"/>
                  <w:divBdr>
                    <w:top w:val="none" w:sz="0" w:space="0" w:color="auto"/>
                    <w:left w:val="none" w:sz="0" w:space="0" w:color="auto"/>
                    <w:bottom w:val="none" w:sz="0" w:space="0" w:color="auto"/>
                    <w:right w:val="none" w:sz="0" w:space="0" w:color="auto"/>
                  </w:divBdr>
                </w:div>
                <w:div w:id="225386136">
                  <w:marLeft w:val="0"/>
                  <w:marRight w:val="0"/>
                  <w:marTop w:val="0"/>
                  <w:marBottom w:val="0"/>
                  <w:divBdr>
                    <w:top w:val="none" w:sz="0" w:space="0" w:color="auto"/>
                    <w:left w:val="none" w:sz="0" w:space="0" w:color="auto"/>
                    <w:bottom w:val="none" w:sz="0" w:space="0" w:color="auto"/>
                    <w:right w:val="none" w:sz="0" w:space="0" w:color="auto"/>
                  </w:divBdr>
                  <w:divsChild>
                    <w:div w:id="2128618579">
                      <w:marLeft w:val="0"/>
                      <w:marRight w:val="0"/>
                      <w:marTop w:val="240"/>
                      <w:marBottom w:val="240"/>
                      <w:divBdr>
                        <w:top w:val="single" w:sz="12" w:space="0" w:color="EBEBEB"/>
                        <w:left w:val="none" w:sz="0" w:space="0" w:color="auto"/>
                        <w:bottom w:val="single" w:sz="12" w:space="0" w:color="EBEBEB"/>
                        <w:right w:val="none" w:sz="0" w:space="0" w:color="auto"/>
                      </w:divBdr>
                      <w:divsChild>
                        <w:div w:id="17745482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90547004">
                  <w:marLeft w:val="0"/>
                  <w:marRight w:val="0"/>
                  <w:marTop w:val="0"/>
                  <w:marBottom w:val="0"/>
                  <w:divBdr>
                    <w:top w:val="none" w:sz="0" w:space="0" w:color="auto"/>
                    <w:left w:val="none" w:sz="0" w:space="0" w:color="auto"/>
                    <w:bottom w:val="none" w:sz="0" w:space="0" w:color="auto"/>
                    <w:right w:val="none" w:sz="0" w:space="0" w:color="auto"/>
                  </w:divBdr>
                </w:div>
                <w:div w:id="1094595372">
                  <w:marLeft w:val="0"/>
                  <w:marRight w:val="0"/>
                  <w:marTop w:val="0"/>
                  <w:marBottom w:val="0"/>
                  <w:divBdr>
                    <w:top w:val="none" w:sz="0" w:space="0" w:color="auto"/>
                    <w:left w:val="none" w:sz="0" w:space="0" w:color="auto"/>
                    <w:bottom w:val="none" w:sz="0" w:space="0" w:color="auto"/>
                    <w:right w:val="none" w:sz="0" w:space="0" w:color="auto"/>
                  </w:divBdr>
                </w:div>
                <w:div w:id="237591481">
                  <w:marLeft w:val="0"/>
                  <w:marRight w:val="0"/>
                  <w:marTop w:val="0"/>
                  <w:marBottom w:val="0"/>
                  <w:divBdr>
                    <w:top w:val="none" w:sz="0" w:space="0" w:color="auto"/>
                    <w:left w:val="none" w:sz="0" w:space="0" w:color="auto"/>
                    <w:bottom w:val="none" w:sz="0" w:space="0" w:color="auto"/>
                    <w:right w:val="none" w:sz="0" w:space="0" w:color="auto"/>
                  </w:divBdr>
                  <w:divsChild>
                    <w:div w:id="1279726340">
                      <w:marLeft w:val="0"/>
                      <w:marRight w:val="0"/>
                      <w:marTop w:val="240"/>
                      <w:marBottom w:val="240"/>
                      <w:divBdr>
                        <w:top w:val="single" w:sz="12" w:space="0" w:color="EBEBEB"/>
                        <w:left w:val="none" w:sz="0" w:space="0" w:color="auto"/>
                        <w:bottom w:val="single" w:sz="12" w:space="0" w:color="EBEBEB"/>
                        <w:right w:val="none" w:sz="0" w:space="0" w:color="auto"/>
                      </w:divBdr>
                      <w:divsChild>
                        <w:div w:id="37022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8784811">
                  <w:marLeft w:val="0"/>
                  <w:marRight w:val="0"/>
                  <w:marTop w:val="0"/>
                  <w:marBottom w:val="0"/>
                  <w:divBdr>
                    <w:top w:val="none" w:sz="0" w:space="0" w:color="auto"/>
                    <w:left w:val="none" w:sz="0" w:space="0" w:color="auto"/>
                    <w:bottom w:val="none" w:sz="0" w:space="0" w:color="auto"/>
                    <w:right w:val="none" w:sz="0" w:space="0" w:color="auto"/>
                  </w:divBdr>
                </w:div>
                <w:div w:id="818426695">
                  <w:marLeft w:val="0"/>
                  <w:marRight w:val="0"/>
                  <w:marTop w:val="0"/>
                  <w:marBottom w:val="0"/>
                  <w:divBdr>
                    <w:top w:val="none" w:sz="0" w:space="0" w:color="auto"/>
                    <w:left w:val="none" w:sz="0" w:space="0" w:color="auto"/>
                    <w:bottom w:val="none" w:sz="0" w:space="0" w:color="auto"/>
                    <w:right w:val="none" w:sz="0" w:space="0" w:color="auto"/>
                  </w:divBdr>
                </w:div>
                <w:div w:id="1326058010">
                  <w:marLeft w:val="0"/>
                  <w:marRight w:val="0"/>
                  <w:marTop w:val="0"/>
                  <w:marBottom w:val="0"/>
                  <w:divBdr>
                    <w:top w:val="none" w:sz="0" w:space="0" w:color="auto"/>
                    <w:left w:val="none" w:sz="0" w:space="0" w:color="auto"/>
                    <w:bottom w:val="none" w:sz="0" w:space="0" w:color="auto"/>
                    <w:right w:val="none" w:sz="0" w:space="0" w:color="auto"/>
                  </w:divBdr>
                </w:div>
                <w:div w:id="1486782039">
                  <w:marLeft w:val="0"/>
                  <w:marRight w:val="0"/>
                  <w:marTop w:val="0"/>
                  <w:marBottom w:val="0"/>
                  <w:divBdr>
                    <w:top w:val="none" w:sz="0" w:space="0" w:color="auto"/>
                    <w:left w:val="none" w:sz="0" w:space="0" w:color="auto"/>
                    <w:bottom w:val="none" w:sz="0" w:space="0" w:color="auto"/>
                    <w:right w:val="none" w:sz="0" w:space="0" w:color="auto"/>
                  </w:divBdr>
                </w:div>
                <w:div w:id="113210852">
                  <w:marLeft w:val="0"/>
                  <w:marRight w:val="0"/>
                  <w:marTop w:val="0"/>
                  <w:marBottom w:val="0"/>
                  <w:divBdr>
                    <w:top w:val="none" w:sz="0" w:space="0" w:color="auto"/>
                    <w:left w:val="none" w:sz="0" w:space="0" w:color="auto"/>
                    <w:bottom w:val="none" w:sz="0" w:space="0" w:color="auto"/>
                    <w:right w:val="none" w:sz="0" w:space="0" w:color="auto"/>
                  </w:divBdr>
                  <w:divsChild>
                    <w:div w:id="1483496892">
                      <w:marLeft w:val="0"/>
                      <w:marRight w:val="0"/>
                      <w:marTop w:val="240"/>
                      <w:marBottom w:val="240"/>
                      <w:divBdr>
                        <w:top w:val="single" w:sz="12" w:space="0" w:color="EBEBEB"/>
                        <w:left w:val="none" w:sz="0" w:space="0" w:color="auto"/>
                        <w:bottom w:val="single" w:sz="12" w:space="0" w:color="EBEBEB"/>
                        <w:right w:val="none" w:sz="0" w:space="0" w:color="auto"/>
                      </w:divBdr>
                      <w:divsChild>
                        <w:div w:id="7947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996618">
                  <w:marLeft w:val="0"/>
                  <w:marRight w:val="0"/>
                  <w:marTop w:val="0"/>
                  <w:marBottom w:val="0"/>
                  <w:divBdr>
                    <w:top w:val="none" w:sz="0" w:space="0" w:color="auto"/>
                    <w:left w:val="none" w:sz="0" w:space="0" w:color="auto"/>
                    <w:bottom w:val="none" w:sz="0" w:space="0" w:color="auto"/>
                    <w:right w:val="none" w:sz="0" w:space="0" w:color="auto"/>
                  </w:divBdr>
                  <w:divsChild>
                    <w:div w:id="1707830930">
                      <w:marLeft w:val="0"/>
                      <w:marRight w:val="0"/>
                      <w:marTop w:val="240"/>
                      <w:marBottom w:val="240"/>
                      <w:divBdr>
                        <w:top w:val="single" w:sz="12" w:space="0" w:color="EBEBEB"/>
                        <w:left w:val="none" w:sz="0" w:space="0" w:color="auto"/>
                        <w:bottom w:val="single" w:sz="12" w:space="0" w:color="EBEBEB"/>
                        <w:right w:val="none" w:sz="0" w:space="0" w:color="auto"/>
                      </w:divBdr>
                      <w:divsChild>
                        <w:div w:id="438986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7461914">
                  <w:marLeft w:val="0"/>
                  <w:marRight w:val="0"/>
                  <w:marTop w:val="0"/>
                  <w:marBottom w:val="0"/>
                  <w:divBdr>
                    <w:top w:val="none" w:sz="0" w:space="0" w:color="auto"/>
                    <w:left w:val="none" w:sz="0" w:space="0" w:color="auto"/>
                    <w:bottom w:val="none" w:sz="0" w:space="0" w:color="auto"/>
                    <w:right w:val="none" w:sz="0" w:space="0" w:color="auto"/>
                  </w:divBdr>
                </w:div>
                <w:div w:id="667488034">
                  <w:marLeft w:val="0"/>
                  <w:marRight w:val="0"/>
                  <w:marTop w:val="0"/>
                  <w:marBottom w:val="0"/>
                  <w:divBdr>
                    <w:top w:val="none" w:sz="0" w:space="0" w:color="auto"/>
                    <w:left w:val="none" w:sz="0" w:space="0" w:color="auto"/>
                    <w:bottom w:val="none" w:sz="0" w:space="0" w:color="auto"/>
                    <w:right w:val="none" w:sz="0" w:space="0" w:color="auto"/>
                  </w:divBdr>
                  <w:divsChild>
                    <w:div w:id="822307648">
                      <w:marLeft w:val="0"/>
                      <w:marRight w:val="0"/>
                      <w:marTop w:val="240"/>
                      <w:marBottom w:val="240"/>
                      <w:divBdr>
                        <w:top w:val="single" w:sz="12" w:space="0" w:color="EBEBEB"/>
                        <w:left w:val="none" w:sz="0" w:space="0" w:color="auto"/>
                        <w:bottom w:val="single" w:sz="12" w:space="0" w:color="EBEBEB"/>
                        <w:right w:val="none" w:sz="0" w:space="0" w:color="auto"/>
                      </w:divBdr>
                      <w:divsChild>
                        <w:div w:id="9692436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34916061">
          <w:marLeft w:val="0"/>
          <w:marRight w:val="0"/>
          <w:marTop w:val="0"/>
          <w:marBottom w:val="0"/>
          <w:divBdr>
            <w:top w:val="none" w:sz="0" w:space="0" w:color="auto"/>
            <w:left w:val="none" w:sz="0" w:space="0" w:color="auto"/>
            <w:bottom w:val="none" w:sz="0" w:space="0" w:color="auto"/>
            <w:right w:val="none" w:sz="0" w:space="0" w:color="auto"/>
          </w:divBdr>
          <w:divsChild>
            <w:div w:id="1286154006">
              <w:marLeft w:val="0"/>
              <w:marRight w:val="0"/>
              <w:marTop w:val="0"/>
              <w:marBottom w:val="0"/>
              <w:divBdr>
                <w:top w:val="none" w:sz="0" w:space="0" w:color="auto"/>
                <w:left w:val="none" w:sz="0" w:space="0" w:color="auto"/>
                <w:bottom w:val="none" w:sz="0" w:space="0" w:color="auto"/>
                <w:right w:val="none" w:sz="0" w:space="0" w:color="auto"/>
              </w:divBdr>
            </w:div>
          </w:divsChild>
        </w:div>
        <w:div w:id="77290332">
          <w:marLeft w:val="0"/>
          <w:marRight w:val="0"/>
          <w:marTop w:val="0"/>
          <w:marBottom w:val="0"/>
          <w:divBdr>
            <w:top w:val="none" w:sz="0" w:space="0" w:color="auto"/>
            <w:left w:val="none" w:sz="0" w:space="0" w:color="auto"/>
            <w:bottom w:val="none" w:sz="0" w:space="0" w:color="auto"/>
            <w:right w:val="none" w:sz="0" w:space="0" w:color="auto"/>
          </w:divBdr>
        </w:div>
        <w:div w:id="1833837279">
          <w:marLeft w:val="0"/>
          <w:marRight w:val="0"/>
          <w:marTop w:val="0"/>
          <w:marBottom w:val="0"/>
          <w:divBdr>
            <w:top w:val="none" w:sz="0" w:space="0" w:color="auto"/>
            <w:left w:val="none" w:sz="0" w:space="0" w:color="auto"/>
            <w:bottom w:val="none" w:sz="0" w:space="0" w:color="auto"/>
            <w:right w:val="none" w:sz="0" w:space="0" w:color="auto"/>
          </w:divBdr>
        </w:div>
        <w:div w:id="32119457">
          <w:marLeft w:val="0"/>
          <w:marRight w:val="0"/>
          <w:marTop w:val="0"/>
          <w:marBottom w:val="0"/>
          <w:divBdr>
            <w:top w:val="none" w:sz="0" w:space="0" w:color="auto"/>
            <w:left w:val="none" w:sz="0" w:space="0" w:color="auto"/>
            <w:bottom w:val="none" w:sz="0" w:space="0" w:color="auto"/>
            <w:right w:val="none" w:sz="0" w:space="0" w:color="auto"/>
          </w:divBdr>
          <w:divsChild>
            <w:div w:id="1224373149">
              <w:marLeft w:val="0"/>
              <w:marRight w:val="0"/>
              <w:marTop w:val="0"/>
              <w:marBottom w:val="0"/>
              <w:divBdr>
                <w:top w:val="none" w:sz="0" w:space="0" w:color="auto"/>
                <w:left w:val="none" w:sz="0" w:space="0" w:color="auto"/>
                <w:bottom w:val="none" w:sz="0" w:space="0" w:color="auto"/>
                <w:right w:val="none" w:sz="0" w:space="0" w:color="auto"/>
              </w:divBdr>
            </w:div>
          </w:divsChild>
        </w:div>
        <w:div w:id="858203079">
          <w:marLeft w:val="0"/>
          <w:marRight w:val="0"/>
          <w:marTop w:val="0"/>
          <w:marBottom w:val="0"/>
          <w:divBdr>
            <w:top w:val="none" w:sz="0" w:space="0" w:color="auto"/>
            <w:left w:val="none" w:sz="0" w:space="0" w:color="auto"/>
            <w:bottom w:val="none" w:sz="0" w:space="0" w:color="auto"/>
            <w:right w:val="none" w:sz="0" w:space="0" w:color="auto"/>
          </w:divBdr>
        </w:div>
        <w:div w:id="257562356">
          <w:marLeft w:val="0"/>
          <w:marRight w:val="0"/>
          <w:marTop w:val="0"/>
          <w:marBottom w:val="0"/>
          <w:divBdr>
            <w:top w:val="none" w:sz="0" w:space="0" w:color="auto"/>
            <w:left w:val="none" w:sz="0" w:space="0" w:color="auto"/>
            <w:bottom w:val="none" w:sz="0" w:space="0" w:color="auto"/>
            <w:right w:val="none" w:sz="0" w:space="0" w:color="auto"/>
          </w:divBdr>
        </w:div>
        <w:div w:id="1694191448">
          <w:marLeft w:val="0"/>
          <w:marRight w:val="0"/>
          <w:marTop w:val="0"/>
          <w:marBottom w:val="0"/>
          <w:divBdr>
            <w:top w:val="none" w:sz="0" w:space="0" w:color="auto"/>
            <w:left w:val="none" w:sz="0" w:space="0" w:color="auto"/>
            <w:bottom w:val="none" w:sz="0" w:space="0" w:color="auto"/>
            <w:right w:val="none" w:sz="0" w:space="0" w:color="auto"/>
          </w:divBdr>
          <w:divsChild>
            <w:div w:id="257058989">
              <w:marLeft w:val="0"/>
              <w:marRight w:val="0"/>
              <w:marTop w:val="0"/>
              <w:marBottom w:val="0"/>
              <w:divBdr>
                <w:top w:val="none" w:sz="0" w:space="0" w:color="auto"/>
                <w:left w:val="none" w:sz="0" w:space="0" w:color="auto"/>
                <w:bottom w:val="none" w:sz="0" w:space="0" w:color="auto"/>
                <w:right w:val="none" w:sz="0" w:space="0" w:color="auto"/>
              </w:divBdr>
            </w:div>
          </w:divsChild>
        </w:div>
        <w:div w:id="1886912539">
          <w:marLeft w:val="0"/>
          <w:marRight w:val="0"/>
          <w:marTop w:val="0"/>
          <w:marBottom w:val="0"/>
          <w:divBdr>
            <w:top w:val="none" w:sz="0" w:space="0" w:color="auto"/>
            <w:left w:val="none" w:sz="0" w:space="0" w:color="auto"/>
            <w:bottom w:val="none" w:sz="0" w:space="0" w:color="auto"/>
            <w:right w:val="none" w:sz="0" w:space="0" w:color="auto"/>
          </w:divBdr>
        </w:div>
        <w:div w:id="333652327">
          <w:marLeft w:val="0"/>
          <w:marRight w:val="0"/>
          <w:marTop w:val="0"/>
          <w:marBottom w:val="0"/>
          <w:divBdr>
            <w:top w:val="none" w:sz="0" w:space="0" w:color="auto"/>
            <w:left w:val="none" w:sz="0" w:space="0" w:color="auto"/>
            <w:bottom w:val="none" w:sz="0" w:space="0" w:color="auto"/>
            <w:right w:val="none" w:sz="0" w:space="0" w:color="auto"/>
          </w:divBdr>
        </w:div>
        <w:div w:id="995761706">
          <w:marLeft w:val="0"/>
          <w:marRight w:val="0"/>
          <w:marTop w:val="0"/>
          <w:marBottom w:val="0"/>
          <w:divBdr>
            <w:top w:val="none" w:sz="0" w:space="0" w:color="auto"/>
            <w:left w:val="none" w:sz="0" w:space="0" w:color="auto"/>
            <w:bottom w:val="none" w:sz="0" w:space="0" w:color="auto"/>
            <w:right w:val="none" w:sz="0" w:space="0" w:color="auto"/>
          </w:divBdr>
          <w:divsChild>
            <w:div w:id="165484460">
              <w:marLeft w:val="0"/>
              <w:marRight w:val="0"/>
              <w:marTop w:val="0"/>
              <w:marBottom w:val="0"/>
              <w:divBdr>
                <w:top w:val="none" w:sz="0" w:space="0" w:color="auto"/>
                <w:left w:val="none" w:sz="0" w:space="0" w:color="auto"/>
                <w:bottom w:val="none" w:sz="0" w:space="0" w:color="auto"/>
                <w:right w:val="none" w:sz="0" w:space="0" w:color="auto"/>
              </w:divBdr>
            </w:div>
          </w:divsChild>
        </w:div>
        <w:div w:id="1222863614">
          <w:marLeft w:val="0"/>
          <w:marRight w:val="0"/>
          <w:marTop w:val="0"/>
          <w:marBottom w:val="0"/>
          <w:divBdr>
            <w:top w:val="none" w:sz="0" w:space="0" w:color="auto"/>
            <w:left w:val="none" w:sz="0" w:space="0" w:color="auto"/>
            <w:bottom w:val="none" w:sz="0" w:space="0" w:color="auto"/>
            <w:right w:val="none" w:sz="0" w:space="0" w:color="auto"/>
          </w:divBdr>
        </w:div>
        <w:div w:id="833497197">
          <w:marLeft w:val="0"/>
          <w:marRight w:val="0"/>
          <w:marTop w:val="0"/>
          <w:marBottom w:val="0"/>
          <w:divBdr>
            <w:top w:val="none" w:sz="0" w:space="0" w:color="auto"/>
            <w:left w:val="none" w:sz="0" w:space="0" w:color="auto"/>
            <w:bottom w:val="none" w:sz="0" w:space="0" w:color="auto"/>
            <w:right w:val="none" w:sz="0" w:space="0" w:color="auto"/>
          </w:divBdr>
        </w:div>
        <w:div w:id="1888762097">
          <w:marLeft w:val="0"/>
          <w:marRight w:val="0"/>
          <w:marTop w:val="0"/>
          <w:marBottom w:val="0"/>
          <w:divBdr>
            <w:top w:val="none" w:sz="0" w:space="0" w:color="auto"/>
            <w:left w:val="none" w:sz="0" w:space="0" w:color="auto"/>
            <w:bottom w:val="none" w:sz="0" w:space="0" w:color="auto"/>
            <w:right w:val="none" w:sz="0" w:space="0" w:color="auto"/>
          </w:divBdr>
          <w:divsChild>
            <w:div w:id="2005475129">
              <w:marLeft w:val="0"/>
              <w:marRight w:val="0"/>
              <w:marTop w:val="0"/>
              <w:marBottom w:val="0"/>
              <w:divBdr>
                <w:top w:val="none" w:sz="0" w:space="0" w:color="auto"/>
                <w:left w:val="none" w:sz="0" w:space="0" w:color="auto"/>
                <w:bottom w:val="none" w:sz="0" w:space="0" w:color="auto"/>
                <w:right w:val="none" w:sz="0" w:space="0" w:color="auto"/>
              </w:divBdr>
            </w:div>
          </w:divsChild>
        </w:div>
        <w:div w:id="2126846577">
          <w:marLeft w:val="0"/>
          <w:marRight w:val="0"/>
          <w:marTop w:val="0"/>
          <w:marBottom w:val="0"/>
          <w:divBdr>
            <w:top w:val="none" w:sz="0" w:space="0" w:color="auto"/>
            <w:left w:val="none" w:sz="0" w:space="0" w:color="auto"/>
            <w:bottom w:val="none" w:sz="0" w:space="0" w:color="auto"/>
            <w:right w:val="none" w:sz="0" w:space="0" w:color="auto"/>
          </w:divBdr>
        </w:div>
        <w:div w:id="1727993268">
          <w:marLeft w:val="0"/>
          <w:marRight w:val="0"/>
          <w:marTop w:val="0"/>
          <w:marBottom w:val="0"/>
          <w:divBdr>
            <w:top w:val="none" w:sz="0" w:space="0" w:color="auto"/>
            <w:left w:val="none" w:sz="0" w:space="0" w:color="auto"/>
            <w:bottom w:val="none" w:sz="0" w:space="0" w:color="auto"/>
            <w:right w:val="none" w:sz="0" w:space="0" w:color="auto"/>
          </w:divBdr>
        </w:div>
        <w:div w:id="473909859">
          <w:marLeft w:val="0"/>
          <w:marRight w:val="0"/>
          <w:marTop w:val="0"/>
          <w:marBottom w:val="0"/>
          <w:divBdr>
            <w:top w:val="none" w:sz="0" w:space="0" w:color="auto"/>
            <w:left w:val="none" w:sz="0" w:space="0" w:color="auto"/>
            <w:bottom w:val="none" w:sz="0" w:space="0" w:color="auto"/>
            <w:right w:val="none" w:sz="0" w:space="0" w:color="auto"/>
          </w:divBdr>
          <w:divsChild>
            <w:div w:id="404499293">
              <w:marLeft w:val="0"/>
              <w:marRight w:val="0"/>
              <w:marTop w:val="0"/>
              <w:marBottom w:val="0"/>
              <w:divBdr>
                <w:top w:val="none" w:sz="0" w:space="0" w:color="auto"/>
                <w:left w:val="none" w:sz="0" w:space="0" w:color="auto"/>
                <w:bottom w:val="none" w:sz="0" w:space="0" w:color="auto"/>
                <w:right w:val="none" w:sz="0" w:space="0" w:color="auto"/>
              </w:divBdr>
            </w:div>
          </w:divsChild>
        </w:div>
        <w:div w:id="1727682566">
          <w:marLeft w:val="0"/>
          <w:marRight w:val="0"/>
          <w:marTop w:val="0"/>
          <w:marBottom w:val="0"/>
          <w:divBdr>
            <w:top w:val="none" w:sz="0" w:space="0" w:color="auto"/>
            <w:left w:val="none" w:sz="0" w:space="0" w:color="auto"/>
            <w:bottom w:val="none" w:sz="0" w:space="0" w:color="auto"/>
            <w:right w:val="none" w:sz="0" w:space="0" w:color="auto"/>
          </w:divBdr>
        </w:div>
        <w:div w:id="2034114508">
          <w:marLeft w:val="0"/>
          <w:marRight w:val="0"/>
          <w:marTop w:val="0"/>
          <w:marBottom w:val="0"/>
          <w:divBdr>
            <w:top w:val="none" w:sz="0" w:space="0" w:color="auto"/>
            <w:left w:val="none" w:sz="0" w:space="0" w:color="auto"/>
            <w:bottom w:val="none" w:sz="0" w:space="0" w:color="auto"/>
            <w:right w:val="none" w:sz="0" w:space="0" w:color="auto"/>
          </w:divBdr>
        </w:div>
        <w:div w:id="588269307">
          <w:marLeft w:val="0"/>
          <w:marRight w:val="0"/>
          <w:marTop w:val="0"/>
          <w:marBottom w:val="0"/>
          <w:divBdr>
            <w:top w:val="none" w:sz="0" w:space="0" w:color="auto"/>
            <w:left w:val="none" w:sz="0" w:space="0" w:color="auto"/>
            <w:bottom w:val="none" w:sz="0" w:space="0" w:color="auto"/>
            <w:right w:val="none" w:sz="0" w:space="0" w:color="auto"/>
          </w:divBdr>
          <w:divsChild>
            <w:div w:id="1766152132">
              <w:marLeft w:val="0"/>
              <w:marRight w:val="0"/>
              <w:marTop w:val="0"/>
              <w:marBottom w:val="0"/>
              <w:divBdr>
                <w:top w:val="none" w:sz="0" w:space="0" w:color="auto"/>
                <w:left w:val="none" w:sz="0" w:space="0" w:color="auto"/>
                <w:bottom w:val="none" w:sz="0" w:space="0" w:color="auto"/>
                <w:right w:val="none" w:sz="0" w:space="0" w:color="auto"/>
              </w:divBdr>
            </w:div>
          </w:divsChild>
        </w:div>
        <w:div w:id="827596950">
          <w:marLeft w:val="0"/>
          <w:marRight w:val="0"/>
          <w:marTop w:val="0"/>
          <w:marBottom w:val="0"/>
          <w:divBdr>
            <w:top w:val="none" w:sz="0" w:space="0" w:color="auto"/>
            <w:left w:val="none" w:sz="0" w:space="0" w:color="auto"/>
            <w:bottom w:val="none" w:sz="0" w:space="0" w:color="auto"/>
            <w:right w:val="none" w:sz="0" w:space="0" w:color="auto"/>
          </w:divBdr>
        </w:div>
        <w:div w:id="741022353">
          <w:marLeft w:val="0"/>
          <w:marRight w:val="0"/>
          <w:marTop w:val="0"/>
          <w:marBottom w:val="0"/>
          <w:divBdr>
            <w:top w:val="none" w:sz="0" w:space="0" w:color="auto"/>
            <w:left w:val="none" w:sz="0" w:space="0" w:color="auto"/>
            <w:bottom w:val="none" w:sz="0" w:space="0" w:color="auto"/>
            <w:right w:val="none" w:sz="0" w:space="0" w:color="auto"/>
          </w:divBdr>
        </w:div>
        <w:div w:id="1215897246">
          <w:marLeft w:val="0"/>
          <w:marRight w:val="0"/>
          <w:marTop w:val="0"/>
          <w:marBottom w:val="0"/>
          <w:divBdr>
            <w:top w:val="none" w:sz="0" w:space="0" w:color="auto"/>
            <w:left w:val="none" w:sz="0" w:space="0" w:color="auto"/>
            <w:bottom w:val="none" w:sz="0" w:space="0" w:color="auto"/>
            <w:right w:val="none" w:sz="0" w:space="0" w:color="auto"/>
          </w:divBdr>
          <w:divsChild>
            <w:div w:id="847210098">
              <w:marLeft w:val="0"/>
              <w:marRight w:val="0"/>
              <w:marTop w:val="0"/>
              <w:marBottom w:val="0"/>
              <w:divBdr>
                <w:top w:val="none" w:sz="0" w:space="0" w:color="auto"/>
                <w:left w:val="none" w:sz="0" w:space="0" w:color="auto"/>
                <w:bottom w:val="none" w:sz="0" w:space="0" w:color="auto"/>
                <w:right w:val="none" w:sz="0" w:space="0" w:color="auto"/>
              </w:divBdr>
            </w:div>
          </w:divsChild>
        </w:div>
        <w:div w:id="631903569">
          <w:marLeft w:val="0"/>
          <w:marRight w:val="0"/>
          <w:marTop w:val="0"/>
          <w:marBottom w:val="0"/>
          <w:divBdr>
            <w:top w:val="none" w:sz="0" w:space="0" w:color="auto"/>
            <w:left w:val="none" w:sz="0" w:space="0" w:color="auto"/>
            <w:bottom w:val="none" w:sz="0" w:space="0" w:color="auto"/>
            <w:right w:val="none" w:sz="0" w:space="0" w:color="auto"/>
          </w:divBdr>
        </w:div>
        <w:div w:id="1073237181">
          <w:marLeft w:val="0"/>
          <w:marRight w:val="0"/>
          <w:marTop w:val="0"/>
          <w:marBottom w:val="0"/>
          <w:divBdr>
            <w:top w:val="none" w:sz="0" w:space="0" w:color="auto"/>
            <w:left w:val="none" w:sz="0" w:space="0" w:color="auto"/>
            <w:bottom w:val="none" w:sz="0" w:space="0" w:color="auto"/>
            <w:right w:val="none" w:sz="0" w:space="0" w:color="auto"/>
          </w:divBdr>
        </w:div>
        <w:div w:id="385035136">
          <w:marLeft w:val="0"/>
          <w:marRight w:val="0"/>
          <w:marTop w:val="0"/>
          <w:marBottom w:val="0"/>
          <w:divBdr>
            <w:top w:val="none" w:sz="0" w:space="0" w:color="auto"/>
            <w:left w:val="none" w:sz="0" w:space="0" w:color="auto"/>
            <w:bottom w:val="none" w:sz="0" w:space="0" w:color="auto"/>
            <w:right w:val="none" w:sz="0" w:space="0" w:color="auto"/>
          </w:divBdr>
          <w:divsChild>
            <w:div w:id="223873973">
              <w:marLeft w:val="0"/>
              <w:marRight w:val="0"/>
              <w:marTop w:val="0"/>
              <w:marBottom w:val="0"/>
              <w:divBdr>
                <w:top w:val="none" w:sz="0" w:space="0" w:color="auto"/>
                <w:left w:val="none" w:sz="0" w:space="0" w:color="auto"/>
                <w:bottom w:val="none" w:sz="0" w:space="0" w:color="auto"/>
                <w:right w:val="none" w:sz="0" w:space="0" w:color="auto"/>
              </w:divBdr>
            </w:div>
          </w:divsChild>
        </w:div>
        <w:div w:id="1504129309">
          <w:marLeft w:val="0"/>
          <w:marRight w:val="0"/>
          <w:marTop w:val="0"/>
          <w:marBottom w:val="0"/>
          <w:divBdr>
            <w:top w:val="none" w:sz="0" w:space="0" w:color="auto"/>
            <w:left w:val="none" w:sz="0" w:space="0" w:color="auto"/>
            <w:bottom w:val="none" w:sz="0" w:space="0" w:color="auto"/>
            <w:right w:val="none" w:sz="0" w:space="0" w:color="auto"/>
          </w:divBdr>
        </w:div>
        <w:div w:id="717898157">
          <w:marLeft w:val="0"/>
          <w:marRight w:val="0"/>
          <w:marTop w:val="0"/>
          <w:marBottom w:val="0"/>
          <w:divBdr>
            <w:top w:val="none" w:sz="0" w:space="0" w:color="auto"/>
            <w:left w:val="none" w:sz="0" w:space="0" w:color="auto"/>
            <w:bottom w:val="none" w:sz="0" w:space="0" w:color="auto"/>
            <w:right w:val="none" w:sz="0" w:space="0" w:color="auto"/>
          </w:divBdr>
        </w:div>
        <w:div w:id="784009064">
          <w:marLeft w:val="0"/>
          <w:marRight w:val="0"/>
          <w:marTop w:val="0"/>
          <w:marBottom w:val="0"/>
          <w:divBdr>
            <w:top w:val="none" w:sz="0" w:space="0" w:color="auto"/>
            <w:left w:val="none" w:sz="0" w:space="0" w:color="auto"/>
            <w:bottom w:val="none" w:sz="0" w:space="0" w:color="auto"/>
            <w:right w:val="none" w:sz="0" w:space="0" w:color="auto"/>
          </w:divBdr>
          <w:divsChild>
            <w:div w:id="947932050">
              <w:marLeft w:val="0"/>
              <w:marRight w:val="0"/>
              <w:marTop w:val="0"/>
              <w:marBottom w:val="0"/>
              <w:divBdr>
                <w:top w:val="none" w:sz="0" w:space="0" w:color="auto"/>
                <w:left w:val="none" w:sz="0" w:space="0" w:color="auto"/>
                <w:bottom w:val="none" w:sz="0" w:space="0" w:color="auto"/>
                <w:right w:val="none" w:sz="0" w:space="0" w:color="auto"/>
              </w:divBdr>
            </w:div>
          </w:divsChild>
        </w:div>
        <w:div w:id="510533245">
          <w:marLeft w:val="0"/>
          <w:marRight w:val="0"/>
          <w:marTop w:val="0"/>
          <w:marBottom w:val="0"/>
          <w:divBdr>
            <w:top w:val="none" w:sz="0" w:space="0" w:color="auto"/>
            <w:left w:val="none" w:sz="0" w:space="0" w:color="auto"/>
            <w:bottom w:val="none" w:sz="0" w:space="0" w:color="auto"/>
            <w:right w:val="none" w:sz="0" w:space="0" w:color="auto"/>
          </w:divBdr>
        </w:div>
        <w:div w:id="1125999578">
          <w:marLeft w:val="0"/>
          <w:marRight w:val="0"/>
          <w:marTop w:val="0"/>
          <w:marBottom w:val="0"/>
          <w:divBdr>
            <w:top w:val="none" w:sz="0" w:space="0" w:color="auto"/>
            <w:left w:val="none" w:sz="0" w:space="0" w:color="auto"/>
            <w:bottom w:val="none" w:sz="0" w:space="0" w:color="auto"/>
            <w:right w:val="none" w:sz="0" w:space="0" w:color="auto"/>
          </w:divBdr>
        </w:div>
        <w:div w:id="7492828">
          <w:marLeft w:val="0"/>
          <w:marRight w:val="0"/>
          <w:marTop w:val="0"/>
          <w:marBottom w:val="0"/>
          <w:divBdr>
            <w:top w:val="none" w:sz="0" w:space="0" w:color="auto"/>
            <w:left w:val="none" w:sz="0" w:space="0" w:color="auto"/>
            <w:bottom w:val="none" w:sz="0" w:space="0" w:color="auto"/>
            <w:right w:val="none" w:sz="0" w:space="0" w:color="auto"/>
          </w:divBdr>
          <w:divsChild>
            <w:div w:id="1256670857">
              <w:marLeft w:val="0"/>
              <w:marRight w:val="0"/>
              <w:marTop w:val="0"/>
              <w:marBottom w:val="0"/>
              <w:divBdr>
                <w:top w:val="none" w:sz="0" w:space="0" w:color="auto"/>
                <w:left w:val="none" w:sz="0" w:space="0" w:color="auto"/>
                <w:bottom w:val="none" w:sz="0" w:space="0" w:color="auto"/>
                <w:right w:val="none" w:sz="0" w:space="0" w:color="auto"/>
              </w:divBdr>
            </w:div>
          </w:divsChild>
        </w:div>
        <w:div w:id="448356840">
          <w:marLeft w:val="0"/>
          <w:marRight w:val="0"/>
          <w:marTop w:val="0"/>
          <w:marBottom w:val="0"/>
          <w:divBdr>
            <w:top w:val="none" w:sz="0" w:space="0" w:color="auto"/>
            <w:left w:val="none" w:sz="0" w:space="0" w:color="auto"/>
            <w:bottom w:val="none" w:sz="0" w:space="0" w:color="auto"/>
            <w:right w:val="none" w:sz="0" w:space="0" w:color="auto"/>
          </w:divBdr>
        </w:div>
        <w:div w:id="448403057">
          <w:marLeft w:val="0"/>
          <w:marRight w:val="0"/>
          <w:marTop w:val="0"/>
          <w:marBottom w:val="0"/>
          <w:divBdr>
            <w:top w:val="none" w:sz="0" w:space="0" w:color="auto"/>
            <w:left w:val="none" w:sz="0" w:space="0" w:color="auto"/>
            <w:bottom w:val="none" w:sz="0" w:space="0" w:color="auto"/>
            <w:right w:val="none" w:sz="0" w:space="0" w:color="auto"/>
          </w:divBdr>
        </w:div>
        <w:div w:id="197206439">
          <w:marLeft w:val="0"/>
          <w:marRight w:val="0"/>
          <w:marTop w:val="0"/>
          <w:marBottom w:val="0"/>
          <w:divBdr>
            <w:top w:val="none" w:sz="0" w:space="0" w:color="auto"/>
            <w:left w:val="none" w:sz="0" w:space="0" w:color="auto"/>
            <w:bottom w:val="none" w:sz="0" w:space="0" w:color="auto"/>
            <w:right w:val="none" w:sz="0" w:space="0" w:color="auto"/>
          </w:divBdr>
          <w:divsChild>
            <w:div w:id="2116319281">
              <w:marLeft w:val="0"/>
              <w:marRight w:val="0"/>
              <w:marTop w:val="0"/>
              <w:marBottom w:val="0"/>
              <w:divBdr>
                <w:top w:val="none" w:sz="0" w:space="0" w:color="auto"/>
                <w:left w:val="none" w:sz="0" w:space="0" w:color="auto"/>
                <w:bottom w:val="none" w:sz="0" w:space="0" w:color="auto"/>
                <w:right w:val="none" w:sz="0" w:space="0" w:color="auto"/>
              </w:divBdr>
            </w:div>
          </w:divsChild>
        </w:div>
        <w:div w:id="303973525">
          <w:marLeft w:val="0"/>
          <w:marRight w:val="0"/>
          <w:marTop w:val="0"/>
          <w:marBottom w:val="0"/>
          <w:divBdr>
            <w:top w:val="none" w:sz="0" w:space="0" w:color="auto"/>
            <w:left w:val="none" w:sz="0" w:space="0" w:color="auto"/>
            <w:bottom w:val="none" w:sz="0" w:space="0" w:color="auto"/>
            <w:right w:val="none" w:sz="0" w:space="0" w:color="auto"/>
          </w:divBdr>
        </w:div>
        <w:div w:id="802894473">
          <w:marLeft w:val="0"/>
          <w:marRight w:val="0"/>
          <w:marTop w:val="0"/>
          <w:marBottom w:val="0"/>
          <w:divBdr>
            <w:top w:val="none" w:sz="0" w:space="0" w:color="auto"/>
            <w:left w:val="none" w:sz="0" w:space="0" w:color="auto"/>
            <w:bottom w:val="none" w:sz="0" w:space="0" w:color="auto"/>
            <w:right w:val="none" w:sz="0" w:space="0" w:color="auto"/>
          </w:divBdr>
        </w:div>
        <w:div w:id="275673052">
          <w:marLeft w:val="0"/>
          <w:marRight w:val="0"/>
          <w:marTop w:val="0"/>
          <w:marBottom w:val="0"/>
          <w:divBdr>
            <w:top w:val="none" w:sz="0" w:space="0" w:color="auto"/>
            <w:left w:val="none" w:sz="0" w:space="0" w:color="auto"/>
            <w:bottom w:val="none" w:sz="0" w:space="0" w:color="auto"/>
            <w:right w:val="none" w:sz="0" w:space="0" w:color="auto"/>
          </w:divBdr>
          <w:divsChild>
            <w:div w:id="1508788580">
              <w:marLeft w:val="0"/>
              <w:marRight w:val="0"/>
              <w:marTop w:val="0"/>
              <w:marBottom w:val="0"/>
              <w:divBdr>
                <w:top w:val="none" w:sz="0" w:space="0" w:color="auto"/>
                <w:left w:val="none" w:sz="0" w:space="0" w:color="auto"/>
                <w:bottom w:val="none" w:sz="0" w:space="0" w:color="auto"/>
                <w:right w:val="none" w:sz="0" w:space="0" w:color="auto"/>
              </w:divBdr>
            </w:div>
          </w:divsChild>
        </w:div>
        <w:div w:id="1974284363">
          <w:marLeft w:val="0"/>
          <w:marRight w:val="0"/>
          <w:marTop w:val="0"/>
          <w:marBottom w:val="0"/>
          <w:divBdr>
            <w:top w:val="none" w:sz="0" w:space="0" w:color="auto"/>
            <w:left w:val="none" w:sz="0" w:space="0" w:color="auto"/>
            <w:bottom w:val="none" w:sz="0" w:space="0" w:color="auto"/>
            <w:right w:val="none" w:sz="0" w:space="0" w:color="auto"/>
          </w:divBdr>
        </w:div>
        <w:div w:id="868567332">
          <w:marLeft w:val="0"/>
          <w:marRight w:val="0"/>
          <w:marTop w:val="0"/>
          <w:marBottom w:val="0"/>
          <w:divBdr>
            <w:top w:val="none" w:sz="0" w:space="0" w:color="auto"/>
            <w:left w:val="none" w:sz="0" w:space="0" w:color="auto"/>
            <w:bottom w:val="none" w:sz="0" w:space="0" w:color="auto"/>
            <w:right w:val="none" w:sz="0" w:space="0" w:color="auto"/>
          </w:divBdr>
        </w:div>
        <w:div w:id="97220763">
          <w:marLeft w:val="0"/>
          <w:marRight w:val="0"/>
          <w:marTop w:val="0"/>
          <w:marBottom w:val="0"/>
          <w:divBdr>
            <w:top w:val="none" w:sz="0" w:space="0" w:color="auto"/>
            <w:left w:val="none" w:sz="0" w:space="0" w:color="auto"/>
            <w:bottom w:val="none" w:sz="0" w:space="0" w:color="auto"/>
            <w:right w:val="none" w:sz="0" w:space="0" w:color="auto"/>
          </w:divBdr>
          <w:divsChild>
            <w:div w:id="2046832653">
              <w:marLeft w:val="0"/>
              <w:marRight w:val="0"/>
              <w:marTop w:val="0"/>
              <w:marBottom w:val="0"/>
              <w:divBdr>
                <w:top w:val="none" w:sz="0" w:space="0" w:color="auto"/>
                <w:left w:val="none" w:sz="0" w:space="0" w:color="auto"/>
                <w:bottom w:val="none" w:sz="0" w:space="0" w:color="auto"/>
                <w:right w:val="none" w:sz="0" w:space="0" w:color="auto"/>
              </w:divBdr>
            </w:div>
          </w:divsChild>
        </w:div>
        <w:div w:id="117379313">
          <w:marLeft w:val="0"/>
          <w:marRight w:val="0"/>
          <w:marTop w:val="0"/>
          <w:marBottom w:val="0"/>
          <w:divBdr>
            <w:top w:val="none" w:sz="0" w:space="0" w:color="auto"/>
            <w:left w:val="none" w:sz="0" w:space="0" w:color="auto"/>
            <w:bottom w:val="none" w:sz="0" w:space="0" w:color="auto"/>
            <w:right w:val="none" w:sz="0" w:space="0" w:color="auto"/>
          </w:divBdr>
        </w:div>
        <w:div w:id="66847487">
          <w:marLeft w:val="0"/>
          <w:marRight w:val="0"/>
          <w:marTop w:val="0"/>
          <w:marBottom w:val="0"/>
          <w:divBdr>
            <w:top w:val="none" w:sz="0" w:space="0" w:color="auto"/>
            <w:left w:val="none" w:sz="0" w:space="0" w:color="auto"/>
            <w:bottom w:val="none" w:sz="0" w:space="0" w:color="auto"/>
            <w:right w:val="none" w:sz="0" w:space="0" w:color="auto"/>
          </w:divBdr>
        </w:div>
        <w:div w:id="701787389">
          <w:marLeft w:val="0"/>
          <w:marRight w:val="0"/>
          <w:marTop w:val="0"/>
          <w:marBottom w:val="0"/>
          <w:divBdr>
            <w:top w:val="none" w:sz="0" w:space="0" w:color="auto"/>
            <w:left w:val="none" w:sz="0" w:space="0" w:color="auto"/>
            <w:bottom w:val="none" w:sz="0" w:space="0" w:color="auto"/>
            <w:right w:val="none" w:sz="0" w:space="0" w:color="auto"/>
          </w:divBdr>
          <w:divsChild>
            <w:div w:id="203520383">
              <w:marLeft w:val="0"/>
              <w:marRight w:val="0"/>
              <w:marTop w:val="0"/>
              <w:marBottom w:val="0"/>
              <w:divBdr>
                <w:top w:val="none" w:sz="0" w:space="0" w:color="auto"/>
                <w:left w:val="none" w:sz="0" w:space="0" w:color="auto"/>
                <w:bottom w:val="none" w:sz="0" w:space="0" w:color="auto"/>
                <w:right w:val="none" w:sz="0" w:space="0" w:color="auto"/>
              </w:divBdr>
            </w:div>
          </w:divsChild>
        </w:div>
        <w:div w:id="1001471368">
          <w:marLeft w:val="0"/>
          <w:marRight w:val="0"/>
          <w:marTop w:val="0"/>
          <w:marBottom w:val="0"/>
          <w:divBdr>
            <w:top w:val="none" w:sz="0" w:space="0" w:color="auto"/>
            <w:left w:val="none" w:sz="0" w:space="0" w:color="auto"/>
            <w:bottom w:val="none" w:sz="0" w:space="0" w:color="auto"/>
            <w:right w:val="none" w:sz="0" w:space="0" w:color="auto"/>
          </w:divBdr>
        </w:div>
        <w:div w:id="353925795">
          <w:marLeft w:val="0"/>
          <w:marRight w:val="0"/>
          <w:marTop w:val="0"/>
          <w:marBottom w:val="0"/>
          <w:divBdr>
            <w:top w:val="none" w:sz="0" w:space="0" w:color="auto"/>
            <w:left w:val="none" w:sz="0" w:space="0" w:color="auto"/>
            <w:bottom w:val="none" w:sz="0" w:space="0" w:color="auto"/>
            <w:right w:val="none" w:sz="0" w:space="0" w:color="auto"/>
          </w:divBdr>
        </w:div>
        <w:div w:id="1330862089">
          <w:marLeft w:val="0"/>
          <w:marRight w:val="0"/>
          <w:marTop w:val="0"/>
          <w:marBottom w:val="0"/>
          <w:divBdr>
            <w:top w:val="none" w:sz="0" w:space="0" w:color="auto"/>
            <w:left w:val="none" w:sz="0" w:space="0" w:color="auto"/>
            <w:bottom w:val="none" w:sz="0" w:space="0" w:color="auto"/>
            <w:right w:val="none" w:sz="0" w:space="0" w:color="auto"/>
          </w:divBdr>
          <w:divsChild>
            <w:div w:id="1661427367">
              <w:marLeft w:val="0"/>
              <w:marRight w:val="0"/>
              <w:marTop w:val="0"/>
              <w:marBottom w:val="0"/>
              <w:divBdr>
                <w:top w:val="none" w:sz="0" w:space="0" w:color="auto"/>
                <w:left w:val="none" w:sz="0" w:space="0" w:color="auto"/>
                <w:bottom w:val="none" w:sz="0" w:space="0" w:color="auto"/>
                <w:right w:val="none" w:sz="0" w:space="0" w:color="auto"/>
              </w:divBdr>
            </w:div>
          </w:divsChild>
        </w:div>
        <w:div w:id="32000790">
          <w:marLeft w:val="0"/>
          <w:marRight w:val="0"/>
          <w:marTop w:val="0"/>
          <w:marBottom w:val="0"/>
          <w:divBdr>
            <w:top w:val="none" w:sz="0" w:space="0" w:color="auto"/>
            <w:left w:val="none" w:sz="0" w:space="0" w:color="auto"/>
            <w:bottom w:val="none" w:sz="0" w:space="0" w:color="auto"/>
            <w:right w:val="none" w:sz="0" w:space="0" w:color="auto"/>
          </w:divBdr>
        </w:div>
        <w:div w:id="943195607">
          <w:marLeft w:val="0"/>
          <w:marRight w:val="0"/>
          <w:marTop w:val="0"/>
          <w:marBottom w:val="0"/>
          <w:divBdr>
            <w:top w:val="none" w:sz="0" w:space="0" w:color="auto"/>
            <w:left w:val="none" w:sz="0" w:space="0" w:color="auto"/>
            <w:bottom w:val="none" w:sz="0" w:space="0" w:color="auto"/>
            <w:right w:val="none" w:sz="0" w:space="0" w:color="auto"/>
          </w:divBdr>
        </w:div>
        <w:div w:id="279412174">
          <w:marLeft w:val="0"/>
          <w:marRight w:val="0"/>
          <w:marTop w:val="0"/>
          <w:marBottom w:val="0"/>
          <w:divBdr>
            <w:top w:val="none" w:sz="0" w:space="0" w:color="auto"/>
            <w:left w:val="none" w:sz="0" w:space="0" w:color="auto"/>
            <w:bottom w:val="none" w:sz="0" w:space="0" w:color="auto"/>
            <w:right w:val="none" w:sz="0" w:space="0" w:color="auto"/>
          </w:divBdr>
          <w:divsChild>
            <w:div w:id="401877819">
              <w:marLeft w:val="0"/>
              <w:marRight w:val="0"/>
              <w:marTop w:val="0"/>
              <w:marBottom w:val="0"/>
              <w:divBdr>
                <w:top w:val="none" w:sz="0" w:space="0" w:color="auto"/>
                <w:left w:val="none" w:sz="0" w:space="0" w:color="auto"/>
                <w:bottom w:val="none" w:sz="0" w:space="0" w:color="auto"/>
                <w:right w:val="none" w:sz="0" w:space="0" w:color="auto"/>
              </w:divBdr>
            </w:div>
          </w:divsChild>
        </w:div>
        <w:div w:id="1952542092">
          <w:marLeft w:val="0"/>
          <w:marRight w:val="0"/>
          <w:marTop w:val="0"/>
          <w:marBottom w:val="0"/>
          <w:divBdr>
            <w:top w:val="none" w:sz="0" w:space="0" w:color="auto"/>
            <w:left w:val="none" w:sz="0" w:space="0" w:color="auto"/>
            <w:bottom w:val="none" w:sz="0" w:space="0" w:color="auto"/>
            <w:right w:val="none" w:sz="0" w:space="0" w:color="auto"/>
          </w:divBdr>
        </w:div>
        <w:div w:id="1063605168">
          <w:marLeft w:val="0"/>
          <w:marRight w:val="0"/>
          <w:marTop w:val="0"/>
          <w:marBottom w:val="0"/>
          <w:divBdr>
            <w:top w:val="none" w:sz="0" w:space="0" w:color="auto"/>
            <w:left w:val="none" w:sz="0" w:space="0" w:color="auto"/>
            <w:bottom w:val="none" w:sz="0" w:space="0" w:color="auto"/>
            <w:right w:val="none" w:sz="0" w:space="0" w:color="auto"/>
          </w:divBdr>
        </w:div>
        <w:div w:id="561212743">
          <w:marLeft w:val="0"/>
          <w:marRight w:val="0"/>
          <w:marTop w:val="0"/>
          <w:marBottom w:val="0"/>
          <w:divBdr>
            <w:top w:val="none" w:sz="0" w:space="0" w:color="auto"/>
            <w:left w:val="none" w:sz="0" w:space="0" w:color="auto"/>
            <w:bottom w:val="none" w:sz="0" w:space="0" w:color="auto"/>
            <w:right w:val="none" w:sz="0" w:space="0" w:color="auto"/>
          </w:divBdr>
          <w:divsChild>
            <w:div w:id="647979559">
              <w:marLeft w:val="0"/>
              <w:marRight w:val="0"/>
              <w:marTop w:val="0"/>
              <w:marBottom w:val="0"/>
              <w:divBdr>
                <w:top w:val="none" w:sz="0" w:space="0" w:color="auto"/>
                <w:left w:val="none" w:sz="0" w:space="0" w:color="auto"/>
                <w:bottom w:val="none" w:sz="0" w:space="0" w:color="auto"/>
                <w:right w:val="none" w:sz="0" w:space="0" w:color="auto"/>
              </w:divBdr>
            </w:div>
          </w:divsChild>
        </w:div>
        <w:div w:id="1417826332">
          <w:marLeft w:val="0"/>
          <w:marRight w:val="0"/>
          <w:marTop w:val="0"/>
          <w:marBottom w:val="0"/>
          <w:divBdr>
            <w:top w:val="none" w:sz="0" w:space="0" w:color="auto"/>
            <w:left w:val="none" w:sz="0" w:space="0" w:color="auto"/>
            <w:bottom w:val="none" w:sz="0" w:space="0" w:color="auto"/>
            <w:right w:val="none" w:sz="0" w:space="0" w:color="auto"/>
          </w:divBdr>
        </w:div>
        <w:div w:id="1767650468">
          <w:marLeft w:val="0"/>
          <w:marRight w:val="0"/>
          <w:marTop w:val="0"/>
          <w:marBottom w:val="0"/>
          <w:divBdr>
            <w:top w:val="none" w:sz="0" w:space="0" w:color="auto"/>
            <w:left w:val="none" w:sz="0" w:space="0" w:color="auto"/>
            <w:bottom w:val="none" w:sz="0" w:space="0" w:color="auto"/>
            <w:right w:val="none" w:sz="0" w:space="0" w:color="auto"/>
          </w:divBdr>
        </w:div>
        <w:div w:id="1123108601">
          <w:marLeft w:val="0"/>
          <w:marRight w:val="0"/>
          <w:marTop w:val="0"/>
          <w:marBottom w:val="0"/>
          <w:divBdr>
            <w:top w:val="none" w:sz="0" w:space="0" w:color="auto"/>
            <w:left w:val="none" w:sz="0" w:space="0" w:color="auto"/>
            <w:bottom w:val="none" w:sz="0" w:space="0" w:color="auto"/>
            <w:right w:val="none" w:sz="0" w:space="0" w:color="auto"/>
          </w:divBdr>
          <w:divsChild>
            <w:div w:id="73288888">
              <w:marLeft w:val="0"/>
              <w:marRight w:val="0"/>
              <w:marTop w:val="0"/>
              <w:marBottom w:val="0"/>
              <w:divBdr>
                <w:top w:val="none" w:sz="0" w:space="0" w:color="auto"/>
                <w:left w:val="none" w:sz="0" w:space="0" w:color="auto"/>
                <w:bottom w:val="none" w:sz="0" w:space="0" w:color="auto"/>
                <w:right w:val="none" w:sz="0" w:space="0" w:color="auto"/>
              </w:divBdr>
            </w:div>
          </w:divsChild>
        </w:div>
        <w:div w:id="1561482593">
          <w:marLeft w:val="0"/>
          <w:marRight w:val="0"/>
          <w:marTop w:val="0"/>
          <w:marBottom w:val="0"/>
          <w:divBdr>
            <w:top w:val="none" w:sz="0" w:space="0" w:color="auto"/>
            <w:left w:val="none" w:sz="0" w:space="0" w:color="auto"/>
            <w:bottom w:val="none" w:sz="0" w:space="0" w:color="auto"/>
            <w:right w:val="none" w:sz="0" w:space="0" w:color="auto"/>
          </w:divBdr>
        </w:div>
        <w:div w:id="445974471">
          <w:marLeft w:val="0"/>
          <w:marRight w:val="0"/>
          <w:marTop w:val="0"/>
          <w:marBottom w:val="0"/>
          <w:divBdr>
            <w:top w:val="none" w:sz="0" w:space="0" w:color="auto"/>
            <w:left w:val="none" w:sz="0" w:space="0" w:color="auto"/>
            <w:bottom w:val="none" w:sz="0" w:space="0" w:color="auto"/>
            <w:right w:val="none" w:sz="0" w:space="0" w:color="auto"/>
          </w:divBdr>
        </w:div>
        <w:div w:id="362631990">
          <w:marLeft w:val="0"/>
          <w:marRight w:val="0"/>
          <w:marTop w:val="0"/>
          <w:marBottom w:val="0"/>
          <w:divBdr>
            <w:top w:val="none" w:sz="0" w:space="0" w:color="auto"/>
            <w:left w:val="none" w:sz="0" w:space="0" w:color="auto"/>
            <w:bottom w:val="none" w:sz="0" w:space="0" w:color="auto"/>
            <w:right w:val="none" w:sz="0" w:space="0" w:color="auto"/>
          </w:divBdr>
          <w:divsChild>
            <w:div w:id="1440373560">
              <w:marLeft w:val="0"/>
              <w:marRight w:val="0"/>
              <w:marTop w:val="0"/>
              <w:marBottom w:val="0"/>
              <w:divBdr>
                <w:top w:val="none" w:sz="0" w:space="0" w:color="auto"/>
                <w:left w:val="none" w:sz="0" w:space="0" w:color="auto"/>
                <w:bottom w:val="none" w:sz="0" w:space="0" w:color="auto"/>
                <w:right w:val="none" w:sz="0" w:space="0" w:color="auto"/>
              </w:divBdr>
            </w:div>
          </w:divsChild>
        </w:div>
        <w:div w:id="1744373960">
          <w:marLeft w:val="0"/>
          <w:marRight w:val="0"/>
          <w:marTop w:val="0"/>
          <w:marBottom w:val="0"/>
          <w:divBdr>
            <w:top w:val="none" w:sz="0" w:space="0" w:color="auto"/>
            <w:left w:val="none" w:sz="0" w:space="0" w:color="auto"/>
            <w:bottom w:val="none" w:sz="0" w:space="0" w:color="auto"/>
            <w:right w:val="none" w:sz="0" w:space="0" w:color="auto"/>
          </w:divBdr>
        </w:div>
        <w:div w:id="1838038133">
          <w:marLeft w:val="0"/>
          <w:marRight w:val="0"/>
          <w:marTop w:val="0"/>
          <w:marBottom w:val="0"/>
          <w:divBdr>
            <w:top w:val="none" w:sz="0" w:space="0" w:color="auto"/>
            <w:left w:val="none" w:sz="0" w:space="0" w:color="auto"/>
            <w:bottom w:val="none" w:sz="0" w:space="0" w:color="auto"/>
            <w:right w:val="none" w:sz="0" w:space="0" w:color="auto"/>
          </w:divBdr>
        </w:div>
        <w:div w:id="1698040413">
          <w:marLeft w:val="0"/>
          <w:marRight w:val="0"/>
          <w:marTop w:val="0"/>
          <w:marBottom w:val="0"/>
          <w:divBdr>
            <w:top w:val="none" w:sz="0" w:space="0" w:color="auto"/>
            <w:left w:val="none" w:sz="0" w:space="0" w:color="auto"/>
            <w:bottom w:val="none" w:sz="0" w:space="0" w:color="auto"/>
            <w:right w:val="none" w:sz="0" w:space="0" w:color="auto"/>
          </w:divBdr>
          <w:divsChild>
            <w:div w:id="1615819676">
              <w:marLeft w:val="0"/>
              <w:marRight w:val="0"/>
              <w:marTop w:val="0"/>
              <w:marBottom w:val="0"/>
              <w:divBdr>
                <w:top w:val="none" w:sz="0" w:space="0" w:color="auto"/>
                <w:left w:val="none" w:sz="0" w:space="0" w:color="auto"/>
                <w:bottom w:val="none" w:sz="0" w:space="0" w:color="auto"/>
                <w:right w:val="none" w:sz="0" w:space="0" w:color="auto"/>
              </w:divBdr>
            </w:div>
          </w:divsChild>
        </w:div>
        <w:div w:id="790519510">
          <w:marLeft w:val="0"/>
          <w:marRight w:val="0"/>
          <w:marTop w:val="0"/>
          <w:marBottom w:val="0"/>
          <w:divBdr>
            <w:top w:val="none" w:sz="0" w:space="0" w:color="auto"/>
            <w:left w:val="none" w:sz="0" w:space="0" w:color="auto"/>
            <w:bottom w:val="none" w:sz="0" w:space="0" w:color="auto"/>
            <w:right w:val="none" w:sz="0" w:space="0" w:color="auto"/>
          </w:divBdr>
        </w:div>
        <w:div w:id="1718582520">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sChild>
            <w:div w:id="1974022640">
              <w:marLeft w:val="0"/>
              <w:marRight w:val="0"/>
              <w:marTop w:val="0"/>
              <w:marBottom w:val="0"/>
              <w:divBdr>
                <w:top w:val="none" w:sz="0" w:space="0" w:color="auto"/>
                <w:left w:val="none" w:sz="0" w:space="0" w:color="auto"/>
                <w:bottom w:val="none" w:sz="0" w:space="0" w:color="auto"/>
                <w:right w:val="none" w:sz="0" w:space="0" w:color="auto"/>
              </w:divBdr>
            </w:div>
          </w:divsChild>
        </w:div>
        <w:div w:id="1316227991">
          <w:marLeft w:val="0"/>
          <w:marRight w:val="0"/>
          <w:marTop w:val="0"/>
          <w:marBottom w:val="0"/>
          <w:divBdr>
            <w:top w:val="none" w:sz="0" w:space="0" w:color="auto"/>
            <w:left w:val="none" w:sz="0" w:space="0" w:color="auto"/>
            <w:bottom w:val="none" w:sz="0" w:space="0" w:color="auto"/>
            <w:right w:val="none" w:sz="0" w:space="0" w:color="auto"/>
          </w:divBdr>
        </w:div>
        <w:div w:id="847325953">
          <w:marLeft w:val="0"/>
          <w:marRight w:val="0"/>
          <w:marTop w:val="0"/>
          <w:marBottom w:val="0"/>
          <w:divBdr>
            <w:top w:val="none" w:sz="0" w:space="0" w:color="auto"/>
            <w:left w:val="none" w:sz="0" w:space="0" w:color="auto"/>
            <w:bottom w:val="none" w:sz="0" w:space="0" w:color="auto"/>
            <w:right w:val="none" w:sz="0" w:space="0" w:color="auto"/>
          </w:divBdr>
        </w:div>
        <w:div w:id="866676174">
          <w:marLeft w:val="0"/>
          <w:marRight w:val="0"/>
          <w:marTop w:val="0"/>
          <w:marBottom w:val="0"/>
          <w:divBdr>
            <w:top w:val="none" w:sz="0" w:space="0" w:color="auto"/>
            <w:left w:val="none" w:sz="0" w:space="0" w:color="auto"/>
            <w:bottom w:val="none" w:sz="0" w:space="0" w:color="auto"/>
            <w:right w:val="none" w:sz="0" w:space="0" w:color="auto"/>
          </w:divBdr>
          <w:divsChild>
            <w:div w:id="1591699605">
              <w:marLeft w:val="0"/>
              <w:marRight w:val="0"/>
              <w:marTop w:val="0"/>
              <w:marBottom w:val="0"/>
              <w:divBdr>
                <w:top w:val="none" w:sz="0" w:space="0" w:color="auto"/>
                <w:left w:val="none" w:sz="0" w:space="0" w:color="auto"/>
                <w:bottom w:val="none" w:sz="0" w:space="0" w:color="auto"/>
                <w:right w:val="none" w:sz="0" w:space="0" w:color="auto"/>
              </w:divBdr>
            </w:div>
          </w:divsChild>
        </w:div>
        <w:div w:id="367268601">
          <w:marLeft w:val="0"/>
          <w:marRight w:val="0"/>
          <w:marTop w:val="0"/>
          <w:marBottom w:val="0"/>
          <w:divBdr>
            <w:top w:val="none" w:sz="0" w:space="0" w:color="auto"/>
            <w:left w:val="none" w:sz="0" w:space="0" w:color="auto"/>
            <w:bottom w:val="none" w:sz="0" w:space="0" w:color="auto"/>
            <w:right w:val="none" w:sz="0" w:space="0" w:color="auto"/>
          </w:divBdr>
        </w:div>
        <w:div w:id="2028602442">
          <w:marLeft w:val="0"/>
          <w:marRight w:val="0"/>
          <w:marTop w:val="0"/>
          <w:marBottom w:val="0"/>
          <w:divBdr>
            <w:top w:val="none" w:sz="0" w:space="0" w:color="auto"/>
            <w:left w:val="none" w:sz="0" w:space="0" w:color="auto"/>
            <w:bottom w:val="none" w:sz="0" w:space="0" w:color="auto"/>
            <w:right w:val="none" w:sz="0" w:space="0" w:color="auto"/>
          </w:divBdr>
        </w:div>
        <w:div w:id="2020572688">
          <w:marLeft w:val="0"/>
          <w:marRight w:val="0"/>
          <w:marTop w:val="0"/>
          <w:marBottom w:val="0"/>
          <w:divBdr>
            <w:top w:val="none" w:sz="0" w:space="0" w:color="auto"/>
            <w:left w:val="none" w:sz="0" w:space="0" w:color="auto"/>
            <w:bottom w:val="none" w:sz="0" w:space="0" w:color="auto"/>
            <w:right w:val="none" w:sz="0" w:space="0" w:color="auto"/>
          </w:divBdr>
          <w:divsChild>
            <w:div w:id="334040722">
              <w:marLeft w:val="0"/>
              <w:marRight w:val="0"/>
              <w:marTop w:val="0"/>
              <w:marBottom w:val="0"/>
              <w:divBdr>
                <w:top w:val="none" w:sz="0" w:space="0" w:color="auto"/>
                <w:left w:val="none" w:sz="0" w:space="0" w:color="auto"/>
                <w:bottom w:val="none" w:sz="0" w:space="0" w:color="auto"/>
                <w:right w:val="none" w:sz="0" w:space="0" w:color="auto"/>
              </w:divBdr>
            </w:div>
          </w:divsChild>
        </w:div>
        <w:div w:id="1426683697">
          <w:marLeft w:val="0"/>
          <w:marRight w:val="0"/>
          <w:marTop w:val="0"/>
          <w:marBottom w:val="0"/>
          <w:divBdr>
            <w:top w:val="none" w:sz="0" w:space="0" w:color="auto"/>
            <w:left w:val="none" w:sz="0" w:space="0" w:color="auto"/>
            <w:bottom w:val="none" w:sz="0" w:space="0" w:color="auto"/>
            <w:right w:val="none" w:sz="0" w:space="0" w:color="auto"/>
          </w:divBdr>
        </w:div>
        <w:div w:id="883980758">
          <w:marLeft w:val="0"/>
          <w:marRight w:val="0"/>
          <w:marTop w:val="0"/>
          <w:marBottom w:val="0"/>
          <w:divBdr>
            <w:top w:val="none" w:sz="0" w:space="0" w:color="auto"/>
            <w:left w:val="none" w:sz="0" w:space="0" w:color="auto"/>
            <w:bottom w:val="none" w:sz="0" w:space="0" w:color="auto"/>
            <w:right w:val="none" w:sz="0" w:space="0" w:color="auto"/>
          </w:divBdr>
        </w:div>
        <w:div w:id="780220826">
          <w:marLeft w:val="0"/>
          <w:marRight w:val="0"/>
          <w:marTop w:val="0"/>
          <w:marBottom w:val="0"/>
          <w:divBdr>
            <w:top w:val="none" w:sz="0" w:space="0" w:color="auto"/>
            <w:left w:val="none" w:sz="0" w:space="0" w:color="auto"/>
            <w:bottom w:val="none" w:sz="0" w:space="0" w:color="auto"/>
            <w:right w:val="none" w:sz="0" w:space="0" w:color="auto"/>
          </w:divBdr>
          <w:divsChild>
            <w:div w:id="591860678">
              <w:marLeft w:val="0"/>
              <w:marRight w:val="0"/>
              <w:marTop w:val="0"/>
              <w:marBottom w:val="0"/>
              <w:divBdr>
                <w:top w:val="none" w:sz="0" w:space="0" w:color="auto"/>
                <w:left w:val="none" w:sz="0" w:space="0" w:color="auto"/>
                <w:bottom w:val="none" w:sz="0" w:space="0" w:color="auto"/>
                <w:right w:val="none" w:sz="0" w:space="0" w:color="auto"/>
              </w:divBdr>
            </w:div>
          </w:divsChild>
        </w:div>
        <w:div w:id="1400060634">
          <w:marLeft w:val="0"/>
          <w:marRight w:val="0"/>
          <w:marTop w:val="0"/>
          <w:marBottom w:val="0"/>
          <w:divBdr>
            <w:top w:val="none" w:sz="0" w:space="0" w:color="auto"/>
            <w:left w:val="none" w:sz="0" w:space="0" w:color="auto"/>
            <w:bottom w:val="none" w:sz="0" w:space="0" w:color="auto"/>
            <w:right w:val="none" w:sz="0" w:space="0" w:color="auto"/>
          </w:divBdr>
        </w:div>
        <w:div w:id="1518153555">
          <w:marLeft w:val="0"/>
          <w:marRight w:val="0"/>
          <w:marTop w:val="0"/>
          <w:marBottom w:val="0"/>
          <w:divBdr>
            <w:top w:val="none" w:sz="0" w:space="0" w:color="auto"/>
            <w:left w:val="none" w:sz="0" w:space="0" w:color="auto"/>
            <w:bottom w:val="none" w:sz="0" w:space="0" w:color="auto"/>
            <w:right w:val="none" w:sz="0" w:space="0" w:color="auto"/>
          </w:divBdr>
        </w:div>
        <w:div w:id="442648059">
          <w:marLeft w:val="0"/>
          <w:marRight w:val="0"/>
          <w:marTop w:val="0"/>
          <w:marBottom w:val="0"/>
          <w:divBdr>
            <w:top w:val="none" w:sz="0" w:space="0" w:color="auto"/>
            <w:left w:val="none" w:sz="0" w:space="0" w:color="auto"/>
            <w:bottom w:val="none" w:sz="0" w:space="0" w:color="auto"/>
            <w:right w:val="none" w:sz="0" w:space="0" w:color="auto"/>
          </w:divBdr>
          <w:divsChild>
            <w:div w:id="357436531">
              <w:marLeft w:val="0"/>
              <w:marRight w:val="0"/>
              <w:marTop w:val="0"/>
              <w:marBottom w:val="0"/>
              <w:divBdr>
                <w:top w:val="none" w:sz="0" w:space="0" w:color="auto"/>
                <w:left w:val="none" w:sz="0" w:space="0" w:color="auto"/>
                <w:bottom w:val="none" w:sz="0" w:space="0" w:color="auto"/>
                <w:right w:val="none" w:sz="0" w:space="0" w:color="auto"/>
              </w:divBdr>
            </w:div>
          </w:divsChild>
        </w:div>
        <w:div w:id="969242481">
          <w:marLeft w:val="0"/>
          <w:marRight w:val="0"/>
          <w:marTop w:val="0"/>
          <w:marBottom w:val="0"/>
          <w:divBdr>
            <w:top w:val="none" w:sz="0" w:space="0" w:color="auto"/>
            <w:left w:val="none" w:sz="0" w:space="0" w:color="auto"/>
            <w:bottom w:val="none" w:sz="0" w:space="0" w:color="auto"/>
            <w:right w:val="none" w:sz="0" w:space="0" w:color="auto"/>
          </w:divBdr>
        </w:div>
        <w:div w:id="1276133280">
          <w:marLeft w:val="0"/>
          <w:marRight w:val="0"/>
          <w:marTop w:val="0"/>
          <w:marBottom w:val="0"/>
          <w:divBdr>
            <w:top w:val="none" w:sz="0" w:space="0" w:color="auto"/>
            <w:left w:val="none" w:sz="0" w:space="0" w:color="auto"/>
            <w:bottom w:val="none" w:sz="0" w:space="0" w:color="auto"/>
            <w:right w:val="none" w:sz="0" w:space="0" w:color="auto"/>
          </w:divBdr>
        </w:div>
        <w:div w:id="1876309534">
          <w:marLeft w:val="0"/>
          <w:marRight w:val="0"/>
          <w:marTop w:val="0"/>
          <w:marBottom w:val="0"/>
          <w:divBdr>
            <w:top w:val="none" w:sz="0" w:space="0" w:color="auto"/>
            <w:left w:val="none" w:sz="0" w:space="0" w:color="auto"/>
            <w:bottom w:val="none" w:sz="0" w:space="0" w:color="auto"/>
            <w:right w:val="none" w:sz="0" w:space="0" w:color="auto"/>
          </w:divBdr>
          <w:divsChild>
            <w:div w:id="1984505248">
              <w:marLeft w:val="0"/>
              <w:marRight w:val="0"/>
              <w:marTop w:val="0"/>
              <w:marBottom w:val="0"/>
              <w:divBdr>
                <w:top w:val="none" w:sz="0" w:space="0" w:color="auto"/>
                <w:left w:val="none" w:sz="0" w:space="0" w:color="auto"/>
                <w:bottom w:val="none" w:sz="0" w:space="0" w:color="auto"/>
                <w:right w:val="none" w:sz="0" w:space="0" w:color="auto"/>
              </w:divBdr>
            </w:div>
          </w:divsChild>
        </w:div>
        <w:div w:id="865289960">
          <w:marLeft w:val="0"/>
          <w:marRight w:val="0"/>
          <w:marTop w:val="0"/>
          <w:marBottom w:val="0"/>
          <w:divBdr>
            <w:top w:val="none" w:sz="0" w:space="0" w:color="auto"/>
            <w:left w:val="none" w:sz="0" w:space="0" w:color="auto"/>
            <w:bottom w:val="none" w:sz="0" w:space="0" w:color="auto"/>
            <w:right w:val="none" w:sz="0" w:space="0" w:color="auto"/>
          </w:divBdr>
        </w:div>
        <w:div w:id="1234658173">
          <w:marLeft w:val="0"/>
          <w:marRight w:val="0"/>
          <w:marTop w:val="0"/>
          <w:marBottom w:val="0"/>
          <w:divBdr>
            <w:top w:val="none" w:sz="0" w:space="0" w:color="auto"/>
            <w:left w:val="none" w:sz="0" w:space="0" w:color="auto"/>
            <w:bottom w:val="none" w:sz="0" w:space="0" w:color="auto"/>
            <w:right w:val="none" w:sz="0" w:space="0" w:color="auto"/>
          </w:divBdr>
        </w:div>
        <w:div w:id="1239247143">
          <w:marLeft w:val="0"/>
          <w:marRight w:val="0"/>
          <w:marTop w:val="0"/>
          <w:marBottom w:val="0"/>
          <w:divBdr>
            <w:top w:val="none" w:sz="0" w:space="0" w:color="auto"/>
            <w:left w:val="none" w:sz="0" w:space="0" w:color="auto"/>
            <w:bottom w:val="none" w:sz="0" w:space="0" w:color="auto"/>
            <w:right w:val="none" w:sz="0" w:space="0" w:color="auto"/>
          </w:divBdr>
          <w:divsChild>
            <w:div w:id="1177646857">
              <w:marLeft w:val="0"/>
              <w:marRight w:val="0"/>
              <w:marTop w:val="0"/>
              <w:marBottom w:val="0"/>
              <w:divBdr>
                <w:top w:val="none" w:sz="0" w:space="0" w:color="auto"/>
                <w:left w:val="none" w:sz="0" w:space="0" w:color="auto"/>
                <w:bottom w:val="none" w:sz="0" w:space="0" w:color="auto"/>
                <w:right w:val="none" w:sz="0" w:space="0" w:color="auto"/>
              </w:divBdr>
            </w:div>
          </w:divsChild>
        </w:div>
        <w:div w:id="598488034">
          <w:marLeft w:val="0"/>
          <w:marRight w:val="0"/>
          <w:marTop w:val="0"/>
          <w:marBottom w:val="0"/>
          <w:divBdr>
            <w:top w:val="none" w:sz="0" w:space="0" w:color="auto"/>
            <w:left w:val="none" w:sz="0" w:space="0" w:color="auto"/>
            <w:bottom w:val="none" w:sz="0" w:space="0" w:color="auto"/>
            <w:right w:val="none" w:sz="0" w:space="0" w:color="auto"/>
          </w:divBdr>
        </w:div>
        <w:div w:id="1917785835">
          <w:marLeft w:val="0"/>
          <w:marRight w:val="0"/>
          <w:marTop w:val="0"/>
          <w:marBottom w:val="0"/>
          <w:divBdr>
            <w:top w:val="none" w:sz="0" w:space="0" w:color="auto"/>
            <w:left w:val="none" w:sz="0" w:space="0" w:color="auto"/>
            <w:bottom w:val="none" w:sz="0" w:space="0" w:color="auto"/>
            <w:right w:val="none" w:sz="0" w:space="0" w:color="auto"/>
          </w:divBdr>
        </w:div>
        <w:div w:id="1436631346">
          <w:marLeft w:val="0"/>
          <w:marRight w:val="0"/>
          <w:marTop w:val="0"/>
          <w:marBottom w:val="0"/>
          <w:divBdr>
            <w:top w:val="none" w:sz="0" w:space="0" w:color="auto"/>
            <w:left w:val="none" w:sz="0" w:space="0" w:color="auto"/>
            <w:bottom w:val="none" w:sz="0" w:space="0" w:color="auto"/>
            <w:right w:val="none" w:sz="0" w:space="0" w:color="auto"/>
          </w:divBdr>
          <w:divsChild>
            <w:div w:id="1029599242">
              <w:marLeft w:val="0"/>
              <w:marRight w:val="0"/>
              <w:marTop w:val="0"/>
              <w:marBottom w:val="0"/>
              <w:divBdr>
                <w:top w:val="none" w:sz="0" w:space="0" w:color="auto"/>
                <w:left w:val="none" w:sz="0" w:space="0" w:color="auto"/>
                <w:bottom w:val="none" w:sz="0" w:space="0" w:color="auto"/>
                <w:right w:val="none" w:sz="0" w:space="0" w:color="auto"/>
              </w:divBdr>
            </w:div>
          </w:divsChild>
        </w:div>
        <w:div w:id="732658348">
          <w:marLeft w:val="0"/>
          <w:marRight w:val="0"/>
          <w:marTop w:val="0"/>
          <w:marBottom w:val="0"/>
          <w:divBdr>
            <w:top w:val="none" w:sz="0" w:space="0" w:color="auto"/>
            <w:left w:val="none" w:sz="0" w:space="0" w:color="auto"/>
            <w:bottom w:val="none" w:sz="0" w:space="0" w:color="auto"/>
            <w:right w:val="none" w:sz="0" w:space="0" w:color="auto"/>
          </w:divBdr>
        </w:div>
        <w:div w:id="1162544980">
          <w:marLeft w:val="0"/>
          <w:marRight w:val="0"/>
          <w:marTop w:val="0"/>
          <w:marBottom w:val="0"/>
          <w:divBdr>
            <w:top w:val="none" w:sz="0" w:space="0" w:color="auto"/>
            <w:left w:val="none" w:sz="0" w:space="0" w:color="auto"/>
            <w:bottom w:val="none" w:sz="0" w:space="0" w:color="auto"/>
            <w:right w:val="none" w:sz="0" w:space="0" w:color="auto"/>
          </w:divBdr>
        </w:div>
        <w:div w:id="286353447">
          <w:marLeft w:val="0"/>
          <w:marRight w:val="0"/>
          <w:marTop w:val="0"/>
          <w:marBottom w:val="0"/>
          <w:divBdr>
            <w:top w:val="none" w:sz="0" w:space="0" w:color="auto"/>
            <w:left w:val="none" w:sz="0" w:space="0" w:color="auto"/>
            <w:bottom w:val="none" w:sz="0" w:space="0" w:color="auto"/>
            <w:right w:val="none" w:sz="0" w:space="0" w:color="auto"/>
          </w:divBdr>
          <w:divsChild>
            <w:div w:id="862978218">
              <w:marLeft w:val="0"/>
              <w:marRight w:val="0"/>
              <w:marTop w:val="0"/>
              <w:marBottom w:val="0"/>
              <w:divBdr>
                <w:top w:val="none" w:sz="0" w:space="0" w:color="auto"/>
                <w:left w:val="none" w:sz="0" w:space="0" w:color="auto"/>
                <w:bottom w:val="none" w:sz="0" w:space="0" w:color="auto"/>
                <w:right w:val="none" w:sz="0" w:space="0" w:color="auto"/>
              </w:divBdr>
            </w:div>
          </w:divsChild>
        </w:div>
        <w:div w:id="1376345632">
          <w:marLeft w:val="0"/>
          <w:marRight w:val="0"/>
          <w:marTop w:val="0"/>
          <w:marBottom w:val="0"/>
          <w:divBdr>
            <w:top w:val="none" w:sz="0" w:space="0" w:color="auto"/>
            <w:left w:val="none" w:sz="0" w:space="0" w:color="auto"/>
            <w:bottom w:val="none" w:sz="0" w:space="0" w:color="auto"/>
            <w:right w:val="none" w:sz="0" w:space="0" w:color="auto"/>
          </w:divBdr>
        </w:div>
        <w:div w:id="264576749">
          <w:marLeft w:val="0"/>
          <w:marRight w:val="0"/>
          <w:marTop w:val="0"/>
          <w:marBottom w:val="0"/>
          <w:divBdr>
            <w:top w:val="none" w:sz="0" w:space="0" w:color="auto"/>
            <w:left w:val="none" w:sz="0" w:space="0" w:color="auto"/>
            <w:bottom w:val="none" w:sz="0" w:space="0" w:color="auto"/>
            <w:right w:val="none" w:sz="0" w:space="0" w:color="auto"/>
          </w:divBdr>
        </w:div>
        <w:div w:id="1240211394">
          <w:marLeft w:val="0"/>
          <w:marRight w:val="0"/>
          <w:marTop w:val="0"/>
          <w:marBottom w:val="0"/>
          <w:divBdr>
            <w:top w:val="none" w:sz="0" w:space="0" w:color="auto"/>
            <w:left w:val="none" w:sz="0" w:space="0" w:color="auto"/>
            <w:bottom w:val="none" w:sz="0" w:space="0" w:color="auto"/>
            <w:right w:val="none" w:sz="0" w:space="0" w:color="auto"/>
          </w:divBdr>
          <w:divsChild>
            <w:div w:id="160893878">
              <w:marLeft w:val="0"/>
              <w:marRight w:val="0"/>
              <w:marTop w:val="0"/>
              <w:marBottom w:val="0"/>
              <w:divBdr>
                <w:top w:val="none" w:sz="0" w:space="0" w:color="auto"/>
                <w:left w:val="none" w:sz="0" w:space="0" w:color="auto"/>
                <w:bottom w:val="none" w:sz="0" w:space="0" w:color="auto"/>
                <w:right w:val="none" w:sz="0" w:space="0" w:color="auto"/>
              </w:divBdr>
            </w:div>
          </w:divsChild>
        </w:div>
        <w:div w:id="1970013752">
          <w:marLeft w:val="0"/>
          <w:marRight w:val="0"/>
          <w:marTop w:val="0"/>
          <w:marBottom w:val="0"/>
          <w:divBdr>
            <w:top w:val="none" w:sz="0" w:space="0" w:color="auto"/>
            <w:left w:val="none" w:sz="0" w:space="0" w:color="auto"/>
            <w:bottom w:val="none" w:sz="0" w:space="0" w:color="auto"/>
            <w:right w:val="none" w:sz="0" w:space="0" w:color="auto"/>
          </w:divBdr>
        </w:div>
        <w:div w:id="465054364">
          <w:marLeft w:val="0"/>
          <w:marRight w:val="0"/>
          <w:marTop w:val="0"/>
          <w:marBottom w:val="0"/>
          <w:divBdr>
            <w:top w:val="none" w:sz="0" w:space="0" w:color="auto"/>
            <w:left w:val="none" w:sz="0" w:space="0" w:color="auto"/>
            <w:bottom w:val="none" w:sz="0" w:space="0" w:color="auto"/>
            <w:right w:val="none" w:sz="0" w:space="0" w:color="auto"/>
          </w:divBdr>
        </w:div>
        <w:div w:id="1285424891">
          <w:marLeft w:val="0"/>
          <w:marRight w:val="0"/>
          <w:marTop w:val="0"/>
          <w:marBottom w:val="0"/>
          <w:divBdr>
            <w:top w:val="none" w:sz="0" w:space="0" w:color="auto"/>
            <w:left w:val="none" w:sz="0" w:space="0" w:color="auto"/>
            <w:bottom w:val="none" w:sz="0" w:space="0" w:color="auto"/>
            <w:right w:val="none" w:sz="0" w:space="0" w:color="auto"/>
          </w:divBdr>
          <w:divsChild>
            <w:div w:id="832792281">
              <w:marLeft w:val="0"/>
              <w:marRight w:val="0"/>
              <w:marTop w:val="0"/>
              <w:marBottom w:val="0"/>
              <w:divBdr>
                <w:top w:val="none" w:sz="0" w:space="0" w:color="auto"/>
                <w:left w:val="none" w:sz="0" w:space="0" w:color="auto"/>
                <w:bottom w:val="none" w:sz="0" w:space="0" w:color="auto"/>
                <w:right w:val="none" w:sz="0" w:space="0" w:color="auto"/>
              </w:divBdr>
            </w:div>
          </w:divsChild>
        </w:div>
        <w:div w:id="1347170865">
          <w:marLeft w:val="0"/>
          <w:marRight w:val="0"/>
          <w:marTop w:val="0"/>
          <w:marBottom w:val="0"/>
          <w:divBdr>
            <w:top w:val="none" w:sz="0" w:space="0" w:color="auto"/>
            <w:left w:val="none" w:sz="0" w:space="0" w:color="auto"/>
            <w:bottom w:val="none" w:sz="0" w:space="0" w:color="auto"/>
            <w:right w:val="none" w:sz="0" w:space="0" w:color="auto"/>
          </w:divBdr>
        </w:div>
        <w:div w:id="132646945">
          <w:marLeft w:val="0"/>
          <w:marRight w:val="0"/>
          <w:marTop w:val="0"/>
          <w:marBottom w:val="0"/>
          <w:divBdr>
            <w:top w:val="none" w:sz="0" w:space="0" w:color="auto"/>
            <w:left w:val="none" w:sz="0" w:space="0" w:color="auto"/>
            <w:bottom w:val="none" w:sz="0" w:space="0" w:color="auto"/>
            <w:right w:val="none" w:sz="0" w:space="0" w:color="auto"/>
          </w:divBdr>
        </w:div>
        <w:div w:id="817918730">
          <w:marLeft w:val="0"/>
          <w:marRight w:val="0"/>
          <w:marTop w:val="0"/>
          <w:marBottom w:val="0"/>
          <w:divBdr>
            <w:top w:val="none" w:sz="0" w:space="0" w:color="auto"/>
            <w:left w:val="none" w:sz="0" w:space="0" w:color="auto"/>
            <w:bottom w:val="none" w:sz="0" w:space="0" w:color="auto"/>
            <w:right w:val="none" w:sz="0" w:space="0" w:color="auto"/>
          </w:divBdr>
          <w:divsChild>
            <w:div w:id="2001614359">
              <w:marLeft w:val="0"/>
              <w:marRight w:val="0"/>
              <w:marTop w:val="0"/>
              <w:marBottom w:val="0"/>
              <w:divBdr>
                <w:top w:val="none" w:sz="0" w:space="0" w:color="auto"/>
                <w:left w:val="none" w:sz="0" w:space="0" w:color="auto"/>
                <w:bottom w:val="none" w:sz="0" w:space="0" w:color="auto"/>
                <w:right w:val="none" w:sz="0" w:space="0" w:color="auto"/>
              </w:divBdr>
            </w:div>
          </w:divsChild>
        </w:div>
        <w:div w:id="1903178031">
          <w:marLeft w:val="0"/>
          <w:marRight w:val="0"/>
          <w:marTop w:val="0"/>
          <w:marBottom w:val="0"/>
          <w:divBdr>
            <w:top w:val="none" w:sz="0" w:space="0" w:color="auto"/>
            <w:left w:val="none" w:sz="0" w:space="0" w:color="auto"/>
            <w:bottom w:val="none" w:sz="0" w:space="0" w:color="auto"/>
            <w:right w:val="none" w:sz="0" w:space="0" w:color="auto"/>
          </w:divBdr>
        </w:div>
        <w:div w:id="1947233237">
          <w:marLeft w:val="0"/>
          <w:marRight w:val="0"/>
          <w:marTop w:val="0"/>
          <w:marBottom w:val="0"/>
          <w:divBdr>
            <w:top w:val="none" w:sz="0" w:space="0" w:color="auto"/>
            <w:left w:val="none" w:sz="0" w:space="0" w:color="auto"/>
            <w:bottom w:val="none" w:sz="0" w:space="0" w:color="auto"/>
            <w:right w:val="none" w:sz="0" w:space="0" w:color="auto"/>
          </w:divBdr>
        </w:div>
        <w:div w:id="1681850637">
          <w:marLeft w:val="0"/>
          <w:marRight w:val="0"/>
          <w:marTop w:val="0"/>
          <w:marBottom w:val="0"/>
          <w:divBdr>
            <w:top w:val="none" w:sz="0" w:space="0" w:color="auto"/>
            <w:left w:val="none" w:sz="0" w:space="0" w:color="auto"/>
            <w:bottom w:val="none" w:sz="0" w:space="0" w:color="auto"/>
            <w:right w:val="none" w:sz="0" w:space="0" w:color="auto"/>
          </w:divBdr>
          <w:divsChild>
            <w:div w:id="1978997364">
              <w:marLeft w:val="0"/>
              <w:marRight w:val="0"/>
              <w:marTop w:val="0"/>
              <w:marBottom w:val="0"/>
              <w:divBdr>
                <w:top w:val="none" w:sz="0" w:space="0" w:color="auto"/>
                <w:left w:val="none" w:sz="0" w:space="0" w:color="auto"/>
                <w:bottom w:val="none" w:sz="0" w:space="0" w:color="auto"/>
                <w:right w:val="none" w:sz="0" w:space="0" w:color="auto"/>
              </w:divBdr>
            </w:div>
          </w:divsChild>
        </w:div>
        <w:div w:id="1380741622">
          <w:marLeft w:val="0"/>
          <w:marRight w:val="0"/>
          <w:marTop w:val="0"/>
          <w:marBottom w:val="0"/>
          <w:divBdr>
            <w:top w:val="none" w:sz="0" w:space="0" w:color="auto"/>
            <w:left w:val="none" w:sz="0" w:space="0" w:color="auto"/>
            <w:bottom w:val="none" w:sz="0" w:space="0" w:color="auto"/>
            <w:right w:val="none" w:sz="0" w:space="0" w:color="auto"/>
          </w:divBdr>
        </w:div>
        <w:div w:id="471412464">
          <w:marLeft w:val="0"/>
          <w:marRight w:val="0"/>
          <w:marTop w:val="0"/>
          <w:marBottom w:val="0"/>
          <w:divBdr>
            <w:top w:val="none" w:sz="0" w:space="0" w:color="auto"/>
            <w:left w:val="none" w:sz="0" w:space="0" w:color="auto"/>
            <w:bottom w:val="none" w:sz="0" w:space="0" w:color="auto"/>
            <w:right w:val="none" w:sz="0" w:space="0" w:color="auto"/>
          </w:divBdr>
        </w:div>
      </w:divsChild>
    </w:div>
    <w:div w:id="1361199345">
      <w:bodyDiv w:val="1"/>
      <w:marLeft w:val="0"/>
      <w:marRight w:val="0"/>
      <w:marTop w:val="0"/>
      <w:marBottom w:val="0"/>
      <w:divBdr>
        <w:top w:val="none" w:sz="0" w:space="0" w:color="auto"/>
        <w:left w:val="none" w:sz="0" w:space="0" w:color="auto"/>
        <w:bottom w:val="none" w:sz="0" w:space="0" w:color="auto"/>
        <w:right w:val="none" w:sz="0" w:space="0" w:color="auto"/>
      </w:divBdr>
      <w:divsChild>
        <w:div w:id="1046637387">
          <w:marLeft w:val="0"/>
          <w:marRight w:val="0"/>
          <w:marTop w:val="0"/>
          <w:marBottom w:val="0"/>
          <w:divBdr>
            <w:top w:val="none" w:sz="0" w:space="0" w:color="auto"/>
            <w:left w:val="none" w:sz="0" w:space="0" w:color="auto"/>
            <w:bottom w:val="none" w:sz="0" w:space="0" w:color="auto"/>
            <w:right w:val="none" w:sz="0" w:space="0" w:color="auto"/>
          </w:divBdr>
        </w:div>
        <w:div w:id="1856843918">
          <w:marLeft w:val="0"/>
          <w:marRight w:val="0"/>
          <w:marTop w:val="0"/>
          <w:marBottom w:val="0"/>
          <w:divBdr>
            <w:top w:val="none" w:sz="0" w:space="0" w:color="auto"/>
            <w:left w:val="none" w:sz="0" w:space="0" w:color="auto"/>
            <w:bottom w:val="none" w:sz="0" w:space="0" w:color="auto"/>
            <w:right w:val="none" w:sz="0" w:space="0" w:color="auto"/>
          </w:divBdr>
          <w:divsChild>
            <w:div w:id="1112358618">
              <w:marLeft w:val="0"/>
              <w:marRight w:val="0"/>
              <w:marTop w:val="270"/>
              <w:marBottom w:val="0"/>
              <w:divBdr>
                <w:top w:val="none" w:sz="0" w:space="0" w:color="auto"/>
                <w:left w:val="none" w:sz="0" w:space="0" w:color="auto"/>
                <w:bottom w:val="none" w:sz="0" w:space="0" w:color="auto"/>
                <w:right w:val="none" w:sz="0" w:space="0" w:color="auto"/>
              </w:divBdr>
            </w:div>
            <w:div w:id="1071736345">
              <w:marLeft w:val="0"/>
              <w:marRight w:val="0"/>
              <w:marTop w:val="0"/>
              <w:marBottom w:val="270"/>
              <w:divBdr>
                <w:top w:val="none" w:sz="0" w:space="0" w:color="auto"/>
                <w:left w:val="none" w:sz="0" w:space="0" w:color="auto"/>
                <w:bottom w:val="none" w:sz="0" w:space="0" w:color="auto"/>
                <w:right w:val="none" w:sz="0" w:space="0" w:color="auto"/>
              </w:divBdr>
            </w:div>
            <w:div w:id="1789201250">
              <w:marLeft w:val="0"/>
              <w:marRight w:val="0"/>
              <w:marTop w:val="270"/>
              <w:marBottom w:val="0"/>
              <w:divBdr>
                <w:top w:val="none" w:sz="0" w:space="0" w:color="auto"/>
                <w:left w:val="none" w:sz="0" w:space="0" w:color="auto"/>
                <w:bottom w:val="none" w:sz="0" w:space="0" w:color="auto"/>
                <w:right w:val="none" w:sz="0" w:space="0" w:color="auto"/>
              </w:divBdr>
            </w:div>
            <w:div w:id="795369572">
              <w:marLeft w:val="0"/>
              <w:marRight w:val="0"/>
              <w:marTop w:val="0"/>
              <w:marBottom w:val="270"/>
              <w:divBdr>
                <w:top w:val="none" w:sz="0" w:space="0" w:color="auto"/>
                <w:left w:val="none" w:sz="0" w:space="0" w:color="auto"/>
                <w:bottom w:val="none" w:sz="0" w:space="0" w:color="auto"/>
                <w:right w:val="none" w:sz="0" w:space="0" w:color="auto"/>
              </w:divBdr>
            </w:div>
            <w:div w:id="1948392142">
              <w:marLeft w:val="0"/>
              <w:marRight w:val="0"/>
              <w:marTop w:val="270"/>
              <w:marBottom w:val="0"/>
              <w:divBdr>
                <w:top w:val="none" w:sz="0" w:space="0" w:color="auto"/>
                <w:left w:val="none" w:sz="0" w:space="0" w:color="auto"/>
                <w:bottom w:val="none" w:sz="0" w:space="0" w:color="auto"/>
                <w:right w:val="none" w:sz="0" w:space="0" w:color="auto"/>
              </w:divBdr>
            </w:div>
            <w:div w:id="1332179220">
              <w:marLeft w:val="0"/>
              <w:marRight w:val="0"/>
              <w:marTop w:val="0"/>
              <w:marBottom w:val="270"/>
              <w:divBdr>
                <w:top w:val="none" w:sz="0" w:space="0" w:color="auto"/>
                <w:left w:val="none" w:sz="0" w:space="0" w:color="auto"/>
                <w:bottom w:val="none" w:sz="0" w:space="0" w:color="auto"/>
                <w:right w:val="none" w:sz="0" w:space="0" w:color="auto"/>
              </w:divBdr>
            </w:div>
            <w:div w:id="819659105">
              <w:marLeft w:val="0"/>
              <w:marRight w:val="0"/>
              <w:marTop w:val="270"/>
              <w:marBottom w:val="0"/>
              <w:divBdr>
                <w:top w:val="none" w:sz="0" w:space="0" w:color="auto"/>
                <w:left w:val="none" w:sz="0" w:space="0" w:color="auto"/>
                <w:bottom w:val="none" w:sz="0" w:space="0" w:color="auto"/>
                <w:right w:val="none" w:sz="0" w:space="0" w:color="auto"/>
              </w:divBdr>
            </w:div>
            <w:div w:id="2058581107">
              <w:marLeft w:val="0"/>
              <w:marRight w:val="0"/>
              <w:marTop w:val="0"/>
              <w:marBottom w:val="270"/>
              <w:divBdr>
                <w:top w:val="none" w:sz="0" w:space="0" w:color="auto"/>
                <w:left w:val="none" w:sz="0" w:space="0" w:color="auto"/>
                <w:bottom w:val="none" w:sz="0" w:space="0" w:color="auto"/>
                <w:right w:val="none" w:sz="0" w:space="0" w:color="auto"/>
              </w:divBdr>
            </w:div>
            <w:div w:id="483203784">
              <w:marLeft w:val="0"/>
              <w:marRight w:val="0"/>
              <w:marTop w:val="270"/>
              <w:marBottom w:val="0"/>
              <w:divBdr>
                <w:top w:val="none" w:sz="0" w:space="0" w:color="auto"/>
                <w:left w:val="none" w:sz="0" w:space="0" w:color="auto"/>
                <w:bottom w:val="none" w:sz="0" w:space="0" w:color="auto"/>
                <w:right w:val="none" w:sz="0" w:space="0" w:color="auto"/>
              </w:divBdr>
            </w:div>
            <w:div w:id="2021538234">
              <w:marLeft w:val="0"/>
              <w:marRight w:val="0"/>
              <w:marTop w:val="0"/>
              <w:marBottom w:val="270"/>
              <w:divBdr>
                <w:top w:val="none" w:sz="0" w:space="0" w:color="auto"/>
                <w:left w:val="none" w:sz="0" w:space="0" w:color="auto"/>
                <w:bottom w:val="none" w:sz="0" w:space="0" w:color="auto"/>
                <w:right w:val="none" w:sz="0" w:space="0" w:color="auto"/>
              </w:divBdr>
            </w:div>
            <w:div w:id="1036853961">
              <w:marLeft w:val="0"/>
              <w:marRight w:val="0"/>
              <w:marTop w:val="270"/>
              <w:marBottom w:val="0"/>
              <w:divBdr>
                <w:top w:val="none" w:sz="0" w:space="0" w:color="auto"/>
                <w:left w:val="none" w:sz="0" w:space="0" w:color="auto"/>
                <w:bottom w:val="none" w:sz="0" w:space="0" w:color="auto"/>
                <w:right w:val="none" w:sz="0" w:space="0" w:color="auto"/>
              </w:divBdr>
            </w:div>
            <w:div w:id="33241297">
              <w:marLeft w:val="0"/>
              <w:marRight w:val="0"/>
              <w:marTop w:val="0"/>
              <w:marBottom w:val="270"/>
              <w:divBdr>
                <w:top w:val="none" w:sz="0" w:space="0" w:color="auto"/>
                <w:left w:val="none" w:sz="0" w:space="0" w:color="auto"/>
                <w:bottom w:val="none" w:sz="0" w:space="0" w:color="auto"/>
                <w:right w:val="none" w:sz="0" w:space="0" w:color="auto"/>
              </w:divBdr>
            </w:div>
            <w:div w:id="1058286051">
              <w:marLeft w:val="0"/>
              <w:marRight w:val="0"/>
              <w:marTop w:val="270"/>
              <w:marBottom w:val="0"/>
              <w:divBdr>
                <w:top w:val="none" w:sz="0" w:space="0" w:color="auto"/>
                <w:left w:val="none" w:sz="0" w:space="0" w:color="auto"/>
                <w:bottom w:val="none" w:sz="0" w:space="0" w:color="auto"/>
                <w:right w:val="none" w:sz="0" w:space="0" w:color="auto"/>
              </w:divBdr>
            </w:div>
            <w:div w:id="1869491049">
              <w:marLeft w:val="0"/>
              <w:marRight w:val="0"/>
              <w:marTop w:val="0"/>
              <w:marBottom w:val="270"/>
              <w:divBdr>
                <w:top w:val="none" w:sz="0" w:space="0" w:color="auto"/>
                <w:left w:val="none" w:sz="0" w:space="0" w:color="auto"/>
                <w:bottom w:val="none" w:sz="0" w:space="0" w:color="auto"/>
                <w:right w:val="none" w:sz="0" w:space="0" w:color="auto"/>
              </w:divBdr>
            </w:div>
            <w:div w:id="1962494755">
              <w:marLeft w:val="0"/>
              <w:marRight w:val="0"/>
              <w:marTop w:val="270"/>
              <w:marBottom w:val="0"/>
              <w:divBdr>
                <w:top w:val="none" w:sz="0" w:space="0" w:color="auto"/>
                <w:left w:val="none" w:sz="0" w:space="0" w:color="auto"/>
                <w:bottom w:val="none" w:sz="0" w:space="0" w:color="auto"/>
                <w:right w:val="none" w:sz="0" w:space="0" w:color="auto"/>
              </w:divBdr>
            </w:div>
            <w:div w:id="522745047">
              <w:marLeft w:val="0"/>
              <w:marRight w:val="0"/>
              <w:marTop w:val="0"/>
              <w:marBottom w:val="270"/>
              <w:divBdr>
                <w:top w:val="none" w:sz="0" w:space="0" w:color="auto"/>
                <w:left w:val="none" w:sz="0" w:space="0" w:color="auto"/>
                <w:bottom w:val="none" w:sz="0" w:space="0" w:color="auto"/>
                <w:right w:val="none" w:sz="0" w:space="0" w:color="auto"/>
              </w:divBdr>
            </w:div>
            <w:div w:id="40254678">
              <w:marLeft w:val="0"/>
              <w:marRight w:val="0"/>
              <w:marTop w:val="0"/>
              <w:marBottom w:val="120"/>
              <w:divBdr>
                <w:top w:val="none" w:sz="0" w:space="0" w:color="auto"/>
                <w:left w:val="none" w:sz="0" w:space="0" w:color="auto"/>
                <w:bottom w:val="none" w:sz="0" w:space="0" w:color="auto"/>
                <w:right w:val="none" w:sz="0" w:space="0" w:color="auto"/>
              </w:divBdr>
            </w:div>
            <w:div w:id="2068994706">
              <w:marLeft w:val="0"/>
              <w:marRight w:val="0"/>
              <w:marTop w:val="0"/>
              <w:marBottom w:val="120"/>
              <w:divBdr>
                <w:top w:val="none" w:sz="0" w:space="0" w:color="auto"/>
                <w:left w:val="none" w:sz="0" w:space="0" w:color="auto"/>
                <w:bottom w:val="none" w:sz="0" w:space="0" w:color="auto"/>
                <w:right w:val="none" w:sz="0" w:space="0" w:color="auto"/>
              </w:divBdr>
            </w:div>
            <w:div w:id="886839057">
              <w:marLeft w:val="0"/>
              <w:marRight w:val="0"/>
              <w:marTop w:val="0"/>
              <w:marBottom w:val="120"/>
              <w:divBdr>
                <w:top w:val="none" w:sz="0" w:space="0" w:color="auto"/>
                <w:left w:val="none" w:sz="0" w:space="0" w:color="auto"/>
                <w:bottom w:val="none" w:sz="0" w:space="0" w:color="auto"/>
                <w:right w:val="none" w:sz="0" w:space="0" w:color="auto"/>
              </w:divBdr>
            </w:div>
            <w:div w:id="49618036">
              <w:marLeft w:val="0"/>
              <w:marRight w:val="0"/>
              <w:marTop w:val="0"/>
              <w:marBottom w:val="120"/>
              <w:divBdr>
                <w:top w:val="none" w:sz="0" w:space="0" w:color="auto"/>
                <w:left w:val="none" w:sz="0" w:space="0" w:color="auto"/>
                <w:bottom w:val="none" w:sz="0" w:space="0" w:color="auto"/>
                <w:right w:val="none" w:sz="0" w:space="0" w:color="auto"/>
              </w:divBdr>
            </w:div>
            <w:div w:id="603534712">
              <w:marLeft w:val="0"/>
              <w:marRight w:val="0"/>
              <w:marTop w:val="0"/>
              <w:marBottom w:val="120"/>
              <w:divBdr>
                <w:top w:val="none" w:sz="0" w:space="0" w:color="auto"/>
                <w:left w:val="none" w:sz="0" w:space="0" w:color="auto"/>
                <w:bottom w:val="none" w:sz="0" w:space="0" w:color="auto"/>
                <w:right w:val="none" w:sz="0" w:space="0" w:color="auto"/>
              </w:divBdr>
            </w:div>
            <w:div w:id="1650204922">
              <w:marLeft w:val="0"/>
              <w:marRight w:val="0"/>
              <w:marTop w:val="0"/>
              <w:marBottom w:val="120"/>
              <w:divBdr>
                <w:top w:val="none" w:sz="0" w:space="0" w:color="auto"/>
                <w:left w:val="none" w:sz="0" w:space="0" w:color="auto"/>
                <w:bottom w:val="none" w:sz="0" w:space="0" w:color="auto"/>
                <w:right w:val="none" w:sz="0" w:space="0" w:color="auto"/>
              </w:divBdr>
            </w:div>
            <w:div w:id="856164483">
              <w:marLeft w:val="0"/>
              <w:marRight w:val="0"/>
              <w:marTop w:val="0"/>
              <w:marBottom w:val="120"/>
              <w:divBdr>
                <w:top w:val="none" w:sz="0" w:space="0" w:color="auto"/>
                <w:left w:val="none" w:sz="0" w:space="0" w:color="auto"/>
                <w:bottom w:val="none" w:sz="0" w:space="0" w:color="auto"/>
                <w:right w:val="none" w:sz="0" w:space="0" w:color="auto"/>
              </w:divBdr>
            </w:div>
            <w:div w:id="484587857">
              <w:marLeft w:val="0"/>
              <w:marRight w:val="0"/>
              <w:marTop w:val="0"/>
              <w:marBottom w:val="120"/>
              <w:divBdr>
                <w:top w:val="none" w:sz="0" w:space="0" w:color="auto"/>
                <w:left w:val="none" w:sz="0" w:space="0" w:color="auto"/>
                <w:bottom w:val="none" w:sz="0" w:space="0" w:color="auto"/>
                <w:right w:val="none" w:sz="0" w:space="0" w:color="auto"/>
              </w:divBdr>
            </w:div>
            <w:div w:id="52044762">
              <w:marLeft w:val="0"/>
              <w:marRight w:val="0"/>
              <w:marTop w:val="0"/>
              <w:marBottom w:val="120"/>
              <w:divBdr>
                <w:top w:val="none" w:sz="0" w:space="0" w:color="auto"/>
                <w:left w:val="none" w:sz="0" w:space="0" w:color="auto"/>
                <w:bottom w:val="none" w:sz="0" w:space="0" w:color="auto"/>
                <w:right w:val="none" w:sz="0" w:space="0" w:color="auto"/>
              </w:divBdr>
            </w:div>
            <w:div w:id="1908612247">
              <w:marLeft w:val="0"/>
              <w:marRight w:val="0"/>
              <w:marTop w:val="0"/>
              <w:marBottom w:val="120"/>
              <w:divBdr>
                <w:top w:val="none" w:sz="0" w:space="0" w:color="auto"/>
                <w:left w:val="none" w:sz="0" w:space="0" w:color="auto"/>
                <w:bottom w:val="none" w:sz="0" w:space="0" w:color="auto"/>
                <w:right w:val="none" w:sz="0" w:space="0" w:color="auto"/>
              </w:divBdr>
            </w:div>
            <w:div w:id="1626085555">
              <w:marLeft w:val="0"/>
              <w:marRight w:val="0"/>
              <w:marTop w:val="0"/>
              <w:marBottom w:val="120"/>
              <w:divBdr>
                <w:top w:val="none" w:sz="0" w:space="0" w:color="auto"/>
                <w:left w:val="none" w:sz="0" w:space="0" w:color="auto"/>
                <w:bottom w:val="none" w:sz="0" w:space="0" w:color="auto"/>
                <w:right w:val="none" w:sz="0" w:space="0" w:color="auto"/>
              </w:divBdr>
            </w:div>
            <w:div w:id="521016969">
              <w:marLeft w:val="0"/>
              <w:marRight w:val="0"/>
              <w:marTop w:val="0"/>
              <w:marBottom w:val="120"/>
              <w:divBdr>
                <w:top w:val="none" w:sz="0" w:space="0" w:color="auto"/>
                <w:left w:val="none" w:sz="0" w:space="0" w:color="auto"/>
                <w:bottom w:val="none" w:sz="0" w:space="0" w:color="auto"/>
                <w:right w:val="none" w:sz="0" w:space="0" w:color="auto"/>
              </w:divBdr>
            </w:div>
            <w:div w:id="93598529">
              <w:marLeft w:val="0"/>
              <w:marRight w:val="0"/>
              <w:marTop w:val="0"/>
              <w:marBottom w:val="120"/>
              <w:divBdr>
                <w:top w:val="none" w:sz="0" w:space="0" w:color="auto"/>
                <w:left w:val="none" w:sz="0" w:space="0" w:color="auto"/>
                <w:bottom w:val="none" w:sz="0" w:space="0" w:color="auto"/>
                <w:right w:val="none" w:sz="0" w:space="0" w:color="auto"/>
              </w:divBdr>
            </w:div>
            <w:div w:id="1643384131">
              <w:marLeft w:val="0"/>
              <w:marRight w:val="0"/>
              <w:marTop w:val="0"/>
              <w:marBottom w:val="120"/>
              <w:divBdr>
                <w:top w:val="none" w:sz="0" w:space="0" w:color="auto"/>
                <w:left w:val="none" w:sz="0" w:space="0" w:color="auto"/>
                <w:bottom w:val="none" w:sz="0" w:space="0" w:color="auto"/>
                <w:right w:val="none" w:sz="0" w:space="0" w:color="auto"/>
              </w:divBdr>
            </w:div>
            <w:div w:id="1444764538">
              <w:marLeft w:val="0"/>
              <w:marRight w:val="0"/>
              <w:marTop w:val="0"/>
              <w:marBottom w:val="120"/>
              <w:divBdr>
                <w:top w:val="none" w:sz="0" w:space="0" w:color="auto"/>
                <w:left w:val="none" w:sz="0" w:space="0" w:color="auto"/>
                <w:bottom w:val="none" w:sz="0" w:space="0" w:color="auto"/>
                <w:right w:val="none" w:sz="0" w:space="0" w:color="auto"/>
              </w:divBdr>
            </w:div>
            <w:div w:id="1991014385">
              <w:marLeft w:val="0"/>
              <w:marRight w:val="0"/>
              <w:marTop w:val="0"/>
              <w:marBottom w:val="120"/>
              <w:divBdr>
                <w:top w:val="none" w:sz="0" w:space="0" w:color="auto"/>
                <w:left w:val="none" w:sz="0" w:space="0" w:color="auto"/>
                <w:bottom w:val="none" w:sz="0" w:space="0" w:color="auto"/>
                <w:right w:val="none" w:sz="0" w:space="0" w:color="auto"/>
              </w:divBdr>
            </w:div>
            <w:div w:id="116458290">
              <w:marLeft w:val="0"/>
              <w:marRight w:val="0"/>
              <w:marTop w:val="0"/>
              <w:marBottom w:val="120"/>
              <w:divBdr>
                <w:top w:val="none" w:sz="0" w:space="0" w:color="auto"/>
                <w:left w:val="none" w:sz="0" w:space="0" w:color="auto"/>
                <w:bottom w:val="none" w:sz="0" w:space="0" w:color="auto"/>
                <w:right w:val="none" w:sz="0" w:space="0" w:color="auto"/>
              </w:divBdr>
            </w:div>
            <w:div w:id="438179911">
              <w:marLeft w:val="0"/>
              <w:marRight w:val="0"/>
              <w:marTop w:val="0"/>
              <w:marBottom w:val="120"/>
              <w:divBdr>
                <w:top w:val="none" w:sz="0" w:space="0" w:color="auto"/>
                <w:left w:val="none" w:sz="0" w:space="0" w:color="auto"/>
                <w:bottom w:val="none" w:sz="0" w:space="0" w:color="auto"/>
                <w:right w:val="none" w:sz="0" w:space="0" w:color="auto"/>
              </w:divBdr>
            </w:div>
            <w:div w:id="1761363617">
              <w:marLeft w:val="0"/>
              <w:marRight w:val="0"/>
              <w:marTop w:val="0"/>
              <w:marBottom w:val="120"/>
              <w:divBdr>
                <w:top w:val="none" w:sz="0" w:space="0" w:color="auto"/>
                <w:left w:val="none" w:sz="0" w:space="0" w:color="auto"/>
                <w:bottom w:val="none" w:sz="0" w:space="0" w:color="auto"/>
                <w:right w:val="none" w:sz="0" w:space="0" w:color="auto"/>
              </w:divBdr>
            </w:div>
            <w:div w:id="698897962">
              <w:marLeft w:val="0"/>
              <w:marRight w:val="0"/>
              <w:marTop w:val="0"/>
              <w:marBottom w:val="120"/>
              <w:divBdr>
                <w:top w:val="none" w:sz="0" w:space="0" w:color="auto"/>
                <w:left w:val="none" w:sz="0" w:space="0" w:color="auto"/>
                <w:bottom w:val="none" w:sz="0" w:space="0" w:color="auto"/>
                <w:right w:val="none" w:sz="0" w:space="0" w:color="auto"/>
              </w:divBdr>
            </w:div>
            <w:div w:id="438381381">
              <w:marLeft w:val="0"/>
              <w:marRight w:val="0"/>
              <w:marTop w:val="0"/>
              <w:marBottom w:val="120"/>
              <w:divBdr>
                <w:top w:val="none" w:sz="0" w:space="0" w:color="auto"/>
                <w:left w:val="none" w:sz="0" w:space="0" w:color="auto"/>
                <w:bottom w:val="none" w:sz="0" w:space="0" w:color="auto"/>
                <w:right w:val="none" w:sz="0" w:space="0" w:color="auto"/>
              </w:divBdr>
            </w:div>
            <w:div w:id="330134968">
              <w:marLeft w:val="0"/>
              <w:marRight w:val="0"/>
              <w:marTop w:val="0"/>
              <w:marBottom w:val="120"/>
              <w:divBdr>
                <w:top w:val="none" w:sz="0" w:space="0" w:color="auto"/>
                <w:left w:val="none" w:sz="0" w:space="0" w:color="auto"/>
                <w:bottom w:val="none" w:sz="0" w:space="0" w:color="auto"/>
                <w:right w:val="none" w:sz="0" w:space="0" w:color="auto"/>
              </w:divBdr>
            </w:div>
            <w:div w:id="805468257">
              <w:marLeft w:val="0"/>
              <w:marRight w:val="0"/>
              <w:marTop w:val="0"/>
              <w:marBottom w:val="120"/>
              <w:divBdr>
                <w:top w:val="none" w:sz="0" w:space="0" w:color="auto"/>
                <w:left w:val="none" w:sz="0" w:space="0" w:color="auto"/>
                <w:bottom w:val="none" w:sz="0" w:space="0" w:color="auto"/>
                <w:right w:val="none" w:sz="0" w:space="0" w:color="auto"/>
              </w:divBdr>
            </w:div>
            <w:div w:id="1164465860">
              <w:marLeft w:val="0"/>
              <w:marRight w:val="0"/>
              <w:marTop w:val="0"/>
              <w:marBottom w:val="120"/>
              <w:divBdr>
                <w:top w:val="none" w:sz="0" w:space="0" w:color="auto"/>
                <w:left w:val="none" w:sz="0" w:space="0" w:color="auto"/>
                <w:bottom w:val="none" w:sz="0" w:space="0" w:color="auto"/>
                <w:right w:val="none" w:sz="0" w:space="0" w:color="auto"/>
              </w:divBdr>
            </w:div>
            <w:div w:id="1151949287">
              <w:marLeft w:val="0"/>
              <w:marRight w:val="0"/>
              <w:marTop w:val="0"/>
              <w:marBottom w:val="120"/>
              <w:divBdr>
                <w:top w:val="none" w:sz="0" w:space="0" w:color="auto"/>
                <w:left w:val="none" w:sz="0" w:space="0" w:color="auto"/>
                <w:bottom w:val="none" w:sz="0" w:space="0" w:color="auto"/>
                <w:right w:val="none" w:sz="0" w:space="0" w:color="auto"/>
              </w:divBdr>
            </w:div>
            <w:div w:id="222565784">
              <w:marLeft w:val="0"/>
              <w:marRight w:val="0"/>
              <w:marTop w:val="0"/>
              <w:marBottom w:val="120"/>
              <w:divBdr>
                <w:top w:val="none" w:sz="0" w:space="0" w:color="auto"/>
                <w:left w:val="none" w:sz="0" w:space="0" w:color="auto"/>
                <w:bottom w:val="none" w:sz="0" w:space="0" w:color="auto"/>
                <w:right w:val="none" w:sz="0" w:space="0" w:color="auto"/>
              </w:divBdr>
            </w:div>
            <w:div w:id="2143960348">
              <w:marLeft w:val="0"/>
              <w:marRight w:val="0"/>
              <w:marTop w:val="0"/>
              <w:marBottom w:val="120"/>
              <w:divBdr>
                <w:top w:val="none" w:sz="0" w:space="0" w:color="auto"/>
                <w:left w:val="none" w:sz="0" w:space="0" w:color="auto"/>
                <w:bottom w:val="none" w:sz="0" w:space="0" w:color="auto"/>
                <w:right w:val="none" w:sz="0" w:space="0" w:color="auto"/>
              </w:divBdr>
            </w:div>
            <w:div w:id="1986470738">
              <w:marLeft w:val="0"/>
              <w:marRight w:val="0"/>
              <w:marTop w:val="0"/>
              <w:marBottom w:val="120"/>
              <w:divBdr>
                <w:top w:val="none" w:sz="0" w:space="0" w:color="auto"/>
                <w:left w:val="none" w:sz="0" w:space="0" w:color="auto"/>
                <w:bottom w:val="none" w:sz="0" w:space="0" w:color="auto"/>
                <w:right w:val="none" w:sz="0" w:space="0" w:color="auto"/>
              </w:divBdr>
            </w:div>
            <w:div w:id="29035047">
              <w:marLeft w:val="0"/>
              <w:marRight w:val="0"/>
              <w:marTop w:val="0"/>
              <w:marBottom w:val="120"/>
              <w:divBdr>
                <w:top w:val="none" w:sz="0" w:space="0" w:color="auto"/>
                <w:left w:val="none" w:sz="0" w:space="0" w:color="auto"/>
                <w:bottom w:val="none" w:sz="0" w:space="0" w:color="auto"/>
                <w:right w:val="none" w:sz="0" w:space="0" w:color="auto"/>
              </w:divBdr>
            </w:div>
            <w:div w:id="1935899767">
              <w:marLeft w:val="0"/>
              <w:marRight w:val="0"/>
              <w:marTop w:val="0"/>
              <w:marBottom w:val="120"/>
              <w:divBdr>
                <w:top w:val="none" w:sz="0" w:space="0" w:color="auto"/>
                <w:left w:val="none" w:sz="0" w:space="0" w:color="auto"/>
                <w:bottom w:val="none" w:sz="0" w:space="0" w:color="auto"/>
                <w:right w:val="none" w:sz="0" w:space="0" w:color="auto"/>
              </w:divBdr>
            </w:div>
            <w:div w:id="399986841">
              <w:marLeft w:val="0"/>
              <w:marRight w:val="0"/>
              <w:marTop w:val="0"/>
              <w:marBottom w:val="120"/>
              <w:divBdr>
                <w:top w:val="none" w:sz="0" w:space="0" w:color="auto"/>
                <w:left w:val="none" w:sz="0" w:space="0" w:color="auto"/>
                <w:bottom w:val="none" w:sz="0" w:space="0" w:color="auto"/>
                <w:right w:val="none" w:sz="0" w:space="0" w:color="auto"/>
              </w:divBdr>
            </w:div>
            <w:div w:id="198713917">
              <w:marLeft w:val="0"/>
              <w:marRight w:val="0"/>
              <w:marTop w:val="0"/>
              <w:marBottom w:val="120"/>
              <w:divBdr>
                <w:top w:val="none" w:sz="0" w:space="0" w:color="auto"/>
                <w:left w:val="none" w:sz="0" w:space="0" w:color="auto"/>
                <w:bottom w:val="none" w:sz="0" w:space="0" w:color="auto"/>
                <w:right w:val="none" w:sz="0" w:space="0" w:color="auto"/>
              </w:divBdr>
            </w:div>
            <w:div w:id="2100363766">
              <w:marLeft w:val="0"/>
              <w:marRight w:val="0"/>
              <w:marTop w:val="0"/>
              <w:marBottom w:val="120"/>
              <w:divBdr>
                <w:top w:val="none" w:sz="0" w:space="0" w:color="auto"/>
                <w:left w:val="none" w:sz="0" w:space="0" w:color="auto"/>
                <w:bottom w:val="none" w:sz="0" w:space="0" w:color="auto"/>
                <w:right w:val="none" w:sz="0" w:space="0" w:color="auto"/>
              </w:divBdr>
            </w:div>
            <w:div w:id="1328561207">
              <w:marLeft w:val="0"/>
              <w:marRight w:val="0"/>
              <w:marTop w:val="0"/>
              <w:marBottom w:val="120"/>
              <w:divBdr>
                <w:top w:val="none" w:sz="0" w:space="0" w:color="auto"/>
                <w:left w:val="none" w:sz="0" w:space="0" w:color="auto"/>
                <w:bottom w:val="none" w:sz="0" w:space="0" w:color="auto"/>
                <w:right w:val="none" w:sz="0" w:space="0" w:color="auto"/>
              </w:divBdr>
            </w:div>
            <w:div w:id="520431723">
              <w:marLeft w:val="0"/>
              <w:marRight w:val="0"/>
              <w:marTop w:val="0"/>
              <w:marBottom w:val="120"/>
              <w:divBdr>
                <w:top w:val="none" w:sz="0" w:space="0" w:color="auto"/>
                <w:left w:val="none" w:sz="0" w:space="0" w:color="auto"/>
                <w:bottom w:val="none" w:sz="0" w:space="0" w:color="auto"/>
                <w:right w:val="none" w:sz="0" w:space="0" w:color="auto"/>
              </w:divBdr>
            </w:div>
            <w:div w:id="621033747">
              <w:marLeft w:val="0"/>
              <w:marRight w:val="0"/>
              <w:marTop w:val="0"/>
              <w:marBottom w:val="120"/>
              <w:divBdr>
                <w:top w:val="none" w:sz="0" w:space="0" w:color="auto"/>
                <w:left w:val="none" w:sz="0" w:space="0" w:color="auto"/>
                <w:bottom w:val="none" w:sz="0" w:space="0" w:color="auto"/>
                <w:right w:val="none" w:sz="0" w:space="0" w:color="auto"/>
              </w:divBdr>
            </w:div>
            <w:div w:id="955449371">
              <w:marLeft w:val="0"/>
              <w:marRight w:val="0"/>
              <w:marTop w:val="0"/>
              <w:marBottom w:val="120"/>
              <w:divBdr>
                <w:top w:val="none" w:sz="0" w:space="0" w:color="auto"/>
                <w:left w:val="none" w:sz="0" w:space="0" w:color="auto"/>
                <w:bottom w:val="none" w:sz="0" w:space="0" w:color="auto"/>
                <w:right w:val="none" w:sz="0" w:space="0" w:color="auto"/>
              </w:divBdr>
            </w:div>
            <w:div w:id="634145098">
              <w:marLeft w:val="0"/>
              <w:marRight w:val="0"/>
              <w:marTop w:val="0"/>
              <w:marBottom w:val="120"/>
              <w:divBdr>
                <w:top w:val="none" w:sz="0" w:space="0" w:color="auto"/>
                <w:left w:val="none" w:sz="0" w:space="0" w:color="auto"/>
                <w:bottom w:val="none" w:sz="0" w:space="0" w:color="auto"/>
                <w:right w:val="none" w:sz="0" w:space="0" w:color="auto"/>
              </w:divBdr>
            </w:div>
            <w:div w:id="772438801">
              <w:marLeft w:val="0"/>
              <w:marRight w:val="0"/>
              <w:marTop w:val="0"/>
              <w:marBottom w:val="120"/>
              <w:divBdr>
                <w:top w:val="none" w:sz="0" w:space="0" w:color="auto"/>
                <w:left w:val="none" w:sz="0" w:space="0" w:color="auto"/>
                <w:bottom w:val="none" w:sz="0" w:space="0" w:color="auto"/>
                <w:right w:val="none" w:sz="0" w:space="0" w:color="auto"/>
              </w:divBdr>
            </w:div>
            <w:div w:id="1557542448">
              <w:marLeft w:val="0"/>
              <w:marRight w:val="0"/>
              <w:marTop w:val="0"/>
              <w:marBottom w:val="120"/>
              <w:divBdr>
                <w:top w:val="none" w:sz="0" w:space="0" w:color="auto"/>
                <w:left w:val="none" w:sz="0" w:space="0" w:color="auto"/>
                <w:bottom w:val="none" w:sz="0" w:space="0" w:color="auto"/>
                <w:right w:val="none" w:sz="0" w:space="0" w:color="auto"/>
              </w:divBdr>
            </w:div>
            <w:div w:id="1807044906">
              <w:marLeft w:val="0"/>
              <w:marRight w:val="0"/>
              <w:marTop w:val="0"/>
              <w:marBottom w:val="120"/>
              <w:divBdr>
                <w:top w:val="none" w:sz="0" w:space="0" w:color="auto"/>
                <w:left w:val="none" w:sz="0" w:space="0" w:color="auto"/>
                <w:bottom w:val="none" w:sz="0" w:space="0" w:color="auto"/>
                <w:right w:val="none" w:sz="0" w:space="0" w:color="auto"/>
              </w:divBdr>
            </w:div>
            <w:div w:id="1549951676">
              <w:marLeft w:val="0"/>
              <w:marRight w:val="0"/>
              <w:marTop w:val="0"/>
              <w:marBottom w:val="120"/>
              <w:divBdr>
                <w:top w:val="none" w:sz="0" w:space="0" w:color="auto"/>
                <w:left w:val="none" w:sz="0" w:space="0" w:color="auto"/>
                <w:bottom w:val="none" w:sz="0" w:space="0" w:color="auto"/>
                <w:right w:val="none" w:sz="0" w:space="0" w:color="auto"/>
              </w:divBdr>
            </w:div>
            <w:div w:id="1885747375">
              <w:marLeft w:val="0"/>
              <w:marRight w:val="0"/>
              <w:marTop w:val="0"/>
              <w:marBottom w:val="120"/>
              <w:divBdr>
                <w:top w:val="none" w:sz="0" w:space="0" w:color="auto"/>
                <w:left w:val="none" w:sz="0" w:space="0" w:color="auto"/>
                <w:bottom w:val="none" w:sz="0" w:space="0" w:color="auto"/>
                <w:right w:val="none" w:sz="0" w:space="0" w:color="auto"/>
              </w:divBdr>
            </w:div>
            <w:div w:id="560287443">
              <w:marLeft w:val="0"/>
              <w:marRight w:val="0"/>
              <w:marTop w:val="0"/>
              <w:marBottom w:val="120"/>
              <w:divBdr>
                <w:top w:val="none" w:sz="0" w:space="0" w:color="auto"/>
                <w:left w:val="none" w:sz="0" w:space="0" w:color="auto"/>
                <w:bottom w:val="none" w:sz="0" w:space="0" w:color="auto"/>
                <w:right w:val="none" w:sz="0" w:space="0" w:color="auto"/>
              </w:divBdr>
            </w:div>
            <w:div w:id="550384107">
              <w:marLeft w:val="0"/>
              <w:marRight w:val="0"/>
              <w:marTop w:val="0"/>
              <w:marBottom w:val="120"/>
              <w:divBdr>
                <w:top w:val="none" w:sz="0" w:space="0" w:color="auto"/>
                <w:left w:val="none" w:sz="0" w:space="0" w:color="auto"/>
                <w:bottom w:val="none" w:sz="0" w:space="0" w:color="auto"/>
                <w:right w:val="none" w:sz="0" w:space="0" w:color="auto"/>
              </w:divBdr>
            </w:div>
            <w:div w:id="767964132">
              <w:marLeft w:val="0"/>
              <w:marRight w:val="0"/>
              <w:marTop w:val="0"/>
              <w:marBottom w:val="120"/>
              <w:divBdr>
                <w:top w:val="none" w:sz="0" w:space="0" w:color="auto"/>
                <w:left w:val="none" w:sz="0" w:space="0" w:color="auto"/>
                <w:bottom w:val="none" w:sz="0" w:space="0" w:color="auto"/>
                <w:right w:val="none" w:sz="0" w:space="0" w:color="auto"/>
              </w:divBdr>
            </w:div>
            <w:div w:id="910310891">
              <w:marLeft w:val="0"/>
              <w:marRight w:val="0"/>
              <w:marTop w:val="0"/>
              <w:marBottom w:val="120"/>
              <w:divBdr>
                <w:top w:val="none" w:sz="0" w:space="0" w:color="auto"/>
                <w:left w:val="none" w:sz="0" w:space="0" w:color="auto"/>
                <w:bottom w:val="none" w:sz="0" w:space="0" w:color="auto"/>
                <w:right w:val="none" w:sz="0" w:space="0" w:color="auto"/>
              </w:divBdr>
            </w:div>
            <w:div w:id="1670281">
              <w:marLeft w:val="0"/>
              <w:marRight w:val="0"/>
              <w:marTop w:val="0"/>
              <w:marBottom w:val="120"/>
              <w:divBdr>
                <w:top w:val="none" w:sz="0" w:space="0" w:color="auto"/>
                <w:left w:val="none" w:sz="0" w:space="0" w:color="auto"/>
                <w:bottom w:val="none" w:sz="0" w:space="0" w:color="auto"/>
                <w:right w:val="none" w:sz="0" w:space="0" w:color="auto"/>
              </w:divBdr>
            </w:div>
            <w:div w:id="1138570442">
              <w:marLeft w:val="0"/>
              <w:marRight w:val="0"/>
              <w:marTop w:val="0"/>
              <w:marBottom w:val="120"/>
              <w:divBdr>
                <w:top w:val="none" w:sz="0" w:space="0" w:color="auto"/>
                <w:left w:val="none" w:sz="0" w:space="0" w:color="auto"/>
                <w:bottom w:val="none" w:sz="0" w:space="0" w:color="auto"/>
                <w:right w:val="none" w:sz="0" w:space="0" w:color="auto"/>
              </w:divBdr>
            </w:div>
            <w:div w:id="1366636645">
              <w:marLeft w:val="0"/>
              <w:marRight w:val="0"/>
              <w:marTop w:val="0"/>
              <w:marBottom w:val="120"/>
              <w:divBdr>
                <w:top w:val="none" w:sz="0" w:space="0" w:color="auto"/>
                <w:left w:val="none" w:sz="0" w:space="0" w:color="auto"/>
                <w:bottom w:val="none" w:sz="0" w:space="0" w:color="auto"/>
                <w:right w:val="none" w:sz="0" w:space="0" w:color="auto"/>
              </w:divBdr>
            </w:div>
            <w:div w:id="349994092">
              <w:marLeft w:val="0"/>
              <w:marRight w:val="0"/>
              <w:marTop w:val="0"/>
              <w:marBottom w:val="120"/>
              <w:divBdr>
                <w:top w:val="none" w:sz="0" w:space="0" w:color="auto"/>
                <w:left w:val="none" w:sz="0" w:space="0" w:color="auto"/>
                <w:bottom w:val="none" w:sz="0" w:space="0" w:color="auto"/>
                <w:right w:val="none" w:sz="0" w:space="0" w:color="auto"/>
              </w:divBdr>
            </w:div>
            <w:div w:id="1690793187">
              <w:marLeft w:val="0"/>
              <w:marRight w:val="0"/>
              <w:marTop w:val="0"/>
              <w:marBottom w:val="120"/>
              <w:divBdr>
                <w:top w:val="none" w:sz="0" w:space="0" w:color="auto"/>
                <w:left w:val="none" w:sz="0" w:space="0" w:color="auto"/>
                <w:bottom w:val="none" w:sz="0" w:space="0" w:color="auto"/>
                <w:right w:val="none" w:sz="0" w:space="0" w:color="auto"/>
              </w:divBdr>
            </w:div>
            <w:div w:id="1117797142">
              <w:marLeft w:val="0"/>
              <w:marRight w:val="0"/>
              <w:marTop w:val="0"/>
              <w:marBottom w:val="120"/>
              <w:divBdr>
                <w:top w:val="none" w:sz="0" w:space="0" w:color="auto"/>
                <w:left w:val="none" w:sz="0" w:space="0" w:color="auto"/>
                <w:bottom w:val="none" w:sz="0" w:space="0" w:color="auto"/>
                <w:right w:val="none" w:sz="0" w:space="0" w:color="auto"/>
              </w:divBdr>
            </w:div>
            <w:div w:id="1308247757">
              <w:marLeft w:val="0"/>
              <w:marRight w:val="0"/>
              <w:marTop w:val="0"/>
              <w:marBottom w:val="120"/>
              <w:divBdr>
                <w:top w:val="none" w:sz="0" w:space="0" w:color="auto"/>
                <w:left w:val="none" w:sz="0" w:space="0" w:color="auto"/>
                <w:bottom w:val="none" w:sz="0" w:space="0" w:color="auto"/>
                <w:right w:val="none" w:sz="0" w:space="0" w:color="auto"/>
              </w:divBdr>
            </w:div>
            <w:div w:id="1242062921">
              <w:marLeft w:val="0"/>
              <w:marRight w:val="0"/>
              <w:marTop w:val="0"/>
              <w:marBottom w:val="120"/>
              <w:divBdr>
                <w:top w:val="none" w:sz="0" w:space="0" w:color="auto"/>
                <w:left w:val="none" w:sz="0" w:space="0" w:color="auto"/>
                <w:bottom w:val="none" w:sz="0" w:space="0" w:color="auto"/>
                <w:right w:val="none" w:sz="0" w:space="0" w:color="auto"/>
              </w:divBdr>
            </w:div>
            <w:div w:id="1866287413">
              <w:marLeft w:val="0"/>
              <w:marRight w:val="0"/>
              <w:marTop w:val="0"/>
              <w:marBottom w:val="120"/>
              <w:divBdr>
                <w:top w:val="none" w:sz="0" w:space="0" w:color="auto"/>
                <w:left w:val="none" w:sz="0" w:space="0" w:color="auto"/>
                <w:bottom w:val="none" w:sz="0" w:space="0" w:color="auto"/>
                <w:right w:val="none" w:sz="0" w:space="0" w:color="auto"/>
              </w:divBdr>
            </w:div>
            <w:div w:id="325018684">
              <w:marLeft w:val="0"/>
              <w:marRight w:val="0"/>
              <w:marTop w:val="0"/>
              <w:marBottom w:val="120"/>
              <w:divBdr>
                <w:top w:val="none" w:sz="0" w:space="0" w:color="auto"/>
                <w:left w:val="none" w:sz="0" w:space="0" w:color="auto"/>
                <w:bottom w:val="none" w:sz="0" w:space="0" w:color="auto"/>
                <w:right w:val="none" w:sz="0" w:space="0" w:color="auto"/>
              </w:divBdr>
            </w:div>
            <w:div w:id="1901019992">
              <w:marLeft w:val="0"/>
              <w:marRight w:val="0"/>
              <w:marTop w:val="0"/>
              <w:marBottom w:val="120"/>
              <w:divBdr>
                <w:top w:val="none" w:sz="0" w:space="0" w:color="auto"/>
                <w:left w:val="none" w:sz="0" w:space="0" w:color="auto"/>
                <w:bottom w:val="none" w:sz="0" w:space="0" w:color="auto"/>
                <w:right w:val="none" w:sz="0" w:space="0" w:color="auto"/>
              </w:divBdr>
            </w:div>
            <w:div w:id="853959427">
              <w:marLeft w:val="0"/>
              <w:marRight w:val="0"/>
              <w:marTop w:val="0"/>
              <w:marBottom w:val="120"/>
              <w:divBdr>
                <w:top w:val="none" w:sz="0" w:space="0" w:color="auto"/>
                <w:left w:val="none" w:sz="0" w:space="0" w:color="auto"/>
                <w:bottom w:val="none" w:sz="0" w:space="0" w:color="auto"/>
                <w:right w:val="none" w:sz="0" w:space="0" w:color="auto"/>
              </w:divBdr>
            </w:div>
            <w:div w:id="317350269">
              <w:marLeft w:val="0"/>
              <w:marRight w:val="0"/>
              <w:marTop w:val="0"/>
              <w:marBottom w:val="120"/>
              <w:divBdr>
                <w:top w:val="none" w:sz="0" w:space="0" w:color="auto"/>
                <w:left w:val="none" w:sz="0" w:space="0" w:color="auto"/>
                <w:bottom w:val="none" w:sz="0" w:space="0" w:color="auto"/>
                <w:right w:val="none" w:sz="0" w:space="0" w:color="auto"/>
              </w:divBdr>
            </w:div>
            <w:div w:id="358317385">
              <w:marLeft w:val="0"/>
              <w:marRight w:val="0"/>
              <w:marTop w:val="0"/>
              <w:marBottom w:val="120"/>
              <w:divBdr>
                <w:top w:val="none" w:sz="0" w:space="0" w:color="auto"/>
                <w:left w:val="none" w:sz="0" w:space="0" w:color="auto"/>
                <w:bottom w:val="none" w:sz="0" w:space="0" w:color="auto"/>
                <w:right w:val="none" w:sz="0" w:space="0" w:color="auto"/>
              </w:divBdr>
            </w:div>
            <w:div w:id="2050570190">
              <w:marLeft w:val="0"/>
              <w:marRight w:val="0"/>
              <w:marTop w:val="0"/>
              <w:marBottom w:val="120"/>
              <w:divBdr>
                <w:top w:val="none" w:sz="0" w:space="0" w:color="auto"/>
                <w:left w:val="none" w:sz="0" w:space="0" w:color="auto"/>
                <w:bottom w:val="none" w:sz="0" w:space="0" w:color="auto"/>
                <w:right w:val="none" w:sz="0" w:space="0" w:color="auto"/>
              </w:divBdr>
            </w:div>
            <w:div w:id="1939366627">
              <w:marLeft w:val="0"/>
              <w:marRight w:val="0"/>
              <w:marTop w:val="0"/>
              <w:marBottom w:val="120"/>
              <w:divBdr>
                <w:top w:val="none" w:sz="0" w:space="0" w:color="auto"/>
                <w:left w:val="none" w:sz="0" w:space="0" w:color="auto"/>
                <w:bottom w:val="none" w:sz="0" w:space="0" w:color="auto"/>
                <w:right w:val="none" w:sz="0" w:space="0" w:color="auto"/>
              </w:divBdr>
            </w:div>
            <w:div w:id="1013193252">
              <w:marLeft w:val="0"/>
              <w:marRight w:val="0"/>
              <w:marTop w:val="0"/>
              <w:marBottom w:val="120"/>
              <w:divBdr>
                <w:top w:val="none" w:sz="0" w:space="0" w:color="auto"/>
                <w:left w:val="none" w:sz="0" w:space="0" w:color="auto"/>
                <w:bottom w:val="none" w:sz="0" w:space="0" w:color="auto"/>
                <w:right w:val="none" w:sz="0" w:space="0" w:color="auto"/>
              </w:divBdr>
            </w:div>
            <w:div w:id="1474907727">
              <w:marLeft w:val="0"/>
              <w:marRight w:val="0"/>
              <w:marTop w:val="0"/>
              <w:marBottom w:val="120"/>
              <w:divBdr>
                <w:top w:val="none" w:sz="0" w:space="0" w:color="auto"/>
                <w:left w:val="none" w:sz="0" w:space="0" w:color="auto"/>
                <w:bottom w:val="none" w:sz="0" w:space="0" w:color="auto"/>
                <w:right w:val="none" w:sz="0" w:space="0" w:color="auto"/>
              </w:divBdr>
            </w:div>
            <w:div w:id="1005085780">
              <w:marLeft w:val="0"/>
              <w:marRight w:val="0"/>
              <w:marTop w:val="0"/>
              <w:marBottom w:val="120"/>
              <w:divBdr>
                <w:top w:val="none" w:sz="0" w:space="0" w:color="auto"/>
                <w:left w:val="none" w:sz="0" w:space="0" w:color="auto"/>
                <w:bottom w:val="none" w:sz="0" w:space="0" w:color="auto"/>
                <w:right w:val="none" w:sz="0" w:space="0" w:color="auto"/>
              </w:divBdr>
            </w:div>
            <w:div w:id="2138524221">
              <w:marLeft w:val="0"/>
              <w:marRight w:val="0"/>
              <w:marTop w:val="0"/>
              <w:marBottom w:val="120"/>
              <w:divBdr>
                <w:top w:val="none" w:sz="0" w:space="0" w:color="auto"/>
                <w:left w:val="none" w:sz="0" w:space="0" w:color="auto"/>
                <w:bottom w:val="none" w:sz="0" w:space="0" w:color="auto"/>
                <w:right w:val="none" w:sz="0" w:space="0" w:color="auto"/>
              </w:divBdr>
            </w:div>
            <w:div w:id="4895673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4970938">
      <w:bodyDiv w:val="1"/>
      <w:marLeft w:val="0"/>
      <w:marRight w:val="0"/>
      <w:marTop w:val="0"/>
      <w:marBottom w:val="0"/>
      <w:divBdr>
        <w:top w:val="none" w:sz="0" w:space="0" w:color="auto"/>
        <w:left w:val="none" w:sz="0" w:space="0" w:color="auto"/>
        <w:bottom w:val="none" w:sz="0" w:space="0" w:color="auto"/>
        <w:right w:val="none" w:sz="0" w:space="0" w:color="auto"/>
      </w:divBdr>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1268585004">
          <w:marLeft w:val="0"/>
          <w:marRight w:val="0"/>
          <w:marTop w:val="0"/>
          <w:marBottom w:val="0"/>
          <w:divBdr>
            <w:top w:val="none" w:sz="0" w:space="0" w:color="auto"/>
            <w:left w:val="none" w:sz="0" w:space="0" w:color="auto"/>
            <w:bottom w:val="none" w:sz="0" w:space="0" w:color="auto"/>
            <w:right w:val="none" w:sz="0" w:space="0" w:color="auto"/>
          </w:divBdr>
        </w:div>
        <w:div w:id="741492141">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77232201">
              <w:marLeft w:val="0"/>
              <w:marRight w:val="0"/>
              <w:marTop w:val="0"/>
              <w:marBottom w:val="332"/>
              <w:divBdr>
                <w:top w:val="none" w:sz="0" w:space="0" w:color="auto"/>
                <w:left w:val="none" w:sz="0" w:space="0" w:color="auto"/>
                <w:bottom w:val="none" w:sz="0" w:space="0" w:color="auto"/>
                <w:right w:val="none" w:sz="0" w:space="0" w:color="auto"/>
              </w:divBdr>
            </w:div>
            <w:div w:id="1787652316">
              <w:marLeft w:val="0"/>
              <w:marRight w:val="0"/>
              <w:marTop w:val="166"/>
              <w:marBottom w:val="0"/>
              <w:divBdr>
                <w:top w:val="none" w:sz="0" w:space="0" w:color="auto"/>
                <w:left w:val="none" w:sz="0" w:space="0" w:color="auto"/>
                <w:bottom w:val="none" w:sz="0" w:space="0" w:color="auto"/>
                <w:right w:val="none" w:sz="0" w:space="0" w:color="auto"/>
              </w:divBdr>
            </w:div>
            <w:div w:id="624429174">
              <w:marLeft w:val="0"/>
              <w:marRight w:val="0"/>
              <w:marTop w:val="0"/>
              <w:marBottom w:val="0"/>
              <w:divBdr>
                <w:top w:val="none" w:sz="0" w:space="0" w:color="auto"/>
                <w:left w:val="none" w:sz="0" w:space="0" w:color="auto"/>
                <w:bottom w:val="none" w:sz="0" w:space="0" w:color="auto"/>
                <w:right w:val="none" w:sz="0" w:space="0" w:color="auto"/>
              </w:divBdr>
              <w:divsChild>
                <w:div w:id="1617102945">
                  <w:marLeft w:val="0"/>
                  <w:marRight w:val="0"/>
                  <w:marTop w:val="0"/>
                  <w:marBottom w:val="0"/>
                  <w:divBdr>
                    <w:top w:val="none" w:sz="0" w:space="0" w:color="auto"/>
                    <w:left w:val="none" w:sz="0" w:space="0" w:color="auto"/>
                    <w:bottom w:val="none" w:sz="0" w:space="0" w:color="auto"/>
                    <w:right w:val="none" w:sz="0" w:space="0" w:color="auto"/>
                  </w:divBdr>
                </w:div>
                <w:div w:id="1369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97467004">
              <w:marLeft w:val="0"/>
              <w:marRight w:val="0"/>
              <w:marTop w:val="0"/>
              <w:marBottom w:val="0"/>
              <w:divBdr>
                <w:top w:val="none" w:sz="0" w:space="0" w:color="auto"/>
                <w:left w:val="none" w:sz="0" w:space="0" w:color="auto"/>
                <w:bottom w:val="none" w:sz="0" w:space="0" w:color="auto"/>
                <w:right w:val="none" w:sz="0" w:space="0" w:color="auto"/>
              </w:divBdr>
            </w:div>
            <w:div w:id="3167269">
              <w:marLeft w:val="0"/>
              <w:marRight w:val="0"/>
              <w:marTop w:val="0"/>
              <w:marBottom w:val="0"/>
              <w:divBdr>
                <w:top w:val="none" w:sz="0" w:space="0" w:color="auto"/>
                <w:left w:val="none" w:sz="0" w:space="0" w:color="auto"/>
                <w:bottom w:val="none" w:sz="0" w:space="0" w:color="auto"/>
                <w:right w:val="none" w:sz="0" w:space="0" w:color="auto"/>
              </w:divBdr>
            </w:div>
          </w:divsChild>
        </w:div>
        <w:div w:id="2055083450">
          <w:marLeft w:val="0"/>
          <w:marRight w:val="0"/>
          <w:marTop w:val="0"/>
          <w:marBottom w:val="0"/>
          <w:divBdr>
            <w:top w:val="none" w:sz="0" w:space="0" w:color="auto"/>
            <w:left w:val="none" w:sz="0" w:space="0" w:color="auto"/>
            <w:bottom w:val="none" w:sz="0" w:space="0" w:color="auto"/>
            <w:right w:val="none" w:sz="0" w:space="0" w:color="auto"/>
          </w:divBdr>
        </w:div>
        <w:div w:id="87316175">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61043393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667564011">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22632080">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774008736">
      <w:bodyDiv w:val="1"/>
      <w:marLeft w:val="0"/>
      <w:marRight w:val="0"/>
      <w:marTop w:val="0"/>
      <w:marBottom w:val="0"/>
      <w:divBdr>
        <w:top w:val="none" w:sz="0" w:space="0" w:color="auto"/>
        <w:left w:val="none" w:sz="0" w:space="0" w:color="auto"/>
        <w:bottom w:val="none" w:sz="0" w:space="0" w:color="auto"/>
        <w:right w:val="none" w:sz="0" w:space="0" w:color="auto"/>
      </w:divBdr>
      <w:divsChild>
        <w:div w:id="203374">
          <w:marLeft w:val="0"/>
          <w:marRight w:val="0"/>
          <w:marTop w:val="0"/>
          <w:marBottom w:val="0"/>
          <w:divBdr>
            <w:top w:val="none" w:sz="0" w:space="0" w:color="auto"/>
            <w:left w:val="none" w:sz="0" w:space="0" w:color="auto"/>
            <w:bottom w:val="none" w:sz="0" w:space="0" w:color="auto"/>
            <w:right w:val="none" w:sz="0" w:space="0" w:color="auto"/>
          </w:divBdr>
          <w:divsChild>
            <w:div w:id="1979915960">
              <w:marLeft w:val="0"/>
              <w:marRight w:val="0"/>
              <w:marTop w:val="0"/>
              <w:marBottom w:val="0"/>
              <w:divBdr>
                <w:top w:val="none" w:sz="0" w:space="0" w:color="auto"/>
                <w:left w:val="none" w:sz="0" w:space="0" w:color="auto"/>
                <w:bottom w:val="none" w:sz="0" w:space="0" w:color="auto"/>
                <w:right w:val="none" w:sz="0" w:space="0" w:color="auto"/>
              </w:divBdr>
            </w:div>
          </w:divsChild>
        </w:div>
        <w:div w:id="18438181">
          <w:marLeft w:val="0"/>
          <w:marRight w:val="0"/>
          <w:marTop w:val="0"/>
          <w:marBottom w:val="0"/>
          <w:divBdr>
            <w:top w:val="none" w:sz="0" w:space="0" w:color="auto"/>
            <w:left w:val="none" w:sz="0" w:space="0" w:color="auto"/>
            <w:bottom w:val="none" w:sz="0" w:space="0" w:color="auto"/>
            <w:right w:val="none" w:sz="0" w:space="0" w:color="auto"/>
          </w:divBdr>
          <w:divsChild>
            <w:div w:id="657198511">
              <w:marLeft w:val="0"/>
              <w:marRight w:val="0"/>
              <w:marTop w:val="0"/>
              <w:marBottom w:val="0"/>
              <w:divBdr>
                <w:top w:val="none" w:sz="0" w:space="0" w:color="auto"/>
                <w:left w:val="none" w:sz="0" w:space="0" w:color="auto"/>
                <w:bottom w:val="none" w:sz="0" w:space="0" w:color="auto"/>
                <w:right w:val="none" w:sz="0" w:space="0" w:color="auto"/>
              </w:divBdr>
            </w:div>
          </w:divsChild>
        </w:div>
        <w:div w:id="1109617192">
          <w:marLeft w:val="0"/>
          <w:marRight w:val="0"/>
          <w:marTop w:val="0"/>
          <w:marBottom w:val="0"/>
          <w:divBdr>
            <w:top w:val="none" w:sz="0" w:space="0" w:color="auto"/>
            <w:left w:val="none" w:sz="0" w:space="0" w:color="auto"/>
            <w:bottom w:val="none" w:sz="0" w:space="0" w:color="auto"/>
            <w:right w:val="none" w:sz="0" w:space="0" w:color="auto"/>
          </w:divBdr>
          <w:divsChild>
            <w:div w:id="1132599042">
              <w:marLeft w:val="0"/>
              <w:marRight w:val="0"/>
              <w:marTop w:val="0"/>
              <w:marBottom w:val="0"/>
              <w:divBdr>
                <w:top w:val="none" w:sz="0" w:space="0" w:color="auto"/>
                <w:left w:val="none" w:sz="0" w:space="0" w:color="auto"/>
                <w:bottom w:val="none" w:sz="0" w:space="0" w:color="auto"/>
                <w:right w:val="none" w:sz="0" w:space="0" w:color="auto"/>
              </w:divBdr>
              <w:divsChild>
                <w:div w:id="1698965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001894">
          <w:marLeft w:val="0"/>
          <w:marRight w:val="0"/>
          <w:marTop w:val="0"/>
          <w:marBottom w:val="0"/>
          <w:divBdr>
            <w:top w:val="none" w:sz="0" w:space="0" w:color="auto"/>
            <w:left w:val="none" w:sz="0" w:space="0" w:color="auto"/>
            <w:bottom w:val="none" w:sz="0" w:space="0" w:color="auto"/>
            <w:right w:val="none" w:sz="0" w:space="0" w:color="auto"/>
          </w:divBdr>
          <w:divsChild>
            <w:div w:id="180819561">
              <w:marLeft w:val="0"/>
              <w:marRight w:val="0"/>
              <w:marTop w:val="0"/>
              <w:marBottom w:val="0"/>
              <w:divBdr>
                <w:top w:val="none" w:sz="0" w:space="0" w:color="auto"/>
                <w:left w:val="none" w:sz="0" w:space="0" w:color="auto"/>
                <w:bottom w:val="none" w:sz="0" w:space="0" w:color="auto"/>
                <w:right w:val="none" w:sz="0" w:space="0" w:color="auto"/>
              </w:divBdr>
            </w:div>
          </w:divsChild>
        </w:div>
        <w:div w:id="980577191">
          <w:marLeft w:val="0"/>
          <w:marRight w:val="0"/>
          <w:marTop w:val="0"/>
          <w:marBottom w:val="0"/>
          <w:divBdr>
            <w:top w:val="none" w:sz="0" w:space="0" w:color="auto"/>
            <w:left w:val="none" w:sz="0" w:space="0" w:color="auto"/>
            <w:bottom w:val="none" w:sz="0" w:space="0" w:color="auto"/>
            <w:right w:val="none" w:sz="0" w:space="0" w:color="auto"/>
          </w:divBdr>
          <w:divsChild>
            <w:div w:id="1918515335">
              <w:marLeft w:val="0"/>
              <w:marRight w:val="0"/>
              <w:marTop w:val="0"/>
              <w:marBottom w:val="0"/>
              <w:divBdr>
                <w:top w:val="none" w:sz="0" w:space="0" w:color="auto"/>
                <w:left w:val="none" w:sz="0" w:space="0" w:color="auto"/>
                <w:bottom w:val="none" w:sz="0" w:space="0" w:color="auto"/>
                <w:right w:val="none" w:sz="0" w:space="0" w:color="auto"/>
              </w:divBdr>
            </w:div>
          </w:divsChild>
        </w:div>
        <w:div w:id="1568683936">
          <w:marLeft w:val="0"/>
          <w:marRight w:val="0"/>
          <w:marTop w:val="0"/>
          <w:marBottom w:val="0"/>
          <w:divBdr>
            <w:top w:val="none" w:sz="0" w:space="0" w:color="auto"/>
            <w:left w:val="none" w:sz="0" w:space="0" w:color="auto"/>
            <w:bottom w:val="none" w:sz="0" w:space="0" w:color="auto"/>
            <w:right w:val="none" w:sz="0" w:space="0" w:color="auto"/>
          </w:divBdr>
          <w:divsChild>
            <w:div w:id="713968097">
              <w:marLeft w:val="0"/>
              <w:marRight w:val="0"/>
              <w:marTop w:val="0"/>
              <w:marBottom w:val="0"/>
              <w:divBdr>
                <w:top w:val="none" w:sz="0" w:space="0" w:color="auto"/>
                <w:left w:val="none" w:sz="0" w:space="0" w:color="auto"/>
                <w:bottom w:val="none" w:sz="0" w:space="0" w:color="auto"/>
                <w:right w:val="none" w:sz="0" w:space="0" w:color="auto"/>
              </w:divBdr>
            </w:div>
          </w:divsChild>
        </w:div>
        <w:div w:id="1101803593">
          <w:marLeft w:val="0"/>
          <w:marRight w:val="0"/>
          <w:marTop w:val="0"/>
          <w:marBottom w:val="0"/>
          <w:divBdr>
            <w:top w:val="none" w:sz="0" w:space="0" w:color="auto"/>
            <w:left w:val="none" w:sz="0" w:space="0" w:color="auto"/>
            <w:bottom w:val="none" w:sz="0" w:space="0" w:color="auto"/>
            <w:right w:val="none" w:sz="0" w:space="0" w:color="auto"/>
          </w:divBdr>
          <w:divsChild>
            <w:div w:id="633293424">
              <w:marLeft w:val="0"/>
              <w:marRight w:val="0"/>
              <w:marTop w:val="0"/>
              <w:marBottom w:val="0"/>
              <w:divBdr>
                <w:top w:val="none" w:sz="0" w:space="0" w:color="auto"/>
                <w:left w:val="none" w:sz="0" w:space="0" w:color="auto"/>
                <w:bottom w:val="none" w:sz="0" w:space="0" w:color="auto"/>
                <w:right w:val="none" w:sz="0" w:space="0" w:color="auto"/>
              </w:divBdr>
            </w:div>
          </w:divsChild>
        </w:div>
        <w:div w:id="404495751">
          <w:marLeft w:val="0"/>
          <w:marRight w:val="0"/>
          <w:marTop w:val="0"/>
          <w:marBottom w:val="0"/>
          <w:divBdr>
            <w:top w:val="none" w:sz="0" w:space="0" w:color="auto"/>
            <w:left w:val="none" w:sz="0" w:space="0" w:color="auto"/>
            <w:bottom w:val="none" w:sz="0" w:space="0" w:color="auto"/>
            <w:right w:val="none" w:sz="0" w:space="0" w:color="auto"/>
          </w:divBdr>
          <w:divsChild>
            <w:div w:id="916131588">
              <w:marLeft w:val="0"/>
              <w:marRight w:val="0"/>
              <w:marTop w:val="0"/>
              <w:marBottom w:val="0"/>
              <w:divBdr>
                <w:top w:val="none" w:sz="0" w:space="0" w:color="auto"/>
                <w:left w:val="none" w:sz="0" w:space="0" w:color="auto"/>
                <w:bottom w:val="none" w:sz="0" w:space="0" w:color="auto"/>
                <w:right w:val="none" w:sz="0" w:space="0" w:color="auto"/>
              </w:divBdr>
            </w:div>
          </w:divsChild>
        </w:div>
        <w:div w:id="923223726">
          <w:marLeft w:val="0"/>
          <w:marRight w:val="0"/>
          <w:marTop w:val="0"/>
          <w:marBottom w:val="0"/>
          <w:divBdr>
            <w:top w:val="none" w:sz="0" w:space="0" w:color="auto"/>
            <w:left w:val="none" w:sz="0" w:space="0" w:color="auto"/>
            <w:bottom w:val="none" w:sz="0" w:space="0" w:color="auto"/>
            <w:right w:val="none" w:sz="0" w:space="0" w:color="auto"/>
          </w:divBdr>
          <w:divsChild>
            <w:div w:id="1261177424">
              <w:marLeft w:val="0"/>
              <w:marRight w:val="0"/>
              <w:marTop w:val="0"/>
              <w:marBottom w:val="0"/>
              <w:divBdr>
                <w:top w:val="none" w:sz="0" w:space="0" w:color="auto"/>
                <w:left w:val="none" w:sz="0" w:space="0" w:color="auto"/>
                <w:bottom w:val="none" w:sz="0" w:space="0" w:color="auto"/>
                <w:right w:val="none" w:sz="0" w:space="0" w:color="auto"/>
              </w:divBdr>
            </w:div>
          </w:divsChild>
        </w:div>
        <w:div w:id="1936012050">
          <w:marLeft w:val="0"/>
          <w:marRight w:val="0"/>
          <w:marTop w:val="0"/>
          <w:marBottom w:val="0"/>
          <w:divBdr>
            <w:top w:val="none" w:sz="0" w:space="0" w:color="auto"/>
            <w:left w:val="none" w:sz="0" w:space="0" w:color="auto"/>
            <w:bottom w:val="none" w:sz="0" w:space="0" w:color="auto"/>
            <w:right w:val="none" w:sz="0" w:space="0" w:color="auto"/>
          </w:divBdr>
          <w:divsChild>
            <w:div w:id="887641577">
              <w:marLeft w:val="0"/>
              <w:marRight w:val="0"/>
              <w:marTop w:val="0"/>
              <w:marBottom w:val="0"/>
              <w:divBdr>
                <w:top w:val="none" w:sz="0" w:space="0" w:color="auto"/>
                <w:left w:val="none" w:sz="0" w:space="0" w:color="auto"/>
                <w:bottom w:val="none" w:sz="0" w:space="0" w:color="auto"/>
                <w:right w:val="none" w:sz="0" w:space="0" w:color="auto"/>
              </w:divBdr>
            </w:div>
          </w:divsChild>
        </w:div>
        <w:div w:id="1864441380">
          <w:marLeft w:val="0"/>
          <w:marRight w:val="0"/>
          <w:marTop w:val="0"/>
          <w:marBottom w:val="0"/>
          <w:divBdr>
            <w:top w:val="none" w:sz="0" w:space="0" w:color="auto"/>
            <w:left w:val="none" w:sz="0" w:space="0" w:color="auto"/>
            <w:bottom w:val="none" w:sz="0" w:space="0" w:color="auto"/>
            <w:right w:val="none" w:sz="0" w:space="0" w:color="auto"/>
          </w:divBdr>
          <w:divsChild>
            <w:div w:id="1319193261">
              <w:marLeft w:val="0"/>
              <w:marRight w:val="0"/>
              <w:marTop w:val="0"/>
              <w:marBottom w:val="0"/>
              <w:divBdr>
                <w:top w:val="none" w:sz="0" w:space="0" w:color="auto"/>
                <w:left w:val="none" w:sz="0" w:space="0" w:color="auto"/>
                <w:bottom w:val="none" w:sz="0" w:space="0" w:color="auto"/>
                <w:right w:val="none" w:sz="0" w:space="0" w:color="auto"/>
              </w:divBdr>
            </w:div>
          </w:divsChild>
        </w:div>
        <w:div w:id="126432339">
          <w:marLeft w:val="0"/>
          <w:marRight w:val="0"/>
          <w:marTop w:val="0"/>
          <w:marBottom w:val="0"/>
          <w:divBdr>
            <w:top w:val="none" w:sz="0" w:space="0" w:color="auto"/>
            <w:left w:val="none" w:sz="0" w:space="0" w:color="auto"/>
            <w:bottom w:val="none" w:sz="0" w:space="0" w:color="auto"/>
            <w:right w:val="none" w:sz="0" w:space="0" w:color="auto"/>
          </w:divBdr>
          <w:divsChild>
            <w:div w:id="174343990">
              <w:marLeft w:val="0"/>
              <w:marRight w:val="0"/>
              <w:marTop w:val="0"/>
              <w:marBottom w:val="0"/>
              <w:divBdr>
                <w:top w:val="none" w:sz="0" w:space="0" w:color="auto"/>
                <w:left w:val="none" w:sz="0" w:space="0" w:color="auto"/>
                <w:bottom w:val="none" w:sz="0" w:space="0" w:color="auto"/>
                <w:right w:val="none" w:sz="0" w:space="0" w:color="auto"/>
              </w:divBdr>
            </w:div>
          </w:divsChild>
        </w:div>
        <w:div w:id="830294207">
          <w:marLeft w:val="0"/>
          <w:marRight w:val="0"/>
          <w:marTop w:val="0"/>
          <w:marBottom w:val="0"/>
          <w:divBdr>
            <w:top w:val="none" w:sz="0" w:space="0" w:color="auto"/>
            <w:left w:val="none" w:sz="0" w:space="0" w:color="auto"/>
            <w:bottom w:val="none" w:sz="0" w:space="0" w:color="auto"/>
            <w:right w:val="none" w:sz="0" w:space="0" w:color="auto"/>
          </w:divBdr>
          <w:divsChild>
            <w:div w:id="1202480600">
              <w:marLeft w:val="0"/>
              <w:marRight w:val="0"/>
              <w:marTop w:val="0"/>
              <w:marBottom w:val="0"/>
              <w:divBdr>
                <w:top w:val="none" w:sz="0" w:space="0" w:color="auto"/>
                <w:left w:val="none" w:sz="0" w:space="0" w:color="auto"/>
                <w:bottom w:val="none" w:sz="0" w:space="0" w:color="auto"/>
                <w:right w:val="none" w:sz="0" w:space="0" w:color="auto"/>
              </w:divBdr>
            </w:div>
          </w:divsChild>
        </w:div>
        <w:div w:id="1880242372">
          <w:marLeft w:val="0"/>
          <w:marRight w:val="0"/>
          <w:marTop w:val="0"/>
          <w:marBottom w:val="0"/>
          <w:divBdr>
            <w:top w:val="none" w:sz="0" w:space="0" w:color="auto"/>
            <w:left w:val="none" w:sz="0" w:space="0" w:color="auto"/>
            <w:bottom w:val="none" w:sz="0" w:space="0" w:color="auto"/>
            <w:right w:val="none" w:sz="0" w:space="0" w:color="auto"/>
          </w:divBdr>
          <w:divsChild>
            <w:div w:id="1846286951">
              <w:marLeft w:val="0"/>
              <w:marRight w:val="0"/>
              <w:marTop w:val="0"/>
              <w:marBottom w:val="0"/>
              <w:divBdr>
                <w:top w:val="none" w:sz="0" w:space="0" w:color="auto"/>
                <w:left w:val="none" w:sz="0" w:space="0" w:color="auto"/>
                <w:bottom w:val="none" w:sz="0" w:space="0" w:color="auto"/>
                <w:right w:val="none" w:sz="0" w:space="0" w:color="auto"/>
              </w:divBdr>
            </w:div>
          </w:divsChild>
        </w:div>
        <w:div w:id="602034485">
          <w:marLeft w:val="0"/>
          <w:marRight w:val="0"/>
          <w:marTop w:val="0"/>
          <w:marBottom w:val="0"/>
          <w:divBdr>
            <w:top w:val="none" w:sz="0" w:space="0" w:color="auto"/>
            <w:left w:val="none" w:sz="0" w:space="0" w:color="auto"/>
            <w:bottom w:val="none" w:sz="0" w:space="0" w:color="auto"/>
            <w:right w:val="none" w:sz="0" w:space="0" w:color="auto"/>
          </w:divBdr>
          <w:divsChild>
            <w:div w:id="295844118">
              <w:marLeft w:val="0"/>
              <w:marRight w:val="0"/>
              <w:marTop w:val="0"/>
              <w:marBottom w:val="0"/>
              <w:divBdr>
                <w:top w:val="none" w:sz="0" w:space="0" w:color="auto"/>
                <w:left w:val="none" w:sz="0" w:space="0" w:color="auto"/>
                <w:bottom w:val="none" w:sz="0" w:space="0" w:color="auto"/>
                <w:right w:val="none" w:sz="0" w:space="0" w:color="auto"/>
              </w:divBdr>
            </w:div>
          </w:divsChild>
        </w:div>
        <w:div w:id="1613395095">
          <w:marLeft w:val="0"/>
          <w:marRight w:val="0"/>
          <w:marTop w:val="0"/>
          <w:marBottom w:val="0"/>
          <w:divBdr>
            <w:top w:val="none" w:sz="0" w:space="0" w:color="auto"/>
            <w:left w:val="none" w:sz="0" w:space="0" w:color="auto"/>
            <w:bottom w:val="none" w:sz="0" w:space="0" w:color="auto"/>
            <w:right w:val="none" w:sz="0" w:space="0" w:color="auto"/>
          </w:divBdr>
          <w:divsChild>
            <w:div w:id="1453750259">
              <w:marLeft w:val="0"/>
              <w:marRight w:val="0"/>
              <w:marTop w:val="0"/>
              <w:marBottom w:val="0"/>
              <w:divBdr>
                <w:top w:val="none" w:sz="0" w:space="0" w:color="auto"/>
                <w:left w:val="none" w:sz="0" w:space="0" w:color="auto"/>
                <w:bottom w:val="none" w:sz="0" w:space="0" w:color="auto"/>
                <w:right w:val="none" w:sz="0" w:space="0" w:color="auto"/>
              </w:divBdr>
            </w:div>
          </w:divsChild>
        </w:div>
        <w:div w:id="261957674">
          <w:marLeft w:val="0"/>
          <w:marRight w:val="0"/>
          <w:marTop w:val="0"/>
          <w:marBottom w:val="0"/>
          <w:divBdr>
            <w:top w:val="none" w:sz="0" w:space="0" w:color="auto"/>
            <w:left w:val="none" w:sz="0" w:space="0" w:color="auto"/>
            <w:bottom w:val="none" w:sz="0" w:space="0" w:color="auto"/>
            <w:right w:val="none" w:sz="0" w:space="0" w:color="auto"/>
          </w:divBdr>
          <w:divsChild>
            <w:div w:id="691614744">
              <w:marLeft w:val="0"/>
              <w:marRight w:val="0"/>
              <w:marTop w:val="0"/>
              <w:marBottom w:val="0"/>
              <w:divBdr>
                <w:top w:val="none" w:sz="0" w:space="0" w:color="auto"/>
                <w:left w:val="none" w:sz="0" w:space="0" w:color="auto"/>
                <w:bottom w:val="none" w:sz="0" w:space="0" w:color="auto"/>
                <w:right w:val="none" w:sz="0" w:space="0" w:color="auto"/>
              </w:divBdr>
            </w:div>
          </w:divsChild>
        </w:div>
        <w:div w:id="596134681">
          <w:marLeft w:val="0"/>
          <w:marRight w:val="0"/>
          <w:marTop w:val="0"/>
          <w:marBottom w:val="0"/>
          <w:divBdr>
            <w:top w:val="none" w:sz="0" w:space="0" w:color="auto"/>
            <w:left w:val="none" w:sz="0" w:space="0" w:color="auto"/>
            <w:bottom w:val="none" w:sz="0" w:space="0" w:color="auto"/>
            <w:right w:val="none" w:sz="0" w:space="0" w:color="auto"/>
          </w:divBdr>
          <w:divsChild>
            <w:div w:id="1615668034">
              <w:marLeft w:val="0"/>
              <w:marRight w:val="0"/>
              <w:marTop w:val="0"/>
              <w:marBottom w:val="0"/>
              <w:divBdr>
                <w:top w:val="none" w:sz="0" w:space="0" w:color="auto"/>
                <w:left w:val="none" w:sz="0" w:space="0" w:color="auto"/>
                <w:bottom w:val="none" w:sz="0" w:space="0" w:color="auto"/>
                <w:right w:val="none" w:sz="0" w:space="0" w:color="auto"/>
              </w:divBdr>
            </w:div>
          </w:divsChild>
        </w:div>
        <w:div w:id="839276564">
          <w:marLeft w:val="0"/>
          <w:marRight w:val="0"/>
          <w:marTop w:val="0"/>
          <w:marBottom w:val="0"/>
          <w:divBdr>
            <w:top w:val="none" w:sz="0" w:space="0" w:color="auto"/>
            <w:left w:val="none" w:sz="0" w:space="0" w:color="auto"/>
            <w:bottom w:val="none" w:sz="0" w:space="0" w:color="auto"/>
            <w:right w:val="none" w:sz="0" w:space="0" w:color="auto"/>
          </w:divBdr>
          <w:divsChild>
            <w:div w:id="1199004606">
              <w:marLeft w:val="0"/>
              <w:marRight w:val="0"/>
              <w:marTop w:val="0"/>
              <w:marBottom w:val="0"/>
              <w:divBdr>
                <w:top w:val="none" w:sz="0" w:space="0" w:color="auto"/>
                <w:left w:val="none" w:sz="0" w:space="0" w:color="auto"/>
                <w:bottom w:val="none" w:sz="0" w:space="0" w:color="auto"/>
                <w:right w:val="none" w:sz="0" w:space="0" w:color="auto"/>
              </w:divBdr>
            </w:div>
          </w:divsChild>
        </w:div>
        <w:div w:id="1041127881">
          <w:marLeft w:val="0"/>
          <w:marRight w:val="0"/>
          <w:marTop w:val="0"/>
          <w:marBottom w:val="0"/>
          <w:divBdr>
            <w:top w:val="none" w:sz="0" w:space="0" w:color="auto"/>
            <w:left w:val="none" w:sz="0" w:space="0" w:color="auto"/>
            <w:bottom w:val="none" w:sz="0" w:space="0" w:color="auto"/>
            <w:right w:val="none" w:sz="0" w:space="0" w:color="auto"/>
          </w:divBdr>
          <w:divsChild>
            <w:div w:id="1643464213">
              <w:marLeft w:val="0"/>
              <w:marRight w:val="0"/>
              <w:marTop w:val="0"/>
              <w:marBottom w:val="0"/>
              <w:divBdr>
                <w:top w:val="none" w:sz="0" w:space="0" w:color="auto"/>
                <w:left w:val="none" w:sz="0" w:space="0" w:color="auto"/>
                <w:bottom w:val="none" w:sz="0" w:space="0" w:color="auto"/>
                <w:right w:val="none" w:sz="0" w:space="0" w:color="auto"/>
              </w:divBdr>
            </w:div>
          </w:divsChild>
        </w:div>
        <w:div w:id="1124693127">
          <w:marLeft w:val="0"/>
          <w:marRight w:val="0"/>
          <w:marTop w:val="0"/>
          <w:marBottom w:val="0"/>
          <w:divBdr>
            <w:top w:val="none" w:sz="0" w:space="0" w:color="auto"/>
            <w:left w:val="none" w:sz="0" w:space="0" w:color="auto"/>
            <w:bottom w:val="none" w:sz="0" w:space="0" w:color="auto"/>
            <w:right w:val="none" w:sz="0" w:space="0" w:color="auto"/>
          </w:divBdr>
          <w:divsChild>
            <w:div w:id="1430269153">
              <w:marLeft w:val="0"/>
              <w:marRight w:val="0"/>
              <w:marTop w:val="0"/>
              <w:marBottom w:val="0"/>
              <w:divBdr>
                <w:top w:val="none" w:sz="0" w:space="0" w:color="auto"/>
                <w:left w:val="none" w:sz="0" w:space="0" w:color="auto"/>
                <w:bottom w:val="none" w:sz="0" w:space="0" w:color="auto"/>
                <w:right w:val="none" w:sz="0" w:space="0" w:color="auto"/>
              </w:divBdr>
            </w:div>
          </w:divsChild>
        </w:div>
        <w:div w:id="135295146">
          <w:marLeft w:val="0"/>
          <w:marRight w:val="0"/>
          <w:marTop w:val="0"/>
          <w:marBottom w:val="0"/>
          <w:divBdr>
            <w:top w:val="none" w:sz="0" w:space="0" w:color="auto"/>
            <w:left w:val="none" w:sz="0" w:space="0" w:color="auto"/>
            <w:bottom w:val="none" w:sz="0" w:space="0" w:color="auto"/>
            <w:right w:val="none" w:sz="0" w:space="0" w:color="auto"/>
          </w:divBdr>
          <w:divsChild>
            <w:div w:id="2022732585">
              <w:marLeft w:val="0"/>
              <w:marRight w:val="0"/>
              <w:marTop w:val="0"/>
              <w:marBottom w:val="0"/>
              <w:divBdr>
                <w:top w:val="none" w:sz="0" w:space="0" w:color="auto"/>
                <w:left w:val="none" w:sz="0" w:space="0" w:color="auto"/>
                <w:bottom w:val="none" w:sz="0" w:space="0" w:color="auto"/>
                <w:right w:val="none" w:sz="0" w:space="0" w:color="auto"/>
              </w:divBdr>
            </w:div>
          </w:divsChild>
        </w:div>
        <w:div w:id="1314138274">
          <w:marLeft w:val="0"/>
          <w:marRight w:val="0"/>
          <w:marTop w:val="0"/>
          <w:marBottom w:val="0"/>
          <w:divBdr>
            <w:top w:val="none" w:sz="0" w:space="0" w:color="auto"/>
            <w:left w:val="none" w:sz="0" w:space="0" w:color="auto"/>
            <w:bottom w:val="none" w:sz="0" w:space="0" w:color="auto"/>
            <w:right w:val="none" w:sz="0" w:space="0" w:color="auto"/>
          </w:divBdr>
          <w:divsChild>
            <w:div w:id="7603105">
              <w:marLeft w:val="0"/>
              <w:marRight w:val="0"/>
              <w:marTop w:val="0"/>
              <w:marBottom w:val="0"/>
              <w:divBdr>
                <w:top w:val="none" w:sz="0" w:space="0" w:color="auto"/>
                <w:left w:val="none" w:sz="0" w:space="0" w:color="auto"/>
                <w:bottom w:val="none" w:sz="0" w:space="0" w:color="auto"/>
                <w:right w:val="none" w:sz="0" w:space="0" w:color="auto"/>
              </w:divBdr>
            </w:div>
          </w:divsChild>
        </w:div>
        <w:div w:id="1972010330">
          <w:marLeft w:val="0"/>
          <w:marRight w:val="0"/>
          <w:marTop w:val="0"/>
          <w:marBottom w:val="0"/>
          <w:divBdr>
            <w:top w:val="none" w:sz="0" w:space="0" w:color="auto"/>
            <w:left w:val="none" w:sz="0" w:space="0" w:color="auto"/>
            <w:bottom w:val="none" w:sz="0" w:space="0" w:color="auto"/>
            <w:right w:val="none" w:sz="0" w:space="0" w:color="auto"/>
          </w:divBdr>
          <w:divsChild>
            <w:div w:id="738483146">
              <w:marLeft w:val="0"/>
              <w:marRight w:val="0"/>
              <w:marTop w:val="0"/>
              <w:marBottom w:val="0"/>
              <w:divBdr>
                <w:top w:val="none" w:sz="0" w:space="0" w:color="auto"/>
                <w:left w:val="none" w:sz="0" w:space="0" w:color="auto"/>
                <w:bottom w:val="none" w:sz="0" w:space="0" w:color="auto"/>
                <w:right w:val="none" w:sz="0" w:space="0" w:color="auto"/>
              </w:divBdr>
            </w:div>
          </w:divsChild>
        </w:div>
        <w:div w:id="693845563">
          <w:marLeft w:val="0"/>
          <w:marRight w:val="0"/>
          <w:marTop w:val="0"/>
          <w:marBottom w:val="0"/>
          <w:divBdr>
            <w:top w:val="none" w:sz="0" w:space="0" w:color="auto"/>
            <w:left w:val="none" w:sz="0" w:space="0" w:color="auto"/>
            <w:bottom w:val="none" w:sz="0" w:space="0" w:color="auto"/>
            <w:right w:val="none" w:sz="0" w:space="0" w:color="auto"/>
          </w:divBdr>
          <w:divsChild>
            <w:div w:id="1802452921">
              <w:marLeft w:val="0"/>
              <w:marRight w:val="0"/>
              <w:marTop w:val="0"/>
              <w:marBottom w:val="0"/>
              <w:divBdr>
                <w:top w:val="none" w:sz="0" w:space="0" w:color="auto"/>
                <w:left w:val="none" w:sz="0" w:space="0" w:color="auto"/>
                <w:bottom w:val="none" w:sz="0" w:space="0" w:color="auto"/>
                <w:right w:val="none" w:sz="0" w:space="0" w:color="auto"/>
              </w:divBdr>
            </w:div>
          </w:divsChild>
        </w:div>
        <w:div w:id="980964144">
          <w:marLeft w:val="0"/>
          <w:marRight w:val="0"/>
          <w:marTop w:val="0"/>
          <w:marBottom w:val="0"/>
          <w:divBdr>
            <w:top w:val="none" w:sz="0" w:space="0" w:color="auto"/>
            <w:left w:val="none" w:sz="0" w:space="0" w:color="auto"/>
            <w:bottom w:val="none" w:sz="0" w:space="0" w:color="auto"/>
            <w:right w:val="none" w:sz="0" w:space="0" w:color="auto"/>
          </w:divBdr>
          <w:divsChild>
            <w:div w:id="138227810">
              <w:marLeft w:val="0"/>
              <w:marRight w:val="0"/>
              <w:marTop w:val="0"/>
              <w:marBottom w:val="0"/>
              <w:divBdr>
                <w:top w:val="none" w:sz="0" w:space="0" w:color="auto"/>
                <w:left w:val="none" w:sz="0" w:space="0" w:color="auto"/>
                <w:bottom w:val="none" w:sz="0" w:space="0" w:color="auto"/>
                <w:right w:val="none" w:sz="0" w:space="0" w:color="auto"/>
              </w:divBdr>
            </w:div>
          </w:divsChild>
        </w:div>
        <w:div w:id="1928346686">
          <w:marLeft w:val="0"/>
          <w:marRight w:val="0"/>
          <w:marTop w:val="0"/>
          <w:marBottom w:val="0"/>
          <w:divBdr>
            <w:top w:val="none" w:sz="0" w:space="0" w:color="auto"/>
            <w:left w:val="none" w:sz="0" w:space="0" w:color="auto"/>
            <w:bottom w:val="none" w:sz="0" w:space="0" w:color="auto"/>
            <w:right w:val="none" w:sz="0" w:space="0" w:color="auto"/>
          </w:divBdr>
          <w:divsChild>
            <w:div w:id="983197806">
              <w:marLeft w:val="0"/>
              <w:marRight w:val="0"/>
              <w:marTop w:val="0"/>
              <w:marBottom w:val="0"/>
              <w:divBdr>
                <w:top w:val="none" w:sz="0" w:space="0" w:color="auto"/>
                <w:left w:val="none" w:sz="0" w:space="0" w:color="auto"/>
                <w:bottom w:val="none" w:sz="0" w:space="0" w:color="auto"/>
                <w:right w:val="none" w:sz="0" w:space="0" w:color="auto"/>
              </w:divBdr>
            </w:div>
          </w:divsChild>
        </w:div>
        <w:div w:id="139542901">
          <w:marLeft w:val="0"/>
          <w:marRight w:val="0"/>
          <w:marTop w:val="0"/>
          <w:marBottom w:val="0"/>
          <w:divBdr>
            <w:top w:val="none" w:sz="0" w:space="0" w:color="auto"/>
            <w:left w:val="none" w:sz="0" w:space="0" w:color="auto"/>
            <w:bottom w:val="none" w:sz="0" w:space="0" w:color="auto"/>
            <w:right w:val="none" w:sz="0" w:space="0" w:color="auto"/>
          </w:divBdr>
          <w:divsChild>
            <w:div w:id="367724121">
              <w:marLeft w:val="0"/>
              <w:marRight w:val="0"/>
              <w:marTop w:val="0"/>
              <w:marBottom w:val="0"/>
              <w:divBdr>
                <w:top w:val="none" w:sz="0" w:space="0" w:color="auto"/>
                <w:left w:val="none" w:sz="0" w:space="0" w:color="auto"/>
                <w:bottom w:val="none" w:sz="0" w:space="0" w:color="auto"/>
                <w:right w:val="none" w:sz="0" w:space="0" w:color="auto"/>
              </w:divBdr>
            </w:div>
          </w:divsChild>
        </w:div>
        <w:div w:id="1372071294">
          <w:marLeft w:val="0"/>
          <w:marRight w:val="0"/>
          <w:marTop w:val="0"/>
          <w:marBottom w:val="0"/>
          <w:divBdr>
            <w:top w:val="none" w:sz="0" w:space="0" w:color="auto"/>
            <w:left w:val="none" w:sz="0" w:space="0" w:color="auto"/>
            <w:bottom w:val="none" w:sz="0" w:space="0" w:color="auto"/>
            <w:right w:val="none" w:sz="0" w:space="0" w:color="auto"/>
          </w:divBdr>
          <w:divsChild>
            <w:div w:id="1060523229">
              <w:marLeft w:val="0"/>
              <w:marRight w:val="0"/>
              <w:marTop w:val="0"/>
              <w:marBottom w:val="0"/>
              <w:divBdr>
                <w:top w:val="none" w:sz="0" w:space="0" w:color="auto"/>
                <w:left w:val="none" w:sz="0" w:space="0" w:color="auto"/>
                <w:bottom w:val="none" w:sz="0" w:space="0" w:color="auto"/>
                <w:right w:val="none" w:sz="0" w:space="0" w:color="auto"/>
              </w:divBdr>
            </w:div>
          </w:divsChild>
        </w:div>
        <w:div w:id="344065369">
          <w:marLeft w:val="0"/>
          <w:marRight w:val="0"/>
          <w:marTop w:val="0"/>
          <w:marBottom w:val="0"/>
          <w:divBdr>
            <w:top w:val="none" w:sz="0" w:space="0" w:color="auto"/>
            <w:left w:val="none" w:sz="0" w:space="0" w:color="auto"/>
            <w:bottom w:val="none" w:sz="0" w:space="0" w:color="auto"/>
            <w:right w:val="none" w:sz="0" w:space="0" w:color="auto"/>
          </w:divBdr>
          <w:divsChild>
            <w:div w:id="1405185439">
              <w:marLeft w:val="0"/>
              <w:marRight w:val="0"/>
              <w:marTop w:val="0"/>
              <w:marBottom w:val="0"/>
              <w:divBdr>
                <w:top w:val="none" w:sz="0" w:space="0" w:color="auto"/>
                <w:left w:val="none" w:sz="0" w:space="0" w:color="auto"/>
                <w:bottom w:val="none" w:sz="0" w:space="0" w:color="auto"/>
                <w:right w:val="none" w:sz="0" w:space="0" w:color="auto"/>
              </w:divBdr>
            </w:div>
          </w:divsChild>
        </w:div>
        <w:div w:id="432482126">
          <w:marLeft w:val="0"/>
          <w:marRight w:val="0"/>
          <w:marTop w:val="0"/>
          <w:marBottom w:val="0"/>
          <w:divBdr>
            <w:top w:val="none" w:sz="0" w:space="0" w:color="auto"/>
            <w:left w:val="none" w:sz="0" w:space="0" w:color="auto"/>
            <w:bottom w:val="none" w:sz="0" w:space="0" w:color="auto"/>
            <w:right w:val="none" w:sz="0" w:space="0" w:color="auto"/>
          </w:divBdr>
          <w:divsChild>
            <w:div w:id="1725565653">
              <w:marLeft w:val="0"/>
              <w:marRight w:val="0"/>
              <w:marTop w:val="0"/>
              <w:marBottom w:val="0"/>
              <w:divBdr>
                <w:top w:val="none" w:sz="0" w:space="0" w:color="auto"/>
                <w:left w:val="none" w:sz="0" w:space="0" w:color="auto"/>
                <w:bottom w:val="none" w:sz="0" w:space="0" w:color="auto"/>
                <w:right w:val="none" w:sz="0" w:space="0" w:color="auto"/>
              </w:divBdr>
            </w:div>
          </w:divsChild>
        </w:div>
        <w:div w:id="1660424989">
          <w:marLeft w:val="0"/>
          <w:marRight w:val="0"/>
          <w:marTop w:val="0"/>
          <w:marBottom w:val="0"/>
          <w:divBdr>
            <w:top w:val="none" w:sz="0" w:space="0" w:color="auto"/>
            <w:left w:val="none" w:sz="0" w:space="0" w:color="auto"/>
            <w:bottom w:val="none" w:sz="0" w:space="0" w:color="auto"/>
            <w:right w:val="none" w:sz="0" w:space="0" w:color="auto"/>
          </w:divBdr>
          <w:divsChild>
            <w:div w:id="187452924">
              <w:marLeft w:val="0"/>
              <w:marRight w:val="0"/>
              <w:marTop w:val="0"/>
              <w:marBottom w:val="0"/>
              <w:divBdr>
                <w:top w:val="none" w:sz="0" w:space="0" w:color="auto"/>
                <w:left w:val="none" w:sz="0" w:space="0" w:color="auto"/>
                <w:bottom w:val="none" w:sz="0" w:space="0" w:color="auto"/>
                <w:right w:val="none" w:sz="0" w:space="0" w:color="auto"/>
              </w:divBdr>
            </w:div>
          </w:divsChild>
        </w:div>
        <w:div w:id="2141922464">
          <w:marLeft w:val="0"/>
          <w:marRight w:val="0"/>
          <w:marTop w:val="0"/>
          <w:marBottom w:val="0"/>
          <w:divBdr>
            <w:top w:val="none" w:sz="0" w:space="0" w:color="auto"/>
            <w:left w:val="none" w:sz="0" w:space="0" w:color="auto"/>
            <w:bottom w:val="none" w:sz="0" w:space="0" w:color="auto"/>
            <w:right w:val="none" w:sz="0" w:space="0" w:color="auto"/>
          </w:divBdr>
          <w:divsChild>
            <w:div w:id="1708262016">
              <w:marLeft w:val="0"/>
              <w:marRight w:val="0"/>
              <w:marTop w:val="0"/>
              <w:marBottom w:val="0"/>
              <w:divBdr>
                <w:top w:val="none" w:sz="0" w:space="0" w:color="auto"/>
                <w:left w:val="none" w:sz="0" w:space="0" w:color="auto"/>
                <w:bottom w:val="none" w:sz="0" w:space="0" w:color="auto"/>
                <w:right w:val="none" w:sz="0" w:space="0" w:color="auto"/>
              </w:divBdr>
            </w:div>
          </w:divsChild>
        </w:div>
        <w:div w:id="131411691">
          <w:marLeft w:val="0"/>
          <w:marRight w:val="0"/>
          <w:marTop w:val="0"/>
          <w:marBottom w:val="0"/>
          <w:divBdr>
            <w:top w:val="none" w:sz="0" w:space="0" w:color="auto"/>
            <w:left w:val="none" w:sz="0" w:space="0" w:color="auto"/>
            <w:bottom w:val="none" w:sz="0" w:space="0" w:color="auto"/>
            <w:right w:val="none" w:sz="0" w:space="0" w:color="auto"/>
          </w:divBdr>
          <w:divsChild>
            <w:div w:id="1512186372">
              <w:marLeft w:val="0"/>
              <w:marRight w:val="0"/>
              <w:marTop w:val="0"/>
              <w:marBottom w:val="0"/>
              <w:divBdr>
                <w:top w:val="none" w:sz="0" w:space="0" w:color="auto"/>
                <w:left w:val="none" w:sz="0" w:space="0" w:color="auto"/>
                <w:bottom w:val="none" w:sz="0" w:space="0" w:color="auto"/>
                <w:right w:val="none" w:sz="0" w:space="0" w:color="auto"/>
              </w:divBdr>
            </w:div>
          </w:divsChild>
        </w:div>
        <w:div w:id="1789422312">
          <w:marLeft w:val="0"/>
          <w:marRight w:val="0"/>
          <w:marTop w:val="0"/>
          <w:marBottom w:val="0"/>
          <w:divBdr>
            <w:top w:val="none" w:sz="0" w:space="0" w:color="auto"/>
            <w:left w:val="none" w:sz="0" w:space="0" w:color="auto"/>
            <w:bottom w:val="none" w:sz="0" w:space="0" w:color="auto"/>
            <w:right w:val="none" w:sz="0" w:space="0" w:color="auto"/>
          </w:divBdr>
          <w:divsChild>
            <w:div w:id="1477798959">
              <w:marLeft w:val="0"/>
              <w:marRight w:val="0"/>
              <w:marTop w:val="0"/>
              <w:marBottom w:val="0"/>
              <w:divBdr>
                <w:top w:val="none" w:sz="0" w:space="0" w:color="auto"/>
                <w:left w:val="none" w:sz="0" w:space="0" w:color="auto"/>
                <w:bottom w:val="none" w:sz="0" w:space="0" w:color="auto"/>
                <w:right w:val="none" w:sz="0" w:space="0" w:color="auto"/>
              </w:divBdr>
            </w:div>
          </w:divsChild>
        </w:div>
        <w:div w:id="81223603">
          <w:marLeft w:val="0"/>
          <w:marRight w:val="0"/>
          <w:marTop w:val="0"/>
          <w:marBottom w:val="0"/>
          <w:divBdr>
            <w:top w:val="none" w:sz="0" w:space="0" w:color="auto"/>
            <w:left w:val="none" w:sz="0" w:space="0" w:color="auto"/>
            <w:bottom w:val="none" w:sz="0" w:space="0" w:color="auto"/>
            <w:right w:val="none" w:sz="0" w:space="0" w:color="auto"/>
          </w:divBdr>
          <w:divsChild>
            <w:div w:id="840320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9231730">
      <w:bodyDiv w:val="1"/>
      <w:marLeft w:val="0"/>
      <w:marRight w:val="0"/>
      <w:marTop w:val="0"/>
      <w:marBottom w:val="0"/>
      <w:divBdr>
        <w:top w:val="none" w:sz="0" w:space="0" w:color="auto"/>
        <w:left w:val="none" w:sz="0" w:space="0" w:color="auto"/>
        <w:bottom w:val="none" w:sz="0" w:space="0" w:color="auto"/>
        <w:right w:val="none" w:sz="0" w:space="0" w:color="auto"/>
      </w:divBdr>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367803024">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2664621">
              <w:marLeft w:val="0"/>
              <w:marRight w:val="0"/>
              <w:marTop w:val="0"/>
              <w:marBottom w:val="332"/>
              <w:divBdr>
                <w:top w:val="none" w:sz="0" w:space="0" w:color="auto"/>
                <w:left w:val="none" w:sz="0" w:space="0" w:color="auto"/>
                <w:bottom w:val="none" w:sz="0" w:space="0" w:color="auto"/>
                <w:right w:val="none" w:sz="0" w:space="0" w:color="auto"/>
              </w:divBdr>
            </w:div>
            <w:div w:id="1168137157">
              <w:marLeft w:val="0"/>
              <w:marRight w:val="0"/>
              <w:marTop w:val="166"/>
              <w:marBottom w:val="0"/>
              <w:divBdr>
                <w:top w:val="none" w:sz="0" w:space="0" w:color="auto"/>
                <w:left w:val="none" w:sz="0" w:space="0" w:color="auto"/>
                <w:bottom w:val="none" w:sz="0" w:space="0" w:color="auto"/>
                <w:right w:val="none" w:sz="0" w:space="0" w:color="auto"/>
              </w:divBdr>
            </w:div>
            <w:div w:id="261569719">
              <w:marLeft w:val="0"/>
              <w:marRight w:val="0"/>
              <w:marTop w:val="0"/>
              <w:marBottom w:val="0"/>
              <w:divBdr>
                <w:top w:val="none" w:sz="0" w:space="0" w:color="auto"/>
                <w:left w:val="none" w:sz="0" w:space="0" w:color="auto"/>
                <w:bottom w:val="none" w:sz="0" w:space="0" w:color="auto"/>
                <w:right w:val="none" w:sz="0" w:space="0" w:color="auto"/>
              </w:divBdr>
              <w:divsChild>
                <w:div w:id="778455683">
                  <w:marLeft w:val="0"/>
                  <w:marRight w:val="0"/>
                  <w:marTop w:val="0"/>
                  <w:marBottom w:val="0"/>
                  <w:divBdr>
                    <w:top w:val="none" w:sz="0" w:space="0" w:color="auto"/>
                    <w:left w:val="none" w:sz="0" w:space="0" w:color="auto"/>
                    <w:bottom w:val="none" w:sz="0" w:space="0" w:color="auto"/>
                    <w:right w:val="none" w:sz="0" w:space="0" w:color="auto"/>
                  </w:divBdr>
                </w:div>
                <w:div w:id="3985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46129099">
              <w:marLeft w:val="0"/>
              <w:marRight w:val="0"/>
              <w:marTop w:val="0"/>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391540873">
              <w:marLeft w:val="0"/>
              <w:marRight w:val="0"/>
              <w:marTop w:val="166"/>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sChild>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27089031">
              <w:marLeft w:val="0"/>
              <w:marRight w:val="0"/>
              <w:marTop w:val="0"/>
              <w:marBottom w:val="0"/>
              <w:divBdr>
                <w:top w:val="none" w:sz="0" w:space="0" w:color="auto"/>
                <w:left w:val="none" w:sz="0" w:space="0" w:color="auto"/>
                <w:bottom w:val="none" w:sz="0" w:space="0" w:color="auto"/>
                <w:right w:val="none" w:sz="0" w:space="0" w:color="auto"/>
              </w:divBdr>
            </w:div>
            <w:div w:id="367337991">
              <w:marLeft w:val="0"/>
              <w:marRight w:val="0"/>
              <w:marTop w:val="0"/>
              <w:marBottom w:val="0"/>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276595969">
          <w:marLeft w:val="0"/>
          <w:marRight w:val="0"/>
          <w:marTop w:val="0"/>
          <w:marBottom w:val="0"/>
          <w:divBdr>
            <w:top w:val="none" w:sz="0" w:space="0" w:color="auto"/>
            <w:left w:val="none" w:sz="0" w:space="0" w:color="auto"/>
            <w:bottom w:val="none" w:sz="0" w:space="0" w:color="auto"/>
            <w:right w:val="none" w:sz="0" w:space="0" w:color="auto"/>
          </w:divBdr>
        </w:div>
        <w:div w:id="66927586">
          <w:marLeft w:val="0"/>
          <w:marRight w:val="0"/>
          <w:marTop w:val="166"/>
          <w:marBottom w:val="166"/>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1994022273">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97/NNE.0000000000000985"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9</Pages>
  <Words>4309</Words>
  <Characters>24565</Characters>
  <Application>Microsoft Office Word</Application>
  <DocSecurity>8</DocSecurity>
  <Lines>204</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16</cp:revision>
  <dcterms:created xsi:type="dcterms:W3CDTF">2022-02-14T16:12:00Z</dcterms:created>
  <dcterms:modified xsi:type="dcterms:W3CDTF">2022-02-17T15:58:00Z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