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D18A908" w:rsidR="000A7622" w:rsidRPr="00C04F25" w:rsidRDefault="00055AEE"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000ACF5" w:rsidR="000A7622" w:rsidRPr="00C04F25" w:rsidRDefault="00BC4B93" w:rsidP="00D14423">
      <w:pPr>
        <w:rPr>
          <w:rFonts w:cstheme="minorHAnsi"/>
          <w:sz w:val="24"/>
          <w:szCs w:val="24"/>
        </w:rPr>
      </w:pPr>
      <w:proofErr w:type="spellStart"/>
      <w:r>
        <w:rPr>
          <w:rFonts w:cstheme="minorHAnsi"/>
          <w:i/>
          <w:sz w:val="24"/>
          <w:szCs w:val="24"/>
          <w:lang w:val="fr-FR"/>
        </w:rPr>
        <w:t>Proceedings</w:t>
      </w:r>
      <w:proofErr w:type="spellEnd"/>
      <w:r>
        <w:rPr>
          <w:rFonts w:cstheme="minorHAnsi"/>
          <w:i/>
          <w:sz w:val="24"/>
          <w:szCs w:val="24"/>
          <w:lang w:val="fr-FR"/>
        </w:rPr>
        <w:t xml:space="preserve"> of the National </w:t>
      </w:r>
      <w:proofErr w:type="spellStart"/>
      <w:r>
        <w:rPr>
          <w:rFonts w:cstheme="minorHAnsi"/>
          <w:i/>
          <w:sz w:val="24"/>
          <w:szCs w:val="24"/>
          <w:lang w:val="fr-FR"/>
        </w:rPr>
        <w:t>Academy</w:t>
      </w:r>
      <w:proofErr w:type="spellEnd"/>
      <w:r>
        <w:rPr>
          <w:rFonts w:cstheme="minorHAnsi"/>
          <w:i/>
          <w:sz w:val="24"/>
          <w:szCs w:val="24"/>
          <w:lang w:val="fr-FR"/>
        </w:rPr>
        <w:t xml:space="preserve"> of Sciences (PNAS)</w:t>
      </w:r>
      <w:r w:rsidR="000A7622" w:rsidRPr="00C04F25">
        <w:rPr>
          <w:rFonts w:cstheme="minorHAnsi"/>
          <w:sz w:val="24"/>
          <w:szCs w:val="24"/>
          <w:lang w:val="fr-FR"/>
        </w:rPr>
        <w:t xml:space="preserve">, Vol. </w:t>
      </w:r>
      <w:r>
        <w:rPr>
          <w:rFonts w:cstheme="minorHAnsi"/>
          <w:sz w:val="24"/>
          <w:szCs w:val="24"/>
          <w:lang w:val="fr-FR"/>
        </w:rPr>
        <w:t>110</w:t>
      </w:r>
      <w:r w:rsidR="000A7622" w:rsidRPr="00C04F25">
        <w:rPr>
          <w:rFonts w:cstheme="minorHAnsi"/>
          <w:sz w:val="24"/>
          <w:szCs w:val="24"/>
          <w:lang w:val="fr-FR"/>
        </w:rPr>
        <w:t xml:space="preserve">, No. </w:t>
      </w:r>
      <w:r>
        <w:rPr>
          <w:rFonts w:cstheme="minorHAnsi"/>
          <w:sz w:val="24"/>
          <w:szCs w:val="24"/>
          <w:lang w:val="fr-FR"/>
        </w:rPr>
        <w:t>8</w:t>
      </w:r>
      <w:r w:rsidR="000A7622" w:rsidRPr="00C04F25">
        <w:rPr>
          <w:rFonts w:cstheme="minorHAnsi"/>
          <w:sz w:val="24"/>
          <w:szCs w:val="24"/>
          <w:lang w:val="fr-FR"/>
        </w:rPr>
        <w:t xml:space="preserve"> (</w:t>
      </w:r>
      <w:proofErr w:type="spellStart"/>
      <w:r>
        <w:rPr>
          <w:rFonts w:cstheme="minorHAnsi"/>
          <w:sz w:val="24"/>
          <w:szCs w:val="24"/>
          <w:lang w:val="fr-FR"/>
        </w:rPr>
        <w:t>January</w:t>
      </w:r>
      <w:proofErr w:type="spellEnd"/>
      <w:r>
        <w:rPr>
          <w:rFonts w:cstheme="minorHAnsi"/>
          <w:sz w:val="24"/>
          <w:szCs w:val="24"/>
          <w:lang w:val="fr-FR"/>
        </w:rPr>
        <w:t xml:space="preserve"> 30, 2013</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F051C0">
        <w:rPr>
          <w:rFonts w:cstheme="minorHAnsi"/>
          <w:sz w:val="24"/>
          <w:szCs w:val="24"/>
          <w:lang w:val="fr-FR"/>
        </w:rPr>
        <w:t>3077-3082</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051C0">
        <w:rPr>
          <w:rFonts w:cstheme="minorHAnsi"/>
          <w:sz w:val="24"/>
          <w:szCs w:val="24"/>
        </w:rPr>
        <w:t>National Academy of Sciences</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051C0">
        <w:rPr>
          <w:rFonts w:cstheme="minorHAnsi"/>
          <w:sz w:val="24"/>
          <w:szCs w:val="24"/>
        </w:rPr>
        <w:t>National Academy of Sciences</w:t>
      </w:r>
      <w:r w:rsidR="000A7622" w:rsidRPr="00C04F25">
        <w:rPr>
          <w:rFonts w:cstheme="minorHAnsi"/>
          <w:sz w:val="24"/>
          <w:szCs w:val="24"/>
        </w:rPr>
        <w:t xml:space="preserve"> does not grant permission for this article to be further copied/distributed or hosted elsewhere without the express permission from </w:t>
      </w:r>
      <w:r w:rsidR="00F051C0">
        <w:rPr>
          <w:rFonts w:cstheme="minorHAnsi"/>
          <w:sz w:val="24"/>
          <w:szCs w:val="24"/>
        </w:rPr>
        <w:t>National Academy of Sciences</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37C5CC8E" w:rsidR="00414591" w:rsidRDefault="008F3990" w:rsidP="008F3990">
      <w:pPr>
        <w:pStyle w:val="Title"/>
      </w:pPr>
      <w:r w:rsidRPr="008F3990">
        <w:t>Exogenous Delivery of Chaperonin Subunit Fragment ApiCCT1 Modulates Mutant Hun</w:t>
      </w:r>
      <w:r>
        <w:t>t</w:t>
      </w:r>
      <w:r w:rsidRPr="008F3990">
        <w:t>ingtin Cellular Phenotypes</w:t>
      </w:r>
    </w:p>
    <w:p w14:paraId="74A887C3" w14:textId="77777777" w:rsidR="00770108" w:rsidRDefault="00770108" w:rsidP="008F3990"/>
    <w:p w14:paraId="5F7AF08D" w14:textId="77777777" w:rsidR="00770108" w:rsidRPr="00446DEA" w:rsidRDefault="00770108" w:rsidP="00446DEA">
      <w:pPr>
        <w:pStyle w:val="NoSpacing"/>
        <w:rPr>
          <w:sz w:val="32"/>
          <w:szCs w:val="32"/>
        </w:rPr>
      </w:pPr>
      <w:r w:rsidRPr="00446DEA">
        <w:rPr>
          <w:sz w:val="32"/>
          <w:szCs w:val="32"/>
        </w:rPr>
        <w:t>Emily M. Sontag</w:t>
      </w:r>
    </w:p>
    <w:p w14:paraId="4C13255B" w14:textId="40F69744" w:rsidR="00770108" w:rsidRPr="00446DEA" w:rsidRDefault="00770108" w:rsidP="00446DEA">
      <w:pPr>
        <w:pStyle w:val="NoSpacing"/>
        <w:rPr>
          <w:sz w:val="24"/>
          <w:szCs w:val="24"/>
        </w:rPr>
      </w:pPr>
      <w:r w:rsidRPr="00446DEA">
        <w:rPr>
          <w:sz w:val="24"/>
          <w:szCs w:val="24"/>
        </w:rPr>
        <w:t>Department of Biological Chemistry,</w:t>
      </w:r>
      <w:r w:rsidR="00446DEA">
        <w:rPr>
          <w:sz w:val="24"/>
          <w:szCs w:val="24"/>
        </w:rPr>
        <w:t xml:space="preserve"> </w:t>
      </w:r>
      <w:r w:rsidRPr="00446DEA">
        <w:rPr>
          <w:sz w:val="24"/>
          <w:szCs w:val="24"/>
        </w:rPr>
        <w:t>Department of Psychiatry and Human Behavior, and</w:t>
      </w:r>
      <w:r w:rsidR="00446DEA">
        <w:rPr>
          <w:sz w:val="24"/>
          <w:szCs w:val="24"/>
        </w:rPr>
        <w:t xml:space="preserve"> </w:t>
      </w:r>
      <w:r w:rsidRPr="00446DEA">
        <w:rPr>
          <w:sz w:val="24"/>
          <w:szCs w:val="24"/>
        </w:rPr>
        <w:t>Institute for Memory Impairments and Neurological Disorders, University of California, Irvine, CA </w:t>
      </w:r>
    </w:p>
    <w:p w14:paraId="3D5F64F2" w14:textId="77777777" w:rsidR="0041530F" w:rsidRPr="00446DEA" w:rsidRDefault="0041530F" w:rsidP="00446DEA">
      <w:pPr>
        <w:pStyle w:val="NoSpacing"/>
        <w:rPr>
          <w:sz w:val="32"/>
          <w:szCs w:val="32"/>
        </w:rPr>
      </w:pPr>
      <w:r w:rsidRPr="00446DEA">
        <w:rPr>
          <w:sz w:val="32"/>
          <w:szCs w:val="32"/>
        </w:rPr>
        <w:t>Lukasz A. </w:t>
      </w:r>
      <w:proofErr w:type="spellStart"/>
      <w:r w:rsidRPr="00446DEA">
        <w:rPr>
          <w:sz w:val="32"/>
          <w:szCs w:val="32"/>
        </w:rPr>
        <w:t>Joachimiak</w:t>
      </w:r>
      <w:proofErr w:type="spellEnd"/>
    </w:p>
    <w:p w14:paraId="0FB05A27" w14:textId="77777777" w:rsidR="0041530F" w:rsidRPr="00446DEA" w:rsidRDefault="0041530F" w:rsidP="00446DEA">
      <w:pPr>
        <w:pStyle w:val="NoSpacing"/>
        <w:rPr>
          <w:sz w:val="24"/>
          <w:szCs w:val="24"/>
        </w:rPr>
      </w:pPr>
      <w:r w:rsidRPr="00446DEA">
        <w:rPr>
          <w:sz w:val="24"/>
          <w:szCs w:val="24"/>
        </w:rPr>
        <w:t>Department of Biology, Stanford University, Stanford, CA</w:t>
      </w:r>
    </w:p>
    <w:p w14:paraId="1B5FE55F" w14:textId="77777777" w:rsidR="0041530F" w:rsidRPr="00446DEA" w:rsidRDefault="0041530F" w:rsidP="00446DEA">
      <w:pPr>
        <w:pStyle w:val="NoSpacing"/>
        <w:rPr>
          <w:sz w:val="32"/>
          <w:szCs w:val="32"/>
        </w:rPr>
      </w:pPr>
      <w:proofErr w:type="spellStart"/>
      <w:r w:rsidRPr="00446DEA">
        <w:rPr>
          <w:sz w:val="32"/>
          <w:szCs w:val="32"/>
        </w:rPr>
        <w:t>Zhiqun</w:t>
      </w:r>
      <w:proofErr w:type="spellEnd"/>
      <w:r w:rsidRPr="00446DEA">
        <w:rPr>
          <w:sz w:val="32"/>
          <w:szCs w:val="32"/>
        </w:rPr>
        <w:t> Tan</w:t>
      </w:r>
    </w:p>
    <w:p w14:paraId="48EF1D8A" w14:textId="71BD2809" w:rsidR="0041530F" w:rsidRPr="00446DEA" w:rsidRDefault="0041530F" w:rsidP="00446DEA">
      <w:pPr>
        <w:pStyle w:val="NoSpacing"/>
        <w:rPr>
          <w:sz w:val="24"/>
          <w:szCs w:val="24"/>
        </w:rPr>
      </w:pPr>
      <w:r w:rsidRPr="00446DEA">
        <w:rPr>
          <w:sz w:val="24"/>
          <w:szCs w:val="24"/>
        </w:rPr>
        <w:t xml:space="preserve">Institute for Memory Impairments and Neurological Disorders, University of California, Irvine, CA </w:t>
      </w:r>
    </w:p>
    <w:p w14:paraId="184D2189" w14:textId="77777777" w:rsidR="0041530F" w:rsidRPr="00446DEA" w:rsidRDefault="0041530F" w:rsidP="00446DEA">
      <w:pPr>
        <w:pStyle w:val="NoSpacing"/>
        <w:rPr>
          <w:sz w:val="24"/>
          <w:szCs w:val="24"/>
        </w:rPr>
      </w:pPr>
      <w:r w:rsidRPr="00446DEA">
        <w:rPr>
          <w:sz w:val="24"/>
          <w:szCs w:val="24"/>
        </w:rPr>
        <w:t>Department of Neurology, University of California Irvine School of Medicine, Irvine, CA</w:t>
      </w:r>
    </w:p>
    <w:p w14:paraId="79C17464" w14:textId="77777777" w:rsidR="0061143C" w:rsidRPr="00446DEA" w:rsidRDefault="0061143C" w:rsidP="00446DEA">
      <w:pPr>
        <w:pStyle w:val="NoSpacing"/>
        <w:rPr>
          <w:sz w:val="32"/>
          <w:szCs w:val="32"/>
        </w:rPr>
      </w:pPr>
      <w:r w:rsidRPr="00446DEA">
        <w:rPr>
          <w:sz w:val="32"/>
          <w:szCs w:val="32"/>
        </w:rPr>
        <w:t>Anthony Tomlinson</w:t>
      </w:r>
    </w:p>
    <w:p w14:paraId="0D9B1AC4" w14:textId="77777777" w:rsidR="0061143C" w:rsidRPr="00446DEA" w:rsidRDefault="0061143C" w:rsidP="00446DEA">
      <w:pPr>
        <w:pStyle w:val="NoSpacing"/>
        <w:rPr>
          <w:sz w:val="24"/>
          <w:szCs w:val="24"/>
        </w:rPr>
      </w:pPr>
      <w:r w:rsidRPr="00446DEA">
        <w:rPr>
          <w:sz w:val="24"/>
          <w:szCs w:val="24"/>
        </w:rPr>
        <w:t>Department of Biology, Stanford University, Stanford, CA</w:t>
      </w:r>
    </w:p>
    <w:p w14:paraId="40E90AFF" w14:textId="029D5289" w:rsidR="0061143C" w:rsidRPr="00446DEA" w:rsidRDefault="0061143C" w:rsidP="00446DEA">
      <w:pPr>
        <w:pStyle w:val="NoSpacing"/>
        <w:rPr>
          <w:sz w:val="32"/>
          <w:szCs w:val="32"/>
        </w:rPr>
      </w:pPr>
      <w:r w:rsidRPr="00446DEA">
        <w:rPr>
          <w:sz w:val="32"/>
          <w:szCs w:val="32"/>
        </w:rPr>
        <w:t>David E. Housman</w:t>
      </w:r>
      <w:r w:rsidR="00B16C9C" w:rsidRPr="00446DEA">
        <w:rPr>
          <w:sz w:val="32"/>
          <w:szCs w:val="32"/>
        </w:rPr>
        <w:t xml:space="preserve"> </w:t>
      </w:r>
    </w:p>
    <w:p w14:paraId="4AF8EF39" w14:textId="4B646F9D" w:rsidR="0061143C" w:rsidRPr="00446DEA" w:rsidRDefault="0061143C" w:rsidP="00446DEA">
      <w:pPr>
        <w:pStyle w:val="NoSpacing"/>
        <w:rPr>
          <w:sz w:val="24"/>
          <w:szCs w:val="24"/>
        </w:rPr>
      </w:pPr>
      <w:r w:rsidRPr="00446DEA">
        <w:rPr>
          <w:sz w:val="24"/>
          <w:szCs w:val="24"/>
        </w:rPr>
        <w:t>Department of Biology,</w:t>
      </w:r>
      <w:r w:rsidR="00B16C9C">
        <w:rPr>
          <w:sz w:val="24"/>
          <w:szCs w:val="24"/>
        </w:rPr>
        <w:t xml:space="preserve"> </w:t>
      </w:r>
      <w:r w:rsidRPr="00446DEA">
        <w:rPr>
          <w:sz w:val="24"/>
          <w:szCs w:val="24"/>
        </w:rPr>
        <w:t>Division of Health Sciences and Technology, and</w:t>
      </w:r>
      <w:r w:rsidR="00B16C9C">
        <w:rPr>
          <w:sz w:val="24"/>
          <w:szCs w:val="24"/>
        </w:rPr>
        <w:t xml:space="preserve"> </w:t>
      </w:r>
      <w:r w:rsidRPr="00446DEA">
        <w:rPr>
          <w:sz w:val="24"/>
          <w:szCs w:val="24"/>
        </w:rPr>
        <w:t>Koch Institute for Integrative Cancer Research, Massachusetts Institute of Technology, Cambridge, MA</w:t>
      </w:r>
    </w:p>
    <w:p w14:paraId="5544A3BC" w14:textId="77777777" w:rsidR="00AB351D" w:rsidRPr="00446DEA" w:rsidRDefault="00AB351D" w:rsidP="00446DEA">
      <w:pPr>
        <w:pStyle w:val="NoSpacing"/>
        <w:rPr>
          <w:sz w:val="32"/>
          <w:szCs w:val="32"/>
        </w:rPr>
      </w:pPr>
      <w:r w:rsidRPr="00446DEA">
        <w:rPr>
          <w:sz w:val="32"/>
          <w:szCs w:val="32"/>
        </w:rPr>
        <w:t>Charles G. </w:t>
      </w:r>
      <w:proofErr w:type="spellStart"/>
      <w:r w:rsidRPr="00446DEA">
        <w:rPr>
          <w:sz w:val="32"/>
          <w:szCs w:val="32"/>
        </w:rPr>
        <w:t>Glabe</w:t>
      </w:r>
      <w:proofErr w:type="spellEnd"/>
    </w:p>
    <w:p w14:paraId="454A350B" w14:textId="671ABDB0" w:rsidR="00AB351D" w:rsidRPr="00446DEA" w:rsidRDefault="00AB351D" w:rsidP="00446DEA">
      <w:pPr>
        <w:pStyle w:val="NoSpacing"/>
        <w:rPr>
          <w:sz w:val="24"/>
          <w:szCs w:val="24"/>
        </w:rPr>
      </w:pPr>
      <w:r w:rsidRPr="00446DEA">
        <w:rPr>
          <w:sz w:val="24"/>
          <w:szCs w:val="24"/>
        </w:rPr>
        <w:t xml:space="preserve">Institute for Memory Impairments and Neurological Disorders, University of California, Irvine, CA </w:t>
      </w:r>
    </w:p>
    <w:p w14:paraId="4AE1C75B" w14:textId="6FF40AA2" w:rsidR="00AB351D" w:rsidRPr="00446DEA" w:rsidRDefault="00AB351D" w:rsidP="00446DEA">
      <w:pPr>
        <w:pStyle w:val="NoSpacing"/>
        <w:rPr>
          <w:sz w:val="24"/>
          <w:szCs w:val="24"/>
        </w:rPr>
      </w:pPr>
      <w:r w:rsidRPr="00446DEA">
        <w:rPr>
          <w:sz w:val="24"/>
          <w:szCs w:val="24"/>
        </w:rPr>
        <w:t>Department of Molecular Biology and Biochemistry,</w:t>
      </w:r>
      <w:r w:rsidR="00E65BCD" w:rsidRPr="00E65BCD">
        <w:rPr>
          <w:rFonts w:ascii="Lucida Sans" w:hAnsi="Lucida Sans" w:cs="Lucida Sans"/>
          <w:sz w:val="14"/>
          <w:szCs w:val="14"/>
        </w:rPr>
        <w:t xml:space="preserve"> </w:t>
      </w:r>
      <w:r w:rsidR="00E65BCD" w:rsidRPr="00E65BCD">
        <w:rPr>
          <w:sz w:val="24"/>
          <w:szCs w:val="24"/>
        </w:rPr>
        <w:t>University of California, Irvine, CA</w:t>
      </w:r>
    </w:p>
    <w:p w14:paraId="6CB2ADD7" w14:textId="77777777" w:rsidR="00AB351D" w:rsidRPr="00446DEA" w:rsidRDefault="00AB351D" w:rsidP="00446DEA">
      <w:pPr>
        <w:pStyle w:val="NoSpacing"/>
        <w:rPr>
          <w:sz w:val="32"/>
          <w:szCs w:val="32"/>
        </w:rPr>
      </w:pPr>
      <w:r w:rsidRPr="00446DEA">
        <w:rPr>
          <w:sz w:val="32"/>
          <w:szCs w:val="32"/>
        </w:rPr>
        <w:t>Steven G. </w:t>
      </w:r>
      <w:proofErr w:type="spellStart"/>
      <w:r w:rsidRPr="00446DEA">
        <w:rPr>
          <w:sz w:val="32"/>
          <w:szCs w:val="32"/>
        </w:rPr>
        <w:t>Potkin</w:t>
      </w:r>
      <w:proofErr w:type="spellEnd"/>
    </w:p>
    <w:p w14:paraId="1DC3F24A" w14:textId="39CD01E8" w:rsidR="00AB351D" w:rsidRPr="00446DEA" w:rsidRDefault="00AB351D" w:rsidP="00446DEA">
      <w:pPr>
        <w:pStyle w:val="NoSpacing"/>
        <w:rPr>
          <w:sz w:val="24"/>
          <w:szCs w:val="24"/>
        </w:rPr>
      </w:pPr>
      <w:r w:rsidRPr="00446DEA">
        <w:rPr>
          <w:sz w:val="24"/>
          <w:szCs w:val="24"/>
        </w:rPr>
        <w:t>Brain Imaging Center,</w:t>
      </w:r>
      <w:r w:rsidR="00C56DA1" w:rsidRPr="00C56DA1">
        <w:rPr>
          <w:rFonts w:ascii="Lucida Sans" w:hAnsi="Lucida Sans" w:cs="Lucida Sans"/>
          <w:sz w:val="14"/>
          <w:szCs w:val="14"/>
        </w:rPr>
        <w:t xml:space="preserve"> </w:t>
      </w:r>
      <w:r w:rsidR="00C56DA1" w:rsidRPr="00C56DA1">
        <w:rPr>
          <w:sz w:val="24"/>
          <w:szCs w:val="24"/>
        </w:rPr>
        <w:t>University of California, Irvine, CA</w:t>
      </w:r>
    </w:p>
    <w:p w14:paraId="316EAE56" w14:textId="77777777" w:rsidR="00AB351D" w:rsidRPr="00446DEA" w:rsidRDefault="00AB351D" w:rsidP="00446DEA">
      <w:pPr>
        <w:pStyle w:val="NoSpacing"/>
        <w:rPr>
          <w:sz w:val="32"/>
          <w:szCs w:val="32"/>
        </w:rPr>
      </w:pPr>
      <w:r w:rsidRPr="00446DEA">
        <w:rPr>
          <w:sz w:val="32"/>
          <w:szCs w:val="32"/>
        </w:rPr>
        <w:t>Judith </w:t>
      </w:r>
      <w:proofErr w:type="spellStart"/>
      <w:r w:rsidRPr="00446DEA">
        <w:rPr>
          <w:sz w:val="32"/>
          <w:szCs w:val="32"/>
        </w:rPr>
        <w:t>Frydman</w:t>
      </w:r>
      <w:proofErr w:type="spellEnd"/>
    </w:p>
    <w:p w14:paraId="7E22F0AE" w14:textId="77777777" w:rsidR="00AB351D" w:rsidRPr="00446DEA" w:rsidRDefault="00AB351D" w:rsidP="00446DEA">
      <w:pPr>
        <w:pStyle w:val="NoSpacing"/>
        <w:rPr>
          <w:sz w:val="24"/>
          <w:szCs w:val="24"/>
        </w:rPr>
      </w:pPr>
      <w:r w:rsidRPr="00446DEA">
        <w:rPr>
          <w:sz w:val="24"/>
          <w:szCs w:val="24"/>
        </w:rPr>
        <w:t>Department of Biology, Stanford University, Stanford, CA</w:t>
      </w:r>
    </w:p>
    <w:p w14:paraId="0EF0F2AB" w14:textId="1518021A" w:rsidR="001A726A" w:rsidRPr="00446DEA" w:rsidRDefault="001A726A" w:rsidP="00446DEA">
      <w:pPr>
        <w:pStyle w:val="NoSpacing"/>
        <w:rPr>
          <w:sz w:val="32"/>
          <w:szCs w:val="32"/>
        </w:rPr>
      </w:pPr>
      <w:r w:rsidRPr="00446DEA">
        <w:rPr>
          <w:sz w:val="32"/>
          <w:szCs w:val="32"/>
        </w:rPr>
        <w:t>Leslie M. Thompson</w:t>
      </w:r>
      <w:r w:rsidR="00C56DA1" w:rsidRPr="00446DEA">
        <w:rPr>
          <w:sz w:val="32"/>
          <w:szCs w:val="32"/>
        </w:rPr>
        <w:t xml:space="preserve"> </w:t>
      </w:r>
    </w:p>
    <w:p w14:paraId="0FA86F51" w14:textId="5D8F1D6C" w:rsidR="001A726A" w:rsidRPr="00446DEA" w:rsidRDefault="001A726A" w:rsidP="00446DEA">
      <w:pPr>
        <w:pStyle w:val="NoSpacing"/>
        <w:rPr>
          <w:sz w:val="24"/>
          <w:szCs w:val="24"/>
        </w:rPr>
      </w:pPr>
      <w:r w:rsidRPr="00446DEA">
        <w:rPr>
          <w:sz w:val="24"/>
          <w:szCs w:val="24"/>
        </w:rPr>
        <w:t>Department of Biological Chemistry,</w:t>
      </w:r>
      <w:r w:rsidR="00C56DA1">
        <w:rPr>
          <w:sz w:val="24"/>
          <w:szCs w:val="24"/>
        </w:rPr>
        <w:t xml:space="preserve"> </w:t>
      </w:r>
      <w:r w:rsidRPr="00446DEA">
        <w:rPr>
          <w:sz w:val="24"/>
          <w:szCs w:val="24"/>
        </w:rPr>
        <w:t>Department of Psychiatry and Human Behavior, and</w:t>
      </w:r>
      <w:r w:rsidR="00C56DA1">
        <w:rPr>
          <w:sz w:val="24"/>
          <w:szCs w:val="24"/>
        </w:rPr>
        <w:t xml:space="preserve"> </w:t>
      </w:r>
      <w:r w:rsidRPr="00446DEA">
        <w:rPr>
          <w:sz w:val="24"/>
          <w:szCs w:val="24"/>
        </w:rPr>
        <w:t>Institute for Memory Impairments and Neurological Disorders, University of California, Irvine, CA</w:t>
      </w:r>
    </w:p>
    <w:p w14:paraId="18E93791" w14:textId="3A8640AA" w:rsidR="001A726A" w:rsidRPr="00446DEA" w:rsidRDefault="001A726A" w:rsidP="00446DEA">
      <w:pPr>
        <w:pStyle w:val="NoSpacing"/>
        <w:rPr>
          <w:sz w:val="24"/>
          <w:szCs w:val="24"/>
        </w:rPr>
      </w:pPr>
      <w:r w:rsidRPr="00446DEA">
        <w:rPr>
          <w:sz w:val="24"/>
          <w:szCs w:val="24"/>
        </w:rPr>
        <w:t>Sue and Bill Gross Stem Cell Center, and</w:t>
      </w:r>
      <w:r w:rsidR="00C56DA1">
        <w:rPr>
          <w:sz w:val="24"/>
          <w:szCs w:val="24"/>
        </w:rPr>
        <w:t xml:space="preserve"> </w:t>
      </w:r>
      <w:r w:rsidRPr="00446DEA">
        <w:rPr>
          <w:sz w:val="24"/>
          <w:szCs w:val="24"/>
        </w:rPr>
        <w:t>Department of Neurobiology and Behavior, University of California, Irvine, CA </w:t>
      </w:r>
    </w:p>
    <w:p w14:paraId="7A390B95" w14:textId="797E4E4F" w:rsidR="008F3990" w:rsidRDefault="008F3990" w:rsidP="008F3990"/>
    <w:p w14:paraId="0EB773FD" w14:textId="77777777" w:rsidR="001D4323" w:rsidRPr="001D4323" w:rsidRDefault="001D4323" w:rsidP="00671DFF">
      <w:pPr>
        <w:pStyle w:val="Heading1"/>
      </w:pPr>
      <w:r w:rsidRPr="001D4323">
        <w:t>Abstract</w:t>
      </w:r>
    </w:p>
    <w:p w14:paraId="2EE971F3" w14:textId="77777777" w:rsidR="001D4323" w:rsidRPr="001D4323" w:rsidRDefault="001D4323" w:rsidP="001D4323">
      <w:r w:rsidRPr="001D4323">
        <w:t xml:space="preserve">Aggregation of misfolded proteins is characteristic of </w:t>
      </w:r>
      <w:proofErr w:type="gramStart"/>
      <w:r w:rsidRPr="001D4323">
        <w:t>a number of</w:t>
      </w:r>
      <w:proofErr w:type="gramEnd"/>
      <w:r w:rsidRPr="001D4323">
        <w:t xml:space="preserve"> neurodegenerative diseases, including Huntington disease (HD). The CCT/</w:t>
      </w:r>
      <w:proofErr w:type="spellStart"/>
      <w:r w:rsidRPr="001D4323">
        <w:t>TRiC</w:t>
      </w:r>
      <w:proofErr w:type="spellEnd"/>
      <w:r w:rsidRPr="001D4323">
        <w:t xml:space="preserve"> (chaperonin containing TCP-1/TCP-1 ring) chaperonin complex can inhibit aggregation and cellular toxicity induced by expanded repeat Huntingtin (</w:t>
      </w:r>
      <w:proofErr w:type="spellStart"/>
      <w:r w:rsidRPr="001D4323">
        <w:t>mHtt</w:t>
      </w:r>
      <w:proofErr w:type="spellEnd"/>
      <w:r w:rsidRPr="001D4323">
        <w:t>) fragments. The substrate-binding apical domain of CCT/</w:t>
      </w:r>
      <w:proofErr w:type="spellStart"/>
      <w:r w:rsidRPr="001D4323">
        <w:t>TRiC</w:t>
      </w:r>
      <w:proofErr w:type="spellEnd"/>
      <w:r w:rsidRPr="001D4323">
        <w:t xml:space="preserve"> subunit CCT1, ApiCCT1, is sufficient to inhibit aggregation of expanded repeat </w:t>
      </w:r>
      <w:proofErr w:type="spellStart"/>
      <w:r w:rsidRPr="001D4323">
        <w:t>mHtt</w:t>
      </w:r>
      <w:proofErr w:type="spellEnd"/>
      <w:r w:rsidRPr="001D4323">
        <w:t xml:space="preserve"> fragments in vitro, providing therapeutic promise for HD. However, a key hurdle in considering ApiCCT1 as a potential treatment is in delivery. Because ApiCCT1 has a region of similarity to the HIV Tat protein cell-transduction domain, we tested whether recombinant ApiCCT1 (ApiCCT1</w:t>
      </w:r>
      <w:r w:rsidRPr="001D4323">
        <w:rPr>
          <w:vertAlign w:val="subscript"/>
        </w:rPr>
        <w:t>r</w:t>
      </w:r>
      <w:r w:rsidRPr="001D4323">
        <w:t xml:space="preserve">) protein could enter cells following exogenous delivery and modulate an established panel of </w:t>
      </w:r>
      <w:proofErr w:type="spellStart"/>
      <w:r w:rsidRPr="001D4323">
        <w:t>mHtt</w:t>
      </w:r>
      <w:proofErr w:type="spellEnd"/>
      <w:r w:rsidRPr="001D4323">
        <w:t>-mediated cell-based phenotypes. Cell fractionation studies demonstrate that exogenous ApiCCT1</w:t>
      </w:r>
      <w:r w:rsidRPr="001D4323">
        <w:rPr>
          <w:vertAlign w:val="subscript"/>
        </w:rPr>
        <w:t>r</w:t>
      </w:r>
      <w:r w:rsidRPr="001D4323">
        <w:t> can penetrate cell membranes and can localize to the nucleus, consistent with a strategy that can target both cytosolic and nuclear pathogenic events in HD. ApiCCT1</w:t>
      </w:r>
      <w:r w:rsidRPr="001D4323">
        <w:rPr>
          <w:vertAlign w:val="subscript"/>
        </w:rPr>
        <w:t>r</w:t>
      </w:r>
      <w:r w:rsidRPr="001D4323">
        <w:t xml:space="preserve"> application does indeed modulate HD cellular phenotypes by decreasing formation of visible inclusions, fibrillar oligomers, and insoluble </w:t>
      </w:r>
      <w:proofErr w:type="spellStart"/>
      <w:r w:rsidRPr="001D4323">
        <w:t>mHtt</w:t>
      </w:r>
      <w:proofErr w:type="spellEnd"/>
      <w:r w:rsidRPr="001D4323">
        <w:t xml:space="preserve"> derived from expression of a truncated </w:t>
      </w:r>
      <w:proofErr w:type="spellStart"/>
      <w:r w:rsidRPr="001D4323">
        <w:t>mHtt</w:t>
      </w:r>
      <w:proofErr w:type="spellEnd"/>
      <w:r w:rsidRPr="001D4323">
        <w:t xml:space="preserve"> exon 1 fragment. ApiCCT1</w:t>
      </w:r>
      <w:r w:rsidRPr="001D4323">
        <w:rPr>
          <w:vertAlign w:val="subscript"/>
        </w:rPr>
        <w:t>r</w:t>
      </w:r>
      <w:r w:rsidRPr="001D4323">
        <w:t> also delays the onset of inclusion body formation as visualized via live imaging. ApiCCT1</w:t>
      </w:r>
      <w:r w:rsidRPr="001D4323">
        <w:rPr>
          <w:vertAlign w:val="subscript"/>
        </w:rPr>
        <w:t>r</w:t>
      </w:r>
      <w:r w:rsidRPr="001D4323">
        <w:t xml:space="preserve"> reduces </w:t>
      </w:r>
      <w:proofErr w:type="spellStart"/>
      <w:r w:rsidRPr="001D4323">
        <w:t>mHtt</w:t>
      </w:r>
      <w:proofErr w:type="spellEnd"/>
      <w:r w:rsidRPr="001D4323">
        <w:t>-</w:t>
      </w:r>
      <w:r w:rsidRPr="001D4323">
        <w:lastRenderedPageBreak/>
        <w:t xml:space="preserve">mediated toxicity in immortalized striatal cells derived from full-length knock-in HD mice, suggesting that therapeutic benefit may extend beyond effects on aggregation. These studies provide the basis for a potentially robust and unique therapeutic strategy to target </w:t>
      </w:r>
      <w:proofErr w:type="spellStart"/>
      <w:r w:rsidRPr="001D4323">
        <w:t>mHtt</w:t>
      </w:r>
      <w:proofErr w:type="spellEnd"/>
      <w:r w:rsidRPr="001D4323">
        <w:t>-mediated protein pathogenesis.</w:t>
      </w:r>
    </w:p>
    <w:p w14:paraId="35055CBA" w14:textId="77777777" w:rsidR="00671DFF" w:rsidRDefault="00671DFF" w:rsidP="001D4323">
      <w:pPr>
        <w:rPr>
          <w:b/>
          <w:bCs/>
        </w:rPr>
      </w:pPr>
    </w:p>
    <w:p w14:paraId="09DB5E50" w14:textId="5F4C0F1B" w:rsidR="001D4323" w:rsidRPr="001D4323" w:rsidRDefault="001D4323" w:rsidP="001D4323">
      <w:r w:rsidRPr="001D4323">
        <w:t>Huntington disease (HD) is a devastating neurodegenerative disorder that strikes in midlife and is characterized by movement abnormalities, psychiatric symptoms, and cognitive deficits, as well as by the accumulation of pathogenic proteins and peptides (</w:t>
      </w:r>
      <w:r w:rsidRPr="00BC4B93">
        <w:t>1</w:t>
      </w:r>
      <w:r w:rsidRPr="001D4323">
        <w:t>–</w:t>
      </w:r>
      <w:r w:rsidRPr="00BC4B93">
        <w:t>3</w:t>
      </w:r>
      <w:r w:rsidRPr="001D4323">
        <w:t>). Currently no disease-modifying therapy is available. The disease is caused by an abnormal CAG repeat expansion in the HD gene, leading to the production of an expanded polyglutamine repeat in the amino terminal domain of the Huntingtin protein (</w:t>
      </w:r>
      <w:proofErr w:type="spellStart"/>
      <w:r w:rsidRPr="001D4323">
        <w:t>Htt</w:t>
      </w:r>
      <w:proofErr w:type="spellEnd"/>
      <w:r w:rsidRPr="001D4323">
        <w:t>) (</w:t>
      </w:r>
      <w:r w:rsidRPr="00BC4B93">
        <w:t>2</w:t>
      </w:r>
      <w:r w:rsidRPr="001D4323">
        <w:t>, </w:t>
      </w:r>
      <w:r w:rsidRPr="00BC4B93">
        <w:t>3</w:t>
      </w:r>
      <w:r w:rsidRPr="001D4323">
        <w:t>). A hallmark of HD is the propensity for the mutant protein (</w:t>
      </w:r>
      <w:proofErr w:type="spellStart"/>
      <w:r w:rsidRPr="001D4323">
        <w:t>mHtt</w:t>
      </w:r>
      <w:proofErr w:type="spellEnd"/>
      <w:r w:rsidRPr="001D4323">
        <w:t>) to misfold and aggregate (</w:t>
      </w:r>
      <w:r w:rsidRPr="00BC4B93">
        <w:t>1</w:t>
      </w:r>
      <w:r w:rsidRPr="001D4323">
        <w:t xml:space="preserve">). While the connection between large fibrillar deposits and neurodegeneration is not clear, accumulation and aggregation of </w:t>
      </w:r>
      <w:proofErr w:type="spellStart"/>
      <w:r w:rsidRPr="001D4323">
        <w:t>mHtt</w:t>
      </w:r>
      <w:proofErr w:type="spellEnd"/>
      <w:r w:rsidRPr="001D4323">
        <w:t xml:space="preserve"> is likely to result from a deficit in cellular quality control machinery and can be used as a surrogate outcome measure for disease progression.</w:t>
      </w:r>
    </w:p>
    <w:p w14:paraId="3FBDE6B9" w14:textId="25F6A40E" w:rsidR="001D4323" w:rsidRPr="001D4323" w:rsidRDefault="001D4323" w:rsidP="001D4323">
      <w:r w:rsidRPr="001D4323">
        <w:t xml:space="preserve">Molecular chaperones, which are colocalized within </w:t>
      </w:r>
      <w:proofErr w:type="spellStart"/>
      <w:r w:rsidRPr="001D4323">
        <w:t>mHtt</w:t>
      </w:r>
      <w:proofErr w:type="spellEnd"/>
      <w:r w:rsidRPr="001D4323">
        <w:t xml:space="preserve"> inclusion bodies, suppress neurodegeneration in several animal models of protein misfolding diseases, including HD (</w:t>
      </w:r>
      <w:r w:rsidRPr="00BC4B93">
        <w:t>4</w:t>
      </w:r>
      <w:r w:rsidRPr="001D4323">
        <w:t>–</w:t>
      </w:r>
      <w:r w:rsidRPr="00BC4B93">
        <w:t>7</w:t>
      </w:r>
      <w:r w:rsidRPr="001D4323">
        <w:t>). For instance, overexpression of Hsp70 and Hsp40 suppresses neurodegeneration in animal models of polyglutamine diseases (</w:t>
      </w:r>
      <w:r w:rsidRPr="00BC4B93">
        <w:t>8</w:t>
      </w:r>
      <w:r w:rsidRPr="001D4323">
        <w:t>, </w:t>
      </w:r>
      <w:r w:rsidRPr="00BC4B93">
        <w:t>9</w:t>
      </w:r>
      <w:r w:rsidRPr="001D4323">
        <w:t>). In parallel, deletion of Hsp70 markedly worsens pathogenesis in a mouse model of HD (</w:t>
      </w:r>
      <w:r w:rsidRPr="00BC4B93">
        <w:t>10</w:t>
      </w:r>
      <w:r w:rsidRPr="001D4323">
        <w:t>). Chaperones are thought to suppress the toxicity of disease-associated proteins through direct effects on their misfolding and clearance; however, the mechanisms are not well understood.</w:t>
      </w:r>
    </w:p>
    <w:p w14:paraId="734921DE" w14:textId="091BE910" w:rsidR="001D4323" w:rsidRPr="001D4323" w:rsidRDefault="001D4323" w:rsidP="001D4323">
      <w:r w:rsidRPr="001D4323">
        <w:t>The 1MDa CCT/</w:t>
      </w:r>
      <w:proofErr w:type="spellStart"/>
      <w:r w:rsidRPr="001D4323">
        <w:t>TRiC</w:t>
      </w:r>
      <w:proofErr w:type="spellEnd"/>
      <w:r w:rsidRPr="001D4323">
        <w:t xml:space="preserve"> (TCP1-ring complex) chaperonin is an ATP-dependent, ring-shaped hetero-oligomeric chaperone that binds and folds newly translated polypeptides (</w:t>
      </w:r>
      <w:r w:rsidRPr="00BC4B93">
        <w:t>11</w:t>
      </w:r>
      <w:r w:rsidRPr="001D4323">
        <w:t>). A genome-wide RNAi screen in </w:t>
      </w:r>
      <w:r w:rsidRPr="001D4323">
        <w:rPr>
          <w:i/>
          <w:iCs/>
        </w:rPr>
        <w:t>Caenorhabditis elegans</w:t>
      </w:r>
      <w:r w:rsidRPr="001D4323">
        <w:t> identified six of the eight subunits of CCT (</w:t>
      </w:r>
      <w:r w:rsidRPr="00BC4B93">
        <w:t>1</w:t>
      </w:r>
      <w:r w:rsidRPr="001D4323">
        <w:t>, </w:t>
      </w:r>
      <w:r w:rsidRPr="00BC4B93">
        <w:t>2</w:t>
      </w:r>
      <w:r w:rsidRPr="001D4323">
        <w:t>, </w:t>
      </w:r>
      <w:r w:rsidRPr="00BC4B93">
        <w:t>4</w:t>
      </w:r>
      <w:r w:rsidRPr="001D4323">
        <w:t>–</w:t>
      </w:r>
      <w:r w:rsidRPr="00BC4B93">
        <w:t>7</w:t>
      </w:r>
      <w:r w:rsidRPr="001D4323">
        <w:t>) as suppressors of polyglutamine aggregation (</w:t>
      </w:r>
      <w:r w:rsidRPr="00BC4B93">
        <w:t>12</w:t>
      </w:r>
      <w:r w:rsidRPr="001D4323">
        <w:t>). CCT/</w:t>
      </w:r>
      <w:proofErr w:type="spellStart"/>
      <w:r w:rsidRPr="001D4323">
        <w:t>TRiC</w:t>
      </w:r>
      <w:proofErr w:type="spellEnd"/>
      <w:r w:rsidRPr="001D4323">
        <w:t xml:space="preserve"> expression also prevents </w:t>
      </w:r>
      <w:proofErr w:type="spellStart"/>
      <w:r w:rsidRPr="001D4323">
        <w:t>mHtt</w:t>
      </w:r>
      <w:proofErr w:type="spellEnd"/>
      <w:r w:rsidRPr="001D4323">
        <w:t xml:space="preserve"> aggregation in cell and yeast models of HD (</w:t>
      </w:r>
      <w:r w:rsidRPr="00BC4B93">
        <w:t>13</w:t>
      </w:r>
      <w:r w:rsidRPr="001D4323">
        <w:t>–</w:t>
      </w:r>
      <w:r w:rsidRPr="00BC4B93">
        <w:t>16</w:t>
      </w:r>
      <w:r w:rsidRPr="001D4323">
        <w:t xml:space="preserve">). Further, overexpression of one subunit of the </w:t>
      </w:r>
      <w:proofErr w:type="spellStart"/>
      <w:r w:rsidRPr="001D4323">
        <w:t>TRiC</w:t>
      </w:r>
      <w:proofErr w:type="spellEnd"/>
      <w:r w:rsidRPr="001D4323">
        <w:t xml:space="preserve">/CCT complex, CCT1, is sufficient to inhibit aggregation and reduce </w:t>
      </w:r>
      <w:proofErr w:type="spellStart"/>
      <w:r w:rsidRPr="001D4323">
        <w:t>mHtt</w:t>
      </w:r>
      <w:proofErr w:type="spellEnd"/>
      <w:r w:rsidRPr="001D4323">
        <w:t>-mediated toxicity in mouse N2a neuronal cells (</w:t>
      </w:r>
      <w:r w:rsidRPr="00BC4B93">
        <w:t>15</w:t>
      </w:r>
      <w:r w:rsidRPr="001D4323">
        <w:t>). CCT/</w:t>
      </w:r>
      <w:proofErr w:type="spellStart"/>
      <w:r w:rsidRPr="001D4323">
        <w:t>TRiC</w:t>
      </w:r>
      <w:proofErr w:type="spellEnd"/>
      <w:r w:rsidRPr="001D4323">
        <w:t xml:space="preserve"> can also suppress aggregation in vitro, using purified components (</w:t>
      </w:r>
      <w:r w:rsidRPr="00BC4B93">
        <w:t>15</w:t>
      </w:r>
      <w:r w:rsidRPr="001D4323">
        <w:t xml:space="preserve">). Reduction to just the 20 </w:t>
      </w:r>
      <w:proofErr w:type="spellStart"/>
      <w:r w:rsidRPr="001D4323">
        <w:t>kDa</w:t>
      </w:r>
      <w:proofErr w:type="spellEnd"/>
      <w:r w:rsidRPr="001D4323">
        <w:t xml:space="preserve"> substrate-binding apical domain of yeast CCT1 (ApiCCT1) inhibits aggregation of recombinant </w:t>
      </w:r>
      <w:proofErr w:type="spellStart"/>
      <w:r w:rsidRPr="001D4323">
        <w:t>mHtt</w:t>
      </w:r>
      <w:proofErr w:type="spellEnd"/>
      <w:r w:rsidRPr="001D4323">
        <w:t xml:space="preserve"> in vitro, potentially through its ability to bind to the N-terminal 17 amino acid domain of </w:t>
      </w:r>
      <w:proofErr w:type="spellStart"/>
      <w:r w:rsidRPr="001D4323">
        <w:t>Htt</w:t>
      </w:r>
      <w:proofErr w:type="spellEnd"/>
      <w:r w:rsidRPr="001D4323">
        <w:t xml:space="preserve">. This domain is involved in multiple </w:t>
      </w:r>
      <w:proofErr w:type="spellStart"/>
      <w:r w:rsidRPr="001D4323">
        <w:t>Htt</w:t>
      </w:r>
      <w:proofErr w:type="spellEnd"/>
      <w:r w:rsidRPr="001D4323">
        <w:t xml:space="preserve"> functions and in aggregation kinetics of </w:t>
      </w:r>
      <w:proofErr w:type="spellStart"/>
      <w:r w:rsidRPr="001D4323">
        <w:t>mHtt</w:t>
      </w:r>
      <w:proofErr w:type="spellEnd"/>
      <w:r w:rsidRPr="001D4323">
        <w:t xml:space="preserve"> (</w:t>
      </w:r>
      <w:r w:rsidRPr="00BC4B93">
        <w:t>15</w:t>
      </w:r>
      <w:r w:rsidRPr="001D4323">
        <w:t>). However, the efficacy of this apical domain has not yet been tested in HD cell models.</w:t>
      </w:r>
    </w:p>
    <w:p w14:paraId="57A5399C" w14:textId="2D8A4155" w:rsidR="001D4323" w:rsidRPr="001D4323" w:rsidRDefault="001D4323" w:rsidP="001D4323">
      <w:r w:rsidRPr="001D4323">
        <w:t>Given the potential of ApiCCT1 as a therapeutic for the treatment of HD, we tested if recombinant yeast ApiCCT1 (ApiCCT1</w:t>
      </w:r>
      <w:r w:rsidRPr="001D4323">
        <w:rPr>
          <w:vertAlign w:val="subscript"/>
        </w:rPr>
        <w:t>r</w:t>
      </w:r>
      <w:r w:rsidRPr="001D4323">
        <w:t xml:space="preserve">) protein could alter the aggregation and neurotoxicity of </w:t>
      </w:r>
      <w:proofErr w:type="spellStart"/>
      <w:r w:rsidRPr="001D4323">
        <w:t>mHtt</w:t>
      </w:r>
      <w:proofErr w:type="spellEnd"/>
      <w:r w:rsidRPr="001D4323">
        <w:t xml:space="preserve"> in selected proof-of-concept assays when purified protein was directly added to the culture media of cellular models of HD. We hypothesized that ApiCCT1</w:t>
      </w:r>
      <w:r w:rsidRPr="001D4323">
        <w:rPr>
          <w:vertAlign w:val="subscript"/>
        </w:rPr>
        <w:t>r</w:t>
      </w:r>
      <w:r w:rsidRPr="001D4323">
        <w:t> could be directly taken up by cells given the potential similarity of a positively charged region in Api1 to the protein transduction domain of the HIV protein Tat. We establish here that exogenously delivered ApiCCT1</w:t>
      </w:r>
      <w:r w:rsidRPr="001D4323">
        <w:rPr>
          <w:vertAlign w:val="subscript"/>
        </w:rPr>
        <w:t>r</w:t>
      </w:r>
      <w:r w:rsidRPr="001D4323">
        <w:t> can penetrate cell membranes, supporting the idea that ApiCCT1</w:t>
      </w:r>
      <w:r w:rsidRPr="001D4323">
        <w:rPr>
          <w:vertAlign w:val="subscript"/>
        </w:rPr>
        <w:t>r</w:t>
      </w:r>
      <w:r w:rsidRPr="001D4323">
        <w:t> has potential therapeutic application without necessitating intracellular expression. Of note, ApiCCT1</w:t>
      </w:r>
      <w:r w:rsidRPr="001D4323">
        <w:rPr>
          <w:vertAlign w:val="subscript"/>
        </w:rPr>
        <w:t>r</w:t>
      </w:r>
      <w:r w:rsidRPr="001D4323">
        <w:t xml:space="preserve"> can cofractionate with nuclear fractions, which is significant in the context of nuclear accumulation and toxicity mediated by </w:t>
      </w:r>
      <w:proofErr w:type="spellStart"/>
      <w:r w:rsidRPr="001D4323">
        <w:t>mHtt</w:t>
      </w:r>
      <w:proofErr w:type="spellEnd"/>
      <w:r w:rsidRPr="001D4323">
        <w:t xml:space="preserve"> (</w:t>
      </w:r>
      <w:r w:rsidRPr="00BC4B93">
        <w:t>1</w:t>
      </w:r>
      <w:r w:rsidRPr="001D4323">
        <w:t>, </w:t>
      </w:r>
      <w:r w:rsidRPr="00BC4B93">
        <w:t>12</w:t>
      </w:r>
      <w:r w:rsidRPr="001D4323">
        <w:t>, </w:t>
      </w:r>
      <w:r w:rsidRPr="00BC4B93">
        <w:t>17</w:t>
      </w:r>
      <w:r w:rsidRPr="001D4323">
        <w:t>, </w:t>
      </w:r>
      <w:r w:rsidRPr="00BC4B93">
        <w:t>18</w:t>
      </w:r>
      <w:r w:rsidRPr="001D4323">
        <w:t xml:space="preserve">). Application of just the apical domain of recombinant yeast CCT1 to rat pheochromocytoma-derived PC12 cells stably expressing truncated mutant </w:t>
      </w:r>
      <w:proofErr w:type="spellStart"/>
      <w:r w:rsidRPr="001D4323">
        <w:t>Htt</w:t>
      </w:r>
      <w:proofErr w:type="spellEnd"/>
      <w:r w:rsidRPr="001D4323">
        <w:t xml:space="preserve"> exon 1 protein (mHttex1p) (14A2.6 cells) decreased the formation of oligomeric and insoluble </w:t>
      </w:r>
      <w:proofErr w:type="spellStart"/>
      <w:r w:rsidRPr="001D4323">
        <w:t>mHtt</w:t>
      </w:r>
      <w:proofErr w:type="spellEnd"/>
      <w:r w:rsidRPr="001D4323">
        <w:t xml:space="preserve"> and slowed the kinetics of inclusion body formation in 14A2.6 cells. Finally, ApiCCT1</w:t>
      </w:r>
      <w:r w:rsidRPr="001D4323">
        <w:rPr>
          <w:vertAlign w:val="subscript"/>
        </w:rPr>
        <w:t>r</w:t>
      </w:r>
      <w:r w:rsidRPr="001D4323">
        <w:t xml:space="preserve"> rescued </w:t>
      </w:r>
      <w:proofErr w:type="spellStart"/>
      <w:r w:rsidRPr="001D4323">
        <w:t>mHtt</w:t>
      </w:r>
      <w:proofErr w:type="spellEnd"/>
      <w:r w:rsidRPr="001D4323">
        <w:t>-mediated toxicity in mouse striatal ST</w:t>
      </w:r>
      <w:r w:rsidRPr="001D4323">
        <w:rPr>
          <w:i/>
          <w:iCs/>
        </w:rPr>
        <w:t>Hdh</w:t>
      </w:r>
      <w:r w:rsidRPr="001D4323">
        <w:rPr>
          <w:i/>
          <w:iCs/>
          <w:vertAlign w:val="superscript"/>
        </w:rPr>
        <w:t>Q109</w:t>
      </w:r>
      <w:r w:rsidRPr="001D4323">
        <w:rPr>
          <w:i/>
          <w:iCs/>
        </w:rPr>
        <w:t>/Hdh</w:t>
      </w:r>
      <w:r w:rsidRPr="001D4323">
        <w:rPr>
          <w:i/>
          <w:iCs/>
          <w:vertAlign w:val="superscript"/>
        </w:rPr>
        <w:t>Q109</w:t>
      </w:r>
      <w:r w:rsidRPr="001D4323">
        <w:t> cells derived from a knock-in mouse model of HD. Together these results provide a rationale for future testing of extracellular infusion of ApiCCT1</w:t>
      </w:r>
      <w:r w:rsidRPr="001D4323">
        <w:rPr>
          <w:vertAlign w:val="subscript"/>
        </w:rPr>
        <w:t>r</w:t>
      </w:r>
      <w:r w:rsidRPr="001D4323">
        <w:t> or cell-based delivery of secreted forms of ApiCCT1 to alleviate HD phenotypes in vivo.</w:t>
      </w:r>
    </w:p>
    <w:p w14:paraId="789FE82A" w14:textId="77777777" w:rsidR="001D4323" w:rsidRPr="001D4323" w:rsidRDefault="001D4323" w:rsidP="006A176A">
      <w:pPr>
        <w:pStyle w:val="Heading1"/>
      </w:pPr>
      <w:r w:rsidRPr="001D4323">
        <w:t>Results</w:t>
      </w:r>
    </w:p>
    <w:p w14:paraId="299A92F0" w14:textId="77777777" w:rsidR="001D4323" w:rsidRPr="001D4323" w:rsidRDefault="001D4323" w:rsidP="006A176A">
      <w:pPr>
        <w:pStyle w:val="Heading2"/>
      </w:pPr>
      <w:r w:rsidRPr="001D4323">
        <w:t>Purified ApiCCT1</w:t>
      </w:r>
      <w:r w:rsidRPr="001D4323">
        <w:rPr>
          <w:vertAlign w:val="subscript"/>
        </w:rPr>
        <w:t>r</w:t>
      </w:r>
      <w:r w:rsidRPr="001D4323">
        <w:t> Is Taken Up by Cells Following Exogenous Delivery.</w:t>
      </w:r>
    </w:p>
    <w:p w14:paraId="2A03C872" w14:textId="67273304" w:rsidR="001D4323" w:rsidRPr="001D4323" w:rsidRDefault="001D4323" w:rsidP="001D4323">
      <w:r w:rsidRPr="001D4323">
        <w:t>Chaperones target protein homeostasis cellular processes and have significant potential to modulate the protein misfolding and accumulation that appears key to many neurodegenerative diseases (</w:t>
      </w:r>
      <w:r w:rsidRPr="00BC4B93">
        <w:t>19</w:t>
      </w:r>
      <w:r w:rsidRPr="001D4323">
        <w:t xml:space="preserve">). Previous in vitro results suggest that expression of ApiCCT1 in neurons might reduce the misfolding and accumulation of </w:t>
      </w:r>
      <w:proofErr w:type="spellStart"/>
      <w:r w:rsidRPr="001D4323">
        <w:t>mHtt</w:t>
      </w:r>
      <w:proofErr w:type="spellEnd"/>
      <w:r w:rsidRPr="001D4323">
        <w:t>. However, extensive molecular manipulations would be required for intracellular expression of ApiCCT1 in cells in the brain; therefore, strategies to deliver ApiCCT1 extracellularly and be taken up by cells could be highly beneficial (</w:t>
      </w:r>
      <w:r w:rsidRPr="00BC4B93">
        <w:t>Fig. 1</w:t>
      </w:r>
      <w:r w:rsidRPr="00BC4B93">
        <w:rPr>
          <w:i/>
          <w:iCs/>
        </w:rPr>
        <w:t>A</w:t>
      </w:r>
      <w:r w:rsidRPr="001D4323">
        <w:t>). It is a well-established phenomenon that some exogenously delivered proteins, specifically cell-penetrating peptides (CPPs), can cross membranes to enter cells and even nuclei (</w:t>
      </w:r>
      <w:r w:rsidRPr="00BC4B93">
        <w:t>20</w:t>
      </w:r>
      <w:r w:rsidRPr="001D4323">
        <w:t>, </w:t>
      </w:r>
      <w:r w:rsidRPr="00BC4B93">
        <w:t>21</w:t>
      </w:r>
      <w:r w:rsidRPr="001D4323">
        <w:t>). There are no specific primary sequences common to all CPPs; however, many have a high abundance of positively charged amino acids or an alternating pattern of charged and hydrophobic residues (</w:t>
      </w:r>
      <w:r w:rsidRPr="00BC4B93">
        <w:t>22</w:t>
      </w:r>
      <w:r w:rsidRPr="001D4323">
        <w:t>, </w:t>
      </w:r>
      <w:r w:rsidRPr="00BC4B93">
        <w:t>23</w:t>
      </w:r>
      <w:r w:rsidRPr="001D4323">
        <w:t xml:space="preserve">). This includes one of the first and most highly studied CPPs, the </w:t>
      </w:r>
      <w:proofErr w:type="spellStart"/>
      <w:r w:rsidRPr="001D4323">
        <w:t>transactivator</w:t>
      </w:r>
      <w:proofErr w:type="spellEnd"/>
      <w:r w:rsidRPr="001D4323">
        <w:t xml:space="preserve"> of transcription (TAT) protein of HIV (</w:t>
      </w:r>
      <w:r w:rsidRPr="00BC4B93">
        <w:t>20</w:t>
      </w:r>
      <w:r w:rsidRPr="001D4323">
        <w:t>, </w:t>
      </w:r>
      <w:r w:rsidRPr="00BC4B93">
        <w:t>21</w:t>
      </w:r>
      <w:r w:rsidRPr="001D4323">
        <w:t xml:space="preserve">). To evaluate the possibility of directly introducing ApiCCT1 into cells expressing </w:t>
      </w:r>
      <w:proofErr w:type="spellStart"/>
      <w:r w:rsidRPr="001D4323">
        <w:t>mHtt</w:t>
      </w:r>
      <w:proofErr w:type="spellEnd"/>
      <w:r w:rsidRPr="001D4323">
        <w:t>, we compared the sequence of yeast ApiCCT1</w:t>
      </w:r>
      <w:r w:rsidRPr="001D4323">
        <w:rPr>
          <w:vertAlign w:val="subscript"/>
        </w:rPr>
        <w:t>r</w:t>
      </w:r>
      <w:r w:rsidRPr="001D4323">
        <w:t> and TAT. Fortuitously, we find that ApiCCT1</w:t>
      </w:r>
      <w:r w:rsidRPr="001D4323">
        <w:rPr>
          <w:vertAlign w:val="subscript"/>
        </w:rPr>
        <w:t>r</w:t>
      </w:r>
      <w:r w:rsidRPr="001D4323">
        <w:t> does contain a region with a similar abundance of positively charged amino acids (</w:t>
      </w:r>
      <w:r w:rsidRPr="00BC4B93">
        <w:t>Fig. 1</w:t>
      </w:r>
      <w:r w:rsidRPr="00BC4B93">
        <w:rPr>
          <w:i/>
          <w:iCs/>
        </w:rPr>
        <w:t>B</w:t>
      </w:r>
      <w:r w:rsidRPr="001D4323">
        <w:t>), providing a rationale to test exogenous application of ApiCCT1.</w:t>
      </w:r>
    </w:p>
    <w:p w14:paraId="24069270" w14:textId="77777777" w:rsidR="00B51CD7" w:rsidRDefault="001D4323" w:rsidP="002A593C">
      <w:pPr>
        <w:pStyle w:val="NoSpacing"/>
      </w:pPr>
      <w:r w:rsidRPr="001D4323">
        <w:rPr>
          <w:noProof/>
        </w:rPr>
        <w:drawing>
          <wp:inline distT="0" distB="0" distL="0" distR="0" wp14:anchorId="585A9B03" wp14:editId="6D998132">
            <wp:extent cx="2743200" cy="3694176"/>
            <wp:effectExtent l="0" t="0" r="0" b="190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3694176"/>
                    </a:xfrm>
                    <a:prstGeom prst="rect">
                      <a:avLst/>
                    </a:prstGeom>
                    <a:noFill/>
                    <a:ln>
                      <a:noFill/>
                    </a:ln>
                  </pic:spPr>
                </pic:pic>
              </a:graphicData>
            </a:graphic>
          </wp:inline>
        </w:drawing>
      </w:r>
    </w:p>
    <w:p w14:paraId="66436981" w14:textId="03ED9735" w:rsidR="00B51CD7" w:rsidRDefault="00B51CD7" w:rsidP="002A593C">
      <w:pPr>
        <w:pStyle w:val="NoSpacing"/>
      </w:pPr>
      <w:r w:rsidRPr="001D4323">
        <w:rPr>
          <w:b/>
          <w:bCs/>
        </w:rPr>
        <w:t>Fig. 1.</w:t>
      </w:r>
      <w:r>
        <w:rPr>
          <w:b/>
          <w:bCs/>
        </w:rPr>
        <w:t xml:space="preserve"> </w:t>
      </w:r>
      <w:r w:rsidR="001D4323" w:rsidRPr="001D4323">
        <w:t>Exogenous ApiCCT1</w:t>
      </w:r>
      <w:r w:rsidR="001D4323" w:rsidRPr="001D4323">
        <w:rPr>
          <w:vertAlign w:val="subscript"/>
        </w:rPr>
        <w:t>r</w:t>
      </w:r>
      <w:r w:rsidR="001D4323" w:rsidRPr="001D4323">
        <w:t> enters cells and localizes to the cytosol and nucleus of PC12 cells. (</w:t>
      </w:r>
      <w:r w:rsidR="001D4323" w:rsidRPr="001D4323">
        <w:rPr>
          <w:i/>
          <w:iCs/>
        </w:rPr>
        <w:t>A</w:t>
      </w:r>
      <w:r w:rsidR="001D4323" w:rsidRPr="001D4323">
        <w:t>) Schematic of possible protein transduction by yeast ApiCCT1</w:t>
      </w:r>
      <w:r w:rsidR="001D4323" w:rsidRPr="001D4323">
        <w:rPr>
          <w:vertAlign w:val="subscript"/>
        </w:rPr>
        <w:t>r</w:t>
      </w:r>
      <w:r w:rsidR="001D4323" w:rsidRPr="001D4323">
        <w:t>. (</w:t>
      </w:r>
      <w:r w:rsidR="001D4323" w:rsidRPr="001D4323">
        <w:rPr>
          <w:i/>
          <w:iCs/>
        </w:rPr>
        <w:t>B</w:t>
      </w:r>
      <w:r w:rsidR="001D4323" w:rsidRPr="001D4323">
        <w:t>) Comparison of yeast ApiCCT1 to HIV Tat. (</w:t>
      </w:r>
      <w:r w:rsidR="001D4323" w:rsidRPr="001D4323">
        <w:rPr>
          <w:i/>
          <w:iCs/>
        </w:rPr>
        <w:t>C</w:t>
      </w:r>
      <w:r w:rsidR="001D4323" w:rsidRPr="001D4323">
        <w:t>) Fractionation of 14A2.6 treated with ApiCCT1</w:t>
      </w:r>
      <w:r w:rsidR="001D4323" w:rsidRPr="001D4323">
        <w:rPr>
          <w:vertAlign w:val="subscript"/>
        </w:rPr>
        <w:t>r</w:t>
      </w:r>
      <w:r w:rsidR="001D4323" w:rsidRPr="001D4323">
        <w:t>. Induced 14A2.6 cells treated with ApiCCT1</w:t>
      </w:r>
      <w:r w:rsidR="001D4323" w:rsidRPr="001D4323">
        <w:rPr>
          <w:vertAlign w:val="subscript"/>
        </w:rPr>
        <w:t>r</w:t>
      </w:r>
      <w:r w:rsidR="001D4323" w:rsidRPr="001D4323">
        <w:t xml:space="preserve"> were treated with PK before lysis, then lysed (T) and fractionated into cytoplasmic (C) and nuclear (N) </w:t>
      </w:r>
      <w:proofErr w:type="gramStart"/>
      <w:r w:rsidR="001D4323" w:rsidRPr="001D4323">
        <w:t>fractions, and</w:t>
      </w:r>
      <w:proofErr w:type="gramEnd"/>
      <w:r w:rsidR="001D4323" w:rsidRPr="001D4323">
        <w:t xml:space="preserve"> analyzed by SDS/PAGE with Western blotting. Nuclei were also treated with PK before lysis. Media from the cells was also analyzed for the presence of ApiCCT1</w:t>
      </w:r>
      <w:r w:rsidR="001D4323" w:rsidRPr="001D4323">
        <w:rPr>
          <w:vertAlign w:val="subscript"/>
        </w:rPr>
        <w:t>r</w:t>
      </w:r>
      <w:r w:rsidR="001D4323" w:rsidRPr="001D4323">
        <w:t>. Lanes are labeled as follows: –PK, no PK treatment; Api1, no ApiCCT1</w:t>
      </w:r>
      <w:r w:rsidR="001D4323" w:rsidRPr="001D4323">
        <w:rPr>
          <w:vertAlign w:val="subscript"/>
        </w:rPr>
        <w:t>r</w:t>
      </w:r>
      <w:r w:rsidR="001D4323" w:rsidRPr="001D4323">
        <w:t xml:space="preserve"> as a control; </w:t>
      </w:r>
      <w:proofErr w:type="spellStart"/>
      <w:r w:rsidR="001D4323" w:rsidRPr="001D4323">
        <w:t>PK+ctrl</w:t>
      </w:r>
      <w:proofErr w:type="spellEnd"/>
      <w:r w:rsidR="001D4323" w:rsidRPr="001D4323">
        <w:t>, a positive control for PK treatment. In the latter case, the nuclear extract was treated with PK for 30 min on ice. The final lane is ApiCCT1</w:t>
      </w:r>
      <w:r w:rsidR="001D4323" w:rsidRPr="001D4323">
        <w:rPr>
          <w:vertAlign w:val="subscript"/>
        </w:rPr>
        <w:t>r</w:t>
      </w:r>
      <w:r w:rsidR="001D4323" w:rsidRPr="001D4323">
        <w:t> loaded as a standard. The blot was probed with anti-His antibody (ApiCCT1</w:t>
      </w:r>
      <w:r w:rsidR="001D4323" w:rsidRPr="001D4323">
        <w:rPr>
          <w:vertAlign w:val="subscript"/>
        </w:rPr>
        <w:t>r</w:t>
      </w:r>
      <w:r w:rsidR="001D4323" w:rsidRPr="001D4323">
        <w:t>), anti-GAPDH (cytoplasmic marker), anti-p84 (nuclear marker), and anti-EGFP (</w:t>
      </w:r>
      <w:proofErr w:type="spellStart"/>
      <w:r w:rsidR="001D4323" w:rsidRPr="001D4323">
        <w:t>Htt</w:t>
      </w:r>
      <w:proofErr w:type="spellEnd"/>
      <w:r w:rsidR="001D4323" w:rsidRPr="001D4323">
        <w:t>). We loaded 30µg of total protein in each lane except for the media which only had 10 µg of protein loaded to avoid overexposure.</w:t>
      </w:r>
    </w:p>
    <w:p w14:paraId="7F0BE1DB" w14:textId="77777777" w:rsidR="00B51CD7" w:rsidRDefault="00B51CD7" w:rsidP="001D4323"/>
    <w:p w14:paraId="54354886" w14:textId="4160C688" w:rsidR="001D4323" w:rsidRPr="001D4323" w:rsidRDefault="001D4323" w:rsidP="001D4323">
      <w:r w:rsidRPr="001D4323">
        <w:t>To test the hypothesis that ApiCCT1 can enter cells, a biochemical approach was used to determine whether ApiCCT1 cofractionated with cytosolic or nuclear cellular fractions. ApiCCT1</w:t>
      </w:r>
      <w:r w:rsidRPr="001D4323">
        <w:rPr>
          <w:vertAlign w:val="subscript"/>
        </w:rPr>
        <w:t>r</w:t>
      </w:r>
      <w:r w:rsidRPr="001D4323">
        <w:t xml:space="preserve"> was added to the media of PC12 cells, Htt14A2.6, that </w:t>
      </w:r>
      <w:proofErr w:type="spellStart"/>
      <w:r w:rsidRPr="001D4323">
        <w:t>inducibly</w:t>
      </w:r>
      <w:proofErr w:type="spellEnd"/>
      <w:r w:rsidRPr="001D4323">
        <w:t xml:space="preserve"> express a truncated form of expanded repeat </w:t>
      </w:r>
      <w:proofErr w:type="spellStart"/>
      <w:r w:rsidRPr="001D4323">
        <w:t>Htt</w:t>
      </w:r>
      <w:proofErr w:type="spellEnd"/>
      <w:r w:rsidRPr="001D4323">
        <w:t xml:space="preserve"> exon 1 protein fused at the C terminus to enhanced green fluorescent protein (EGFP) (</w:t>
      </w:r>
      <w:r w:rsidRPr="00BC4B93">
        <w:t>24</w:t>
      </w:r>
      <w:r w:rsidRPr="001D4323">
        <w:t xml:space="preserve">), and cell fractionations performed. 14A2.6 cells induced with </w:t>
      </w:r>
      <w:proofErr w:type="spellStart"/>
      <w:r w:rsidRPr="001D4323">
        <w:t>Ponasterone</w:t>
      </w:r>
      <w:proofErr w:type="spellEnd"/>
      <w:r w:rsidRPr="001D4323">
        <w:t xml:space="preserve"> A were simultaneously treated with a single application of 1 µM ApiCCT1</w:t>
      </w:r>
      <w:r w:rsidRPr="001D4323">
        <w:rPr>
          <w:vertAlign w:val="subscript"/>
        </w:rPr>
        <w:t>r</w:t>
      </w:r>
      <w:r w:rsidRPr="001D4323">
        <w:t xml:space="preserve"> for 48 h. Before lysis, cells were treated with 90 </w:t>
      </w:r>
      <w:proofErr w:type="spellStart"/>
      <w:r w:rsidRPr="001D4323">
        <w:t>μg</w:t>
      </w:r>
      <w:proofErr w:type="spellEnd"/>
      <w:r w:rsidRPr="001D4323">
        <w:t>/mL proteinase K (PK) to digest any extracellular protein associated with the cell surface. Following lysis, the total extract (T) was fractionated into cytoplasmic (C) and nuclear (N) fractions. Intact nuclei were again treated with PK before lysis to remove any proteins bound to the exterior of the nuclear membrane. All fractions were analyzed by SDS/PAGE followed by Western analysis (</w:t>
      </w:r>
      <w:r w:rsidRPr="00BC4B93">
        <w:t>Fig. 1</w:t>
      </w:r>
      <w:r w:rsidRPr="00BC4B93">
        <w:rPr>
          <w:i/>
          <w:iCs/>
        </w:rPr>
        <w:t>C</w:t>
      </w:r>
      <w:r w:rsidRPr="001D4323">
        <w:t>). Blots were probed with anti-His antibody (ApiCCT1</w:t>
      </w:r>
      <w:r w:rsidRPr="001D4323">
        <w:rPr>
          <w:vertAlign w:val="subscript"/>
        </w:rPr>
        <w:t>r</w:t>
      </w:r>
      <w:r w:rsidRPr="001D4323">
        <w:t>), anti-GAPDH (cytoplasmic marker), anti-p84 (nuclear marker), and anti-EGFP (</w:t>
      </w:r>
      <w:proofErr w:type="spellStart"/>
      <w:r w:rsidRPr="001D4323">
        <w:t>mHtt</w:t>
      </w:r>
      <w:proofErr w:type="spellEnd"/>
      <w:r w:rsidRPr="001D4323">
        <w:t>). As expected, the majority of the ApiCCT1</w:t>
      </w:r>
      <w:r w:rsidRPr="001D4323">
        <w:rPr>
          <w:vertAlign w:val="subscript"/>
        </w:rPr>
        <w:t>r</w:t>
      </w:r>
      <w:r w:rsidRPr="001D4323">
        <w:t> remains in the media and a significant fraction appears trapped in the cell membrane as ApiCCT1</w:t>
      </w:r>
      <w:r w:rsidRPr="001D4323">
        <w:rPr>
          <w:vertAlign w:val="subscript"/>
        </w:rPr>
        <w:t>r</w:t>
      </w:r>
      <w:r w:rsidRPr="001D4323">
        <w:t> levels are lower upon PK treatment. This finding precluded analysis of cellular localization by immunofluorescence using available antibodies. However, ApiCCT1</w:t>
      </w:r>
      <w:r w:rsidRPr="001D4323">
        <w:rPr>
          <w:vertAlign w:val="subscript"/>
        </w:rPr>
        <w:t>r</w:t>
      </w:r>
      <w:r w:rsidRPr="001D4323">
        <w:t> is clearly visible in the PK-treated samples, indicating that the ApiCCT1</w:t>
      </w:r>
      <w:r w:rsidRPr="001D4323">
        <w:rPr>
          <w:vertAlign w:val="subscript"/>
        </w:rPr>
        <w:t>r</w:t>
      </w:r>
      <w:r w:rsidRPr="001D4323">
        <w:t> does enter cells (red box). Moreover, ApiCCT1</w:t>
      </w:r>
      <w:r w:rsidRPr="001D4323">
        <w:rPr>
          <w:vertAlign w:val="subscript"/>
        </w:rPr>
        <w:t>r</w:t>
      </w:r>
      <w:r w:rsidRPr="001D4323">
        <w:t> appears to localize both within the cytosolic and nuclear fractions, suggesting the availability of ApiCCT1 to act in both compartments. Although levels of ApiCCT1</w:t>
      </w:r>
      <w:r w:rsidRPr="001D4323">
        <w:rPr>
          <w:vertAlign w:val="subscript"/>
        </w:rPr>
        <w:t>r</w:t>
      </w:r>
      <w:r w:rsidRPr="001D4323">
        <w:t xml:space="preserve"> appear to be higher in nuclear versus cytoplasmic fractions, this may be </w:t>
      </w:r>
      <w:proofErr w:type="gramStart"/>
      <w:r w:rsidRPr="001D4323">
        <w:t>due to the fact that</w:t>
      </w:r>
      <w:proofErr w:type="gramEnd"/>
      <w:r w:rsidRPr="001D4323">
        <w:t xml:space="preserve"> ApiCCT1 makes up a smaller percentage of the total protein in the cytoplasm. To ensure that the ApiCCT1</w:t>
      </w:r>
      <w:r w:rsidRPr="001D4323">
        <w:rPr>
          <w:vertAlign w:val="subscript"/>
        </w:rPr>
        <w:t>r</w:t>
      </w:r>
      <w:r w:rsidRPr="001D4323">
        <w:t xml:space="preserve"> was not bound to aggregated </w:t>
      </w:r>
      <w:proofErr w:type="spellStart"/>
      <w:r w:rsidRPr="001D4323">
        <w:t>mHtt</w:t>
      </w:r>
      <w:proofErr w:type="spellEnd"/>
      <w:r w:rsidRPr="001D4323">
        <w:t xml:space="preserve"> or trapped within aggregates, the experiment was repeated using uninduced cells, where </w:t>
      </w:r>
      <w:proofErr w:type="spellStart"/>
      <w:r w:rsidRPr="001D4323">
        <w:t>mHtt</w:t>
      </w:r>
      <w:proofErr w:type="spellEnd"/>
      <w:r w:rsidRPr="001D4323">
        <w:t xml:space="preserve"> aggregates are absent. ApiCCT1</w:t>
      </w:r>
      <w:r w:rsidRPr="001D4323">
        <w:rPr>
          <w:vertAlign w:val="subscript"/>
        </w:rPr>
        <w:t>r</w:t>
      </w:r>
      <w:r w:rsidRPr="001D4323">
        <w:t> is still found within the cytoplasm and nuclei of these cells (</w:t>
      </w:r>
      <w:r w:rsidRPr="00BC4B93">
        <w:t>Fig. S1</w:t>
      </w:r>
      <w:r w:rsidRPr="001D4323">
        <w:t>), indicating that the entry of ApiCCT1</w:t>
      </w:r>
      <w:r w:rsidRPr="001D4323">
        <w:rPr>
          <w:vertAlign w:val="subscript"/>
        </w:rPr>
        <w:t>r</w:t>
      </w:r>
      <w:r w:rsidRPr="001D4323">
        <w:t xml:space="preserve"> into cells is independent of the presence of </w:t>
      </w:r>
      <w:proofErr w:type="spellStart"/>
      <w:r w:rsidRPr="001D4323">
        <w:t>mHtt</w:t>
      </w:r>
      <w:proofErr w:type="spellEnd"/>
      <w:r w:rsidRPr="001D4323">
        <w:t xml:space="preserve"> aggregates.</w:t>
      </w:r>
    </w:p>
    <w:p w14:paraId="1B2C2CC6" w14:textId="77777777" w:rsidR="001D4323" w:rsidRPr="001D4323" w:rsidRDefault="001D4323" w:rsidP="002A593C">
      <w:pPr>
        <w:pStyle w:val="Heading2"/>
      </w:pPr>
      <w:r w:rsidRPr="001D4323">
        <w:t>Exogenous Delivery of ApiCCT1</w:t>
      </w:r>
      <w:r w:rsidRPr="001D4323">
        <w:rPr>
          <w:vertAlign w:val="subscript"/>
        </w:rPr>
        <w:t>r</w:t>
      </w:r>
      <w:r w:rsidRPr="001D4323">
        <w:t> Reduces Multiple Aggregation Species in PC12 Cells Stably Expressing Truncated Httex1p.</w:t>
      </w:r>
    </w:p>
    <w:p w14:paraId="08BE7795" w14:textId="1431E75E" w:rsidR="001D4323" w:rsidRPr="001D4323" w:rsidRDefault="001D4323" w:rsidP="001D4323">
      <w:r w:rsidRPr="001D4323">
        <w:t>To evaluate the therapeutic potential of exogenous delivery of ApiCCT1</w:t>
      </w:r>
      <w:r w:rsidRPr="001D4323">
        <w:rPr>
          <w:vertAlign w:val="subscript"/>
        </w:rPr>
        <w:t>r</w:t>
      </w:r>
      <w:r w:rsidRPr="001D4323">
        <w:t>, a panel of established cell-based assays was used to monitor effects on specific aggregation species and cellular toxicity. We first tested whether ApiCCT1</w:t>
      </w:r>
      <w:r w:rsidRPr="001D4323">
        <w:rPr>
          <w:vertAlign w:val="subscript"/>
        </w:rPr>
        <w:t>r</w:t>
      </w:r>
      <w:r w:rsidRPr="001D4323">
        <w:t> could modulate visible inclusion formation, which is a highly utilized first assessment of altered aggregation. Exogenous delivery to 14A2.6 cells significantly decreased the number of visible inclusions following induction and ApiCCT1</w:t>
      </w:r>
      <w:r w:rsidRPr="001D4323">
        <w:rPr>
          <w:vertAlign w:val="subscript"/>
        </w:rPr>
        <w:t>r</w:t>
      </w:r>
      <w:r w:rsidRPr="001D4323">
        <w:t> application (one-way ANOVA: </w:t>
      </w:r>
      <w:r w:rsidRPr="001D4323">
        <w:rPr>
          <w:i/>
          <w:iCs/>
        </w:rPr>
        <w:t>F</w:t>
      </w:r>
      <w:r w:rsidRPr="001D4323">
        <w:t> = 3.933, </w:t>
      </w:r>
      <w:r w:rsidRPr="001D4323">
        <w:rPr>
          <w:i/>
          <w:iCs/>
        </w:rPr>
        <w:t>P</w:t>
      </w:r>
      <w:r w:rsidRPr="001D4323">
        <w:t> = 0.0037; Dunnett’s multiple comparison test: 0 µM vs. 0.5 µM, </w:t>
      </w:r>
      <w:r w:rsidRPr="001D4323">
        <w:rPr>
          <w:i/>
          <w:iCs/>
        </w:rPr>
        <w:t>P</w:t>
      </w:r>
      <w:r w:rsidRPr="001D4323">
        <w:t> &lt; 0.05; 0 µM vs. 1 µM, </w:t>
      </w:r>
      <w:r w:rsidRPr="001D4323">
        <w:rPr>
          <w:i/>
          <w:iCs/>
        </w:rPr>
        <w:t>P</w:t>
      </w:r>
      <w:r w:rsidRPr="001D4323">
        <w:t> &lt; 0.01; and 0 µM vs. 2.5 µM, </w:t>
      </w:r>
      <w:r w:rsidRPr="001D4323">
        <w:rPr>
          <w:i/>
          <w:iCs/>
        </w:rPr>
        <w:t>P</w:t>
      </w:r>
      <w:r w:rsidRPr="001D4323">
        <w:t> &lt; 0.05) (</w:t>
      </w:r>
      <w:r w:rsidRPr="00BC4B93">
        <w:t>Fig. 2 </w:t>
      </w:r>
      <w:r w:rsidRPr="00BC4B93">
        <w:rPr>
          <w:i/>
          <w:iCs/>
        </w:rPr>
        <w:t>A</w:t>
      </w:r>
      <w:r w:rsidRPr="00BC4B93">
        <w:t> and </w:t>
      </w:r>
      <w:r w:rsidRPr="00BC4B93">
        <w:rPr>
          <w:i/>
          <w:iCs/>
        </w:rPr>
        <w:t>B</w:t>
      </w:r>
      <w:r w:rsidRPr="001D4323">
        <w:t xml:space="preserve">). To determine whether this reduction is accompanied by a concomitant increase in monomeric, soluble </w:t>
      </w:r>
      <w:proofErr w:type="spellStart"/>
      <w:r w:rsidRPr="001D4323">
        <w:t>Htt</w:t>
      </w:r>
      <w:proofErr w:type="spellEnd"/>
      <w:r w:rsidRPr="001D4323">
        <w:t xml:space="preserve">, </w:t>
      </w:r>
      <w:proofErr w:type="spellStart"/>
      <w:r w:rsidRPr="001D4323">
        <w:t>Htt</w:t>
      </w:r>
      <w:proofErr w:type="spellEnd"/>
      <w:r w:rsidRPr="001D4323">
        <w:t xml:space="preserve"> monomer levels from the same experiments were examined by Western analysis. ApiCCT1</w:t>
      </w:r>
      <w:r w:rsidRPr="001D4323">
        <w:rPr>
          <w:vertAlign w:val="subscript"/>
        </w:rPr>
        <w:t>r</w:t>
      </w:r>
      <w:r w:rsidRPr="001D4323">
        <w:t> does not appear to alter monomer levels (one-way ANOVA: </w:t>
      </w:r>
      <w:r w:rsidRPr="001D4323">
        <w:rPr>
          <w:i/>
          <w:iCs/>
        </w:rPr>
        <w:t>F</w:t>
      </w:r>
      <w:r w:rsidRPr="001D4323">
        <w:t> = 0.1908, </w:t>
      </w:r>
      <w:r w:rsidRPr="001D4323">
        <w:rPr>
          <w:i/>
          <w:iCs/>
        </w:rPr>
        <w:t>P</w:t>
      </w:r>
      <w:r w:rsidRPr="001D4323">
        <w:t> = 0.9604) or expression levels (</w:t>
      </w:r>
      <w:r w:rsidRPr="00BC4B93">
        <w:t>Fig. 2 </w:t>
      </w:r>
      <w:r w:rsidRPr="00BC4B93">
        <w:rPr>
          <w:i/>
          <w:iCs/>
        </w:rPr>
        <w:t>C</w:t>
      </w:r>
      <w:r w:rsidRPr="00BC4B93">
        <w:t> and </w:t>
      </w:r>
      <w:r w:rsidRPr="00BC4B93">
        <w:rPr>
          <w:i/>
          <w:iCs/>
        </w:rPr>
        <w:t>D</w:t>
      </w:r>
      <w:r w:rsidRPr="001D4323">
        <w:t> and qPCR), suggesting that ApiCCT1</w:t>
      </w:r>
      <w:r w:rsidRPr="001D4323">
        <w:rPr>
          <w:vertAlign w:val="subscript"/>
        </w:rPr>
        <w:t>r</w:t>
      </w:r>
      <w:r w:rsidRPr="001D4323">
        <w:t xml:space="preserve"> does not interfere with </w:t>
      </w:r>
      <w:proofErr w:type="spellStart"/>
      <w:r w:rsidRPr="001D4323">
        <w:t>Htt</w:t>
      </w:r>
      <w:proofErr w:type="spellEnd"/>
      <w:r w:rsidRPr="001D4323">
        <w:t xml:space="preserve"> expression and does not alter the steady-state levels of monomeric </w:t>
      </w:r>
      <w:proofErr w:type="spellStart"/>
      <w:r w:rsidRPr="001D4323">
        <w:t>mHtt</w:t>
      </w:r>
      <w:proofErr w:type="spellEnd"/>
      <w:r w:rsidRPr="001D4323">
        <w:t xml:space="preserve"> and no obvious differences in cell numbers following ApiCCT1</w:t>
      </w:r>
      <w:r w:rsidRPr="001D4323">
        <w:rPr>
          <w:vertAlign w:val="subscript"/>
        </w:rPr>
        <w:t>r</w:t>
      </w:r>
      <w:r w:rsidRPr="001D4323">
        <w:t> delivery were observed.</w:t>
      </w:r>
    </w:p>
    <w:p w14:paraId="6244B69F" w14:textId="77777777" w:rsidR="002A593C" w:rsidRDefault="001D4323" w:rsidP="002A593C">
      <w:pPr>
        <w:pStyle w:val="NoSpacing"/>
      </w:pPr>
      <w:r w:rsidRPr="001D4323">
        <w:rPr>
          <w:noProof/>
        </w:rPr>
        <w:drawing>
          <wp:inline distT="0" distB="0" distL="0" distR="0" wp14:anchorId="26F994D0" wp14:editId="34FE56DF">
            <wp:extent cx="2743200" cy="2185416"/>
            <wp:effectExtent l="0" t="0" r="0" b="571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76921B1F" w14:textId="5758D18B" w:rsidR="002A593C" w:rsidRPr="002A593C" w:rsidRDefault="002A593C" w:rsidP="002A593C">
      <w:pPr>
        <w:pStyle w:val="NoSpacing"/>
        <w:rPr>
          <w:b/>
          <w:bCs/>
        </w:rPr>
      </w:pPr>
      <w:r w:rsidRPr="001D4323">
        <w:rPr>
          <w:b/>
          <w:bCs/>
        </w:rPr>
        <w:t>Fig. 2.</w:t>
      </w:r>
      <w:r>
        <w:rPr>
          <w:b/>
          <w:bCs/>
        </w:rPr>
        <w:t xml:space="preserve"> </w:t>
      </w:r>
      <w:r w:rsidR="001D4323" w:rsidRPr="001D4323">
        <w:t>ApiCCT1</w:t>
      </w:r>
      <w:r w:rsidR="001D4323" w:rsidRPr="001D4323">
        <w:rPr>
          <w:vertAlign w:val="subscript"/>
        </w:rPr>
        <w:t>r</w:t>
      </w:r>
      <w:r w:rsidR="001D4323" w:rsidRPr="001D4323">
        <w:t xml:space="preserve"> reduces the number of cells containing visible inclusions but does not increase levels of monomeric </w:t>
      </w:r>
      <w:proofErr w:type="spellStart"/>
      <w:r w:rsidR="001D4323" w:rsidRPr="001D4323">
        <w:t>mHtt</w:t>
      </w:r>
      <w:proofErr w:type="spellEnd"/>
      <w:r w:rsidR="001D4323" w:rsidRPr="001D4323">
        <w:t xml:space="preserve"> in 14A2.6 cells. (</w:t>
      </w:r>
      <w:r w:rsidR="001D4323" w:rsidRPr="001D4323">
        <w:rPr>
          <w:i/>
          <w:iCs/>
        </w:rPr>
        <w:t>A</w:t>
      </w:r>
      <w:r w:rsidR="001D4323" w:rsidRPr="001D4323">
        <w:t> and </w:t>
      </w:r>
      <w:r w:rsidR="001D4323" w:rsidRPr="001D4323">
        <w:rPr>
          <w:i/>
          <w:iCs/>
        </w:rPr>
        <w:t>B</w:t>
      </w:r>
      <w:r w:rsidR="001D4323" w:rsidRPr="001D4323">
        <w:t>) The 14A2.6 cells were treated with ApiCCT1</w:t>
      </w:r>
      <w:r w:rsidR="001D4323" w:rsidRPr="001D4323">
        <w:rPr>
          <w:vertAlign w:val="subscript"/>
        </w:rPr>
        <w:t>r</w:t>
      </w:r>
      <w:r w:rsidR="001D4323" w:rsidRPr="001D4323">
        <w:t> at the concentrations listed for 48 h. Cells were then fixed, imaged at 20× magnification, and the number of cells containing inclusion bodies was counted by fluorescence microscopy. (</w:t>
      </w:r>
      <w:r w:rsidR="001D4323" w:rsidRPr="001D4323">
        <w:rPr>
          <w:i/>
          <w:iCs/>
        </w:rPr>
        <w:t>A</w:t>
      </w:r>
      <w:r w:rsidR="001D4323" w:rsidRPr="001D4323">
        <w:t xml:space="preserve">) Representative images used for quantitation. Scale bar, 20 </w:t>
      </w:r>
      <w:proofErr w:type="spellStart"/>
      <w:r w:rsidR="001D4323" w:rsidRPr="001D4323">
        <w:t>μm</w:t>
      </w:r>
      <w:proofErr w:type="spellEnd"/>
      <w:r w:rsidR="001D4323" w:rsidRPr="001D4323">
        <w:t>. (</w:t>
      </w:r>
      <w:r w:rsidR="001D4323" w:rsidRPr="001D4323">
        <w:rPr>
          <w:i/>
          <w:iCs/>
        </w:rPr>
        <w:t>B</w:t>
      </w:r>
      <w:r w:rsidR="001D4323" w:rsidRPr="001D4323">
        <w:t>) ApiCCT1</w:t>
      </w:r>
      <w:r w:rsidR="001D4323" w:rsidRPr="001D4323">
        <w:rPr>
          <w:vertAlign w:val="subscript"/>
        </w:rPr>
        <w:t>r</w:t>
      </w:r>
      <w:r w:rsidR="001D4323" w:rsidRPr="001D4323">
        <w:t> significantly decreases the number of visible inclusions in the 14A2.6 cells (Dunnett’s multiple comparison test, *</w:t>
      </w:r>
      <w:r w:rsidR="001D4323" w:rsidRPr="001D4323">
        <w:rPr>
          <w:i/>
          <w:iCs/>
        </w:rPr>
        <w:t>P</w:t>
      </w:r>
      <w:r w:rsidR="001D4323" w:rsidRPr="001D4323">
        <w:t> &lt; 0.05, **</w:t>
      </w:r>
      <w:r w:rsidR="001D4323" w:rsidRPr="001D4323">
        <w:rPr>
          <w:i/>
          <w:iCs/>
        </w:rPr>
        <w:t>P</w:t>
      </w:r>
      <w:r w:rsidR="001D4323" w:rsidRPr="001D4323">
        <w:t> &lt; 0.01). Error bars represent group means ± SEM. (</w:t>
      </w:r>
      <w:r w:rsidR="001D4323" w:rsidRPr="001D4323">
        <w:rPr>
          <w:i/>
          <w:iCs/>
        </w:rPr>
        <w:t>C</w:t>
      </w:r>
      <w:r w:rsidR="001D4323" w:rsidRPr="001D4323">
        <w:t> and </w:t>
      </w:r>
      <w:r w:rsidR="001D4323" w:rsidRPr="001D4323">
        <w:rPr>
          <w:i/>
          <w:iCs/>
        </w:rPr>
        <w:t>D</w:t>
      </w:r>
      <w:r w:rsidR="001D4323" w:rsidRPr="001D4323">
        <w:t>) The 14A2.6 cells were treated with ApiCCT1</w:t>
      </w:r>
      <w:r w:rsidR="001D4323" w:rsidRPr="001D4323">
        <w:rPr>
          <w:vertAlign w:val="subscript"/>
        </w:rPr>
        <w:t>r</w:t>
      </w:r>
      <w:r w:rsidR="001D4323" w:rsidRPr="001D4323">
        <w:t xml:space="preserve"> at the concentrations listed for 48 h. SDS/PAGE analysis of lysates shows no significant differences in monomeric </w:t>
      </w:r>
      <w:proofErr w:type="spellStart"/>
      <w:r w:rsidR="001D4323" w:rsidRPr="001D4323">
        <w:t>mHtt</w:t>
      </w:r>
      <w:proofErr w:type="spellEnd"/>
      <w:r w:rsidR="001D4323" w:rsidRPr="001D4323">
        <w:t xml:space="preserve"> levels with ApiCCT1</w:t>
      </w:r>
      <w:r w:rsidR="001D4323" w:rsidRPr="001D4323">
        <w:rPr>
          <w:vertAlign w:val="subscript"/>
        </w:rPr>
        <w:t>r</w:t>
      </w:r>
      <w:r w:rsidR="001D4323" w:rsidRPr="001D4323">
        <w:t> treatment. Blots were probed with anti-EGFP (</w:t>
      </w:r>
      <w:proofErr w:type="spellStart"/>
      <w:r w:rsidR="001D4323" w:rsidRPr="001D4323">
        <w:t>mHtt</w:t>
      </w:r>
      <w:proofErr w:type="spellEnd"/>
      <w:r w:rsidR="001D4323" w:rsidRPr="001D4323">
        <w:t>) and anti-actin (loading control). Error bars represent group means ± SEM.</w:t>
      </w:r>
    </w:p>
    <w:p w14:paraId="5DE4194F" w14:textId="77777777" w:rsidR="002A593C" w:rsidRDefault="002A593C" w:rsidP="001D4323"/>
    <w:p w14:paraId="481C10DF" w14:textId="33CCDCE3" w:rsidR="001D4323" w:rsidRDefault="001D4323" w:rsidP="001D4323">
      <w:r w:rsidRPr="001D4323">
        <w:t xml:space="preserve">Insoluble </w:t>
      </w:r>
      <w:proofErr w:type="spellStart"/>
      <w:r w:rsidRPr="001D4323">
        <w:t>Htt</w:t>
      </w:r>
      <w:proofErr w:type="spellEnd"/>
      <w:r w:rsidRPr="001D4323">
        <w:t xml:space="preserve"> aggregates and </w:t>
      </w:r>
      <w:proofErr w:type="spellStart"/>
      <w:r w:rsidRPr="001D4323">
        <w:t>mHtt</w:t>
      </w:r>
      <w:proofErr w:type="spellEnd"/>
      <w:r w:rsidRPr="001D4323">
        <w:t xml:space="preserve"> oligomers are hallmarks of HD (</w:t>
      </w:r>
      <w:r w:rsidRPr="00BC4B93">
        <w:t>1</w:t>
      </w:r>
      <w:r w:rsidRPr="001D4323">
        <w:t>, </w:t>
      </w:r>
      <w:r w:rsidRPr="00BC4B93">
        <w:t>17</w:t>
      </w:r>
      <w:r w:rsidRPr="001D4323">
        <w:t>, </w:t>
      </w:r>
      <w:r w:rsidRPr="00BC4B93">
        <w:t>25</w:t>
      </w:r>
      <w:r w:rsidRPr="001D4323">
        <w:t xml:space="preserve">). </w:t>
      </w:r>
      <w:proofErr w:type="gramStart"/>
      <w:r w:rsidRPr="001D4323">
        <w:t>In particular, oligomeric</w:t>
      </w:r>
      <w:proofErr w:type="gramEnd"/>
      <w:r w:rsidRPr="001D4323">
        <w:t xml:space="preserve"> </w:t>
      </w:r>
      <w:proofErr w:type="spellStart"/>
      <w:r w:rsidRPr="001D4323">
        <w:t>mHtt</w:t>
      </w:r>
      <w:proofErr w:type="spellEnd"/>
      <w:r w:rsidRPr="001D4323">
        <w:t xml:space="preserve"> species are thought to be a major source of toxicity in affected neurons (</w:t>
      </w:r>
      <w:r w:rsidRPr="00BC4B93">
        <w:t>25</w:t>
      </w:r>
      <w:r w:rsidRPr="001D4323">
        <w:t xml:space="preserve">). Accordingly, </w:t>
      </w:r>
      <w:proofErr w:type="spellStart"/>
      <w:r w:rsidRPr="001D4323">
        <w:t>mHtt</w:t>
      </w:r>
      <w:proofErr w:type="spellEnd"/>
      <w:r w:rsidRPr="001D4323">
        <w:t xml:space="preserve"> oligomers and insoluble </w:t>
      </w:r>
      <w:proofErr w:type="spellStart"/>
      <w:r w:rsidRPr="001D4323">
        <w:t>Htt</w:t>
      </w:r>
      <w:proofErr w:type="spellEnd"/>
      <w:r w:rsidRPr="001D4323">
        <w:t xml:space="preserve"> species were next evaluated to determine whether exogenous delivery of ApiCCT1</w:t>
      </w:r>
      <w:r w:rsidRPr="001D4323">
        <w:rPr>
          <w:vertAlign w:val="subscript"/>
        </w:rPr>
        <w:t>r</w:t>
      </w:r>
      <w:r w:rsidRPr="001D4323">
        <w:t xml:space="preserve"> influences accumulation of these forms. We used SDS agarose gel electrophoresis (AGE) to resolve oligomeric species, as this approach seems to preferentially resolve fibrillar oligomers of </w:t>
      </w:r>
      <w:proofErr w:type="spellStart"/>
      <w:r w:rsidRPr="001D4323">
        <w:t>mHtt</w:t>
      </w:r>
      <w:proofErr w:type="spellEnd"/>
      <w:r w:rsidRPr="001D4323">
        <w:t xml:space="preserve"> (</w:t>
      </w:r>
      <w:r w:rsidRPr="00BC4B93">
        <w:t>26</w:t>
      </w:r>
      <w:r w:rsidRPr="001D4323">
        <w:t>–</w:t>
      </w:r>
      <w:r w:rsidRPr="00BC4B93">
        <w:t>29</w:t>
      </w:r>
      <w:r w:rsidRPr="001D4323">
        <w:t xml:space="preserve">). Equivalent amounts of protein from cell lysates were loaded on SDS–AGE gels. We observed that ApiCCT1 application caused a dose-dependent decrease in both the level of </w:t>
      </w:r>
      <w:proofErr w:type="spellStart"/>
      <w:r w:rsidRPr="001D4323">
        <w:t>mHtt</w:t>
      </w:r>
      <w:proofErr w:type="spellEnd"/>
      <w:r w:rsidRPr="001D4323">
        <w:t xml:space="preserve"> oligomers (one-way ANOVA: </w:t>
      </w:r>
      <w:r w:rsidRPr="001D4323">
        <w:rPr>
          <w:i/>
          <w:iCs/>
        </w:rPr>
        <w:t>F</w:t>
      </w:r>
      <w:r w:rsidRPr="001D4323">
        <w:t> = 4.548, </w:t>
      </w:r>
      <w:r w:rsidRPr="001D4323">
        <w:rPr>
          <w:i/>
          <w:iCs/>
        </w:rPr>
        <w:t>P</w:t>
      </w:r>
      <w:r w:rsidRPr="001D4323">
        <w:t> = 0.0047; Dunnett’s multiple comparison test: 0 µM vs. 0.5 µM, </w:t>
      </w:r>
      <w:r w:rsidRPr="001D4323">
        <w:rPr>
          <w:i/>
          <w:iCs/>
        </w:rPr>
        <w:t>P</w:t>
      </w:r>
      <w:r w:rsidRPr="001D4323">
        <w:t> &lt; 0.05; 0 µM vs. 1 µM, </w:t>
      </w:r>
      <w:r w:rsidRPr="001D4323">
        <w:rPr>
          <w:i/>
          <w:iCs/>
        </w:rPr>
        <w:t>P</w:t>
      </w:r>
      <w:r w:rsidRPr="001D4323">
        <w:t> &lt; 0.01; 0 µM vs. 2.5 µM, </w:t>
      </w:r>
      <w:r w:rsidRPr="001D4323">
        <w:rPr>
          <w:i/>
          <w:iCs/>
        </w:rPr>
        <w:t>P</w:t>
      </w:r>
      <w:r w:rsidRPr="001D4323">
        <w:t> &lt; 0.01) (</w:t>
      </w:r>
      <w:r w:rsidRPr="00BC4B93">
        <w:t>Fig. 3 </w:t>
      </w:r>
      <w:r w:rsidRPr="00BC4B93">
        <w:rPr>
          <w:i/>
          <w:iCs/>
        </w:rPr>
        <w:t>A</w:t>
      </w:r>
      <w:r w:rsidRPr="00BC4B93">
        <w:t> and </w:t>
      </w:r>
      <w:r w:rsidRPr="00BC4B93">
        <w:rPr>
          <w:i/>
          <w:iCs/>
        </w:rPr>
        <w:t>B</w:t>
      </w:r>
      <w:r w:rsidRPr="001D4323">
        <w:t xml:space="preserve">) and the amount of SDS-insoluble </w:t>
      </w:r>
      <w:proofErr w:type="spellStart"/>
      <w:r w:rsidRPr="001D4323">
        <w:t>mHtt</w:t>
      </w:r>
      <w:proofErr w:type="spellEnd"/>
      <w:r w:rsidRPr="001D4323">
        <w:t xml:space="preserve"> (one-way ANOVA: </w:t>
      </w:r>
      <w:r w:rsidRPr="001D4323">
        <w:rPr>
          <w:i/>
          <w:iCs/>
        </w:rPr>
        <w:t>F</w:t>
      </w:r>
      <w:r w:rsidRPr="001D4323">
        <w:t> = 17.91, </w:t>
      </w:r>
      <w:r w:rsidRPr="001D4323">
        <w:rPr>
          <w:i/>
          <w:iCs/>
        </w:rPr>
        <w:t>P</w:t>
      </w:r>
      <w:r w:rsidRPr="001D4323">
        <w:t> &lt; 0.0001; Dunnett’s multiple comparison test: 0 µM vs. 1 µM, </w:t>
      </w:r>
      <w:r w:rsidRPr="001D4323">
        <w:rPr>
          <w:i/>
          <w:iCs/>
        </w:rPr>
        <w:t>P</w:t>
      </w:r>
      <w:r w:rsidRPr="001D4323">
        <w:t> &lt; 0.01; 0 µM vs. 10 µM, </w:t>
      </w:r>
      <w:r w:rsidRPr="001D4323">
        <w:rPr>
          <w:i/>
          <w:iCs/>
        </w:rPr>
        <w:t>P</w:t>
      </w:r>
      <w:r w:rsidRPr="001D4323">
        <w:t> &lt; 0.001) (</w:t>
      </w:r>
      <w:r w:rsidRPr="00BC4B93">
        <w:t>Fig. 3 </w:t>
      </w:r>
      <w:r w:rsidRPr="00BC4B93">
        <w:rPr>
          <w:i/>
          <w:iCs/>
        </w:rPr>
        <w:t>C</w:t>
      </w:r>
      <w:r w:rsidRPr="00BC4B93">
        <w:t> and </w:t>
      </w:r>
      <w:r w:rsidRPr="00BC4B93">
        <w:rPr>
          <w:i/>
          <w:iCs/>
        </w:rPr>
        <w:t>D</w:t>
      </w:r>
      <w:r w:rsidRPr="001D4323">
        <w:t>). These data indicate that exogenous ApiCCT1</w:t>
      </w:r>
      <w:r w:rsidRPr="001D4323">
        <w:rPr>
          <w:vertAlign w:val="subscript"/>
        </w:rPr>
        <w:t>r</w:t>
      </w:r>
      <w:r w:rsidRPr="001D4323">
        <w:t xml:space="preserve"> application </w:t>
      </w:r>
      <w:proofErr w:type="gramStart"/>
      <w:r w:rsidRPr="001D4323">
        <w:t>is able to</w:t>
      </w:r>
      <w:proofErr w:type="gramEnd"/>
      <w:r w:rsidRPr="001D4323">
        <w:t xml:space="preserve"> reduce the formation of oligomeric and insoluble </w:t>
      </w:r>
      <w:proofErr w:type="spellStart"/>
      <w:r w:rsidRPr="001D4323">
        <w:t>mHtt</w:t>
      </w:r>
      <w:proofErr w:type="spellEnd"/>
      <w:r w:rsidRPr="001D4323">
        <w:t xml:space="preserve"> as well as large visible inclusions, suggesting that ApiCCT1</w:t>
      </w:r>
      <w:r w:rsidRPr="001D4323">
        <w:rPr>
          <w:vertAlign w:val="subscript"/>
        </w:rPr>
        <w:t>r</w:t>
      </w:r>
      <w:r w:rsidRPr="001D4323">
        <w:t> may have effects on both protein misfolding and/or protein accumulation and that exogenous application is sufficient to modulate these readouts.</w:t>
      </w:r>
    </w:p>
    <w:p w14:paraId="21AD4359" w14:textId="77777777" w:rsidR="002A593C" w:rsidRDefault="001D4323" w:rsidP="002A593C">
      <w:pPr>
        <w:pStyle w:val="NoSpacing"/>
      </w:pPr>
      <w:r w:rsidRPr="001D4323">
        <w:rPr>
          <w:noProof/>
        </w:rPr>
        <w:drawing>
          <wp:inline distT="0" distB="0" distL="0" distR="0" wp14:anchorId="4FCEB76B" wp14:editId="1C577EA8">
            <wp:extent cx="2743200" cy="3575304"/>
            <wp:effectExtent l="0" t="0" r="0" b="635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3575304"/>
                    </a:xfrm>
                    <a:prstGeom prst="rect">
                      <a:avLst/>
                    </a:prstGeom>
                    <a:noFill/>
                    <a:ln>
                      <a:noFill/>
                    </a:ln>
                  </pic:spPr>
                </pic:pic>
              </a:graphicData>
            </a:graphic>
          </wp:inline>
        </w:drawing>
      </w:r>
      <w:r w:rsidR="002A593C" w:rsidRPr="002A593C">
        <w:t xml:space="preserve"> </w:t>
      </w:r>
    </w:p>
    <w:p w14:paraId="748E715D" w14:textId="420039BA" w:rsidR="002A593C" w:rsidRDefault="002A593C" w:rsidP="002A593C">
      <w:pPr>
        <w:pStyle w:val="NoSpacing"/>
      </w:pPr>
      <w:r w:rsidRPr="001D4323">
        <w:t>Fig. 3.</w:t>
      </w:r>
      <w:r>
        <w:t xml:space="preserve"> </w:t>
      </w:r>
      <w:r w:rsidR="001D4323" w:rsidRPr="001D4323">
        <w:t>ApiCCT1</w:t>
      </w:r>
      <w:r w:rsidR="001D4323" w:rsidRPr="001D4323">
        <w:rPr>
          <w:vertAlign w:val="subscript"/>
        </w:rPr>
        <w:t>r</w:t>
      </w:r>
      <w:r w:rsidR="001D4323" w:rsidRPr="001D4323">
        <w:t xml:space="preserve"> decreases fibrillar oligomers and insoluble </w:t>
      </w:r>
      <w:proofErr w:type="spellStart"/>
      <w:r w:rsidR="001D4323" w:rsidRPr="001D4323">
        <w:t>mHtt</w:t>
      </w:r>
      <w:proofErr w:type="spellEnd"/>
      <w:r w:rsidR="001D4323" w:rsidRPr="001D4323">
        <w:t xml:space="preserve"> and delays inclusion body formation in 14A2.6 cells. (</w:t>
      </w:r>
      <w:r w:rsidR="001D4323" w:rsidRPr="001D4323">
        <w:rPr>
          <w:i/>
          <w:iCs/>
        </w:rPr>
        <w:t>A</w:t>
      </w:r>
      <w:r w:rsidR="001D4323" w:rsidRPr="001D4323">
        <w:t>–</w:t>
      </w:r>
      <w:r w:rsidR="001D4323" w:rsidRPr="001D4323">
        <w:rPr>
          <w:i/>
          <w:iCs/>
        </w:rPr>
        <w:t>F</w:t>
      </w:r>
      <w:r w:rsidR="001D4323" w:rsidRPr="001D4323">
        <w:t>) The 14A2.6 cells were treated with ApiCCT1</w:t>
      </w:r>
      <w:r w:rsidR="001D4323" w:rsidRPr="001D4323">
        <w:rPr>
          <w:vertAlign w:val="subscript"/>
        </w:rPr>
        <w:t>r</w:t>
      </w:r>
      <w:r w:rsidR="001D4323" w:rsidRPr="001D4323">
        <w:t xml:space="preserve"> at the concentrations listed for 48 h. Cells were lysed and analyzed for different conformations of </w:t>
      </w:r>
      <w:proofErr w:type="spellStart"/>
      <w:r w:rsidR="001D4323" w:rsidRPr="001D4323">
        <w:t>mHtt</w:t>
      </w:r>
      <w:proofErr w:type="spellEnd"/>
      <w:r w:rsidR="001D4323" w:rsidRPr="001D4323">
        <w:t>. (</w:t>
      </w:r>
      <w:r w:rsidR="001D4323" w:rsidRPr="001D4323">
        <w:rPr>
          <w:i/>
          <w:iCs/>
        </w:rPr>
        <w:t>A</w:t>
      </w:r>
      <w:r w:rsidR="001D4323" w:rsidRPr="001D4323">
        <w:t> and </w:t>
      </w:r>
      <w:r w:rsidR="001D4323" w:rsidRPr="001D4323">
        <w:rPr>
          <w:i/>
          <w:iCs/>
        </w:rPr>
        <w:t>B</w:t>
      </w:r>
      <w:r w:rsidR="001D4323" w:rsidRPr="001D4323">
        <w:t>) Lysates were analyzed by SDS-AGE with Western blotting and membranes were probed with anti-EGFP (</w:t>
      </w:r>
      <w:proofErr w:type="spellStart"/>
      <w:r w:rsidR="001D4323" w:rsidRPr="001D4323">
        <w:t>mHtt</w:t>
      </w:r>
      <w:proofErr w:type="spellEnd"/>
      <w:r w:rsidR="001D4323" w:rsidRPr="001D4323">
        <w:t xml:space="preserve">). There is a dose-dependent decrease in the level of </w:t>
      </w:r>
      <w:proofErr w:type="spellStart"/>
      <w:r w:rsidR="001D4323" w:rsidRPr="001D4323">
        <w:t>mHtt</w:t>
      </w:r>
      <w:proofErr w:type="spellEnd"/>
      <w:r w:rsidR="001D4323" w:rsidRPr="001D4323">
        <w:t xml:space="preserve"> oligomers (Dunnett’s multiple comparison test, *</w:t>
      </w:r>
      <w:r w:rsidR="001D4323" w:rsidRPr="001D4323">
        <w:rPr>
          <w:i/>
          <w:iCs/>
        </w:rPr>
        <w:t>P</w:t>
      </w:r>
      <w:r w:rsidR="001D4323" w:rsidRPr="001D4323">
        <w:t> &lt; 0.05, **</w:t>
      </w:r>
      <w:r w:rsidR="001D4323" w:rsidRPr="001D4323">
        <w:rPr>
          <w:i/>
          <w:iCs/>
        </w:rPr>
        <w:t>P</w:t>
      </w:r>
      <w:r w:rsidR="001D4323" w:rsidRPr="001D4323">
        <w:t> &lt; 0.01). Error bars represent group means ± SEM. (</w:t>
      </w:r>
      <w:r w:rsidR="001D4323" w:rsidRPr="001D4323">
        <w:rPr>
          <w:i/>
          <w:iCs/>
        </w:rPr>
        <w:t>C</w:t>
      </w:r>
      <w:r w:rsidR="001D4323" w:rsidRPr="001D4323">
        <w:t> and </w:t>
      </w:r>
      <w:r w:rsidR="001D4323" w:rsidRPr="001D4323">
        <w:rPr>
          <w:i/>
          <w:iCs/>
        </w:rPr>
        <w:t>D</w:t>
      </w:r>
      <w:r w:rsidR="001D4323" w:rsidRPr="001D4323">
        <w:t>) ApiCCT1</w:t>
      </w:r>
      <w:r w:rsidR="001D4323" w:rsidRPr="001D4323">
        <w:rPr>
          <w:vertAlign w:val="subscript"/>
        </w:rPr>
        <w:t>r</w:t>
      </w:r>
      <w:r w:rsidR="001D4323" w:rsidRPr="001D4323">
        <w:t xml:space="preserve"> significantly decreases the amount of SDS-insoluble </w:t>
      </w:r>
      <w:proofErr w:type="spellStart"/>
      <w:r w:rsidR="001D4323" w:rsidRPr="001D4323">
        <w:t>mHtt</w:t>
      </w:r>
      <w:proofErr w:type="spellEnd"/>
      <w:r w:rsidR="001D4323" w:rsidRPr="001D4323">
        <w:t xml:space="preserve"> (Dunnett’s multiple comparison test, **</w:t>
      </w:r>
      <w:r w:rsidR="001D4323" w:rsidRPr="001D4323">
        <w:rPr>
          <w:i/>
          <w:iCs/>
        </w:rPr>
        <w:t>P</w:t>
      </w:r>
      <w:r w:rsidR="001D4323" w:rsidRPr="001D4323">
        <w:t> &lt; 0.01, ***</w:t>
      </w:r>
      <w:r w:rsidR="001D4323" w:rsidRPr="001D4323">
        <w:rPr>
          <w:i/>
          <w:iCs/>
        </w:rPr>
        <w:t>P</w:t>
      </w:r>
      <w:r w:rsidR="001D4323" w:rsidRPr="001D4323">
        <w:t> &lt; 0.001) by filter-retardation assay. Membranes were probed with anti-EGFP antibody (</w:t>
      </w:r>
      <w:proofErr w:type="spellStart"/>
      <w:r w:rsidR="001D4323" w:rsidRPr="001D4323">
        <w:t>mHtt</w:t>
      </w:r>
      <w:proofErr w:type="spellEnd"/>
      <w:r w:rsidR="001D4323" w:rsidRPr="001D4323">
        <w:t>). Error bars represent group means ± SEM. (</w:t>
      </w:r>
      <w:r w:rsidR="001D4323" w:rsidRPr="001D4323">
        <w:rPr>
          <w:i/>
          <w:iCs/>
        </w:rPr>
        <w:t>E</w:t>
      </w:r>
      <w:r w:rsidR="001D4323" w:rsidRPr="001D4323">
        <w:t>) ApiCCT1</w:t>
      </w:r>
      <w:r w:rsidR="001D4323" w:rsidRPr="001D4323">
        <w:rPr>
          <w:vertAlign w:val="subscript"/>
        </w:rPr>
        <w:t>r</w:t>
      </w:r>
      <w:r w:rsidR="001D4323" w:rsidRPr="001D4323">
        <w:t> delays the formation of visible inclusions in the 14A2.6 cells (Dunnett’s multiple comparison test, ***</w:t>
      </w:r>
      <w:r w:rsidR="001D4323" w:rsidRPr="001D4323">
        <w:rPr>
          <w:i/>
          <w:iCs/>
        </w:rPr>
        <w:t>P</w:t>
      </w:r>
      <w:r w:rsidR="001D4323" w:rsidRPr="001D4323">
        <w:t xml:space="preserve"> &lt; 0.001) by live cell imaging visualizing EGFP-tagged </w:t>
      </w:r>
      <w:proofErr w:type="spellStart"/>
      <w:r w:rsidR="001D4323" w:rsidRPr="001D4323">
        <w:t>mHtt</w:t>
      </w:r>
      <w:proofErr w:type="spellEnd"/>
      <w:r w:rsidR="001D4323" w:rsidRPr="001D4323">
        <w:t xml:space="preserve"> inclusion bodies. Error bars represent group means ± SEM.</w:t>
      </w:r>
    </w:p>
    <w:p w14:paraId="0A79C69F" w14:textId="77777777" w:rsidR="002A593C" w:rsidRDefault="002A593C" w:rsidP="001D4323"/>
    <w:p w14:paraId="5430AFA0" w14:textId="4E14AE91" w:rsidR="001D4323" w:rsidRPr="001D4323" w:rsidRDefault="001D4323" w:rsidP="002A593C">
      <w:pPr>
        <w:pStyle w:val="Heading2"/>
      </w:pPr>
      <w:r w:rsidRPr="001D4323">
        <w:t>ApiCCT1</w:t>
      </w:r>
      <w:r w:rsidRPr="001D4323">
        <w:rPr>
          <w:vertAlign w:val="subscript"/>
        </w:rPr>
        <w:t>r</w:t>
      </w:r>
      <w:r w:rsidRPr="001D4323">
        <w:t> Delays Inclusion Body Formation in 14A2.6 Cells.</w:t>
      </w:r>
    </w:p>
    <w:p w14:paraId="6ACE7FC3" w14:textId="370D2822" w:rsidR="001D4323" w:rsidRPr="001D4323" w:rsidRDefault="001D4323" w:rsidP="001D4323">
      <w:r w:rsidRPr="001D4323">
        <w:t>To investigate whether kinetics of aggregation could be affected, a live-cell imaging assay system was used to determine whether altered kinetics is observed, specifically targeting the lag phase in inclusion formation (</w:t>
      </w:r>
      <w:r w:rsidRPr="00BC4B93">
        <w:t>28</w:t>
      </w:r>
      <w:r w:rsidRPr="001D4323">
        <w:t>). Strikingly, ApiCCT1</w:t>
      </w:r>
      <w:r w:rsidRPr="001D4323">
        <w:rPr>
          <w:vertAlign w:val="subscript"/>
        </w:rPr>
        <w:t>r</w:t>
      </w:r>
      <w:r w:rsidRPr="001D4323">
        <w:t> delays the formation of visible inclusions in the 14A2.6 cells (one-way ANOVA: </w:t>
      </w:r>
      <w:r w:rsidRPr="001D4323">
        <w:rPr>
          <w:i/>
          <w:iCs/>
        </w:rPr>
        <w:t>F</w:t>
      </w:r>
      <w:r w:rsidRPr="001D4323">
        <w:t> = 5.769, </w:t>
      </w:r>
      <w:r w:rsidRPr="001D4323">
        <w:rPr>
          <w:i/>
          <w:iCs/>
        </w:rPr>
        <w:t>P</w:t>
      </w:r>
      <w:r w:rsidRPr="001D4323">
        <w:t> = 0.0011; Dunnett’s multiple comparison test: 0 µM vs. 2.5 µM, </w:t>
      </w:r>
      <w:r w:rsidRPr="001D4323">
        <w:rPr>
          <w:i/>
          <w:iCs/>
        </w:rPr>
        <w:t>P</w:t>
      </w:r>
      <w:r w:rsidRPr="001D4323">
        <w:t> &lt; 0.001) from 15.2 h to 18.3 h (</w:t>
      </w:r>
      <w:r w:rsidRPr="00BC4B93">
        <w:t>Fig. 3</w:t>
      </w:r>
      <w:r w:rsidRPr="00BC4B93">
        <w:rPr>
          <w:i/>
          <w:iCs/>
        </w:rPr>
        <w:t>E</w:t>
      </w:r>
      <w:r w:rsidRPr="001D4323">
        <w:t> and </w:t>
      </w:r>
      <w:r w:rsidRPr="00BC4B93">
        <w:t>Movie S1</w:t>
      </w:r>
      <w:r w:rsidRPr="001D4323">
        <w:t>), suggesting that ApiCCT1</w:t>
      </w:r>
      <w:r w:rsidRPr="001D4323">
        <w:rPr>
          <w:vertAlign w:val="subscript"/>
        </w:rPr>
        <w:t>r</w:t>
      </w:r>
      <w:r w:rsidRPr="001D4323">
        <w:t> might be delaying the formation of the “seed” that initiates the formation of visible inclusions. These data further support altered protein homeostasis as causative of inclusion formation and suggest that, from a therapeutic standpoint, delivery of ApiCCT1 could delay the onset of HD phenotypes.</w:t>
      </w:r>
    </w:p>
    <w:p w14:paraId="0F085899" w14:textId="77777777" w:rsidR="001D4323" w:rsidRPr="001D4323" w:rsidRDefault="001D4323" w:rsidP="002A593C">
      <w:pPr>
        <w:pStyle w:val="Heading2"/>
      </w:pPr>
      <w:r w:rsidRPr="001D4323">
        <w:t>Exogenous ApiCCT1</w:t>
      </w:r>
      <w:r w:rsidRPr="001D4323">
        <w:rPr>
          <w:vertAlign w:val="subscript"/>
        </w:rPr>
        <w:t>r</w:t>
      </w:r>
      <w:r w:rsidRPr="001D4323">
        <w:t xml:space="preserve"> Reduces </w:t>
      </w:r>
      <w:proofErr w:type="spellStart"/>
      <w:r w:rsidRPr="001D4323">
        <w:t>mHtt</w:t>
      </w:r>
      <w:proofErr w:type="spellEnd"/>
      <w:r w:rsidRPr="001D4323">
        <w:t>-Mediated Toxicity in a Knock-in Cell Model of HD.</w:t>
      </w:r>
    </w:p>
    <w:p w14:paraId="4E3BA9B1" w14:textId="19C3057F" w:rsidR="001D4323" w:rsidRPr="001D4323" w:rsidRDefault="001D4323" w:rsidP="001D4323">
      <w:r w:rsidRPr="001D4323">
        <w:t xml:space="preserve">Overexpression of the CCT1 subunit can reduce </w:t>
      </w:r>
      <w:proofErr w:type="spellStart"/>
      <w:r w:rsidRPr="001D4323">
        <w:t>mHtt</w:t>
      </w:r>
      <w:proofErr w:type="spellEnd"/>
      <w:r w:rsidRPr="001D4323">
        <w:t>-mediated toxicity in mouse neuronal N2a cells (</w:t>
      </w:r>
      <w:r w:rsidRPr="00BC4B93">
        <w:t>15</w:t>
      </w:r>
      <w:r w:rsidRPr="001D4323">
        <w:t xml:space="preserve">). We next determined if the apical domain of CCT1 alone could also ameliorate </w:t>
      </w:r>
      <w:proofErr w:type="spellStart"/>
      <w:r w:rsidRPr="001D4323">
        <w:t>mHtt</w:t>
      </w:r>
      <w:proofErr w:type="spellEnd"/>
      <w:r w:rsidRPr="001D4323">
        <w:t>-mediated toxicity in cells and whether exogenous application of this would be sufficient. To test neurotoxicity, striatal ST</w:t>
      </w:r>
      <w:r w:rsidRPr="001D4323">
        <w:rPr>
          <w:i/>
          <w:iCs/>
        </w:rPr>
        <w:t>Hdh</w:t>
      </w:r>
      <w:r w:rsidRPr="001D4323">
        <w:rPr>
          <w:i/>
          <w:iCs/>
          <w:vertAlign w:val="superscript"/>
        </w:rPr>
        <w:t>Q109</w:t>
      </w:r>
      <w:r w:rsidRPr="001D4323">
        <w:t>/</w:t>
      </w:r>
      <w:r w:rsidRPr="001D4323">
        <w:rPr>
          <w:i/>
          <w:iCs/>
        </w:rPr>
        <w:t>Hdh</w:t>
      </w:r>
      <w:r w:rsidRPr="001D4323">
        <w:rPr>
          <w:i/>
          <w:iCs/>
          <w:vertAlign w:val="superscript"/>
        </w:rPr>
        <w:t>Q109</w:t>
      </w:r>
      <w:r w:rsidRPr="001D4323">
        <w:t xml:space="preserve"> cells were used. These are striatal progenitor cells immortalized by a temperature-sensitive large T antigen, derived from a knock-in mouse model of expanded </w:t>
      </w:r>
      <w:proofErr w:type="spellStart"/>
      <w:r w:rsidRPr="001D4323">
        <w:t>polyglutamines</w:t>
      </w:r>
      <w:proofErr w:type="spellEnd"/>
      <w:r w:rsidRPr="001D4323">
        <w:t xml:space="preserve"> (</w:t>
      </w:r>
      <w:r w:rsidRPr="00BC4B93">
        <w:t>30</w:t>
      </w:r>
      <w:r w:rsidRPr="001D4323">
        <w:t xml:space="preserve">) and expressing full-length </w:t>
      </w:r>
      <w:proofErr w:type="spellStart"/>
      <w:r w:rsidRPr="001D4323">
        <w:t>mHtt</w:t>
      </w:r>
      <w:proofErr w:type="spellEnd"/>
      <w:r w:rsidRPr="001D4323">
        <w:t xml:space="preserve"> within the endogenous mouse locus. Upon temperature shift and serum withdrawal, </w:t>
      </w:r>
      <w:proofErr w:type="spellStart"/>
      <w:r w:rsidRPr="001D4323">
        <w:t>mHtt</w:t>
      </w:r>
      <w:proofErr w:type="spellEnd"/>
      <w:r w:rsidRPr="001D4323">
        <w:t xml:space="preserve"> lines show decreased viability and increased cell death compared with the same cells at time 0 immediately before this shift (</w:t>
      </w:r>
      <w:r w:rsidRPr="00BC4B93">
        <w:t>31</w:t>
      </w:r>
      <w:r w:rsidRPr="001D4323">
        <w:t>). This control is used instead of comparing to a line expressing wild-type HTT due to clonal variability between lines. Cell viability was measured using an XTT (sodium 2,</w:t>
      </w:r>
      <w:proofErr w:type="gramStart"/>
      <w:r w:rsidRPr="001D4323">
        <w:t>3,-</w:t>
      </w:r>
      <w:proofErr w:type="gramEnd"/>
      <w:r w:rsidRPr="001D4323">
        <w:t>bis(2-methoxy-4-nitro-5-sulfophenyl)-5-[(phenylamino)-carbonyl]-2H-tetrazolium inner salt) colorimetric cell proliferation assay to detect altered cellular metabolic activities. Results are presented as percent relative to cells not treated with ApiCCT1</w:t>
      </w:r>
      <w:r w:rsidRPr="001D4323">
        <w:rPr>
          <w:vertAlign w:val="subscript"/>
        </w:rPr>
        <w:t>r</w:t>
      </w:r>
      <w:r w:rsidRPr="001D4323">
        <w:t> following shift to nonpermissive conditions. Exogenous delivery of ApiCCT1</w:t>
      </w:r>
      <w:r w:rsidRPr="001D4323">
        <w:rPr>
          <w:vertAlign w:val="subscript"/>
        </w:rPr>
        <w:t>r</w:t>
      </w:r>
      <w:r w:rsidRPr="001D4323">
        <w:t xml:space="preserve"> reduced </w:t>
      </w:r>
      <w:proofErr w:type="spellStart"/>
      <w:r w:rsidRPr="001D4323">
        <w:t>mHtt</w:t>
      </w:r>
      <w:proofErr w:type="spellEnd"/>
      <w:r w:rsidRPr="001D4323">
        <w:t>-mediated toxicity in ST</w:t>
      </w:r>
      <w:r w:rsidRPr="001D4323">
        <w:rPr>
          <w:i/>
          <w:iCs/>
        </w:rPr>
        <w:t>Hdh</w:t>
      </w:r>
      <w:r w:rsidRPr="001D4323">
        <w:rPr>
          <w:i/>
          <w:iCs/>
          <w:vertAlign w:val="superscript"/>
        </w:rPr>
        <w:t>Q109</w:t>
      </w:r>
      <w:r w:rsidRPr="001D4323">
        <w:t>/</w:t>
      </w:r>
      <w:r w:rsidRPr="001D4323">
        <w:rPr>
          <w:i/>
          <w:iCs/>
        </w:rPr>
        <w:t>Hdh</w:t>
      </w:r>
      <w:r w:rsidRPr="001D4323">
        <w:rPr>
          <w:i/>
          <w:iCs/>
          <w:vertAlign w:val="superscript"/>
        </w:rPr>
        <w:t>Q109</w:t>
      </w:r>
      <w:r w:rsidRPr="001D4323">
        <w:t> cells, depicted graphically as an increase in cellular respiration (XTT), at both 24 and 48 h after temperature shift and addition of ApiCCT1</w:t>
      </w:r>
      <w:r w:rsidRPr="001D4323">
        <w:rPr>
          <w:vertAlign w:val="subscript"/>
        </w:rPr>
        <w:t>r</w:t>
      </w:r>
      <w:r w:rsidRPr="001D4323">
        <w:t> (24 h one-way ANOVA: </w:t>
      </w:r>
      <w:r w:rsidRPr="001D4323">
        <w:rPr>
          <w:i/>
          <w:iCs/>
        </w:rPr>
        <w:t>F</w:t>
      </w:r>
      <w:r w:rsidRPr="001D4323">
        <w:t> = 8.154, </w:t>
      </w:r>
      <w:r w:rsidRPr="001D4323">
        <w:rPr>
          <w:i/>
          <w:iCs/>
        </w:rPr>
        <w:t>P</w:t>
      </w:r>
      <w:r w:rsidRPr="001D4323">
        <w:t> = 0.0013; 48 h one-way ANOVA: </w:t>
      </w:r>
      <w:r w:rsidRPr="001D4323">
        <w:rPr>
          <w:i/>
          <w:iCs/>
        </w:rPr>
        <w:t>F</w:t>
      </w:r>
      <w:r w:rsidRPr="001D4323">
        <w:t> = 78.91, </w:t>
      </w:r>
      <w:r w:rsidRPr="001D4323">
        <w:rPr>
          <w:i/>
          <w:iCs/>
        </w:rPr>
        <w:t>P</w:t>
      </w:r>
      <w:r w:rsidRPr="001D4323">
        <w:t> &lt; 0.0001) (</w:t>
      </w:r>
      <w:r w:rsidRPr="00BC4B93">
        <w:t>Fig. 4</w:t>
      </w:r>
      <w:r w:rsidRPr="001D4323">
        <w:t xml:space="preserve">). This corresponds to a percent rescue of 38.4% (0.5 </w:t>
      </w:r>
      <w:proofErr w:type="spellStart"/>
      <w:r w:rsidRPr="001D4323">
        <w:t>μM</w:t>
      </w:r>
      <w:proofErr w:type="spellEnd"/>
      <w:r w:rsidRPr="001D4323">
        <w:t xml:space="preserve">) and 46.5% (1 </w:t>
      </w:r>
      <w:proofErr w:type="spellStart"/>
      <w:r w:rsidRPr="001D4323">
        <w:t>μM</w:t>
      </w:r>
      <w:proofErr w:type="spellEnd"/>
      <w:r w:rsidRPr="001D4323">
        <w:t xml:space="preserve">) at 24 h and 75.5% (0.5 </w:t>
      </w:r>
      <w:proofErr w:type="spellStart"/>
      <w:r w:rsidRPr="001D4323">
        <w:t>μM</w:t>
      </w:r>
      <w:proofErr w:type="spellEnd"/>
      <w:r w:rsidRPr="001D4323">
        <w:t xml:space="preserve">) and 79.7% (1 </w:t>
      </w:r>
      <w:proofErr w:type="spellStart"/>
      <w:r w:rsidRPr="001D4323">
        <w:t>μM</w:t>
      </w:r>
      <w:proofErr w:type="spellEnd"/>
      <w:r w:rsidRPr="001D4323">
        <w:t>) at 48 h. Post hoc analysis with Dunnett’s multiple comparison test revealed significant differences between the control (0 µM) and treatment (0.5 and 1 µM) groups at 24 h </w:t>
      </w:r>
      <w:r w:rsidRPr="001D4323">
        <w:rPr>
          <w:i/>
          <w:iCs/>
        </w:rPr>
        <w:t>(P</w:t>
      </w:r>
      <w:r w:rsidRPr="001D4323">
        <w:t> &lt; 0.01 and </w:t>
      </w:r>
      <w:r w:rsidRPr="001D4323">
        <w:rPr>
          <w:i/>
          <w:iCs/>
        </w:rPr>
        <w:t>P</w:t>
      </w:r>
      <w:r w:rsidRPr="001D4323">
        <w:t> &lt; 0.01, respectively) and 48 h </w:t>
      </w:r>
      <w:r w:rsidRPr="001D4323">
        <w:rPr>
          <w:i/>
          <w:iCs/>
        </w:rPr>
        <w:t>(P</w:t>
      </w:r>
      <w:r w:rsidRPr="001D4323">
        <w:t> &lt; 0.001 and </w:t>
      </w:r>
      <w:r w:rsidRPr="001D4323">
        <w:rPr>
          <w:i/>
          <w:iCs/>
        </w:rPr>
        <w:t>P</w:t>
      </w:r>
      <w:r w:rsidRPr="001D4323">
        <w:t> &lt; 0.001, respectively). This effect is not due simply to changes in proliferation, as these cells have significantly reduced cell division following inactivation of the large T antigen following shift to nonpermissive conditions. Interestingly, this effect persists after 48 h, suggesting that the exogenous ApiCCT1</w:t>
      </w:r>
      <w:r w:rsidRPr="001D4323">
        <w:rPr>
          <w:vertAlign w:val="subscript"/>
        </w:rPr>
        <w:t>r</w:t>
      </w:r>
      <w:r w:rsidRPr="001D4323">
        <w:t> may have a sustained effect on cell survival.</w:t>
      </w:r>
    </w:p>
    <w:p w14:paraId="0D8EB7D7" w14:textId="77777777" w:rsidR="00722866" w:rsidRDefault="001D4323" w:rsidP="00722866">
      <w:pPr>
        <w:pStyle w:val="NoSpacing"/>
      </w:pPr>
      <w:r w:rsidRPr="001D4323">
        <w:rPr>
          <w:noProof/>
        </w:rPr>
        <w:drawing>
          <wp:inline distT="0" distB="0" distL="0" distR="0" wp14:anchorId="485F6521" wp14:editId="63A2BE1C">
            <wp:extent cx="2743200" cy="1901952"/>
            <wp:effectExtent l="0" t="0" r="0" b="317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901952"/>
                    </a:xfrm>
                    <a:prstGeom prst="rect">
                      <a:avLst/>
                    </a:prstGeom>
                    <a:noFill/>
                    <a:ln>
                      <a:noFill/>
                    </a:ln>
                  </pic:spPr>
                </pic:pic>
              </a:graphicData>
            </a:graphic>
          </wp:inline>
        </w:drawing>
      </w:r>
    </w:p>
    <w:p w14:paraId="31C6E50F" w14:textId="4BCB61C9" w:rsidR="00722866" w:rsidRDefault="00722866" w:rsidP="00722866">
      <w:pPr>
        <w:pStyle w:val="NoSpacing"/>
      </w:pPr>
      <w:r w:rsidRPr="001D4323">
        <w:rPr>
          <w:b/>
          <w:bCs/>
        </w:rPr>
        <w:t>Fig. 4.</w:t>
      </w:r>
      <w:r>
        <w:rPr>
          <w:b/>
          <w:bCs/>
        </w:rPr>
        <w:t xml:space="preserve"> </w:t>
      </w:r>
      <w:r w:rsidR="001D4323" w:rsidRPr="001D4323">
        <w:t>ApiCCT1</w:t>
      </w:r>
      <w:r w:rsidR="001D4323" w:rsidRPr="001D4323">
        <w:rPr>
          <w:vertAlign w:val="subscript"/>
        </w:rPr>
        <w:t>r</w:t>
      </w:r>
      <w:r w:rsidR="001D4323" w:rsidRPr="001D4323">
        <w:t xml:space="preserve"> reduces </w:t>
      </w:r>
      <w:proofErr w:type="spellStart"/>
      <w:r w:rsidR="001D4323" w:rsidRPr="001D4323">
        <w:t>mHtt</w:t>
      </w:r>
      <w:proofErr w:type="spellEnd"/>
      <w:r w:rsidR="001D4323" w:rsidRPr="001D4323">
        <w:t>-mediated toxicity in a knock-in cell model of HD. ApiCCT1</w:t>
      </w:r>
      <w:r w:rsidR="001D4323" w:rsidRPr="001D4323">
        <w:rPr>
          <w:vertAlign w:val="subscript"/>
        </w:rPr>
        <w:t>r</w:t>
      </w:r>
      <w:r w:rsidR="001D4323" w:rsidRPr="001D4323">
        <w:t> increases survival of ST</w:t>
      </w:r>
      <w:r w:rsidR="001D4323" w:rsidRPr="001D4323">
        <w:rPr>
          <w:i/>
          <w:iCs/>
        </w:rPr>
        <w:t>Hdh</w:t>
      </w:r>
      <w:r w:rsidR="001D4323" w:rsidRPr="001D4323">
        <w:rPr>
          <w:i/>
          <w:iCs/>
          <w:vertAlign w:val="superscript"/>
        </w:rPr>
        <w:t>Q109</w:t>
      </w:r>
      <w:r w:rsidR="001D4323" w:rsidRPr="001D4323">
        <w:t>/</w:t>
      </w:r>
      <w:r w:rsidR="001D4323" w:rsidRPr="001D4323">
        <w:rPr>
          <w:i/>
          <w:iCs/>
        </w:rPr>
        <w:t>Hdh</w:t>
      </w:r>
      <w:r w:rsidR="001D4323" w:rsidRPr="001D4323">
        <w:rPr>
          <w:i/>
          <w:iCs/>
          <w:vertAlign w:val="superscript"/>
        </w:rPr>
        <w:t>Q109</w:t>
      </w:r>
      <w:r w:rsidR="001D4323" w:rsidRPr="001D4323">
        <w:t> cells at both 24 and 48 h after treatment and temperature shift (Dunnett’s multiple comparison test, *</w:t>
      </w:r>
      <w:r w:rsidR="001D4323" w:rsidRPr="001D4323">
        <w:rPr>
          <w:i/>
          <w:iCs/>
        </w:rPr>
        <w:t>P</w:t>
      </w:r>
      <w:r w:rsidR="001D4323" w:rsidRPr="001D4323">
        <w:t> &lt; 0.05, ***</w:t>
      </w:r>
      <w:r w:rsidR="001D4323" w:rsidRPr="001D4323">
        <w:rPr>
          <w:i/>
          <w:iCs/>
        </w:rPr>
        <w:t>P</w:t>
      </w:r>
      <w:r w:rsidR="001D4323" w:rsidRPr="001D4323">
        <w:t> &lt; 0.001) by XTT assay. Samples were normalized to the vehicle control. Values over 100% indicate higher o.d. and therefore increased respiration likely due to increased cell survival. Error bars represent group means ± SEM.</w:t>
      </w:r>
    </w:p>
    <w:p w14:paraId="24757DE9" w14:textId="490CE968" w:rsidR="001D4323" w:rsidRPr="001D4323" w:rsidRDefault="001D4323" w:rsidP="00722866">
      <w:pPr>
        <w:pStyle w:val="Heading1"/>
      </w:pPr>
      <w:r w:rsidRPr="001D4323">
        <w:t>Discussion</w:t>
      </w:r>
    </w:p>
    <w:p w14:paraId="4A6C10DC" w14:textId="67CC3132" w:rsidR="001D4323" w:rsidRPr="001D4323" w:rsidRDefault="001D4323" w:rsidP="001D4323">
      <w:r w:rsidRPr="001D4323">
        <w:t>Protein homeostasis mechanisms and protein accumulation is impacted in HD and other neurodegenerative diseases and targeted modulation of the chaperone network has been considered an attractive therapeutic target (</w:t>
      </w:r>
      <w:r w:rsidRPr="00BC4B93">
        <w:t>19</w:t>
      </w:r>
      <w:r w:rsidRPr="001D4323">
        <w:t>). Previous studies demonstrated that overexpression of CCT1 can alter HD phenotypes in cell models of HD and that the apical subunit of yeast CCT1 (ApiCCT1</w:t>
      </w:r>
      <w:r w:rsidRPr="001D4323">
        <w:rPr>
          <w:vertAlign w:val="subscript"/>
        </w:rPr>
        <w:t>r</w:t>
      </w:r>
      <w:r w:rsidRPr="001D4323">
        <w:t xml:space="preserve">) alone interacts with recombinant </w:t>
      </w:r>
      <w:proofErr w:type="spellStart"/>
      <w:r w:rsidRPr="001D4323">
        <w:t>mHtt</w:t>
      </w:r>
      <w:proofErr w:type="spellEnd"/>
      <w:r w:rsidRPr="001D4323">
        <w:t xml:space="preserve"> in vitro and inhibits aggregation (</w:t>
      </w:r>
      <w:r w:rsidRPr="00BC4B93">
        <w:t>15</w:t>
      </w:r>
      <w:r w:rsidRPr="001D4323">
        <w:t>, </w:t>
      </w:r>
      <w:r w:rsidRPr="00BC4B93">
        <w:t>16</w:t>
      </w:r>
      <w:r w:rsidRPr="001D4323">
        <w:t>). Therefore, if exogenous delivery of ApiCCT1</w:t>
      </w:r>
      <w:r w:rsidRPr="001D4323">
        <w:rPr>
          <w:vertAlign w:val="subscript"/>
        </w:rPr>
        <w:t>r</w:t>
      </w:r>
      <w:r w:rsidRPr="001D4323">
        <w:t> to cells could modulate intracellular aggregation and toxicity, the need for overexpression of the protein inside the cell would be circumvented and provide a rational option for delivery to the brain. We investigated this possibility in a series of targeted proof-of-concept assays and find that exogenous delivery of ApiCCT1</w:t>
      </w:r>
      <w:r w:rsidRPr="001D4323">
        <w:rPr>
          <w:vertAlign w:val="subscript"/>
        </w:rPr>
        <w:t>r</w:t>
      </w:r>
      <w:r w:rsidRPr="001D4323">
        <w:t> can enter cells and modulate cellular phenotypes.</w:t>
      </w:r>
    </w:p>
    <w:p w14:paraId="2ECFB11F" w14:textId="7D102FD4" w:rsidR="001D4323" w:rsidRPr="001D4323" w:rsidRDefault="001D4323" w:rsidP="001D4323">
      <w:r w:rsidRPr="001D4323">
        <w:t xml:space="preserve">There is established precedence for exogenous proteins crossing cell membranes and entering cells by several different </w:t>
      </w:r>
      <w:proofErr w:type="gramStart"/>
      <w:r w:rsidRPr="001D4323">
        <w:t>mechanisms</w:t>
      </w:r>
      <w:proofErr w:type="gramEnd"/>
      <w:r w:rsidRPr="001D4323">
        <w:t xml:space="preserve"> direct penetration, pore formation, endocytosis, and transporter-mediated cell entry (</w:t>
      </w:r>
      <w:r w:rsidRPr="00BC4B93">
        <w:t>20</w:t>
      </w:r>
      <w:r w:rsidRPr="001D4323">
        <w:t>, </w:t>
      </w:r>
      <w:r w:rsidRPr="00BC4B93">
        <w:t>21</w:t>
      </w:r>
      <w:r w:rsidRPr="001D4323">
        <w:t>). Experiments are ongoing to determine the mechanism of ApiCCT1</w:t>
      </w:r>
      <w:r w:rsidRPr="001D4323">
        <w:rPr>
          <w:vertAlign w:val="subscript"/>
        </w:rPr>
        <w:t>r</w:t>
      </w:r>
      <w:r w:rsidRPr="001D4323">
        <w:t> cell entry with the goal of optimizing the amount of protein that can enter cells in culture and ultimately in brain. These experiments will include mutating the positive charged amino acid domain of yeast ApiCCT1 to determine if this domain is required. Additionally, testing whether exogenous application of human ApiCCT1</w:t>
      </w:r>
      <w:r w:rsidRPr="001D4323">
        <w:rPr>
          <w:vertAlign w:val="subscript"/>
        </w:rPr>
        <w:t>r</w:t>
      </w:r>
      <w:r w:rsidRPr="001D4323">
        <w:t> also results in cell entry and phenotypic modulation is in progress. As ApiCCT1</w:t>
      </w:r>
      <w:r w:rsidRPr="001D4323">
        <w:rPr>
          <w:vertAlign w:val="subscript"/>
        </w:rPr>
        <w:t>r</w:t>
      </w:r>
      <w:r w:rsidRPr="001D4323">
        <w:t> does not contain a known nuclear localization signal (</w:t>
      </w:r>
      <w:r w:rsidRPr="00BC4B93">
        <w:t>32</w:t>
      </w:r>
      <w:r w:rsidRPr="001D4323">
        <w:t xml:space="preserve">), perhaps the ability to penetrate membranes </w:t>
      </w:r>
      <w:proofErr w:type="gramStart"/>
      <w:r w:rsidRPr="001D4323">
        <w:t>similar to</w:t>
      </w:r>
      <w:proofErr w:type="gramEnd"/>
      <w:r w:rsidRPr="001D4323">
        <w:t xml:space="preserve"> CPPs might explain the ability of ApiCCT1</w:t>
      </w:r>
      <w:r w:rsidRPr="001D4323">
        <w:rPr>
          <w:vertAlign w:val="subscript"/>
        </w:rPr>
        <w:t>r</w:t>
      </w:r>
      <w:r w:rsidRPr="001D4323">
        <w:t> to cofractionate with nuclear proteins. Alternatively, the small size of this chaperone domain would allow it to passively diffuse through the nuclear pore (</w:t>
      </w:r>
      <w:r w:rsidRPr="00BC4B93">
        <w:t>33</w:t>
      </w:r>
      <w:r w:rsidRPr="001D4323">
        <w:t>). The finding that exogenous ApiCCT1</w:t>
      </w:r>
      <w:r w:rsidRPr="001D4323">
        <w:rPr>
          <w:vertAlign w:val="subscript"/>
        </w:rPr>
        <w:t>r</w:t>
      </w:r>
      <w:r w:rsidRPr="001D4323">
        <w:t xml:space="preserve"> delivery can be taken up by cells and localizes to both the cytosol and nucleus are highly significant given that both compartments appear to contribute to pathogenic effects mediated by chronic </w:t>
      </w:r>
      <w:proofErr w:type="spellStart"/>
      <w:r w:rsidRPr="001D4323">
        <w:t>mHTT</w:t>
      </w:r>
      <w:proofErr w:type="spellEnd"/>
      <w:r w:rsidRPr="001D4323">
        <w:t xml:space="preserve"> expression (</w:t>
      </w:r>
      <w:r w:rsidRPr="00BC4B93">
        <w:t>34</w:t>
      </w:r>
      <w:r w:rsidRPr="001D4323">
        <w:t xml:space="preserve">), </w:t>
      </w:r>
      <w:proofErr w:type="gramStart"/>
      <w:r w:rsidRPr="001D4323">
        <w:t>in particular nuclear</w:t>
      </w:r>
      <w:proofErr w:type="gramEnd"/>
      <w:r w:rsidRPr="001D4323">
        <w:t xml:space="preserve"> accumulation of </w:t>
      </w:r>
      <w:proofErr w:type="spellStart"/>
      <w:r w:rsidRPr="001D4323">
        <w:t>mHtt</w:t>
      </w:r>
      <w:proofErr w:type="spellEnd"/>
      <w:r w:rsidRPr="001D4323">
        <w:t xml:space="preserve"> exerts toxic effects (</w:t>
      </w:r>
      <w:r w:rsidRPr="00BC4B93">
        <w:t>1</w:t>
      </w:r>
      <w:r w:rsidRPr="001D4323">
        <w:t>, </w:t>
      </w:r>
      <w:r w:rsidRPr="00BC4B93">
        <w:t>12</w:t>
      </w:r>
      <w:r w:rsidRPr="001D4323">
        <w:t>, </w:t>
      </w:r>
      <w:r w:rsidRPr="00BC4B93">
        <w:t>17</w:t>
      </w:r>
      <w:r w:rsidRPr="001D4323">
        <w:t>, </w:t>
      </w:r>
      <w:r w:rsidRPr="00BC4B93">
        <w:t>18</w:t>
      </w:r>
      <w:r w:rsidRPr="001D4323">
        <w:t>).</w:t>
      </w:r>
    </w:p>
    <w:p w14:paraId="70CACCFF" w14:textId="421EF73E" w:rsidR="001D4323" w:rsidRPr="001D4323" w:rsidRDefault="001D4323" w:rsidP="001D4323">
      <w:r w:rsidRPr="001D4323">
        <w:t>ApiCCT1</w:t>
      </w:r>
      <w:r w:rsidRPr="001D4323">
        <w:rPr>
          <w:vertAlign w:val="subscript"/>
        </w:rPr>
        <w:t>r</w:t>
      </w:r>
      <w:r w:rsidRPr="001D4323">
        <w:t xml:space="preserve"> may be directly interacting with </w:t>
      </w:r>
      <w:proofErr w:type="spellStart"/>
      <w:r w:rsidRPr="001D4323">
        <w:t>mHtt</w:t>
      </w:r>
      <w:proofErr w:type="spellEnd"/>
      <w:r w:rsidRPr="001D4323">
        <w:t xml:space="preserve"> to alter aggregation and toxicity, consistent with the previous finding that ApiCCT1</w:t>
      </w:r>
      <w:r w:rsidRPr="001D4323">
        <w:rPr>
          <w:vertAlign w:val="subscript"/>
        </w:rPr>
        <w:t>r</w:t>
      </w:r>
      <w:r w:rsidRPr="001D4323">
        <w:t xml:space="preserve"> can by itself suppress formation of insoluble </w:t>
      </w:r>
      <w:proofErr w:type="spellStart"/>
      <w:r w:rsidRPr="001D4323">
        <w:t>mHtt</w:t>
      </w:r>
      <w:proofErr w:type="spellEnd"/>
      <w:r w:rsidRPr="001D4323">
        <w:t xml:space="preserve"> aggregates and interacts with the first 17 amino acids of </w:t>
      </w:r>
      <w:proofErr w:type="spellStart"/>
      <w:r w:rsidRPr="001D4323">
        <w:t>Htt</w:t>
      </w:r>
      <w:proofErr w:type="spellEnd"/>
      <w:r w:rsidRPr="001D4323">
        <w:t xml:space="preserve">, which regulates aggregation kinetics and other </w:t>
      </w:r>
      <w:proofErr w:type="spellStart"/>
      <w:r w:rsidRPr="001D4323">
        <w:t>Htt</w:t>
      </w:r>
      <w:proofErr w:type="spellEnd"/>
      <w:r w:rsidRPr="001D4323">
        <w:t xml:space="preserve"> functions (</w:t>
      </w:r>
      <w:r w:rsidRPr="00BC4B93">
        <w:t>16</w:t>
      </w:r>
      <w:r w:rsidRPr="001D4323">
        <w:t xml:space="preserve">). Given that toxicity is ameliorated in a cell model expressing full-length </w:t>
      </w:r>
      <w:proofErr w:type="spellStart"/>
      <w:r w:rsidRPr="001D4323">
        <w:t>mHtt</w:t>
      </w:r>
      <w:proofErr w:type="spellEnd"/>
      <w:r w:rsidRPr="001D4323">
        <w:t xml:space="preserve"> in which inclusions are not observed, it is likely that ApiCCT1</w:t>
      </w:r>
      <w:r w:rsidRPr="001D4323">
        <w:rPr>
          <w:vertAlign w:val="subscript"/>
        </w:rPr>
        <w:t>r</w:t>
      </w:r>
      <w:r w:rsidRPr="001D4323">
        <w:t xml:space="preserve"> exerts direct effects on </w:t>
      </w:r>
      <w:proofErr w:type="spellStart"/>
      <w:r w:rsidRPr="001D4323">
        <w:t>mHtt</w:t>
      </w:r>
      <w:proofErr w:type="spellEnd"/>
      <w:r w:rsidRPr="001D4323">
        <w:t xml:space="preserve">-mediated phenotypes beyond interference with aggregation. Experiments to evaluate whether there is a direct association between </w:t>
      </w:r>
      <w:proofErr w:type="spellStart"/>
      <w:r w:rsidRPr="001D4323">
        <w:t>mHTT</w:t>
      </w:r>
      <w:proofErr w:type="spellEnd"/>
      <w:r w:rsidRPr="001D4323">
        <w:t xml:space="preserve"> and exogenously delivered ApiCCT1</w:t>
      </w:r>
      <w:r w:rsidRPr="001D4323">
        <w:rPr>
          <w:vertAlign w:val="subscript"/>
        </w:rPr>
        <w:t>r</w:t>
      </w:r>
      <w:r w:rsidRPr="001D4323">
        <w:t> as anticipated and whether ApiCCT1</w:t>
      </w:r>
      <w:r w:rsidRPr="001D4323">
        <w:rPr>
          <w:vertAlign w:val="subscript"/>
        </w:rPr>
        <w:t>r</w:t>
      </w:r>
      <w:r w:rsidRPr="001D4323">
        <w:t xml:space="preserve"> selectively binds to specific aggregation intermediates of </w:t>
      </w:r>
      <w:proofErr w:type="spellStart"/>
      <w:r w:rsidRPr="001D4323">
        <w:t>mHTT</w:t>
      </w:r>
      <w:proofErr w:type="spellEnd"/>
      <w:r w:rsidRPr="001D4323">
        <w:t xml:space="preserve"> are in progress. It is also possible that ApiCCT1</w:t>
      </w:r>
      <w:r w:rsidRPr="001D4323">
        <w:rPr>
          <w:vertAlign w:val="subscript"/>
        </w:rPr>
        <w:t>r</w:t>
      </w:r>
      <w:r w:rsidRPr="001D4323">
        <w:t xml:space="preserve"> also exerts extracellular effects. Further study is required to elucidate the mechanism of action of this chaperone protein upon cellular </w:t>
      </w:r>
      <w:proofErr w:type="spellStart"/>
      <w:r w:rsidRPr="001D4323">
        <w:t>mHTT</w:t>
      </w:r>
      <w:proofErr w:type="spellEnd"/>
      <w:r w:rsidRPr="001D4323">
        <w:t>-mediated phenotypes.</w:t>
      </w:r>
    </w:p>
    <w:p w14:paraId="2F275191" w14:textId="65FFB821" w:rsidR="001D4323" w:rsidRPr="001D4323" w:rsidRDefault="001D4323" w:rsidP="001D4323">
      <w:r w:rsidRPr="001D4323">
        <w:t>When a cell-based assay designed to screen for altered inclusion body formation was performed (</w:t>
      </w:r>
      <w:r w:rsidRPr="00BC4B93">
        <w:t>24</w:t>
      </w:r>
      <w:r w:rsidRPr="001D4323">
        <w:t>), exogenous ApiCCT1</w:t>
      </w:r>
      <w:r w:rsidRPr="001D4323">
        <w:rPr>
          <w:vertAlign w:val="subscript"/>
        </w:rPr>
        <w:t>r</w:t>
      </w:r>
      <w:r w:rsidRPr="001D4323">
        <w:t> protein reduced the formation of visible aggregates, consistent with previous in vitro results. Using this assay, ApiCCT1</w:t>
      </w:r>
      <w:r w:rsidRPr="001D4323">
        <w:rPr>
          <w:vertAlign w:val="subscript"/>
        </w:rPr>
        <w:t>r</w:t>
      </w:r>
      <w:r w:rsidRPr="001D4323">
        <w:t> was also found to significantly delay the formation of inclusion bodies. While it is not yet known if this delay is protective, it is encouraging that ApiCCT1</w:t>
      </w:r>
      <w:r w:rsidRPr="001D4323">
        <w:rPr>
          <w:vertAlign w:val="subscript"/>
        </w:rPr>
        <w:t>r</w:t>
      </w:r>
      <w:r w:rsidRPr="001D4323">
        <w:t> might be able to slow the onset of HD phenotypes.</w:t>
      </w:r>
    </w:p>
    <w:p w14:paraId="1270F621" w14:textId="3BDFA7C1" w:rsidR="001D4323" w:rsidRPr="001D4323" w:rsidRDefault="001D4323" w:rsidP="001D4323">
      <w:r w:rsidRPr="001D4323">
        <w:t>ApiCCT1</w:t>
      </w:r>
      <w:r w:rsidRPr="001D4323">
        <w:rPr>
          <w:vertAlign w:val="subscript"/>
        </w:rPr>
        <w:t>r</w:t>
      </w:r>
      <w:r w:rsidRPr="001D4323">
        <w:t xml:space="preserve"> decreased oligomeric and insoluble </w:t>
      </w:r>
      <w:proofErr w:type="spellStart"/>
      <w:r w:rsidRPr="001D4323">
        <w:t>mHtt</w:t>
      </w:r>
      <w:proofErr w:type="spellEnd"/>
      <w:r w:rsidRPr="001D4323">
        <w:t xml:space="preserve"> in an inducible cell model of HD. It is of interest to compare these findings with previous work demonstrating that the entire </w:t>
      </w:r>
      <w:proofErr w:type="spellStart"/>
      <w:r w:rsidRPr="001D4323">
        <w:t>TRiC</w:t>
      </w:r>
      <w:proofErr w:type="spellEnd"/>
      <w:r w:rsidRPr="001D4323">
        <w:t xml:space="preserve">/CCT complex increased the formation of nontoxic, SDS-soluble </w:t>
      </w:r>
      <w:proofErr w:type="spellStart"/>
      <w:r w:rsidRPr="001D4323">
        <w:t>mHtt</w:t>
      </w:r>
      <w:proofErr w:type="spellEnd"/>
      <w:r w:rsidRPr="001D4323">
        <w:t xml:space="preserve"> oligomers (</w:t>
      </w:r>
      <w:r w:rsidRPr="00BC4B93">
        <w:t>13</w:t>
      </w:r>
      <w:r w:rsidRPr="001D4323">
        <w:t xml:space="preserve">). Additionally, Hsp70 and Hsp40 were required for the assembly of the nontoxic oligomers, suggesting that for this system, increased expression of </w:t>
      </w:r>
      <w:proofErr w:type="gramStart"/>
      <w:r w:rsidRPr="001D4323">
        <w:t>both of these</w:t>
      </w:r>
      <w:proofErr w:type="gramEnd"/>
      <w:r w:rsidRPr="001D4323">
        <w:t xml:space="preserve"> chaperones might be necessary for the formation of the nontoxic oligomeric species. Of note, the SDS-AGE technique used here specifically resolves fibrillar SDS-resistant oligomers, raising the possibility that SDS-resistant and SDS-soluble oligomers, respectively, represent toxic and benign oligomeric species.</w:t>
      </w:r>
    </w:p>
    <w:p w14:paraId="129F0A49" w14:textId="717DF837" w:rsidR="001D4323" w:rsidRPr="001D4323" w:rsidRDefault="001D4323" w:rsidP="001D4323">
      <w:r w:rsidRPr="001D4323">
        <w:t xml:space="preserve">The decrease in both oligomeric and insoluble </w:t>
      </w:r>
      <w:proofErr w:type="spellStart"/>
      <w:r w:rsidRPr="001D4323">
        <w:t>mHtt</w:t>
      </w:r>
      <w:proofErr w:type="spellEnd"/>
      <w:r w:rsidRPr="001D4323">
        <w:t xml:space="preserve"> is important as it is not currently known whether insoluble or oligomeric </w:t>
      </w:r>
      <w:proofErr w:type="spellStart"/>
      <w:r w:rsidRPr="001D4323">
        <w:t>mHtt</w:t>
      </w:r>
      <w:proofErr w:type="spellEnd"/>
      <w:r w:rsidRPr="001D4323">
        <w:t xml:space="preserve"> induce toxicity in HD. Given that oligomeric </w:t>
      </w:r>
      <w:proofErr w:type="spellStart"/>
      <w:r w:rsidRPr="001D4323">
        <w:t>mHtt</w:t>
      </w:r>
      <w:proofErr w:type="spellEnd"/>
      <w:r w:rsidRPr="001D4323">
        <w:t xml:space="preserve"> levels are decreased, ApiCCT1</w:t>
      </w:r>
      <w:r w:rsidRPr="001D4323">
        <w:rPr>
          <w:vertAlign w:val="subscript"/>
        </w:rPr>
        <w:t>r</w:t>
      </w:r>
      <w:r w:rsidRPr="001D4323">
        <w:t> appears to be intervening at the initiating events in the aggregation pathway. Further, ApiCCT1</w:t>
      </w:r>
      <w:r w:rsidRPr="001D4323">
        <w:rPr>
          <w:vertAlign w:val="subscript"/>
        </w:rPr>
        <w:t>r</w:t>
      </w:r>
      <w:r w:rsidRPr="001D4323">
        <w:t xml:space="preserve"> does not alter the steady-state levels of monomeric </w:t>
      </w:r>
      <w:proofErr w:type="spellStart"/>
      <w:r w:rsidRPr="001D4323">
        <w:t>mHtt</w:t>
      </w:r>
      <w:proofErr w:type="spellEnd"/>
      <w:r w:rsidRPr="001D4323">
        <w:t xml:space="preserve"> or the expression of the transgene. Because there is no accumulation of monomeric </w:t>
      </w:r>
      <w:proofErr w:type="spellStart"/>
      <w:r w:rsidRPr="001D4323">
        <w:t>mHtt</w:t>
      </w:r>
      <w:proofErr w:type="spellEnd"/>
      <w:r w:rsidRPr="001D4323">
        <w:t>, which might be expected given the decreased inclusion body formation, it is possible that clearance of the protein might be increased. Alternatively, ApiCCT1</w:t>
      </w:r>
      <w:r w:rsidRPr="001D4323">
        <w:rPr>
          <w:vertAlign w:val="subscript"/>
        </w:rPr>
        <w:t>r</w:t>
      </w:r>
      <w:r w:rsidRPr="001D4323">
        <w:t xml:space="preserve"> might be remodeling </w:t>
      </w:r>
      <w:proofErr w:type="spellStart"/>
      <w:r w:rsidRPr="001D4323">
        <w:t>mHtt</w:t>
      </w:r>
      <w:proofErr w:type="spellEnd"/>
      <w:r w:rsidRPr="001D4323">
        <w:t xml:space="preserve"> conformation to either refold misfolded </w:t>
      </w:r>
      <w:proofErr w:type="spellStart"/>
      <w:r w:rsidRPr="001D4323">
        <w:t>mHtt</w:t>
      </w:r>
      <w:proofErr w:type="spellEnd"/>
      <w:r w:rsidRPr="001D4323">
        <w:t xml:space="preserve"> or produce nontoxic species that are </w:t>
      </w:r>
      <w:proofErr w:type="gramStart"/>
      <w:r w:rsidRPr="001D4323">
        <w:t>off-pathway</w:t>
      </w:r>
      <w:proofErr w:type="gramEnd"/>
      <w:r w:rsidRPr="001D4323">
        <w:t xml:space="preserve"> to the formation of fibrillar and amyloid species. Further studies to determine the effect of ApiCCT1</w:t>
      </w:r>
      <w:r w:rsidRPr="001D4323">
        <w:rPr>
          <w:vertAlign w:val="subscript"/>
        </w:rPr>
        <w:t>r</w:t>
      </w:r>
      <w:r w:rsidRPr="001D4323">
        <w:t> on protein folding, conformation, and clearance, such as misfolding of sensor proteins such as dihydrofolate reductase (</w:t>
      </w:r>
      <w:r w:rsidRPr="00BC4B93">
        <w:t>35</w:t>
      </w:r>
      <w:r w:rsidRPr="001D4323">
        <w:t>), proteasomal activity, or autophagic flux (</w:t>
      </w:r>
      <w:r w:rsidRPr="00BC4B93">
        <w:t>36</w:t>
      </w:r>
      <w:r w:rsidRPr="001D4323">
        <w:t>) assays will be necessary to understand the mechanisms by which ApiCCT1</w:t>
      </w:r>
      <w:r w:rsidRPr="001D4323">
        <w:rPr>
          <w:vertAlign w:val="subscript"/>
        </w:rPr>
        <w:t>r</w:t>
      </w:r>
      <w:r w:rsidRPr="001D4323">
        <w:t> alters aggregation and toxicity.</w:t>
      </w:r>
    </w:p>
    <w:p w14:paraId="7A5A5221" w14:textId="3FD69470" w:rsidR="001D4323" w:rsidRPr="001D4323" w:rsidRDefault="001D4323" w:rsidP="001D4323">
      <w:r w:rsidRPr="001D4323">
        <w:t>While mechanisms underlying ApiCCT1</w:t>
      </w:r>
      <w:r w:rsidRPr="001D4323">
        <w:rPr>
          <w:vertAlign w:val="subscript"/>
        </w:rPr>
        <w:t>r</w:t>
      </w:r>
      <w:r w:rsidRPr="001D4323">
        <w:t xml:space="preserve"> cell uptake and modulation of </w:t>
      </w:r>
      <w:proofErr w:type="spellStart"/>
      <w:r w:rsidRPr="001D4323">
        <w:t>mHtt</w:t>
      </w:r>
      <w:proofErr w:type="spellEnd"/>
      <w:r w:rsidRPr="001D4323">
        <w:t xml:space="preserve"> aggregation have yet to be determined, the data described here provide proof-of-concept evidence that exogenous delivery of just the 20 </w:t>
      </w:r>
      <w:proofErr w:type="spellStart"/>
      <w:r w:rsidRPr="001D4323">
        <w:t>kDa</w:t>
      </w:r>
      <w:proofErr w:type="spellEnd"/>
      <w:r w:rsidRPr="001D4323">
        <w:t xml:space="preserve"> apical domain of CCT1 is sufficient to alter a panel of cellular </w:t>
      </w:r>
      <w:proofErr w:type="spellStart"/>
      <w:r w:rsidRPr="001D4323">
        <w:t>mHTT</w:t>
      </w:r>
      <w:proofErr w:type="spellEnd"/>
      <w:r w:rsidRPr="001D4323">
        <w:t xml:space="preserve"> phenotypes and could have profound therapeutic potential without the need to create approaches for intracellular expression of the protein. Indeed, there is support for the feasibility of direct protein delivery in vivo with administration of DJ-1 protein to the brains of 6-Hydroxydopamine (6-OHDA) lesioned rat models of Parkinson’s disease resulting in neuroprotective outcomes (</w:t>
      </w:r>
      <w:r w:rsidRPr="00BC4B93">
        <w:t>33</w:t>
      </w:r>
      <w:r w:rsidRPr="001D4323">
        <w:t>, </w:t>
      </w:r>
      <w:r w:rsidRPr="00BC4B93">
        <w:t>37</w:t>
      </w:r>
      <w:r w:rsidRPr="001D4323">
        <w:t>). Further optimization to increase the efficiency of ApiCCT1</w:t>
      </w:r>
      <w:r w:rsidRPr="001D4323">
        <w:rPr>
          <w:vertAlign w:val="subscript"/>
        </w:rPr>
        <w:t>r</w:t>
      </w:r>
      <w:r w:rsidRPr="001D4323">
        <w:t> transduction into cells and nuclei might also increase the potency of ApiCCT1</w:t>
      </w:r>
      <w:r w:rsidRPr="001D4323">
        <w:rPr>
          <w:vertAlign w:val="subscript"/>
        </w:rPr>
        <w:t>r</w:t>
      </w:r>
      <w:r w:rsidRPr="001D4323">
        <w:t> as a therapeutic reagent and is under current investigation. Given the data presented here, the efficacy of in vivo delivery into striatum of HD mouse models can now be investigated and optimized, including cell transplantation-based secretion of ApiCCT1, viral injections of cDNAs encoding secreted forms of ApiCCT1, and direct protein delivery of recombinant protein.</w:t>
      </w:r>
    </w:p>
    <w:p w14:paraId="760DC45B" w14:textId="77777777" w:rsidR="001D4323" w:rsidRPr="001D4323" w:rsidRDefault="001D4323" w:rsidP="000E1BD1">
      <w:pPr>
        <w:pStyle w:val="Heading1"/>
      </w:pPr>
      <w:r w:rsidRPr="001D4323">
        <w:t>Materials and Methods</w:t>
      </w:r>
    </w:p>
    <w:p w14:paraId="0932C761" w14:textId="77777777" w:rsidR="001D4323" w:rsidRPr="001D4323" w:rsidRDefault="001D4323" w:rsidP="000E1BD1">
      <w:pPr>
        <w:pStyle w:val="Heading2"/>
      </w:pPr>
      <w:r w:rsidRPr="001D4323">
        <w:t>Inducible PC12 Cells.</w:t>
      </w:r>
    </w:p>
    <w:p w14:paraId="7C179280" w14:textId="031C4949" w:rsidR="001D4323" w:rsidRPr="001D4323" w:rsidRDefault="001D4323" w:rsidP="001D4323">
      <w:r w:rsidRPr="001D4323">
        <w:t>The Htt14A2.6 PC12 line was generated and propagated as described in ref. </w:t>
      </w:r>
      <w:r w:rsidRPr="00BC4B93">
        <w:t>24</w:t>
      </w:r>
      <w:r w:rsidRPr="001D4323">
        <w:t>.</w:t>
      </w:r>
    </w:p>
    <w:p w14:paraId="2F5C3688" w14:textId="77777777" w:rsidR="001D4323" w:rsidRPr="001D4323" w:rsidRDefault="001D4323" w:rsidP="000E1BD1">
      <w:pPr>
        <w:pStyle w:val="Heading2"/>
      </w:pPr>
      <w:r w:rsidRPr="001D4323">
        <w:t>Protein.</w:t>
      </w:r>
    </w:p>
    <w:p w14:paraId="7FA4C6F6" w14:textId="35991312" w:rsidR="001D4323" w:rsidRPr="001D4323" w:rsidRDefault="001D4323" w:rsidP="001D4323">
      <w:r w:rsidRPr="001D4323">
        <w:t>The 6×-his tagged ApiCCT1</w:t>
      </w:r>
      <w:r w:rsidRPr="001D4323">
        <w:rPr>
          <w:vertAlign w:val="subscript"/>
        </w:rPr>
        <w:t>r</w:t>
      </w:r>
      <w:r w:rsidRPr="001D4323">
        <w:t xml:space="preserve"> (MVPGYALNCTVASQAMPKRIAGGNVKIACLDLNLQKARMAMGVQINIDDPEQLEQIRKREAGIVLERVKKIIDAGAQVVLTTKGIDDLCLKEFVEAKIMGVRRCKKEDLRRIARATGATLVSSMSNLEGEETFESSYLGLCDEVVQAKFSDDECILIKGTSKAAAAALEHHHHHH) was used as a stock of 87 µM in apical buffer [50 mM </w:t>
      </w:r>
      <w:proofErr w:type="spellStart"/>
      <w:r w:rsidRPr="001D4323">
        <w:t>Hepes</w:t>
      </w:r>
      <w:proofErr w:type="spellEnd"/>
      <w:r w:rsidRPr="001D4323">
        <w:t>, pH 7.5, 300 mM NaCl, 10% (vol/vol) glycerol, 1 mM DTT]. Apical buffer was used as a vehicle control. Purification was conducted as previously described (</w:t>
      </w:r>
      <w:r w:rsidRPr="00BC4B93">
        <w:t>15</w:t>
      </w:r>
      <w:r w:rsidRPr="001D4323">
        <w:t>, </w:t>
      </w:r>
      <w:r w:rsidRPr="00BC4B93">
        <w:t>16</w:t>
      </w:r>
      <w:r w:rsidRPr="001D4323">
        <w:t>).</w:t>
      </w:r>
    </w:p>
    <w:p w14:paraId="6F71B71D" w14:textId="77777777" w:rsidR="001D4323" w:rsidRPr="001D4323" w:rsidRDefault="001D4323" w:rsidP="000E1BD1">
      <w:pPr>
        <w:pStyle w:val="Heading2"/>
      </w:pPr>
      <w:r w:rsidRPr="001D4323">
        <w:t>Cellular Fractionation.</w:t>
      </w:r>
    </w:p>
    <w:p w14:paraId="788AB52A" w14:textId="40A9797B" w:rsidR="001D4323" w:rsidRPr="001D4323" w:rsidRDefault="001D4323" w:rsidP="001D4323">
      <w:r w:rsidRPr="001D4323">
        <w:t>Cell fractionation was adapted from ref. </w:t>
      </w:r>
      <w:r w:rsidRPr="00BC4B93">
        <w:t>38</w:t>
      </w:r>
      <w:r w:rsidRPr="001D4323">
        <w:t>, but the protocol was terminated after the lysing of the nuclei as purification of nucleoli was not required. PK treatment was performed as described in ref. </w:t>
      </w:r>
      <w:r w:rsidRPr="00BC4B93">
        <w:t>39</w:t>
      </w:r>
      <w:r w:rsidRPr="001D4323">
        <w:t xml:space="preserve">. Briefly, 14A2.6 cells were grown as described above. At 24 h after plating, cells were induced with </w:t>
      </w:r>
      <w:proofErr w:type="spellStart"/>
      <w:r w:rsidRPr="001D4323">
        <w:t>Ponasterone</w:t>
      </w:r>
      <w:proofErr w:type="spellEnd"/>
      <w:r w:rsidRPr="001D4323">
        <w:t xml:space="preserve"> A (PA) and treated with 6×-His-tagged ApiCCT1</w:t>
      </w:r>
      <w:r w:rsidRPr="001D4323">
        <w:rPr>
          <w:vertAlign w:val="subscript"/>
        </w:rPr>
        <w:t>r</w:t>
      </w:r>
      <w:r w:rsidRPr="001D4323">
        <w:t>. Cells were then allowed to grow for 48 h without additional treatment with ApiCCT1</w:t>
      </w:r>
      <w:r w:rsidRPr="001D4323">
        <w:rPr>
          <w:vertAlign w:val="subscript"/>
        </w:rPr>
        <w:t>r</w:t>
      </w:r>
      <w:r w:rsidRPr="001D4323">
        <w:t>. Cells were harvested and spun down at 1,000× </w:t>
      </w:r>
      <w:r w:rsidRPr="001D4323">
        <w:rPr>
          <w:i/>
          <w:iCs/>
        </w:rPr>
        <w:t>g</w:t>
      </w:r>
      <w:r w:rsidRPr="001D4323">
        <w:t> for 5 min at 4 C. A small volume of media was retained to determine the amount of ApiCCT1</w:t>
      </w:r>
      <w:r w:rsidRPr="001D4323">
        <w:rPr>
          <w:vertAlign w:val="subscript"/>
        </w:rPr>
        <w:t>r</w:t>
      </w:r>
      <w:r w:rsidRPr="001D4323">
        <w:t> present in the media. A reference volume (RV) of cells was determined and cells were resuspended in 15 RV of cold buffer (10 mM Tris, pH 7.4, 10 mM NaCl, and 1 mM MgCl</w:t>
      </w:r>
      <w:r w:rsidRPr="001D4323">
        <w:rPr>
          <w:vertAlign w:val="subscript"/>
        </w:rPr>
        <w:t>2</w:t>
      </w:r>
      <w:r w:rsidRPr="001D4323">
        <w:t xml:space="preserve">). The samples were divided in half, and 90 µg/mL PK was added to one set, while the other set was treated with a buffer control (10 mM </w:t>
      </w:r>
      <w:proofErr w:type="spellStart"/>
      <w:r w:rsidRPr="001D4323">
        <w:t>Tris</w:t>
      </w:r>
      <w:r w:rsidRPr="001D4323">
        <w:rPr>
          <w:rFonts w:ascii="Cambria Math" w:hAnsi="Cambria Math" w:cs="Cambria Math"/>
        </w:rPr>
        <w:t>⋅</w:t>
      </w:r>
      <w:r w:rsidRPr="001D4323">
        <w:t>HCl</w:t>
      </w:r>
      <w:proofErr w:type="spellEnd"/>
      <w:r w:rsidRPr="001D4323">
        <w:t xml:space="preserve">, pH 7.5). After 30 min of incubation on ice, the PK was inactivated by addition of 500 µg/mL PMSF. Cells were lysed by adding </w:t>
      </w:r>
      <w:proofErr w:type="spellStart"/>
      <w:r w:rsidRPr="001D4323">
        <w:t>Nonidet</w:t>
      </w:r>
      <w:proofErr w:type="spellEnd"/>
      <w:r w:rsidRPr="001D4323">
        <w:t xml:space="preserve"> P-40 to a final concentration of 0.3% and homogenized in a glass Dounce homogenizer. Crude total cell lysate was then removed for future analysis (T). Remaining lysates were centrifuged at 1,200× </w:t>
      </w:r>
      <w:r w:rsidRPr="001D4323">
        <w:rPr>
          <w:i/>
          <w:iCs/>
        </w:rPr>
        <w:t>g</w:t>
      </w:r>
      <w:r w:rsidRPr="001D4323">
        <w:t> for 5 min at 4 C, and the supernatant (cytoplasmic fraction) was saved for future analysis (C). The nuclear pellet was resuspended in 10 RV of 250 mM sucrose containing 10 mM MgCl</w:t>
      </w:r>
      <w:r w:rsidRPr="001D4323">
        <w:rPr>
          <w:vertAlign w:val="subscript"/>
        </w:rPr>
        <w:t>2</w:t>
      </w:r>
      <w:r w:rsidRPr="001D4323">
        <w:t>. A total of 10 RV of 880 mM sucrose solution containing 5 mM MgCl</w:t>
      </w:r>
      <w:r w:rsidRPr="001D4323">
        <w:rPr>
          <w:vertAlign w:val="subscript"/>
        </w:rPr>
        <w:t>2</w:t>
      </w:r>
      <w:r w:rsidRPr="001D4323">
        <w:t> was added under the nuclear fraction, and nuclei were purified by centrifuging at 1,200× </w:t>
      </w:r>
      <w:r w:rsidRPr="001D4323">
        <w:rPr>
          <w:i/>
          <w:iCs/>
        </w:rPr>
        <w:t>g</w:t>
      </w:r>
      <w:r w:rsidRPr="001D4323">
        <w:t> for 10 min at 4 C through this sucrose cushion. The purified nuclear pellet was resuspended in 10 RV of 340 mM sucrose solution containing 5 mM MgCl</w:t>
      </w:r>
      <w:r w:rsidRPr="001D4323">
        <w:rPr>
          <w:vertAlign w:val="subscript"/>
        </w:rPr>
        <w:t>2</w:t>
      </w:r>
      <w:r w:rsidRPr="001D4323">
        <w:t>. PK treatment was performed as before on the samples previously treated with PK. After stopping the PK reaction, protease inhibitor (Roche) was added to each sample, and the nuclei were lysed by sonicating 3× for 30 s at 40 V with 5 min on ice in between pulses. SDS/PAGE analysis was performed on all samples as above except samples were run on a 15% Criterion gel (</w:t>
      </w:r>
      <w:proofErr w:type="spellStart"/>
      <w:r w:rsidRPr="001D4323">
        <w:t>BioRad</w:t>
      </w:r>
      <w:proofErr w:type="spellEnd"/>
      <w:r w:rsidRPr="001D4323">
        <w:t>), and because the ApiCCT1</w:t>
      </w:r>
      <w:r w:rsidRPr="001D4323">
        <w:rPr>
          <w:vertAlign w:val="subscript"/>
        </w:rPr>
        <w:t>r</w:t>
      </w:r>
      <w:r w:rsidRPr="001D4323">
        <w:t> was so abundant in the media, only 10 µg of protein was loaded from the media to avoid extreme overexposure. All other samples were 30 µg of total protein. Samples were then analyzed by SDS/PAGE as described below.</w:t>
      </w:r>
    </w:p>
    <w:p w14:paraId="7C55002B" w14:textId="77777777" w:rsidR="001D4323" w:rsidRPr="001D4323" w:rsidRDefault="001D4323" w:rsidP="000E1BD1">
      <w:pPr>
        <w:pStyle w:val="Heading2"/>
      </w:pPr>
      <w:r w:rsidRPr="001D4323">
        <w:t>Immunocytochemistry and Quantitation of Inclusion Bodies.</w:t>
      </w:r>
    </w:p>
    <w:p w14:paraId="63F471D2" w14:textId="77777777" w:rsidR="001D4323" w:rsidRPr="001D4323" w:rsidRDefault="001D4323" w:rsidP="001D4323">
      <w:r w:rsidRPr="001D4323">
        <w:t xml:space="preserve">14A2.6 cells were grown as described above on UV-treated coverslips for 24 h and then induced with 2.5 µM PA for 48 h. Cells were then fixed in 2% paraformaldehyde, permeabilized with 0.1% Triton X-100 in PBS, and nuclei were stained with 4′,6-diamidino-2-phenylindole. Fluorescent microscopy was performed using </w:t>
      </w:r>
      <w:proofErr w:type="spellStart"/>
      <w:r w:rsidRPr="001D4323">
        <w:t>Axiovision</w:t>
      </w:r>
      <w:proofErr w:type="spellEnd"/>
      <w:r w:rsidRPr="001D4323">
        <w:t xml:space="preserve"> software and a Zeiss AxioObserver.Z1 microscope. A minimum of 500 cells were counted from </w:t>
      </w:r>
      <w:r w:rsidRPr="001D4323">
        <w:rPr>
          <w:rFonts w:ascii="Cambria Math" w:hAnsi="Cambria Math" w:cs="Cambria Math"/>
        </w:rPr>
        <w:t>∼</w:t>
      </w:r>
      <w:r w:rsidRPr="001D4323">
        <w:t>5</w:t>
      </w:r>
      <w:r w:rsidRPr="001D4323">
        <w:rPr>
          <w:rFonts w:ascii="Calibri" w:hAnsi="Calibri" w:cs="Calibri"/>
        </w:rPr>
        <w:t>–</w:t>
      </w:r>
      <w:r w:rsidRPr="001D4323">
        <w:t>6 fields in three independent experiments for each data point at 20</w:t>
      </w:r>
      <w:r w:rsidRPr="001D4323">
        <w:rPr>
          <w:rFonts w:ascii="Calibri" w:hAnsi="Calibri" w:cs="Calibri"/>
        </w:rPr>
        <w:t>×</w:t>
      </w:r>
      <w:r w:rsidRPr="001D4323">
        <w:t xml:space="preserve"> magnification. Aggregation is expressed as the percentage of cells with visible inclusions versus total number of cells.</w:t>
      </w:r>
    </w:p>
    <w:p w14:paraId="33BF7D66" w14:textId="77777777" w:rsidR="001D4323" w:rsidRPr="001D4323" w:rsidRDefault="001D4323" w:rsidP="000E1BD1">
      <w:pPr>
        <w:pStyle w:val="Heading2"/>
      </w:pPr>
      <w:r w:rsidRPr="001D4323">
        <w:t>SDS/PAGE of PC12 Cell Homogenates.</w:t>
      </w:r>
    </w:p>
    <w:p w14:paraId="543A9269" w14:textId="77777777" w:rsidR="001D4323" w:rsidRPr="001D4323" w:rsidRDefault="001D4323" w:rsidP="001D4323">
      <w:proofErr w:type="spellStart"/>
      <w:r w:rsidRPr="001D4323">
        <w:t>mHtt</w:t>
      </w:r>
      <w:proofErr w:type="spellEnd"/>
      <w:r w:rsidRPr="001D4323">
        <w:t xml:space="preserve"> expression was induced with 2.5 µM PA and simultaneously treated with listed concentrations of ApiCCT1</w:t>
      </w:r>
      <w:r w:rsidRPr="001D4323">
        <w:rPr>
          <w:vertAlign w:val="subscript"/>
        </w:rPr>
        <w:t>r</w:t>
      </w:r>
      <w:r w:rsidRPr="001D4323">
        <w:t> for 48 h with no subsequent addition of ApiCCT1</w:t>
      </w:r>
      <w:r w:rsidRPr="001D4323">
        <w:rPr>
          <w:vertAlign w:val="subscript"/>
        </w:rPr>
        <w:t>r</w:t>
      </w:r>
      <w:r w:rsidRPr="001D4323">
        <w:t xml:space="preserve">. Three independent experiments were performed. At 48 h postinduction, cells were lysed in radioimmune precipitation assay buffer [10 mM Tris, pH 7.5, 150 mM NaCl, 1 mM EDTA (pH 8.0), 1% </w:t>
      </w:r>
      <w:proofErr w:type="spellStart"/>
      <w:r w:rsidRPr="001D4323">
        <w:t>Nonidet</w:t>
      </w:r>
      <w:proofErr w:type="spellEnd"/>
      <w:r w:rsidRPr="001D4323">
        <w:t xml:space="preserve"> P-40, 0.5% SDS] containing Complete Protease Inhibitor (Roche Diagnostics). A DC protein assay (Bio-Rad) was performed to determine protein concentration. A total of 30 </w:t>
      </w:r>
      <w:proofErr w:type="spellStart"/>
      <w:r w:rsidRPr="001D4323">
        <w:t>μg</w:t>
      </w:r>
      <w:proofErr w:type="spellEnd"/>
      <w:r w:rsidRPr="001D4323">
        <w:t xml:space="preserve"> lysate was added in a 1:1 ratio to loading buffer (125 mM Tris, pH 6.8, 20% glycerol, 4% SDS, 10% β-</w:t>
      </w:r>
      <w:proofErr w:type="spellStart"/>
      <w:r w:rsidRPr="001D4323">
        <w:t>mercaptoethanol</w:t>
      </w:r>
      <w:proofErr w:type="spellEnd"/>
      <w:r w:rsidRPr="001D4323">
        <w:t xml:space="preserve">, 0.004% bromophenol blue) and loaded onto a 10% Criterion gel (Bio-Rad). The gel was then run at 125 V until the dye front reached the bottom of the gel. It was then wet-transferred to a nitrocellulose membrane, blocked for 1 h in </w:t>
      </w:r>
      <w:proofErr w:type="spellStart"/>
      <w:r w:rsidRPr="001D4323">
        <w:t>StartingBlock</w:t>
      </w:r>
      <w:proofErr w:type="spellEnd"/>
      <w:r w:rsidRPr="001D4323">
        <w:t xml:space="preserve"> T20 (TBS) Blocking Buffer (Pierce) at room temperature and probed with anti-EGFP (</w:t>
      </w:r>
      <w:proofErr w:type="spellStart"/>
      <w:r w:rsidRPr="001D4323">
        <w:t>Clontech</w:t>
      </w:r>
      <w:proofErr w:type="spellEnd"/>
      <w:r w:rsidRPr="001D4323">
        <w:t>, 1:1,000), anti-Actin (Sigma Monoclonal Anti-Actin Clone AC-40 Cat No. A-4700, 1:5,000), anti-His antibody (Sigma, 1:1,000), anti-GAPDH (</w:t>
      </w:r>
      <w:proofErr w:type="spellStart"/>
      <w:r w:rsidRPr="001D4323">
        <w:t>Imgenex</w:t>
      </w:r>
      <w:proofErr w:type="spellEnd"/>
      <w:r w:rsidRPr="001D4323">
        <w:t>, 1:1,000), or anti-p84 (</w:t>
      </w:r>
      <w:proofErr w:type="spellStart"/>
      <w:r w:rsidRPr="001D4323">
        <w:t>AbCam</w:t>
      </w:r>
      <w:proofErr w:type="spellEnd"/>
      <w:r w:rsidRPr="001D4323">
        <w:t xml:space="preserve">, 1:1,000). Peroxidase-conjugated </w:t>
      </w:r>
      <w:proofErr w:type="spellStart"/>
      <w:r w:rsidRPr="001D4323">
        <w:t>AffiniPure</w:t>
      </w:r>
      <w:proofErr w:type="spellEnd"/>
      <w:r w:rsidRPr="001D4323">
        <w:t xml:space="preserve"> goat anti-rabbit or anti-mouse secondary antibodies (Jackson </w:t>
      </w:r>
      <w:proofErr w:type="spellStart"/>
      <w:r w:rsidRPr="001D4323">
        <w:t>ImmunoResearch</w:t>
      </w:r>
      <w:proofErr w:type="spellEnd"/>
      <w:r w:rsidRPr="001D4323">
        <w:t xml:space="preserve"> Laboratories) were used at 1:20,000 for 1 h at room temperature. Blots were detected using PICO detection reagent (Pierce).</w:t>
      </w:r>
    </w:p>
    <w:p w14:paraId="660FB69C" w14:textId="77777777" w:rsidR="001D4323" w:rsidRPr="001D4323" w:rsidRDefault="001D4323" w:rsidP="000E1BD1">
      <w:pPr>
        <w:pStyle w:val="Heading2"/>
      </w:pPr>
      <w:r w:rsidRPr="001D4323">
        <w:t>SDS-AGE of PC12 Cell Homogenates.</w:t>
      </w:r>
    </w:p>
    <w:p w14:paraId="03DD712B" w14:textId="2DC7915D" w:rsidR="001D4323" w:rsidRPr="001D4323" w:rsidRDefault="001D4323" w:rsidP="001D4323">
      <w:r w:rsidRPr="001D4323">
        <w:t xml:space="preserve">The analysis of </w:t>
      </w:r>
      <w:proofErr w:type="spellStart"/>
      <w:r w:rsidRPr="001D4323">
        <w:t>mHtt</w:t>
      </w:r>
      <w:proofErr w:type="spellEnd"/>
      <w:r w:rsidRPr="001D4323">
        <w:t xml:space="preserve"> by SDS-AGE with Western analysis was performed as previously described (</w:t>
      </w:r>
      <w:r w:rsidRPr="00BC4B93">
        <w:t>26</w:t>
      </w:r>
      <w:r w:rsidRPr="001D4323">
        <w:t>–</w:t>
      </w:r>
      <w:r w:rsidRPr="00BC4B93">
        <w:t>29</w:t>
      </w:r>
      <w:r w:rsidRPr="001D4323">
        <w:t>).</w:t>
      </w:r>
    </w:p>
    <w:p w14:paraId="614B20B6" w14:textId="77777777" w:rsidR="001D4323" w:rsidRPr="001D4323" w:rsidRDefault="001D4323" w:rsidP="000E1BD1">
      <w:pPr>
        <w:pStyle w:val="Heading2"/>
      </w:pPr>
      <w:r w:rsidRPr="001D4323">
        <w:t>Filter Retardation Analysis of PC12 Cell Homogenates.</w:t>
      </w:r>
    </w:p>
    <w:p w14:paraId="1A32D8C3" w14:textId="2D5A40BA" w:rsidR="001D4323" w:rsidRPr="001D4323" w:rsidRDefault="001D4323" w:rsidP="001D4323">
      <w:r w:rsidRPr="001D4323">
        <w:t xml:space="preserve">The same lysates used in the SDS/PAGE and SDS-AGE assays were also analyzed for SDS-insoluble </w:t>
      </w:r>
      <w:proofErr w:type="spellStart"/>
      <w:r w:rsidRPr="001D4323">
        <w:t>mHtt</w:t>
      </w:r>
      <w:proofErr w:type="spellEnd"/>
      <w:r w:rsidRPr="001D4323">
        <w:t xml:space="preserve"> by filter-retardation assays as described in refs. </w:t>
      </w:r>
      <w:r w:rsidRPr="00BC4B93">
        <w:t>27</w:t>
      </w:r>
      <w:r w:rsidRPr="001D4323">
        <w:t>, </w:t>
      </w:r>
      <w:r w:rsidRPr="00BC4B93">
        <w:t>28</w:t>
      </w:r>
      <w:r w:rsidRPr="001D4323">
        <w:t>, </w:t>
      </w:r>
      <w:r w:rsidRPr="00BC4B93">
        <w:t>40</w:t>
      </w:r>
      <w:r w:rsidRPr="001D4323">
        <w:t>.</w:t>
      </w:r>
    </w:p>
    <w:p w14:paraId="2BB260DF" w14:textId="77777777" w:rsidR="001D4323" w:rsidRPr="001D4323" w:rsidRDefault="001D4323" w:rsidP="000E1BD1">
      <w:pPr>
        <w:pStyle w:val="Heading2"/>
      </w:pPr>
      <w:r w:rsidRPr="001D4323">
        <w:t>Quantification of Western Blots.</w:t>
      </w:r>
    </w:p>
    <w:p w14:paraId="753B0F0B" w14:textId="77777777" w:rsidR="001D4323" w:rsidRPr="001D4323" w:rsidRDefault="001D4323" w:rsidP="001D4323">
      <w:r w:rsidRPr="001D4323">
        <w:t xml:space="preserve">Densitometry of the autoradiographs was performed using ImageJ software (National Institutes of Health). Measurements were normalized to control samples treated with vehicle in </w:t>
      </w:r>
      <w:proofErr w:type="gramStart"/>
      <w:r w:rsidRPr="001D4323">
        <w:t>all of</w:t>
      </w:r>
      <w:proofErr w:type="gramEnd"/>
      <w:r w:rsidRPr="001D4323">
        <w:t xml:space="preserve"> the assays as there is no loading control for SDS-AGE or filter-retardation assays.</w:t>
      </w:r>
    </w:p>
    <w:p w14:paraId="75BD167F" w14:textId="77777777" w:rsidR="001D4323" w:rsidRPr="001D4323" w:rsidRDefault="001D4323" w:rsidP="000E1BD1">
      <w:pPr>
        <w:pStyle w:val="Heading2"/>
      </w:pPr>
      <w:r w:rsidRPr="001D4323">
        <w:t>Live Cell Imaging.</w:t>
      </w:r>
    </w:p>
    <w:p w14:paraId="72150FED" w14:textId="6507B4AD" w:rsidR="001D4323" w:rsidRPr="001D4323" w:rsidRDefault="001D4323" w:rsidP="001D4323">
      <w:r w:rsidRPr="001D4323">
        <w:t>Time-lapse microscopy was performed as described in ref. </w:t>
      </w:r>
      <w:r w:rsidRPr="00BC4B93">
        <w:t>28</w:t>
      </w:r>
      <w:r w:rsidRPr="001D4323">
        <w:t>. The 14A2.6 cells were grown as above, and 5 × 10</w:t>
      </w:r>
      <w:r w:rsidRPr="001D4323">
        <w:rPr>
          <w:vertAlign w:val="superscript"/>
        </w:rPr>
        <w:t>5</w:t>
      </w:r>
      <w:r w:rsidRPr="001D4323">
        <w:t> cells were plated onto collagen-coated glass-bottom microwell dishes (MatTek, P35G-1.5–14-C). Cells were induced with 2.5 µM PA and simultaneously treated with listed concentration of ApiCCT1</w:t>
      </w:r>
      <w:r w:rsidRPr="001D4323">
        <w:rPr>
          <w:vertAlign w:val="subscript"/>
        </w:rPr>
        <w:t>r</w:t>
      </w:r>
      <w:r w:rsidRPr="001D4323">
        <w:t xml:space="preserve"> at 24 h </w:t>
      </w:r>
      <w:proofErr w:type="spellStart"/>
      <w:r w:rsidRPr="001D4323">
        <w:t>postplating</w:t>
      </w:r>
      <w:proofErr w:type="spellEnd"/>
      <w:r w:rsidRPr="001D4323">
        <w:t xml:space="preserve"> and allowed to equilibrate in the imaging system. The amount of equilibration time was variable between experiments, and this difference in time was accounted for in the time elapsed for analysis. Cells were then allowed to grow for 48 h in a </w:t>
      </w:r>
      <w:proofErr w:type="spellStart"/>
      <w:r w:rsidRPr="001D4323">
        <w:t>VivaView</w:t>
      </w:r>
      <w:proofErr w:type="spellEnd"/>
      <w:r w:rsidRPr="001D4323">
        <w:t xml:space="preserve"> live cell imaging system (Olympus). Cells were imaged every 10 min for 48 h at 20× magnification every in nine different locations per well to allow for sufficient cell numbers in analysis. Three independent experiments were performed. The “lag phase” of inclusion formation is shown as the number of hours before the appearance of the first inclusion body.</w:t>
      </w:r>
    </w:p>
    <w:p w14:paraId="2D10F8CD" w14:textId="77777777" w:rsidR="001D4323" w:rsidRPr="001D4323" w:rsidRDefault="001D4323" w:rsidP="000E1BD1">
      <w:pPr>
        <w:pStyle w:val="Heading2"/>
      </w:pPr>
      <w:r w:rsidRPr="001D4323">
        <w:t>Knock-In Cell Line.</w:t>
      </w:r>
    </w:p>
    <w:p w14:paraId="7F259421" w14:textId="5F76AC07" w:rsidR="001D4323" w:rsidRPr="001D4323" w:rsidRDefault="001D4323" w:rsidP="001D4323">
      <w:r w:rsidRPr="001D4323">
        <w:t>Homozygous mutant ST</w:t>
      </w:r>
      <w:r w:rsidRPr="001D4323">
        <w:rPr>
          <w:i/>
          <w:iCs/>
        </w:rPr>
        <w:t>Hdh</w:t>
      </w:r>
      <w:r w:rsidRPr="001D4323">
        <w:rPr>
          <w:i/>
          <w:iCs/>
          <w:vertAlign w:val="superscript"/>
        </w:rPr>
        <w:t>Q109</w:t>
      </w:r>
      <w:r w:rsidRPr="001D4323">
        <w:rPr>
          <w:i/>
          <w:iCs/>
        </w:rPr>
        <w:t>/Hdh</w:t>
      </w:r>
      <w:r w:rsidRPr="001D4323">
        <w:rPr>
          <w:i/>
          <w:iCs/>
          <w:vertAlign w:val="superscript"/>
        </w:rPr>
        <w:t>Q109</w:t>
      </w:r>
      <w:r w:rsidRPr="001D4323">
        <w:t> cell lines (gift from E. Cattaneo, University of Milano, Milan) were plated in 24-well plates (0.75 × 10</w:t>
      </w:r>
      <w:r w:rsidRPr="001D4323">
        <w:rPr>
          <w:vertAlign w:val="superscript"/>
        </w:rPr>
        <w:t>5</w:t>
      </w:r>
      <w:r w:rsidRPr="001D4323">
        <w:t> cells/well) in complete medium (DMEM / 5% glucose, 10% FBS) at 33 C as described previously (</w:t>
      </w:r>
      <w:r w:rsidRPr="00BC4B93">
        <w:t>31</w:t>
      </w:r>
      <w:r w:rsidRPr="001D4323">
        <w:t>). Experiments were plated to have five technical replicates per concentration per experiment, with each independent experiment repeated three times. Cells were treated with listed concentrations of ApiCCT1</w:t>
      </w:r>
      <w:r w:rsidRPr="001D4323">
        <w:rPr>
          <w:vertAlign w:val="subscript"/>
        </w:rPr>
        <w:t>r</w:t>
      </w:r>
      <w:r w:rsidRPr="001D4323">
        <w:t> concurrently with the addition of low serum medium and temperature shift with no subsequent treatments throughout the duration of the study.</w:t>
      </w:r>
    </w:p>
    <w:p w14:paraId="5FB0B703" w14:textId="77777777" w:rsidR="001D4323" w:rsidRPr="001D4323" w:rsidRDefault="001D4323" w:rsidP="000E1BD1">
      <w:pPr>
        <w:pStyle w:val="Heading2"/>
      </w:pPr>
      <w:r w:rsidRPr="001D4323">
        <w:t>Cell Survival Assay.</w:t>
      </w:r>
    </w:p>
    <w:p w14:paraId="1969E634" w14:textId="77777777" w:rsidR="001D4323" w:rsidRPr="001D4323" w:rsidRDefault="001D4323" w:rsidP="001D4323">
      <w:r w:rsidRPr="001D4323">
        <w:t>Cells were treated as described above. XTT (sodium 2,</w:t>
      </w:r>
      <w:proofErr w:type="gramStart"/>
      <w:r w:rsidRPr="001D4323">
        <w:t>3,-</w:t>
      </w:r>
      <w:proofErr w:type="gramEnd"/>
      <w:r w:rsidRPr="001D4323">
        <w:t>bis(2-methoxy-4-nitro-5-sulfophenyl)-5-[(phenylamino)-carbonyl]-2H-tetrazolium inner salt) assays were performed at 24 and 48 h after the temperature shift. At those time points, cells were incubated for 4 h with XTT and phenazine methosulfate (0.2 mg/mL and 0.1 µg/mL, respectively; Sigma-Aldrich), and absorbance was read at 450 nm. Higher values in the treated groups indicate increased cellular respiration suggestive of increased cell survival.</w:t>
      </w:r>
    </w:p>
    <w:p w14:paraId="0EB112E3" w14:textId="77777777" w:rsidR="001D4323" w:rsidRPr="001D4323" w:rsidRDefault="001D4323" w:rsidP="000E1BD1">
      <w:pPr>
        <w:pStyle w:val="Heading2"/>
      </w:pPr>
      <w:r w:rsidRPr="001D4323">
        <w:t>Statistical Analysis.</w:t>
      </w:r>
    </w:p>
    <w:p w14:paraId="3A2E5892" w14:textId="77777777" w:rsidR="001D4323" w:rsidRPr="001D4323" w:rsidRDefault="001D4323" w:rsidP="001D4323">
      <w:r w:rsidRPr="001D4323">
        <w:t>All statistical analyses were performed using GraphPad Prism 5.04 software. All data are expressed as mean ± SE of measure. </w:t>
      </w:r>
      <w:r w:rsidRPr="001D4323">
        <w:rPr>
          <w:i/>
          <w:iCs/>
        </w:rPr>
        <w:t>P</w:t>
      </w:r>
      <w:r w:rsidRPr="001D4323">
        <w:t xml:space="preserve"> &lt; 0.05 </w:t>
      </w:r>
      <w:proofErr w:type="gramStart"/>
      <w:r w:rsidRPr="001D4323">
        <w:t>was considered to be</w:t>
      </w:r>
      <w:proofErr w:type="gramEnd"/>
      <w:r w:rsidRPr="001D4323">
        <w:t xml:space="preserve"> statistically significant in all cases. Statistical comparisons of results were performed by performing one-way ANOVA analysis followed by Dunnett’s multiple comparison tests.</w:t>
      </w:r>
    </w:p>
    <w:p w14:paraId="1F08A52B" w14:textId="77777777" w:rsidR="001D4323" w:rsidRPr="001D4323" w:rsidRDefault="001D4323" w:rsidP="000E1BD1">
      <w:pPr>
        <w:pStyle w:val="Heading1"/>
      </w:pPr>
      <w:r w:rsidRPr="001D4323">
        <w:t>Acknowledgments</w:t>
      </w:r>
    </w:p>
    <w:p w14:paraId="29B52B14" w14:textId="77777777" w:rsidR="001D4323" w:rsidRPr="001D4323" w:rsidRDefault="001D4323" w:rsidP="001D4323">
      <w:r w:rsidRPr="001D4323">
        <w:t>We thank Dr. Jack Reidling for helpful discussions of the manuscript and Dr. Christopher Sontag and Dr. Brian Cummings for advice and technical assistance with live cell imaging. Funding was provided by National Institutes of Health Grants PN2EY016525 and NS52789 (to L.M.T.) and AG00538 (to C.G.G.) and the Hereditary Disease Foundation and Huntington’s Disease Society of America (to L.M.T.).</w:t>
      </w:r>
    </w:p>
    <w:p w14:paraId="619B480E" w14:textId="7B351F8C" w:rsidR="001D4323" w:rsidRDefault="001D4323" w:rsidP="000E1BD1">
      <w:pPr>
        <w:pStyle w:val="Heading1"/>
      </w:pPr>
      <w:r>
        <w:t xml:space="preserve">References </w:t>
      </w:r>
    </w:p>
    <w:p w14:paraId="18A0B20E" w14:textId="4F2E8646" w:rsidR="001D4323" w:rsidRPr="001D4323" w:rsidRDefault="001D4323" w:rsidP="00BC4B93">
      <w:pPr>
        <w:spacing w:after="0"/>
        <w:ind w:left="720" w:hanging="720"/>
      </w:pPr>
      <w:r w:rsidRPr="001D4323">
        <w:rPr>
          <w:b/>
          <w:bCs/>
        </w:rPr>
        <w:t>1</w:t>
      </w:r>
      <w:r w:rsidR="00BC4B93">
        <w:rPr>
          <w:b/>
          <w:bCs/>
        </w:rPr>
        <w:t xml:space="preserve"> </w:t>
      </w:r>
      <w:r w:rsidRPr="001D4323">
        <w:t>SW Davies, et al., Formation of neuronal intranuclear inclusions underlies the neurological dysfunction in mice transgenic for the HD mutation. </w:t>
      </w:r>
      <w:r w:rsidRPr="001D4323">
        <w:rPr>
          <w:i/>
          <w:iCs/>
        </w:rPr>
        <w:t>Cell</w:t>
      </w:r>
      <w:r w:rsidRPr="001D4323">
        <w:t> </w:t>
      </w:r>
      <w:r w:rsidRPr="001D4323">
        <w:rPr>
          <w:b/>
          <w:bCs/>
        </w:rPr>
        <w:t>90</w:t>
      </w:r>
      <w:r w:rsidRPr="001D4323">
        <w:t>, 537–548 (1997).</w:t>
      </w:r>
    </w:p>
    <w:p w14:paraId="6DC76BB9" w14:textId="0C14887F" w:rsidR="001D4323" w:rsidRPr="001D4323" w:rsidRDefault="001D4323" w:rsidP="00BC4B93">
      <w:pPr>
        <w:spacing w:after="0"/>
        <w:ind w:left="720" w:hanging="720"/>
      </w:pPr>
      <w:r w:rsidRPr="001D4323">
        <w:rPr>
          <w:b/>
          <w:bCs/>
        </w:rPr>
        <w:t>2</w:t>
      </w:r>
      <w:r w:rsidR="00BC4B93">
        <w:rPr>
          <w:b/>
          <w:bCs/>
        </w:rPr>
        <w:t xml:space="preserve"> </w:t>
      </w:r>
      <w:r w:rsidRPr="001D4323">
        <w:t>The Huntington's Disease Collaborative Research Group, A novel gene containing a trinucleotide repeat that is expanded and unstable on Huntington's disease chromosomes. </w:t>
      </w:r>
      <w:r w:rsidRPr="001D4323">
        <w:rPr>
          <w:i/>
          <w:iCs/>
        </w:rPr>
        <w:t>Cell</w:t>
      </w:r>
      <w:r w:rsidRPr="001D4323">
        <w:t> </w:t>
      </w:r>
      <w:r w:rsidRPr="001D4323">
        <w:rPr>
          <w:b/>
          <w:bCs/>
        </w:rPr>
        <w:t>72</w:t>
      </w:r>
      <w:r w:rsidRPr="001D4323">
        <w:t>, 971–983 (1993).</w:t>
      </w:r>
    </w:p>
    <w:p w14:paraId="30480E10" w14:textId="58CA0711" w:rsidR="001D4323" w:rsidRPr="001D4323" w:rsidRDefault="001D4323" w:rsidP="00BC4B93">
      <w:pPr>
        <w:spacing w:after="0"/>
        <w:ind w:left="720" w:hanging="720"/>
      </w:pPr>
      <w:r w:rsidRPr="001D4323">
        <w:rPr>
          <w:b/>
          <w:bCs/>
        </w:rPr>
        <w:t>3</w:t>
      </w:r>
      <w:r w:rsidR="00BC4B93">
        <w:rPr>
          <w:b/>
          <w:bCs/>
        </w:rPr>
        <w:t xml:space="preserve"> </w:t>
      </w:r>
      <w:r w:rsidRPr="001D4323">
        <w:t xml:space="preserve">JF </w:t>
      </w:r>
      <w:proofErr w:type="spellStart"/>
      <w:r w:rsidRPr="001D4323">
        <w:t>Gusella</w:t>
      </w:r>
      <w:proofErr w:type="spellEnd"/>
      <w:r w:rsidRPr="001D4323">
        <w:t>, ME MacDonald, Huntington’s disease. </w:t>
      </w:r>
      <w:r w:rsidRPr="001D4323">
        <w:rPr>
          <w:i/>
          <w:iCs/>
        </w:rPr>
        <w:t>Semin Cell Biol</w:t>
      </w:r>
      <w:r w:rsidRPr="001D4323">
        <w:t> </w:t>
      </w:r>
      <w:r w:rsidRPr="001D4323">
        <w:rPr>
          <w:b/>
          <w:bCs/>
        </w:rPr>
        <w:t>6</w:t>
      </w:r>
      <w:r w:rsidRPr="001D4323">
        <w:t>, 21–28 (1995).</w:t>
      </w:r>
    </w:p>
    <w:p w14:paraId="1E226395" w14:textId="6930E9D2" w:rsidR="001D4323" w:rsidRPr="001D4323" w:rsidRDefault="001D4323" w:rsidP="00BC4B93">
      <w:pPr>
        <w:spacing w:after="0"/>
        <w:ind w:left="720" w:hanging="720"/>
      </w:pPr>
      <w:r w:rsidRPr="001D4323">
        <w:rPr>
          <w:b/>
          <w:bCs/>
        </w:rPr>
        <w:t>4</w:t>
      </w:r>
      <w:r w:rsidR="00BC4B93">
        <w:rPr>
          <w:b/>
          <w:bCs/>
        </w:rPr>
        <w:t xml:space="preserve"> </w:t>
      </w:r>
      <w:r w:rsidRPr="001D4323">
        <w:t xml:space="preserve">PJ </w:t>
      </w:r>
      <w:proofErr w:type="spellStart"/>
      <w:r w:rsidRPr="001D4323">
        <w:t>Muchowski</w:t>
      </w:r>
      <w:proofErr w:type="spellEnd"/>
      <w:r w:rsidRPr="001D4323">
        <w:t>, JL Wacker, Modulation of neurodegeneration by molecular chaperones. </w:t>
      </w:r>
      <w:r w:rsidRPr="001D4323">
        <w:rPr>
          <w:i/>
          <w:iCs/>
        </w:rPr>
        <w:t xml:space="preserve">Nat Rev </w:t>
      </w:r>
      <w:proofErr w:type="spellStart"/>
      <w:r w:rsidRPr="001D4323">
        <w:rPr>
          <w:i/>
          <w:iCs/>
        </w:rPr>
        <w:t>Neurosci</w:t>
      </w:r>
      <w:proofErr w:type="spellEnd"/>
      <w:r w:rsidRPr="001D4323">
        <w:t> </w:t>
      </w:r>
      <w:r w:rsidRPr="001D4323">
        <w:rPr>
          <w:b/>
          <w:bCs/>
        </w:rPr>
        <w:t>6</w:t>
      </w:r>
      <w:r w:rsidRPr="001D4323">
        <w:t>, 11–22 (2005).</w:t>
      </w:r>
    </w:p>
    <w:p w14:paraId="7DB4BD93" w14:textId="103CF134" w:rsidR="001D4323" w:rsidRPr="001D4323" w:rsidRDefault="001D4323" w:rsidP="00BC4B93">
      <w:pPr>
        <w:spacing w:after="0"/>
        <w:ind w:left="720" w:hanging="720"/>
      </w:pPr>
      <w:r w:rsidRPr="001D4323">
        <w:rPr>
          <w:b/>
          <w:bCs/>
        </w:rPr>
        <w:t>5</w:t>
      </w:r>
      <w:r w:rsidR="00BC4B93">
        <w:rPr>
          <w:b/>
          <w:bCs/>
        </w:rPr>
        <w:t xml:space="preserve"> </w:t>
      </w:r>
      <w:r w:rsidRPr="001D4323">
        <w:t xml:space="preserve">PJ </w:t>
      </w:r>
      <w:proofErr w:type="spellStart"/>
      <w:r w:rsidRPr="001D4323">
        <w:t>Muchowski</w:t>
      </w:r>
      <w:proofErr w:type="spellEnd"/>
      <w:r w:rsidRPr="001D4323">
        <w:t>, et al., Hsp70 and hsp40 chaperones can inhibit self-assembly of polyglutamine proteins into amyloid-like fibrils. </w:t>
      </w:r>
      <w:r w:rsidRPr="001D4323">
        <w:rPr>
          <w:i/>
          <w:iCs/>
        </w:rPr>
        <w:t xml:space="preserve">Proc Natl </w:t>
      </w:r>
      <w:proofErr w:type="spellStart"/>
      <w:r w:rsidRPr="001D4323">
        <w:rPr>
          <w:i/>
          <w:iCs/>
        </w:rPr>
        <w:t>Acad</w:t>
      </w:r>
      <w:proofErr w:type="spellEnd"/>
      <w:r w:rsidRPr="001D4323">
        <w:rPr>
          <w:i/>
          <w:iCs/>
        </w:rPr>
        <w:t xml:space="preserve"> Sci USA</w:t>
      </w:r>
      <w:r w:rsidRPr="001D4323">
        <w:t> </w:t>
      </w:r>
      <w:r w:rsidRPr="001D4323">
        <w:rPr>
          <w:b/>
          <w:bCs/>
        </w:rPr>
        <w:t>97</w:t>
      </w:r>
      <w:r w:rsidRPr="001D4323">
        <w:t>, 7841–7846 (2000).</w:t>
      </w:r>
    </w:p>
    <w:p w14:paraId="6A7FA0D7" w14:textId="109C1846" w:rsidR="001D4323" w:rsidRPr="001D4323" w:rsidRDefault="001D4323" w:rsidP="00BC4B93">
      <w:pPr>
        <w:spacing w:after="0"/>
        <w:ind w:left="720" w:hanging="720"/>
      </w:pPr>
      <w:r w:rsidRPr="001D4323">
        <w:rPr>
          <w:b/>
          <w:bCs/>
        </w:rPr>
        <w:t>6</w:t>
      </w:r>
      <w:r w:rsidR="00BC4B93">
        <w:rPr>
          <w:b/>
          <w:bCs/>
        </w:rPr>
        <w:t xml:space="preserve"> </w:t>
      </w:r>
      <w:r w:rsidRPr="001D4323">
        <w:t xml:space="preserve">B Chen, M Retzlaff, T </w:t>
      </w:r>
      <w:proofErr w:type="spellStart"/>
      <w:r w:rsidRPr="001D4323">
        <w:t>Roos</w:t>
      </w:r>
      <w:proofErr w:type="spellEnd"/>
      <w:r w:rsidRPr="001D4323">
        <w:t xml:space="preserve">, J </w:t>
      </w:r>
      <w:proofErr w:type="spellStart"/>
      <w:r w:rsidRPr="001D4323">
        <w:t>Frydman</w:t>
      </w:r>
      <w:proofErr w:type="spellEnd"/>
      <w:r w:rsidRPr="001D4323">
        <w:t>, Cellular strategies of protein quality control. </w:t>
      </w:r>
      <w:r w:rsidRPr="001D4323">
        <w:rPr>
          <w:i/>
          <w:iCs/>
        </w:rPr>
        <w:t xml:space="preserve">Cold Spring </w:t>
      </w:r>
      <w:proofErr w:type="spellStart"/>
      <w:r w:rsidRPr="001D4323">
        <w:rPr>
          <w:i/>
          <w:iCs/>
        </w:rPr>
        <w:t>Harb</w:t>
      </w:r>
      <w:proofErr w:type="spellEnd"/>
      <w:r w:rsidRPr="001D4323">
        <w:rPr>
          <w:i/>
          <w:iCs/>
        </w:rPr>
        <w:t xml:space="preserve"> </w:t>
      </w:r>
      <w:proofErr w:type="spellStart"/>
      <w:r w:rsidRPr="001D4323">
        <w:rPr>
          <w:i/>
          <w:iCs/>
        </w:rPr>
        <w:t>Perspect</w:t>
      </w:r>
      <w:proofErr w:type="spellEnd"/>
      <w:r w:rsidRPr="001D4323">
        <w:rPr>
          <w:i/>
          <w:iCs/>
        </w:rPr>
        <w:t xml:space="preserve"> Biol</w:t>
      </w:r>
      <w:r w:rsidRPr="001D4323">
        <w:t> </w:t>
      </w:r>
      <w:r w:rsidRPr="001D4323">
        <w:rPr>
          <w:b/>
          <w:bCs/>
        </w:rPr>
        <w:t>3</w:t>
      </w:r>
      <w:r w:rsidRPr="001D4323">
        <w:t>, a004374 (2011).</w:t>
      </w:r>
    </w:p>
    <w:p w14:paraId="25B89868" w14:textId="759C96BA" w:rsidR="001D4323" w:rsidRPr="001D4323" w:rsidRDefault="001D4323" w:rsidP="00BC4B93">
      <w:pPr>
        <w:spacing w:after="0"/>
        <w:ind w:left="720" w:hanging="720"/>
      </w:pPr>
      <w:r w:rsidRPr="001D4323">
        <w:rPr>
          <w:b/>
          <w:bCs/>
        </w:rPr>
        <w:t>7</w:t>
      </w:r>
      <w:r w:rsidR="00BC4B93">
        <w:rPr>
          <w:b/>
          <w:bCs/>
        </w:rPr>
        <w:t xml:space="preserve"> </w:t>
      </w:r>
      <w:r w:rsidRPr="001D4323">
        <w:t xml:space="preserve">C </w:t>
      </w:r>
      <w:proofErr w:type="spellStart"/>
      <w:r w:rsidRPr="001D4323">
        <w:t>Voisine</w:t>
      </w:r>
      <w:proofErr w:type="spellEnd"/>
      <w:r w:rsidRPr="001D4323">
        <w:t>, JS Pedersen, RI Morimoto, Chaperone networks: Tipping the balance in protein folding diseases. </w:t>
      </w:r>
      <w:proofErr w:type="spellStart"/>
      <w:r w:rsidRPr="001D4323">
        <w:rPr>
          <w:i/>
          <w:iCs/>
        </w:rPr>
        <w:t>Neurobiol</w:t>
      </w:r>
      <w:proofErr w:type="spellEnd"/>
      <w:r w:rsidRPr="001D4323">
        <w:rPr>
          <w:i/>
          <w:iCs/>
        </w:rPr>
        <w:t xml:space="preserve"> Dis</w:t>
      </w:r>
      <w:r w:rsidRPr="001D4323">
        <w:t> </w:t>
      </w:r>
      <w:r w:rsidRPr="001D4323">
        <w:rPr>
          <w:b/>
          <w:bCs/>
        </w:rPr>
        <w:t>40</w:t>
      </w:r>
      <w:r w:rsidRPr="001D4323">
        <w:t>, 12–20 (2010).</w:t>
      </w:r>
    </w:p>
    <w:p w14:paraId="51896C4C" w14:textId="6008ECCA" w:rsidR="001D4323" w:rsidRPr="001D4323" w:rsidRDefault="001D4323" w:rsidP="00BC4B93">
      <w:pPr>
        <w:spacing w:after="0"/>
        <w:ind w:left="720" w:hanging="720"/>
      </w:pPr>
      <w:r w:rsidRPr="001D4323">
        <w:rPr>
          <w:b/>
          <w:bCs/>
        </w:rPr>
        <w:t>8</w:t>
      </w:r>
      <w:r w:rsidR="00BC4B93">
        <w:rPr>
          <w:b/>
          <w:bCs/>
        </w:rPr>
        <w:t xml:space="preserve"> </w:t>
      </w:r>
      <w:r w:rsidRPr="001D4323">
        <w:t>JM Warrick, et al., Suppression of polyglutamine-mediated neurodegeneration in Drosophila by the molecular chaperone HSP70. </w:t>
      </w:r>
      <w:r w:rsidRPr="001D4323">
        <w:rPr>
          <w:i/>
          <w:iCs/>
        </w:rPr>
        <w:t>Nat Genet</w:t>
      </w:r>
      <w:r w:rsidRPr="001D4323">
        <w:t> </w:t>
      </w:r>
      <w:r w:rsidRPr="001D4323">
        <w:rPr>
          <w:b/>
          <w:bCs/>
        </w:rPr>
        <w:t>23</w:t>
      </w:r>
      <w:r w:rsidRPr="001D4323">
        <w:t>, 425–428 (1999).</w:t>
      </w:r>
    </w:p>
    <w:p w14:paraId="7F82FAA5" w14:textId="0633D409" w:rsidR="001D4323" w:rsidRPr="001D4323" w:rsidRDefault="001D4323" w:rsidP="00BC4B93">
      <w:pPr>
        <w:spacing w:after="0"/>
        <w:ind w:left="720" w:hanging="720"/>
      </w:pPr>
      <w:r w:rsidRPr="001D4323">
        <w:rPr>
          <w:b/>
          <w:bCs/>
        </w:rPr>
        <w:t>9</w:t>
      </w:r>
      <w:r w:rsidR="00BC4B93">
        <w:rPr>
          <w:b/>
          <w:bCs/>
        </w:rPr>
        <w:t xml:space="preserve"> </w:t>
      </w:r>
      <w:r w:rsidRPr="001D4323">
        <w:t>CJ Cummings, et al., Over-expression of inducible HSP70 chaperone suppresses neuropathology and improves motor function in SCA1 mice. </w:t>
      </w:r>
      <w:r w:rsidRPr="001D4323">
        <w:rPr>
          <w:i/>
          <w:iCs/>
        </w:rPr>
        <w:t>Hum Mol Genet</w:t>
      </w:r>
      <w:r w:rsidRPr="001D4323">
        <w:t> </w:t>
      </w:r>
      <w:r w:rsidRPr="001D4323">
        <w:rPr>
          <w:b/>
          <w:bCs/>
        </w:rPr>
        <w:t>10</w:t>
      </w:r>
      <w:r w:rsidRPr="001D4323">
        <w:t>, 1511–1518 (2001).</w:t>
      </w:r>
    </w:p>
    <w:p w14:paraId="302C3CE8" w14:textId="67763611" w:rsidR="001D4323" w:rsidRPr="001D4323" w:rsidRDefault="001D4323" w:rsidP="00BC4B93">
      <w:pPr>
        <w:spacing w:after="0"/>
        <w:ind w:left="720" w:hanging="720"/>
      </w:pPr>
      <w:r w:rsidRPr="001D4323">
        <w:rPr>
          <w:b/>
          <w:bCs/>
        </w:rPr>
        <w:t>10</w:t>
      </w:r>
      <w:r w:rsidR="00BC4B93">
        <w:rPr>
          <w:b/>
          <w:bCs/>
        </w:rPr>
        <w:t xml:space="preserve"> </w:t>
      </w:r>
      <w:r w:rsidRPr="001D4323">
        <w:t>JL Wacker, et al., Loss of Hsp70 exacerbates pathogenesis but not levels of fibrillar aggregates in a mouse model of Huntington’s disease. </w:t>
      </w:r>
      <w:r w:rsidRPr="001D4323">
        <w:rPr>
          <w:i/>
          <w:iCs/>
        </w:rPr>
        <w:t xml:space="preserve">J </w:t>
      </w:r>
      <w:proofErr w:type="spellStart"/>
      <w:r w:rsidRPr="001D4323">
        <w:rPr>
          <w:i/>
          <w:iCs/>
        </w:rPr>
        <w:t>Neurosci</w:t>
      </w:r>
      <w:proofErr w:type="spellEnd"/>
      <w:r w:rsidRPr="001D4323">
        <w:t> </w:t>
      </w:r>
      <w:r w:rsidRPr="001D4323">
        <w:rPr>
          <w:b/>
          <w:bCs/>
        </w:rPr>
        <w:t>29</w:t>
      </w:r>
      <w:r w:rsidRPr="001D4323">
        <w:t>, 9104–9114 (2009).</w:t>
      </w:r>
    </w:p>
    <w:p w14:paraId="38E21A39" w14:textId="0F3908D8" w:rsidR="001D4323" w:rsidRPr="001D4323" w:rsidRDefault="001D4323" w:rsidP="00BC4B93">
      <w:pPr>
        <w:spacing w:after="0"/>
        <w:ind w:left="720" w:hanging="720"/>
      </w:pPr>
      <w:r w:rsidRPr="001D4323">
        <w:rPr>
          <w:b/>
          <w:bCs/>
        </w:rPr>
        <w:t>11</w:t>
      </w:r>
      <w:r w:rsidR="00BC4B93">
        <w:rPr>
          <w:b/>
          <w:bCs/>
        </w:rPr>
        <w:t xml:space="preserve"> </w:t>
      </w:r>
      <w:r w:rsidRPr="001D4323">
        <w:t xml:space="preserve">C </w:t>
      </w:r>
      <w:proofErr w:type="spellStart"/>
      <w:r w:rsidRPr="001D4323">
        <w:t>Spiess</w:t>
      </w:r>
      <w:proofErr w:type="spellEnd"/>
      <w:r w:rsidRPr="001D4323">
        <w:t>, AS Meyer, S Reissmann, J Frydman, Mechanism of the eukaryotic chaperonin: Protein folding in the chamber of secrets. </w:t>
      </w:r>
      <w:r w:rsidRPr="001D4323">
        <w:rPr>
          <w:i/>
          <w:iCs/>
        </w:rPr>
        <w:t>Trends Cell Biol</w:t>
      </w:r>
      <w:r w:rsidRPr="001D4323">
        <w:t> </w:t>
      </w:r>
      <w:r w:rsidRPr="001D4323">
        <w:rPr>
          <w:b/>
          <w:bCs/>
        </w:rPr>
        <w:t>14</w:t>
      </w:r>
      <w:r w:rsidRPr="001D4323">
        <w:t>, 598–604 (2004).</w:t>
      </w:r>
    </w:p>
    <w:p w14:paraId="5DF9E794" w14:textId="16512D54" w:rsidR="001D4323" w:rsidRPr="001D4323" w:rsidRDefault="001D4323" w:rsidP="00BC4B93">
      <w:pPr>
        <w:spacing w:after="0"/>
        <w:ind w:left="720" w:hanging="720"/>
      </w:pPr>
      <w:r w:rsidRPr="001D4323">
        <w:rPr>
          <w:b/>
          <w:bCs/>
        </w:rPr>
        <w:t>12</w:t>
      </w:r>
      <w:r w:rsidR="00BC4B93">
        <w:rPr>
          <w:b/>
          <w:bCs/>
        </w:rPr>
        <w:t xml:space="preserve"> </w:t>
      </w:r>
      <w:r w:rsidRPr="001D4323">
        <w:t>W Yang, JR Dunlap, RB Andrews, R Wetzel, Aggregated polyglutamine peptides delivered to nuclei are toxic to mammalian cells. </w:t>
      </w:r>
      <w:r w:rsidRPr="001D4323">
        <w:rPr>
          <w:i/>
          <w:iCs/>
        </w:rPr>
        <w:t>Hum Mol Genet</w:t>
      </w:r>
      <w:r w:rsidRPr="001D4323">
        <w:t> </w:t>
      </w:r>
      <w:r w:rsidRPr="001D4323">
        <w:rPr>
          <w:b/>
          <w:bCs/>
        </w:rPr>
        <w:t>11</w:t>
      </w:r>
      <w:r w:rsidRPr="001D4323">
        <w:t>, 2905–2917 (2002).</w:t>
      </w:r>
    </w:p>
    <w:p w14:paraId="49BFE121" w14:textId="703B58B0" w:rsidR="001D4323" w:rsidRPr="001D4323" w:rsidRDefault="001D4323" w:rsidP="00BC4B93">
      <w:pPr>
        <w:spacing w:after="0"/>
        <w:ind w:left="720" w:hanging="720"/>
      </w:pPr>
      <w:r w:rsidRPr="001D4323">
        <w:rPr>
          <w:b/>
          <w:bCs/>
        </w:rPr>
        <w:t>13</w:t>
      </w:r>
      <w:r w:rsidR="00BC4B93">
        <w:rPr>
          <w:b/>
          <w:bCs/>
        </w:rPr>
        <w:t xml:space="preserve"> </w:t>
      </w:r>
      <w:r w:rsidRPr="001D4323">
        <w:t xml:space="preserve">C </w:t>
      </w:r>
      <w:proofErr w:type="spellStart"/>
      <w:r w:rsidRPr="001D4323">
        <w:t>Behrends</w:t>
      </w:r>
      <w:proofErr w:type="spellEnd"/>
      <w:r w:rsidRPr="001D4323">
        <w:t xml:space="preserve">, et al., Chaperonin </w:t>
      </w:r>
      <w:proofErr w:type="spellStart"/>
      <w:r w:rsidRPr="001D4323">
        <w:t>TRiC</w:t>
      </w:r>
      <w:proofErr w:type="spellEnd"/>
      <w:r w:rsidRPr="001D4323">
        <w:t xml:space="preserve"> promotes the assembly of </w:t>
      </w:r>
      <w:proofErr w:type="spellStart"/>
      <w:r w:rsidRPr="001D4323">
        <w:t>polyQ</w:t>
      </w:r>
      <w:proofErr w:type="spellEnd"/>
      <w:r w:rsidRPr="001D4323">
        <w:t xml:space="preserve"> expansion proteins into nontoxic oligomers. </w:t>
      </w:r>
      <w:r w:rsidRPr="001D4323">
        <w:rPr>
          <w:i/>
          <w:iCs/>
        </w:rPr>
        <w:t>Mol Cell</w:t>
      </w:r>
      <w:r w:rsidRPr="001D4323">
        <w:t> </w:t>
      </w:r>
      <w:r w:rsidRPr="001D4323">
        <w:rPr>
          <w:b/>
          <w:bCs/>
        </w:rPr>
        <w:t>23</w:t>
      </w:r>
      <w:r w:rsidRPr="001D4323">
        <w:t>, 887–897 (2006).</w:t>
      </w:r>
    </w:p>
    <w:p w14:paraId="07F684DF" w14:textId="4529F2D7" w:rsidR="001D4323" w:rsidRPr="001D4323" w:rsidRDefault="001D4323" w:rsidP="00BC4B93">
      <w:pPr>
        <w:spacing w:after="0"/>
        <w:ind w:left="720" w:hanging="720"/>
      </w:pPr>
      <w:r w:rsidRPr="001D4323">
        <w:rPr>
          <w:b/>
          <w:bCs/>
        </w:rPr>
        <w:t>14</w:t>
      </w:r>
      <w:r w:rsidR="00BC4B93">
        <w:rPr>
          <w:b/>
          <w:bCs/>
        </w:rPr>
        <w:t xml:space="preserve"> </w:t>
      </w:r>
      <w:r w:rsidRPr="001D4323">
        <w:t>A Kitamura, et al., Cytosolic chaperonin prevents polyglutamine toxicity with altering the aggregation state. </w:t>
      </w:r>
      <w:r w:rsidRPr="001D4323">
        <w:rPr>
          <w:i/>
          <w:iCs/>
        </w:rPr>
        <w:t>Nat Cell Biol</w:t>
      </w:r>
      <w:r w:rsidRPr="001D4323">
        <w:t> </w:t>
      </w:r>
      <w:r w:rsidRPr="001D4323">
        <w:rPr>
          <w:b/>
          <w:bCs/>
        </w:rPr>
        <w:t>8</w:t>
      </w:r>
      <w:r w:rsidRPr="001D4323">
        <w:t>, 1163–1170 (2006).</w:t>
      </w:r>
    </w:p>
    <w:p w14:paraId="4C995485" w14:textId="601250C3" w:rsidR="001D4323" w:rsidRPr="001D4323" w:rsidRDefault="001D4323" w:rsidP="00BC4B93">
      <w:pPr>
        <w:spacing w:after="0"/>
        <w:ind w:left="720" w:hanging="720"/>
      </w:pPr>
      <w:r w:rsidRPr="001D4323">
        <w:rPr>
          <w:b/>
          <w:bCs/>
        </w:rPr>
        <w:t>15</w:t>
      </w:r>
      <w:r w:rsidR="00BC4B93">
        <w:rPr>
          <w:b/>
          <w:bCs/>
        </w:rPr>
        <w:t xml:space="preserve"> </w:t>
      </w:r>
      <w:r w:rsidRPr="001D4323">
        <w:t xml:space="preserve">S Tam, R Geller, C Spiess, J </w:t>
      </w:r>
      <w:proofErr w:type="spellStart"/>
      <w:r w:rsidRPr="001D4323">
        <w:t>Frydman</w:t>
      </w:r>
      <w:proofErr w:type="spellEnd"/>
      <w:r w:rsidRPr="001D4323">
        <w:t xml:space="preserve">, The chaperonin </w:t>
      </w:r>
      <w:proofErr w:type="spellStart"/>
      <w:r w:rsidRPr="001D4323">
        <w:t>TRiC</w:t>
      </w:r>
      <w:proofErr w:type="spellEnd"/>
      <w:r w:rsidRPr="001D4323">
        <w:t xml:space="preserve"> controls polyglutamine aggregation and toxicity through subunit-specific interactions. </w:t>
      </w:r>
      <w:r w:rsidRPr="001D4323">
        <w:rPr>
          <w:i/>
          <w:iCs/>
        </w:rPr>
        <w:t>Nat Cell Biol</w:t>
      </w:r>
      <w:r w:rsidRPr="001D4323">
        <w:t> </w:t>
      </w:r>
      <w:r w:rsidRPr="001D4323">
        <w:rPr>
          <w:b/>
          <w:bCs/>
        </w:rPr>
        <w:t>8</w:t>
      </w:r>
      <w:r w:rsidRPr="001D4323">
        <w:t>, 1155–1162 (2006).</w:t>
      </w:r>
    </w:p>
    <w:p w14:paraId="3EECB3C3" w14:textId="00F8A613" w:rsidR="001D4323" w:rsidRPr="001D4323" w:rsidRDefault="001D4323" w:rsidP="00BC4B93">
      <w:pPr>
        <w:spacing w:after="0"/>
        <w:ind w:left="720" w:hanging="720"/>
      </w:pPr>
      <w:r w:rsidRPr="001D4323">
        <w:rPr>
          <w:b/>
          <w:bCs/>
        </w:rPr>
        <w:t>16</w:t>
      </w:r>
      <w:r w:rsidR="00BC4B93">
        <w:rPr>
          <w:b/>
          <w:bCs/>
        </w:rPr>
        <w:t xml:space="preserve"> </w:t>
      </w:r>
      <w:r w:rsidRPr="001D4323">
        <w:t xml:space="preserve">S Tam, et al., The chaperonin </w:t>
      </w:r>
      <w:proofErr w:type="spellStart"/>
      <w:r w:rsidRPr="001D4323">
        <w:t>TRiC</w:t>
      </w:r>
      <w:proofErr w:type="spellEnd"/>
      <w:r w:rsidRPr="001D4323">
        <w:t xml:space="preserve"> blocks a huntingtin sequence element that promotes the conformational switch to aggregation. </w:t>
      </w:r>
      <w:r w:rsidRPr="001D4323">
        <w:rPr>
          <w:i/>
          <w:iCs/>
        </w:rPr>
        <w:t>Nat Struct Mol Biol</w:t>
      </w:r>
      <w:r w:rsidRPr="001D4323">
        <w:t> </w:t>
      </w:r>
      <w:r w:rsidRPr="001D4323">
        <w:rPr>
          <w:b/>
          <w:bCs/>
        </w:rPr>
        <w:t>16</w:t>
      </w:r>
      <w:r w:rsidRPr="001D4323">
        <w:t>, 1279–1285 (2009).</w:t>
      </w:r>
    </w:p>
    <w:p w14:paraId="35023F97" w14:textId="0AFE8FAD" w:rsidR="001D4323" w:rsidRPr="001D4323" w:rsidRDefault="001D4323" w:rsidP="00BC4B93">
      <w:pPr>
        <w:spacing w:after="0"/>
        <w:ind w:left="720" w:hanging="720"/>
      </w:pPr>
      <w:r w:rsidRPr="001D4323">
        <w:rPr>
          <w:b/>
          <w:bCs/>
        </w:rPr>
        <w:t>17</w:t>
      </w:r>
      <w:r w:rsidR="00BC4B93">
        <w:rPr>
          <w:b/>
          <w:bCs/>
        </w:rPr>
        <w:t xml:space="preserve"> </w:t>
      </w:r>
      <w:r w:rsidRPr="001D4323">
        <w:t>M DiFiglia, et al., Aggregation of huntingtin in neuronal intranuclear inclusions and dystrophic neurites in brain. </w:t>
      </w:r>
      <w:r w:rsidRPr="001D4323">
        <w:rPr>
          <w:i/>
          <w:iCs/>
        </w:rPr>
        <w:t>Science</w:t>
      </w:r>
      <w:r w:rsidRPr="001D4323">
        <w:t> </w:t>
      </w:r>
      <w:r w:rsidRPr="001D4323">
        <w:rPr>
          <w:b/>
          <w:bCs/>
        </w:rPr>
        <w:t>277</w:t>
      </w:r>
      <w:r w:rsidRPr="001D4323">
        <w:t>, 1990–1993 (1997).</w:t>
      </w:r>
    </w:p>
    <w:p w14:paraId="469798D3" w14:textId="277B4155" w:rsidR="001D4323" w:rsidRPr="001D4323" w:rsidRDefault="001D4323" w:rsidP="00BC4B93">
      <w:pPr>
        <w:spacing w:after="0"/>
        <w:ind w:left="720" w:hanging="720"/>
      </w:pPr>
      <w:r w:rsidRPr="001D4323">
        <w:rPr>
          <w:b/>
          <w:bCs/>
        </w:rPr>
        <w:t>18</w:t>
      </w:r>
      <w:r w:rsidR="00BC4B93">
        <w:rPr>
          <w:b/>
          <w:bCs/>
        </w:rPr>
        <w:t xml:space="preserve"> </w:t>
      </w:r>
      <w:r w:rsidRPr="001D4323">
        <w:t xml:space="preserve">F </w:t>
      </w:r>
      <w:proofErr w:type="spellStart"/>
      <w:r w:rsidRPr="001D4323">
        <w:t>Saudou</w:t>
      </w:r>
      <w:proofErr w:type="spellEnd"/>
      <w:r w:rsidRPr="001D4323">
        <w:t xml:space="preserve">, S </w:t>
      </w:r>
      <w:proofErr w:type="spellStart"/>
      <w:r w:rsidRPr="001D4323">
        <w:t>Finkbeiner</w:t>
      </w:r>
      <w:proofErr w:type="spellEnd"/>
      <w:r w:rsidRPr="001D4323">
        <w:t xml:space="preserve">, D </w:t>
      </w:r>
      <w:proofErr w:type="spellStart"/>
      <w:r w:rsidRPr="001D4323">
        <w:t>Devys</w:t>
      </w:r>
      <w:proofErr w:type="spellEnd"/>
      <w:r w:rsidRPr="001D4323">
        <w:t>, ME Greenberg, Huntingtin acts in the nucleus to induce apoptosis but death does not correlate with the formation of intranuclear inclusions. </w:t>
      </w:r>
      <w:r w:rsidRPr="001D4323">
        <w:rPr>
          <w:i/>
          <w:iCs/>
        </w:rPr>
        <w:t>Cell</w:t>
      </w:r>
      <w:r w:rsidRPr="001D4323">
        <w:t> </w:t>
      </w:r>
      <w:r w:rsidRPr="001D4323">
        <w:rPr>
          <w:b/>
          <w:bCs/>
        </w:rPr>
        <w:t>95</w:t>
      </w:r>
      <w:r w:rsidRPr="001D4323">
        <w:t>, 55–66 (1998).</w:t>
      </w:r>
    </w:p>
    <w:p w14:paraId="102BE68A" w14:textId="052B6D1C" w:rsidR="001D4323" w:rsidRPr="001D4323" w:rsidRDefault="001D4323" w:rsidP="00BC4B93">
      <w:pPr>
        <w:spacing w:after="0"/>
        <w:ind w:left="720" w:hanging="720"/>
      </w:pPr>
      <w:r w:rsidRPr="001D4323">
        <w:rPr>
          <w:b/>
          <w:bCs/>
        </w:rPr>
        <w:t>19</w:t>
      </w:r>
      <w:r w:rsidR="00BC4B93">
        <w:rPr>
          <w:b/>
          <w:bCs/>
        </w:rPr>
        <w:t xml:space="preserve"> </w:t>
      </w:r>
      <w:r w:rsidRPr="001D4323">
        <w:t xml:space="preserve">WE Balch, RI Morimoto, A Dillin, JW Kelly, Adapting </w:t>
      </w:r>
      <w:proofErr w:type="spellStart"/>
      <w:r w:rsidRPr="001D4323">
        <w:t>proteostasis</w:t>
      </w:r>
      <w:proofErr w:type="spellEnd"/>
      <w:r w:rsidRPr="001D4323">
        <w:t xml:space="preserve"> for disease intervention. </w:t>
      </w:r>
      <w:r w:rsidRPr="001D4323">
        <w:rPr>
          <w:i/>
          <w:iCs/>
        </w:rPr>
        <w:t>Science</w:t>
      </w:r>
      <w:r w:rsidRPr="001D4323">
        <w:t> </w:t>
      </w:r>
      <w:r w:rsidRPr="001D4323">
        <w:rPr>
          <w:b/>
          <w:bCs/>
        </w:rPr>
        <w:t>319</w:t>
      </w:r>
      <w:r w:rsidRPr="001D4323">
        <w:t>, 916–919 (2008).</w:t>
      </w:r>
    </w:p>
    <w:p w14:paraId="14B981A3" w14:textId="1A433F0F" w:rsidR="001D4323" w:rsidRPr="001D4323" w:rsidRDefault="001D4323" w:rsidP="00BC4B93">
      <w:pPr>
        <w:spacing w:after="0"/>
        <w:ind w:left="720" w:hanging="720"/>
      </w:pPr>
      <w:r w:rsidRPr="001D4323">
        <w:rPr>
          <w:b/>
          <w:bCs/>
        </w:rPr>
        <w:t>20</w:t>
      </w:r>
      <w:r w:rsidR="00BC4B93">
        <w:rPr>
          <w:b/>
          <w:bCs/>
        </w:rPr>
        <w:t xml:space="preserve"> </w:t>
      </w:r>
      <w:r w:rsidRPr="001D4323">
        <w:t xml:space="preserve">E </w:t>
      </w:r>
      <w:proofErr w:type="spellStart"/>
      <w:r w:rsidRPr="001D4323">
        <w:t>Koren</w:t>
      </w:r>
      <w:proofErr w:type="spellEnd"/>
      <w:r w:rsidRPr="001D4323">
        <w:t xml:space="preserve">, VP </w:t>
      </w:r>
      <w:proofErr w:type="spellStart"/>
      <w:r w:rsidRPr="001D4323">
        <w:t>Torchilin</w:t>
      </w:r>
      <w:proofErr w:type="spellEnd"/>
      <w:r w:rsidRPr="001D4323">
        <w:t>, Cell-penetrating peptides: Breaking through to the other side. </w:t>
      </w:r>
      <w:r w:rsidRPr="001D4323">
        <w:rPr>
          <w:i/>
          <w:iCs/>
        </w:rPr>
        <w:t>Trends Mol Med</w:t>
      </w:r>
      <w:r w:rsidRPr="001D4323">
        <w:t> </w:t>
      </w:r>
      <w:r w:rsidRPr="001D4323">
        <w:rPr>
          <w:b/>
          <w:bCs/>
        </w:rPr>
        <w:t>18</w:t>
      </w:r>
      <w:r w:rsidRPr="001D4323">
        <w:t>, 385–393 (2012).</w:t>
      </w:r>
    </w:p>
    <w:p w14:paraId="6D5DC9AC" w14:textId="37FE8115" w:rsidR="001D4323" w:rsidRPr="001D4323" w:rsidRDefault="001D4323" w:rsidP="00BC4B93">
      <w:pPr>
        <w:spacing w:after="0"/>
        <w:ind w:left="720" w:hanging="720"/>
      </w:pPr>
      <w:r w:rsidRPr="001D4323">
        <w:rPr>
          <w:b/>
          <w:bCs/>
        </w:rPr>
        <w:t>21</w:t>
      </w:r>
      <w:r w:rsidR="00BC4B93">
        <w:rPr>
          <w:b/>
          <w:bCs/>
        </w:rPr>
        <w:t xml:space="preserve"> </w:t>
      </w:r>
      <w:r w:rsidRPr="001D4323">
        <w:t xml:space="preserve">M Lindgren, M </w:t>
      </w:r>
      <w:proofErr w:type="spellStart"/>
      <w:r w:rsidRPr="001D4323">
        <w:t>Hällbrink</w:t>
      </w:r>
      <w:proofErr w:type="spellEnd"/>
      <w:r w:rsidRPr="001D4323">
        <w:t xml:space="preserve">, A </w:t>
      </w:r>
      <w:proofErr w:type="spellStart"/>
      <w:r w:rsidRPr="001D4323">
        <w:t>Prochiantz</w:t>
      </w:r>
      <w:proofErr w:type="spellEnd"/>
      <w:r w:rsidRPr="001D4323">
        <w:t>, U Langel, Cell-penetrating peptides. </w:t>
      </w:r>
      <w:r w:rsidRPr="001D4323">
        <w:rPr>
          <w:i/>
          <w:iCs/>
        </w:rPr>
        <w:t xml:space="preserve">Trends </w:t>
      </w:r>
      <w:proofErr w:type="spellStart"/>
      <w:r w:rsidRPr="001D4323">
        <w:rPr>
          <w:i/>
          <w:iCs/>
        </w:rPr>
        <w:t>Pharmacol</w:t>
      </w:r>
      <w:proofErr w:type="spellEnd"/>
      <w:r w:rsidRPr="001D4323">
        <w:rPr>
          <w:i/>
          <w:iCs/>
        </w:rPr>
        <w:t xml:space="preserve"> Sci</w:t>
      </w:r>
      <w:r w:rsidRPr="001D4323">
        <w:t> </w:t>
      </w:r>
      <w:r w:rsidRPr="001D4323">
        <w:rPr>
          <w:b/>
          <w:bCs/>
        </w:rPr>
        <w:t>21</w:t>
      </w:r>
      <w:r w:rsidRPr="001D4323">
        <w:t>, 99–103 (2000).</w:t>
      </w:r>
    </w:p>
    <w:p w14:paraId="1B4D7779" w14:textId="3CE3F3B7" w:rsidR="001D4323" w:rsidRPr="001D4323" w:rsidRDefault="001D4323" w:rsidP="00BC4B93">
      <w:pPr>
        <w:spacing w:after="0"/>
        <w:ind w:left="720" w:hanging="720"/>
      </w:pPr>
      <w:r w:rsidRPr="001D4323">
        <w:rPr>
          <w:b/>
          <w:bCs/>
        </w:rPr>
        <w:t>22</w:t>
      </w:r>
      <w:r w:rsidR="00BC4B93">
        <w:rPr>
          <w:b/>
          <w:bCs/>
        </w:rPr>
        <w:t xml:space="preserve"> </w:t>
      </w:r>
      <w:r w:rsidRPr="001D4323">
        <w:t xml:space="preserve">D </w:t>
      </w:r>
      <w:proofErr w:type="spellStart"/>
      <w:r w:rsidRPr="001D4323">
        <w:t>Derossi</w:t>
      </w:r>
      <w:proofErr w:type="spellEnd"/>
      <w:r w:rsidRPr="001D4323">
        <w:t xml:space="preserve">, et al., Cell internalization of the third helix of the Antennapedia homeodomain is </w:t>
      </w:r>
      <w:proofErr w:type="gramStart"/>
      <w:r w:rsidRPr="001D4323">
        <w:t>receptor-independent</w:t>
      </w:r>
      <w:proofErr w:type="gramEnd"/>
      <w:r w:rsidRPr="001D4323">
        <w:t>. </w:t>
      </w:r>
      <w:r w:rsidRPr="001D4323">
        <w:rPr>
          <w:i/>
          <w:iCs/>
        </w:rPr>
        <w:t>J Biol Chem</w:t>
      </w:r>
      <w:r w:rsidRPr="001D4323">
        <w:t> </w:t>
      </w:r>
      <w:r w:rsidRPr="001D4323">
        <w:rPr>
          <w:b/>
          <w:bCs/>
        </w:rPr>
        <w:t>271</w:t>
      </w:r>
      <w:r w:rsidRPr="001D4323">
        <w:t>, 18188–18193 (1996).</w:t>
      </w:r>
    </w:p>
    <w:p w14:paraId="15BCC7D0" w14:textId="1C47013A" w:rsidR="001D4323" w:rsidRPr="001D4323" w:rsidRDefault="001D4323" w:rsidP="00BC4B93">
      <w:pPr>
        <w:spacing w:after="0"/>
        <w:ind w:left="720" w:hanging="720"/>
      </w:pPr>
      <w:r w:rsidRPr="001D4323">
        <w:rPr>
          <w:b/>
          <w:bCs/>
        </w:rPr>
        <w:t>23</w:t>
      </w:r>
      <w:r w:rsidR="00BC4B93">
        <w:rPr>
          <w:b/>
          <w:bCs/>
        </w:rPr>
        <w:t xml:space="preserve"> </w:t>
      </w:r>
      <w:r w:rsidRPr="001D4323">
        <w:t xml:space="preserve">E </w:t>
      </w:r>
      <w:proofErr w:type="spellStart"/>
      <w:r w:rsidRPr="001D4323">
        <w:t>Vivès</w:t>
      </w:r>
      <w:proofErr w:type="spellEnd"/>
      <w:r w:rsidRPr="001D4323">
        <w:t xml:space="preserve">, P </w:t>
      </w:r>
      <w:proofErr w:type="spellStart"/>
      <w:r w:rsidRPr="001D4323">
        <w:t>Brodin</w:t>
      </w:r>
      <w:proofErr w:type="spellEnd"/>
      <w:r w:rsidRPr="001D4323">
        <w:t xml:space="preserve">, B Lebleu, A truncated HIV-1 Tat protein basic domain rapidly </w:t>
      </w:r>
      <w:proofErr w:type="spellStart"/>
      <w:r w:rsidRPr="001D4323">
        <w:t>translocates</w:t>
      </w:r>
      <w:proofErr w:type="spellEnd"/>
      <w:r w:rsidRPr="001D4323">
        <w:t xml:space="preserve"> through the plasma membrane and accumulates in the cell nucleus. </w:t>
      </w:r>
      <w:r w:rsidRPr="001D4323">
        <w:rPr>
          <w:i/>
          <w:iCs/>
        </w:rPr>
        <w:t>J Biol Chem</w:t>
      </w:r>
      <w:r w:rsidRPr="001D4323">
        <w:t> </w:t>
      </w:r>
      <w:r w:rsidRPr="001D4323">
        <w:rPr>
          <w:b/>
          <w:bCs/>
        </w:rPr>
        <w:t>272</w:t>
      </w:r>
      <w:r w:rsidRPr="001D4323">
        <w:t>, 16010–16017 (1997).</w:t>
      </w:r>
    </w:p>
    <w:p w14:paraId="11926926" w14:textId="246F97CC" w:rsidR="001D4323" w:rsidRPr="001D4323" w:rsidRDefault="001D4323" w:rsidP="00BC4B93">
      <w:pPr>
        <w:spacing w:after="0"/>
        <w:ind w:left="720" w:hanging="720"/>
      </w:pPr>
      <w:r w:rsidRPr="001D4323">
        <w:rPr>
          <w:b/>
          <w:bCs/>
        </w:rPr>
        <w:t>24</w:t>
      </w:r>
      <w:r w:rsidR="00BC4B93">
        <w:rPr>
          <w:b/>
          <w:bCs/>
        </w:rPr>
        <w:t xml:space="preserve"> </w:t>
      </w:r>
      <w:r w:rsidRPr="001D4323">
        <w:t>BL Apostol, et al., A cell-based assay for aggregation inhibitors as therapeutics of polyglutamine-repeat disease and validation in Drosophila. </w:t>
      </w:r>
      <w:r w:rsidRPr="001D4323">
        <w:rPr>
          <w:i/>
          <w:iCs/>
        </w:rPr>
        <w:t xml:space="preserve">Proc Natl </w:t>
      </w:r>
      <w:proofErr w:type="spellStart"/>
      <w:r w:rsidRPr="001D4323">
        <w:rPr>
          <w:i/>
          <w:iCs/>
        </w:rPr>
        <w:t>Acad</w:t>
      </w:r>
      <w:proofErr w:type="spellEnd"/>
      <w:r w:rsidRPr="001D4323">
        <w:rPr>
          <w:i/>
          <w:iCs/>
        </w:rPr>
        <w:t xml:space="preserve"> Sci USA</w:t>
      </w:r>
      <w:r w:rsidRPr="001D4323">
        <w:t> </w:t>
      </w:r>
      <w:r w:rsidRPr="001D4323">
        <w:rPr>
          <w:b/>
          <w:bCs/>
        </w:rPr>
        <w:t>100</w:t>
      </w:r>
      <w:r w:rsidRPr="001D4323">
        <w:t>, 5950–5955 (2003).</w:t>
      </w:r>
    </w:p>
    <w:p w14:paraId="5F05C742" w14:textId="2F2C8EA4" w:rsidR="001D4323" w:rsidRPr="001D4323" w:rsidRDefault="001D4323" w:rsidP="00BC4B93">
      <w:pPr>
        <w:spacing w:after="0"/>
        <w:ind w:left="720" w:hanging="720"/>
      </w:pPr>
      <w:r w:rsidRPr="001D4323">
        <w:rPr>
          <w:b/>
          <w:bCs/>
        </w:rPr>
        <w:t>25</w:t>
      </w:r>
      <w:r w:rsidR="00BC4B93">
        <w:rPr>
          <w:b/>
          <w:bCs/>
        </w:rPr>
        <w:t xml:space="preserve"> </w:t>
      </w:r>
      <w:r w:rsidRPr="001D4323">
        <w:t xml:space="preserve">M </w:t>
      </w:r>
      <w:proofErr w:type="spellStart"/>
      <w:r w:rsidRPr="001D4323">
        <w:t>Arrasate</w:t>
      </w:r>
      <w:proofErr w:type="spellEnd"/>
      <w:r w:rsidRPr="001D4323">
        <w:t>, S Mitra, ES Schweitzer, MR Segal, S Finkbeiner, Inclusion body formation reduces levels of mutant huntingtin and the risk of neuronal death. </w:t>
      </w:r>
      <w:r w:rsidRPr="001D4323">
        <w:rPr>
          <w:i/>
          <w:iCs/>
        </w:rPr>
        <w:t>Nature</w:t>
      </w:r>
      <w:r w:rsidRPr="001D4323">
        <w:t> </w:t>
      </w:r>
      <w:r w:rsidRPr="001D4323">
        <w:rPr>
          <w:b/>
          <w:bCs/>
        </w:rPr>
        <w:t>431</w:t>
      </w:r>
      <w:r w:rsidRPr="001D4323">
        <w:t>, 805–810 (2004).</w:t>
      </w:r>
    </w:p>
    <w:p w14:paraId="703F2F87" w14:textId="522AF1AB" w:rsidR="001D4323" w:rsidRPr="001D4323" w:rsidRDefault="001D4323" w:rsidP="00BC4B93">
      <w:pPr>
        <w:spacing w:after="0"/>
        <w:ind w:left="720" w:hanging="720"/>
      </w:pPr>
      <w:r w:rsidRPr="001D4323">
        <w:rPr>
          <w:b/>
          <w:bCs/>
        </w:rPr>
        <w:t>26</w:t>
      </w:r>
      <w:r w:rsidR="00BC4B93">
        <w:rPr>
          <w:b/>
          <w:bCs/>
        </w:rPr>
        <w:t xml:space="preserve"> </w:t>
      </w:r>
      <w:r w:rsidRPr="001D4323">
        <w:t xml:space="preserve">J </w:t>
      </w:r>
      <w:proofErr w:type="spellStart"/>
      <w:r w:rsidRPr="001D4323">
        <w:t>Legleiter</w:t>
      </w:r>
      <w:proofErr w:type="spellEnd"/>
      <w:r w:rsidRPr="001D4323">
        <w:t>, et al., Mutant huntingtin fragments form oligomers in a polyglutamine length-dependent manner in vitro and in vivo. </w:t>
      </w:r>
      <w:r w:rsidRPr="001D4323">
        <w:rPr>
          <w:i/>
          <w:iCs/>
        </w:rPr>
        <w:t>J Biol Chem</w:t>
      </w:r>
      <w:r w:rsidRPr="001D4323">
        <w:t> </w:t>
      </w:r>
      <w:r w:rsidRPr="001D4323">
        <w:rPr>
          <w:b/>
          <w:bCs/>
        </w:rPr>
        <w:t>285</w:t>
      </w:r>
      <w:r w:rsidRPr="001D4323">
        <w:t>, 14777–14790 (2010).</w:t>
      </w:r>
    </w:p>
    <w:p w14:paraId="1C77C237" w14:textId="5E06B543" w:rsidR="001D4323" w:rsidRPr="001D4323" w:rsidRDefault="001D4323" w:rsidP="00BC4B93">
      <w:pPr>
        <w:spacing w:after="0"/>
        <w:ind w:left="720" w:hanging="720"/>
      </w:pPr>
      <w:r w:rsidRPr="001D4323">
        <w:rPr>
          <w:b/>
          <w:bCs/>
        </w:rPr>
        <w:t>27</w:t>
      </w:r>
      <w:r w:rsidR="00BC4B93">
        <w:rPr>
          <w:b/>
          <w:bCs/>
        </w:rPr>
        <w:t xml:space="preserve"> </w:t>
      </w:r>
      <w:r w:rsidRPr="001D4323">
        <w:t>EM Sontag, et al., Methylene blue modulates huntingtin aggregation intermediates and is protective in Huntington’s disease models. </w:t>
      </w:r>
      <w:r w:rsidRPr="001D4323">
        <w:rPr>
          <w:i/>
          <w:iCs/>
        </w:rPr>
        <w:t xml:space="preserve">J </w:t>
      </w:r>
      <w:proofErr w:type="spellStart"/>
      <w:r w:rsidRPr="001D4323">
        <w:rPr>
          <w:i/>
          <w:iCs/>
        </w:rPr>
        <w:t>Neurosci</w:t>
      </w:r>
      <w:proofErr w:type="spellEnd"/>
      <w:r w:rsidRPr="001D4323">
        <w:t> </w:t>
      </w:r>
      <w:r w:rsidRPr="001D4323">
        <w:rPr>
          <w:b/>
          <w:bCs/>
        </w:rPr>
        <w:t>32</w:t>
      </w:r>
      <w:r w:rsidRPr="001D4323">
        <w:t>, 11109–11119 (2012).</w:t>
      </w:r>
    </w:p>
    <w:p w14:paraId="0C172F05" w14:textId="2A7CE71F" w:rsidR="001D4323" w:rsidRPr="001D4323" w:rsidRDefault="001D4323" w:rsidP="00BC4B93">
      <w:pPr>
        <w:spacing w:after="0"/>
        <w:ind w:left="720" w:hanging="720"/>
      </w:pPr>
      <w:r w:rsidRPr="001D4323">
        <w:rPr>
          <w:b/>
          <w:bCs/>
        </w:rPr>
        <w:t>28</w:t>
      </w:r>
      <w:r w:rsidR="00BC4B93">
        <w:rPr>
          <w:b/>
          <w:bCs/>
        </w:rPr>
        <w:t xml:space="preserve"> </w:t>
      </w:r>
      <w:r w:rsidRPr="001D4323">
        <w:t>EM Sontag, et al., Detection of mutant huntingtin aggregation conformers and modulation of SDS-soluble fibrillar oligomers by small molecules. </w:t>
      </w:r>
      <w:r w:rsidRPr="001D4323">
        <w:rPr>
          <w:i/>
          <w:iCs/>
        </w:rPr>
        <w:t>Journal of Huntington's Disease</w:t>
      </w:r>
      <w:r w:rsidRPr="001D4323">
        <w:t> </w:t>
      </w:r>
      <w:r w:rsidRPr="001D4323">
        <w:rPr>
          <w:b/>
          <w:bCs/>
        </w:rPr>
        <w:t>1</w:t>
      </w:r>
      <w:r w:rsidRPr="001D4323">
        <w:t>, 127–140 (2012).</w:t>
      </w:r>
    </w:p>
    <w:p w14:paraId="39566728" w14:textId="28A853A4" w:rsidR="001D4323" w:rsidRPr="001D4323" w:rsidRDefault="001D4323" w:rsidP="00BC4B93">
      <w:pPr>
        <w:spacing w:after="0"/>
        <w:ind w:left="720" w:hanging="720"/>
      </w:pPr>
      <w:r w:rsidRPr="001D4323">
        <w:rPr>
          <w:b/>
          <w:bCs/>
        </w:rPr>
        <w:t>29</w:t>
      </w:r>
      <w:r w:rsidR="00BC4B93">
        <w:rPr>
          <w:b/>
          <w:bCs/>
        </w:rPr>
        <w:t xml:space="preserve"> </w:t>
      </w:r>
      <w:r w:rsidRPr="001D4323">
        <w:t>A Weiss, et al., Sensitive biochemical aggregate detection reveals aggregation onset before symptom development in cellular and murine models of Huntington’s disease. </w:t>
      </w:r>
      <w:r w:rsidRPr="001D4323">
        <w:rPr>
          <w:i/>
          <w:iCs/>
        </w:rPr>
        <w:t xml:space="preserve">J </w:t>
      </w:r>
      <w:proofErr w:type="spellStart"/>
      <w:r w:rsidRPr="001D4323">
        <w:rPr>
          <w:i/>
          <w:iCs/>
        </w:rPr>
        <w:t>Neurochem</w:t>
      </w:r>
      <w:proofErr w:type="spellEnd"/>
      <w:r w:rsidRPr="001D4323">
        <w:t> </w:t>
      </w:r>
      <w:r w:rsidRPr="001D4323">
        <w:rPr>
          <w:b/>
          <w:bCs/>
        </w:rPr>
        <w:t>104</w:t>
      </w:r>
      <w:r w:rsidRPr="001D4323">
        <w:t>, 846–858 (2008).</w:t>
      </w:r>
    </w:p>
    <w:p w14:paraId="7F5E0EFF" w14:textId="617F9EE8" w:rsidR="001D4323" w:rsidRPr="001D4323" w:rsidRDefault="001D4323" w:rsidP="00BC4B93">
      <w:pPr>
        <w:spacing w:after="0"/>
        <w:ind w:left="720" w:hanging="720"/>
      </w:pPr>
      <w:r w:rsidRPr="001D4323">
        <w:rPr>
          <w:b/>
          <w:bCs/>
        </w:rPr>
        <w:t>30</w:t>
      </w:r>
      <w:r w:rsidR="00BC4B93">
        <w:rPr>
          <w:b/>
          <w:bCs/>
        </w:rPr>
        <w:t xml:space="preserve"> </w:t>
      </w:r>
      <w:r w:rsidRPr="001D4323">
        <w:t xml:space="preserve">F </w:t>
      </w:r>
      <w:proofErr w:type="spellStart"/>
      <w:r w:rsidRPr="001D4323">
        <w:t>Trettel</w:t>
      </w:r>
      <w:proofErr w:type="spellEnd"/>
      <w:r w:rsidRPr="001D4323">
        <w:t xml:space="preserve">, et al., Dominant phenotypes produced by the HD mutation in </w:t>
      </w:r>
      <w:proofErr w:type="spellStart"/>
      <w:r w:rsidRPr="001D4323">
        <w:t>STHdh</w:t>
      </w:r>
      <w:proofErr w:type="spellEnd"/>
      <w:r w:rsidRPr="001D4323">
        <w:t>(Q111) striatal cells. </w:t>
      </w:r>
      <w:r w:rsidRPr="001D4323">
        <w:rPr>
          <w:i/>
          <w:iCs/>
        </w:rPr>
        <w:t>Hum Mol Genet</w:t>
      </w:r>
      <w:r w:rsidRPr="001D4323">
        <w:t> </w:t>
      </w:r>
      <w:r w:rsidRPr="001D4323">
        <w:rPr>
          <w:b/>
          <w:bCs/>
        </w:rPr>
        <w:t>9</w:t>
      </w:r>
      <w:r w:rsidRPr="001D4323">
        <w:t>, 2799–2809 (2000).</w:t>
      </w:r>
    </w:p>
    <w:p w14:paraId="2D27D5F0" w14:textId="0E41B848" w:rsidR="001D4323" w:rsidRPr="001D4323" w:rsidRDefault="001D4323" w:rsidP="00BC4B93">
      <w:pPr>
        <w:spacing w:after="0"/>
        <w:ind w:left="720" w:hanging="720"/>
      </w:pPr>
      <w:r w:rsidRPr="001D4323">
        <w:rPr>
          <w:b/>
          <w:bCs/>
        </w:rPr>
        <w:t>31</w:t>
      </w:r>
      <w:r w:rsidR="00BC4B93">
        <w:rPr>
          <w:b/>
          <w:bCs/>
        </w:rPr>
        <w:t xml:space="preserve"> </w:t>
      </w:r>
      <w:r w:rsidRPr="001D4323">
        <w:t>BL Apostol, et al., CEP-1347 reduces mutant huntingtin-associated neurotoxicity and restores BDNF levels in R6/2 mice. </w:t>
      </w:r>
      <w:r w:rsidRPr="001D4323">
        <w:rPr>
          <w:i/>
          <w:iCs/>
        </w:rPr>
        <w:t xml:space="preserve">Mol Cell </w:t>
      </w:r>
      <w:proofErr w:type="spellStart"/>
      <w:r w:rsidRPr="001D4323">
        <w:rPr>
          <w:i/>
          <w:iCs/>
        </w:rPr>
        <w:t>Neurosci</w:t>
      </w:r>
      <w:proofErr w:type="spellEnd"/>
      <w:r w:rsidRPr="001D4323">
        <w:t> </w:t>
      </w:r>
      <w:r w:rsidRPr="001D4323">
        <w:rPr>
          <w:b/>
          <w:bCs/>
        </w:rPr>
        <w:t>39</w:t>
      </w:r>
      <w:r w:rsidRPr="001D4323">
        <w:t>, 8–20 (2008).</w:t>
      </w:r>
    </w:p>
    <w:p w14:paraId="42F04BBC" w14:textId="4D2C04DA" w:rsidR="001D4323" w:rsidRPr="001D4323" w:rsidRDefault="001D4323" w:rsidP="00BC4B93">
      <w:pPr>
        <w:spacing w:after="0"/>
        <w:ind w:left="720" w:hanging="720"/>
      </w:pPr>
      <w:r w:rsidRPr="001D4323">
        <w:rPr>
          <w:b/>
          <w:bCs/>
        </w:rPr>
        <w:t>32</w:t>
      </w:r>
      <w:r w:rsidR="00BC4B93">
        <w:rPr>
          <w:b/>
          <w:bCs/>
        </w:rPr>
        <w:t xml:space="preserve"> </w:t>
      </w:r>
      <w:r w:rsidRPr="001D4323">
        <w:t xml:space="preserve">B </w:t>
      </w:r>
      <w:proofErr w:type="spellStart"/>
      <w:r w:rsidRPr="001D4323">
        <w:t>Rost</w:t>
      </w:r>
      <w:proofErr w:type="spellEnd"/>
      <w:r w:rsidRPr="001D4323">
        <w:t xml:space="preserve">, G </w:t>
      </w:r>
      <w:proofErr w:type="spellStart"/>
      <w:r w:rsidRPr="001D4323">
        <w:t>Yachdav</w:t>
      </w:r>
      <w:proofErr w:type="spellEnd"/>
      <w:r w:rsidRPr="001D4323">
        <w:t xml:space="preserve">, J Liu, The </w:t>
      </w:r>
      <w:proofErr w:type="spellStart"/>
      <w:r w:rsidRPr="001D4323">
        <w:t>PredictProtein</w:t>
      </w:r>
      <w:proofErr w:type="spellEnd"/>
      <w:r w:rsidRPr="001D4323">
        <w:t xml:space="preserve"> server. </w:t>
      </w:r>
      <w:r w:rsidRPr="001D4323">
        <w:rPr>
          <w:i/>
          <w:iCs/>
        </w:rPr>
        <w:t>Nucleic Acids Res</w:t>
      </w:r>
      <w:r w:rsidRPr="001D4323">
        <w:t> </w:t>
      </w:r>
      <w:r w:rsidRPr="001D4323">
        <w:rPr>
          <w:b/>
          <w:bCs/>
        </w:rPr>
        <w:t>32</w:t>
      </w:r>
      <w:r w:rsidRPr="001D4323">
        <w:t>, W321–W326 (2004).</w:t>
      </w:r>
    </w:p>
    <w:p w14:paraId="51BC89E9" w14:textId="166FFDFF" w:rsidR="001D4323" w:rsidRPr="001D4323" w:rsidRDefault="001D4323" w:rsidP="00BC4B93">
      <w:pPr>
        <w:spacing w:after="0"/>
        <w:ind w:left="720" w:hanging="720"/>
      </w:pPr>
      <w:r w:rsidRPr="001D4323">
        <w:rPr>
          <w:b/>
          <w:bCs/>
        </w:rPr>
        <w:t>33</w:t>
      </w:r>
      <w:r w:rsidR="00BC4B93">
        <w:rPr>
          <w:b/>
          <w:bCs/>
        </w:rPr>
        <w:t xml:space="preserve"> </w:t>
      </w:r>
      <w:r w:rsidRPr="001D4323">
        <w:t xml:space="preserve">M </w:t>
      </w:r>
      <w:proofErr w:type="spellStart"/>
      <w:r w:rsidRPr="001D4323">
        <w:t>Inden</w:t>
      </w:r>
      <w:proofErr w:type="spellEnd"/>
      <w:r w:rsidRPr="001D4323">
        <w:t>, et al., PARK7 DJ-1 protects against degeneration of nigral dopaminergic neurons in Parkinson’s disease rat model. </w:t>
      </w:r>
      <w:proofErr w:type="spellStart"/>
      <w:r w:rsidRPr="001D4323">
        <w:rPr>
          <w:i/>
          <w:iCs/>
        </w:rPr>
        <w:t>Neurobiol</w:t>
      </w:r>
      <w:proofErr w:type="spellEnd"/>
      <w:r w:rsidRPr="001D4323">
        <w:rPr>
          <w:i/>
          <w:iCs/>
        </w:rPr>
        <w:t xml:space="preserve"> Dis</w:t>
      </w:r>
      <w:r w:rsidRPr="001D4323">
        <w:t> </w:t>
      </w:r>
      <w:r w:rsidRPr="001D4323">
        <w:rPr>
          <w:b/>
          <w:bCs/>
        </w:rPr>
        <w:t>24</w:t>
      </w:r>
      <w:r w:rsidRPr="001D4323">
        <w:t>, 144–158 (2006).</w:t>
      </w:r>
    </w:p>
    <w:p w14:paraId="612FE357" w14:textId="0C3C5434" w:rsidR="001D4323" w:rsidRPr="001D4323" w:rsidRDefault="001D4323" w:rsidP="00BC4B93">
      <w:pPr>
        <w:spacing w:after="0"/>
        <w:ind w:left="720" w:hanging="720"/>
      </w:pPr>
      <w:r w:rsidRPr="001D4323">
        <w:rPr>
          <w:b/>
          <w:bCs/>
        </w:rPr>
        <w:t>34</w:t>
      </w:r>
      <w:r w:rsidR="00BC4B93">
        <w:rPr>
          <w:b/>
          <w:bCs/>
        </w:rPr>
        <w:t xml:space="preserve"> </w:t>
      </w:r>
      <w:r w:rsidRPr="001D4323">
        <w:t xml:space="preserve">CL Benn, et al., Contribution of nuclear and extranuclear </w:t>
      </w:r>
      <w:proofErr w:type="spellStart"/>
      <w:r w:rsidRPr="001D4323">
        <w:t>polyQ</w:t>
      </w:r>
      <w:proofErr w:type="spellEnd"/>
      <w:r w:rsidRPr="001D4323">
        <w:t xml:space="preserve"> to neurological phenotypes in mouse models of Huntington’s disease. </w:t>
      </w:r>
      <w:r w:rsidRPr="001D4323">
        <w:rPr>
          <w:i/>
          <w:iCs/>
        </w:rPr>
        <w:t>Hum Mol Genet</w:t>
      </w:r>
      <w:r w:rsidRPr="001D4323">
        <w:t> </w:t>
      </w:r>
      <w:r w:rsidRPr="001D4323">
        <w:rPr>
          <w:b/>
          <w:bCs/>
        </w:rPr>
        <w:t>14</w:t>
      </w:r>
      <w:r w:rsidRPr="001D4323">
        <w:t>, 3065–3078 (2005).</w:t>
      </w:r>
    </w:p>
    <w:p w14:paraId="17825CC3" w14:textId="2EE73ACA" w:rsidR="001D4323" w:rsidRPr="001D4323" w:rsidRDefault="001D4323" w:rsidP="00BC4B93">
      <w:pPr>
        <w:spacing w:after="0"/>
        <w:ind w:left="720" w:hanging="720"/>
      </w:pPr>
      <w:r w:rsidRPr="001D4323">
        <w:rPr>
          <w:b/>
          <w:bCs/>
        </w:rPr>
        <w:t>35</w:t>
      </w:r>
      <w:r w:rsidR="00BC4B93">
        <w:rPr>
          <w:b/>
          <w:bCs/>
        </w:rPr>
        <w:t xml:space="preserve"> </w:t>
      </w:r>
      <w:r w:rsidRPr="001D4323">
        <w:t xml:space="preserve">M Mayhew, et al., Protein folding in the central cavity of the </w:t>
      </w:r>
      <w:proofErr w:type="spellStart"/>
      <w:r w:rsidRPr="001D4323">
        <w:t>GroEL-GroES</w:t>
      </w:r>
      <w:proofErr w:type="spellEnd"/>
      <w:r w:rsidRPr="001D4323">
        <w:t xml:space="preserve"> chaperonin complex. </w:t>
      </w:r>
      <w:r w:rsidRPr="001D4323">
        <w:rPr>
          <w:i/>
          <w:iCs/>
        </w:rPr>
        <w:t>Nature</w:t>
      </w:r>
      <w:r w:rsidRPr="001D4323">
        <w:t> </w:t>
      </w:r>
      <w:r w:rsidRPr="001D4323">
        <w:rPr>
          <w:b/>
          <w:bCs/>
        </w:rPr>
        <w:t>379</w:t>
      </w:r>
      <w:r w:rsidRPr="001D4323">
        <w:t>, 420–426 (1996).</w:t>
      </w:r>
    </w:p>
    <w:p w14:paraId="1A04FAD6" w14:textId="2B1EF385" w:rsidR="001D4323" w:rsidRPr="001D4323" w:rsidRDefault="001D4323" w:rsidP="00BC4B93">
      <w:pPr>
        <w:spacing w:after="0"/>
        <w:ind w:left="720" w:hanging="720"/>
      </w:pPr>
      <w:r w:rsidRPr="001D4323">
        <w:rPr>
          <w:b/>
          <w:bCs/>
        </w:rPr>
        <w:t>36</w:t>
      </w:r>
      <w:r w:rsidR="00BC4B93">
        <w:rPr>
          <w:b/>
          <w:bCs/>
        </w:rPr>
        <w:t xml:space="preserve"> </w:t>
      </w:r>
      <w:r w:rsidRPr="001D4323">
        <w:t>A Liggett, LJ Crawford, B Walker, TC Morris, AE Irvine, Methods for measuring proteasome activity: Current limitations and future developments. </w:t>
      </w:r>
      <w:r w:rsidRPr="001D4323">
        <w:rPr>
          <w:i/>
          <w:iCs/>
        </w:rPr>
        <w:t>Leuk Res</w:t>
      </w:r>
      <w:r w:rsidRPr="001D4323">
        <w:t> </w:t>
      </w:r>
      <w:r w:rsidRPr="001D4323">
        <w:rPr>
          <w:b/>
          <w:bCs/>
        </w:rPr>
        <w:t>34</w:t>
      </w:r>
      <w:r w:rsidRPr="001D4323">
        <w:t>, 1403–1409 (2010).</w:t>
      </w:r>
    </w:p>
    <w:p w14:paraId="6E1A015C" w14:textId="095E2A39" w:rsidR="001D4323" w:rsidRPr="001D4323" w:rsidRDefault="001D4323" w:rsidP="00BC4B93">
      <w:pPr>
        <w:spacing w:after="0"/>
        <w:ind w:left="720" w:hanging="720"/>
      </w:pPr>
      <w:r w:rsidRPr="001D4323">
        <w:rPr>
          <w:b/>
          <w:bCs/>
        </w:rPr>
        <w:t>37</w:t>
      </w:r>
      <w:r w:rsidR="00BC4B93">
        <w:rPr>
          <w:b/>
          <w:bCs/>
        </w:rPr>
        <w:t xml:space="preserve"> </w:t>
      </w:r>
      <w:r w:rsidRPr="001D4323">
        <w:t>SY Sun, CN An, XP Pu, DJ-1 protein protects dopaminergic neurons against 6-OHDA/MG-132-induced neurotoxicity in rats. </w:t>
      </w:r>
      <w:r w:rsidRPr="001D4323">
        <w:rPr>
          <w:i/>
          <w:iCs/>
        </w:rPr>
        <w:t>Brain Res Bull</w:t>
      </w:r>
      <w:r w:rsidRPr="001D4323">
        <w:t> </w:t>
      </w:r>
      <w:r w:rsidRPr="001D4323">
        <w:rPr>
          <w:b/>
          <w:bCs/>
        </w:rPr>
        <w:t>88</w:t>
      </w:r>
      <w:r w:rsidRPr="001D4323">
        <w:t>, 609–616 (2012).</w:t>
      </w:r>
    </w:p>
    <w:p w14:paraId="3E11DFC0" w14:textId="7EBF389B" w:rsidR="001D4323" w:rsidRPr="001D4323" w:rsidRDefault="001D4323" w:rsidP="00BC4B93">
      <w:pPr>
        <w:spacing w:after="0"/>
        <w:ind w:left="720" w:hanging="720"/>
      </w:pPr>
      <w:r w:rsidRPr="001D4323">
        <w:rPr>
          <w:b/>
          <w:bCs/>
        </w:rPr>
        <w:t>38</w:t>
      </w:r>
      <w:r w:rsidR="00BC4B93">
        <w:rPr>
          <w:b/>
          <w:bCs/>
        </w:rPr>
        <w:t xml:space="preserve"> </w:t>
      </w:r>
      <w:r w:rsidRPr="001D4323">
        <w:t xml:space="preserve">S </w:t>
      </w:r>
      <w:proofErr w:type="spellStart"/>
      <w:r w:rsidRPr="001D4323">
        <w:t>Hacot</w:t>
      </w:r>
      <w:proofErr w:type="spellEnd"/>
      <w:r w:rsidRPr="001D4323">
        <w:t>, et al., Isolation of nucleoli. </w:t>
      </w:r>
      <w:proofErr w:type="spellStart"/>
      <w:r w:rsidRPr="001D4323">
        <w:rPr>
          <w:i/>
          <w:iCs/>
        </w:rPr>
        <w:t>Curr</w:t>
      </w:r>
      <w:proofErr w:type="spellEnd"/>
      <w:r w:rsidRPr="001D4323">
        <w:rPr>
          <w:i/>
          <w:iCs/>
        </w:rPr>
        <w:t xml:space="preserve"> </w:t>
      </w:r>
      <w:proofErr w:type="spellStart"/>
      <w:r w:rsidRPr="001D4323">
        <w:rPr>
          <w:i/>
          <w:iCs/>
        </w:rPr>
        <w:t>Protoc</w:t>
      </w:r>
      <w:proofErr w:type="spellEnd"/>
      <w:r w:rsidRPr="001D4323">
        <w:rPr>
          <w:i/>
          <w:iCs/>
        </w:rPr>
        <w:t xml:space="preserve"> Cell Biol</w:t>
      </w:r>
      <w:r w:rsidRPr="001D4323">
        <w:t> </w:t>
      </w:r>
      <w:r w:rsidRPr="001D4323">
        <w:rPr>
          <w:b/>
          <w:bCs/>
        </w:rPr>
        <w:t>Chapter 3</w:t>
      </w:r>
      <w:r w:rsidRPr="001D4323">
        <w:t>, Unit3.36 (2001).</w:t>
      </w:r>
    </w:p>
    <w:p w14:paraId="2ED37756" w14:textId="5033D877" w:rsidR="001D4323" w:rsidRPr="001D4323" w:rsidRDefault="001D4323" w:rsidP="00BC4B93">
      <w:pPr>
        <w:spacing w:after="0"/>
        <w:ind w:left="720" w:hanging="720"/>
      </w:pPr>
      <w:r w:rsidRPr="001D4323">
        <w:rPr>
          <w:b/>
          <w:bCs/>
        </w:rPr>
        <w:t>39</w:t>
      </w:r>
      <w:r w:rsidR="00BC4B93">
        <w:rPr>
          <w:b/>
          <w:bCs/>
        </w:rPr>
        <w:t xml:space="preserve"> </w:t>
      </w:r>
      <w:r w:rsidRPr="001D4323">
        <w:t>N Miyata, Y Fujiki, Shuttling mechanism of peroxisome targeting signal type 1 receptor Pex5: ATP-independent import and ATP-dependent export. </w:t>
      </w:r>
      <w:r w:rsidRPr="001D4323">
        <w:rPr>
          <w:i/>
          <w:iCs/>
        </w:rPr>
        <w:t>Mol Cell Biol</w:t>
      </w:r>
      <w:r w:rsidRPr="001D4323">
        <w:t> </w:t>
      </w:r>
      <w:r w:rsidRPr="001D4323">
        <w:rPr>
          <w:b/>
          <w:bCs/>
        </w:rPr>
        <w:t>25</w:t>
      </w:r>
      <w:r w:rsidRPr="001D4323">
        <w:t>, 10822–10832 (2005).</w:t>
      </w:r>
    </w:p>
    <w:p w14:paraId="298B48F8" w14:textId="7A4091A4" w:rsidR="001D4323" w:rsidRPr="001D4323" w:rsidRDefault="001D4323" w:rsidP="00BC4B93">
      <w:pPr>
        <w:spacing w:after="0"/>
        <w:ind w:left="720" w:hanging="720"/>
      </w:pPr>
      <w:r w:rsidRPr="001D4323">
        <w:rPr>
          <w:b/>
          <w:bCs/>
        </w:rPr>
        <w:t>40</w:t>
      </w:r>
      <w:r w:rsidR="00BC4B93">
        <w:rPr>
          <w:b/>
          <w:bCs/>
        </w:rPr>
        <w:t xml:space="preserve"> </w:t>
      </w:r>
      <w:r w:rsidRPr="001D4323">
        <w:t>E Scherzinger, et al., Huntingtin-encoded polyglutamine expansions form amyloid-like protein aggregates in vitro and in vivo. </w:t>
      </w:r>
      <w:r w:rsidRPr="001D4323">
        <w:rPr>
          <w:i/>
          <w:iCs/>
        </w:rPr>
        <w:t>Cell</w:t>
      </w:r>
      <w:r w:rsidRPr="001D4323">
        <w:t> </w:t>
      </w:r>
      <w:r w:rsidRPr="001D4323">
        <w:rPr>
          <w:b/>
          <w:bCs/>
        </w:rPr>
        <w:t>90</w:t>
      </w:r>
      <w:r w:rsidRPr="001D4323">
        <w:t>, 549–558 (1997).</w:t>
      </w:r>
    </w:p>
    <w:p w14:paraId="4008409C" w14:textId="77777777" w:rsidR="001D4323" w:rsidRPr="008F3990" w:rsidRDefault="001D4323" w:rsidP="008F3990"/>
    <w:sectPr w:rsidR="001D4323" w:rsidRPr="008F399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18DwrTyhL2C0eGPfnmeCK7BWfrjaE47/0qPrHrnxtd0WWSFtyKK6RKqIbXPNzKAbbrYx1Nw/exWuskA1BW4ljQ==" w:salt="zYR6x5WndATmKUbrDDjB/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5AEE"/>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1BD1"/>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726A"/>
    <w:rsid w:val="001B6E76"/>
    <w:rsid w:val="001C3A3F"/>
    <w:rsid w:val="001D1087"/>
    <w:rsid w:val="001D2448"/>
    <w:rsid w:val="001D3ADE"/>
    <w:rsid w:val="001D4323"/>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593C"/>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1530F"/>
    <w:rsid w:val="00421CBC"/>
    <w:rsid w:val="0043008C"/>
    <w:rsid w:val="00430B91"/>
    <w:rsid w:val="004374EF"/>
    <w:rsid w:val="00440F61"/>
    <w:rsid w:val="004441CB"/>
    <w:rsid w:val="00446DEA"/>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4F70CE"/>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143C"/>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1DFF"/>
    <w:rsid w:val="006769E6"/>
    <w:rsid w:val="00676C63"/>
    <w:rsid w:val="00682333"/>
    <w:rsid w:val="006844CA"/>
    <w:rsid w:val="006871E0"/>
    <w:rsid w:val="00693B53"/>
    <w:rsid w:val="00697377"/>
    <w:rsid w:val="006A176A"/>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2866"/>
    <w:rsid w:val="007246B0"/>
    <w:rsid w:val="007258CB"/>
    <w:rsid w:val="00730E29"/>
    <w:rsid w:val="00732FF6"/>
    <w:rsid w:val="00735393"/>
    <w:rsid w:val="00745E32"/>
    <w:rsid w:val="007466F7"/>
    <w:rsid w:val="00757D89"/>
    <w:rsid w:val="0076194B"/>
    <w:rsid w:val="00763676"/>
    <w:rsid w:val="00770108"/>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3990"/>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351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6C9C"/>
    <w:rsid w:val="00B1760D"/>
    <w:rsid w:val="00B17FF0"/>
    <w:rsid w:val="00B30468"/>
    <w:rsid w:val="00B32160"/>
    <w:rsid w:val="00B32B07"/>
    <w:rsid w:val="00B336E9"/>
    <w:rsid w:val="00B3397D"/>
    <w:rsid w:val="00B3426B"/>
    <w:rsid w:val="00B34F7B"/>
    <w:rsid w:val="00B35999"/>
    <w:rsid w:val="00B44237"/>
    <w:rsid w:val="00B47D09"/>
    <w:rsid w:val="00B50108"/>
    <w:rsid w:val="00B51CD7"/>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B93"/>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6DA1"/>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926"/>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BCD"/>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1C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4323"/>
    <w:rPr>
      <w:color w:val="0563C1" w:themeColor="hyperlink"/>
      <w:u w:val="single"/>
    </w:rPr>
  </w:style>
  <w:style w:type="character" w:styleId="UnresolvedMention">
    <w:name w:val="Unresolved Mention"/>
    <w:basedOn w:val="DefaultParagraphFont"/>
    <w:uiPriority w:val="99"/>
    <w:semiHidden/>
    <w:unhideWhenUsed/>
    <w:rsid w:val="001D4323"/>
    <w:rPr>
      <w:color w:val="605E5C"/>
      <w:shd w:val="clear" w:color="auto" w:fill="E1DFDD"/>
    </w:rPr>
  </w:style>
  <w:style w:type="paragraph" w:styleId="BodyText">
    <w:name w:val="Body Text"/>
    <w:basedOn w:val="Normal"/>
    <w:link w:val="BodyTextChar"/>
    <w:uiPriority w:val="99"/>
    <w:semiHidden/>
    <w:unhideWhenUsed/>
    <w:rsid w:val="00E65BCD"/>
    <w:pPr>
      <w:spacing w:after="120"/>
    </w:pPr>
  </w:style>
  <w:style w:type="character" w:customStyle="1" w:styleId="BodyTextChar">
    <w:name w:val="Body Text Char"/>
    <w:basedOn w:val="DefaultParagraphFont"/>
    <w:link w:val="BodyText"/>
    <w:uiPriority w:val="99"/>
    <w:semiHidden/>
    <w:rsid w:val="00E6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9740">
      <w:bodyDiv w:val="1"/>
      <w:marLeft w:val="0"/>
      <w:marRight w:val="0"/>
      <w:marTop w:val="0"/>
      <w:marBottom w:val="0"/>
      <w:divBdr>
        <w:top w:val="none" w:sz="0" w:space="0" w:color="auto"/>
        <w:left w:val="none" w:sz="0" w:space="0" w:color="auto"/>
        <w:bottom w:val="none" w:sz="0" w:space="0" w:color="auto"/>
        <w:right w:val="none" w:sz="0" w:space="0" w:color="auto"/>
      </w:divBdr>
      <w:divsChild>
        <w:div w:id="287392933">
          <w:marLeft w:val="0"/>
          <w:marRight w:val="0"/>
          <w:marTop w:val="0"/>
          <w:marBottom w:val="0"/>
          <w:divBdr>
            <w:top w:val="none" w:sz="0" w:space="0" w:color="auto"/>
            <w:left w:val="none" w:sz="0" w:space="0" w:color="auto"/>
            <w:bottom w:val="none" w:sz="0" w:space="0" w:color="auto"/>
            <w:right w:val="none" w:sz="0" w:space="0" w:color="auto"/>
          </w:divBdr>
          <w:divsChild>
            <w:div w:id="1553810726">
              <w:marLeft w:val="0"/>
              <w:marRight w:val="0"/>
              <w:marTop w:val="0"/>
              <w:marBottom w:val="0"/>
              <w:divBdr>
                <w:top w:val="none" w:sz="0" w:space="0" w:color="auto"/>
                <w:left w:val="none" w:sz="0" w:space="0" w:color="auto"/>
                <w:bottom w:val="none" w:sz="0" w:space="0" w:color="auto"/>
                <w:right w:val="none" w:sz="0" w:space="0" w:color="auto"/>
              </w:divBdr>
            </w:div>
            <w:div w:id="1770154403">
              <w:marLeft w:val="0"/>
              <w:marRight w:val="0"/>
              <w:marTop w:val="0"/>
              <w:marBottom w:val="0"/>
              <w:divBdr>
                <w:top w:val="none" w:sz="0" w:space="0" w:color="auto"/>
                <w:left w:val="none" w:sz="0" w:space="0" w:color="auto"/>
                <w:bottom w:val="none" w:sz="0" w:space="0" w:color="auto"/>
                <w:right w:val="none" w:sz="0" w:space="0" w:color="auto"/>
              </w:divBdr>
            </w:div>
            <w:div w:id="92552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37227">
      <w:bodyDiv w:val="1"/>
      <w:marLeft w:val="0"/>
      <w:marRight w:val="0"/>
      <w:marTop w:val="0"/>
      <w:marBottom w:val="0"/>
      <w:divBdr>
        <w:top w:val="none" w:sz="0" w:space="0" w:color="auto"/>
        <w:left w:val="none" w:sz="0" w:space="0" w:color="auto"/>
        <w:bottom w:val="none" w:sz="0" w:space="0" w:color="auto"/>
        <w:right w:val="none" w:sz="0" w:space="0" w:color="auto"/>
      </w:divBdr>
      <w:divsChild>
        <w:div w:id="2075425264">
          <w:marLeft w:val="0"/>
          <w:marRight w:val="0"/>
          <w:marTop w:val="0"/>
          <w:marBottom w:val="0"/>
          <w:divBdr>
            <w:top w:val="none" w:sz="0" w:space="0" w:color="auto"/>
            <w:left w:val="none" w:sz="0" w:space="0" w:color="auto"/>
            <w:bottom w:val="none" w:sz="0" w:space="0" w:color="auto"/>
            <w:right w:val="none" w:sz="0" w:space="0" w:color="auto"/>
          </w:divBdr>
          <w:divsChild>
            <w:div w:id="922226385">
              <w:marLeft w:val="0"/>
              <w:marRight w:val="0"/>
              <w:marTop w:val="0"/>
              <w:marBottom w:val="0"/>
              <w:divBdr>
                <w:top w:val="none" w:sz="0" w:space="0" w:color="auto"/>
                <w:left w:val="none" w:sz="0" w:space="0" w:color="auto"/>
                <w:bottom w:val="none" w:sz="0" w:space="0" w:color="auto"/>
                <w:right w:val="none" w:sz="0" w:space="0" w:color="auto"/>
              </w:divBdr>
            </w:div>
            <w:div w:id="1736126977">
              <w:marLeft w:val="0"/>
              <w:marRight w:val="0"/>
              <w:marTop w:val="0"/>
              <w:marBottom w:val="0"/>
              <w:divBdr>
                <w:top w:val="none" w:sz="0" w:space="0" w:color="auto"/>
                <w:left w:val="none" w:sz="0" w:space="0" w:color="auto"/>
                <w:bottom w:val="none" w:sz="0" w:space="0" w:color="auto"/>
                <w:right w:val="none" w:sz="0" w:space="0" w:color="auto"/>
              </w:divBdr>
            </w:div>
            <w:div w:id="1568685515">
              <w:marLeft w:val="0"/>
              <w:marRight w:val="0"/>
              <w:marTop w:val="0"/>
              <w:marBottom w:val="0"/>
              <w:divBdr>
                <w:top w:val="none" w:sz="0" w:space="0" w:color="auto"/>
                <w:left w:val="none" w:sz="0" w:space="0" w:color="auto"/>
                <w:bottom w:val="none" w:sz="0" w:space="0" w:color="auto"/>
                <w:right w:val="none" w:sz="0" w:space="0" w:color="auto"/>
              </w:divBdr>
            </w:div>
            <w:div w:id="745688539">
              <w:marLeft w:val="0"/>
              <w:marRight w:val="0"/>
              <w:marTop w:val="0"/>
              <w:marBottom w:val="0"/>
              <w:divBdr>
                <w:top w:val="none" w:sz="0" w:space="0" w:color="auto"/>
                <w:left w:val="none" w:sz="0" w:space="0" w:color="auto"/>
                <w:bottom w:val="none" w:sz="0" w:space="0" w:color="auto"/>
                <w:right w:val="none" w:sz="0" w:space="0" w:color="auto"/>
              </w:divBdr>
            </w:div>
            <w:div w:id="171403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65420">
      <w:bodyDiv w:val="1"/>
      <w:marLeft w:val="0"/>
      <w:marRight w:val="0"/>
      <w:marTop w:val="0"/>
      <w:marBottom w:val="0"/>
      <w:divBdr>
        <w:top w:val="none" w:sz="0" w:space="0" w:color="auto"/>
        <w:left w:val="none" w:sz="0" w:space="0" w:color="auto"/>
        <w:bottom w:val="none" w:sz="0" w:space="0" w:color="auto"/>
        <w:right w:val="none" w:sz="0" w:space="0" w:color="auto"/>
      </w:divBdr>
      <w:divsChild>
        <w:div w:id="707069953">
          <w:marLeft w:val="0"/>
          <w:marRight w:val="0"/>
          <w:marTop w:val="0"/>
          <w:marBottom w:val="0"/>
          <w:divBdr>
            <w:top w:val="none" w:sz="0" w:space="0" w:color="auto"/>
            <w:left w:val="none" w:sz="0" w:space="0" w:color="auto"/>
            <w:bottom w:val="none" w:sz="0" w:space="0" w:color="auto"/>
            <w:right w:val="none" w:sz="0" w:space="0" w:color="auto"/>
          </w:divBdr>
          <w:divsChild>
            <w:div w:id="164630783">
              <w:marLeft w:val="0"/>
              <w:marRight w:val="0"/>
              <w:marTop w:val="0"/>
              <w:marBottom w:val="0"/>
              <w:divBdr>
                <w:top w:val="none" w:sz="0" w:space="0" w:color="auto"/>
                <w:left w:val="none" w:sz="0" w:space="0" w:color="auto"/>
                <w:bottom w:val="none" w:sz="0" w:space="0" w:color="auto"/>
                <w:right w:val="none" w:sz="0" w:space="0" w:color="auto"/>
              </w:divBdr>
            </w:div>
            <w:div w:id="46728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4684">
      <w:bodyDiv w:val="1"/>
      <w:marLeft w:val="0"/>
      <w:marRight w:val="0"/>
      <w:marTop w:val="0"/>
      <w:marBottom w:val="0"/>
      <w:divBdr>
        <w:top w:val="none" w:sz="0" w:space="0" w:color="auto"/>
        <w:left w:val="none" w:sz="0" w:space="0" w:color="auto"/>
        <w:bottom w:val="none" w:sz="0" w:space="0" w:color="auto"/>
        <w:right w:val="none" w:sz="0" w:space="0" w:color="auto"/>
      </w:divBdr>
      <w:divsChild>
        <w:div w:id="743794459">
          <w:marLeft w:val="0"/>
          <w:marRight w:val="0"/>
          <w:marTop w:val="0"/>
          <w:marBottom w:val="0"/>
          <w:divBdr>
            <w:top w:val="none" w:sz="0" w:space="0" w:color="auto"/>
            <w:left w:val="none" w:sz="0" w:space="0" w:color="auto"/>
            <w:bottom w:val="none" w:sz="0" w:space="0" w:color="auto"/>
            <w:right w:val="none" w:sz="0" w:space="0" w:color="auto"/>
          </w:divBdr>
          <w:divsChild>
            <w:div w:id="776754783">
              <w:marLeft w:val="0"/>
              <w:marRight w:val="0"/>
              <w:marTop w:val="0"/>
              <w:marBottom w:val="0"/>
              <w:divBdr>
                <w:top w:val="none" w:sz="0" w:space="0" w:color="auto"/>
                <w:left w:val="none" w:sz="0" w:space="0" w:color="auto"/>
                <w:bottom w:val="none" w:sz="0" w:space="0" w:color="auto"/>
                <w:right w:val="none" w:sz="0" w:space="0" w:color="auto"/>
              </w:divBdr>
            </w:div>
            <w:div w:id="401636662">
              <w:marLeft w:val="0"/>
              <w:marRight w:val="0"/>
              <w:marTop w:val="0"/>
              <w:marBottom w:val="0"/>
              <w:divBdr>
                <w:top w:val="none" w:sz="0" w:space="0" w:color="auto"/>
                <w:left w:val="none" w:sz="0" w:space="0" w:color="auto"/>
                <w:bottom w:val="none" w:sz="0" w:space="0" w:color="auto"/>
                <w:right w:val="none" w:sz="0" w:space="0" w:color="auto"/>
              </w:divBdr>
            </w:div>
            <w:div w:id="6985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9113">
      <w:bodyDiv w:val="1"/>
      <w:marLeft w:val="0"/>
      <w:marRight w:val="0"/>
      <w:marTop w:val="0"/>
      <w:marBottom w:val="0"/>
      <w:divBdr>
        <w:top w:val="none" w:sz="0" w:space="0" w:color="auto"/>
        <w:left w:val="none" w:sz="0" w:space="0" w:color="auto"/>
        <w:bottom w:val="none" w:sz="0" w:space="0" w:color="auto"/>
        <w:right w:val="none" w:sz="0" w:space="0" w:color="auto"/>
      </w:divBdr>
      <w:divsChild>
        <w:div w:id="553464266">
          <w:marLeft w:val="0"/>
          <w:marRight w:val="0"/>
          <w:marTop w:val="0"/>
          <w:marBottom w:val="0"/>
          <w:divBdr>
            <w:top w:val="none" w:sz="0" w:space="0" w:color="auto"/>
            <w:left w:val="none" w:sz="0" w:space="0" w:color="auto"/>
            <w:bottom w:val="none" w:sz="0" w:space="0" w:color="auto"/>
            <w:right w:val="none" w:sz="0" w:space="0" w:color="auto"/>
          </w:divBdr>
          <w:divsChild>
            <w:div w:id="72105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40663">
      <w:bodyDiv w:val="1"/>
      <w:marLeft w:val="0"/>
      <w:marRight w:val="0"/>
      <w:marTop w:val="0"/>
      <w:marBottom w:val="0"/>
      <w:divBdr>
        <w:top w:val="none" w:sz="0" w:space="0" w:color="auto"/>
        <w:left w:val="none" w:sz="0" w:space="0" w:color="auto"/>
        <w:bottom w:val="none" w:sz="0" w:space="0" w:color="auto"/>
        <w:right w:val="none" w:sz="0" w:space="0" w:color="auto"/>
      </w:divBdr>
      <w:divsChild>
        <w:div w:id="1417360995">
          <w:marLeft w:val="0"/>
          <w:marRight w:val="0"/>
          <w:marTop w:val="0"/>
          <w:marBottom w:val="0"/>
          <w:divBdr>
            <w:top w:val="none" w:sz="0" w:space="0" w:color="auto"/>
            <w:left w:val="none" w:sz="0" w:space="0" w:color="auto"/>
            <w:bottom w:val="none" w:sz="0" w:space="0" w:color="auto"/>
            <w:right w:val="none" w:sz="0" w:space="0" w:color="auto"/>
          </w:divBdr>
          <w:divsChild>
            <w:div w:id="438644659">
              <w:marLeft w:val="0"/>
              <w:marRight w:val="0"/>
              <w:marTop w:val="0"/>
              <w:marBottom w:val="0"/>
              <w:divBdr>
                <w:top w:val="none" w:sz="0" w:space="0" w:color="auto"/>
                <w:left w:val="none" w:sz="0" w:space="0" w:color="auto"/>
                <w:bottom w:val="none" w:sz="0" w:space="0" w:color="auto"/>
                <w:right w:val="none" w:sz="0" w:space="0" w:color="auto"/>
              </w:divBdr>
            </w:div>
            <w:div w:id="166216861">
              <w:marLeft w:val="0"/>
              <w:marRight w:val="0"/>
              <w:marTop w:val="0"/>
              <w:marBottom w:val="0"/>
              <w:divBdr>
                <w:top w:val="none" w:sz="0" w:space="0" w:color="auto"/>
                <w:left w:val="none" w:sz="0" w:space="0" w:color="auto"/>
                <w:bottom w:val="none" w:sz="0" w:space="0" w:color="auto"/>
                <w:right w:val="none" w:sz="0" w:space="0" w:color="auto"/>
              </w:divBdr>
              <w:divsChild>
                <w:div w:id="170292232">
                  <w:marLeft w:val="0"/>
                  <w:marRight w:val="0"/>
                  <w:marTop w:val="0"/>
                  <w:marBottom w:val="0"/>
                  <w:divBdr>
                    <w:top w:val="none" w:sz="0" w:space="0" w:color="auto"/>
                    <w:left w:val="none" w:sz="0" w:space="0" w:color="auto"/>
                    <w:bottom w:val="none" w:sz="0" w:space="0" w:color="auto"/>
                    <w:right w:val="none" w:sz="0" w:space="0" w:color="auto"/>
                  </w:divBdr>
                  <w:divsChild>
                    <w:div w:id="1947537949">
                      <w:marLeft w:val="0"/>
                      <w:marRight w:val="0"/>
                      <w:marTop w:val="0"/>
                      <w:marBottom w:val="0"/>
                      <w:divBdr>
                        <w:top w:val="none" w:sz="0" w:space="0" w:color="auto"/>
                        <w:left w:val="none" w:sz="0" w:space="0" w:color="auto"/>
                        <w:bottom w:val="none" w:sz="0" w:space="0" w:color="auto"/>
                        <w:right w:val="none" w:sz="0" w:space="0" w:color="auto"/>
                      </w:divBdr>
                    </w:div>
                    <w:div w:id="15955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8087">
          <w:marLeft w:val="0"/>
          <w:marRight w:val="0"/>
          <w:marTop w:val="0"/>
          <w:marBottom w:val="0"/>
          <w:divBdr>
            <w:top w:val="none" w:sz="0" w:space="0" w:color="auto"/>
            <w:left w:val="none" w:sz="0" w:space="0" w:color="auto"/>
            <w:bottom w:val="none" w:sz="0" w:space="0" w:color="auto"/>
            <w:right w:val="none" w:sz="0" w:space="0" w:color="auto"/>
          </w:divBdr>
          <w:divsChild>
            <w:div w:id="118688246">
              <w:marLeft w:val="0"/>
              <w:marRight w:val="0"/>
              <w:marTop w:val="0"/>
              <w:marBottom w:val="0"/>
              <w:divBdr>
                <w:top w:val="none" w:sz="0" w:space="0" w:color="auto"/>
                <w:left w:val="none" w:sz="0" w:space="0" w:color="auto"/>
                <w:bottom w:val="none" w:sz="0" w:space="0" w:color="auto"/>
                <w:right w:val="none" w:sz="0" w:space="0" w:color="auto"/>
              </w:divBdr>
            </w:div>
            <w:div w:id="670723013">
              <w:marLeft w:val="0"/>
              <w:marRight w:val="0"/>
              <w:marTop w:val="0"/>
              <w:marBottom w:val="0"/>
              <w:divBdr>
                <w:top w:val="none" w:sz="0" w:space="0" w:color="auto"/>
                <w:left w:val="none" w:sz="0" w:space="0" w:color="auto"/>
                <w:bottom w:val="none" w:sz="0" w:space="0" w:color="auto"/>
                <w:right w:val="none" w:sz="0" w:space="0" w:color="auto"/>
              </w:divBdr>
            </w:div>
            <w:div w:id="390078586">
              <w:marLeft w:val="0"/>
              <w:marRight w:val="0"/>
              <w:marTop w:val="0"/>
              <w:marBottom w:val="0"/>
              <w:divBdr>
                <w:top w:val="none" w:sz="0" w:space="0" w:color="auto"/>
                <w:left w:val="none" w:sz="0" w:space="0" w:color="auto"/>
                <w:bottom w:val="none" w:sz="0" w:space="0" w:color="auto"/>
                <w:right w:val="none" w:sz="0" w:space="0" w:color="auto"/>
              </w:divBdr>
            </w:div>
            <w:div w:id="1787895156">
              <w:marLeft w:val="0"/>
              <w:marRight w:val="0"/>
              <w:marTop w:val="0"/>
              <w:marBottom w:val="0"/>
              <w:divBdr>
                <w:top w:val="none" w:sz="0" w:space="0" w:color="auto"/>
                <w:left w:val="none" w:sz="0" w:space="0" w:color="auto"/>
                <w:bottom w:val="none" w:sz="0" w:space="0" w:color="auto"/>
                <w:right w:val="none" w:sz="0" w:space="0" w:color="auto"/>
              </w:divBdr>
            </w:div>
            <w:div w:id="213935393">
              <w:marLeft w:val="0"/>
              <w:marRight w:val="0"/>
              <w:marTop w:val="0"/>
              <w:marBottom w:val="0"/>
              <w:divBdr>
                <w:top w:val="none" w:sz="0" w:space="0" w:color="auto"/>
                <w:left w:val="none" w:sz="0" w:space="0" w:color="auto"/>
                <w:bottom w:val="none" w:sz="0" w:space="0" w:color="auto"/>
                <w:right w:val="none" w:sz="0" w:space="0" w:color="auto"/>
              </w:divBdr>
            </w:div>
            <w:div w:id="359548893">
              <w:marLeft w:val="0"/>
              <w:marRight w:val="0"/>
              <w:marTop w:val="0"/>
              <w:marBottom w:val="0"/>
              <w:divBdr>
                <w:top w:val="none" w:sz="0" w:space="0" w:color="auto"/>
                <w:left w:val="none" w:sz="0" w:space="0" w:color="auto"/>
                <w:bottom w:val="none" w:sz="0" w:space="0" w:color="auto"/>
                <w:right w:val="none" w:sz="0" w:space="0" w:color="auto"/>
              </w:divBdr>
              <w:divsChild>
                <w:div w:id="1187065966">
                  <w:marLeft w:val="0"/>
                  <w:marRight w:val="0"/>
                  <w:marTop w:val="0"/>
                  <w:marBottom w:val="0"/>
                  <w:divBdr>
                    <w:top w:val="none" w:sz="0" w:space="0" w:color="auto"/>
                    <w:left w:val="none" w:sz="0" w:space="0" w:color="auto"/>
                    <w:bottom w:val="none" w:sz="0" w:space="0" w:color="auto"/>
                    <w:right w:val="none" w:sz="0" w:space="0" w:color="auto"/>
                  </w:divBdr>
                </w:div>
              </w:divsChild>
            </w:div>
            <w:div w:id="153836909">
              <w:marLeft w:val="0"/>
              <w:marRight w:val="0"/>
              <w:marTop w:val="0"/>
              <w:marBottom w:val="0"/>
              <w:divBdr>
                <w:top w:val="none" w:sz="0" w:space="0" w:color="auto"/>
                <w:left w:val="none" w:sz="0" w:space="0" w:color="auto"/>
                <w:bottom w:val="none" w:sz="0" w:space="0" w:color="auto"/>
                <w:right w:val="none" w:sz="0" w:space="0" w:color="auto"/>
              </w:divBdr>
            </w:div>
            <w:div w:id="1387290744">
              <w:marLeft w:val="0"/>
              <w:marRight w:val="0"/>
              <w:marTop w:val="0"/>
              <w:marBottom w:val="0"/>
              <w:divBdr>
                <w:top w:val="none" w:sz="0" w:space="0" w:color="auto"/>
                <w:left w:val="none" w:sz="0" w:space="0" w:color="auto"/>
                <w:bottom w:val="none" w:sz="0" w:space="0" w:color="auto"/>
                <w:right w:val="none" w:sz="0" w:space="0" w:color="auto"/>
              </w:divBdr>
            </w:div>
            <w:div w:id="121651816">
              <w:marLeft w:val="0"/>
              <w:marRight w:val="0"/>
              <w:marTop w:val="0"/>
              <w:marBottom w:val="0"/>
              <w:divBdr>
                <w:top w:val="none" w:sz="0" w:space="0" w:color="auto"/>
                <w:left w:val="none" w:sz="0" w:space="0" w:color="auto"/>
                <w:bottom w:val="none" w:sz="0" w:space="0" w:color="auto"/>
                <w:right w:val="none" w:sz="0" w:space="0" w:color="auto"/>
              </w:divBdr>
              <w:divsChild>
                <w:div w:id="2068647570">
                  <w:marLeft w:val="0"/>
                  <w:marRight w:val="0"/>
                  <w:marTop w:val="0"/>
                  <w:marBottom w:val="0"/>
                  <w:divBdr>
                    <w:top w:val="none" w:sz="0" w:space="0" w:color="auto"/>
                    <w:left w:val="none" w:sz="0" w:space="0" w:color="auto"/>
                    <w:bottom w:val="none" w:sz="0" w:space="0" w:color="auto"/>
                    <w:right w:val="none" w:sz="0" w:space="0" w:color="auto"/>
                  </w:divBdr>
                </w:div>
              </w:divsChild>
            </w:div>
            <w:div w:id="570696196">
              <w:marLeft w:val="0"/>
              <w:marRight w:val="0"/>
              <w:marTop w:val="0"/>
              <w:marBottom w:val="0"/>
              <w:divBdr>
                <w:top w:val="none" w:sz="0" w:space="0" w:color="auto"/>
                <w:left w:val="none" w:sz="0" w:space="0" w:color="auto"/>
                <w:bottom w:val="none" w:sz="0" w:space="0" w:color="auto"/>
                <w:right w:val="none" w:sz="0" w:space="0" w:color="auto"/>
              </w:divBdr>
            </w:div>
            <w:div w:id="313725604">
              <w:marLeft w:val="0"/>
              <w:marRight w:val="0"/>
              <w:marTop w:val="0"/>
              <w:marBottom w:val="0"/>
              <w:divBdr>
                <w:top w:val="none" w:sz="0" w:space="0" w:color="auto"/>
                <w:left w:val="none" w:sz="0" w:space="0" w:color="auto"/>
                <w:bottom w:val="none" w:sz="0" w:space="0" w:color="auto"/>
                <w:right w:val="none" w:sz="0" w:space="0" w:color="auto"/>
              </w:divBdr>
              <w:divsChild>
                <w:div w:id="118767908">
                  <w:marLeft w:val="0"/>
                  <w:marRight w:val="0"/>
                  <w:marTop w:val="0"/>
                  <w:marBottom w:val="0"/>
                  <w:divBdr>
                    <w:top w:val="none" w:sz="0" w:space="0" w:color="auto"/>
                    <w:left w:val="none" w:sz="0" w:space="0" w:color="auto"/>
                    <w:bottom w:val="none" w:sz="0" w:space="0" w:color="auto"/>
                    <w:right w:val="none" w:sz="0" w:space="0" w:color="auto"/>
                  </w:divBdr>
                </w:div>
              </w:divsChild>
            </w:div>
            <w:div w:id="837618108">
              <w:marLeft w:val="0"/>
              <w:marRight w:val="0"/>
              <w:marTop w:val="0"/>
              <w:marBottom w:val="0"/>
              <w:divBdr>
                <w:top w:val="none" w:sz="0" w:space="0" w:color="auto"/>
                <w:left w:val="none" w:sz="0" w:space="0" w:color="auto"/>
                <w:bottom w:val="none" w:sz="0" w:space="0" w:color="auto"/>
                <w:right w:val="none" w:sz="0" w:space="0" w:color="auto"/>
              </w:divBdr>
            </w:div>
            <w:div w:id="104006572">
              <w:marLeft w:val="0"/>
              <w:marRight w:val="0"/>
              <w:marTop w:val="0"/>
              <w:marBottom w:val="0"/>
              <w:divBdr>
                <w:top w:val="none" w:sz="0" w:space="0" w:color="auto"/>
                <w:left w:val="none" w:sz="0" w:space="0" w:color="auto"/>
                <w:bottom w:val="none" w:sz="0" w:space="0" w:color="auto"/>
                <w:right w:val="none" w:sz="0" w:space="0" w:color="auto"/>
              </w:divBdr>
            </w:div>
            <w:div w:id="500899098">
              <w:marLeft w:val="0"/>
              <w:marRight w:val="0"/>
              <w:marTop w:val="0"/>
              <w:marBottom w:val="0"/>
              <w:divBdr>
                <w:top w:val="none" w:sz="0" w:space="0" w:color="auto"/>
                <w:left w:val="none" w:sz="0" w:space="0" w:color="auto"/>
                <w:bottom w:val="none" w:sz="0" w:space="0" w:color="auto"/>
                <w:right w:val="none" w:sz="0" w:space="0" w:color="auto"/>
              </w:divBdr>
              <w:divsChild>
                <w:div w:id="1916284455">
                  <w:marLeft w:val="0"/>
                  <w:marRight w:val="0"/>
                  <w:marTop w:val="0"/>
                  <w:marBottom w:val="0"/>
                  <w:divBdr>
                    <w:top w:val="none" w:sz="0" w:space="0" w:color="auto"/>
                    <w:left w:val="none" w:sz="0" w:space="0" w:color="auto"/>
                    <w:bottom w:val="none" w:sz="0" w:space="0" w:color="auto"/>
                    <w:right w:val="none" w:sz="0" w:space="0" w:color="auto"/>
                  </w:divBdr>
                </w:div>
              </w:divsChild>
            </w:div>
            <w:div w:id="2560936">
              <w:marLeft w:val="0"/>
              <w:marRight w:val="0"/>
              <w:marTop w:val="0"/>
              <w:marBottom w:val="0"/>
              <w:divBdr>
                <w:top w:val="none" w:sz="0" w:space="0" w:color="auto"/>
                <w:left w:val="none" w:sz="0" w:space="0" w:color="auto"/>
                <w:bottom w:val="none" w:sz="0" w:space="0" w:color="auto"/>
                <w:right w:val="none" w:sz="0" w:space="0" w:color="auto"/>
              </w:divBdr>
            </w:div>
            <w:div w:id="457997359">
              <w:marLeft w:val="0"/>
              <w:marRight w:val="0"/>
              <w:marTop w:val="0"/>
              <w:marBottom w:val="0"/>
              <w:divBdr>
                <w:top w:val="none" w:sz="0" w:space="0" w:color="auto"/>
                <w:left w:val="none" w:sz="0" w:space="0" w:color="auto"/>
                <w:bottom w:val="none" w:sz="0" w:space="0" w:color="auto"/>
                <w:right w:val="none" w:sz="0" w:space="0" w:color="auto"/>
              </w:divBdr>
            </w:div>
            <w:div w:id="996764786">
              <w:marLeft w:val="0"/>
              <w:marRight w:val="0"/>
              <w:marTop w:val="0"/>
              <w:marBottom w:val="0"/>
              <w:divBdr>
                <w:top w:val="none" w:sz="0" w:space="0" w:color="auto"/>
                <w:left w:val="none" w:sz="0" w:space="0" w:color="auto"/>
                <w:bottom w:val="none" w:sz="0" w:space="0" w:color="auto"/>
                <w:right w:val="none" w:sz="0" w:space="0" w:color="auto"/>
              </w:divBdr>
            </w:div>
            <w:div w:id="2029940131">
              <w:marLeft w:val="0"/>
              <w:marRight w:val="0"/>
              <w:marTop w:val="0"/>
              <w:marBottom w:val="0"/>
              <w:divBdr>
                <w:top w:val="none" w:sz="0" w:space="0" w:color="auto"/>
                <w:left w:val="none" w:sz="0" w:space="0" w:color="auto"/>
                <w:bottom w:val="none" w:sz="0" w:space="0" w:color="auto"/>
                <w:right w:val="none" w:sz="0" w:space="0" w:color="auto"/>
              </w:divBdr>
            </w:div>
            <w:div w:id="601691973">
              <w:marLeft w:val="0"/>
              <w:marRight w:val="0"/>
              <w:marTop w:val="0"/>
              <w:marBottom w:val="0"/>
              <w:divBdr>
                <w:top w:val="none" w:sz="0" w:space="0" w:color="auto"/>
                <w:left w:val="none" w:sz="0" w:space="0" w:color="auto"/>
                <w:bottom w:val="none" w:sz="0" w:space="0" w:color="auto"/>
                <w:right w:val="none" w:sz="0" w:space="0" w:color="auto"/>
              </w:divBdr>
            </w:div>
            <w:div w:id="1341811405">
              <w:marLeft w:val="0"/>
              <w:marRight w:val="0"/>
              <w:marTop w:val="0"/>
              <w:marBottom w:val="0"/>
              <w:divBdr>
                <w:top w:val="none" w:sz="0" w:space="0" w:color="auto"/>
                <w:left w:val="none" w:sz="0" w:space="0" w:color="auto"/>
                <w:bottom w:val="none" w:sz="0" w:space="0" w:color="auto"/>
                <w:right w:val="none" w:sz="0" w:space="0" w:color="auto"/>
              </w:divBdr>
            </w:div>
            <w:div w:id="1822695590">
              <w:marLeft w:val="0"/>
              <w:marRight w:val="0"/>
              <w:marTop w:val="0"/>
              <w:marBottom w:val="0"/>
              <w:divBdr>
                <w:top w:val="none" w:sz="0" w:space="0" w:color="auto"/>
                <w:left w:val="none" w:sz="0" w:space="0" w:color="auto"/>
                <w:bottom w:val="none" w:sz="0" w:space="0" w:color="auto"/>
                <w:right w:val="none" w:sz="0" w:space="0" w:color="auto"/>
              </w:divBdr>
            </w:div>
            <w:div w:id="212619295">
              <w:marLeft w:val="0"/>
              <w:marRight w:val="0"/>
              <w:marTop w:val="0"/>
              <w:marBottom w:val="0"/>
              <w:divBdr>
                <w:top w:val="none" w:sz="0" w:space="0" w:color="auto"/>
                <w:left w:val="none" w:sz="0" w:space="0" w:color="auto"/>
                <w:bottom w:val="none" w:sz="0" w:space="0" w:color="auto"/>
                <w:right w:val="none" w:sz="0" w:space="0" w:color="auto"/>
              </w:divBdr>
            </w:div>
            <w:div w:id="1535995796">
              <w:marLeft w:val="0"/>
              <w:marRight w:val="0"/>
              <w:marTop w:val="0"/>
              <w:marBottom w:val="0"/>
              <w:divBdr>
                <w:top w:val="none" w:sz="0" w:space="0" w:color="auto"/>
                <w:left w:val="none" w:sz="0" w:space="0" w:color="auto"/>
                <w:bottom w:val="none" w:sz="0" w:space="0" w:color="auto"/>
                <w:right w:val="none" w:sz="0" w:space="0" w:color="auto"/>
              </w:divBdr>
            </w:div>
            <w:div w:id="814762913">
              <w:marLeft w:val="0"/>
              <w:marRight w:val="0"/>
              <w:marTop w:val="0"/>
              <w:marBottom w:val="0"/>
              <w:divBdr>
                <w:top w:val="none" w:sz="0" w:space="0" w:color="auto"/>
                <w:left w:val="none" w:sz="0" w:space="0" w:color="auto"/>
                <w:bottom w:val="none" w:sz="0" w:space="0" w:color="auto"/>
                <w:right w:val="none" w:sz="0" w:space="0" w:color="auto"/>
              </w:divBdr>
            </w:div>
            <w:div w:id="1966037980">
              <w:marLeft w:val="0"/>
              <w:marRight w:val="0"/>
              <w:marTop w:val="0"/>
              <w:marBottom w:val="0"/>
              <w:divBdr>
                <w:top w:val="none" w:sz="0" w:space="0" w:color="auto"/>
                <w:left w:val="none" w:sz="0" w:space="0" w:color="auto"/>
                <w:bottom w:val="none" w:sz="0" w:space="0" w:color="auto"/>
                <w:right w:val="none" w:sz="0" w:space="0" w:color="auto"/>
              </w:divBdr>
            </w:div>
            <w:div w:id="1023552516">
              <w:marLeft w:val="0"/>
              <w:marRight w:val="0"/>
              <w:marTop w:val="0"/>
              <w:marBottom w:val="0"/>
              <w:divBdr>
                <w:top w:val="none" w:sz="0" w:space="0" w:color="auto"/>
                <w:left w:val="none" w:sz="0" w:space="0" w:color="auto"/>
                <w:bottom w:val="none" w:sz="0" w:space="0" w:color="auto"/>
                <w:right w:val="none" w:sz="0" w:space="0" w:color="auto"/>
              </w:divBdr>
            </w:div>
            <w:div w:id="507328065">
              <w:marLeft w:val="0"/>
              <w:marRight w:val="0"/>
              <w:marTop w:val="0"/>
              <w:marBottom w:val="0"/>
              <w:divBdr>
                <w:top w:val="none" w:sz="0" w:space="0" w:color="auto"/>
                <w:left w:val="none" w:sz="0" w:space="0" w:color="auto"/>
                <w:bottom w:val="none" w:sz="0" w:space="0" w:color="auto"/>
                <w:right w:val="none" w:sz="0" w:space="0" w:color="auto"/>
              </w:divBdr>
            </w:div>
            <w:div w:id="2055301656">
              <w:marLeft w:val="0"/>
              <w:marRight w:val="0"/>
              <w:marTop w:val="0"/>
              <w:marBottom w:val="0"/>
              <w:divBdr>
                <w:top w:val="none" w:sz="0" w:space="0" w:color="auto"/>
                <w:left w:val="none" w:sz="0" w:space="0" w:color="auto"/>
                <w:bottom w:val="none" w:sz="0" w:space="0" w:color="auto"/>
                <w:right w:val="none" w:sz="0" w:space="0" w:color="auto"/>
              </w:divBdr>
            </w:div>
            <w:div w:id="1160583346">
              <w:marLeft w:val="0"/>
              <w:marRight w:val="0"/>
              <w:marTop w:val="0"/>
              <w:marBottom w:val="0"/>
              <w:divBdr>
                <w:top w:val="none" w:sz="0" w:space="0" w:color="auto"/>
                <w:left w:val="none" w:sz="0" w:space="0" w:color="auto"/>
                <w:bottom w:val="none" w:sz="0" w:space="0" w:color="auto"/>
                <w:right w:val="none" w:sz="0" w:space="0" w:color="auto"/>
              </w:divBdr>
            </w:div>
            <w:div w:id="1630666999">
              <w:marLeft w:val="0"/>
              <w:marRight w:val="0"/>
              <w:marTop w:val="0"/>
              <w:marBottom w:val="0"/>
              <w:divBdr>
                <w:top w:val="none" w:sz="0" w:space="0" w:color="auto"/>
                <w:left w:val="none" w:sz="0" w:space="0" w:color="auto"/>
                <w:bottom w:val="none" w:sz="0" w:space="0" w:color="auto"/>
                <w:right w:val="none" w:sz="0" w:space="0" w:color="auto"/>
              </w:divBdr>
            </w:div>
            <w:div w:id="285352155">
              <w:marLeft w:val="0"/>
              <w:marRight w:val="0"/>
              <w:marTop w:val="0"/>
              <w:marBottom w:val="0"/>
              <w:divBdr>
                <w:top w:val="none" w:sz="0" w:space="0" w:color="auto"/>
                <w:left w:val="none" w:sz="0" w:space="0" w:color="auto"/>
                <w:bottom w:val="none" w:sz="0" w:space="0" w:color="auto"/>
                <w:right w:val="none" w:sz="0" w:space="0" w:color="auto"/>
              </w:divBdr>
            </w:div>
            <w:div w:id="1991514227">
              <w:marLeft w:val="0"/>
              <w:marRight w:val="0"/>
              <w:marTop w:val="0"/>
              <w:marBottom w:val="0"/>
              <w:divBdr>
                <w:top w:val="none" w:sz="0" w:space="0" w:color="auto"/>
                <w:left w:val="none" w:sz="0" w:space="0" w:color="auto"/>
                <w:bottom w:val="none" w:sz="0" w:space="0" w:color="auto"/>
                <w:right w:val="none" w:sz="0" w:space="0" w:color="auto"/>
              </w:divBdr>
            </w:div>
            <w:div w:id="150340141">
              <w:marLeft w:val="0"/>
              <w:marRight w:val="0"/>
              <w:marTop w:val="0"/>
              <w:marBottom w:val="0"/>
              <w:divBdr>
                <w:top w:val="none" w:sz="0" w:space="0" w:color="auto"/>
                <w:left w:val="none" w:sz="0" w:space="0" w:color="auto"/>
                <w:bottom w:val="none" w:sz="0" w:space="0" w:color="auto"/>
                <w:right w:val="none" w:sz="0" w:space="0" w:color="auto"/>
              </w:divBdr>
            </w:div>
          </w:divsChild>
        </w:div>
        <w:div w:id="883559416">
          <w:marLeft w:val="0"/>
          <w:marRight w:val="0"/>
          <w:marTop w:val="0"/>
          <w:marBottom w:val="0"/>
          <w:divBdr>
            <w:top w:val="none" w:sz="0" w:space="0" w:color="auto"/>
            <w:left w:val="none" w:sz="0" w:space="0" w:color="auto"/>
            <w:bottom w:val="none" w:sz="0" w:space="0" w:color="auto"/>
            <w:right w:val="none" w:sz="0" w:space="0" w:color="auto"/>
          </w:divBdr>
          <w:divsChild>
            <w:div w:id="11633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062454">
      <w:bodyDiv w:val="1"/>
      <w:marLeft w:val="0"/>
      <w:marRight w:val="0"/>
      <w:marTop w:val="0"/>
      <w:marBottom w:val="0"/>
      <w:divBdr>
        <w:top w:val="none" w:sz="0" w:space="0" w:color="auto"/>
        <w:left w:val="none" w:sz="0" w:space="0" w:color="auto"/>
        <w:bottom w:val="none" w:sz="0" w:space="0" w:color="auto"/>
        <w:right w:val="none" w:sz="0" w:space="0" w:color="auto"/>
      </w:divBdr>
      <w:divsChild>
        <w:div w:id="534654241">
          <w:marLeft w:val="0"/>
          <w:marRight w:val="0"/>
          <w:marTop w:val="0"/>
          <w:marBottom w:val="0"/>
          <w:divBdr>
            <w:top w:val="none" w:sz="0" w:space="0" w:color="auto"/>
            <w:left w:val="none" w:sz="0" w:space="0" w:color="auto"/>
            <w:bottom w:val="dashed" w:sz="6" w:space="9" w:color="D9D9D9"/>
            <w:right w:val="none" w:sz="0" w:space="0" w:color="auto"/>
          </w:divBdr>
          <w:divsChild>
            <w:div w:id="1282107056">
              <w:marLeft w:val="0"/>
              <w:marRight w:val="0"/>
              <w:marTop w:val="0"/>
              <w:marBottom w:val="0"/>
              <w:divBdr>
                <w:top w:val="none" w:sz="0" w:space="0" w:color="auto"/>
                <w:left w:val="none" w:sz="0" w:space="0" w:color="auto"/>
                <w:bottom w:val="none" w:sz="0" w:space="0" w:color="auto"/>
                <w:right w:val="none" w:sz="0" w:space="0" w:color="auto"/>
              </w:divBdr>
            </w:div>
            <w:div w:id="1380740281">
              <w:marLeft w:val="0"/>
              <w:marRight w:val="0"/>
              <w:marTop w:val="0"/>
              <w:marBottom w:val="0"/>
              <w:divBdr>
                <w:top w:val="none" w:sz="0" w:space="0" w:color="auto"/>
                <w:left w:val="none" w:sz="0" w:space="0" w:color="auto"/>
                <w:bottom w:val="none" w:sz="0" w:space="0" w:color="auto"/>
                <w:right w:val="none" w:sz="0" w:space="0" w:color="auto"/>
              </w:divBdr>
              <w:divsChild>
                <w:div w:id="1599823714">
                  <w:marLeft w:val="0"/>
                  <w:marRight w:val="0"/>
                  <w:marTop w:val="0"/>
                  <w:marBottom w:val="0"/>
                  <w:divBdr>
                    <w:top w:val="none" w:sz="0" w:space="0" w:color="auto"/>
                    <w:left w:val="none" w:sz="0" w:space="0" w:color="auto"/>
                    <w:bottom w:val="none" w:sz="0" w:space="0" w:color="auto"/>
                    <w:right w:val="none" w:sz="0" w:space="0" w:color="auto"/>
                  </w:divBdr>
                  <w:divsChild>
                    <w:div w:id="363408588">
                      <w:marLeft w:val="0"/>
                      <w:marRight w:val="0"/>
                      <w:marTop w:val="0"/>
                      <w:marBottom w:val="0"/>
                      <w:divBdr>
                        <w:top w:val="none" w:sz="0" w:space="0" w:color="auto"/>
                        <w:left w:val="none" w:sz="0" w:space="0" w:color="auto"/>
                        <w:bottom w:val="none" w:sz="0" w:space="0" w:color="auto"/>
                        <w:right w:val="none" w:sz="0" w:space="0" w:color="auto"/>
                      </w:divBdr>
                    </w:div>
                    <w:div w:id="1641960833">
                      <w:marLeft w:val="0"/>
                      <w:marRight w:val="0"/>
                      <w:marTop w:val="0"/>
                      <w:marBottom w:val="0"/>
                      <w:divBdr>
                        <w:top w:val="none" w:sz="0" w:space="0" w:color="auto"/>
                        <w:left w:val="none" w:sz="0" w:space="0" w:color="auto"/>
                        <w:bottom w:val="none" w:sz="0" w:space="0" w:color="auto"/>
                        <w:right w:val="none" w:sz="0" w:space="0" w:color="auto"/>
                      </w:divBdr>
                      <w:divsChild>
                        <w:div w:id="876165422">
                          <w:marLeft w:val="0"/>
                          <w:marRight w:val="0"/>
                          <w:marTop w:val="0"/>
                          <w:marBottom w:val="0"/>
                          <w:divBdr>
                            <w:top w:val="none" w:sz="0" w:space="0" w:color="auto"/>
                            <w:left w:val="none" w:sz="0" w:space="0" w:color="auto"/>
                            <w:bottom w:val="none" w:sz="0" w:space="0" w:color="auto"/>
                            <w:right w:val="none" w:sz="0" w:space="0" w:color="auto"/>
                          </w:divBdr>
                        </w:div>
                        <w:div w:id="1101074481">
                          <w:marLeft w:val="0"/>
                          <w:marRight w:val="0"/>
                          <w:marTop w:val="0"/>
                          <w:marBottom w:val="0"/>
                          <w:divBdr>
                            <w:top w:val="none" w:sz="0" w:space="0" w:color="auto"/>
                            <w:left w:val="none" w:sz="0" w:space="0" w:color="auto"/>
                            <w:bottom w:val="none" w:sz="0" w:space="0" w:color="auto"/>
                            <w:right w:val="none" w:sz="0" w:space="0" w:color="auto"/>
                          </w:divBdr>
                        </w:div>
                        <w:div w:id="6745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005762">
          <w:marLeft w:val="0"/>
          <w:marRight w:val="0"/>
          <w:marTop w:val="0"/>
          <w:marBottom w:val="0"/>
          <w:divBdr>
            <w:top w:val="none" w:sz="0" w:space="0" w:color="auto"/>
            <w:left w:val="none" w:sz="0" w:space="0" w:color="auto"/>
            <w:bottom w:val="dashed" w:sz="6" w:space="9" w:color="D9D9D9"/>
            <w:right w:val="none" w:sz="0" w:space="0" w:color="auto"/>
          </w:divBdr>
          <w:divsChild>
            <w:div w:id="1352410472">
              <w:marLeft w:val="0"/>
              <w:marRight w:val="0"/>
              <w:marTop w:val="0"/>
              <w:marBottom w:val="0"/>
              <w:divBdr>
                <w:top w:val="none" w:sz="0" w:space="0" w:color="auto"/>
                <w:left w:val="none" w:sz="0" w:space="0" w:color="auto"/>
                <w:bottom w:val="none" w:sz="0" w:space="0" w:color="auto"/>
                <w:right w:val="none" w:sz="0" w:space="0" w:color="auto"/>
              </w:divBdr>
            </w:div>
            <w:div w:id="506293128">
              <w:marLeft w:val="0"/>
              <w:marRight w:val="0"/>
              <w:marTop w:val="0"/>
              <w:marBottom w:val="0"/>
              <w:divBdr>
                <w:top w:val="none" w:sz="0" w:space="0" w:color="auto"/>
                <w:left w:val="none" w:sz="0" w:space="0" w:color="auto"/>
                <w:bottom w:val="none" w:sz="0" w:space="0" w:color="auto"/>
                <w:right w:val="none" w:sz="0" w:space="0" w:color="auto"/>
              </w:divBdr>
              <w:divsChild>
                <w:div w:id="737165751">
                  <w:marLeft w:val="0"/>
                  <w:marRight w:val="0"/>
                  <w:marTop w:val="0"/>
                  <w:marBottom w:val="0"/>
                  <w:divBdr>
                    <w:top w:val="none" w:sz="0" w:space="0" w:color="auto"/>
                    <w:left w:val="none" w:sz="0" w:space="0" w:color="auto"/>
                    <w:bottom w:val="none" w:sz="0" w:space="0" w:color="auto"/>
                    <w:right w:val="none" w:sz="0" w:space="0" w:color="auto"/>
                  </w:divBdr>
                  <w:divsChild>
                    <w:div w:id="176773039">
                      <w:marLeft w:val="0"/>
                      <w:marRight w:val="0"/>
                      <w:marTop w:val="0"/>
                      <w:marBottom w:val="0"/>
                      <w:divBdr>
                        <w:top w:val="none" w:sz="0" w:space="0" w:color="auto"/>
                        <w:left w:val="none" w:sz="0" w:space="0" w:color="auto"/>
                        <w:bottom w:val="none" w:sz="0" w:space="0" w:color="auto"/>
                        <w:right w:val="none" w:sz="0" w:space="0" w:color="auto"/>
                      </w:divBdr>
                    </w:div>
                    <w:div w:id="1157307839">
                      <w:marLeft w:val="0"/>
                      <w:marRight w:val="0"/>
                      <w:marTop w:val="0"/>
                      <w:marBottom w:val="0"/>
                      <w:divBdr>
                        <w:top w:val="none" w:sz="0" w:space="0" w:color="auto"/>
                        <w:left w:val="none" w:sz="0" w:space="0" w:color="auto"/>
                        <w:bottom w:val="none" w:sz="0" w:space="0" w:color="auto"/>
                        <w:right w:val="none" w:sz="0" w:space="0" w:color="auto"/>
                      </w:divBdr>
                      <w:divsChild>
                        <w:div w:id="31082528">
                          <w:marLeft w:val="0"/>
                          <w:marRight w:val="0"/>
                          <w:marTop w:val="0"/>
                          <w:marBottom w:val="0"/>
                          <w:divBdr>
                            <w:top w:val="none" w:sz="0" w:space="0" w:color="auto"/>
                            <w:left w:val="none" w:sz="0" w:space="0" w:color="auto"/>
                            <w:bottom w:val="none" w:sz="0" w:space="0" w:color="auto"/>
                            <w:right w:val="none" w:sz="0" w:space="0" w:color="auto"/>
                          </w:divBdr>
                        </w:div>
                        <w:div w:id="300548884">
                          <w:marLeft w:val="0"/>
                          <w:marRight w:val="0"/>
                          <w:marTop w:val="0"/>
                          <w:marBottom w:val="0"/>
                          <w:divBdr>
                            <w:top w:val="none" w:sz="0" w:space="0" w:color="auto"/>
                            <w:left w:val="none" w:sz="0" w:space="0" w:color="auto"/>
                            <w:bottom w:val="none" w:sz="0" w:space="0" w:color="auto"/>
                            <w:right w:val="none" w:sz="0" w:space="0" w:color="auto"/>
                          </w:divBdr>
                        </w:div>
                        <w:div w:id="40083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97249">
          <w:marLeft w:val="0"/>
          <w:marRight w:val="0"/>
          <w:marTop w:val="0"/>
          <w:marBottom w:val="0"/>
          <w:divBdr>
            <w:top w:val="none" w:sz="0" w:space="0" w:color="auto"/>
            <w:left w:val="none" w:sz="0" w:space="0" w:color="auto"/>
            <w:bottom w:val="dashed" w:sz="6" w:space="9" w:color="D9D9D9"/>
            <w:right w:val="none" w:sz="0" w:space="0" w:color="auto"/>
          </w:divBdr>
          <w:divsChild>
            <w:div w:id="511336146">
              <w:marLeft w:val="0"/>
              <w:marRight w:val="0"/>
              <w:marTop w:val="0"/>
              <w:marBottom w:val="0"/>
              <w:divBdr>
                <w:top w:val="none" w:sz="0" w:space="0" w:color="auto"/>
                <w:left w:val="none" w:sz="0" w:space="0" w:color="auto"/>
                <w:bottom w:val="none" w:sz="0" w:space="0" w:color="auto"/>
                <w:right w:val="none" w:sz="0" w:space="0" w:color="auto"/>
              </w:divBdr>
            </w:div>
            <w:div w:id="325472576">
              <w:marLeft w:val="0"/>
              <w:marRight w:val="0"/>
              <w:marTop w:val="0"/>
              <w:marBottom w:val="0"/>
              <w:divBdr>
                <w:top w:val="none" w:sz="0" w:space="0" w:color="auto"/>
                <w:left w:val="none" w:sz="0" w:space="0" w:color="auto"/>
                <w:bottom w:val="none" w:sz="0" w:space="0" w:color="auto"/>
                <w:right w:val="none" w:sz="0" w:space="0" w:color="auto"/>
              </w:divBdr>
              <w:divsChild>
                <w:div w:id="1461996119">
                  <w:marLeft w:val="0"/>
                  <w:marRight w:val="0"/>
                  <w:marTop w:val="0"/>
                  <w:marBottom w:val="0"/>
                  <w:divBdr>
                    <w:top w:val="none" w:sz="0" w:space="0" w:color="auto"/>
                    <w:left w:val="none" w:sz="0" w:space="0" w:color="auto"/>
                    <w:bottom w:val="none" w:sz="0" w:space="0" w:color="auto"/>
                    <w:right w:val="none" w:sz="0" w:space="0" w:color="auto"/>
                  </w:divBdr>
                  <w:divsChild>
                    <w:div w:id="923535810">
                      <w:marLeft w:val="0"/>
                      <w:marRight w:val="0"/>
                      <w:marTop w:val="0"/>
                      <w:marBottom w:val="0"/>
                      <w:divBdr>
                        <w:top w:val="none" w:sz="0" w:space="0" w:color="auto"/>
                        <w:left w:val="none" w:sz="0" w:space="0" w:color="auto"/>
                        <w:bottom w:val="none" w:sz="0" w:space="0" w:color="auto"/>
                        <w:right w:val="none" w:sz="0" w:space="0" w:color="auto"/>
                      </w:divBdr>
                    </w:div>
                    <w:div w:id="1405300294">
                      <w:marLeft w:val="0"/>
                      <w:marRight w:val="0"/>
                      <w:marTop w:val="0"/>
                      <w:marBottom w:val="0"/>
                      <w:divBdr>
                        <w:top w:val="none" w:sz="0" w:space="0" w:color="auto"/>
                        <w:left w:val="none" w:sz="0" w:space="0" w:color="auto"/>
                        <w:bottom w:val="none" w:sz="0" w:space="0" w:color="auto"/>
                        <w:right w:val="none" w:sz="0" w:space="0" w:color="auto"/>
                      </w:divBdr>
                      <w:divsChild>
                        <w:div w:id="1520390217">
                          <w:marLeft w:val="0"/>
                          <w:marRight w:val="0"/>
                          <w:marTop w:val="0"/>
                          <w:marBottom w:val="0"/>
                          <w:divBdr>
                            <w:top w:val="none" w:sz="0" w:space="0" w:color="auto"/>
                            <w:left w:val="none" w:sz="0" w:space="0" w:color="auto"/>
                            <w:bottom w:val="none" w:sz="0" w:space="0" w:color="auto"/>
                            <w:right w:val="none" w:sz="0" w:space="0" w:color="auto"/>
                          </w:divBdr>
                        </w:div>
                        <w:div w:id="265232763">
                          <w:marLeft w:val="0"/>
                          <w:marRight w:val="0"/>
                          <w:marTop w:val="0"/>
                          <w:marBottom w:val="0"/>
                          <w:divBdr>
                            <w:top w:val="none" w:sz="0" w:space="0" w:color="auto"/>
                            <w:left w:val="none" w:sz="0" w:space="0" w:color="auto"/>
                            <w:bottom w:val="none" w:sz="0" w:space="0" w:color="auto"/>
                            <w:right w:val="none" w:sz="0" w:space="0" w:color="auto"/>
                          </w:divBdr>
                        </w:div>
                        <w:div w:id="214430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822714">
          <w:marLeft w:val="0"/>
          <w:marRight w:val="0"/>
          <w:marTop w:val="0"/>
          <w:marBottom w:val="0"/>
          <w:divBdr>
            <w:top w:val="none" w:sz="0" w:space="0" w:color="auto"/>
            <w:left w:val="none" w:sz="0" w:space="0" w:color="auto"/>
            <w:bottom w:val="dashed" w:sz="6" w:space="9" w:color="D9D9D9"/>
            <w:right w:val="none" w:sz="0" w:space="0" w:color="auto"/>
          </w:divBdr>
          <w:divsChild>
            <w:div w:id="1938520092">
              <w:marLeft w:val="0"/>
              <w:marRight w:val="0"/>
              <w:marTop w:val="0"/>
              <w:marBottom w:val="0"/>
              <w:divBdr>
                <w:top w:val="none" w:sz="0" w:space="0" w:color="auto"/>
                <w:left w:val="none" w:sz="0" w:space="0" w:color="auto"/>
                <w:bottom w:val="none" w:sz="0" w:space="0" w:color="auto"/>
                <w:right w:val="none" w:sz="0" w:space="0" w:color="auto"/>
              </w:divBdr>
            </w:div>
            <w:div w:id="34738539">
              <w:marLeft w:val="0"/>
              <w:marRight w:val="0"/>
              <w:marTop w:val="0"/>
              <w:marBottom w:val="0"/>
              <w:divBdr>
                <w:top w:val="none" w:sz="0" w:space="0" w:color="auto"/>
                <w:left w:val="none" w:sz="0" w:space="0" w:color="auto"/>
                <w:bottom w:val="none" w:sz="0" w:space="0" w:color="auto"/>
                <w:right w:val="none" w:sz="0" w:space="0" w:color="auto"/>
              </w:divBdr>
              <w:divsChild>
                <w:div w:id="1909722994">
                  <w:marLeft w:val="0"/>
                  <w:marRight w:val="0"/>
                  <w:marTop w:val="0"/>
                  <w:marBottom w:val="0"/>
                  <w:divBdr>
                    <w:top w:val="none" w:sz="0" w:space="0" w:color="auto"/>
                    <w:left w:val="none" w:sz="0" w:space="0" w:color="auto"/>
                    <w:bottom w:val="none" w:sz="0" w:space="0" w:color="auto"/>
                    <w:right w:val="none" w:sz="0" w:space="0" w:color="auto"/>
                  </w:divBdr>
                  <w:divsChild>
                    <w:div w:id="1733305898">
                      <w:marLeft w:val="0"/>
                      <w:marRight w:val="0"/>
                      <w:marTop w:val="0"/>
                      <w:marBottom w:val="0"/>
                      <w:divBdr>
                        <w:top w:val="none" w:sz="0" w:space="0" w:color="auto"/>
                        <w:left w:val="none" w:sz="0" w:space="0" w:color="auto"/>
                        <w:bottom w:val="none" w:sz="0" w:space="0" w:color="auto"/>
                        <w:right w:val="none" w:sz="0" w:space="0" w:color="auto"/>
                      </w:divBdr>
                    </w:div>
                    <w:div w:id="2053193742">
                      <w:marLeft w:val="0"/>
                      <w:marRight w:val="0"/>
                      <w:marTop w:val="0"/>
                      <w:marBottom w:val="0"/>
                      <w:divBdr>
                        <w:top w:val="none" w:sz="0" w:space="0" w:color="auto"/>
                        <w:left w:val="none" w:sz="0" w:space="0" w:color="auto"/>
                        <w:bottom w:val="none" w:sz="0" w:space="0" w:color="auto"/>
                        <w:right w:val="none" w:sz="0" w:space="0" w:color="auto"/>
                      </w:divBdr>
                      <w:divsChild>
                        <w:div w:id="638649467">
                          <w:marLeft w:val="0"/>
                          <w:marRight w:val="0"/>
                          <w:marTop w:val="0"/>
                          <w:marBottom w:val="0"/>
                          <w:divBdr>
                            <w:top w:val="none" w:sz="0" w:space="0" w:color="auto"/>
                            <w:left w:val="none" w:sz="0" w:space="0" w:color="auto"/>
                            <w:bottom w:val="none" w:sz="0" w:space="0" w:color="auto"/>
                            <w:right w:val="none" w:sz="0" w:space="0" w:color="auto"/>
                          </w:divBdr>
                        </w:div>
                        <w:div w:id="2129010074">
                          <w:marLeft w:val="0"/>
                          <w:marRight w:val="0"/>
                          <w:marTop w:val="0"/>
                          <w:marBottom w:val="0"/>
                          <w:divBdr>
                            <w:top w:val="none" w:sz="0" w:space="0" w:color="auto"/>
                            <w:left w:val="none" w:sz="0" w:space="0" w:color="auto"/>
                            <w:bottom w:val="none" w:sz="0" w:space="0" w:color="auto"/>
                            <w:right w:val="none" w:sz="0" w:space="0" w:color="auto"/>
                          </w:divBdr>
                        </w:div>
                        <w:div w:id="96327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235685">
          <w:marLeft w:val="0"/>
          <w:marRight w:val="0"/>
          <w:marTop w:val="0"/>
          <w:marBottom w:val="0"/>
          <w:divBdr>
            <w:top w:val="none" w:sz="0" w:space="0" w:color="auto"/>
            <w:left w:val="none" w:sz="0" w:space="0" w:color="auto"/>
            <w:bottom w:val="dashed" w:sz="6" w:space="9" w:color="D9D9D9"/>
            <w:right w:val="none" w:sz="0" w:space="0" w:color="auto"/>
          </w:divBdr>
          <w:divsChild>
            <w:div w:id="667755877">
              <w:marLeft w:val="0"/>
              <w:marRight w:val="0"/>
              <w:marTop w:val="0"/>
              <w:marBottom w:val="0"/>
              <w:divBdr>
                <w:top w:val="none" w:sz="0" w:space="0" w:color="auto"/>
                <w:left w:val="none" w:sz="0" w:space="0" w:color="auto"/>
                <w:bottom w:val="none" w:sz="0" w:space="0" w:color="auto"/>
                <w:right w:val="none" w:sz="0" w:space="0" w:color="auto"/>
              </w:divBdr>
            </w:div>
            <w:div w:id="447704360">
              <w:marLeft w:val="0"/>
              <w:marRight w:val="0"/>
              <w:marTop w:val="0"/>
              <w:marBottom w:val="0"/>
              <w:divBdr>
                <w:top w:val="none" w:sz="0" w:space="0" w:color="auto"/>
                <w:left w:val="none" w:sz="0" w:space="0" w:color="auto"/>
                <w:bottom w:val="none" w:sz="0" w:space="0" w:color="auto"/>
                <w:right w:val="none" w:sz="0" w:space="0" w:color="auto"/>
              </w:divBdr>
              <w:divsChild>
                <w:div w:id="1621451500">
                  <w:marLeft w:val="0"/>
                  <w:marRight w:val="0"/>
                  <w:marTop w:val="0"/>
                  <w:marBottom w:val="0"/>
                  <w:divBdr>
                    <w:top w:val="none" w:sz="0" w:space="0" w:color="auto"/>
                    <w:left w:val="none" w:sz="0" w:space="0" w:color="auto"/>
                    <w:bottom w:val="none" w:sz="0" w:space="0" w:color="auto"/>
                    <w:right w:val="none" w:sz="0" w:space="0" w:color="auto"/>
                  </w:divBdr>
                  <w:divsChild>
                    <w:div w:id="551044109">
                      <w:marLeft w:val="0"/>
                      <w:marRight w:val="0"/>
                      <w:marTop w:val="0"/>
                      <w:marBottom w:val="0"/>
                      <w:divBdr>
                        <w:top w:val="none" w:sz="0" w:space="0" w:color="auto"/>
                        <w:left w:val="none" w:sz="0" w:space="0" w:color="auto"/>
                        <w:bottom w:val="none" w:sz="0" w:space="0" w:color="auto"/>
                        <w:right w:val="none" w:sz="0" w:space="0" w:color="auto"/>
                      </w:divBdr>
                    </w:div>
                    <w:div w:id="1690178287">
                      <w:marLeft w:val="0"/>
                      <w:marRight w:val="0"/>
                      <w:marTop w:val="0"/>
                      <w:marBottom w:val="0"/>
                      <w:divBdr>
                        <w:top w:val="none" w:sz="0" w:space="0" w:color="auto"/>
                        <w:left w:val="none" w:sz="0" w:space="0" w:color="auto"/>
                        <w:bottom w:val="none" w:sz="0" w:space="0" w:color="auto"/>
                        <w:right w:val="none" w:sz="0" w:space="0" w:color="auto"/>
                      </w:divBdr>
                      <w:divsChild>
                        <w:div w:id="888372872">
                          <w:marLeft w:val="0"/>
                          <w:marRight w:val="0"/>
                          <w:marTop w:val="0"/>
                          <w:marBottom w:val="0"/>
                          <w:divBdr>
                            <w:top w:val="none" w:sz="0" w:space="0" w:color="auto"/>
                            <w:left w:val="none" w:sz="0" w:space="0" w:color="auto"/>
                            <w:bottom w:val="none" w:sz="0" w:space="0" w:color="auto"/>
                            <w:right w:val="none" w:sz="0" w:space="0" w:color="auto"/>
                          </w:divBdr>
                        </w:div>
                        <w:div w:id="1582448844">
                          <w:marLeft w:val="0"/>
                          <w:marRight w:val="0"/>
                          <w:marTop w:val="0"/>
                          <w:marBottom w:val="0"/>
                          <w:divBdr>
                            <w:top w:val="none" w:sz="0" w:space="0" w:color="auto"/>
                            <w:left w:val="none" w:sz="0" w:space="0" w:color="auto"/>
                            <w:bottom w:val="none" w:sz="0" w:space="0" w:color="auto"/>
                            <w:right w:val="none" w:sz="0" w:space="0" w:color="auto"/>
                          </w:divBdr>
                        </w:div>
                        <w:div w:id="18543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410755">
          <w:marLeft w:val="0"/>
          <w:marRight w:val="0"/>
          <w:marTop w:val="0"/>
          <w:marBottom w:val="0"/>
          <w:divBdr>
            <w:top w:val="none" w:sz="0" w:space="0" w:color="auto"/>
            <w:left w:val="none" w:sz="0" w:space="0" w:color="auto"/>
            <w:bottom w:val="dashed" w:sz="6" w:space="9" w:color="D9D9D9"/>
            <w:right w:val="none" w:sz="0" w:space="0" w:color="auto"/>
          </w:divBdr>
          <w:divsChild>
            <w:div w:id="1105730454">
              <w:marLeft w:val="0"/>
              <w:marRight w:val="0"/>
              <w:marTop w:val="0"/>
              <w:marBottom w:val="0"/>
              <w:divBdr>
                <w:top w:val="none" w:sz="0" w:space="0" w:color="auto"/>
                <w:left w:val="none" w:sz="0" w:space="0" w:color="auto"/>
                <w:bottom w:val="none" w:sz="0" w:space="0" w:color="auto"/>
                <w:right w:val="none" w:sz="0" w:space="0" w:color="auto"/>
              </w:divBdr>
            </w:div>
            <w:div w:id="2050911425">
              <w:marLeft w:val="0"/>
              <w:marRight w:val="0"/>
              <w:marTop w:val="0"/>
              <w:marBottom w:val="0"/>
              <w:divBdr>
                <w:top w:val="none" w:sz="0" w:space="0" w:color="auto"/>
                <w:left w:val="none" w:sz="0" w:space="0" w:color="auto"/>
                <w:bottom w:val="none" w:sz="0" w:space="0" w:color="auto"/>
                <w:right w:val="none" w:sz="0" w:space="0" w:color="auto"/>
              </w:divBdr>
              <w:divsChild>
                <w:div w:id="1535852515">
                  <w:marLeft w:val="0"/>
                  <w:marRight w:val="0"/>
                  <w:marTop w:val="0"/>
                  <w:marBottom w:val="0"/>
                  <w:divBdr>
                    <w:top w:val="none" w:sz="0" w:space="0" w:color="auto"/>
                    <w:left w:val="none" w:sz="0" w:space="0" w:color="auto"/>
                    <w:bottom w:val="none" w:sz="0" w:space="0" w:color="auto"/>
                    <w:right w:val="none" w:sz="0" w:space="0" w:color="auto"/>
                  </w:divBdr>
                  <w:divsChild>
                    <w:div w:id="1464730604">
                      <w:marLeft w:val="0"/>
                      <w:marRight w:val="0"/>
                      <w:marTop w:val="0"/>
                      <w:marBottom w:val="0"/>
                      <w:divBdr>
                        <w:top w:val="none" w:sz="0" w:space="0" w:color="auto"/>
                        <w:left w:val="none" w:sz="0" w:space="0" w:color="auto"/>
                        <w:bottom w:val="none" w:sz="0" w:space="0" w:color="auto"/>
                        <w:right w:val="none" w:sz="0" w:space="0" w:color="auto"/>
                      </w:divBdr>
                    </w:div>
                    <w:div w:id="1325426814">
                      <w:marLeft w:val="0"/>
                      <w:marRight w:val="0"/>
                      <w:marTop w:val="0"/>
                      <w:marBottom w:val="0"/>
                      <w:divBdr>
                        <w:top w:val="none" w:sz="0" w:space="0" w:color="auto"/>
                        <w:left w:val="none" w:sz="0" w:space="0" w:color="auto"/>
                        <w:bottom w:val="none" w:sz="0" w:space="0" w:color="auto"/>
                        <w:right w:val="none" w:sz="0" w:space="0" w:color="auto"/>
                      </w:divBdr>
                      <w:divsChild>
                        <w:div w:id="2127306336">
                          <w:marLeft w:val="0"/>
                          <w:marRight w:val="0"/>
                          <w:marTop w:val="0"/>
                          <w:marBottom w:val="0"/>
                          <w:divBdr>
                            <w:top w:val="none" w:sz="0" w:space="0" w:color="auto"/>
                            <w:left w:val="none" w:sz="0" w:space="0" w:color="auto"/>
                            <w:bottom w:val="none" w:sz="0" w:space="0" w:color="auto"/>
                            <w:right w:val="none" w:sz="0" w:space="0" w:color="auto"/>
                          </w:divBdr>
                        </w:div>
                        <w:div w:id="1449395893">
                          <w:marLeft w:val="0"/>
                          <w:marRight w:val="0"/>
                          <w:marTop w:val="0"/>
                          <w:marBottom w:val="0"/>
                          <w:divBdr>
                            <w:top w:val="none" w:sz="0" w:space="0" w:color="auto"/>
                            <w:left w:val="none" w:sz="0" w:space="0" w:color="auto"/>
                            <w:bottom w:val="none" w:sz="0" w:space="0" w:color="auto"/>
                            <w:right w:val="none" w:sz="0" w:space="0" w:color="auto"/>
                          </w:divBdr>
                        </w:div>
                        <w:div w:id="125462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596764">
          <w:marLeft w:val="0"/>
          <w:marRight w:val="0"/>
          <w:marTop w:val="0"/>
          <w:marBottom w:val="0"/>
          <w:divBdr>
            <w:top w:val="none" w:sz="0" w:space="0" w:color="auto"/>
            <w:left w:val="none" w:sz="0" w:space="0" w:color="auto"/>
            <w:bottom w:val="dashed" w:sz="6" w:space="9" w:color="D9D9D9"/>
            <w:right w:val="none" w:sz="0" w:space="0" w:color="auto"/>
          </w:divBdr>
          <w:divsChild>
            <w:div w:id="1667004799">
              <w:marLeft w:val="0"/>
              <w:marRight w:val="0"/>
              <w:marTop w:val="0"/>
              <w:marBottom w:val="0"/>
              <w:divBdr>
                <w:top w:val="none" w:sz="0" w:space="0" w:color="auto"/>
                <w:left w:val="none" w:sz="0" w:space="0" w:color="auto"/>
                <w:bottom w:val="none" w:sz="0" w:space="0" w:color="auto"/>
                <w:right w:val="none" w:sz="0" w:space="0" w:color="auto"/>
              </w:divBdr>
            </w:div>
            <w:div w:id="682053163">
              <w:marLeft w:val="0"/>
              <w:marRight w:val="0"/>
              <w:marTop w:val="0"/>
              <w:marBottom w:val="0"/>
              <w:divBdr>
                <w:top w:val="none" w:sz="0" w:space="0" w:color="auto"/>
                <w:left w:val="none" w:sz="0" w:space="0" w:color="auto"/>
                <w:bottom w:val="none" w:sz="0" w:space="0" w:color="auto"/>
                <w:right w:val="none" w:sz="0" w:space="0" w:color="auto"/>
              </w:divBdr>
              <w:divsChild>
                <w:div w:id="2005743904">
                  <w:marLeft w:val="0"/>
                  <w:marRight w:val="0"/>
                  <w:marTop w:val="0"/>
                  <w:marBottom w:val="0"/>
                  <w:divBdr>
                    <w:top w:val="none" w:sz="0" w:space="0" w:color="auto"/>
                    <w:left w:val="none" w:sz="0" w:space="0" w:color="auto"/>
                    <w:bottom w:val="none" w:sz="0" w:space="0" w:color="auto"/>
                    <w:right w:val="none" w:sz="0" w:space="0" w:color="auto"/>
                  </w:divBdr>
                  <w:divsChild>
                    <w:div w:id="754325510">
                      <w:marLeft w:val="0"/>
                      <w:marRight w:val="0"/>
                      <w:marTop w:val="0"/>
                      <w:marBottom w:val="0"/>
                      <w:divBdr>
                        <w:top w:val="none" w:sz="0" w:space="0" w:color="auto"/>
                        <w:left w:val="none" w:sz="0" w:space="0" w:color="auto"/>
                        <w:bottom w:val="none" w:sz="0" w:space="0" w:color="auto"/>
                        <w:right w:val="none" w:sz="0" w:space="0" w:color="auto"/>
                      </w:divBdr>
                    </w:div>
                    <w:div w:id="796141250">
                      <w:marLeft w:val="0"/>
                      <w:marRight w:val="0"/>
                      <w:marTop w:val="0"/>
                      <w:marBottom w:val="0"/>
                      <w:divBdr>
                        <w:top w:val="none" w:sz="0" w:space="0" w:color="auto"/>
                        <w:left w:val="none" w:sz="0" w:space="0" w:color="auto"/>
                        <w:bottom w:val="none" w:sz="0" w:space="0" w:color="auto"/>
                        <w:right w:val="none" w:sz="0" w:space="0" w:color="auto"/>
                      </w:divBdr>
                      <w:divsChild>
                        <w:div w:id="987709936">
                          <w:marLeft w:val="0"/>
                          <w:marRight w:val="0"/>
                          <w:marTop w:val="0"/>
                          <w:marBottom w:val="0"/>
                          <w:divBdr>
                            <w:top w:val="none" w:sz="0" w:space="0" w:color="auto"/>
                            <w:left w:val="none" w:sz="0" w:space="0" w:color="auto"/>
                            <w:bottom w:val="none" w:sz="0" w:space="0" w:color="auto"/>
                            <w:right w:val="none" w:sz="0" w:space="0" w:color="auto"/>
                          </w:divBdr>
                        </w:div>
                        <w:div w:id="1072968394">
                          <w:marLeft w:val="0"/>
                          <w:marRight w:val="0"/>
                          <w:marTop w:val="0"/>
                          <w:marBottom w:val="0"/>
                          <w:divBdr>
                            <w:top w:val="none" w:sz="0" w:space="0" w:color="auto"/>
                            <w:left w:val="none" w:sz="0" w:space="0" w:color="auto"/>
                            <w:bottom w:val="none" w:sz="0" w:space="0" w:color="auto"/>
                            <w:right w:val="none" w:sz="0" w:space="0" w:color="auto"/>
                          </w:divBdr>
                        </w:div>
                        <w:div w:id="6553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247718">
          <w:marLeft w:val="0"/>
          <w:marRight w:val="0"/>
          <w:marTop w:val="0"/>
          <w:marBottom w:val="0"/>
          <w:divBdr>
            <w:top w:val="none" w:sz="0" w:space="0" w:color="auto"/>
            <w:left w:val="none" w:sz="0" w:space="0" w:color="auto"/>
            <w:bottom w:val="dashed" w:sz="6" w:space="9" w:color="D9D9D9"/>
            <w:right w:val="none" w:sz="0" w:space="0" w:color="auto"/>
          </w:divBdr>
          <w:divsChild>
            <w:div w:id="898393926">
              <w:marLeft w:val="0"/>
              <w:marRight w:val="0"/>
              <w:marTop w:val="0"/>
              <w:marBottom w:val="0"/>
              <w:divBdr>
                <w:top w:val="none" w:sz="0" w:space="0" w:color="auto"/>
                <w:left w:val="none" w:sz="0" w:space="0" w:color="auto"/>
                <w:bottom w:val="none" w:sz="0" w:space="0" w:color="auto"/>
                <w:right w:val="none" w:sz="0" w:space="0" w:color="auto"/>
              </w:divBdr>
            </w:div>
            <w:div w:id="797138419">
              <w:marLeft w:val="0"/>
              <w:marRight w:val="0"/>
              <w:marTop w:val="0"/>
              <w:marBottom w:val="0"/>
              <w:divBdr>
                <w:top w:val="none" w:sz="0" w:space="0" w:color="auto"/>
                <w:left w:val="none" w:sz="0" w:space="0" w:color="auto"/>
                <w:bottom w:val="none" w:sz="0" w:space="0" w:color="auto"/>
                <w:right w:val="none" w:sz="0" w:space="0" w:color="auto"/>
              </w:divBdr>
              <w:divsChild>
                <w:div w:id="1130396805">
                  <w:marLeft w:val="0"/>
                  <w:marRight w:val="0"/>
                  <w:marTop w:val="0"/>
                  <w:marBottom w:val="0"/>
                  <w:divBdr>
                    <w:top w:val="none" w:sz="0" w:space="0" w:color="auto"/>
                    <w:left w:val="none" w:sz="0" w:space="0" w:color="auto"/>
                    <w:bottom w:val="none" w:sz="0" w:space="0" w:color="auto"/>
                    <w:right w:val="none" w:sz="0" w:space="0" w:color="auto"/>
                  </w:divBdr>
                  <w:divsChild>
                    <w:div w:id="427386690">
                      <w:marLeft w:val="0"/>
                      <w:marRight w:val="0"/>
                      <w:marTop w:val="0"/>
                      <w:marBottom w:val="0"/>
                      <w:divBdr>
                        <w:top w:val="none" w:sz="0" w:space="0" w:color="auto"/>
                        <w:left w:val="none" w:sz="0" w:space="0" w:color="auto"/>
                        <w:bottom w:val="none" w:sz="0" w:space="0" w:color="auto"/>
                        <w:right w:val="none" w:sz="0" w:space="0" w:color="auto"/>
                      </w:divBdr>
                    </w:div>
                    <w:div w:id="1202671290">
                      <w:marLeft w:val="0"/>
                      <w:marRight w:val="0"/>
                      <w:marTop w:val="0"/>
                      <w:marBottom w:val="0"/>
                      <w:divBdr>
                        <w:top w:val="none" w:sz="0" w:space="0" w:color="auto"/>
                        <w:left w:val="none" w:sz="0" w:space="0" w:color="auto"/>
                        <w:bottom w:val="none" w:sz="0" w:space="0" w:color="auto"/>
                        <w:right w:val="none" w:sz="0" w:space="0" w:color="auto"/>
                      </w:divBdr>
                      <w:divsChild>
                        <w:div w:id="2134782846">
                          <w:marLeft w:val="0"/>
                          <w:marRight w:val="0"/>
                          <w:marTop w:val="0"/>
                          <w:marBottom w:val="0"/>
                          <w:divBdr>
                            <w:top w:val="none" w:sz="0" w:space="0" w:color="auto"/>
                            <w:left w:val="none" w:sz="0" w:space="0" w:color="auto"/>
                            <w:bottom w:val="none" w:sz="0" w:space="0" w:color="auto"/>
                            <w:right w:val="none" w:sz="0" w:space="0" w:color="auto"/>
                          </w:divBdr>
                        </w:div>
                        <w:div w:id="2083789572">
                          <w:marLeft w:val="0"/>
                          <w:marRight w:val="0"/>
                          <w:marTop w:val="0"/>
                          <w:marBottom w:val="0"/>
                          <w:divBdr>
                            <w:top w:val="none" w:sz="0" w:space="0" w:color="auto"/>
                            <w:left w:val="none" w:sz="0" w:space="0" w:color="auto"/>
                            <w:bottom w:val="none" w:sz="0" w:space="0" w:color="auto"/>
                            <w:right w:val="none" w:sz="0" w:space="0" w:color="auto"/>
                          </w:divBdr>
                        </w:div>
                        <w:div w:id="2001423053">
                          <w:marLeft w:val="0"/>
                          <w:marRight w:val="0"/>
                          <w:marTop w:val="0"/>
                          <w:marBottom w:val="0"/>
                          <w:divBdr>
                            <w:top w:val="none" w:sz="0" w:space="0" w:color="auto"/>
                            <w:left w:val="none" w:sz="0" w:space="0" w:color="auto"/>
                            <w:bottom w:val="none" w:sz="0" w:space="0" w:color="auto"/>
                            <w:right w:val="none" w:sz="0" w:space="0" w:color="auto"/>
                          </w:divBdr>
                        </w:div>
                        <w:div w:id="12692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538054">
          <w:marLeft w:val="0"/>
          <w:marRight w:val="0"/>
          <w:marTop w:val="0"/>
          <w:marBottom w:val="0"/>
          <w:divBdr>
            <w:top w:val="none" w:sz="0" w:space="0" w:color="auto"/>
            <w:left w:val="none" w:sz="0" w:space="0" w:color="auto"/>
            <w:bottom w:val="dashed" w:sz="6" w:space="9" w:color="D9D9D9"/>
            <w:right w:val="none" w:sz="0" w:space="0" w:color="auto"/>
          </w:divBdr>
          <w:divsChild>
            <w:div w:id="1099325783">
              <w:marLeft w:val="0"/>
              <w:marRight w:val="0"/>
              <w:marTop w:val="0"/>
              <w:marBottom w:val="0"/>
              <w:divBdr>
                <w:top w:val="none" w:sz="0" w:space="0" w:color="auto"/>
                <w:left w:val="none" w:sz="0" w:space="0" w:color="auto"/>
                <w:bottom w:val="none" w:sz="0" w:space="0" w:color="auto"/>
                <w:right w:val="none" w:sz="0" w:space="0" w:color="auto"/>
              </w:divBdr>
            </w:div>
            <w:div w:id="466509973">
              <w:marLeft w:val="0"/>
              <w:marRight w:val="0"/>
              <w:marTop w:val="0"/>
              <w:marBottom w:val="0"/>
              <w:divBdr>
                <w:top w:val="none" w:sz="0" w:space="0" w:color="auto"/>
                <w:left w:val="none" w:sz="0" w:space="0" w:color="auto"/>
                <w:bottom w:val="none" w:sz="0" w:space="0" w:color="auto"/>
                <w:right w:val="none" w:sz="0" w:space="0" w:color="auto"/>
              </w:divBdr>
              <w:divsChild>
                <w:div w:id="70124151">
                  <w:marLeft w:val="0"/>
                  <w:marRight w:val="0"/>
                  <w:marTop w:val="0"/>
                  <w:marBottom w:val="0"/>
                  <w:divBdr>
                    <w:top w:val="none" w:sz="0" w:space="0" w:color="auto"/>
                    <w:left w:val="none" w:sz="0" w:space="0" w:color="auto"/>
                    <w:bottom w:val="none" w:sz="0" w:space="0" w:color="auto"/>
                    <w:right w:val="none" w:sz="0" w:space="0" w:color="auto"/>
                  </w:divBdr>
                  <w:divsChild>
                    <w:div w:id="1726686336">
                      <w:marLeft w:val="0"/>
                      <w:marRight w:val="0"/>
                      <w:marTop w:val="0"/>
                      <w:marBottom w:val="0"/>
                      <w:divBdr>
                        <w:top w:val="none" w:sz="0" w:space="0" w:color="auto"/>
                        <w:left w:val="none" w:sz="0" w:space="0" w:color="auto"/>
                        <w:bottom w:val="none" w:sz="0" w:space="0" w:color="auto"/>
                        <w:right w:val="none" w:sz="0" w:space="0" w:color="auto"/>
                      </w:divBdr>
                    </w:div>
                    <w:div w:id="1731073489">
                      <w:marLeft w:val="0"/>
                      <w:marRight w:val="0"/>
                      <w:marTop w:val="0"/>
                      <w:marBottom w:val="0"/>
                      <w:divBdr>
                        <w:top w:val="none" w:sz="0" w:space="0" w:color="auto"/>
                        <w:left w:val="none" w:sz="0" w:space="0" w:color="auto"/>
                        <w:bottom w:val="none" w:sz="0" w:space="0" w:color="auto"/>
                        <w:right w:val="none" w:sz="0" w:space="0" w:color="auto"/>
                      </w:divBdr>
                      <w:divsChild>
                        <w:div w:id="1575434653">
                          <w:marLeft w:val="0"/>
                          <w:marRight w:val="0"/>
                          <w:marTop w:val="0"/>
                          <w:marBottom w:val="0"/>
                          <w:divBdr>
                            <w:top w:val="none" w:sz="0" w:space="0" w:color="auto"/>
                            <w:left w:val="none" w:sz="0" w:space="0" w:color="auto"/>
                            <w:bottom w:val="none" w:sz="0" w:space="0" w:color="auto"/>
                            <w:right w:val="none" w:sz="0" w:space="0" w:color="auto"/>
                          </w:divBdr>
                        </w:div>
                        <w:div w:id="1393311238">
                          <w:marLeft w:val="0"/>
                          <w:marRight w:val="0"/>
                          <w:marTop w:val="0"/>
                          <w:marBottom w:val="0"/>
                          <w:divBdr>
                            <w:top w:val="none" w:sz="0" w:space="0" w:color="auto"/>
                            <w:left w:val="none" w:sz="0" w:space="0" w:color="auto"/>
                            <w:bottom w:val="none" w:sz="0" w:space="0" w:color="auto"/>
                            <w:right w:val="none" w:sz="0" w:space="0" w:color="auto"/>
                          </w:divBdr>
                        </w:div>
                        <w:div w:id="137305593">
                          <w:marLeft w:val="0"/>
                          <w:marRight w:val="0"/>
                          <w:marTop w:val="0"/>
                          <w:marBottom w:val="0"/>
                          <w:divBdr>
                            <w:top w:val="none" w:sz="0" w:space="0" w:color="auto"/>
                            <w:left w:val="none" w:sz="0" w:space="0" w:color="auto"/>
                            <w:bottom w:val="none" w:sz="0" w:space="0" w:color="auto"/>
                            <w:right w:val="none" w:sz="0" w:space="0" w:color="auto"/>
                          </w:divBdr>
                        </w:div>
                        <w:div w:id="15569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20042">
          <w:marLeft w:val="0"/>
          <w:marRight w:val="0"/>
          <w:marTop w:val="0"/>
          <w:marBottom w:val="0"/>
          <w:divBdr>
            <w:top w:val="none" w:sz="0" w:space="0" w:color="auto"/>
            <w:left w:val="none" w:sz="0" w:space="0" w:color="auto"/>
            <w:bottom w:val="dashed" w:sz="6" w:space="9" w:color="D9D9D9"/>
            <w:right w:val="none" w:sz="0" w:space="0" w:color="auto"/>
          </w:divBdr>
          <w:divsChild>
            <w:div w:id="997267773">
              <w:marLeft w:val="0"/>
              <w:marRight w:val="0"/>
              <w:marTop w:val="0"/>
              <w:marBottom w:val="0"/>
              <w:divBdr>
                <w:top w:val="none" w:sz="0" w:space="0" w:color="auto"/>
                <w:left w:val="none" w:sz="0" w:space="0" w:color="auto"/>
                <w:bottom w:val="none" w:sz="0" w:space="0" w:color="auto"/>
                <w:right w:val="none" w:sz="0" w:space="0" w:color="auto"/>
              </w:divBdr>
            </w:div>
            <w:div w:id="236280818">
              <w:marLeft w:val="0"/>
              <w:marRight w:val="0"/>
              <w:marTop w:val="0"/>
              <w:marBottom w:val="0"/>
              <w:divBdr>
                <w:top w:val="none" w:sz="0" w:space="0" w:color="auto"/>
                <w:left w:val="none" w:sz="0" w:space="0" w:color="auto"/>
                <w:bottom w:val="none" w:sz="0" w:space="0" w:color="auto"/>
                <w:right w:val="none" w:sz="0" w:space="0" w:color="auto"/>
              </w:divBdr>
              <w:divsChild>
                <w:div w:id="88891829">
                  <w:marLeft w:val="0"/>
                  <w:marRight w:val="0"/>
                  <w:marTop w:val="0"/>
                  <w:marBottom w:val="0"/>
                  <w:divBdr>
                    <w:top w:val="none" w:sz="0" w:space="0" w:color="auto"/>
                    <w:left w:val="none" w:sz="0" w:space="0" w:color="auto"/>
                    <w:bottom w:val="none" w:sz="0" w:space="0" w:color="auto"/>
                    <w:right w:val="none" w:sz="0" w:space="0" w:color="auto"/>
                  </w:divBdr>
                  <w:divsChild>
                    <w:div w:id="1290018170">
                      <w:marLeft w:val="0"/>
                      <w:marRight w:val="0"/>
                      <w:marTop w:val="0"/>
                      <w:marBottom w:val="0"/>
                      <w:divBdr>
                        <w:top w:val="none" w:sz="0" w:space="0" w:color="auto"/>
                        <w:left w:val="none" w:sz="0" w:space="0" w:color="auto"/>
                        <w:bottom w:val="none" w:sz="0" w:space="0" w:color="auto"/>
                        <w:right w:val="none" w:sz="0" w:space="0" w:color="auto"/>
                      </w:divBdr>
                    </w:div>
                    <w:div w:id="239292729">
                      <w:marLeft w:val="0"/>
                      <w:marRight w:val="0"/>
                      <w:marTop w:val="0"/>
                      <w:marBottom w:val="0"/>
                      <w:divBdr>
                        <w:top w:val="none" w:sz="0" w:space="0" w:color="auto"/>
                        <w:left w:val="none" w:sz="0" w:space="0" w:color="auto"/>
                        <w:bottom w:val="none" w:sz="0" w:space="0" w:color="auto"/>
                        <w:right w:val="none" w:sz="0" w:space="0" w:color="auto"/>
                      </w:divBdr>
                      <w:divsChild>
                        <w:div w:id="1783840720">
                          <w:marLeft w:val="0"/>
                          <w:marRight w:val="0"/>
                          <w:marTop w:val="0"/>
                          <w:marBottom w:val="0"/>
                          <w:divBdr>
                            <w:top w:val="none" w:sz="0" w:space="0" w:color="auto"/>
                            <w:left w:val="none" w:sz="0" w:space="0" w:color="auto"/>
                            <w:bottom w:val="none" w:sz="0" w:space="0" w:color="auto"/>
                            <w:right w:val="none" w:sz="0" w:space="0" w:color="auto"/>
                          </w:divBdr>
                        </w:div>
                        <w:div w:id="702941698">
                          <w:marLeft w:val="0"/>
                          <w:marRight w:val="0"/>
                          <w:marTop w:val="0"/>
                          <w:marBottom w:val="0"/>
                          <w:divBdr>
                            <w:top w:val="none" w:sz="0" w:space="0" w:color="auto"/>
                            <w:left w:val="none" w:sz="0" w:space="0" w:color="auto"/>
                            <w:bottom w:val="none" w:sz="0" w:space="0" w:color="auto"/>
                            <w:right w:val="none" w:sz="0" w:space="0" w:color="auto"/>
                          </w:divBdr>
                        </w:div>
                        <w:div w:id="27145822">
                          <w:marLeft w:val="0"/>
                          <w:marRight w:val="0"/>
                          <w:marTop w:val="0"/>
                          <w:marBottom w:val="0"/>
                          <w:divBdr>
                            <w:top w:val="none" w:sz="0" w:space="0" w:color="auto"/>
                            <w:left w:val="none" w:sz="0" w:space="0" w:color="auto"/>
                            <w:bottom w:val="none" w:sz="0" w:space="0" w:color="auto"/>
                            <w:right w:val="none" w:sz="0" w:space="0" w:color="auto"/>
                          </w:divBdr>
                        </w:div>
                        <w:div w:id="146119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457531">
          <w:marLeft w:val="0"/>
          <w:marRight w:val="0"/>
          <w:marTop w:val="0"/>
          <w:marBottom w:val="0"/>
          <w:divBdr>
            <w:top w:val="none" w:sz="0" w:space="0" w:color="auto"/>
            <w:left w:val="none" w:sz="0" w:space="0" w:color="auto"/>
            <w:bottom w:val="dashed" w:sz="6" w:space="9" w:color="D9D9D9"/>
            <w:right w:val="none" w:sz="0" w:space="0" w:color="auto"/>
          </w:divBdr>
          <w:divsChild>
            <w:div w:id="812405945">
              <w:marLeft w:val="0"/>
              <w:marRight w:val="0"/>
              <w:marTop w:val="0"/>
              <w:marBottom w:val="0"/>
              <w:divBdr>
                <w:top w:val="none" w:sz="0" w:space="0" w:color="auto"/>
                <w:left w:val="none" w:sz="0" w:space="0" w:color="auto"/>
                <w:bottom w:val="none" w:sz="0" w:space="0" w:color="auto"/>
                <w:right w:val="none" w:sz="0" w:space="0" w:color="auto"/>
              </w:divBdr>
            </w:div>
            <w:div w:id="173152568">
              <w:marLeft w:val="0"/>
              <w:marRight w:val="0"/>
              <w:marTop w:val="0"/>
              <w:marBottom w:val="0"/>
              <w:divBdr>
                <w:top w:val="none" w:sz="0" w:space="0" w:color="auto"/>
                <w:left w:val="none" w:sz="0" w:space="0" w:color="auto"/>
                <w:bottom w:val="none" w:sz="0" w:space="0" w:color="auto"/>
                <w:right w:val="none" w:sz="0" w:space="0" w:color="auto"/>
              </w:divBdr>
              <w:divsChild>
                <w:div w:id="1491629405">
                  <w:marLeft w:val="0"/>
                  <w:marRight w:val="0"/>
                  <w:marTop w:val="0"/>
                  <w:marBottom w:val="0"/>
                  <w:divBdr>
                    <w:top w:val="none" w:sz="0" w:space="0" w:color="auto"/>
                    <w:left w:val="none" w:sz="0" w:space="0" w:color="auto"/>
                    <w:bottom w:val="none" w:sz="0" w:space="0" w:color="auto"/>
                    <w:right w:val="none" w:sz="0" w:space="0" w:color="auto"/>
                  </w:divBdr>
                  <w:divsChild>
                    <w:div w:id="1745254625">
                      <w:marLeft w:val="0"/>
                      <w:marRight w:val="0"/>
                      <w:marTop w:val="0"/>
                      <w:marBottom w:val="0"/>
                      <w:divBdr>
                        <w:top w:val="none" w:sz="0" w:space="0" w:color="auto"/>
                        <w:left w:val="none" w:sz="0" w:space="0" w:color="auto"/>
                        <w:bottom w:val="none" w:sz="0" w:space="0" w:color="auto"/>
                        <w:right w:val="none" w:sz="0" w:space="0" w:color="auto"/>
                      </w:divBdr>
                    </w:div>
                    <w:div w:id="1149790721">
                      <w:marLeft w:val="0"/>
                      <w:marRight w:val="0"/>
                      <w:marTop w:val="0"/>
                      <w:marBottom w:val="0"/>
                      <w:divBdr>
                        <w:top w:val="none" w:sz="0" w:space="0" w:color="auto"/>
                        <w:left w:val="none" w:sz="0" w:space="0" w:color="auto"/>
                        <w:bottom w:val="none" w:sz="0" w:space="0" w:color="auto"/>
                        <w:right w:val="none" w:sz="0" w:space="0" w:color="auto"/>
                      </w:divBdr>
                      <w:divsChild>
                        <w:div w:id="2018078201">
                          <w:marLeft w:val="0"/>
                          <w:marRight w:val="0"/>
                          <w:marTop w:val="0"/>
                          <w:marBottom w:val="0"/>
                          <w:divBdr>
                            <w:top w:val="none" w:sz="0" w:space="0" w:color="auto"/>
                            <w:left w:val="none" w:sz="0" w:space="0" w:color="auto"/>
                            <w:bottom w:val="none" w:sz="0" w:space="0" w:color="auto"/>
                            <w:right w:val="none" w:sz="0" w:space="0" w:color="auto"/>
                          </w:divBdr>
                        </w:div>
                        <w:div w:id="527331778">
                          <w:marLeft w:val="0"/>
                          <w:marRight w:val="0"/>
                          <w:marTop w:val="0"/>
                          <w:marBottom w:val="0"/>
                          <w:divBdr>
                            <w:top w:val="none" w:sz="0" w:space="0" w:color="auto"/>
                            <w:left w:val="none" w:sz="0" w:space="0" w:color="auto"/>
                            <w:bottom w:val="none" w:sz="0" w:space="0" w:color="auto"/>
                            <w:right w:val="none" w:sz="0" w:space="0" w:color="auto"/>
                          </w:divBdr>
                        </w:div>
                        <w:div w:id="1454906514">
                          <w:marLeft w:val="0"/>
                          <w:marRight w:val="0"/>
                          <w:marTop w:val="0"/>
                          <w:marBottom w:val="0"/>
                          <w:divBdr>
                            <w:top w:val="none" w:sz="0" w:space="0" w:color="auto"/>
                            <w:left w:val="none" w:sz="0" w:space="0" w:color="auto"/>
                            <w:bottom w:val="none" w:sz="0" w:space="0" w:color="auto"/>
                            <w:right w:val="none" w:sz="0" w:space="0" w:color="auto"/>
                          </w:divBdr>
                        </w:div>
                        <w:div w:id="53727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209994">
          <w:marLeft w:val="0"/>
          <w:marRight w:val="0"/>
          <w:marTop w:val="0"/>
          <w:marBottom w:val="0"/>
          <w:divBdr>
            <w:top w:val="none" w:sz="0" w:space="0" w:color="auto"/>
            <w:left w:val="none" w:sz="0" w:space="0" w:color="auto"/>
            <w:bottom w:val="dashed" w:sz="6" w:space="9" w:color="D9D9D9"/>
            <w:right w:val="none" w:sz="0" w:space="0" w:color="auto"/>
          </w:divBdr>
          <w:divsChild>
            <w:div w:id="187917375">
              <w:marLeft w:val="0"/>
              <w:marRight w:val="0"/>
              <w:marTop w:val="0"/>
              <w:marBottom w:val="0"/>
              <w:divBdr>
                <w:top w:val="none" w:sz="0" w:space="0" w:color="auto"/>
                <w:left w:val="none" w:sz="0" w:space="0" w:color="auto"/>
                <w:bottom w:val="none" w:sz="0" w:space="0" w:color="auto"/>
                <w:right w:val="none" w:sz="0" w:space="0" w:color="auto"/>
              </w:divBdr>
            </w:div>
            <w:div w:id="20060236">
              <w:marLeft w:val="0"/>
              <w:marRight w:val="0"/>
              <w:marTop w:val="0"/>
              <w:marBottom w:val="0"/>
              <w:divBdr>
                <w:top w:val="none" w:sz="0" w:space="0" w:color="auto"/>
                <w:left w:val="none" w:sz="0" w:space="0" w:color="auto"/>
                <w:bottom w:val="none" w:sz="0" w:space="0" w:color="auto"/>
                <w:right w:val="none" w:sz="0" w:space="0" w:color="auto"/>
              </w:divBdr>
              <w:divsChild>
                <w:div w:id="520320225">
                  <w:marLeft w:val="0"/>
                  <w:marRight w:val="0"/>
                  <w:marTop w:val="0"/>
                  <w:marBottom w:val="0"/>
                  <w:divBdr>
                    <w:top w:val="none" w:sz="0" w:space="0" w:color="auto"/>
                    <w:left w:val="none" w:sz="0" w:space="0" w:color="auto"/>
                    <w:bottom w:val="none" w:sz="0" w:space="0" w:color="auto"/>
                    <w:right w:val="none" w:sz="0" w:space="0" w:color="auto"/>
                  </w:divBdr>
                  <w:divsChild>
                    <w:div w:id="2014605516">
                      <w:marLeft w:val="0"/>
                      <w:marRight w:val="0"/>
                      <w:marTop w:val="0"/>
                      <w:marBottom w:val="0"/>
                      <w:divBdr>
                        <w:top w:val="none" w:sz="0" w:space="0" w:color="auto"/>
                        <w:left w:val="none" w:sz="0" w:space="0" w:color="auto"/>
                        <w:bottom w:val="none" w:sz="0" w:space="0" w:color="auto"/>
                        <w:right w:val="none" w:sz="0" w:space="0" w:color="auto"/>
                      </w:divBdr>
                    </w:div>
                    <w:div w:id="79840088">
                      <w:marLeft w:val="0"/>
                      <w:marRight w:val="0"/>
                      <w:marTop w:val="0"/>
                      <w:marBottom w:val="0"/>
                      <w:divBdr>
                        <w:top w:val="none" w:sz="0" w:space="0" w:color="auto"/>
                        <w:left w:val="none" w:sz="0" w:space="0" w:color="auto"/>
                        <w:bottom w:val="none" w:sz="0" w:space="0" w:color="auto"/>
                        <w:right w:val="none" w:sz="0" w:space="0" w:color="auto"/>
                      </w:divBdr>
                      <w:divsChild>
                        <w:div w:id="1659923663">
                          <w:marLeft w:val="0"/>
                          <w:marRight w:val="0"/>
                          <w:marTop w:val="0"/>
                          <w:marBottom w:val="0"/>
                          <w:divBdr>
                            <w:top w:val="none" w:sz="0" w:space="0" w:color="auto"/>
                            <w:left w:val="none" w:sz="0" w:space="0" w:color="auto"/>
                            <w:bottom w:val="none" w:sz="0" w:space="0" w:color="auto"/>
                            <w:right w:val="none" w:sz="0" w:space="0" w:color="auto"/>
                          </w:divBdr>
                        </w:div>
                        <w:div w:id="1844316487">
                          <w:marLeft w:val="0"/>
                          <w:marRight w:val="0"/>
                          <w:marTop w:val="0"/>
                          <w:marBottom w:val="0"/>
                          <w:divBdr>
                            <w:top w:val="none" w:sz="0" w:space="0" w:color="auto"/>
                            <w:left w:val="none" w:sz="0" w:space="0" w:color="auto"/>
                            <w:bottom w:val="none" w:sz="0" w:space="0" w:color="auto"/>
                            <w:right w:val="none" w:sz="0" w:space="0" w:color="auto"/>
                          </w:divBdr>
                        </w:div>
                        <w:div w:id="186413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597022">
          <w:marLeft w:val="0"/>
          <w:marRight w:val="0"/>
          <w:marTop w:val="0"/>
          <w:marBottom w:val="0"/>
          <w:divBdr>
            <w:top w:val="none" w:sz="0" w:space="0" w:color="auto"/>
            <w:left w:val="none" w:sz="0" w:space="0" w:color="auto"/>
            <w:bottom w:val="dashed" w:sz="6" w:space="9" w:color="D9D9D9"/>
            <w:right w:val="none" w:sz="0" w:space="0" w:color="auto"/>
          </w:divBdr>
          <w:divsChild>
            <w:div w:id="2128379655">
              <w:marLeft w:val="0"/>
              <w:marRight w:val="0"/>
              <w:marTop w:val="0"/>
              <w:marBottom w:val="0"/>
              <w:divBdr>
                <w:top w:val="none" w:sz="0" w:space="0" w:color="auto"/>
                <w:left w:val="none" w:sz="0" w:space="0" w:color="auto"/>
                <w:bottom w:val="none" w:sz="0" w:space="0" w:color="auto"/>
                <w:right w:val="none" w:sz="0" w:space="0" w:color="auto"/>
              </w:divBdr>
            </w:div>
            <w:div w:id="58598343">
              <w:marLeft w:val="0"/>
              <w:marRight w:val="0"/>
              <w:marTop w:val="0"/>
              <w:marBottom w:val="0"/>
              <w:divBdr>
                <w:top w:val="none" w:sz="0" w:space="0" w:color="auto"/>
                <w:left w:val="none" w:sz="0" w:space="0" w:color="auto"/>
                <w:bottom w:val="none" w:sz="0" w:space="0" w:color="auto"/>
                <w:right w:val="none" w:sz="0" w:space="0" w:color="auto"/>
              </w:divBdr>
              <w:divsChild>
                <w:div w:id="1250240121">
                  <w:marLeft w:val="0"/>
                  <w:marRight w:val="0"/>
                  <w:marTop w:val="0"/>
                  <w:marBottom w:val="0"/>
                  <w:divBdr>
                    <w:top w:val="none" w:sz="0" w:space="0" w:color="auto"/>
                    <w:left w:val="none" w:sz="0" w:space="0" w:color="auto"/>
                    <w:bottom w:val="none" w:sz="0" w:space="0" w:color="auto"/>
                    <w:right w:val="none" w:sz="0" w:space="0" w:color="auto"/>
                  </w:divBdr>
                  <w:divsChild>
                    <w:div w:id="1329406581">
                      <w:marLeft w:val="0"/>
                      <w:marRight w:val="0"/>
                      <w:marTop w:val="0"/>
                      <w:marBottom w:val="0"/>
                      <w:divBdr>
                        <w:top w:val="none" w:sz="0" w:space="0" w:color="auto"/>
                        <w:left w:val="none" w:sz="0" w:space="0" w:color="auto"/>
                        <w:bottom w:val="none" w:sz="0" w:space="0" w:color="auto"/>
                        <w:right w:val="none" w:sz="0" w:space="0" w:color="auto"/>
                      </w:divBdr>
                    </w:div>
                    <w:div w:id="2050258110">
                      <w:marLeft w:val="0"/>
                      <w:marRight w:val="0"/>
                      <w:marTop w:val="0"/>
                      <w:marBottom w:val="0"/>
                      <w:divBdr>
                        <w:top w:val="none" w:sz="0" w:space="0" w:color="auto"/>
                        <w:left w:val="none" w:sz="0" w:space="0" w:color="auto"/>
                        <w:bottom w:val="none" w:sz="0" w:space="0" w:color="auto"/>
                        <w:right w:val="none" w:sz="0" w:space="0" w:color="auto"/>
                      </w:divBdr>
                      <w:divsChild>
                        <w:div w:id="109596300">
                          <w:marLeft w:val="0"/>
                          <w:marRight w:val="0"/>
                          <w:marTop w:val="0"/>
                          <w:marBottom w:val="0"/>
                          <w:divBdr>
                            <w:top w:val="none" w:sz="0" w:space="0" w:color="auto"/>
                            <w:left w:val="none" w:sz="0" w:space="0" w:color="auto"/>
                            <w:bottom w:val="none" w:sz="0" w:space="0" w:color="auto"/>
                            <w:right w:val="none" w:sz="0" w:space="0" w:color="auto"/>
                          </w:divBdr>
                        </w:div>
                        <w:div w:id="1666854031">
                          <w:marLeft w:val="0"/>
                          <w:marRight w:val="0"/>
                          <w:marTop w:val="0"/>
                          <w:marBottom w:val="0"/>
                          <w:divBdr>
                            <w:top w:val="none" w:sz="0" w:space="0" w:color="auto"/>
                            <w:left w:val="none" w:sz="0" w:space="0" w:color="auto"/>
                            <w:bottom w:val="none" w:sz="0" w:space="0" w:color="auto"/>
                            <w:right w:val="none" w:sz="0" w:space="0" w:color="auto"/>
                          </w:divBdr>
                        </w:div>
                        <w:div w:id="210410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503825">
          <w:marLeft w:val="0"/>
          <w:marRight w:val="0"/>
          <w:marTop w:val="0"/>
          <w:marBottom w:val="0"/>
          <w:divBdr>
            <w:top w:val="none" w:sz="0" w:space="0" w:color="auto"/>
            <w:left w:val="none" w:sz="0" w:space="0" w:color="auto"/>
            <w:bottom w:val="dashed" w:sz="6" w:space="9" w:color="D9D9D9"/>
            <w:right w:val="none" w:sz="0" w:space="0" w:color="auto"/>
          </w:divBdr>
          <w:divsChild>
            <w:div w:id="1076317361">
              <w:marLeft w:val="0"/>
              <w:marRight w:val="0"/>
              <w:marTop w:val="0"/>
              <w:marBottom w:val="0"/>
              <w:divBdr>
                <w:top w:val="none" w:sz="0" w:space="0" w:color="auto"/>
                <w:left w:val="none" w:sz="0" w:space="0" w:color="auto"/>
                <w:bottom w:val="none" w:sz="0" w:space="0" w:color="auto"/>
                <w:right w:val="none" w:sz="0" w:space="0" w:color="auto"/>
              </w:divBdr>
            </w:div>
            <w:div w:id="621350636">
              <w:marLeft w:val="0"/>
              <w:marRight w:val="0"/>
              <w:marTop w:val="0"/>
              <w:marBottom w:val="0"/>
              <w:divBdr>
                <w:top w:val="none" w:sz="0" w:space="0" w:color="auto"/>
                <w:left w:val="none" w:sz="0" w:space="0" w:color="auto"/>
                <w:bottom w:val="none" w:sz="0" w:space="0" w:color="auto"/>
                <w:right w:val="none" w:sz="0" w:space="0" w:color="auto"/>
              </w:divBdr>
              <w:divsChild>
                <w:div w:id="1906988909">
                  <w:marLeft w:val="0"/>
                  <w:marRight w:val="0"/>
                  <w:marTop w:val="0"/>
                  <w:marBottom w:val="0"/>
                  <w:divBdr>
                    <w:top w:val="none" w:sz="0" w:space="0" w:color="auto"/>
                    <w:left w:val="none" w:sz="0" w:space="0" w:color="auto"/>
                    <w:bottom w:val="none" w:sz="0" w:space="0" w:color="auto"/>
                    <w:right w:val="none" w:sz="0" w:space="0" w:color="auto"/>
                  </w:divBdr>
                  <w:divsChild>
                    <w:div w:id="981352389">
                      <w:marLeft w:val="0"/>
                      <w:marRight w:val="0"/>
                      <w:marTop w:val="0"/>
                      <w:marBottom w:val="0"/>
                      <w:divBdr>
                        <w:top w:val="none" w:sz="0" w:space="0" w:color="auto"/>
                        <w:left w:val="none" w:sz="0" w:space="0" w:color="auto"/>
                        <w:bottom w:val="none" w:sz="0" w:space="0" w:color="auto"/>
                        <w:right w:val="none" w:sz="0" w:space="0" w:color="auto"/>
                      </w:divBdr>
                    </w:div>
                    <w:div w:id="434715375">
                      <w:marLeft w:val="0"/>
                      <w:marRight w:val="0"/>
                      <w:marTop w:val="0"/>
                      <w:marBottom w:val="0"/>
                      <w:divBdr>
                        <w:top w:val="none" w:sz="0" w:space="0" w:color="auto"/>
                        <w:left w:val="none" w:sz="0" w:space="0" w:color="auto"/>
                        <w:bottom w:val="none" w:sz="0" w:space="0" w:color="auto"/>
                        <w:right w:val="none" w:sz="0" w:space="0" w:color="auto"/>
                      </w:divBdr>
                      <w:divsChild>
                        <w:div w:id="198595324">
                          <w:marLeft w:val="0"/>
                          <w:marRight w:val="0"/>
                          <w:marTop w:val="0"/>
                          <w:marBottom w:val="0"/>
                          <w:divBdr>
                            <w:top w:val="none" w:sz="0" w:space="0" w:color="auto"/>
                            <w:left w:val="none" w:sz="0" w:space="0" w:color="auto"/>
                            <w:bottom w:val="none" w:sz="0" w:space="0" w:color="auto"/>
                            <w:right w:val="none" w:sz="0" w:space="0" w:color="auto"/>
                          </w:divBdr>
                        </w:div>
                        <w:div w:id="990255949">
                          <w:marLeft w:val="0"/>
                          <w:marRight w:val="0"/>
                          <w:marTop w:val="0"/>
                          <w:marBottom w:val="0"/>
                          <w:divBdr>
                            <w:top w:val="none" w:sz="0" w:space="0" w:color="auto"/>
                            <w:left w:val="none" w:sz="0" w:space="0" w:color="auto"/>
                            <w:bottom w:val="none" w:sz="0" w:space="0" w:color="auto"/>
                            <w:right w:val="none" w:sz="0" w:space="0" w:color="auto"/>
                          </w:divBdr>
                        </w:div>
                        <w:div w:id="19658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599314">
          <w:marLeft w:val="0"/>
          <w:marRight w:val="0"/>
          <w:marTop w:val="0"/>
          <w:marBottom w:val="0"/>
          <w:divBdr>
            <w:top w:val="none" w:sz="0" w:space="0" w:color="auto"/>
            <w:left w:val="none" w:sz="0" w:space="0" w:color="auto"/>
            <w:bottom w:val="dashed" w:sz="6" w:space="9" w:color="D9D9D9"/>
            <w:right w:val="none" w:sz="0" w:space="0" w:color="auto"/>
          </w:divBdr>
          <w:divsChild>
            <w:div w:id="554243336">
              <w:marLeft w:val="0"/>
              <w:marRight w:val="0"/>
              <w:marTop w:val="0"/>
              <w:marBottom w:val="0"/>
              <w:divBdr>
                <w:top w:val="none" w:sz="0" w:space="0" w:color="auto"/>
                <w:left w:val="none" w:sz="0" w:space="0" w:color="auto"/>
                <w:bottom w:val="none" w:sz="0" w:space="0" w:color="auto"/>
                <w:right w:val="none" w:sz="0" w:space="0" w:color="auto"/>
              </w:divBdr>
            </w:div>
            <w:div w:id="537621193">
              <w:marLeft w:val="0"/>
              <w:marRight w:val="0"/>
              <w:marTop w:val="0"/>
              <w:marBottom w:val="0"/>
              <w:divBdr>
                <w:top w:val="none" w:sz="0" w:space="0" w:color="auto"/>
                <w:left w:val="none" w:sz="0" w:space="0" w:color="auto"/>
                <w:bottom w:val="none" w:sz="0" w:space="0" w:color="auto"/>
                <w:right w:val="none" w:sz="0" w:space="0" w:color="auto"/>
              </w:divBdr>
              <w:divsChild>
                <w:div w:id="278147800">
                  <w:marLeft w:val="0"/>
                  <w:marRight w:val="0"/>
                  <w:marTop w:val="0"/>
                  <w:marBottom w:val="0"/>
                  <w:divBdr>
                    <w:top w:val="none" w:sz="0" w:space="0" w:color="auto"/>
                    <w:left w:val="none" w:sz="0" w:space="0" w:color="auto"/>
                    <w:bottom w:val="none" w:sz="0" w:space="0" w:color="auto"/>
                    <w:right w:val="none" w:sz="0" w:space="0" w:color="auto"/>
                  </w:divBdr>
                  <w:divsChild>
                    <w:div w:id="1347059224">
                      <w:marLeft w:val="0"/>
                      <w:marRight w:val="0"/>
                      <w:marTop w:val="0"/>
                      <w:marBottom w:val="0"/>
                      <w:divBdr>
                        <w:top w:val="none" w:sz="0" w:space="0" w:color="auto"/>
                        <w:left w:val="none" w:sz="0" w:space="0" w:color="auto"/>
                        <w:bottom w:val="none" w:sz="0" w:space="0" w:color="auto"/>
                        <w:right w:val="none" w:sz="0" w:space="0" w:color="auto"/>
                      </w:divBdr>
                    </w:div>
                    <w:div w:id="1387222709">
                      <w:marLeft w:val="0"/>
                      <w:marRight w:val="0"/>
                      <w:marTop w:val="0"/>
                      <w:marBottom w:val="0"/>
                      <w:divBdr>
                        <w:top w:val="none" w:sz="0" w:space="0" w:color="auto"/>
                        <w:left w:val="none" w:sz="0" w:space="0" w:color="auto"/>
                        <w:bottom w:val="none" w:sz="0" w:space="0" w:color="auto"/>
                        <w:right w:val="none" w:sz="0" w:space="0" w:color="auto"/>
                      </w:divBdr>
                      <w:divsChild>
                        <w:div w:id="182129908">
                          <w:marLeft w:val="0"/>
                          <w:marRight w:val="0"/>
                          <w:marTop w:val="0"/>
                          <w:marBottom w:val="0"/>
                          <w:divBdr>
                            <w:top w:val="none" w:sz="0" w:space="0" w:color="auto"/>
                            <w:left w:val="none" w:sz="0" w:space="0" w:color="auto"/>
                            <w:bottom w:val="none" w:sz="0" w:space="0" w:color="auto"/>
                            <w:right w:val="none" w:sz="0" w:space="0" w:color="auto"/>
                          </w:divBdr>
                        </w:div>
                        <w:div w:id="1438981856">
                          <w:marLeft w:val="0"/>
                          <w:marRight w:val="0"/>
                          <w:marTop w:val="0"/>
                          <w:marBottom w:val="0"/>
                          <w:divBdr>
                            <w:top w:val="none" w:sz="0" w:space="0" w:color="auto"/>
                            <w:left w:val="none" w:sz="0" w:space="0" w:color="auto"/>
                            <w:bottom w:val="none" w:sz="0" w:space="0" w:color="auto"/>
                            <w:right w:val="none" w:sz="0" w:space="0" w:color="auto"/>
                          </w:divBdr>
                        </w:div>
                        <w:div w:id="687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146478">
          <w:marLeft w:val="0"/>
          <w:marRight w:val="0"/>
          <w:marTop w:val="0"/>
          <w:marBottom w:val="0"/>
          <w:divBdr>
            <w:top w:val="none" w:sz="0" w:space="0" w:color="auto"/>
            <w:left w:val="none" w:sz="0" w:space="0" w:color="auto"/>
            <w:bottom w:val="dashed" w:sz="6" w:space="9" w:color="D9D9D9"/>
            <w:right w:val="none" w:sz="0" w:space="0" w:color="auto"/>
          </w:divBdr>
          <w:divsChild>
            <w:div w:id="129976877">
              <w:marLeft w:val="0"/>
              <w:marRight w:val="0"/>
              <w:marTop w:val="0"/>
              <w:marBottom w:val="0"/>
              <w:divBdr>
                <w:top w:val="none" w:sz="0" w:space="0" w:color="auto"/>
                <w:left w:val="none" w:sz="0" w:space="0" w:color="auto"/>
                <w:bottom w:val="none" w:sz="0" w:space="0" w:color="auto"/>
                <w:right w:val="none" w:sz="0" w:space="0" w:color="auto"/>
              </w:divBdr>
            </w:div>
            <w:div w:id="1621254808">
              <w:marLeft w:val="0"/>
              <w:marRight w:val="0"/>
              <w:marTop w:val="0"/>
              <w:marBottom w:val="0"/>
              <w:divBdr>
                <w:top w:val="none" w:sz="0" w:space="0" w:color="auto"/>
                <w:left w:val="none" w:sz="0" w:space="0" w:color="auto"/>
                <w:bottom w:val="none" w:sz="0" w:space="0" w:color="auto"/>
                <w:right w:val="none" w:sz="0" w:space="0" w:color="auto"/>
              </w:divBdr>
              <w:divsChild>
                <w:div w:id="358118794">
                  <w:marLeft w:val="0"/>
                  <w:marRight w:val="0"/>
                  <w:marTop w:val="0"/>
                  <w:marBottom w:val="0"/>
                  <w:divBdr>
                    <w:top w:val="none" w:sz="0" w:space="0" w:color="auto"/>
                    <w:left w:val="none" w:sz="0" w:space="0" w:color="auto"/>
                    <w:bottom w:val="none" w:sz="0" w:space="0" w:color="auto"/>
                    <w:right w:val="none" w:sz="0" w:space="0" w:color="auto"/>
                  </w:divBdr>
                  <w:divsChild>
                    <w:div w:id="1135634763">
                      <w:marLeft w:val="0"/>
                      <w:marRight w:val="0"/>
                      <w:marTop w:val="0"/>
                      <w:marBottom w:val="0"/>
                      <w:divBdr>
                        <w:top w:val="none" w:sz="0" w:space="0" w:color="auto"/>
                        <w:left w:val="none" w:sz="0" w:space="0" w:color="auto"/>
                        <w:bottom w:val="none" w:sz="0" w:space="0" w:color="auto"/>
                        <w:right w:val="none" w:sz="0" w:space="0" w:color="auto"/>
                      </w:divBdr>
                    </w:div>
                    <w:div w:id="1670017966">
                      <w:marLeft w:val="0"/>
                      <w:marRight w:val="0"/>
                      <w:marTop w:val="0"/>
                      <w:marBottom w:val="0"/>
                      <w:divBdr>
                        <w:top w:val="none" w:sz="0" w:space="0" w:color="auto"/>
                        <w:left w:val="none" w:sz="0" w:space="0" w:color="auto"/>
                        <w:bottom w:val="none" w:sz="0" w:space="0" w:color="auto"/>
                        <w:right w:val="none" w:sz="0" w:space="0" w:color="auto"/>
                      </w:divBdr>
                      <w:divsChild>
                        <w:div w:id="358286637">
                          <w:marLeft w:val="0"/>
                          <w:marRight w:val="0"/>
                          <w:marTop w:val="0"/>
                          <w:marBottom w:val="0"/>
                          <w:divBdr>
                            <w:top w:val="none" w:sz="0" w:space="0" w:color="auto"/>
                            <w:left w:val="none" w:sz="0" w:space="0" w:color="auto"/>
                            <w:bottom w:val="none" w:sz="0" w:space="0" w:color="auto"/>
                            <w:right w:val="none" w:sz="0" w:space="0" w:color="auto"/>
                          </w:divBdr>
                        </w:div>
                        <w:div w:id="627704379">
                          <w:marLeft w:val="0"/>
                          <w:marRight w:val="0"/>
                          <w:marTop w:val="0"/>
                          <w:marBottom w:val="0"/>
                          <w:divBdr>
                            <w:top w:val="none" w:sz="0" w:space="0" w:color="auto"/>
                            <w:left w:val="none" w:sz="0" w:space="0" w:color="auto"/>
                            <w:bottom w:val="none" w:sz="0" w:space="0" w:color="auto"/>
                            <w:right w:val="none" w:sz="0" w:space="0" w:color="auto"/>
                          </w:divBdr>
                        </w:div>
                        <w:div w:id="24616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454733">
          <w:marLeft w:val="0"/>
          <w:marRight w:val="0"/>
          <w:marTop w:val="0"/>
          <w:marBottom w:val="0"/>
          <w:divBdr>
            <w:top w:val="none" w:sz="0" w:space="0" w:color="auto"/>
            <w:left w:val="none" w:sz="0" w:space="0" w:color="auto"/>
            <w:bottom w:val="dashed" w:sz="6" w:space="9" w:color="D9D9D9"/>
            <w:right w:val="none" w:sz="0" w:space="0" w:color="auto"/>
          </w:divBdr>
          <w:divsChild>
            <w:div w:id="241380417">
              <w:marLeft w:val="0"/>
              <w:marRight w:val="0"/>
              <w:marTop w:val="0"/>
              <w:marBottom w:val="0"/>
              <w:divBdr>
                <w:top w:val="none" w:sz="0" w:space="0" w:color="auto"/>
                <w:left w:val="none" w:sz="0" w:space="0" w:color="auto"/>
                <w:bottom w:val="none" w:sz="0" w:space="0" w:color="auto"/>
                <w:right w:val="none" w:sz="0" w:space="0" w:color="auto"/>
              </w:divBdr>
            </w:div>
            <w:div w:id="1505900320">
              <w:marLeft w:val="0"/>
              <w:marRight w:val="0"/>
              <w:marTop w:val="0"/>
              <w:marBottom w:val="0"/>
              <w:divBdr>
                <w:top w:val="none" w:sz="0" w:space="0" w:color="auto"/>
                <w:left w:val="none" w:sz="0" w:space="0" w:color="auto"/>
                <w:bottom w:val="none" w:sz="0" w:space="0" w:color="auto"/>
                <w:right w:val="none" w:sz="0" w:space="0" w:color="auto"/>
              </w:divBdr>
              <w:divsChild>
                <w:div w:id="1530796463">
                  <w:marLeft w:val="0"/>
                  <w:marRight w:val="0"/>
                  <w:marTop w:val="0"/>
                  <w:marBottom w:val="0"/>
                  <w:divBdr>
                    <w:top w:val="none" w:sz="0" w:space="0" w:color="auto"/>
                    <w:left w:val="none" w:sz="0" w:space="0" w:color="auto"/>
                    <w:bottom w:val="none" w:sz="0" w:space="0" w:color="auto"/>
                    <w:right w:val="none" w:sz="0" w:space="0" w:color="auto"/>
                  </w:divBdr>
                  <w:divsChild>
                    <w:div w:id="1223058674">
                      <w:marLeft w:val="0"/>
                      <w:marRight w:val="0"/>
                      <w:marTop w:val="0"/>
                      <w:marBottom w:val="0"/>
                      <w:divBdr>
                        <w:top w:val="none" w:sz="0" w:space="0" w:color="auto"/>
                        <w:left w:val="none" w:sz="0" w:space="0" w:color="auto"/>
                        <w:bottom w:val="none" w:sz="0" w:space="0" w:color="auto"/>
                        <w:right w:val="none" w:sz="0" w:space="0" w:color="auto"/>
                      </w:divBdr>
                    </w:div>
                    <w:div w:id="718288108">
                      <w:marLeft w:val="0"/>
                      <w:marRight w:val="0"/>
                      <w:marTop w:val="0"/>
                      <w:marBottom w:val="0"/>
                      <w:divBdr>
                        <w:top w:val="none" w:sz="0" w:space="0" w:color="auto"/>
                        <w:left w:val="none" w:sz="0" w:space="0" w:color="auto"/>
                        <w:bottom w:val="none" w:sz="0" w:space="0" w:color="auto"/>
                        <w:right w:val="none" w:sz="0" w:space="0" w:color="auto"/>
                      </w:divBdr>
                      <w:divsChild>
                        <w:div w:id="1116145831">
                          <w:marLeft w:val="0"/>
                          <w:marRight w:val="0"/>
                          <w:marTop w:val="0"/>
                          <w:marBottom w:val="0"/>
                          <w:divBdr>
                            <w:top w:val="none" w:sz="0" w:space="0" w:color="auto"/>
                            <w:left w:val="none" w:sz="0" w:space="0" w:color="auto"/>
                            <w:bottom w:val="none" w:sz="0" w:space="0" w:color="auto"/>
                            <w:right w:val="none" w:sz="0" w:space="0" w:color="auto"/>
                          </w:divBdr>
                        </w:div>
                        <w:div w:id="1958442182">
                          <w:marLeft w:val="0"/>
                          <w:marRight w:val="0"/>
                          <w:marTop w:val="0"/>
                          <w:marBottom w:val="0"/>
                          <w:divBdr>
                            <w:top w:val="none" w:sz="0" w:space="0" w:color="auto"/>
                            <w:left w:val="none" w:sz="0" w:space="0" w:color="auto"/>
                            <w:bottom w:val="none" w:sz="0" w:space="0" w:color="auto"/>
                            <w:right w:val="none" w:sz="0" w:space="0" w:color="auto"/>
                          </w:divBdr>
                        </w:div>
                        <w:div w:id="1207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305736">
          <w:marLeft w:val="0"/>
          <w:marRight w:val="0"/>
          <w:marTop w:val="0"/>
          <w:marBottom w:val="0"/>
          <w:divBdr>
            <w:top w:val="none" w:sz="0" w:space="0" w:color="auto"/>
            <w:left w:val="none" w:sz="0" w:space="0" w:color="auto"/>
            <w:bottom w:val="dashed" w:sz="6" w:space="9" w:color="D9D9D9"/>
            <w:right w:val="none" w:sz="0" w:space="0" w:color="auto"/>
          </w:divBdr>
          <w:divsChild>
            <w:div w:id="1580090403">
              <w:marLeft w:val="0"/>
              <w:marRight w:val="0"/>
              <w:marTop w:val="0"/>
              <w:marBottom w:val="0"/>
              <w:divBdr>
                <w:top w:val="none" w:sz="0" w:space="0" w:color="auto"/>
                <w:left w:val="none" w:sz="0" w:space="0" w:color="auto"/>
                <w:bottom w:val="none" w:sz="0" w:space="0" w:color="auto"/>
                <w:right w:val="none" w:sz="0" w:space="0" w:color="auto"/>
              </w:divBdr>
            </w:div>
            <w:div w:id="1738481049">
              <w:marLeft w:val="0"/>
              <w:marRight w:val="0"/>
              <w:marTop w:val="0"/>
              <w:marBottom w:val="0"/>
              <w:divBdr>
                <w:top w:val="none" w:sz="0" w:space="0" w:color="auto"/>
                <w:left w:val="none" w:sz="0" w:space="0" w:color="auto"/>
                <w:bottom w:val="none" w:sz="0" w:space="0" w:color="auto"/>
                <w:right w:val="none" w:sz="0" w:space="0" w:color="auto"/>
              </w:divBdr>
              <w:divsChild>
                <w:div w:id="615450864">
                  <w:marLeft w:val="0"/>
                  <w:marRight w:val="0"/>
                  <w:marTop w:val="0"/>
                  <w:marBottom w:val="0"/>
                  <w:divBdr>
                    <w:top w:val="none" w:sz="0" w:space="0" w:color="auto"/>
                    <w:left w:val="none" w:sz="0" w:space="0" w:color="auto"/>
                    <w:bottom w:val="none" w:sz="0" w:space="0" w:color="auto"/>
                    <w:right w:val="none" w:sz="0" w:space="0" w:color="auto"/>
                  </w:divBdr>
                  <w:divsChild>
                    <w:div w:id="62922025">
                      <w:marLeft w:val="0"/>
                      <w:marRight w:val="0"/>
                      <w:marTop w:val="0"/>
                      <w:marBottom w:val="0"/>
                      <w:divBdr>
                        <w:top w:val="none" w:sz="0" w:space="0" w:color="auto"/>
                        <w:left w:val="none" w:sz="0" w:space="0" w:color="auto"/>
                        <w:bottom w:val="none" w:sz="0" w:space="0" w:color="auto"/>
                        <w:right w:val="none" w:sz="0" w:space="0" w:color="auto"/>
                      </w:divBdr>
                    </w:div>
                    <w:div w:id="1312633680">
                      <w:marLeft w:val="0"/>
                      <w:marRight w:val="0"/>
                      <w:marTop w:val="0"/>
                      <w:marBottom w:val="0"/>
                      <w:divBdr>
                        <w:top w:val="none" w:sz="0" w:space="0" w:color="auto"/>
                        <w:left w:val="none" w:sz="0" w:space="0" w:color="auto"/>
                        <w:bottom w:val="none" w:sz="0" w:space="0" w:color="auto"/>
                        <w:right w:val="none" w:sz="0" w:space="0" w:color="auto"/>
                      </w:divBdr>
                      <w:divsChild>
                        <w:div w:id="746995162">
                          <w:marLeft w:val="0"/>
                          <w:marRight w:val="0"/>
                          <w:marTop w:val="0"/>
                          <w:marBottom w:val="0"/>
                          <w:divBdr>
                            <w:top w:val="none" w:sz="0" w:space="0" w:color="auto"/>
                            <w:left w:val="none" w:sz="0" w:space="0" w:color="auto"/>
                            <w:bottom w:val="none" w:sz="0" w:space="0" w:color="auto"/>
                            <w:right w:val="none" w:sz="0" w:space="0" w:color="auto"/>
                          </w:divBdr>
                        </w:div>
                        <w:div w:id="1714840143">
                          <w:marLeft w:val="0"/>
                          <w:marRight w:val="0"/>
                          <w:marTop w:val="0"/>
                          <w:marBottom w:val="0"/>
                          <w:divBdr>
                            <w:top w:val="none" w:sz="0" w:space="0" w:color="auto"/>
                            <w:left w:val="none" w:sz="0" w:space="0" w:color="auto"/>
                            <w:bottom w:val="none" w:sz="0" w:space="0" w:color="auto"/>
                            <w:right w:val="none" w:sz="0" w:space="0" w:color="auto"/>
                          </w:divBdr>
                        </w:div>
                        <w:div w:id="64855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483052">
          <w:marLeft w:val="0"/>
          <w:marRight w:val="0"/>
          <w:marTop w:val="0"/>
          <w:marBottom w:val="0"/>
          <w:divBdr>
            <w:top w:val="none" w:sz="0" w:space="0" w:color="auto"/>
            <w:left w:val="none" w:sz="0" w:space="0" w:color="auto"/>
            <w:bottom w:val="dashed" w:sz="6" w:space="9" w:color="D9D9D9"/>
            <w:right w:val="none" w:sz="0" w:space="0" w:color="auto"/>
          </w:divBdr>
          <w:divsChild>
            <w:div w:id="245461459">
              <w:marLeft w:val="0"/>
              <w:marRight w:val="0"/>
              <w:marTop w:val="0"/>
              <w:marBottom w:val="0"/>
              <w:divBdr>
                <w:top w:val="none" w:sz="0" w:space="0" w:color="auto"/>
                <w:left w:val="none" w:sz="0" w:space="0" w:color="auto"/>
                <w:bottom w:val="none" w:sz="0" w:space="0" w:color="auto"/>
                <w:right w:val="none" w:sz="0" w:space="0" w:color="auto"/>
              </w:divBdr>
            </w:div>
            <w:div w:id="1204320172">
              <w:marLeft w:val="0"/>
              <w:marRight w:val="0"/>
              <w:marTop w:val="0"/>
              <w:marBottom w:val="0"/>
              <w:divBdr>
                <w:top w:val="none" w:sz="0" w:space="0" w:color="auto"/>
                <w:left w:val="none" w:sz="0" w:space="0" w:color="auto"/>
                <w:bottom w:val="none" w:sz="0" w:space="0" w:color="auto"/>
                <w:right w:val="none" w:sz="0" w:space="0" w:color="auto"/>
              </w:divBdr>
              <w:divsChild>
                <w:div w:id="1835952457">
                  <w:marLeft w:val="0"/>
                  <w:marRight w:val="0"/>
                  <w:marTop w:val="0"/>
                  <w:marBottom w:val="0"/>
                  <w:divBdr>
                    <w:top w:val="none" w:sz="0" w:space="0" w:color="auto"/>
                    <w:left w:val="none" w:sz="0" w:space="0" w:color="auto"/>
                    <w:bottom w:val="none" w:sz="0" w:space="0" w:color="auto"/>
                    <w:right w:val="none" w:sz="0" w:space="0" w:color="auto"/>
                  </w:divBdr>
                  <w:divsChild>
                    <w:div w:id="1632396420">
                      <w:marLeft w:val="0"/>
                      <w:marRight w:val="0"/>
                      <w:marTop w:val="0"/>
                      <w:marBottom w:val="0"/>
                      <w:divBdr>
                        <w:top w:val="none" w:sz="0" w:space="0" w:color="auto"/>
                        <w:left w:val="none" w:sz="0" w:space="0" w:color="auto"/>
                        <w:bottom w:val="none" w:sz="0" w:space="0" w:color="auto"/>
                        <w:right w:val="none" w:sz="0" w:space="0" w:color="auto"/>
                      </w:divBdr>
                    </w:div>
                    <w:div w:id="1401907260">
                      <w:marLeft w:val="0"/>
                      <w:marRight w:val="0"/>
                      <w:marTop w:val="0"/>
                      <w:marBottom w:val="0"/>
                      <w:divBdr>
                        <w:top w:val="none" w:sz="0" w:space="0" w:color="auto"/>
                        <w:left w:val="none" w:sz="0" w:space="0" w:color="auto"/>
                        <w:bottom w:val="none" w:sz="0" w:space="0" w:color="auto"/>
                        <w:right w:val="none" w:sz="0" w:space="0" w:color="auto"/>
                      </w:divBdr>
                      <w:divsChild>
                        <w:div w:id="809639491">
                          <w:marLeft w:val="0"/>
                          <w:marRight w:val="0"/>
                          <w:marTop w:val="0"/>
                          <w:marBottom w:val="0"/>
                          <w:divBdr>
                            <w:top w:val="none" w:sz="0" w:space="0" w:color="auto"/>
                            <w:left w:val="none" w:sz="0" w:space="0" w:color="auto"/>
                            <w:bottom w:val="none" w:sz="0" w:space="0" w:color="auto"/>
                            <w:right w:val="none" w:sz="0" w:space="0" w:color="auto"/>
                          </w:divBdr>
                        </w:div>
                        <w:div w:id="1956711350">
                          <w:marLeft w:val="0"/>
                          <w:marRight w:val="0"/>
                          <w:marTop w:val="0"/>
                          <w:marBottom w:val="0"/>
                          <w:divBdr>
                            <w:top w:val="none" w:sz="0" w:space="0" w:color="auto"/>
                            <w:left w:val="none" w:sz="0" w:space="0" w:color="auto"/>
                            <w:bottom w:val="none" w:sz="0" w:space="0" w:color="auto"/>
                            <w:right w:val="none" w:sz="0" w:space="0" w:color="auto"/>
                          </w:divBdr>
                        </w:div>
                        <w:div w:id="153310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367">
          <w:marLeft w:val="0"/>
          <w:marRight w:val="0"/>
          <w:marTop w:val="0"/>
          <w:marBottom w:val="0"/>
          <w:divBdr>
            <w:top w:val="none" w:sz="0" w:space="0" w:color="auto"/>
            <w:left w:val="none" w:sz="0" w:space="0" w:color="auto"/>
            <w:bottom w:val="dashed" w:sz="6" w:space="9" w:color="D9D9D9"/>
            <w:right w:val="none" w:sz="0" w:space="0" w:color="auto"/>
          </w:divBdr>
          <w:divsChild>
            <w:div w:id="753743375">
              <w:marLeft w:val="0"/>
              <w:marRight w:val="0"/>
              <w:marTop w:val="0"/>
              <w:marBottom w:val="0"/>
              <w:divBdr>
                <w:top w:val="none" w:sz="0" w:space="0" w:color="auto"/>
                <w:left w:val="none" w:sz="0" w:space="0" w:color="auto"/>
                <w:bottom w:val="none" w:sz="0" w:space="0" w:color="auto"/>
                <w:right w:val="none" w:sz="0" w:space="0" w:color="auto"/>
              </w:divBdr>
            </w:div>
            <w:div w:id="657541292">
              <w:marLeft w:val="0"/>
              <w:marRight w:val="0"/>
              <w:marTop w:val="0"/>
              <w:marBottom w:val="0"/>
              <w:divBdr>
                <w:top w:val="none" w:sz="0" w:space="0" w:color="auto"/>
                <w:left w:val="none" w:sz="0" w:space="0" w:color="auto"/>
                <w:bottom w:val="none" w:sz="0" w:space="0" w:color="auto"/>
                <w:right w:val="none" w:sz="0" w:space="0" w:color="auto"/>
              </w:divBdr>
              <w:divsChild>
                <w:div w:id="2138840888">
                  <w:marLeft w:val="0"/>
                  <w:marRight w:val="0"/>
                  <w:marTop w:val="0"/>
                  <w:marBottom w:val="0"/>
                  <w:divBdr>
                    <w:top w:val="none" w:sz="0" w:space="0" w:color="auto"/>
                    <w:left w:val="none" w:sz="0" w:space="0" w:color="auto"/>
                    <w:bottom w:val="none" w:sz="0" w:space="0" w:color="auto"/>
                    <w:right w:val="none" w:sz="0" w:space="0" w:color="auto"/>
                  </w:divBdr>
                  <w:divsChild>
                    <w:div w:id="2000233821">
                      <w:marLeft w:val="0"/>
                      <w:marRight w:val="0"/>
                      <w:marTop w:val="0"/>
                      <w:marBottom w:val="0"/>
                      <w:divBdr>
                        <w:top w:val="none" w:sz="0" w:space="0" w:color="auto"/>
                        <w:left w:val="none" w:sz="0" w:space="0" w:color="auto"/>
                        <w:bottom w:val="none" w:sz="0" w:space="0" w:color="auto"/>
                        <w:right w:val="none" w:sz="0" w:space="0" w:color="auto"/>
                      </w:divBdr>
                    </w:div>
                    <w:div w:id="300572515">
                      <w:marLeft w:val="0"/>
                      <w:marRight w:val="0"/>
                      <w:marTop w:val="0"/>
                      <w:marBottom w:val="0"/>
                      <w:divBdr>
                        <w:top w:val="none" w:sz="0" w:space="0" w:color="auto"/>
                        <w:left w:val="none" w:sz="0" w:space="0" w:color="auto"/>
                        <w:bottom w:val="none" w:sz="0" w:space="0" w:color="auto"/>
                        <w:right w:val="none" w:sz="0" w:space="0" w:color="auto"/>
                      </w:divBdr>
                      <w:divsChild>
                        <w:div w:id="2110849248">
                          <w:marLeft w:val="0"/>
                          <w:marRight w:val="0"/>
                          <w:marTop w:val="0"/>
                          <w:marBottom w:val="0"/>
                          <w:divBdr>
                            <w:top w:val="none" w:sz="0" w:space="0" w:color="auto"/>
                            <w:left w:val="none" w:sz="0" w:space="0" w:color="auto"/>
                            <w:bottom w:val="none" w:sz="0" w:space="0" w:color="auto"/>
                            <w:right w:val="none" w:sz="0" w:space="0" w:color="auto"/>
                          </w:divBdr>
                        </w:div>
                        <w:div w:id="329136134">
                          <w:marLeft w:val="0"/>
                          <w:marRight w:val="0"/>
                          <w:marTop w:val="0"/>
                          <w:marBottom w:val="0"/>
                          <w:divBdr>
                            <w:top w:val="none" w:sz="0" w:space="0" w:color="auto"/>
                            <w:left w:val="none" w:sz="0" w:space="0" w:color="auto"/>
                            <w:bottom w:val="none" w:sz="0" w:space="0" w:color="auto"/>
                            <w:right w:val="none" w:sz="0" w:space="0" w:color="auto"/>
                          </w:divBdr>
                        </w:div>
                        <w:div w:id="11902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49994">
          <w:marLeft w:val="0"/>
          <w:marRight w:val="0"/>
          <w:marTop w:val="0"/>
          <w:marBottom w:val="0"/>
          <w:divBdr>
            <w:top w:val="none" w:sz="0" w:space="0" w:color="auto"/>
            <w:left w:val="none" w:sz="0" w:space="0" w:color="auto"/>
            <w:bottom w:val="dashed" w:sz="6" w:space="9" w:color="D9D9D9"/>
            <w:right w:val="none" w:sz="0" w:space="0" w:color="auto"/>
          </w:divBdr>
          <w:divsChild>
            <w:div w:id="381562579">
              <w:marLeft w:val="0"/>
              <w:marRight w:val="0"/>
              <w:marTop w:val="0"/>
              <w:marBottom w:val="0"/>
              <w:divBdr>
                <w:top w:val="none" w:sz="0" w:space="0" w:color="auto"/>
                <w:left w:val="none" w:sz="0" w:space="0" w:color="auto"/>
                <w:bottom w:val="none" w:sz="0" w:space="0" w:color="auto"/>
                <w:right w:val="none" w:sz="0" w:space="0" w:color="auto"/>
              </w:divBdr>
            </w:div>
            <w:div w:id="2087259961">
              <w:marLeft w:val="0"/>
              <w:marRight w:val="0"/>
              <w:marTop w:val="0"/>
              <w:marBottom w:val="0"/>
              <w:divBdr>
                <w:top w:val="none" w:sz="0" w:space="0" w:color="auto"/>
                <w:left w:val="none" w:sz="0" w:space="0" w:color="auto"/>
                <w:bottom w:val="none" w:sz="0" w:space="0" w:color="auto"/>
                <w:right w:val="none" w:sz="0" w:space="0" w:color="auto"/>
              </w:divBdr>
              <w:divsChild>
                <w:div w:id="463043853">
                  <w:marLeft w:val="0"/>
                  <w:marRight w:val="0"/>
                  <w:marTop w:val="0"/>
                  <w:marBottom w:val="0"/>
                  <w:divBdr>
                    <w:top w:val="none" w:sz="0" w:space="0" w:color="auto"/>
                    <w:left w:val="none" w:sz="0" w:space="0" w:color="auto"/>
                    <w:bottom w:val="none" w:sz="0" w:space="0" w:color="auto"/>
                    <w:right w:val="none" w:sz="0" w:space="0" w:color="auto"/>
                  </w:divBdr>
                  <w:divsChild>
                    <w:div w:id="1956599315">
                      <w:marLeft w:val="0"/>
                      <w:marRight w:val="0"/>
                      <w:marTop w:val="0"/>
                      <w:marBottom w:val="0"/>
                      <w:divBdr>
                        <w:top w:val="none" w:sz="0" w:space="0" w:color="auto"/>
                        <w:left w:val="none" w:sz="0" w:space="0" w:color="auto"/>
                        <w:bottom w:val="none" w:sz="0" w:space="0" w:color="auto"/>
                        <w:right w:val="none" w:sz="0" w:space="0" w:color="auto"/>
                      </w:divBdr>
                    </w:div>
                    <w:div w:id="21562089">
                      <w:marLeft w:val="0"/>
                      <w:marRight w:val="0"/>
                      <w:marTop w:val="0"/>
                      <w:marBottom w:val="0"/>
                      <w:divBdr>
                        <w:top w:val="none" w:sz="0" w:space="0" w:color="auto"/>
                        <w:left w:val="none" w:sz="0" w:space="0" w:color="auto"/>
                        <w:bottom w:val="none" w:sz="0" w:space="0" w:color="auto"/>
                        <w:right w:val="none" w:sz="0" w:space="0" w:color="auto"/>
                      </w:divBdr>
                      <w:divsChild>
                        <w:div w:id="916010767">
                          <w:marLeft w:val="0"/>
                          <w:marRight w:val="0"/>
                          <w:marTop w:val="0"/>
                          <w:marBottom w:val="0"/>
                          <w:divBdr>
                            <w:top w:val="none" w:sz="0" w:space="0" w:color="auto"/>
                            <w:left w:val="none" w:sz="0" w:space="0" w:color="auto"/>
                            <w:bottom w:val="none" w:sz="0" w:space="0" w:color="auto"/>
                            <w:right w:val="none" w:sz="0" w:space="0" w:color="auto"/>
                          </w:divBdr>
                        </w:div>
                        <w:div w:id="1380008513">
                          <w:marLeft w:val="0"/>
                          <w:marRight w:val="0"/>
                          <w:marTop w:val="0"/>
                          <w:marBottom w:val="0"/>
                          <w:divBdr>
                            <w:top w:val="none" w:sz="0" w:space="0" w:color="auto"/>
                            <w:left w:val="none" w:sz="0" w:space="0" w:color="auto"/>
                            <w:bottom w:val="none" w:sz="0" w:space="0" w:color="auto"/>
                            <w:right w:val="none" w:sz="0" w:space="0" w:color="auto"/>
                          </w:divBdr>
                        </w:div>
                        <w:div w:id="170455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400756">
          <w:marLeft w:val="0"/>
          <w:marRight w:val="0"/>
          <w:marTop w:val="0"/>
          <w:marBottom w:val="0"/>
          <w:divBdr>
            <w:top w:val="none" w:sz="0" w:space="0" w:color="auto"/>
            <w:left w:val="none" w:sz="0" w:space="0" w:color="auto"/>
            <w:bottom w:val="dashed" w:sz="6" w:space="9" w:color="D9D9D9"/>
            <w:right w:val="none" w:sz="0" w:space="0" w:color="auto"/>
          </w:divBdr>
          <w:divsChild>
            <w:div w:id="796723593">
              <w:marLeft w:val="0"/>
              <w:marRight w:val="0"/>
              <w:marTop w:val="0"/>
              <w:marBottom w:val="0"/>
              <w:divBdr>
                <w:top w:val="none" w:sz="0" w:space="0" w:color="auto"/>
                <w:left w:val="none" w:sz="0" w:space="0" w:color="auto"/>
                <w:bottom w:val="none" w:sz="0" w:space="0" w:color="auto"/>
                <w:right w:val="none" w:sz="0" w:space="0" w:color="auto"/>
              </w:divBdr>
            </w:div>
            <w:div w:id="1048066001">
              <w:marLeft w:val="0"/>
              <w:marRight w:val="0"/>
              <w:marTop w:val="0"/>
              <w:marBottom w:val="0"/>
              <w:divBdr>
                <w:top w:val="none" w:sz="0" w:space="0" w:color="auto"/>
                <w:left w:val="none" w:sz="0" w:space="0" w:color="auto"/>
                <w:bottom w:val="none" w:sz="0" w:space="0" w:color="auto"/>
                <w:right w:val="none" w:sz="0" w:space="0" w:color="auto"/>
              </w:divBdr>
              <w:divsChild>
                <w:div w:id="2030830710">
                  <w:marLeft w:val="0"/>
                  <w:marRight w:val="0"/>
                  <w:marTop w:val="0"/>
                  <w:marBottom w:val="0"/>
                  <w:divBdr>
                    <w:top w:val="none" w:sz="0" w:space="0" w:color="auto"/>
                    <w:left w:val="none" w:sz="0" w:space="0" w:color="auto"/>
                    <w:bottom w:val="none" w:sz="0" w:space="0" w:color="auto"/>
                    <w:right w:val="none" w:sz="0" w:space="0" w:color="auto"/>
                  </w:divBdr>
                  <w:divsChild>
                    <w:div w:id="1174413446">
                      <w:marLeft w:val="0"/>
                      <w:marRight w:val="0"/>
                      <w:marTop w:val="0"/>
                      <w:marBottom w:val="0"/>
                      <w:divBdr>
                        <w:top w:val="none" w:sz="0" w:space="0" w:color="auto"/>
                        <w:left w:val="none" w:sz="0" w:space="0" w:color="auto"/>
                        <w:bottom w:val="none" w:sz="0" w:space="0" w:color="auto"/>
                        <w:right w:val="none" w:sz="0" w:space="0" w:color="auto"/>
                      </w:divBdr>
                    </w:div>
                    <w:div w:id="575744700">
                      <w:marLeft w:val="0"/>
                      <w:marRight w:val="0"/>
                      <w:marTop w:val="0"/>
                      <w:marBottom w:val="0"/>
                      <w:divBdr>
                        <w:top w:val="none" w:sz="0" w:space="0" w:color="auto"/>
                        <w:left w:val="none" w:sz="0" w:space="0" w:color="auto"/>
                        <w:bottom w:val="none" w:sz="0" w:space="0" w:color="auto"/>
                        <w:right w:val="none" w:sz="0" w:space="0" w:color="auto"/>
                      </w:divBdr>
                      <w:divsChild>
                        <w:div w:id="1321041476">
                          <w:marLeft w:val="0"/>
                          <w:marRight w:val="0"/>
                          <w:marTop w:val="0"/>
                          <w:marBottom w:val="0"/>
                          <w:divBdr>
                            <w:top w:val="none" w:sz="0" w:space="0" w:color="auto"/>
                            <w:left w:val="none" w:sz="0" w:space="0" w:color="auto"/>
                            <w:bottom w:val="none" w:sz="0" w:space="0" w:color="auto"/>
                            <w:right w:val="none" w:sz="0" w:space="0" w:color="auto"/>
                          </w:divBdr>
                        </w:div>
                        <w:div w:id="864976545">
                          <w:marLeft w:val="0"/>
                          <w:marRight w:val="0"/>
                          <w:marTop w:val="0"/>
                          <w:marBottom w:val="0"/>
                          <w:divBdr>
                            <w:top w:val="none" w:sz="0" w:space="0" w:color="auto"/>
                            <w:left w:val="none" w:sz="0" w:space="0" w:color="auto"/>
                            <w:bottom w:val="none" w:sz="0" w:space="0" w:color="auto"/>
                            <w:right w:val="none" w:sz="0" w:space="0" w:color="auto"/>
                          </w:divBdr>
                        </w:div>
                        <w:div w:id="592931027">
                          <w:marLeft w:val="0"/>
                          <w:marRight w:val="0"/>
                          <w:marTop w:val="0"/>
                          <w:marBottom w:val="0"/>
                          <w:divBdr>
                            <w:top w:val="none" w:sz="0" w:space="0" w:color="auto"/>
                            <w:left w:val="none" w:sz="0" w:space="0" w:color="auto"/>
                            <w:bottom w:val="none" w:sz="0" w:space="0" w:color="auto"/>
                            <w:right w:val="none" w:sz="0" w:space="0" w:color="auto"/>
                          </w:divBdr>
                        </w:div>
                        <w:div w:id="2589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5061">
          <w:marLeft w:val="0"/>
          <w:marRight w:val="0"/>
          <w:marTop w:val="0"/>
          <w:marBottom w:val="0"/>
          <w:divBdr>
            <w:top w:val="none" w:sz="0" w:space="0" w:color="auto"/>
            <w:left w:val="none" w:sz="0" w:space="0" w:color="auto"/>
            <w:bottom w:val="dashed" w:sz="6" w:space="9" w:color="D9D9D9"/>
            <w:right w:val="none" w:sz="0" w:space="0" w:color="auto"/>
          </w:divBdr>
          <w:divsChild>
            <w:div w:id="1821770860">
              <w:marLeft w:val="0"/>
              <w:marRight w:val="0"/>
              <w:marTop w:val="0"/>
              <w:marBottom w:val="0"/>
              <w:divBdr>
                <w:top w:val="none" w:sz="0" w:space="0" w:color="auto"/>
                <w:left w:val="none" w:sz="0" w:space="0" w:color="auto"/>
                <w:bottom w:val="none" w:sz="0" w:space="0" w:color="auto"/>
                <w:right w:val="none" w:sz="0" w:space="0" w:color="auto"/>
              </w:divBdr>
            </w:div>
            <w:div w:id="55056088">
              <w:marLeft w:val="0"/>
              <w:marRight w:val="0"/>
              <w:marTop w:val="0"/>
              <w:marBottom w:val="0"/>
              <w:divBdr>
                <w:top w:val="none" w:sz="0" w:space="0" w:color="auto"/>
                <w:left w:val="none" w:sz="0" w:space="0" w:color="auto"/>
                <w:bottom w:val="none" w:sz="0" w:space="0" w:color="auto"/>
                <w:right w:val="none" w:sz="0" w:space="0" w:color="auto"/>
              </w:divBdr>
              <w:divsChild>
                <w:div w:id="1438595766">
                  <w:marLeft w:val="0"/>
                  <w:marRight w:val="0"/>
                  <w:marTop w:val="0"/>
                  <w:marBottom w:val="0"/>
                  <w:divBdr>
                    <w:top w:val="none" w:sz="0" w:space="0" w:color="auto"/>
                    <w:left w:val="none" w:sz="0" w:space="0" w:color="auto"/>
                    <w:bottom w:val="none" w:sz="0" w:space="0" w:color="auto"/>
                    <w:right w:val="none" w:sz="0" w:space="0" w:color="auto"/>
                  </w:divBdr>
                  <w:divsChild>
                    <w:div w:id="636182535">
                      <w:marLeft w:val="0"/>
                      <w:marRight w:val="0"/>
                      <w:marTop w:val="0"/>
                      <w:marBottom w:val="0"/>
                      <w:divBdr>
                        <w:top w:val="none" w:sz="0" w:space="0" w:color="auto"/>
                        <w:left w:val="none" w:sz="0" w:space="0" w:color="auto"/>
                        <w:bottom w:val="none" w:sz="0" w:space="0" w:color="auto"/>
                        <w:right w:val="none" w:sz="0" w:space="0" w:color="auto"/>
                      </w:divBdr>
                    </w:div>
                    <w:div w:id="1605501868">
                      <w:marLeft w:val="0"/>
                      <w:marRight w:val="0"/>
                      <w:marTop w:val="0"/>
                      <w:marBottom w:val="0"/>
                      <w:divBdr>
                        <w:top w:val="none" w:sz="0" w:space="0" w:color="auto"/>
                        <w:left w:val="none" w:sz="0" w:space="0" w:color="auto"/>
                        <w:bottom w:val="none" w:sz="0" w:space="0" w:color="auto"/>
                        <w:right w:val="none" w:sz="0" w:space="0" w:color="auto"/>
                      </w:divBdr>
                      <w:divsChild>
                        <w:div w:id="181865792">
                          <w:marLeft w:val="0"/>
                          <w:marRight w:val="0"/>
                          <w:marTop w:val="0"/>
                          <w:marBottom w:val="0"/>
                          <w:divBdr>
                            <w:top w:val="none" w:sz="0" w:space="0" w:color="auto"/>
                            <w:left w:val="none" w:sz="0" w:space="0" w:color="auto"/>
                            <w:bottom w:val="none" w:sz="0" w:space="0" w:color="auto"/>
                            <w:right w:val="none" w:sz="0" w:space="0" w:color="auto"/>
                          </w:divBdr>
                        </w:div>
                        <w:div w:id="1785224346">
                          <w:marLeft w:val="0"/>
                          <w:marRight w:val="0"/>
                          <w:marTop w:val="0"/>
                          <w:marBottom w:val="0"/>
                          <w:divBdr>
                            <w:top w:val="none" w:sz="0" w:space="0" w:color="auto"/>
                            <w:left w:val="none" w:sz="0" w:space="0" w:color="auto"/>
                            <w:bottom w:val="none" w:sz="0" w:space="0" w:color="auto"/>
                            <w:right w:val="none" w:sz="0" w:space="0" w:color="auto"/>
                          </w:divBdr>
                        </w:div>
                        <w:div w:id="766001391">
                          <w:marLeft w:val="0"/>
                          <w:marRight w:val="0"/>
                          <w:marTop w:val="0"/>
                          <w:marBottom w:val="0"/>
                          <w:divBdr>
                            <w:top w:val="none" w:sz="0" w:space="0" w:color="auto"/>
                            <w:left w:val="none" w:sz="0" w:space="0" w:color="auto"/>
                            <w:bottom w:val="none" w:sz="0" w:space="0" w:color="auto"/>
                            <w:right w:val="none" w:sz="0" w:space="0" w:color="auto"/>
                          </w:divBdr>
                        </w:div>
                        <w:div w:id="96142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416542">
          <w:marLeft w:val="0"/>
          <w:marRight w:val="0"/>
          <w:marTop w:val="0"/>
          <w:marBottom w:val="0"/>
          <w:divBdr>
            <w:top w:val="none" w:sz="0" w:space="0" w:color="auto"/>
            <w:left w:val="none" w:sz="0" w:space="0" w:color="auto"/>
            <w:bottom w:val="dashed" w:sz="6" w:space="9" w:color="D9D9D9"/>
            <w:right w:val="none" w:sz="0" w:space="0" w:color="auto"/>
          </w:divBdr>
          <w:divsChild>
            <w:div w:id="2113357405">
              <w:marLeft w:val="0"/>
              <w:marRight w:val="0"/>
              <w:marTop w:val="0"/>
              <w:marBottom w:val="0"/>
              <w:divBdr>
                <w:top w:val="none" w:sz="0" w:space="0" w:color="auto"/>
                <w:left w:val="none" w:sz="0" w:space="0" w:color="auto"/>
                <w:bottom w:val="none" w:sz="0" w:space="0" w:color="auto"/>
                <w:right w:val="none" w:sz="0" w:space="0" w:color="auto"/>
              </w:divBdr>
            </w:div>
            <w:div w:id="1755201203">
              <w:marLeft w:val="0"/>
              <w:marRight w:val="0"/>
              <w:marTop w:val="0"/>
              <w:marBottom w:val="0"/>
              <w:divBdr>
                <w:top w:val="none" w:sz="0" w:space="0" w:color="auto"/>
                <w:left w:val="none" w:sz="0" w:space="0" w:color="auto"/>
                <w:bottom w:val="none" w:sz="0" w:space="0" w:color="auto"/>
                <w:right w:val="none" w:sz="0" w:space="0" w:color="auto"/>
              </w:divBdr>
              <w:divsChild>
                <w:div w:id="239952142">
                  <w:marLeft w:val="0"/>
                  <w:marRight w:val="0"/>
                  <w:marTop w:val="0"/>
                  <w:marBottom w:val="0"/>
                  <w:divBdr>
                    <w:top w:val="none" w:sz="0" w:space="0" w:color="auto"/>
                    <w:left w:val="none" w:sz="0" w:space="0" w:color="auto"/>
                    <w:bottom w:val="none" w:sz="0" w:space="0" w:color="auto"/>
                    <w:right w:val="none" w:sz="0" w:space="0" w:color="auto"/>
                  </w:divBdr>
                  <w:divsChild>
                    <w:div w:id="1922787698">
                      <w:marLeft w:val="0"/>
                      <w:marRight w:val="0"/>
                      <w:marTop w:val="0"/>
                      <w:marBottom w:val="0"/>
                      <w:divBdr>
                        <w:top w:val="none" w:sz="0" w:space="0" w:color="auto"/>
                        <w:left w:val="none" w:sz="0" w:space="0" w:color="auto"/>
                        <w:bottom w:val="none" w:sz="0" w:space="0" w:color="auto"/>
                        <w:right w:val="none" w:sz="0" w:space="0" w:color="auto"/>
                      </w:divBdr>
                    </w:div>
                    <w:div w:id="368847258">
                      <w:marLeft w:val="0"/>
                      <w:marRight w:val="0"/>
                      <w:marTop w:val="0"/>
                      <w:marBottom w:val="0"/>
                      <w:divBdr>
                        <w:top w:val="none" w:sz="0" w:space="0" w:color="auto"/>
                        <w:left w:val="none" w:sz="0" w:space="0" w:color="auto"/>
                        <w:bottom w:val="none" w:sz="0" w:space="0" w:color="auto"/>
                        <w:right w:val="none" w:sz="0" w:space="0" w:color="auto"/>
                      </w:divBdr>
                      <w:divsChild>
                        <w:div w:id="1550846781">
                          <w:marLeft w:val="0"/>
                          <w:marRight w:val="0"/>
                          <w:marTop w:val="0"/>
                          <w:marBottom w:val="0"/>
                          <w:divBdr>
                            <w:top w:val="none" w:sz="0" w:space="0" w:color="auto"/>
                            <w:left w:val="none" w:sz="0" w:space="0" w:color="auto"/>
                            <w:bottom w:val="none" w:sz="0" w:space="0" w:color="auto"/>
                            <w:right w:val="none" w:sz="0" w:space="0" w:color="auto"/>
                          </w:divBdr>
                        </w:div>
                        <w:div w:id="1065759261">
                          <w:marLeft w:val="0"/>
                          <w:marRight w:val="0"/>
                          <w:marTop w:val="0"/>
                          <w:marBottom w:val="0"/>
                          <w:divBdr>
                            <w:top w:val="none" w:sz="0" w:space="0" w:color="auto"/>
                            <w:left w:val="none" w:sz="0" w:space="0" w:color="auto"/>
                            <w:bottom w:val="none" w:sz="0" w:space="0" w:color="auto"/>
                            <w:right w:val="none" w:sz="0" w:space="0" w:color="auto"/>
                          </w:divBdr>
                        </w:div>
                        <w:div w:id="50701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751620">
          <w:marLeft w:val="0"/>
          <w:marRight w:val="0"/>
          <w:marTop w:val="0"/>
          <w:marBottom w:val="0"/>
          <w:divBdr>
            <w:top w:val="none" w:sz="0" w:space="0" w:color="auto"/>
            <w:left w:val="none" w:sz="0" w:space="0" w:color="auto"/>
            <w:bottom w:val="dashed" w:sz="6" w:space="9" w:color="D9D9D9"/>
            <w:right w:val="none" w:sz="0" w:space="0" w:color="auto"/>
          </w:divBdr>
          <w:divsChild>
            <w:div w:id="442919972">
              <w:marLeft w:val="0"/>
              <w:marRight w:val="0"/>
              <w:marTop w:val="0"/>
              <w:marBottom w:val="0"/>
              <w:divBdr>
                <w:top w:val="none" w:sz="0" w:space="0" w:color="auto"/>
                <w:left w:val="none" w:sz="0" w:space="0" w:color="auto"/>
                <w:bottom w:val="none" w:sz="0" w:space="0" w:color="auto"/>
                <w:right w:val="none" w:sz="0" w:space="0" w:color="auto"/>
              </w:divBdr>
            </w:div>
            <w:div w:id="1090663077">
              <w:marLeft w:val="0"/>
              <w:marRight w:val="0"/>
              <w:marTop w:val="0"/>
              <w:marBottom w:val="0"/>
              <w:divBdr>
                <w:top w:val="none" w:sz="0" w:space="0" w:color="auto"/>
                <w:left w:val="none" w:sz="0" w:space="0" w:color="auto"/>
                <w:bottom w:val="none" w:sz="0" w:space="0" w:color="auto"/>
                <w:right w:val="none" w:sz="0" w:space="0" w:color="auto"/>
              </w:divBdr>
              <w:divsChild>
                <w:div w:id="500004444">
                  <w:marLeft w:val="0"/>
                  <w:marRight w:val="0"/>
                  <w:marTop w:val="0"/>
                  <w:marBottom w:val="0"/>
                  <w:divBdr>
                    <w:top w:val="none" w:sz="0" w:space="0" w:color="auto"/>
                    <w:left w:val="none" w:sz="0" w:space="0" w:color="auto"/>
                    <w:bottom w:val="none" w:sz="0" w:space="0" w:color="auto"/>
                    <w:right w:val="none" w:sz="0" w:space="0" w:color="auto"/>
                  </w:divBdr>
                  <w:divsChild>
                    <w:div w:id="1329560048">
                      <w:marLeft w:val="0"/>
                      <w:marRight w:val="0"/>
                      <w:marTop w:val="0"/>
                      <w:marBottom w:val="0"/>
                      <w:divBdr>
                        <w:top w:val="none" w:sz="0" w:space="0" w:color="auto"/>
                        <w:left w:val="none" w:sz="0" w:space="0" w:color="auto"/>
                        <w:bottom w:val="none" w:sz="0" w:space="0" w:color="auto"/>
                        <w:right w:val="none" w:sz="0" w:space="0" w:color="auto"/>
                      </w:divBdr>
                    </w:div>
                    <w:div w:id="1696540385">
                      <w:marLeft w:val="0"/>
                      <w:marRight w:val="0"/>
                      <w:marTop w:val="0"/>
                      <w:marBottom w:val="0"/>
                      <w:divBdr>
                        <w:top w:val="none" w:sz="0" w:space="0" w:color="auto"/>
                        <w:left w:val="none" w:sz="0" w:space="0" w:color="auto"/>
                        <w:bottom w:val="none" w:sz="0" w:space="0" w:color="auto"/>
                        <w:right w:val="none" w:sz="0" w:space="0" w:color="auto"/>
                      </w:divBdr>
                      <w:divsChild>
                        <w:div w:id="242182813">
                          <w:marLeft w:val="0"/>
                          <w:marRight w:val="0"/>
                          <w:marTop w:val="0"/>
                          <w:marBottom w:val="0"/>
                          <w:divBdr>
                            <w:top w:val="none" w:sz="0" w:space="0" w:color="auto"/>
                            <w:left w:val="none" w:sz="0" w:space="0" w:color="auto"/>
                            <w:bottom w:val="none" w:sz="0" w:space="0" w:color="auto"/>
                            <w:right w:val="none" w:sz="0" w:space="0" w:color="auto"/>
                          </w:divBdr>
                        </w:div>
                        <w:div w:id="1029453048">
                          <w:marLeft w:val="0"/>
                          <w:marRight w:val="0"/>
                          <w:marTop w:val="0"/>
                          <w:marBottom w:val="0"/>
                          <w:divBdr>
                            <w:top w:val="none" w:sz="0" w:space="0" w:color="auto"/>
                            <w:left w:val="none" w:sz="0" w:space="0" w:color="auto"/>
                            <w:bottom w:val="none" w:sz="0" w:space="0" w:color="auto"/>
                            <w:right w:val="none" w:sz="0" w:space="0" w:color="auto"/>
                          </w:divBdr>
                        </w:div>
                        <w:div w:id="5430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953446">
          <w:marLeft w:val="0"/>
          <w:marRight w:val="0"/>
          <w:marTop w:val="0"/>
          <w:marBottom w:val="0"/>
          <w:divBdr>
            <w:top w:val="none" w:sz="0" w:space="0" w:color="auto"/>
            <w:left w:val="none" w:sz="0" w:space="0" w:color="auto"/>
            <w:bottom w:val="dashed" w:sz="6" w:space="9" w:color="D9D9D9"/>
            <w:right w:val="none" w:sz="0" w:space="0" w:color="auto"/>
          </w:divBdr>
          <w:divsChild>
            <w:div w:id="524832095">
              <w:marLeft w:val="0"/>
              <w:marRight w:val="0"/>
              <w:marTop w:val="0"/>
              <w:marBottom w:val="0"/>
              <w:divBdr>
                <w:top w:val="none" w:sz="0" w:space="0" w:color="auto"/>
                <w:left w:val="none" w:sz="0" w:space="0" w:color="auto"/>
                <w:bottom w:val="none" w:sz="0" w:space="0" w:color="auto"/>
                <w:right w:val="none" w:sz="0" w:space="0" w:color="auto"/>
              </w:divBdr>
            </w:div>
            <w:div w:id="1629044691">
              <w:marLeft w:val="0"/>
              <w:marRight w:val="0"/>
              <w:marTop w:val="0"/>
              <w:marBottom w:val="0"/>
              <w:divBdr>
                <w:top w:val="none" w:sz="0" w:space="0" w:color="auto"/>
                <w:left w:val="none" w:sz="0" w:space="0" w:color="auto"/>
                <w:bottom w:val="none" w:sz="0" w:space="0" w:color="auto"/>
                <w:right w:val="none" w:sz="0" w:space="0" w:color="auto"/>
              </w:divBdr>
              <w:divsChild>
                <w:div w:id="649094634">
                  <w:marLeft w:val="0"/>
                  <w:marRight w:val="0"/>
                  <w:marTop w:val="0"/>
                  <w:marBottom w:val="0"/>
                  <w:divBdr>
                    <w:top w:val="none" w:sz="0" w:space="0" w:color="auto"/>
                    <w:left w:val="none" w:sz="0" w:space="0" w:color="auto"/>
                    <w:bottom w:val="none" w:sz="0" w:space="0" w:color="auto"/>
                    <w:right w:val="none" w:sz="0" w:space="0" w:color="auto"/>
                  </w:divBdr>
                  <w:divsChild>
                    <w:div w:id="1151868611">
                      <w:marLeft w:val="0"/>
                      <w:marRight w:val="0"/>
                      <w:marTop w:val="0"/>
                      <w:marBottom w:val="0"/>
                      <w:divBdr>
                        <w:top w:val="none" w:sz="0" w:space="0" w:color="auto"/>
                        <w:left w:val="none" w:sz="0" w:space="0" w:color="auto"/>
                        <w:bottom w:val="none" w:sz="0" w:space="0" w:color="auto"/>
                        <w:right w:val="none" w:sz="0" w:space="0" w:color="auto"/>
                      </w:divBdr>
                    </w:div>
                    <w:div w:id="2025398552">
                      <w:marLeft w:val="0"/>
                      <w:marRight w:val="0"/>
                      <w:marTop w:val="0"/>
                      <w:marBottom w:val="0"/>
                      <w:divBdr>
                        <w:top w:val="none" w:sz="0" w:space="0" w:color="auto"/>
                        <w:left w:val="none" w:sz="0" w:space="0" w:color="auto"/>
                        <w:bottom w:val="none" w:sz="0" w:space="0" w:color="auto"/>
                        <w:right w:val="none" w:sz="0" w:space="0" w:color="auto"/>
                      </w:divBdr>
                      <w:divsChild>
                        <w:div w:id="898056008">
                          <w:marLeft w:val="0"/>
                          <w:marRight w:val="0"/>
                          <w:marTop w:val="0"/>
                          <w:marBottom w:val="0"/>
                          <w:divBdr>
                            <w:top w:val="none" w:sz="0" w:space="0" w:color="auto"/>
                            <w:left w:val="none" w:sz="0" w:space="0" w:color="auto"/>
                            <w:bottom w:val="none" w:sz="0" w:space="0" w:color="auto"/>
                            <w:right w:val="none" w:sz="0" w:space="0" w:color="auto"/>
                          </w:divBdr>
                        </w:div>
                        <w:div w:id="1527714737">
                          <w:marLeft w:val="0"/>
                          <w:marRight w:val="0"/>
                          <w:marTop w:val="0"/>
                          <w:marBottom w:val="0"/>
                          <w:divBdr>
                            <w:top w:val="none" w:sz="0" w:space="0" w:color="auto"/>
                            <w:left w:val="none" w:sz="0" w:space="0" w:color="auto"/>
                            <w:bottom w:val="none" w:sz="0" w:space="0" w:color="auto"/>
                            <w:right w:val="none" w:sz="0" w:space="0" w:color="auto"/>
                          </w:divBdr>
                        </w:div>
                        <w:div w:id="200523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445858">
          <w:marLeft w:val="0"/>
          <w:marRight w:val="0"/>
          <w:marTop w:val="0"/>
          <w:marBottom w:val="0"/>
          <w:divBdr>
            <w:top w:val="none" w:sz="0" w:space="0" w:color="auto"/>
            <w:left w:val="none" w:sz="0" w:space="0" w:color="auto"/>
            <w:bottom w:val="dashed" w:sz="6" w:space="9" w:color="D9D9D9"/>
            <w:right w:val="none" w:sz="0" w:space="0" w:color="auto"/>
          </w:divBdr>
          <w:divsChild>
            <w:div w:id="1441533664">
              <w:marLeft w:val="0"/>
              <w:marRight w:val="0"/>
              <w:marTop w:val="0"/>
              <w:marBottom w:val="0"/>
              <w:divBdr>
                <w:top w:val="none" w:sz="0" w:space="0" w:color="auto"/>
                <w:left w:val="none" w:sz="0" w:space="0" w:color="auto"/>
                <w:bottom w:val="none" w:sz="0" w:space="0" w:color="auto"/>
                <w:right w:val="none" w:sz="0" w:space="0" w:color="auto"/>
              </w:divBdr>
            </w:div>
            <w:div w:id="1215239221">
              <w:marLeft w:val="0"/>
              <w:marRight w:val="0"/>
              <w:marTop w:val="0"/>
              <w:marBottom w:val="0"/>
              <w:divBdr>
                <w:top w:val="none" w:sz="0" w:space="0" w:color="auto"/>
                <w:left w:val="none" w:sz="0" w:space="0" w:color="auto"/>
                <w:bottom w:val="none" w:sz="0" w:space="0" w:color="auto"/>
                <w:right w:val="none" w:sz="0" w:space="0" w:color="auto"/>
              </w:divBdr>
              <w:divsChild>
                <w:div w:id="1712069669">
                  <w:marLeft w:val="0"/>
                  <w:marRight w:val="0"/>
                  <w:marTop w:val="0"/>
                  <w:marBottom w:val="0"/>
                  <w:divBdr>
                    <w:top w:val="none" w:sz="0" w:space="0" w:color="auto"/>
                    <w:left w:val="none" w:sz="0" w:space="0" w:color="auto"/>
                    <w:bottom w:val="none" w:sz="0" w:space="0" w:color="auto"/>
                    <w:right w:val="none" w:sz="0" w:space="0" w:color="auto"/>
                  </w:divBdr>
                  <w:divsChild>
                    <w:div w:id="746220728">
                      <w:marLeft w:val="0"/>
                      <w:marRight w:val="0"/>
                      <w:marTop w:val="0"/>
                      <w:marBottom w:val="0"/>
                      <w:divBdr>
                        <w:top w:val="none" w:sz="0" w:space="0" w:color="auto"/>
                        <w:left w:val="none" w:sz="0" w:space="0" w:color="auto"/>
                        <w:bottom w:val="none" w:sz="0" w:space="0" w:color="auto"/>
                        <w:right w:val="none" w:sz="0" w:space="0" w:color="auto"/>
                      </w:divBdr>
                    </w:div>
                    <w:div w:id="1759063049">
                      <w:marLeft w:val="0"/>
                      <w:marRight w:val="0"/>
                      <w:marTop w:val="0"/>
                      <w:marBottom w:val="0"/>
                      <w:divBdr>
                        <w:top w:val="none" w:sz="0" w:space="0" w:color="auto"/>
                        <w:left w:val="none" w:sz="0" w:space="0" w:color="auto"/>
                        <w:bottom w:val="none" w:sz="0" w:space="0" w:color="auto"/>
                        <w:right w:val="none" w:sz="0" w:space="0" w:color="auto"/>
                      </w:divBdr>
                      <w:divsChild>
                        <w:div w:id="115023316">
                          <w:marLeft w:val="0"/>
                          <w:marRight w:val="0"/>
                          <w:marTop w:val="0"/>
                          <w:marBottom w:val="0"/>
                          <w:divBdr>
                            <w:top w:val="none" w:sz="0" w:space="0" w:color="auto"/>
                            <w:left w:val="none" w:sz="0" w:space="0" w:color="auto"/>
                            <w:bottom w:val="none" w:sz="0" w:space="0" w:color="auto"/>
                            <w:right w:val="none" w:sz="0" w:space="0" w:color="auto"/>
                          </w:divBdr>
                        </w:div>
                        <w:div w:id="1804078240">
                          <w:marLeft w:val="0"/>
                          <w:marRight w:val="0"/>
                          <w:marTop w:val="0"/>
                          <w:marBottom w:val="0"/>
                          <w:divBdr>
                            <w:top w:val="none" w:sz="0" w:space="0" w:color="auto"/>
                            <w:left w:val="none" w:sz="0" w:space="0" w:color="auto"/>
                            <w:bottom w:val="none" w:sz="0" w:space="0" w:color="auto"/>
                            <w:right w:val="none" w:sz="0" w:space="0" w:color="auto"/>
                          </w:divBdr>
                        </w:div>
                        <w:div w:id="1848981443">
                          <w:marLeft w:val="0"/>
                          <w:marRight w:val="0"/>
                          <w:marTop w:val="0"/>
                          <w:marBottom w:val="0"/>
                          <w:divBdr>
                            <w:top w:val="none" w:sz="0" w:space="0" w:color="auto"/>
                            <w:left w:val="none" w:sz="0" w:space="0" w:color="auto"/>
                            <w:bottom w:val="none" w:sz="0" w:space="0" w:color="auto"/>
                            <w:right w:val="none" w:sz="0" w:space="0" w:color="auto"/>
                          </w:divBdr>
                        </w:div>
                        <w:div w:id="14614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765161">
          <w:marLeft w:val="0"/>
          <w:marRight w:val="0"/>
          <w:marTop w:val="0"/>
          <w:marBottom w:val="0"/>
          <w:divBdr>
            <w:top w:val="none" w:sz="0" w:space="0" w:color="auto"/>
            <w:left w:val="none" w:sz="0" w:space="0" w:color="auto"/>
            <w:bottom w:val="dashed" w:sz="6" w:space="9" w:color="D9D9D9"/>
            <w:right w:val="none" w:sz="0" w:space="0" w:color="auto"/>
          </w:divBdr>
          <w:divsChild>
            <w:div w:id="460615373">
              <w:marLeft w:val="0"/>
              <w:marRight w:val="0"/>
              <w:marTop w:val="0"/>
              <w:marBottom w:val="0"/>
              <w:divBdr>
                <w:top w:val="none" w:sz="0" w:space="0" w:color="auto"/>
                <w:left w:val="none" w:sz="0" w:space="0" w:color="auto"/>
                <w:bottom w:val="none" w:sz="0" w:space="0" w:color="auto"/>
                <w:right w:val="none" w:sz="0" w:space="0" w:color="auto"/>
              </w:divBdr>
            </w:div>
            <w:div w:id="599335827">
              <w:marLeft w:val="0"/>
              <w:marRight w:val="0"/>
              <w:marTop w:val="0"/>
              <w:marBottom w:val="0"/>
              <w:divBdr>
                <w:top w:val="none" w:sz="0" w:space="0" w:color="auto"/>
                <w:left w:val="none" w:sz="0" w:space="0" w:color="auto"/>
                <w:bottom w:val="none" w:sz="0" w:space="0" w:color="auto"/>
                <w:right w:val="none" w:sz="0" w:space="0" w:color="auto"/>
              </w:divBdr>
              <w:divsChild>
                <w:div w:id="1103652325">
                  <w:marLeft w:val="0"/>
                  <w:marRight w:val="0"/>
                  <w:marTop w:val="0"/>
                  <w:marBottom w:val="0"/>
                  <w:divBdr>
                    <w:top w:val="none" w:sz="0" w:space="0" w:color="auto"/>
                    <w:left w:val="none" w:sz="0" w:space="0" w:color="auto"/>
                    <w:bottom w:val="none" w:sz="0" w:space="0" w:color="auto"/>
                    <w:right w:val="none" w:sz="0" w:space="0" w:color="auto"/>
                  </w:divBdr>
                  <w:divsChild>
                    <w:div w:id="1776094443">
                      <w:marLeft w:val="0"/>
                      <w:marRight w:val="0"/>
                      <w:marTop w:val="0"/>
                      <w:marBottom w:val="0"/>
                      <w:divBdr>
                        <w:top w:val="none" w:sz="0" w:space="0" w:color="auto"/>
                        <w:left w:val="none" w:sz="0" w:space="0" w:color="auto"/>
                        <w:bottom w:val="none" w:sz="0" w:space="0" w:color="auto"/>
                        <w:right w:val="none" w:sz="0" w:space="0" w:color="auto"/>
                      </w:divBdr>
                    </w:div>
                    <w:div w:id="2010907443">
                      <w:marLeft w:val="0"/>
                      <w:marRight w:val="0"/>
                      <w:marTop w:val="0"/>
                      <w:marBottom w:val="0"/>
                      <w:divBdr>
                        <w:top w:val="none" w:sz="0" w:space="0" w:color="auto"/>
                        <w:left w:val="none" w:sz="0" w:space="0" w:color="auto"/>
                        <w:bottom w:val="none" w:sz="0" w:space="0" w:color="auto"/>
                        <w:right w:val="none" w:sz="0" w:space="0" w:color="auto"/>
                      </w:divBdr>
                      <w:divsChild>
                        <w:div w:id="458457014">
                          <w:marLeft w:val="0"/>
                          <w:marRight w:val="0"/>
                          <w:marTop w:val="0"/>
                          <w:marBottom w:val="0"/>
                          <w:divBdr>
                            <w:top w:val="none" w:sz="0" w:space="0" w:color="auto"/>
                            <w:left w:val="none" w:sz="0" w:space="0" w:color="auto"/>
                            <w:bottom w:val="none" w:sz="0" w:space="0" w:color="auto"/>
                            <w:right w:val="none" w:sz="0" w:space="0" w:color="auto"/>
                          </w:divBdr>
                        </w:div>
                        <w:div w:id="675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84069">
          <w:marLeft w:val="0"/>
          <w:marRight w:val="0"/>
          <w:marTop w:val="0"/>
          <w:marBottom w:val="0"/>
          <w:divBdr>
            <w:top w:val="none" w:sz="0" w:space="0" w:color="auto"/>
            <w:left w:val="none" w:sz="0" w:space="0" w:color="auto"/>
            <w:bottom w:val="dashed" w:sz="6" w:space="9" w:color="D9D9D9"/>
            <w:right w:val="none" w:sz="0" w:space="0" w:color="auto"/>
          </w:divBdr>
          <w:divsChild>
            <w:div w:id="2047631738">
              <w:marLeft w:val="0"/>
              <w:marRight w:val="0"/>
              <w:marTop w:val="0"/>
              <w:marBottom w:val="0"/>
              <w:divBdr>
                <w:top w:val="none" w:sz="0" w:space="0" w:color="auto"/>
                <w:left w:val="none" w:sz="0" w:space="0" w:color="auto"/>
                <w:bottom w:val="none" w:sz="0" w:space="0" w:color="auto"/>
                <w:right w:val="none" w:sz="0" w:space="0" w:color="auto"/>
              </w:divBdr>
            </w:div>
            <w:div w:id="817305908">
              <w:marLeft w:val="0"/>
              <w:marRight w:val="0"/>
              <w:marTop w:val="0"/>
              <w:marBottom w:val="0"/>
              <w:divBdr>
                <w:top w:val="none" w:sz="0" w:space="0" w:color="auto"/>
                <w:left w:val="none" w:sz="0" w:space="0" w:color="auto"/>
                <w:bottom w:val="none" w:sz="0" w:space="0" w:color="auto"/>
                <w:right w:val="none" w:sz="0" w:space="0" w:color="auto"/>
              </w:divBdr>
              <w:divsChild>
                <w:div w:id="1836676909">
                  <w:marLeft w:val="0"/>
                  <w:marRight w:val="0"/>
                  <w:marTop w:val="0"/>
                  <w:marBottom w:val="0"/>
                  <w:divBdr>
                    <w:top w:val="none" w:sz="0" w:space="0" w:color="auto"/>
                    <w:left w:val="none" w:sz="0" w:space="0" w:color="auto"/>
                    <w:bottom w:val="none" w:sz="0" w:space="0" w:color="auto"/>
                    <w:right w:val="none" w:sz="0" w:space="0" w:color="auto"/>
                  </w:divBdr>
                  <w:divsChild>
                    <w:div w:id="957295375">
                      <w:marLeft w:val="0"/>
                      <w:marRight w:val="0"/>
                      <w:marTop w:val="0"/>
                      <w:marBottom w:val="0"/>
                      <w:divBdr>
                        <w:top w:val="none" w:sz="0" w:space="0" w:color="auto"/>
                        <w:left w:val="none" w:sz="0" w:space="0" w:color="auto"/>
                        <w:bottom w:val="none" w:sz="0" w:space="0" w:color="auto"/>
                        <w:right w:val="none" w:sz="0" w:space="0" w:color="auto"/>
                      </w:divBdr>
                    </w:div>
                    <w:div w:id="1255211454">
                      <w:marLeft w:val="0"/>
                      <w:marRight w:val="0"/>
                      <w:marTop w:val="0"/>
                      <w:marBottom w:val="0"/>
                      <w:divBdr>
                        <w:top w:val="none" w:sz="0" w:space="0" w:color="auto"/>
                        <w:left w:val="none" w:sz="0" w:space="0" w:color="auto"/>
                        <w:bottom w:val="none" w:sz="0" w:space="0" w:color="auto"/>
                        <w:right w:val="none" w:sz="0" w:space="0" w:color="auto"/>
                      </w:divBdr>
                      <w:divsChild>
                        <w:div w:id="104934830">
                          <w:marLeft w:val="0"/>
                          <w:marRight w:val="0"/>
                          <w:marTop w:val="0"/>
                          <w:marBottom w:val="0"/>
                          <w:divBdr>
                            <w:top w:val="none" w:sz="0" w:space="0" w:color="auto"/>
                            <w:left w:val="none" w:sz="0" w:space="0" w:color="auto"/>
                            <w:bottom w:val="none" w:sz="0" w:space="0" w:color="auto"/>
                            <w:right w:val="none" w:sz="0" w:space="0" w:color="auto"/>
                          </w:divBdr>
                        </w:div>
                        <w:div w:id="193640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139559">
          <w:marLeft w:val="0"/>
          <w:marRight w:val="0"/>
          <w:marTop w:val="0"/>
          <w:marBottom w:val="0"/>
          <w:divBdr>
            <w:top w:val="none" w:sz="0" w:space="0" w:color="auto"/>
            <w:left w:val="none" w:sz="0" w:space="0" w:color="auto"/>
            <w:bottom w:val="dashed" w:sz="6" w:space="9" w:color="D9D9D9"/>
            <w:right w:val="none" w:sz="0" w:space="0" w:color="auto"/>
          </w:divBdr>
          <w:divsChild>
            <w:div w:id="229311388">
              <w:marLeft w:val="0"/>
              <w:marRight w:val="0"/>
              <w:marTop w:val="0"/>
              <w:marBottom w:val="0"/>
              <w:divBdr>
                <w:top w:val="none" w:sz="0" w:space="0" w:color="auto"/>
                <w:left w:val="none" w:sz="0" w:space="0" w:color="auto"/>
                <w:bottom w:val="none" w:sz="0" w:space="0" w:color="auto"/>
                <w:right w:val="none" w:sz="0" w:space="0" w:color="auto"/>
              </w:divBdr>
            </w:div>
            <w:div w:id="1869446992">
              <w:marLeft w:val="0"/>
              <w:marRight w:val="0"/>
              <w:marTop w:val="0"/>
              <w:marBottom w:val="0"/>
              <w:divBdr>
                <w:top w:val="none" w:sz="0" w:space="0" w:color="auto"/>
                <w:left w:val="none" w:sz="0" w:space="0" w:color="auto"/>
                <w:bottom w:val="none" w:sz="0" w:space="0" w:color="auto"/>
                <w:right w:val="none" w:sz="0" w:space="0" w:color="auto"/>
              </w:divBdr>
              <w:divsChild>
                <w:div w:id="756904711">
                  <w:marLeft w:val="0"/>
                  <w:marRight w:val="0"/>
                  <w:marTop w:val="0"/>
                  <w:marBottom w:val="0"/>
                  <w:divBdr>
                    <w:top w:val="none" w:sz="0" w:space="0" w:color="auto"/>
                    <w:left w:val="none" w:sz="0" w:space="0" w:color="auto"/>
                    <w:bottom w:val="none" w:sz="0" w:space="0" w:color="auto"/>
                    <w:right w:val="none" w:sz="0" w:space="0" w:color="auto"/>
                  </w:divBdr>
                  <w:divsChild>
                    <w:div w:id="1897669075">
                      <w:marLeft w:val="0"/>
                      <w:marRight w:val="0"/>
                      <w:marTop w:val="0"/>
                      <w:marBottom w:val="0"/>
                      <w:divBdr>
                        <w:top w:val="none" w:sz="0" w:space="0" w:color="auto"/>
                        <w:left w:val="none" w:sz="0" w:space="0" w:color="auto"/>
                        <w:bottom w:val="none" w:sz="0" w:space="0" w:color="auto"/>
                        <w:right w:val="none" w:sz="0" w:space="0" w:color="auto"/>
                      </w:divBdr>
                    </w:div>
                    <w:div w:id="2122676677">
                      <w:marLeft w:val="0"/>
                      <w:marRight w:val="0"/>
                      <w:marTop w:val="0"/>
                      <w:marBottom w:val="0"/>
                      <w:divBdr>
                        <w:top w:val="none" w:sz="0" w:space="0" w:color="auto"/>
                        <w:left w:val="none" w:sz="0" w:space="0" w:color="auto"/>
                        <w:bottom w:val="none" w:sz="0" w:space="0" w:color="auto"/>
                        <w:right w:val="none" w:sz="0" w:space="0" w:color="auto"/>
                      </w:divBdr>
                      <w:divsChild>
                        <w:div w:id="648243247">
                          <w:marLeft w:val="0"/>
                          <w:marRight w:val="0"/>
                          <w:marTop w:val="0"/>
                          <w:marBottom w:val="0"/>
                          <w:divBdr>
                            <w:top w:val="none" w:sz="0" w:space="0" w:color="auto"/>
                            <w:left w:val="none" w:sz="0" w:space="0" w:color="auto"/>
                            <w:bottom w:val="none" w:sz="0" w:space="0" w:color="auto"/>
                            <w:right w:val="none" w:sz="0" w:space="0" w:color="auto"/>
                          </w:divBdr>
                        </w:div>
                        <w:div w:id="2056998679">
                          <w:marLeft w:val="0"/>
                          <w:marRight w:val="0"/>
                          <w:marTop w:val="0"/>
                          <w:marBottom w:val="0"/>
                          <w:divBdr>
                            <w:top w:val="none" w:sz="0" w:space="0" w:color="auto"/>
                            <w:left w:val="none" w:sz="0" w:space="0" w:color="auto"/>
                            <w:bottom w:val="none" w:sz="0" w:space="0" w:color="auto"/>
                            <w:right w:val="none" w:sz="0" w:space="0" w:color="auto"/>
                          </w:divBdr>
                        </w:div>
                        <w:div w:id="1415324082">
                          <w:marLeft w:val="0"/>
                          <w:marRight w:val="0"/>
                          <w:marTop w:val="0"/>
                          <w:marBottom w:val="0"/>
                          <w:divBdr>
                            <w:top w:val="none" w:sz="0" w:space="0" w:color="auto"/>
                            <w:left w:val="none" w:sz="0" w:space="0" w:color="auto"/>
                            <w:bottom w:val="none" w:sz="0" w:space="0" w:color="auto"/>
                            <w:right w:val="none" w:sz="0" w:space="0" w:color="auto"/>
                          </w:divBdr>
                        </w:div>
                        <w:div w:id="93035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853241">
          <w:marLeft w:val="0"/>
          <w:marRight w:val="0"/>
          <w:marTop w:val="0"/>
          <w:marBottom w:val="0"/>
          <w:divBdr>
            <w:top w:val="none" w:sz="0" w:space="0" w:color="auto"/>
            <w:left w:val="none" w:sz="0" w:space="0" w:color="auto"/>
            <w:bottom w:val="dashed" w:sz="6" w:space="9" w:color="D9D9D9"/>
            <w:right w:val="none" w:sz="0" w:space="0" w:color="auto"/>
          </w:divBdr>
          <w:divsChild>
            <w:div w:id="1698694193">
              <w:marLeft w:val="0"/>
              <w:marRight w:val="0"/>
              <w:marTop w:val="0"/>
              <w:marBottom w:val="0"/>
              <w:divBdr>
                <w:top w:val="none" w:sz="0" w:space="0" w:color="auto"/>
                <w:left w:val="none" w:sz="0" w:space="0" w:color="auto"/>
                <w:bottom w:val="none" w:sz="0" w:space="0" w:color="auto"/>
                <w:right w:val="none" w:sz="0" w:space="0" w:color="auto"/>
              </w:divBdr>
            </w:div>
            <w:div w:id="1051422993">
              <w:marLeft w:val="0"/>
              <w:marRight w:val="0"/>
              <w:marTop w:val="0"/>
              <w:marBottom w:val="0"/>
              <w:divBdr>
                <w:top w:val="none" w:sz="0" w:space="0" w:color="auto"/>
                <w:left w:val="none" w:sz="0" w:space="0" w:color="auto"/>
                <w:bottom w:val="none" w:sz="0" w:space="0" w:color="auto"/>
                <w:right w:val="none" w:sz="0" w:space="0" w:color="auto"/>
              </w:divBdr>
              <w:divsChild>
                <w:div w:id="1275596806">
                  <w:marLeft w:val="0"/>
                  <w:marRight w:val="0"/>
                  <w:marTop w:val="0"/>
                  <w:marBottom w:val="0"/>
                  <w:divBdr>
                    <w:top w:val="none" w:sz="0" w:space="0" w:color="auto"/>
                    <w:left w:val="none" w:sz="0" w:space="0" w:color="auto"/>
                    <w:bottom w:val="none" w:sz="0" w:space="0" w:color="auto"/>
                    <w:right w:val="none" w:sz="0" w:space="0" w:color="auto"/>
                  </w:divBdr>
                  <w:divsChild>
                    <w:div w:id="1714502361">
                      <w:marLeft w:val="0"/>
                      <w:marRight w:val="0"/>
                      <w:marTop w:val="0"/>
                      <w:marBottom w:val="0"/>
                      <w:divBdr>
                        <w:top w:val="none" w:sz="0" w:space="0" w:color="auto"/>
                        <w:left w:val="none" w:sz="0" w:space="0" w:color="auto"/>
                        <w:bottom w:val="none" w:sz="0" w:space="0" w:color="auto"/>
                        <w:right w:val="none" w:sz="0" w:space="0" w:color="auto"/>
                      </w:divBdr>
                    </w:div>
                    <w:div w:id="1766655178">
                      <w:marLeft w:val="0"/>
                      <w:marRight w:val="0"/>
                      <w:marTop w:val="0"/>
                      <w:marBottom w:val="0"/>
                      <w:divBdr>
                        <w:top w:val="none" w:sz="0" w:space="0" w:color="auto"/>
                        <w:left w:val="none" w:sz="0" w:space="0" w:color="auto"/>
                        <w:bottom w:val="none" w:sz="0" w:space="0" w:color="auto"/>
                        <w:right w:val="none" w:sz="0" w:space="0" w:color="auto"/>
                      </w:divBdr>
                      <w:divsChild>
                        <w:div w:id="883061120">
                          <w:marLeft w:val="0"/>
                          <w:marRight w:val="0"/>
                          <w:marTop w:val="0"/>
                          <w:marBottom w:val="0"/>
                          <w:divBdr>
                            <w:top w:val="none" w:sz="0" w:space="0" w:color="auto"/>
                            <w:left w:val="none" w:sz="0" w:space="0" w:color="auto"/>
                            <w:bottom w:val="none" w:sz="0" w:space="0" w:color="auto"/>
                            <w:right w:val="none" w:sz="0" w:space="0" w:color="auto"/>
                          </w:divBdr>
                        </w:div>
                        <w:div w:id="1886798181">
                          <w:marLeft w:val="0"/>
                          <w:marRight w:val="0"/>
                          <w:marTop w:val="0"/>
                          <w:marBottom w:val="0"/>
                          <w:divBdr>
                            <w:top w:val="none" w:sz="0" w:space="0" w:color="auto"/>
                            <w:left w:val="none" w:sz="0" w:space="0" w:color="auto"/>
                            <w:bottom w:val="none" w:sz="0" w:space="0" w:color="auto"/>
                            <w:right w:val="none" w:sz="0" w:space="0" w:color="auto"/>
                          </w:divBdr>
                        </w:div>
                        <w:div w:id="135838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97445">
          <w:marLeft w:val="0"/>
          <w:marRight w:val="0"/>
          <w:marTop w:val="0"/>
          <w:marBottom w:val="0"/>
          <w:divBdr>
            <w:top w:val="none" w:sz="0" w:space="0" w:color="auto"/>
            <w:left w:val="none" w:sz="0" w:space="0" w:color="auto"/>
            <w:bottom w:val="dashed" w:sz="6" w:space="9" w:color="D9D9D9"/>
            <w:right w:val="none" w:sz="0" w:space="0" w:color="auto"/>
          </w:divBdr>
          <w:divsChild>
            <w:div w:id="1602255028">
              <w:marLeft w:val="0"/>
              <w:marRight w:val="0"/>
              <w:marTop w:val="0"/>
              <w:marBottom w:val="0"/>
              <w:divBdr>
                <w:top w:val="none" w:sz="0" w:space="0" w:color="auto"/>
                <w:left w:val="none" w:sz="0" w:space="0" w:color="auto"/>
                <w:bottom w:val="none" w:sz="0" w:space="0" w:color="auto"/>
                <w:right w:val="none" w:sz="0" w:space="0" w:color="auto"/>
              </w:divBdr>
            </w:div>
            <w:div w:id="1621111063">
              <w:marLeft w:val="0"/>
              <w:marRight w:val="0"/>
              <w:marTop w:val="0"/>
              <w:marBottom w:val="0"/>
              <w:divBdr>
                <w:top w:val="none" w:sz="0" w:space="0" w:color="auto"/>
                <w:left w:val="none" w:sz="0" w:space="0" w:color="auto"/>
                <w:bottom w:val="none" w:sz="0" w:space="0" w:color="auto"/>
                <w:right w:val="none" w:sz="0" w:space="0" w:color="auto"/>
              </w:divBdr>
              <w:divsChild>
                <w:div w:id="1937521951">
                  <w:marLeft w:val="0"/>
                  <w:marRight w:val="0"/>
                  <w:marTop w:val="0"/>
                  <w:marBottom w:val="0"/>
                  <w:divBdr>
                    <w:top w:val="none" w:sz="0" w:space="0" w:color="auto"/>
                    <w:left w:val="none" w:sz="0" w:space="0" w:color="auto"/>
                    <w:bottom w:val="none" w:sz="0" w:space="0" w:color="auto"/>
                    <w:right w:val="none" w:sz="0" w:space="0" w:color="auto"/>
                  </w:divBdr>
                  <w:divsChild>
                    <w:div w:id="939409396">
                      <w:marLeft w:val="0"/>
                      <w:marRight w:val="0"/>
                      <w:marTop w:val="0"/>
                      <w:marBottom w:val="0"/>
                      <w:divBdr>
                        <w:top w:val="none" w:sz="0" w:space="0" w:color="auto"/>
                        <w:left w:val="none" w:sz="0" w:space="0" w:color="auto"/>
                        <w:bottom w:val="none" w:sz="0" w:space="0" w:color="auto"/>
                        <w:right w:val="none" w:sz="0" w:space="0" w:color="auto"/>
                      </w:divBdr>
                    </w:div>
                    <w:div w:id="1390499582">
                      <w:marLeft w:val="0"/>
                      <w:marRight w:val="0"/>
                      <w:marTop w:val="0"/>
                      <w:marBottom w:val="0"/>
                      <w:divBdr>
                        <w:top w:val="none" w:sz="0" w:space="0" w:color="auto"/>
                        <w:left w:val="none" w:sz="0" w:space="0" w:color="auto"/>
                        <w:bottom w:val="none" w:sz="0" w:space="0" w:color="auto"/>
                        <w:right w:val="none" w:sz="0" w:space="0" w:color="auto"/>
                      </w:divBdr>
                      <w:divsChild>
                        <w:div w:id="128865044">
                          <w:marLeft w:val="0"/>
                          <w:marRight w:val="0"/>
                          <w:marTop w:val="0"/>
                          <w:marBottom w:val="0"/>
                          <w:divBdr>
                            <w:top w:val="none" w:sz="0" w:space="0" w:color="auto"/>
                            <w:left w:val="none" w:sz="0" w:space="0" w:color="auto"/>
                            <w:bottom w:val="none" w:sz="0" w:space="0" w:color="auto"/>
                            <w:right w:val="none" w:sz="0" w:space="0" w:color="auto"/>
                          </w:divBdr>
                        </w:div>
                        <w:div w:id="1248922798">
                          <w:marLeft w:val="0"/>
                          <w:marRight w:val="0"/>
                          <w:marTop w:val="0"/>
                          <w:marBottom w:val="0"/>
                          <w:divBdr>
                            <w:top w:val="none" w:sz="0" w:space="0" w:color="auto"/>
                            <w:left w:val="none" w:sz="0" w:space="0" w:color="auto"/>
                            <w:bottom w:val="none" w:sz="0" w:space="0" w:color="auto"/>
                            <w:right w:val="none" w:sz="0" w:space="0" w:color="auto"/>
                          </w:divBdr>
                        </w:div>
                        <w:div w:id="2060350086">
                          <w:marLeft w:val="0"/>
                          <w:marRight w:val="0"/>
                          <w:marTop w:val="0"/>
                          <w:marBottom w:val="0"/>
                          <w:divBdr>
                            <w:top w:val="none" w:sz="0" w:space="0" w:color="auto"/>
                            <w:left w:val="none" w:sz="0" w:space="0" w:color="auto"/>
                            <w:bottom w:val="none" w:sz="0" w:space="0" w:color="auto"/>
                            <w:right w:val="none" w:sz="0" w:space="0" w:color="auto"/>
                          </w:divBdr>
                        </w:div>
                        <w:div w:id="92268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582489">
          <w:marLeft w:val="0"/>
          <w:marRight w:val="0"/>
          <w:marTop w:val="0"/>
          <w:marBottom w:val="0"/>
          <w:divBdr>
            <w:top w:val="none" w:sz="0" w:space="0" w:color="auto"/>
            <w:left w:val="none" w:sz="0" w:space="0" w:color="auto"/>
            <w:bottom w:val="dashed" w:sz="6" w:space="9" w:color="D9D9D9"/>
            <w:right w:val="none" w:sz="0" w:space="0" w:color="auto"/>
          </w:divBdr>
          <w:divsChild>
            <w:div w:id="2025134567">
              <w:marLeft w:val="0"/>
              <w:marRight w:val="0"/>
              <w:marTop w:val="0"/>
              <w:marBottom w:val="0"/>
              <w:divBdr>
                <w:top w:val="none" w:sz="0" w:space="0" w:color="auto"/>
                <w:left w:val="none" w:sz="0" w:space="0" w:color="auto"/>
                <w:bottom w:val="none" w:sz="0" w:space="0" w:color="auto"/>
                <w:right w:val="none" w:sz="0" w:space="0" w:color="auto"/>
              </w:divBdr>
            </w:div>
            <w:div w:id="839395459">
              <w:marLeft w:val="0"/>
              <w:marRight w:val="0"/>
              <w:marTop w:val="0"/>
              <w:marBottom w:val="0"/>
              <w:divBdr>
                <w:top w:val="none" w:sz="0" w:space="0" w:color="auto"/>
                <w:left w:val="none" w:sz="0" w:space="0" w:color="auto"/>
                <w:bottom w:val="none" w:sz="0" w:space="0" w:color="auto"/>
                <w:right w:val="none" w:sz="0" w:space="0" w:color="auto"/>
              </w:divBdr>
              <w:divsChild>
                <w:div w:id="425662564">
                  <w:marLeft w:val="0"/>
                  <w:marRight w:val="0"/>
                  <w:marTop w:val="0"/>
                  <w:marBottom w:val="0"/>
                  <w:divBdr>
                    <w:top w:val="none" w:sz="0" w:space="0" w:color="auto"/>
                    <w:left w:val="none" w:sz="0" w:space="0" w:color="auto"/>
                    <w:bottom w:val="none" w:sz="0" w:space="0" w:color="auto"/>
                    <w:right w:val="none" w:sz="0" w:space="0" w:color="auto"/>
                  </w:divBdr>
                  <w:divsChild>
                    <w:div w:id="815537984">
                      <w:marLeft w:val="0"/>
                      <w:marRight w:val="0"/>
                      <w:marTop w:val="0"/>
                      <w:marBottom w:val="0"/>
                      <w:divBdr>
                        <w:top w:val="none" w:sz="0" w:space="0" w:color="auto"/>
                        <w:left w:val="none" w:sz="0" w:space="0" w:color="auto"/>
                        <w:bottom w:val="none" w:sz="0" w:space="0" w:color="auto"/>
                        <w:right w:val="none" w:sz="0" w:space="0" w:color="auto"/>
                      </w:divBdr>
                    </w:div>
                    <w:div w:id="727416248">
                      <w:marLeft w:val="0"/>
                      <w:marRight w:val="0"/>
                      <w:marTop w:val="0"/>
                      <w:marBottom w:val="0"/>
                      <w:divBdr>
                        <w:top w:val="none" w:sz="0" w:space="0" w:color="auto"/>
                        <w:left w:val="none" w:sz="0" w:space="0" w:color="auto"/>
                        <w:bottom w:val="none" w:sz="0" w:space="0" w:color="auto"/>
                        <w:right w:val="none" w:sz="0" w:space="0" w:color="auto"/>
                      </w:divBdr>
                      <w:divsChild>
                        <w:div w:id="1726905095">
                          <w:marLeft w:val="0"/>
                          <w:marRight w:val="0"/>
                          <w:marTop w:val="0"/>
                          <w:marBottom w:val="0"/>
                          <w:divBdr>
                            <w:top w:val="none" w:sz="0" w:space="0" w:color="auto"/>
                            <w:left w:val="none" w:sz="0" w:space="0" w:color="auto"/>
                            <w:bottom w:val="none" w:sz="0" w:space="0" w:color="auto"/>
                            <w:right w:val="none" w:sz="0" w:space="0" w:color="auto"/>
                          </w:divBdr>
                        </w:div>
                        <w:div w:id="1627659190">
                          <w:marLeft w:val="0"/>
                          <w:marRight w:val="0"/>
                          <w:marTop w:val="0"/>
                          <w:marBottom w:val="0"/>
                          <w:divBdr>
                            <w:top w:val="none" w:sz="0" w:space="0" w:color="auto"/>
                            <w:left w:val="none" w:sz="0" w:space="0" w:color="auto"/>
                            <w:bottom w:val="none" w:sz="0" w:space="0" w:color="auto"/>
                            <w:right w:val="none" w:sz="0" w:space="0" w:color="auto"/>
                          </w:divBdr>
                        </w:div>
                        <w:div w:id="81371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159900">
          <w:marLeft w:val="0"/>
          <w:marRight w:val="0"/>
          <w:marTop w:val="0"/>
          <w:marBottom w:val="0"/>
          <w:divBdr>
            <w:top w:val="none" w:sz="0" w:space="0" w:color="auto"/>
            <w:left w:val="none" w:sz="0" w:space="0" w:color="auto"/>
            <w:bottom w:val="dashed" w:sz="6" w:space="9" w:color="D9D9D9"/>
            <w:right w:val="none" w:sz="0" w:space="0" w:color="auto"/>
          </w:divBdr>
          <w:divsChild>
            <w:div w:id="1311597186">
              <w:marLeft w:val="0"/>
              <w:marRight w:val="0"/>
              <w:marTop w:val="0"/>
              <w:marBottom w:val="0"/>
              <w:divBdr>
                <w:top w:val="none" w:sz="0" w:space="0" w:color="auto"/>
                <w:left w:val="none" w:sz="0" w:space="0" w:color="auto"/>
                <w:bottom w:val="none" w:sz="0" w:space="0" w:color="auto"/>
                <w:right w:val="none" w:sz="0" w:space="0" w:color="auto"/>
              </w:divBdr>
            </w:div>
            <w:div w:id="1257519575">
              <w:marLeft w:val="0"/>
              <w:marRight w:val="0"/>
              <w:marTop w:val="0"/>
              <w:marBottom w:val="0"/>
              <w:divBdr>
                <w:top w:val="none" w:sz="0" w:space="0" w:color="auto"/>
                <w:left w:val="none" w:sz="0" w:space="0" w:color="auto"/>
                <w:bottom w:val="none" w:sz="0" w:space="0" w:color="auto"/>
                <w:right w:val="none" w:sz="0" w:space="0" w:color="auto"/>
              </w:divBdr>
              <w:divsChild>
                <w:div w:id="699400818">
                  <w:marLeft w:val="0"/>
                  <w:marRight w:val="0"/>
                  <w:marTop w:val="0"/>
                  <w:marBottom w:val="0"/>
                  <w:divBdr>
                    <w:top w:val="none" w:sz="0" w:space="0" w:color="auto"/>
                    <w:left w:val="none" w:sz="0" w:space="0" w:color="auto"/>
                    <w:bottom w:val="none" w:sz="0" w:space="0" w:color="auto"/>
                    <w:right w:val="none" w:sz="0" w:space="0" w:color="auto"/>
                  </w:divBdr>
                  <w:divsChild>
                    <w:div w:id="1209607026">
                      <w:marLeft w:val="0"/>
                      <w:marRight w:val="0"/>
                      <w:marTop w:val="0"/>
                      <w:marBottom w:val="0"/>
                      <w:divBdr>
                        <w:top w:val="none" w:sz="0" w:space="0" w:color="auto"/>
                        <w:left w:val="none" w:sz="0" w:space="0" w:color="auto"/>
                        <w:bottom w:val="none" w:sz="0" w:space="0" w:color="auto"/>
                        <w:right w:val="none" w:sz="0" w:space="0" w:color="auto"/>
                      </w:divBdr>
                    </w:div>
                    <w:div w:id="527840291">
                      <w:marLeft w:val="0"/>
                      <w:marRight w:val="0"/>
                      <w:marTop w:val="0"/>
                      <w:marBottom w:val="0"/>
                      <w:divBdr>
                        <w:top w:val="none" w:sz="0" w:space="0" w:color="auto"/>
                        <w:left w:val="none" w:sz="0" w:space="0" w:color="auto"/>
                        <w:bottom w:val="none" w:sz="0" w:space="0" w:color="auto"/>
                        <w:right w:val="none" w:sz="0" w:space="0" w:color="auto"/>
                      </w:divBdr>
                      <w:divsChild>
                        <w:div w:id="1651908447">
                          <w:marLeft w:val="0"/>
                          <w:marRight w:val="0"/>
                          <w:marTop w:val="0"/>
                          <w:marBottom w:val="0"/>
                          <w:divBdr>
                            <w:top w:val="none" w:sz="0" w:space="0" w:color="auto"/>
                            <w:left w:val="none" w:sz="0" w:space="0" w:color="auto"/>
                            <w:bottom w:val="none" w:sz="0" w:space="0" w:color="auto"/>
                            <w:right w:val="none" w:sz="0" w:space="0" w:color="auto"/>
                          </w:divBdr>
                        </w:div>
                        <w:div w:id="164440701">
                          <w:marLeft w:val="0"/>
                          <w:marRight w:val="0"/>
                          <w:marTop w:val="0"/>
                          <w:marBottom w:val="0"/>
                          <w:divBdr>
                            <w:top w:val="none" w:sz="0" w:space="0" w:color="auto"/>
                            <w:left w:val="none" w:sz="0" w:space="0" w:color="auto"/>
                            <w:bottom w:val="none" w:sz="0" w:space="0" w:color="auto"/>
                            <w:right w:val="none" w:sz="0" w:space="0" w:color="auto"/>
                          </w:divBdr>
                        </w:div>
                        <w:div w:id="40711247">
                          <w:marLeft w:val="0"/>
                          <w:marRight w:val="0"/>
                          <w:marTop w:val="0"/>
                          <w:marBottom w:val="0"/>
                          <w:divBdr>
                            <w:top w:val="none" w:sz="0" w:space="0" w:color="auto"/>
                            <w:left w:val="none" w:sz="0" w:space="0" w:color="auto"/>
                            <w:bottom w:val="none" w:sz="0" w:space="0" w:color="auto"/>
                            <w:right w:val="none" w:sz="0" w:space="0" w:color="auto"/>
                          </w:divBdr>
                        </w:div>
                        <w:div w:id="120876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908413">
          <w:marLeft w:val="0"/>
          <w:marRight w:val="0"/>
          <w:marTop w:val="0"/>
          <w:marBottom w:val="0"/>
          <w:divBdr>
            <w:top w:val="none" w:sz="0" w:space="0" w:color="auto"/>
            <w:left w:val="none" w:sz="0" w:space="0" w:color="auto"/>
            <w:bottom w:val="dashed" w:sz="6" w:space="9" w:color="D9D9D9"/>
            <w:right w:val="none" w:sz="0" w:space="0" w:color="auto"/>
          </w:divBdr>
          <w:divsChild>
            <w:div w:id="216862755">
              <w:marLeft w:val="0"/>
              <w:marRight w:val="0"/>
              <w:marTop w:val="0"/>
              <w:marBottom w:val="0"/>
              <w:divBdr>
                <w:top w:val="none" w:sz="0" w:space="0" w:color="auto"/>
                <w:left w:val="none" w:sz="0" w:space="0" w:color="auto"/>
                <w:bottom w:val="none" w:sz="0" w:space="0" w:color="auto"/>
                <w:right w:val="none" w:sz="0" w:space="0" w:color="auto"/>
              </w:divBdr>
            </w:div>
            <w:div w:id="1254823643">
              <w:marLeft w:val="0"/>
              <w:marRight w:val="0"/>
              <w:marTop w:val="0"/>
              <w:marBottom w:val="0"/>
              <w:divBdr>
                <w:top w:val="none" w:sz="0" w:space="0" w:color="auto"/>
                <w:left w:val="none" w:sz="0" w:space="0" w:color="auto"/>
                <w:bottom w:val="none" w:sz="0" w:space="0" w:color="auto"/>
                <w:right w:val="none" w:sz="0" w:space="0" w:color="auto"/>
              </w:divBdr>
              <w:divsChild>
                <w:div w:id="1286042701">
                  <w:marLeft w:val="0"/>
                  <w:marRight w:val="0"/>
                  <w:marTop w:val="0"/>
                  <w:marBottom w:val="0"/>
                  <w:divBdr>
                    <w:top w:val="none" w:sz="0" w:space="0" w:color="auto"/>
                    <w:left w:val="none" w:sz="0" w:space="0" w:color="auto"/>
                    <w:bottom w:val="none" w:sz="0" w:space="0" w:color="auto"/>
                    <w:right w:val="none" w:sz="0" w:space="0" w:color="auto"/>
                  </w:divBdr>
                  <w:divsChild>
                    <w:div w:id="387608774">
                      <w:marLeft w:val="0"/>
                      <w:marRight w:val="0"/>
                      <w:marTop w:val="0"/>
                      <w:marBottom w:val="0"/>
                      <w:divBdr>
                        <w:top w:val="none" w:sz="0" w:space="0" w:color="auto"/>
                        <w:left w:val="none" w:sz="0" w:space="0" w:color="auto"/>
                        <w:bottom w:val="none" w:sz="0" w:space="0" w:color="auto"/>
                        <w:right w:val="none" w:sz="0" w:space="0" w:color="auto"/>
                      </w:divBdr>
                    </w:div>
                    <w:div w:id="188375259">
                      <w:marLeft w:val="0"/>
                      <w:marRight w:val="0"/>
                      <w:marTop w:val="0"/>
                      <w:marBottom w:val="0"/>
                      <w:divBdr>
                        <w:top w:val="none" w:sz="0" w:space="0" w:color="auto"/>
                        <w:left w:val="none" w:sz="0" w:space="0" w:color="auto"/>
                        <w:bottom w:val="none" w:sz="0" w:space="0" w:color="auto"/>
                        <w:right w:val="none" w:sz="0" w:space="0" w:color="auto"/>
                      </w:divBdr>
                      <w:divsChild>
                        <w:div w:id="145442673">
                          <w:marLeft w:val="0"/>
                          <w:marRight w:val="0"/>
                          <w:marTop w:val="0"/>
                          <w:marBottom w:val="0"/>
                          <w:divBdr>
                            <w:top w:val="none" w:sz="0" w:space="0" w:color="auto"/>
                            <w:left w:val="none" w:sz="0" w:space="0" w:color="auto"/>
                            <w:bottom w:val="none" w:sz="0" w:space="0" w:color="auto"/>
                            <w:right w:val="none" w:sz="0" w:space="0" w:color="auto"/>
                          </w:divBdr>
                        </w:div>
                        <w:div w:id="1700932642">
                          <w:marLeft w:val="0"/>
                          <w:marRight w:val="0"/>
                          <w:marTop w:val="0"/>
                          <w:marBottom w:val="0"/>
                          <w:divBdr>
                            <w:top w:val="none" w:sz="0" w:space="0" w:color="auto"/>
                            <w:left w:val="none" w:sz="0" w:space="0" w:color="auto"/>
                            <w:bottom w:val="none" w:sz="0" w:space="0" w:color="auto"/>
                            <w:right w:val="none" w:sz="0" w:space="0" w:color="auto"/>
                          </w:divBdr>
                        </w:div>
                        <w:div w:id="382289697">
                          <w:marLeft w:val="0"/>
                          <w:marRight w:val="0"/>
                          <w:marTop w:val="0"/>
                          <w:marBottom w:val="0"/>
                          <w:divBdr>
                            <w:top w:val="none" w:sz="0" w:space="0" w:color="auto"/>
                            <w:left w:val="none" w:sz="0" w:space="0" w:color="auto"/>
                            <w:bottom w:val="none" w:sz="0" w:space="0" w:color="auto"/>
                            <w:right w:val="none" w:sz="0" w:space="0" w:color="auto"/>
                          </w:divBdr>
                        </w:div>
                        <w:div w:id="133726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47424">
          <w:marLeft w:val="0"/>
          <w:marRight w:val="0"/>
          <w:marTop w:val="0"/>
          <w:marBottom w:val="0"/>
          <w:divBdr>
            <w:top w:val="none" w:sz="0" w:space="0" w:color="auto"/>
            <w:left w:val="none" w:sz="0" w:space="0" w:color="auto"/>
            <w:bottom w:val="dashed" w:sz="6" w:space="9" w:color="D9D9D9"/>
            <w:right w:val="none" w:sz="0" w:space="0" w:color="auto"/>
          </w:divBdr>
          <w:divsChild>
            <w:div w:id="2079935441">
              <w:marLeft w:val="0"/>
              <w:marRight w:val="0"/>
              <w:marTop w:val="0"/>
              <w:marBottom w:val="0"/>
              <w:divBdr>
                <w:top w:val="none" w:sz="0" w:space="0" w:color="auto"/>
                <w:left w:val="none" w:sz="0" w:space="0" w:color="auto"/>
                <w:bottom w:val="none" w:sz="0" w:space="0" w:color="auto"/>
                <w:right w:val="none" w:sz="0" w:space="0" w:color="auto"/>
              </w:divBdr>
            </w:div>
            <w:div w:id="1898779926">
              <w:marLeft w:val="0"/>
              <w:marRight w:val="0"/>
              <w:marTop w:val="0"/>
              <w:marBottom w:val="0"/>
              <w:divBdr>
                <w:top w:val="none" w:sz="0" w:space="0" w:color="auto"/>
                <w:left w:val="none" w:sz="0" w:space="0" w:color="auto"/>
                <w:bottom w:val="none" w:sz="0" w:space="0" w:color="auto"/>
                <w:right w:val="none" w:sz="0" w:space="0" w:color="auto"/>
              </w:divBdr>
              <w:divsChild>
                <w:div w:id="807431645">
                  <w:marLeft w:val="0"/>
                  <w:marRight w:val="0"/>
                  <w:marTop w:val="0"/>
                  <w:marBottom w:val="0"/>
                  <w:divBdr>
                    <w:top w:val="none" w:sz="0" w:space="0" w:color="auto"/>
                    <w:left w:val="none" w:sz="0" w:space="0" w:color="auto"/>
                    <w:bottom w:val="none" w:sz="0" w:space="0" w:color="auto"/>
                    <w:right w:val="none" w:sz="0" w:space="0" w:color="auto"/>
                  </w:divBdr>
                  <w:divsChild>
                    <w:div w:id="742407216">
                      <w:marLeft w:val="0"/>
                      <w:marRight w:val="0"/>
                      <w:marTop w:val="0"/>
                      <w:marBottom w:val="0"/>
                      <w:divBdr>
                        <w:top w:val="none" w:sz="0" w:space="0" w:color="auto"/>
                        <w:left w:val="none" w:sz="0" w:space="0" w:color="auto"/>
                        <w:bottom w:val="none" w:sz="0" w:space="0" w:color="auto"/>
                        <w:right w:val="none" w:sz="0" w:space="0" w:color="auto"/>
                      </w:divBdr>
                    </w:div>
                    <w:div w:id="812333518">
                      <w:marLeft w:val="0"/>
                      <w:marRight w:val="0"/>
                      <w:marTop w:val="0"/>
                      <w:marBottom w:val="0"/>
                      <w:divBdr>
                        <w:top w:val="none" w:sz="0" w:space="0" w:color="auto"/>
                        <w:left w:val="none" w:sz="0" w:space="0" w:color="auto"/>
                        <w:bottom w:val="none" w:sz="0" w:space="0" w:color="auto"/>
                        <w:right w:val="none" w:sz="0" w:space="0" w:color="auto"/>
                      </w:divBdr>
                      <w:divsChild>
                        <w:div w:id="197471958">
                          <w:marLeft w:val="0"/>
                          <w:marRight w:val="0"/>
                          <w:marTop w:val="0"/>
                          <w:marBottom w:val="0"/>
                          <w:divBdr>
                            <w:top w:val="none" w:sz="0" w:space="0" w:color="auto"/>
                            <w:left w:val="none" w:sz="0" w:space="0" w:color="auto"/>
                            <w:bottom w:val="none" w:sz="0" w:space="0" w:color="auto"/>
                            <w:right w:val="none" w:sz="0" w:space="0" w:color="auto"/>
                          </w:divBdr>
                        </w:div>
                        <w:div w:id="1669627776">
                          <w:marLeft w:val="0"/>
                          <w:marRight w:val="0"/>
                          <w:marTop w:val="0"/>
                          <w:marBottom w:val="0"/>
                          <w:divBdr>
                            <w:top w:val="none" w:sz="0" w:space="0" w:color="auto"/>
                            <w:left w:val="none" w:sz="0" w:space="0" w:color="auto"/>
                            <w:bottom w:val="none" w:sz="0" w:space="0" w:color="auto"/>
                            <w:right w:val="none" w:sz="0" w:space="0" w:color="auto"/>
                          </w:divBdr>
                        </w:div>
                        <w:div w:id="70585734">
                          <w:marLeft w:val="0"/>
                          <w:marRight w:val="0"/>
                          <w:marTop w:val="0"/>
                          <w:marBottom w:val="0"/>
                          <w:divBdr>
                            <w:top w:val="none" w:sz="0" w:space="0" w:color="auto"/>
                            <w:left w:val="none" w:sz="0" w:space="0" w:color="auto"/>
                            <w:bottom w:val="none" w:sz="0" w:space="0" w:color="auto"/>
                            <w:right w:val="none" w:sz="0" w:space="0" w:color="auto"/>
                          </w:divBdr>
                        </w:div>
                        <w:div w:id="120416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813836">
          <w:marLeft w:val="0"/>
          <w:marRight w:val="0"/>
          <w:marTop w:val="0"/>
          <w:marBottom w:val="0"/>
          <w:divBdr>
            <w:top w:val="none" w:sz="0" w:space="0" w:color="auto"/>
            <w:left w:val="none" w:sz="0" w:space="0" w:color="auto"/>
            <w:bottom w:val="dashed" w:sz="6" w:space="9" w:color="D9D9D9"/>
            <w:right w:val="none" w:sz="0" w:space="0" w:color="auto"/>
          </w:divBdr>
          <w:divsChild>
            <w:div w:id="1812988398">
              <w:marLeft w:val="0"/>
              <w:marRight w:val="0"/>
              <w:marTop w:val="0"/>
              <w:marBottom w:val="0"/>
              <w:divBdr>
                <w:top w:val="none" w:sz="0" w:space="0" w:color="auto"/>
                <w:left w:val="none" w:sz="0" w:space="0" w:color="auto"/>
                <w:bottom w:val="none" w:sz="0" w:space="0" w:color="auto"/>
                <w:right w:val="none" w:sz="0" w:space="0" w:color="auto"/>
              </w:divBdr>
            </w:div>
            <w:div w:id="962493802">
              <w:marLeft w:val="0"/>
              <w:marRight w:val="0"/>
              <w:marTop w:val="0"/>
              <w:marBottom w:val="0"/>
              <w:divBdr>
                <w:top w:val="none" w:sz="0" w:space="0" w:color="auto"/>
                <w:left w:val="none" w:sz="0" w:space="0" w:color="auto"/>
                <w:bottom w:val="none" w:sz="0" w:space="0" w:color="auto"/>
                <w:right w:val="none" w:sz="0" w:space="0" w:color="auto"/>
              </w:divBdr>
              <w:divsChild>
                <w:div w:id="357583528">
                  <w:marLeft w:val="0"/>
                  <w:marRight w:val="0"/>
                  <w:marTop w:val="0"/>
                  <w:marBottom w:val="0"/>
                  <w:divBdr>
                    <w:top w:val="none" w:sz="0" w:space="0" w:color="auto"/>
                    <w:left w:val="none" w:sz="0" w:space="0" w:color="auto"/>
                    <w:bottom w:val="none" w:sz="0" w:space="0" w:color="auto"/>
                    <w:right w:val="none" w:sz="0" w:space="0" w:color="auto"/>
                  </w:divBdr>
                  <w:divsChild>
                    <w:div w:id="204677643">
                      <w:marLeft w:val="0"/>
                      <w:marRight w:val="0"/>
                      <w:marTop w:val="0"/>
                      <w:marBottom w:val="0"/>
                      <w:divBdr>
                        <w:top w:val="none" w:sz="0" w:space="0" w:color="auto"/>
                        <w:left w:val="none" w:sz="0" w:space="0" w:color="auto"/>
                        <w:bottom w:val="none" w:sz="0" w:space="0" w:color="auto"/>
                        <w:right w:val="none" w:sz="0" w:space="0" w:color="auto"/>
                      </w:divBdr>
                    </w:div>
                    <w:div w:id="654534460">
                      <w:marLeft w:val="0"/>
                      <w:marRight w:val="0"/>
                      <w:marTop w:val="0"/>
                      <w:marBottom w:val="0"/>
                      <w:divBdr>
                        <w:top w:val="none" w:sz="0" w:space="0" w:color="auto"/>
                        <w:left w:val="none" w:sz="0" w:space="0" w:color="auto"/>
                        <w:bottom w:val="none" w:sz="0" w:space="0" w:color="auto"/>
                        <w:right w:val="none" w:sz="0" w:space="0" w:color="auto"/>
                      </w:divBdr>
                      <w:divsChild>
                        <w:div w:id="587152605">
                          <w:marLeft w:val="0"/>
                          <w:marRight w:val="0"/>
                          <w:marTop w:val="0"/>
                          <w:marBottom w:val="0"/>
                          <w:divBdr>
                            <w:top w:val="none" w:sz="0" w:space="0" w:color="auto"/>
                            <w:left w:val="none" w:sz="0" w:space="0" w:color="auto"/>
                            <w:bottom w:val="none" w:sz="0" w:space="0" w:color="auto"/>
                            <w:right w:val="none" w:sz="0" w:space="0" w:color="auto"/>
                          </w:divBdr>
                        </w:div>
                        <w:div w:id="382489587">
                          <w:marLeft w:val="0"/>
                          <w:marRight w:val="0"/>
                          <w:marTop w:val="0"/>
                          <w:marBottom w:val="0"/>
                          <w:divBdr>
                            <w:top w:val="none" w:sz="0" w:space="0" w:color="auto"/>
                            <w:left w:val="none" w:sz="0" w:space="0" w:color="auto"/>
                            <w:bottom w:val="none" w:sz="0" w:space="0" w:color="auto"/>
                            <w:right w:val="none" w:sz="0" w:space="0" w:color="auto"/>
                          </w:divBdr>
                        </w:div>
                        <w:div w:id="673729306">
                          <w:marLeft w:val="0"/>
                          <w:marRight w:val="0"/>
                          <w:marTop w:val="0"/>
                          <w:marBottom w:val="0"/>
                          <w:divBdr>
                            <w:top w:val="none" w:sz="0" w:space="0" w:color="auto"/>
                            <w:left w:val="none" w:sz="0" w:space="0" w:color="auto"/>
                            <w:bottom w:val="none" w:sz="0" w:space="0" w:color="auto"/>
                            <w:right w:val="none" w:sz="0" w:space="0" w:color="auto"/>
                          </w:divBdr>
                        </w:div>
                        <w:div w:id="129552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777272">
          <w:marLeft w:val="0"/>
          <w:marRight w:val="0"/>
          <w:marTop w:val="0"/>
          <w:marBottom w:val="0"/>
          <w:divBdr>
            <w:top w:val="none" w:sz="0" w:space="0" w:color="auto"/>
            <w:left w:val="none" w:sz="0" w:space="0" w:color="auto"/>
            <w:bottom w:val="dashed" w:sz="6" w:space="9" w:color="D9D9D9"/>
            <w:right w:val="none" w:sz="0" w:space="0" w:color="auto"/>
          </w:divBdr>
          <w:divsChild>
            <w:div w:id="776172458">
              <w:marLeft w:val="0"/>
              <w:marRight w:val="0"/>
              <w:marTop w:val="0"/>
              <w:marBottom w:val="0"/>
              <w:divBdr>
                <w:top w:val="none" w:sz="0" w:space="0" w:color="auto"/>
                <w:left w:val="none" w:sz="0" w:space="0" w:color="auto"/>
                <w:bottom w:val="none" w:sz="0" w:space="0" w:color="auto"/>
                <w:right w:val="none" w:sz="0" w:space="0" w:color="auto"/>
              </w:divBdr>
            </w:div>
            <w:div w:id="184641751">
              <w:marLeft w:val="0"/>
              <w:marRight w:val="0"/>
              <w:marTop w:val="0"/>
              <w:marBottom w:val="0"/>
              <w:divBdr>
                <w:top w:val="none" w:sz="0" w:space="0" w:color="auto"/>
                <w:left w:val="none" w:sz="0" w:space="0" w:color="auto"/>
                <w:bottom w:val="none" w:sz="0" w:space="0" w:color="auto"/>
                <w:right w:val="none" w:sz="0" w:space="0" w:color="auto"/>
              </w:divBdr>
              <w:divsChild>
                <w:div w:id="1154491632">
                  <w:marLeft w:val="0"/>
                  <w:marRight w:val="0"/>
                  <w:marTop w:val="0"/>
                  <w:marBottom w:val="0"/>
                  <w:divBdr>
                    <w:top w:val="none" w:sz="0" w:space="0" w:color="auto"/>
                    <w:left w:val="none" w:sz="0" w:space="0" w:color="auto"/>
                    <w:bottom w:val="none" w:sz="0" w:space="0" w:color="auto"/>
                    <w:right w:val="none" w:sz="0" w:space="0" w:color="auto"/>
                  </w:divBdr>
                  <w:divsChild>
                    <w:div w:id="1880436393">
                      <w:marLeft w:val="0"/>
                      <w:marRight w:val="0"/>
                      <w:marTop w:val="0"/>
                      <w:marBottom w:val="0"/>
                      <w:divBdr>
                        <w:top w:val="none" w:sz="0" w:space="0" w:color="auto"/>
                        <w:left w:val="none" w:sz="0" w:space="0" w:color="auto"/>
                        <w:bottom w:val="none" w:sz="0" w:space="0" w:color="auto"/>
                        <w:right w:val="none" w:sz="0" w:space="0" w:color="auto"/>
                      </w:divBdr>
                    </w:div>
                    <w:div w:id="993067964">
                      <w:marLeft w:val="0"/>
                      <w:marRight w:val="0"/>
                      <w:marTop w:val="0"/>
                      <w:marBottom w:val="0"/>
                      <w:divBdr>
                        <w:top w:val="none" w:sz="0" w:space="0" w:color="auto"/>
                        <w:left w:val="none" w:sz="0" w:space="0" w:color="auto"/>
                        <w:bottom w:val="none" w:sz="0" w:space="0" w:color="auto"/>
                        <w:right w:val="none" w:sz="0" w:space="0" w:color="auto"/>
                      </w:divBdr>
                      <w:divsChild>
                        <w:div w:id="472214075">
                          <w:marLeft w:val="0"/>
                          <w:marRight w:val="0"/>
                          <w:marTop w:val="0"/>
                          <w:marBottom w:val="0"/>
                          <w:divBdr>
                            <w:top w:val="none" w:sz="0" w:space="0" w:color="auto"/>
                            <w:left w:val="none" w:sz="0" w:space="0" w:color="auto"/>
                            <w:bottom w:val="none" w:sz="0" w:space="0" w:color="auto"/>
                            <w:right w:val="none" w:sz="0" w:space="0" w:color="auto"/>
                          </w:divBdr>
                        </w:div>
                        <w:div w:id="31190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131021">
          <w:marLeft w:val="0"/>
          <w:marRight w:val="0"/>
          <w:marTop w:val="0"/>
          <w:marBottom w:val="0"/>
          <w:divBdr>
            <w:top w:val="none" w:sz="0" w:space="0" w:color="auto"/>
            <w:left w:val="none" w:sz="0" w:space="0" w:color="auto"/>
            <w:bottom w:val="dashed" w:sz="6" w:space="9" w:color="D9D9D9"/>
            <w:right w:val="none" w:sz="0" w:space="0" w:color="auto"/>
          </w:divBdr>
          <w:divsChild>
            <w:div w:id="1263563343">
              <w:marLeft w:val="0"/>
              <w:marRight w:val="0"/>
              <w:marTop w:val="0"/>
              <w:marBottom w:val="0"/>
              <w:divBdr>
                <w:top w:val="none" w:sz="0" w:space="0" w:color="auto"/>
                <w:left w:val="none" w:sz="0" w:space="0" w:color="auto"/>
                <w:bottom w:val="none" w:sz="0" w:space="0" w:color="auto"/>
                <w:right w:val="none" w:sz="0" w:space="0" w:color="auto"/>
              </w:divBdr>
            </w:div>
            <w:div w:id="1083649609">
              <w:marLeft w:val="0"/>
              <w:marRight w:val="0"/>
              <w:marTop w:val="0"/>
              <w:marBottom w:val="0"/>
              <w:divBdr>
                <w:top w:val="none" w:sz="0" w:space="0" w:color="auto"/>
                <w:left w:val="none" w:sz="0" w:space="0" w:color="auto"/>
                <w:bottom w:val="none" w:sz="0" w:space="0" w:color="auto"/>
                <w:right w:val="none" w:sz="0" w:space="0" w:color="auto"/>
              </w:divBdr>
              <w:divsChild>
                <w:div w:id="365984695">
                  <w:marLeft w:val="0"/>
                  <w:marRight w:val="0"/>
                  <w:marTop w:val="0"/>
                  <w:marBottom w:val="0"/>
                  <w:divBdr>
                    <w:top w:val="none" w:sz="0" w:space="0" w:color="auto"/>
                    <w:left w:val="none" w:sz="0" w:space="0" w:color="auto"/>
                    <w:bottom w:val="none" w:sz="0" w:space="0" w:color="auto"/>
                    <w:right w:val="none" w:sz="0" w:space="0" w:color="auto"/>
                  </w:divBdr>
                  <w:divsChild>
                    <w:div w:id="2083866916">
                      <w:marLeft w:val="0"/>
                      <w:marRight w:val="0"/>
                      <w:marTop w:val="0"/>
                      <w:marBottom w:val="0"/>
                      <w:divBdr>
                        <w:top w:val="none" w:sz="0" w:space="0" w:color="auto"/>
                        <w:left w:val="none" w:sz="0" w:space="0" w:color="auto"/>
                        <w:bottom w:val="none" w:sz="0" w:space="0" w:color="auto"/>
                        <w:right w:val="none" w:sz="0" w:space="0" w:color="auto"/>
                      </w:divBdr>
                    </w:div>
                    <w:div w:id="2105565725">
                      <w:marLeft w:val="0"/>
                      <w:marRight w:val="0"/>
                      <w:marTop w:val="0"/>
                      <w:marBottom w:val="0"/>
                      <w:divBdr>
                        <w:top w:val="none" w:sz="0" w:space="0" w:color="auto"/>
                        <w:left w:val="none" w:sz="0" w:space="0" w:color="auto"/>
                        <w:bottom w:val="none" w:sz="0" w:space="0" w:color="auto"/>
                        <w:right w:val="none" w:sz="0" w:space="0" w:color="auto"/>
                      </w:divBdr>
                      <w:divsChild>
                        <w:div w:id="244461717">
                          <w:marLeft w:val="0"/>
                          <w:marRight w:val="0"/>
                          <w:marTop w:val="0"/>
                          <w:marBottom w:val="0"/>
                          <w:divBdr>
                            <w:top w:val="none" w:sz="0" w:space="0" w:color="auto"/>
                            <w:left w:val="none" w:sz="0" w:space="0" w:color="auto"/>
                            <w:bottom w:val="none" w:sz="0" w:space="0" w:color="auto"/>
                            <w:right w:val="none" w:sz="0" w:space="0" w:color="auto"/>
                          </w:divBdr>
                        </w:div>
                        <w:div w:id="1603419263">
                          <w:marLeft w:val="0"/>
                          <w:marRight w:val="0"/>
                          <w:marTop w:val="0"/>
                          <w:marBottom w:val="0"/>
                          <w:divBdr>
                            <w:top w:val="none" w:sz="0" w:space="0" w:color="auto"/>
                            <w:left w:val="none" w:sz="0" w:space="0" w:color="auto"/>
                            <w:bottom w:val="none" w:sz="0" w:space="0" w:color="auto"/>
                            <w:right w:val="none" w:sz="0" w:space="0" w:color="auto"/>
                          </w:divBdr>
                        </w:div>
                        <w:div w:id="1543984368">
                          <w:marLeft w:val="0"/>
                          <w:marRight w:val="0"/>
                          <w:marTop w:val="0"/>
                          <w:marBottom w:val="0"/>
                          <w:divBdr>
                            <w:top w:val="none" w:sz="0" w:space="0" w:color="auto"/>
                            <w:left w:val="none" w:sz="0" w:space="0" w:color="auto"/>
                            <w:bottom w:val="none" w:sz="0" w:space="0" w:color="auto"/>
                            <w:right w:val="none" w:sz="0" w:space="0" w:color="auto"/>
                          </w:divBdr>
                        </w:div>
                        <w:div w:id="16721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01075">
          <w:marLeft w:val="0"/>
          <w:marRight w:val="0"/>
          <w:marTop w:val="0"/>
          <w:marBottom w:val="0"/>
          <w:divBdr>
            <w:top w:val="none" w:sz="0" w:space="0" w:color="auto"/>
            <w:left w:val="none" w:sz="0" w:space="0" w:color="auto"/>
            <w:bottom w:val="none" w:sz="0" w:space="0" w:color="auto"/>
            <w:right w:val="none" w:sz="0" w:space="0" w:color="auto"/>
          </w:divBdr>
        </w:div>
        <w:div w:id="365373709">
          <w:marLeft w:val="0"/>
          <w:marRight w:val="0"/>
          <w:marTop w:val="0"/>
          <w:marBottom w:val="0"/>
          <w:divBdr>
            <w:top w:val="none" w:sz="0" w:space="0" w:color="auto"/>
            <w:left w:val="none" w:sz="0" w:space="0" w:color="auto"/>
            <w:bottom w:val="none" w:sz="0" w:space="0" w:color="auto"/>
            <w:right w:val="none" w:sz="0" w:space="0" w:color="auto"/>
          </w:divBdr>
          <w:divsChild>
            <w:div w:id="1460027804">
              <w:marLeft w:val="0"/>
              <w:marRight w:val="0"/>
              <w:marTop w:val="0"/>
              <w:marBottom w:val="0"/>
              <w:divBdr>
                <w:top w:val="none" w:sz="0" w:space="0" w:color="auto"/>
                <w:left w:val="none" w:sz="0" w:space="0" w:color="auto"/>
                <w:bottom w:val="none" w:sz="0" w:space="0" w:color="auto"/>
                <w:right w:val="none" w:sz="0" w:space="0" w:color="auto"/>
              </w:divBdr>
              <w:divsChild>
                <w:div w:id="133263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349681">
      <w:bodyDiv w:val="1"/>
      <w:marLeft w:val="0"/>
      <w:marRight w:val="0"/>
      <w:marTop w:val="0"/>
      <w:marBottom w:val="0"/>
      <w:divBdr>
        <w:top w:val="none" w:sz="0" w:space="0" w:color="auto"/>
        <w:left w:val="none" w:sz="0" w:space="0" w:color="auto"/>
        <w:bottom w:val="none" w:sz="0" w:space="0" w:color="auto"/>
        <w:right w:val="none" w:sz="0" w:space="0" w:color="auto"/>
      </w:divBdr>
      <w:divsChild>
        <w:div w:id="478883152">
          <w:marLeft w:val="0"/>
          <w:marRight w:val="0"/>
          <w:marTop w:val="0"/>
          <w:marBottom w:val="0"/>
          <w:divBdr>
            <w:top w:val="none" w:sz="0" w:space="0" w:color="auto"/>
            <w:left w:val="none" w:sz="0" w:space="0" w:color="auto"/>
            <w:bottom w:val="none" w:sz="0" w:space="0" w:color="auto"/>
            <w:right w:val="none" w:sz="0" w:space="0" w:color="auto"/>
          </w:divBdr>
          <w:divsChild>
            <w:div w:id="154501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17612">
      <w:bodyDiv w:val="1"/>
      <w:marLeft w:val="0"/>
      <w:marRight w:val="0"/>
      <w:marTop w:val="0"/>
      <w:marBottom w:val="0"/>
      <w:divBdr>
        <w:top w:val="none" w:sz="0" w:space="0" w:color="auto"/>
        <w:left w:val="none" w:sz="0" w:space="0" w:color="auto"/>
        <w:bottom w:val="none" w:sz="0" w:space="0" w:color="auto"/>
        <w:right w:val="none" w:sz="0" w:space="0" w:color="auto"/>
      </w:divBdr>
      <w:divsChild>
        <w:div w:id="1551528998">
          <w:marLeft w:val="0"/>
          <w:marRight w:val="0"/>
          <w:marTop w:val="0"/>
          <w:marBottom w:val="0"/>
          <w:divBdr>
            <w:top w:val="none" w:sz="0" w:space="0" w:color="auto"/>
            <w:left w:val="none" w:sz="0" w:space="0" w:color="auto"/>
            <w:bottom w:val="none" w:sz="0" w:space="0" w:color="auto"/>
            <w:right w:val="none" w:sz="0" w:space="0" w:color="auto"/>
          </w:divBdr>
          <w:divsChild>
            <w:div w:id="12596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01769">
      <w:bodyDiv w:val="1"/>
      <w:marLeft w:val="0"/>
      <w:marRight w:val="0"/>
      <w:marTop w:val="0"/>
      <w:marBottom w:val="0"/>
      <w:divBdr>
        <w:top w:val="none" w:sz="0" w:space="0" w:color="auto"/>
        <w:left w:val="none" w:sz="0" w:space="0" w:color="auto"/>
        <w:bottom w:val="none" w:sz="0" w:space="0" w:color="auto"/>
        <w:right w:val="none" w:sz="0" w:space="0" w:color="auto"/>
      </w:divBdr>
      <w:divsChild>
        <w:div w:id="919217358">
          <w:marLeft w:val="0"/>
          <w:marRight w:val="0"/>
          <w:marTop w:val="0"/>
          <w:marBottom w:val="0"/>
          <w:divBdr>
            <w:top w:val="none" w:sz="0" w:space="0" w:color="auto"/>
            <w:left w:val="none" w:sz="0" w:space="0" w:color="auto"/>
            <w:bottom w:val="none" w:sz="0" w:space="0" w:color="auto"/>
            <w:right w:val="none" w:sz="0" w:space="0" w:color="auto"/>
          </w:divBdr>
          <w:divsChild>
            <w:div w:id="1331178933">
              <w:marLeft w:val="0"/>
              <w:marRight w:val="0"/>
              <w:marTop w:val="0"/>
              <w:marBottom w:val="0"/>
              <w:divBdr>
                <w:top w:val="none" w:sz="0" w:space="0" w:color="auto"/>
                <w:left w:val="none" w:sz="0" w:space="0" w:color="auto"/>
                <w:bottom w:val="none" w:sz="0" w:space="0" w:color="auto"/>
                <w:right w:val="none" w:sz="0" w:space="0" w:color="auto"/>
              </w:divBdr>
            </w:div>
            <w:div w:id="53072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718">
      <w:bodyDiv w:val="1"/>
      <w:marLeft w:val="0"/>
      <w:marRight w:val="0"/>
      <w:marTop w:val="0"/>
      <w:marBottom w:val="0"/>
      <w:divBdr>
        <w:top w:val="none" w:sz="0" w:space="0" w:color="auto"/>
        <w:left w:val="none" w:sz="0" w:space="0" w:color="auto"/>
        <w:bottom w:val="none" w:sz="0" w:space="0" w:color="auto"/>
        <w:right w:val="none" w:sz="0" w:space="0" w:color="auto"/>
      </w:divBdr>
      <w:divsChild>
        <w:div w:id="1070806950">
          <w:marLeft w:val="0"/>
          <w:marRight w:val="0"/>
          <w:marTop w:val="0"/>
          <w:marBottom w:val="0"/>
          <w:divBdr>
            <w:top w:val="none" w:sz="0" w:space="0" w:color="auto"/>
            <w:left w:val="none" w:sz="0" w:space="0" w:color="auto"/>
            <w:bottom w:val="none" w:sz="0" w:space="0" w:color="auto"/>
            <w:right w:val="none" w:sz="0" w:space="0" w:color="auto"/>
          </w:divBdr>
          <w:divsChild>
            <w:div w:id="80762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doi.org/10.1073/pnas.1222663110" TargetMode="Externa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F11C985D-AFAD-4597-BB6D-EA449DF66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6383</Words>
  <Characters>36384</Characters>
  <Application>Microsoft Office Word</Application>
  <DocSecurity>8</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2022-09-26T17:51:00Z</dcterms:created>
  <dcterms:modified xsi:type="dcterms:W3CDTF">2022-11-02T16:40:00Z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