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BE6444" w:rsidR="000A7622" w:rsidRPr="00C04F25" w:rsidRDefault="00624F9C"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7A9EF34" w:rsidR="000A7622" w:rsidRDefault="005126C2" w:rsidP="00D14423">
      <w:pPr>
        <w:rPr>
          <w:rFonts w:cstheme="minorHAnsi"/>
          <w:sz w:val="24"/>
          <w:szCs w:val="24"/>
        </w:rPr>
      </w:pPr>
      <w:r>
        <w:rPr>
          <w:rFonts w:cstheme="minorHAnsi"/>
          <w:i/>
          <w:sz w:val="24"/>
          <w:szCs w:val="24"/>
          <w:lang w:val="fr-FR"/>
        </w:rPr>
        <w:t xml:space="preserve">Physical Chemistry Chemical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Pr>
          <w:rFonts w:cstheme="minorHAnsi"/>
          <w:sz w:val="24"/>
          <w:szCs w:val="24"/>
          <w:lang w:val="fr-FR"/>
        </w:rPr>
        <w:t>22</w:t>
      </w:r>
      <w:r w:rsidR="000A7622" w:rsidRPr="00C04F25">
        <w:rPr>
          <w:rFonts w:cstheme="minorHAnsi"/>
          <w:sz w:val="24"/>
          <w:szCs w:val="24"/>
          <w:lang w:val="fr-FR"/>
        </w:rPr>
        <w:t xml:space="preserve">, No. </w:t>
      </w:r>
      <w:r>
        <w:rPr>
          <w:rFonts w:cstheme="minorHAnsi"/>
          <w:sz w:val="24"/>
          <w:szCs w:val="24"/>
          <w:lang w:val="fr-FR"/>
        </w:rPr>
        <w:t>44</w:t>
      </w:r>
      <w:r w:rsidR="000A7622" w:rsidRPr="00C04F25">
        <w:rPr>
          <w:rFonts w:cstheme="minorHAnsi"/>
          <w:sz w:val="24"/>
          <w:szCs w:val="24"/>
          <w:lang w:val="fr-FR"/>
        </w:rPr>
        <w:t xml:space="preserve"> (</w:t>
      </w:r>
      <w:proofErr w:type="spellStart"/>
      <w:r>
        <w:rPr>
          <w:rFonts w:cstheme="minorHAnsi"/>
          <w:sz w:val="24"/>
          <w:szCs w:val="24"/>
          <w:lang w:val="fr-FR"/>
        </w:rPr>
        <w:t>October</w:t>
      </w:r>
      <w:proofErr w:type="spellEnd"/>
      <w:r>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25445-25449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D156E">
        <w:rPr>
          <w:rFonts w:cstheme="minorHAnsi"/>
          <w:sz w:val="24"/>
          <w:szCs w:val="24"/>
        </w:rPr>
        <w:t>Royal Society of Chemistry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D156E">
        <w:rPr>
          <w:rFonts w:cstheme="minorHAnsi"/>
          <w:sz w:val="24"/>
          <w:szCs w:val="24"/>
        </w:rPr>
        <w:t>Royal Society of Chemistry</w:t>
      </w:r>
      <w:r w:rsidR="000A7622" w:rsidRPr="00C04F25">
        <w:rPr>
          <w:rFonts w:cstheme="minorHAnsi"/>
          <w:sz w:val="24"/>
          <w:szCs w:val="24"/>
        </w:rPr>
        <w:t xml:space="preserve"> does not grant permission for this article to be further copied/distributed or hosted elsewhere without the express permission from </w:t>
      </w:r>
      <w:r w:rsidR="002D156E">
        <w:rPr>
          <w:rFonts w:cstheme="minorHAnsi"/>
          <w:sz w:val="24"/>
          <w:szCs w:val="24"/>
        </w:rPr>
        <w:t>Royal Society of Chemistry</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568D9761" w14:textId="5C568D56" w:rsidR="00FC4F3E" w:rsidRDefault="00BC4AAB" w:rsidP="00BC4AAB">
      <w:pPr>
        <w:pStyle w:val="Title"/>
      </w:pPr>
      <w:r w:rsidRPr="00BC4AAB">
        <w:t xml:space="preserve">Distance Dependent Energy Transfer Dynamics </w:t>
      </w:r>
      <w:r w:rsidR="00624F9C" w:rsidRPr="00BC4AAB">
        <w:t>from</w:t>
      </w:r>
      <w:r w:rsidRPr="00BC4AAB">
        <w:t xml:space="preserve"> a Molecular Donor to a Zeolitic Imidazolate Framework Acceptor</w:t>
      </w:r>
    </w:p>
    <w:p w14:paraId="5BD73CF4" w14:textId="31404C64" w:rsidR="00BC4AAB" w:rsidRDefault="00BC4AAB" w:rsidP="00BC4AAB"/>
    <w:p w14:paraId="4C603DA6" w14:textId="01A83749" w:rsidR="00425CAD" w:rsidRPr="00A2515C" w:rsidRDefault="00425CAD" w:rsidP="00A2515C">
      <w:pPr>
        <w:pStyle w:val="NoSpacing"/>
        <w:rPr>
          <w:sz w:val="32"/>
          <w:szCs w:val="32"/>
        </w:rPr>
      </w:pPr>
      <w:r w:rsidRPr="00A2515C">
        <w:rPr>
          <w:sz w:val="32"/>
          <w:szCs w:val="32"/>
        </w:rPr>
        <w:t>Wenhui Hu</w:t>
      </w:r>
    </w:p>
    <w:p w14:paraId="19E4A9A4" w14:textId="5CA8A766" w:rsidR="00425CAD" w:rsidRPr="00A2515C" w:rsidRDefault="00425CAD" w:rsidP="00A2515C">
      <w:pPr>
        <w:pStyle w:val="NoSpacing"/>
        <w:rPr>
          <w:sz w:val="24"/>
          <w:szCs w:val="24"/>
        </w:rPr>
      </w:pPr>
      <w:r w:rsidRPr="00A2515C">
        <w:rPr>
          <w:sz w:val="24"/>
          <w:szCs w:val="24"/>
        </w:rPr>
        <w:t>Department of Chemistry, Marquette University, Milwaukee, Wisconsin</w:t>
      </w:r>
    </w:p>
    <w:p w14:paraId="3E17F3BF" w14:textId="3859372E" w:rsidR="00425CAD" w:rsidRPr="00A2515C" w:rsidRDefault="00425CAD" w:rsidP="00A2515C">
      <w:pPr>
        <w:pStyle w:val="NoSpacing"/>
        <w:rPr>
          <w:sz w:val="32"/>
          <w:szCs w:val="32"/>
        </w:rPr>
      </w:pPr>
      <w:r w:rsidRPr="00A2515C">
        <w:rPr>
          <w:sz w:val="32"/>
          <w:szCs w:val="32"/>
        </w:rPr>
        <w:t>Fan Yang</w:t>
      </w:r>
    </w:p>
    <w:p w14:paraId="5E76758D" w14:textId="608F3B34" w:rsidR="00425CAD" w:rsidRPr="00A2515C" w:rsidRDefault="00A2515C" w:rsidP="00A2515C">
      <w:pPr>
        <w:pStyle w:val="NoSpacing"/>
        <w:rPr>
          <w:sz w:val="24"/>
          <w:szCs w:val="24"/>
        </w:rPr>
      </w:pPr>
      <w:r w:rsidRPr="00A2515C">
        <w:rPr>
          <w:sz w:val="24"/>
          <w:szCs w:val="24"/>
        </w:rPr>
        <w:t>Department of Chemistry and Biochemistry, San Diego State University, San Diego, California</w:t>
      </w:r>
    </w:p>
    <w:p w14:paraId="6C3A416A" w14:textId="1FF38FB4" w:rsidR="00425CAD" w:rsidRPr="00A2515C" w:rsidRDefault="00425CAD" w:rsidP="00A2515C">
      <w:pPr>
        <w:pStyle w:val="NoSpacing"/>
        <w:rPr>
          <w:sz w:val="32"/>
          <w:szCs w:val="32"/>
        </w:rPr>
      </w:pPr>
      <w:r w:rsidRPr="00A2515C">
        <w:rPr>
          <w:sz w:val="32"/>
          <w:szCs w:val="32"/>
        </w:rPr>
        <w:t xml:space="preserve">Nick </w:t>
      </w:r>
      <w:proofErr w:type="spellStart"/>
      <w:r w:rsidRPr="00A2515C">
        <w:rPr>
          <w:sz w:val="32"/>
          <w:szCs w:val="32"/>
        </w:rPr>
        <w:t>Pietraszak</w:t>
      </w:r>
      <w:proofErr w:type="spellEnd"/>
    </w:p>
    <w:p w14:paraId="34B936C6" w14:textId="16A978E1" w:rsidR="00425CAD" w:rsidRPr="00A2515C" w:rsidRDefault="00425CAD" w:rsidP="00A2515C">
      <w:pPr>
        <w:pStyle w:val="NoSpacing"/>
        <w:rPr>
          <w:sz w:val="24"/>
          <w:szCs w:val="24"/>
        </w:rPr>
      </w:pPr>
      <w:r w:rsidRPr="00A2515C">
        <w:rPr>
          <w:sz w:val="24"/>
          <w:szCs w:val="24"/>
        </w:rPr>
        <w:t>Department of Chemistry, Marquette University, Milwaukee, Wisconsin</w:t>
      </w:r>
    </w:p>
    <w:p w14:paraId="31B8DB60" w14:textId="070B3FA1" w:rsidR="00425CAD" w:rsidRPr="00A2515C" w:rsidRDefault="00425CAD" w:rsidP="00A2515C">
      <w:pPr>
        <w:pStyle w:val="NoSpacing"/>
        <w:rPr>
          <w:sz w:val="32"/>
          <w:szCs w:val="32"/>
        </w:rPr>
      </w:pPr>
      <w:r w:rsidRPr="00A2515C">
        <w:rPr>
          <w:sz w:val="32"/>
          <w:szCs w:val="32"/>
        </w:rPr>
        <w:t>Jing Gu</w:t>
      </w:r>
    </w:p>
    <w:p w14:paraId="64C87FAE" w14:textId="197B2911" w:rsidR="00425CAD" w:rsidRPr="00A2515C" w:rsidRDefault="00A2515C" w:rsidP="00A2515C">
      <w:pPr>
        <w:pStyle w:val="NoSpacing"/>
        <w:rPr>
          <w:sz w:val="24"/>
          <w:szCs w:val="24"/>
        </w:rPr>
      </w:pPr>
      <w:r w:rsidRPr="00A2515C">
        <w:rPr>
          <w:sz w:val="24"/>
          <w:szCs w:val="24"/>
        </w:rPr>
        <w:t>Department of Chemistry and Biochemistry, San Diego State University, San Diego, California</w:t>
      </w:r>
    </w:p>
    <w:p w14:paraId="0ABF6941" w14:textId="610F7CCD" w:rsidR="00624F9C" w:rsidRPr="00A2515C" w:rsidRDefault="00425CAD" w:rsidP="00A2515C">
      <w:pPr>
        <w:pStyle w:val="NoSpacing"/>
        <w:rPr>
          <w:sz w:val="32"/>
          <w:szCs w:val="32"/>
        </w:rPr>
      </w:pPr>
      <w:r w:rsidRPr="00A2515C">
        <w:rPr>
          <w:sz w:val="32"/>
          <w:szCs w:val="32"/>
        </w:rPr>
        <w:t>Jier Huang</w:t>
      </w:r>
    </w:p>
    <w:p w14:paraId="5FC8B6A5" w14:textId="6F00B71E" w:rsidR="00624F9C" w:rsidRPr="00A2515C" w:rsidRDefault="00425CAD" w:rsidP="00A2515C">
      <w:pPr>
        <w:pStyle w:val="NoSpacing"/>
        <w:rPr>
          <w:sz w:val="24"/>
          <w:szCs w:val="24"/>
        </w:rPr>
      </w:pPr>
      <w:r w:rsidRPr="00A2515C">
        <w:rPr>
          <w:sz w:val="24"/>
          <w:szCs w:val="24"/>
        </w:rPr>
        <w:t>Department of Chemistry, Marquette University, Milwaukee, Wisconsin</w:t>
      </w:r>
    </w:p>
    <w:p w14:paraId="29926C79" w14:textId="77777777" w:rsidR="00624F9C" w:rsidRDefault="00624F9C" w:rsidP="00BC4AAB"/>
    <w:p w14:paraId="3D97760B" w14:textId="77777777" w:rsidR="00BC4AAB" w:rsidRPr="00BC4AAB" w:rsidRDefault="00BC4AAB" w:rsidP="00A2515C">
      <w:pPr>
        <w:pStyle w:val="Heading1"/>
      </w:pPr>
      <w:r w:rsidRPr="00BC4AAB">
        <w:lastRenderedPageBreak/>
        <w:t>Abstract</w:t>
      </w:r>
    </w:p>
    <w:p w14:paraId="7698622E" w14:textId="77777777" w:rsidR="00BC4AAB" w:rsidRPr="00BC4AAB" w:rsidRDefault="00BC4AAB" w:rsidP="00BC4AAB">
      <w:r w:rsidRPr="00BC4AAB">
        <w:t>Zeolitic Imidazolate frameworks (ZIFs) have been demonstrated as promising light harvesting and photocatalytic materials for solar energy conversion. To facilitate their application in photocatalysis, it is essential to develop a fundamental understanding of their light absorption properties and energy transfer dynamics. In this work, we report distance-dependent energy transfer dynamics from a molecular photosensitizer (RuN3) to ZIF-67, where the distance between RuN3 and ZIF-67 is finely tuned by depositing an ultrathin Al</w:t>
      </w:r>
      <w:r w:rsidRPr="00BC4AAB">
        <w:rPr>
          <w:vertAlign w:val="subscript"/>
        </w:rPr>
        <w:t>2</w:t>
      </w:r>
      <w:r w:rsidRPr="00BC4AAB">
        <w:t>O</w:t>
      </w:r>
      <w:r w:rsidRPr="00BC4AAB">
        <w:rPr>
          <w:vertAlign w:val="subscript"/>
        </w:rPr>
        <w:t>3</w:t>
      </w:r>
      <w:r w:rsidRPr="00BC4AAB">
        <w:t xml:space="preserve"> layer on the ZIF-67 surface using an atomic layer deposition (ALD) method. We show that energy transfer time decreases with increasing distance between RuN3 and ZIF-67 and the </w:t>
      </w:r>
      <w:proofErr w:type="spellStart"/>
      <w:r w:rsidRPr="00BC4AAB">
        <w:t>Förster</w:t>
      </w:r>
      <w:proofErr w:type="spellEnd"/>
      <w:r w:rsidRPr="00BC4AAB">
        <w:t xml:space="preserve"> radius is estimated to be 14.4 nm.</w:t>
      </w:r>
    </w:p>
    <w:p w14:paraId="4EFB64EA" w14:textId="75F3B529" w:rsidR="00BC4AAB" w:rsidRPr="00BC4AAB" w:rsidRDefault="00BC4AAB" w:rsidP="00BC4AAB">
      <w:r w:rsidRPr="00BC4AAB">
        <w:rPr>
          <w:noProof/>
        </w:rPr>
        <w:drawing>
          <wp:inline distT="0" distB="0" distL="0" distR="0" wp14:anchorId="29CC7D35" wp14:editId="2E2FAC5A">
            <wp:extent cx="2158365" cy="1797050"/>
            <wp:effectExtent l="0" t="0" r="0" b="0"/>
            <wp:docPr id="57" name="Picture 57" descr="Graphical abstract: Distance dependent energy transfer dynamics from a molecular donor to a zeolitic imidazolate framework accep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abstract: Distance dependent energy transfer dynamics from a molecular donor to a zeolitic imidazolate framework accept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8365" cy="1797050"/>
                    </a:xfrm>
                    <a:prstGeom prst="rect">
                      <a:avLst/>
                    </a:prstGeom>
                    <a:noFill/>
                    <a:ln>
                      <a:noFill/>
                    </a:ln>
                  </pic:spPr>
                </pic:pic>
              </a:graphicData>
            </a:graphic>
          </wp:inline>
        </w:drawing>
      </w:r>
    </w:p>
    <w:p w14:paraId="7D65D951" w14:textId="77777777" w:rsidR="00A2515C" w:rsidRDefault="00A2515C" w:rsidP="00BC4AAB"/>
    <w:p w14:paraId="4F226C8A" w14:textId="66CA63DC" w:rsidR="00BC4AAB" w:rsidRPr="00BC4AAB" w:rsidRDefault="00BC4AAB" w:rsidP="00A2515C">
      <w:pPr>
        <w:pStyle w:val="Heading1"/>
      </w:pPr>
      <w:r w:rsidRPr="00BC4AAB">
        <w:t>Introduction</w:t>
      </w:r>
    </w:p>
    <w:p w14:paraId="76AACFCF" w14:textId="56A802F1" w:rsidR="00BC4AAB" w:rsidRPr="00BC4AAB" w:rsidRDefault="00BC4AAB" w:rsidP="00BC4AAB">
      <w:r w:rsidRPr="00BC4AAB">
        <w:t>Zeolitic imidazolate frameworks (ZIFs), a subclass of metal organic frameworks (MOFs), are composed of Zn</w:t>
      </w:r>
      <w:r w:rsidRPr="00BC4AAB">
        <w:rPr>
          <w:vertAlign w:val="superscript"/>
        </w:rPr>
        <w:t>2+</w:t>
      </w:r>
      <w:r w:rsidRPr="00BC4AAB">
        <w:t> or Co</w:t>
      </w:r>
      <w:r w:rsidRPr="00BC4AAB">
        <w:rPr>
          <w:vertAlign w:val="superscript"/>
        </w:rPr>
        <w:t>2+</w:t>
      </w:r>
      <w:r w:rsidRPr="00BC4AAB">
        <w:t> nodes tetrahedrally coordinated with imidazole-based organic linkers.</w:t>
      </w:r>
      <w:r w:rsidRPr="00500866">
        <w:rPr>
          <w:vertAlign w:val="superscript"/>
        </w:rPr>
        <w:t>1–5</w:t>
      </w:r>
      <w:r w:rsidRPr="00BC4AAB">
        <w:t> Owing to their ordered porous structure and large surface area, ZIFs have emerged as new materials for gas storage and separation,</w:t>
      </w:r>
      <w:r w:rsidRPr="00500866">
        <w:rPr>
          <w:vertAlign w:val="superscript"/>
        </w:rPr>
        <w:t>6–9</w:t>
      </w:r>
      <w:r w:rsidRPr="00BC4AAB">
        <w:t> chemical sensing,</w:t>
      </w:r>
      <w:r w:rsidRPr="00500866">
        <w:rPr>
          <w:vertAlign w:val="superscript"/>
        </w:rPr>
        <w:t>10,11</w:t>
      </w:r>
      <w:r w:rsidRPr="00BC4AAB">
        <w:t> and catalysis.</w:t>
      </w:r>
      <w:r w:rsidRPr="00500866">
        <w:rPr>
          <w:vertAlign w:val="superscript"/>
        </w:rPr>
        <w:t>12–14</w:t>
      </w:r>
      <w:r w:rsidRPr="00BC4AAB">
        <w:t> Driven by the demand for renewable energy and environmental concerns, recent interests have extended their application in photocatalysis with a number of reports having demonstrated their capability as photocatalytic materials.</w:t>
      </w:r>
      <w:r w:rsidRPr="00500866">
        <w:rPr>
          <w:vertAlign w:val="superscript"/>
        </w:rPr>
        <w:t>15–19</w:t>
      </w:r>
      <w:r w:rsidRPr="00BC4AAB">
        <w:t> However, in the majority of these systems, ZIFs were either used as hosts for reaction substrates/catalytic active species or templates to synthesize porous hybrid materials through an annealing process.</w:t>
      </w:r>
      <w:r w:rsidRPr="00500866">
        <w:rPr>
          <w:vertAlign w:val="superscript"/>
        </w:rPr>
        <w:t>20–24</w:t>
      </w:r>
      <w:r w:rsidRPr="00BC4AAB">
        <w:t> In contrast, our recent studies showed that ZIFs based on Co nodes and 2-methyl imidazolate ligand (ZIF-67) not only possess broad absorption in the UV-visible-near IR region but also exhibit a long-lived excited state (ES), where the porous framework of ZIF-67 plays a central role in the formation of the long-lived ES.</w:t>
      </w:r>
      <w:r w:rsidRPr="00500866">
        <w:rPr>
          <w:vertAlign w:val="superscript"/>
        </w:rPr>
        <w:t>25,26</w:t>
      </w:r>
      <w:r w:rsidRPr="00BC4AAB">
        <w:t> A further study then showed that the electron in this ES state can be extracted through interfacial electron transfer (ET) from excited ZIF-67 to methylene blue, which largely demonstrates the promise of using ZIFs as intrinsic light harvesting and charge separation materials for solar energy conversion.</w:t>
      </w:r>
      <w:r w:rsidRPr="00500866">
        <w:rPr>
          <w:vertAlign w:val="superscript"/>
        </w:rPr>
        <w:t>27</w:t>
      </w:r>
    </w:p>
    <w:p w14:paraId="11F324B3" w14:textId="7DA025C0" w:rsidR="00BC4AAB" w:rsidRPr="00BC4AAB" w:rsidRDefault="00BC4AAB" w:rsidP="00BC4AAB">
      <w:r w:rsidRPr="00BC4AAB">
        <w:t>While ZIF-67 has broad absorption in both the visible and near IR region, the extinction coefficients of these spectral transitions resulting from dipole forbidden d–d transitions of Co nodes are quite low (</w:t>
      </w:r>
      <w:r w:rsidRPr="00BC4AAB">
        <w:rPr>
          <w:rFonts w:ascii="Cambria Math" w:hAnsi="Cambria Math" w:cs="Cambria Math"/>
        </w:rPr>
        <w:t>∼</w:t>
      </w:r>
      <w:r w:rsidRPr="00BC4AAB">
        <w:t>100</w:t>
      </w:r>
      <w:r w:rsidRPr="00BC4AAB">
        <w:rPr>
          <w:rFonts w:ascii="Calibri" w:hAnsi="Calibri" w:cs="Calibri"/>
        </w:rPr>
        <w:t>–</w:t>
      </w:r>
      <w:r w:rsidRPr="00BC4AAB">
        <w:t>1000 mol L</w:t>
      </w:r>
      <w:r w:rsidRPr="00BC4AAB">
        <w:rPr>
          <w:vertAlign w:val="superscript"/>
        </w:rPr>
        <w:t>−1</w:t>
      </w:r>
      <w:r w:rsidRPr="00BC4AAB">
        <w:t> cm</w:t>
      </w:r>
      <w:r w:rsidRPr="00BC4AAB">
        <w:rPr>
          <w:vertAlign w:val="superscript"/>
        </w:rPr>
        <w:t>−1</w:t>
      </w:r>
      <w:r w:rsidRPr="00BC4AAB">
        <w:t>).</w:t>
      </w:r>
      <w:r w:rsidRPr="00500866">
        <w:rPr>
          <w:vertAlign w:val="superscript"/>
        </w:rPr>
        <w:t>28</w:t>
      </w:r>
      <w:r w:rsidRPr="00BC4AAB">
        <w:t> In response to this challenge, we encapsulated molecular (RuN3)</w:t>
      </w:r>
      <w:r w:rsidRPr="00BC4AAB">
        <w:rPr>
          <w:vertAlign w:val="superscript"/>
        </w:rPr>
        <w:t>29</w:t>
      </w:r>
      <w:r w:rsidRPr="00BC4AAB">
        <w:t> and semiconductor (</w:t>
      </w:r>
      <w:proofErr w:type="spellStart"/>
      <w:r w:rsidRPr="00BC4AAB">
        <w:t>CdS</w:t>
      </w:r>
      <w:proofErr w:type="spellEnd"/>
      <w:r w:rsidRPr="00BC4AAB">
        <w:t>)</w:t>
      </w:r>
      <w:r w:rsidRPr="00500866">
        <w:rPr>
          <w:vertAlign w:val="superscript"/>
        </w:rPr>
        <w:t>30</w:t>
      </w:r>
      <w:r w:rsidRPr="00BC4AAB">
        <w:t> photosensitizers (PS), which have absorption in the visible region that compensates the absorption of ZIF-67 and have much larger extinction coefficient, into ZIF-67. We showed that both systems can strengthen the light harvesting ability of ZIF-67 as efficient energy transfer (ENT) can occur from the guest PSs to ZIF-67. These results demonstrate that encapsulating a guest unit chromophore that can relay energy to ZIFs through ENT is a promising approach to enhance the light harvesting ability of ZIFs. A natural question that follows these ENT studies is to unravel the key factors that control the dynamics of ENT. It has been shown previously that ENT efficiency is largely dependent on the distance between the donor and acceptor.</w:t>
      </w:r>
      <w:r w:rsidRPr="00500866">
        <w:rPr>
          <w:vertAlign w:val="superscript"/>
        </w:rPr>
        <w:t>31–38</w:t>
      </w:r>
      <w:r w:rsidRPr="00BC4AAB">
        <w:t xml:space="preserve"> In this work, we report the impact of distance between RuN3 and ZIF-67 on the ENT dynamics in the RuN3/ZIF-67 hybrid. The distance </w:t>
      </w:r>
      <w:r w:rsidRPr="00BC4AAB">
        <w:lastRenderedPageBreak/>
        <w:t>between RuN3 and ZIF-67 is controlled by tuning the thickness of the Al</w:t>
      </w:r>
      <w:r w:rsidRPr="00BC4AAB">
        <w:rPr>
          <w:vertAlign w:val="subscript"/>
        </w:rPr>
        <w:t>2</w:t>
      </w:r>
      <w:r w:rsidRPr="00BC4AAB">
        <w:t>O</w:t>
      </w:r>
      <w:r w:rsidRPr="00BC4AAB">
        <w:rPr>
          <w:vertAlign w:val="subscript"/>
        </w:rPr>
        <w:t>3</w:t>
      </w:r>
      <w:r w:rsidRPr="00BC4AAB">
        <w:t> layer from 3 nm to 8.5 nm, which is deposited on the surface of the ZIF-67 film before sensitization of RuN3 using atomic layer deposition (ALD). We show that the ENT efficiency decreases with increasing thickness of Al</w:t>
      </w:r>
      <w:r w:rsidRPr="00BC4AAB">
        <w:rPr>
          <w:vertAlign w:val="subscript"/>
        </w:rPr>
        <w:t>2</w:t>
      </w:r>
      <w:r w:rsidRPr="00BC4AAB">
        <w:t>O</w:t>
      </w:r>
      <w:r w:rsidRPr="00BC4AAB">
        <w:rPr>
          <w:vertAlign w:val="subscript"/>
        </w:rPr>
        <w:t>3</w:t>
      </w:r>
      <w:r w:rsidRPr="00BC4AAB">
        <w:t xml:space="preserve"> between RuN3 and ZIF-67, where the theoretical </w:t>
      </w:r>
      <w:proofErr w:type="spellStart"/>
      <w:r w:rsidRPr="00BC4AAB">
        <w:t>Förster</w:t>
      </w:r>
      <w:proofErr w:type="spellEnd"/>
      <w:r w:rsidRPr="00BC4AAB">
        <w:t xml:space="preserve"> radius estimated according to the reported point to plane resonance energy transfer under 4th-power law</w:t>
      </w:r>
      <w:r w:rsidRPr="00500866">
        <w:rPr>
          <w:vertAlign w:val="superscript"/>
        </w:rPr>
        <w:t>33,39,40</w:t>
      </w:r>
      <w:r w:rsidRPr="00BC4AAB">
        <w:t> is 14.4 nm.</w:t>
      </w:r>
    </w:p>
    <w:p w14:paraId="37D39B1A" w14:textId="77777777" w:rsidR="00BC4AAB" w:rsidRPr="00BC4AAB" w:rsidRDefault="00BC4AAB" w:rsidP="00A2515C">
      <w:pPr>
        <w:pStyle w:val="Heading1"/>
      </w:pPr>
      <w:r w:rsidRPr="00BC4AAB">
        <w:t>Results and discussion</w:t>
      </w:r>
    </w:p>
    <w:p w14:paraId="4BF21780" w14:textId="7CA15B50" w:rsidR="00BC4AAB" w:rsidRPr="00BC4AAB" w:rsidRDefault="00BC4AAB" w:rsidP="00BC4AAB">
      <w:r w:rsidRPr="00BC4AAB">
        <w:t>The schematic representation of the synthesis of RuN3/Al</w:t>
      </w:r>
      <w:r w:rsidRPr="00BC4AAB">
        <w:rPr>
          <w:vertAlign w:val="subscript"/>
        </w:rPr>
        <w:t>2</w:t>
      </w:r>
      <w:r w:rsidRPr="00BC4AAB">
        <w:t>O</w:t>
      </w:r>
      <w:r w:rsidRPr="00BC4AAB">
        <w:rPr>
          <w:vertAlign w:val="subscript"/>
        </w:rPr>
        <w:t>3</w:t>
      </w:r>
      <w:r w:rsidRPr="00BC4AAB">
        <w:t>/ZIF-67 hybrid films is illustrated in </w:t>
      </w:r>
      <w:r w:rsidRPr="00500866">
        <w:t>Scheme 1</w:t>
      </w:r>
      <w:r w:rsidRPr="00BC4AAB">
        <w:t> (see details in ESI</w:t>
      </w:r>
      <w:r w:rsidRPr="00500866">
        <w:t>†</w:t>
      </w:r>
      <w:r w:rsidRPr="00BC4AAB">
        <w:t xml:space="preserve">). In the first step, a glass slide pre-treated with Piranha solution was immersed into the mixture of </w:t>
      </w:r>
      <w:proofErr w:type="gramStart"/>
      <w:r w:rsidRPr="00BC4AAB">
        <w:t>Co(</w:t>
      </w:r>
      <w:proofErr w:type="gramEnd"/>
      <w:r w:rsidRPr="00BC4AAB">
        <w:t>NO</w:t>
      </w:r>
      <w:r w:rsidRPr="00BC4AAB">
        <w:rPr>
          <w:vertAlign w:val="subscript"/>
        </w:rPr>
        <w:t>3</w:t>
      </w:r>
      <w:r w:rsidRPr="00BC4AAB">
        <w:t>)</w:t>
      </w:r>
      <w:r w:rsidRPr="00BC4AAB">
        <w:rPr>
          <w:vertAlign w:val="subscript"/>
        </w:rPr>
        <w:t>2</w:t>
      </w:r>
      <w:r w:rsidRPr="00BC4AAB">
        <w:t>·6H</w:t>
      </w:r>
      <w:r w:rsidRPr="00BC4AAB">
        <w:rPr>
          <w:vertAlign w:val="subscript"/>
        </w:rPr>
        <w:t>2</w:t>
      </w:r>
      <w:r w:rsidRPr="00BC4AAB">
        <w:t xml:space="preserve">O and 2-methylimidazole (2 </w:t>
      </w:r>
      <w:proofErr w:type="spellStart"/>
      <w:r w:rsidRPr="00BC4AAB">
        <w:t>mIm</w:t>
      </w:r>
      <w:proofErr w:type="spellEnd"/>
      <w:r w:rsidRPr="00BC4AAB">
        <w:t>). After about 1 h, transparent and continuous ZIF-67 film was formed on both sides of the glass slide (step I).</w:t>
      </w:r>
      <w:r w:rsidRPr="00500866">
        <w:rPr>
          <w:vertAlign w:val="superscript"/>
        </w:rPr>
        <w:t>25,29</w:t>
      </w:r>
      <w:r w:rsidRPr="00BC4AAB">
        <w:t> ZIF-67 crystals on one side of the film are scratched off to make a single-side ZIF-67 film. The Al</w:t>
      </w:r>
      <w:r w:rsidRPr="00BC4AAB">
        <w:rPr>
          <w:vertAlign w:val="subscript"/>
        </w:rPr>
        <w:t>2</w:t>
      </w:r>
      <w:r w:rsidRPr="00BC4AAB">
        <w:t>O</w:t>
      </w:r>
      <w:r w:rsidRPr="00BC4AAB">
        <w:rPr>
          <w:vertAlign w:val="subscript"/>
        </w:rPr>
        <w:t>3</w:t>
      </w:r>
      <w:r w:rsidRPr="00BC4AAB">
        <w:t> layer with different thickness was then deposited on the surface of ZIF-67 film using ALD (step II). At a temperature of 100–200 °C, the deposition of Al</w:t>
      </w:r>
      <w:r w:rsidRPr="00BC4AAB">
        <w:rPr>
          <w:vertAlign w:val="subscript"/>
        </w:rPr>
        <w:t>2</w:t>
      </w:r>
      <w:r w:rsidRPr="00BC4AAB">
        <w:t>O</w:t>
      </w:r>
      <w:r w:rsidRPr="00BC4AAB">
        <w:rPr>
          <w:vertAlign w:val="subscript"/>
        </w:rPr>
        <w:t>3</w:t>
      </w:r>
      <w:r w:rsidRPr="00BC4AAB">
        <w:t> usually has a stable growth rate of 0.1–0.11 nm per cycle on non-porous substrates.</w:t>
      </w:r>
      <w:r w:rsidRPr="00500866">
        <w:rPr>
          <w:vertAlign w:val="superscript"/>
        </w:rPr>
        <w:t>41–43</w:t>
      </w:r>
      <w:r w:rsidRPr="00BC4AAB">
        <w:t> However, as demonstrated using the transmission electron microscopy (TEM) images, a much thicker layer of Al</w:t>
      </w:r>
      <w:r w:rsidRPr="00BC4AAB">
        <w:rPr>
          <w:vertAlign w:val="subscript"/>
        </w:rPr>
        <w:t>2</w:t>
      </w:r>
      <w:r w:rsidRPr="00BC4AAB">
        <w:t>O</w:t>
      </w:r>
      <w:r w:rsidRPr="00BC4AAB">
        <w:rPr>
          <w:vertAlign w:val="subscript"/>
        </w:rPr>
        <w:t>3</w:t>
      </w:r>
      <w:r w:rsidRPr="00BC4AAB">
        <w:t> was identified (Fig. S1, ESI</w:t>
      </w:r>
      <w:r w:rsidRPr="00500866">
        <w:t>†</w:t>
      </w:r>
      <w:r w:rsidRPr="00BC4AAB">
        <w:t xml:space="preserve">). This can be explained by the </w:t>
      </w:r>
      <w:proofErr w:type="spellStart"/>
      <w:r w:rsidRPr="00BC4AAB">
        <w:t>nanoporous</w:t>
      </w:r>
      <w:proofErr w:type="spellEnd"/>
      <w:r w:rsidRPr="00BC4AAB">
        <w:t xml:space="preserve"> structure of ZIF-67, where Al</w:t>
      </w:r>
      <w:r w:rsidRPr="00BC4AAB">
        <w:rPr>
          <w:vertAlign w:val="subscript"/>
        </w:rPr>
        <w:t>2</w:t>
      </w:r>
      <w:r w:rsidRPr="00BC4AAB">
        <w:t>O</w:t>
      </w:r>
      <w:r w:rsidRPr="00BC4AAB">
        <w:rPr>
          <w:vertAlign w:val="subscript"/>
        </w:rPr>
        <w:t>3</w:t>
      </w:r>
      <w:r w:rsidRPr="00BC4AAB">
        <w:t> is not only deposited on the surface but also the subsurface in the nanostructure. As a result, alternatively depositing 10 to 40 cycles of trimethylaluminum and water at 120 °C resulted in a 3 nm to 8.5 nm Al</w:t>
      </w:r>
      <w:r w:rsidRPr="00BC4AAB">
        <w:rPr>
          <w:vertAlign w:val="subscript"/>
        </w:rPr>
        <w:t>2</w:t>
      </w:r>
      <w:r w:rsidRPr="00BC4AAB">
        <w:t>O</w:t>
      </w:r>
      <w:r w:rsidRPr="00BC4AAB">
        <w:rPr>
          <w:vertAlign w:val="subscript"/>
        </w:rPr>
        <w:t>3</w:t>
      </w:r>
      <w:r w:rsidRPr="00BC4AAB">
        <w:t> thin film on ZIF-67 (Table S1, ESI</w:t>
      </w:r>
      <w:r w:rsidRPr="00500866">
        <w:t>†</w:t>
      </w:r>
      <w:r w:rsidRPr="00BC4AAB">
        <w:t>). After the deposition of Al</w:t>
      </w:r>
      <w:r w:rsidRPr="00BC4AAB">
        <w:rPr>
          <w:vertAlign w:val="subscript"/>
        </w:rPr>
        <w:t>2</w:t>
      </w:r>
      <w:r w:rsidRPr="00BC4AAB">
        <w:t>O</w:t>
      </w:r>
      <w:r w:rsidRPr="00BC4AAB">
        <w:rPr>
          <w:vertAlign w:val="subscript"/>
        </w:rPr>
        <w:t>3</w:t>
      </w:r>
      <w:r w:rsidRPr="00BC4AAB">
        <w:t>, the same amount of RuN3 in methanol solution was dropped onto the Al</w:t>
      </w:r>
      <w:r w:rsidRPr="00BC4AAB">
        <w:rPr>
          <w:vertAlign w:val="subscript"/>
        </w:rPr>
        <w:t>2</w:t>
      </w:r>
      <w:r w:rsidRPr="00BC4AAB">
        <w:t>O</w:t>
      </w:r>
      <w:r w:rsidRPr="00BC4AAB">
        <w:rPr>
          <w:vertAlign w:val="subscript"/>
        </w:rPr>
        <w:t>3</w:t>
      </w:r>
      <w:r w:rsidRPr="00BC4AAB">
        <w:t>/ZIF-67 films to form RuN3/Al</w:t>
      </w:r>
      <w:r w:rsidRPr="00BC4AAB">
        <w:rPr>
          <w:vertAlign w:val="subscript"/>
        </w:rPr>
        <w:t>2</w:t>
      </w:r>
      <w:r w:rsidRPr="00BC4AAB">
        <w:t>O</w:t>
      </w:r>
      <w:r w:rsidRPr="00BC4AAB">
        <w:rPr>
          <w:vertAlign w:val="subscript"/>
        </w:rPr>
        <w:t>3</w:t>
      </w:r>
      <w:r w:rsidRPr="00BC4AAB">
        <w:t>/ZIF-67 hybrid films (step III).</w:t>
      </w:r>
    </w:p>
    <w:p w14:paraId="3B3D8EE4" w14:textId="77777777" w:rsidR="00A2515C" w:rsidRDefault="00BC4AAB" w:rsidP="00A2515C">
      <w:pPr>
        <w:pStyle w:val="NoSpacing"/>
      </w:pPr>
      <w:bookmarkStart w:id="2" w:name="sch1"/>
      <w:r w:rsidRPr="00BC4AAB">
        <w:rPr>
          <w:noProof/>
        </w:rPr>
        <w:drawing>
          <wp:inline distT="0" distB="0" distL="0" distR="0" wp14:anchorId="24EC142D" wp14:editId="63DC773E">
            <wp:extent cx="3731895" cy="2137410"/>
            <wp:effectExtent l="0" t="0" r="1905" b="0"/>
            <wp:docPr id="56" name="Picture 56">
              <a:hlinkClick xmlns:a="http://schemas.openxmlformats.org/drawingml/2006/main" r:id="rId11"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hlinkClick r:id="rId11"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1895" cy="2137410"/>
                    </a:xfrm>
                    <a:prstGeom prst="rect">
                      <a:avLst/>
                    </a:prstGeom>
                    <a:noFill/>
                    <a:ln>
                      <a:noFill/>
                    </a:ln>
                  </pic:spPr>
                </pic:pic>
              </a:graphicData>
            </a:graphic>
          </wp:inline>
        </w:drawing>
      </w:r>
      <w:bookmarkEnd w:id="2"/>
    </w:p>
    <w:p w14:paraId="217C6849" w14:textId="439F9C17" w:rsidR="00BC4AAB" w:rsidRDefault="00BC4AAB" w:rsidP="00A2515C">
      <w:pPr>
        <w:pStyle w:val="NoSpacing"/>
      </w:pPr>
      <w:r w:rsidRPr="00BC4AAB">
        <w:t>Scheme 1 Schematic representation of the synthesis of RuN3/Al</w:t>
      </w:r>
      <w:r w:rsidRPr="00BC4AAB">
        <w:rPr>
          <w:vertAlign w:val="subscript"/>
        </w:rPr>
        <w:t>2</w:t>
      </w:r>
      <w:r w:rsidRPr="00BC4AAB">
        <w:t>O</w:t>
      </w:r>
      <w:r w:rsidRPr="00BC4AAB">
        <w:rPr>
          <w:vertAlign w:val="subscript"/>
        </w:rPr>
        <w:t>3</w:t>
      </w:r>
      <w:r w:rsidRPr="00BC4AAB">
        <w:t>/ZIF-67 thin film.</w:t>
      </w:r>
    </w:p>
    <w:p w14:paraId="5D340156" w14:textId="77777777" w:rsidR="00A2515C" w:rsidRPr="00BC4AAB" w:rsidRDefault="00A2515C" w:rsidP="00BC4AAB"/>
    <w:p w14:paraId="3CB989BE" w14:textId="24336D67" w:rsidR="00BC4AAB" w:rsidRPr="00BC4AAB" w:rsidRDefault="00BC4AAB" w:rsidP="00BC4AAB">
      <w:r w:rsidRPr="00500866">
        <w:t>Fig. 1a</w:t>
      </w:r>
      <w:r w:rsidRPr="00BC4AAB">
        <w:t> shows the XRD patterns of blank glass slides, Al</w:t>
      </w:r>
      <w:r w:rsidRPr="00BC4AAB">
        <w:rPr>
          <w:vertAlign w:val="subscript"/>
        </w:rPr>
        <w:t>2</w:t>
      </w:r>
      <w:r w:rsidRPr="00BC4AAB">
        <w:t>O</w:t>
      </w:r>
      <w:r w:rsidRPr="00BC4AAB">
        <w:rPr>
          <w:vertAlign w:val="subscript"/>
        </w:rPr>
        <w:t>3</w:t>
      </w:r>
      <w:r w:rsidRPr="00BC4AAB">
        <w:t> on glass slides, ZIF-67 on glass slides, Al</w:t>
      </w:r>
      <w:r w:rsidRPr="00BC4AAB">
        <w:rPr>
          <w:vertAlign w:val="subscript"/>
        </w:rPr>
        <w:t>2</w:t>
      </w:r>
      <w:r w:rsidRPr="00BC4AAB">
        <w:t>O</w:t>
      </w:r>
      <w:r w:rsidRPr="00BC4AAB">
        <w:rPr>
          <w:vertAlign w:val="subscript"/>
        </w:rPr>
        <w:t>3</w:t>
      </w:r>
      <w:r w:rsidRPr="00BC4AAB">
        <w:t>(8.5 nm)/ZIF-67, and RuN3/Al</w:t>
      </w:r>
      <w:r w:rsidRPr="00BC4AAB">
        <w:rPr>
          <w:vertAlign w:val="subscript"/>
        </w:rPr>
        <w:t>2</w:t>
      </w:r>
      <w:r w:rsidRPr="00BC4AAB">
        <w:t>O</w:t>
      </w:r>
      <w:r w:rsidRPr="00BC4AAB">
        <w:rPr>
          <w:vertAlign w:val="subscript"/>
        </w:rPr>
        <w:t>3</w:t>
      </w:r>
      <w:r w:rsidRPr="00BC4AAB">
        <w:t>(8.5 nm)/ZIF-67. A broad peak was observed in the range of 20° to 40° among all samples including the naked glass slide, which can be attributed to the diffraction of amorphous glass. Al</w:t>
      </w:r>
      <w:r w:rsidRPr="00BC4AAB">
        <w:rPr>
          <w:vertAlign w:val="subscript"/>
        </w:rPr>
        <w:t>2</w:t>
      </w:r>
      <w:r w:rsidRPr="00BC4AAB">
        <w:t>O</w:t>
      </w:r>
      <w:r w:rsidRPr="00BC4AAB">
        <w:rPr>
          <w:vertAlign w:val="subscript"/>
        </w:rPr>
        <w:t>3</w:t>
      </w:r>
      <w:r w:rsidRPr="00BC4AAB">
        <w:t>/ZIF-67 and RuN3/Al</w:t>
      </w:r>
      <w:r w:rsidRPr="00BC4AAB">
        <w:rPr>
          <w:vertAlign w:val="subscript"/>
        </w:rPr>
        <w:t>2</w:t>
      </w:r>
      <w:r w:rsidRPr="00BC4AAB">
        <w:t>O</w:t>
      </w:r>
      <w:r w:rsidRPr="00BC4AAB">
        <w:rPr>
          <w:vertAlign w:val="subscript"/>
        </w:rPr>
        <w:t>3</w:t>
      </w:r>
      <w:r w:rsidRPr="00BC4AAB">
        <w:t>/ZIF-67 films (</w:t>
      </w:r>
      <w:r w:rsidRPr="00500866">
        <w:t>Fig. 1a</w:t>
      </w:r>
      <w:r w:rsidRPr="00BC4AAB">
        <w:t> and Fig. S2a and b) all show similar XRD patterns to ZIF-67 film on glass, suggesting that the ZIF-67 structure is retained in the films after ALD deposition of Al</w:t>
      </w:r>
      <w:r w:rsidRPr="00BC4AAB">
        <w:rPr>
          <w:vertAlign w:val="subscript"/>
        </w:rPr>
        <w:t>2</w:t>
      </w:r>
      <w:r w:rsidRPr="00BC4AAB">
        <w:t>O</w:t>
      </w:r>
      <w:r w:rsidRPr="00BC4AAB">
        <w:rPr>
          <w:vertAlign w:val="subscript"/>
        </w:rPr>
        <w:t>3</w:t>
      </w:r>
      <w:r w:rsidRPr="00BC4AAB">
        <w:t> and RuN3 sensitization. Note that the diffraction patterns of the ZIF-67 film on glass seem different from that of ZIF-67 crystals (Fig. S2, ESI</w:t>
      </w:r>
      <w:r w:rsidRPr="00500866">
        <w:t>†</w:t>
      </w:r>
      <w:r w:rsidRPr="00BC4AAB">
        <w:t>). This can be attributed to the impact of the glass slide on the diffraction patterns as the XRD patterns of the ZIF-67 crystals are scratched off from the glass slide resemble that of ZIF-67 crystals synthesized from standard growth (Fig. S2c, ESI</w:t>
      </w:r>
      <w:r w:rsidRPr="00500866">
        <w:t>†</w:t>
      </w:r>
      <w:r w:rsidRPr="00BC4AAB">
        <w:t>). The retention of the ZIF-67 structure in these hybrid films was further supported by the UV-Visible absorption spectra (</w:t>
      </w:r>
      <w:r w:rsidRPr="00500866">
        <w:t>Fig. 1b</w:t>
      </w:r>
      <w:r w:rsidRPr="00BC4AAB">
        <w:t> and Fig. S3, ESI</w:t>
      </w:r>
      <w:r w:rsidRPr="00500866">
        <w:t>†</w:t>
      </w:r>
      <w:r w:rsidRPr="00BC4AAB">
        <w:t>), where Al</w:t>
      </w:r>
      <w:r w:rsidRPr="00BC4AAB">
        <w:rPr>
          <w:vertAlign w:val="subscript"/>
        </w:rPr>
        <w:t>2</w:t>
      </w:r>
      <w:r w:rsidRPr="00BC4AAB">
        <w:t>O</w:t>
      </w:r>
      <w:r w:rsidRPr="00BC4AAB">
        <w:rPr>
          <w:vertAlign w:val="subscript"/>
        </w:rPr>
        <w:t>3</w:t>
      </w:r>
      <w:r w:rsidRPr="00BC4AAB">
        <w:t>/ZIF-67 and RuN3/Al</w:t>
      </w:r>
      <w:r w:rsidRPr="00BC4AAB">
        <w:rPr>
          <w:vertAlign w:val="subscript"/>
        </w:rPr>
        <w:t>2</w:t>
      </w:r>
      <w:r w:rsidRPr="00BC4AAB">
        <w:t>O</w:t>
      </w:r>
      <w:r w:rsidRPr="00BC4AAB">
        <w:rPr>
          <w:vertAlign w:val="subscript"/>
        </w:rPr>
        <w:t>3</w:t>
      </w:r>
      <w:r w:rsidRPr="00BC4AAB">
        <w:t>/ZIF-67 films with different thickness of Al</w:t>
      </w:r>
      <w:r w:rsidRPr="00BC4AAB">
        <w:rPr>
          <w:vertAlign w:val="subscript"/>
        </w:rPr>
        <w:t>2</w:t>
      </w:r>
      <w:r w:rsidRPr="00BC4AAB">
        <w:t>O</w:t>
      </w:r>
      <w:r w:rsidRPr="00BC4AAB">
        <w:rPr>
          <w:vertAlign w:val="subscript"/>
        </w:rPr>
        <w:t>3</w:t>
      </w:r>
      <w:r w:rsidRPr="00BC4AAB">
        <w:t> all show absorption peaks centered at 585 nm originating from </w:t>
      </w:r>
      <w:r w:rsidRPr="00BC4AAB">
        <w:rPr>
          <w:i/>
          <w:iCs/>
        </w:rPr>
        <w:t>T</w:t>
      </w:r>
      <w:r w:rsidRPr="00BC4AAB">
        <w:rPr>
          <w:vertAlign w:val="subscript"/>
        </w:rPr>
        <w:t>d</w:t>
      </w:r>
      <w:r w:rsidRPr="00BC4AAB">
        <w:t> </w:t>
      </w:r>
      <w:proofErr w:type="spellStart"/>
      <w:r w:rsidRPr="00BC4AAB">
        <w:t>Co</w:t>
      </w:r>
      <w:r w:rsidRPr="00BC4AAB">
        <w:rPr>
          <w:vertAlign w:val="superscript"/>
        </w:rPr>
        <w:t>II</w:t>
      </w:r>
      <w:proofErr w:type="spellEnd"/>
      <w:r w:rsidRPr="00BC4AAB">
        <w:t> d–d transition, consistent with that of ZIF-67.</w:t>
      </w:r>
      <w:r w:rsidRPr="00500866">
        <w:rPr>
          <w:vertAlign w:val="superscript"/>
        </w:rPr>
        <w:t>25</w:t>
      </w:r>
      <w:r w:rsidRPr="00BC4AAB">
        <w:t xml:space="preserve"> While RuN3 has a prominent absorption </w:t>
      </w:r>
      <w:r w:rsidRPr="00BC4AAB">
        <w:lastRenderedPageBreak/>
        <w:t>peak around 500 nm corresponding to ligand-to-metal charge transfer band (LMCT) (pink plot in </w:t>
      </w:r>
      <w:r w:rsidRPr="00500866">
        <w:t>Fig. 1b</w:t>
      </w:r>
      <w:r w:rsidRPr="00BC4AAB">
        <w:t>), it cannot be easily seen from the UV-visible absorption spectrum of RuN3/ZIF-67 due to its overlap with ZIF-67 absorption. Nevertheless, the transient absorption experiments below confirm the adsorption of RuN3 on the surface of Al</w:t>
      </w:r>
      <w:r w:rsidRPr="00BC4AAB">
        <w:rPr>
          <w:vertAlign w:val="subscript"/>
        </w:rPr>
        <w:t>2</w:t>
      </w:r>
      <w:r w:rsidRPr="00BC4AAB">
        <w:t>O</w:t>
      </w:r>
      <w:r w:rsidRPr="00BC4AAB">
        <w:rPr>
          <w:vertAlign w:val="subscript"/>
        </w:rPr>
        <w:t>3</w:t>
      </w:r>
      <w:r w:rsidRPr="00BC4AAB">
        <w:t>/ZIF-67 film.</w:t>
      </w:r>
    </w:p>
    <w:p w14:paraId="16BBCCCC" w14:textId="77777777" w:rsidR="00A2515C" w:rsidRDefault="00BC4AAB" w:rsidP="00A2515C">
      <w:pPr>
        <w:pStyle w:val="NoSpacing"/>
      </w:pPr>
      <w:bookmarkStart w:id="3" w:name="fig1"/>
      <w:r w:rsidRPr="00BC4AAB">
        <w:rPr>
          <w:noProof/>
        </w:rPr>
        <w:drawing>
          <wp:inline distT="0" distB="0" distL="0" distR="0" wp14:anchorId="0FCEC57D" wp14:editId="1BD781AF">
            <wp:extent cx="3731895" cy="1595120"/>
            <wp:effectExtent l="0" t="0" r="1905" b="5080"/>
            <wp:docPr id="55" name="Picture 55">
              <a:hlinkClick xmlns:a="http://schemas.openxmlformats.org/drawingml/2006/main" r:id="rId13"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hlinkClick r:id="rId13"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31895" cy="1595120"/>
                    </a:xfrm>
                    <a:prstGeom prst="rect">
                      <a:avLst/>
                    </a:prstGeom>
                    <a:noFill/>
                    <a:ln>
                      <a:noFill/>
                    </a:ln>
                  </pic:spPr>
                </pic:pic>
              </a:graphicData>
            </a:graphic>
          </wp:inline>
        </w:drawing>
      </w:r>
      <w:bookmarkEnd w:id="3"/>
    </w:p>
    <w:p w14:paraId="34E613F8" w14:textId="2F24180F" w:rsidR="00BC4AAB" w:rsidRPr="00BC4AAB" w:rsidRDefault="00BC4AAB" w:rsidP="00A2515C">
      <w:pPr>
        <w:pStyle w:val="NoSpacing"/>
      </w:pPr>
      <w:r w:rsidRPr="00BC4AAB">
        <w:t>Fig. 1 (a) XRD patterns of glass, Al</w:t>
      </w:r>
      <w:r w:rsidRPr="00BC4AAB">
        <w:rPr>
          <w:vertAlign w:val="subscript"/>
        </w:rPr>
        <w:t>2</w:t>
      </w:r>
      <w:r w:rsidRPr="00BC4AAB">
        <w:t>O</w:t>
      </w:r>
      <w:r w:rsidRPr="00BC4AAB">
        <w:rPr>
          <w:vertAlign w:val="subscript"/>
        </w:rPr>
        <w:t>3</w:t>
      </w:r>
      <w:r w:rsidRPr="00BC4AAB">
        <w:t>/glass, ZIF-67/glass, Al</w:t>
      </w:r>
      <w:r w:rsidRPr="00BC4AAB">
        <w:rPr>
          <w:vertAlign w:val="subscript"/>
        </w:rPr>
        <w:t>2</w:t>
      </w:r>
      <w:r w:rsidRPr="00BC4AAB">
        <w:t>O</w:t>
      </w:r>
      <w:r w:rsidRPr="00BC4AAB">
        <w:rPr>
          <w:vertAlign w:val="subscript"/>
        </w:rPr>
        <w:t>3</w:t>
      </w:r>
      <w:r w:rsidRPr="00BC4AAB">
        <w:t>(8.5 nm)/ZIF-67 and RuN3/Al</w:t>
      </w:r>
      <w:r w:rsidRPr="00BC4AAB">
        <w:rPr>
          <w:vertAlign w:val="subscript"/>
        </w:rPr>
        <w:t>2</w:t>
      </w:r>
      <w:r w:rsidRPr="00BC4AAB">
        <w:t>O</w:t>
      </w:r>
      <w:r w:rsidRPr="00BC4AAB">
        <w:rPr>
          <w:vertAlign w:val="subscript"/>
        </w:rPr>
        <w:t>3</w:t>
      </w:r>
      <w:r w:rsidRPr="00BC4AAB">
        <w:t>(8.5 nm)/ZIF-67. (b) UV-visible absorption spectra of RuN3/ZIF-67, Al</w:t>
      </w:r>
      <w:r w:rsidRPr="00BC4AAB">
        <w:rPr>
          <w:vertAlign w:val="subscript"/>
        </w:rPr>
        <w:t>2</w:t>
      </w:r>
      <w:r w:rsidRPr="00BC4AAB">
        <w:t>O</w:t>
      </w:r>
      <w:r w:rsidRPr="00BC4AAB">
        <w:rPr>
          <w:vertAlign w:val="subscript"/>
        </w:rPr>
        <w:t>3</w:t>
      </w:r>
      <w:r w:rsidRPr="00BC4AAB">
        <w:t>(8.5 nm)/ZIF-67, RuN3/Al</w:t>
      </w:r>
      <w:r w:rsidRPr="00BC4AAB">
        <w:rPr>
          <w:vertAlign w:val="subscript"/>
        </w:rPr>
        <w:t>2</w:t>
      </w:r>
      <w:r w:rsidRPr="00BC4AAB">
        <w:t>O</w:t>
      </w:r>
      <w:r w:rsidRPr="00BC4AAB">
        <w:rPr>
          <w:vertAlign w:val="subscript"/>
        </w:rPr>
        <w:t>3</w:t>
      </w:r>
      <w:r w:rsidRPr="00BC4AAB">
        <w:t>(8.5 nm)/ZIF-67 and RuN3/Al</w:t>
      </w:r>
      <w:r w:rsidRPr="00BC4AAB">
        <w:rPr>
          <w:vertAlign w:val="subscript"/>
        </w:rPr>
        <w:t>2</w:t>
      </w:r>
      <w:r w:rsidRPr="00BC4AAB">
        <w:t>O</w:t>
      </w:r>
      <w:r w:rsidRPr="00BC4AAB">
        <w:rPr>
          <w:vertAlign w:val="subscript"/>
        </w:rPr>
        <w:t>3</w:t>
      </w:r>
      <w:r w:rsidRPr="00BC4AAB">
        <w:t>.</w:t>
      </w:r>
    </w:p>
    <w:p w14:paraId="1884B08A" w14:textId="77777777" w:rsidR="00A2515C" w:rsidRDefault="00A2515C" w:rsidP="00BC4AAB"/>
    <w:p w14:paraId="7998D1AE" w14:textId="04030CD7" w:rsidR="00BC4AAB" w:rsidRPr="00BC4AAB" w:rsidRDefault="00BC4AAB" w:rsidP="00BC4AAB">
      <w:r w:rsidRPr="00BC4AAB">
        <w:t>Transient absorption (TA) spectroscopy is used to examine the impact of the thickness of the Al</w:t>
      </w:r>
      <w:r w:rsidRPr="00BC4AAB">
        <w:rPr>
          <w:vertAlign w:val="subscript"/>
        </w:rPr>
        <w:t>2</w:t>
      </w:r>
      <w:r w:rsidRPr="00BC4AAB">
        <w:t>O</w:t>
      </w:r>
      <w:r w:rsidRPr="00BC4AAB">
        <w:rPr>
          <w:vertAlign w:val="subscript"/>
        </w:rPr>
        <w:t>3</w:t>
      </w:r>
      <w:r w:rsidRPr="00BC4AAB">
        <w:t> layer on the ENT dynamics from RuN3 to ZIF-67. </w:t>
      </w:r>
      <w:r w:rsidRPr="00500866">
        <w:t>Fig. 2a</w:t>
      </w:r>
      <w:r w:rsidRPr="00BC4AAB">
        <w:t> shows the TA spectra of RuN3/ZIF-67 following 410 nm excitation, which selectively excites RuN3 as ZIF-67 has negligible absorption at 410 nm. Consistent with the previous literature result,</w:t>
      </w:r>
      <w:r w:rsidRPr="00500866">
        <w:rPr>
          <w:vertAlign w:val="superscript"/>
        </w:rPr>
        <w:t>29</w:t>
      </w:r>
      <w:r w:rsidRPr="00BC4AAB">
        <w:t xml:space="preserve"> immediately following the excitation, the TA spectra of RuN3/ZIF-67 show a negative ground state bleach (GSB) centered at </w:t>
      </w:r>
      <w:r w:rsidRPr="00BC4AAB">
        <w:rPr>
          <w:rFonts w:ascii="Cambria Math" w:hAnsi="Cambria Math" w:cs="Cambria Math"/>
        </w:rPr>
        <w:t>∼</w:t>
      </w:r>
      <w:r w:rsidRPr="00BC4AAB">
        <w:t>530 nm and a broad positive excited state absorption (ESA) feature at &gt;570 nm, which is due to the excitation of RuN3, resulting in the depopulation of the RuN3 ground state and population of the RuN3 excited state. As the lifetime of excited singlet state of LMCT (</w:t>
      </w:r>
      <w:r w:rsidRPr="00BC4AAB">
        <w:rPr>
          <w:vertAlign w:val="superscript"/>
        </w:rPr>
        <w:t>1</w:t>
      </w:r>
      <w:r w:rsidRPr="00BC4AAB">
        <w:t>LMCT) is &lt;100 fs,</w:t>
      </w:r>
      <w:r w:rsidRPr="00500866">
        <w:rPr>
          <w:vertAlign w:val="superscript"/>
        </w:rPr>
        <w:t>44,45</w:t>
      </w:r>
      <w:r w:rsidRPr="00BC4AAB">
        <w:t> which is much faster than our instrument response time (</w:t>
      </w:r>
      <w:r w:rsidRPr="00BC4AAB">
        <w:rPr>
          <w:rFonts w:ascii="Cambria Math" w:hAnsi="Cambria Math" w:cs="Cambria Math"/>
        </w:rPr>
        <w:t>∼</w:t>
      </w:r>
      <w:r w:rsidRPr="00BC4AAB">
        <w:t>200 fs), the ESA absorption of RuN3 can be attributed to</w:t>
      </w:r>
      <w:r w:rsidRPr="00BC4AAB">
        <w:rPr>
          <w:rFonts w:ascii="Calibri" w:hAnsi="Calibri" w:cs="Calibri"/>
        </w:rPr>
        <w:t> </w:t>
      </w:r>
      <w:r w:rsidRPr="00BC4AAB">
        <w:rPr>
          <w:vertAlign w:val="superscript"/>
        </w:rPr>
        <w:t>3</w:t>
      </w:r>
      <w:r w:rsidRPr="00BC4AAB">
        <w:t>LMCT. The GSB of RuN3 recovers and ESA decays with time simultaneously (</w:t>
      </w:r>
      <w:r w:rsidRPr="00500866">
        <w:t>Fig. 2b</w:t>
      </w:r>
      <w:r w:rsidRPr="00BC4AAB">
        <w:t xml:space="preserve">), which is accompanied by the formation of a derivative feature consisting of a negative feature centered at 585 nm and absorption at 605 nm at later time (&gt;200 </w:t>
      </w:r>
      <w:proofErr w:type="spellStart"/>
      <w:r w:rsidRPr="00BC4AAB">
        <w:t>ps</w:t>
      </w:r>
      <w:proofErr w:type="spellEnd"/>
      <w:r w:rsidRPr="00BC4AAB">
        <w:t>), consistent with the typical spectral features of the excited state of ZIF-67 corresponding to </w:t>
      </w:r>
      <w:r w:rsidRPr="00BC4AAB">
        <w:rPr>
          <w:vertAlign w:val="superscript"/>
        </w:rPr>
        <w:t>4</w:t>
      </w:r>
      <w:r w:rsidRPr="00BC4AAB">
        <w:t>A</w:t>
      </w:r>
      <w:r w:rsidRPr="00BC4AAB">
        <w:rPr>
          <w:vertAlign w:val="subscript"/>
        </w:rPr>
        <w:t>2</w:t>
      </w:r>
      <w:r w:rsidRPr="00BC4AAB">
        <w:t>(F)–</w:t>
      </w:r>
      <w:r w:rsidRPr="00BC4AAB">
        <w:rPr>
          <w:vertAlign w:val="superscript"/>
        </w:rPr>
        <w:t>4</w:t>
      </w:r>
      <w:r w:rsidRPr="00BC4AAB">
        <w:t>T</w:t>
      </w:r>
      <w:r w:rsidRPr="00BC4AAB">
        <w:rPr>
          <w:vertAlign w:val="subscript"/>
        </w:rPr>
        <w:t>1</w:t>
      </w:r>
      <w:r w:rsidRPr="00BC4AAB">
        <w:t>(P) Co d–d transition,</w:t>
      </w:r>
      <w:r w:rsidRPr="00500866">
        <w:rPr>
          <w:vertAlign w:val="superscript"/>
        </w:rPr>
        <w:t>17,25</w:t>
      </w:r>
      <w:r w:rsidRPr="00BC4AAB">
        <w:t> suggesting that the excitation of RuN3 leads to the formation of excited ZIF-67.</w:t>
      </w:r>
      <w:r w:rsidRPr="00500866">
        <w:rPr>
          <w:vertAlign w:val="superscript"/>
        </w:rPr>
        <w:t>29</w:t>
      </w:r>
      <w:r w:rsidRPr="00BC4AAB">
        <w:t> Moreover, the GSB recovery and ESA decay in RuN3/ZIF-67 are much faster than that of RuN3/Al</w:t>
      </w:r>
      <w:r w:rsidRPr="00BC4AAB">
        <w:rPr>
          <w:vertAlign w:val="subscript"/>
        </w:rPr>
        <w:t>2</w:t>
      </w:r>
      <w:r w:rsidRPr="00BC4AAB">
        <w:t>O</w:t>
      </w:r>
      <w:r w:rsidRPr="00BC4AAB">
        <w:rPr>
          <w:vertAlign w:val="subscript"/>
        </w:rPr>
        <w:t>3</w:t>
      </w:r>
      <w:r w:rsidRPr="00BC4AAB">
        <w:t> (</w:t>
      </w:r>
      <w:r w:rsidRPr="00500866">
        <w:t>Fig. 2b</w:t>
      </w:r>
      <w:r w:rsidRPr="00BC4AAB">
        <w:t>), where the latter is used as a model system for intrinsic ES dynamics of RuN3 on a solid surface as ENT from RuN3 to Al</w:t>
      </w:r>
      <w:r w:rsidRPr="00BC4AAB">
        <w:rPr>
          <w:vertAlign w:val="subscript"/>
        </w:rPr>
        <w:t>2</w:t>
      </w:r>
      <w:r w:rsidRPr="00BC4AAB">
        <w:t>O</w:t>
      </w:r>
      <w:r w:rsidRPr="00BC4AAB">
        <w:rPr>
          <w:vertAlign w:val="subscript"/>
        </w:rPr>
        <w:t>3</w:t>
      </w:r>
      <w:r w:rsidRPr="00BC4AAB">
        <w:t> is not expected due to significantly larger band gap of Al</w:t>
      </w:r>
      <w:r w:rsidRPr="00BC4AAB">
        <w:rPr>
          <w:vertAlign w:val="subscript"/>
        </w:rPr>
        <w:t>2</w:t>
      </w:r>
      <w:r w:rsidRPr="00BC4AAB">
        <w:t>O</w:t>
      </w:r>
      <w:r w:rsidRPr="00BC4AAB">
        <w:rPr>
          <w:vertAlign w:val="subscript"/>
        </w:rPr>
        <w:t>3</w:t>
      </w:r>
      <w:r w:rsidRPr="00BC4AAB">
        <w:t> than RuN3.</w:t>
      </w:r>
      <w:r w:rsidRPr="00500866">
        <w:rPr>
          <w:vertAlign w:val="superscript"/>
        </w:rPr>
        <w:t>46–48</w:t>
      </w:r>
      <w:r w:rsidRPr="00BC4AAB">
        <w:t> These results together support that ENT occurs from RuN3 (</w:t>
      </w:r>
      <w:r w:rsidRPr="00BC4AAB">
        <w:rPr>
          <w:vertAlign w:val="superscript"/>
        </w:rPr>
        <w:t>3</w:t>
      </w:r>
      <w:r w:rsidRPr="00BC4AAB">
        <w:t>LMCT) to ZIF-67 (</w:t>
      </w:r>
      <w:r w:rsidRPr="00BC4AAB">
        <w:rPr>
          <w:vertAlign w:val="superscript"/>
        </w:rPr>
        <w:t>4</w:t>
      </w:r>
      <w:r w:rsidRPr="00BC4AAB">
        <w:t>A</w:t>
      </w:r>
      <w:r w:rsidRPr="00BC4AAB">
        <w:rPr>
          <w:vertAlign w:val="subscript"/>
        </w:rPr>
        <w:t>2</w:t>
      </w:r>
      <w:r w:rsidRPr="00BC4AAB">
        <w:t>) following the excitation of RuN3, which quenches the ES of RuN3 and results in the formation of ZIF-67 ES, consistent with the previous report.</w:t>
      </w:r>
      <w:r w:rsidRPr="00500866">
        <w:rPr>
          <w:vertAlign w:val="superscript"/>
        </w:rPr>
        <w:t>29</w:t>
      </w:r>
      <w:r w:rsidRPr="00BC4AAB">
        <w:t> With the presence of an Al</w:t>
      </w:r>
      <w:r w:rsidRPr="00BC4AAB">
        <w:rPr>
          <w:vertAlign w:val="subscript"/>
        </w:rPr>
        <w:t>2</w:t>
      </w:r>
      <w:r w:rsidRPr="00BC4AAB">
        <w:t>O</w:t>
      </w:r>
      <w:r w:rsidRPr="00BC4AAB">
        <w:rPr>
          <w:vertAlign w:val="subscript"/>
        </w:rPr>
        <w:t>3</w:t>
      </w:r>
      <w:r w:rsidRPr="00BC4AAB">
        <w:t> layer (3 nm thickness) between RuN3 and ZIF-67 (</w:t>
      </w:r>
      <w:r w:rsidRPr="00500866">
        <w:t>Fig. 2c</w:t>
      </w:r>
      <w:r w:rsidRPr="00BC4AAB">
        <w:t>), the TA spectra of RuN3/Al</w:t>
      </w:r>
      <w:r w:rsidRPr="00BC4AAB">
        <w:rPr>
          <w:vertAlign w:val="subscript"/>
        </w:rPr>
        <w:t>2</w:t>
      </w:r>
      <w:r w:rsidRPr="00BC4AAB">
        <w:t>O</w:t>
      </w:r>
      <w:r w:rsidRPr="00BC4AAB">
        <w:rPr>
          <w:vertAlign w:val="subscript"/>
        </w:rPr>
        <w:t>3</w:t>
      </w:r>
      <w:r w:rsidRPr="00BC4AAB">
        <w:t>(3 nm)/ZIF-67 resemble that of RuN3/ZIF-67. However, with increasing thickness of Al</w:t>
      </w:r>
      <w:r w:rsidRPr="00BC4AAB">
        <w:rPr>
          <w:vertAlign w:val="subscript"/>
        </w:rPr>
        <w:t>2</w:t>
      </w:r>
      <w:r w:rsidRPr="00BC4AAB">
        <w:t>O</w:t>
      </w:r>
      <w:r w:rsidRPr="00BC4AAB">
        <w:rPr>
          <w:vertAlign w:val="subscript"/>
        </w:rPr>
        <w:t>3</w:t>
      </w:r>
      <w:r w:rsidRPr="00BC4AAB">
        <w:t>, the derivative feature corresponding to ES of ZIF-67 in RuN3/Al</w:t>
      </w:r>
      <w:r w:rsidRPr="00BC4AAB">
        <w:rPr>
          <w:vertAlign w:val="subscript"/>
        </w:rPr>
        <w:t>2</w:t>
      </w:r>
      <w:r w:rsidRPr="00BC4AAB">
        <w:t>O</w:t>
      </w:r>
      <w:r w:rsidRPr="00BC4AAB">
        <w:rPr>
          <w:vertAlign w:val="subscript"/>
        </w:rPr>
        <w:t>3</w:t>
      </w:r>
      <w:r w:rsidRPr="00BC4AAB">
        <w:t>/ZIF-67 becomes weaker and weaker (</w:t>
      </w:r>
      <w:r w:rsidRPr="00500866">
        <w:t>Fig. 2d, e</w:t>
      </w:r>
      <w:r w:rsidRPr="00BC4AAB">
        <w:t> and Fig. S4, ESI</w:t>
      </w:r>
      <w:r w:rsidRPr="00500866">
        <w:t>†</w:t>
      </w:r>
      <w:r w:rsidRPr="00BC4AAB">
        <w:t>) and can be barely seen when the thickness of Al</w:t>
      </w:r>
      <w:r w:rsidRPr="00BC4AAB">
        <w:rPr>
          <w:vertAlign w:val="subscript"/>
        </w:rPr>
        <w:t>2</w:t>
      </w:r>
      <w:r w:rsidRPr="00BC4AAB">
        <w:t>O</w:t>
      </w:r>
      <w:r w:rsidRPr="00BC4AAB">
        <w:rPr>
          <w:vertAlign w:val="subscript"/>
        </w:rPr>
        <w:t>3</w:t>
      </w:r>
      <w:r w:rsidRPr="00BC4AAB">
        <w:t> </w:t>
      </w:r>
      <w:proofErr w:type="gramStart"/>
      <w:r w:rsidRPr="00BC4AAB">
        <w:t>is 8.5 nm (</w:t>
      </w:r>
      <w:r w:rsidRPr="00500866">
        <w:t>Fig. 2e</w:t>
      </w:r>
      <w:r w:rsidRPr="00BC4AAB">
        <w:t>)</w:t>
      </w:r>
      <w:proofErr w:type="gramEnd"/>
      <w:r w:rsidRPr="00BC4AAB">
        <w:t>. These results suggest that the ENT process is partially blocked by Al</w:t>
      </w:r>
      <w:r w:rsidRPr="00BC4AAB">
        <w:rPr>
          <w:vertAlign w:val="subscript"/>
        </w:rPr>
        <w:t>2</w:t>
      </w:r>
      <w:r w:rsidRPr="00BC4AAB">
        <w:t>O</w:t>
      </w:r>
      <w:r w:rsidRPr="00BC4AAB">
        <w:rPr>
          <w:vertAlign w:val="subscript"/>
        </w:rPr>
        <w:t>3</w:t>
      </w:r>
      <w:r w:rsidRPr="00BC4AAB">
        <w:t> due to its inert nature, which results in decreasing ENT rate with increasing thickness of Al</w:t>
      </w:r>
      <w:r w:rsidRPr="00BC4AAB">
        <w:rPr>
          <w:vertAlign w:val="subscript"/>
        </w:rPr>
        <w:t>2</w:t>
      </w:r>
      <w:r w:rsidRPr="00BC4AAB">
        <w:t>O</w:t>
      </w:r>
      <w:r w:rsidRPr="00BC4AAB">
        <w:rPr>
          <w:vertAlign w:val="subscript"/>
        </w:rPr>
        <w:t>3</w:t>
      </w:r>
      <w:r w:rsidRPr="00BC4AAB">
        <w:t>.</w:t>
      </w:r>
    </w:p>
    <w:p w14:paraId="716C77F8" w14:textId="77777777" w:rsidR="00A2515C" w:rsidRDefault="00BC4AAB" w:rsidP="00A2515C">
      <w:pPr>
        <w:pStyle w:val="NoSpacing"/>
      </w:pPr>
      <w:bookmarkStart w:id="4" w:name="fig2"/>
      <w:r w:rsidRPr="00BC4AAB">
        <w:rPr>
          <w:noProof/>
        </w:rPr>
        <w:lastRenderedPageBreak/>
        <w:drawing>
          <wp:inline distT="0" distB="0" distL="0" distR="0" wp14:anchorId="0A7AF64C" wp14:editId="3596C93A">
            <wp:extent cx="2743200" cy="3566160"/>
            <wp:effectExtent l="0" t="0" r="0" b="0"/>
            <wp:docPr id="54" name="Picture 54">
              <a:hlinkClick xmlns:a="http://schemas.openxmlformats.org/drawingml/2006/main" r:id="rId15"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hlinkClick r:id="rId15"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566160"/>
                    </a:xfrm>
                    <a:prstGeom prst="rect">
                      <a:avLst/>
                    </a:prstGeom>
                    <a:noFill/>
                    <a:ln>
                      <a:noFill/>
                    </a:ln>
                  </pic:spPr>
                </pic:pic>
              </a:graphicData>
            </a:graphic>
          </wp:inline>
        </w:drawing>
      </w:r>
      <w:bookmarkEnd w:id="4"/>
    </w:p>
    <w:p w14:paraId="76B0F013" w14:textId="357555E1" w:rsidR="00BC4AAB" w:rsidRPr="00BC4AAB" w:rsidRDefault="00BC4AAB" w:rsidP="00A2515C">
      <w:pPr>
        <w:pStyle w:val="NoSpacing"/>
      </w:pPr>
      <w:r w:rsidRPr="00BC4AAB">
        <w:t>Fig. 2 Transient absorption spectra of RuN3/ZIF-67 (a), RuN3/Al</w:t>
      </w:r>
      <w:r w:rsidRPr="00BC4AAB">
        <w:rPr>
          <w:vertAlign w:val="subscript"/>
        </w:rPr>
        <w:t>2</w:t>
      </w:r>
      <w:r w:rsidRPr="00BC4AAB">
        <w:t>O</w:t>
      </w:r>
      <w:r w:rsidRPr="00BC4AAB">
        <w:rPr>
          <w:vertAlign w:val="subscript"/>
        </w:rPr>
        <w:t>3</w:t>
      </w:r>
      <w:r w:rsidRPr="00BC4AAB">
        <w:t>(3 nm)/ZIF-67 (c), RuN3/Al</w:t>
      </w:r>
      <w:r w:rsidRPr="00BC4AAB">
        <w:rPr>
          <w:vertAlign w:val="subscript"/>
        </w:rPr>
        <w:t>2</w:t>
      </w:r>
      <w:r w:rsidRPr="00BC4AAB">
        <w:t>O</w:t>
      </w:r>
      <w:r w:rsidRPr="00BC4AAB">
        <w:rPr>
          <w:vertAlign w:val="subscript"/>
        </w:rPr>
        <w:t>3</w:t>
      </w:r>
      <w:r w:rsidRPr="00BC4AAB">
        <w:t>(5 nm)/ZIF-67 (d), and RuN3/Al</w:t>
      </w:r>
      <w:r w:rsidRPr="00BC4AAB">
        <w:rPr>
          <w:vertAlign w:val="subscript"/>
        </w:rPr>
        <w:t>2</w:t>
      </w:r>
      <w:r w:rsidRPr="00BC4AAB">
        <w:t>O</w:t>
      </w:r>
      <w:r w:rsidRPr="00BC4AAB">
        <w:rPr>
          <w:vertAlign w:val="subscript"/>
        </w:rPr>
        <w:t>3</w:t>
      </w:r>
      <w:r w:rsidRPr="00BC4AAB">
        <w:t>(8.5 nm)/ZIF-67 (e). (b) The comparison of GSB recovery and ESA decay kinetics of RuN3 on ZIF-67 and Al</w:t>
      </w:r>
      <w:r w:rsidRPr="00BC4AAB">
        <w:rPr>
          <w:vertAlign w:val="subscript"/>
        </w:rPr>
        <w:t>2</w:t>
      </w:r>
      <w:r w:rsidRPr="00BC4AAB">
        <w:t>O</w:t>
      </w:r>
      <w:r w:rsidRPr="00BC4AAB">
        <w:rPr>
          <w:vertAlign w:val="subscript"/>
        </w:rPr>
        <w:t>3</w:t>
      </w:r>
      <w:r w:rsidRPr="00BC4AAB">
        <w:t>. (f) The comparison of GSB recovery kinetics of RuN3 on different substrates.</w:t>
      </w:r>
    </w:p>
    <w:p w14:paraId="58CB8F5A" w14:textId="77777777" w:rsidR="00A2515C" w:rsidRDefault="00A2515C" w:rsidP="00BC4AAB"/>
    <w:p w14:paraId="7CF71072" w14:textId="3FC01858" w:rsidR="00BC4AAB" w:rsidRPr="00BC4AAB" w:rsidRDefault="00BC4AAB" w:rsidP="00BC4AAB">
      <w:r w:rsidRPr="00BC4AAB">
        <w:t>The dependence of the ENT process on Al</w:t>
      </w:r>
      <w:r w:rsidRPr="00BC4AAB">
        <w:rPr>
          <w:vertAlign w:val="subscript"/>
        </w:rPr>
        <w:t>2</w:t>
      </w:r>
      <w:r w:rsidRPr="00BC4AAB">
        <w:t>O</w:t>
      </w:r>
      <w:r w:rsidRPr="00BC4AAB">
        <w:rPr>
          <w:vertAlign w:val="subscript"/>
        </w:rPr>
        <w:t>3</w:t>
      </w:r>
      <w:r w:rsidRPr="00BC4AAB">
        <w:t> thickness can be more clearly seen from the comparison of the GSB kinetics of RuN3 at 525 nm (</w:t>
      </w:r>
      <w:r w:rsidRPr="00500866">
        <w:t>Fig. 2f</w:t>
      </w:r>
      <w:r w:rsidRPr="00BC4AAB">
        <w:t>) or ESA of RuN3 (Fig. S5, ESI</w:t>
      </w:r>
      <w:r w:rsidRPr="00500866">
        <w:t>†</w:t>
      </w:r>
      <w:r w:rsidRPr="00BC4AAB">
        <w:t>) among RuN3/Al</w:t>
      </w:r>
      <w:r w:rsidRPr="00BC4AAB">
        <w:rPr>
          <w:vertAlign w:val="subscript"/>
        </w:rPr>
        <w:t>2</w:t>
      </w:r>
      <w:r w:rsidRPr="00BC4AAB">
        <w:t>O</w:t>
      </w:r>
      <w:r w:rsidRPr="00BC4AAB">
        <w:rPr>
          <w:vertAlign w:val="subscript"/>
        </w:rPr>
        <w:t>3</w:t>
      </w:r>
      <w:r w:rsidRPr="00BC4AAB">
        <w:t>/ZIF-67 samples with different thickness of Al</w:t>
      </w:r>
      <w:r w:rsidRPr="00BC4AAB">
        <w:rPr>
          <w:vertAlign w:val="subscript"/>
        </w:rPr>
        <w:t>2</w:t>
      </w:r>
      <w:r w:rsidRPr="00BC4AAB">
        <w:t>O</w:t>
      </w:r>
      <w:r w:rsidRPr="00BC4AAB">
        <w:rPr>
          <w:vertAlign w:val="subscript"/>
        </w:rPr>
        <w:t>3</w:t>
      </w:r>
      <w:r w:rsidRPr="00BC4AAB">
        <w:t>. As shown in </w:t>
      </w:r>
      <w:r w:rsidRPr="00500866">
        <w:t>Fig. 2f</w:t>
      </w:r>
      <w:r w:rsidRPr="00BC4AAB">
        <w:t>, the GSB recovery kinetics of RuN3/Al</w:t>
      </w:r>
      <w:r w:rsidRPr="00BC4AAB">
        <w:rPr>
          <w:vertAlign w:val="subscript"/>
        </w:rPr>
        <w:t>2</w:t>
      </w:r>
      <w:r w:rsidRPr="00BC4AAB">
        <w:t>O</w:t>
      </w:r>
      <w:r w:rsidRPr="00BC4AAB">
        <w:rPr>
          <w:vertAlign w:val="subscript"/>
        </w:rPr>
        <w:t>3</w:t>
      </w:r>
      <w:r w:rsidRPr="00BC4AAB">
        <w:t>/ZIF-67 become slower with increasing thickness of Al</w:t>
      </w:r>
      <w:r w:rsidRPr="00BC4AAB">
        <w:rPr>
          <w:vertAlign w:val="subscript"/>
        </w:rPr>
        <w:t>2</w:t>
      </w:r>
      <w:r w:rsidRPr="00BC4AAB">
        <w:t>O</w:t>
      </w:r>
      <w:r w:rsidRPr="00BC4AAB">
        <w:rPr>
          <w:vertAlign w:val="subscript"/>
        </w:rPr>
        <w:t>3</w:t>
      </w:r>
      <w:r w:rsidRPr="00BC4AAB">
        <w:t>, consistent with the assignment above. Since the recovery lifetime of GSB of these RuN3/Al</w:t>
      </w:r>
      <w:r w:rsidRPr="00BC4AAB">
        <w:rPr>
          <w:vertAlign w:val="subscript"/>
        </w:rPr>
        <w:t>2</w:t>
      </w:r>
      <w:r w:rsidRPr="00BC4AAB">
        <w:t>O</w:t>
      </w:r>
      <w:r w:rsidRPr="00BC4AAB">
        <w:rPr>
          <w:vertAlign w:val="subscript"/>
        </w:rPr>
        <w:t>3</w:t>
      </w:r>
      <w:r w:rsidRPr="00BC4AAB">
        <w:t xml:space="preserve">/ZIF-67 samples </w:t>
      </w:r>
      <w:proofErr w:type="gramStart"/>
      <w:r w:rsidRPr="00BC4AAB">
        <w:t>is</w:t>
      </w:r>
      <w:proofErr w:type="gramEnd"/>
      <w:r w:rsidRPr="00BC4AAB">
        <w:t xml:space="preserve"> much longer than 5 ns, which is beyond our TA time window, the ENT time was calculated based on the half lifetime (</w:t>
      </w:r>
      <w:r w:rsidRPr="00BC4AAB">
        <w:rPr>
          <w:i/>
          <w:iCs/>
        </w:rPr>
        <w:t>τ</w:t>
      </w:r>
      <w:r w:rsidRPr="00BC4AAB">
        <w:rPr>
          <w:vertAlign w:val="subscript"/>
        </w:rPr>
        <w:t>1/2</w:t>
      </w:r>
      <w:r w:rsidRPr="00BC4AAB">
        <w:t>), which is the time that the kinetic trace decays to half of its maximum amplitude. As listed in </w:t>
      </w:r>
      <w:r w:rsidRPr="00500866">
        <w:t>Table 1</w:t>
      </w:r>
      <w:r w:rsidRPr="00BC4AAB">
        <w:t>, </w:t>
      </w:r>
      <w:r w:rsidRPr="00BC4AAB">
        <w:rPr>
          <w:i/>
          <w:iCs/>
        </w:rPr>
        <w:t>τ</w:t>
      </w:r>
      <w:r w:rsidRPr="00BC4AAB">
        <w:rPr>
          <w:vertAlign w:val="subscript"/>
        </w:rPr>
        <w:t>1/2</w:t>
      </w:r>
      <w:r w:rsidRPr="00BC4AAB">
        <w:t> for RuN3/Al</w:t>
      </w:r>
      <w:r w:rsidRPr="00BC4AAB">
        <w:rPr>
          <w:vertAlign w:val="subscript"/>
        </w:rPr>
        <w:t>2</w:t>
      </w:r>
      <w:r w:rsidRPr="00BC4AAB">
        <w:t>O</w:t>
      </w:r>
      <w:r w:rsidRPr="00BC4AAB">
        <w:rPr>
          <w:vertAlign w:val="subscript"/>
        </w:rPr>
        <w:t>3</w:t>
      </w:r>
      <w:r w:rsidRPr="00BC4AAB">
        <w:t xml:space="preserve">/ZIF-67 with 0 nm, 3 nm, 5 nm, 6.5 nm, and 8.5 nm is 96 </w:t>
      </w:r>
      <w:proofErr w:type="spellStart"/>
      <w:r w:rsidRPr="00BC4AAB">
        <w:t>ps</w:t>
      </w:r>
      <w:proofErr w:type="spellEnd"/>
      <w:r w:rsidRPr="00BC4AAB">
        <w:t xml:space="preserve">, 158 </w:t>
      </w:r>
      <w:proofErr w:type="spellStart"/>
      <w:r w:rsidRPr="00BC4AAB">
        <w:t>ps</w:t>
      </w:r>
      <w:proofErr w:type="spellEnd"/>
      <w:r w:rsidRPr="00BC4AAB">
        <w:t xml:space="preserve">, 182 </w:t>
      </w:r>
      <w:proofErr w:type="spellStart"/>
      <w:r w:rsidRPr="00BC4AAB">
        <w:t>ps</w:t>
      </w:r>
      <w:proofErr w:type="spellEnd"/>
      <w:r w:rsidRPr="00BC4AAB">
        <w:t xml:space="preserve">, 287 </w:t>
      </w:r>
      <w:proofErr w:type="spellStart"/>
      <w:r w:rsidRPr="00BC4AAB">
        <w:t>ps</w:t>
      </w:r>
      <w:proofErr w:type="spellEnd"/>
      <w:r w:rsidRPr="00BC4AAB">
        <w:t xml:space="preserve">, and 528 </w:t>
      </w:r>
      <w:proofErr w:type="spellStart"/>
      <w:r w:rsidRPr="00BC4AAB">
        <w:t>ps</w:t>
      </w:r>
      <w:proofErr w:type="spellEnd"/>
      <w:r w:rsidRPr="00BC4AAB">
        <w:t>, respectively. According to these half lifetimes, we estimated the ENT time according to </w:t>
      </w:r>
      <w:proofErr w:type="spellStart"/>
      <w:r w:rsidRPr="00500866">
        <w:t>eqn</w:t>
      </w:r>
      <w:proofErr w:type="spellEnd"/>
      <w:r w:rsidRPr="00500866">
        <w:t xml:space="preserve"> (1)</w:t>
      </w:r>
      <w:r w:rsidRPr="00BC4AAB">
        <w:t>.1/</w:t>
      </w:r>
      <w:r w:rsidRPr="00BC4AAB">
        <w:rPr>
          <w:i/>
          <w:iCs/>
        </w:rPr>
        <w:t>τ</w:t>
      </w:r>
      <w:r w:rsidRPr="00BC4AAB">
        <w:rPr>
          <w:vertAlign w:val="subscript"/>
        </w:rPr>
        <w:t>1/2</w:t>
      </w:r>
      <w:r w:rsidRPr="00BC4AAB">
        <w:t> = 1/</w:t>
      </w:r>
      <w:r w:rsidRPr="00BC4AAB">
        <w:rPr>
          <w:i/>
          <w:iCs/>
        </w:rPr>
        <w:t>τ</w:t>
      </w:r>
      <w:r w:rsidRPr="00BC4AAB">
        <w:rPr>
          <w:vertAlign w:val="subscript"/>
        </w:rPr>
        <w:t>0</w:t>
      </w:r>
      <w:r w:rsidRPr="00BC4AAB">
        <w:t> + 1/</w:t>
      </w:r>
      <w:proofErr w:type="spellStart"/>
      <w:r w:rsidRPr="00BC4AAB">
        <w:rPr>
          <w:i/>
          <w:iCs/>
        </w:rPr>
        <w:t>τ</w:t>
      </w:r>
      <w:proofErr w:type="gramStart"/>
      <w:r w:rsidRPr="00BC4AAB">
        <w:rPr>
          <w:vertAlign w:val="subscript"/>
        </w:rPr>
        <w:t>ENT</w:t>
      </w:r>
      <w:proofErr w:type="spellEnd"/>
      <w:r w:rsidRPr="00BC4AAB">
        <w:t>(</w:t>
      </w:r>
      <w:proofErr w:type="gramEnd"/>
      <w:r w:rsidRPr="00BC4AAB">
        <w:t>1)</w:t>
      </w:r>
      <w:r w:rsidRPr="00BC4AAB">
        <w:rPr>
          <w:i/>
          <w:iCs/>
        </w:rPr>
        <w:t>η</w:t>
      </w:r>
      <w:r w:rsidRPr="00BC4AAB">
        <w:t> = </w:t>
      </w:r>
      <w:r w:rsidRPr="00BC4AAB">
        <w:rPr>
          <w:i/>
          <w:iCs/>
        </w:rPr>
        <w:t>τ</w:t>
      </w:r>
      <w:r w:rsidRPr="00BC4AAB">
        <w:rPr>
          <w:vertAlign w:val="subscript"/>
        </w:rPr>
        <w:t>1/2</w:t>
      </w:r>
      <w:r w:rsidRPr="00BC4AAB">
        <w:t>/</w:t>
      </w:r>
      <w:proofErr w:type="spellStart"/>
      <w:r w:rsidRPr="00BC4AAB">
        <w:rPr>
          <w:i/>
          <w:iCs/>
        </w:rPr>
        <w:t>τ</w:t>
      </w:r>
      <w:r w:rsidRPr="00BC4AAB">
        <w:rPr>
          <w:vertAlign w:val="subscript"/>
        </w:rPr>
        <w:t>ENT</w:t>
      </w:r>
      <w:proofErr w:type="spellEnd"/>
      <w:r w:rsidRPr="00BC4AAB">
        <w:t>(2)where </w:t>
      </w:r>
      <w:proofErr w:type="spellStart"/>
      <w:r w:rsidRPr="00BC4AAB">
        <w:rPr>
          <w:i/>
          <w:iCs/>
        </w:rPr>
        <w:t>τ</w:t>
      </w:r>
      <w:r w:rsidRPr="00BC4AAB">
        <w:rPr>
          <w:vertAlign w:val="subscript"/>
        </w:rPr>
        <w:t>ENT</w:t>
      </w:r>
      <w:proofErr w:type="spellEnd"/>
      <w:r w:rsidRPr="00BC4AAB">
        <w:t> is the ENT time from RuN3 to ZIF-67 and </w:t>
      </w:r>
      <w:r w:rsidRPr="00BC4AAB">
        <w:rPr>
          <w:i/>
          <w:iCs/>
        </w:rPr>
        <w:t>τ</w:t>
      </w:r>
      <w:r w:rsidRPr="00BC4AAB">
        <w:rPr>
          <w:vertAlign w:val="subscript"/>
        </w:rPr>
        <w:t>0</w:t>
      </w:r>
      <w:r w:rsidRPr="00BC4AAB">
        <w:t> is the intrinsic ES decay time of RuN3. ENT efficiency (</w:t>
      </w:r>
      <w:r w:rsidRPr="00BC4AAB">
        <w:rPr>
          <w:i/>
          <w:iCs/>
        </w:rPr>
        <w:t>η</w:t>
      </w:r>
      <w:r w:rsidRPr="00BC4AAB">
        <w:t>) can then be calculated according to </w:t>
      </w:r>
      <w:proofErr w:type="spellStart"/>
      <w:r w:rsidRPr="00500866">
        <w:t>eqn</w:t>
      </w:r>
      <w:proofErr w:type="spellEnd"/>
      <w:r w:rsidRPr="00500866">
        <w:t xml:space="preserve"> (2)</w:t>
      </w:r>
      <w:r w:rsidRPr="00BC4AAB">
        <w:t>. The calculated ENT efficiency is also listed in </w:t>
      </w:r>
      <w:r w:rsidRPr="00500866">
        <w:t>Table 1</w:t>
      </w:r>
      <w:r w:rsidRPr="00BC4AAB">
        <w:t>. The ENT efficiency decreased almost half (from 90.6% to 46.0%) when the thickness of the Al</w:t>
      </w:r>
      <w:r w:rsidRPr="00BC4AAB">
        <w:rPr>
          <w:vertAlign w:val="subscript"/>
        </w:rPr>
        <w:t>2</w:t>
      </w:r>
      <w:r w:rsidRPr="00BC4AAB">
        <w:t>O</w:t>
      </w:r>
      <w:r w:rsidRPr="00BC4AAB">
        <w:rPr>
          <w:vertAlign w:val="subscript"/>
        </w:rPr>
        <w:t>3</w:t>
      </w:r>
      <w:r w:rsidRPr="00BC4AAB">
        <w:t> thin film increased to 8.5 nm, indicating that the ENT efficiency in the RuN3/ZIF-67 system is sensitive to the distance between RuN3 and ZIF-67.</w:t>
      </w:r>
    </w:p>
    <w:p w14:paraId="2D3ED5E2" w14:textId="77777777" w:rsidR="00BC4AAB" w:rsidRPr="00BC4AAB" w:rsidRDefault="00BC4AAB" w:rsidP="00A2515C">
      <w:pPr>
        <w:spacing w:after="0"/>
      </w:pPr>
      <w:r w:rsidRPr="00BC4AAB">
        <w:rPr>
          <w:b/>
          <w:bCs/>
        </w:rPr>
        <w:t>Table 1</w:t>
      </w:r>
      <w:r w:rsidRPr="00BC4AAB">
        <w:t> The half lifetime of RuN3 GSB on different films and estimated ENT time and efficiency of RuN3/Al</w:t>
      </w:r>
      <w:r w:rsidRPr="00BC4AAB">
        <w:rPr>
          <w:vertAlign w:val="subscript"/>
        </w:rPr>
        <w:t>2</w:t>
      </w:r>
      <w:r w:rsidRPr="00BC4AAB">
        <w:t>O</w:t>
      </w:r>
      <w:r w:rsidRPr="00BC4AAB">
        <w:rPr>
          <w:vertAlign w:val="subscript"/>
        </w:rPr>
        <w:t>3</w:t>
      </w:r>
      <w:r w:rsidRPr="00BC4AAB">
        <w:t>/ZIF-67 films</w:t>
      </w:r>
    </w:p>
    <w:tbl>
      <w:tblPr>
        <w:tblStyle w:val="TableGrid"/>
        <w:tblW w:w="0" w:type="auto"/>
        <w:tblLook w:val="04A0" w:firstRow="1" w:lastRow="0" w:firstColumn="1" w:lastColumn="0" w:noHBand="0" w:noVBand="1"/>
      </w:tblPr>
      <w:tblGrid>
        <w:gridCol w:w="2693"/>
        <w:gridCol w:w="898"/>
        <w:gridCol w:w="925"/>
        <w:gridCol w:w="1246"/>
      </w:tblGrid>
      <w:tr w:rsidR="00BC4AAB" w:rsidRPr="00BC4AAB" w14:paraId="4358854B" w14:textId="77777777" w:rsidTr="00A2515C">
        <w:tc>
          <w:tcPr>
            <w:tcW w:w="0" w:type="auto"/>
            <w:hideMark/>
          </w:tcPr>
          <w:p w14:paraId="5EA00B4D" w14:textId="77777777" w:rsidR="00BC4AAB" w:rsidRPr="00BC4AAB" w:rsidRDefault="00BC4AAB" w:rsidP="00BC4AAB"/>
        </w:tc>
        <w:tc>
          <w:tcPr>
            <w:tcW w:w="0" w:type="auto"/>
            <w:hideMark/>
          </w:tcPr>
          <w:p w14:paraId="3CDE7EC3" w14:textId="77777777" w:rsidR="00BC4AAB" w:rsidRPr="00BC4AAB" w:rsidRDefault="00BC4AAB" w:rsidP="00BC4AAB">
            <w:pPr>
              <w:rPr>
                <w:b/>
                <w:bCs/>
              </w:rPr>
            </w:pPr>
            <w:r w:rsidRPr="00BC4AAB">
              <w:rPr>
                <w:b/>
                <w:bCs/>
                <w:i/>
                <w:iCs/>
              </w:rPr>
              <w:t>τ</w:t>
            </w:r>
            <w:r w:rsidRPr="00BC4AAB">
              <w:rPr>
                <w:b/>
                <w:bCs/>
                <w:vertAlign w:val="subscript"/>
              </w:rPr>
              <w:t>1/2</w:t>
            </w:r>
            <w:r w:rsidRPr="00BC4AAB">
              <w:rPr>
                <w:b/>
                <w:bCs/>
              </w:rPr>
              <w:t> (</w:t>
            </w:r>
            <w:proofErr w:type="spellStart"/>
            <w:r w:rsidRPr="00BC4AAB">
              <w:rPr>
                <w:b/>
                <w:bCs/>
              </w:rPr>
              <w:t>ps</w:t>
            </w:r>
            <w:proofErr w:type="spellEnd"/>
            <w:r w:rsidRPr="00BC4AAB">
              <w:rPr>
                <w:b/>
                <w:bCs/>
              </w:rPr>
              <w:t>)</w:t>
            </w:r>
          </w:p>
        </w:tc>
        <w:tc>
          <w:tcPr>
            <w:tcW w:w="0" w:type="auto"/>
            <w:hideMark/>
          </w:tcPr>
          <w:p w14:paraId="3EB1C6FF" w14:textId="77777777" w:rsidR="00BC4AAB" w:rsidRPr="00BC4AAB" w:rsidRDefault="00BC4AAB" w:rsidP="00BC4AAB">
            <w:pPr>
              <w:rPr>
                <w:b/>
                <w:bCs/>
              </w:rPr>
            </w:pPr>
            <w:proofErr w:type="spellStart"/>
            <w:r w:rsidRPr="00BC4AAB">
              <w:rPr>
                <w:b/>
                <w:bCs/>
                <w:i/>
                <w:iCs/>
              </w:rPr>
              <w:t>τ</w:t>
            </w:r>
            <w:r w:rsidRPr="00BC4AAB">
              <w:rPr>
                <w:b/>
                <w:bCs/>
                <w:vertAlign w:val="subscript"/>
              </w:rPr>
              <w:t>ENT</w:t>
            </w:r>
            <w:proofErr w:type="spellEnd"/>
            <w:r w:rsidRPr="00BC4AAB">
              <w:rPr>
                <w:b/>
                <w:bCs/>
              </w:rPr>
              <w:t> (</w:t>
            </w:r>
            <w:proofErr w:type="spellStart"/>
            <w:r w:rsidRPr="00BC4AAB">
              <w:rPr>
                <w:b/>
                <w:bCs/>
              </w:rPr>
              <w:t>ps</w:t>
            </w:r>
            <w:proofErr w:type="spellEnd"/>
            <w:r w:rsidRPr="00BC4AAB">
              <w:rPr>
                <w:b/>
                <w:bCs/>
              </w:rPr>
              <w:t>)</w:t>
            </w:r>
          </w:p>
        </w:tc>
        <w:tc>
          <w:tcPr>
            <w:tcW w:w="0" w:type="auto"/>
            <w:hideMark/>
          </w:tcPr>
          <w:p w14:paraId="452BFB67" w14:textId="77777777" w:rsidR="00BC4AAB" w:rsidRPr="00BC4AAB" w:rsidRDefault="00BC4AAB" w:rsidP="00BC4AAB">
            <w:pPr>
              <w:rPr>
                <w:b/>
                <w:bCs/>
              </w:rPr>
            </w:pPr>
            <w:proofErr w:type="spellStart"/>
            <w:r w:rsidRPr="00BC4AAB">
              <w:rPr>
                <w:b/>
                <w:bCs/>
                <w:i/>
                <w:iCs/>
              </w:rPr>
              <w:t>η</w:t>
            </w:r>
            <w:r w:rsidRPr="00BC4AAB">
              <w:rPr>
                <w:b/>
                <w:bCs/>
                <w:vertAlign w:val="subscript"/>
              </w:rPr>
              <w:t>ENT</w:t>
            </w:r>
            <w:proofErr w:type="spellEnd"/>
            <w:r w:rsidRPr="00BC4AAB">
              <w:rPr>
                <w:b/>
                <w:bCs/>
              </w:rPr>
              <w:t> (100%)</w:t>
            </w:r>
          </w:p>
        </w:tc>
      </w:tr>
      <w:tr w:rsidR="00BC4AAB" w:rsidRPr="00BC4AAB" w14:paraId="62F6FB91" w14:textId="77777777" w:rsidTr="00A2515C">
        <w:tc>
          <w:tcPr>
            <w:tcW w:w="0" w:type="auto"/>
            <w:hideMark/>
          </w:tcPr>
          <w:p w14:paraId="35FE7726" w14:textId="77777777" w:rsidR="00BC4AAB" w:rsidRPr="00BC4AAB" w:rsidRDefault="00BC4AAB" w:rsidP="00BC4AAB">
            <w:r w:rsidRPr="00BC4AAB">
              <w:t>RuN3/ZIF-67</w:t>
            </w:r>
          </w:p>
        </w:tc>
        <w:tc>
          <w:tcPr>
            <w:tcW w:w="0" w:type="auto"/>
            <w:hideMark/>
          </w:tcPr>
          <w:p w14:paraId="7E2DABAB" w14:textId="77777777" w:rsidR="00BC4AAB" w:rsidRPr="00BC4AAB" w:rsidRDefault="00BC4AAB" w:rsidP="00BC4AAB">
            <w:r w:rsidRPr="00BC4AAB">
              <w:t>96</w:t>
            </w:r>
          </w:p>
        </w:tc>
        <w:tc>
          <w:tcPr>
            <w:tcW w:w="0" w:type="auto"/>
            <w:hideMark/>
          </w:tcPr>
          <w:p w14:paraId="391FA82C" w14:textId="77777777" w:rsidR="00BC4AAB" w:rsidRPr="00BC4AAB" w:rsidRDefault="00BC4AAB" w:rsidP="00BC4AAB">
            <w:r w:rsidRPr="00BC4AAB">
              <w:t>106</w:t>
            </w:r>
          </w:p>
        </w:tc>
        <w:tc>
          <w:tcPr>
            <w:tcW w:w="0" w:type="auto"/>
            <w:hideMark/>
          </w:tcPr>
          <w:p w14:paraId="0E836CF0" w14:textId="77777777" w:rsidR="00BC4AAB" w:rsidRPr="00BC4AAB" w:rsidRDefault="00BC4AAB" w:rsidP="00BC4AAB">
            <w:r w:rsidRPr="00BC4AAB">
              <w:t>90.6</w:t>
            </w:r>
          </w:p>
        </w:tc>
      </w:tr>
      <w:tr w:rsidR="00BC4AAB" w:rsidRPr="00BC4AAB" w14:paraId="26562328" w14:textId="77777777" w:rsidTr="00A2515C">
        <w:tc>
          <w:tcPr>
            <w:tcW w:w="0" w:type="auto"/>
            <w:hideMark/>
          </w:tcPr>
          <w:p w14:paraId="381DD559" w14:textId="77777777" w:rsidR="00BC4AAB" w:rsidRPr="00BC4AAB" w:rsidRDefault="00BC4AAB" w:rsidP="00BC4AAB">
            <w:r w:rsidRPr="00BC4AAB">
              <w:t>RuN3/Al</w:t>
            </w:r>
            <w:r w:rsidRPr="00BC4AAB">
              <w:rPr>
                <w:vertAlign w:val="subscript"/>
              </w:rPr>
              <w:t>2</w:t>
            </w:r>
            <w:r w:rsidRPr="00BC4AAB">
              <w:t>O</w:t>
            </w:r>
            <w:r w:rsidRPr="00BC4AAB">
              <w:rPr>
                <w:vertAlign w:val="subscript"/>
              </w:rPr>
              <w:t>3</w:t>
            </w:r>
            <w:r w:rsidRPr="00BC4AAB">
              <w:t> (3 nm)/ZIF-67</w:t>
            </w:r>
          </w:p>
        </w:tc>
        <w:tc>
          <w:tcPr>
            <w:tcW w:w="0" w:type="auto"/>
            <w:hideMark/>
          </w:tcPr>
          <w:p w14:paraId="6B8E91D8" w14:textId="77777777" w:rsidR="00BC4AAB" w:rsidRPr="00BC4AAB" w:rsidRDefault="00BC4AAB" w:rsidP="00BC4AAB">
            <w:r w:rsidRPr="00BC4AAB">
              <w:t>158</w:t>
            </w:r>
          </w:p>
        </w:tc>
        <w:tc>
          <w:tcPr>
            <w:tcW w:w="0" w:type="auto"/>
            <w:hideMark/>
          </w:tcPr>
          <w:p w14:paraId="577DF57E" w14:textId="77777777" w:rsidR="00BC4AAB" w:rsidRPr="00BC4AAB" w:rsidRDefault="00BC4AAB" w:rsidP="00BC4AAB">
            <w:r w:rsidRPr="00BC4AAB">
              <w:t>188</w:t>
            </w:r>
          </w:p>
        </w:tc>
        <w:tc>
          <w:tcPr>
            <w:tcW w:w="0" w:type="auto"/>
            <w:hideMark/>
          </w:tcPr>
          <w:p w14:paraId="163FBD84" w14:textId="77777777" w:rsidR="00BC4AAB" w:rsidRPr="00BC4AAB" w:rsidRDefault="00BC4AAB" w:rsidP="00BC4AAB">
            <w:r w:rsidRPr="00BC4AAB">
              <w:t>84.0</w:t>
            </w:r>
          </w:p>
        </w:tc>
      </w:tr>
      <w:tr w:rsidR="00BC4AAB" w:rsidRPr="00BC4AAB" w14:paraId="7FD6056D" w14:textId="77777777" w:rsidTr="00A2515C">
        <w:tc>
          <w:tcPr>
            <w:tcW w:w="0" w:type="auto"/>
            <w:hideMark/>
          </w:tcPr>
          <w:p w14:paraId="518F83D5" w14:textId="77777777" w:rsidR="00BC4AAB" w:rsidRPr="00BC4AAB" w:rsidRDefault="00BC4AAB" w:rsidP="00BC4AAB">
            <w:r w:rsidRPr="00BC4AAB">
              <w:t>RuN3/Al</w:t>
            </w:r>
            <w:r w:rsidRPr="00BC4AAB">
              <w:rPr>
                <w:vertAlign w:val="subscript"/>
              </w:rPr>
              <w:t>2</w:t>
            </w:r>
            <w:r w:rsidRPr="00BC4AAB">
              <w:t>O</w:t>
            </w:r>
            <w:r w:rsidRPr="00BC4AAB">
              <w:rPr>
                <w:vertAlign w:val="subscript"/>
              </w:rPr>
              <w:t>3</w:t>
            </w:r>
            <w:r w:rsidRPr="00BC4AAB">
              <w:t> (5 nm)/ZIF-67</w:t>
            </w:r>
          </w:p>
        </w:tc>
        <w:tc>
          <w:tcPr>
            <w:tcW w:w="0" w:type="auto"/>
            <w:hideMark/>
          </w:tcPr>
          <w:p w14:paraId="09C1551A" w14:textId="77777777" w:rsidR="00BC4AAB" w:rsidRPr="00BC4AAB" w:rsidRDefault="00BC4AAB" w:rsidP="00BC4AAB">
            <w:r w:rsidRPr="00BC4AAB">
              <w:t>182</w:t>
            </w:r>
          </w:p>
        </w:tc>
        <w:tc>
          <w:tcPr>
            <w:tcW w:w="0" w:type="auto"/>
            <w:hideMark/>
          </w:tcPr>
          <w:p w14:paraId="58EA8E4D" w14:textId="77777777" w:rsidR="00BC4AAB" w:rsidRPr="00BC4AAB" w:rsidRDefault="00BC4AAB" w:rsidP="00BC4AAB">
            <w:r w:rsidRPr="00BC4AAB">
              <w:t>223</w:t>
            </w:r>
          </w:p>
        </w:tc>
        <w:tc>
          <w:tcPr>
            <w:tcW w:w="0" w:type="auto"/>
            <w:hideMark/>
          </w:tcPr>
          <w:p w14:paraId="3962013B" w14:textId="77777777" w:rsidR="00BC4AAB" w:rsidRPr="00BC4AAB" w:rsidRDefault="00BC4AAB" w:rsidP="00BC4AAB">
            <w:r w:rsidRPr="00BC4AAB">
              <w:t>81.6</w:t>
            </w:r>
          </w:p>
        </w:tc>
      </w:tr>
      <w:tr w:rsidR="00BC4AAB" w:rsidRPr="00BC4AAB" w14:paraId="03797C98" w14:textId="77777777" w:rsidTr="00A2515C">
        <w:tc>
          <w:tcPr>
            <w:tcW w:w="0" w:type="auto"/>
            <w:hideMark/>
          </w:tcPr>
          <w:p w14:paraId="509B345C" w14:textId="77777777" w:rsidR="00BC4AAB" w:rsidRPr="00BC4AAB" w:rsidRDefault="00BC4AAB" w:rsidP="00BC4AAB">
            <w:r w:rsidRPr="00BC4AAB">
              <w:t>RuN3/Al</w:t>
            </w:r>
            <w:r w:rsidRPr="00BC4AAB">
              <w:rPr>
                <w:vertAlign w:val="subscript"/>
              </w:rPr>
              <w:t>2</w:t>
            </w:r>
            <w:r w:rsidRPr="00BC4AAB">
              <w:t>O</w:t>
            </w:r>
            <w:r w:rsidRPr="00BC4AAB">
              <w:rPr>
                <w:vertAlign w:val="subscript"/>
              </w:rPr>
              <w:t>3</w:t>
            </w:r>
            <w:r w:rsidRPr="00BC4AAB">
              <w:t> (6.5 nm)/ZIF-67</w:t>
            </w:r>
          </w:p>
        </w:tc>
        <w:tc>
          <w:tcPr>
            <w:tcW w:w="0" w:type="auto"/>
            <w:hideMark/>
          </w:tcPr>
          <w:p w14:paraId="6D34A0BC" w14:textId="77777777" w:rsidR="00BC4AAB" w:rsidRPr="00BC4AAB" w:rsidRDefault="00BC4AAB" w:rsidP="00BC4AAB">
            <w:r w:rsidRPr="00BC4AAB">
              <w:t>287</w:t>
            </w:r>
          </w:p>
        </w:tc>
        <w:tc>
          <w:tcPr>
            <w:tcW w:w="0" w:type="auto"/>
            <w:hideMark/>
          </w:tcPr>
          <w:p w14:paraId="17073B0B" w14:textId="77777777" w:rsidR="00BC4AAB" w:rsidRPr="00BC4AAB" w:rsidRDefault="00BC4AAB" w:rsidP="00BC4AAB">
            <w:r w:rsidRPr="00BC4AAB">
              <w:t>406</w:t>
            </w:r>
          </w:p>
        </w:tc>
        <w:tc>
          <w:tcPr>
            <w:tcW w:w="0" w:type="auto"/>
            <w:hideMark/>
          </w:tcPr>
          <w:p w14:paraId="0B70DA75" w14:textId="77777777" w:rsidR="00BC4AAB" w:rsidRPr="00BC4AAB" w:rsidRDefault="00BC4AAB" w:rsidP="00BC4AAB">
            <w:r w:rsidRPr="00BC4AAB">
              <w:t>70.7</w:t>
            </w:r>
          </w:p>
        </w:tc>
      </w:tr>
      <w:tr w:rsidR="00BC4AAB" w:rsidRPr="00BC4AAB" w14:paraId="630A1121" w14:textId="77777777" w:rsidTr="00A2515C">
        <w:tc>
          <w:tcPr>
            <w:tcW w:w="0" w:type="auto"/>
            <w:hideMark/>
          </w:tcPr>
          <w:p w14:paraId="66AD8EA3" w14:textId="77777777" w:rsidR="00BC4AAB" w:rsidRPr="00BC4AAB" w:rsidRDefault="00BC4AAB" w:rsidP="00BC4AAB">
            <w:r w:rsidRPr="00BC4AAB">
              <w:t>RuN3/Al</w:t>
            </w:r>
            <w:r w:rsidRPr="00BC4AAB">
              <w:rPr>
                <w:vertAlign w:val="subscript"/>
              </w:rPr>
              <w:t>2</w:t>
            </w:r>
            <w:r w:rsidRPr="00BC4AAB">
              <w:t>O</w:t>
            </w:r>
            <w:r w:rsidRPr="00BC4AAB">
              <w:rPr>
                <w:vertAlign w:val="subscript"/>
              </w:rPr>
              <w:t>3</w:t>
            </w:r>
            <w:r w:rsidRPr="00BC4AAB">
              <w:t> (8.5 nm)/ZIF-67</w:t>
            </w:r>
          </w:p>
        </w:tc>
        <w:tc>
          <w:tcPr>
            <w:tcW w:w="0" w:type="auto"/>
            <w:hideMark/>
          </w:tcPr>
          <w:p w14:paraId="2B45DEA1" w14:textId="77777777" w:rsidR="00BC4AAB" w:rsidRPr="00BC4AAB" w:rsidRDefault="00BC4AAB" w:rsidP="00BC4AAB">
            <w:r w:rsidRPr="00BC4AAB">
              <w:t>528</w:t>
            </w:r>
          </w:p>
        </w:tc>
        <w:tc>
          <w:tcPr>
            <w:tcW w:w="0" w:type="auto"/>
            <w:hideMark/>
          </w:tcPr>
          <w:p w14:paraId="327A910B" w14:textId="77777777" w:rsidR="00BC4AAB" w:rsidRPr="00BC4AAB" w:rsidRDefault="00BC4AAB" w:rsidP="00BC4AAB">
            <w:r w:rsidRPr="00BC4AAB">
              <w:t>1147</w:t>
            </w:r>
          </w:p>
        </w:tc>
        <w:tc>
          <w:tcPr>
            <w:tcW w:w="0" w:type="auto"/>
            <w:hideMark/>
          </w:tcPr>
          <w:p w14:paraId="231B2292" w14:textId="77777777" w:rsidR="00BC4AAB" w:rsidRPr="00BC4AAB" w:rsidRDefault="00BC4AAB" w:rsidP="00BC4AAB">
            <w:r w:rsidRPr="00BC4AAB">
              <w:t>46.0</w:t>
            </w:r>
          </w:p>
        </w:tc>
      </w:tr>
      <w:tr w:rsidR="00BC4AAB" w:rsidRPr="00BC4AAB" w14:paraId="230133BA" w14:textId="77777777" w:rsidTr="00A2515C">
        <w:tc>
          <w:tcPr>
            <w:tcW w:w="0" w:type="auto"/>
            <w:hideMark/>
          </w:tcPr>
          <w:p w14:paraId="144013E1" w14:textId="77777777" w:rsidR="00BC4AAB" w:rsidRPr="00BC4AAB" w:rsidRDefault="00BC4AAB" w:rsidP="00BC4AAB">
            <w:r w:rsidRPr="00BC4AAB">
              <w:t>RuN3/Al</w:t>
            </w:r>
            <w:r w:rsidRPr="00BC4AAB">
              <w:rPr>
                <w:vertAlign w:val="subscript"/>
              </w:rPr>
              <w:t>2</w:t>
            </w:r>
            <w:r w:rsidRPr="00BC4AAB">
              <w:t>O</w:t>
            </w:r>
            <w:r w:rsidRPr="00BC4AAB">
              <w:rPr>
                <w:vertAlign w:val="subscript"/>
              </w:rPr>
              <w:t>3</w:t>
            </w:r>
            <w:r w:rsidRPr="00BC4AAB">
              <w:t> (</w:t>
            </w:r>
            <w:r w:rsidRPr="00BC4AAB">
              <w:rPr>
                <w:i/>
                <w:iCs/>
              </w:rPr>
              <w:t>τ</w:t>
            </w:r>
            <w:r w:rsidRPr="00BC4AAB">
              <w:rPr>
                <w:vertAlign w:val="subscript"/>
              </w:rPr>
              <w:t>0</w:t>
            </w:r>
            <w:r w:rsidRPr="00BC4AAB">
              <w:t>)</w:t>
            </w:r>
          </w:p>
        </w:tc>
        <w:tc>
          <w:tcPr>
            <w:tcW w:w="0" w:type="auto"/>
            <w:hideMark/>
          </w:tcPr>
          <w:p w14:paraId="79475FFF" w14:textId="77777777" w:rsidR="00BC4AAB" w:rsidRPr="00BC4AAB" w:rsidRDefault="00BC4AAB" w:rsidP="00BC4AAB">
            <w:r w:rsidRPr="00BC4AAB">
              <w:t>978</w:t>
            </w:r>
          </w:p>
        </w:tc>
        <w:tc>
          <w:tcPr>
            <w:tcW w:w="0" w:type="auto"/>
            <w:hideMark/>
          </w:tcPr>
          <w:p w14:paraId="423AC1DB" w14:textId="77777777" w:rsidR="00BC4AAB" w:rsidRPr="00BC4AAB" w:rsidRDefault="00BC4AAB" w:rsidP="00BC4AAB">
            <w:r w:rsidRPr="00BC4AAB">
              <w:t>—</w:t>
            </w:r>
          </w:p>
        </w:tc>
        <w:tc>
          <w:tcPr>
            <w:tcW w:w="0" w:type="auto"/>
            <w:hideMark/>
          </w:tcPr>
          <w:p w14:paraId="632BD116" w14:textId="77777777" w:rsidR="00BC4AAB" w:rsidRPr="00BC4AAB" w:rsidRDefault="00BC4AAB" w:rsidP="00BC4AAB">
            <w:r w:rsidRPr="00BC4AAB">
              <w:t>—</w:t>
            </w:r>
          </w:p>
        </w:tc>
      </w:tr>
    </w:tbl>
    <w:p w14:paraId="002A2E48" w14:textId="0AA52ECA" w:rsidR="00BC4AAB" w:rsidRPr="00BC4AAB" w:rsidRDefault="00BC4AAB" w:rsidP="00BC4AAB">
      <w:r w:rsidRPr="00BC4AAB">
        <w:lastRenderedPageBreak/>
        <w:t xml:space="preserve">The theoretical </w:t>
      </w:r>
      <w:proofErr w:type="spellStart"/>
      <w:r w:rsidRPr="00BC4AAB">
        <w:t>Förster</w:t>
      </w:r>
      <w:proofErr w:type="spellEnd"/>
      <w:r w:rsidRPr="00BC4AAB">
        <w:t xml:space="preserve"> radius of this system was estimated by fitting the experimental data using </w:t>
      </w:r>
      <w:proofErr w:type="spellStart"/>
      <w:r w:rsidRPr="00500866">
        <w:t>eqn</w:t>
      </w:r>
      <w:proofErr w:type="spellEnd"/>
      <w:r w:rsidRPr="00500866">
        <w:t xml:space="preserve"> (3)</w:t>
      </w:r>
      <w:r w:rsidRPr="00BC4AAB">
        <w:t>:</w:t>
      </w:r>
      <w:r w:rsidRPr="00500866">
        <w:rPr>
          <w:vertAlign w:val="superscript"/>
        </w:rPr>
        <w:t>33,39,40</w:t>
      </w:r>
      <w:r w:rsidRPr="00BC4AAB">
        <w:rPr>
          <w:i/>
          <w:iCs/>
        </w:rPr>
        <w:t>η</w:t>
      </w:r>
      <w:r w:rsidRPr="00BC4AAB">
        <w:t> = 1</w:t>
      </w:r>
      <w:proofErr w:type="gramStart"/>
      <w:r w:rsidRPr="00BC4AAB">
        <w:t>/[</w:t>
      </w:r>
      <w:proofErr w:type="gramEnd"/>
      <w:r w:rsidRPr="00BC4AAB">
        <w:t>1 + (</w:t>
      </w:r>
      <w:r w:rsidRPr="00BC4AAB">
        <w:rPr>
          <w:i/>
          <w:iCs/>
        </w:rPr>
        <w:t>R</w:t>
      </w:r>
      <w:r w:rsidRPr="00BC4AAB">
        <w:t>/</w:t>
      </w:r>
      <w:r w:rsidRPr="00BC4AAB">
        <w:rPr>
          <w:i/>
          <w:iCs/>
        </w:rPr>
        <w:t>R</w:t>
      </w:r>
      <w:r w:rsidRPr="00BC4AAB">
        <w:rPr>
          <w:vertAlign w:val="subscript"/>
        </w:rPr>
        <w:t>0</w:t>
      </w:r>
      <w:r w:rsidRPr="00BC4AAB">
        <w:t>)</w:t>
      </w:r>
      <w:r w:rsidRPr="00BC4AAB">
        <w:rPr>
          <w:vertAlign w:val="superscript"/>
        </w:rPr>
        <w:t>4</w:t>
      </w:r>
      <w:r w:rsidRPr="00BC4AAB">
        <w:t>](3)where </w:t>
      </w:r>
      <w:r w:rsidRPr="00BC4AAB">
        <w:rPr>
          <w:i/>
          <w:iCs/>
        </w:rPr>
        <w:t>R</w:t>
      </w:r>
      <w:r w:rsidRPr="00BC4AAB">
        <w:rPr>
          <w:vertAlign w:val="subscript"/>
        </w:rPr>
        <w:t>0</w:t>
      </w:r>
      <w:r w:rsidRPr="00BC4AAB">
        <w:t> and </w:t>
      </w:r>
      <w:r w:rsidRPr="00BC4AAB">
        <w:rPr>
          <w:i/>
          <w:iCs/>
        </w:rPr>
        <w:t>R</w:t>
      </w:r>
      <w:r w:rsidRPr="00BC4AAB">
        <w:t xml:space="preserve"> are the </w:t>
      </w:r>
      <w:proofErr w:type="spellStart"/>
      <w:r w:rsidRPr="00BC4AAB">
        <w:t>Förster</w:t>
      </w:r>
      <w:proofErr w:type="spellEnd"/>
      <w:r w:rsidRPr="00BC4AAB">
        <w:t xml:space="preserve"> radius and distance between the donor and acceptor, respectively. </w:t>
      </w:r>
      <w:r w:rsidRPr="00BC4AAB">
        <w:rPr>
          <w:i/>
          <w:iCs/>
        </w:rPr>
        <w:t>R</w:t>
      </w:r>
      <w:r w:rsidRPr="00BC4AAB">
        <w:rPr>
          <w:vertAlign w:val="subscript"/>
        </w:rPr>
        <w:t>0</w:t>
      </w:r>
      <w:r w:rsidRPr="00BC4AAB">
        <w:t> equals </w:t>
      </w:r>
      <w:r w:rsidRPr="00BC4AAB">
        <w:rPr>
          <w:i/>
          <w:iCs/>
        </w:rPr>
        <w:t>R</w:t>
      </w:r>
      <w:r w:rsidRPr="00BC4AAB">
        <w:t> when the ENT efficiency reaches 50%. In the fitting process, the distance between ZIF-67 and RuN3 without Al</w:t>
      </w:r>
      <w:r w:rsidRPr="00BC4AAB">
        <w:rPr>
          <w:vertAlign w:val="subscript"/>
        </w:rPr>
        <w:t>2</w:t>
      </w:r>
      <w:r w:rsidRPr="00BC4AAB">
        <w:t>O</w:t>
      </w:r>
      <w:r w:rsidRPr="00BC4AAB">
        <w:rPr>
          <w:vertAlign w:val="subscript"/>
        </w:rPr>
        <w:t>3</w:t>
      </w:r>
      <w:r w:rsidRPr="00BC4AAB">
        <w:t> (</w:t>
      </w:r>
      <w:r w:rsidRPr="00BC4AAB">
        <w:rPr>
          <w:i/>
          <w:iCs/>
        </w:rPr>
        <w:t>r</w:t>
      </w:r>
      <w:r w:rsidRPr="00BC4AAB">
        <w:t xml:space="preserve">) and the </w:t>
      </w:r>
      <w:proofErr w:type="spellStart"/>
      <w:r w:rsidRPr="00BC4AAB">
        <w:t>Förster</w:t>
      </w:r>
      <w:proofErr w:type="spellEnd"/>
      <w:r w:rsidRPr="00BC4AAB">
        <w:t xml:space="preserve"> radius (</w:t>
      </w:r>
      <w:r w:rsidRPr="00BC4AAB">
        <w:rPr>
          <w:i/>
          <w:iCs/>
        </w:rPr>
        <w:t>R</w:t>
      </w:r>
      <w:r w:rsidRPr="00BC4AAB">
        <w:rPr>
          <w:vertAlign w:val="subscript"/>
        </w:rPr>
        <w:t>0</w:t>
      </w:r>
      <w:r w:rsidRPr="00BC4AAB">
        <w:t>) were used as fitting parameters, where </w:t>
      </w:r>
      <w:r w:rsidRPr="00BC4AAB">
        <w:rPr>
          <w:i/>
          <w:iCs/>
        </w:rPr>
        <w:t>R</w:t>
      </w:r>
      <w:r w:rsidRPr="00BC4AAB">
        <w:t> is the sum of </w:t>
      </w:r>
      <w:r w:rsidRPr="00BC4AAB">
        <w:rPr>
          <w:i/>
          <w:iCs/>
        </w:rPr>
        <w:t>r</w:t>
      </w:r>
      <w:r w:rsidRPr="00BC4AAB">
        <w:t> and the thickness of the Al</w:t>
      </w:r>
      <w:r w:rsidRPr="00BC4AAB">
        <w:rPr>
          <w:vertAlign w:val="subscript"/>
        </w:rPr>
        <w:t>2</w:t>
      </w:r>
      <w:r w:rsidRPr="00BC4AAB">
        <w:t>O</w:t>
      </w:r>
      <w:r w:rsidRPr="00BC4AAB">
        <w:rPr>
          <w:vertAlign w:val="subscript"/>
        </w:rPr>
        <w:t>3</w:t>
      </w:r>
      <w:r w:rsidRPr="00BC4AAB">
        <w:t> layer. As shown in </w:t>
      </w:r>
      <w:r w:rsidRPr="00500866">
        <w:t>Fig. 3</w:t>
      </w:r>
      <w:r w:rsidRPr="00BC4AAB">
        <w:t>, the experimental results can be adequately fit by the proposed model. From the best fitting, we obtained an </w:t>
      </w:r>
      <w:r w:rsidRPr="00BC4AAB">
        <w:rPr>
          <w:i/>
          <w:iCs/>
        </w:rPr>
        <w:t>r</w:t>
      </w:r>
      <w:r w:rsidRPr="00BC4AAB">
        <w:t> value of 5.7 nm and </w:t>
      </w:r>
      <w:r w:rsidRPr="00BC4AAB">
        <w:rPr>
          <w:i/>
          <w:iCs/>
        </w:rPr>
        <w:t>R</w:t>
      </w:r>
      <w:r w:rsidRPr="00BC4AAB">
        <w:rPr>
          <w:vertAlign w:val="subscript"/>
        </w:rPr>
        <w:t>0</w:t>
      </w:r>
      <w:r w:rsidRPr="00BC4AAB">
        <w:t> of 14.4 nm. The </w:t>
      </w:r>
      <w:r w:rsidRPr="00BC4AAB">
        <w:rPr>
          <w:i/>
          <w:iCs/>
        </w:rPr>
        <w:t>R</w:t>
      </w:r>
      <w:r w:rsidRPr="00BC4AAB">
        <w:rPr>
          <w:vertAlign w:val="subscript"/>
        </w:rPr>
        <w:t>0</w:t>
      </w:r>
      <w:r w:rsidRPr="00BC4AAB">
        <w:t> value in this system is much higher than the previously reported molecular donor/acceptor system (&lt;5 nm).</w:t>
      </w:r>
      <w:r w:rsidRPr="00500866">
        <w:rPr>
          <w:vertAlign w:val="superscript"/>
        </w:rPr>
        <w:t>29,49,50</w:t>
      </w:r>
      <w:r w:rsidRPr="00BC4AAB">
        <w:t> Given that a larger </w:t>
      </w:r>
      <w:r w:rsidRPr="00BC4AAB">
        <w:rPr>
          <w:i/>
          <w:iCs/>
        </w:rPr>
        <w:t>R</w:t>
      </w:r>
      <w:r w:rsidRPr="00BC4AAB">
        <w:rPr>
          <w:vertAlign w:val="subscript"/>
        </w:rPr>
        <w:t>0</w:t>
      </w:r>
      <w:r w:rsidRPr="00BC4AAB">
        <w:t> value results in higher FRET efficiency (</w:t>
      </w:r>
      <w:proofErr w:type="spellStart"/>
      <w:r w:rsidRPr="00500866">
        <w:t>eqn</w:t>
      </w:r>
      <w:proofErr w:type="spellEnd"/>
      <w:r w:rsidRPr="00500866">
        <w:t xml:space="preserve"> (3)</w:t>
      </w:r>
      <w:r w:rsidRPr="00BC4AAB">
        <w:t>),</w:t>
      </w:r>
      <w:r w:rsidRPr="00500866">
        <w:rPr>
          <w:vertAlign w:val="superscript"/>
        </w:rPr>
        <w:t>50,51</w:t>
      </w:r>
      <w:r w:rsidRPr="00BC4AAB">
        <w:t> the much higher value in the current RuN3/ZIF-67 than the molecular systems suggests that the framework of ZIF might be beneficial for the ENT process. In addition, a larger </w:t>
      </w:r>
      <w:r w:rsidRPr="00BC4AAB">
        <w:rPr>
          <w:i/>
          <w:iCs/>
        </w:rPr>
        <w:t>R</w:t>
      </w:r>
      <w:r w:rsidRPr="00BC4AAB">
        <w:rPr>
          <w:vertAlign w:val="subscript"/>
        </w:rPr>
        <w:t>0</w:t>
      </w:r>
      <w:r w:rsidRPr="00BC4AAB">
        <w:t> value can typically facilitate long–range energy transfer,</w:t>
      </w:r>
      <w:r w:rsidRPr="00500866">
        <w:rPr>
          <w:vertAlign w:val="superscript"/>
        </w:rPr>
        <w:t>52</w:t>
      </w:r>
      <w:r w:rsidRPr="00BC4AAB">
        <w:t> which suggests the potential of further enhancing the light absorption ability of ZIF systems through controlling the ENT process.</w:t>
      </w:r>
    </w:p>
    <w:p w14:paraId="4A6667D3" w14:textId="77777777" w:rsidR="00A2515C" w:rsidRDefault="00BC4AAB" w:rsidP="00A2515C">
      <w:pPr>
        <w:pStyle w:val="NoSpacing"/>
      </w:pPr>
      <w:bookmarkStart w:id="5" w:name="fig3"/>
      <w:r w:rsidRPr="00BC4AAB">
        <w:rPr>
          <w:noProof/>
        </w:rPr>
        <w:drawing>
          <wp:inline distT="0" distB="0" distL="0" distR="0" wp14:anchorId="2A4789B1" wp14:editId="74B287D0">
            <wp:extent cx="2743200" cy="2194560"/>
            <wp:effectExtent l="0" t="0" r="0" b="0"/>
            <wp:docPr id="53" name="Picture 53">
              <a:hlinkClick xmlns:a="http://schemas.openxmlformats.org/drawingml/2006/main" r:id="rId17"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hlinkClick r:id="rId17"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bookmarkEnd w:id="5"/>
    </w:p>
    <w:p w14:paraId="6D3E2D1C" w14:textId="55A9D567" w:rsidR="00BC4AAB" w:rsidRDefault="00BC4AAB" w:rsidP="00A2515C">
      <w:pPr>
        <w:pStyle w:val="NoSpacing"/>
      </w:pPr>
      <w:r w:rsidRPr="00BC4AAB">
        <w:t>Fig. 3 The ENT efficiency as a function of distance between ZIF-67 and RuN3.</w:t>
      </w:r>
    </w:p>
    <w:p w14:paraId="6F6CC2C2" w14:textId="77777777" w:rsidR="00A2515C" w:rsidRPr="00BC4AAB" w:rsidRDefault="00A2515C" w:rsidP="00BC4AAB"/>
    <w:p w14:paraId="05558AC8" w14:textId="77777777" w:rsidR="00BC4AAB" w:rsidRPr="00BC4AAB" w:rsidRDefault="00BC4AAB" w:rsidP="00A2515C">
      <w:pPr>
        <w:pStyle w:val="Heading1"/>
      </w:pPr>
      <w:r w:rsidRPr="00BC4AAB">
        <w:t>Conclusion</w:t>
      </w:r>
    </w:p>
    <w:p w14:paraId="3DB9C30B" w14:textId="77777777" w:rsidR="00BC4AAB" w:rsidRPr="00BC4AAB" w:rsidRDefault="00BC4AAB" w:rsidP="00BC4AAB">
      <w:r w:rsidRPr="00BC4AAB">
        <w:t>In summary, we report the ENT dynamics from RuN3 to ZIF-67 and the impact of distance between RuN3 (donor) and ZIF-67 (acceptor) on ENT efficiency, where the distance between the donor and acceptor was controlled by tuning the thickness of the Al</w:t>
      </w:r>
      <w:r w:rsidRPr="00BC4AAB">
        <w:rPr>
          <w:vertAlign w:val="subscript"/>
        </w:rPr>
        <w:t>2</w:t>
      </w:r>
      <w:r w:rsidRPr="00BC4AAB">
        <w:t>O</w:t>
      </w:r>
      <w:r w:rsidRPr="00BC4AAB">
        <w:rPr>
          <w:vertAlign w:val="subscript"/>
        </w:rPr>
        <w:t>3</w:t>
      </w:r>
      <w:r w:rsidRPr="00BC4AAB">
        <w:t> film deposited on the surface of ZIF-67 using atomic layer deposition (ALD). Using transient absorption spectroscopy, we show that the ENT efficiency decreases with increasing thickness of the Al</w:t>
      </w:r>
      <w:r w:rsidRPr="00BC4AAB">
        <w:rPr>
          <w:vertAlign w:val="subscript"/>
        </w:rPr>
        <w:t>2</w:t>
      </w:r>
      <w:r w:rsidRPr="00BC4AAB">
        <w:t>O</w:t>
      </w:r>
      <w:r w:rsidRPr="00BC4AAB">
        <w:rPr>
          <w:vertAlign w:val="subscript"/>
        </w:rPr>
        <w:t>3</w:t>
      </w:r>
      <w:r w:rsidRPr="00BC4AAB">
        <w:t xml:space="preserve"> layer between RuN3 and ZIF-67. According to these experimental results, the </w:t>
      </w:r>
      <w:proofErr w:type="spellStart"/>
      <w:r w:rsidRPr="00BC4AAB">
        <w:t>Förster</w:t>
      </w:r>
      <w:proofErr w:type="spellEnd"/>
      <w:r w:rsidRPr="00BC4AAB">
        <w:t xml:space="preserve"> radius for this system was estimated to be 14.4 nm, which is much larger than many molecular donor/acceptor systems, suggesting the promise of enhancing the light harvesting capability of ZIFs through the ENT process. This work not only demonstrates the capability to tuning the distance of the donor and acceptor by depositing different-thickness Al</w:t>
      </w:r>
      <w:r w:rsidRPr="00BC4AAB">
        <w:rPr>
          <w:vertAlign w:val="subscript"/>
        </w:rPr>
        <w:t>2</w:t>
      </w:r>
      <w:r w:rsidRPr="00BC4AAB">
        <w:t>O</w:t>
      </w:r>
      <w:r w:rsidRPr="00BC4AAB">
        <w:rPr>
          <w:vertAlign w:val="subscript"/>
        </w:rPr>
        <w:t>3</w:t>
      </w:r>
      <w:r w:rsidRPr="00BC4AAB">
        <w:t> layers using ALD but also provides new insight into controlling the ENT dynamics in RuN3/ZIF-67.</w:t>
      </w:r>
    </w:p>
    <w:p w14:paraId="1A7C532B" w14:textId="77777777" w:rsidR="00BC4AAB" w:rsidRPr="00BC4AAB" w:rsidRDefault="00BC4AAB" w:rsidP="00A2515C">
      <w:pPr>
        <w:pStyle w:val="Heading1"/>
      </w:pPr>
      <w:r w:rsidRPr="00BC4AAB">
        <w:t>Author contributions</w:t>
      </w:r>
    </w:p>
    <w:p w14:paraId="2E8F47C1" w14:textId="77777777" w:rsidR="00BC4AAB" w:rsidRPr="00BC4AAB" w:rsidRDefault="00BC4AAB" w:rsidP="00BC4AAB">
      <w:r w:rsidRPr="00BC4AAB">
        <w:t>The manuscript was written through contributions of all authors. All authors have given approval to the final version of the manuscript.</w:t>
      </w:r>
    </w:p>
    <w:p w14:paraId="49C07441" w14:textId="77777777" w:rsidR="00BC4AAB" w:rsidRPr="00BC4AAB" w:rsidRDefault="00BC4AAB" w:rsidP="00A2515C">
      <w:pPr>
        <w:pStyle w:val="Heading1"/>
      </w:pPr>
      <w:r w:rsidRPr="00BC4AAB">
        <w:t>Conflicts of interest</w:t>
      </w:r>
    </w:p>
    <w:p w14:paraId="7738C3D7" w14:textId="77777777" w:rsidR="00BC4AAB" w:rsidRPr="00BC4AAB" w:rsidRDefault="00BC4AAB" w:rsidP="00BC4AAB">
      <w:r w:rsidRPr="00BC4AAB">
        <w:t>There are no conflicts to declare.</w:t>
      </w:r>
    </w:p>
    <w:p w14:paraId="57BE1454" w14:textId="77777777" w:rsidR="00BC4AAB" w:rsidRPr="00BC4AAB" w:rsidRDefault="00BC4AAB" w:rsidP="00A2515C">
      <w:pPr>
        <w:pStyle w:val="Heading1"/>
      </w:pPr>
      <w:r w:rsidRPr="00BC4AAB">
        <w:lastRenderedPageBreak/>
        <w:t>Acknowledgements</w:t>
      </w:r>
    </w:p>
    <w:p w14:paraId="321EB2DB" w14:textId="77777777" w:rsidR="00BC4AAB" w:rsidRPr="00BC4AAB" w:rsidRDefault="00BC4AAB" w:rsidP="00BC4AAB">
      <w:r w:rsidRPr="00BC4AAB">
        <w:t xml:space="preserve">This work was supported by National Science Foundation (DMR-1654140) and ACS-PRF (57503-DNI6). Wenhui Hu acknowledge the John J. </w:t>
      </w:r>
      <w:proofErr w:type="spellStart"/>
      <w:r w:rsidRPr="00BC4AAB">
        <w:t>Eisch</w:t>
      </w:r>
      <w:proofErr w:type="spellEnd"/>
      <w:r w:rsidRPr="00BC4AAB">
        <w:t xml:space="preserve"> fellowship during the 2019–2020 academic year.</w:t>
      </w:r>
    </w:p>
    <w:p w14:paraId="5EC05B51" w14:textId="77777777" w:rsidR="00BC4AAB" w:rsidRPr="00BC4AAB" w:rsidRDefault="00BC4AAB" w:rsidP="00A2515C">
      <w:pPr>
        <w:pStyle w:val="Heading1"/>
      </w:pPr>
      <w:r w:rsidRPr="00BC4AAB">
        <w:t>Notes and references</w:t>
      </w:r>
    </w:p>
    <w:p w14:paraId="147C1183" w14:textId="38A4C212" w:rsidR="00BC4AAB" w:rsidRPr="00BC4AAB" w:rsidRDefault="00BC4AAB" w:rsidP="00BC4AAB">
      <w:pPr>
        <w:numPr>
          <w:ilvl w:val="0"/>
          <w:numId w:val="18"/>
        </w:numPr>
      </w:pPr>
      <w:r w:rsidRPr="00BC4AAB">
        <w:t>R. Banerjee</w:t>
      </w:r>
      <w:r w:rsidR="00500866">
        <w:t>,</w:t>
      </w:r>
      <w:r w:rsidRPr="00BC4AAB">
        <w:t> A. Phan</w:t>
      </w:r>
      <w:r w:rsidR="00500866">
        <w:t>,</w:t>
      </w:r>
      <w:r w:rsidRPr="00BC4AAB">
        <w:t> B. Wang</w:t>
      </w:r>
      <w:r w:rsidR="00500866">
        <w:t>,</w:t>
      </w:r>
      <w:r w:rsidRPr="00BC4AAB">
        <w:t xml:space="preserve"> C. </w:t>
      </w:r>
      <w:proofErr w:type="spellStart"/>
      <w:r w:rsidRPr="00BC4AAB">
        <w:t>Knobler</w:t>
      </w:r>
      <w:proofErr w:type="spellEnd"/>
      <w:r w:rsidR="00500866">
        <w:t>,</w:t>
      </w:r>
      <w:r w:rsidRPr="00BC4AAB">
        <w:t> H. Furukawa</w:t>
      </w:r>
      <w:r w:rsidR="00500866">
        <w:t>,</w:t>
      </w:r>
      <w:r w:rsidRPr="00BC4AAB">
        <w:t xml:space="preserve"> M. </w:t>
      </w:r>
      <w:proofErr w:type="gramStart"/>
      <w:r w:rsidRPr="00BC4AAB">
        <w:t>O’Keeffe</w:t>
      </w:r>
      <w:proofErr w:type="gramEnd"/>
      <w:r w:rsidRPr="00BC4AAB">
        <w:t xml:space="preserve"> and O. M. </w:t>
      </w:r>
      <w:proofErr w:type="spellStart"/>
      <w:r w:rsidRPr="00BC4AAB">
        <w:t>Yaghi</w:t>
      </w:r>
      <w:proofErr w:type="spellEnd"/>
      <w:r w:rsidR="00500866">
        <w:t>,</w:t>
      </w:r>
      <w:r w:rsidRPr="00BC4AAB">
        <w:t> </w:t>
      </w:r>
      <w:r w:rsidRPr="00BC4AAB">
        <w:rPr>
          <w:i/>
          <w:iCs/>
        </w:rPr>
        <w:t>Science</w:t>
      </w:r>
      <w:r w:rsidRPr="00BC4AAB">
        <w:t>, 2008, </w:t>
      </w:r>
      <w:r w:rsidRPr="00BC4AAB">
        <w:rPr>
          <w:b/>
          <w:bCs/>
        </w:rPr>
        <w:t>319</w:t>
      </w:r>
      <w:r w:rsidR="00500866">
        <w:t>,</w:t>
      </w:r>
      <w:r w:rsidRPr="00BC4AAB">
        <w:t xml:space="preserve"> 939 —943.</w:t>
      </w:r>
    </w:p>
    <w:p w14:paraId="76B89552" w14:textId="677740B0" w:rsidR="00BC4AAB" w:rsidRPr="00BC4AAB" w:rsidRDefault="00BC4AAB" w:rsidP="00BC4AAB">
      <w:pPr>
        <w:numPr>
          <w:ilvl w:val="0"/>
          <w:numId w:val="18"/>
        </w:numPr>
      </w:pPr>
      <w:r w:rsidRPr="00BC4AAB">
        <w:t>Y. Q. Tian</w:t>
      </w:r>
      <w:r w:rsidR="00500866">
        <w:t>,</w:t>
      </w:r>
      <w:r w:rsidRPr="00BC4AAB">
        <w:t> Z. X. Chen</w:t>
      </w:r>
      <w:r w:rsidR="00500866">
        <w:t>,</w:t>
      </w:r>
      <w:r w:rsidRPr="00BC4AAB">
        <w:t> L. H. Weng</w:t>
      </w:r>
      <w:r w:rsidR="00500866">
        <w:t>,</w:t>
      </w:r>
      <w:r w:rsidRPr="00BC4AAB">
        <w:t> H. B. Guo</w:t>
      </w:r>
      <w:r w:rsidR="00500866">
        <w:t>,</w:t>
      </w:r>
      <w:r w:rsidRPr="00BC4AAB">
        <w:t xml:space="preserve"> S. </w:t>
      </w:r>
      <w:proofErr w:type="gramStart"/>
      <w:r w:rsidRPr="00BC4AAB">
        <w:t>Gao</w:t>
      </w:r>
      <w:proofErr w:type="gramEnd"/>
      <w:r w:rsidRPr="00BC4AAB">
        <w:t> and D. Y. Zhao</w:t>
      </w:r>
      <w:r w:rsidR="00500866">
        <w:t>,</w:t>
      </w:r>
      <w:r w:rsidRPr="00BC4AAB">
        <w:t> </w:t>
      </w:r>
      <w:proofErr w:type="spellStart"/>
      <w:r w:rsidRPr="00BC4AAB">
        <w:rPr>
          <w:i/>
          <w:iCs/>
        </w:rPr>
        <w:t>Inorg</w:t>
      </w:r>
      <w:proofErr w:type="spellEnd"/>
      <w:r w:rsidRPr="00BC4AAB">
        <w:rPr>
          <w:i/>
          <w:iCs/>
        </w:rPr>
        <w:t>. Chem.</w:t>
      </w:r>
      <w:r w:rsidRPr="00BC4AAB">
        <w:t>, 2004, </w:t>
      </w:r>
      <w:r w:rsidRPr="00BC4AAB">
        <w:rPr>
          <w:b/>
          <w:bCs/>
        </w:rPr>
        <w:t>43</w:t>
      </w:r>
      <w:r w:rsidR="00500866">
        <w:t>,</w:t>
      </w:r>
      <w:r w:rsidRPr="00BC4AAB">
        <w:t xml:space="preserve"> 4631 —4635.</w:t>
      </w:r>
    </w:p>
    <w:p w14:paraId="2245569D" w14:textId="47B0FCF2" w:rsidR="00BC4AAB" w:rsidRPr="00BC4AAB" w:rsidRDefault="00BC4AAB" w:rsidP="00BC4AAB">
      <w:pPr>
        <w:numPr>
          <w:ilvl w:val="0"/>
          <w:numId w:val="18"/>
        </w:numPr>
      </w:pPr>
      <w:r w:rsidRPr="00BC4AAB">
        <w:t>H. Hayashi</w:t>
      </w:r>
      <w:r w:rsidR="00500866">
        <w:t>,</w:t>
      </w:r>
      <w:r w:rsidRPr="00BC4AAB">
        <w:t> A. P. Cote</w:t>
      </w:r>
      <w:r w:rsidR="00500866">
        <w:t>,</w:t>
      </w:r>
      <w:r w:rsidRPr="00BC4AAB">
        <w:t> H. Furukawa</w:t>
      </w:r>
      <w:r w:rsidR="00500866">
        <w:t>,</w:t>
      </w:r>
      <w:r w:rsidRPr="00BC4AAB">
        <w:t xml:space="preserve"> M. </w:t>
      </w:r>
      <w:proofErr w:type="gramStart"/>
      <w:r w:rsidRPr="00BC4AAB">
        <w:t>O’Keeffe</w:t>
      </w:r>
      <w:proofErr w:type="gramEnd"/>
      <w:r w:rsidRPr="00BC4AAB">
        <w:t xml:space="preserve"> and O. M. </w:t>
      </w:r>
      <w:proofErr w:type="spellStart"/>
      <w:r w:rsidRPr="00BC4AAB">
        <w:t>Yaghi</w:t>
      </w:r>
      <w:proofErr w:type="spellEnd"/>
      <w:r w:rsidR="00500866">
        <w:t>,</w:t>
      </w:r>
      <w:r w:rsidRPr="00BC4AAB">
        <w:t> </w:t>
      </w:r>
      <w:r w:rsidRPr="00BC4AAB">
        <w:rPr>
          <w:i/>
          <w:iCs/>
        </w:rPr>
        <w:t>Nat. Mater.</w:t>
      </w:r>
      <w:r w:rsidRPr="00BC4AAB">
        <w:t>, 2007, </w:t>
      </w:r>
      <w:r w:rsidRPr="00BC4AAB">
        <w:rPr>
          <w:b/>
          <w:bCs/>
        </w:rPr>
        <w:t>6</w:t>
      </w:r>
      <w:r w:rsidR="00500866">
        <w:t>,</w:t>
      </w:r>
      <w:r w:rsidRPr="00BC4AAB">
        <w:t xml:space="preserve"> 501 —506.</w:t>
      </w:r>
    </w:p>
    <w:p w14:paraId="59188732" w14:textId="792BE99C" w:rsidR="00BC4AAB" w:rsidRPr="00BC4AAB" w:rsidRDefault="00BC4AAB" w:rsidP="00BC4AAB">
      <w:pPr>
        <w:numPr>
          <w:ilvl w:val="0"/>
          <w:numId w:val="18"/>
        </w:numPr>
      </w:pPr>
      <w:r w:rsidRPr="00BC4AAB">
        <w:t>S. R. Venna</w:t>
      </w:r>
      <w:r w:rsidR="00500866">
        <w:t>,</w:t>
      </w:r>
      <w:r w:rsidRPr="00BC4AAB">
        <w:t xml:space="preserve"> J. B. </w:t>
      </w:r>
      <w:proofErr w:type="spellStart"/>
      <w:r w:rsidRPr="00BC4AAB">
        <w:t>Jasinski</w:t>
      </w:r>
      <w:proofErr w:type="spellEnd"/>
      <w:r w:rsidRPr="00BC4AAB">
        <w:t> and M. A. Carreon</w:t>
      </w:r>
      <w:r w:rsidR="00500866">
        <w:t>,</w:t>
      </w:r>
      <w:r w:rsidRPr="00BC4AAB">
        <w:t> </w:t>
      </w:r>
      <w:r w:rsidRPr="00BC4AAB">
        <w:rPr>
          <w:i/>
          <w:iCs/>
        </w:rPr>
        <w:t>J. Am. Chem. Soc.</w:t>
      </w:r>
      <w:r w:rsidRPr="00BC4AAB">
        <w:t>, 2010, </w:t>
      </w:r>
      <w:r w:rsidRPr="00BC4AAB">
        <w:rPr>
          <w:b/>
          <w:bCs/>
        </w:rPr>
        <w:t>132</w:t>
      </w:r>
      <w:r w:rsidR="00500866">
        <w:t>,</w:t>
      </w:r>
      <w:r w:rsidRPr="00BC4AAB">
        <w:t xml:space="preserve"> 18030 —18033.</w:t>
      </w:r>
    </w:p>
    <w:p w14:paraId="1D0771EB" w14:textId="729DFD19" w:rsidR="00BC4AAB" w:rsidRPr="00BC4AAB" w:rsidRDefault="00BC4AAB" w:rsidP="00BC4AAB">
      <w:pPr>
        <w:numPr>
          <w:ilvl w:val="0"/>
          <w:numId w:val="18"/>
        </w:numPr>
      </w:pPr>
      <w:r w:rsidRPr="00BC4AAB">
        <w:t>B. Wang</w:t>
      </w:r>
      <w:r w:rsidR="00500866">
        <w:t>,</w:t>
      </w:r>
      <w:r w:rsidRPr="00BC4AAB">
        <w:t> A. P. Cote</w:t>
      </w:r>
      <w:r w:rsidR="00500866">
        <w:t>,</w:t>
      </w:r>
      <w:r w:rsidRPr="00BC4AAB">
        <w:t> H. Furukawa</w:t>
      </w:r>
      <w:r w:rsidR="00500866">
        <w:t>,</w:t>
      </w:r>
      <w:r w:rsidRPr="00BC4AAB">
        <w:t xml:space="preserve"> M. </w:t>
      </w:r>
      <w:proofErr w:type="gramStart"/>
      <w:r w:rsidRPr="00BC4AAB">
        <w:t>O’Keeffe</w:t>
      </w:r>
      <w:proofErr w:type="gramEnd"/>
      <w:r w:rsidRPr="00BC4AAB">
        <w:t xml:space="preserve"> and O. M. </w:t>
      </w:r>
      <w:proofErr w:type="spellStart"/>
      <w:r w:rsidRPr="00BC4AAB">
        <w:t>Yaghi</w:t>
      </w:r>
      <w:proofErr w:type="spellEnd"/>
      <w:r w:rsidR="00500866">
        <w:t>,</w:t>
      </w:r>
      <w:r w:rsidRPr="00BC4AAB">
        <w:t> </w:t>
      </w:r>
      <w:r w:rsidRPr="00BC4AAB">
        <w:rPr>
          <w:i/>
          <w:iCs/>
        </w:rPr>
        <w:t>Nature</w:t>
      </w:r>
      <w:r w:rsidRPr="00BC4AAB">
        <w:t>, 2008, </w:t>
      </w:r>
      <w:r w:rsidRPr="00BC4AAB">
        <w:rPr>
          <w:b/>
          <w:bCs/>
        </w:rPr>
        <w:t>453</w:t>
      </w:r>
      <w:r w:rsidR="00500866">
        <w:t>,</w:t>
      </w:r>
      <w:r w:rsidRPr="00BC4AAB">
        <w:t xml:space="preserve"> 207 —211.</w:t>
      </w:r>
    </w:p>
    <w:p w14:paraId="41A9F54D" w14:textId="5FDBC5CF" w:rsidR="00BC4AAB" w:rsidRPr="00BC4AAB" w:rsidRDefault="00BC4AAB" w:rsidP="00BC4AAB">
      <w:pPr>
        <w:numPr>
          <w:ilvl w:val="0"/>
          <w:numId w:val="18"/>
        </w:numPr>
      </w:pPr>
      <w:r w:rsidRPr="00BC4AAB">
        <w:t>Q. L. Song</w:t>
      </w:r>
      <w:r w:rsidR="00500866">
        <w:t>,</w:t>
      </w:r>
      <w:r w:rsidRPr="00BC4AAB">
        <w:t xml:space="preserve"> S. K. </w:t>
      </w:r>
      <w:proofErr w:type="spellStart"/>
      <w:r w:rsidRPr="00BC4AAB">
        <w:t>Nataraj</w:t>
      </w:r>
      <w:proofErr w:type="spellEnd"/>
      <w:r w:rsidR="00500866">
        <w:t>,</w:t>
      </w:r>
      <w:r w:rsidRPr="00BC4AAB">
        <w:t xml:space="preserve"> M. V. </w:t>
      </w:r>
      <w:proofErr w:type="spellStart"/>
      <w:r w:rsidRPr="00BC4AAB">
        <w:t>Roussenova</w:t>
      </w:r>
      <w:proofErr w:type="spellEnd"/>
      <w:r w:rsidR="00500866">
        <w:t>,</w:t>
      </w:r>
      <w:r w:rsidRPr="00BC4AAB">
        <w:t> J. C. Tan</w:t>
      </w:r>
      <w:r w:rsidR="00500866">
        <w:t>,</w:t>
      </w:r>
      <w:r w:rsidRPr="00BC4AAB">
        <w:t> D. J. Hughes</w:t>
      </w:r>
      <w:r w:rsidR="00500866">
        <w:t>,</w:t>
      </w:r>
      <w:r w:rsidRPr="00BC4AAB">
        <w:t> W. Li</w:t>
      </w:r>
      <w:r w:rsidR="00500866">
        <w:t>,</w:t>
      </w:r>
      <w:r w:rsidRPr="00BC4AAB">
        <w:t> P. Bourgoin</w:t>
      </w:r>
      <w:r w:rsidR="00500866">
        <w:t>,</w:t>
      </w:r>
      <w:r w:rsidRPr="00BC4AAB">
        <w:t xml:space="preserve"> M. A. </w:t>
      </w:r>
      <w:proofErr w:type="spellStart"/>
      <w:r w:rsidRPr="00BC4AAB">
        <w:t>Alam</w:t>
      </w:r>
      <w:proofErr w:type="spellEnd"/>
      <w:r w:rsidR="00500866">
        <w:t>,</w:t>
      </w:r>
      <w:r w:rsidRPr="00BC4AAB">
        <w:t> A. K. Cheetham</w:t>
      </w:r>
      <w:r w:rsidR="00500866">
        <w:t>,</w:t>
      </w:r>
      <w:r w:rsidRPr="00BC4AAB">
        <w:t> S. A. Al-</w:t>
      </w:r>
      <w:proofErr w:type="spellStart"/>
      <w:r w:rsidRPr="00BC4AAB">
        <w:t>Muhtaseb</w:t>
      </w:r>
      <w:proofErr w:type="spellEnd"/>
      <w:r w:rsidRPr="00BC4AAB">
        <w:t xml:space="preserve"> and E. </w:t>
      </w:r>
      <w:proofErr w:type="spellStart"/>
      <w:r w:rsidRPr="00BC4AAB">
        <w:t>Sivaniah</w:t>
      </w:r>
      <w:proofErr w:type="spellEnd"/>
      <w:r w:rsidR="00500866">
        <w:t>,</w:t>
      </w:r>
      <w:r w:rsidRPr="00BC4AAB">
        <w:t> </w:t>
      </w:r>
      <w:r w:rsidRPr="00BC4AAB">
        <w:rPr>
          <w:i/>
          <w:iCs/>
        </w:rPr>
        <w:t>Energy Environ. Sci.</w:t>
      </w:r>
      <w:r w:rsidRPr="00BC4AAB">
        <w:t>, 2012, </w:t>
      </w:r>
      <w:r w:rsidRPr="00BC4AAB">
        <w:rPr>
          <w:b/>
          <w:bCs/>
        </w:rPr>
        <w:t>5</w:t>
      </w:r>
      <w:r w:rsidR="00500866">
        <w:t>,</w:t>
      </w:r>
      <w:r w:rsidRPr="00BC4AAB">
        <w:t xml:space="preserve"> 8359 —8369.</w:t>
      </w:r>
    </w:p>
    <w:p w14:paraId="303455E7" w14:textId="346D7E0F" w:rsidR="00BC4AAB" w:rsidRPr="00BC4AAB" w:rsidRDefault="00BC4AAB" w:rsidP="00BC4AAB">
      <w:pPr>
        <w:numPr>
          <w:ilvl w:val="0"/>
          <w:numId w:val="18"/>
        </w:numPr>
      </w:pPr>
      <w:r w:rsidRPr="00BC4AAB">
        <w:t xml:space="preserve">S. </w:t>
      </w:r>
      <w:proofErr w:type="spellStart"/>
      <w:r w:rsidRPr="00BC4AAB">
        <w:t>Japip</w:t>
      </w:r>
      <w:proofErr w:type="spellEnd"/>
      <w:r w:rsidR="00500866">
        <w:t>,</w:t>
      </w:r>
      <w:r w:rsidRPr="00BC4AAB">
        <w:t> H. Wang</w:t>
      </w:r>
      <w:r w:rsidR="00500866">
        <w:t>,</w:t>
      </w:r>
      <w:r w:rsidRPr="00BC4AAB">
        <w:t> Y. C. Xiao and T. S. Chung</w:t>
      </w:r>
      <w:r w:rsidR="00500866">
        <w:t>,</w:t>
      </w:r>
      <w:r w:rsidRPr="00BC4AAB">
        <w:t> </w:t>
      </w:r>
      <w:r w:rsidRPr="00BC4AAB">
        <w:rPr>
          <w:i/>
          <w:iCs/>
        </w:rPr>
        <w:t xml:space="preserve">J. </w:t>
      </w:r>
      <w:proofErr w:type="spellStart"/>
      <w:r w:rsidRPr="00BC4AAB">
        <w:rPr>
          <w:i/>
          <w:iCs/>
        </w:rPr>
        <w:t>Membr</w:t>
      </w:r>
      <w:proofErr w:type="spellEnd"/>
      <w:r w:rsidRPr="00BC4AAB">
        <w:rPr>
          <w:i/>
          <w:iCs/>
        </w:rPr>
        <w:t>. Sci.</w:t>
      </w:r>
      <w:r w:rsidRPr="00BC4AAB">
        <w:t>, 2014, </w:t>
      </w:r>
      <w:r w:rsidRPr="00BC4AAB">
        <w:rPr>
          <w:b/>
          <w:bCs/>
        </w:rPr>
        <w:t>467</w:t>
      </w:r>
      <w:r w:rsidR="00500866">
        <w:t>,</w:t>
      </w:r>
      <w:r w:rsidRPr="00BC4AAB">
        <w:t xml:space="preserve"> 162 —174.</w:t>
      </w:r>
    </w:p>
    <w:p w14:paraId="62D04AF8" w14:textId="2BD60693" w:rsidR="00BC4AAB" w:rsidRPr="00BC4AAB" w:rsidRDefault="00BC4AAB" w:rsidP="00BC4AAB">
      <w:pPr>
        <w:numPr>
          <w:ilvl w:val="0"/>
          <w:numId w:val="18"/>
        </w:numPr>
      </w:pPr>
      <w:r w:rsidRPr="00BC4AAB">
        <w:t>F. Cacho-</w:t>
      </w:r>
      <w:proofErr w:type="spellStart"/>
      <w:r w:rsidRPr="00BC4AAB">
        <w:t>Bailo</w:t>
      </w:r>
      <w:proofErr w:type="spellEnd"/>
      <w:r w:rsidR="00500866">
        <w:t>,</w:t>
      </w:r>
      <w:r w:rsidRPr="00BC4AAB">
        <w:t> G. Caro</w:t>
      </w:r>
      <w:r w:rsidR="00500866">
        <w:t>,</w:t>
      </w:r>
      <w:r w:rsidRPr="00BC4AAB">
        <w:t xml:space="preserve"> M. </w:t>
      </w:r>
      <w:proofErr w:type="spellStart"/>
      <w:r w:rsidRPr="00BC4AAB">
        <w:t>Etxeberria</w:t>
      </w:r>
      <w:proofErr w:type="spellEnd"/>
      <w:r w:rsidRPr="00BC4AAB">
        <w:t>-Benavides</w:t>
      </w:r>
      <w:r w:rsidR="00500866">
        <w:t>,</w:t>
      </w:r>
      <w:r w:rsidRPr="00BC4AAB">
        <w:t xml:space="preserve"> O. </w:t>
      </w:r>
      <w:proofErr w:type="spellStart"/>
      <w:r w:rsidRPr="00BC4AAB">
        <w:t>Karvan</w:t>
      </w:r>
      <w:proofErr w:type="spellEnd"/>
      <w:r w:rsidR="00500866">
        <w:t>,</w:t>
      </w:r>
      <w:r w:rsidRPr="00BC4AAB">
        <w:t> C. Tellez and J. Coronas</w:t>
      </w:r>
      <w:r w:rsidR="00500866">
        <w:t>,</w:t>
      </w:r>
      <w:r w:rsidRPr="00BC4AAB">
        <w:t> </w:t>
      </w:r>
      <w:r w:rsidRPr="00BC4AAB">
        <w:rPr>
          <w:i/>
          <w:iCs/>
        </w:rPr>
        <w:t xml:space="preserve">Chem. </w:t>
      </w:r>
      <w:proofErr w:type="spellStart"/>
      <w:r w:rsidRPr="00BC4AAB">
        <w:rPr>
          <w:i/>
          <w:iCs/>
        </w:rPr>
        <w:t>Commun</w:t>
      </w:r>
      <w:proofErr w:type="spellEnd"/>
      <w:r w:rsidRPr="00BC4AAB">
        <w:rPr>
          <w:i/>
          <w:iCs/>
        </w:rPr>
        <w:t>.</w:t>
      </w:r>
      <w:r w:rsidRPr="00BC4AAB">
        <w:t>, 2015, </w:t>
      </w:r>
      <w:r w:rsidRPr="00BC4AAB">
        <w:rPr>
          <w:b/>
          <w:bCs/>
        </w:rPr>
        <w:t>51</w:t>
      </w:r>
      <w:r w:rsidR="00500866">
        <w:t>,</w:t>
      </w:r>
      <w:r w:rsidRPr="00BC4AAB">
        <w:t xml:space="preserve"> 11283 —11285.</w:t>
      </w:r>
    </w:p>
    <w:p w14:paraId="6BD8F3F1" w14:textId="4400D8E6" w:rsidR="00BC4AAB" w:rsidRPr="00BC4AAB" w:rsidRDefault="00BC4AAB" w:rsidP="00BC4AAB">
      <w:pPr>
        <w:numPr>
          <w:ilvl w:val="0"/>
          <w:numId w:val="18"/>
        </w:numPr>
      </w:pPr>
      <w:r w:rsidRPr="00BC4AAB">
        <w:t>Y. Hu</w:t>
      </w:r>
      <w:r w:rsidR="00500866">
        <w:t>,</w:t>
      </w:r>
      <w:r w:rsidRPr="00BC4AAB">
        <w:t> Z. X. Liu</w:t>
      </w:r>
      <w:r w:rsidR="00500866">
        <w:t>,</w:t>
      </w:r>
      <w:r w:rsidRPr="00BC4AAB">
        <w:t> J. Xu</w:t>
      </w:r>
      <w:r w:rsidR="00500866">
        <w:t>,</w:t>
      </w:r>
      <w:r w:rsidRPr="00BC4AAB">
        <w:t> Y. N. Huang and Y. Song</w:t>
      </w:r>
      <w:r w:rsidR="00500866">
        <w:t>,</w:t>
      </w:r>
      <w:r w:rsidRPr="00BC4AAB">
        <w:t> </w:t>
      </w:r>
      <w:r w:rsidRPr="00BC4AAB">
        <w:rPr>
          <w:i/>
          <w:iCs/>
        </w:rPr>
        <w:t>J. Am. Chem. Soc.</w:t>
      </w:r>
      <w:r w:rsidRPr="00BC4AAB">
        <w:t>, 2013, </w:t>
      </w:r>
      <w:r w:rsidRPr="00BC4AAB">
        <w:rPr>
          <w:b/>
          <w:bCs/>
        </w:rPr>
        <w:t>135</w:t>
      </w:r>
      <w:r w:rsidR="00500866">
        <w:t>,</w:t>
      </w:r>
      <w:r w:rsidRPr="00BC4AAB">
        <w:t xml:space="preserve"> 9287 —9290.</w:t>
      </w:r>
    </w:p>
    <w:p w14:paraId="7D135B4F" w14:textId="5BC9177A" w:rsidR="00BC4AAB" w:rsidRPr="00BC4AAB" w:rsidRDefault="00BC4AAB" w:rsidP="00BC4AAB">
      <w:pPr>
        <w:numPr>
          <w:ilvl w:val="0"/>
          <w:numId w:val="18"/>
        </w:numPr>
      </w:pPr>
      <w:r w:rsidRPr="00BC4AAB">
        <w:t>G. Lu and J. T. Hupp</w:t>
      </w:r>
      <w:r w:rsidR="00500866">
        <w:t>,</w:t>
      </w:r>
      <w:r w:rsidRPr="00BC4AAB">
        <w:t> </w:t>
      </w:r>
      <w:r w:rsidRPr="00BC4AAB">
        <w:rPr>
          <w:i/>
          <w:iCs/>
        </w:rPr>
        <w:t>J. Am. Chem. Soc.</w:t>
      </w:r>
      <w:r w:rsidRPr="00BC4AAB">
        <w:t>, 2010, </w:t>
      </w:r>
      <w:r w:rsidRPr="00BC4AAB">
        <w:rPr>
          <w:b/>
          <w:bCs/>
        </w:rPr>
        <w:t>132</w:t>
      </w:r>
      <w:r w:rsidR="00500866">
        <w:t>,</w:t>
      </w:r>
      <w:r w:rsidRPr="00BC4AAB">
        <w:t xml:space="preserve"> 7832 —7833.</w:t>
      </w:r>
    </w:p>
    <w:p w14:paraId="6AA2E227" w14:textId="026D4701" w:rsidR="00BC4AAB" w:rsidRPr="00BC4AAB" w:rsidRDefault="00BC4AAB" w:rsidP="00BC4AAB">
      <w:pPr>
        <w:numPr>
          <w:ilvl w:val="0"/>
          <w:numId w:val="18"/>
        </w:numPr>
      </w:pPr>
      <w:r w:rsidRPr="00BC4AAB">
        <w:t>W. Meng</w:t>
      </w:r>
      <w:r w:rsidR="00500866">
        <w:t>,</w:t>
      </w:r>
      <w:r w:rsidRPr="00BC4AAB">
        <w:t> Y. Y. Wen</w:t>
      </w:r>
      <w:r w:rsidR="00500866">
        <w:t>,</w:t>
      </w:r>
      <w:r w:rsidRPr="00BC4AAB">
        <w:t> L. Dai</w:t>
      </w:r>
      <w:r w:rsidR="00500866">
        <w:t>,</w:t>
      </w:r>
      <w:r w:rsidRPr="00BC4AAB">
        <w:t> Z. X. He and L. Wang</w:t>
      </w:r>
      <w:r w:rsidR="00500866">
        <w:t>,</w:t>
      </w:r>
      <w:r w:rsidRPr="00BC4AAB">
        <w:t> </w:t>
      </w:r>
      <w:r w:rsidRPr="00BC4AAB">
        <w:rPr>
          <w:i/>
          <w:iCs/>
        </w:rPr>
        <w:t>Sens. Actuators, B</w:t>
      </w:r>
      <w:r w:rsidRPr="00BC4AAB">
        <w:t>, 2018, </w:t>
      </w:r>
      <w:r w:rsidRPr="00BC4AAB">
        <w:rPr>
          <w:b/>
          <w:bCs/>
        </w:rPr>
        <w:t>260</w:t>
      </w:r>
      <w:r w:rsidR="00500866">
        <w:t>,</w:t>
      </w:r>
      <w:r w:rsidRPr="00BC4AAB">
        <w:t xml:space="preserve"> 852 —860.</w:t>
      </w:r>
    </w:p>
    <w:p w14:paraId="05CAE723" w14:textId="35949868" w:rsidR="00BC4AAB" w:rsidRPr="00BC4AAB" w:rsidRDefault="00BC4AAB" w:rsidP="00BC4AAB">
      <w:pPr>
        <w:numPr>
          <w:ilvl w:val="0"/>
          <w:numId w:val="18"/>
        </w:numPr>
      </w:pPr>
      <w:r w:rsidRPr="00BC4AAB">
        <w:t xml:space="preserve">C. H. </w:t>
      </w:r>
      <w:proofErr w:type="spellStart"/>
      <w:r w:rsidRPr="00BC4AAB">
        <w:t>Kuo</w:t>
      </w:r>
      <w:proofErr w:type="spellEnd"/>
      <w:r w:rsidR="00500866">
        <w:t>,</w:t>
      </w:r>
      <w:r w:rsidRPr="00BC4AAB">
        <w:t> Y. Tang</w:t>
      </w:r>
      <w:r w:rsidR="00500866">
        <w:t>,</w:t>
      </w:r>
      <w:r w:rsidRPr="00BC4AAB">
        <w:t> L. Y. Chou</w:t>
      </w:r>
      <w:r w:rsidR="00500866">
        <w:t>,</w:t>
      </w:r>
      <w:r w:rsidRPr="00BC4AAB">
        <w:t> B. T. Sneed</w:t>
      </w:r>
      <w:r w:rsidR="00500866">
        <w:t>,</w:t>
      </w:r>
      <w:r w:rsidRPr="00BC4AAB">
        <w:t> C. N. Brodsky</w:t>
      </w:r>
      <w:r w:rsidR="00500866">
        <w:t>,</w:t>
      </w:r>
      <w:r w:rsidRPr="00BC4AAB">
        <w:t xml:space="preserve"> Z. P. </w:t>
      </w:r>
      <w:proofErr w:type="gramStart"/>
      <w:r w:rsidRPr="00BC4AAB">
        <w:t>Zhao</w:t>
      </w:r>
      <w:proofErr w:type="gramEnd"/>
      <w:r w:rsidRPr="00BC4AAB">
        <w:t> and C. K. Tsung</w:t>
      </w:r>
      <w:r w:rsidR="00500866">
        <w:t>,</w:t>
      </w:r>
      <w:r w:rsidRPr="00BC4AAB">
        <w:t> </w:t>
      </w:r>
      <w:r w:rsidRPr="00BC4AAB">
        <w:rPr>
          <w:i/>
          <w:iCs/>
        </w:rPr>
        <w:t>J. Am. Chem. Soc.</w:t>
      </w:r>
      <w:r w:rsidRPr="00BC4AAB">
        <w:t>, 2012, </w:t>
      </w:r>
      <w:r w:rsidRPr="00BC4AAB">
        <w:rPr>
          <w:b/>
          <w:bCs/>
        </w:rPr>
        <w:t>134</w:t>
      </w:r>
      <w:r w:rsidR="00500866">
        <w:t>,</w:t>
      </w:r>
      <w:r w:rsidRPr="00BC4AAB">
        <w:t xml:space="preserve"> 14345 —14348.</w:t>
      </w:r>
    </w:p>
    <w:p w14:paraId="5411CB95" w14:textId="0358130E" w:rsidR="00BC4AAB" w:rsidRPr="00BC4AAB" w:rsidRDefault="00BC4AAB" w:rsidP="00BC4AAB">
      <w:pPr>
        <w:numPr>
          <w:ilvl w:val="0"/>
          <w:numId w:val="18"/>
        </w:numPr>
      </w:pPr>
      <w:r w:rsidRPr="00BC4AAB">
        <w:t>L. T. L. Nguyen</w:t>
      </w:r>
      <w:r w:rsidR="00500866">
        <w:t>,</w:t>
      </w:r>
      <w:r w:rsidRPr="00BC4AAB">
        <w:t> K. K. A. Le</w:t>
      </w:r>
      <w:r w:rsidR="00500866">
        <w:t>,</w:t>
      </w:r>
      <w:r w:rsidRPr="00BC4AAB">
        <w:t> H. X. Truong and N. T. S. Phan</w:t>
      </w:r>
      <w:r w:rsidR="00500866">
        <w:t>,</w:t>
      </w:r>
      <w:r w:rsidRPr="00BC4AAB">
        <w:t> </w:t>
      </w:r>
      <w:proofErr w:type="spellStart"/>
      <w:r w:rsidRPr="00BC4AAB">
        <w:rPr>
          <w:i/>
          <w:iCs/>
        </w:rPr>
        <w:t>Catal</w:t>
      </w:r>
      <w:proofErr w:type="spellEnd"/>
      <w:r w:rsidRPr="00BC4AAB">
        <w:rPr>
          <w:i/>
          <w:iCs/>
        </w:rPr>
        <w:t>. Sci. Technol.</w:t>
      </w:r>
      <w:r w:rsidRPr="00BC4AAB">
        <w:t>, 2012, </w:t>
      </w:r>
      <w:r w:rsidRPr="00BC4AAB">
        <w:rPr>
          <w:b/>
          <w:bCs/>
        </w:rPr>
        <w:t>2</w:t>
      </w:r>
      <w:r w:rsidR="00500866">
        <w:t>,</w:t>
      </w:r>
      <w:r w:rsidRPr="00BC4AAB">
        <w:t xml:space="preserve"> 521 —528.</w:t>
      </w:r>
    </w:p>
    <w:p w14:paraId="49BBF0DD" w14:textId="6161A462" w:rsidR="00BC4AAB" w:rsidRPr="00BC4AAB" w:rsidRDefault="00BC4AAB" w:rsidP="00BC4AAB">
      <w:pPr>
        <w:numPr>
          <w:ilvl w:val="0"/>
          <w:numId w:val="18"/>
        </w:numPr>
      </w:pPr>
      <w:r w:rsidRPr="00BC4AAB">
        <w:t xml:space="preserve">J. </w:t>
      </w:r>
      <w:proofErr w:type="spellStart"/>
      <w:r w:rsidRPr="00BC4AAB">
        <w:t>Zakzeski</w:t>
      </w:r>
      <w:proofErr w:type="spellEnd"/>
      <w:r w:rsidR="00500866">
        <w:t>,</w:t>
      </w:r>
      <w:r w:rsidRPr="00BC4AAB">
        <w:t xml:space="preserve"> A. </w:t>
      </w:r>
      <w:proofErr w:type="spellStart"/>
      <w:r w:rsidRPr="00BC4AAB">
        <w:t>Debczak</w:t>
      </w:r>
      <w:proofErr w:type="spellEnd"/>
      <w:r w:rsidR="00500866">
        <w:t>,</w:t>
      </w:r>
      <w:r w:rsidRPr="00BC4AAB">
        <w:t xml:space="preserve"> P. C. A. </w:t>
      </w:r>
      <w:proofErr w:type="spellStart"/>
      <w:r w:rsidRPr="00BC4AAB">
        <w:t>Bruijnincx</w:t>
      </w:r>
      <w:proofErr w:type="spellEnd"/>
      <w:r w:rsidRPr="00BC4AAB">
        <w:t xml:space="preserve"> and B. M. </w:t>
      </w:r>
      <w:proofErr w:type="spellStart"/>
      <w:r w:rsidRPr="00BC4AAB">
        <w:t>Weckhuysen</w:t>
      </w:r>
      <w:proofErr w:type="spellEnd"/>
      <w:r w:rsidR="00500866">
        <w:t>,</w:t>
      </w:r>
      <w:r w:rsidRPr="00BC4AAB">
        <w:t> </w:t>
      </w:r>
      <w:r w:rsidRPr="00BC4AAB">
        <w:rPr>
          <w:i/>
          <w:iCs/>
        </w:rPr>
        <w:t xml:space="preserve">Appl. </w:t>
      </w:r>
      <w:proofErr w:type="spellStart"/>
      <w:r w:rsidRPr="00BC4AAB">
        <w:rPr>
          <w:i/>
          <w:iCs/>
        </w:rPr>
        <w:t>Catal</w:t>
      </w:r>
      <w:proofErr w:type="spellEnd"/>
      <w:r w:rsidRPr="00BC4AAB">
        <w:rPr>
          <w:i/>
          <w:iCs/>
        </w:rPr>
        <w:t>., A</w:t>
      </w:r>
      <w:r w:rsidRPr="00BC4AAB">
        <w:t>, 2011, </w:t>
      </w:r>
      <w:r w:rsidRPr="00BC4AAB">
        <w:rPr>
          <w:b/>
          <w:bCs/>
        </w:rPr>
        <w:t>394</w:t>
      </w:r>
      <w:r w:rsidR="00500866">
        <w:t>,</w:t>
      </w:r>
      <w:r w:rsidRPr="00BC4AAB">
        <w:t xml:space="preserve"> 79 —85.</w:t>
      </w:r>
    </w:p>
    <w:p w14:paraId="4A14310A" w14:textId="7AB2E6D9" w:rsidR="00BC4AAB" w:rsidRPr="00BC4AAB" w:rsidRDefault="00BC4AAB" w:rsidP="00BC4AAB">
      <w:pPr>
        <w:numPr>
          <w:ilvl w:val="0"/>
          <w:numId w:val="18"/>
        </w:numPr>
      </w:pPr>
      <w:r w:rsidRPr="00BC4AAB">
        <w:t>H. Yang</w:t>
      </w:r>
      <w:r w:rsidR="00500866">
        <w:t>,</w:t>
      </w:r>
      <w:r w:rsidRPr="00BC4AAB">
        <w:t> X. W. He</w:t>
      </w:r>
      <w:r w:rsidR="00500866">
        <w:t>,</w:t>
      </w:r>
      <w:r w:rsidRPr="00BC4AAB">
        <w:t> F. Wang</w:t>
      </w:r>
      <w:r w:rsidR="00500866">
        <w:t>,</w:t>
      </w:r>
      <w:r w:rsidRPr="00BC4AAB">
        <w:t> Y. Kang and J. Zhang</w:t>
      </w:r>
      <w:r w:rsidR="00500866">
        <w:t>,</w:t>
      </w:r>
      <w:r w:rsidRPr="00BC4AAB">
        <w:t> </w:t>
      </w:r>
      <w:r w:rsidRPr="00BC4AAB">
        <w:rPr>
          <w:i/>
          <w:iCs/>
        </w:rPr>
        <w:t>J. Mater. Chem.</w:t>
      </w:r>
      <w:r w:rsidRPr="00BC4AAB">
        <w:t>, 2012, </w:t>
      </w:r>
      <w:r w:rsidRPr="00BC4AAB">
        <w:rPr>
          <w:b/>
          <w:bCs/>
        </w:rPr>
        <w:t>22</w:t>
      </w:r>
      <w:r w:rsidR="00500866">
        <w:t>,</w:t>
      </w:r>
      <w:r w:rsidRPr="00BC4AAB">
        <w:t xml:space="preserve"> 21849 —21851.</w:t>
      </w:r>
    </w:p>
    <w:p w14:paraId="03AA35E9" w14:textId="783D8D6F" w:rsidR="00BC4AAB" w:rsidRPr="00BC4AAB" w:rsidRDefault="00BC4AAB" w:rsidP="00BC4AAB">
      <w:pPr>
        <w:numPr>
          <w:ilvl w:val="0"/>
          <w:numId w:val="18"/>
        </w:numPr>
      </w:pPr>
      <w:r w:rsidRPr="00BC4AAB">
        <w:t>J. N. Qin</w:t>
      </w:r>
      <w:r w:rsidR="00500866">
        <w:t>,</w:t>
      </w:r>
      <w:r w:rsidRPr="00BC4AAB">
        <w:t> S. B. Wang and X. C. Wang</w:t>
      </w:r>
      <w:r w:rsidR="00500866">
        <w:t>,</w:t>
      </w:r>
      <w:r w:rsidRPr="00BC4AAB">
        <w:t> </w:t>
      </w:r>
      <w:r w:rsidRPr="00BC4AAB">
        <w:rPr>
          <w:i/>
          <w:iCs/>
        </w:rPr>
        <w:t xml:space="preserve">Appl. </w:t>
      </w:r>
      <w:proofErr w:type="spellStart"/>
      <w:r w:rsidRPr="00BC4AAB">
        <w:rPr>
          <w:i/>
          <w:iCs/>
        </w:rPr>
        <w:t>Catal</w:t>
      </w:r>
      <w:proofErr w:type="spellEnd"/>
      <w:r w:rsidRPr="00BC4AAB">
        <w:rPr>
          <w:i/>
          <w:iCs/>
        </w:rPr>
        <w:t>., B</w:t>
      </w:r>
      <w:r w:rsidRPr="00BC4AAB">
        <w:t>, 2017, </w:t>
      </w:r>
      <w:r w:rsidRPr="00BC4AAB">
        <w:rPr>
          <w:b/>
          <w:bCs/>
        </w:rPr>
        <w:t>209</w:t>
      </w:r>
      <w:r w:rsidR="00500866">
        <w:t>,</w:t>
      </w:r>
      <w:r w:rsidRPr="00BC4AAB">
        <w:t xml:space="preserve"> 476 —482.</w:t>
      </w:r>
    </w:p>
    <w:p w14:paraId="33E2E6FD" w14:textId="7E969625" w:rsidR="00BC4AAB" w:rsidRPr="00BC4AAB" w:rsidRDefault="00BC4AAB" w:rsidP="00BC4AAB">
      <w:pPr>
        <w:numPr>
          <w:ilvl w:val="0"/>
          <w:numId w:val="18"/>
        </w:numPr>
      </w:pPr>
      <w:r w:rsidRPr="00BC4AAB">
        <w:t xml:space="preserve">B. </w:t>
      </w:r>
      <w:proofErr w:type="spellStart"/>
      <w:r w:rsidRPr="00BC4AAB">
        <w:t>Pattengale</w:t>
      </w:r>
      <w:proofErr w:type="spellEnd"/>
      <w:r w:rsidR="00500866">
        <w:t>,</w:t>
      </w:r>
      <w:r w:rsidRPr="00BC4AAB">
        <w:t> S. Z. Yang</w:t>
      </w:r>
      <w:r w:rsidR="00500866">
        <w:t>,</w:t>
      </w:r>
      <w:r w:rsidRPr="00BC4AAB">
        <w:t> S. Lee and J. Huang</w:t>
      </w:r>
      <w:r w:rsidR="00500866">
        <w:t>,</w:t>
      </w:r>
      <w:r w:rsidRPr="00BC4AAB">
        <w:t> </w:t>
      </w:r>
      <w:r w:rsidRPr="00BC4AAB">
        <w:rPr>
          <w:i/>
          <w:iCs/>
        </w:rPr>
        <w:t xml:space="preserve">ACS </w:t>
      </w:r>
      <w:proofErr w:type="spellStart"/>
      <w:r w:rsidRPr="00BC4AAB">
        <w:rPr>
          <w:i/>
          <w:iCs/>
        </w:rPr>
        <w:t>Catal</w:t>
      </w:r>
      <w:proofErr w:type="spellEnd"/>
      <w:r w:rsidRPr="00BC4AAB">
        <w:rPr>
          <w:i/>
          <w:iCs/>
        </w:rPr>
        <w:t>.</w:t>
      </w:r>
      <w:r w:rsidRPr="00BC4AAB">
        <w:t>, 2017, </w:t>
      </w:r>
      <w:r w:rsidRPr="00BC4AAB">
        <w:rPr>
          <w:b/>
          <w:bCs/>
        </w:rPr>
        <w:t>7</w:t>
      </w:r>
      <w:r w:rsidR="00500866">
        <w:t>,</w:t>
      </w:r>
      <w:r w:rsidRPr="00BC4AAB">
        <w:t xml:space="preserve"> 8446 —8453.</w:t>
      </w:r>
    </w:p>
    <w:p w14:paraId="22C44C5B" w14:textId="3F95324C" w:rsidR="00BC4AAB" w:rsidRPr="00BC4AAB" w:rsidRDefault="00BC4AAB" w:rsidP="00BC4AAB">
      <w:pPr>
        <w:numPr>
          <w:ilvl w:val="0"/>
          <w:numId w:val="18"/>
        </w:numPr>
      </w:pPr>
      <w:r w:rsidRPr="00BC4AAB">
        <w:t>S. W. Liu</w:t>
      </w:r>
      <w:r w:rsidR="00500866">
        <w:t>,</w:t>
      </w:r>
      <w:r w:rsidRPr="00BC4AAB">
        <w:t> F. Chen</w:t>
      </w:r>
      <w:r w:rsidR="00500866">
        <w:t>,</w:t>
      </w:r>
      <w:r w:rsidRPr="00BC4AAB">
        <w:t> S. T. Li</w:t>
      </w:r>
      <w:r w:rsidR="00500866">
        <w:t>,</w:t>
      </w:r>
      <w:r w:rsidRPr="00BC4AAB">
        <w:t xml:space="preserve"> X. X. </w:t>
      </w:r>
      <w:proofErr w:type="gramStart"/>
      <w:r w:rsidRPr="00BC4AAB">
        <w:t>Peng</w:t>
      </w:r>
      <w:proofErr w:type="gramEnd"/>
      <w:r w:rsidRPr="00BC4AAB">
        <w:t xml:space="preserve"> and Y. </w:t>
      </w:r>
      <w:proofErr w:type="spellStart"/>
      <w:r w:rsidRPr="00BC4AAB">
        <w:t>Xiong</w:t>
      </w:r>
      <w:proofErr w:type="spellEnd"/>
      <w:r w:rsidR="00500866">
        <w:t>,</w:t>
      </w:r>
      <w:r w:rsidRPr="00BC4AAB">
        <w:t> </w:t>
      </w:r>
      <w:r w:rsidRPr="00BC4AAB">
        <w:rPr>
          <w:i/>
          <w:iCs/>
        </w:rPr>
        <w:t xml:space="preserve">Appl. </w:t>
      </w:r>
      <w:proofErr w:type="spellStart"/>
      <w:r w:rsidRPr="00BC4AAB">
        <w:rPr>
          <w:i/>
          <w:iCs/>
        </w:rPr>
        <w:t>Catal</w:t>
      </w:r>
      <w:proofErr w:type="spellEnd"/>
      <w:r w:rsidRPr="00BC4AAB">
        <w:rPr>
          <w:i/>
          <w:iCs/>
        </w:rPr>
        <w:t>., B</w:t>
      </w:r>
      <w:r w:rsidRPr="00BC4AAB">
        <w:t>, 2017, </w:t>
      </w:r>
      <w:r w:rsidRPr="00BC4AAB">
        <w:rPr>
          <w:b/>
          <w:bCs/>
        </w:rPr>
        <w:t>211</w:t>
      </w:r>
      <w:r w:rsidR="00500866">
        <w:t>,</w:t>
      </w:r>
      <w:r w:rsidRPr="00BC4AAB">
        <w:t xml:space="preserve"> 1 —10.</w:t>
      </w:r>
    </w:p>
    <w:p w14:paraId="5FB20DBB" w14:textId="686D00A0" w:rsidR="00BC4AAB" w:rsidRPr="00BC4AAB" w:rsidRDefault="00BC4AAB" w:rsidP="00BC4AAB">
      <w:pPr>
        <w:numPr>
          <w:ilvl w:val="0"/>
          <w:numId w:val="18"/>
        </w:numPr>
      </w:pPr>
      <w:r w:rsidRPr="00BC4AAB">
        <w:t>M. Wang</w:t>
      </w:r>
      <w:r w:rsidR="00500866">
        <w:t>,</w:t>
      </w:r>
      <w:r w:rsidRPr="00BC4AAB">
        <w:t> J. X. Liu</w:t>
      </w:r>
      <w:r w:rsidR="00500866">
        <w:t>,</w:t>
      </w:r>
      <w:r w:rsidRPr="00BC4AAB">
        <w:t> C. M. Guo</w:t>
      </w:r>
      <w:r w:rsidR="00500866">
        <w:t>,</w:t>
      </w:r>
      <w:r w:rsidRPr="00BC4AAB">
        <w:t> X. S. Gao</w:t>
      </w:r>
      <w:r w:rsidR="00500866">
        <w:t>,</w:t>
      </w:r>
      <w:r w:rsidRPr="00BC4AAB">
        <w:t> C. H. Gong</w:t>
      </w:r>
      <w:r w:rsidR="00500866">
        <w:t>,</w:t>
      </w:r>
      <w:r w:rsidRPr="00BC4AAB">
        <w:t> Y. Wang</w:t>
      </w:r>
      <w:r w:rsidR="00500866">
        <w:t>,</w:t>
      </w:r>
      <w:r w:rsidRPr="00BC4AAB">
        <w:t> B. Liu</w:t>
      </w:r>
      <w:r w:rsidR="00500866">
        <w:t>,</w:t>
      </w:r>
      <w:r w:rsidRPr="00BC4AAB">
        <w:t> X. X. Li</w:t>
      </w:r>
      <w:r w:rsidR="00500866">
        <w:t>,</w:t>
      </w:r>
      <w:r w:rsidRPr="00BC4AAB">
        <w:t xml:space="preserve"> G. G. </w:t>
      </w:r>
      <w:proofErr w:type="spellStart"/>
      <w:r w:rsidRPr="00BC4AAB">
        <w:t>Gurzadyan</w:t>
      </w:r>
      <w:proofErr w:type="spellEnd"/>
      <w:r w:rsidRPr="00BC4AAB">
        <w:t> and L. C. Sun</w:t>
      </w:r>
      <w:r w:rsidR="00500866">
        <w:t>,</w:t>
      </w:r>
      <w:r w:rsidRPr="00BC4AAB">
        <w:t> </w:t>
      </w:r>
      <w:r w:rsidRPr="00BC4AAB">
        <w:rPr>
          <w:i/>
          <w:iCs/>
        </w:rPr>
        <w:t>J. Mater. Chem. A</w:t>
      </w:r>
      <w:r w:rsidRPr="00BC4AAB">
        <w:t>, 2018, </w:t>
      </w:r>
      <w:r w:rsidRPr="00BC4AAB">
        <w:rPr>
          <w:b/>
          <w:bCs/>
        </w:rPr>
        <w:t>6</w:t>
      </w:r>
      <w:r w:rsidR="00500866">
        <w:t>,</w:t>
      </w:r>
      <w:r w:rsidRPr="00BC4AAB">
        <w:t xml:space="preserve"> 4768 —4775.</w:t>
      </w:r>
    </w:p>
    <w:p w14:paraId="4CC5B47F" w14:textId="609EAB82" w:rsidR="00BC4AAB" w:rsidRPr="00BC4AAB" w:rsidRDefault="00BC4AAB" w:rsidP="00BC4AAB">
      <w:pPr>
        <w:numPr>
          <w:ilvl w:val="0"/>
          <w:numId w:val="18"/>
        </w:numPr>
      </w:pPr>
      <w:r w:rsidRPr="00BC4AAB">
        <w:t>W. M. Zhang</w:t>
      </w:r>
      <w:r w:rsidR="00500866">
        <w:t>,</w:t>
      </w:r>
      <w:r w:rsidRPr="00BC4AAB">
        <w:t> X. Y. Yao</w:t>
      </w:r>
      <w:r w:rsidR="00500866">
        <w:t>,</w:t>
      </w:r>
      <w:r w:rsidRPr="00BC4AAB">
        <w:t> S. N. Zhou</w:t>
      </w:r>
      <w:r w:rsidR="00500866">
        <w:t>,</w:t>
      </w:r>
      <w:r w:rsidRPr="00BC4AAB">
        <w:t> X. W. Li</w:t>
      </w:r>
      <w:r w:rsidR="00500866">
        <w:t>,</w:t>
      </w:r>
      <w:r w:rsidRPr="00BC4AAB">
        <w:t> L. Li</w:t>
      </w:r>
      <w:r w:rsidR="00500866">
        <w:t>,</w:t>
      </w:r>
      <w:r w:rsidRPr="00BC4AAB">
        <w:t xml:space="preserve"> Z. </w:t>
      </w:r>
      <w:proofErr w:type="gramStart"/>
      <w:r w:rsidRPr="00BC4AAB">
        <w:t>Yu</w:t>
      </w:r>
      <w:proofErr w:type="gramEnd"/>
      <w:r w:rsidRPr="00BC4AAB">
        <w:t> and L. Gu</w:t>
      </w:r>
      <w:r w:rsidR="00500866">
        <w:t>,</w:t>
      </w:r>
      <w:r w:rsidRPr="00BC4AAB">
        <w:t> </w:t>
      </w:r>
      <w:r w:rsidRPr="00BC4AAB">
        <w:rPr>
          <w:i/>
          <w:iCs/>
        </w:rPr>
        <w:t>Small</w:t>
      </w:r>
      <w:r w:rsidRPr="00BC4AAB">
        <w:t>, 2018, </w:t>
      </w:r>
      <w:r w:rsidRPr="00BC4AAB">
        <w:rPr>
          <w:b/>
          <w:bCs/>
        </w:rPr>
        <w:t>14</w:t>
      </w:r>
      <w:r w:rsidR="00500866">
        <w:t>,</w:t>
      </w:r>
      <w:r w:rsidRPr="00BC4AAB">
        <w:t xml:space="preserve"> 1704435.</w:t>
      </w:r>
    </w:p>
    <w:p w14:paraId="57AA45C0" w14:textId="7446EBB0" w:rsidR="00BC4AAB" w:rsidRPr="00BC4AAB" w:rsidRDefault="00BC4AAB" w:rsidP="00BC4AAB">
      <w:pPr>
        <w:numPr>
          <w:ilvl w:val="0"/>
          <w:numId w:val="18"/>
        </w:numPr>
      </w:pPr>
      <w:r w:rsidRPr="00BC4AAB">
        <w:t>N. N. Du</w:t>
      </w:r>
      <w:r w:rsidR="00500866">
        <w:t>,</w:t>
      </w:r>
      <w:r w:rsidRPr="00BC4AAB">
        <w:t> C. M. Wang</w:t>
      </w:r>
      <w:r w:rsidR="00500866">
        <w:t>,</w:t>
      </w:r>
      <w:r w:rsidRPr="00BC4AAB">
        <w:t xml:space="preserve"> R. Long and Y. J. </w:t>
      </w:r>
      <w:proofErr w:type="spellStart"/>
      <w:r w:rsidRPr="00BC4AAB">
        <w:t>Xiong</w:t>
      </w:r>
      <w:proofErr w:type="spellEnd"/>
      <w:r w:rsidR="00500866">
        <w:t>,</w:t>
      </w:r>
      <w:r w:rsidRPr="00BC4AAB">
        <w:t> </w:t>
      </w:r>
      <w:r w:rsidRPr="00BC4AAB">
        <w:rPr>
          <w:i/>
          <w:iCs/>
        </w:rPr>
        <w:t>Nano Res.</w:t>
      </w:r>
      <w:r w:rsidRPr="00BC4AAB">
        <w:t>, 2017, </w:t>
      </w:r>
      <w:r w:rsidRPr="00BC4AAB">
        <w:rPr>
          <w:b/>
          <w:bCs/>
        </w:rPr>
        <w:t>10</w:t>
      </w:r>
      <w:r w:rsidR="00500866">
        <w:t>,</w:t>
      </w:r>
      <w:r w:rsidRPr="00BC4AAB">
        <w:t xml:space="preserve"> 3228 —</w:t>
      </w:r>
      <w:proofErr w:type="gramStart"/>
      <w:r w:rsidRPr="00BC4AAB">
        <w:t>3237</w:t>
      </w:r>
      <w:r w:rsidR="003162CF">
        <w:t xml:space="preserve">  </w:t>
      </w:r>
      <w:r w:rsidRPr="00BC4AAB">
        <w:t>.</w:t>
      </w:r>
      <w:proofErr w:type="gramEnd"/>
    </w:p>
    <w:p w14:paraId="3A42B9E1" w14:textId="2044CFAC" w:rsidR="00BC4AAB" w:rsidRPr="00BC4AAB" w:rsidRDefault="00BC4AAB" w:rsidP="00BC4AAB">
      <w:pPr>
        <w:numPr>
          <w:ilvl w:val="0"/>
          <w:numId w:val="18"/>
        </w:numPr>
      </w:pPr>
      <w:r w:rsidRPr="00BC4AAB">
        <w:t>S. B. Wang</w:t>
      </w:r>
      <w:r w:rsidR="00500866">
        <w:t>,</w:t>
      </w:r>
      <w:r w:rsidRPr="00BC4AAB">
        <w:t> B. Y. Guan</w:t>
      </w:r>
      <w:r w:rsidR="00500866">
        <w:t>,</w:t>
      </w:r>
      <w:r w:rsidRPr="00BC4AAB">
        <w:t> X. Wang and X. W. D. Lou</w:t>
      </w:r>
      <w:r w:rsidR="00500866">
        <w:t>,</w:t>
      </w:r>
      <w:r w:rsidRPr="00BC4AAB">
        <w:t> </w:t>
      </w:r>
      <w:r w:rsidRPr="00BC4AAB">
        <w:rPr>
          <w:i/>
          <w:iCs/>
        </w:rPr>
        <w:t>J. Am. Chem. Soc.</w:t>
      </w:r>
      <w:r w:rsidRPr="00BC4AAB">
        <w:t>, 2018, </w:t>
      </w:r>
      <w:r w:rsidRPr="00BC4AAB">
        <w:rPr>
          <w:b/>
          <w:bCs/>
        </w:rPr>
        <w:t>140</w:t>
      </w:r>
      <w:r w:rsidR="00500866">
        <w:t>,</w:t>
      </w:r>
      <w:r w:rsidRPr="00BC4AAB">
        <w:t xml:space="preserve"> 15145 —</w:t>
      </w:r>
      <w:proofErr w:type="gramStart"/>
      <w:r w:rsidRPr="00BC4AAB">
        <w:t>15148 </w:t>
      </w:r>
      <w:r w:rsidR="003162CF">
        <w:t xml:space="preserve"> </w:t>
      </w:r>
      <w:r w:rsidRPr="00BC4AAB">
        <w:t>.</w:t>
      </w:r>
      <w:proofErr w:type="gramEnd"/>
    </w:p>
    <w:p w14:paraId="2CE1D27E" w14:textId="7B077876" w:rsidR="00BC4AAB" w:rsidRPr="00BC4AAB" w:rsidRDefault="00BC4AAB" w:rsidP="00BC4AAB">
      <w:pPr>
        <w:numPr>
          <w:ilvl w:val="0"/>
          <w:numId w:val="18"/>
        </w:numPr>
      </w:pPr>
      <w:r w:rsidRPr="00BC4AAB">
        <w:t>X. Wang</w:t>
      </w:r>
      <w:r w:rsidR="00500866">
        <w:t>,</w:t>
      </w:r>
      <w:r w:rsidRPr="00BC4AAB">
        <w:t> L. Yu</w:t>
      </w:r>
      <w:r w:rsidR="00500866">
        <w:t>,</w:t>
      </w:r>
      <w:r w:rsidRPr="00BC4AAB">
        <w:t> B. Y. Guan</w:t>
      </w:r>
      <w:r w:rsidR="00500866">
        <w:t>,</w:t>
      </w:r>
      <w:r w:rsidRPr="00BC4AAB">
        <w:t> S. Y. Song and X. W. Lou</w:t>
      </w:r>
      <w:r w:rsidR="00500866">
        <w:t>,</w:t>
      </w:r>
      <w:r w:rsidRPr="00BC4AAB">
        <w:t> </w:t>
      </w:r>
      <w:r w:rsidRPr="00BC4AAB">
        <w:rPr>
          <w:i/>
          <w:iCs/>
        </w:rPr>
        <w:t>Adv. Mater.</w:t>
      </w:r>
      <w:r w:rsidRPr="00BC4AAB">
        <w:t>, 2018, </w:t>
      </w:r>
      <w:r w:rsidRPr="00BC4AAB">
        <w:rPr>
          <w:b/>
          <w:bCs/>
        </w:rPr>
        <w:t>30</w:t>
      </w:r>
      <w:r w:rsidR="00500866">
        <w:t>,</w:t>
      </w:r>
      <w:r w:rsidRPr="00BC4AAB">
        <w:t xml:space="preserve"> </w:t>
      </w:r>
      <w:proofErr w:type="gramStart"/>
      <w:r w:rsidRPr="00BC4AAB">
        <w:t>1801211</w:t>
      </w:r>
      <w:r w:rsidR="003162CF">
        <w:t xml:space="preserve"> </w:t>
      </w:r>
      <w:r w:rsidRPr="00BC4AAB">
        <w:t>.</w:t>
      </w:r>
      <w:proofErr w:type="gramEnd"/>
    </w:p>
    <w:p w14:paraId="6E54F8DF" w14:textId="1AB041FF" w:rsidR="00BC4AAB" w:rsidRPr="00BC4AAB" w:rsidRDefault="00BC4AAB" w:rsidP="00BC4AAB">
      <w:pPr>
        <w:numPr>
          <w:ilvl w:val="0"/>
          <w:numId w:val="18"/>
        </w:numPr>
      </w:pPr>
      <w:r w:rsidRPr="00BC4AAB">
        <w:lastRenderedPageBreak/>
        <w:t>A. Aijaz</w:t>
      </w:r>
      <w:r w:rsidR="00500866">
        <w:t>,</w:t>
      </w:r>
      <w:r w:rsidRPr="00BC4AAB">
        <w:t> J. Masa</w:t>
      </w:r>
      <w:r w:rsidR="00500866">
        <w:t>,</w:t>
      </w:r>
      <w:r w:rsidRPr="00BC4AAB">
        <w:t xml:space="preserve"> C. </w:t>
      </w:r>
      <w:proofErr w:type="spellStart"/>
      <w:r w:rsidRPr="00BC4AAB">
        <w:t>Rosler</w:t>
      </w:r>
      <w:proofErr w:type="spellEnd"/>
      <w:r w:rsidR="00500866">
        <w:t>,</w:t>
      </w:r>
      <w:r w:rsidRPr="00BC4AAB">
        <w:t> W. Xia</w:t>
      </w:r>
      <w:r w:rsidR="00500866">
        <w:t>,</w:t>
      </w:r>
      <w:r w:rsidRPr="00BC4AAB">
        <w:t xml:space="preserve"> P. </w:t>
      </w:r>
      <w:proofErr w:type="spellStart"/>
      <w:r w:rsidRPr="00BC4AAB">
        <w:t>Weide</w:t>
      </w:r>
      <w:proofErr w:type="spellEnd"/>
      <w:r w:rsidR="00500866">
        <w:t>,</w:t>
      </w:r>
      <w:r w:rsidRPr="00BC4AAB">
        <w:t xml:space="preserve"> A. J. R. </w:t>
      </w:r>
      <w:proofErr w:type="spellStart"/>
      <w:r w:rsidRPr="00BC4AAB">
        <w:t>Botz</w:t>
      </w:r>
      <w:proofErr w:type="spellEnd"/>
      <w:r w:rsidR="00500866">
        <w:t>,</w:t>
      </w:r>
      <w:r w:rsidRPr="00BC4AAB">
        <w:t> R. A. Fischer</w:t>
      </w:r>
      <w:r w:rsidR="00500866">
        <w:t>,</w:t>
      </w:r>
      <w:r w:rsidRPr="00BC4AAB">
        <w:t xml:space="preserve"> W. </w:t>
      </w:r>
      <w:proofErr w:type="spellStart"/>
      <w:r w:rsidRPr="00BC4AAB">
        <w:t>Schuhmann</w:t>
      </w:r>
      <w:proofErr w:type="spellEnd"/>
      <w:r w:rsidRPr="00BC4AAB">
        <w:t xml:space="preserve"> and M. </w:t>
      </w:r>
      <w:proofErr w:type="spellStart"/>
      <w:r w:rsidRPr="00BC4AAB">
        <w:t>Muhler</w:t>
      </w:r>
      <w:proofErr w:type="spellEnd"/>
      <w:r w:rsidR="00500866">
        <w:t>,</w:t>
      </w:r>
      <w:r w:rsidRPr="00BC4AAB">
        <w:t> </w:t>
      </w:r>
      <w:proofErr w:type="spellStart"/>
      <w:r w:rsidRPr="00BC4AAB">
        <w:rPr>
          <w:i/>
          <w:iCs/>
        </w:rPr>
        <w:t>Angew</w:t>
      </w:r>
      <w:proofErr w:type="spellEnd"/>
      <w:r w:rsidRPr="00BC4AAB">
        <w:rPr>
          <w:i/>
          <w:iCs/>
        </w:rPr>
        <w:t>. Chem., Int. Ed.</w:t>
      </w:r>
      <w:r w:rsidRPr="00BC4AAB">
        <w:t>, 2016, </w:t>
      </w:r>
      <w:r w:rsidRPr="00BC4AAB">
        <w:rPr>
          <w:b/>
          <w:bCs/>
        </w:rPr>
        <w:t>55</w:t>
      </w:r>
      <w:r w:rsidR="00500866">
        <w:t>,</w:t>
      </w:r>
      <w:r w:rsidRPr="00BC4AAB">
        <w:t xml:space="preserve"> 4087 —4091.</w:t>
      </w:r>
    </w:p>
    <w:p w14:paraId="4CDC7FB1" w14:textId="28B962A2" w:rsidR="00BC4AAB" w:rsidRPr="00BC4AAB" w:rsidRDefault="00BC4AAB" w:rsidP="00BC4AAB">
      <w:pPr>
        <w:numPr>
          <w:ilvl w:val="0"/>
          <w:numId w:val="18"/>
        </w:numPr>
      </w:pPr>
      <w:r w:rsidRPr="00BC4AAB">
        <w:t xml:space="preserve">B. </w:t>
      </w:r>
      <w:proofErr w:type="spellStart"/>
      <w:r w:rsidRPr="00BC4AAB">
        <w:t>Pattengale</w:t>
      </w:r>
      <w:proofErr w:type="spellEnd"/>
      <w:r w:rsidR="00500866">
        <w:t>,</w:t>
      </w:r>
      <w:r w:rsidRPr="00BC4AAB">
        <w:t> S. Z. Yang</w:t>
      </w:r>
      <w:r w:rsidR="00500866">
        <w:t>,</w:t>
      </w:r>
      <w:r w:rsidRPr="00BC4AAB">
        <w:t> J. Ludwig</w:t>
      </w:r>
      <w:r w:rsidR="00500866">
        <w:t>,</w:t>
      </w:r>
      <w:r w:rsidRPr="00BC4AAB">
        <w:t> Z. Q. Huang</w:t>
      </w:r>
      <w:r w:rsidR="00500866">
        <w:t>,</w:t>
      </w:r>
      <w:r w:rsidRPr="00BC4AAB">
        <w:t> X. Y. Zhang and J. Huang</w:t>
      </w:r>
      <w:r w:rsidR="00500866">
        <w:t>,</w:t>
      </w:r>
      <w:r w:rsidRPr="00BC4AAB">
        <w:t> </w:t>
      </w:r>
      <w:r w:rsidRPr="00BC4AAB">
        <w:rPr>
          <w:i/>
          <w:iCs/>
        </w:rPr>
        <w:t>J. Am. Chem. Soc.</w:t>
      </w:r>
      <w:r w:rsidRPr="00BC4AAB">
        <w:t>, 2016, </w:t>
      </w:r>
      <w:r w:rsidRPr="00BC4AAB">
        <w:rPr>
          <w:b/>
          <w:bCs/>
        </w:rPr>
        <w:t>138</w:t>
      </w:r>
      <w:r w:rsidR="00500866">
        <w:t>,</w:t>
      </w:r>
      <w:r w:rsidRPr="00BC4AAB">
        <w:t xml:space="preserve"> 8072 —8075.</w:t>
      </w:r>
    </w:p>
    <w:p w14:paraId="421B8CBB" w14:textId="0235EBC1" w:rsidR="00BC4AAB" w:rsidRPr="00BC4AAB" w:rsidRDefault="00BC4AAB" w:rsidP="00BC4AAB">
      <w:pPr>
        <w:numPr>
          <w:ilvl w:val="0"/>
          <w:numId w:val="18"/>
        </w:numPr>
      </w:pPr>
      <w:r w:rsidRPr="00BC4AAB">
        <w:t xml:space="preserve">B. </w:t>
      </w:r>
      <w:proofErr w:type="spellStart"/>
      <w:r w:rsidRPr="00BC4AAB">
        <w:t>Pattengale</w:t>
      </w:r>
      <w:proofErr w:type="spellEnd"/>
      <w:r w:rsidR="00500866">
        <w:t>,</w:t>
      </w:r>
      <w:r w:rsidRPr="00BC4AAB">
        <w:t xml:space="preserve"> D. J. </w:t>
      </w:r>
      <w:proofErr w:type="spellStart"/>
      <w:r w:rsidRPr="00BC4AAB">
        <w:t>SantaLucia</w:t>
      </w:r>
      <w:proofErr w:type="spellEnd"/>
      <w:r w:rsidR="00500866">
        <w:t>,</w:t>
      </w:r>
      <w:r w:rsidRPr="00BC4AAB">
        <w:t> S. Z. Yang</w:t>
      </w:r>
      <w:r w:rsidR="00500866">
        <w:t>,</w:t>
      </w:r>
      <w:r w:rsidRPr="00BC4AAB">
        <w:t> W. H. Hu</w:t>
      </w:r>
      <w:r w:rsidR="00500866">
        <w:t>,</w:t>
      </w:r>
      <w:r w:rsidRPr="00BC4AAB">
        <w:t> C. M. Liu</w:t>
      </w:r>
      <w:r w:rsidR="00500866">
        <w:t>,</w:t>
      </w:r>
      <w:r w:rsidRPr="00BC4AAB">
        <w:t> X. Y. Zhang</w:t>
      </w:r>
      <w:r w:rsidR="00500866">
        <w:t>,</w:t>
      </w:r>
      <w:r w:rsidRPr="00BC4AAB">
        <w:t> J. F. Berry and J. Huang</w:t>
      </w:r>
      <w:r w:rsidR="00500866">
        <w:t>,</w:t>
      </w:r>
      <w:r w:rsidRPr="00BC4AAB">
        <w:t> </w:t>
      </w:r>
      <w:r w:rsidRPr="00BC4AAB">
        <w:rPr>
          <w:i/>
          <w:iCs/>
        </w:rPr>
        <w:t>J. Am. Chem. Soc.</w:t>
      </w:r>
      <w:r w:rsidRPr="00BC4AAB">
        <w:t>, 2018, </w:t>
      </w:r>
      <w:r w:rsidRPr="00BC4AAB">
        <w:rPr>
          <w:b/>
          <w:bCs/>
        </w:rPr>
        <w:t>140</w:t>
      </w:r>
      <w:r w:rsidR="00500866">
        <w:t>,</w:t>
      </w:r>
      <w:r w:rsidRPr="00BC4AAB">
        <w:t xml:space="preserve"> 11573 —11576.</w:t>
      </w:r>
    </w:p>
    <w:p w14:paraId="35F2BD32" w14:textId="391002C8" w:rsidR="00BC4AAB" w:rsidRPr="00BC4AAB" w:rsidRDefault="00BC4AAB" w:rsidP="00BC4AAB">
      <w:pPr>
        <w:numPr>
          <w:ilvl w:val="0"/>
          <w:numId w:val="18"/>
        </w:numPr>
      </w:pPr>
      <w:r w:rsidRPr="00BC4AAB">
        <w:t xml:space="preserve">B. </w:t>
      </w:r>
      <w:proofErr w:type="spellStart"/>
      <w:r w:rsidRPr="00BC4AAB">
        <w:t>Pattengale</w:t>
      </w:r>
      <w:proofErr w:type="spellEnd"/>
      <w:r w:rsidRPr="00BC4AAB">
        <w:t> and J. Huang</w:t>
      </w:r>
      <w:r w:rsidR="00500866">
        <w:t>,</w:t>
      </w:r>
      <w:r w:rsidRPr="00BC4AAB">
        <w:t> </w:t>
      </w:r>
      <w:r w:rsidRPr="00BC4AAB">
        <w:rPr>
          <w:i/>
          <w:iCs/>
        </w:rPr>
        <w:t>Phys. Chem. Chem. Phys.</w:t>
      </w:r>
      <w:r w:rsidRPr="00BC4AAB">
        <w:t>, 2018, </w:t>
      </w:r>
      <w:r w:rsidRPr="00BC4AAB">
        <w:rPr>
          <w:b/>
          <w:bCs/>
        </w:rPr>
        <w:t>20</w:t>
      </w:r>
      <w:r w:rsidR="00500866">
        <w:t>,</w:t>
      </w:r>
      <w:r w:rsidRPr="00BC4AAB">
        <w:t xml:space="preserve"> 14884 —14888.</w:t>
      </w:r>
    </w:p>
    <w:p w14:paraId="3C510A25" w14:textId="0CA369FE" w:rsidR="00BC4AAB" w:rsidRPr="00BC4AAB" w:rsidRDefault="00BC4AAB" w:rsidP="00BC4AAB">
      <w:pPr>
        <w:numPr>
          <w:ilvl w:val="0"/>
          <w:numId w:val="18"/>
        </w:numPr>
      </w:pPr>
      <w:r w:rsidRPr="00BC4AAB">
        <w:t>H. Kato and K. Akimoto</w:t>
      </w:r>
      <w:r w:rsidR="00500866">
        <w:t>,</w:t>
      </w:r>
      <w:r w:rsidRPr="00BC4AAB">
        <w:t> </w:t>
      </w:r>
      <w:r w:rsidRPr="00BC4AAB">
        <w:rPr>
          <w:i/>
          <w:iCs/>
        </w:rPr>
        <w:t>J. Am. Chem. Soc.</w:t>
      </w:r>
      <w:r w:rsidRPr="00BC4AAB">
        <w:t>, 1974, </w:t>
      </w:r>
      <w:r w:rsidRPr="00BC4AAB">
        <w:rPr>
          <w:b/>
          <w:bCs/>
        </w:rPr>
        <w:t>96</w:t>
      </w:r>
      <w:r w:rsidR="00500866">
        <w:t>,</w:t>
      </w:r>
      <w:r w:rsidRPr="00BC4AAB">
        <w:t xml:space="preserve"> 1351 —1357.</w:t>
      </w:r>
    </w:p>
    <w:p w14:paraId="0BFF0543" w14:textId="6D8DDC5A" w:rsidR="00BC4AAB" w:rsidRPr="00BC4AAB" w:rsidRDefault="00BC4AAB" w:rsidP="00BC4AAB">
      <w:pPr>
        <w:numPr>
          <w:ilvl w:val="0"/>
          <w:numId w:val="18"/>
        </w:numPr>
      </w:pPr>
      <w:r w:rsidRPr="00BC4AAB">
        <w:t>S. Z. Yang</w:t>
      </w:r>
      <w:r w:rsidR="00500866">
        <w:t>,</w:t>
      </w:r>
      <w:r w:rsidRPr="00BC4AAB">
        <w:t xml:space="preserve"> B. </w:t>
      </w:r>
      <w:proofErr w:type="spellStart"/>
      <w:r w:rsidRPr="00BC4AAB">
        <w:t>Pattengale</w:t>
      </w:r>
      <w:proofErr w:type="spellEnd"/>
      <w:r w:rsidR="00500866">
        <w:t>,</w:t>
      </w:r>
      <w:r w:rsidRPr="00BC4AAB">
        <w:t xml:space="preserve"> E. L. </w:t>
      </w:r>
      <w:proofErr w:type="spellStart"/>
      <w:r w:rsidRPr="00BC4AAB">
        <w:t>Kovrigin</w:t>
      </w:r>
      <w:proofErr w:type="spellEnd"/>
      <w:r w:rsidRPr="00BC4AAB">
        <w:t> and J. Huang</w:t>
      </w:r>
      <w:r w:rsidR="00500866">
        <w:t>,</w:t>
      </w:r>
      <w:r w:rsidRPr="00BC4AAB">
        <w:t> </w:t>
      </w:r>
      <w:r w:rsidRPr="00BC4AAB">
        <w:rPr>
          <w:i/>
          <w:iCs/>
        </w:rPr>
        <w:t>ACS Energy Lett.</w:t>
      </w:r>
      <w:r w:rsidRPr="00BC4AAB">
        <w:t>, 2017, </w:t>
      </w:r>
      <w:r w:rsidRPr="00BC4AAB">
        <w:rPr>
          <w:b/>
          <w:bCs/>
        </w:rPr>
        <w:t>2</w:t>
      </w:r>
      <w:r w:rsidR="00500866">
        <w:t>,</w:t>
      </w:r>
      <w:r w:rsidRPr="00BC4AAB">
        <w:t xml:space="preserve"> 75 —80.</w:t>
      </w:r>
    </w:p>
    <w:p w14:paraId="51798A52" w14:textId="4B1F7ED0" w:rsidR="00BC4AAB" w:rsidRPr="00BC4AAB" w:rsidRDefault="00BC4AAB" w:rsidP="00BC4AAB">
      <w:pPr>
        <w:numPr>
          <w:ilvl w:val="0"/>
          <w:numId w:val="18"/>
        </w:numPr>
      </w:pPr>
      <w:r w:rsidRPr="00BC4AAB">
        <w:t>Y. X. Zhou</w:t>
      </w:r>
      <w:r w:rsidR="00500866">
        <w:t>,</w:t>
      </w:r>
      <w:r w:rsidRPr="00BC4AAB">
        <w:t> W. H. Hu</w:t>
      </w:r>
      <w:r w:rsidR="00500866">
        <w:t>,</w:t>
      </w:r>
      <w:r w:rsidRPr="00BC4AAB">
        <w:t> S. Z. Yang and J. Huang</w:t>
      </w:r>
      <w:r w:rsidR="00500866">
        <w:t>,</w:t>
      </w:r>
      <w:r w:rsidRPr="00BC4AAB">
        <w:t> </w:t>
      </w:r>
      <w:r w:rsidRPr="00BC4AAB">
        <w:rPr>
          <w:i/>
          <w:iCs/>
        </w:rPr>
        <w:t>Phys. Chem. Chem. Phys.</w:t>
      </w:r>
      <w:r w:rsidRPr="00BC4AAB">
        <w:t>, 2020, </w:t>
      </w:r>
      <w:r w:rsidRPr="00BC4AAB">
        <w:rPr>
          <w:b/>
          <w:bCs/>
        </w:rPr>
        <w:t>22</w:t>
      </w:r>
      <w:r w:rsidR="00500866">
        <w:t>,</w:t>
      </w:r>
      <w:r w:rsidRPr="00BC4AAB">
        <w:t xml:space="preserve"> 3849 —3854.</w:t>
      </w:r>
    </w:p>
    <w:p w14:paraId="3EBC415C" w14:textId="54E89C77" w:rsidR="00BC4AAB" w:rsidRPr="00BC4AAB" w:rsidRDefault="00BC4AAB" w:rsidP="00BC4AAB">
      <w:pPr>
        <w:numPr>
          <w:ilvl w:val="0"/>
          <w:numId w:val="18"/>
        </w:numPr>
      </w:pPr>
      <w:r w:rsidRPr="00BC4AAB">
        <w:t>R. S. Swathi and K. L. Sebastian</w:t>
      </w:r>
      <w:r w:rsidR="00500866">
        <w:t>,</w:t>
      </w:r>
      <w:r w:rsidRPr="00BC4AAB">
        <w:t> </w:t>
      </w:r>
      <w:r w:rsidRPr="00BC4AAB">
        <w:rPr>
          <w:i/>
          <w:iCs/>
        </w:rPr>
        <w:t>J. Chem. Sci.</w:t>
      </w:r>
      <w:r w:rsidRPr="00BC4AAB">
        <w:t>, 2009, </w:t>
      </w:r>
      <w:r w:rsidRPr="00BC4AAB">
        <w:rPr>
          <w:b/>
          <w:bCs/>
        </w:rPr>
        <w:t>121</w:t>
      </w:r>
      <w:r w:rsidR="00500866">
        <w:t>,</w:t>
      </w:r>
      <w:r w:rsidRPr="00BC4AAB">
        <w:t xml:space="preserve"> 777 —787.</w:t>
      </w:r>
    </w:p>
    <w:p w14:paraId="57242A88" w14:textId="673CEE92" w:rsidR="00BC4AAB" w:rsidRPr="00BC4AAB" w:rsidRDefault="00BC4AAB" w:rsidP="00BC4AAB">
      <w:pPr>
        <w:numPr>
          <w:ilvl w:val="0"/>
          <w:numId w:val="18"/>
        </w:numPr>
      </w:pPr>
      <w:r w:rsidRPr="00BC4AAB">
        <w:t>R. Narayanan</w:t>
      </w:r>
      <w:r w:rsidR="00500866">
        <w:t>,</w:t>
      </w:r>
      <w:r w:rsidRPr="00BC4AAB">
        <w:t> M. Deepa and A. K. Srivastava</w:t>
      </w:r>
      <w:r w:rsidR="00500866">
        <w:t>,</w:t>
      </w:r>
      <w:r w:rsidRPr="00BC4AAB">
        <w:t> </w:t>
      </w:r>
      <w:r w:rsidRPr="00BC4AAB">
        <w:rPr>
          <w:i/>
          <w:iCs/>
        </w:rPr>
        <w:t>J. Mater. Chem. A</w:t>
      </w:r>
      <w:r w:rsidRPr="00BC4AAB">
        <w:t>, 2013, </w:t>
      </w:r>
      <w:r w:rsidRPr="00BC4AAB">
        <w:rPr>
          <w:b/>
          <w:bCs/>
        </w:rPr>
        <w:t>1</w:t>
      </w:r>
      <w:r w:rsidR="00500866">
        <w:t>,</w:t>
      </w:r>
      <w:r w:rsidRPr="00BC4AAB">
        <w:t xml:space="preserve"> 3907 —3918.</w:t>
      </w:r>
    </w:p>
    <w:p w14:paraId="21808185" w14:textId="1ED5ECCD" w:rsidR="00BC4AAB" w:rsidRPr="00BC4AAB" w:rsidRDefault="00BC4AAB" w:rsidP="00BC4AAB">
      <w:pPr>
        <w:numPr>
          <w:ilvl w:val="0"/>
          <w:numId w:val="18"/>
        </w:numPr>
      </w:pPr>
      <w:r w:rsidRPr="00BC4AAB">
        <w:t>H. T. Zhou</w:t>
      </w:r>
      <w:r w:rsidR="00500866">
        <w:t>,</w:t>
      </w:r>
      <w:r w:rsidRPr="00BC4AAB">
        <w:t> C. B. Qin</w:t>
      </w:r>
      <w:r w:rsidR="00500866">
        <w:t>,</w:t>
      </w:r>
      <w:r w:rsidRPr="00BC4AAB">
        <w:t> R. Y. Chen</w:t>
      </w:r>
      <w:r w:rsidR="00500866">
        <w:t>,</w:t>
      </w:r>
      <w:r w:rsidRPr="00BC4AAB">
        <w:t> W. J. Zhou</w:t>
      </w:r>
      <w:r w:rsidR="00500866">
        <w:t>,</w:t>
      </w:r>
      <w:r w:rsidRPr="00BC4AAB">
        <w:t> G. F. Zhang</w:t>
      </w:r>
      <w:r w:rsidR="00500866">
        <w:t>,</w:t>
      </w:r>
      <w:r w:rsidRPr="00BC4AAB">
        <w:t> Y. Gao</w:t>
      </w:r>
      <w:r w:rsidR="00500866">
        <w:t>,</w:t>
      </w:r>
      <w:r w:rsidRPr="00BC4AAB">
        <w:t> L. T. Xiao and S. T. Jia</w:t>
      </w:r>
      <w:r w:rsidR="00500866">
        <w:t>,</w:t>
      </w:r>
      <w:r w:rsidRPr="00BC4AAB">
        <w:t> </w:t>
      </w:r>
      <w:r w:rsidRPr="00BC4AAB">
        <w:rPr>
          <w:i/>
          <w:iCs/>
        </w:rPr>
        <w:t>J. Phys. Chem. Lett.</w:t>
      </w:r>
      <w:r w:rsidRPr="00BC4AAB">
        <w:t>, 2019, </w:t>
      </w:r>
      <w:r w:rsidRPr="00BC4AAB">
        <w:rPr>
          <w:b/>
          <w:bCs/>
        </w:rPr>
        <w:t>10</w:t>
      </w:r>
      <w:r w:rsidR="00500866">
        <w:t>,</w:t>
      </w:r>
      <w:r w:rsidRPr="00BC4AAB">
        <w:t xml:space="preserve"> 2849 —2856.</w:t>
      </w:r>
    </w:p>
    <w:p w14:paraId="59F58430" w14:textId="5776B964" w:rsidR="00BC4AAB" w:rsidRPr="00BC4AAB" w:rsidRDefault="00BC4AAB" w:rsidP="00BC4AAB">
      <w:pPr>
        <w:numPr>
          <w:ilvl w:val="0"/>
          <w:numId w:val="18"/>
        </w:numPr>
      </w:pPr>
      <w:r w:rsidRPr="00BC4AAB">
        <w:t xml:space="preserve">R. E. Dale and J. </w:t>
      </w:r>
      <w:proofErr w:type="spellStart"/>
      <w:r w:rsidRPr="00BC4AAB">
        <w:t>Eisinger</w:t>
      </w:r>
      <w:proofErr w:type="spellEnd"/>
      <w:r w:rsidR="00500866">
        <w:t>,</w:t>
      </w:r>
      <w:r w:rsidRPr="00BC4AAB">
        <w:t> </w:t>
      </w:r>
      <w:r w:rsidRPr="00BC4AAB">
        <w:rPr>
          <w:i/>
          <w:iCs/>
        </w:rPr>
        <w:t>Biopolymers</w:t>
      </w:r>
      <w:r w:rsidRPr="00BC4AAB">
        <w:t>, 1974, </w:t>
      </w:r>
      <w:r w:rsidRPr="00BC4AAB">
        <w:rPr>
          <w:b/>
          <w:bCs/>
        </w:rPr>
        <w:t>13</w:t>
      </w:r>
      <w:r w:rsidR="00500866">
        <w:t>,</w:t>
      </w:r>
      <w:r w:rsidRPr="00BC4AAB">
        <w:t xml:space="preserve"> 1573 —1605.</w:t>
      </w:r>
    </w:p>
    <w:p w14:paraId="3ADCFA1B" w14:textId="7C4D8F5A" w:rsidR="00BC4AAB" w:rsidRPr="00BC4AAB" w:rsidRDefault="00BC4AAB" w:rsidP="00BC4AAB">
      <w:pPr>
        <w:numPr>
          <w:ilvl w:val="0"/>
          <w:numId w:val="18"/>
        </w:numPr>
      </w:pPr>
      <w:r w:rsidRPr="00BC4AAB">
        <w:t xml:space="preserve">B. </w:t>
      </w:r>
      <w:proofErr w:type="spellStart"/>
      <w:r w:rsidRPr="00BC4AAB">
        <w:t>Albinsson</w:t>
      </w:r>
      <w:proofErr w:type="spellEnd"/>
      <w:r w:rsidR="00500866">
        <w:t>,</w:t>
      </w:r>
      <w:r w:rsidRPr="00BC4AAB">
        <w:t xml:space="preserve"> M. P. </w:t>
      </w:r>
      <w:proofErr w:type="spellStart"/>
      <w:r w:rsidRPr="00BC4AAB">
        <w:t>Eng</w:t>
      </w:r>
      <w:proofErr w:type="spellEnd"/>
      <w:r w:rsidR="00500866">
        <w:t>,</w:t>
      </w:r>
      <w:r w:rsidRPr="00BC4AAB">
        <w:t xml:space="preserve"> K. </w:t>
      </w:r>
      <w:proofErr w:type="spellStart"/>
      <w:r w:rsidRPr="00BC4AAB">
        <w:t>Pettersson</w:t>
      </w:r>
      <w:proofErr w:type="spellEnd"/>
      <w:r w:rsidRPr="00BC4AAB">
        <w:t> and M. U. Winters</w:t>
      </w:r>
      <w:r w:rsidR="00500866">
        <w:t>,</w:t>
      </w:r>
      <w:r w:rsidRPr="00BC4AAB">
        <w:t> </w:t>
      </w:r>
      <w:r w:rsidRPr="00BC4AAB">
        <w:rPr>
          <w:i/>
          <w:iCs/>
        </w:rPr>
        <w:t>Phys. Chem. Chem. Phys.</w:t>
      </w:r>
      <w:r w:rsidRPr="00BC4AAB">
        <w:t>, 2007, </w:t>
      </w:r>
      <w:r w:rsidRPr="00BC4AAB">
        <w:rPr>
          <w:b/>
          <w:bCs/>
        </w:rPr>
        <w:t>9</w:t>
      </w:r>
      <w:r w:rsidR="00500866">
        <w:t>,</w:t>
      </w:r>
      <w:r w:rsidRPr="00BC4AAB">
        <w:t xml:space="preserve"> 5847 —5864.</w:t>
      </w:r>
    </w:p>
    <w:p w14:paraId="4A73C163" w14:textId="142FB7EC" w:rsidR="00BC4AAB" w:rsidRPr="00BC4AAB" w:rsidRDefault="00BC4AAB" w:rsidP="00BC4AAB">
      <w:pPr>
        <w:numPr>
          <w:ilvl w:val="0"/>
          <w:numId w:val="18"/>
        </w:numPr>
      </w:pPr>
      <w:r w:rsidRPr="00BC4AAB">
        <w:t xml:space="preserve">C. R. </w:t>
      </w:r>
      <w:proofErr w:type="spellStart"/>
      <w:r w:rsidRPr="00BC4AAB">
        <w:t>Sabanayagam</w:t>
      </w:r>
      <w:proofErr w:type="spellEnd"/>
      <w:r w:rsidR="00500866">
        <w:t>,</w:t>
      </w:r>
      <w:r w:rsidRPr="00BC4AAB">
        <w:t xml:space="preserve"> J. S. Eid and A. </w:t>
      </w:r>
      <w:proofErr w:type="spellStart"/>
      <w:r w:rsidRPr="00BC4AAB">
        <w:t>Meller</w:t>
      </w:r>
      <w:proofErr w:type="spellEnd"/>
      <w:r w:rsidR="00500866">
        <w:t>,</w:t>
      </w:r>
      <w:r w:rsidRPr="00BC4AAB">
        <w:t> </w:t>
      </w:r>
      <w:r w:rsidRPr="00BC4AAB">
        <w:rPr>
          <w:i/>
          <w:iCs/>
        </w:rPr>
        <w:t>J. Chem. Phys.</w:t>
      </w:r>
      <w:r w:rsidRPr="00BC4AAB">
        <w:t>, 2005, </w:t>
      </w:r>
      <w:r w:rsidRPr="00BC4AAB">
        <w:rPr>
          <w:b/>
          <w:bCs/>
        </w:rPr>
        <w:t>122</w:t>
      </w:r>
      <w:r w:rsidR="00500866">
        <w:t>,</w:t>
      </w:r>
      <w:r w:rsidRPr="00BC4AAB">
        <w:t xml:space="preserve"> 061103.</w:t>
      </w:r>
    </w:p>
    <w:p w14:paraId="55CEDC2A" w14:textId="19327064" w:rsidR="00BC4AAB" w:rsidRPr="00BC4AAB" w:rsidRDefault="00BC4AAB" w:rsidP="00BC4AAB">
      <w:pPr>
        <w:numPr>
          <w:ilvl w:val="0"/>
          <w:numId w:val="18"/>
        </w:numPr>
      </w:pPr>
      <w:r w:rsidRPr="00BC4AAB">
        <w:t>A. A. Deniz</w:t>
      </w:r>
      <w:r w:rsidR="00500866">
        <w:t>,</w:t>
      </w:r>
      <w:r w:rsidRPr="00BC4AAB">
        <w:t xml:space="preserve"> M. </w:t>
      </w:r>
      <w:proofErr w:type="spellStart"/>
      <w:r w:rsidRPr="00BC4AAB">
        <w:t>Dahan</w:t>
      </w:r>
      <w:proofErr w:type="spellEnd"/>
      <w:r w:rsidR="00500866">
        <w:t>,</w:t>
      </w:r>
      <w:r w:rsidRPr="00BC4AAB">
        <w:t xml:space="preserve"> J. R. </w:t>
      </w:r>
      <w:proofErr w:type="spellStart"/>
      <w:r w:rsidRPr="00BC4AAB">
        <w:t>Grunwell</w:t>
      </w:r>
      <w:proofErr w:type="spellEnd"/>
      <w:r w:rsidR="00500866">
        <w:t>,</w:t>
      </w:r>
      <w:r w:rsidRPr="00BC4AAB">
        <w:t> T. J. Ha</w:t>
      </w:r>
      <w:r w:rsidR="00500866">
        <w:t>,</w:t>
      </w:r>
      <w:r w:rsidRPr="00BC4AAB">
        <w:t xml:space="preserve"> A. E. </w:t>
      </w:r>
      <w:proofErr w:type="spellStart"/>
      <w:r w:rsidRPr="00BC4AAB">
        <w:t>Faulhaber</w:t>
      </w:r>
      <w:proofErr w:type="spellEnd"/>
      <w:r w:rsidR="00500866">
        <w:t>,</w:t>
      </w:r>
      <w:r w:rsidRPr="00BC4AAB">
        <w:t xml:space="preserve"> D. S. </w:t>
      </w:r>
      <w:proofErr w:type="spellStart"/>
      <w:r w:rsidRPr="00BC4AAB">
        <w:t>Chemla</w:t>
      </w:r>
      <w:proofErr w:type="spellEnd"/>
      <w:r w:rsidR="00500866">
        <w:t>,</w:t>
      </w:r>
      <w:r w:rsidRPr="00BC4AAB">
        <w:t> S. Weiss and P. G. Schultz</w:t>
      </w:r>
      <w:r w:rsidR="00500866">
        <w:t>,</w:t>
      </w:r>
      <w:r w:rsidRPr="00BC4AAB">
        <w:t> </w:t>
      </w:r>
      <w:r w:rsidRPr="00BC4AAB">
        <w:rPr>
          <w:i/>
          <w:iCs/>
        </w:rPr>
        <w:t>Proc. Natl. Acad. Sci. U. S. A.</w:t>
      </w:r>
      <w:r w:rsidRPr="00BC4AAB">
        <w:t>, 1999, </w:t>
      </w:r>
      <w:r w:rsidRPr="00BC4AAB">
        <w:rPr>
          <w:b/>
          <w:bCs/>
        </w:rPr>
        <w:t>96</w:t>
      </w:r>
      <w:r w:rsidR="00500866">
        <w:t>,</w:t>
      </w:r>
      <w:r w:rsidRPr="00BC4AAB">
        <w:t xml:space="preserve"> 3670 —3675.</w:t>
      </w:r>
    </w:p>
    <w:p w14:paraId="7BE111FE" w14:textId="71B0AB07" w:rsidR="00BC4AAB" w:rsidRPr="00BC4AAB" w:rsidRDefault="00BC4AAB" w:rsidP="00BC4AAB">
      <w:pPr>
        <w:numPr>
          <w:ilvl w:val="0"/>
          <w:numId w:val="18"/>
        </w:numPr>
      </w:pPr>
      <w:r w:rsidRPr="00BC4AAB">
        <w:t xml:space="preserve">R. B. </w:t>
      </w:r>
      <w:proofErr w:type="spellStart"/>
      <w:r w:rsidRPr="00BC4AAB">
        <w:t>Sekar</w:t>
      </w:r>
      <w:proofErr w:type="spellEnd"/>
      <w:r w:rsidRPr="00BC4AAB">
        <w:t xml:space="preserve"> and A. </w:t>
      </w:r>
      <w:proofErr w:type="spellStart"/>
      <w:r w:rsidRPr="00BC4AAB">
        <w:t>Periasamy</w:t>
      </w:r>
      <w:proofErr w:type="spellEnd"/>
      <w:r w:rsidR="00500866">
        <w:t>,</w:t>
      </w:r>
      <w:r w:rsidRPr="00BC4AAB">
        <w:t> </w:t>
      </w:r>
      <w:r w:rsidRPr="00BC4AAB">
        <w:rPr>
          <w:i/>
          <w:iCs/>
        </w:rPr>
        <w:t>J. Cell Biol.</w:t>
      </w:r>
      <w:r w:rsidRPr="00BC4AAB">
        <w:t>, 2003, </w:t>
      </w:r>
      <w:r w:rsidRPr="00BC4AAB">
        <w:rPr>
          <w:b/>
          <w:bCs/>
        </w:rPr>
        <w:t>160</w:t>
      </w:r>
      <w:r w:rsidR="00500866">
        <w:t>,</w:t>
      </w:r>
      <w:r w:rsidRPr="00BC4AAB">
        <w:t xml:space="preserve"> 629 —633.</w:t>
      </w:r>
    </w:p>
    <w:p w14:paraId="047C3C35" w14:textId="3F997D93" w:rsidR="00BC4AAB" w:rsidRPr="00BC4AAB" w:rsidRDefault="00BC4AAB" w:rsidP="00BC4AAB">
      <w:pPr>
        <w:numPr>
          <w:ilvl w:val="0"/>
          <w:numId w:val="18"/>
        </w:numPr>
      </w:pPr>
      <w:r w:rsidRPr="00BC4AAB">
        <w:t>F. Federspiel</w:t>
      </w:r>
      <w:r w:rsidR="00500866">
        <w:t>,</w:t>
      </w:r>
      <w:r w:rsidRPr="00BC4AAB">
        <w:t xml:space="preserve"> G. </w:t>
      </w:r>
      <w:proofErr w:type="spellStart"/>
      <w:r w:rsidRPr="00BC4AAB">
        <w:t>Froehlicher</w:t>
      </w:r>
      <w:proofErr w:type="spellEnd"/>
      <w:r w:rsidR="00500866">
        <w:t>,</w:t>
      </w:r>
      <w:r w:rsidRPr="00BC4AAB">
        <w:t xml:space="preserve"> M. </w:t>
      </w:r>
      <w:proofErr w:type="spellStart"/>
      <w:r w:rsidRPr="00BC4AAB">
        <w:t>Nasilowski</w:t>
      </w:r>
      <w:proofErr w:type="spellEnd"/>
      <w:r w:rsidR="00500866">
        <w:t>,</w:t>
      </w:r>
      <w:r w:rsidRPr="00BC4AAB">
        <w:t xml:space="preserve"> S. </w:t>
      </w:r>
      <w:proofErr w:type="spellStart"/>
      <w:r w:rsidRPr="00BC4AAB">
        <w:t>Pedetti</w:t>
      </w:r>
      <w:proofErr w:type="spellEnd"/>
      <w:r w:rsidR="00500866">
        <w:t>,</w:t>
      </w:r>
      <w:r w:rsidRPr="00BC4AAB">
        <w:t> A. Mahmood</w:t>
      </w:r>
      <w:r w:rsidR="00500866">
        <w:t>,</w:t>
      </w:r>
      <w:r w:rsidRPr="00BC4AAB">
        <w:t xml:space="preserve"> B. </w:t>
      </w:r>
      <w:proofErr w:type="spellStart"/>
      <w:r w:rsidRPr="00BC4AAB">
        <w:t>Doudin</w:t>
      </w:r>
      <w:proofErr w:type="spellEnd"/>
      <w:r w:rsidR="00500866">
        <w:t>,</w:t>
      </w:r>
      <w:r w:rsidRPr="00BC4AAB">
        <w:t> S. Park</w:t>
      </w:r>
      <w:r w:rsidR="00500866">
        <w:t>,</w:t>
      </w:r>
      <w:r w:rsidRPr="00BC4AAB">
        <w:t> J. O. Lee</w:t>
      </w:r>
      <w:r w:rsidR="00500866">
        <w:t>,</w:t>
      </w:r>
      <w:r w:rsidRPr="00BC4AAB">
        <w:t> D. Halley</w:t>
      </w:r>
      <w:r w:rsidR="00500866">
        <w:t>,</w:t>
      </w:r>
      <w:r w:rsidRPr="00BC4AAB">
        <w:t xml:space="preserve"> B. </w:t>
      </w:r>
      <w:proofErr w:type="spellStart"/>
      <w:r w:rsidRPr="00BC4AAB">
        <w:t>Dubertret</w:t>
      </w:r>
      <w:proofErr w:type="spellEnd"/>
      <w:r w:rsidR="00500866">
        <w:t>,</w:t>
      </w:r>
      <w:r w:rsidRPr="00BC4AAB">
        <w:t xml:space="preserve"> P. </w:t>
      </w:r>
      <w:proofErr w:type="spellStart"/>
      <w:r w:rsidRPr="00BC4AAB">
        <w:t>Gilliot</w:t>
      </w:r>
      <w:proofErr w:type="spellEnd"/>
      <w:r w:rsidRPr="00BC4AAB">
        <w:t xml:space="preserve"> and S. </w:t>
      </w:r>
      <w:proofErr w:type="spellStart"/>
      <w:r w:rsidRPr="00BC4AAB">
        <w:t>Berciaud</w:t>
      </w:r>
      <w:proofErr w:type="spellEnd"/>
      <w:r w:rsidR="00500866">
        <w:t>,</w:t>
      </w:r>
      <w:r w:rsidRPr="00BC4AAB">
        <w:t> </w:t>
      </w:r>
      <w:r w:rsidRPr="00BC4AAB">
        <w:rPr>
          <w:i/>
          <w:iCs/>
        </w:rPr>
        <w:t>Nano Lett.</w:t>
      </w:r>
      <w:r w:rsidRPr="00BC4AAB">
        <w:t>, 2015, </w:t>
      </w:r>
      <w:r w:rsidRPr="00BC4AAB">
        <w:rPr>
          <w:b/>
          <w:bCs/>
        </w:rPr>
        <w:t>15</w:t>
      </w:r>
      <w:r w:rsidR="00500866">
        <w:t>,</w:t>
      </w:r>
      <w:r w:rsidRPr="00BC4AAB">
        <w:t xml:space="preserve"> 1252 —1258.</w:t>
      </w:r>
    </w:p>
    <w:p w14:paraId="2D1E6558" w14:textId="615F961C" w:rsidR="00BC4AAB" w:rsidRPr="00BC4AAB" w:rsidRDefault="00BC4AAB" w:rsidP="00BC4AAB">
      <w:pPr>
        <w:numPr>
          <w:ilvl w:val="0"/>
          <w:numId w:val="18"/>
        </w:numPr>
      </w:pPr>
      <w:r w:rsidRPr="00BC4AAB">
        <w:t>R. S. Swathi and K. L. Sebastian</w:t>
      </w:r>
      <w:r w:rsidR="00500866">
        <w:t>,</w:t>
      </w:r>
      <w:r w:rsidRPr="00BC4AAB">
        <w:t> </w:t>
      </w:r>
      <w:r w:rsidRPr="00BC4AAB">
        <w:rPr>
          <w:i/>
          <w:iCs/>
        </w:rPr>
        <w:t>J. Chem. Phys.</w:t>
      </w:r>
      <w:r w:rsidRPr="00BC4AAB">
        <w:t>, 2009, </w:t>
      </w:r>
      <w:r w:rsidRPr="00BC4AAB">
        <w:rPr>
          <w:b/>
          <w:bCs/>
        </w:rPr>
        <w:t>130</w:t>
      </w:r>
      <w:r w:rsidR="00500866">
        <w:t>,</w:t>
      </w:r>
      <w:r w:rsidRPr="00BC4AAB">
        <w:t xml:space="preserve"> 086101.</w:t>
      </w:r>
    </w:p>
    <w:p w14:paraId="02229B44" w14:textId="343B0766" w:rsidR="00BC4AAB" w:rsidRPr="00BC4AAB" w:rsidRDefault="00BC4AAB" w:rsidP="00BC4AAB">
      <w:pPr>
        <w:numPr>
          <w:ilvl w:val="0"/>
          <w:numId w:val="18"/>
        </w:numPr>
      </w:pPr>
      <w:r w:rsidRPr="00BC4AAB">
        <w:t>T. Park</w:t>
      </w:r>
      <w:r w:rsidR="00500866">
        <w:t>,</w:t>
      </w:r>
      <w:r w:rsidRPr="00BC4AAB">
        <w:t> H. Kim</w:t>
      </w:r>
      <w:r w:rsidR="00500866">
        <w:t>,</w:t>
      </w:r>
      <w:r w:rsidRPr="00BC4AAB">
        <w:t xml:space="preserve"> M. </w:t>
      </w:r>
      <w:proofErr w:type="spellStart"/>
      <w:r w:rsidRPr="00BC4AAB">
        <w:t>Leem</w:t>
      </w:r>
      <w:proofErr w:type="spellEnd"/>
      <w:r w:rsidR="00500866">
        <w:t>,</w:t>
      </w:r>
      <w:r w:rsidRPr="00BC4AAB">
        <w:t xml:space="preserve"> W. </w:t>
      </w:r>
      <w:proofErr w:type="spellStart"/>
      <w:r w:rsidRPr="00BC4AAB">
        <w:t>Ahn</w:t>
      </w:r>
      <w:proofErr w:type="spellEnd"/>
      <w:r w:rsidR="00500866">
        <w:t>,</w:t>
      </w:r>
      <w:r w:rsidRPr="00BC4AAB">
        <w:t> S. Choi</w:t>
      </w:r>
      <w:r w:rsidR="00500866">
        <w:t>,</w:t>
      </w:r>
      <w:r w:rsidRPr="00BC4AAB">
        <w:t> J. Kim</w:t>
      </w:r>
      <w:r w:rsidR="00500866">
        <w:t>,</w:t>
      </w:r>
      <w:r w:rsidRPr="00BC4AAB">
        <w:t> J. Uh</w:t>
      </w:r>
      <w:r w:rsidR="00500866">
        <w:t>,</w:t>
      </w:r>
      <w:r w:rsidRPr="00BC4AAB">
        <w:t> K. Kwon</w:t>
      </w:r>
      <w:r w:rsidR="00500866">
        <w:t>,</w:t>
      </w:r>
      <w:r w:rsidRPr="00BC4AAB">
        <w:t xml:space="preserve"> S. J. </w:t>
      </w:r>
      <w:proofErr w:type="spellStart"/>
      <w:r w:rsidRPr="00BC4AAB">
        <w:t>Jeong</w:t>
      </w:r>
      <w:proofErr w:type="spellEnd"/>
      <w:r w:rsidR="00500866">
        <w:t>,</w:t>
      </w:r>
      <w:r w:rsidRPr="00BC4AAB">
        <w:t> S. Park</w:t>
      </w:r>
      <w:r w:rsidR="00500866">
        <w:t>,</w:t>
      </w:r>
      <w:r w:rsidRPr="00BC4AAB">
        <w:t> Y. Kim and H. Kim</w:t>
      </w:r>
      <w:r w:rsidR="00500866">
        <w:t>,</w:t>
      </w:r>
      <w:r w:rsidRPr="00BC4AAB">
        <w:t> </w:t>
      </w:r>
      <w:r w:rsidRPr="00BC4AAB">
        <w:rPr>
          <w:i/>
          <w:iCs/>
        </w:rPr>
        <w:t>RSC Adv.</w:t>
      </w:r>
      <w:r w:rsidRPr="00BC4AAB">
        <w:t>, 2017, </w:t>
      </w:r>
      <w:r w:rsidRPr="00BC4AAB">
        <w:rPr>
          <w:b/>
          <w:bCs/>
        </w:rPr>
        <w:t>7</w:t>
      </w:r>
      <w:r w:rsidR="00500866">
        <w:t>,</w:t>
      </w:r>
      <w:r w:rsidRPr="00BC4AAB">
        <w:t xml:space="preserve"> 884 —889.</w:t>
      </w:r>
    </w:p>
    <w:p w14:paraId="04AB3F52" w14:textId="29453B4A" w:rsidR="00BC4AAB" w:rsidRPr="00BC4AAB" w:rsidRDefault="00BC4AAB" w:rsidP="00BC4AAB">
      <w:pPr>
        <w:numPr>
          <w:ilvl w:val="0"/>
          <w:numId w:val="18"/>
        </w:numPr>
      </w:pPr>
      <w:r w:rsidRPr="00BC4AAB">
        <w:t xml:space="preserve">V. </w:t>
      </w:r>
      <w:proofErr w:type="spellStart"/>
      <w:r w:rsidRPr="00BC4AAB">
        <w:t>Vandalon</w:t>
      </w:r>
      <w:proofErr w:type="spellEnd"/>
      <w:r w:rsidRPr="00BC4AAB">
        <w:t xml:space="preserve"> and W. </w:t>
      </w:r>
      <w:proofErr w:type="spellStart"/>
      <w:r w:rsidRPr="00BC4AAB">
        <w:t>Kessels</w:t>
      </w:r>
      <w:proofErr w:type="spellEnd"/>
      <w:r w:rsidR="00500866">
        <w:t>,</w:t>
      </w:r>
      <w:r w:rsidRPr="00BC4AAB">
        <w:t> </w:t>
      </w:r>
      <w:r w:rsidRPr="00BC4AAB">
        <w:rPr>
          <w:i/>
          <w:iCs/>
        </w:rPr>
        <w:t>Langmuir</w:t>
      </w:r>
      <w:r w:rsidRPr="00BC4AAB">
        <w:t>, 2019, </w:t>
      </w:r>
      <w:r w:rsidRPr="00BC4AAB">
        <w:rPr>
          <w:b/>
          <w:bCs/>
        </w:rPr>
        <w:t>35</w:t>
      </w:r>
      <w:r w:rsidR="00500866">
        <w:t>,</w:t>
      </w:r>
      <w:r w:rsidRPr="00BC4AAB">
        <w:t xml:space="preserve"> 10374 —10382.</w:t>
      </w:r>
    </w:p>
    <w:p w14:paraId="38A8E86F" w14:textId="297C03D3" w:rsidR="00BC4AAB" w:rsidRPr="00BC4AAB" w:rsidRDefault="00BC4AAB" w:rsidP="00BC4AAB">
      <w:pPr>
        <w:numPr>
          <w:ilvl w:val="0"/>
          <w:numId w:val="18"/>
        </w:numPr>
      </w:pPr>
      <w:r w:rsidRPr="00BC4AAB">
        <w:t xml:space="preserve">O. M. E. </w:t>
      </w:r>
      <w:proofErr w:type="spellStart"/>
      <w:r w:rsidRPr="00BC4AAB">
        <w:t>Ylivaara</w:t>
      </w:r>
      <w:proofErr w:type="spellEnd"/>
      <w:r w:rsidR="00500866">
        <w:t>,</w:t>
      </w:r>
      <w:r w:rsidRPr="00BC4AAB">
        <w:t> X. W. Liu</w:t>
      </w:r>
      <w:r w:rsidR="00500866">
        <w:t>,</w:t>
      </w:r>
      <w:r w:rsidRPr="00BC4AAB">
        <w:t xml:space="preserve"> L. </w:t>
      </w:r>
      <w:proofErr w:type="spellStart"/>
      <w:r w:rsidRPr="00BC4AAB">
        <w:t>Kilpi</w:t>
      </w:r>
      <w:proofErr w:type="spellEnd"/>
      <w:r w:rsidR="00500866">
        <w:t>,</w:t>
      </w:r>
      <w:r w:rsidRPr="00BC4AAB">
        <w:t> J. Lyytinen</w:t>
      </w:r>
      <w:r w:rsidR="00500866">
        <w:t>,</w:t>
      </w:r>
      <w:r w:rsidRPr="00BC4AAB">
        <w:t> D. Schneider</w:t>
      </w:r>
      <w:r w:rsidR="00500866">
        <w:t>,</w:t>
      </w:r>
      <w:r w:rsidRPr="00BC4AAB">
        <w:t xml:space="preserve"> M. </w:t>
      </w:r>
      <w:proofErr w:type="spellStart"/>
      <w:r w:rsidRPr="00BC4AAB">
        <w:t>Laitinen</w:t>
      </w:r>
      <w:proofErr w:type="spellEnd"/>
      <w:r w:rsidR="00500866">
        <w:t>,</w:t>
      </w:r>
      <w:r w:rsidRPr="00BC4AAB">
        <w:t xml:space="preserve"> J. </w:t>
      </w:r>
      <w:proofErr w:type="spellStart"/>
      <w:r w:rsidRPr="00BC4AAB">
        <w:t>Julin</w:t>
      </w:r>
      <w:proofErr w:type="spellEnd"/>
      <w:r w:rsidR="00500866">
        <w:t>,</w:t>
      </w:r>
      <w:r w:rsidRPr="00BC4AAB">
        <w:t> S. Ali</w:t>
      </w:r>
      <w:r w:rsidR="00500866">
        <w:t>,</w:t>
      </w:r>
      <w:r w:rsidRPr="00BC4AAB">
        <w:t xml:space="preserve"> S. </w:t>
      </w:r>
      <w:proofErr w:type="spellStart"/>
      <w:r w:rsidRPr="00BC4AAB">
        <w:t>Sintonen</w:t>
      </w:r>
      <w:proofErr w:type="spellEnd"/>
      <w:r w:rsidR="00500866">
        <w:t>,</w:t>
      </w:r>
      <w:r w:rsidRPr="00BC4AAB">
        <w:t xml:space="preserve"> M. </w:t>
      </w:r>
      <w:proofErr w:type="spellStart"/>
      <w:r w:rsidRPr="00BC4AAB">
        <w:t>Berdova</w:t>
      </w:r>
      <w:proofErr w:type="spellEnd"/>
      <w:r w:rsidR="00500866">
        <w:t>,</w:t>
      </w:r>
      <w:r w:rsidRPr="00BC4AAB">
        <w:t xml:space="preserve"> E. </w:t>
      </w:r>
      <w:proofErr w:type="spellStart"/>
      <w:r w:rsidRPr="00BC4AAB">
        <w:t>Haimi</w:t>
      </w:r>
      <w:proofErr w:type="spellEnd"/>
      <w:r w:rsidR="00500866">
        <w:t>,</w:t>
      </w:r>
      <w:r w:rsidRPr="00BC4AAB">
        <w:t xml:space="preserve"> T. </w:t>
      </w:r>
      <w:proofErr w:type="spellStart"/>
      <w:r w:rsidRPr="00BC4AAB">
        <w:t>Sajavaara</w:t>
      </w:r>
      <w:proofErr w:type="spellEnd"/>
      <w:r w:rsidR="00500866">
        <w:t>,</w:t>
      </w:r>
      <w:r w:rsidRPr="00BC4AAB">
        <w:t xml:space="preserve"> H. </w:t>
      </w:r>
      <w:proofErr w:type="spellStart"/>
      <w:r w:rsidRPr="00BC4AAB">
        <w:t>Ronkainen</w:t>
      </w:r>
      <w:proofErr w:type="spellEnd"/>
      <w:r w:rsidR="00500866">
        <w:t>,</w:t>
      </w:r>
      <w:r w:rsidRPr="00BC4AAB">
        <w:t xml:space="preserve"> H. </w:t>
      </w:r>
      <w:proofErr w:type="spellStart"/>
      <w:r w:rsidRPr="00BC4AAB">
        <w:t>Lipsanen</w:t>
      </w:r>
      <w:proofErr w:type="spellEnd"/>
      <w:r w:rsidR="00500866">
        <w:t>,</w:t>
      </w:r>
      <w:r w:rsidRPr="00BC4AAB">
        <w:t> J. Koskinen</w:t>
      </w:r>
      <w:r w:rsidR="00500866">
        <w:t>,</w:t>
      </w:r>
      <w:r w:rsidRPr="00BC4AAB">
        <w:t xml:space="preserve"> S. P. Hannula and R. L. </w:t>
      </w:r>
      <w:proofErr w:type="spellStart"/>
      <w:r w:rsidRPr="00BC4AAB">
        <w:t>Puurunen</w:t>
      </w:r>
      <w:proofErr w:type="spellEnd"/>
      <w:r w:rsidR="00500866">
        <w:t>,</w:t>
      </w:r>
      <w:r w:rsidRPr="00BC4AAB">
        <w:t> </w:t>
      </w:r>
      <w:r w:rsidRPr="00BC4AAB">
        <w:rPr>
          <w:i/>
          <w:iCs/>
        </w:rPr>
        <w:t>Thin Solid Films</w:t>
      </w:r>
      <w:r w:rsidRPr="00BC4AAB">
        <w:t>, 2014, </w:t>
      </w:r>
      <w:r w:rsidRPr="00BC4AAB">
        <w:rPr>
          <w:b/>
          <w:bCs/>
        </w:rPr>
        <w:t>552</w:t>
      </w:r>
      <w:r w:rsidR="00500866">
        <w:t>,</w:t>
      </w:r>
      <w:r w:rsidRPr="00BC4AAB">
        <w:t xml:space="preserve"> 124 —135.</w:t>
      </w:r>
    </w:p>
    <w:p w14:paraId="42E9CB46" w14:textId="2CB64A07" w:rsidR="00BC4AAB" w:rsidRPr="00BC4AAB" w:rsidRDefault="00BC4AAB" w:rsidP="00BC4AAB">
      <w:pPr>
        <w:numPr>
          <w:ilvl w:val="0"/>
          <w:numId w:val="18"/>
        </w:numPr>
      </w:pPr>
      <w:r w:rsidRPr="00BC4AAB">
        <w:t xml:space="preserve">J. </w:t>
      </w:r>
      <w:proofErr w:type="spellStart"/>
      <w:r w:rsidRPr="00BC4AAB">
        <w:t>Kallioinen</w:t>
      </w:r>
      <w:proofErr w:type="spellEnd"/>
      <w:r w:rsidR="00500866">
        <w:t>,</w:t>
      </w:r>
      <w:r w:rsidRPr="00BC4AAB">
        <w:t> G. Benko</w:t>
      </w:r>
      <w:r w:rsidR="00500866">
        <w:t>,</w:t>
      </w:r>
      <w:r w:rsidRPr="00BC4AAB">
        <w:t> V. Sundstrom</w:t>
      </w:r>
      <w:r w:rsidR="00500866">
        <w:t>,</w:t>
      </w:r>
      <w:r w:rsidRPr="00BC4AAB">
        <w:t xml:space="preserve"> J. E. I. </w:t>
      </w:r>
      <w:proofErr w:type="spellStart"/>
      <w:r w:rsidRPr="00BC4AAB">
        <w:t>Korppi-Tommola</w:t>
      </w:r>
      <w:proofErr w:type="spellEnd"/>
      <w:r w:rsidRPr="00BC4AAB">
        <w:t xml:space="preserve"> and A. P. </w:t>
      </w:r>
      <w:proofErr w:type="spellStart"/>
      <w:r w:rsidRPr="00BC4AAB">
        <w:t>Yartsev</w:t>
      </w:r>
      <w:proofErr w:type="spellEnd"/>
      <w:r w:rsidR="00500866">
        <w:t>,</w:t>
      </w:r>
      <w:r w:rsidRPr="00BC4AAB">
        <w:t> </w:t>
      </w:r>
      <w:r w:rsidRPr="00BC4AAB">
        <w:rPr>
          <w:i/>
          <w:iCs/>
        </w:rPr>
        <w:t>J. Phys. Chem. B</w:t>
      </w:r>
      <w:r w:rsidRPr="00BC4AAB">
        <w:t>, 2002, </w:t>
      </w:r>
      <w:r w:rsidRPr="00BC4AAB">
        <w:rPr>
          <w:b/>
          <w:bCs/>
        </w:rPr>
        <w:t>106</w:t>
      </w:r>
      <w:r w:rsidR="00500866">
        <w:t>,</w:t>
      </w:r>
      <w:r w:rsidRPr="00BC4AAB">
        <w:t xml:space="preserve"> 4396 —4404.</w:t>
      </w:r>
    </w:p>
    <w:p w14:paraId="1E2808A2" w14:textId="621C965E" w:rsidR="00BC4AAB" w:rsidRPr="00BC4AAB" w:rsidRDefault="00BC4AAB" w:rsidP="00BC4AAB">
      <w:pPr>
        <w:numPr>
          <w:ilvl w:val="0"/>
          <w:numId w:val="18"/>
        </w:numPr>
      </w:pPr>
      <w:r w:rsidRPr="00BC4AAB">
        <w:t xml:space="preserve">N. H. </w:t>
      </w:r>
      <w:proofErr w:type="spellStart"/>
      <w:r w:rsidRPr="00BC4AAB">
        <w:t>Damrauer</w:t>
      </w:r>
      <w:proofErr w:type="spellEnd"/>
      <w:r w:rsidR="00500866">
        <w:t>,</w:t>
      </w:r>
      <w:r w:rsidRPr="00BC4AAB">
        <w:t xml:space="preserve"> G. </w:t>
      </w:r>
      <w:proofErr w:type="spellStart"/>
      <w:r w:rsidRPr="00BC4AAB">
        <w:t>Cerullo</w:t>
      </w:r>
      <w:proofErr w:type="spellEnd"/>
      <w:r w:rsidR="00500866">
        <w:t>,</w:t>
      </w:r>
      <w:r w:rsidRPr="00BC4AAB">
        <w:t> A. Yeh</w:t>
      </w:r>
      <w:r w:rsidR="00500866">
        <w:t>,</w:t>
      </w:r>
      <w:r w:rsidRPr="00BC4AAB">
        <w:t xml:space="preserve"> T. R. </w:t>
      </w:r>
      <w:proofErr w:type="spellStart"/>
      <w:r w:rsidRPr="00BC4AAB">
        <w:t>Boussie</w:t>
      </w:r>
      <w:proofErr w:type="spellEnd"/>
      <w:r w:rsidR="00500866">
        <w:t>,</w:t>
      </w:r>
      <w:r w:rsidRPr="00BC4AAB">
        <w:t> C. V. Shank and J. K. McCusker</w:t>
      </w:r>
      <w:r w:rsidR="00500866">
        <w:t>,</w:t>
      </w:r>
      <w:r w:rsidRPr="00BC4AAB">
        <w:t> </w:t>
      </w:r>
      <w:r w:rsidRPr="00BC4AAB">
        <w:rPr>
          <w:i/>
          <w:iCs/>
        </w:rPr>
        <w:t>Science</w:t>
      </w:r>
      <w:r w:rsidRPr="00BC4AAB">
        <w:t>, 1997, </w:t>
      </w:r>
      <w:r w:rsidRPr="00BC4AAB">
        <w:rPr>
          <w:b/>
          <w:bCs/>
        </w:rPr>
        <w:t>275</w:t>
      </w:r>
      <w:r w:rsidR="00500866">
        <w:t>,</w:t>
      </w:r>
      <w:r w:rsidRPr="00BC4AAB">
        <w:t xml:space="preserve"> 54 —57.</w:t>
      </w:r>
    </w:p>
    <w:p w14:paraId="00DFFE48" w14:textId="2B8AE87B" w:rsidR="00BC4AAB" w:rsidRPr="00BC4AAB" w:rsidRDefault="00BC4AAB" w:rsidP="00BC4AAB">
      <w:pPr>
        <w:numPr>
          <w:ilvl w:val="0"/>
          <w:numId w:val="18"/>
        </w:numPr>
      </w:pPr>
      <w:r w:rsidRPr="00BC4AAB">
        <w:lastRenderedPageBreak/>
        <w:t>J. B. Asbury</w:t>
      </w:r>
      <w:r w:rsidR="00500866">
        <w:t>,</w:t>
      </w:r>
      <w:r w:rsidRPr="00BC4AAB">
        <w:t> R. J. Ellingson</w:t>
      </w:r>
      <w:r w:rsidR="00500866">
        <w:t>,</w:t>
      </w:r>
      <w:r w:rsidRPr="00BC4AAB">
        <w:t> H. N. Ghosh</w:t>
      </w:r>
      <w:r w:rsidR="00500866">
        <w:t>,</w:t>
      </w:r>
      <w:r w:rsidRPr="00BC4AAB">
        <w:t xml:space="preserve"> S. </w:t>
      </w:r>
      <w:proofErr w:type="spellStart"/>
      <w:r w:rsidRPr="00BC4AAB">
        <w:t>Ferrere</w:t>
      </w:r>
      <w:proofErr w:type="spellEnd"/>
      <w:r w:rsidR="00500866">
        <w:t>,</w:t>
      </w:r>
      <w:r w:rsidRPr="00BC4AAB">
        <w:t xml:space="preserve"> A. J. </w:t>
      </w:r>
      <w:proofErr w:type="spellStart"/>
      <w:r w:rsidRPr="00BC4AAB">
        <w:t>Nozik</w:t>
      </w:r>
      <w:proofErr w:type="spellEnd"/>
      <w:r w:rsidRPr="00BC4AAB">
        <w:t> and T. Q. Lian</w:t>
      </w:r>
      <w:r w:rsidR="00500866">
        <w:t>,</w:t>
      </w:r>
      <w:r w:rsidRPr="00BC4AAB">
        <w:t> </w:t>
      </w:r>
      <w:r w:rsidRPr="00BC4AAB">
        <w:rPr>
          <w:i/>
          <w:iCs/>
        </w:rPr>
        <w:t>J. Phys. Chem. B</w:t>
      </w:r>
      <w:r w:rsidRPr="00BC4AAB">
        <w:t>, 1999, </w:t>
      </w:r>
      <w:r w:rsidRPr="00BC4AAB">
        <w:rPr>
          <w:b/>
          <w:bCs/>
        </w:rPr>
        <w:t>103</w:t>
      </w:r>
      <w:r w:rsidR="00500866">
        <w:t>,</w:t>
      </w:r>
      <w:r w:rsidRPr="00BC4AAB">
        <w:t xml:space="preserve"> 3110 —3119</w:t>
      </w:r>
      <w:r w:rsidR="00CC6508">
        <w:t>.</w:t>
      </w:r>
    </w:p>
    <w:p w14:paraId="2C2AB1F3" w14:textId="4B8D55B5" w:rsidR="00BC4AAB" w:rsidRPr="00BC4AAB" w:rsidRDefault="00BC4AAB" w:rsidP="00BC4AAB">
      <w:pPr>
        <w:numPr>
          <w:ilvl w:val="0"/>
          <w:numId w:val="18"/>
        </w:numPr>
      </w:pPr>
      <w:r w:rsidRPr="00BC4AAB">
        <w:t xml:space="preserve">O. </w:t>
      </w:r>
      <w:proofErr w:type="spellStart"/>
      <w:r w:rsidRPr="00BC4AAB">
        <w:t>Flender</w:t>
      </w:r>
      <w:proofErr w:type="spellEnd"/>
      <w:r w:rsidR="00500866">
        <w:t>,</w:t>
      </w:r>
      <w:r w:rsidRPr="00BC4AAB">
        <w:t> M. Scholz</w:t>
      </w:r>
      <w:r w:rsidR="00500866">
        <w:t>,</w:t>
      </w:r>
      <w:r w:rsidRPr="00BC4AAB">
        <w:t> J. R. Klein</w:t>
      </w:r>
      <w:r w:rsidR="00500866">
        <w:t>,</w:t>
      </w:r>
      <w:r w:rsidRPr="00BC4AAB">
        <w:t xml:space="preserve"> K. </w:t>
      </w:r>
      <w:proofErr w:type="spellStart"/>
      <w:r w:rsidRPr="00BC4AAB">
        <w:t>Oum</w:t>
      </w:r>
      <w:proofErr w:type="spellEnd"/>
      <w:r w:rsidRPr="00BC4AAB">
        <w:t xml:space="preserve"> and T. </w:t>
      </w:r>
      <w:proofErr w:type="spellStart"/>
      <w:r w:rsidRPr="00BC4AAB">
        <w:t>Lenzer</w:t>
      </w:r>
      <w:proofErr w:type="spellEnd"/>
      <w:r w:rsidR="00500866">
        <w:t>,</w:t>
      </w:r>
      <w:r w:rsidRPr="00BC4AAB">
        <w:t> </w:t>
      </w:r>
      <w:r w:rsidRPr="00BC4AAB">
        <w:rPr>
          <w:i/>
          <w:iCs/>
        </w:rPr>
        <w:t>Phys. Chem. Chem. Phys.</w:t>
      </w:r>
      <w:r w:rsidRPr="00BC4AAB">
        <w:t>, 2016, </w:t>
      </w:r>
      <w:r w:rsidRPr="00BC4AAB">
        <w:rPr>
          <w:b/>
          <w:bCs/>
        </w:rPr>
        <w:t>18</w:t>
      </w:r>
      <w:r w:rsidR="00500866">
        <w:t>,</w:t>
      </w:r>
      <w:r w:rsidRPr="00BC4AAB">
        <w:t xml:space="preserve"> 26010 —26019.</w:t>
      </w:r>
    </w:p>
    <w:p w14:paraId="7CF98E0B" w14:textId="211A3241" w:rsidR="00BC4AAB" w:rsidRPr="00BC4AAB" w:rsidRDefault="00BC4AAB" w:rsidP="00BC4AAB">
      <w:pPr>
        <w:numPr>
          <w:ilvl w:val="0"/>
          <w:numId w:val="18"/>
        </w:numPr>
      </w:pPr>
      <w:r w:rsidRPr="00BC4AAB">
        <w:t xml:space="preserve">M. </w:t>
      </w:r>
      <w:proofErr w:type="spellStart"/>
      <w:r w:rsidRPr="00BC4AAB">
        <w:t>Fakis</w:t>
      </w:r>
      <w:proofErr w:type="spellEnd"/>
      <w:r w:rsidR="00500866">
        <w:t>,</w:t>
      </w:r>
      <w:r w:rsidRPr="00BC4AAB">
        <w:t xml:space="preserve"> P. </w:t>
      </w:r>
      <w:proofErr w:type="spellStart"/>
      <w:r w:rsidRPr="00BC4AAB">
        <w:t>Hrobarik</w:t>
      </w:r>
      <w:proofErr w:type="spellEnd"/>
      <w:r w:rsidR="00500866">
        <w:t>,</w:t>
      </w:r>
      <w:r w:rsidRPr="00BC4AAB">
        <w:t xml:space="preserve"> O. </w:t>
      </w:r>
      <w:proofErr w:type="spellStart"/>
      <w:r w:rsidRPr="00BC4AAB">
        <w:t>Yushchenko</w:t>
      </w:r>
      <w:proofErr w:type="spellEnd"/>
      <w:r w:rsidR="00500866">
        <w:t>,</w:t>
      </w:r>
      <w:r w:rsidRPr="00BC4AAB">
        <w:t xml:space="preserve"> I. </w:t>
      </w:r>
      <w:proofErr w:type="spellStart"/>
      <w:r w:rsidRPr="00BC4AAB">
        <w:t>Sigmundova</w:t>
      </w:r>
      <w:proofErr w:type="spellEnd"/>
      <w:r w:rsidR="00500866">
        <w:t>,</w:t>
      </w:r>
      <w:r w:rsidRPr="00BC4AAB">
        <w:t> M. Koch</w:t>
      </w:r>
      <w:r w:rsidR="00500866">
        <w:t>,</w:t>
      </w:r>
      <w:r w:rsidRPr="00BC4AAB">
        <w:t xml:space="preserve"> A. </w:t>
      </w:r>
      <w:proofErr w:type="spellStart"/>
      <w:r w:rsidRPr="00BC4AAB">
        <w:t>Rosspeintner</w:t>
      </w:r>
      <w:proofErr w:type="spellEnd"/>
      <w:r w:rsidR="00500866">
        <w:t>,</w:t>
      </w:r>
      <w:r w:rsidRPr="00BC4AAB">
        <w:t xml:space="preserve"> E. </w:t>
      </w:r>
      <w:proofErr w:type="spellStart"/>
      <w:r w:rsidRPr="00BC4AAB">
        <w:t>Stathatos</w:t>
      </w:r>
      <w:proofErr w:type="spellEnd"/>
      <w:r w:rsidRPr="00BC4AAB">
        <w:t xml:space="preserve"> and E. </w:t>
      </w:r>
      <w:proofErr w:type="spellStart"/>
      <w:r w:rsidRPr="00BC4AAB">
        <w:t>Vauthey</w:t>
      </w:r>
      <w:proofErr w:type="spellEnd"/>
      <w:r w:rsidR="00500866">
        <w:t>,</w:t>
      </w:r>
      <w:r w:rsidRPr="00BC4AAB">
        <w:t> </w:t>
      </w:r>
      <w:r w:rsidRPr="00BC4AAB">
        <w:rPr>
          <w:i/>
          <w:iCs/>
        </w:rPr>
        <w:t>J. Phys. Chem. C</w:t>
      </w:r>
      <w:r w:rsidRPr="00BC4AAB">
        <w:t>, 2014, </w:t>
      </w:r>
      <w:r w:rsidRPr="00BC4AAB">
        <w:rPr>
          <w:b/>
          <w:bCs/>
        </w:rPr>
        <w:t>118</w:t>
      </w:r>
      <w:r w:rsidR="00500866">
        <w:t>,</w:t>
      </w:r>
      <w:r w:rsidRPr="00BC4AAB">
        <w:t xml:space="preserve"> 28509 —28519.</w:t>
      </w:r>
    </w:p>
    <w:p w14:paraId="0CCB2E61" w14:textId="3B654D45" w:rsidR="00BC4AAB" w:rsidRPr="00BC4AAB" w:rsidRDefault="00BC4AAB" w:rsidP="00BC4AAB">
      <w:pPr>
        <w:numPr>
          <w:ilvl w:val="0"/>
          <w:numId w:val="18"/>
        </w:numPr>
      </w:pPr>
      <w:r w:rsidRPr="00BC4AAB">
        <w:t xml:space="preserve">M. </w:t>
      </w:r>
      <w:proofErr w:type="spellStart"/>
      <w:r w:rsidRPr="00BC4AAB">
        <w:t>Rehorek</w:t>
      </w:r>
      <w:proofErr w:type="spellEnd"/>
      <w:r w:rsidR="00500866">
        <w:t>,</w:t>
      </w:r>
      <w:r w:rsidRPr="00BC4AAB">
        <w:t xml:space="preserve"> N. A. </w:t>
      </w:r>
      <w:proofErr w:type="spellStart"/>
      <w:r w:rsidRPr="00BC4AAB">
        <w:t>Dencher</w:t>
      </w:r>
      <w:proofErr w:type="spellEnd"/>
      <w:r w:rsidRPr="00BC4AAB">
        <w:t xml:space="preserve"> and M. P. </w:t>
      </w:r>
      <w:proofErr w:type="spellStart"/>
      <w:r w:rsidRPr="00BC4AAB">
        <w:t>Heyn</w:t>
      </w:r>
      <w:proofErr w:type="spellEnd"/>
      <w:r w:rsidR="00500866">
        <w:t>,</w:t>
      </w:r>
      <w:r w:rsidRPr="00BC4AAB">
        <w:t> </w:t>
      </w:r>
      <w:r w:rsidRPr="00BC4AAB">
        <w:rPr>
          <w:i/>
          <w:iCs/>
        </w:rPr>
        <w:t>Biochemistry</w:t>
      </w:r>
      <w:r w:rsidRPr="00BC4AAB">
        <w:t>, 1985, </w:t>
      </w:r>
      <w:r w:rsidRPr="00BC4AAB">
        <w:rPr>
          <w:b/>
          <w:bCs/>
        </w:rPr>
        <w:t>24</w:t>
      </w:r>
      <w:r w:rsidR="00500866">
        <w:t>,</w:t>
      </w:r>
      <w:r w:rsidRPr="00BC4AAB">
        <w:t xml:space="preserve"> 5980 —5988.</w:t>
      </w:r>
    </w:p>
    <w:p w14:paraId="69BEEA2C" w14:textId="01DA9D70" w:rsidR="00BC4AAB" w:rsidRPr="00BC4AAB" w:rsidRDefault="00BC4AAB" w:rsidP="00BC4AAB">
      <w:pPr>
        <w:numPr>
          <w:ilvl w:val="0"/>
          <w:numId w:val="18"/>
        </w:numPr>
      </w:pPr>
      <w:r w:rsidRPr="00BC4AAB">
        <w:t>G. Ramos-Ortiz</w:t>
      </w:r>
      <w:r w:rsidR="00500866">
        <w:t>,</w:t>
      </w:r>
      <w:r w:rsidRPr="00BC4AAB">
        <w:t> Y. Oki</w:t>
      </w:r>
      <w:r w:rsidR="00500866">
        <w:t>,</w:t>
      </w:r>
      <w:r w:rsidRPr="00BC4AAB">
        <w:t xml:space="preserve"> B. </w:t>
      </w:r>
      <w:proofErr w:type="spellStart"/>
      <w:r w:rsidRPr="00BC4AAB">
        <w:t>Domercq</w:t>
      </w:r>
      <w:proofErr w:type="spellEnd"/>
      <w:r w:rsidRPr="00BC4AAB">
        <w:t xml:space="preserve"> and B. </w:t>
      </w:r>
      <w:proofErr w:type="spellStart"/>
      <w:r w:rsidRPr="00BC4AAB">
        <w:t>Kippelen</w:t>
      </w:r>
      <w:proofErr w:type="spellEnd"/>
      <w:r w:rsidR="00500866">
        <w:t>,</w:t>
      </w:r>
      <w:r w:rsidRPr="00BC4AAB">
        <w:t> </w:t>
      </w:r>
      <w:r w:rsidRPr="00BC4AAB">
        <w:rPr>
          <w:i/>
          <w:iCs/>
        </w:rPr>
        <w:t>Phys. Chem. Chem. Phys.</w:t>
      </w:r>
      <w:r w:rsidRPr="00BC4AAB">
        <w:t>, 2002, </w:t>
      </w:r>
      <w:r w:rsidRPr="00BC4AAB">
        <w:rPr>
          <w:b/>
          <w:bCs/>
        </w:rPr>
        <w:t>4</w:t>
      </w:r>
      <w:r w:rsidR="00500866">
        <w:t>,</w:t>
      </w:r>
      <w:r w:rsidRPr="00BC4AAB">
        <w:t xml:space="preserve"> 4109 —4114.</w:t>
      </w:r>
    </w:p>
    <w:p w14:paraId="5C2A76E5" w14:textId="3AAD96F2" w:rsidR="00BC4AAB" w:rsidRPr="00BC4AAB" w:rsidRDefault="00BC4AAB" w:rsidP="00BC4AAB">
      <w:pPr>
        <w:numPr>
          <w:ilvl w:val="0"/>
          <w:numId w:val="18"/>
        </w:numPr>
      </w:pPr>
      <w:r w:rsidRPr="00BC4AAB">
        <w:t>B. R. Lee</w:t>
      </w:r>
      <w:r w:rsidR="00500866">
        <w:t>,</w:t>
      </w:r>
      <w:r w:rsidRPr="00BC4AAB">
        <w:t> W. Lee</w:t>
      </w:r>
      <w:r w:rsidR="00500866">
        <w:t>,</w:t>
      </w:r>
      <w:r w:rsidRPr="00BC4AAB">
        <w:t> T. L. Nguyen</w:t>
      </w:r>
      <w:r w:rsidR="00500866">
        <w:t>,</w:t>
      </w:r>
      <w:r w:rsidRPr="00BC4AAB">
        <w:t> J. S. Park</w:t>
      </w:r>
      <w:r w:rsidR="00500866">
        <w:t>,</w:t>
      </w:r>
      <w:r w:rsidRPr="00BC4AAB">
        <w:t> J. S. Kim</w:t>
      </w:r>
      <w:r w:rsidR="00500866">
        <w:t>,</w:t>
      </w:r>
      <w:r w:rsidRPr="00BC4AAB">
        <w:t> J. Y. Kim</w:t>
      </w:r>
      <w:r w:rsidR="00500866">
        <w:t>,</w:t>
      </w:r>
      <w:r w:rsidRPr="00BC4AAB">
        <w:t> H. Y. Woo and M. H. Song</w:t>
      </w:r>
      <w:r w:rsidR="00500866">
        <w:t>,</w:t>
      </w:r>
      <w:r w:rsidRPr="00BC4AAB">
        <w:t> </w:t>
      </w:r>
      <w:r w:rsidRPr="00BC4AAB">
        <w:rPr>
          <w:i/>
          <w:iCs/>
        </w:rPr>
        <w:t>ACS Appl. Mater. Interfaces</w:t>
      </w:r>
      <w:r w:rsidRPr="00BC4AAB">
        <w:t>, 2013, </w:t>
      </w:r>
      <w:r w:rsidRPr="00BC4AAB">
        <w:rPr>
          <w:b/>
          <w:bCs/>
        </w:rPr>
        <w:t>5</w:t>
      </w:r>
      <w:r w:rsidR="00500866">
        <w:t>,</w:t>
      </w:r>
      <w:r w:rsidRPr="00BC4AAB">
        <w:t xml:space="preserve"> 5690 —5695.</w:t>
      </w:r>
    </w:p>
    <w:p w14:paraId="64201205" w14:textId="71F22ABA" w:rsidR="00BC4AAB" w:rsidRPr="00BC4AAB" w:rsidRDefault="00BC4AAB" w:rsidP="00BC4AAB">
      <w:pPr>
        <w:numPr>
          <w:ilvl w:val="0"/>
          <w:numId w:val="18"/>
        </w:numPr>
      </w:pPr>
      <w:r w:rsidRPr="00BC4AAB">
        <w:t>X. Zhang</w:t>
      </w:r>
      <w:r w:rsidR="00500866">
        <w:t>,</w:t>
      </w:r>
      <w:r w:rsidRPr="00BC4AAB">
        <w:t xml:space="preserve"> C. A. </w:t>
      </w:r>
      <w:proofErr w:type="spellStart"/>
      <w:r w:rsidRPr="00BC4AAB">
        <w:t>Marocico</w:t>
      </w:r>
      <w:proofErr w:type="spellEnd"/>
      <w:r w:rsidR="00500866">
        <w:t>,</w:t>
      </w:r>
      <w:r w:rsidRPr="00BC4AAB">
        <w:t xml:space="preserve"> M. </w:t>
      </w:r>
      <w:proofErr w:type="spellStart"/>
      <w:r w:rsidRPr="00BC4AAB">
        <w:t>Lunz</w:t>
      </w:r>
      <w:proofErr w:type="spellEnd"/>
      <w:r w:rsidR="00500866">
        <w:t>,</w:t>
      </w:r>
      <w:r w:rsidRPr="00BC4AAB">
        <w:t> V. A. Gerard</w:t>
      </w:r>
      <w:r w:rsidR="00500866">
        <w:t>,</w:t>
      </w:r>
      <w:r w:rsidRPr="00BC4AAB">
        <w:t xml:space="preserve"> Y. K. </w:t>
      </w:r>
      <w:proofErr w:type="spellStart"/>
      <w:r w:rsidRPr="00BC4AAB">
        <w:t>Gun’ko</w:t>
      </w:r>
      <w:proofErr w:type="spellEnd"/>
      <w:r w:rsidR="00500866">
        <w:t>,</w:t>
      </w:r>
      <w:r w:rsidRPr="00BC4AAB">
        <w:t xml:space="preserve"> V. </w:t>
      </w:r>
      <w:proofErr w:type="spellStart"/>
      <w:r w:rsidRPr="00BC4AAB">
        <w:t>Lesnyak</w:t>
      </w:r>
      <w:proofErr w:type="spellEnd"/>
      <w:r w:rsidR="00500866">
        <w:t>,</w:t>
      </w:r>
      <w:r w:rsidRPr="00BC4AAB">
        <w:t xml:space="preserve"> N. </w:t>
      </w:r>
      <w:proofErr w:type="spellStart"/>
      <w:r w:rsidRPr="00BC4AAB">
        <w:t>Gaponik</w:t>
      </w:r>
      <w:proofErr w:type="spellEnd"/>
      <w:r w:rsidR="00500866">
        <w:t>,</w:t>
      </w:r>
      <w:r w:rsidRPr="00BC4AAB">
        <w:t xml:space="preserve"> A. S. </w:t>
      </w:r>
      <w:proofErr w:type="spellStart"/>
      <w:r w:rsidRPr="00BC4AAB">
        <w:t>Susha</w:t>
      </w:r>
      <w:proofErr w:type="spellEnd"/>
      <w:r w:rsidR="00500866">
        <w:t>,</w:t>
      </w:r>
      <w:r w:rsidRPr="00BC4AAB">
        <w:t xml:space="preserve"> A. L. </w:t>
      </w:r>
      <w:proofErr w:type="spellStart"/>
      <w:r w:rsidRPr="00BC4AAB">
        <w:t>Rogach</w:t>
      </w:r>
      <w:proofErr w:type="spellEnd"/>
      <w:r w:rsidRPr="00BC4AAB">
        <w:t> and A. L. Bradley</w:t>
      </w:r>
      <w:r w:rsidR="00500866">
        <w:t>,</w:t>
      </w:r>
      <w:r w:rsidRPr="00BC4AAB">
        <w:t> </w:t>
      </w:r>
      <w:r w:rsidRPr="00BC4AAB">
        <w:rPr>
          <w:i/>
          <w:iCs/>
        </w:rPr>
        <w:t>ACS Nano</w:t>
      </w:r>
      <w:r w:rsidRPr="00BC4AAB">
        <w:t>, 2014, </w:t>
      </w:r>
      <w:r w:rsidRPr="00BC4AAB">
        <w:rPr>
          <w:b/>
          <w:bCs/>
        </w:rPr>
        <w:t>8</w:t>
      </w:r>
      <w:r w:rsidR="00500866">
        <w:t>,</w:t>
      </w:r>
      <w:r w:rsidRPr="00BC4AAB">
        <w:t xml:space="preserve"> 1273 —1283.</w:t>
      </w:r>
    </w:p>
    <w:p w14:paraId="1CA5357E" w14:textId="77777777" w:rsidR="00BC4AAB" w:rsidRPr="00BC4AAB" w:rsidRDefault="00BC4AAB" w:rsidP="00BC4AAB"/>
    <w:sectPr w:rsidR="00BC4AAB" w:rsidRPr="00BC4AA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42EE4"/>
    <w:multiLevelType w:val="multilevel"/>
    <w:tmpl w:val="1F7C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ED2C94"/>
    <w:multiLevelType w:val="multilevel"/>
    <w:tmpl w:val="DF24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5"/>
  </w:num>
  <w:num w:numId="4">
    <w:abstractNumId w:val="5"/>
  </w:num>
  <w:num w:numId="5">
    <w:abstractNumId w:val="12"/>
  </w:num>
  <w:num w:numId="6">
    <w:abstractNumId w:val="16"/>
  </w:num>
  <w:num w:numId="7">
    <w:abstractNumId w:val="1"/>
  </w:num>
  <w:num w:numId="8">
    <w:abstractNumId w:val="11"/>
  </w:num>
  <w:num w:numId="9">
    <w:abstractNumId w:val="9"/>
  </w:num>
  <w:num w:numId="10">
    <w:abstractNumId w:val="4"/>
  </w:num>
  <w:num w:numId="11">
    <w:abstractNumId w:val="13"/>
  </w:num>
  <w:num w:numId="12">
    <w:abstractNumId w:val="17"/>
  </w:num>
  <w:num w:numId="13">
    <w:abstractNumId w:val="10"/>
  </w:num>
  <w:num w:numId="14">
    <w:abstractNumId w:val="6"/>
  </w:num>
  <w:num w:numId="15">
    <w:abstractNumId w:val="14"/>
  </w:num>
  <w:num w:numId="16">
    <w:abstractNumId w:val="7"/>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ocumentProtection w:edit="readOnly" w:formatting="1" w:enforcement="1" w:cryptProviderType="rsaAES" w:cryptAlgorithmClass="hash" w:cryptAlgorithmType="typeAny" w:cryptAlgorithmSid="14" w:cryptSpinCount="100000" w:hash="9Pkz+imjUqDaYW6hIqyESNnaOil9MuyhTFQFfnrCQZ/K6UNu6lF1TZ6VwkAsHZAKrDvGzZyqnAkiXhC3RJh8TA==" w:salt="ifMQp+nFh9i/QVFuoL0d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060F"/>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156E"/>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62CF"/>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709D"/>
    <w:rsid w:val="004122F9"/>
    <w:rsid w:val="004124D3"/>
    <w:rsid w:val="004139BA"/>
    <w:rsid w:val="00414591"/>
    <w:rsid w:val="00421CBC"/>
    <w:rsid w:val="00425CAD"/>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0866"/>
    <w:rsid w:val="0050408D"/>
    <w:rsid w:val="00504C6A"/>
    <w:rsid w:val="00510364"/>
    <w:rsid w:val="005116C9"/>
    <w:rsid w:val="00511BEE"/>
    <w:rsid w:val="005126C2"/>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4F9C"/>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515C"/>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07FF"/>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AAB"/>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508"/>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paragraph" w:customStyle="1" w:styleId="listitem">
    <w:name w:val="list__item"/>
    <w:basedOn w:val="Normal"/>
    <w:rsid w:val="00BC4A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title"/>
    <w:basedOn w:val="DefaultParagraphFont"/>
    <w:rsid w:val="00BC4AAB"/>
  </w:style>
  <w:style w:type="character" w:customStyle="1" w:styleId="h--heading4">
    <w:name w:val="h--heading4"/>
    <w:basedOn w:val="DefaultParagraphFont"/>
    <w:rsid w:val="00BC4AAB"/>
  </w:style>
  <w:style w:type="character" w:customStyle="1" w:styleId="img-tbl">
    <w:name w:val="img-tbl"/>
    <w:basedOn w:val="DefaultParagraphFont"/>
    <w:rsid w:val="00BC4AAB"/>
  </w:style>
  <w:style w:type="character" w:customStyle="1" w:styleId="img-tbleqn">
    <w:name w:val="img-tbl__eqn"/>
    <w:basedOn w:val="DefaultParagraphFont"/>
    <w:rsid w:val="00BC4AAB"/>
  </w:style>
  <w:style w:type="character" w:customStyle="1" w:styleId="img-tbleqn--number">
    <w:name w:val="img-tbl__eqn--number"/>
    <w:basedOn w:val="DefaultParagraphFont"/>
    <w:rsid w:val="00BC4AAB"/>
  </w:style>
  <w:style w:type="character" w:customStyle="1" w:styleId="h--heading3">
    <w:name w:val="h--heading3"/>
    <w:basedOn w:val="DefaultParagraphFont"/>
    <w:rsid w:val="00BC4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9340">
      <w:bodyDiv w:val="1"/>
      <w:marLeft w:val="0"/>
      <w:marRight w:val="0"/>
      <w:marTop w:val="0"/>
      <w:marBottom w:val="0"/>
      <w:divBdr>
        <w:top w:val="none" w:sz="0" w:space="0" w:color="auto"/>
        <w:left w:val="none" w:sz="0" w:space="0" w:color="auto"/>
        <w:bottom w:val="none" w:sz="0" w:space="0" w:color="auto"/>
        <w:right w:val="none" w:sz="0" w:space="0" w:color="auto"/>
      </w:divBdr>
      <w:divsChild>
        <w:div w:id="1682313645">
          <w:marLeft w:val="0"/>
          <w:marRight w:val="0"/>
          <w:marTop w:val="0"/>
          <w:marBottom w:val="0"/>
          <w:divBdr>
            <w:top w:val="none" w:sz="0" w:space="0" w:color="auto"/>
            <w:left w:val="none" w:sz="0" w:space="0" w:color="auto"/>
            <w:bottom w:val="none" w:sz="0" w:space="0" w:color="auto"/>
            <w:right w:val="none" w:sz="0" w:space="0" w:color="auto"/>
          </w:divBdr>
          <w:divsChild>
            <w:div w:id="1058748029">
              <w:marLeft w:val="0"/>
              <w:marRight w:val="0"/>
              <w:marTop w:val="120"/>
              <w:marBottom w:val="120"/>
              <w:divBdr>
                <w:top w:val="none" w:sz="0" w:space="0" w:color="auto"/>
                <w:left w:val="none" w:sz="0" w:space="0" w:color="auto"/>
                <w:bottom w:val="none" w:sz="0" w:space="0" w:color="auto"/>
                <w:right w:val="none" w:sz="0" w:space="0" w:color="auto"/>
              </w:divBdr>
            </w:div>
          </w:divsChild>
        </w:div>
        <w:div w:id="1107654284">
          <w:marLeft w:val="0"/>
          <w:marRight w:val="0"/>
          <w:marTop w:val="0"/>
          <w:marBottom w:val="0"/>
          <w:divBdr>
            <w:top w:val="none" w:sz="0" w:space="0" w:color="auto"/>
            <w:left w:val="none" w:sz="0" w:space="0" w:color="auto"/>
            <w:bottom w:val="none" w:sz="0" w:space="0" w:color="auto"/>
            <w:right w:val="none" w:sz="0" w:space="0" w:color="auto"/>
          </w:divBdr>
          <w:divsChild>
            <w:div w:id="2137674953">
              <w:marLeft w:val="0"/>
              <w:marRight w:val="0"/>
              <w:marTop w:val="0"/>
              <w:marBottom w:val="0"/>
              <w:divBdr>
                <w:top w:val="none" w:sz="0" w:space="0" w:color="auto"/>
                <w:left w:val="none" w:sz="0" w:space="0" w:color="auto"/>
                <w:bottom w:val="none" w:sz="0" w:space="0" w:color="auto"/>
                <w:right w:val="none" w:sz="0" w:space="0" w:color="auto"/>
              </w:divBdr>
            </w:div>
          </w:divsChild>
        </w:div>
        <w:div w:id="980964255">
          <w:marLeft w:val="0"/>
          <w:marRight w:val="0"/>
          <w:marTop w:val="0"/>
          <w:marBottom w:val="0"/>
          <w:divBdr>
            <w:top w:val="none" w:sz="0" w:space="0" w:color="auto"/>
            <w:left w:val="none" w:sz="0" w:space="0" w:color="auto"/>
            <w:bottom w:val="none" w:sz="0" w:space="0" w:color="auto"/>
            <w:right w:val="none" w:sz="0" w:space="0" w:color="auto"/>
          </w:divBdr>
          <w:divsChild>
            <w:div w:id="193806527">
              <w:marLeft w:val="0"/>
              <w:marRight w:val="0"/>
              <w:marTop w:val="0"/>
              <w:marBottom w:val="360"/>
              <w:divBdr>
                <w:top w:val="none" w:sz="0" w:space="0" w:color="auto"/>
                <w:left w:val="none" w:sz="0" w:space="0" w:color="auto"/>
                <w:bottom w:val="none" w:sz="0" w:space="0" w:color="auto"/>
                <w:right w:val="none" w:sz="0" w:space="0" w:color="auto"/>
              </w:divBdr>
            </w:div>
            <w:div w:id="1985427820">
              <w:marLeft w:val="0"/>
              <w:marRight w:val="0"/>
              <w:marTop w:val="0"/>
              <w:marBottom w:val="360"/>
              <w:divBdr>
                <w:top w:val="none" w:sz="0" w:space="0" w:color="auto"/>
                <w:left w:val="none" w:sz="0" w:space="0" w:color="auto"/>
                <w:bottom w:val="none" w:sz="0" w:space="0" w:color="auto"/>
                <w:right w:val="none" w:sz="0" w:space="0" w:color="auto"/>
              </w:divBdr>
            </w:div>
            <w:div w:id="47846237">
              <w:marLeft w:val="0"/>
              <w:marRight w:val="0"/>
              <w:marTop w:val="0"/>
              <w:marBottom w:val="360"/>
              <w:divBdr>
                <w:top w:val="none" w:sz="0" w:space="0" w:color="auto"/>
                <w:left w:val="none" w:sz="0" w:space="0" w:color="auto"/>
                <w:bottom w:val="none" w:sz="0" w:space="0" w:color="auto"/>
                <w:right w:val="none" w:sz="0" w:space="0" w:color="auto"/>
              </w:divBdr>
            </w:div>
            <w:div w:id="1193959875">
              <w:marLeft w:val="0"/>
              <w:marRight w:val="0"/>
              <w:marTop w:val="360"/>
              <w:marBottom w:val="240"/>
              <w:divBdr>
                <w:top w:val="single" w:sz="12" w:space="0" w:color="D1CCBD"/>
                <w:left w:val="none" w:sz="0" w:space="0" w:color="auto"/>
                <w:bottom w:val="single" w:sz="12" w:space="12" w:color="D1CCBD"/>
                <w:right w:val="none" w:sz="0" w:space="0" w:color="auto"/>
              </w:divBdr>
              <w:divsChild>
                <w:div w:id="1786776739">
                  <w:marLeft w:val="0"/>
                  <w:marRight w:val="0"/>
                  <w:marTop w:val="0"/>
                  <w:marBottom w:val="0"/>
                  <w:divBdr>
                    <w:top w:val="single" w:sz="6" w:space="0" w:color="000000"/>
                    <w:left w:val="none" w:sz="0" w:space="0" w:color="auto"/>
                    <w:bottom w:val="none" w:sz="0" w:space="0" w:color="auto"/>
                    <w:right w:val="none" w:sz="0" w:space="0" w:color="auto"/>
                  </w:divBdr>
                  <w:divsChild>
                    <w:div w:id="431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447595">
              <w:marLeft w:val="0"/>
              <w:marRight w:val="0"/>
              <w:marTop w:val="0"/>
              <w:marBottom w:val="360"/>
              <w:divBdr>
                <w:top w:val="none" w:sz="0" w:space="0" w:color="auto"/>
                <w:left w:val="none" w:sz="0" w:space="0" w:color="auto"/>
                <w:bottom w:val="none" w:sz="0" w:space="0" w:color="auto"/>
                <w:right w:val="none" w:sz="0" w:space="0" w:color="auto"/>
              </w:divBdr>
            </w:div>
            <w:div w:id="5157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9/D0CP03995K" TargetMode="External"/><Relationship Id="rId13" Type="http://schemas.openxmlformats.org/officeDocument/2006/relationships/hyperlink" Target="https://pubs.rsc.org/image/article/2020/cp/d0cp03995k/d0cp03995k-f1_hi-res.gif" TargetMode="External"/><Relationship Id="rId18" Type="http://schemas.openxmlformats.org/officeDocument/2006/relationships/image" Target="media/image5.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s://pubs.rsc.org/image/article/2020/cp/d0cp03995k/d0cp03995k-f3_hi-res.gif"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s.rsc.org/image/article/2020/cp/d0cp03995k/d0cp03995k-s1_hi-res.gif" TargetMode="External"/><Relationship Id="rId5" Type="http://schemas.openxmlformats.org/officeDocument/2006/relationships/styles" Target="styles.xml"/><Relationship Id="rId15" Type="http://schemas.openxmlformats.org/officeDocument/2006/relationships/hyperlink" Target="https://pubs.rsc.org/image/article/2020/cp/d0cp03995k/d0cp03995k-f2_hi-res.gif" TargetMode="Externa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3213</Words>
  <Characters>18316</Characters>
  <Application>Microsoft Office Word</Application>
  <DocSecurity>8</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2021-08-16T14:38:00Z</dcterms:created>
  <dcterms:modified xsi:type="dcterms:W3CDTF">2021-09-21T14:50:00Z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