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2936B21" w:rsidR="000A7622" w:rsidRPr="00C04F25" w:rsidRDefault="00D56A22"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&amp; Sciences</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6F5B149C" w:rsidR="00440BC4" w:rsidRDefault="00D56A22" w:rsidP="00D14423">
      <w:pPr>
        <w:rPr>
          <w:rFonts w:cstheme="minorHAnsi"/>
          <w:b/>
          <w:bCs/>
          <w:sz w:val="24"/>
          <w:szCs w:val="24"/>
        </w:rPr>
      </w:pPr>
      <w:r>
        <w:rPr>
          <w:rFonts w:cstheme="minorHAnsi"/>
          <w:i/>
          <w:sz w:val="24"/>
          <w:szCs w:val="24"/>
          <w:lang w:val="fr-FR"/>
        </w:rPr>
        <w:t>Biotropica</w:t>
      </w:r>
      <w:r w:rsidR="000A7622" w:rsidRPr="00C04F25">
        <w:rPr>
          <w:rFonts w:cstheme="minorHAnsi"/>
          <w:sz w:val="24"/>
          <w:szCs w:val="24"/>
          <w:lang w:val="fr-FR"/>
        </w:rPr>
        <w:t xml:space="preserve">, Vol. </w:t>
      </w:r>
      <w:r>
        <w:rPr>
          <w:rFonts w:cstheme="minorHAnsi"/>
          <w:sz w:val="24"/>
          <w:szCs w:val="24"/>
          <w:lang w:val="fr-FR"/>
        </w:rPr>
        <w:t>50</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sidR="00982528">
        <w:rPr>
          <w:rFonts w:cstheme="minorHAnsi"/>
          <w:sz w:val="24"/>
          <w:szCs w:val="24"/>
          <w:lang w:val="fr-FR"/>
        </w:rPr>
        <w:t xml:space="preserve">March </w:t>
      </w:r>
      <w:r>
        <w:rPr>
          <w:rFonts w:cstheme="minorHAnsi"/>
          <w:sz w:val="24"/>
          <w:szCs w:val="24"/>
          <w:lang w:val="fr-FR"/>
        </w:rPr>
        <w:t>2018</w:t>
      </w:r>
      <w:r w:rsidR="000A7622" w:rsidRPr="00C04F25">
        <w:rPr>
          <w:rFonts w:cstheme="minorHAnsi"/>
          <w:sz w:val="24"/>
          <w:szCs w:val="24"/>
          <w:lang w:val="fr-FR"/>
        </w:rPr>
        <w:t xml:space="preserve">): </w:t>
      </w:r>
      <w:r>
        <w:rPr>
          <w:rFonts w:cstheme="minorHAnsi"/>
          <w:sz w:val="24"/>
          <w:szCs w:val="24"/>
          <w:lang w:val="fr-FR"/>
        </w:rPr>
        <w:t>215</w:t>
      </w:r>
      <w:r w:rsidR="000A7622" w:rsidRPr="00C04F25">
        <w:rPr>
          <w:rFonts w:cstheme="minorHAnsi"/>
          <w:sz w:val="24"/>
          <w:szCs w:val="24"/>
          <w:lang w:val="fr-FR"/>
        </w:rPr>
        <w:t>-</w:t>
      </w:r>
      <w:r>
        <w:rPr>
          <w:rFonts w:cstheme="minorHAnsi"/>
          <w:sz w:val="24"/>
          <w:szCs w:val="24"/>
          <w:lang w:val="fr-FR"/>
        </w:rPr>
        <w:t>224</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express </w:t>
      </w:r>
      <w:r w:rsidR="000A7622" w:rsidRPr="00E77278">
        <w:rPr>
          <w:rFonts w:cstheme="minorHAnsi"/>
          <w:sz w:val="24"/>
          <w:szCs w:val="24"/>
        </w:rPr>
        <w:t>permission from</w:t>
      </w:r>
      <w:r>
        <w:rPr>
          <w:rFonts w:cstheme="minorHAnsi"/>
          <w:sz w:val="24"/>
          <w:szCs w:val="24"/>
        </w:rPr>
        <w:t xml:space="preserve"> Wiley</w:t>
      </w:r>
      <w:r w:rsidR="000A7622" w:rsidRPr="00E77278">
        <w:rPr>
          <w:rFonts w:cstheme="minorHAnsi"/>
          <w:sz w:val="24"/>
          <w:szCs w:val="24"/>
        </w:rPr>
        <w:t>.</w:t>
      </w:r>
      <w:r w:rsidR="000A7622" w:rsidRPr="00FB28B7">
        <w:rPr>
          <w:rFonts w:cstheme="minorHAnsi"/>
          <w:b/>
          <w:bCs/>
          <w:sz w:val="24"/>
          <w:szCs w:val="24"/>
        </w:rPr>
        <w:t xml:space="preserve"> </w:t>
      </w:r>
      <w:bookmarkEnd w:id="1"/>
    </w:p>
    <w:p w14:paraId="073A5CD5" w14:textId="7B1686CF" w:rsidR="008C42A3" w:rsidRDefault="008C42A3" w:rsidP="00793531">
      <w:pPr>
        <w:pStyle w:val="Title"/>
      </w:pPr>
      <w:r w:rsidRPr="008C42A3">
        <w:t xml:space="preserve">Does </w:t>
      </w:r>
      <w:r w:rsidR="0004176A" w:rsidRPr="008C42A3">
        <w:t>Soil Moisture Availability Explain Liana Seedling Distribution Across a Tropical Rainfall Gradient?</w:t>
      </w:r>
    </w:p>
    <w:p w14:paraId="3DDAC0E0" w14:textId="77777777" w:rsidR="0004176A" w:rsidRPr="0004176A" w:rsidRDefault="0004176A" w:rsidP="0004176A"/>
    <w:p w14:paraId="562A491C" w14:textId="77777777" w:rsidR="009A59A8" w:rsidRPr="004545CB" w:rsidRDefault="00BB0264" w:rsidP="009A59A8">
      <w:pPr>
        <w:pStyle w:val="NoSpacing"/>
        <w:rPr>
          <w:sz w:val="28"/>
          <w:szCs w:val="28"/>
        </w:rPr>
      </w:pPr>
      <w:r w:rsidRPr="004545CB">
        <w:rPr>
          <w:sz w:val="28"/>
          <w:szCs w:val="28"/>
        </w:rPr>
        <w:t>Eric Manzané-Pinzón</w:t>
      </w:r>
    </w:p>
    <w:p w14:paraId="7CE9FD23" w14:textId="429597D0" w:rsidR="009A59A8" w:rsidRDefault="009A59A8" w:rsidP="009A59A8">
      <w:pPr>
        <w:pStyle w:val="NoSpacing"/>
      </w:pPr>
      <w:r>
        <w:t>University of Miami</w:t>
      </w:r>
      <w:r w:rsidR="0020245B">
        <w:t>, Smithsonian Tropical Research Institution</w:t>
      </w:r>
    </w:p>
    <w:p w14:paraId="52F13A7C" w14:textId="77777777" w:rsidR="009A59A8" w:rsidRPr="004545CB" w:rsidRDefault="00BB0264" w:rsidP="009A59A8">
      <w:pPr>
        <w:pStyle w:val="NoSpacing"/>
        <w:rPr>
          <w:sz w:val="28"/>
          <w:szCs w:val="28"/>
        </w:rPr>
      </w:pPr>
      <w:r w:rsidRPr="004545CB">
        <w:rPr>
          <w:sz w:val="28"/>
          <w:szCs w:val="28"/>
        </w:rPr>
        <w:t>Guillermo Goldstein</w:t>
      </w:r>
    </w:p>
    <w:p w14:paraId="639008D5" w14:textId="48358559" w:rsidR="009A59A8" w:rsidRDefault="009A59A8" w:rsidP="009A59A8">
      <w:pPr>
        <w:pStyle w:val="NoSpacing"/>
      </w:pPr>
      <w:r>
        <w:t>University of Miami</w:t>
      </w:r>
    </w:p>
    <w:p w14:paraId="5C4FE84B" w14:textId="74A7583E" w:rsidR="00BB0264" w:rsidRPr="004545CB" w:rsidRDefault="00BB0264" w:rsidP="009A59A8">
      <w:pPr>
        <w:pStyle w:val="NoSpacing"/>
        <w:rPr>
          <w:sz w:val="28"/>
          <w:szCs w:val="28"/>
        </w:rPr>
      </w:pPr>
      <w:r w:rsidRPr="004545CB">
        <w:rPr>
          <w:sz w:val="28"/>
          <w:szCs w:val="28"/>
        </w:rPr>
        <w:t>Stefan A. Schnitzer</w:t>
      </w:r>
    </w:p>
    <w:p w14:paraId="62A44E26" w14:textId="145B275C" w:rsidR="0020245B" w:rsidRPr="008C42A3" w:rsidRDefault="0020245B" w:rsidP="009A59A8">
      <w:pPr>
        <w:pStyle w:val="NoSpacing"/>
      </w:pPr>
      <w:r>
        <w:t>Marquette University, Smithsonian Tropical Research Institution</w:t>
      </w:r>
    </w:p>
    <w:p w14:paraId="7093DD7E" w14:textId="607E2A81" w:rsidR="00BB0264" w:rsidRDefault="00BB0264" w:rsidP="004545CB">
      <w:pPr>
        <w:pStyle w:val="Heading1"/>
      </w:pPr>
      <w:r>
        <w:t>Abstract</w:t>
      </w:r>
    </w:p>
    <w:p w14:paraId="7C38E9FD" w14:textId="6E8188CF" w:rsidR="00BB0264" w:rsidRDefault="002B6A8C" w:rsidP="00D14423">
      <w:pPr>
        <w:rPr>
          <w:rFonts w:cstheme="minorHAnsi"/>
          <w:sz w:val="24"/>
          <w:szCs w:val="24"/>
        </w:rPr>
      </w:pPr>
      <w:r w:rsidRPr="002B6A8C">
        <w:rPr>
          <w:rFonts w:cstheme="minorHAnsi"/>
          <w:sz w:val="24"/>
          <w:szCs w:val="24"/>
        </w:rPr>
        <w:t xml:space="preserve">Liana density tends to increase with decreasing rainfall and increasing seasonality. However, the pattern of liana distribution may be due to differences in soil water retention capacity, not rainfall and seasonality </w:t>
      </w:r>
      <w:r w:rsidRPr="002B6A8C">
        <w:rPr>
          <w:rFonts w:cstheme="minorHAnsi"/>
          <w:i/>
          <w:iCs/>
          <w:sz w:val="24"/>
          <w:szCs w:val="24"/>
        </w:rPr>
        <w:t>per se</w:t>
      </w:r>
      <w:r w:rsidRPr="002B6A8C">
        <w:rPr>
          <w:rFonts w:cstheme="minorHAnsi"/>
          <w:sz w:val="24"/>
          <w:szCs w:val="24"/>
        </w:rPr>
        <w:t xml:space="preserve">. We tested the effect of rainfall and soil substrate with respect to the distribution of liana seedlings in six sites across a rainfall gradient from the wet Atlantic to the dry Pacific in central Panama. Soils were either limestone, with low water-holding capacity, or laterite, with higher water-holding capacity. We sampled liana seedlings at each site using three 1 × 100 m transect. We found that relative liana seedling density was higher on limestone soils compared to laterite soils regardless of the amount of rainfall. Furthermore, liana community composition on limestone soils was more similar to dry forest sites than to adjacent wet and moist forest sites. Liana seedling species diversity </w:t>
      </w:r>
      <w:r w:rsidRPr="002B6A8C">
        <w:rPr>
          <w:rFonts w:cstheme="minorHAnsi"/>
          <w:sz w:val="24"/>
          <w:szCs w:val="24"/>
        </w:rPr>
        <w:lastRenderedPageBreak/>
        <w:t>relative to trees was significantly higher in a low-fertility dry forest site compared to a high-fertility forest, but did not differ from the other sites. Thus, liana seedling density and community structure may be driven more by soil type and thus by soil moisture availability than strictly by mean annual rainfall and the seasonality of rainfall.</w:t>
      </w:r>
    </w:p>
    <w:p w14:paraId="21F27EBE" w14:textId="729F70FA" w:rsidR="007430FB" w:rsidRPr="007430FB" w:rsidRDefault="007430FB" w:rsidP="007430FB">
      <w:pPr>
        <w:rPr>
          <w:rFonts w:cstheme="minorHAnsi"/>
          <w:sz w:val="24"/>
          <w:szCs w:val="24"/>
        </w:rPr>
      </w:pPr>
      <w:r w:rsidRPr="007430FB">
        <w:rPr>
          <w:rFonts w:cstheme="minorHAnsi"/>
          <w:sz w:val="24"/>
          <w:szCs w:val="24"/>
        </w:rPr>
        <w:t xml:space="preserve">Total annual rainfall, the seasonality of rainfall, and soil properties (water retention capacity, texture, and chemistry) are important factors that influence plant diversity, abundance, and distribution (Gentry </w:t>
      </w:r>
      <w:r w:rsidRPr="00982528">
        <w:rPr>
          <w:rFonts w:cstheme="minorHAnsi"/>
          <w:sz w:val="24"/>
          <w:szCs w:val="24"/>
        </w:rPr>
        <w:t>1988</w:t>
      </w:r>
      <w:r w:rsidRPr="007430FB">
        <w:rPr>
          <w:rFonts w:cstheme="minorHAnsi"/>
          <w:sz w:val="24"/>
          <w:szCs w:val="24"/>
        </w:rPr>
        <w:t xml:space="preserve">, Clinebell </w:t>
      </w:r>
      <w:r w:rsidRPr="007430FB">
        <w:rPr>
          <w:rFonts w:cstheme="minorHAnsi"/>
          <w:i/>
          <w:iCs/>
          <w:sz w:val="24"/>
          <w:szCs w:val="24"/>
        </w:rPr>
        <w:t>et al</w:t>
      </w:r>
      <w:r w:rsidRPr="007430FB">
        <w:rPr>
          <w:rFonts w:cstheme="minorHAnsi"/>
          <w:sz w:val="24"/>
          <w:szCs w:val="24"/>
        </w:rPr>
        <w:t>.</w:t>
      </w:r>
      <w:r w:rsidRPr="00982528">
        <w:rPr>
          <w:rFonts w:cstheme="minorHAnsi"/>
          <w:sz w:val="24"/>
          <w:szCs w:val="24"/>
        </w:rPr>
        <w:t>1995</w:t>
      </w:r>
      <w:r w:rsidRPr="007430FB">
        <w:rPr>
          <w:rFonts w:cstheme="minorHAnsi"/>
          <w:sz w:val="24"/>
          <w:szCs w:val="24"/>
        </w:rPr>
        <w:t xml:space="preserve">, Pyke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2001</w:t>
      </w:r>
      <w:r w:rsidRPr="007430FB">
        <w:rPr>
          <w:rFonts w:cstheme="minorHAnsi"/>
          <w:sz w:val="24"/>
          <w:szCs w:val="24"/>
        </w:rPr>
        <w:t xml:space="preserve">). Lianas are one of the most characteristic growth forms of tropical forests (Schnitzer &amp; Bongers </w:t>
      </w:r>
      <w:r w:rsidRPr="00982528">
        <w:rPr>
          <w:rFonts w:cstheme="minorHAnsi"/>
          <w:sz w:val="24"/>
          <w:szCs w:val="24"/>
        </w:rPr>
        <w:t>2002</w:t>
      </w:r>
      <w:r w:rsidRPr="007430FB">
        <w:rPr>
          <w:rFonts w:cstheme="minorHAnsi"/>
          <w:sz w:val="24"/>
          <w:szCs w:val="24"/>
        </w:rPr>
        <w:t xml:space="preserve">, Schnitzer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2015</w:t>
      </w:r>
      <w:r w:rsidRPr="007430FB">
        <w:rPr>
          <w:rFonts w:cstheme="minorHAnsi"/>
          <w:sz w:val="24"/>
          <w:szCs w:val="24"/>
        </w:rPr>
        <w:t xml:space="preserve">), and they have a unique distribution with respect to rainfall compared to competing woody plants. Liana density peaks in tropical seasonal dry forests and decreases with increasing rainfall and decreasing seasonality, a pattern that is opposite from that of trees (Schnitzer </w:t>
      </w:r>
      <w:r w:rsidRPr="00982528">
        <w:rPr>
          <w:rFonts w:cstheme="minorHAnsi"/>
          <w:sz w:val="24"/>
          <w:szCs w:val="24"/>
        </w:rPr>
        <w:t>2005</w:t>
      </w:r>
      <w:r w:rsidRPr="007430FB">
        <w:rPr>
          <w:rFonts w:cstheme="minorHAnsi"/>
          <w:sz w:val="24"/>
          <w:szCs w:val="24"/>
        </w:rPr>
        <w:t xml:space="preserve">, DeWalt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2010</w:t>
      </w:r>
      <w:r w:rsidRPr="007430FB">
        <w:rPr>
          <w:rFonts w:cstheme="minorHAnsi"/>
          <w:sz w:val="24"/>
          <w:szCs w:val="24"/>
        </w:rPr>
        <w:t xml:space="preserve">, </w:t>
      </w:r>
      <w:r w:rsidRPr="00982528">
        <w:rPr>
          <w:rFonts w:cstheme="minorHAnsi"/>
          <w:sz w:val="24"/>
          <w:szCs w:val="24"/>
        </w:rPr>
        <w:t>2015</w:t>
      </w:r>
      <w:r w:rsidRPr="007430FB">
        <w:rPr>
          <w:rFonts w:cstheme="minorHAnsi"/>
          <w:sz w:val="24"/>
          <w:szCs w:val="24"/>
        </w:rPr>
        <w:t xml:space="preserve">); thus, rainfall amount and seasonality are strong predictors of liana density among forests (Schnitzer </w:t>
      </w:r>
      <w:r w:rsidRPr="00982528">
        <w:rPr>
          <w:rFonts w:cstheme="minorHAnsi"/>
          <w:sz w:val="24"/>
          <w:szCs w:val="24"/>
        </w:rPr>
        <w:t>2005</w:t>
      </w:r>
      <w:r w:rsidRPr="007430FB">
        <w:rPr>
          <w:rFonts w:cstheme="minorHAnsi"/>
          <w:sz w:val="24"/>
          <w:szCs w:val="24"/>
        </w:rPr>
        <w:t xml:space="preserve">). One mechanism proposed for this pattern is that lianas have well-developed root systems that allow them to more effectively tap water from deeper soil sources than neighboring trees, giving lianas the chance to outgrow trees during the dry season, a hypothesis that has received some empirical support (Zhu &amp; Cao </w:t>
      </w:r>
      <w:r w:rsidRPr="00982528">
        <w:rPr>
          <w:rFonts w:cstheme="minorHAnsi"/>
          <w:sz w:val="24"/>
          <w:szCs w:val="24"/>
        </w:rPr>
        <w:t>2009</w:t>
      </w:r>
      <w:r w:rsidRPr="007430FB">
        <w:rPr>
          <w:rFonts w:cstheme="minorHAnsi"/>
          <w:sz w:val="24"/>
          <w:szCs w:val="24"/>
        </w:rPr>
        <w:t xml:space="preserve">, Cai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2009</w:t>
      </w:r>
      <w:r w:rsidRPr="007430FB">
        <w:rPr>
          <w:rFonts w:cstheme="minorHAnsi"/>
          <w:sz w:val="24"/>
          <w:szCs w:val="24"/>
        </w:rPr>
        <w:t xml:space="preserve">, Chen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2015</w:t>
      </w:r>
      <w:r w:rsidRPr="007430FB">
        <w:rPr>
          <w:rFonts w:cstheme="minorHAnsi"/>
          <w:sz w:val="24"/>
          <w:szCs w:val="24"/>
        </w:rPr>
        <w:t>).</w:t>
      </w:r>
    </w:p>
    <w:p w14:paraId="6EF4F7E4" w14:textId="64063EDB" w:rsidR="007430FB" w:rsidRPr="007430FB" w:rsidRDefault="007430FB" w:rsidP="007430FB">
      <w:pPr>
        <w:rPr>
          <w:rFonts w:cstheme="minorHAnsi"/>
          <w:sz w:val="24"/>
          <w:szCs w:val="24"/>
        </w:rPr>
      </w:pPr>
      <w:r w:rsidRPr="007430FB">
        <w:rPr>
          <w:rFonts w:cstheme="minorHAnsi"/>
          <w:sz w:val="24"/>
          <w:szCs w:val="24"/>
        </w:rPr>
        <w:t xml:space="preserve">The change in liana density with mean annual rainfall may be driven by the seasonal pattern of rainfall itself, the availability of water in the soil, or some combination of other variables that are related to mean annual rainfall. Liana density does not appear to be affected by soil chemistry and nutrients (Dalling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2012</w:t>
      </w:r>
      <w:r w:rsidRPr="007430FB">
        <w:rPr>
          <w:rFonts w:cstheme="minorHAnsi"/>
          <w:sz w:val="24"/>
          <w:szCs w:val="24"/>
        </w:rPr>
        <w:t xml:space="preserve">) or habitat type (elevation, slope, and aspect; Nabe-Nielsen </w:t>
      </w:r>
      <w:r w:rsidRPr="00982528">
        <w:rPr>
          <w:rFonts w:cstheme="minorHAnsi"/>
          <w:sz w:val="24"/>
          <w:szCs w:val="24"/>
        </w:rPr>
        <w:t>2002</w:t>
      </w:r>
      <w:r w:rsidRPr="007430FB">
        <w:rPr>
          <w:rFonts w:cstheme="minorHAnsi"/>
          <w:sz w:val="24"/>
          <w:szCs w:val="24"/>
        </w:rPr>
        <w:t xml:space="preserve">, Ledo &amp; Schnitzer </w:t>
      </w:r>
      <w:r w:rsidRPr="00982528">
        <w:rPr>
          <w:rFonts w:cstheme="minorHAnsi"/>
          <w:sz w:val="24"/>
          <w:szCs w:val="24"/>
        </w:rPr>
        <w:t>2014</w:t>
      </w:r>
      <w:r w:rsidRPr="007430FB">
        <w:rPr>
          <w:rFonts w:cstheme="minorHAnsi"/>
          <w:sz w:val="24"/>
          <w:szCs w:val="24"/>
        </w:rPr>
        <w:t xml:space="preserve">, and Molina-Freaner et al. </w:t>
      </w:r>
      <w:r w:rsidRPr="00982528">
        <w:rPr>
          <w:rFonts w:cstheme="minorHAnsi"/>
          <w:sz w:val="24"/>
          <w:szCs w:val="24"/>
        </w:rPr>
        <w:t>2004</w:t>
      </w:r>
      <w:r w:rsidRPr="007430FB">
        <w:rPr>
          <w:rFonts w:cstheme="minorHAnsi"/>
          <w:sz w:val="24"/>
          <w:szCs w:val="24"/>
        </w:rPr>
        <w:t>). However, soil type with respect to soil water-holding capacity, that is, limestone soil vs. lateritic soil, may influence liana density independently of total annual rainfall and seasonality. If so, the availability of soil moisture may be a better explanation for the pattern pan-tropical of liana density than strictly the amount and seasonality of annual rainfall.</w:t>
      </w:r>
    </w:p>
    <w:p w14:paraId="46D6E0DC" w14:textId="79552D3B" w:rsidR="007430FB" w:rsidRPr="007430FB" w:rsidRDefault="007430FB" w:rsidP="007430FB">
      <w:pPr>
        <w:rPr>
          <w:rFonts w:cstheme="minorHAnsi"/>
          <w:sz w:val="24"/>
          <w:szCs w:val="24"/>
        </w:rPr>
      </w:pPr>
      <w:r w:rsidRPr="007430FB">
        <w:rPr>
          <w:rFonts w:cstheme="minorHAnsi"/>
          <w:sz w:val="24"/>
          <w:szCs w:val="24"/>
        </w:rPr>
        <w:t xml:space="preserve">We tested the hypothesis that the distribution of lianas is affected by soil moisture availability, regardless of the annual amount and seasonality of rainfall. We examined the change in liana seedling density, diversity, climbing strategy, and community composition along the strong rainfall gradient across the isthmus of Panama from the wet, relatively non-seasonal Caribbean (&gt;3000 mm rainfall per year) to the drier and highly seasonal Pacific coast (~1300 mm per year) (Condit </w:t>
      </w:r>
      <w:r w:rsidRPr="00982528">
        <w:rPr>
          <w:rFonts w:cstheme="minorHAnsi"/>
          <w:sz w:val="24"/>
          <w:szCs w:val="24"/>
        </w:rPr>
        <w:t>1998</w:t>
      </w:r>
      <w:r w:rsidRPr="007430FB">
        <w:rPr>
          <w:rFonts w:cstheme="minorHAnsi"/>
          <w:sz w:val="24"/>
          <w:szCs w:val="24"/>
        </w:rPr>
        <w:t xml:space="preserve">, Pyke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2001</w:t>
      </w:r>
      <w:r w:rsidRPr="007430FB">
        <w:rPr>
          <w:rFonts w:cstheme="minorHAnsi"/>
          <w:sz w:val="24"/>
          <w:szCs w:val="24"/>
        </w:rPr>
        <w:t xml:space="preserve">, Sautu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2006</w:t>
      </w:r>
      <w:r w:rsidRPr="007430FB">
        <w:rPr>
          <w:rFonts w:cstheme="minorHAnsi"/>
          <w:sz w:val="24"/>
          <w:szCs w:val="24"/>
        </w:rPr>
        <w:t xml:space="preserve">). We focused on liana seedlings, which can constitute up to a quarter of all woody seedlings (Putz </w:t>
      </w:r>
      <w:r w:rsidRPr="00982528">
        <w:rPr>
          <w:rFonts w:cstheme="minorHAnsi"/>
          <w:sz w:val="24"/>
          <w:szCs w:val="24"/>
        </w:rPr>
        <w:t>1984</w:t>
      </w:r>
      <w:r w:rsidRPr="007430FB">
        <w:rPr>
          <w:rFonts w:cstheme="minorHAnsi"/>
          <w:sz w:val="24"/>
          <w:szCs w:val="24"/>
        </w:rPr>
        <w:t xml:space="preserve">), because rainfall and soil water availability will likely have the greatest effect on the mortality of seedlings and consequently on seedling relative densities (Engelbrecht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2005</w:t>
      </w:r>
      <w:r w:rsidRPr="007430FB">
        <w:rPr>
          <w:rFonts w:cstheme="minorHAnsi"/>
          <w:sz w:val="24"/>
          <w:szCs w:val="24"/>
        </w:rPr>
        <w:t xml:space="preserve">, </w:t>
      </w:r>
      <w:r w:rsidRPr="00982528">
        <w:rPr>
          <w:rFonts w:cstheme="minorHAnsi"/>
          <w:sz w:val="24"/>
          <w:szCs w:val="24"/>
        </w:rPr>
        <w:t>2007</w:t>
      </w:r>
      <w:r w:rsidRPr="007430FB">
        <w:rPr>
          <w:rFonts w:cstheme="minorHAnsi"/>
          <w:sz w:val="24"/>
          <w:szCs w:val="24"/>
        </w:rPr>
        <w:t>). Dry forests on limestone are uncommon on the Pacific coast of Panama, so we restricted our comparison of limestone and laterite soils to the wet and moist forest sites along the gradient, which allowed us to test whether the amount and seasonality of rainfall (and their associated factors) predicted liana density among the wetter forests, or whether soil moisture availability (lower in limestone than in laterite soils in the wet and moist forest sites) was a better predictor of liana density and distribution.</w:t>
      </w:r>
    </w:p>
    <w:p w14:paraId="3C7D3BA7" w14:textId="32F2D3F9" w:rsidR="007430FB" w:rsidRPr="007430FB" w:rsidRDefault="007430FB" w:rsidP="007430FB">
      <w:pPr>
        <w:rPr>
          <w:rFonts w:cstheme="minorHAnsi"/>
          <w:sz w:val="24"/>
          <w:szCs w:val="24"/>
        </w:rPr>
      </w:pPr>
      <w:r w:rsidRPr="007430FB">
        <w:rPr>
          <w:rFonts w:cstheme="minorHAnsi"/>
          <w:sz w:val="24"/>
          <w:szCs w:val="24"/>
        </w:rPr>
        <w:t xml:space="preserve">We also hypothesized that liana growth strategy would shift predictably with mean annual rainfall. Specifically, we hypothesized that freestanding liana seedlings, those that do not need a support host immediately after germination and can grow like a small sapling or shrub for months to many years, </w:t>
      </w:r>
      <w:r w:rsidRPr="007430FB">
        <w:rPr>
          <w:rFonts w:cstheme="minorHAnsi"/>
          <w:sz w:val="24"/>
          <w:szCs w:val="24"/>
        </w:rPr>
        <w:lastRenderedPageBreak/>
        <w:t xml:space="preserve">would be relatively more abundant on the wettest part of the rainfall gradient because they can tolerate the lower-light understory conditions that are found in those forests. By contrast, climbing liana seedlings, those that begin twining and searching for a host immediately after germination, would be in higher abundance in the dry end of the gradient, where there is more light penetration into the forest (Condit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2000</w:t>
      </w:r>
      <w:r w:rsidRPr="007430FB">
        <w:rPr>
          <w:rFonts w:cstheme="minorHAnsi"/>
          <w:sz w:val="24"/>
          <w:szCs w:val="24"/>
        </w:rPr>
        <w:t xml:space="preserve">) and the fast growing liana growth form is advantageous when competing trees are less active (Schnitzer </w:t>
      </w:r>
      <w:r w:rsidRPr="00982528">
        <w:rPr>
          <w:rFonts w:cstheme="minorHAnsi"/>
          <w:sz w:val="24"/>
          <w:szCs w:val="24"/>
        </w:rPr>
        <w:t>2005</w:t>
      </w:r>
      <w:r w:rsidRPr="007430FB">
        <w:rPr>
          <w:rFonts w:cstheme="minorHAnsi"/>
          <w:sz w:val="24"/>
          <w:szCs w:val="24"/>
        </w:rPr>
        <w:t xml:space="preserve">, </w:t>
      </w:r>
      <w:r w:rsidRPr="00982528">
        <w:rPr>
          <w:rFonts w:cstheme="minorHAnsi"/>
          <w:sz w:val="24"/>
          <w:szCs w:val="24"/>
        </w:rPr>
        <w:t>2015</w:t>
      </w:r>
      <w:r w:rsidRPr="007430FB">
        <w:rPr>
          <w:rFonts w:cstheme="minorHAnsi"/>
          <w:sz w:val="24"/>
          <w:szCs w:val="24"/>
        </w:rPr>
        <w:t>).</w:t>
      </w:r>
    </w:p>
    <w:p w14:paraId="2B664671" w14:textId="77777777" w:rsidR="007430FB" w:rsidRPr="007430FB" w:rsidRDefault="007430FB" w:rsidP="004545CB">
      <w:pPr>
        <w:pStyle w:val="Heading1"/>
      </w:pPr>
      <w:r w:rsidRPr="007430FB">
        <w:t>Methods</w:t>
      </w:r>
    </w:p>
    <w:p w14:paraId="0DA92F8D" w14:textId="77777777" w:rsidR="007430FB" w:rsidRPr="007430FB" w:rsidRDefault="007430FB" w:rsidP="004545CB">
      <w:pPr>
        <w:pStyle w:val="Heading2"/>
      </w:pPr>
      <w:r w:rsidRPr="007430FB">
        <w:t>Study sites</w:t>
      </w:r>
    </w:p>
    <w:p w14:paraId="2E91E72D" w14:textId="29800E05" w:rsidR="007430FB" w:rsidRPr="007430FB" w:rsidRDefault="007430FB" w:rsidP="007430FB">
      <w:pPr>
        <w:rPr>
          <w:rFonts w:cstheme="minorHAnsi"/>
          <w:sz w:val="24"/>
          <w:szCs w:val="24"/>
        </w:rPr>
      </w:pPr>
      <w:r w:rsidRPr="007430FB">
        <w:rPr>
          <w:rFonts w:cstheme="minorHAnsi"/>
          <w:sz w:val="24"/>
          <w:szCs w:val="24"/>
        </w:rPr>
        <w:t>We conducted the study in six separate late-secondary forest sites located across the Panama canal watershed. Two of the sites were on the ever-wet Caribbean side of the isthmus, two were halfway across the gradient in the seasonal center of the Panama isthmus, and two were located on the highly seasonal Pacific coast (Fig. </w:t>
      </w:r>
      <w:r w:rsidRPr="00982528">
        <w:rPr>
          <w:rFonts w:cstheme="minorHAnsi"/>
          <w:sz w:val="24"/>
          <w:szCs w:val="24"/>
        </w:rPr>
        <w:t>1</w:t>
      </w:r>
      <w:r w:rsidRPr="007430FB">
        <w:rPr>
          <w:rFonts w:cstheme="minorHAnsi"/>
          <w:sz w:val="24"/>
          <w:szCs w:val="24"/>
        </w:rPr>
        <w:t xml:space="preserve">). In both the Caribbean and central sites, one forest site was located in a forest growing on an outcrop of limestone (LS-W1 and LS-M2, respectively) and the other site was located in a forest growing on the more common laterite soil (LA-W1 and LA-M2, respectively). On the dry Pacific side of Panama, we placed both sites in forests growing on lateritic soil sites (LA-D1, LA-D2)—one site (LA-D1) had relatively low-fertility soils, and the other site (LA-D2) had relatively high-fertility soils (Turner &amp; Engelbrecht </w:t>
      </w:r>
      <w:r w:rsidRPr="00982528">
        <w:rPr>
          <w:rFonts w:cstheme="minorHAnsi"/>
          <w:sz w:val="24"/>
          <w:szCs w:val="24"/>
        </w:rPr>
        <w:t>2011</w:t>
      </w:r>
      <w:r w:rsidRPr="007430FB">
        <w:rPr>
          <w:rFonts w:cstheme="minorHAnsi"/>
          <w:sz w:val="24"/>
          <w:szCs w:val="24"/>
        </w:rPr>
        <w:t>). Limestone soil forest sites do not exist in the dry Pacific area of the isthmus. Nonetheless, the limestone soils provide the strongest contrast and thus the best test of water-holding capacity hypothesis in the wet and moist forest sites, and not the dry forest site.</w:t>
      </w:r>
    </w:p>
    <w:p w14:paraId="2E5E709B" w14:textId="47E76436" w:rsidR="007430FB" w:rsidRPr="007430FB" w:rsidRDefault="007430FB" w:rsidP="007430FB">
      <w:pPr>
        <w:rPr>
          <w:rFonts w:cstheme="minorHAnsi"/>
          <w:sz w:val="24"/>
          <w:szCs w:val="24"/>
        </w:rPr>
      </w:pPr>
      <w:r w:rsidRPr="007430FB">
        <w:rPr>
          <w:rFonts w:cstheme="minorHAnsi"/>
          <w:noProof/>
          <w:sz w:val="24"/>
          <w:szCs w:val="24"/>
        </w:rPr>
        <w:drawing>
          <wp:inline distT="0" distB="0" distL="0" distR="0" wp14:anchorId="7D44F75B" wp14:editId="2A3EA3AB">
            <wp:extent cx="2743200" cy="1947672"/>
            <wp:effectExtent l="0" t="0" r="0" b="0"/>
            <wp:docPr id="5" name="Picture 5" descr="Details are in the caption following the imag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ails are in the caption following the image">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947672"/>
                    </a:xfrm>
                    <a:prstGeom prst="rect">
                      <a:avLst/>
                    </a:prstGeom>
                    <a:noFill/>
                    <a:ln>
                      <a:noFill/>
                    </a:ln>
                  </pic:spPr>
                </pic:pic>
              </a:graphicData>
            </a:graphic>
          </wp:inline>
        </w:drawing>
      </w:r>
    </w:p>
    <w:p w14:paraId="43259954" w14:textId="5A8E5574" w:rsidR="007430FB" w:rsidRDefault="007430FB" w:rsidP="004545CB">
      <w:pPr>
        <w:pStyle w:val="NoSpacing"/>
      </w:pPr>
      <w:r w:rsidRPr="007430FB">
        <w:t>Figure 1</w:t>
      </w:r>
      <w:r w:rsidR="004545CB">
        <w:t xml:space="preserve">. </w:t>
      </w:r>
      <w:r w:rsidRPr="007430FB">
        <w:t>Locations of CTFS plots, small circles, and the study sites, red circles, across the Panama isthmus. Insert shows Panama with the square indicating the location of the large map. The names LA and LS corresponded to laterite or limestone soil, respectively, W, M, and D to the position across the rainfall gradient: wet, mid and dry, finally the number is to separate sites in the same part of the gradient.</w:t>
      </w:r>
    </w:p>
    <w:p w14:paraId="10346406" w14:textId="77777777" w:rsidR="004545CB" w:rsidRPr="007430FB" w:rsidRDefault="004545CB" w:rsidP="004545CB">
      <w:pPr>
        <w:pStyle w:val="NoSpacing"/>
      </w:pPr>
    </w:p>
    <w:p w14:paraId="1477F540" w14:textId="6B63C4C6" w:rsidR="007430FB" w:rsidRPr="007430FB" w:rsidRDefault="007430FB" w:rsidP="007430FB">
      <w:pPr>
        <w:rPr>
          <w:rFonts w:cstheme="minorHAnsi"/>
          <w:sz w:val="24"/>
          <w:szCs w:val="24"/>
        </w:rPr>
      </w:pPr>
      <w:r w:rsidRPr="007430FB">
        <w:rPr>
          <w:rFonts w:cstheme="minorHAnsi"/>
          <w:sz w:val="24"/>
          <w:szCs w:val="24"/>
        </w:rPr>
        <w:t>We collected the environmental variables (rainfall, dry season length, soil substrate, elevation, topography, canopy height, and density of trees ≥50 cm dbh) for each of the six study sites (Table </w:t>
      </w:r>
      <w:r w:rsidRPr="00982528">
        <w:rPr>
          <w:rFonts w:cstheme="minorHAnsi"/>
          <w:sz w:val="24"/>
          <w:szCs w:val="24"/>
        </w:rPr>
        <w:t>1</w:t>
      </w:r>
      <w:r w:rsidRPr="007430FB">
        <w:rPr>
          <w:rFonts w:cstheme="minorHAnsi"/>
          <w:sz w:val="24"/>
          <w:szCs w:val="24"/>
        </w:rPr>
        <w:t xml:space="preserve">). Rainfall across the gradient ranged from the wet, relatively a-seasonal Atlantic coast (&gt;3000 mm mean annual rainfall) to the seasonal middle part of the Panama isthmus (2400 mm mean annual rainfall), to the drier and highly seasonal Pacific coast (~1300 mm mean annual rainfall) (Pyke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2001</w:t>
      </w:r>
      <w:r w:rsidRPr="007430FB">
        <w:rPr>
          <w:rFonts w:cstheme="minorHAnsi"/>
          <w:sz w:val="24"/>
          <w:szCs w:val="24"/>
        </w:rPr>
        <w:t xml:space="preserve">, Condit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2004</w:t>
      </w:r>
      <w:r w:rsidRPr="007430FB">
        <w:rPr>
          <w:rFonts w:cstheme="minorHAnsi"/>
          <w:sz w:val="24"/>
          <w:szCs w:val="24"/>
        </w:rPr>
        <w:t xml:space="preserve">). The length of the dry season is approximately 106 days on the Atlantic side, 118 days in the middle of the gradient, and 129 days on the Pacific side (Condit </w:t>
      </w:r>
      <w:r w:rsidRPr="00982528">
        <w:rPr>
          <w:rFonts w:cstheme="minorHAnsi"/>
          <w:sz w:val="24"/>
          <w:szCs w:val="24"/>
        </w:rPr>
        <w:t>1998</w:t>
      </w:r>
      <w:r w:rsidRPr="007430FB">
        <w:rPr>
          <w:rFonts w:cstheme="minorHAnsi"/>
          <w:sz w:val="24"/>
          <w:szCs w:val="24"/>
        </w:rPr>
        <w:t xml:space="preserve">, Condit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2000</w:t>
      </w:r>
      <w:r w:rsidRPr="007430FB">
        <w:rPr>
          <w:rFonts w:cstheme="minorHAnsi"/>
          <w:sz w:val="24"/>
          <w:szCs w:val="24"/>
        </w:rPr>
        <w:t xml:space="preserve">). The two </w:t>
      </w:r>
      <w:r w:rsidRPr="007430FB">
        <w:rPr>
          <w:rFonts w:cstheme="minorHAnsi"/>
          <w:sz w:val="24"/>
          <w:szCs w:val="24"/>
        </w:rPr>
        <w:lastRenderedPageBreak/>
        <w:t xml:space="preserve">limestone sites had higher fertility levels than their paired laterite sites. Of the two dry forest laterite sites, LA-D2 had higher fertility than LA-D1 (Turner &amp; Engelbrecht </w:t>
      </w:r>
      <w:r w:rsidRPr="00982528">
        <w:rPr>
          <w:rFonts w:cstheme="minorHAnsi"/>
          <w:sz w:val="24"/>
          <w:szCs w:val="24"/>
        </w:rPr>
        <w:t>2011</w:t>
      </w:r>
      <w:r w:rsidRPr="007430FB">
        <w:rPr>
          <w:rFonts w:cstheme="minorHAnsi"/>
          <w:sz w:val="24"/>
          <w:szCs w:val="24"/>
        </w:rPr>
        <w:t>, B. Turner pers. comm.). Additional information on the sites is available in Turner and Engelbrecht (</w:t>
      </w:r>
      <w:r w:rsidRPr="00982528">
        <w:rPr>
          <w:rFonts w:cstheme="minorHAnsi"/>
          <w:sz w:val="24"/>
          <w:szCs w:val="24"/>
        </w:rPr>
        <w:t>2011</w:t>
      </w:r>
      <w:r w:rsidRPr="007430FB">
        <w:rPr>
          <w:rFonts w:cstheme="minorHAnsi"/>
          <w:sz w:val="24"/>
          <w:szCs w:val="24"/>
        </w:rPr>
        <w:t xml:space="preserve">), Condit </w:t>
      </w:r>
      <w:r w:rsidRPr="007430FB">
        <w:rPr>
          <w:rFonts w:cstheme="minorHAnsi"/>
          <w:i/>
          <w:iCs/>
          <w:sz w:val="24"/>
          <w:szCs w:val="24"/>
        </w:rPr>
        <w:t>et al</w:t>
      </w:r>
      <w:r w:rsidRPr="007430FB">
        <w:rPr>
          <w:rFonts w:cstheme="minorHAnsi"/>
          <w:sz w:val="24"/>
          <w:szCs w:val="24"/>
        </w:rPr>
        <w:t>. (</w:t>
      </w:r>
      <w:r w:rsidRPr="00982528">
        <w:rPr>
          <w:rFonts w:cstheme="minorHAnsi"/>
          <w:sz w:val="24"/>
          <w:szCs w:val="24"/>
        </w:rPr>
        <w:t>2013</w:t>
      </w:r>
      <w:r w:rsidRPr="007430FB">
        <w:rPr>
          <w:rFonts w:cstheme="minorHAnsi"/>
          <w:sz w:val="24"/>
          <w:szCs w:val="24"/>
        </w:rPr>
        <w:t>), and from the Center for Tropical Forest Science Web site: (</w:t>
      </w:r>
      <w:r w:rsidRPr="00982528">
        <w:rPr>
          <w:rFonts w:cstheme="minorHAnsi"/>
          <w:sz w:val="24"/>
          <w:szCs w:val="24"/>
        </w:rPr>
        <w:t>http://ctfs.si.edu/Public/Datasets/PanamaTreePlots/PanamaPlotInfo.php</w:t>
      </w:r>
      <w:r w:rsidRPr="007430FB">
        <w:rPr>
          <w:rFonts w:cstheme="minorHAnsi"/>
          <w:sz w:val="24"/>
          <w:szCs w:val="24"/>
        </w:rPr>
        <w:t>).</w:t>
      </w:r>
    </w:p>
    <w:p w14:paraId="59084D00" w14:textId="77777777" w:rsidR="007430FB" w:rsidRPr="00023A65" w:rsidRDefault="007430FB" w:rsidP="004545CB">
      <w:pPr>
        <w:pStyle w:val="NoSpacing"/>
        <w:rPr>
          <w:sz w:val="24"/>
          <w:szCs w:val="24"/>
        </w:rPr>
      </w:pPr>
      <w:r w:rsidRPr="00023A65">
        <w:rPr>
          <w:sz w:val="24"/>
          <w:szCs w:val="24"/>
        </w:rPr>
        <w:t xml:space="preserve">Table 1. Environmental characteristics for the six study sites used in this study. UTM coordinates correspond to zone 17. The mean canopy height was measured parallel to the census transects and is given as a mean ± 1 SD, n = 190 for all study sites. Significance symbols (a and b) indicate that those means followed by the same letter do not differ using Tukey's HSD pairwise comparisons. All significant differences are at </w:t>
      </w:r>
      <w:r w:rsidRPr="00023A65">
        <w:rPr>
          <w:i/>
          <w:iCs/>
          <w:sz w:val="24"/>
          <w:szCs w:val="24"/>
        </w:rPr>
        <w:t>P </w:t>
      </w:r>
      <w:r w:rsidRPr="00023A65">
        <w:rPr>
          <w:sz w:val="24"/>
          <w:szCs w:val="24"/>
        </w:rPr>
        <w:t>&lt;</w:t>
      </w:r>
      <w:r w:rsidRPr="00023A65">
        <w:rPr>
          <w:i/>
          <w:iCs/>
          <w:sz w:val="24"/>
          <w:szCs w:val="24"/>
        </w:rPr>
        <w:t> </w:t>
      </w:r>
      <w:r w:rsidRPr="00023A65">
        <w:rPr>
          <w:sz w:val="24"/>
          <w:szCs w:val="24"/>
        </w:rPr>
        <w:t xml:space="preserve">0.001 (ANOVA </w:t>
      </w:r>
      <w:r w:rsidRPr="00023A65">
        <w:rPr>
          <w:i/>
          <w:iCs/>
          <w:sz w:val="24"/>
          <w:szCs w:val="24"/>
        </w:rPr>
        <w:t>F</w:t>
      </w:r>
      <w:r w:rsidRPr="00023A65">
        <w:rPr>
          <w:sz w:val="24"/>
          <w:szCs w:val="24"/>
          <w:vertAlign w:val="subscript"/>
        </w:rPr>
        <w:t>5, 1062</w:t>
      </w:r>
      <w:r w:rsidRPr="00023A65">
        <w:rPr>
          <w:sz w:val="24"/>
          <w:szCs w:val="24"/>
        </w:rPr>
        <w:t xml:space="preserve"> = 24.8, </w:t>
      </w:r>
      <w:r w:rsidRPr="00023A65">
        <w:rPr>
          <w:i/>
          <w:iCs/>
          <w:sz w:val="24"/>
          <w:szCs w:val="24"/>
        </w:rPr>
        <w:t>P </w:t>
      </w:r>
      <w:r w:rsidRPr="00023A65">
        <w:rPr>
          <w:sz w:val="24"/>
          <w:szCs w:val="24"/>
        </w:rPr>
        <w:t>&lt;</w:t>
      </w:r>
      <w:r w:rsidRPr="00023A65">
        <w:rPr>
          <w:i/>
          <w:iCs/>
          <w:sz w:val="24"/>
          <w:szCs w:val="24"/>
        </w:rPr>
        <w:t> </w:t>
      </w:r>
      <w:r w:rsidRPr="00023A65">
        <w:rPr>
          <w:sz w:val="24"/>
          <w:szCs w:val="24"/>
        </w:rPr>
        <w:t xml:space="preserve">0.001) </w:t>
      </w:r>
    </w:p>
    <w:tbl>
      <w:tblPr>
        <w:tblStyle w:val="TableGrid"/>
        <w:tblW w:w="0" w:type="auto"/>
        <w:tblLook w:val="04A0" w:firstRow="1" w:lastRow="0" w:firstColumn="1" w:lastColumn="0" w:noHBand="0" w:noVBand="1"/>
      </w:tblPr>
      <w:tblGrid>
        <w:gridCol w:w="1496"/>
        <w:gridCol w:w="1465"/>
        <w:gridCol w:w="1465"/>
        <w:gridCol w:w="1465"/>
        <w:gridCol w:w="1358"/>
        <w:gridCol w:w="1465"/>
        <w:gridCol w:w="1356"/>
      </w:tblGrid>
      <w:tr w:rsidR="004545CB" w:rsidRPr="00023A65" w14:paraId="62DD199C" w14:textId="77777777" w:rsidTr="00023A65">
        <w:tc>
          <w:tcPr>
            <w:tcW w:w="2695" w:type="dxa"/>
            <w:hideMark/>
          </w:tcPr>
          <w:p w14:paraId="2E7ECE0C" w14:textId="77777777" w:rsidR="004545CB" w:rsidRPr="00023A65" w:rsidRDefault="004545CB" w:rsidP="007430FB">
            <w:pPr>
              <w:rPr>
                <w:rFonts w:cstheme="minorHAnsi"/>
                <w:b/>
                <w:bCs/>
              </w:rPr>
            </w:pPr>
            <w:r w:rsidRPr="00023A65">
              <w:rPr>
                <w:rFonts w:cstheme="minorHAnsi"/>
                <w:b/>
                <w:bCs/>
              </w:rPr>
              <w:t>CTFS site code</w:t>
            </w:r>
          </w:p>
        </w:tc>
        <w:tc>
          <w:tcPr>
            <w:tcW w:w="266" w:type="dxa"/>
            <w:hideMark/>
          </w:tcPr>
          <w:p w14:paraId="6520301A" w14:textId="77777777" w:rsidR="004545CB" w:rsidRPr="00023A65" w:rsidRDefault="004545CB" w:rsidP="007430FB">
            <w:pPr>
              <w:rPr>
                <w:rFonts w:cstheme="minorHAnsi"/>
                <w:b/>
                <w:bCs/>
              </w:rPr>
            </w:pPr>
            <w:r w:rsidRPr="00023A65">
              <w:rPr>
                <w:rFonts w:cstheme="minorHAnsi"/>
                <w:b/>
                <w:bCs/>
              </w:rPr>
              <w:t>Atlantic Wet Side</w:t>
            </w:r>
          </w:p>
        </w:tc>
        <w:tc>
          <w:tcPr>
            <w:tcW w:w="1465" w:type="dxa"/>
          </w:tcPr>
          <w:p w14:paraId="51B35C0E" w14:textId="20D9F888" w:rsidR="004545CB" w:rsidRPr="00023A65" w:rsidRDefault="004545CB" w:rsidP="007430FB">
            <w:pPr>
              <w:rPr>
                <w:rFonts w:cstheme="minorHAnsi"/>
                <w:b/>
                <w:bCs/>
              </w:rPr>
            </w:pPr>
          </w:p>
        </w:tc>
        <w:tc>
          <w:tcPr>
            <w:tcW w:w="1465" w:type="dxa"/>
            <w:hideMark/>
          </w:tcPr>
          <w:p w14:paraId="2B98B1C2" w14:textId="77777777" w:rsidR="004545CB" w:rsidRPr="00023A65" w:rsidRDefault="004545CB" w:rsidP="007430FB">
            <w:pPr>
              <w:rPr>
                <w:rFonts w:cstheme="minorHAnsi"/>
                <w:b/>
                <w:bCs/>
              </w:rPr>
            </w:pPr>
            <w:r w:rsidRPr="00023A65">
              <w:rPr>
                <w:rFonts w:cstheme="minorHAnsi"/>
                <w:b/>
                <w:bCs/>
              </w:rPr>
              <w:t>Middle</w:t>
            </w:r>
          </w:p>
        </w:tc>
        <w:tc>
          <w:tcPr>
            <w:tcW w:w="0" w:type="auto"/>
          </w:tcPr>
          <w:p w14:paraId="68DF59AE" w14:textId="52128582" w:rsidR="004545CB" w:rsidRPr="00023A65" w:rsidRDefault="004545CB" w:rsidP="007430FB">
            <w:pPr>
              <w:rPr>
                <w:rFonts w:cstheme="minorHAnsi"/>
                <w:b/>
                <w:bCs/>
              </w:rPr>
            </w:pPr>
          </w:p>
        </w:tc>
        <w:tc>
          <w:tcPr>
            <w:tcW w:w="0" w:type="auto"/>
            <w:hideMark/>
          </w:tcPr>
          <w:p w14:paraId="48AE9594" w14:textId="77777777" w:rsidR="004545CB" w:rsidRPr="00023A65" w:rsidRDefault="004545CB" w:rsidP="007430FB">
            <w:pPr>
              <w:rPr>
                <w:rFonts w:cstheme="minorHAnsi"/>
                <w:b/>
                <w:bCs/>
              </w:rPr>
            </w:pPr>
            <w:r w:rsidRPr="00023A65">
              <w:rPr>
                <w:rFonts w:cstheme="minorHAnsi"/>
                <w:b/>
                <w:bCs/>
              </w:rPr>
              <w:t>Pacific Dry Side</w:t>
            </w:r>
          </w:p>
        </w:tc>
        <w:tc>
          <w:tcPr>
            <w:tcW w:w="0" w:type="auto"/>
          </w:tcPr>
          <w:p w14:paraId="5B8044D2" w14:textId="07C26BCF" w:rsidR="004545CB" w:rsidRPr="00023A65" w:rsidRDefault="004545CB" w:rsidP="007430FB">
            <w:pPr>
              <w:rPr>
                <w:rFonts w:cstheme="minorHAnsi"/>
                <w:b/>
                <w:bCs/>
              </w:rPr>
            </w:pPr>
          </w:p>
        </w:tc>
      </w:tr>
      <w:tr w:rsidR="007430FB" w:rsidRPr="00023A65" w14:paraId="5396AE65" w14:textId="77777777" w:rsidTr="00023A65">
        <w:tc>
          <w:tcPr>
            <w:tcW w:w="2695" w:type="dxa"/>
            <w:hideMark/>
          </w:tcPr>
          <w:p w14:paraId="572C5009" w14:textId="77777777" w:rsidR="007430FB" w:rsidRPr="00023A65" w:rsidRDefault="007430FB" w:rsidP="007430FB">
            <w:pPr>
              <w:rPr>
                <w:rFonts w:cstheme="minorHAnsi"/>
                <w:b/>
                <w:bCs/>
              </w:rPr>
            </w:pPr>
          </w:p>
        </w:tc>
        <w:tc>
          <w:tcPr>
            <w:tcW w:w="266" w:type="dxa"/>
            <w:hideMark/>
          </w:tcPr>
          <w:p w14:paraId="5A07455B" w14:textId="77777777" w:rsidR="007430FB" w:rsidRPr="00023A65" w:rsidRDefault="007430FB" w:rsidP="007430FB">
            <w:pPr>
              <w:rPr>
                <w:rFonts w:cstheme="minorHAnsi"/>
                <w:b/>
                <w:bCs/>
              </w:rPr>
            </w:pPr>
            <w:r w:rsidRPr="00023A65">
              <w:rPr>
                <w:rFonts w:cstheme="minorHAnsi"/>
                <w:b/>
                <w:bCs/>
              </w:rPr>
              <w:t>LS-W2</w:t>
            </w:r>
          </w:p>
        </w:tc>
        <w:tc>
          <w:tcPr>
            <w:tcW w:w="1465" w:type="dxa"/>
            <w:hideMark/>
          </w:tcPr>
          <w:p w14:paraId="63FC96F6" w14:textId="77777777" w:rsidR="007430FB" w:rsidRPr="00023A65" w:rsidRDefault="007430FB" w:rsidP="007430FB">
            <w:pPr>
              <w:rPr>
                <w:rFonts w:cstheme="minorHAnsi"/>
                <w:b/>
                <w:bCs/>
              </w:rPr>
            </w:pPr>
            <w:r w:rsidRPr="00023A65">
              <w:rPr>
                <w:rFonts w:cstheme="minorHAnsi"/>
                <w:b/>
                <w:bCs/>
              </w:rPr>
              <w:t>LA-W1</w:t>
            </w:r>
          </w:p>
        </w:tc>
        <w:tc>
          <w:tcPr>
            <w:tcW w:w="1465" w:type="dxa"/>
            <w:hideMark/>
          </w:tcPr>
          <w:p w14:paraId="6C385293" w14:textId="77777777" w:rsidR="007430FB" w:rsidRPr="00023A65" w:rsidRDefault="007430FB" w:rsidP="007430FB">
            <w:pPr>
              <w:rPr>
                <w:rFonts w:cstheme="minorHAnsi"/>
                <w:b/>
                <w:bCs/>
              </w:rPr>
            </w:pPr>
            <w:r w:rsidRPr="00023A65">
              <w:rPr>
                <w:rFonts w:cstheme="minorHAnsi"/>
                <w:b/>
                <w:bCs/>
              </w:rPr>
              <w:t>LS-M2</w:t>
            </w:r>
          </w:p>
        </w:tc>
        <w:tc>
          <w:tcPr>
            <w:tcW w:w="0" w:type="auto"/>
            <w:hideMark/>
          </w:tcPr>
          <w:p w14:paraId="47C4D13B" w14:textId="77777777" w:rsidR="007430FB" w:rsidRPr="00023A65" w:rsidRDefault="007430FB" w:rsidP="007430FB">
            <w:pPr>
              <w:rPr>
                <w:rFonts w:cstheme="minorHAnsi"/>
                <w:b/>
                <w:bCs/>
              </w:rPr>
            </w:pPr>
            <w:r w:rsidRPr="00023A65">
              <w:rPr>
                <w:rFonts w:cstheme="minorHAnsi"/>
                <w:b/>
                <w:bCs/>
              </w:rPr>
              <w:t>LA-M1</w:t>
            </w:r>
          </w:p>
        </w:tc>
        <w:tc>
          <w:tcPr>
            <w:tcW w:w="0" w:type="auto"/>
            <w:hideMark/>
          </w:tcPr>
          <w:p w14:paraId="649B99C6" w14:textId="77777777" w:rsidR="007430FB" w:rsidRPr="00023A65" w:rsidRDefault="007430FB" w:rsidP="007430FB">
            <w:pPr>
              <w:rPr>
                <w:rFonts w:cstheme="minorHAnsi"/>
                <w:b/>
                <w:bCs/>
              </w:rPr>
            </w:pPr>
            <w:r w:rsidRPr="00023A65">
              <w:rPr>
                <w:rFonts w:cstheme="minorHAnsi"/>
                <w:b/>
                <w:bCs/>
              </w:rPr>
              <w:t>LA-D2</w:t>
            </w:r>
          </w:p>
        </w:tc>
        <w:tc>
          <w:tcPr>
            <w:tcW w:w="0" w:type="auto"/>
            <w:hideMark/>
          </w:tcPr>
          <w:p w14:paraId="40673CDD" w14:textId="77777777" w:rsidR="007430FB" w:rsidRPr="00023A65" w:rsidRDefault="007430FB" w:rsidP="007430FB">
            <w:pPr>
              <w:rPr>
                <w:rFonts w:cstheme="minorHAnsi"/>
                <w:b/>
                <w:bCs/>
              </w:rPr>
            </w:pPr>
            <w:r w:rsidRPr="00023A65">
              <w:rPr>
                <w:rFonts w:cstheme="minorHAnsi"/>
                <w:b/>
                <w:bCs/>
              </w:rPr>
              <w:t>LA-D1</w:t>
            </w:r>
          </w:p>
        </w:tc>
      </w:tr>
      <w:tr w:rsidR="007430FB" w:rsidRPr="00023A65" w14:paraId="2B3ACB2E" w14:textId="77777777" w:rsidTr="00023A65">
        <w:tc>
          <w:tcPr>
            <w:tcW w:w="2695" w:type="dxa"/>
            <w:hideMark/>
          </w:tcPr>
          <w:p w14:paraId="56AD36CD" w14:textId="77777777" w:rsidR="007430FB" w:rsidRPr="00023A65" w:rsidRDefault="007430FB" w:rsidP="007430FB">
            <w:pPr>
              <w:rPr>
                <w:rFonts w:cstheme="minorHAnsi"/>
                <w:b/>
                <w:bCs/>
              </w:rPr>
            </w:pPr>
          </w:p>
        </w:tc>
        <w:tc>
          <w:tcPr>
            <w:tcW w:w="266" w:type="dxa"/>
            <w:hideMark/>
          </w:tcPr>
          <w:p w14:paraId="4E1C35B5" w14:textId="77777777" w:rsidR="007430FB" w:rsidRPr="00023A65" w:rsidRDefault="007430FB" w:rsidP="007430FB">
            <w:pPr>
              <w:rPr>
                <w:rFonts w:cstheme="minorHAnsi"/>
                <w:b/>
                <w:bCs/>
              </w:rPr>
            </w:pPr>
            <w:r w:rsidRPr="00023A65">
              <w:rPr>
                <w:rFonts w:cstheme="minorHAnsi"/>
                <w:b/>
                <w:bCs/>
              </w:rPr>
              <w:t>P01</w:t>
            </w:r>
          </w:p>
        </w:tc>
        <w:tc>
          <w:tcPr>
            <w:tcW w:w="1465" w:type="dxa"/>
            <w:hideMark/>
          </w:tcPr>
          <w:p w14:paraId="2B45356D" w14:textId="77777777" w:rsidR="007430FB" w:rsidRPr="00023A65" w:rsidRDefault="007430FB" w:rsidP="007430FB">
            <w:pPr>
              <w:rPr>
                <w:rFonts w:cstheme="minorHAnsi"/>
                <w:b/>
                <w:bCs/>
              </w:rPr>
            </w:pPr>
            <w:r w:rsidRPr="00023A65">
              <w:rPr>
                <w:rFonts w:cstheme="minorHAnsi"/>
                <w:b/>
                <w:bCs/>
              </w:rPr>
              <w:t>P02</w:t>
            </w:r>
          </w:p>
        </w:tc>
        <w:tc>
          <w:tcPr>
            <w:tcW w:w="1465" w:type="dxa"/>
            <w:hideMark/>
          </w:tcPr>
          <w:p w14:paraId="191F53D1" w14:textId="77777777" w:rsidR="007430FB" w:rsidRPr="00023A65" w:rsidRDefault="007430FB" w:rsidP="007430FB">
            <w:pPr>
              <w:rPr>
                <w:rFonts w:cstheme="minorHAnsi"/>
                <w:b/>
                <w:bCs/>
              </w:rPr>
            </w:pPr>
            <w:r w:rsidRPr="00023A65">
              <w:rPr>
                <w:rFonts w:cstheme="minorHAnsi"/>
                <w:b/>
                <w:bCs/>
              </w:rPr>
              <w:t>Campo Chagres</w:t>
            </w:r>
          </w:p>
        </w:tc>
        <w:tc>
          <w:tcPr>
            <w:tcW w:w="0" w:type="auto"/>
            <w:hideMark/>
          </w:tcPr>
          <w:p w14:paraId="61DF3BC3" w14:textId="77777777" w:rsidR="007430FB" w:rsidRPr="00023A65" w:rsidRDefault="007430FB" w:rsidP="007430FB">
            <w:pPr>
              <w:rPr>
                <w:rFonts w:cstheme="minorHAnsi"/>
                <w:b/>
                <w:bCs/>
              </w:rPr>
            </w:pPr>
            <w:r w:rsidRPr="00023A65">
              <w:rPr>
                <w:rFonts w:cstheme="minorHAnsi"/>
                <w:b/>
                <w:bCs/>
              </w:rPr>
              <w:t>P15</w:t>
            </w:r>
          </w:p>
        </w:tc>
        <w:tc>
          <w:tcPr>
            <w:tcW w:w="0" w:type="auto"/>
            <w:hideMark/>
          </w:tcPr>
          <w:p w14:paraId="4C048294" w14:textId="77777777" w:rsidR="007430FB" w:rsidRPr="00023A65" w:rsidRDefault="007430FB" w:rsidP="007430FB">
            <w:pPr>
              <w:rPr>
                <w:rFonts w:cstheme="minorHAnsi"/>
                <w:b/>
                <w:bCs/>
              </w:rPr>
            </w:pPr>
            <w:r w:rsidRPr="00023A65">
              <w:rPr>
                <w:rFonts w:cstheme="minorHAnsi"/>
                <w:b/>
                <w:bCs/>
              </w:rPr>
              <w:t>Cerro Galera</w:t>
            </w:r>
          </w:p>
        </w:tc>
        <w:tc>
          <w:tcPr>
            <w:tcW w:w="0" w:type="auto"/>
            <w:hideMark/>
          </w:tcPr>
          <w:p w14:paraId="64124054" w14:textId="77777777" w:rsidR="007430FB" w:rsidRPr="00023A65" w:rsidRDefault="007430FB" w:rsidP="007430FB">
            <w:pPr>
              <w:rPr>
                <w:rFonts w:cstheme="minorHAnsi"/>
                <w:b/>
                <w:bCs/>
              </w:rPr>
            </w:pPr>
            <w:r w:rsidRPr="00023A65">
              <w:rPr>
                <w:rFonts w:cstheme="minorHAnsi"/>
                <w:b/>
                <w:bCs/>
              </w:rPr>
              <w:t>PNM</w:t>
            </w:r>
          </w:p>
        </w:tc>
      </w:tr>
      <w:tr w:rsidR="004545CB" w:rsidRPr="00023A65" w14:paraId="2C79482F" w14:textId="77777777" w:rsidTr="00023A65">
        <w:tc>
          <w:tcPr>
            <w:tcW w:w="2695" w:type="dxa"/>
            <w:hideMark/>
          </w:tcPr>
          <w:p w14:paraId="1FCB2258" w14:textId="77777777" w:rsidR="004545CB" w:rsidRPr="00023A65" w:rsidRDefault="004545CB" w:rsidP="007430FB">
            <w:pPr>
              <w:rPr>
                <w:rFonts w:cstheme="minorHAnsi"/>
              </w:rPr>
            </w:pPr>
            <w:r w:rsidRPr="00023A65">
              <w:rPr>
                <w:rFonts w:cstheme="minorHAnsi"/>
              </w:rPr>
              <w:t>Environmental characteristic</w:t>
            </w:r>
          </w:p>
        </w:tc>
        <w:tc>
          <w:tcPr>
            <w:tcW w:w="266" w:type="dxa"/>
          </w:tcPr>
          <w:p w14:paraId="4EF13D5E" w14:textId="77777777" w:rsidR="004545CB" w:rsidRPr="00023A65" w:rsidRDefault="004545CB" w:rsidP="007430FB">
            <w:pPr>
              <w:rPr>
                <w:rFonts w:cstheme="minorHAnsi"/>
              </w:rPr>
            </w:pPr>
          </w:p>
        </w:tc>
        <w:tc>
          <w:tcPr>
            <w:tcW w:w="1465" w:type="dxa"/>
          </w:tcPr>
          <w:p w14:paraId="17CC3038" w14:textId="77777777" w:rsidR="004545CB" w:rsidRPr="00023A65" w:rsidRDefault="004545CB" w:rsidP="007430FB">
            <w:pPr>
              <w:rPr>
                <w:rFonts w:cstheme="minorHAnsi"/>
              </w:rPr>
            </w:pPr>
          </w:p>
        </w:tc>
        <w:tc>
          <w:tcPr>
            <w:tcW w:w="1465" w:type="dxa"/>
          </w:tcPr>
          <w:p w14:paraId="0F628B7F" w14:textId="77777777" w:rsidR="004545CB" w:rsidRPr="00023A65" w:rsidRDefault="004545CB" w:rsidP="007430FB">
            <w:pPr>
              <w:rPr>
                <w:rFonts w:cstheme="minorHAnsi"/>
              </w:rPr>
            </w:pPr>
          </w:p>
        </w:tc>
        <w:tc>
          <w:tcPr>
            <w:tcW w:w="0" w:type="auto"/>
          </w:tcPr>
          <w:p w14:paraId="528E2EA0" w14:textId="77777777" w:rsidR="004545CB" w:rsidRPr="00023A65" w:rsidRDefault="004545CB" w:rsidP="007430FB">
            <w:pPr>
              <w:rPr>
                <w:rFonts w:cstheme="minorHAnsi"/>
              </w:rPr>
            </w:pPr>
          </w:p>
        </w:tc>
        <w:tc>
          <w:tcPr>
            <w:tcW w:w="0" w:type="auto"/>
          </w:tcPr>
          <w:p w14:paraId="339F7F66" w14:textId="77777777" w:rsidR="004545CB" w:rsidRPr="00023A65" w:rsidRDefault="004545CB" w:rsidP="007430FB">
            <w:pPr>
              <w:rPr>
                <w:rFonts w:cstheme="minorHAnsi"/>
              </w:rPr>
            </w:pPr>
          </w:p>
        </w:tc>
        <w:tc>
          <w:tcPr>
            <w:tcW w:w="0" w:type="auto"/>
          </w:tcPr>
          <w:p w14:paraId="0991766F" w14:textId="5CE38751" w:rsidR="004545CB" w:rsidRPr="00023A65" w:rsidRDefault="004545CB" w:rsidP="007430FB">
            <w:pPr>
              <w:rPr>
                <w:rFonts w:cstheme="minorHAnsi"/>
              </w:rPr>
            </w:pPr>
          </w:p>
        </w:tc>
      </w:tr>
      <w:tr w:rsidR="007430FB" w:rsidRPr="00023A65" w14:paraId="61F2795C" w14:textId="77777777" w:rsidTr="00023A65">
        <w:tc>
          <w:tcPr>
            <w:tcW w:w="2695" w:type="dxa"/>
            <w:hideMark/>
          </w:tcPr>
          <w:p w14:paraId="43D2EDF8" w14:textId="41689419" w:rsidR="007430FB" w:rsidRPr="00023A65" w:rsidRDefault="007430FB" w:rsidP="007430FB">
            <w:pPr>
              <w:rPr>
                <w:rFonts w:cstheme="minorHAnsi"/>
              </w:rPr>
            </w:pPr>
            <w:r w:rsidRPr="00023A65">
              <w:rPr>
                <w:rFonts w:cstheme="minorHAnsi"/>
              </w:rPr>
              <w:t>Precipitation (mm/year)</w:t>
            </w:r>
            <w:r w:rsidRPr="00982528">
              <w:rPr>
                <w:rFonts w:cstheme="minorHAnsi"/>
              </w:rPr>
              <w:t>1</w:t>
            </w:r>
            <w:r w:rsidRPr="00023A65">
              <w:rPr>
                <w:rFonts w:cstheme="minorHAnsi"/>
                <w:vertAlign w:val="superscript"/>
              </w:rPr>
              <w:t>,</w:t>
            </w:r>
            <w:r w:rsidRPr="00982528">
              <w:rPr>
                <w:rFonts w:cstheme="minorHAnsi"/>
              </w:rPr>
              <w:t>2</w:t>
            </w:r>
          </w:p>
        </w:tc>
        <w:tc>
          <w:tcPr>
            <w:tcW w:w="266" w:type="dxa"/>
            <w:hideMark/>
          </w:tcPr>
          <w:p w14:paraId="0E001418" w14:textId="24D222A3" w:rsidR="007430FB" w:rsidRPr="00023A65" w:rsidRDefault="007430FB" w:rsidP="007430FB">
            <w:pPr>
              <w:rPr>
                <w:rFonts w:cstheme="minorHAnsi"/>
              </w:rPr>
            </w:pPr>
            <w:r w:rsidRPr="00023A65">
              <w:rPr>
                <w:rFonts w:cstheme="minorHAnsi"/>
              </w:rPr>
              <w:t>3140</w:t>
            </w:r>
            <w:r w:rsidRPr="00982528">
              <w:rPr>
                <w:rFonts w:cstheme="minorHAnsi"/>
              </w:rPr>
              <w:t>1</w:t>
            </w:r>
          </w:p>
        </w:tc>
        <w:tc>
          <w:tcPr>
            <w:tcW w:w="1465" w:type="dxa"/>
            <w:hideMark/>
          </w:tcPr>
          <w:p w14:paraId="340F9DC2" w14:textId="2A8063A9" w:rsidR="007430FB" w:rsidRPr="00023A65" w:rsidRDefault="007430FB" w:rsidP="007430FB">
            <w:pPr>
              <w:rPr>
                <w:rFonts w:cstheme="minorHAnsi"/>
              </w:rPr>
            </w:pPr>
            <w:r w:rsidRPr="00023A65">
              <w:rPr>
                <w:rFonts w:cstheme="minorHAnsi"/>
              </w:rPr>
              <w:t>3140</w:t>
            </w:r>
            <w:r w:rsidRPr="00982528">
              <w:rPr>
                <w:rFonts w:cstheme="minorHAnsi"/>
              </w:rPr>
              <w:t>1</w:t>
            </w:r>
          </w:p>
        </w:tc>
        <w:tc>
          <w:tcPr>
            <w:tcW w:w="1465" w:type="dxa"/>
            <w:hideMark/>
          </w:tcPr>
          <w:p w14:paraId="5623E86D" w14:textId="4D324B48" w:rsidR="007430FB" w:rsidRPr="00023A65" w:rsidRDefault="007430FB" w:rsidP="007430FB">
            <w:pPr>
              <w:rPr>
                <w:rFonts w:cstheme="minorHAnsi"/>
              </w:rPr>
            </w:pPr>
            <w:r w:rsidRPr="00023A65">
              <w:rPr>
                <w:rFonts w:cstheme="minorHAnsi"/>
              </w:rPr>
              <w:t>2378</w:t>
            </w:r>
            <w:r w:rsidRPr="00982528">
              <w:rPr>
                <w:rFonts w:cstheme="minorHAnsi"/>
              </w:rPr>
              <w:t>2</w:t>
            </w:r>
          </w:p>
        </w:tc>
        <w:tc>
          <w:tcPr>
            <w:tcW w:w="0" w:type="auto"/>
            <w:hideMark/>
          </w:tcPr>
          <w:p w14:paraId="3A988C58" w14:textId="5DD77C34" w:rsidR="007430FB" w:rsidRPr="00023A65" w:rsidRDefault="007430FB" w:rsidP="007430FB">
            <w:pPr>
              <w:rPr>
                <w:rFonts w:cstheme="minorHAnsi"/>
              </w:rPr>
            </w:pPr>
            <w:r w:rsidRPr="00023A65">
              <w:rPr>
                <w:rFonts w:cstheme="minorHAnsi"/>
              </w:rPr>
              <w:t>2130</w:t>
            </w:r>
            <w:r w:rsidRPr="00982528">
              <w:rPr>
                <w:rFonts w:cstheme="minorHAnsi"/>
              </w:rPr>
              <w:t>2</w:t>
            </w:r>
          </w:p>
        </w:tc>
        <w:tc>
          <w:tcPr>
            <w:tcW w:w="0" w:type="auto"/>
            <w:hideMark/>
          </w:tcPr>
          <w:p w14:paraId="094CD148" w14:textId="73A95791" w:rsidR="007430FB" w:rsidRPr="00023A65" w:rsidRDefault="007430FB" w:rsidP="007430FB">
            <w:pPr>
              <w:rPr>
                <w:rFonts w:cstheme="minorHAnsi"/>
              </w:rPr>
            </w:pPr>
            <w:r w:rsidRPr="00023A65">
              <w:rPr>
                <w:rFonts w:cstheme="minorHAnsi"/>
              </w:rPr>
              <w:t>1866</w:t>
            </w:r>
            <w:r w:rsidRPr="00982528">
              <w:rPr>
                <w:rFonts w:cstheme="minorHAnsi"/>
              </w:rPr>
              <w:t>1</w:t>
            </w:r>
          </w:p>
        </w:tc>
        <w:tc>
          <w:tcPr>
            <w:tcW w:w="0" w:type="auto"/>
            <w:hideMark/>
          </w:tcPr>
          <w:p w14:paraId="63056B4E" w14:textId="6CCAF20D" w:rsidR="007430FB" w:rsidRPr="00023A65" w:rsidRDefault="007430FB" w:rsidP="007430FB">
            <w:pPr>
              <w:rPr>
                <w:rFonts w:cstheme="minorHAnsi"/>
              </w:rPr>
            </w:pPr>
            <w:r w:rsidRPr="00023A65">
              <w:rPr>
                <w:rFonts w:cstheme="minorHAnsi"/>
              </w:rPr>
              <w:t>1797</w:t>
            </w:r>
            <w:r w:rsidRPr="00982528">
              <w:rPr>
                <w:rFonts w:cstheme="minorHAnsi"/>
              </w:rPr>
              <w:t>2</w:t>
            </w:r>
          </w:p>
        </w:tc>
      </w:tr>
      <w:tr w:rsidR="007430FB" w:rsidRPr="00023A65" w14:paraId="2243C60F" w14:textId="77777777" w:rsidTr="00023A65">
        <w:tc>
          <w:tcPr>
            <w:tcW w:w="2695" w:type="dxa"/>
            <w:hideMark/>
          </w:tcPr>
          <w:p w14:paraId="2E269916" w14:textId="4B5A0BBD" w:rsidR="007430FB" w:rsidRPr="00023A65" w:rsidRDefault="007430FB" w:rsidP="007430FB">
            <w:pPr>
              <w:rPr>
                <w:rFonts w:cstheme="minorHAnsi"/>
              </w:rPr>
            </w:pPr>
            <w:r w:rsidRPr="00023A65">
              <w:rPr>
                <w:rFonts w:cstheme="minorHAnsi"/>
              </w:rPr>
              <w:t>Soil type</w:t>
            </w:r>
            <w:r w:rsidRPr="00982528">
              <w:rPr>
                <w:rFonts w:cstheme="minorHAnsi"/>
              </w:rPr>
              <w:t>1</w:t>
            </w:r>
          </w:p>
        </w:tc>
        <w:tc>
          <w:tcPr>
            <w:tcW w:w="266" w:type="dxa"/>
            <w:hideMark/>
          </w:tcPr>
          <w:p w14:paraId="19CBB297" w14:textId="77777777" w:rsidR="007430FB" w:rsidRPr="00023A65" w:rsidRDefault="007430FB" w:rsidP="007430FB">
            <w:pPr>
              <w:rPr>
                <w:rFonts w:cstheme="minorHAnsi"/>
              </w:rPr>
            </w:pPr>
            <w:r w:rsidRPr="00023A65">
              <w:rPr>
                <w:rFonts w:cstheme="minorHAnsi"/>
              </w:rPr>
              <w:t>Limestone</w:t>
            </w:r>
          </w:p>
        </w:tc>
        <w:tc>
          <w:tcPr>
            <w:tcW w:w="1465" w:type="dxa"/>
            <w:hideMark/>
          </w:tcPr>
          <w:p w14:paraId="368F1D47" w14:textId="77777777" w:rsidR="007430FB" w:rsidRPr="00023A65" w:rsidRDefault="007430FB" w:rsidP="007430FB">
            <w:pPr>
              <w:rPr>
                <w:rFonts w:cstheme="minorHAnsi"/>
              </w:rPr>
            </w:pPr>
            <w:r w:rsidRPr="00023A65">
              <w:rPr>
                <w:rFonts w:cstheme="minorHAnsi"/>
              </w:rPr>
              <w:t>Laterite</w:t>
            </w:r>
          </w:p>
        </w:tc>
        <w:tc>
          <w:tcPr>
            <w:tcW w:w="1465" w:type="dxa"/>
            <w:hideMark/>
          </w:tcPr>
          <w:p w14:paraId="2B62FF24" w14:textId="77777777" w:rsidR="007430FB" w:rsidRPr="00023A65" w:rsidRDefault="007430FB" w:rsidP="007430FB">
            <w:pPr>
              <w:rPr>
                <w:rFonts w:cstheme="minorHAnsi"/>
              </w:rPr>
            </w:pPr>
            <w:r w:rsidRPr="00023A65">
              <w:rPr>
                <w:rFonts w:cstheme="minorHAnsi"/>
              </w:rPr>
              <w:t>Limestone</w:t>
            </w:r>
          </w:p>
        </w:tc>
        <w:tc>
          <w:tcPr>
            <w:tcW w:w="0" w:type="auto"/>
            <w:hideMark/>
          </w:tcPr>
          <w:p w14:paraId="0FE2D376" w14:textId="77777777" w:rsidR="007430FB" w:rsidRPr="00023A65" w:rsidRDefault="007430FB" w:rsidP="007430FB">
            <w:pPr>
              <w:rPr>
                <w:rFonts w:cstheme="minorHAnsi"/>
              </w:rPr>
            </w:pPr>
            <w:r w:rsidRPr="00023A65">
              <w:rPr>
                <w:rFonts w:cstheme="minorHAnsi"/>
              </w:rPr>
              <w:t>Laterite</w:t>
            </w:r>
          </w:p>
        </w:tc>
        <w:tc>
          <w:tcPr>
            <w:tcW w:w="0" w:type="auto"/>
            <w:hideMark/>
          </w:tcPr>
          <w:p w14:paraId="0BD6FF02" w14:textId="77777777" w:rsidR="007430FB" w:rsidRPr="00023A65" w:rsidRDefault="007430FB" w:rsidP="007430FB">
            <w:pPr>
              <w:rPr>
                <w:rFonts w:cstheme="minorHAnsi"/>
              </w:rPr>
            </w:pPr>
            <w:r w:rsidRPr="00023A65">
              <w:rPr>
                <w:rFonts w:cstheme="minorHAnsi"/>
              </w:rPr>
              <w:t>Laterite</w:t>
            </w:r>
          </w:p>
        </w:tc>
        <w:tc>
          <w:tcPr>
            <w:tcW w:w="0" w:type="auto"/>
            <w:hideMark/>
          </w:tcPr>
          <w:p w14:paraId="5201987D" w14:textId="77777777" w:rsidR="007430FB" w:rsidRPr="00023A65" w:rsidRDefault="007430FB" w:rsidP="007430FB">
            <w:pPr>
              <w:rPr>
                <w:rFonts w:cstheme="minorHAnsi"/>
              </w:rPr>
            </w:pPr>
            <w:r w:rsidRPr="00023A65">
              <w:rPr>
                <w:rFonts w:cstheme="minorHAnsi"/>
              </w:rPr>
              <w:t>Laterite</w:t>
            </w:r>
          </w:p>
        </w:tc>
      </w:tr>
      <w:tr w:rsidR="007430FB" w:rsidRPr="00023A65" w14:paraId="28498CF5" w14:textId="77777777" w:rsidTr="00023A65">
        <w:tc>
          <w:tcPr>
            <w:tcW w:w="2695" w:type="dxa"/>
            <w:hideMark/>
          </w:tcPr>
          <w:p w14:paraId="1D11EE57" w14:textId="25FEAB9D" w:rsidR="007430FB" w:rsidRPr="00023A65" w:rsidRDefault="007430FB" w:rsidP="007430FB">
            <w:pPr>
              <w:rPr>
                <w:rFonts w:cstheme="minorHAnsi"/>
              </w:rPr>
            </w:pPr>
            <w:r w:rsidRPr="00023A65">
              <w:rPr>
                <w:rFonts w:cstheme="minorHAnsi"/>
              </w:rPr>
              <w:t>Dry season length (Days)</w:t>
            </w:r>
            <w:r w:rsidRPr="00982528">
              <w:rPr>
                <w:rFonts w:cstheme="minorHAnsi"/>
              </w:rPr>
              <w:t>3</w:t>
            </w:r>
          </w:p>
        </w:tc>
        <w:tc>
          <w:tcPr>
            <w:tcW w:w="266" w:type="dxa"/>
            <w:hideMark/>
          </w:tcPr>
          <w:p w14:paraId="53F13E9F" w14:textId="77777777" w:rsidR="007430FB" w:rsidRPr="00023A65" w:rsidRDefault="007430FB" w:rsidP="007430FB">
            <w:pPr>
              <w:rPr>
                <w:rFonts w:cstheme="minorHAnsi"/>
              </w:rPr>
            </w:pPr>
            <w:r w:rsidRPr="00023A65">
              <w:rPr>
                <w:rFonts w:cstheme="minorHAnsi"/>
              </w:rPr>
              <w:t>106</w:t>
            </w:r>
          </w:p>
        </w:tc>
        <w:tc>
          <w:tcPr>
            <w:tcW w:w="1465" w:type="dxa"/>
            <w:hideMark/>
          </w:tcPr>
          <w:p w14:paraId="68FC2A62" w14:textId="77777777" w:rsidR="007430FB" w:rsidRPr="00023A65" w:rsidRDefault="007430FB" w:rsidP="007430FB">
            <w:pPr>
              <w:rPr>
                <w:rFonts w:cstheme="minorHAnsi"/>
              </w:rPr>
            </w:pPr>
            <w:r w:rsidRPr="00023A65">
              <w:rPr>
                <w:rFonts w:cstheme="minorHAnsi"/>
              </w:rPr>
              <w:t>106</w:t>
            </w:r>
          </w:p>
        </w:tc>
        <w:tc>
          <w:tcPr>
            <w:tcW w:w="1465" w:type="dxa"/>
            <w:hideMark/>
          </w:tcPr>
          <w:p w14:paraId="2CF2DC87" w14:textId="77777777" w:rsidR="007430FB" w:rsidRPr="00023A65" w:rsidRDefault="007430FB" w:rsidP="007430FB">
            <w:pPr>
              <w:rPr>
                <w:rFonts w:cstheme="minorHAnsi"/>
              </w:rPr>
            </w:pPr>
            <w:r w:rsidRPr="00023A65">
              <w:rPr>
                <w:rFonts w:cstheme="minorHAnsi"/>
              </w:rPr>
              <w:t>118</w:t>
            </w:r>
          </w:p>
        </w:tc>
        <w:tc>
          <w:tcPr>
            <w:tcW w:w="0" w:type="auto"/>
            <w:hideMark/>
          </w:tcPr>
          <w:p w14:paraId="7C02E23C" w14:textId="77777777" w:rsidR="007430FB" w:rsidRPr="00023A65" w:rsidRDefault="007430FB" w:rsidP="007430FB">
            <w:pPr>
              <w:rPr>
                <w:rFonts w:cstheme="minorHAnsi"/>
              </w:rPr>
            </w:pPr>
            <w:r w:rsidRPr="00023A65">
              <w:rPr>
                <w:rFonts w:cstheme="minorHAnsi"/>
              </w:rPr>
              <w:t>118</w:t>
            </w:r>
          </w:p>
        </w:tc>
        <w:tc>
          <w:tcPr>
            <w:tcW w:w="0" w:type="auto"/>
            <w:hideMark/>
          </w:tcPr>
          <w:p w14:paraId="15AE04AC" w14:textId="77777777" w:rsidR="007430FB" w:rsidRPr="00023A65" w:rsidRDefault="007430FB" w:rsidP="007430FB">
            <w:pPr>
              <w:rPr>
                <w:rFonts w:cstheme="minorHAnsi"/>
              </w:rPr>
            </w:pPr>
            <w:r w:rsidRPr="00023A65">
              <w:rPr>
                <w:rFonts w:cstheme="minorHAnsi"/>
              </w:rPr>
              <w:t>129</w:t>
            </w:r>
          </w:p>
        </w:tc>
        <w:tc>
          <w:tcPr>
            <w:tcW w:w="0" w:type="auto"/>
            <w:hideMark/>
          </w:tcPr>
          <w:p w14:paraId="4FF5EB1D" w14:textId="77777777" w:rsidR="007430FB" w:rsidRPr="00023A65" w:rsidRDefault="007430FB" w:rsidP="007430FB">
            <w:pPr>
              <w:rPr>
                <w:rFonts w:cstheme="minorHAnsi"/>
              </w:rPr>
            </w:pPr>
            <w:r w:rsidRPr="00023A65">
              <w:rPr>
                <w:rFonts w:cstheme="minorHAnsi"/>
              </w:rPr>
              <w:t>129</w:t>
            </w:r>
          </w:p>
        </w:tc>
      </w:tr>
      <w:tr w:rsidR="007430FB" w:rsidRPr="00023A65" w14:paraId="5235A59E" w14:textId="77777777" w:rsidTr="00023A65">
        <w:tc>
          <w:tcPr>
            <w:tcW w:w="2695" w:type="dxa"/>
            <w:hideMark/>
          </w:tcPr>
          <w:p w14:paraId="28B1492E" w14:textId="559B1999" w:rsidR="007430FB" w:rsidRPr="00023A65" w:rsidRDefault="007430FB" w:rsidP="007430FB">
            <w:pPr>
              <w:rPr>
                <w:rFonts w:cstheme="minorHAnsi"/>
              </w:rPr>
            </w:pPr>
            <w:r w:rsidRPr="00023A65">
              <w:rPr>
                <w:rFonts w:cstheme="minorHAnsi"/>
              </w:rPr>
              <w:t>Elevation (mamsl)</w:t>
            </w:r>
            <w:r w:rsidRPr="00982528">
              <w:rPr>
                <w:rFonts w:cstheme="minorHAnsi"/>
              </w:rPr>
              <w:t>4</w:t>
            </w:r>
          </w:p>
        </w:tc>
        <w:tc>
          <w:tcPr>
            <w:tcW w:w="266" w:type="dxa"/>
            <w:hideMark/>
          </w:tcPr>
          <w:p w14:paraId="345129B3" w14:textId="77777777" w:rsidR="007430FB" w:rsidRPr="00023A65" w:rsidRDefault="007430FB" w:rsidP="007430FB">
            <w:pPr>
              <w:rPr>
                <w:rFonts w:cstheme="minorHAnsi"/>
              </w:rPr>
            </w:pPr>
            <w:r w:rsidRPr="00023A65">
              <w:rPr>
                <w:rFonts w:cstheme="minorHAnsi"/>
              </w:rPr>
              <w:t>20</w:t>
            </w:r>
          </w:p>
        </w:tc>
        <w:tc>
          <w:tcPr>
            <w:tcW w:w="1465" w:type="dxa"/>
            <w:hideMark/>
          </w:tcPr>
          <w:p w14:paraId="28B99683" w14:textId="77777777" w:rsidR="007430FB" w:rsidRPr="00023A65" w:rsidRDefault="007430FB" w:rsidP="007430FB">
            <w:pPr>
              <w:rPr>
                <w:rFonts w:cstheme="minorHAnsi"/>
              </w:rPr>
            </w:pPr>
            <w:r w:rsidRPr="00023A65">
              <w:rPr>
                <w:rFonts w:cstheme="minorHAnsi"/>
              </w:rPr>
              <w:t>100</w:t>
            </w:r>
          </w:p>
        </w:tc>
        <w:tc>
          <w:tcPr>
            <w:tcW w:w="1465" w:type="dxa"/>
            <w:hideMark/>
          </w:tcPr>
          <w:p w14:paraId="72CFFB4D" w14:textId="77777777" w:rsidR="007430FB" w:rsidRPr="00023A65" w:rsidRDefault="007430FB" w:rsidP="007430FB">
            <w:pPr>
              <w:rPr>
                <w:rFonts w:cstheme="minorHAnsi"/>
              </w:rPr>
            </w:pPr>
            <w:r w:rsidRPr="00023A65">
              <w:rPr>
                <w:rFonts w:cstheme="minorHAnsi"/>
              </w:rPr>
              <w:t>109</w:t>
            </w:r>
          </w:p>
        </w:tc>
        <w:tc>
          <w:tcPr>
            <w:tcW w:w="0" w:type="auto"/>
            <w:hideMark/>
          </w:tcPr>
          <w:p w14:paraId="2FE89F67" w14:textId="77777777" w:rsidR="007430FB" w:rsidRPr="00023A65" w:rsidRDefault="007430FB" w:rsidP="007430FB">
            <w:pPr>
              <w:rPr>
                <w:rFonts w:cstheme="minorHAnsi"/>
              </w:rPr>
            </w:pPr>
            <w:r w:rsidRPr="00023A65">
              <w:rPr>
                <w:rFonts w:cstheme="minorHAnsi"/>
              </w:rPr>
              <w:t>70</w:t>
            </w:r>
          </w:p>
        </w:tc>
        <w:tc>
          <w:tcPr>
            <w:tcW w:w="0" w:type="auto"/>
            <w:hideMark/>
          </w:tcPr>
          <w:p w14:paraId="0A37F196" w14:textId="77777777" w:rsidR="007430FB" w:rsidRPr="00023A65" w:rsidRDefault="007430FB" w:rsidP="007430FB">
            <w:pPr>
              <w:rPr>
                <w:rFonts w:cstheme="minorHAnsi"/>
              </w:rPr>
            </w:pPr>
            <w:r w:rsidRPr="00023A65">
              <w:rPr>
                <w:rFonts w:cstheme="minorHAnsi"/>
              </w:rPr>
              <w:t>300</w:t>
            </w:r>
          </w:p>
        </w:tc>
        <w:tc>
          <w:tcPr>
            <w:tcW w:w="0" w:type="auto"/>
            <w:hideMark/>
          </w:tcPr>
          <w:p w14:paraId="1F3BBFB1" w14:textId="77777777" w:rsidR="007430FB" w:rsidRPr="00023A65" w:rsidRDefault="007430FB" w:rsidP="007430FB">
            <w:pPr>
              <w:rPr>
                <w:rFonts w:cstheme="minorHAnsi"/>
              </w:rPr>
            </w:pPr>
            <w:r w:rsidRPr="00023A65">
              <w:rPr>
                <w:rFonts w:cstheme="minorHAnsi"/>
              </w:rPr>
              <w:t>64</w:t>
            </w:r>
          </w:p>
        </w:tc>
      </w:tr>
      <w:tr w:rsidR="007430FB" w:rsidRPr="00023A65" w14:paraId="7EE3ECEC" w14:textId="77777777" w:rsidTr="00023A65">
        <w:tc>
          <w:tcPr>
            <w:tcW w:w="2695" w:type="dxa"/>
            <w:hideMark/>
          </w:tcPr>
          <w:p w14:paraId="6F1F80B4" w14:textId="2823AF30" w:rsidR="007430FB" w:rsidRPr="00023A65" w:rsidRDefault="007430FB" w:rsidP="007430FB">
            <w:pPr>
              <w:rPr>
                <w:rFonts w:cstheme="minorHAnsi"/>
              </w:rPr>
            </w:pPr>
            <w:r w:rsidRPr="00023A65">
              <w:rPr>
                <w:rFonts w:cstheme="minorHAnsi"/>
              </w:rPr>
              <w:t>Easting coordinates (UTM)</w:t>
            </w:r>
            <w:r w:rsidRPr="00982528">
              <w:rPr>
                <w:rFonts w:cstheme="minorHAnsi"/>
              </w:rPr>
              <w:t>4</w:t>
            </w:r>
          </w:p>
        </w:tc>
        <w:tc>
          <w:tcPr>
            <w:tcW w:w="266" w:type="dxa"/>
            <w:hideMark/>
          </w:tcPr>
          <w:p w14:paraId="26995F38" w14:textId="77777777" w:rsidR="007430FB" w:rsidRPr="00023A65" w:rsidRDefault="007430FB" w:rsidP="007430FB">
            <w:pPr>
              <w:rPr>
                <w:rFonts w:cstheme="minorHAnsi"/>
              </w:rPr>
            </w:pPr>
            <w:r w:rsidRPr="00023A65">
              <w:rPr>
                <w:rFonts w:cstheme="minorHAnsi"/>
              </w:rPr>
              <w:t>−79⁰57′14.76″</w:t>
            </w:r>
          </w:p>
        </w:tc>
        <w:tc>
          <w:tcPr>
            <w:tcW w:w="1465" w:type="dxa"/>
            <w:hideMark/>
          </w:tcPr>
          <w:p w14:paraId="64E6BB7C" w14:textId="77777777" w:rsidR="007430FB" w:rsidRPr="00023A65" w:rsidRDefault="007430FB" w:rsidP="007430FB">
            <w:pPr>
              <w:rPr>
                <w:rFonts w:cstheme="minorHAnsi"/>
              </w:rPr>
            </w:pPr>
            <w:r w:rsidRPr="00023A65">
              <w:rPr>
                <w:rFonts w:cstheme="minorHAnsi"/>
              </w:rPr>
              <w:t>−79⁰57′43.56″</w:t>
            </w:r>
          </w:p>
        </w:tc>
        <w:tc>
          <w:tcPr>
            <w:tcW w:w="1465" w:type="dxa"/>
            <w:hideMark/>
          </w:tcPr>
          <w:p w14:paraId="02B38394" w14:textId="77777777" w:rsidR="007430FB" w:rsidRPr="00023A65" w:rsidRDefault="007430FB" w:rsidP="007430FB">
            <w:pPr>
              <w:rPr>
                <w:rFonts w:cstheme="minorHAnsi"/>
              </w:rPr>
            </w:pPr>
            <w:r w:rsidRPr="00023A65">
              <w:rPr>
                <w:rFonts w:cstheme="minorHAnsi"/>
              </w:rPr>
              <w:t>−79⁰35′59.28″</w:t>
            </w:r>
          </w:p>
        </w:tc>
        <w:tc>
          <w:tcPr>
            <w:tcW w:w="0" w:type="auto"/>
            <w:hideMark/>
          </w:tcPr>
          <w:p w14:paraId="3BCB7E16" w14:textId="77777777" w:rsidR="007430FB" w:rsidRPr="00023A65" w:rsidRDefault="007430FB" w:rsidP="007430FB">
            <w:pPr>
              <w:rPr>
                <w:rFonts w:cstheme="minorHAnsi"/>
              </w:rPr>
            </w:pPr>
            <w:r w:rsidRPr="00023A65">
              <w:rPr>
                <w:rFonts w:cstheme="minorHAnsi"/>
              </w:rPr>
              <w:t>79⁰44′43.08″</w:t>
            </w:r>
          </w:p>
        </w:tc>
        <w:tc>
          <w:tcPr>
            <w:tcW w:w="0" w:type="auto"/>
            <w:hideMark/>
          </w:tcPr>
          <w:p w14:paraId="08B0EA1D" w14:textId="77777777" w:rsidR="007430FB" w:rsidRPr="00023A65" w:rsidRDefault="007430FB" w:rsidP="007430FB">
            <w:pPr>
              <w:rPr>
                <w:rFonts w:cstheme="minorHAnsi"/>
              </w:rPr>
            </w:pPr>
            <w:r w:rsidRPr="00023A65">
              <w:rPr>
                <w:rFonts w:cstheme="minorHAnsi"/>
              </w:rPr>
              <w:t>−79⁰37′41.26″</w:t>
            </w:r>
          </w:p>
        </w:tc>
        <w:tc>
          <w:tcPr>
            <w:tcW w:w="0" w:type="auto"/>
            <w:hideMark/>
          </w:tcPr>
          <w:p w14:paraId="06121608" w14:textId="77777777" w:rsidR="007430FB" w:rsidRPr="00023A65" w:rsidRDefault="007430FB" w:rsidP="007430FB">
            <w:pPr>
              <w:rPr>
                <w:rFonts w:cstheme="minorHAnsi"/>
              </w:rPr>
            </w:pPr>
            <w:r w:rsidRPr="00023A65">
              <w:rPr>
                <w:rFonts w:cstheme="minorHAnsi"/>
              </w:rPr>
              <w:t>−79⁰32′34.8″</w:t>
            </w:r>
          </w:p>
        </w:tc>
      </w:tr>
      <w:tr w:rsidR="007430FB" w:rsidRPr="00023A65" w14:paraId="21806B03" w14:textId="77777777" w:rsidTr="00023A65">
        <w:tc>
          <w:tcPr>
            <w:tcW w:w="2695" w:type="dxa"/>
            <w:hideMark/>
          </w:tcPr>
          <w:p w14:paraId="09050689" w14:textId="75A9ECDA" w:rsidR="007430FB" w:rsidRPr="00023A65" w:rsidRDefault="007430FB" w:rsidP="007430FB">
            <w:pPr>
              <w:rPr>
                <w:rFonts w:cstheme="minorHAnsi"/>
              </w:rPr>
            </w:pPr>
            <w:r w:rsidRPr="00023A65">
              <w:rPr>
                <w:rFonts w:cstheme="minorHAnsi"/>
              </w:rPr>
              <w:t>Northing coordinates (UTM)</w:t>
            </w:r>
            <w:r w:rsidRPr="00982528">
              <w:rPr>
                <w:rFonts w:cstheme="minorHAnsi"/>
              </w:rPr>
              <w:t>4</w:t>
            </w:r>
          </w:p>
        </w:tc>
        <w:tc>
          <w:tcPr>
            <w:tcW w:w="266" w:type="dxa"/>
            <w:hideMark/>
          </w:tcPr>
          <w:p w14:paraId="20D85F5B" w14:textId="77777777" w:rsidR="007430FB" w:rsidRPr="00023A65" w:rsidRDefault="007430FB" w:rsidP="007430FB">
            <w:pPr>
              <w:rPr>
                <w:rFonts w:cstheme="minorHAnsi"/>
              </w:rPr>
            </w:pPr>
            <w:r w:rsidRPr="00023A65">
              <w:rPr>
                <w:rFonts w:cstheme="minorHAnsi"/>
              </w:rPr>
              <w:t>9⁰19′57.11″</w:t>
            </w:r>
          </w:p>
        </w:tc>
        <w:tc>
          <w:tcPr>
            <w:tcW w:w="1465" w:type="dxa"/>
            <w:hideMark/>
          </w:tcPr>
          <w:p w14:paraId="27CEF8A2" w14:textId="77777777" w:rsidR="007430FB" w:rsidRPr="00023A65" w:rsidRDefault="007430FB" w:rsidP="007430FB">
            <w:pPr>
              <w:rPr>
                <w:rFonts w:cstheme="minorHAnsi"/>
              </w:rPr>
            </w:pPr>
            <w:r w:rsidRPr="00023A65">
              <w:rPr>
                <w:rFonts w:cstheme="minorHAnsi"/>
              </w:rPr>
              <w:t>9⁰19′22.66″</w:t>
            </w:r>
          </w:p>
        </w:tc>
        <w:tc>
          <w:tcPr>
            <w:tcW w:w="1465" w:type="dxa"/>
            <w:hideMark/>
          </w:tcPr>
          <w:p w14:paraId="4A2518C5" w14:textId="77777777" w:rsidR="007430FB" w:rsidRPr="00023A65" w:rsidRDefault="007430FB" w:rsidP="007430FB">
            <w:pPr>
              <w:rPr>
                <w:rFonts w:cstheme="minorHAnsi"/>
              </w:rPr>
            </w:pPr>
            <w:r w:rsidRPr="00023A65">
              <w:rPr>
                <w:rFonts w:cstheme="minorHAnsi"/>
              </w:rPr>
              <w:t>9⁰12′41.26″</w:t>
            </w:r>
          </w:p>
        </w:tc>
        <w:tc>
          <w:tcPr>
            <w:tcW w:w="0" w:type="auto"/>
            <w:hideMark/>
          </w:tcPr>
          <w:p w14:paraId="0C342712" w14:textId="77777777" w:rsidR="007430FB" w:rsidRPr="00023A65" w:rsidRDefault="007430FB" w:rsidP="007430FB">
            <w:pPr>
              <w:rPr>
                <w:rFonts w:cstheme="minorHAnsi"/>
              </w:rPr>
            </w:pPr>
            <w:r w:rsidRPr="00023A65">
              <w:rPr>
                <w:rFonts w:cstheme="minorHAnsi"/>
              </w:rPr>
              <w:t>9⁰9′42.34″</w:t>
            </w:r>
          </w:p>
        </w:tc>
        <w:tc>
          <w:tcPr>
            <w:tcW w:w="0" w:type="auto"/>
            <w:hideMark/>
          </w:tcPr>
          <w:p w14:paraId="47CB876D" w14:textId="77777777" w:rsidR="007430FB" w:rsidRPr="00023A65" w:rsidRDefault="007430FB" w:rsidP="007430FB">
            <w:pPr>
              <w:rPr>
                <w:rFonts w:cstheme="minorHAnsi"/>
              </w:rPr>
            </w:pPr>
            <w:r w:rsidRPr="00023A65">
              <w:rPr>
                <w:rFonts w:cstheme="minorHAnsi"/>
              </w:rPr>
              <w:t>8⁰55′36.12″</w:t>
            </w:r>
          </w:p>
        </w:tc>
        <w:tc>
          <w:tcPr>
            <w:tcW w:w="0" w:type="auto"/>
            <w:hideMark/>
          </w:tcPr>
          <w:p w14:paraId="661728AD" w14:textId="77777777" w:rsidR="007430FB" w:rsidRPr="00023A65" w:rsidRDefault="007430FB" w:rsidP="007430FB">
            <w:pPr>
              <w:rPr>
                <w:rFonts w:cstheme="minorHAnsi"/>
              </w:rPr>
            </w:pPr>
            <w:r w:rsidRPr="00023A65">
              <w:rPr>
                <w:rFonts w:cstheme="minorHAnsi"/>
              </w:rPr>
              <w:t>8⁰59′40.52″</w:t>
            </w:r>
          </w:p>
        </w:tc>
      </w:tr>
      <w:tr w:rsidR="007430FB" w:rsidRPr="00023A65" w14:paraId="667C10B0" w14:textId="77777777" w:rsidTr="00023A65">
        <w:tc>
          <w:tcPr>
            <w:tcW w:w="2695" w:type="dxa"/>
            <w:hideMark/>
          </w:tcPr>
          <w:p w14:paraId="569616B9" w14:textId="64A9946D" w:rsidR="007430FB" w:rsidRPr="00023A65" w:rsidRDefault="007430FB" w:rsidP="007430FB">
            <w:pPr>
              <w:rPr>
                <w:rFonts w:cstheme="minorHAnsi"/>
              </w:rPr>
            </w:pPr>
            <w:r w:rsidRPr="00023A65">
              <w:rPr>
                <w:rFonts w:cstheme="minorHAnsi"/>
              </w:rPr>
              <w:t>Site topography</w:t>
            </w:r>
            <w:r w:rsidRPr="00982528">
              <w:rPr>
                <w:rFonts w:cstheme="minorHAnsi"/>
              </w:rPr>
              <w:t>4</w:t>
            </w:r>
          </w:p>
        </w:tc>
        <w:tc>
          <w:tcPr>
            <w:tcW w:w="266" w:type="dxa"/>
            <w:hideMark/>
          </w:tcPr>
          <w:p w14:paraId="56F29FBB" w14:textId="77777777" w:rsidR="007430FB" w:rsidRPr="00023A65" w:rsidRDefault="007430FB" w:rsidP="007430FB">
            <w:pPr>
              <w:rPr>
                <w:rFonts w:cstheme="minorHAnsi"/>
              </w:rPr>
            </w:pPr>
            <w:r w:rsidRPr="00023A65">
              <w:rPr>
                <w:rFonts w:cstheme="minorHAnsi"/>
              </w:rPr>
              <w:t>Irregular</w:t>
            </w:r>
          </w:p>
        </w:tc>
        <w:tc>
          <w:tcPr>
            <w:tcW w:w="1465" w:type="dxa"/>
            <w:hideMark/>
          </w:tcPr>
          <w:p w14:paraId="34E6B1AF" w14:textId="77777777" w:rsidR="007430FB" w:rsidRPr="00023A65" w:rsidRDefault="007430FB" w:rsidP="007430FB">
            <w:pPr>
              <w:rPr>
                <w:rFonts w:cstheme="minorHAnsi"/>
              </w:rPr>
            </w:pPr>
            <w:r w:rsidRPr="00023A65">
              <w:rPr>
                <w:rFonts w:cstheme="minorHAnsi"/>
              </w:rPr>
              <w:t>Level</w:t>
            </w:r>
          </w:p>
        </w:tc>
        <w:tc>
          <w:tcPr>
            <w:tcW w:w="1465" w:type="dxa"/>
            <w:hideMark/>
          </w:tcPr>
          <w:p w14:paraId="113B5DDE" w14:textId="77777777" w:rsidR="007430FB" w:rsidRPr="00023A65" w:rsidRDefault="007430FB" w:rsidP="007430FB">
            <w:pPr>
              <w:rPr>
                <w:rFonts w:cstheme="minorHAnsi"/>
              </w:rPr>
            </w:pPr>
            <w:r w:rsidRPr="00023A65">
              <w:rPr>
                <w:rFonts w:cstheme="minorHAnsi"/>
              </w:rPr>
              <w:t>Level</w:t>
            </w:r>
          </w:p>
        </w:tc>
        <w:tc>
          <w:tcPr>
            <w:tcW w:w="0" w:type="auto"/>
            <w:hideMark/>
          </w:tcPr>
          <w:p w14:paraId="2D8CD894" w14:textId="77777777" w:rsidR="007430FB" w:rsidRPr="00023A65" w:rsidRDefault="007430FB" w:rsidP="007430FB">
            <w:pPr>
              <w:rPr>
                <w:rFonts w:cstheme="minorHAnsi"/>
              </w:rPr>
            </w:pPr>
            <w:r w:rsidRPr="00023A65">
              <w:rPr>
                <w:rFonts w:cstheme="minorHAnsi"/>
              </w:rPr>
              <w:t>Level</w:t>
            </w:r>
          </w:p>
        </w:tc>
        <w:tc>
          <w:tcPr>
            <w:tcW w:w="0" w:type="auto"/>
            <w:hideMark/>
          </w:tcPr>
          <w:p w14:paraId="0F5D71D2" w14:textId="77777777" w:rsidR="007430FB" w:rsidRPr="00023A65" w:rsidRDefault="007430FB" w:rsidP="007430FB">
            <w:pPr>
              <w:rPr>
                <w:rFonts w:cstheme="minorHAnsi"/>
              </w:rPr>
            </w:pPr>
            <w:r w:rsidRPr="00023A65">
              <w:rPr>
                <w:rFonts w:cstheme="minorHAnsi"/>
              </w:rPr>
              <w:t>Sloped</w:t>
            </w:r>
          </w:p>
        </w:tc>
        <w:tc>
          <w:tcPr>
            <w:tcW w:w="0" w:type="auto"/>
            <w:hideMark/>
          </w:tcPr>
          <w:p w14:paraId="0EE446C8" w14:textId="77777777" w:rsidR="007430FB" w:rsidRPr="00023A65" w:rsidRDefault="007430FB" w:rsidP="007430FB">
            <w:pPr>
              <w:rPr>
                <w:rFonts w:cstheme="minorHAnsi"/>
              </w:rPr>
            </w:pPr>
            <w:r w:rsidRPr="00023A65">
              <w:rPr>
                <w:rFonts w:cstheme="minorHAnsi"/>
              </w:rPr>
              <w:t>Irregular</w:t>
            </w:r>
          </w:p>
        </w:tc>
      </w:tr>
      <w:tr w:rsidR="007430FB" w:rsidRPr="00023A65" w14:paraId="4E3CC948" w14:textId="77777777" w:rsidTr="00023A65">
        <w:tc>
          <w:tcPr>
            <w:tcW w:w="2695" w:type="dxa"/>
            <w:hideMark/>
          </w:tcPr>
          <w:p w14:paraId="40992C52" w14:textId="77777777" w:rsidR="007430FB" w:rsidRPr="00023A65" w:rsidRDefault="007430FB" w:rsidP="007430FB">
            <w:pPr>
              <w:rPr>
                <w:rFonts w:cstheme="minorHAnsi"/>
              </w:rPr>
            </w:pPr>
            <w:r w:rsidRPr="00023A65">
              <w:rPr>
                <w:rFonts w:cstheme="minorHAnsi"/>
              </w:rPr>
              <w:t>Canopy height (m)</w:t>
            </w:r>
          </w:p>
        </w:tc>
        <w:tc>
          <w:tcPr>
            <w:tcW w:w="266" w:type="dxa"/>
            <w:hideMark/>
          </w:tcPr>
          <w:p w14:paraId="4F460D58" w14:textId="77777777" w:rsidR="007430FB" w:rsidRPr="00023A65" w:rsidRDefault="007430FB" w:rsidP="007430FB">
            <w:pPr>
              <w:rPr>
                <w:rFonts w:cstheme="minorHAnsi"/>
              </w:rPr>
            </w:pPr>
            <w:r w:rsidRPr="00023A65">
              <w:rPr>
                <w:rFonts w:cstheme="minorHAnsi"/>
              </w:rPr>
              <w:t>15.79 ± 7.43</w:t>
            </w:r>
            <w:r w:rsidRPr="00023A65">
              <w:rPr>
                <w:rFonts w:cstheme="minorHAnsi"/>
                <w:vertAlign w:val="superscript"/>
              </w:rPr>
              <w:t>b</w:t>
            </w:r>
          </w:p>
        </w:tc>
        <w:tc>
          <w:tcPr>
            <w:tcW w:w="1465" w:type="dxa"/>
            <w:hideMark/>
          </w:tcPr>
          <w:p w14:paraId="4D7AD4B7" w14:textId="77777777" w:rsidR="007430FB" w:rsidRPr="00023A65" w:rsidRDefault="007430FB" w:rsidP="007430FB">
            <w:pPr>
              <w:rPr>
                <w:rFonts w:cstheme="minorHAnsi"/>
              </w:rPr>
            </w:pPr>
            <w:r w:rsidRPr="00023A65">
              <w:rPr>
                <w:rFonts w:cstheme="minorHAnsi"/>
              </w:rPr>
              <w:t>22.02 ± 7.33</w:t>
            </w:r>
            <w:r w:rsidRPr="00023A65">
              <w:rPr>
                <w:rFonts w:cstheme="minorHAnsi"/>
                <w:vertAlign w:val="superscript"/>
              </w:rPr>
              <w:t>a</w:t>
            </w:r>
          </w:p>
        </w:tc>
        <w:tc>
          <w:tcPr>
            <w:tcW w:w="1465" w:type="dxa"/>
            <w:hideMark/>
          </w:tcPr>
          <w:p w14:paraId="7C3F51F5" w14:textId="77777777" w:rsidR="007430FB" w:rsidRPr="00023A65" w:rsidRDefault="007430FB" w:rsidP="007430FB">
            <w:pPr>
              <w:rPr>
                <w:rFonts w:cstheme="minorHAnsi"/>
              </w:rPr>
            </w:pPr>
            <w:r w:rsidRPr="00023A65">
              <w:rPr>
                <w:rFonts w:cstheme="minorHAnsi"/>
              </w:rPr>
              <w:t>15.92 ± 8.55</w:t>
            </w:r>
            <w:r w:rsidRPr="00023A65">
              <w:rPr>
                <w:rFonts w:cstheme="minorHAnsi"/>
                <w:vertAlign w:val="superscript"/>
              </w:rPr>
              <w:t>b</w:t>
            </w:r>
          </w:p>
        </w:tc>
        <w:tc>
          <w:tcPr>
            <w:tcW w:w="0" w:type="auto"/>
            <w:hideMark/>
          </w:tcPr>
          <w:p w14:paraId="24383046" w14:textId="77777777" w:rsidR="007430FB" w:rsidRPr="00023A65" w:rsidRDefault="007430FB" w:rsidP="007430FB">
            <w:pPr>
              <w:rPr>
                <w:rFonts w:cstheme="minorHAnsi"/>
              </w:rPr>
            </w:pPr>
            <w:r w:rsidRPr="00023A65">
              <w:rPr>
                <w:rFonts w:cstheme="minorHAnsi"/>
              </w:rPr>
              <w:t>21.32 ± 7.57</w:t>
            </w:r>
            <w:r w:rsidRPr="00023A65">
              <w:rPr>
                <w:rFonts w:cstheme="minorHAnsi"/>
                <w:vertAlign w:val="superscript"/>
              </w:rPr>
              <w:t>a</w:t>
            </w:r>
          </w:p>
        </w:tc>
        <w:tc>
          <w:tcPr>
            <w:tcW w:w="0" w:type="auto"/>
            <w:hideMark/>
          </w:tcPr>
          <w:p w14:paraId="1AA0A21B" w14:textId="77777777" w:rsidR="007430FB" w:rsidRPr="00023A65" w:rsidRDefault="007430FB" w:rsidP="007430FB">
            <w:pPr>
              <w:rPr>
                <w:rFonts w:cstheme="minorHAnsi"/>
              </w:rPr>
            </w:pPr>
            <w:r w:rsidRPr="00023A65">
              <w:rPr>
                <w:rFonts w:cstheme="minorHAnsi"/>
              </w:rPr>
              <w:t>21.93 ± 8.07</w:t>
            </w:r>
            <w:r w:rsidRPr="00023A65">
              <w:rPr>
                <w:rFonts w:cstheme="minorHAnsi"/>
                <w:vertAlign w:val="superscript"/>
              </w:rPr>
              <w:t>a</w:t>
            </w:r>
          </w:p>
        </w:tc>
        <w:tc>
          <w:tcPr>
            <w:tcW w:w="0" w:type="auto"/>
            <w:hideMark/>
          </w:tcPr>
          <w:p w14:paraId="1F77B3E3" w14:textId="77777777" w:rsidR="007430FB" w:rsidRPr="00023A65" w:rsidRDefault="007430FB" w:rsidP="007430FB">
            <w:pPr>
              <w:rPr>
                <w:rFonts w:cstheme="minorHAnsi"/>
              </w:rPr>
            </w:pPr>
            <w:r w:rsidRPr="00023A65">
              <w:rPr>
                <w:rFonts w:cstheme="minorHAnsi"/>
              </w:rPr>
              <w:t>20.49 ± 6.28</w:t>
            </w:r>
            <w:r w:rsidRPr="00023A65">
              <w:rPr>
                <w:rFonts w:cstheme="minorHAnsi"/>
                <w:vertAlign w:val="superscript"/>
              </w:rPr>
              <w:t>a</w:t>
            </w:r>
          </w:p>
        </w:tc>
      </w:tr>
      <w:tr w:rsidR="007430FB" w:rsidRPr="00023A65" w14:paraId="16371218" w14:textId="77777777" w:rsidTr="00023A65">
        <w:tc>
          <w:tcPr>
            <w:tcW w:w="2695" w:type="dxa"/>
            <w:hideMark/>
          </w:tcPr>
          <w:p w14:paraId="0D02A361" w14:textId="1EBE004A" w:rsidR="007430FB" w:rsidRPr="00023A65" w:rsidRDefault="007430FB" w:rsidP="007430FB">
            <w:pPr>
              <w:rPr>
                <w:rFonts w:cstheme="minorHAnsi"/>
              </w:rPr>
            </w:pPr>
            <w:r w:rsidRPr="00023A65">
              <w:rPr>
                <w:rFonts w:cstheme="minorHAnsi"/>
              </w:rPr>
              <w:t>Stand age</w:t>
            </w:r>
            <w:r w:rsidRPr="00982528">
              <w:rPr>
                <w:rFonts w:cstheme="minorHAnsi"/>
              </w:rPr>
              <w:t>4</w:t>
            </w:r>
          </w:p>
        </w:tc>
        <w:tc>
          <w:tcPr>
            <w:tcW w:w="266" w:type="dxa"/>
            <w:hideMark/>
          </w:tcPr>
          <w:p w14:paraId="39427A02" w14:textId="77777777" w:rsidR="007430FB" w:rsidRPr="00023A65" w:rsidRDefault="007430FB" w:rsidP="007430FB">
            <w:pPr>
              <w:rPr>
                <w:rFonts w:cstheme="minorHAnsi"/>
              </w:rPr>
            </w:pPr>
            <w:r w:rsidRPr="00023A65">
              <w:rPr>
                <w:rFonts w:cstheme="minorHAnsi"/>
              </w:rPr>
              <w:t>Secondary</w:t>
            </w:r>
          </w:p>
        </w:tc>
        <w:tc>
          <w:tcPr>
            <w:tcW w:w="1465" w:type="dxa"/>
            <w:hideMark/>
          </w:tcPr>
          <w:p w14:paraId="464F7A4A" w14:textId="77777777" w:rsidR="007430FB" w:rsidRPr="00023A65" w:rsidRDefault="007430FB" w:rsidP="007430FB">
            <w:pPr>
              <w:rPr>
                <w:rFonts w:cstheme="minorHAnsi"/>
              </w:rPr>
            </w:pPr>
            <w:r w:rsidRPr="00023A65">
              <w:rPr>
                <w:rFonts w:cstheme="minorHAnsi"/>
              </w:rPr>
              <w:t>Primary</w:t>
            </w:r>
          </w:p>
        </w:tc>
        <w:tc>
          <w:tcPr>
            <w:tcW w:w="1465" w:type="dxa"/>
            <w:hideMark/>
          </w:tcPr>
          <w:p w14:paraId="7213415F" w14:textId="77777777" w:rsidR="007430FB" w:rsidRPr="00023A65" w:rsidRDefault="007430FB" w:rsidP="007430FB">
            <w:pPr>
              <w:rPr>
                <w:rFonts w:cstheme="minorHAnsi"/>
              </w:rPr>
            </w:pPr>
            <w:r w:rsidRPr="00023A65">
              <w:rPr>
                <w:rFonts w:cstheme="minorHAnsi"/>
              </w:rPr>
              <w:t>Mature Secondary</w:t>
            </w:r>
          </w:p>
        </w:tc>
        <w:tc>
          <w:tcPr>
            <w:tcW w:w="0" w:type="auto"/>
            <w:hideMark/>
          </w:tcPr>
          <w:p w14:paraId="67BFC734" w14:textId="77777777" w:rsidR="007430FB" w:rsidRPr="00023A65" w:rsidRDefault="007430FB" w:rsidP="007430FB">
            <w:pPr>
              <w:rPr>
                <w:rFonts w:cstheme="minorHAnsi"/>
              </w:rPr>
            </w:pPr>
            <w:r w:rsidRPr="00023A65">
              <w:rPr>
                <w:rFonts w:cstheme="minorHAnsi"/>
              </w:rPr>
              <w:t>Mature Secondary</w:t>
            </w:r>
          </w:p>
        </w:tc>
        <w:tc>
          <w:tcPr>
            <w:tcW w:w="0" w:type="auto"/>
            <w:hideMark/>
          </w:tcPr>
          <w:p w14:paraId="434A1319" w14:textId="77777777" w:rsidR="007430FB" w:rsidRPr="00023A65" w:rsidRDefault="007430FB" w:rsidP="007430FB">
            <w:pPr>
              <w:rPr>
                <w:rFonts w:cstheme="minorHAnsi"/>
              </w:rPr>
            </w:pPr>
            <w:r w:rsidRPr="00023A65">
              <w:rPr>
                <w:rFonts w:cstheme="minorHAnsi"/>
              </w:rPr>
              <w:t>Mature Secondary</w:t>
            </w:r>
          </w:p>
        </w:tc>
        <w:tc>
          <w:tcPr>
            <w:tcW w:w="0" w:type="auto"/>
            <w:hideMark/>
          </w:tcPr>
          <w:p w14:paraId="0BCB6D91" w14:textId="77777777" w:rsidR="007430FB" w:rsidRPr="00023A65" w:rsidRDefault="007430FB" w:rsidP="007430FB">
            <w:pPr>
              <w:rPr>
                <w:rFonts w:cstheme="minorHAnsi"/>
              </w:rPr>
            </w:pPr>
            <w:r w:rsidRPr="00023A65">
              <w:rPr>
                <w:rFonts w:cstheme="minorHAnsi"/>
              </w:rPr>
              <w:t>Secondary</w:t>
            </w:r>
          </w:p>
        </w:tc>
      </w:tr>
      <w:tr w:rsidR="007430FB" w:rsidRPr="00023A65" w14:paraId="6F393A6F" w14:textId="77777777" w:rsidTr="00023A65">
        <w:tc>
          <w:tcPr>
            <w:tcW w:w="2695" w:type="dxa"/>
            <w:hideMark/>
          </w:tcPr>
          <w:p w14:paraId="59BDE1F5" w14:textId="2ABB052A" w:rsidR="007430FB" w:rsidRPr="00023A65" w:rsidRDefault="007430FB" w:rsidP="007430FB">
            <w:pPr>
              <w:rPr>
                <w:rFonts w:cstheme="minorHAnsi"/>
              </w:rPr>
            </w:pPr>
            <w:r w:rsidRPr="00023A65">
              <w:rPr>
                <w:rFonts w:cstheme="minorHAnsi"/>
              </w:rPr>
              <w:t>Stems ≥50 mm per Ha</w:t>
            </w:r>
            <w:r w:rsidRPr="00982528">
              <w:rPr>
                <w:rFonts w:cstheme="minorHAnsi"/>
              </w:rPr>
              <w:t>4</w:t>
            </w:r>
          </w:p>
        </w:tc>
        <w:tc>
          <w:tcPr>
            <w:tcW w:w="266" w:type="dxa"/>
            <w:hideMark/>
          </w:tcPr>
          <w:p w14:paraId="64925988" w14:textId="77777777" w:rsidR="007430FB" w:rsidRPr="00023A65" w:rsidRDefault="007430FB" w:rsidP="007430FB">
            <w:pPr>
              <w:rPr>
                <w:rFonts w:cstheme="minorHAnsi"/>
              </w:rPr>
            </w:pPr>
            <w:r w:rsidRPr="00023A65">
              <w:rPr>
                <w:rFonts w:cstheme="minorHAnsi"/>
              </w:rPr>
              <w:t>605</w:t>
            </w:r>
          </w:p>
        </w:tc>
        <w:tc>
          <w:tcPr>
            <w:tcW w:w="1465" w:type="dxa"/>
            <w:hideMark/>
          </w:tcPr>
          <w:p w14:paraId="5D8194F7" w14:textId="77777777" w:rsidR="007430FB" w:rsidRPr="00023A65" w:rsidRDefault="007430FB" w:rsidP="007430FB">
            <w:pPr>
              <w:rPr>
                <w:rFonts w:cstheme="minorHAnsi"/>
              </w:rPr>
            </w:pPr>
            <w:r w:rsidRPr="00023A65">
              <w:rPr>
                <w:rFonts w:cstheme="minorHAnsi"/>
              </w:rPr>
              <w:t>570</w:t>
            </w:r>
          </w:p>
        </w:tc>
        <w:tc>
          <w:tcPr>
            <w:tcW w:w="1465" w:type="dxa"/>
            <w:hideMark/>
          </w:tcPr>
          <w:p w14:paraId="4F3CAA69" w14:textId="77777777" w:rsidR="007430FB" w:rsidRPr="00023A65" w:rsidRDefault="007430FB" w:rsidP="007430FB">
            <w:pPr>
              <w:rPr>
                <w:rFonts w:cstheme="minorHAnsi"/>
              </w:rPr>
            </w:pPr>
            <w:r w:rsidRPr="00023A65">
              <w:rPr>
                <w:rFonts w:cstheme="minorHAnsi"/>
              </w:rPr>
              <w:t>585</w:t>
            </w:r>
          </w:p>
        </w:tc>
        <w:tc>
          <w:tcPr>
            <w:tcW w:w="0" w:type="auto"/>
            <w:hideMark/>
          </w:tcPr>
          <w:p w14:paraId="65626073" w14:textId="77777777" w:rsidR="007430FB" w:rsidRPr="00023A65" w:rsidRDefault="007430FB" w:rsidP="007430FB">
            <w:pPr>
              <w:rPr>
                <w:rFonts w:cstheme="minorHAnsi"/>
              </w:rPr>
            </w:pPr>
            <w:r w:rsidRPr="00023A65">
              <w:rPr>
                <w:rFonts w:cstheme="minorHAnsi"/>
              </w:rPr>
              <w:t>663</w:t>
            </w:r>
          </w:p>
        </w:tc>
        <w:tc>
          <w:tcPr>
            <w:tcW w:w="0" w:type="auto"/>
            <w:hideMark/>
          </w:tcPr>
          <w:p w14:paraId="0A1B019C" w14:textId="77777777" w:rsidR="007430FB" w:rsidRPr="00023A65" w:rsidRDefault="007430FB" w:rsidP="007430FB">
            <w:pPr>
              <w:rPr>
                <w:rFonts w:cstheme="minorHAnsi"/>
              </w:rPr>
            </w:pPr>
            <w:r w:rsidRPr="00023A65">
              <w:rPr>
                <w:rFonts w:cstheme="minorHAnsi"/>
              </w:rPr>
              <w:t>358</w:t>
            </w:r>
          </w:p>
        </w:tc>
        <w:tc>
          <w:tcPr>
            <w:tcW w:w="0" w:type="auto"/>
            <w:hideMark/>
          </w:tcPr>
          <w:p w14:paraId="49196B61" w14:textId="77777777" w:rsidR="007430FB" w:rsidRPr="00023A65" w:rsidRDefault="007430FB" w:rsidP="007430FB">
            <w:pPr>
              <w:rPr>
                <w:rFonts w:cstheme="minorHAnsi"/>
              </w:rPr>
            </w:pPr>
            <w:r w:rsidRPr="00023A65">
              <w:rPr>
                <w:rFonts w:cstheme="minorHAnsi"/>
              </w:rPr>
              <w:t>412</w:t>
            </w:r>
          </w:p>
        </w:tc>
      </w:tr>
    </w:tbl>
    <w:p w14:paraId="01839822" w14:textId="798324BC" w:rsidR="007430FB" w:rsidRDefault="007430FB" w:rsidP="004545CB">
      <w:pPr>
        <w:pStyle w:val="NoSpacing"/>
      </w:pPr>
      <w:r w:rsidRPr="007430FB">
        <w:t xml:space="preserve">Sources: </w:t>
      </w:r>
      <w:r w:rsidRPr="007430FB">
        <w:rPr>
          <w:vertAlign w:val="superscript"/>
        </w:rPr>
        <w:t>1</w:t>
      </w:r>
      <w:r w:rsidRPr="007430FB">
        <w:t xml:space="preserve">Smithsonian Tropical Research Institute, Environmental Science Program. </w:t>
      </w:r>
      <w:r w:rsidRPr="007430FB">
        <w:rPr>
          <w:vertAlign w:val="superscript"/>
        </w:rPr>
        <w:t>2</w:t>
      </w:r>
      <w:r w:rsidRPr="007430FB">
        <w:t xml:space="preserve">Panama Canal Authority, Meteorology and Hydrology Branch. </w:t>
      </w:r>
      <w:r w:rsidRPr="007430FB">
        <w:rPr>
          <w:vertAlign w:val="superscript"/>
        </w:rPr>
        <w:t>3</w:t>
      </w:r>
      <w:r w:rsidRPr="007430FB">
        <w:t xml:space="preserve">Pyke </w:t>
      </w:r>
      <w:r w:rsidRPr="007430FB">
        <w:rPr>
          <w:i/>
          <w:iCs/>
        </w:rPr>
        <w:t>et al</w:t>
      </w:r>
      <w:r w:rsidRPr="007430FB">
        <w:t>. (</w:t>
      </w:r>
      <w:r w:rsidRPr="00982528">
        <w:rPr>
          <w:rFonts w:cstheme="minorHAnsi"/>
          <w:sz w:val="24"/>
          <w:szCs w:val="24"/>
        </w:rPr>
        <w:t>2001</w:t>
      </w:r>
      <w:r w:rsidRPr="007430FB">
        <w:t xml:space="preserve">). </w:t>
      </w:r>
      <w:r w:rsidRPr="007430FB">
        <w:rPr>
          <w:vertAlign w:val="superscript"/>
        </w:rPr>
        <w:t>4</w:t>
      </w:r>
      <w:r w:rsidRPr="007430FB">
        <w:t xml:space="preserve">Center for Tropical Forest Science. </w:t>
      </w:r>
    </w:p>
    <w:p w14:paraId="0A5A03F3" w14:textId="77777777" w:rsidR="00023A65" w:rsidRPr="007430FB" w:rsidRDefault="00023A65" w:rsidP="004545CB">
      <w:pPr>
        <w:pStyle w:val="NoSpacing"/>
      </w:pPr>
    </w:p>
    <w:p w14:paraId="307001BB" w14:textId="77777777" w:rsidR="007430FB" w:rsidRPr="007430FB" w:rsidRDefault="007430FB" w:rsidP="004545CB">
      <w:pPr>
        <w:pStyle w:val="Heading2"/>
      </w:pPr>
      <w:r w:rsidRPr="007430FB">
        <w:t>Field methodology</w:t>
      </w:r>
    </w:p>
    <w:p w14:paraId="53FF314F" w14:textId="2E772A7F" w:rsidR="007430FB" w:rsidRPr="007430FB" w:rsidRDefault="007430FB" w:rsidP="007430FB">
      <w:pPr>
        <w:rPr>
          <w:rFonts w:cstheme="minorHAnsi"/>
          <w:sz w:val="24"/>
          <w:szCs w:val="24"/>
        </w:rPr>
      </w:pPr>
      <w:r w:rsidRPr="007430FB">
        <w:rPr>
          <w:rFonts w:cstheme="minorHAnsi"/>
          <w:sz w:val="24"/>
          <w:szCs w:val="24"/>
        </w:rPr>
        <w:t xml:space="preserve">During the wet season in 2008, between October and November, we established a square 1 ha plot at each site and placed three 1-m-wide and 100-m-long transects within each plot. The first transect was </w:t>
      </w:r>
      <w:r w:rsidRPr="007430FB">
        <w:rPr>
          <w:rFonts w:cstheme="minorHAnsi"/>
          <w:sz w:val="24"/>
          <w:szCs w:val="24"/>
        </w:rPr>
        <w:lastRenderedPageBreak/>
        <w:t>located in the middle of the plot, and the two others were located 40 m to either side of the first. For each transect, we placed a 1-m</w:t>
      </w:r>
      <w:r w:rsidRPr="007430FB">
        <w:rPr>
          <w:rFonts w:cstheme="minorHAnsi"/>
          <w:sz w:val="24"/>
          <w:szCs w:val="24"/>
          <w:vertAlign w:val="superscript"/>
        </w:rPr>
        <w:t>2</w:t>
      </w:r>
      <w:r w:rsidRPr="007430FB">
        <w:rPr>
          <w:rFonts w:cstheme="minorHAnsi"/>
          <w:sz w:val="24"/>
          <w:szCs w:val="24"/>
        </w:rPr>
        <w:t xml:space="preserve"> PVC frame with marks at 0.5 m on all sides over a rope that indicated the center of the transect in such a way that the 0.5 mark was directly over the rope. We surveyed all liana seedlings (10–300 cm in length) located within the sampling frame along the entire length of each transect. This methodology has been used in several other studies (Harms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2000</w:t>
      </w:r>
      <w:r w:rsidRPr="007430FB">
        <w:rPr>
          <w:rFonts w:cstheme="minorHAnsi"/>
          <w:sz w:val="24"/>
          <w:szCs w:val="24"/>
        </w:rPr>
        <w:t xml:space="preserve">, Comita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2010</w:t>
      </w:r>
      <w:r w:rsidRPr="007430FB">
        <w:rPr>
          <w:rFonts w:cstheme="minorHAnsi"/>
          <w:sz w:val="24"/>
          <w:szCs w:val="24"/>
        </w:rPr>
        <w:t>).</w:t>
      </w:r>
    </w:p>
    <w:p w14:paraId="001388E5" w14:textId="5B83E5C0" w:rsidR="007430FB" w:rsidRPr="007430FB" w:rsidRDefault="007430FB" w:rsidP="007430FB">
      <w:pPr>
        <w:rPr>
          <w:rFonts w:cstheme="minorHAnsi"/>
          <w:sz w:val="24"/>
          <w:szCs w:val="24"/>
        </w:rPr>
      </w:pPr>
      <w:r w:rsidRPr="007430FB">
        <w:rPr>
          <w:rFonts w:cstheme="minorHAnsi"/>
          <w:sz w:val="24"/>
          <w:szCs w:val="24"/>
        </w:rPr>
        <w:t xml:space="preserve">For each liana encountered, we identified it to species, categorized it by growth strategy (climbing or freestanding), counted the number of leaves, and measured stem length, stem diameter at 5 cm from the soil (to be used as basal diameter), and stem diameter at 5 centimeters below the apical bud (to be used as the apical diameter). We categorized a seedling as ‘climbing’ if it was actively climbing another plant and as ‘freestanding’ if the seedling was self-supporting and not entwined with (or leaning on) another plant. We placed a uniquely numbered tag on every liana seedling longer than ten centimeters in length. If the stem was longer than 1.3 m, we recorded the stem diameter 1.3 m distance along the stem from the ground (methods follow Gerwing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2006</w:t>
      </w:r>
      <w:r w:rsidRPr="007430FB">
        <w:rPr>
          <w:rFonts w:cstheme="minorHAnsi"/>
          <w:sz w:val="24"/>
          <w:szCs w:val="24"/>
        </w:rPr>
        <w:t xml:space="preserve">, Schnitzer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2008</w:t>
      </w:r>
      <w:r w:rsidRPr="007430FB">
        <w:rPr>
          <w:rFonts w:cstheme="minorHAnsi"/>
          <w:sz w:val="24"/>
          <w:szCs w:val="24"/>
        </w:rPr>
        <w:t>). If the liana stem was longer than 3 m, it was considered out of the seedling category and was not included in the census.</w:t>
      </w:r>
    </w:p>
    <w:p w14:paraId="08776541" w14:textId="77777777" w:rsidR="007430FB" w:rsidRPr="007430FB" w:rsidRDefault="007430FB" w:rsidP="007430FB">
      <w:pPr>
        <w:rPr>
          <w:rFonts w:cstheme="minorHAnsi"/>
          <w:sz w:val="24"/>
          <w:szCs w:val="24"/>
        </w:rPr>
      </w:pPr>
      <w:r w:rsidRPr="007430FB">
        <w:rPr>
          <w:rFonts w:cstheme="minorHAnsi"/>
          <w:sz w:val="24"/>
          <w:szCs w:val="24"/>
        </w:rPr>
        <w:t>At each site, we measured the canopy height and the leaf area index (LAI) of the forest at the time of the seedling census (October–November). The canopy height was measured using a Nikon Pro Staff Laser 440 Rangefinder (Nikon Corporation, Japan) every five meters along each transect. At each five meter point along every transect, we recorded three measurements: one directly above the transect and two more five meters to one side and five meters to the other side of that point. We measured LAI every 5 m along the transects using a PAR/LAI ceptometer LP-80 (Decagon Devices Inc. Pullman, Washington, USA).</w:t>
      </w:r>
    </w:p>
    <w:p w14:paraId="67741A98" w14:textId="7073EC96" w:rsidR="007430FB" w:rsidRPr="007430FB" w:rsidRDefault="007430FB" w:rsidP="007430FB">
      <w:pPr>
        <w:rPr>
          <w:rFonts w:cstheme="minorHAnsi"/>
          <w:sz w:val="24"/>
          <w:szCs w:val="24"/>
        </w:rPr>
      </w:pPr>
      <w:r w:rsidRPr="007430FB">
        <w:rPr>
          <w:rFonts w:cstheme="minorHAnsi"/>
          <w:sz w:val="24"/>
          <w:szCs w:val="24"/>
        </w:rPr>
        <w:t xml:space="preserve">We sampled the soil in five of the six sites between March and April 2014 to construct water retention curves to confirm our assumptions that the limestone soils were drier than the laterite soils (Turner &amp; Engelbrecht </w:t>
      </w:r>
      <w:r w:rsidRPr="00982528">
        <w:rPr>
          <w:rFonts w:cstheme="minorHAnsi"/>
          <w:sz w:val="24"/>
          <w:szCs w:val="24"/>
        </w:rPr>
        <w:t>2011</w:t>
      </w:r>
      <w:r w:rsidRPr="007430FB">
        <w:rPr>
          <w:rFonts w:cstheme="minorHAnsi"/>
          <w:sz w:val="24"/>
          <w:szCs w:val="24"/>
        </w:rPr>
        <w:t xml:space="preserve">). We omitted one of the Pacific laterite sites (LA-D2) because it was unreachable at the time of the survey. At each of the five sites that we sampled, we collected a soil core from the top ten centimeters of soil. We selected the bottom 2 centimeters of the sample and saturated it with water and then slowly dried the sample in an airtight container with silica desiccant. We measured soil water potential with a dew point potentiometer (MODEL WP4C, Decagon Devices) every 15 min until soil water potentials were close to or below -10 Megapascals (Mpa) (Gubiani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2013</w:t>
      </w:r>
      <w:r w:rsidRPr="007430FB">
        <w:rPr>
          <w:rFonts w:cstheme="minorHAnsi"/>
          <w:sz w:val="24"/>
          <w:szCs w:val="24"/>
        </w:rPr>
        <w:t>). This measure of soil retention is robust to the conditions and season of sampling.</w:t>
      </w:r>
    </w:p>
    <w:p w14:paraId="6C2D389D" w14:textId="77777777" w:rsidR="007430FB" w:rsidRPr="007430FB" w:rsidRDefault="007430FB" w:rsidP="004545CB">
      <w:pPr>
        <w:pStyle w:val="Heading2"/>
      </w:pPr>
      <w:r w:rsidRPr="007430FB">
        <w:t>Statistical analysis</w:t>
      </w:r>
    </w:p>
    <w:p w14:paraId="1DE1CF48" w14:textId="060883DF" w:rsidR="007430FB" w:rsidRPr="007430FB" w:rsidRDefault="007430FB" w:rsidP="007430FB">
      <w:pPr>
        <w:rPr>
          <w:rFonts w:cstheme="minorHAnsi"/>
          <w:sz w:val="24"/>
          <w:szCs w:val="24"/>
        </w:rPr>
      </w:pPr>
      <w:r w:rsidRPr="007430FB">
        <w:rPr>
          <w:rFonts w:cstheme="minorHAnsi"/>
          <w:sz w:val="24"/>
          <w:szCs w:val="24"/>
        </w:rPr>
        <w:t>For each 1 ha plot per site, we calculated the mean liana seedling number, species diversity, species evenness, growth strategy, and community composition using the three 100 m</w:t>
      </w:r>
      <w:r w:rsidRPr="007430FB">
        <w:rPr>
          <w:rFonts w:cstheme="minorHAnsi"/>
          <w:sz w:val="24"/>
          <w:szCs w:val="24"/>
          <w:vertAlign w:val="superscript"/>
        </w:rPr>
        <w:t>2</w:t>
      </w:r>
      <w:r w:rsidRPr="007430FB">
        <w:rPr>
          <w:rFonts w:cstheme="minorHAnsi"/>
          <w:sz w:val="24"/>
          <w:szCs w:val="24"/>
        </w:rPr>
        <w:t xml:space="preserve"> transects. We also calculated the number of liana seedlings relative to tree density (stems &gt;10 mm diameter) at each site using data from these plots (Condit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2013</w:t>
      </w:r>
      <w:r w:rsidRPr="007430FB">
        <w:rPr>
          <w:rFonts w:cstheme="minorHAnsi"/>
          <w:sz w:val="24"/>
          <w:szCs w:val="24"/>
        </w:rPr>
        <w:t>). A relative measure of liana seedling recruitment allowed us to account for the variation in plant density across plots. To determine how liana communities changed along the rainfall gradient, we compared the mean species richness and evenness using a one-way ANOVA (means were based on the three 100 m</w:t>
      </w:r>
      <w:r w:rsidRPr="007430FB">
        <w:rPr>
          <w:rFonts w:cstheme="minorHAnsi"/>
          <w:sz w:val="24"/>
          <w:szCs w:val="24"/>
          <w:vertAlign w:val="superscript"/>
        </w:rPr>
        <w:t>2</w:t>
      </w:r>
      <w:r w:rsidRPr="007430FB">
        <w:rPr>
          <w:rFonts w:cstheme="minorHAnsi"/>
          <w:sz w:val="24"/>
          <w:szCs w:val="24"/>
        </w:rPr>
        <w:t xml:space="preserve"> transects). Species evenness was defined as (e^H/</w:t>
      </w:r>
      <w:r w:rsidRPr="007430FB">
        <w:rPr>
          <w:rFonts w:cstheme="minorHAnsi"/>
          <w:i/>
          <w:iCs/>
          <w:sz w:val="24"/>
          <w:szCs w:val="24"/>
        </w:rPr>
        <w:t>ln</w:t>
      </w:r>
      <w:r w:rsidRPr="007430FB">
        <w:rPr>
          <w:rFonts w:cstheme="minorHAnsi"/>
          <w:sz w:val="24"/>
          <w:szCs w:val="24"/>
        </w:rPr>
        <w:t xml:space="preserve">(S)), where e = evenness, H = Shannon diversity index, and </w:t>
      </w:r>
      <w:r w:rsidRPr="007430FB">
        <w:rPr>
          <w:rFonts w:cstheme="minorHAnsi"/>
          <w:i/>
          <w:iCs/>
          <w:sz w:val="24"/>
          <w:szCs w:val="24"/>
        </w:rPr>
        <w:t>ln</w:t>
      </w:r>
      <w:r w:rsidRPr="007430FB">
        <w:rPr>
          <w:rFonts w:cstheme="minorHAnsi"/>
          <w:sz w:val="24"/>
          <w:szCs w:val="24"/>
        </w:rPr>
        <w:t xml:space="preserve">(S) = the natural log of the number of species in the sample. We compared similarities in species composition of </w:t>
      </w:r>
      <w:r w:rsidRPr="007430FB">
        <w:rPr>
          <w:rFonts w:cstheme="minorHAnsi"/>
          <w:sz w:val="24"/>
          <w:szCs w:val="24"/>
        </w:rPr>
        <w:lastRenderedPageBreak/>
        <w:t xml:space="preserve">the plots across the gradient using the Bray–Curtis similarity index, which included both species presence and abundance. We analyzed the difference in forest canopy height among the plots using a one-way ANOVA followed by a Tukey HSD </w:t>
      </w:r>
      <w:r w:rsidRPr="007430FB">
        <w:rPr>
          <w:rFonts w:cstheme="minorHAnsi"/>
          <w:i/>
          <w:iCs/>
          <w:sz w:val="24"/>
          <w:szCs w:val="24"/>
        </w:rPr>
        <w:t>post hoc</w:t>
      </w:r>
      <w:r w:rsidRPr="007430FB">
        <w:rPr>
          <w:rFonts w:cstheme="minorHAnsi"/>
          <w:sz w:val="24"/>
          <w:szCs w:val="24"/>
        </w:rPr>
        <w:t xml:space="preserve"> test. We compared liana seedling density and diversity (both in absolute values and relative to trees) among the plots using a two-way analysis of variance (ANOVA), with plot type (wet, mid, dry) and soil type (laterite or limestone) as the factors. Because the limestone soils were present only in the mid and wet range of rainfall gradient, and one of our main goals was to decouple rainfall from soil moisture-holding capacity, we restricted our comparisons to those two sets of plots for this latter test. All analyses were conducted in PAST (Paleontological Statistics) software ver. 2.06 (Hammer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2001</w:t>
      </w:r>
      <w:r w:rsidRPr="007430FB">
        <w:rPr>
          <w:rFonts w:cstheme="minorHAnsi"/>
          <w:sz w:val="24"/>
          <w:szCs w:val="24"/>
        </w:rPr>
        <w:t xml:space="preserve">), which is available online: </w:t>
      </w:r>
      <w:r w:rsidRPr="00982528">
        <w:rPr>
          <w:rFonts w:cstheme="minorHAnsi"/>
          <w:sz w:val="24"/>
          <w:szCs w:val="24"/>
        </w:rPr>
        <w:t>http://folk.uio.no/ohammer/past/</w:t>
      </w:r>
      <w:r w:rsidRPr="007430FB">
        <w:rPr>
          <w:rFonts w:cstheme="minorHAnsi"/>
          <w:sz w:val="24"/>
          <w:szCs w:val="24"/>
        </w:rPr>
        <w:t>.</w:t>
      </w:r>
    </w:p>
    <w:p w14:paraId="7AD9B486" w14:textId="168DD2FE" w:rsidR="007430FB" w:rsidRPr="007430FB" w:rsidRDefault="007430FB" w:rsidP="007430FB">
      <w:pPr>
        <w:rPr>
          <w:rFonts w:cstheme="minorHAnsi"/>
          <w:sz w:val="24"/>
          <w:szCs w:val="24"/>
        </w:rPr>
      </w:pPr>
      <w:r w:rsidRPr="007430FB">
        <w:rPr>
          <w:rFonts w:cstheme="minorHAnsi"/>
          <w:sz w:val="24"/>
          <w:szCs w:val="24"/>
        </w:rPr>
        <w:t xml:space="preserve">We used a log-linear analysis of the distributions of the freestanding and climbing liana species across the study sites using R v. 2.9.2 software (R Development Core Team, </w:t>
      </w:r>
      <w:r w:rsidRPr="00982528">
        <w:rPr>
          <w:rFonts w:cstheme="minorHAnsi"/>
          <w:sz w:val="24"/>
          <w:szCs w:val="24"/>
        </w:rPr>
        <w:t>2010</w:t>
      </w:r>
      <w:r w:rsidRPr="007430FB">
        <w:rPr>
          <w:rFonts w:cstheme="minorHAnsi"/>
          <w:sz w:val="24"/>
          <w:szCs w:val="24"/>
        </w:rPr>
        <w:t xml:space="preserve">, Oksanen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2013</w:t>
      </w:r>
      <w:r w:rsidRPr="007430FB">
        <w:rPr>
          <w:rFonts w:cstheme="minorHAnsi"/>
          <w:sz w:val="24"/>
          <w:szCs w:val="24"/>
        </w:rPr>
        <w:t>). We compared the distribution of the freestanding and climbing seedlings across the rainfall gradient, as well as tested the effect of the interaction between rainfall and soil on the distributions of the two liana seedling categories. We also compared the mid and wet sites that have both limestone and laterite soils to assess the effect of soil substrate independently of the rainfall pattern.</w:t>
      </w:r>
    </w:p>
    <w:p w14:paraId="0CEF81CD" w14:textId="77777777" w:rsidR="007430FB" w:rsidRPr="007430FB" w:rsidRDefault="007430FB" w:rsidP="004545CB">
      <w:pPr>
        <w:pStyle w:val="Heading1"/>
      </w:pPr>
      <w:r w:rsidRPr="007430FB">
        <w:t>Results</w:t>
      </w:r>
    </w:p>
    <w:p w14:paraId="5B535888" w14:textId="57498C90" w:rsidR="007430FB" w:rsidRPr="007430FB" w:rsidRDefault="007430FB" w:rsidP="007430FB">
      <w:pPr>
        <w:rPr>
          <w:rFonts w:cstheme="minorHAnsi"/>
          <w:sz w:val="24"/>
          <w:szCs w:val="24"/>
        </w:rPr>
      </w:pPr>
      <w:r w:rsidRPr="007430FB">
        <w:rPr>
          <w:rFonts w:cstheme="minorHAnsi"/>
          <w:sz w:val="24"/>
          <w:szCs w:val="24"/>
        </w:rPr>
        <w:t>We found a total of 1455 seedlings comprising 74 species in the six sites. Eleven species ‘morphotypes’ were identified only to the family level and consequently were removed from the final species count, reducing the total number of species to 63 in 43 genera and 19 families. The final number of identified liana seedlings was 1397. The most diverse families with respect to the number of species were the Sapindaceae (11 species in three genera), Bignoniaceae (nine species in nine genera), and Fabaceae (nine species in four genera), which is consistent with other sites in central Panama (</w:t>
      </w:r>
      <w:r w:rsidRPr="007430FB">
        <w:rPr>
          <w:rFonts w:cstheme="minorHAnsi"/>
          <w:i/>
          <w:iCs/>
          <w:sz w:val="24"/>
          <w:szCs w:val="24"/>
        </w:rPr>
        <w:t>e.g</w:t>
      </w:r>
      <w:r w:rsidRPr="007430FB">
        <w:rPr>
          <w:rFonts w:cstheme="minorHAnsi"/>
          <w:sz w:val="24"/>
          <w:szCs w:val="24"/>
        </w:rPr>
        <w:t xml:space="preserve">., Schnitzer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2012</w:t>
      </w:r>
      <w:r w:rsidRPr="007430FB">
        <w:rPr>
          <w:rFonts w:cstheme="minorHAnsi"/>
          <w:sz w:val="24"/>
          <w:szCs w:val="24"/>
        </w:rPr>
        <w:t>).</w:t>
      </w:r>
    </w:p>
    <w:p w14:paraId="2778490D" w14:textId="714608EF" w:rsidR="007430FB" w:rsidRPr="007430FB" w:rsidRDefault="007430FB" w:rsidP="007430FB">
      <w:pPr>
        <w:rPr>
          <w:rFonts w:cstheme="minorHAnsi"/>
          <w:sz w:val="24"/>
          <w:szCs w:val="24"/>
        </w:rPr>
      </w:pPr>
      <w:r w:rsidRPr="007430FB">
        <w:rPr>
          <w:rFonts w:cstheme="minorHAnsi"/>
          <w:sz w:val="24"/>
          <w:szCs w:val="24"/>
        </w:rPr>
        <w:t>Absolute seedling density was significantly higher in the limestone plots than in the laterite plots (</w:t>
      </w:r>
      <w:r w:rsidRPr="007430FB">
        <w:rPr>
          <w:rFonts w:cstheme="minorHAnsi"/>
          <w:i/>
          <w:iCs/>
          <w:sz w:val="24"/>
          <w:szCs w:val="24"/>
        </w:rPr>
        <w:t>F</w:t>
      </w:r>
      <w:r w:rsidRPr="007430FB">
        <w:rPr>
          <w:rFonts w:cstheme="minorHAnsi"/>
          <w:sz w:val="24"/>
          <w:szCs w:val="24"/>
          <w:vertAlign w:val="subscript"/>
        </w:rPr>
        <w:t>soil,1,12</w:t>
      </w:r>
      <w:r w:rsidRPr="007430FB">
        <w:rPr>
          <w:rFonts w:cstheme="minorHAnsi"/>
          <w:sz w:val="24"/>
          <w:szCs w:val="24"/>
        </w:rPr>
        <w:t xml:space="preserve"> = 9.32, </w:t>
      </w:r>
      <w:r w:rsidRPr="007430FB">
        <w:rPr>
          <w:rFonts w:cstheme="minorHAnsi"/>
          <w:i/>
          <w:iCs/>
          <w:sz w:val="24"/>
          <w:szCs w:val="24"/>
        </w:rPr>
        <w:t>P </w:t>
      </w:r>
      <w:r w:rsidRPr="007430FB">
        <w:rPr>
          <w:rFonts w:cstheme="minorHAnsi"/>
          <w:sz w:val="24"/>
          <w:szCs w:val="24"/>
        </w:rPr>
        <w:t>=</w:t>
      </w:r>
      <w:r w:rsidRPr="007430FB">
        <w:rPr>
          <w:rFonts w:cstheme="minorHAnsi"/>
          <w:i/>
          <w:iCs/>
          <w:sz w:val="24"/>
          <w:szCs w:val="24"/>
        </w:rPr>
        <w:t> </w:t>
      </w:r>
      <w:r w:rsidRPr="007430FB">
        <w:rPr>
          <w:rFonts w:cstheme="minorHAnsi"/>
          <w:sz w:val="24"/>
          <w:szCs w:val="24"/>
        </w:rPr>
        <w:t>0.009), regardless of location along the rainfall gradient (Fig. </w:t>
      </w:r>
      <w:r w:rsidRPr="00982528">
        <w:rPr>
          <w:rFonts w:cstheme="minorHAnsi"/>
          <w:sz w:val="24"/>
          <w:szCs w:val="24"/>
        </w:rPr>
        <w:t>2</w:t>
      </w:r>
      <w:r w:rsidRPr="007430FB">
        <w:rPr>
          <w:rFonts w:cstheme="minorHAnsi"/>
          <w:sz w:val="24"/>
          <w:szCs w:val="24"/>
        </w:rPr>
        <w:t>A). The plot with the highest number of seedlings was LS-W2 (limestone soil) at the wettest part of the rainfall gradient, with 479 individuals, followed by 388 individuals in the more seasonal limestone soil plot located in the middle of the rainfall gradient (LS-M1). The laterite plots had far fewer liana seedlings, ranging from 131 to 190 seedlings per site (Table </w:t>
      </w:r>
      <w:r w:rsidRPr="00982528">
        <w:rPr>
          <w:rFonts w:cstheme="minorHAnsi"/>
          <w:sz w:val="24"/>
          <w:szCs w:val="24"/>
        </w:rPr>
        <w:t>2</w:t>
      </w:r>
      <w:r w:rsidRPr="007430FB">
        <w:rPr>
          <w:rFonts w:cstheme="minorHAnsi"/>
          <w:sz w:val="24"/>
          <w:szCs w:val="24"/>
        </w:rPr>
        <w:t>).</w:t>
      </w:r>
    </w:p>
    <w:p w14:paraId="4C9743ED" w14:textId="5774BE97" w:rsidR="007430FB" w:rsidRPr="007430FB" w:rsidRDefault="007430FB" w:rsidP="00982528">
      <w:pPr>
        <w:pStyle w:val="NoSpacing"/>
      </w:pPr>
      <w:r w:rsidRPr="007430FB">
        <w:rPr>
          <w:noProof/>
        </w:rPr>
        <w:lastRenderedPageBreak/>
        <w:drawing>
          <wp:inline distT="0" distB="0" distL="0" distR="0" wp14:anchorId="59D267ED" wp14:editId="33B41DF6">
            <wp:extent cx="2743200" cy="4142232"/>
            <wp:effectExtent l="0" t="0" r="0" b="0"/>
            <wp:docPr id="4" name="Picture 4" descr="Details are in the caption following the image">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4142232"/>
                    </a:xfrm>
                    <a:prstGeom prst="rect">
                      <a:avLst/>
                    </a:prstGeom>
                    <a:noFill/>
                    <a:ln>
                      <a:noFill/>
                    </a:ln>
                  </pic:spPr>
                </pic:pic>
              </a:graphicData>
            </a:graphic>
          </wp:inline>
        </w:drawing>
      </w:r>
    </w:p>
    <w:p w14:paraId="2E494E83" w14:textId="63702207" w:rsidR="007430FB" w:rsidRDefault="007430FB" w:rsidP="004545CB">
      <w:pPr>
        <w:pStyle w:val="NoSpacing"/>
      </w:pPr>
      <w:r w:rsidRPr="007430FB">
        <w:t>Figure 2</w:t>
      </w:r>
      <w:r w:rsidR="004545CB">
        <w:t xml:space="preserve">. </w:t>
      </w:r>
      <w:r w:rsidRPr="007430FB">
        <w:t>(A) Mean liana seedling density using three one hundred meters transects, (B) Mean relative liana density (relative to tree stems &gt;10 mm dbh), (C) Mean liana species richness by site, (D) Mean relative liana richness (relative to tree stems &gt;10 mm dbh), (E) percentage of liana seedlings that were climbing (light bars) or freestanding (dark bars). Plot means and standard errors were calculated using three 100 × 1 m transects per site. Different letters indicate significant differences (</w:t>
      </w:r>
      <w:r w:rsidRPr="007430FB">
        <w:rPr>
          <w:i/>
          <w:iCs/>
        </w:rPr>
        <w:t>P </w:t>
      </w:r>
      <w:r w:rsidRPr="007430FB">
        <w:t>&lt;</w:t>
      </w:r>
      <w:r w:rsidRPr="007430FB">
        <w:rPr>
          <w:i/>
          <w:iCs/>
        </w:rPr>
        <w:t> </w:t>
      </w:r>
      <w:r w:rsidRPr="007430FB">
        <w:t>0.05).</w:t>
      </w:r>
    </w:p>
    <w:p w14:paraId="3C8CFD73" w14:textId="77777777" w:rsidR="004545CB" w:rsidRPr="007430FB" w:rsidRDefault="004545CB" w:rsidP="004545CB">
      <w:pPr>
        <w:pStyle w:val="NoSpacing"/>
      </w:pPr>
    </w:p>
    <w:p w14:paraId="4D55B841" w14:textId="77777777" w:rsidR="007430FB" w:rsidRPr="007430FB" w:rsidRDefault="007430FB" w:rsidP="004545CB">
      <w:pPr>
        <w:pStyle w:val="NoSpacing"/>
      </w:pPr>
      <w:r w:rsidRPr="007430FB">
        <w:t xml:space="preserve">Table 2. Biodiversity indices, density of liana seedlings, relative liana seedling density (per tree stems &gt;10 mm), relative liana seedlings richness over tree stems (per tree stems &gt;10 mm), number of freestanding and climbing seedlings, and diversity indices for each of the study sites </w:t>
      </w:r>
    </w:p>
    <w:tbl>
      <w:tblPr>
        <w:tblStyle w:val="TableGrid"/>
        <w:tblW w:w="0" w:type="auto"/>
        <w:tblLook w:val="04A0" w:firstRow="1" w:lastRow="0" w:firstColumn="1" w:lastColumn="0" w:noHBand="0" w:noVBand="1"/>
      </w:tblPr>
      <w:tblGrid>
        <w:gridCol w:w="3282"/>
        <w:gridCol w:w="1801"/>
        <w:gridCol w:w="832"/>
        <w:gridCol w:w="923"/>
        <w:gridCol w:w="825"/>
        <w:gridCol w:w="1604"/>
        <w:gridCol w:w="803"/>
      </w:tblGrid>
      <w:tr w:rsidR="004545CB" w:rsidRPr="007430FB" w14:paraId="2A6E392B" w14:textId="77777777" w:rsidTr="00B07386">
        <w:tc>
          <w:tcPr>
            <w:tcW w:w="0" w:type="auto"/>
            <w:hideMark/>
          </w:tcPr>
          <w:p w14:paraId="6C8A6615" w14:textId="77777777" w:rsidR="004545CB" w:rsidRPr="007430FB" w:rsidRDefault="004545CB" w:rsidP="007430FB">
            <w:pPr>
              <w:rPr>
                <w:rFonts w:cstheme="minorHAnsi"/>
                <w:sz w:val="24"/>
                <w:szCs w:val="24"/>
              </w:rPr>
            </w:pPr>
          </w:p>
        </w:tc>
        <w:tc>
          <w:tcPr>
            <w:tcW w:w="0" w:type="auto"/>
            <w:hideMark/>
          </w:tcPr>
          <w:p w14:paraId="10F34A58" w14:textId="77777777" w:rsidR="004545CB" w:rsidRPr="007430FB" w:rsidRDefault="004545CB" w:rsidP="007430FB">
            <w:pPr>
              <w:rPr>
                <w:rFonts w:cstheme="minorHAnsi"/>
                <w:b/>
                <w:bCs/>
                <w:sz w:val="24"/>
                <w:szCs w:val="24"/>
              </w:rPr>
            </w:pPr>
            <w:r w:rsidRPr="007430FB">
              <w:rPr>
                <w:rFonts w:cstheme="minorHAnsi"/>
                <w:b/>
                <w:bCs/>
                <w:sz w:val="24"/>
                <w:szCs w:val="24"/>
              </w:rPr>
              <w:t>Atlantic Wet Side</w:t>
            </w:r>
          </w:p>
        </w:tc>
        <w:tc>
          <w:tcPr>
            <w:tcW w:w="0" w:type="auto"/>
          </w:tcPr>
          <w:p w14:paraId="147B36FB" w14:textId="7F022931" w:rsidR="004545CB" w:rsidRPr="007430FB" w:rsidRDefault="004545CB" w:rsidP="007430FB">
            <w:pPr>
              <w:rPr>
                <w:rFonts w:cstheme="minorHAnsi"/>
                <w:b/>
                <w:bCs/>
                <w:sz w:val="24"/>
                <w:szCs w:val="24"/>
              </w:rPr>
            </w:pPr>
          </w:p>
        </w:tc>
        <w:tc>
          <w:tcPr>
            <w:tcW w:w="0" w:type="auto"/>
            <w:hideMark/>
          </w:tcPr>
          <w:p w14:paraId="691E465B" w14:textId="77777777" w:rsidR="004545CB" w:rsidRPr="007430FB" w:rsidRDefault="004545CB" w:rsidP="007430FB">
            <w:pPr>
              <w:rPr>
                <w:rFonts w:cstheme="minorHAnsi"/>
                <w:b/>
                <w:bCs/>
                <w:sz w:val="24"/>
                <w:szCs w:val="24"/>
              </w:rPr>
            </w:pPr>
            <w:r w:rsidRPr="007430FB">
              <w:rPr>
                <w:rFonts w:cstheme="minorHAnsi"/>
                <w:b/>
                <w:bCs/>
                <w:sz w:val="24"/>
                <w:szCs w:val="24"/>
              </w:rPr>
              <w:t>Middle</w:t>
            </w:r>
          </w:p>
        </w:tc>
        <w:tc>
          <w:tcPr>
            <w:tcW w:w="0" w:type="auto"/>
          </w:tcPr>
          <w:p w14:paraId="55F8FEB1" w14:textId="267ECA29" w:rsidR="004545CB" w:rsidRPr="007430FB" w:rsidRDefault="004545CB" w:rsidP="007430FB">
            <w:pPr>
              <w:rPr>
                <w:rFonts w:cstheme="minorHAnsi"/>
                <w:b/>
                <w:bCs/>
                <w:sz w:val="24"/>
                <w:szCs w:val="24"/>
              </w:rPr>
            </w:pPr>
          </w:p>
        </w:tc>
        <w:tc>
          <w:tcPr>
            <w:tcW w:w="0" w:type="auto"/>
            <w:hideMark/>
          </w:tcPr>
          <w:p w14:paraId="116721C6" w14:textId="77777777" w:rsidR="004545CB" w:rsidRPr="007430FB" w:rsidRDefault="004545CB" w:rsidP="007430FB">
            <w:pPr>
              <w:rPr>
                <w:rFonts w:cstheme="minorHAnsi"/>
                <w:b/>
                <w:bCs/>
                <w:sz w:val="24"/>
                <w:szCs w:val="24"/>
              </w:rPr>
            </w:pPr>
            <w:r w:rsidRPr="007430FB">
              <w:rPr>
                <w:rFonts w:cstheme="minorHAnsi"/>
                <w:b/>
                <w:bCs/>
                <w:sz w:val="24"/>
                <w:szCs w:val="24"/>
              </w:rPr>
              <w:t>Pacific Dry Side</w:t>
            </w:r>
          </w:p>
        </w:tc>
        <w:tc>
          <w:tcPr>
            <w:tcW w:w="0" w:type="auto"/>
          </w:tcPr>
          <w:p w14:paraId="4C4FBF64" w14:textId="1DBA5BF9" w:rsidR="004545CB" w:rsidRPr="007430FB" w:rsidRDefault="004545CB" w:rsidP="007430FB">
            <w:pPr>
              <w:rPr>
                <w:rFonts w:cstheme="minorHAnsi"/>
                <w:b/>
                <w:bCs/>
                <w:sz w:val="24"/>
                <w:szCs w:val="24"/>
              </w:rPr>
            </w:pPr>
          </w:p>
        </w:tc>
      </w:tr>
      <w:tr w:rsidR="007430FB" w:rsidRPr="007430FB" w14:paraId="328C0078" w14:textId="77777777" w:rsidTr="004545CB">
        <w:tc>
          <w:tcPr>
            <w:tcW w:w="0" w:type="auto"/>
            <w:hideMark/>
          </w:tcPr>
          <w:p w14:paraId="6193F84B" w14:textId="77777777" w:rsidR="007430FB" w:rsidRPr="007430FB" w:rsidRDefault="007430FB" w:rsidP="007430FB">
            <w:pPr>
              <w:rPr>
                <w:rFonts w:cstheme="minorHAnsi"/>
                <w:sz w:val="24"/>
                <w:szCs w:val="24"/>
              </w:rPr>
            </w:pPr>
          </w:p>
        </w:tc>
        <w:tc>
          <w:tcPr>
            <w:tcW w:w="0" w:type="auto"/>
            <w:hideMark/>
          </w:tcPr>
          <w:p w14:paraId="04A92EA4" w14:textId="77777777" w:rsidR="007430FB" w:rsidRPr="007430FB" w:rsidRDefault="007430FB" w:rsidP="007430FB">
            <w:pPr>
              <w:rPr>
                <w:rFonts w:cstheme="minorHAnsi"/>
                <w:b/>
                <w:bCs/>
                <w:sz w:val="24"/>
                <w:szCs w:val="24"/>
              </w:rPr>
            </w:pPr>
            <w:r w:rsidRPr="007430FB">
              <w:rPr>
                <w:rFonts w:cstheme="minorHAnsi"/>
                <w:b/>
                <w:bCs/>
                <w:sz w:val="24"/>
                <w:szCs w:val="24"/>
              </w:rPr>
              <w:t>LA-W1</w:t>
            </w:r>
          </w:p>
        </w:tc>
        <w:tc>
          <w:tcPr>
            <w:tcW w:w="0" w:type="auto"/>
            <w:hideMark/>
          </w:tcPr>
          <w:p w14:paraId="696EF170" w14:textId="77777777" w:rsidR="007430FB" w:rsidRPr="007430FB" w:rsidRDefault="007430FB" w:rsidP="007430FB">
            <w:pPr>
              <w:rPr>
                <w:rFonts w:cstheme="minorHAnsi"/>
                <w:b/>
                <w:bCs/>
                <w:sz w:val="24"/>
                <w:szCs w:val="24"/>
              </w:rPr>
            </w:pPr>
            <w:r w:rsidRPr="007430FB">
              <w:rPr>
                <w:rFonts w:cstheme="minorHAnsi"/>
                <w:b/>
                <w:bCs/>
                <w:sz w:val="24"/>
                <w:szCs w:val="24"/>
              </w:rPr>
              <w:t>LS-W2</w:t>
            </w:r>
          </w:p>
        </w:tc>
        <w:tc>
          <w:tcPr>
            <w:tcW w:w="0" w:type="auto"/>
            <w:hideMark/>
          </w:tcPr>
          <w:p w14:paraId="603147CD" w14:textId="77777777" w:rsidR="007430FB" w:rsidRPr="007430FB" w:rsidRDefault="007430FB" w:rsidP="007430FB">
            <w:pPr>
              <w:rPr>
                <w:rFonts w:cstheme="minorHAnsi"/>
                <w:b/>
                <w:bCs/>
                <w:sz w:val="24"/>
                <w:szCs w:val="24"/>
              </w:rPr>
            </w:pPr>
            <w:r w:rsidRPr="007430FB">
              <w:rPr>
                <w:rFonts w:cstheme="minorHAnsi"/>
                <w:b/>
                <w:bCs/>
                <w:sz w:val="24"/>
                <w:szCs w:val="24"/>
              </w:rPr>
              <w:t>LA-M1</w:t>
            </w:r>
          </w:p>
        </w:tc>
        <w:tc>
          <w:tcPr>
            <w:tcW w:w="0" w:type="auto"/>
            <w:hideMark/>
          </w:tcPr>
          <w:p w14:paraId="5D9C75D0" w14:textId="77777777" w:rsidR="007430FB" w:rsidRPr="007430FB" w:rsidRDefault="007430FB" w:rsidP="007430FB">
            <w:pPr>
              <w:rPr>
                <w:rFonts w:cstheme="minorHAnsi"/>
                <w:b/>
                <w:bCs/>
                <w:sz w:val="24"/>
                <w:szCs w:val="24"/>
              </w:rPr>
            </w:pPr>
            <w:r w:rsidRPr="007430FB">
              <w:rPr>
                <w:rFonts w:cstheme="minorHAnsi"/>
                <w:b/>
                <w:bCs/>
                <w:sz w:val="24"/>
                <w:szCs w:val="24"/>
              </w:rPr>
              <w:t>LS-M2</w:t>
            </w:r>
          </w:p>
        </w:tc>
        <w:tc>
          <w:tcPr>
            <w:tcW w:w="0" w:type="auto"/>
            <w:hideMark/>
          </w:tcPr>
          <w:p w14:paraId="56608D72" w14:textId="77777777" w:rsidR="007430FB" w:rsidRPr="007430FB" w:rsidRDefault="007430FB" w:rsidP="007430FB">
            <w:pPr>
              <w:rPr>
                <w:rFonts w:cstheme="minorHAnsi"/>
                <w:b/>
                <w:bCs/>
                <w:sz w:val="24"/>
                <w:szCs w:val="24"/>
              </w:rPr>
            </w:pPr>
            <w:r w:rsidRPr="007430FB">
              <w:rPr>
                <w:rFonts w:cstheme="minorHAnsi"/>
                <w:b/>
                <w:bCs/>
                <w:sz w:val="24"/>
                <w:szCs w:val="24"/>
              </w:rPr>
              <w:t>LA-D1</w:t>
            </w:r>
          </w:p>
        </w:tc>
        <w:tc>
          <w:tcPr>
            <w:tcW w:w="0" w:type="auto"/>
            <w:hideMark/>
          </w:tcPr>
          <w:p w14:paraId="511F22EF" w14:textId="77777777" w:rsidR="007430FB" w:rsidRPr="007430FB" w:rsidRDefault="007430FB" w:rsidP="007430FB">
            <w:pPr>
              <w:rPr>
                <w:rFonts w:cstheme="minorHAnsi"/>
                <w:b/>
                <w:bCs/>
                <w:sz w:val="24"/>
                <w:szCs w:val="24"/>
              </w:rPr>
            </w:pPr>
            <w:r w:rsidRPr="007430FB">
              <w:rPr>
                <w:rFonts w:cstheme="minorHAnsi"/>
                <w:b/>
                <w:bCs/>
                <w:sz w:val="24"/>
                <w:szCs w:val="24"/>
              </w:rPr>
              <w:t>LA-D2</w:t>
            </w:r>
          </w:p>
        </w:tc>
      </w:tr>
      <w:tr w:rsidR="007430FB" w:rsidRPr="007430FB" w14:paraId="3CD3BE88" w14:textId="77777777" w:rsidTr="004545CB">
        <w:tc>
          <w:tcPr>
            <w:tcW w:w="0" w:type="auto"/>
            <w:hideMark/>
          </w:tcPr>
          <w:p w14:paraId="3FFAC6AC" w14:textId="77777777" w:rsidR="007430FB" w:rsidRPr="007430FB" w:rsidRDefault="007430FB" w:rsidP="007430FB">
            <w:pPr>
              <w:rPr>
                <w:rFonts w:cstheme="minorHAnsi"/>
                <w:sz w:val="24"/>
                <w:szCs w:val="24"/>
              </w:rPr>
            </w:pPr>
            <w:r w:rsidRPr="007430FB">
              <w:rPr>
                <w:rFonts w:cstheme="minorHAnsi"/>
                <w:sz w:val="24"/>
                <w:szCs w:val="24"/>
              </w:rPr>
              <w:t>Individuals</w:t>
            </w:r>
          </w:p>
        </w:tc>
        <w:tc>
          <w:tcPr>
            <w:tcW w:w="0" w:type="auto"/>
            <w:hideMark/>
          </w:tcPr>
          <w:p w14:paraId="12A48E7A" w14:textId="77777777" w:rsidR="007430FB" w:rsidRPr="007430FB" w:rsidRDefault="007430FB" w:rsidP="007430FB">
            <w:pPr>
              <w:rPr>
                <w:rFonts w:cstheme="minorHAnsi"/>
                <w:sz w:val="24"/>
                <w:szCs w:val="24"/>
              </w:rPr>
            </w:pPr>
            <w:r w:rsidRPr="007430FB">
              <w:rPr>
                <w:rFonts w:cstheme="minorHAnsi"/>
                <w:sz w:val="24"/>
                <w:szCs w:val="24"/>
              </w:rPr>
              <w:t>141</w:t>
            </w:r>
          </w:p>
        </w:tc>
        <w:tc>
          <w:tcPr>
            <w:tcW w:w="0" w:type="auto"/>
            <w:hideMark/>
          </w:tcPr>
          <w:p w14:paraId="4DFA9791" w14:textId="77777777" w:rsidR="007430FB" w:rsidRPr="007430FB" w:rsidRDefault="007430FB" w:rsidP="007430FB">
            <w:pPr>
              <w:rPr>
                <w:rFonts w:cstheme="minorHAnsi"/>
                <w:sz w:val="24"/>
                <w:szCs w:val="24"/>
              </w:rPr>
            </w:pPr>
            <w:r w:rsidRPr="007430FB">
              <w:rPr>
                <w:rFonts w:cstheme="minorHAnsi"/>
                <w:sz w:val="24"/>
                <w:szCs w:val="24"/>
              </w:rPr>
              <w:t>479</w:t>
            </w:r>
          </w:p>
        </w:tc>
        <w:tc>
          <w:tcPr>
            <w:tcW w:w="0" w:type="auto"/>
            <w:hideMark/>
          </w:tcPr>
          <w:p w14:paraId="219566D3" w14:textId="77777777" w:rsidR="007430FB" w:rsidRPr="007430FB" w:rsidRDefault="007430FB" w:rsidP="007430FB">
            <w:pPr>
              <w:rPr>
                <w:rFonts w:cstheme="minorHAnsi"/>
                <w:sz w:val="24"/>
                <w:szCs w:val="24"/>
              </w:rPr>
            </w:pPr>
            <w:r w:rsidRPr="007430FB">
              <w:rPr>
                <w:rFonts w:cstheme="minorHAnsi"/>
                <w:sz w:val="24"/>
                <w:szCs w:val="24"/>
              </w:rPr>
              <w:t>190</w:t>
            </w:r>
          </w:p>
        </w:tc>
        <w:tc>
          <w:tcPr>
            <w:tcW w:w="0" w:type="auto"/>
            <w:hideMark/>
          </w:tcPr>
          <w:p w14:paraId="7B967BA0" w14:textId="77777777" w:rsidR="007430FB" w:rsidRPr="007430FB" w:rsidRDefault="007430FB" w:rsidP="007430FB">
            <w:pPr>
              <w:rPr>
                <w:rFonts w:cstheme="minorHAnsi"/>
                <w:sz w:val="24"/>
                <w:szCs w:val="24"/>
              </w:rPr>
            </w:pPr>
            <w:r w:rsidRPr="007430FB">
              <w:rPr>
                <w:rFonts w:cstheme="minorHAnsi"/>
                <w:sz w:val="24"/>
                <w:szCs w:val="24"/>
              </w:rPr>
              <w:t>388</w:t>
            </w:r>
          </w:p>
        </w:tc>
        <w:tc>
          <w:tcPr>
            <w:tcW w:w="0" w:type="auto"/>
            <w:hideMark/>
          </w:tcPr>
          <w:p w14:paraId="57119432" w14:textId="77777777" w:rsidR="007430FB" w:rsidRPr="007430FB" w:rsidRDefault="007430FB" w:rsidP="007430FB">
            <w:pPr>
              <w:rPr>
                <w:rFonts w:cstheme="minorHAnsi"/>
                <w:sz w:val="24"/>
                <w:szCs w:val="24"/>
              </w:rPr>
            </w:pPr>
            <w:r w:rsidRPr="007430FB">
              <w:rPr>
                <w:rFonts w:cstheme="minorHAnsi"/>
                <w:sz w:val="24"/>
                <w:szCs w:val="24"/>
              </w:rPr>
              <w:t>147</w:t>
            </w:r>
          </w:p>
        </w:tc>
        <w:tc>
          <w:tcPr>
            <w:tcW w:w="0" w:type="auto"/>
            <w:hideMark/>
          </w:tcPr>
          <w:p w14:paraId="586F31BB" w14:textId="77777777" w:rsidR="007430FB" w:rsidRPr="007430FB" w:rsidRDefault="007430FB" w:rsidP="007430FB">
            <w:pPr>
              <w:rPr>
                <w:rFonts w:cstheme="minorHAnsi"/>
                <w:sz w:val="24"/>
                <w:szCs w:val="24"/>
              </w:rPr>
            </w:pPr>
            <w:r w:rsidRPr="007430FB">
              <w:rPr>
                <w:rFonts w:cstheme="minorHAnsi"/>
                <w:sz w:val="24"/>
                <w:szCs w:val="24"/>
              </w:rPr>
              <w:t>131</w:t>
            </w:r>
          </w:p>
        </w:tc>
      </w:tr>
      <w:tr w:rsidR="007430FB" w:rsidRPr="007430FB" w14:paraId="61C83B08" w14:textId="77777777" w:rsidTr="004545CB">
        <w:tc>
          <w:tcPr>
            <w:tcW w:w="0" w:type="auto"/>
            <w:hideMark/>
          </w:tcPr>
          <w:p w14:paraId="22413AF4" w14:textId="77777777" w:rsidR="007430FB" w:rsidRPr="007430FB" w:rsidRDefault="007430FB" w:rsidP="007430FB">
            <w:pPr>
              <w:rPr>
                <w:rFonts w:cstheme="minorHAnsi"/>
                <w:sz w:val="24"/>
                <w:szCs w:val="24"/>
              </w:rPr>
            </w:pPr>
            <w:r w:rsidRPr="007430FB">
              <w:rPr>
                <w:rFonts w:cstheme="minorHAnsi"/>
                <w:sz w:val="24"/>
                <w:szCs w:val="24"/>
              </w:rPr>
              <w:t>Species</w:t>
            </w:r>
          </w:p>
        </w:tc>
        <w:tc>
          <w:tcPr>
            <w:tcW w:w="0" w:type="auto"/>
            <w:hideMark/>
          </w:tcPr>
          <w:p w14:paraId="3B7F6A6C" w14:textId="77777777" w:rsidR="007430FB" w:rsidRPr="007430FB" w:rsidRDefault="007430FB" w:rsidP="007430FB">
            <w:pPr>
              <w:rPr>
                <w:rFonts w:cstheme="minorHAnsi"/>
                <w:sz w:val="24"/>
                <w:szCs w:val="24"/>
              </w:rPr>
            </w:pPr>
            <w:r w:rsidRPr="007430FB">
              <w:rPr>
                <w:rFonts w:cstheme="minorHAnsi"/>
                <w:sz w:val="24"/>
                <w:szCs w:val="24"/>
              </w:rPr>
              <w:t>29</w:t>
            </w:r>
          </w:p>
        </w:tc>
        <w:tc>
          <w:tcPr>
            <w:tcW w:w="0" w:type="auto"/>
            <w:hideMark/>
          </w:tcPr>
          <w:p w14:paraId="22228B86" w14:textId="77777777" w:rsidR="007430FB" w:rsidRPr="007430FB" w:rsidRDefault="007430FB" w:rsidP="007430FB">
            <w:pPr>
              <w:rPr>
                <w:rFonts w:cstheme="minorHAnsi"/>
                <w:sz w:val="24"/>
                <w:szCs w:val="24"/>
              </w:rPr>
            </w:pPr>
            <w:r w:rsidRPr="007430FB">
              <w:rPr>
                <w:rFonts w:cstheme="minorHAnsi"/>
                <w:sz w:val="24"/>
                <w:szCs w:val="24"/>
              </w:rPr>
              <w:t>26</w:t>
            </w:r>
          </w:p>
        </w:tc>
        <w:tc>
          <w:tcPr>
            <w:tcW w:w="0" w:type="auto"/>
            <w:hideMark/>
          </w:tcPr>
          <w:p w14:paraId="224F68CD" w14:textId="77777777" w:rsidR="007430FB" w:rsidRPr="007430FB" w:rsidRDefault="007430FB" w:rsidP="007430FB">
            <w:pPr>
              <w:rPr>
                <w:rFonts w:cstheme="minorHAnsi"/>
                <w:sz w:val="24"/>
                <w:szCs w:val="24"/>
              </w:rPr>
            </w:pPr>
            <w:r w:rsidRPr="007430FB">
              <w:rPr>
                <w:rFonts w:cstheme="minorHAnsi"/>
                <w:sz w:val="24"/>
                <w:szCs w:val="24"/>
              </w:rPr>
              <w:t>31</w:t>
            </w:r>
          </w:p>
        </w:tc>
        <w:tc>
          <w:tcPr>
            <w:tcW w:w="0" w:type="auto"/>
            <w:hideMark/>
          </w:tcPr>
          <w:p w14:paraId="5B744122" w14:textId="77777777" w:rsidR="007430FB" w:rsidRPr="007430FB" w:rsidRDefault="007430FB" w:rsidP="007430FB">
            <w:pPr>
              <w:rPr>
                <w:rFonts w:cstheme="minorHAnsi"/>
                <w:sz w:val="24"/>
                <w:szCs w:val="24"/>
              </w:rPr>
            </w:pPr>
            <w:r w:rsidRPr="007430FB">
              <w:rPr>
                <w:rFonts w:cstheme="minorHAnsi"/>
                <w:sz w:val="24"/>
                <w:szCs w:val="24"/>
              </w:rPr>
              <w:t>30</w:t>
            </w:r>
          </w:p>
        </w:tc>
        <w:tc>
          <w:tcPr>
            <w:tcW w:w="0" w:type="auto"/>
            <w:hideMark/>
          </w:tcPr>
          <w:p w14:paraId="15F3AC31" w14:textId="77777777" w:rsidR="007430FB" w:rsidRPr="007430FB" w:rsidRDefault="007430FB" w:rsidP="007430FB">
            <w:pPr>
              <w:rPr>
                <w:rFonts w:cstheme="minorHAnsi"/>
                <w:sz w:val="24"/>
                <w:szCs w:val="24"/>
              </w:rPr>
            </w:pPr>
            <w:r w:rsidRPr="007430FB">
              <w:rPr>
                <w:rFonts w:cstheme="minorHAnsi"/>
                <w:sz w:val="24"/>
                <w:szCs w:val="24"/>
              </w:rPr>
              <w:t>26</w:t>
            </w:r>
          </w:p>
        </w:tc>
        <w:tc>
          <w:tcPr>
            <w:tcW w:w="0" w:type="auto"/>
            <w:hideMark/>
          </w:tcPr>
          <w:p w14:paraId="40218A6C" w14:textId="77777777" w:rsidR="007430FB" w:rsidRPr="007430FB" w:rsidRDefault="007430FB" w:rsidP="007430FB">
            <w:pPr>
              <w:rPr>
                <w:rFonts w:cstheme="minorHAnsi"/>
                <w:sz w:val="24"/>
                <w:szCs w:val="24"/>
              </w:rPr>
            </w:pPr>
            <w:r w:rsidRPr="007430FB">
              <w:rPr>
                <w:rFonts w:cstheme="minorHAnsi"/>
                <w:sz w:val="24"/>
                <w:szCs w:val="24"/>
              </w:rPr>
              <w:t>27</w:t>
            </w:r>
          </w:p>
        </w:tc>
      </w:tr>
      <w:tr w:rsidR="007430FB" w:rsidRPr="007430FB" w14:paraId="5D2C164F" w14:textId="77777777" w:rsidTr="004545CB">
        <w:tc>
          <w:tcPr>
            <w:tcW w:w="0" w:type="auto"/>
            <w:hideMark/>
          </w:tcPr>
          <w:p w14:paraId="598D8E07" w14:textId="77777777" w:rsidR="007430FB" w:rsidRPr="007430FB" w:rsidRDefault="007430FB" w:rsidP="007430FB">
            <w:pPr>
              <w:rPr>
                <w:rFonts w:cstheme="minorHAnsi"/>
                <w:sz w:val="24"/>
                <w:szCs w:val="24"/>
              </w:rPr>
            </w:pPr>
            <w:r w:rsidRPr="007430FB">
              <w:rPr>
                <w:rFonts w:cstheme="minorHAnsi"/>
                <w:sz w:val="24"/>
                <w:szCs w:val="24"/>
              </w:rPr>
              <w:t>Genera</w:t>
            </w:r>
          </w:p>
        </w:tc>
        <w:tc>
          <w:tcPr>
            <w:tcW w:w="0" w:type="auto"/>
            <w:hideMark/>
          </w:tcPr>
          <w:p w14:paraId="268E8081" w14:textId="77777777" w:rsidR="007430FB" w:rsidRPr="007430FB" w:rsidRDefault="007430FB" w:rsidP="007430FB">
            <w:pPr>
              <w:rPr>
                <w:rFonts w:cstheme="minorHAnsi"/>
                <w:sz w:val="24"/>
                <w:szCs w:val="24"/>
              </w:rPr>
            </w:pPr>
            <w:r w:rsidRPr="007430FB">
              <w:rPr>
                <w:rFonts w:cstheme="minorHAnsi"/>
                <w:sz w:val="24"/>
                <w:szCs w:val="24"/>
              </w:rPr>
              <w:t>21</w:t>
            </w:r>
          </w:p>
        </w:tc>
        <w:tc>
          <w:tcPr>
            <w:tcW w:w="0" w:type="auto"/>
            <w:hideMark/>
          </w:tcPr>
          <w:p w14:paraId="43E4A629" w14:textId="77777777" w:rsidR="007430FB" w:rsidRPr="007430FB" w:rsidRDefault="007430FB" w:rsidP="007430FB">
            <w:pPr>
              <w:rPr>
                <w:rFonts w:cstheme="minorHAnsi"/>
                <w:sz w:val="24"/>
                <w:szCs w:val="24"/>
              </w:rPr>
            </w:pPr>
            <w:r w:rsidRPr="007430FB">
              <w:rPr>
                <w:rFonts w:cstheme="minorHAnsi"/>
                <w:sz w:val="24"/>
                <w:szCs w:val="24"/>
              </w:rPr>
              <w:t>20</w:t>
            </w:r>
          </w:p>
        </w:tc>
        <w:tc>
          <w:tcPr>
            <w:tcW w:w="0" w:type="auto"/>
            <w:hideMark/>
          </w:tcPr>
          <w:p w14:paraId="35C74FCE" w14:textId="77777777" w:rsidR="007430FB" w:rsidRPr="007430FB" w:rsidRDefault="007430FB" w:rsidP="007430FB">
            <w:pPr>
              <w:rPr>
                <w:rFonts w:cstheme="minorHAnsi"/>
                <w:sz w:val="24"/>
                <w:szCs w:val="24"/>
              </w:rPr>
            </w:pPr>
            <w:r w:rsidRPr="007430FB">
              <w:rPr>
                <w:rFonts w:cstheme="minorHAnsi"/>
                <w:sz w:val="24"/>
                <w:szCs w:val="24"/>
              </w:rPr>
              <w:t>24</w:t>
            </w:r>
          </w:p>
        </w:tc>
        <w:tc>
          <w:tcPr>
            <w:tcW w:w="0" w:type="auto"/>
            <w:hideMark/>
          </w:tcPr>
          <w:p w14:paraId="3A4D74AB" w14:textId="77777777" w:rsidR="007430FB" w:rsidRPr="007430FB" w:rsidRDefault="007430FB" w:rsidP="007430FB">
            <w:pPr>
              <w:rPr>
                <w:rFonts w:cstheme="minorHAnsi"/>
                <w:sz w:val="24"/>
                <w:szCs w:val="24"/>
              </w:rPr>
            </w:pPr>
            <w:r w:rsidRPr="007430FB">
              <w:rPr>
                <w:rFonts w:cstheme="minorHAnsi"/>
                <w:sz w:val="24"/>
                <w:szCs w:val="24"/>
              </w:rPr>
              <w:t>25</w:t>
            </w:r>
          </w:p>
        </w:tc>
        <w:tc>
          <w:tcPr>
            <w:tcW w:w="0" w:type="auto"/>
            <w:hideMark/>
          </w:tcPr>
          <w:p w14:paraId="48818E00" w14:textId="77777777" w:rsidR="007430FB" w:rsidRPr="007430FB" w:rsidRDefault="007430FB" w:rsidP="007430FB">
            <w:pPr>
              <w:rPr>
                <w:rFonts w:cstheme="minorHAnsi"/>
                <w:sz w:val="24"/>
                <w:szCs w:val="24"/>
              </w:rPr>
            </w:pPr>
            <w:r w:rsidRPr="007430FB">
              <w:rPr>
                <w:rFonts w:cstheme="minorHAnsi"/>
                <w:sz w:val="24"/>
                <w:szCs w:val="24"/>
              </w:rPr>
              <w:t>22</w:t>
            </w:r>
          </w:p>
        </w:tc>
        <w:tc>
          <w:tcPr>
            <w:tcW w:w="0" w:type="auto"/>
            <w:hideMark/>
          </w:tcPr>
          <w:p w14:paraId="2D317396" w14:textId="77777777" w:rsidR="007430FB" w:rsidRPr="007430FB" w:rsidRDefault="007430FB" w:rsidP="007430FB">
            <w:pPr>
              <w:rPr>
                <w:rFonts w:cstheme="minorHAnsi"/>
                <w:sz w:val="24"/>
                <w:szCs w:val="24"/>
              </w:rPr>
            </w:pPr>
            <w:r w:rsidRPr="007430FB">
              <w:rPr>
                <w:rFonts w:cstheme="minorHAnsi"/>
                <w:sz w:val="24"/>
                <w:szCs w:val="24"/>
              </w:rPr>
              <w:t>23</w:t>
            </w:r>
          </w:p>
        </w:tc>
      </w:tr>
      <w:tr w:rsidR="007430FB" w:rsidRPr="007430FB" w14:paraId="39E10E3E" w14:textId="77777777" w:rsidTr="004545CB">
        <w:tc>
          <w:tcPr>
            <w:tcW w:w="0" w:type="auto"/>
            <w:hideMark/>
          </w:tcPr>
          <w:p w14:paraId="7F60C636" w14:textId="77777777" w:rsidR="007430FB" w:rsidRPr="007430FB" w:rsidRDefault="007430FB" w:rsidP="007430FB">
            <w:pPr>
              <w:rPr>
                <w:rFonts w:cstheme="minorHAnsi"/>
                <w:sz w:val="24"/>
                <w:szCs w:val="24"/>
              </w:rPr>
            </w:pPr>
            <w:r w:rsidRPr="007430FB">
              <w:rPr>
                <w:rFonts w:cstheme="minorHAnsi"/>
                <w:sz w:val="24"/>
                <w:szCs w:val="24"/>
              </w:rPr>
              <w:t>Families</w:t>
            </w:r>
          </w:p>
        </w:tc>
        <w:tc>
          <w:tcPr>
            <w:tcW w:w="0" w:type="auto"/>
            <w:hideMark/>
          </w:tcPr>
          <w:p w14:paraId="3EA10CF0" w14:textId="77777777" w:rsidR="007430FB" w:rsidRPr="007430FB" w:rsidRDefault="007430FB" w:rsidP="007430FB">
            <w:pPr>
              <w:rPr>
                <w:rFonts w:cstheme="minorHAnsi"/>
                <w:sz w:val="24"/>
                <w:szCs w:val="24"/>
              </w:rPr>
            </w:pPr>
            <w:r w:rsidRPr="007430FB">
              <w:rPr>
                <w:rFonts w:cstheme="minorHAnsi"/>
                <w:sz w:val="24"/>
                <w:szCs w:val="24"/>
              </w:rPr>
              <w:t>14</w:t>
            </w:r>
          </w:p>
        </w:tc>
        <w:tc>
          <w:tcPr>
            <w:tcW w:w="0" w:type="auto"/>
            <w:hideMark/>
          </w:tcPr>
          <w:p w14:paraId="437A2ED3" w14:textId="77777777" w:rsidR="007430FB" w:rsidRPr="007430FB" w:rsidRDefault="007430FB" w:rsidP="007430FB">
            <w:pPr>
              <w:rPr>
                <w:rFonts w:cstheme="minorHAnsi"/>
                <w:sz w:val="24"/>
                <w:szCs w:val="24"/>
              </w:rPr>
            </w:pPr>
            <w:r w:rsidRPr="007430FB">
              <w:rPr>
                <w:rFonts w:cstheme="minorHAnsi"/>
                <w:sz w:val="24"/>
                <w:szCs w:val="24"/>
              </w:rPr>
              <w:t>13</w:t>
            </w:r>
          </w:p>
        </w:tc>
        <w:tc>
          <w:tcPr>
            <w:tcW w:w="0" w:type="auto"/>
            <w:hideMark/>
          </w:tcPr>
          <w:p w14:paraId="4163341C" w14:textId="77777777" w:rsidR="007430FB" w:rsidRPr="007430FB" w:rsidRDefault="007430FB" w:rsidP="007430FB">
            <w:pPr>
              <w:rPr>
                <w:rFonts w:cstheme="minorHAnsi"/>
                <w:sz w:val="24"/>
                <w:szCs w:val="24"/>
              </w:rPr>
            </w:pPr>
            <w:r w:rsidRPr="007430FB">
              <w:rPr>
                <w:rFonts w:cstheme="minorHAnsi"/>
                <w:sz w:val="24"/>
                <w:szCs w:val="24"/>
              </w:rPr>
              <w:t>12</w:t>
            </w:r>
          </w:p>
        </w:tc>
        <w:tc>
          <w:tcPr>
            <w:tcW w:w="0" w:type="auto"/>
            <w:hideMark/>
          </w:tcPr>
          <w:p w14:paraId="15D2FFC0" w14:textId="77777777" w:rsidR="007430FB" w:rsidRPr="007430FB" w:rsidRDefault="007430FB" w:rsidP="007430FB">
            <w:pPr>
              <w:rPr>
                <w:rFonts w:cstheme="minorHAnsi"/>
                <w:sz w:val="24"/>
                <w:szCs w:val="24"/>
              </w:rPr>
            </w:pPr>
            <w:r w:rsidRPr="007430FB">
              <w:rPr>
                <w:rFonts w:cstheme="minorHAnsi"/>
                <w:sz w:val="24"/>
                <w:szCs w:val="24"/>
              </w:rPr>
              <w:t>14</w:t>
            </w:r>
          </w:p>
        </w:tc>
        <w:tc>
          <w:tcPr>
            <w:tcW w:w="0" w:type="auto"/>
            <w:hideMark/>
          </w:tcPr>
          <w:p w14:paraId="5AAA199A" w14:textId="77777777" w:rsidR="007430FB" w:rsidRPr="007430FB" w:rsidRDefault="007430FB" w:rsidP="007430FB">
            <w:pPr>
              <w:rPr>
                <w:rFonts w:cstheme="minorHAnsi"/>
                <w:sz w:val="24"/>
                <w:szCs w:val="24"/>
              </w:rPr>
            </w:pPr>
            <w:r w:rsidRPr="007430FB">
              <w:rPr>
                <w:rFonts w:cstheme="minorHAnsi"/>
                <w:sz w:val="24"/>
                <w:szCs w:val="24"/>
              </w:rPr>
              <w:t>11</w:t>
            </w:r>
          </w:p>
        </w:tc>
        <w:tc>
          <w:tcPr>
            <w:tcW w:w="0" w:type="auto"/>
            <w:hideMark/>
          </w:tcPr>
          <w:p w14:paraId="4AA51345" w14:textId="77777777" w:rsidR="007430FB" w:rsidRPr="007430FB" w:rsidRDefault="007430FB" w:rsidP="007430FB">
            <w:pPr>
              <w:rPr>
                <w:rFonts w:cstheme="minorHAnsi"/>
                <w:sz w:val="24"/>
                <w:szCs w:val="24"/>
              </w:rPr>
            </w:pPr>
            <w:r w:rsidRPr="007430FB">
              <w:rPr>
                <w:rFonts w:cstheme="minorHAnsi"/>
                <w:sz w:val="24"/>
                <w:szCs w:val="24"/>
              </w:rPr>
              <w:t>11</w:t>
            </w:r>
          </w:p>
        </w:tc>
      </w:tr>
      <w:tr w:rsidR="007430FB" w:rsidRPr="007430FB" w14:paraId="619EC17C" w14:textId="77777777" w:rsidTr="004545CB">
        <w:tc>
          <w:tcPr>
            <w:tcW w:w="0" w:type="auto"/>
            <w:hideMark/>
          </w:tcPr>
          <w:p w14:paraId="09EC21A4" w14:textId="77777777" w:rsidR="007430FB" w:rsidRPr="007430FB" w:rsidRDefault="007430FB" w:rsidP="007430FB">
            <w:pPr>
              <w:rPr>
                <w:rFonts w:cstheme="minorHAnsi"/>
                <w:sz w:val="24"/>
                <w:szCs w:val="24"/>
              </w:rPr>
            </w:pPr>
            <w:r w:rsidRPr="007430FB">
              <w:rPr>
                <w:rFonts w:cstheme="minorHAnsi"/>
                <w:sz w:val="24"/>
                <w:szCs w:val="24"/>
              </w:rPr>
              <w:t>Seedlings/m</w:t>
            </w:r>
            <w:r w:rsidRPr="007430FB">
              <w:rPr>
                <w:rFonts w:cstheme="minorHAnsi"/>
                <w:sz w:val="24"/>
                <w:szCs w:val="24"/>
                <w:vertAlign w:val="superscript"/>
              </w:rPr>
              <w:t>2</w:t>
            </w:r>
          </w:p>
        </w:tc>
        <w:tc>
          <w:tcPr>
            <w:tcW w:w="0" w:type="auto"/>
            <w:hideMark/>
          </w:tcPr>
          <w:p w14:paraId="42D33E22" w14:textId="77777777" w:rsidR="007430FB" w:rsidRPr="007430FB" w:rsidRDefault="007430FB" w:rsidP="007430FB">
            <w:pPr>
              <w:rPr>
                <w:rFonts w:cstheme="minorHAnsi"/>
                <w:sz w:val="24"/>
                <w:szCs w:val="24"/>
              </w:rPr>
            </w:pPr>
            <w:r w:rsidRPr="007430FB">
              <w:rPr>
                <w:rFonts w:cstheme="minorHAnsi"/>
                <w:sz w:val="24"/>
                <w:szCs w:val="24"/>
              </w:rPr>
              <w:t>0.47</w:t>
            </w:r>
          </w:p>
        </w:tc>
        <w:tc>
          <w:tcPr>
            <w:tcW w:w="0" w:type="auto"/>
            <w:hideMark/>
          </w:tcPr>
          <w:p w14:paraId="3D0388FA" w14:textId="77777777" w:rsidR="007430FB" w:rsidRPr="007430FB" w:rsidRDefault="007430FB" w:rsidP="007430FB">
            <w:pPr>
              <w:rPr>
                <w:rFonts w:cstheme="minorHAnsi"/>
                <w:sz w:val="24"/>
                <w:szCs w:val="24"/>
              </w:rPr>
            </w:pPr>
            <w:r w:rsidRPr="007430FB">
              <w:rPr>
                <w:rFonts w:cstheme="minorHAnsi"/>
                <w:sz w:val="24"/>
                <w:szCs w:val="24"/>
              </w:rPr>
              <w:t>1.6</w:t>
            </w:r>
          </w:p>
        </w:tc>
        <w:tc>
          <w:tcPr>
            <w:tcW w:w="0" w:type="auto"/>
            <w:hideMark/>
          </w:tcPr>
          <w:p w14:paraId="4BAAA481" w14:textId="77777777" w:rsidR="007430FB" w:rsidRPr="007430FB" w:rsidRDefault="007430FB" w:rsidP="007430FB">
            <w:pPr>
              <w:rPr>
                <w:rFonts w:cstheme="minorHAnsi"/>
                <w:sz w:val="24"/>
                <w:szCs w:val="24"/>
              </w:rPr>
            </w:pPr>
            <w:r w:rsidRPr="007430FB">
              <w:rPr>
                <w:rFonts w:cstheme="minorHAnsi"/>
                <w:sz w:val="24"/>
                <w:szCs w:val="24"/>
              </w:rPr>
              <w:t>0.63</w:t>
            </w:r>
          </w:p>
        </w:tc>
        <w:tc>
          <w:tcPr>
            <w:tcW w:w="0" w:type="auto"/>
            <w:hideMark/>
          </w:tcPr>
          <w:p w14:paraId="6C75BFDA" w14:textId="77777777" w:rsidR="007430FB" w:rsidRPr="007430FB" w:rsidRDefault="007430FB" w:rsidP="007430FB">
            <w:pPr>
              <w:rPr>
                <w:rFonts w:cstheme="minorHAnsi"/>
                <w:sz w:val="24"/>
                <w:szCs w:val="24"/>
              </w:rPr>
            </w:pPr>
            <w:r w:rsidRPr="007430FB">
              <w:rPr>
                <w:rFonts w:cstheme="minorHAnsi"/>
                <w:sz w:val="24"/>
                <w:szCs w:val="24"/>
              </w:rPr>
              <w:t>1.29</w:t>
            </w:r>
          </w:p>
        </w:tc>
        <w:tc>
          <w:tcPr>
            <w:tcW w:w="0" w:type="auto"/>
            <w:hideMark/>
          </w:tcPr>
          <w:p w14:paraId="7C4E09F9" w14:textId="77777777" w:rsidR="007430FB" w:rsidRPr="007430FB" w:rsidRDefault="007430FB" w:rsidP="007430FB">
            <w:pPr>
              <w:rPr>
                <w:rFonts w:cstheme="minorHAnsi"/>
                <w:sz w:val="24"/>
                <w:szCs w:val="24"/>
              </w:rPr>
            </w:pPr>
            <w:r w:rsidRPr="007430FB">
              <w:rPr>
                <w:rFonts w:cstheme="minorHAnsi"/>
                <w:sz w:val="24"/>
                <w:szCs w:val="24"/>
              </w:rPr>
              <w:t>0.49</w:t>
            </w:r>
          </w:p>
        </w:tc>
        <w:tc>
          <w:tcPr>
            <w:tcW w:w="0" w:type="auto"/>
            <w:hideMark/>
          </w:tcPr>
          <w:p w14:paraId="58E1985B" w14:textId="77777777" w:rsidR="007430FB" w:rsidRPr="007430FB" w:rsidRDefault="007430FB" w:rsidP="007430FB">
            <w:pPr>
              <w:rPr>
                <w:rFonts w:cstheme="minorHAnsi"/>
                <w:sz w:val="24"/>
                <w:szCs w:val="24"/>
              </w:rPr>
            </w:pPr>
            <w:r w:rsidRPr="007430FB">
              <w:rPr>
                <w:rFonts w:cstheme="minorHAnsi"/>
                <w:sz w:val="24"/>
                <w:szCs w:val="24"/>
              </w:rPr>
              <w:t>0.44</w:t>
            </w:r>
          </w:p>
        </w:tc>
      </w:tr>
      <w:tr w:rsidR="007430FB" w:rsidRPr="007430FB" w14:paraId="7669671B" w14:textId="77777777" w:rsidTr="004545CB">
        <w:tc>
          <w:tcPr>
            <w:tcW w:w="0" w:type="auto"/>
            <w:hideMark/>
          </w:tcPr>
          <w:p w14:paraId="22719780" w14:textId="77777777" w:rsidR="007430FB" w:rsidRPr="007430FB" w:rsidRDefault="007430FB" w:rsidP="007430FB">
            <w:pPr>
              <w:rPr>
                <w:rFonts w:cstheme="minorHAnsi"/>
                <w:sz w:val="24"/>
                <w:szCs w:val="24"/>
              </w:rPr>
            </w:pPr>
            <w:r w:rsidRPr="007430FB">
              <w:rPr>
                <w:rFonts w:cstheme="minorHAnsi"/>
                <w:sz w:val="24"/>
                <w:szCs w:val="24"/>
              </w:rPr>
              <w:t>Relative liana seedling density/m</w:t>
            </w:r>
            <w:r w:rsidRPr="007430FB">
              <w:rPr>
                <w:rFonts w:cstheme="minorHAnsi"/>
                <w:sz w:val="24"/>
                <w:szCs w:val="24"/>
                <w:vertAlign w:val="superscript"/>
              </w:rPr>
              <w:t>2</w:t>
            </w:r>
          </w:p>
        </w:tc>
        <w:tc>
          <w:tcPr>
            <w:tcW w:w="0" w:type="auto"/>
            <w:hideMark/>
          </w:tcPr>
          <w:p w14:paraId="7ACDE117" w14:textId="77777777" w:rsidR="007430FB" w:rsidRPr="007430FB" w:rsidRDefault="007430FB" w:rsidP="007430FB">
            <w:pPr>
              <w:rPr>
                <w:rFonts w:cstheme="minorHAnsi"/>
                <w:sz w:val="24"/>
                <w:szCs w:val="24"/>
              </w:rPr>
            </w:pPr>
            <w:r w:rsidRPr="007430FB">
              <w:rPr>
                <w:rFonts w:cstheme="minorHAnsi"/>
                <w:sz w:val="24"/>
                <w:szCs w:val="24"/>
              </w:rPr>
              <w:t>0.045</w:t>
            </w:r>
          </w:p>
        </w:tc>
        <w:tc>
          <w:tcPr>
            <w:tcW w:w="0" w:type="auto"/>
            <w:hideMark/>
          </w:tcPr>
          <w:p w14:paraId="47411628" w14:textId="77777777" w:rsidR="007430FB" w:rsidRPr="007430FB" w:rsidRDefault="007430FB" w:rsidP="007430FB">
            <w:pPr>
              <w:rPr>
                <w:rFonts w:cstheme="minorHAnsi"/>
                <w:sz w:val="24"/>
                <w:szCs w:val="24"/>
              </w:rPr>
            </w:pPr>
            <w:r w:rsidRPr="007430FB">
              <w:rPr>
                <w:rFonts w:cstheme="minorHAnsi"/>
                <w:sz w:val="24"/>
                <w:szCs w:val="24"/>
              </w:rPr>
              <w:t>0.15</w:t>
            </w:r>
          </w:p>
        </w:tc>
        <w:tc>
          <w:tcPr>
            <w:tcW w:w="0" w:type="auto"/>
            <w:hideMark/>
          </w:tcPr>
          <w:p w14:paraId="26FBDE77" w14:textId="77777777" w:rsidR="007430FB" w:rsidRPr="007430FB" w:rsidRDefault="007430FB" w:rsidP="007430FB">
            <w:pPr>
              <w:rPr>
                <w:rFonts w:cstheme="minorHAnsi"/>
                <w:sz w:val="24"/>
                <w:szCs w:val="24"/>
              </w:rPr>
            </w:pPr>
            <w:r w:rsidRPr="007430FB">
              <w:rPr>
                <w:rFonts w:cstheme="minorHAnsi"/>
                <w:sz w:val="24"/>
                <w:szCs w:val="24"/>
              </w:rPr>
              <w:t>0.062</w:t>
            </w:r>
          </w:p>
        </w:tc>
        <w:tc>
          <w:tcPr>
            <w:tcW w:w="0" w:type="auto"/>
            <w:hideMark/>
          </w:tcPr>
          <w:p w14:paraId="27923E38" w14:textId="77777777" w:rsidR="007430FB" w:rsidRPr="007430FB" w:rsidRDefault="007430FB" w:rsidP="007430FB">
            <w:pPr>
              <w:rPr>
                <w:rFonts w:cstheme="minorHAnsi"/>
                <w:sz w:val="24"/>
                <w:szCs w:val="24"/>
              </w:rPr>
            </w:pPr>
            <w:r w:rsidRPr="007430FB">
              <w:rPr>
                <w:rFonts w:cstheme="minorHAnsi"/>
                <w:sz w:val="24"/>
                <w:szCs w:val="24"/>
              </w:rPr>
              <w:t>0.14</w:t>
            </w:r>
          </w:p>
        </w:tc>
        <w:tc>
          <w:tcPr>
            <w:tcW w:w="0" w:type="auto"/>
            <w:hideMark/>
          </w:tcPr>
          <w:p w14:paraId="3069ACA8" w14:textId="77777777" w:rsidR="007430FB" w:rsidRPr="007430FB" w:rsidRDefault="007430FB" w:rsidP="007430FB">
            <w:pPr>
              <w:rPr>
                <w:rFonts w:cstheme="minorHAnsi"/>
                <w:sz w:val="24"/>
                <w:szCs w:val="24"/>
              </w:rPr>
            </w:pPr>
            <w:r w:rsidRPr="007430FB">
              <w:rPr>
                <w:rFonts w:cstheme="minorHAnsi"/>
                <w:sz w:val="24"/>
                <w:szCs w:val="24"/>
              </w:rPr>
              <w:t>0.15</w:t>
            </w:r>
          </w:p>
        </w:tc>
        <w:tc>
          <w:tcPr>
            <w:tcW w:w="0" w:type="auto"/>
            <w:hideMark/>
          </w:tcPr>
          <w:p w14:paraId="6111795A" w14:textId="77777777" w:rsidR="007430FB" w:rsidRPr="007430FB" w:rsidRDefault="007430FB" w:rsidP="007430FB">
            <w:pPr>
              <w:rPr>
                <w:rFonts w:cstheme="minorHAnsi"/>
                <w:sz w:val="24"/>
                <w:szCs w:val="24"/>
              </w:rPr>
            </w:pPr>
            <w:r w:rsidRPr="007430FB">
              <w:rPr>
                <w:rFonts w:cstheme="minorHAnsi"/>
                <w:sz w:val="24"/>
                <w:szCs w:val="24"/>
              </w:rPr>
              <w:t>0.055</w:t>
            </w:r>
          </w:p>
        </w:tc>
      </w:tr>
      <w:tr w:rsidR="007430FB" w:rsidRPr="007430FB" w14:paraId="1353B37F" w14:textId="77777777" w:rsidTr="004545CB">
        <w:tc>
          <w:tcPr>
            <w:tcW w:w="0" w:type="auto"/>
            <w:hideMark/>
          </w:tcPr>
          <w:p w14:paraId="44A568D9" w14:textId="77777777" w:rsidR="007430FB" w:rsidRPr="007430FB" w:rsidRDefault="007430FB" w:rsidP="007430FB">
            <w:pPr>
              <w:rPr>
                <w:rFonts w:cstheme="minorHAnsi"/>
                <w:sz w:val="24"/>
                <w:szCs w:val="24"/>
              </w:rPr>
            </w:pPr>
            <w:r w:rsidRPr="007430FB">
              <w:rPr>
                <w:rFonts w:cstheme="minorHAnsi"/>
                <w:sz w:val="24"/>
                <w:szCs w:val="24"/>
              </w:rPr>
              <w:t>Relative liana seedling richness/m</w:t>
            </w:r>
            <w:r w:rsidRPr="007430FB">
              <w:rPr>
                <w:rFonts w:cstheme="minorHAnsi"/>
                <w:sz w:val="24"/>
                <w:szCs w:val="24"/>
                <w:vertAlign w:val="superscript"/>
              </w:rPr>
              <w:t>2</w:t>
            </w:r>
          </w:p>
        </w:tc>
        <w:tc>
          <w:tcPr>
            <w:tcW w:w="0" w:type="auto"/>
            <w:hideMark/>
          </w:tcPr>
          <w:p w14:paraId="18B4385B" w14:textId="77777777" w:rsidR="007430FB" w:rsidRPr="007430FB" w:rsidRDefault="007430FB" w:rsidP="007430FB">
            <w:pPr>
              <w:rPr>
                <w:rFonts w:cstheme="minorHAnsi"/>
                <w:sz w:val="24"/>
                <w:szCs w:val="24"/>
              </w:rPr>
            </w:pPr>
            <w:r w:rsidRPr="007430FB">
              <w:rPr>
                <w:rFonts w:cstheme="minorHAnsi"/>
                <w:sz w:val="24"/>
                <w:szCs w:val="24"/>
              </w:rPr>
              <w:t>0.02</w:t>
            </w:r>
          </w:p>
        </w:tc>
        <w:tc>
          <w:tcPr>
            <w:tcW w:w="0" w:type="auto"/>
            <w:hideMark/>
          </w:tcPr>
          <w:p w14:paraId="54E2C7A2" w14:textId="77777777" w:rsidR="007430FB" w:rsidRPr="007430FB" w:rsidRDefault="007430FB" w:rsidP="007430FB">
            <w:pPr>
              <w:rPr>
                <w:rFonts w:cstheme="minorHAnsi"/>
                <w:sz w:val="24"/>
                <w:szCs w:val="24"/>
              </w:rPr>
            </w:pPr>
            <w:r w:rsidRPr="007430FB">
              <w:rPr>
                <w:rFonts w:cstheme="minorHAnsi"/>
                <w:sz w:val="24"/>
                <w:szCs w:val="24"/>
              </w:rPr>
              <w:t>0.013</w:t>
            </w:r>
          </w:p>
        </w:tc>
        <w:tc>
          <w:tcPr>
            <w:tcW w:w="0" w:type="auto"/>
            <w:hideMark/>
          </w:tcPr>
          <w:p w14:paraId="1B11841F" w14:textId="77777777" w:rsidR="007430FB" w:rsidRPr="007430FB" w:rsidRDefault="007430FB" w:rsidP="007430FB">
            <w:pPr>
              <w:rPr>
                <w:rFonts w:cstheme="minorHAnsi"/>
                <w:sz w:val="24"/>
                <w:szCs w:val="24"/>
              </w:rPr>
            </w:pPr>
            <w:r w:rsidRPr="007430FB">
              <w:rPr>
                <w:rFonts w:cstheme="minorHAnsi"/>
                <w:sz w:val="24"/>
                <w:szCs w:val="24"/>
              </w:rPr>
              <w:t>0.019</w:t>
            </w:r>
          </w:p>
        </w:tc>
        <w:tc>
          <w:tcPr>
            <w:tcW w:w="0" w:type="auto"/>
            <w:hideMark/>
          </w:tcPr>
          <w:p w14:paraId="0A064CD1" w14:textId="77777777" w:rsidR="007430FB" w:rsidRPr="007430FB" w:rsidRDefault="007430FB" w:rsidP="007430FB">
            <w:pPr>
              <w:rPr>
                <w:rFonts w:cstheme="minorHAnsi"/>
                <w:sz w:val="24"/>
                <w:szCs w:val="24"/>
              </w:rPr>
            </w:pPr>
            <w:r w:rsidRPr="007430FB">
              <w:rPr>
                <w:rFonts w:cstheme="minorHAnsi"/>
                <w:sz w:val="24"/>
                <w:szCs w:val="24"/>
              </w:rPr>
              <w:t>0.021</w:t>
            </w:r>
          </w:p>
        </w:tc>
        <w:tc>
          <w:tcPr>
            <w:tcW w:w="0" w:type="auto"/>
            <w:hideMark/>
          </w:tcPr>
          <w:p w14:paraId="2EBDA034" w14:textId="77777777" w:rsidR="007430FB" w:rsidRPr="007430FB" w:rsidRDefault="007430FB" w:rsidP="007430FB">
            <w:pPr>
              <w:rPr>
                <w:rFonts w:cstheme="minorHAnsi"/>
                <w:sz w:val="24"/>
                <w:szCs w:val="24"/>
              </w:rPr>
            </w:pPr>
            <w:r w:rsidRPr="007430FB">
              <w:rPr>
                <w:rFonts w:cstheme="minorHAnsi"/>
                <w:sz w:val="24"/>
                <w:szCs w:val="24"/>
              </w:rPr>
              <w:t>0.052</w:t>
            </w:r>
          </w:p>
        </w:tc>
        <w:tc>
          <w:tcPr>
            <w:tcW w:w="0" w:type="auto"/>
            <w:hideMark/>
          </w:tcPr>
          <w:p w14:paraId="3BB7C029" w14:textId="77777777" w:rsidR="007430FB" w:rsidRPr="007430FB" w:rsidRDefault="007430FB" w:rsidP="007430FB">
            <w:pPr>
              <w:rPr>
                <w:rFonts w:cstheme="minorHAnsi"/>
                <w:sz w:val="24"/>
                <w:szCs w:val="24"/>
              </w:rPr>
            </w:pPr>
            <w:r w:rsidRPr="007430FB">
              <w:rPr>
                <w:rFonts w:cstheme="minorHAnsi"/>
                <w:sz w:val="24"/>
                <w:szCs w:val="24"/>
              </w:rPr>
              <w:t>0.021</w:t>
            </w:r>
          </w:p>
        </w:tc>
      </w:tr>
      <w:tr w:rsidR="007430FB" w:rsidRPr="007430FB" w14:paraId="0B91B2FD" w14:textId="77777777" w:rsidTr="004545CB">
        <w:tc>
          <w:tcPr>
            <w:tcW w:w="0" w:type="auto"/>
            <w:hideMark/>
          </w:tcPr>
          <w:p w14:paraId="0D19D75F" w14:textId="77777777" w:rsidR="007430FB" w:rsidRPr="007430FB" w:rsidRDefault="007430FB" w:rsidP="007430FB">
            <w:pPr>
              <w:rPr>
                <w:rFonts w:cstheme="minorHAnsi"/>
                <w:sz w:val="24"/>
                <w:szCs w:val="24"/>
              </w:rPr>
            </w:pPr>
            <w:r w:rsidRPr="007430FB">
              <w:rPr>
                <w:rFonts w:cstheme="minorHAnsi"/>
                <w:sz w:val="24"/>
                <w:szCs w:val="24"/>
              </w:rPr>
              <w:t>Freestanding</w:t>
            </w:r>
          </w:p>
        </w:tc>
        <w:tc>
          <w:tcPr>
            <w:tcW w:w="0" w:type="auto"/>
            <w:hideMark/>
          </w:tcPr>
          <w:p w14:paraId="33680EE3" w14:textId="77777777" w:rsidR="007430FB" w:rsidRPr="007430FB" w:rsidRDefault="007430FB" w:rsidP="007430FB">
            <w:pPr>
              <w:rPr>
                <w:rFonts w:cstheme="minorHAnsi"/>
                <w:sz w:val="24"/>
                <w:szCs w:val="24"/>
              </w:rPr>
            </w:pPr>
            <w:r w:rsidRPr="007430FB">
              <w:rPr>
                <w:rFonts w:cstheme="minorHAnsi"/>
                <w:sz w:val="24"/>
                <w:szCs w:val="24"/>
              </w:rPr>
              <w:t>132</w:t>
            </w:r>
          </w:p>
        </w:tc>
        <w:tc>
          <w:tcPr>
            <w:tcW w:w="0" w:type="auto"/>
            <w:hideMark/>
          </w:tcPr>
          <w:p w14:paraId="3A0FD6DC" w14:textId="77777777" w:rsidR="007430FB" w:rsidRPr="007430FB" w:rsidRDefault="007430FB" w:rsidP="007430FB">
            <w:pPr>
              <w:rPr>
                <w:rFonts w:cstheme="minorHAnsi"/>
                <w:sz w:val="24"/>
                <w:szCs w:val="24"/>
              </w:rPr>
            </w:pPr>
            <w:r w:rsidRPr="007430FB">
              <w:rPr>
                <w:rFonts w:cstheme="minorHAnsi"/>
                <w:sz w:val="24"/>
                <w:szCs w:val="24"/>
              </w:rPr>
              <w:t>429</w:t>
            </w:r>
          </w:p>
        </w:tc>
        <w:tc>
          <w:tcPr>
            <w:tcW w:w="0" w:type="auto"/>
            <w:hideMark/>
          </w:tcPr>
          <w:p w14:paraId="0CB278D6" w14:textId="77777777" w:rsidR="007430FB" w:rsidRPr="007430FB" w:rsidRDefault="007430FB" w:rsidP="007430FB">
            <w:pPr>
              <w:rPr>
                <w:rFonts w:cstheme="minorHAnsi"/>
                <w:sz w:val="24"/>
                <w:szCs w:val="24"/>
              </w:rPr>
            </w:pPr>
            <w:r w:rsidRPr="007430FB">
              <w:rPr>
                <w:rFonts w:cstheme="minorHAnsi"/>
                <w:sz w:val="24"/>
                <w:szCs w:val="24"/>
              </w:rPr>
              <w:t>178</w:t>
            </w:r>
          </w:p>
        </w:tc>
        <w:tc>
          <w:tcPr>
            <w:tcW w:w="0" w:type="auto"/>
            <w:hideMark/>
          </w:tcPr>
          <w:p w14:paraId="35D26516" w14:textId="77777777" w:rsidR="007430FB" w:rsidRPr="007430FB" w:rsidRDefault="007430FB" w:rsidP="007430FB">
            <w:pPr>
              <w:rPr>
                <w:rFonts w:cstheme="minorHAnsi"/>
                <w:sz w:val="24"/>
                <w:szCs w:val="24"/>
              </w:rPr>
            </w:pPr>
            <w:r w:rsidRPr="007430FB">
              <w:rPr>
                <w:rFonts w:cstheme="minorHAnsi"/>
                <w:sz w:val="24"/>
                <w:szCs w:val="24"/>
              </w:rPr>
              <w:t>341</w:t>
            </w:r>
          </w:p>
        </w:tc>
        <w:tc>
          <w:tcPr>
            <w:tcW w:w="0" w:type="auto"/>
            <w:hideMark/>
          </w:tcPr>
          <w:p w14:paraId="637CD16F" w14:textId="77777777" w:rsidR="007430FB" w:rsidRPr="007430FB" w:rsidRDefault="007430FB" w:rsidP="007430FB">
            <w:pPr>
              <w:rPr>
                <w:rFonts w:cstheme="minorHAnsi"/>
                <w:sz w:val="24"/>
                <w:szCs w:val="24"/>
              </w:rPr>
            </w:pPr>
            <w:r w:rsidRPr="007430FB">
              <w:rPr>
                <w:rFonts w:cstheme="minorHAnsi"/>
                <w:sz w:val="24"/>
                <w:szCs w:val="24"/>
              </w:rPr>
              <w:t>85</w:t>
            </w:r>
          </w:p>
        </w:tc>
        <w:tc>
          <w:tcPr>
            <w:tcW w:w="0" w:type="auto"/>
            <w:hideMark/>
          </w:tcPr>
          <w:p w14:paraId="467B845D" w14:textId="77777777" w:rsidR="007430FB" w:rsidRPr="007430FB" w:rsidRDefault="007430FB" w:rsidP="007430FB">
            <w:pPr>
              <w:rPr>
                <w:rFonts w:cstheme="minorHAnsi"/>
                <w:sz w:val="24"/>
                <w:szCs w:val="24"/>
              </w:rPr>
            </w:pPr>
            <w:r w:rsidRPr="007430FB">
              <w:rPr>
                <w:rFonts w:cstheme="minorHAnsi"/>
                <w:sz w:val="24"/>
                <w:szCs w:val="24"/>
              </w:rPr>
              <w:t>93</w:t>
            </w:r>
          </w:p>
        </w:tc>
      </w:tr>
      <w:tr w:rsidR="007430FB" w:rsidRPr="007430FB" w14:paraId="44D1A908" w14:textId="77777777" w:rsidTr="004545CB">
        <w:tc>
          <w:tcPr>
            <w:tcW w:w="0" w:type="auto"/>
            <w:hideMark/>
          </w:tcPr>
          <w:p w14:paraId="6F8C4729" w14:textId="77777777" w:rsidR="007430FB" w:rsidRPr="007430FB" w:rsidRDefault="007430FB" w:rsidP="007430FB">
            <w:pPr>
              <w:rPr>
                <w:rFonts w:cstheme="minorHAnsi"/>
                <w:sz w:val="24"/>
                <w:szCs w:val="24"/>
              </w:rPr>
            </w:pPr>
            <w:r w:rsidRPr="007430FB">
              <w:rPr>
                <w:rFonts w:cstheme="minorHAnsi"/>
                <w:sz w:val="24"/>
                <w:szCs w:val="24"/>
              </w:rPr>
              <w:t>Climbing</w:t>
            </w:r>
          </w:p>
        </w:tc>
        <w:tc>
          <w:tcPr>
            <w:tcW w:w="0" w:type="auto"/>
            <w:hideMark/>
          </w:tcPr>
          <w:p w14:paraId="7392D306" w14:textId="77777777" w:rsidR="007430FB" w:rsidRPr="007430FB" w:rsidRDefault="007430FB" w:rsidP="007430FB">
            <w:pPr>
              <w:rPr>
                <w:rFonts w:cstheme="minorHAnsi"/>
                <w:sz w:val="24"/>
                <w:szCs w:val="24"/>
              </w:rPr>
            </w:pPr>
            <w:r w:rsidRPr="007430FB">
              <w:rPr>
                <w:rFonts w:cstheme="minorHAnsi"/>
                <w:sz w:val="24"/>
                <w:szCs w:val="24"/>
              </w:rPr>
              <w:t>9</w:t>
            </w:r>
          </w:p>
        </w:tc>
        <w:tc>
          <w:tcPr>
            <w:tcW w:w="0" w:type="auto"/>
            <w:hideMark/>
          </w:tcPr>
          <w:p w14:paraId="62B67301" w14:textId="77777777" w:rsidR="007430FB" w:rsidRPr="007430FB" w:rsidRDefault="007430FB" w:rsidP="007430FB">
            <w:pPr>
              <w:rPr>
                <w:rFonts w:cstheme="minorHAnsi"/>
                <w:sz w:val="24"/>
                <w:szCs w:val="24"/>
              </w:rPr>
            </w:pPr>
            <w:r w:rsidRPr="007430FB">
              <w:rPr>
                <w:rFonts w:cstheme="minorHAnsi"/>
                <w:sz w:val="24"/>
                <w:szCs w:val="24"/>
              </w:rPr>
              <w:t>50</w:t>
            </w:r>
          </w:p>
        </w:tc>
        <w:tc>
          <w:tcPr>
            <w:tcW w:w="0" w:type="auto"/>
            <w:hideMark/>
          </w:tcPr>
          <w:p w14:paraId="0C66E7E0" w14:textId="77777777" w:rsidR="007430FB" w:rsidRPr="007430FB" w:rsidRDefault="007430FB" w:rsidP="007430FB">
            <w:pPr>
              <w:rPr>
                <w:rFonts w:cstheme="minorHAnsi"/>
                <w:sz w:val="24"/>
                <w:szCs w:val="24"/>
              </w:rPr>
            </w:pPr>
            <w:r w:rsidRPr="007430FB">
              <w:rPr>
                <w:rFonts w:cstheme="minorHAnsi"/>
                <w:sz w:val="24"/>
                <w:szCs w:val="24"/>
              </w:rPr>
              <w:t>12</w:t>
            </w:r>
          </w:p>
        </w:tc>
        <w:tc>
          <w:tcPr>
            <w:tcW w:w="0" w:type="auto"/>
            <w:hideMark/>
          </w:tcPr>
          <w:p w14:paraId="62DA2F2D" w14:textId="77777777" w:rsidR="007430FB" w:rsidRPr="007430FB" w:rsidRDefault="007430FB" w:rsidP="007430FB">
            <w:pPr>
              <w:rPr>
                <w:rFonts w:cstheme="minorHAnsi"/>
                <w:sz w:val="24"/>
                <w:szCs w:val="24"/>
              </w:rPr>
            </w:pPr>
            <w:r w:rsidRPr="007430FB">
              <w:rPr>
                <w:rFonts w:cstheme="minorHAnsi"/>
                <w:sz w:val="24"/>
                <w:szCs w:val="24"/>
              </w:rPr>
              <w:t>47</w:t>
            </w:r>
          </w:p>
        </w:tc>
        <w:tc>
          <w:tcPr>
            <w:tcW w:w="0" w:type="auto"/>
            <w:hideMark/>
          </w:tcPr>
          <w:p w14:paraId="6750B107" w14:textId="77777777" w:rsidR="007430FB" w:rsidRPr="007430FB" w:rsidRDefault="007430FB" w:rsidP="007430FB">
            <w:pPr>
              <w:rPr>
                <w:rFonts w:cstheme="minorHAnsi"/>
                <w:sz w:val="24"/>
                <w:szCs w:val="24"/>
              </w:rPr>
            </w:pPr>
            <w:r w:rsidRPr="007430FB">
              <w:rPr>
                <w:rFonts w:cstheme="minorHAnsi"/>
                <w:sz w:val="24"/>
                <w:szCs w:val="24"/>
              </w:rPr>
              <w:t>62</w:t>
            </w:r>
          </w:p>
        </w:tc>
        <w:tc>
          <w:tcPr>
            <w:tcW w:w="0" w:type="auto"/>
            <w:hideMark/>
          </w:tcPr>
          <w:p w14:paraId="1DA45806" w14:textId="77777777" w:rsidR="007430FB" w:rsidRPr="007430FB" w:rsidRDefault="007430FB" w:rsidP="007430FB">
            <w:pPr>
              <w:rPr>
                <w:rFonts w:cstheme="minorHAnsi"/>
                <w:sz w:val="24"/>
                <w:szCs w:val="24"/>
              </w:rPr>
            </w:pPr>
            <w:r w:rsidRPr="007430FB">
              <w:rPr>
                <w:rFonts w:cstheme="minorHAnsi"/>
                <w:sz w:val="24"/>
                <w:szCs w:val="24"/>
              </w:rPr>
              <w:t>38</w:t>
            </w:r>
          </w:p>
        </w:tc>
      </w:tr>
      <w:tr w:rsidR="007430FB" w:rsidRPr="007430FB" w14:paraId="11EA03CA" w14:textId="77777777" w:rsidTr="004545CB">
        <w:tc>
          <w:tcPr>
            <w:tcW w:w="0" w:type="auto"/>
            <w:hideMark/>
          </w:tcPr>
          <w:p w14:paraId="3A4E835B" w14:textId="77777777" w:rsidR="007430FB" w:rsidRPr="007430FB" w:rsidRDefault="007430FB" w:rsidP="007430FB">
            <w:pPr>
              <w:rPr>
                <w:rFonts w:cstheme="minorHAnsi"/>
                <w:sz w:val="24"/>
                <w:szCs w:val="24"/>
              </w:rPr>
            </w:pPr>
            <w:r w:rsidRPr="007430FB">
              <w:rPr>
                <w:rFonts w:cstheme="minorHAnsi"/>
                <w:sz w:val="24"/>
                <w:szCs w:val="24"/>
              </w:rPr>
              <w:lastRenderedPageBreak/>
              <w:t>Dominance D</w:t>
            </w:r>
          </w:p>
        </w:tc>
        <w:tc>
          <w:tcPr>
            <w:tcW w:w="0" w:type="auto"/>
            <w:hideMark/>
          </w:tcPr>
          <w:p w14:paraId="7111FFAA" w14:textId="77777777" w:rsidR="007430FB" w:rsidRPr="007430FB" w:rsidRDefault="007430FB" w:rsidP="007430FB">
            <w:pPr>
              <w:rPr>
                <w:rFonts w:cstheme="minorHAnsi"/>
                <w:sz w:val="24"/>
                <w:szCs w:val="24"/>
              </w:rPr>
            </w:pPr>
            <w:r w:rsidRPr="007430FB">
              <w:rPr>
                <w:rFonts w:cstheme="minorHAnsi"/>
                <w:sz w:val="24"/>
                <w:szCs w:val="24"/>
              </w:rPr>
              <w:t>0.1</w:t>
            </w:r>
          </w:p>
        </w:tc>
        <w:tc>
          <w:tcPr>
            <w:tcW w:w="0" w:type="auto"/>
            <w:hideMark/>
          </w:tcPr>
          <w:p w14:paraId="5A8A1325" w14:textId="77777777" w:rsidR="007430FB" w:rsidRPr="007430FB" w:rsidRDefault="007430FB" w:rsidP="007430FB">
            <w:pPr>
              <w:rPr>
                <w:rFonts w:cstheme="minorHAnsi"/>
                <w:sz w:val="24"/>
                <w:szCs w:val="24"/>
              </w:rPr>
            </w:pPr>
            <w:r w:rsidRPr="007430FB">
              <w:rPr>
                <w:rFonts w:cstheme="minorHAnsi"/>
                <w:sz w:val="24"/>
                <w:szCs w:val="24"/>
              </w:rPr>
              <w:t>0.2</w:t>
            </w:r>
          </w:p>
        </w:tc>
        <w:tc>
          <w:tcPr>
            <w:tcW w:w="0" w:type="auto"/>
            <w:hideMark/>
          </w:tcPr>
          <w:p w14:paraId="7E0D4BFA" w14:textId="77777777" w:rsidR="007430FB" w:rsidRPr="007430FB" w:rsidRDefault="007430FB" w:rsidP="007430FB">
            <w:pPr>
              <w:rPr>
                <w:rFonts w:cstheme="minorHAnsi"/>
                <w:sz w:val="24"/>
                <w:szCs w:val="24"/>
              </w:rPr>
            </w:pPr>
            <w:r w:rsidRPr="007430FB">
              <w:rPr>
                <w:rFonts w:cstheme="minorHAnsi"/>
                <w:sz w:val="24"/>
                <w:szCs w:val="24"/>
              </w:rPr>
              <w:t>0.09</w:t>
            </w:r>
          </w:p>
        </w:tc>
        <w:tc>
          <w:tcPr>
            <w:tcW w:w="0" w:type="auto"/>
            <w:hideMark/>
          </w:tcPr>
          <w:p w14:paraId="5F28B858" w14:textId="77777777" w:rsidR="007430FB" w:rsidRPr="007430FB" w:rsidRDefault="007430FB" w:rsidP="007430FB">
            <w:pPr>
              <w:rPr>
                <w:rFonts w:cstheme="minorHAnsi"/>
                <w:sz w:val="24"/>
                <w:szCs w:val="24"/>
              </w:rPr>
            </w:pPr>
            <w:r w:rsidRPr="007430FB">
              <w:rPr>
                <w:rFonts w:cstheme="minorHAnsi"/>
                <w:sz w:val="24"/>
                <w:szCs w:val="24"/>
              </w:rPr>
              <w:t>0.3</w:t>
            </w:r>
          </w:p>
        </w:tc>
        <w:tc>
          <w:tcPr>
            <w:tcW w:w="0" w:type="auto"/>
            <w:hideMark/>
          </w:tcPr>
          <w:p w14:paraId="3834F1FE" w14:textId="77777777" w:rsidR="007430FB" w:rsidRPr="007430FB" w:rsidRDefault="007430FB" w:rsidP="007430FB">
            <w:pPr>
              <w:rPr>
                <w:rFonts w:cstheme="minorHAnsi"/>
                <w:sz w:val="24"/>
                <w:szCs w:val="24"/>
              </w:rPr>
            </w:pPr>
            <w:r w:rsidRPr="007430FB">
              <w:rPr>
                <w:rFonts w:cstheme="minorHAnsi"/>
                <w:sz w:val="24"/>
                <w:szCs w:val="24"/>
              </w:rPr>
              <w:t>0.09</w:t>
            </w:r>
          </w:p>
        </w:tc>
        <w:tc>
          <w:tcPr>
            <w:tcW w:w="0" w:type="auto"/>
            <w:hideMark/>
          </w:tcPr>
          <w:p w14:paraId="623477EF" w14:textId="77777777" w:rsidR="007430FB" w:rsidRPr="007430FB" w:rsidRDefault="007430FB" w:rsidP="007430FB">
            <w:pPr>
              <w:rPr>
                <w:rFonts w:cstheme="minorHAnsi"/>
                <w:sz w:val="24"/>
                <w:szCs w:val="24"/>
              </w:rPr>
            </w:pPr>
            <w:r w:rsidRPr="007430FB">
              <w:rPr>
                <w:rFonts w:cstheme="minorHAnsi"/>
                <w:sz w:val="24"/>
                <w:szCs w:val="24"/>
              </w:rPr>
              <w:t>0.07</w:t>
            </w:r>
          </w:p>
        </w:tc>
      </w:tr>
      <w:tr w:rsidR="007430FB" w:rsidRPr="007430FB" w14:paraId="49282DCE" w14:textId="77777777" w:rsidTr="004545CB">
        <w:tc>
          <w:tcPr>
            <w:tcW w:w="0" w:type="auto"/>
            <w:hideMark/>
          </w:tcPr>
          <w:p w14:paraId="59A00870" w14:textId="77777777" w:rsidR="007430FB" w:rsidRPr="007430FB" w:rsidRDefault="007430FB" w:rsidP="007430FB">
            <w:pPr>
              <w:rPr>
                <w:rFonts w:cstheme="minorHAnsi"/>
                <w:sz w:val="24"/>
                <w:szCs w:val="24"/>
              </w:rPr>
            </w:pPr>
            <w:r w:rsidRPr="007430FB">
              <w:rPr>
                <w:rFonts w:cstheme="minorHAnsi"/>
                <w:sz w:val="24"/>
                <w:szCs w:val="24"/>
              </w:rPr>
              <w:t>Shannon H</w:t>
            </w:r>
          </w:p>
        </w:tc>
        <w:tc>
          <w:tcPr>
            <w:tcW w:w="0" w:type="auto"/>
            <w:hideMark/>
          </w:tcPr>
          <w:p w14:paraId="6B70A965" w14:textId="77777777" w:rsidR="007430FB" w:rsidRPr="007430FB" w:rsidRDefault="007430FB" w:rsidP="007430FB">
            <w:pPr>
              <w:rPr>
                <w:rFonts w:cstheme="minorHAnsi"/>
                <w:sz w:val="24"/>
                <w:szCs w:val="24"/>
              </w:rPr>
            </w:pPr>
            <w:r w:rsidRPr="007430FB">
              <w:rPr>
                <w:rFonts w:cstheme="minorHAnsi"/>
                <w:sz w:val="24"/>
                <w:szCs w:val="24"/>
              </w:rPr>
              <w:t>2.82</w:t>
            </w:r>
          </w:p>
        </w:tc>
        <w:tc>
          <w:tcPr>
            <w:tcW w:w="0" w:type="auto"/>
            <w:hideMark/>
          </w:tcPr>
          <w:p w14:paraId="5C1F796E" w14:textId="77777777" w:rsidR="007430FB" w:rsidRPr="007430FB" w:rsidRDefault="007430FB" w:rsidP="007430FB">
            <w:pPr>
              <w:rPr>
                <w:rFonts w:cstheme="minorHAnsi"/>
                <w:sz w:val="24"/>
                <w:szCs w:val="24"/>
              </w:rPr>
            </w:pPr>
            <w:r w:rsidRPr="007430FB">
              <w:rPr>
                <w:rFonts w:cstheme="minorHAnsi"/>
                <w:sz w:val="24"/>
                <w:szCs w:val="24"/>
              </w:rPr>
              <w:t>2.07</w:t>
            </w:r>
          </w:p>
        </w:tc>
        <w:tc>
          <w:tcPr>
            <w:tcW w:w="0" w:type="auto"/>
            <w:hideMark/>
          </w:tcPr>
          <w:p w14:paraId="3E8266F9" w14:textId="77777777" w:rsidR="007430FB" w:rsidRPr="007430FB" w:rsidRDefault="007430FB" w:rsidP="007430FB">
            <w:pPr>
              <w:rPr>
                <w:rFonts w:cstheme="minorHAnsi"/>
                <w:sz w:val="24"/>
                <w:szCs w:val="24"/>
              </w:rPr>
            </w:pPr>
            <w:r w:rsidRPr="007430FB">
              <w:rPr>
                <w:rFonts w:cstheme="minorHAnsi"/>
                <w:sz w:val="24"/>
                <w:szCs w:val="24"/>
              </w:rPr>
              <w:t>2.88</w:t>
            </w:r>
          </w:p>
        </w:tc>
        <w:tc>
          <w:tcPr>
            <w:tcW w:w="0" w:type="auto"/>
            <w:hideMark/>
          </w:tcPr>
          <w:p w14:paraId="2BB53B85" w14:textId="77777777" w:rsidR="007430FB" w:rsidRPr="007430FB" w:rsidRDefault="007430FB" w:rsidP="007430FB">
            <w:pPr>
              <w:rPr>
                <w:rFonts w:cstheme="minorHAnsi"/>
                <w:sz w:val="24"/>
                <w:szCs w:val="24"/>
              </w:rPr>
            </w:pPr>
            <w:r w:rsidRPr="007430FB">
              <w:rPr>
                <w:rFonts w:cstheme="minorHAnsi"/>
                <w:sz w:val="24"/>
                <w:szCs w:val="24"/>
              </w:rPr>
              <w:t>1.85</w:t>
            </w:r>
          </w:p>
        </w:tc>
        <w:tc>
          <w:tcPr>
            <w:tcW w:w="0" w:type="auto"/>
            <w:hideMark/>
          </w:tcPr>
          <w:p w14:paraId="62B927B8" w14:textId="77777777" w:rsidR="007430FB" w:rsidRPr="007430FB" w:rsidRDefault="007430FB" w:rsidP="007430FB">
            <w:pPr>
              <w:rPr>
                <w:rFonts w:cstheme="minorHAnsi"/>
                <w:sz w:val="24"/>
                <w:szCs w:val="24"/>
              </w:rPr>
            </w:pPr>
            <w:r w:rsidRPr="007430FB">
              <w:rPr>
                <w:rFonts w:cstheme="minorHAnsi"/>
                <w:sz w:val="24"/>
                <w:szCs w:val="24"/>
              </w:rPr>
              <w:t>2.71</w:t>
            </w:r>
          </w:p>
        </w:tc>
        <w:tc>
          <w:tcPr>
            <w:tcW w:w="0" w:type="auto"/>
            <w:hideMark/>
          </w:tcPr>
          <w:p w14:paraId="7435A5D7" w14:textId="77777777" w:rsidR="007430FB" w:rsidRPr="007430FB" w:rsidRDefault="007430FB" w:rsidP="007430FB">
            <w:pPr>
              <w:rPr>
                <w:rFonts w:cstheme="minorHAnsi"/>
                <w:sz w:val="24"/>
                <w:szCs w:val="24"/>
              </w:rPr>
            </w:pPr>
            <w:r w:rsidRPr="007430FB">
              <w:rPr>
                <w:rFonts w:cstheme="minorHAnsi"/>
                <w:sz w:val="24"/>
                <w:szCs w:val="24"/>
              </w:rPr>
              <w:t>2.88</w:t>
            </w:r>
          </w:p>
        </w:tc>
      </w:tr>
      <w:tr w:rsidR="007430FB" w:rsidRPr="007430FB" w14:paraId="4173EFFA" w14:textId="77777777" w:rsidTr="004545CB">
        <w:tc>
          <w:tcPr>
            <w:tcW w:w="0" w:type="auto"/>
            <w:hideMark/>
          </w:tcPr>
          <w:p w14:paraId="257205B0" w14:textId="77777777" w:rsidR="007430FB" w:rsidRPr="007430FB" w:rsidRDefault="007430FB" w:rsidP="007430FB">
            <w:pPr>
              <w:rPr>
                <w:rFonts w:cstheme="minorHAnsi"/>
                <w:sz w:val="24"/>
                <w:szCs w:val="24"/>
              </w:rPr>
            </w:pPr>
            <w:r w:rsidRPr="007430FB">
              <w:rPr>
                <w:rFonts w:cstheme="minorHAnsi"/>
                <w:sz w:val="24"/>
                <w:szCs w:val="24"/>
              </w:rPr>
              <w:t>exp(H)</w:t>
            </w:r>
          </w:p>
        </w:tc>
        <w:tc>
          <w:tcPr>
            <w:tcW w:w="0" w:type="auto"/>
            <w:hideMark/>
          </w:tcPr>
          <w:p w14:paraId="22510037" w14:textId="77777777" w:rsidR="007430FB" w:rsidRPr="007430FB" w:rsidRDefault="007430FB" w:rsidP="007430FB">
            <w:pPr>
              <w:rPr>
                <w:rFonts w:cstheme="minorHAnsi"/>
                <w:sz w:val="24"/>
                <w:szCs w:val="24"/>
              </w:rPr>
            </w:pPr>
            <w:r w:rsidRPr="007430FB">
              <w:rPr>
                <w:rFonts w:cstheme="minorHAnsi"/>
                <w:sz w:val="24"/>
                <w:szCs w:val="24"/>
              </w:rPr>
              <w:t>16.73</w:t>
            </w:r>
          </w:p>
        </w:tc>
        <w:tc>
          <w:tcPr>
            <w:tcW w:w="0" w:type="auto"/>
            <w:hideMark/>
          </w:tcPr>
          <w:p w14:paraId="1881F834" w14:textId="77777777" w:rsidR="007430FB" w:rsidRPr="007430FB" w:rsidRDefault="007430FB" w:rsidP="007430FB">
            <w:pPr>
              <w:rPr>
                <w:rFonts w:cstheme="minorHAnsi"/>
                <w:sz w:val="24"/>
                <w:szCs w:val="24"/>
              </w:rPr>
            </w:pPr>
            <w:r w:rsidRPr="007430FB">
              <w:rPr>
                <w:rFonts w:cstheme="minorHAnsi"/>
                <w:sz w:val="24"/>
                <w:szCs w:val="24"/>
              </w:rPr>
              <w:t>7.96</w:t>
            </w:r>
          </w:p>
        </w:tc>
        <w:tc>
          <w:tcPr>
            <w:tcW w:w="0" w:type="auto"/>
            <w:hideMark/>
          </w:tcPr>
          <w:p w14:paraId="4D1B9B89" w14:textId="77777777" w:rsidR="007430FB" w:rsidRPr="007430FB" w:rsidRDefault="007430FB" w:rsidP="007430FB">
            <w:pPr>
              <w:rPr>
                <w:rFonts w:cstheme="minorHAnsi"/>
                <w:sz w:val="24"/>
                <w:szCs w:val="24"/>
              </w:rPr>
            </w:pPr>
            <w:r w:rsidRPr="007430FB">
              <w:rPr>
                <w:rFonts w:cstheme="minorHAnsi"/>
                <w:sz w:val="24"/>
                <w:szCs w:val="24"/>
              </w:rPr>
              <w:t>17.76</w:t>
            </w:r>
          </w:p>
        </w:tc>
        <w:tc>
          <w:tcPr>
            <w:tcW w:w="0" w:type="auto"/>
            <w:hideMark/>
          </w:tcPr>
          <w:p w14:paraId="372ABCE6" w14:textId="77777777" w:rsidR="007430FB" w:rsidRPr="007430FB" w:rsidRDefault="007430FB" w:rsidP="007430FB">
            <w:pPr>
              <w:rPr>
                <w:rFonts w:cstheme="minorHAnsi"/>
                <w:sz w:val="24"/>
                <w:szCs w:val="24"/>
              </w:rPr>
            </w:pPr>
            <w:r w:rsidRPr="007430FB">
              <w:rPr>
                <w:rFonts w:cstheme="minorHAnsi"/>
                <w:sz w:val="24"/>
                <w:szCs w:val="24"/>
              </w:rPr>
              <w:t>6.33</w:t>
            </w:r>
          </w:p>
        </w:tc>
        <w:tc>
          <w:tcPr>
            <w:tcW w:w="0" w:type="auto"/>
            <w:hideMark/>
          </w:tcPr>
          <w:p w14:paraId="7D9D8D21" w14:textId="77777777" w:rsidR="007430FB" w:rsidRPr="007430FB" w:rsidRDefault="007430FB" w:rsidP="007430FB">
            <w:pPr>
              <w:rPr>
                <w:rFonts w:cstheme="minorHAnsi"/>
                <w:sz w:val="24"/>
                <w:szCs w:val="24"/>
              </w:rPr>
            </w:pPr>
            <w:r w:rsidRPr="007430FB">
              <w:rPr>
                <w:rFonts w:cstheme="minorHAnsi"/>
                <w:sz w:val="24"/>
                <w:szCs w:val="24"/>
              </w:rPr>
              <w:t>15</w:t>
            </w:r>
          </w:p>
        </w:tc>
        <w:tc>
          <w:tcPr>
            <w:tcW w:w="0" w:type="auto"/>
            <w:hideMark/>
          </w:tcPr>
          <w:p w14:paraId="203C396E" w14:textId="77777777" w:rsidR="007430FB" w:rsidRPr="007430FB" w:rsidRDefault="007430FB" w:rsidP="007430FB">
            <w:pPr>
              <w:rPr>
                <w:rFonts w:cstheme="minorHAnsi"/>
                <w:sz w:val="24"/>
                <w:szCs w:val="24"/>
              </w:rPr>
            </w:pPr>
            <w:r w:rsidRPr="007430FB">
              <w:rPr>
                <w:rFonts w:cstheme="minorHAnsi"/>
                <w:sz w:val="24"/>
                <w:szCs w:val="24"/>
              </w:rPr>
              <w:t>17.89</w:t>
            </w:r>
          </w:p>
        </w:tc>
      </w:tr>
      <w:tr w:rsidR="007430FB" w:rsidRPr="007430FB" w14:paraId="037E2BBB" w14:textId="77777777" w:rsidTr="004545CB">
        <w:tc>
          <w:tcPr>
            <w:tcW w:w="0" w:type="auto"/>
            <w:hideMark/>
          </w:tcPr>
          <w:p w14:paraId="17CA1A72" w14:textId="77777777" w:rsidR="007430FB" w:rsidRPr="007430FB" w:rsidRDefault="007430FB" w:rsidP="007430FB">
            <w:pPr>
              <w:rPr>
                <w:rFonts w:cstheme="minorHAnsi"/>
                <w:sz w:val="24"/>
                <w:szCs w:val="24"/>
              </w:rPr>
            </w:pPr>
            <w:r w:rsidRPr="007430FB">
              <w:rPr>
                <w:rFonts w:cstheme="minorHAnsi"/>
                <w:sz w:val="24"/>
                <w:szCs w:val="24"/>
              </w:rPr>
              <w:t>Simpson 1-D</w:t>
            </w:r>
          </w:p>
        </w:tc>
        <w:tc>
          <w:tcPr>
            <w:tcW w:w="0" w:type="auto"/>
            <w:hideMark/>
          </w:tcPr>
          <w:p w14:paraId="3F654BF9" w14:textId="77777777" w:rsidR="007430FB" w:rsidRPr="007430FB" w:rsidRDefault="007430FB" w:rsidP="007430FB">
            <w:pPr>
              <w:rPr>
                <w:rFonts w:cstheme="minorHAnsi"/>
                <w:sz w:val="24"/>
                <w:szCs w:val="24"/>
              </w:rPr>
            </w:pPr>
            <w:r w:rsidRPr="007430FB">
              <w:rPr>
                <w:rFonts w:cstheme="minorHAnsi"/>
                <w:sz w:val="24"/>
                <w:szCs w:val="24"/>
              </w:rPr>
              <w:t>0.9</w:t>
            </w:r>
          </w:p>
        </w:tc>
        <w:tc>
          <w:tcPr>
            <w:tcW w:w="0" w:type="auto"/>
            <w:hideMark/>
          </w:tcPr>
          <w:p w14:paraId="2C207104" w14:textId="77777777" w:rsidR="007430FB" w:rsidRPr="007430FB" w:rsidRDefault="007430FB" w:rsidP="007430FB">
            <w:pPr>
              <w:rPr>
                <w:rFonts w:cstheme="minorHAnsi"/>
                <w:sz w:val="24"/>
                <w:szCs w:val="24"/>
              </w:rPr>
            </w:pPr>
            <w:r w:rsidRPr="007430FB">
              <w:rPr>
                <w:rFonts w:cstheme="minorHAnsi"/>
                <w:sz w:val="24"/>
                <w:szCs w:val="24"/>
              </w:rPr>
              <w:t>0.8</w:t>
            </w:r>
          </w:p>
        </w:tc>
        <w:tc>
          <w:tcPr>
            <w:tcW w:w="0" w:type="auto"/>
            <w:hideMark/>
          </w:tcPr>
          <w:p w14:paraId="739C6CF5" w14:textId="77777777" w:rsidR="007430FB" w:rsidRPr="007430FB" w:rsidRDefault="007430FB" w:rsidP="007430FB">
            <w:pPr>
              <w:rPr>
                <w:rFonts w:cstheme="minorHAnsi"/>
                <w:sz w:val="24"/>
                <w:szCs w:val="24"/>
              </w:rPr>
            </w:pPr>
            <w:r w:rsidRPr="007430FB">
              <w:rPr>
                <w:rFonts w:cstheme="minorHAnsi"/>
                <w:sz w:val="24"/>
                <w:szCs w:val="24"/>
              </w:rPr>
              <w:t>0.91</w:t>
            </w:r>
          </w:p>
        </w:tc>
        <w:tc>
          <w:tcPr>
            <w:tcW w:w="0" w:type="auto"/>
            <w:hideMark/>
          </w:tcPr>
          <w:p w14:paraId="530CF048" w14:textId="77777777" w:rsidR="007430FB" w:rsidRPr="007430FB" w:rsidRDefault="007430FB" w:rsidP="007430FB">
            <w:pPr>
              <w:rPr>
                <w:rFonts w:cstheme="minorHAnsi"/>
                <w:sz w:val="24"/>
                <w:szCs w:val="24"/>
              </w:rPr>
            </w:pPr>
            <w:r w:rsidRPr="007430FB">
              <w:rPr>
                <w:rFonts w:cstheme="minorHAnsi"/>
                <w:sz w:val="24"/>
                <w:szCs w:val="24"/>
              </w:rPr>
              <w:t>0.7</w:t>
            </w:r>
          </w:p>
        </w:tc>
        <w:tc>
          <w:tcPr>
            <w:tcW w:w="0" w:type="auto"/>
            <w:hideMark/>
          </w:tcPr>
          <w:p w14:paraId="326AEEF8" w14:textId="77777777" w:rsidR="007430FB" w:rsidRPr="007430FB" w:rsidRDefault="007430FB" w:rsidP="007430FB">
            <w:pPr>
              <w:rPr>
                <w:rFonts w:cstheme="minorHAnsi"/>
                <w:sz w:val="24"/>
                <w:szCs w:val="24"/>
              </w:rPr>
            </w:pPr>
            <w:r w:rsidRPr="007430FB">
              <w:rPr>
                <w:rFonts w:cstheme="minorHAnsi"/>
                <w:sz w:val="24"/>
                <w:szCs w:val="24"/>
              </w:rPr>
              <w:t>0.91</w:t>
            </w:r>
          </w:p>
        </w:tc>
        <w:tc>
          <w:tcPr>
            <w:tcW w:w="0" w:type="auto"/>
            <w:hideMark/>
          </w:tcPr>
          <w:p w14:paraId="4B5E80C0" w14:textId="77777777" w:rsidR="007430FB" w:rsidRPr="007430FB" w:rsidRDefault="007430FB" w:rsidP="007430FB">
            <w:pPr>
              <w:rPr>
                <w:rFonts w:cstheme="minorHAnsi"/>
                <w:sz w:val="24"/>
                <w:szCs w:val="24"/>
              </w:rPr>
            </w:pPr>
            <w:r w:rsidRPr="007430FB">
              <w:rPr>
                <w:rFonts w:cstheme="minorHAnsi"/>
                <w:sz w:val="24"/>
                <w:szCs w:val="24"/>
              </w:rPr>
              <w:t>0.93</w:t>
            </w:r>
          </w:p>
        </w:tc>
      </w:tr>
      <w:tr w:rsidR="007430FB" w:rsidRPr="007430FB" w14:paraId="478E2460" w14:textId="77777777" w:rsidTr="004545CB">
        <w:tc>
          <w:tcPr>
            <w:tcW w:w="0" w:type="auto"/>
            <w:hideMark/>
          </w:tcPr>
          <w:p w14:paraId="1A606094" w14:textId="77777777" w:rsidR="007430FB" w:rsidRPr="007430FB" w:rsidRDefault="007430FB" w:rsidP="007430FB">
            <w:pPr>
              <w:rPr>
                <w:rFonts w:cstheme="minorHAnsi"/>
                <w:sz w:val="24"/>
                <w:szCs w:val="24"/>
              </w:rPr>
            </w:pPr>
            <w:r w:rsidRPr="007430FB">
              <w:rPr>
                <w:rFonts w:cstheme="minorHAnsi"/>
                <w:sz w:val="24"/>
                <w:szCs w:val="24"/>
              </w:rPr>
              <w:t>1/D</w:t>
            </w:r>
          </w:p>
        </w:tc>
        <w:tc>
          <w:tcPr>
            <w:tcW w:w="0" w:type="auto"/>
            <w:hideMark/>
          </w:tcPr>
          <w:p w14:paraId="7E65D7B7" w14:textId="77777777" w:rsidR="007430FB" w:rsidRPr="007430FB" w:rsidRDefault="007430FB" w:rsidP="007430FB">
            <w:pPr>
              <w:rPr>
                <w:rFonts w:cstheme="minorHAnsi"/>
                <w:sz w:val="24"/>
                <w:szCs w:val="24"/>
              </w:rPr>
            </w:pPr>
            <w:r w:rsidRPr="007430FB">
              <w:rPr>
                <w:rFonts w:cstheme="minorHAnsi"/>
                <w:sz w:val="24"/>
                <w:szCs w:val="24"/>
              </w:rPr>
              <w:t>10.27</w:t>
            </w:r>
          </w:p>
        </w:tc>
        <w:tc>
          <w:tcPr>
            <w:tcW w:w="0" w:type="auto"/>
            <w:hideMark/>
          </w:tcPr>
          <w:p w14:paraId="24119266" w14:textId="77777777" w:rsidR="007430FB" w:rsidRPr="007430FB" w:rsidRDefault="007430FB" w:rsidP="007430FB">
            <w:pPr>
              <w:rPr>
                <w:rFonts w:cstheme="minorHAnsi"/>
                <w:sz w:val="24"/>
                <w:szCs w:val="24"/>
              </w:rPr>
            </w:pPr>
            <w:r w:rsidRPr="007430FB">
              <w:rPr>
                <w:rFonts w:cstheme="minorHAnsi"/>
                <w:sz w:val="24"/>
                <w:szCs w:val="24"/>
              </w:rPr>
              <w:t>5.11</w:t>
            </w:r>
          </w:p>
        </w:tc>
        <w:tc>
          <w:tcPr>
            <w:tcW w:w="0" w:type="auto"/>
            <w:hideMark/>
          </w:tcPr>
          <w:p w14:paraId="512A23E7" w14:textId="77777777" w:rsidR="007430FB" w:rsidRPr="007430FB" w:rsidRDefault="007430FB" w:rsidP="007430FB">
            <w:pPr>
              <w:rPr>
                <w:rFonts w:cstheme="minorHAnsi"/>
                <w:sz w:val="24"/>
                <w:szCs w:val="24"/>
              </w:rPr>
            </w:pPr>
            <w:r w:rsidRPr="007430FB">
              <w:rPr>
                <w:rFonts w:cstheme="minorHAnsi"/>
                <w:sz w:val="24"/>
                <w:szCs w:val="24"/>
              </w:rPr>
              <w:t>10.82</w:t>
            </w:r>
          </w:p>
        </w:tc>
        <w:tc>
          <w:tcPr>
            <w:tcW w:w="0" w:type="auto"/>
            <w:hideMark/>
          </w:tcPr>
          <w:p w14:paraId="58B02E62" w14:textId="77777777" w:rsidR="007430FB" w:rsidRPr="007430FB" w:rsidRDefault="007430FB" w:rsidP="007430FB">
            <w:pPr>
              <w:rPr>
                <w:rFonts w:cstheme="minorHAnsi"/>
                <w:sz w:val="24"/>
                <w:szCs w:val="24"/>
              </w:rPr>
            </w:pPr>
            <w:r w:rsidRPr="007430FB">
              <w:rPr>
                <w:rFonts w:cstheme="minorHAnsi"/>
                <w:sz w:val="24"/>
                <w:szCs w:val="24"/>
              </w:rPr>
              <w:t>3.36</w:t>
            </w:r>
          </w:p>
        </w:tc>
        <w:tc>
          <w:tcPr>
            <w:tcW w:w="0" w:type="auto"/>
            <w:hideMark/>
          </w:tcPr>
          <w:p w14:paraId="79F03ACB" w14:textId="77777777" w:rsidR="007430FB" w:rsidRPr="007430FB" w:rsidRDefault="007430FB" w:rsidP="007430FB">
            <w:pPr>
              <w:rPr>
                <w:rFonts w:cstheme="minorHAnsi"/>
                <w:sz w:val="24"/>
                <w:szCs w:val="24"/>
              </w:rPr>
            </w:pPr>
            <w:r w:rsidRPr="007430FB">
              <w:rPr>
                <w:rFonts w:cstheme="minorHAnsi"/>
                <w:sz w:val="24"/>
                <w:szCs w:val="24"/>
              </w:rPr>
              <w:t>10.65</w:t>
            </w:r>
          </w:p>
        </w:tc>
        <w:tc>
          <w:tcPr>
            <w:tcW w:w="0" w:type="auto"/>
            <w:hideMark/>
          </w:tcPr>
          <w:p w14:paraId="100C6BBE" w14:textId="77777777" w:rsidR="007430FB" w:rsidRPr="007430FB" w:rsidRDefault="007430FB" w:rsidP="007430FB">
            <w:pPr>
              <w:rPr>
                <w:rFonts w:cstheme="minorHAnsi"/>
                <w:sz w:val="24"/>
                <w:szCs w:val="24"/>
              </w:rPr>
            </w:pPr>
            <w:r w:rsidRPr="007430FB">
              <w:rPr>
                <w:rFonts w:cstheme="minorHAnsi"/>
                <w:sz w:val="24"/>
                <w:szCs w:val="24"/>
              </w:rPr>
              <w:t>13.39</w:t>
            </w:r>
          </w:p>
        </w:tc>
      </w:tr>
      <w:tr w:rsidR="007430FB" w:rsidRPr="007430FB" w14:paraId="51A0BEE5" w14:textId="77777777" w:rsidTr="004545CB">
        <w:tc>
          <w:tcPr>
            <w:tcW w:w="0" w:type="auto"/>
            <w:hideMark/>
          </w:tcPr>
          <w:p w14:paraId="3316543D" w14:textId="77777777" w:rsidR="007430FB" w:rsidRPr="007430FB" w:rsidRDefault="007430FB" w:rsidP="007430FB">
            <w:pPr>
              <w:rPr>
                <w:rFonts w:cstheme="minorHAnsi"/>
                <w:sz w:val="24"/>
                <w:szCs w:val="24"/>
              </w:rPr>
            </w:pPr>
            <w:r w:rsidRPr="007430FB">
              <w:rPr>
                <w:rFonts w:cstheme="minorHAnsi"/>
                <w:sz w:val="24"/>
                <w:szCs w:val="24"/>
              </w:rPr>
              <w:t>Evenness (H/lnS)</w:t>
            </w:r>
          </w:p>
        </w:tc>
        <w:tc>
          <w:tcPr>
            <w:tcW w:w="0" w:type="auto"/>
            <w:hideMark/>
          </w:tcPr>
          <w:p w14:paraId="7AAA6812" w14:textId="77777777" w:rsidR="007430FB" w:rsidRPr="007430FB" w:rsidRDefault="007430FB" w:rsidP="007430FB">
            <w:pPr>
              <w:rPr>
                <w:rFonts w:cstheme="minorHAnsi"/>
                <w:sz w:val="24"/>
                <w:szCs w:val="24"/>
              </w:rPr>
            </w:pPr>
            <w:r w:rsidRPr="007430FB">
              <w:rPr>
                <w:rFonts w:cstheme="minorHAnsi"/>
                <w:sz w:val="24"/>
                <w:szCs w:val="24"/>
              </w:rPr>
              <w:t>0.58</w:t>
            </w:r>
          </w:p>
        </w:tc>
        <w:tc>
          <w:tcPr>
            <w:tcW w:w="0" w:type="auto"/>
            <w:hideMark/>
          </w:tcPr>
          <w:p w14:paraId="7667786A" w14:textId="77777777" w:rsidR="007430FB" w:rsidRPr="007430FB" w:rsidRDefault="007430FB" w:rsidP="007430FB">
            <w:pPr>
              <w:rPr>
                <w:rFonts w:cstheme="minorHAnsi"/>
                <w:sz w:val="24"/>
                <w:szCs w:val="24"/>
              </w:rPr>
            </w:pPr>
            <w:r w:rsidRPr="007430FB">
              <w:rPr>
                <w:rFonts w:cstheme="minorHAnsi"/>
                <w:sz w:val="24"/>
                <w:szCs w:val="24"/>
              </w:rPr>
              <w:t>0.31</w:t>
            </w:r>
          </w:p>
        </w:tc>
        <w:tc>
          <w:tcPr>
            <w:tcW w:w="0" w:type="auto"/>
            <w:hideMark/>
          </w:tcPr>
          <w:p w14:paraId="7A8380B3" w14:textId="77777777" w:rsidR="007430FB" w:rsidRPr="007430FB" w:rsidRDefault="007430FB" w:rsidP="007430FB">
            <w:pPr>
              <w:rPr>
                <w:rFonts w:cstheme="minorHAnsi"/>
                <w:sz w:val="24"/>
                <w:szCs w:val="24"/>
              </w:rPr>
            </w:pPr>
            <w:r w:rsidRPr="007430FB">
              <w:rPr>
                <w:rFonts w:cstheme="minorHAnsi"/>
                <w:sz w:val="24"/>
                <w:szCs w:val="24"/>
              </w:rPr>
              <w:t>0.57</w:t>
            </w:r>
          </w:p>
        </w:tc>
        <w:tc>
          <w:tcPr>
            <w:tcW w:w="0" w:type="auto"/>
            <w:hideMark/>
          </w:tcPr>
          <w:p w14:paraId="21ED5F85" w14:textId="77777777" w:rsidR="007430FB" w:rsidRPr="007430FB" w:rsidRDefault="007430FB" w:rsidP="007430FB">
            <w:pPr>
              <w:rPr>
                <w:rFonts w:cstheme="minorHAnsi"/>
                <w:sz w:val="24"/>
                <w:szCs w:val="24"/>
              </w:rPr>
            </w:pPr>
            <w:r w:rsidRPr="007430FB">
              <w:rPr>
                <w:rFonts w:cstheme="minorHAnsi"/>
                <w:sz w:val="24"/>
                <w:szCs w:val="24"/>
              </w:rPr>
              <w:t>0.21</w:t>
            </w:r>
          </w:p>
        </w:tc>
        <w:tc>
          <w:tcPr>
            <w:tcW w:w="0" w:type="auto"/>
            <w:hideMark/>
          </w:tcPr>
          <w:p w14:paraId="2A763AF9" w14:textId="77777777" w:rsidR="007430FB" w:rsidRPr="007430FB" w:rsidRDefault="007430FB" w:rsidP="007430FB">
            <w:pPr>
              <w:rPr>
                <w:rFonts w:cstheme="minorHAnsi"/>
                <w:sz w:val="24"/>
                <w:szCs w:val="24"/>
              </w:rPr>
            </w:pPr>
            <w:r w:rsidRPr="007430FB">
              <w:rPr>
                <w:rFonts w:cstheme="minorHAnsi"/>
                <w:sz w:val="24"/>
                <w:szCs w:val="24"/>
              </w:rPr>
              <w:t>0.58</w:t>
            </w:r>
          </w:p>
        </w:tc>
        <w:tc>
          <w:tcPr>
            <w:tcW w:w="0" w:type="auto"/>
            <w:hideMark/>
          </w:tcPr>
          <w:p w14:paraId="14C12B24" w14:textId="77777777" w:rsidR="007430FB" w:rsidRPr="007430FB" w:rsidRDefault="007430FB" w:rsidP="007430FB">
            <w:pPr>
              <w:rPr>
                <w:rFonts w:cstheme="minorHAnsi"/>
                <w:sz w:val="24"/>
                <w:szCs w:val="24"/>
              </w:rPr>
            </w:pPr>
            <w:r w:rsidRPr="007430FB">
              <w:rPr>
                <w:rFonts w:cstheme="minorHAnsi"/>
                <w:sz w:val="24"/>
                <w:szCs w:val="24"/>
              </w:rPr>
              <w:t>0.66</w:t>
            </w:r>
          </w:p>
        </w:tc>
      </w:tr>
      <w:tr w:rsidR="007430FB" w:rsidRPr="007430FB" w14:paraId="36A988DF" w14:textId="77777777" w:rsidTr="004545CB">
        <w:tc>
          <w:tcPr>
            <w:tcW w:w="0" w:type="auto"/>
            <w:hideMark/>
          </w:tcPr>
          <w:p w14:paraId="1EC84796" w14:textId="77777777" w:rsidR="007430FB" w:rsidRPr="007430FB" w:rsidRDefault="007430FB" w:rsidP="007430FB">
            <w:pPr>
              <w:rPr>
                <w:rFonts w:cstheme="minorHAnsi"/>
                <w:sz w:val="24"/>
                <w:szCs w:val="24"/>
              </w:rPr>
            </w:pPr>
            <w:r w:rsidRPr="007430FB">
              <w:rPr>
                <w:rFonts w:cstheme="minorHAnsi"/>
                <w:sz w:val="24"/>
                <w:szCs w:val="24"/>
              </w:rPr>
              <w:t>Equitability J</w:t>
            </w:r>
          </w:p>
        </w:tc>
        <w:tc>
          <w:tcPr>
            <w:tcW w:w="0" w:type="auto"/>
            <w:hideMark/>
          </w:tcPr>
          <w:p w14:paraId="046F0AA8" w14:textId="77777777" w:rsidR="007430FB" w:rsidRPr="007430FB" w:rsidRDefault="007430FB" w:rsidP="007430FB">
            <w:pPr>
              <w:rPr>
                <w:rFonts w:cstheme="minorHAnsi"/>
                <w:sz w:val="24"/>
                <w:szCs w:val="24"/>
              </w:rPr>
            </w:pPr>
            <w:r w:rsidRPr="007430FB">
              <w:rPr>
                <w:rFonts w:cstheme="minorHAnsi"/>
                <w:sz w:val="24"/>
                <w:szCs w:val="24"/>
              </w:rPr>
              <w:t>0.84</w:t>
            </w:r>
          </w:p>
        </w:tc>
        <w:tc>
          <w:tcPr>
            <w:tcW w:w="0" w:type="auto"/>
            <w:hideMark/>
          </w:tcPr>
          <w:p w14:paraId="32F8753F" w14:textId="77777777" w:rsidR="007430FB" w:rsidRPr="007430FB" w:rsidRDefault="007430FB" w:rsidP="007430FB">
            <w:pPr>
              <w:rPr>
                <w:rFonts w:cstheme="minorHAnsi"/>
                <w:sz w:val="24"/>
                <w:szCs w:val="24"/>
              </w:rPr>
            </w:pPr>
            <w:r w:rsidRPr="007430FB">
              <w:rPr>
                <w:rFonts w:cstheme="minorHAnsi"/>
                <w:sz w:val="24"/>
                <w:szCs w:val="24"/>
              </w:rPr>
              <w:t>0.64</w:t>
            </w:r>
          </w:p>
        </w:tc>
        <w:tc>
          <w:tcPr>
            <w:tcW w:w="0" w:type="auto"/>
            <w:hideMark/>
          </w:tcPr>
          <w:p w14:paraId="00B6BDCB" w14:textId="77777777" w:rsidR="007430FB" w:rsidRPr="007430FB" w:rsidRDefault="007430FB" w:rsidP="007430FB">
            <w:pPr>
              <w:rPr>
                <w:rFonts w:cstheme="minorHAnsi"/>
                <w:sz w:val="24"/>
                <w:szCs w:val="24"/>
              </w:rPr>
            </w:pPr>
            <w:r w:rsidRPr="007430FB">
              <w:rPr>
                <w:rFonts w:cstheme="minorHAnsi"/>
                <w:sz w:val="24"/>
                <w:szCs w:val="24"/>
              </w:rPr>
              <w:t>0.84</w:t>
            </w:r>
          </w:p>
        </w:tc>
        <w:tc>
          <w:tcPr>
            <w:tcW w:w="0" w:type="auto"/>
            <w:hideMark/>
          </w:tcPr>
          <w:p w14:paraId="7D9BC84B" w14:textId="77777777" w:rsidR="007430FB" w:rsidRPr="007430FB" w:rsidRDefault="007430FB" w:rsidP="007430FB">
            <w:pPr>
              <w:rPr>
                <w:rFonts w:cstheme="minorHAnsi"/>
                <w:sz w:val="24"/>
                <w:szCs w:val="24"/>
              </w:rPr>
            </w:pPr>
            <w:r w:rsidRPr="007430FB">
              <w:rPr>
                <w:rFonts w:cstheme="minorHAnsi"/>
                <w:sz w:val="24"/>
                <w:szCs w:val="24"/>
              </w:rPr>
              <w:t>0.54</w:t>
            </w:r>
          </w:p>
        </w:tc>
        <w:tc>
          <w:tcPr>
            <w:tcW w:w="0" w:type="auto"/>
            <w:hideMark/>
          </w:tcPr>
          <w:p w14:paraId="5C5FE440" w14:textId="77777777" w:rsidR="007430FB" w:rsidRPr="007430FB" w:rsidRDefault="007430FB" w:rsidP="007430FB">
            <w:pPr>
              <w:rPr>
                <w:rFonts w:cstheme="minorHAnsi"/>
                <w:sz w:val="24"/>
                <w:szCs w:val="24"/>
              </w:rPr>
            </w:pPr>
            <w:r w:rsidRPr="007430FB">
              <w:rPr>
                <w:rFonts w:cstheme="minorHAnsi"/>
                <w:sz w:val="24"/>
                <w:szCs w:val="24"/>
              </w:rPr>
              <w:t>0.83</w:t>
            </w:r>
          </w:p>
        </w:tc>
        <w:tc>
          <w:tcPr>
            <w:tcW w:w="0" w:type="auto"/>
            <w:hideMark/>
          </w:tcPr>
          <w:p w14:paraId="65C44C21" w14:textId="77777777" w:rsidR="007430FB" w:rsidRPr="007430FB" w:rsidRDefault="007430FB" w:rsidP="007430FB">
            <w:pPr>
              <w:rPr>
                <w:rFonts w:cstheme="minorHAnsi"/>
                <w:sz w:val="24"/>
                <w:szCs w:val="24"/>
              </w:rPr>
            </w:pPr>
            <w:r w:rsidRPr="007430FB">
              <w:rPr>
                <w:rFonts w:cstheme="minorHAnsi"/>
                <w:sz w:val="24"/>
                <w:szCs w:val="24"/>
              </w:rPr>
              <w:t>0.88</w:t>
            </w:r>
          </w:p>
        </w:tc>
      </w:tr>
      <w:tr w:rsidR="007430FB" w:rsidRPr="007430FB" w14:paraId="7AF18D55" w14:textId="77777777" w:rsidTr="004545CB">
        <w:tc>
          <w:tcPr>
            <w:tcW w:w="0" w:type="auto"/>
            <w:hideMark/>
          </w:tcPr>
          <w:p w14:paraId="20F4A8A8" w14:textId="77777777" w:rsidR="007430FB" w:rsidRPr="007430FB" w:rsidRDefault="007430FB" w:rsidP="007430FB">
            <w:pPr>
              <w:rPr>
                <w:rFonts w:cstheme="minorHAnsi"/>
                <w:sz w:val="24"/>
                <w:szCs w:val="24"/>
              </w:rPr>
            </w:pPr>
            <w:r w:rsidRPr="007430FB">
              <w:rPr>
                <w:rFonts w:cstheme="minorHAnsi"/>
                <w:sz w:val="24"/>
                <w:szCs w:val="24"/>
              </w:rPr>
              <w:t>Fisher alpha</w:t>
            </w:r>
          </w:p>
        </w:tc>
        <w:tc>
          <w:tcPr>
            <w:tcW w:w="0" w:type="auto"/>
            <w:hideMark/>
          </w:tcPr>
          <w:p w14:paraId="64F7001C" w14:textId="77777777" w:rsidR="007430FB" w:rsidRPr="007430FB" w:rsidRDefault="007430FB" w:rsidP="007430FB">
            <w:pPr>
              <w:rPr>
                <w:rFonts w:cstheme="minorHAnsi"/>
                <w:sz w:val="24"/>
                <w:szCs w:val="24"/>
              </w:rPr>
            </w:pPr>
            <w:r w:rsidRPr="007430FB">
              <w:rPr>
                <w:rFonts w:cstheme="minorHAnsi"/>
                <w:sz w:val="24"/>
                <w:szCs w:val="24"/>
              </w:rPr>
              <w:t>13.16</w:t>
            </w:r>
          </w:p>
        </w:tc>
        <w:tc>
          <w:tcPr>
            <w:tcW w:w="0" w:type="auto"/>
            <w:hideMark/>
          </w:tcPr>
          <w:p w14:paraId="72CC0C28" w14:textId="77777777" w:rsidR="007430FB" w:rsidRPr="007430FB" w:rsidRDefault="007430FB" w:rsidP="007430FB">
            <w:pPr>
              <w:rPr>
                <w:rFonts w:cstheme="minorHAnsi"/>
                <w:sz w:val="24"/>
                <w:szCs w:val="24"/>
              </w:rPr>
            </w:pPr>
            <w:r w:rsidRPr="007430FB">
              <w:rPr>
                <w:rFonts w:cstheme="minorHAnsi"/>
                <w:sz w:val="24"/>
                <w:szCs w:val="24"/>
              </w:rPr>
              <w:t>5.96</w:t>
            </w:r>
          </w:p>
        </w:tc>
        <w:tc>
          <w:tcPr>
            <w:tcW w:w="0" w:type="auto"/>
            <w:hideMark/>
          </w:tcPr>
          <w:p w14:paraId="18FB6081" w14:textId="77777777" w:rsidR="007430FB" w:rsidRPr="007430FB" w:rsidRDefault="007430FB" w:rsidP="007430FB">
            <w:pPr>
              <w:rPr>
                <w:rFonts w:cstheme="minorHAnsi"/>
                <w:sz w:val="24"/>
                <w:szCs w:val="24"/>
              </w:rPr>
            </w:pPr>
            <w:r w:rsidRPr="007430FB">
              <w:rPr>
                <w:rFonts w:cstheme="minorHAnsi"/>
                <w:sz w:val="24"/>
                <w:szCs w:val="24"/>
              </w:rPr>
              <w:t>10.54</w:t>
            </w:r>
          </w:p>
        </w:tc>
        <w:tc>
          <w:tcPr>
            <w:tcW w:w="0" w:type="auto"/>
            <w:hideMark/>
          </w:tcPr>
          <w:p w14:paraId="7EB20602" w14:textId="77777777" w:rsidR="007430FB" w:rsidRPr="007430FB" w:rsidRDefault="007430FB" w:rsidP="007430FB">
            <w:pPr>
              <w:rPr>
                <w:rFonts w:cstheme="minorHAnsi"/>
                <w:sz w:val="24"/>
                <w:szCs w:val="24"/>
              </w:rPr>
            </w:pPr>
            <w:r w:rsidRPr="007430FB">
              <w:rPr>
                <w:rFonts w:cstheme="minorHAnsi"/>
                <w:sz w:val="24"/>
                <w:szCs w:val="24"/>
              </w:rPr>
              <w:t>7.67</w:t>
            </w:r>
          </w:p>
        </w:tc>
        <w:tc>
          <w:tcPr>
            <w:tcW w:w="0" w:type="auto"/>
            <w:hideMark/>
          </w:tcPr>
          <w:p w14:paraId="0E9D7011" w14:textId="77777777" w:rsidR="007430FB" w:rsidRPr="007430FB" w:rsidRDefault="007430FB" w:rsidP="007430FB">
            <w:pPr>
              <w:rPr>
                <w:rFonts w:cstheme="minorHAnsi"/>
                <w:sz w:val="24"/>
                <w:szCs w:val="24"/>
              </w:rPr>
            </w:pPr>
            <w:r w:rsidRPr="007430FB">
              <w:rPr>
                <w:rFonts w:cstheme="minorHAnsi"/>
                <w:sz w:val="24"/>
                <w:szCs w:val="24"/>
              </w:rPr>
              <w:t>9.37</w:t>
            </w:r>
          </w:p>
        </w:tc>
        <w:tc>
          <w:tcPr>
            <w:tcW w:w="0" w:type="auto"/>
            <w:hideMark/>
          </w:tcPr>
          <w:p w14:paraId="48E10109" w14:textId="77777777" w:rsidR="007430FB" w:rsidRPr="007430FB" w:rsidRDefault="007430FB" w:rsidP="007430FB">
            <w:pPr>
              <w:rPr>
                <w:rFonts w:cstheme="minorHAnsi"/>
                <w:sz w:val="24"/>
                <w:szCs w:val="24"/>
              </w:rPr>
            </w:pPr>
            <w:r w:rsidRPr="007430FB">
              <w:rPr>
                <w:rFonts w:cstheme="minorHAnsi"/>
                <w:sz w:val="24"/>
                <w:szCs w:val="24"/>
              </w:rPr>
              <w:t>10.54</w:t>
            </w:r>
          </w:p>
        </w:tc>
      </w:tr>
    </w:tbl>
    <w:p w14:paraId="657A4571" w14:textId="77777777" w:rsidR="004545CB" w:rsidRDefault="004545CB" w:rsidP="007430FB">
      <w:pPr>
        <w:rPr>
          <w:rFonts w:cstheme="minorHAnsi"/>
          <w:sz w:val="24"/>
          <w:szCs w:val="24"/>
        </w:rPr>
      </w:pPr>
    </w:p>
    <w:p w14:paraId="1FC7F8A2" w14:textId="58E0FBC2" w:rsidR="007430FB" w:rsidRPr="007430FB" w:rsidRDefault="007430FB" w:rsidP="007430FB">
      <w:pPr>
        <w:rPr>
          <w:rFonts w:cstheme="minorHAnsi"/>
          <w:sz w:val="24"/>
          <w:szCs w:val="24"/>
        </w:rPr>
      </w:pPr>
      <w:r w:rsidRPr="007430FB">
        <w:rPr>
          <w:rFonts w:cstheme="minorHAnsi"/>
          <w:sz w:val="24"/>
          <w:szCs w:val="24"/>
        </w:rPr>
        <w:t>The relative number of liana seedlings (with respect to tree density) was highest in the two limestone sites and one of the dry forest sites (</w:t>
      </w:r>
      <w:r w:rsidRPr="007430FB">
        <w:rPr>
          <w:rFonts w:cstheme="minorHAnsi"/>
          <w:i/>
          <w:iCs/>
          <w:sz w:val="24"/>
          <w:szCs w:val="24"/>
        </w:rPr>
        <w:t>F</w:t>
      </w:r>
      <w:r w:rsidRPr="007430FB">
        <w:rPr>
          <w:rFonts w:cstheme="minorHAnsi"/>
          <w:sz w:val="24"/>
          <w:szCs w:val="24"/>
          <w:vertAlign w:val="subscript"/>
        </w:rPr>
        <w:t>5,12</w:t>
      </w:r>
      <w:r w:rsidRPr="007430FB">
        <w:rPr>
          <w:rFonts w:cstheme="minorHAnsi"/>
          <w:sz w:val="24"/>
          <w:szCs w:val="24"/>
        </w:rPr>
        <w:t xml:space="preserve"> = 6.87, </w:t>
      </w:r>
      <w:r w:rsidRPr="007430FB">
        <w:rPr>
          <w:rFonts w:cstheme="minorHAnsi"/>
          <w:i/>
          <w:iCs/>
          <w:sz w:val="24"/>
          <w:szCs w:val="24"/>
        </w:rPr>
        <w:t>P </w:t>
      </w:r>
      <w:r w:rsidRPr="007430FB">
        <w:rPr>
          <w:rFonts w:cstheme="minorHAnsi"/>
          <w:sz w:val="24"/>
          <w:szCs w:val="24"/>
        </w:rPr>
        <w:t>=</w:t>
      </w:r>
      <w:r w:rsidRPr="007430FB">
        <w:rPr>
          <w:rFonts w:cstheme="minorHAnsi"/>
          <w:i/>
          <w:iCs/>
          <w:sz w:val="24"/>
          <w:szCs w:val="24"/>
        </w:rPr>
        <w:t> </w:t>
      </w:r>
      <w:r w:rsidRPr="007430FB">
        <w:rPr>
          <w:rFonts w:cstheme="minorHAnsi"/>
          <w:sz w:val="24"/>
          <w:szCs w:val="24"/>
        </w:rPr>
        <w:t>0.003; Fig. </w:t>
      </w:r>
      <w:r w:rsidRPr="00982528">
        <w:rPr>
          <w:rFonts w:cstheme="minorHAnsi"/>
          <w:sz w:val="24"/>
          <w:szCs w:val="24"/>
        </w:rPr>
        <w:t>2</w:t>
      </w:r>
      <w:r w:rsidRPr="007430FB">
        <w:rPr>
          <w:rFonts w:cstheme="minorHAnsi"/>
          <w:sz w:val="24"/>
          <w:szCs w:val="24"/>
        </w:rPr>
        <w:t>B). In terms of soil fertility, both absolute and relative liana densities were highest in the two limestone plots. However, relative liana density was significantly higher in the infertile dry forest than in the fertile dry forest. Absolute liana density did not differ between the infertile and fertile dry forest plots.</w:t>
      </w:r>
    </w:p>
    <w:p w14:paraId="559A10FA" w14:textId="161A9005" w:rsidR="007430FB" w:rsidRPr="007430FB" w:rsidRDefault="007430FB" w:rsidP="007430FB">
      <w:pPr>
        <w:rPr>
          <w:rFonts w:cstheme="minorHAnsi"/>
          <w:sz w:val="24"/>
          <w:szCs w:val="24"/>
        </w:rPr>
      </w:pPr>
      <w:r w:rsidRPr="007430FB">
        <w:rPr>
          <w:rFonts w:cstheme="minorHAnsi"/>
          <w:sz w:val="24"/>
          <w:szCs w:val="24"/>
        </w:rPr>
        <w:t>Species richness did not differ significantly among the plots (</w:t>
      </w:r>
      <w:r w:rsidRPr="007430FB">
        <w:rPr>
          <w:rFonts w:cstheme="minorHAnsi"/>
          <w:i/>
          <w:iCs/>
          <w:sz w:val="24"/>
          <w:szCs w:val="24"/>
        </w:rPr>
        <w:t>F</w:t>
      </w:r>
      <w:r w:rsidRPr="007430FB">
        <w:rPr>
          <w:rFonts w:cstheme="minorHAnsi"/>
          <w:sz w:val="24"/>
          <w:szCs w:val="24"/>
          <w:vertAlign w:val="subscript"/>
        </w:rPr>
        <w:t>5, 12</w:t>
      </w:r>
      <w:r w:rsidRPr="007430FB">
        <w:rPr>
          <w:rFonts w:cstheme="minorHAnsi"/>
          <w:sz w:val="24"/>
          <w:szCs w:val="24"/>
        </w:rPr>
        <w:t> = 1.18, P = 0.3724; Fig. </w:t>
      </w:r>
      <w:r w:rsidRPr="00982528">
        <w:rPr>
          <w:rFonts w:cstheme="minorHAnsi"/>
          <w:sz w:val="24"/>
          <w:szCs w:val="24"/>
        </w:rPr>
        <w:t>2</w:t>
      </w:r>
      <w:r w:rsidRPr="007430FB">
        <w:rPr>
          <w:rFonts w:cstheme="minorHAnsi"/>
          <w:sz w:val="24"/>
          <w:szCs w:val="24"/>
        </w:rPr>
        <w:t>C). The highest species richness was at plot LA-M1, with 31 species, followed by LS-M2 with 30, LA-W2 (29), LA-D2 (27), LS-W2 (26), and LA-D1 (26) (Table </w:t>
      </w:r>
      <w:r w:rsidRPr="00982528">
        <w:rPr>
          <w:rFonts w:cstheme="minorHAnsi"/>
          <w:sz w:val="24"/>
          <w:szCs w:val="24"/>
        </w:rPr>
        <w:t>2</w:t>
      </w:r>
      <w:r w:rsidRPr="007430FB">
        <w:rPr>
          <w:rFonts w:cstheme="minorHAnsi"/>
          <w:sz w:val="24"/>
          <w:szCs w:val="24"/>
        </w:rPr>
        <w:t>, Fig. </w:t>
      </w:r>
      <w:r w:rsidRPr="00982528">
        <w:rPr>
          <w:rFonts w:cstheme="minorHAnsi"/>
          <w:sz w:val="24"/>
          <w:szCs w:val="24"/>
        </w:rPr>
        <w:t>2</w:t>
      </w:r>
      <w:r w:rsidRPr="007430FB">
        <w:rPr>
          <w:rFonts w:cstheme="minorHAnsi"/>
          <w:sz w:val="24"/>
          <w:szCs w:val="24"/>
        </w:rPr>
        <w:t>C). However, relative species richness was two times more in infertile dry forest site (LA-D1) than in the other sites (Fig. </w:t>
      </w:r>
      <w:r w:rsidRPr="00982528">
        <w:rPr>
          <w:rFonts w:cstheme="minorHAnsi"/>
          <w:sz w:val="24"/>
          <w:szCs w:val="24"/>
        </w:rPr>
        <w:t>2</w:t>
      </w:r>
      <w:r w:rsidRPr="007430FB">
        <w:rPr>
          <w:rFonts w:cstheme="minorHAnsi"/>
          <w:sz w:val="24"/>
          <w:szCs w:val="24"/>
        </w:rPr>
        <w:t>D).</w:t>
      </w:r>
    </w:p>
    <w:p w14:paraId="128A3485" w14:textId="160B35FA" w:rsidR="007430FB" w:rsidRPr="007430FB" w:rsidRDefault="007430FB" w:rsidP="007430FB">
      <w:pPr>
        <w:rPr>
          <w:rFonts w:cstheme="minorHAnsi"/>
          <w:sz w:val="24"/>
          <w:szCs w:val="24"/>
        </w:rPr>
      </w:pPr>
      <w:r w:rsidRPr="007430FB">
        <w:rPr>
          <w:rFonts w:cstheme="minorHAnsi"/>
          <w:sz w:val="24"/>
          <w:szCs w:val="24"/>
        </w:rPr>
        <w:t>There were substantially fewer climbing lianas than freestanding lianas in all of the plots (Fig. </w:t>
      </w:r>
      <w:r w:rsidRPr="00982528">
        <w:rPr>
          <w:rFonts w:cstheme="minorHAnsi"/>
          <w:sz w:val="24"/>
          <w:szCs w:val="24"/>
        </w:rPr>
        <w:t>2</w:t>
      </w:r>
      <w:r w:rsidRPr="007430FB">
        <w:rPr>
          <w:rFonts w:cstheme="minorHAnsi"/>
          <w:sz w:val="24"/>
          <w:szCs w:val="24"/>
        </w:rPr>
        <w:t>E). However, the relative abundance of climbing liana seedlings was significantly higher on the dry side of the rainfall gradient than in the middle or wet (df = </w:t>
      </w:r>
      <w:r w:rsidRPr="007430FB">
        <w:rPr>
          <w:rFonts w:cstheme="minorHAnsi"/>
          <w:i/>
          <w:iCs/>
          <w:sz w:val="24"/>
          <w:szCs w:val="24"/>
        </w:rPr>
        <w:t>2, G</w:t>
      </w:r>
      <w:r w:rsidRPr="007430FB">
        <w:rPr>
          <w:rFonts w:cstheme="minorHAnsi"/>
          <w:i/>
          <w:iCs/>
          <w:sz w:val="24"/>
          <w:szCs w:val="24"/>
          <w:vertAlign w:val="superscript"/>
        </w:rPr>
        <w:t>2</w:t>
      </w:r>
      <w:r w:rsidRPr="007430FB">
        <w:rPr>
          <w:rFonts w:cstheme="minorHAnsi"/>
          <w:sz w:val="24"/>
          <w:szCs w:val="24"/>
        </w:rPr>
        <w:t xml:space="preserve"> = 99.49, </w:t>
      </w:r>
      <w:r w:rsidRPr="007430FB">
        <w:rPr>
          <w:rFonts w:cstheme="minorHAnsi"/>
          <w:i/>
          <w:iCs/>
          <w:sz w:val="24"/>
          <w:szCs w:val="24"/>
        </w:rPr>
        <w:t>P </w:t>
      </w:r>
      <w:r w:rsidRPr="007430FB">
        <w:rPr>
          <w:rFonts w:cstheme="minorHAnsi"/>
          <w:sz w:val="24"/>
          <w:szCs w:val="24"/>
        </w:rPr>
        <w:t>&lt;</w:t>
      </w:r>
      <w:r w:rsidRPr="007430FB">
        <w:rPr>
          <w:rFonts w:cstheme="minorHAnsi"/>
          <w:i/>
          <w:iCs/>
          <w:sz w:val="24"/>
          <w:szCs w:val="24"/>
        </w:rPr>
        <w:t> </w:t>
      </w:r>
      <w:r w:rsidRPr="007430FB">
        <w:rPr>
          <w:rFonts w:cstheme="minorHAnsi"/>
          <w:sz w:val="24"/>
          <w:szCs w:val="24"/>
        </w:rPr>
        <w:t>0.001). There was a slightly higher proportion of climbing liana seedlings in the limestone sites compared to the laterite sites (df = </w:t>
      </w:r>
      <w:r w:rsidRPr="007430FB">
        <w:rPr>
          <w:rFonts w:cstheme="minorHAnsi"/>
          <w:i/>
          <w:iCs/>
          <w:sz w:val="24"/>
          <w:szCs w:val="24"/>
        </w:rPr>
        <w:t>1, G</w:t>
      </w:r>
      <w:r w:rsidRPr="007430FB">
        <w:rPr>
          <w:rFonts w:cstheme="minorHAnsi"/>
          <w:i/>
          <w:iCs/>
          <w:sz w:val="24"/>
          <w:szCs w:val="24"/>
          <w:vertAlign w:val="superscript"/>
        </w:rPr>
        <w:t>2</w:t>
      </w:r>
      <w:r w:rsidRPr="007430FB">
        <w:rPr>
          <w:rFonts w:cstheme="minorHAnsi"/>
          <w:sz w:val="24"/>
          <w:szCs w:val="24"/>
        </w:rPr>
        <w:t xml:space="preserve">  = 5.31, </w:t>
      </w:r>
      <w:r w:rsidRPr="007430FB">
        <w:rPr>
          <w:rFonts w:cstheme="minorHAnsi"/>
          <w:i/>
          <w:iCs/>
          <w:sz w:val="24"/>
          <w:szCs w:val="24"/>
        </w:rPr>
        <w:t>P = </w:t>
      </w:r>
      <w:r w:rsidRPr="007430FB">
        <w:rPr>
          <w:rFonts w:cstheme="minorHAnsi"/>
          <w:sz w:val="24"/>
          <w:szCs w:val="24"/>
        </w:rPr>
        <w:t>0.02) (Fig. </w:t>
      </w:r>
      <w:r w:rsidRPr="00982528">
        <w:rPr>
          <w:rFonts w:cstheme="minorHAnsi"/>
          <w:sz w:val="24"/>
          <w:szCs w:val="24"/>
        </w:rPr>
        <w:t>2</w:t>
      </w:r>
      <w:r w:rsidRPr="007430FB">
        <w:rPr>
          <w:rFonts w:cstheme="minorHAnsi"/>
          <w:sz w:val="24"/>
          <w:szCs w:val="24"/>
        </w:rPr>
        <w:t>E).</w:t>
      </w:r>
    </w:p>
    <w:p w14:paraId="5B0D82CB" w14:textId="581D12E5" w:rsidR="007430FB" w:rsidRPr="007430FB" w:rsidRDefault="007430FB" w:rsidP="007430FB">
      <w:pPr>
        <w:rPr>
          <w:rFonts w:cstheme="minorHAnsi"/>
          <w:sz w:val="24"/>
          <w:szCs w:val="24"/>
        </w:rPr>
      </w:pPr>
      <w:r w:rsidRPr="007430FB">
        <w:rPr>
          <w:rFonts w:cstheme="minorHAnsi"/>
          <w:sz w:val="24"/>
          <w:szCs w:val="24"/>
        </w:rPr>
        <w:t>The laterite plots had relatively high species evenness, with the limestone plots having very low species evenness (Table </w:t>
      </w:r>
      <w:r w:rsidRPr="00982528">
        <w:rPr>
          <w:rFonts w:cstheme="minorHAnsi"/>
          <w:sz w:val="24"/>
          <w:szCs w:val="24"/>
        </w:rPr>
        <w:t>2</w:t>
      </w:r>
      <w:r w:rsidRPr="007430FB">
        <w:rPr>
          <w:rFonts w:cstheme="minorHAnsi"/>
          <w:sz w:val="24"/>
          <w:szCs w:val="24"/>
        </w:rPr>
        <w:t>, Fig. </w:t>
      </w:r>
      <w:r w:rsidRPr="00982528">
        <w:rPr>
          <w:rFonts w:cstheme="minorHAnsi"/>
          <w:sz w:val="24"/>
          <w:szCs w:val="24"/>
        </w:rPr>
        <w:t>3</w:t>
      </w:r>
      <w:r w:rsidRPr="007430FB">
        <w:rPr>
          <w:rFonts w:cstheme="minorHAnsi"/>
          <w:sz w:val="24"/>
          <w:szCs w:val="24"/>
        </w:rPr>
        <w:t>). In the limestone plots, only a few species were dominant, and thus, the species dominance curves showed a rapid decrease in common species (Fig. </w:t>
      </w:r>
      <w:r w:rsidRPr="00982528">
        <w:rPr>
          <w:rFonts w:cstheme="minorHAnsi"/>
          <w:sz w:val="24"/>
          <w:szCs w:val="24"/>
        </w:rPr>
        <w:t>3</w:t>
      </w:r>
      <w:r w:rsidRPr="007430FB">
        <w:rPr>
          <w:rFonts w:cstheme="minorHAnsi"/>
          <w:sz w:val="24"/>
          <w:szCs w:val="24"/>
        </w:rPr>
        <w:t xml:space="preserve">). In LS-W2, we found 26 species, with the two most abundant species, </w:t>
      </w:r>
      <w:r w:rsidRPr="007430FB">
        <w:rPr>
          <w:rFonts w:cstheme="minorHAnsi"/>
          <w:i/>
          <w:iCs/>
          <w:sz w:val="24"/>
          <w:szCs w:val="24"/>
        </w:rPr>
        <w:t>Connarus turckzaninowi</w:t>
      </w:r>
      <w:r w:rsidRPr="007430FB">
        <w:rPr>
          <w:rFonts w:cstheme="minorHAnsi"/>
          <w:sz w:val="24"/>
          <w:szCs w:val="24"/>
        </w:rPr>
        <w:t xml:space="preserve"> and </w:t>
      </w:r>
      <w:r w:rsidRPr="007430FB">
        <w:rPr>
          <w:rFonts w:cstheme="minorHAnsi"/>
          <w:i/>
          <w:iCs/>
          <w:sz w:val="24"/>
          <w:szCs w:val="24"/>
        </w:rPr>
        <w:t>Hippocratea volubilis</w:t>
      </w:r>
      <w:r w:rsidRPr="007430FB">
        <w:rPr>
          <w:rFonts w:cstheme="minorHAnsi"/>
          <w:sz w:val="24"/>
          <w:szCs w:val="24"/>
        </w:rPr>
        <w:t xml:space="preserve">, accounting for 58 percent of the total number of seedlings. In LS-M2, we found 30 species, with only one species, </w:t>
      </w:r>
      <w:r w:rsidRPr="007430FB">
        <w:rPr>
          <w:rFonts w:cstheme="minorHAnsi"/>
          <w:i/>
          <w:iCs/>
          <w:sz w:val="24"/>
          <w:szCs w:val="24"/>
        </w:rPr>
        <w:t>Anthodon panamense,</w:t>
      </w:r>
      <w:r w:rsidRPr="007430FB">
        <w:rPr>
          <w:rFonts w:cstheme="minorHAnsi"/>
          <w:sz w:val="24"/>
          <w:szCs w:val="24"/>
        </w:rPr>
        <w:t xml:space="preserve"> accounting for 50 percent of all the individuals.</w:t>
      </w:r>
    </w:p>
    <w:p w14:paraId="305F9398" w14:textId="7C58F563" w:rsidR="007430FB" w:rsidRPr="007430FB" w:rsidRDefault="007430FB" w:rsidP="00982528">
      <w:pPr>
        <w:pStyle w:val="NoSpacing"/>
      </w:pPr>
      <w:r w:rsidRPr="007430FB">
        <w:rPr>
          <w:noProof/>
        </w:rPr>
        <w:lastRenderedPageBreak/>
        <w:drawing>
          <wp:inline distT="0" distB="0" distL="0" distR="0" wp14:anchorId="77E9D153" wp14:editId="690C0E94">
            <wp:extent cx="2743200" cy="3456432"/>
            <wp:effectExtent l="0" t="0" r="0" b="0"/>
            <wp:docPr id="3" name="Picture 3" descr="Details are in the caption following the image">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3456432"/>
                    </a:xfrm>
                    <a:prstGeom prst="rect">
                      <a:avLst/>
                    </a:prstGeom>
                    <a:noFill/>
                    <a:ln>
                      <a:noFill/>
                    </a:ln>
                  </pic:spPr>
                </pic:pic>
              </a:graphicData>
            </a:graphic>
          </wp:inline>
        </w:drawing>
      </w:r>
    </w:p>
    <w:p w14:paraId="04F18FAC" w14:textId="5887268B" w:rsidR="007430FB" w:rsidRDefault="007430FB" w:rsidP="004545CB">
      <w:pPr>
        <w:pStyle w:val="NoSpacing"/>
      </w:pPr>
      <w:r w:rsidRPr="007430FB">
        <w:t>Figure 3</w:t>
      </w:r>
      <w:r w:rsidR="004545CB">
        <w:t xml:space="preserve">. </w:t>
      </w:r>
      <w:r w:rsidRPr="007430FB">
        <w:t>Number of seedlings by species in each study site and the evenness (E = H/ln(S)) value for each site. Total number of seedlings per species is shown on the y-axis and species name, using the appropriate CTFS species code (Table </w:t>
      </w:r>
      <w:r w:rsidRPr="00982528">
        <w:rPr>
          <w:rFonts w:cstheme="minorHAnsi"/>
          <w:sz w:val="24"/>
          <w:szCs w:val="24"/>
        </w:rPr>
        <w:t>3</w:t>
      </w:r>
      <w:r w:rsidRPr="007430FB">
        <w:t>).</w:t>
      </w:r>
    </w:p>
    <w:p w14:paraId="291C5FDC" w14:textId="77777777" w:rsidR="004545CB" w:rsidRPr="007430FB" w:rsidRDefault="004545CB" w:rsidP="004545CB">
      <w:pPr>
        <w:pStyle w:val="NoSpacing"/>
      </w:pPr>
    </w:p>
    <w:p w14:paraId="422171C1" w14:textId="631C953F" w:rsidR="007430FB" w:rsidRPr="007430FB" w:rsidRDefault="007430FB" w:rsidP="007430FB">
      <w:pPr>
        <w:rPr>
          <w:rFonts w:cstheme="minorHAnsi"/>
          <w:sz w:val="24"/>
          <w:szCs w:val="24"/>
        </w:rPr>
      </w:pPr>
      <w:r w:rsidRPr="007430FB">
        <w:rPr>
          <w:rFonts w:cstheme="minorHAnsi"/>
          <w:sz w:val="24"/>
          <w:szCs w:val="24"/>
        </w:rPr>
        <w:t>Liana species in our study seem to be generalists with respect to the rainfall gradient, and 45 of 63 species were present in all plots across the gradient. Only nine species (14%) were restricted to the wet side of the gradient, while seven species (11%) were restricted to the dry side of the gradient (Table </w:t>
      </w:r>
      <w:r w:rsidRPr="00982528">
        <w:rPr>
          <w:rFonts w:cstheme="minorHAnsi"/>
          <w:sz w:val="24"/>
          <w:szCs w:val="24"/>
        </w:rPr>
        <w:t>3</w:t>
      </w:r>
      <w:r w:rsidRPr="007430FB">
        <w:rPr>
          <w:rFonts w:cstheme="minorHAnsi"/>
          <w:sz w:val="24"/>
          <w:szCs w:val="24"/>
        </w:rPr>
        <w:t>). Nearly half of the species (26 of 56) were present on both soil substrates (Table </w:t>
      </w:r>
      <w:r w:rsidRPr="00982528">
        <w:rPr>
          <w:rFonts w:cstheme="minorHAnsi"/>
          <w:sz w:val="24"/>
          <w:szCs w:val="24"/>
        </w:rPr>
        <w:t>3</w:t>
      </w:r>
      <w:r w:rsidRPr="007430FB">
        <w:rPr>
          <w:rFonts w:cstheme="minorHAnsi"/>
          <w:sz w:val="24"/>
          <w:szCs w:val="24"/>
        </w:rPr>
        <w:t>), while 13 and 17 species were found only in limestone or laterite soils, respectively (Table </w:t>
      </w:r>
      <w:r w:rsidRPr="00982528">
        <w:rPr>
          <w:rFonts w:cstheme="minorHAnsi"/>
          <w:sz w:val="24"/>
          <w:szCs w:val="24"/>
        </w:rPr>
        <w:t>3</w:t>
      </w:r>
      <w:r w:rsidRPr="007430FB">
        <w:rPr>
          <w:rFonts w:cstheme="minorHAnsi"/>
          <w:sz w:val="24"/>
          <w:szCs w:val="24"/>
        </w:rPr>
        <w:t>). The Bray–Curtis similarity analysis revealed that the two limestone (LS-W2, LS-M2) and laterite plots (LA-W1, LA-M2) at the high and middle rainfall locations (LS-W2, LS-M2) were very different (they clustered together on their own separate branches), leaving the two dry forest plots (LA-D1, LA-D2) in between (Fig. </w:t>
      </w:r>
      <w:r w:rsidRPr="00982528">
        <w:rPr>
          <w:rFonts w:cstheme="minorHAnsi"/>
          <w:sz w:val="24"/>
          <w:szCs w:val="24"/>
        </w:rPr>
        <w:t>4</w:t>
      </w:r>
      <w:r w:rsidRPr="007430FB">
        <w:rPr>
          <w:rFonts w:cstheme="minorHAnsi"/>
          <w:sz w:val="24"/>
          <w:szCs w:val="24"/>
        </w:rPr>
        <w:t>).</w:t>
      </w:r>
    </w:p>
    <w:p w14:paraId="1815E2C4" w14:textId="77777777" w:rsidR="007430FB" w:rsidRPr="007430FB" w:rsidRDefault="007430FB" w:rsidP="004545CB">
      <w:pPr>
        <w:pStyle w:val="NoSpacing"/>
      </w:pPr>
      <w:r w:rsidRPr="007430FB">
        <w:t xml:space="preserve">Table 3. Mean canopy height, measured every five meters along the 100 meters transects and leaf area index (LAI) measured in the same points as the canopy height in the six study sites </w:t>
      </w:r>
    </w:p>
    <w:tbl>
      <w:tblPr>
        <w:tblStyle w:val="TableGrid"/>
        <w:tblW w:w="0" w:type="auto"/>
        <w:tblLook w:val="04A0" w:firstRow="1" w:lastRow="0" w:firstColumn="1" w:lastColumn="0" w:noHBand="0" w:noVBand="1"/>
      </w:tblPr>
      <w:tblGrid>
        <w:gridCol w:w="2215"/>
        <w:gridCol w:w="876"/>
        <w:gridCol w:w="844"/>
        <w:gridCol w:w="868"/>
        <w:gridCol w:w="836"/>
        <w:gridCol w:w="810"/>
        <w:gridCol w:w="810"/>
      </w:tblGrid>
      <w:tr w:rsidR="007430FB" w:rsidRPr="007430FB" w14:paraId="7527B737" w14:textId="77777777" w:rsidTr="004545CB">
        <w:tc>
          <w:tcPr>
            <w:tcW w:w="0" w:type="auto"/>
            <w:hideMark/>
          </w:tcPr>
          <w:p w14:paraId="1AA93107" w14:textId="77777777" w:rsidR="007430FB" w:rsidRPr="007430FB" w:rsidRDefault="007430FB" w:rsidP="007430FB">
            <w:pPr>
              <w:rPr>
                <w:rFonts w:cstheme="minorHAnsi"/>
                <w:sz w:val="24"/>
                <w:szCs w:val="24"/>
              </w:rPr>
            </w:pPr>
          </w:p>
        </w:tc>
        <w:tc>
          <w:tcPr>
            <w:tcW w:w="0" w:type="auto"/>
            <w:hideMark/>
          </w:tcPr>
          <w:p w14:paraId="67CA9961" w14:textId="77777777" w:rsidR="007430FB" w:rsidRPr="007430FB" w:rsidRDefault="007430FB" w:rsidP="007430FB">
            <w:pPr>
              <w:rPr>
                <w:rFonts w:cstheme="minorHAnsi"/>
                <w:b/>
                <w:bCs/>
                <w:sz w:val="24"/>
                <w:szCs w:val="24"/>
              </w:rPr>
            </w:pPr>
            <w:r w:rsidRPr="007430FB">
              <w:rPr>
                <w:rFonts w:cstheme="minorHAnsi"/>
                <w:b/>
                <w:bCs/>
                <w:sz w:val="24"/>
                <w:szCs w:val="24"/>
              </w:rPr>
              <w:t>LA-W1</w:t>
            </w:r>
          </w:p>
        </w:tc>
        <w:tc>
          <w:tcPr>
            <w:tcW w:w="0" w:type="auto"/>
            <w:hideMark/>
          </w:tcPr>
          <w:p w14:paraId="626B1526" w14:textId="77777777" w:rsidR="007430FB" w:rsidRPr="007430FB" w:rsidRDefault="007430FB" w:rsidP="007430FB">
            <w:pPr>
              <w:rPr>
                <w:rFonts w:cstheme="minorHAnsi"/>
                <w:b/>
                <w:bCs/>
                <w:sz w:val="24"/>
                <w:szCs w:val="24"/>
              </w:rPr>
            </w:pPr>
            <w:r w:rsidRPr="007430FB">
              <w:rPr>
                <w:rFonts w:cstheme="minorHAnsi"/>
                <w:b/>
                <w:bCs/>
                <w:sz w:val="24"/>
                <w:szCs w:val="24"/>
              </w:rPr>
              <w:t>LS-W2</w:t>
            </w:r>
          </w:p>
        </w:tc>
        <w:tc>
          <w:tcPr>
            <w:tcW w:w="0" w:type="auto"/>
            <w:hideMark/>
          </w:tcPr>
          <w:p w14:paraId="411736C2" w14:textId="77777777" w:rsidR="007430FB" w:rsidRPr="007430FB" w:rsidRDefault="007430FB" w:rsidP="007430FB">
            <w:pPr>
              <w:rPr>
                <w:rFonts w:cstheme="minorHAnsi"/>
                <w:b/>
                <w:bCs/>
                <w:sz w:val="24"/>
                <w:szCs w:val="24"/>
              </w:rPr>
            </w:pPr>
            <w:r w:rsidRPr="007430FB">
              <w:rPr>
                <w:rFonts w:cstheme="minorHAnsi"/>
                <w:b/>
                <w:bCs/>
                <w:sz w:val="24"/>
                <w:szCs w:val="24"/>
              </w:rPr>
              <w:t>LA-M1</w:t>
            </w:r>
          </w:p>
        </w:tc>
        <w:tc>
          <w:tcPr>
            <w:tcW w:w="0" w:type="auto"/>
            <w:hideMark/>
          </w:tcPr>
          <w:p w14:paraId="329C9628" w14:textId="77777777" w:rsidR="007430FB" w:rsidRPr="007430FB" w:rsidRDefault="007430FB" w:rsidP="007430FB">
            <w:pPr>
              <w:rPr>
                <w:rFonts w:cstheme="minorHAnsi"/>
                <w:b/>
                <w:bCs/>
                <w:sz w:val="24"/>
                <w:szCs w:val="24"/>
              </w:rPr>
            </w:pPr>
            <w:r w:rsidRPr="007430FB">
              <w:rPr>
                <w:rFonts w:cstheme="minorHAnsi"/>
                <w:b/>
                <w:bCs/>
                <w:sz w:val="24"/>
                <w:szCs w:val="24"/>
              </w:rPr>
              <w:t>LS-M2</w:t>
            </w:r>
          </w:p>
        </w:tc>
        <w:tc>
          <w:tcPr>
            <w:tcW w:w="0" w:type="auto"/>
            <w:hideMark/>
          </w:tcPr>
          <w:p w14:paraId="3C3942AA" w14:textId="77777777" w:rsidR="007430FB" w:rsidRPr="007430FB" w:rsidRDefault="007430FB" w:rsidP="007430FB">
            <w:pPr>
              <w:rPr>
                <w:rFonts w:cstheme="minorHAnsi"/>
                <w:b/>
                <w:bCs/>
                <w:sz w:val="24"/>
                <w:szCs w:val="24"/>
              </w:rPr>
            </w:pPr>
            <w:r w:rsidRPr="007430FB">
              <w:rPr>
                <w:rFonts w:cstheme="minorHAnsi"/>
                <w:b/>
                <w:bCs/>
                <w:sz w:val="24"/>
                <w:szCs w:val="24"/>
              </w:rPr>
              <w:t>LA-D1</w:t>
            </w:r>
          </w:p>
        </w:tc>
        <w:tc>
          <w:tcPr>
            <w:tcW w:w="0" w:type="auto"/>
            <w:hideMark/>
          </w:tcPr>
          <w:p w14:paraId="7BBF4E31" w14:textId="77777777" w:rsidR="007430FB" w:rsidRPr="007430FB" w:rsidRDefault="007430FB" w:rsidP="007430FB">
            <w:pPr>
              <w:rPr>
                <w:rFonts w:cstheme="minorHAnsi"/>
                <w:b/>
                <w:bCs/>
                <w:sz w:val="24"/>
                <w:szCs w:val="24"/>
              </w:rPr>
            </w:pPr>
            <w:r w:rsidRPr="007430FB">
              <w:rPr>
                <w:rFonts w:cstheme="minorHAnsi"/>
                <w:b/>
                <w:bCs/>
                <w:sz w:val="24"/>
                <w:szCs w:val="24"/>
              </w:rPr>
              <w:t>LA-D2</w:t>
            </w:r>
          </w:p>
        </w:tc>
      </w:tr>
      <w:tr w:rsidR="007430FB" w:rsidRPr="007430FB" w14:paraId="07413CEE" w14:textId="77777777" w:rsidTr="004545CB">
        <w:tc>
          <w:tcPr>
            <w:tcW w:w="0" w:type="auto"/>
            <w:hideMark/>
          </w:tcPr>
          <w:p w14:paraId="0FACBE48" w14:textId="77777777" w:rsidR="007430FB" w:rsidRPr="007430FB" w:rsidRDefault="007430FB" w:rsidP="007430FB">
            <w:pPr>
              <w:rPr>
                <w:rFonts w:cstheme="minorHAnsi"/>
                <w:sz w:val="24"/>
                <w:szCs w:val="24"/>
              </w:rPr>
            </w:pPr>
            <w:r w:rsidRPr="007430FB">
              <w:rPr>
                <w:rFonts w:cstheme="minorHAnsi"/>
                <w:sz w:val="24"/>
                <w:szCs w:val="24"/>
              </w:rPr>
              <w:t>Mean canopy height</w:t>
            </w:r>
          </w:p>
        </w:tc>
        <w:tc>
          <w:tcPr>
            <w:tcW w:w="0" w:type="auto"/>
            <w:hideMark/>
          </w:tcPr>
          <w:p w14:paraId="710C8906" w14:textId="77777777" w:rsidR="007430FB" w:rsidRPr="007430FB" w:rsidRDefault="007430FB" w:rsidP="007430FB">
            <w:pPr>
              <w:rPr>
                <w:rFonts w:cstheme="minorHAnsi"/>
                <w:sz w:val="24"/>
                <w:szCs w:val="24"/>
              </w:rPr>
            </w:pPr>
            <w:r w:rsidRPr="007430FB">
              <w:rPr>
                <w:rFonts w:cstheme="minorHAnsi"/>
                <w:sz w:val="24"/>
                <w:szCs w:val="24"/>
              </w:rPr>
              <w:t>36.02</w:t>
            </w:r>
          </w:p>
        </w:tc>
        <w:tc>
          <w:tcPr>
            <w:tcW w:w="0" w:type="auto"/>
            <w:hideMark/>
          </w:tcPr>
          <w:p w14:paraId="08F1A637" w14:textId="77777777" w:rsidR="007430FB" w:rsidRPr="007430FB" w:rsidRDefault="007430FB" w:rsidP="007430FB">
            <w:pPr>
              <w:rPr>
                <w:rFonts w:cstheme="minorHAnsi"/>
                <w:sz w:val="24"/>
                <w:szCs w:val="24"/>
              </w:rPr>
            </w:pPr>
            <w:r w:rsidRPr="007430FB">
              <w:rPr>
                <w:rFonts w:cstheme="minorHAnsi"/>
                <w:sz w:val="24"/>
                <w:szCs w:val="24"/>
              </w:rPr>
              <w:t>15.80</w:t>
            </w:r>
          </w:p>
        </w:tc>
        <w:tc>
          <w:tcPr>
            <w:tcW w:w="0" w:type="auto"/>
            <w:hideMark/>
          </w:tcPr>
          <w:p w14:paraId="39824959" w14:textId="77777777" w:rsidR="007430FB" w:rsidRPr="007430FB" w:rsidRDefault="007430FB" w:rsidP="007430FB">
            <w:pPr>
              <w:rPr>
                <w:rFonts w:cstheme="minorHAnsi"/>
                <w:sz w:val="24"/>
                <w:szCs w:val="24"/>
              </w:rPr>
            </w:pPr>
            <w:r w:rsidRPr="007430FB">
              <w:rPr>
                <w:rFonts w:cstheme="minorHAnsi"/>
                <w:sz w:val="24"/>
                <w:szCs w:val="24"/>
              </w:rPr>
              <w:t>33.32</w:t>
            </w:r>
          </w:p>
        </w:tc>
        <w:tc>
          <w:tcPr>
            <w:tcW w:w="0" w:type="auto"/>
            <w:hideMark/>
          </w:tcPr>
          <w:p w14:paraId="5644AC1B" w14:textId="77777777" w:rsidR="007430FB" w:rsidRPr="007430FB" w:rsidRDefault="007430FB" w:rsidP="007430FB">
            <w:pPr>
              <w:rPr>
                <w:rFonts w:cstheme="minorHAnsi"/>
                <w:sz w:val="24"/>
                <w:szCs w:val="24"/>
              </w:rPr>
            </w:pPr>
            <w:r w:rsidRPr="007430FB">
              <w:rPr>
                <w:rFonts w:cstheme="minorHAnsi"/>
                <w:sz w:val="24"/>
                <w:szCs w:val="24"/>
              </w:rPr>
              <w:t>15.92</w:t>
            </w:r>
          </w:p>
        </w:tc>
        <w:tc>
          <w:tcPr>
            <w:tcW w:w="0" w:type="auto"/>
            <w:hideMark/>
          </w:tcPr>
          <w:p w14:paraId="238B5A4F" w14:textId="77777777" w:rsidR="007430FB" w:rsidRPr="007430FB" w:rsidRDefault="007430FB" w:rsidP="007430FB">
            <w:pPr>
              <w:rPr>
                <w:rFonts w:cstheme="minorHAnsi"/>
                <w:sz w:val="24"/>
                <w:szCs w:val="24"/>
              </w:rPr>
            </w:pPr>
            <w:r w:rsidRPr="007430FB">
              <w:rPr>
                <w:rFonts w:cstheme="minorHAnsi"/>
                <w:sz w:val="24"/>
                <w:szCs w:val="24"/>
              </w:rPr>
              <w:t>26.49</w:t>
            </w:r>
          </w:p>
        </w:tc>
        <w:tc>
          <w:tcPr>
            <w:tcW w:w="0" w:type="auto"/>
            <w:hideMark/>
          </w:tcPr>
          <w:p w14:paraId="34143BA7" w14:textId="77777777" w:rsidR="007430FB" w:rsidRPr="007430FB" w:rsidRDefault="007430FB" w:rsidP="007430FB">
            <w:pPr>
              <w:rPr>
                <w:rFonts w:cstheme="minorHAnsi"/>
                <w:sz w:val="24"/>
                <w:szCs w:val="24"/>
              </w:rPr>
            </w:pPr>
            <w:r w:rsidRPr="007430FB">
              <w:rPr>
                <w:rFonts w:cstheme="minorHAnsi"/>
                <w:sz w:val="24"/>
                <w:szCs w:val="24"/>
              </w:rPr>
              <w:t>27.93</w:t>
            </w:r>
          </w:p>
        </w:tc>
      </w:tr>
      <w:tr w:rsidR="007430FB" w:rsidRPr="007430FB" w14:paraId="29CD1A3B" w14:textId="77777777" w:rsidTr="004545CB">
        <w:tc>
          <w:tcPr>
            <w:tcW w:w="0" w:type="auto"/>
            <w:hideMark/>
          </w:tcPr>
          <w:p w14:paraId="6CCB1FF8" w14:textId="77777777" w:rsidR="007430FB" w:rsidRPr="007430FB" w:rsidRDefault="007430FB" w:rsidP="007430FB">
            <w:pPr>
              <w:rPr>
                <w:rFonts w:cstheme="minorHAnsi"/>
                <w:sz w:val="24"/>
                <w:szCs w:val="24"/>
              </w:rPr>
            </w:pPr>
            <w:r w:rsidRPr="007430FB">
              <w:rPr>
                <w:rFonts w:cstheme="minorHAnsi"/>
                <w:sz w:val="24"/>
                <w:szCs w:val="24"/>
              </w:rPr>
              <w:t>Mean LAI</w:t>
            </w:r>
          </w:p>
        </w:tc>
        <w:tc>
          <w:tcPr>
            <w:tcW w:w="0" w:type="auto"/>
            <w:hideMark/>
          </w:tcPr>
          <w:p w14:paraId="47965F0F" w14:textId="77777777" w:rsidR="007430FB" w:rsidRPr="007430FB" w:rsidRDefault="007430FB" w:rsidP="007430FB">
            <w:pPr>
              <w:rPr>
                <w:rFonts w:cstheme="minorHAnsi"/>
                <w:sz w:val="24"/>
                <w:szCs w:val="24"/>
              </w:rPr>
            </w:pPr>
            <w:r w:rsidRPr="007430FB">
              <w:rPr>
                <w:rFonts w:cstheme="minorHAnsi"/>
                <w:sz w:val="24"/>
                <w:szCs w:val="24"/>
              </w:rPr>
              <w:t>4.23</w:t>
            </w:r>
          </w:p>
        </w:tc>
        <w:tc>
          <w:tcPr>
            <w:tcW w:w="0" w:type="auto"/>
            <w:hideMark/>
          </w:tcPr>
          <w:p w14:paraId="6EC9A6ED" w14:textId="77777777" w:rsidR="007430FB" w:rsidRPr="007430FB" w:rsidRDefault="007430FB" w:rsidP="007430FB">
            <w:pPr>
              <w:rPr>
                <w:rFonts w:cstheme="minorHAnsi"/>
                <w:sz w:val="24"/>
                <w:szCs w:val="24"/>
              </w:rPr>
            </w:pPr>
            <w:r w:rsidRPr="007430FB">
              <w:rPr>
                <w:rFonts w:cstheme="minorHAnsi"/>
                <w:sz w:val="24"/>
                <w:szCs w:val="24"/>
              </w:rPr>
              <w:t>3.48</w:t>
            </w:r>
          </w:p>
        </w:tc>
        <w:tc>
          <w:tcPr>
            <w:tcW w:w="0" w:type="auto"/>
            <w:hideMark/>
          </w:tcPr>
          <w:p w14:paraId="4915C231" w14:textId="77777777" w:rsidR="007430FB" w:rsidRPr="007430FB" w:rsidRDefault="007430FB" w:rsidP="007430FB">
            <w:pPr>
              <w:rPr>
                <w:rFonts w:cstheme="minorHAnsi"/>
                <w:sz w:val="24"/>
                <w:szCs w:val="24"/>
              </w:rPr>
            </w:pPr>
            <w:r w:rsidRPr="007430FB">
              <w:rPr>
                <w:rFonts w:cstheme="minorHAnsi"/>
                <w:sz w:val="24"/>
                <w:szCs w:val="24"/>
              </w:rPr>
              <w:t>4.72</w:t>
            </w:r>
          </w:p>
        </w:tc>
        <w:tc>
          <w:tcPr>
            <w:tcW w:w="0" w:type="auto"/>
            <w:hideMark/>
          </w:tcPr>
          <w:p w14:paraId="62C7A173" w14:textId="77777777" w:rsidR="007430FB" w:rsidRPr="007430FB" w:rsidRDefault="007430FB" w:rsidP="007430FB">
            <w:pPr>
              <w:rPr>
                <w:rFonts w:cstheme="minorHAnsi"/>
                <w:sz w:val="24"/>
                <w:szCs w:val="24"/>
              </w:rPr>
            </w:pPr>
            <w:r w:rsidRPr="007430FB">
              <w:rPr>
                <w:rFonts w:cstheme="minorHAnsi"/>
                <w:sz w:val="24"/>
                <w:szCs w:val="24"/>
              </w:rPr>
              <w:t>3.17</w:t>
            </w:r>
          </w:p>
        </w:tc>
        <w:tc>
          <w:tcPr>
            <w:tcW w:w="0" w:type="auto"/>
            <w:hideMark/>
          </w:tcPr>
          <w:p w14:paraId="1F8995D7" w14:textId="77777777" w:rsidR="007430FB" w:rsidRPr="007430FB" w:rsidRDefault="007430FB" w:rsidP="007430FB">
            <w:pPr>
              <w:rPr>
                <w:rFonts w:cstheme="minorHAnsi"/>
                <w:sz w:val="24"/>
                <w:szCs w:val="24"/>
              </w:rPr>
            </w:pPr>
            <w:r w:rsidRPr="007430FB">
              <w:rPr>
                <w:rFonts w:cstheme="minorHAnsi"/>
                <w:sz w:val="24"/>
                <w:szCs w:val="24"/>
              </w:rPr>
              <w:t>3.83</w:t>
            </w:r>
          </w:p>
        </w:tc>
        <w:tc>
          <w:tcPr>
            <w:tcW w:w="0" w:type="auto"/>
            <w:hideMark/>
          </w:tcPr>
          <w:p w14:paraId="7C462382" w14:textId="77777777" w:rsidR="007430FB" w:rsidRPr="007430FB" w:rsidRDefault="007430FB" w:rsidP="007430FB">
            <w:pPr>
              <w:rPr>
                <w:rFonts w:cstheme="minorHAnsi"/>
                <w:sz w:val="24"/>
                <w:szCs w:val="24"/>
              </w:rPr>
            </w:pPr>
            <w:r w:rsidRPr="007430FB">
              <w:rPr>
                <w:rFonts w:cstheme="minorHAnsi"/>
                <w:sz w:val="24"/>
                <w:szCs w:val="24"/>
              </w:rPr>
              <w:t>3.50</w:t>
            </w:r>
          </w:p>
        </w:tc>
      </w:tr>
    </w:tbl>
    <w:p w14:paraId="3C740168" w14:textId="7579C81A" w:rsidR="007430FB" w:rsidRPr="007430FB" w:rsidRDefault="007430FB" w:rsidP="00982528">
      <w:pPr>
        <w:pStyle w:val="NoSpacing"/>
      </w:pPr>
      <w:r w:rsidRPr="007430FB">
        <w:rPr>
          <w:noProof/>
        </w:rPr>
        <w:lastRenderedPageBreak/>
        <w:drawing>
          <wp:inline distT="0" distB="0" distL="0" distR="0" wp14:anchorId="60106260" wp14:editId="7117DC37">
            <wp:extent cx="2743200" cy="2980944"/>
            <wp:effectExtent l="0" t="0" r="0" b="0"/>
            <wp:docPr id="2" name="Picture 2" descr="Details are in the caption following the imag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980944"/>
                    </a:xfrm>
                    <a:prstGeom prst="rect">
                      <a:avLst/>
                    </a:prstGeom>
                    <a:noFill/>
                    <a:ln>
                      <a:noFill/>
                    </a:ln>
                  </pic:spPr>
                </pic:pic>
              </a:graphicData>
            </a:graphic>
          </wp:inline>
        </w:drawing>
      </w:r>
    </w:p>
    <w:p w14:paraId="47F50051" w14:textId="5EFECF6A" w:rsidR="007430FB" w:rsidRDefault="007430FB" w:rsidP="004545CB">
      <w:pPr>
        <w:pStyle w:val="NoSpacing"/>
      </w:pPr>
      <w:r w:rsidRPr="007430FB">
        <w:t>Figure 4</w:t>
      </w:r>
      <w:r w:rsidR="004545CB">
        <w:t xml:space="preserve">. </w:t>
      </w:r>
      <w:r w:rsidRPr="007430FB">
        <w:t>Results of a similarity analysis using Bray–Curtis coefficient for the six study sites indicating that the limestone soil sites share more species between them than with the adjacent laterite soil sites. The dry forest laterite sites were between the wet forest limestone and laterite soils in terms of species similarity.</w:t>
      </w:r>
    </w:p>
    <w:p w14:paraId="5F05531D" w14:textId="77777777" w:rsidR="004545CB" w:rsidRPr="007430FB" w:rsidRDefault="004545CB" w:rsidP="004545CB">
      <w:pPr>
        <w:pStyle w:val="NoSpacing"/>
      </w:pPr>
    </w:p>
    <w:p w14:paraId="1D1A0210" w14:textId="4CEF5B9D" w:rsidR="007430FB" w:rsidRPr="007430FB" w:rsidRDefault="007430FB" w:rsidP="007430FB">
      <w:pPr>
        <w:rPr>
          <w:rFonts w:cstheme="minorHAnsi"/>
          <w:sz w:val="24"/>
          <w:szCs w:val="24"/>
        </w:rPr>
      </w:pPr>
      <w:r w:rsidRPr="007430FB">
        <w:rPr>
          <w:rFonts w:cstheme="minorHAnsi"/>
          <w:sz w:val="24"/>
          <w:szCs w:val="24"/>
        </w:rPr>
        <w:t>Soil from the limestone plots dried faster and reached lower water potential faster than soil from the laterite plots (Fig. </w:t>
      </w:r>
      <w:r w:rsidRPr="00982528">
        <w:rPr>
          <w:rFonts w:cstheme="minorHAnsi"/>
          <w:sz w:val="24"/>
          <w:szCs w:val="24"/>
        </w:rPr>
        <w:t>5</w:t>
      </w:r>
      <w:r w:rsidRPr="007430FB">
        <w:rPr>
          <w:rFonts w:cstheme="minorHAnsi"/>
          <w:sz w:val="24"/>
          <w:szCs w:val="24"/>
        </w:rPr>
        <w:t xml:space="preserve">), confirming that the limestone soils indeed had lower water-holding capacity than the laterite soils (Turner &amp; Engelbrecht </w:t>
      </w:r>
      <w:r w:rsidRPr="00982528">
        <w:rPr>
          <w:rFonts w:cstheme="minorHAnsi"/>
          <w:sz w:val="24"/>
          <w:szCs w:val="24"/>
        </w:rPr>
        <w:t>2011</w:t>
      </w:r>
      <w:r w:rsidRPr="007430FB">
        <w:rPr>
          <w:rFonts w:cstheme="minorHAnsi"/>
          <w:sz w:val="24"/>
          <w:szCs w:val="24"/>
        </w:rPr>
        <w:t xml:space="preserve">, Condit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2013</w:t>
      </w:r>
      <w:r w:rsidRPr="007430FB">
        <w:rPr>
          <w:rFonts w:cstheme="minorHAnsi"/>
          <w:sz w:val="24"/>
          <w:szCs w:val="24"/>
        </w:rPr>
        <w:t>). Forest canopy height was lower in the limestone forests than in the lateritic sites, but did not differ between the lateritic sites across rainfall gradient (Table </w:t>
      </w:r>
      <w:r w:rsidRPr="00982528">
        <w:rPr>
          <w:rFonts w:cstheme="minorHAnsi"/>
          <w:sz w:val="24"/>
          <w:szCs w:val="24"/>
        </w:rPr>
        <w:t>1</w:t>
      </w:r>
      <w:r w:rsidRPr="007430FB">
        <w:rPr>
          <w:rFonts w:cstheme="minorHAnsi"/>
          <w:sz w:val="24"/>
          <w:szCs w:val="24"/>
        </w:rPr>
        <w:t>). Forest leaf area index (LAI) was slightly but not significantly lower in the limestone plots than in the laterite plots (Fig. </w:t>
      </w:r>
      <w:r w:rsidRPr="00982528">
        <w:rPr>
          <w:rFonts w:cstheme="minorHAnsi"/>
          <w:sz w:val="24"/>
          <w:szCs w:val="24"/>
        </w:rPr>
        <w:t>S2</w:t>
      </w:r>
      <w:r w:rsidRPr="007430FB">
        <w:rPr>
          <w:rFonts w:cstheme="minorHAnsi"/>
          <w:sz w:val="24"/>
          <w:szCs w:val="24"/>
        </w:rPr>
        <w:t>). Thus, the limestone plots had lower soil water capacity and a lower canopy than the laterite plots, but leaf area index (and thus light penetration into the forest understory) did not differ significantly between the plots.</w:t>
      </w:r>
    </w:p>
    <w:p w14:paraId="09CDE31A" w14:textId="3A04873D" w:rsidR="007430FB" w:rsidRPr="007430FB" w:rsidRDefault="007430FB" w:rsidP="00982528">
      <w:pPr>
        <w:pStyle w:val="NoSpacing"/>
      </w:pPr>
      <w:r w:rsidRPr="007430FB">
        <w:rPr>
          <w:noProof/>
        </w:rPr>
        <w:drawing>
          <wp:inline distT="0" distB="0" distL="0" distR="0" wp14:anchorId="6F9AD536" wp14:editId="534B3450">
            <wp:extent cx="2743200" cy="1883664"/>
            <wp:effectExtent l="0" t="0" r="0" b="2540"/>
            <wp:docPr id="1" name="Picture 1" descr="Details are in the caption following the 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tails are in the caption following the image">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1883664"/>
                    </a:xfrm>
                    <a:prstGeom prst="rect">
                      <a:avLst/>
                    </a:prstGeom>
                    <a:noFill/>
                    <a:ln>
                      <a:noFill/>
                    </a:ln>
                  </pic:spPr>
                </pic:pic>
              </a:graphicData>
            </a:graphic>
          </wp:inline>
        </w:drawing>
      </w:r>
    </w:p>
    <w:p w14:paraId="2A2846D5" w14:textId="1AD0356D" w:rsidR="007430FB" w:rsidRPr="007430FB" w:rsidRDefault="007430FB" w:rsidP="004545CB">
      <w:r w:rsidRPr="007430FB">
        <w:rPr>
          <w:b/>
          <w:bCs/>
        </w:rPr>
        <w:t>Figure 5</w:t>
      </w:r>
      <w:r w:rsidR="004545CB">
        <w:rPr>
          <w:b/>
          <w:bCs/>
        </w:rPr>
        <w:t xml:space="preserve">. </w:t>
      </w:r>
      <w:r w:rsidRPr="007430FB">
        <w:t>Water potential of five of the six study sites as they dried over time.</w:t>
      </w:r>
    </w:p>
    <w:p w14:paraId="6632170B" w14:textId="77777777" w:rsidR="007430FB" w:rsidRPr="007430FB" w:rsidRDefault="007430FB" w:rsidP="004545CB">
      <w:pPr>
        <w:pStyle w:val="Heading1"/>
      </w:pPr>
      <w:r w:rsidRPr="007430FB">
        <w:t>Discussion</w:t>
      </w:r>
    </w:p>
    <w:p w14:paraId="2AAAEDA5" w14:textId="280C3D21" w:rsidR="007430FB" w:rsidRPr="007430FB" w:rsidRDefault="007430FB" w:rsidP="007430FB">
      <w:pPr>
        <w:rPr>
          <w:rFonts w:cstheme="minorHAnsi"/>
          <w:sz w:val="24"/>
          <w:szCs w:val="24"/>
        </w:rPr>
      </w:pPr>
      <w:r w:rsidRPr="007430FB">
        <w:rPr>
          <w:rFonts w:cstheme="minorHAnsi"/>
          <w:sz w:val="24"/>
          <w:szCs w:val="24"/>
        </w:rPr>
        <w:t xml:space="preserve">The ability to predict liana density in Neotropical forests based on mean annual rainfall and seasonality has been examined in a variety of papers. Several authors found adult lianas to be more abundant and diverse in tropical dry forest than in tropical wet forest (Schnitzer </w:t>
      </w:r>
      <w:r w:rsidRPr="00982528">
        <w:rPr>
          <w:rFonts w:cstheme="minorHAnsi"/>
          <w:sz w:val="24"/>
          <w:szCs w:val="24"/>
        </w:rPr>
        <w:t>2005</w:t>
      </w:r>
      <w:r w:rsidRPr="007430FB">
        <w:rPr>
          <w:rFonts w:cstheme="minorHAnsi"/>
          <w:sz w:val="24"/>
          <w:szCs w:val="24"/>
        </w:rPr>
        <w:t xml:space="preserve">, Swaine &amp; Grace </w:t>
      </w:r>
      <w:r w:rsidRPr="00982528">
        <w:rPr>
          <w:rFonts w:cstheme="minorHAnsi"/>
          <w:sz w:val="24"/>
          <w:szCs w:val="24"/>
        </w:rPr>
        <w:t>2007</w:t>
      </w:r>
      <w:r w:rsidRPr="007430FB">
        <w:rPr>
          <w:rFonts w:cstheme="minorHAnsi"/>
          <w:sz w:val="24"/>
          <w:szCs w:val="24"/>
        </w:rPr>
        <w:t xml:space="preserve">, DeWalt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2010</w:t>
      </w:r>
      <w:r w:rsidRPr="007430FB">
        <w:rPr>
          <w:rFonts w:cstheme="minorHAnsi"/>
          <w:sz w:val="24"/>
          <w:szCs w:val="24"/>
        </w:rPr>
        <w:t xml:space="preserve">, </w:t>
      </w:r>
      <w:r w:rsidRPr="00982528">
        <w:rPr>
          <w:rFonts w:cstheme="minorHAnsi"/>
          <w:sz w:val="24"/>
          <w:szCs w:val="24"/>
        </w:rPr>
        <w:t>2015</w:t>
      </w:r>
      <w:r w:rsidRPr="007430FB">
        <w:rPr>
          <w:rFonts w:cstheme="minorHAnsi"/>
          <w:sz w:val="24"/>
          <w:szCs w:val="24"/>
        </w:rPr>
        <w:t xml:space="preserve">) For example, using the same rainfall gradient in Panama, the abundance of lianas </w:t>
      </w:r>
      <w:r w:rsidRPr="007430FB">
        <w:rPr>
          <w:rFonts w:cstheme="minorHAnsi"/>
          <w:sz w:val="24"/>
          <w:szCs w:val="24"/>
        </w:rPr>
        <w:lastRenderedPageBreak/>
        <w:t xml:space="preserve">was higher in the dry forest than in the wet forest. These findings have led to the hypothesis that the general pattern of adult liana abundance is controlled by the seasonality and amount of rainfall, with highest liana abundance in seasonally dry tropical forests (Schnitzer </w:t>
      </w:r>
      <w:r w:rsidRPr="00982528">
        <w:rPr>
          <w:rFonts w:cstheme="minorHAnsi"/>
          <w:sz w:val="24"/>
          <w:szCs w:val="24"/>
        </w:rPr>
        <w:t>2005</w:t>
      </w:r>
      <w:r w:rsidRPr="007430FB">
        <w:rPr>
          <w:rFonts w:cstheme="minorHAnsi"/>
          <w:sz w:val="24"/>
          <w:szCs w:val="24"/>
        </w:rPr>
        <w:t xml:space="preserve">, </w:t>
      </w:r>
      <w:r w:rsidRPr="00982528">
        <w:rPr>
          <w:rFonts w:cstheme="minorHAnsi"/>
          <w:sz w:val="24"/>
          <w:szCs w:val="24"/>
        </w:rPr>
        <w:t>2015</w:t>
      </w:r>
      <w:r w:rsidRPr="007430FB">
        <w:rPr>
          <w:rFonts w:cstheme="minorHAnsi"/>
          <w:sz w:val="24"/>
          <w:szCs w:val="24"/>
        </w:rPr>
        <w:t>)</w:t>
      </w:r>
    </w:p>
    <w:p w14:paraId="7A6B94F3" w14:textId="18DB4F76" w:rsidR="007430FB" w:rsidRPr="007430FB" w:rsidRDefault="007430FB" w:rsidP="007430FB">
      <w:pPr>
        <w:rPr>
          <w:rFonts w:cstheme="minorHAnsi"/>
          <w:sz w:val="24"/>
          <w:szCs w:val="24"/>
        </w:rPr>
      </w:pPr>
      <w:r w:rsidRPr="007430FB">
        <w:rPr>
          <w:rFonts w:cstheme="minorHAnsi"/>
          <w:sz w:val="24"/>
          <w:szCs w:val="24"/>
        </w:rPr>
        <w:t xml:space="preserve">Our findings differed from those of previous studies in interesting ways and may provide evidence for the causal factors of liana distribution. We found that absolute liana seedling density was influenced more by soil water-holding capacity in the moist and wet forests than by mean annual rainfall or the seasonality of rainfall. Liana seedling density, using both absolute values and relative values, was more than two times higher in the limestone sites than in laterite sites with the same amount of rainfall. These findings suggest that the water-holding capacity of the soil, more than the amount and seasonality of rainfall, is an important predictor of liana abundance. That is, in relatively wet regions, forests on soils with low water-holding capacity have many more lianas than in adjacent forest on the more common clayey soils. In a study at Xishuangbanna, China, Chen </w:t>
      </w:r>
      <w:r w:rsidRPr="007430FB">
        <w:rPr>
          <w:rFonts w:cstheme="minorHAnsi"/>
          <w:i/>
          <w:iCs/>
          <w:sz w:val="24"/>
          <w:szCs w:val="24"/>
        </w:rPr>
        <w:t>et al</w:t>
      </w:r>
      <w:r w:rsidRPr="007430FB">
        <w:rPr>
          <w:rFonts w:cstheme="minorHAnsi"/>
          <w:sz w:val="24"/>
          <w:szCs w:val="24"/>
        </w:rPr>
        <w:t>. (</w:t>
      </w:r>
      <w:r w:rsidRPr="00982528">
        <w:rPr>
          <w:rFonts w:cstheme="minorHAnsi"/>
          <w:sz w:val="24"/>
          <w:szCs w:val="24"/>
        </w:rPr>
        <w:t>2015</w:t>
      </w:r>
      <w:r w:rsidRPr="007430FB">
        <w:rPr>
          <w:rFonts w:cstheme="minorHAnsi"/>
          <w:sz w:val="24"/>
          <w:szCs w:val="24"/>
        </w:rPr>
        <w:t xml:space="preserve">) found that lianas in a karst forest with low water-holding capacity relied on a greater amount of deep water and performed better than trees in terms of predawn leaf water potential, sap flow, and leaf water status during the dry season than in forests with higher water-holding capacities. Likewise, in this same forest,(Cai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2009</w:t>
      </w:r>
      <w:r w:rsidRPr="007430FB">
        <w:rPr>
          <w:rFonts w:cstheme="minorHAnsi"/>
          <w:sz w:val="24"/>
          <w:szCs w:val="24"/>
        </w:rPr>
        <w:t>) reported that, compared to trees, lianas suffered less reduction in photosynthesis and carbon assimilation during the dry season than in the wet season. Thus, our findings, along with those of others, support the hypothesis that lianas perform well when water availability is low, and our comparison of forests with vastly different soil types while holding rainfall constant is a compelling test of this hypothesis.</w:t>
      </w:r>
    </w:p>
    <w:p w14:paraId="0C3E2F75" w14:textId="552F1C1D" w:rsidR="007430FB" w:rsidRPr="007430FB" w:rsidRDefault="007430FB" w:rsidP="007430FB">
      <w:pPr>
        <w:rPr>
          <w:rFonts w:cstheme="minorHAnsi"/>
          <w:sz w:val="24"/>
          <w:szCs w:val="24"/>
        </w:rPr>
      </w:pPr>
      <w:r w:rsidRPr="007430FB">
        <w:rPr>
          <w:rFonts w:cstheme="minorHAnsi"/>
          <w:sz w:val="24"/>
          <w:szCs w:val="24"/>
        </w:rPr>
        <w:t xml:space="preserve">The two limestone soil sites in the wet and moist forests had a different species composition than the adjacent laterite sites, and the limestone sites were more similar to the dry sites in terms of the liana seedling community. This finding indicates that liana species are adapted to different conditions and are adapted to forest type, even though the vast majority of the liana species in this study were present across the isthmus of Panama. Tree species composition in the wet limestone sites was also more similar to that of dry forests in Panama than to wet forests on laterite soils (Pyke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2001</w:t>
      </w:r>
      <w:r w:rsidRPr="007430FB">
        <w:rPr>
          <w:rFonts w:cstheme="minorHAnsi"/>
          <w:sz w:val="24"/>
          <w:szCs w:val="24"/>
        </w:rPr>
        <w:t>), indicating that the limestone forest provides a habitat more similar to dry laterite forests than to nearby wet laterite forests. The low evenness measure for lianas in the limestone sites suggests that some liana species thrive in dry sites, where they can become particularly dominant.</w:t>
      </w:r>
    </w:p>
    <w:p w14:paraId="48AF54AD" w14:textId="0EFCD829" w:rsidR="007430FB" w:rsidRPr="007430FB" w:rsidRDefault="007430FB" w:rsidP="007430FB">
      <w:pPr>
        <w:rPr>
          <w:rFonts w:cstheme="minorHAnsi"/>
          <w:sz w:val="24"/>
          <w:szCs w:val="24"/>
        </w:rPr>
      </w:pPr>
      <w:r w:rsidRPr="007430FB">
        <w:rPr>
          <w:rFonts w:cstheme="minorHAnsi"/>
          <w:sz w:val="24"/>
          <w:szCs w:val="24"/>
        </w:rPr>
        <w:t>Liana seedling density (in absolute terms) did not peak in the dry forests, as we had expected. This finding was somewhat inconsistent with previously reported findings for adult lianas, which increased in density in dry forests (</w:t>
      </w:r>
      <w:r w:rsidRPr="007430FB">
        <w:rPr>
          <w:rFonts w:cstheme="minorHAnsi"/>
          <w:i/>
          <w:iCs/>
          <w:sz w:val="24"/>
          <w:szCs w:val="24"/>
        </w:rPr>
        <w:t>e.g</w:t>
      </w:r>
      <w:r w:rsidRPr="007430FB">
        <w:rPr>
          <w:rFonts w:cstheme="minorHAnsi"/>
          <w:sz w:val="24"/>
          <w:szCs w:val="24"/>
        </w:rPr>
        <w:t xml:space="preserve">., Schnitzer </w:t>
      </w:r>
      <w:r w:rsidRPr="00982528">
        <w:rPr>
          <w:rFonts w:cstheme="minorHAnsi"/>
          <w:sz w:val="24"/>
          <w:szCs w:val="24"/>
        </w:rPr>
        <w:t>2005</w:t>
      </w:r>
      <w:r w:rsidRPr="007430FB">
        <w:rPr>
          <w:rFonts w:cstheme="minorHAnsi"/>
          <w:sz w:val="24"/>
          <w:szCs w:val="24"/>
        </w:rPr>
        <w:t xml:space="preserve">, DeWalt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2010</w:t>
      </w:r>
      <w:r w:rsidRPr="007430FB">
        <w:rPr>
          <w:rFonts w:cstheme="minorHAnsi"/>
          <w:sz w:val="24"/>
          <w:szCs w:val="24"/>
        </w:rPr>
        <w:t xml:space="preserve">, </w:t>
      </w:r>
      <w:r w:rsidRPr="00982528">
        <w:rPr>
          <w:rFonts w:cstheme="minorHAnsi"/>
          <w:sz w:val="24"/>
          <w:szCs w:val="24"/>
        </w:rPr>
        <w:t>2015</w:t>
      </w:r>
      <w:r w:rsidRPr="007430FB">
        <w:rPr>
          <w:rFonts w:cstheme="minorHAnsi"/>
          <w:sz w:val="24"/>
          <w:szCs w:val="24"/>
        </w:rPr>
        <w:t xml:space="preserve">). Nonetheless, relative liana density was high in one of the dry forest sites, with a density similar to that of the limestone forests. The relative measure of liana density accounts for the variation in plant density among plots, and thus, we are able to better compare the change in liana density relative to tree density across the gradient. Furthermore, the relative measure is more consistent with the initial hypothesis to explain the negative correlation between liana density and rainfall, which was that lianas had the ability to outperform co-occurring trees in drier forests compared to wet forests (Schnitzer </w:t>
      </w:r>
      <w:r w:rsidRPr="00982528">
        <w:rPr>
          <w:rFonts w:cstheme="minorHAnsi"/>
          <w:sz w:val="24"/>
          <w:szCs w:val="24"/>
        </w:rPr>
        <w:t>2005</w:t>
      </w:r>
      <w:r w:rsidRPr="007430FB">
        <w:rPr>
          <w:rFonts w:cstheme="minorHAnsi"/>
          <w:sz w:val="24"/>
          <w:szCs w:val="24"/>
        </w:rPr>
        <w:t>).</w:t>
      </w:r>
    </w:p>
    <w:p w14:paraId="09503B08" w14:textId="3D4A649B" w:rsidR="007430FB" w:rsidRPr="007430FB" w:rsidRDefault="007430FB" w:rsidP="007430FB">
      <w:pPr>
        <w:rPr>
          <w:rFonts w:cstheme="minorHAnsi"/>
          <w:sz w:val="24"/>
          <w:szCs w:val="24"/>
        </w:rPr>
      </w:pPr>
      <w:r w:rsidRPr="007430FB">
        <w:rPr>
          <w:rFonts w:cstheme="minorHAnsi"/>
          <w:sz w:val="24"/>
          <w:szCs w:val="24"/>
        </w:rPr>
        <w:t xml:space="preserve">It is possible that differences in soil nutrient levels may have contributed to the pattern of relatively high liana density in the limestone forest. Indeed, soil fertility was higher in the two limestone forests compared to their paired laterite forest sites (Turner &amp; Engelbrecht </w:t>
      </w:r>
      <w:r w:rsidRPr="00982528">
        <w:rPr>
          <w:rFonts w:cstheme="minorHAnsi"/>
          <w:sz w:val="24"/>
          <w:szCs w:val="24"/>
        </w:rPr>
        <w:t>2011</w:t>
      </w:r>
      <w:r w:rsidRPr="007430FB">
        <w:rPr>
          <w:rFonts w:cstheme="minorHAnsi"/>
          <w:sz w:val="24"/>
          <w:szCs w:val="24"/>
        </w:rPr>
        <w:t xml:space="preserve">). However, in the dry forest </w:t>
      </w:r>
      <w:r w:rsidRPr="007430FB">
        <w:rPr>
          <w:rFonts w:cstheme="minorHAnsi"/>
          <w:sz w:val="24"/>
          <w:szCs w:val="24"/>
        </w:rPr>
        <w:lastRenderedPageBreak/>
        <w:t xml:space="preserve">sites, liana density in absolute terms did not differ between the high and low-fertility sites. Furthermore, relative liana density was more than two times higher in the low-fertility dry forest plots than in the high-fertility dry forest plots, suggesting that soil fertility was not responsible for liana density—at least in dry forests, where lianas are typically in peak abundance (Schnitzer </w:t>
      </w:r>
      <w:r w:rsidRPr="00982528">
        <w:rPr>
          <w:rFonts w:cstheme="minorHAnsi"/>
          <w:sz w:val="24"/>
          <w:szCs w:val="24"/>
        </w:rPr>
        <w:t>2005</w:t>
      </w:r>
      <w:r w:rsidRPr="007430FB">
        <w:rPr>
          <w:rFonts w:cstheme="minorHAnsi"/>
          <w:sz w:val="24"/>
          <w:szCs w:val="24"/>
        </w:rPr>
        <w:t>).</w:t>
      </w:r>
    </w:p>
    <w:p w14:paraId="65F54EA3" w14:textId="0AA0D5FC" w:rsidR="007430FB" w:rsidRPr="007430FB" w:rsidRDefault="007430FB" w:rsidP="007430FB">
      <w:pPr>
        <w:rPr>
          <w:rFonts w:cstheme="minorHAnsi"/>
          <w:sz w:val="24"/>
          <w:szCs w:val="24"/>
        </w:rPr>
      </w:pPr>
      <w:r w:rsidRPr="007430FB">
        <w:rPr>
          <w:rFonts w:cstheme="minorHAnsi"/>
          <w:sz w:val="24"/>
          <w:szCs w:val="24"/>
        </w:rPr>
        <w:t>While many tropical tree species respond to soil nutrients (</w:t>
      </w:r>
      <w:r w:rsidRPr="007430FB">
        <w:rPr>
          <w:rFonts w:cstheme="minorHAnsi"/>
          <w:i/>
          <w:iCs/>
          <w:sz w:val="24"/>
          <w:szCs w:val="24"/>
        </w:rPr>
        <w:t>e.g</w:t>
      </w:r>
      <w:r w:rsidRPr="007430FB">
        <w:rPr>
          <w:rFonts w:cstheme="minorHAnsi"/>
          <w:sz w:val="24"/>
          <w:szCs w:val="24"/>
        </w:rPr>
        <w:t xml:space="preserve">., Baribault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2012</w:t>
      </w:r>
      <w:r w:rsidRPr="007430FB">
        <w:rPr>
          <w:rFonts w:cstheme="minorHAnsi"/>
          <w:sz w:val="24"/>
          <w:szCs w:val="24"/>
        </w:rPr>
        <w:t xml:space="preserve">, Condit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2013</w:t>
      </w:r>
      <w:r w:rsidRPr="007430FB">
        <w:rPr>
          <w:rFonts w:cstheme="minorHAnsi"/>
          <w:sz w:val="24"/>
          <w:szCs w:val="24"/>
        </w:rPr>
        <w:t xml:space="preserve">), previous studies do not support a meaningful relationship between soil fertility and liana density. For example, using a census of the lianas (stems ≥1 cm diameter) of the BCI 50-ha plot, Dalling </w:t>
      </w:r>
      <w:r w:rsidRPr="007430FB">
        <w:rPr>
          <w:rFonts w:cstheme="minorHAnsi"/>
          <w:i/>
          <w:iCs/>
          <w:sz w:val="24"/>
          <w:szCs w:val="24"/>
        </w:rPr>
        <w:t>et al</w:t>
      </w:r>
      <w:r w:rsidRPr="007430FB">
        <w:rPr>
          <w:rFonts w:cstheme="minorHAnsi"/>
          <w:sz w:val="24"/>
          <w:szCs w:val="24"/>
        </w:rPr>
        <w:t>. (</w:t>
      </w:r>
      <w:r w:rsidRPr="00982528">
        <w:rPr>
          <w:rFonts w:cstheme="minorHAnsi"/>
          <w:sz w:val="24"/>
          <w:szCs w:val="24"/>
        </w:rPr>
        <w:t>2012</w:t>
      </w:r>
      <w:r w:rsidRPr="007430FB">
        <w:rPr>
          <w:rFonts w:cstheme="minorHAnsi"/>
          <w:sz w:val="24"/>
          <w:szCs w:val="24"/>
        </w:rPr>
        <w:t>) found no support for the hypothesis that liana species had strong affinities to soil nutrients and chemistry, even though liana density at the community level (</w:t>
      </w:r>
      <w:r w:rsidRPr="007430FB">
        <w:rPr>
          <w:rFonts w:cstheme="minorHAnsi"/>
          <w:i/>
          <w:iCs/>
          <w:sz w:val="24"/>
          <w:szCs w:val="24"/>
        </w:rPr>
        <w:t>i.e</w:t>
      </w:r>
      <w:r w:rsidRPr="007430FB">
        <w:rPr>
          <w:rFonts w:cstheme="minorHAnsi"/>
          <w:sz w:val="24"/>
          <w:szCs w:val="24"/>
        </w:rPr>
        <w:t xml:space="preserve">., including all liana stems) was slightly higher in the drier parts of the plot (see also Ledo &amp; Schnitzer </w:t>
      </w:r>
      <w:r w:rsidRPr="00982528">
        <w:rPr>
          <w:rFonts w:cstheme="minorHAnsi"/>
          <w:sz w:val="24"/>
          <w:szCs w:val="24"/>
        </w:rPr>
        <w:t>2014</w:t>
      </w:r>
      <w:r w:rsidRPr="007430FB">
        <w:rPr>
          <w:rFonts w:cstheme="minorHAnsi"/>
          <w:sz w:val="24"/>
          <w:szCs w:val="24"/>
        </w:rPr>
        <w:t>). DeWalt and Chave (</w:t>
      </w:r>
      <w:r w:rsidRPr="00982528">
        <w:rPr>
          <w:rFonts w:cstheme="minorHAnsi"/>
          <w:sz w:val="24"/>
          <w:szCs w:val="24"/>
        </w:rPr>
        <w:t>2004</w:t>
      </w:r>
      <w:r w:rsidRPr="007430FB">
        <w:rPr>
          <w:rFonts w:cstheme="minorHAnsi"/>
          <w:sz w:val="24"/>
          <w:szCs w:val="24"/>
        </w:rPr>
        <w:t xml:space="preserve">) did not find differences in abundance of lianas across a soil fertility gradient, which included four biological stations: La Selva, Costa Rica; Barro Colorado Island, Panama (BCI); CoshaCashu, Peru; and a field station north of Manaus, Brazil. In a series of sites in the Peruvian Amazon, (Phillips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2002</w:t>
      </w:r>
      <w:r w:rsidRPr="007430FB">
        <w:rPr>
          <w:rFonts w:cstheme="minorHAnsi"/>
          <w:sz w:val="24"/>
          <w:szCs w:val="24"/>
        </w:rPr>
        <w:t xml:space="preserve">) found no evidence for an effect of soil fertility on the abundance of lianas. In Borneo, DeWalt </w:t>
      </w:r>
      <w:r w:rsidRPr="007430FB">
        <w:rPr>
          <w:rFonts w:cstheme="minorHAnsi"/>
          <w:i/>
          <w:iCs/>
          <w:sz w:val="24"/>
          <w:szCs w:val="24"/>
        </w:rPr>
        <w:t>et al</w:t>
      </w:r>
      <w:r w:rsidRPr="007430FB">
        <w:rPr>
          <w:rFonts w:cstheme="minorHAnsi"/>
          <w:sz w:val="24"/>
          <w:szCs w:val="24"/>
        </w:rPr>
        <w:t>. (</w:t>
      </w:r>
      <w:r w:rsidRPr="00982528">
        <w:rPr>
          <w:rFonts w:cstheme="minorHAnsi"/>
          <w:sz w:val="24"/>
          <w:szCs w:val="24"/>
        </w:rPr>
        <w:t>2006</w:t>
      </w:r>
      <w:r w:rsidRPr="007430FB">
        <w:rPr>
          <w:rFonts w:cstheme="minorHAnsi"/>
          <w:sz w:val="24"/>
          <w:szCs w:val="24"/>
        </w:rPr>
        <w:t>) also did not detect a relationship between the density of small lianas and soil fertility; however, they did find that there were more large lianas in fertile alluvial soil. In sum, the evidence for soil moisture appears to outweigh the evidence for soil fertility.</w:t>
      </w:r>
    </w:p>
    <w:p w14:paraId="0ED6ADEB" w14:textId="77777777" w:rsidR="007430FB" w:rsidRPr="007430FB" w:rsidRDefault="007430FB" w:rsidP="007430FB">
      <w:pPr>
        <w:rPr>
          <w:rFonts w:cstheme="minorHAnsi"/>
          <w:sz w:val="24"/>
          <w:szCs w:val="24"/>
        </w:rPr>
      </w:pPr>
      <w:r w:rsidRPr="007430FB">
        <w:rPr>
          <w:rFonts w:cstheme="minorHAnsi"/>
          <w:sz w:val="24"/>
          <w:szCs w:val="24"/>
        </w:rPr>
        <w:t>Forest leaf area index and understory light penetration are also a possible explanation for the pattern of liana distribution. However, LAI differed only slightly and not significantly between the sites. The lower canopy height in the limestone sites coupled with slightly lower LAI may have allowed slightly more light to reach the understory, which could have contributed to a higher liana seedling density in the limestone forest. However, additional data are necessary to make firm conclusions about the relative roles of soil water availability and light as drivers of liana seedling density.</w:t>
      </w:r>
    </w:p>
    <w:p w14:paraId="5CDAB6A8" w14:textId="31BFEDDD" w:rsidR="007430FB" w:rsidRPr="007430FB" w:rsidRDefault="007430FB" w:rsidP="007430FB">
      <w:pPr>
        <w:rPr>
          <w:rFonts w:cstheme="minorHAnsi"/>
          <w:sz w:val="24"/>
          <w:szCs w:val="24"/>
        </w:rPr>
      </w:pPr>
      <w:r w:rsidRPr="007430FB">
        <w:rPr>
          <w:rFonts w:cstheme="minorHAnsi"/>
          <w:sz w:val="24"/>
          <w:szCs w:val="24"/>
        </w:rPr>
        <w:t xml:space="preserve">The proportion of climbing lianas was slightly higher in the limestone soil sites than in the laterite forest sites; however, these differences were rather small compared to the far higher proportion of climbing liana seedlings in the dry forest sites. There may be more climbing lianas in the drier sites because there is more available light in those sites due to less cloud cover during most of the year. Higher light penetration into the dry forest sites, especially during the dry season, may facilitate high growth rates of liana species that climb immediately after germination (Kurzel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2006</w:t>
      </w:r>
      <w:r w:rsidRPr="007430FB">
        <w:rPr>
          <w:rFonts w:cstheme="minorHAnsi"/>
          <w:sz w:val="24"/>
          <w:szCs w:val="24"/>
        </w:rPr>
        <w:t>). Alternatively, higher dry season light availability may act as a trigger for lianas to begin to climb, and the greater proportion of climbing liana seedlings may be attributable directly to higher light in the understory. By contrast, in wetter forests, liana species that are freestanding as seedlings may be adapted to low light conditions in the understory until they find a suitable host or when a gap in the canopy is created, similar to the strategy used by shade-tolerant tree species.</w:t>
      </w:r>
    </w:p>
    <w:p w14:paraId="4D9E4444" w14:textId="77777777" w:rsidR="007430FB" w:rsidRPr="007430FB" w:rsidRDefault="007430FB" w:rsidP="007430FB">
      <w:pPr>
        <w:rPr>
          <w:rFonts w:cstheme="minorHAnsi"/>
          <w:sz w:val="24"/>
          <w:szCs w:val="24"/>
        </w:rPr>
      </w:pPr>
      <w:r w:rsidRPr="007430FB">
        <w:rPr>
          <w:rFonts w:cstheme="minorHAnsi"/>
          <w:sz w:val="24"/>
          <w:szCs w:val="24"/>
        </w:rPr>
        <w:t>In conclusion, soil water-holding capacity is a strong predictor of liana density and distribution, perhaps even stronger than total annual rainfall or the seasonal distribution of rainfall. We cannot rule out the role of soil fertility in explaining the pattern of liana density; however, evidence for the role of soil fertility is not as compelling as evidence for soil moisture. Our findings more firmly narrow the explanation for among-forest liana distribution: the ability of lianas to perform well in sites where soil water availability is limited—not merely in sites that are highly seasonal and receive low mean annual rainfall.</w:t>
      </w:r>
    </w:p>
    <w:p w14:paraId="4BADBA7F" w14:textId="77777777" w:rsidR="007430FB" w:rsidRPr="007430FB" w:rsidRDefault="007430FB" w:rsidP="004545CB">
      <w:pPr>
        <w:pStyle w:val="Heading1"/>
      </w:pPr>
      <w:r w:rsidRPr="007430FB">
        <w:lastRenderedPageBreak/>
        <w:t>Acknowledgments</w:t>
      </w:r>
    </w:p>
    <w:p w14:paraId="62D87326" w14:textId="77777777" w:rsidR="007430FB" w:rsidRPr="007430FB" w:rsidRDefault="007430FB" w:rsidP="007430FB">
      <w:pPr>
        <w:rPr>
          <w:rFonts w:cstheme="minorHAnsi"/>
          <w:sz w:val="24"/>
          <w:szCs w:val="24"/>
        </w:rPr>
      </w:pPr>
      <w:r w:rsidRPr="007430FB">
        <w:rPr>
          <w:rFonts w:cstheme="minorHAnsi"/>
          <w:sz w:val="24"/>
          <w:szCs w:val="24"/>
        </w:rPr>
        <w:t>We acknowledge CTFS for funding this project, Javier Ballesteros, Oldemar Valdez, and Benjamin Walker for field assistance, also Natalie Ferro-Lozano for laboratory work building the soil water retention curves. We thank three anonymous reviewers and the editors at Biotropica for constructive comments on the manuscript. Funding from the US National Science Foundation (grant DEB-1558093) supported S.A. Schnitzer.</w:t>
      </w:r>
    </w:p>
    <w:p w14:paraId="24C670EB" w14:textId="77777777" w:rsidR="007430FB" w:rsidRPr="007430FB" w:rsidRDefault="007430FB" w:rsidP="00165DE0">
      <w:pPr>
        <w:pStyle w:val="Heading1"/>
      </w:pPr>
      <w:r w:rsidRPr="007430FB">
        <w:t>Data availability</w:t>
      </w:r>
    </w:p>
    <w:p w14:paraId="6BE6A15D" w14:textId="6EF98200" w:rsidR="007430FB" w:rsidRDefault="007430FB" w:rsidP="007430FB">
      <w:pPr>
        <w:rPr>
          <w:rFonts w:cstheme="minorHAnsi"/>
          <w:sz w:val="24"/>
          <w:szCs w:val="24"/>
        </w:rPr>
      </w:pPr>
      <w:r w:rsidRPr="007430FB">
        <w:rPr>
          <w:rFonts w:cstheme="minorHAnsi"/>
          <w:sz w:val="24"/>
          <w:szCs w:val="24"/>
        </w:rPr>
        <w:t xml:space="preserve">Data available from the Dryad Digital Repository: </w:t>
      </w:r>
      <w:r w:rsidRPr="00982528">
        <w:rPr>
          <w:rFonts w:cstheme="minorHAnsi"/>
          <w:sz w:val="24"/>
          <w:szCs w:val="24"/>
        </w:rPr>
        <w:t>https://0-doi-org.libus.csd.mu.edu/10.5061/dryad.113v0</w:t>
      </w:r>
      <w:r w:rsidRPr="007430FB">
        <w:rPr>
          <w:rFonts w:cstheme="minorHAnsi"/>
          <w:sz w:val="24"/>
          <w:szCs w:val="24"/>
        </w:rPr>
        <w:t xml:space="preserve"> (Manzané-Pinzón </w:t>
      </w:r>
      <w:r w:rsidRPr="007430FB">
        <w:rPr>
          <w:rFonts w:cstheme="minorHAnsi"/>
          <w:i/>
          <w:iCs/>
          <w:sz w:val="24"/>
          <w:szCs w:val="24"/>
        </w:rPr>
        <w:t>et al</w:t>
      </w:r>
      <w:r w:rsidRPr="007430FB">
        <w:rPr>
          <w:rFonts w:cstheme="minorHAnsi"/>
          <w:sz w:val="24"/>
          <w:szCs w:val="24"/>
        </w:rPr>
        <w:t xml:space="preserve">. </w:t>
      </w:r>
      <w:r w:rsidRPr="00982528">
        <w:rPr>
          <w:rFonts w:cstheme="minorHAnsi"/>
          <w:sz w:val="24"/>
          <w:szCs w:val="24"/>
        </w:rPr>
        <w:t>2017</w:t>
      </w:r>
      <w:r w:rsidRPr="007430FB">
        <w:rPr>
          <w:rFonts w:cstheme="minorHAnsi"/>
          <w:sz w:val="24"/>
          <w:szCs w:val="24"/>
        </w:rPr>
        <w:t>).</w:t>
      </w:r>
    </w:p>
    <w:p w14:paraId="73AFE7D6" w14:textId="66CAEABC" w:rsidR="0004433B" w:rsidRPr="007430FB" w:rsidRDefault="0004433B" w:rsidP="0004433B">
      <w:pPr>
        <w:pStyle w:val="Heading1"/>
      </w:pPr>
      <w:r>
        <w:t>References</w:t>
      </w:r>
    </w:p>
    <w:p w14:paraId="6EFAA65D" w14:textId="62266120"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Baribault, T. B., R. K. Kobe, and A. O. Finley. 2012. Tropical tree growth is correlated with soil phosphorus, potassium, and calcium, though not for legumes. </w:t>
      </w:r>
      <w:r w:rsidRPr="00D1297C">
        <w:rPr>
          <w:rFonts w:cstheme="minorHAnsi"/>
          <w:i/>
          <w:iCs/>
          <w:sz w:val="24"/>
          <w:szCs w:val="24"/>
        </w:rPr>
        <w:t>Ecol. Monogr.</w:t>
      </w:r>
      <w:r w:rsidRPr="00D1297C">
        <w:rPr>
          <w:rFonts w:cstheme="minorHAnsi"/>
          <w:sz w:val="24"/>
          <w:szCs w:val="24"/>
        </w:rPr>
        <w:t xml:space="preserve"> 82: 189– 203. </w:t>
      </w:r>
    </w:p>
    <w:p w14:paraId="4EA5DE5E" w14:textId="7568E36F"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Cai, Z.-Q., S. A. Schnitzer, and F. Bongers. 2009. Liana communities in three tropical forest types in Xishuangbanna, South-West China. </w:t>
      </w:r>
      <w:r w:rsidRPr="00D1297C">
        <w:rPr>
          <w:rFonts w:cstheme="minorHAnsi"/>
          <w:i/>
          <w:iCs/>
          <w:sz w:val="24"/>
          <w:szCs w:val="24"/>
        </w:rPr>
        <w:t>J. Trop. For. Sci.</w:t>
      </w:r>
      <w:r w:rsidRPr="00D1297C">
        <w:rPr>
          <w:rFonts w:cstheme="minorHAnsi"/>
          <w:sz w:val="24"/>
          <w:szCs w:val="24"/>
        </w:rPr>
        <w:t xml:space="preserve"> 21: 252– 264. </w:t>
      </w:r>
    </w:p>
    <w:p w14:paraId="49BC6669" w14:textId="2A65EEF7" w:rsidR="00D1297C" w:rsidRPr="00D1297C" w:rsidRDefault="00EC0A8A" w:rsidP="00982528">
      <w:pPr>
        <w:spacing w:after="0"/>
        <w:ind w:left="900" w:hanging="900"/>
        <w:rPr>
          <w:rFonts w:cstheme="minorHAnsi"/>
          <w:sz w:val="24"/>
          <w:szCs w:val="24"/>
        </w:rPr>
      </w:pPr>
      <w:r>
        <w:rPr>
          <w:rFonts w:cstheme="minorHAnsi"/>
          <w:sz w:val="24"/>
          <w:szCs w:val="24"/>
        </w:rPr>
        <w:t>Ch</w:t>
      </w:r>
      <w:r w:rsidR="00D1297C" w:rsidRPr="00D1297C">
        <w:rPr>
          <w:rFonts w:cstheme="minorHAnsi"/>
          <w:sz w:val="24"/>
          <w:szCs w:val="24"/>
        </w:rPr>
        <w:t xml:space="preserve">en, Y.-J., K.-F. Cao, S. A. Schnitzer, Z.-X. Fan, J.-L. Zhang, and F. Bongers. 2015. Water-use advantage for lianas over trees in tropical seasonal forests. </w:t>
      </w:r>
      <w:r w:rsidR="00D1297C" w:rsidRPr="00D1297C">
        <w:rPr>
          <w:rFonts w:cstheme="minorHAnsi"/>
          <w:i/>
          <w:iCs/>
          <w:sz w:val="24"/>
          <w:szCs w:val="24"/>
        </w:rPr>
        <w:t>New Phytol.</w:t>
      </w:r>
      <w:r w:rsidR="00D1297C" w:rsidRPr="00D1297C">
        <w:rPr>
          <w:rFonts w:cstheme="minorHAnsi"/>
          <w:sz w:val="24"/>
          <w:szCs w:val="24"/>
        </w:rPr>
        <w:t xml:space="preserve"> 205: 128– 136. </w:t>
      </w:r>
    </w:p>
    <w:p w14:paraId="58D79D34" w14:textId="238D54FF"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Clinebell, R. R., O. L. Phillips, A. H. Gentry, N. Stark, and H. Zuuring. 1995. Prediction of neotropical tree and liana species richness from soil and climatic data. </w:t>
      </w:r>
      <w:r w:rsidRPr="00D1297C">
        <w:rPr>
          <w:rFonts w:cstheme="minorHAnsi"/>
          <w:i/>
          <w:iCs/>
          <w:sz w:val="24"/>
          <w:szCs w:val="24"/>
        </w:rPr>
        <w:t>Biodivers. Conserv.</w:t>
      </w:r>
      <w:r w:rsidRPr="00D1297C">
        <w:rPr>
          <w:rFonts w:cstheme="minorHAnsi"/>
          <w:sz w:val="24"/>
          <w:szCs w:val="24"/>
        </w:rPr>
        <w:t xml:space="preserve"> 4: 56– 90. </w:t>
      </w:r>
    </w:p>
    <w:p w14:paraId="35AE3801" w14:textId="00027742"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Comita, L. S., H. C. Muller-Landau, S. Aguilar, and S. P. Hubbell. 2010. Asymmetric density dependence shapes species abundances in a tropical tree community. </w:t>
      </w:r>
      <w:r w:rsidRPr="00D1297C">
        <w:rPr>
          <w:rFonts w:cstheme="minorHAnsi"/>
          <w:i/>
          <w:iCs/>
          <w:sz w:val="24"/>
          <w:szCs w:val="24"/>
        </w:rPr>
        <w:t>Science (New York, N.Y.)</w:t>
      </w:r>
      <w:r w:rsidRPr="00D1297C">
        <w:rPr>
          <w:rFonts w:cstheme="minorHAnsi"/>
          <w:sz w:val="24"/>
          <w:szCs w:val="24"/>
        </w:rPr>
        <w:t xml:space="preserve"> 329: 330– 332. </w:t>
      </w:r>
    </w:p>
    <w:p w14:paraId="66F9B39B" w14:textId="79A5D06D"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Condit, R. 1998. Ecological implications of changes in drought patterns: shifts in forest composition in panama. </w:t>
      </w:r>
      <w:r w:rsidRPr="00D1297C">
        <w:rPr>
          <w:rFonts w:cstheme="minorHAnsi"/>
          <w:i/>
          <w:iCs/>
          <w:sz w:val="24"/>
          <w:szCs w:val="24"/>
        </w:rPr>
        <w:t>Clim. Change.</w:t>
      </w:r>
      <w:r w:rsidRPr="00D1297C">
        <w:rPr>
          <w:rFonts w:cstheme="minorHAnsi"/>
          <w:sz w:val="24"/>
          <w:szCs w:val="24"/>
        </w:rPr>
        <w:t xml:space="preserve"> 39: 413– 427. </w:t>
      </w:r>
    </w:p>
    <w:p w14:paraId="164F5217" w14:textId="00A7A12E"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Condit, R., S. Aguilar, A. Hernandez, R. Perez, S. Lao, G. Angehr, S. P. Hubbell, and R. Foster. 2004. Tropical forest dynamics across a rainfall gradient and the impact of an El Nio dry season. </w:t>
      </w:r>
      <w:r w:rsidRPr="00D1297C">
        <w:rPr>
          <w:rFonts w:cstheme="minorHAnsi"/>
          <w:i/>
          <w:iCs/>
          <w:sz w:val="24"/>
          <w:szCs w:val="24"/>
        </w:rPr>
        <w:t>J. Trop. Ecol.</w:t>
      </w:r>
      <w:r w:rsidRPr="00D1297C">
        <w:rPr>
          <w:rFonts w:cstheme="minorHAnsi"/>
          <w:sz w:val="24"/>
          <w:szCs w:val="24"/>
        </w:rPr>
        <w:t xml:space="preserve"> 20: 51– 72. </w:t>
      </w:r>
    </w:p>
    <w:p w14:paraId="265BFF07" w14:textId="39DF0873"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Condit, R., B. M. J. Engelbrecht, D. Pino, R. Perez, and B. L. Turner. 2013. Species distributions in response to individual soil nutrients and season drought across a community of tropical trees. </w:t>
      </w:r>
      <w:r w:rsidRPr="00D1297C">
        <w:rPr>
          <w:rFonts w:cstheme="minorHAnsi"/>
          <w:i/>
          <w:iCs/>
          <w:sz w:val="24"/>
          <w:szCs w:val="24"/>
        </w:rPr>
        <w:t>Proc. Natl Acad. Sci. USA</w:t>
      </w:r>
      <w:r w:rsidRPr="00D1297C">
        <w:rPr>
          <w:rFonts w:cstheme="minorHAnsi"/>
          <w:sz w:val="24"/>
          <w:szCs w:val="24"/>
        </w:rPr>
        <w:t xml:space="preserve"> 110: 5064– 5068. </w:t>
      </w:r>
    </w:p>
    <w:p w14:paraId="655C5ADE" w14:textId="3C53FA19"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Condit, R., K. Watts, S. A. Bohlman, R. Perez, R. B. Foster, and S. P. Hubbell. 2000. Quantifying the deciduousness of tropical forest canopies under varying climates. </w:t>
      </w:r>
      <w:r w:rsidRPr="00D1297C">
        <w:rPr>
          <w:rFonts w:cstheme="minorHAnsi"/>
          <w:i/>
          <w:iCs/>
          <w:sz w:val="24"/>
          <w:szCs w:val="24"/>
        </w:rPr>
        <w:t>J. Veg. Sci.</w:t>
      </w:r>
      <w:r w:rsidRPr="00D1297C">
        <w:rPr>
          <w:rFonts w:cstheme="minorHAnsi"/>
          <w:sz w:val="24"/>
          <w:szCs w:val="24"/>
        </w:rPr>
        <w:t xml:space="preserve"> 11: 649– 658. </w:t>
      </w:r>
    </w:p>
    <w:p w14:paraId="6B97D4BF" w14:textId="7CAE599C"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Dalling, J. W., S. A. Schnitzer, C. Baldeck, K. E. Harms, R. John, S. A. Mangan, E. Lobo, J. B. Yavitt, and S. P. Hubbell. 2012. Resource-based habitat associations in a neotropical liana community. </w:t>
      </w:r>
      <w:r w:rsidRPr="00D1297C">
        <w:rPr>
          <w:rFonts w:cstheme="minorHAnsi"/>
          <w:i/>
          <w:iCs/>
          <w:sz w:val="24"/>
          <w:szCs w:val="24"/>
        </w:rPr>
        <w:t>J. Ecol.</w:t>
      </w:r>
      <w:r w:rsidRPr="00D1297C">
        <w:rPr>
          <w:rFonts w:cstheme="minorHAnsi"/>
          <w:sz w:val="24"/>
          <w:szCs w:val="24"/>
        </w:rPr>
        <w:t xml:space="preserve"> 100: 1174– 1182. </w:t>
      </w:r>
    </w:p>
    <w:p w14:paraId="6ED143B5" w14:textId="47B0AF48"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DeWalt, S. J., and J. Chave. 2004. Structure and biomass of four lowland neotropical forests. </w:t>
      </w:r>
      <w:r w:rsidRPr="00D1297C">
        <w:rPr>
          <w:rFonts w:cstheme="minorHAnsi"/>
          <w:i/>
          <w:iCs/>
          <w:sz w:val="24"/>
          <w:szCs w:val="24"/>
        </w:rPr>
        <w:t>Biotropica</w:t>
      </w:r>
      <w:r w:rsidRPr="00D1297C">
        <w:rPr>
          <w:rFonts w:cstheme="minorHAnsi"/>
          <w:sz w:val="24"/>
          <w:szCs w:val="24"/>
        </w:rPr>
        <w:t xml:space="preserve"> 36: 7– 19. </w:t>
      </w:r>
    </w:p>
    <w:p w14:paraId="22CFA3E7" w14:textId="60412F80"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DeWalt, S. J., K. Ickes, R. Nilus, K. E. Harms, and D. F. R. P. Burslem. 2006. Liana habitat associations and community structure in a Bornean lowland tropical forest. </w:t>
      </w:r>
      <w:r w:rsidRPr="00D1297C">
        <w:rPr>
          <w:rFonts w:cstheme="minorHAnsi"/>
          <w:i/>
          <w:iCs/>
          <w:sz w:val="24"/>
          <w:szCs w:val="24"/>
        </w:rPr>
        <w:t>Plant Ecol.</w:t>
      </w:r>
      <w:r w:rsidRPr="00D1297C">
        <w:rPr>
          <w:rFonts w:cstheme="minorHAnsi"/>
          <w:sz w:val="24"/>
          <w:szCs w:val="24"/>
        </w:rPr>
        <w:t xml:space="preserve"> 186: 203– 216. </w:t>
      </w:r>
    </w:p>
    <w:p w14:paraId="7AB74692" w14:textId="3FC8333E" w:rsidR="00D1297C" w:rsidRPr="00D1297C" w:rsidRDefault="00D1297C" w:rsidP="00982528">
      <w:pPr>
        <w:spacing w:after="0"/>
        <w:ind w:left="900" w:hanging="900"/>
        <w:rPr>
          <w:rFonts w:cstheme="minorHAnsi"/>
          <w:sz w:val="24"/>
          <w:szCs w:val="24"/>
        </w:rPr>
      </w:pPr>
      <w:r w:rsidRPr="00D1297C">
        <w:rPr>
          <w:rFonts w:cstheme="minorHAnsi"/>
          <w:sz w:val="24"/>
          <w:szCs w:val="24"/>
        </w:rPr>
        <w:t>DeWalt, J., S. A. Schnitzer, L. F. Alves, F. Bongers, R. J. Burnham, Z. Cai, P. Carson, J. Chave, B. Chuyong, C. Costa, N. Ewango, V. Gallagher, J. J. Gerwing, E. Gortaire Amezcua, T. Hart, G. Ibarra-</w:t>
      </w:r>
      <w:r w:rsidRPr="00D1297C">
        <w:rPr>
          <w:rFonts w:cstheme="minorHAnsi"/>
          <w:sz w:val="24"/>
          <w:szCs w:val="24"/>
        </w:rPr>
        <w:lastRenderedPageBreak/>
        <w:t xml:space="preserve">Manríquez, K. Ickes, D. Kenfack, S. G. Letcher, M. J. Macía, R. Makana, A. Malizia, M. Martínez-Ramos, J. Mascaro, C. Muthumperumal, S. Muthuramkumar, A. Nogueira, P. E. Parren, N. Parthasarathy, R. Pérez-Salicrup, E. Putz, G. Romero-Saltos, M. Sridhar Reddy, M. Nsanyi Sainge, D. Thomas, and J. van Melis. 2015. Biogeographical patterns of liana abundance and diversity. </w:t>
      </w:r>
      <w:r w:rsidRPr="00D1297C">
        <w:rPr>
          <w:rFonts w:cstheme="minorHAnsi"/>
          <w:i/>
          <w:iCs/>
          <w:sz w:val="24"/>
          <w:szCs w:val="24"/>
        </w:rPr>
        <w:t>In</w:t>
      </w:r>
      <w:r w:rsidRPr="00D1297C">
        <w:rPr>
          <w:rFonts w:cstheme="minorHAnsi"/>
          <w:sz w:val="24"/>
          <w:szCs w:val="24"/>
        </w:rPr>
        <w:t xml:space="preserve"> S. A. Schnitzer, F. Bongers, F. E. Putz, and R. J. Burnham, (Eds.). Ecology of Lianas, pp. 131– 146. John Wiley &amp; Sons, Ltd, Chichester, UK. </w:t>
      </w:r>
    </w:p>
    <w:p w14:paraId="2B311454" w14:textId="3D53BF39"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DeWalt, S. J., S. A. Schnitzer, J. Chave, F. Bongers, R. J. Burnham, Z. Cai, G. Chuyong, D. B. Clark, C. E. Ewango, J. J. Gerwing, and E. Gortaire. 2010. Annual rainfall and seasonality predict pan-tropical patterns of Liana Density and Basal Area. </w:t>
      </w:r>
      <w:r w:rsidRPr="00D1297C">
        <w:rPr>
          <w:rFonts w:cstheme="minorHAnsi"/>
          <w:i/>
          <w:iCs/>
          <w:sz w:val="24"/>
          <w:szCs w:val="24"/>
        </w:rPr>
        <w:t>Biotropica</w:t>
      </w:r>
      <w:r w:rsidRPr="00D1297C">
        <w:rPr>
          <w:rFonts w:cstheme="minorHAnsi"/>
          <w:sz w:val="24"/>
          <w:szCs w:val="24"/>
        </w:rPr>
        <w:t xml:space="preserve"> 42: 309– 317. </w:t>
      </w:r>
    </w:p>
    <w:p w14:paraId="740893D2" w14:textId="50DBB3EA"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Engelbrecht, B. M. J., L. S. Comita, R. Condit, T. A. Kursar, M. T. Tyree, B. L. Turner, and S. P. Hubbell. 2007. Drought sensitivity shapes species distribution patterns in tropical forests. </w:t>
      </w:r>
      <w:r w:rsidRPr="00D1297C">
        <w:rPr>
          <w:rFonts w:cstheme="minorHAnsi"/>
          <w:i/>
          <w:iCs/>
          <w:sz w:val="24"/>
          <w:szCs w:val="24"/>
        </w:rPr>
        <w:t>Nature</w:t>
      </w:r>
      <w:r w:rsidRPr="00D1297C">
        <w:rPr>
          <w:rFonts w:cstheme="minorHAnsi"/>
          <w:sz w:val="24"/>
          <w:szCs w:val="24"/>
        </w:rPr>
        <w:t xml:space="preserve"> 447: 80– 82. </w:t>
      </w:r>
    </w:p>
    <w:p w14:paraId="15E5AB6A" w14:textId="1791F96B"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Engelbrecht, B. M. J., T. A. Kursar, and M. T. Tyree. 2005. Drought effects on seedling survival in a tropical moist forest. </w:t>
      </w:r>
      <w:r w:rsidRPr="00D1297C">
        <w:rPr>
          <w:rFonts w:cstheme="minorHAnsi"/>
          <w:i/>
          <w:iCs/>
          <w:sz w:val="24"/>
          <w:szCs w:val="24"/>
        </w:rPr>
        <w:t>Trees</w:t>
      </w:r>
      <w:r w:rsidRPr="00D1297C">
        <w:rPr>
          <w:rFonts w:cstheme="minorHAnsi"/>
          <w:sz w:val="24"/>
          <w:szCs w:val="24"/>
        </w:rPr>
        <w:t xml:space="preserve"> 19: 312– 321. </w:t>
      </w:r>
    </w:p>
    <w:p w14:paraId="027FC55D" w14:textId="561A3671"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Gentry, A. H. 1988. Changes in plant community diversity and floristic composition on environmental and geographical gradient. </w:t>
      </w:r>
      <w:r w:rsidRPr="00D1297C">
        <w:rPr>
          <w:rFonts w:cstheme="minorHAnsi"/>
          <w:i/>
          <w:iCs/>
          <w:sz w:val="24"/>
          <w:szCs w:val="24"/>
        </w:rPr>
        <w:t>Ann. Missourl Bot. Garden</w:t>
      </w:r>
      <w:r w:rsidRPr="00D1297C">
        <w:rPr>
          <w:rFonts w:cstheme="minorHAnsi"/>
          <w:sz w:val="24"/>
          <w:szCs w:val="24"/>
        </w:rPr>
        <w:t xml:space="preserve"> 75: 1– 34. </w:t>
      </w:r>
    </w:p>
    <w:p w14:paraId="2E07638D" w14:textId="46A76C36"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Gerwing, J. J., S. A. Schnitzer, R. J. Burnham, F. Bongers, J. Chave, S. J. Dewalt, C. E. N. Ewango, R. Foster, D. Kenfack, M. Martinez-Ramos, M. Parren, N. Parthasarathy, D. R. Perez-Salicrup, F. E. Putz, and D. W. Thomas. 2006. A standard protocol for liana censuses. </w:t>
      </w:r>
      <w:r w:rsidRPr="00D1297C">
        <w:rPr>
          <w:rFonts w:cstheme="minorHAnsi"/>
          <w:i/>
          <w:iCs/>
          <w:sz w:val="24"/>
          <w:szCs w:val="24"/>
        </w:rPr>
        <w:t>Biotropica</w:t>
      </w:r>
      <w:r w:rsidRPr="00D1297C">
        <w:rPr>
          <w:rFonts w:cstheme="minorHAnsi"/>
          <w:sz w:val="24"/>
          <w:szCs w:val="24"/>
        </w:rPr>
        <w:t xml:space="preserve"> 38: 256– 261. </w:t>
      </w:r>
    </w:p>
    <w:p w14:paraId="15A8DA17" w14:textId="6B539568"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Gubiani, P. I., J. M. Reichert, C. Campbell, D. J. Reinert, and N. S. Gelain. 2013. Assessing errors and accuracy in dew-point potentiometer and pressure plate extractor meaurements. </w:t>
      </w:r>
      <w:r w:rsidRPr="00D1297C">
        <w:rPr>
          <w:rFonts w:cstheme="minorHAnsi"/>
          <w:i/>
          <w:iCs/>
          <w:sz w:val="24"/>
          <w:szCs w:val="24"/>
        </w:rPr>
        <w:t>Soil Sci. Soc. Am. J.</w:t>
      </w:r>
      <w:r w:rsidRPr="00D1297C">
        <w:rPr>
          <w:rFonts w:cstheme="minorHAnsi"/>
          <w:sz w:val="24"/>
          <w:szCs w:val="24"/>
        </w:rPr>
        <w:t xml:space="preserve"> 77(1): 19– 24. </w:t>
      </w:r>
      <w:r w:rsidRPr="00982528">
        <w:rPr>
          <w:rFonts w:cstheme="minorHAnsi"/>
          <w:sz w:val="24"/>
          <w:szCs w:val="24"/>
        </w:rPr>
        <w:t>https://0-doi-org.libus.csd.mu.edu/10.2136/sssaj2012.0024</w:t>
      </w:r>
      <w:r w:rsidRPr="00D1297C">
        <w:rPr>
          <w:rFonts w:cstheme="minorHAnsi"/>
          <w:sz w:val="24"/>
          <w:szCs w:val="24"/>
        </w:rPr>
        <w:t xml:space="preserve">. </w:t>
      </w:r>
    </w:p>
    <w:p w14:paraId="7EDC79AB" w14:textId="78D2BF02"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Hammer, Ø., D. A. T. Harper, and P. D. Ryan. 2001. PAST: Paleontological statistics software package for education and data analysis. </w:t>
      </w:r>
      <w:r w:rsidRPr="00D1297C">
        <w:rPr>
          <w:rFonts w:cstheme="minorHAnsi"/>
          <w:i/>
          <w:iCs/>
          <w:sz w:val="24"/>
          <w:szCs w:val="24"/>
        </w:rPr>
        <w:t>Palaeontologia Electronica</w:t>
      </w:r>
      <w:r w:rsidRPr="00D1297C">
        <w:rPr>
          <w:rFonts w:cstheme="minorHAnsi"/>
          <w:sz w:val="24"/>
          <w:szCs w:val="24"/>
        </w:rPr>
        <w:t xml:space="preserve"> 4(1): 9. </w:t>
      </w:r>
    </w:p>
    <w:p w14:paraId="585D64D6" w14:textId="47F6B7A5"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Harms, K. E., S. J. Wright, O. Calderón, A. Hernández, and E. A. Herre. 2000. Pervasive density-dependent recruitment enhances seedling diversity in a tropical forest. </w:t>
      </w:r>
      <w:r w:rsidRPr="00D1297C">
        <w:rPr>
          <w:rFonts w:cstheme="minorHAnsi"/>
          <w:i/>
          <w:iCs/>
          <w:sz w:val="24"/>
          <w:szCs w:val="24"/>
        </w:rPr>
        <w:t>Nature</w:t>
      </w:r>
      <w:r w:rsidRPr="00D1297C">
        <w:rPr>
          <w:rFonts w:cstheme="minorHAnsi"/>
          <w:sz w:val="24"/>
          <w:szCs w:val="24"/>
        </w:rPr>
        <w:t xml:space="preserve"> 404: 493– 495. </w:t>
      </w:r>
    </w:p>
    <w:p w14:paraId="29B77C19" w14:textId="5EF021F6"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Kurzel, B. P., S. A. Schnitzer, and W. P. Carson. 2006. Predicting Liana crown location from stem diameter in three Panamanian Lowland Forests1. </w:t>
      </w:r>
      <w:r w:rsidRPr="00D1297C">
        <w:rPr>
          <w:rFonts w:cstheme="minorHAnsi"/>
          <w:i/>
          <w:iCs/>
          <w:sz w:val="24"/>
          <w:szCs w:val="24"/>
        </w:rPr>
        <w:t>Biotropica</w:t>
      </w:r>
      <w:r w:rsidRPr="00D1297C">
        <w:rPr>
          <w:rFonts w:cstheme="minorHAnsi"/>
          <w:sz w:val="24"/>
          <w:szCs w:val="24"/>
        </w:rPr>
        <w:t xml:space="preserve"> 38: 262– 266. </w:t>
      </w:r>
    </w:p>
    <w:p w14:paraId="05CC8C23" w14:textId="67EA9C73"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Ledo, A., and S. A. Schnitzer. 2014. Disturbance and clonal reproduction determine liana distribution and maintain liana diversity in a tropical forest. </w:t>
      </w:r>
      <w:r w:rsidRPr="00D1297C">
        <w:rPr>
          <w:rFonts w:cstheme="minorHAnsi"/>
          <w:i/>
          <w:iCs/>
          <w:sz w:val="24"/>
          <w:szCs w:val="24"/>
        </w:rPr>
        <w:t>Ecology</w:t>
      </w:r>
      <w:r w:rsidRPr="00D1297C">
        <w:rPr>
          <w:rFonts w:cstheme="minorHAnsi"/>
          <w:sz w:val="24"/>
          <w:szCs w:val="24"/>
        </w:rPr>
        <w:t xml:space="preserve"> 95: 2169– 2178. </w:t>
      </w:r>
    </w:p>
    <w:p w14:paraId="0A88910B" w14:textId="140CD062"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Manzané-Pinzón, E., G. Goldstein, and S. A. Schnitzer. 2017. Data from: Does soil moisture availability explain liana seedling distribution across a tropical rainfall gradient? Dryad Digital Repository. </w:t>
      </w:r>
      <w:r w:rsidRPr="00982528">
        <w:rPr>
          <w:rFonts w:cstheme="minorHAnsi"/>
          <w:sz w:val="24"/>
          <w:szCs w:val="24"/>
        </w:rPr>
        <w:t>https://0-doi-org.libus.csd.mu.edu/10.5061/dryad.113v0</w:t>
      </w:r>
      <w:r w:rsidRPr="00D1297C">
        <w:rPr>
          <w:rFonts w:cstheme="minorHAnsi"/>
          <w:sz w:val="24"/>
          <w:szCs w:val="24"/>
        </w:rPr>
        <w:t xml:space="preserve"> </w:t>
      </w:r>
    </w:p>
    <w:p w14:paraId="596A4F43" w14:textId="5FB4A7C2"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Molina-Freaner, F., R. Castillo Gámez, C. Tinoco-Ojanguren, and V. A. E. Castellanos. 2004. Vine species diversity across environmental gradients in northwestern México. </w:t>
      </w:r>
      <w:r w:rsidRPr="00D1297C">
        <w:rPr>
          <w:rFonts w:cstheme="minorHAnsi"/>
          <w:i/>
          <w:iCs/>
          <w:sz w:val="24"/>
          <w:szCs w:val="24"/>
        </w:rPr>
        <w:t>Biodivers. Conserv.</w:t>
      </w:r>
      <w:r w:rsidRPr="00D1297C">
        <w:rPr>
          <w:rFonts w:cstheme="minorHAnsi"/>
          <w:sz w:val="24"/>
          <w:szCs w:val="24"/>
        </w:rPr>
        <w:t xml:space="preserve"> 13: 1853– 1874. </w:t>
      </w:r>
    </w:p>
    <w:p w14:paraId="06CCBCE2" w14:textId="5FB8CEDD"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Nabe-Nielsen, J. 2002. Growth and mortality rates of the Liana Machaerium cuspidatum in relation to light and topographic position. </w:t>
      </w:r>
      <w:r w:rsidRPr="00D1297C">
        <w:rPr>
          <w:rFonts w:cstheme="minorHAnsi"/>
          <w:i/>
          <w:iCs/>
          <w:sz w:val="24"/>
          <w:szCs w:val="24"/>
        </w:rPr>
        <w:t>Biotropica</w:t>
      </w:r>
      <w:r w:rsidRPr="00D1297C">
        <w:rPr>
          <w:rFonts w:cstheme="minorHAnsi"/>
          <w:sz w:val="24"/>
          <w:szCs w:val="24"/>
        </w:rPr>
        <w:t xml:space="preserve"> 34: 319– 322. </w:t>
      </w:r>
    </w:p>
    <w:p w14:paraId="716D614D" w14:textId="354826E8"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Okasanen, J., F. Guillaume Blanchet, R. Kindt, P. Legendre, P. R. Minchin, and R. B. O'hara, </w:t>
      </w:r>
      <w:r w:rsidRPr="00D1297C">
        <w:rPr>
          <w:rFonts w:cstheme="minorHAnsi"/>
          <w:i/>
          <w:iCs/>
          <w:sz w:val="24"/>
          <w:szCs w:val="24"/>
        </w:rPr>
        <w:t>et al</w:t>
      </w:r>
      <w:r w:rsidRPr="00D1297C">
        <w:rPr>
          <w:rFonts w:cstheme="minorHAnsi"/>
          <w:sz w:val="24"/>
          <w:szCs w:val="24"/>
        </w:rPr>
        <w:t xml:space="preserve">. 2013. Package “vegan”. Version 2.0-8: Community Ecology. </w:t>
      </w:r>
    </w:p>
    <w:p w14:paraId="436598C9" w14:textId="694CE5B1"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Phillips, O. L., R. Vásquez Martínez, L. Arroyo, T. R. Baker, T. Killeen, S. L. Lewis, Y. Malhi, A. Monteagudo Mendoza, D. Neill, P. Núñez Vargas, M. Alexiades, C. Cerón, A. Di Fiore, T. Erwin, </w:t>
      </w:r>
      <w:r w:rsidRPr="00D1297C">
        <w:rPr>
          <w:rFonts w:cstheme="minorHAnsi"/>
          <w:sz w:val="24"/>
          <w:szCs w:val="24"/>
        </w:rPr>
        <w:lastRenderedPageBreak/>
        <w:t xml:space="preserve">A. Jardim, W. Palacios, M. Saldias, and B. Vinceti. 2002. Increasing dominance of large lianas in Amazonian forests. </w:t>
      </w:r>
      <w:r w:rsidRPr="00D1297C">
        <w:rPr>
          <w:rFonts w:cstheme="minorHAnsi"/>
          <w:i/>
          <w:iCs/>
          <w:sz w:val="24"/>
          <w:szCs w:val="24"/>
        </w:rPr>
        <w:t>Nature</w:t>
      </w:r>
      <w:r w:rsidRPr="00D1297C">
        <w:rPr>
          <w:rFonts w:cstheme="minorHAnsi"/>
          <w:sz w:val="24"/>
          <w:szCs w:val="24"/>
        </w:rPr>
        <w:t xml:space="preserve"> 418: 770– 774. </w:t>
      </w:r>
    </w:p>
    <w:p w14:paraId="6D02AE14" w14:textId="379C6087"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Putz, F. E. 1984. The natural history of Lianas on Barro Colorado Island, Panama. </w:t>
      </w:r>
      <w:r w:rsidRPr="00D1297C">
        <w:rPr>
          <w:rFonts w:cstheme="minorHAnsi"/>
          <w:i/>
          <w:iCs/>
          <w:sz w:val="24"/>
          <w:szCs w:val="24"/>
        </w:rPr>
        <w:t>Ecology</w:t>
      </w:r>
      <w:r w:rsidRPr="00D1297C">
        <w:rPr>
          <w:rFonts w:cstheme="minorHAnsi"/>
          <w:sz w:val="24"/>
          <w:szCs w:val="24"/>
        </w:rPr>
        <w:t xml:space="preserve"> 65: 1713– 1724. </w:t>
      </w:r>
    </w:p>
    <w:p w14:paraId="7C6EE406" w14:textId="6CDEAB25"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Pyke, C. R., R. Condit, S. Aguilar, and S. Loo de Lao. 2001. Floristic composition across a climatic gradient in a neotropical lowland forest. </w:t>
      </w:r>
      <w:r w:rsidRPr="00D1297C">
        <w:rPr>
          <w:rFonts w:cstheme="minorHAnsi"/>
          <w:i/>
          <w:iCs/>
          <w:sz w:val="24"/>
          <w:szCs w:val="24"/>
        </w:rPr>
        <w:t>J. Veg. Sci.</w:t>
      </w:r>
      <w:r w:rsidRPr="00D1297C">
        <w:rPr>
          <w:rFonts w:cstheme="minorHAnsi"/>
          <w:sz w:val="24"/>
          <w:szCs w:val="24"/>
        </w:rPr>
        <w:t xml:space="preserve"> 12: 553– 566. </w:t>
      </w:r>
    </w:p>
    <w:p w14:paraId="33FFB4F9" w14:textId="69CC1663"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R Core Team. 2010. R: A language and environment for statistical computing. R Foundation for Statistical Computing, Vienna, Austria. </w:t>
      </w:r>
    </w:p>
    <w:p w14:paraId="522AF9D6" w14:textId="718B560F"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Sautu, A., J. M. Baskin, C. C. Baskin, and R. Condit. 2006. Studies on the seed biology of 100 native species of trees in a seasonal moist tropical forest, Panama, Central America. </w:t>
      </w:r>
      <w:r w:rsidRPr="00D1297C">
        <w:rPr>
          <w:rFonts w:cstheme="minorHAnsi"/>
          <w:i/>
          <w:iCs/>
          <w:sz w:val="24"/>
          <w:szCs w:val="24"/>
        </w:rPr>
        <w:t>For. Ecol. Manage.</w:t>
      </w:r>
      <w:r w:rsidRPr="00D1297C">
        <w:rPr>
          <w:rFonts w:cstheme="minorHAnsi"/>
          <w:sz w:val="24"/>
          <w:szCs w:val="24"/>
        </w:rPr>
        <w:t xml:space="preserve"> 234: 245– 263. </w:t>
      </w:r>
    </w:p>
    <w:p w14:paraId="611505B0" w14:textId="70950123"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Schnitzer, S. A. 2005. A mechanistic explanation for global patterns of liana abundance and distribution. </w:t>
      </w:r>
      <w:r w:rsidRPr="00D1297C">
        <w:rPr>
          <w:rFonts w:cstheme="minorHAnsi"/>
          <w:i/>
          <w:iCs/>
          <w:sz w:val="24"/>
          <w:szCs w:val="24"/>
        </w:rPr>
        <w:t>Am. Nat.</w:t>
      </w:r>
      <w:r w:rsidRPr="00D1297C">
        <w:rPr>
          <w:rFonts w:cstheme="minorHAnsi"/>
          <w:sz w:val="24"/>
          <w:szCs w:val="24"/>
        </w:rPr>
        <w:t xml:space="preserve"> 166: 262– 276. </w:t>
      </w:r>
    </w:p>
    <w:p w14:paraId="6C8CA735" w14:textId="2082CCB6"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Schnitzer, S. A. 2015. The ecology of lianas in forest ecosystems. </w:t>
      </w:r>
      <w:r w:rsidRPr="00D1297C">
        <w:rPr>
          <w:rFonts w:cstheme="minorHAnsi"/>
          <w:i/>
          <w:iCs/>
          <w:sz w:val="24"/>
          <w:szCs w:val="24"/>
        </w:rPr>
        <w:t>In</w:t>
      </w:r>
      <w:r w:rsidRPr="00D1297C">
        <w:rPr>
          <w:rFonts w:cstheme="minorHAnsi"/>
          <w:sz w:val="24"/>
          <w:szCs w:val="24"/>
        </w:rPr>
        <w:t xml:space="preserve"> K. Peh, R. Corlett, and Y. Bergeron (Eds.). Handbook of ecology, pp. 451– 464. Routledge Publishing, New York, New York. </w:t>
      </w:r>
    </w:p>
    <w:p w14:paraId="38092886" w14:textId="1081EFDE"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Schnitzer, S. A., and F. Bongers. 2002. The ecology of lianas and their role in forests. </w:t>
      </w:r>
      <w:r w:rsidRPr="00D1297C">
        <w:rPr>
          <w:rFonts w:cstheme="minorHAnsi"/>
          <w:i/>
          <w:iCs/>
          <w:sz w:val="24"/>
          <w:szCs w:val="24"/>
        </w:rPr>
        <w:t>Trends Ecol. Evol.</w:t>
      </w:r>
      <w:r w:rsidRPr="00D1297C">
        <w:rPr>
          <w:rFonts w:cstheme="minorHAnsi"/>
          <w:sz w:val="24"/>
          <w:szCs w:val="24"/>
        </w:rPr>
        <w:t xml:space="preserve"> 17: 223– 230. </w:t>
      </w:r>
    </w:p>
    <w:p w14:paraId="59BEDA3D" w14:textId="1733D52B"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S. A. Schnitzer, F. Bongers, R. J. Burnham, and F. E. Putz (Eds.). 2015. Ecology of Lianas. John Wiley &amp; Sons Ltd., Chichester, UK. </w:t>
      </w:r>
    </w:p>
    <w:p w14:paraId="31D3CF6B" w14:textId="0FD77B3D"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Schnitzer, S. A., S. A. Mangan, J. W. Dalling, C. A. Baldeck, S. P. Hubbell, A. Ledo, H. Muller-Landau, M. F. Tobin, S. Aguilar, D. Brassfield, A. Hernandez, S. Lao, R. Perez, O. Valdes, and S. R. Yorke. 2012. Liana abundance, diversity, and distribution on Barro Colorado Island, Panama. </w:t>
      </w:r>
      <w:r w:rsidRPr="00D1297C">
        <w:rPr>
          <w:rFonts w:cstheme="minorHAnsi"/>
          <w:i/>
          <w:iCs/>
          <w:sz w:val="24"/>
          <w:szCs w:val="24"/>
        </w:rPr>
        <w:t>PLoS ONE</w:t>
      </w:r>
      <w:r w:rsidRPr="00D1297C">
        <w:rPr>
          <w:rFonts w:cstheme="minorHAnsi"/>
          <w:sz w:val="24"/>
          <w:szCs w:val="24"/>
        </w:rPr>
        <w:t xml:space="preserve"> 7: e52114. </w:t>
      </w:r>
    </w:p>
    <w:p w14:paraId="57D3CFE0" w14:textId="6BE43379"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Schnitzer, S. A., S. Rutishauser, and S. Aguilar. 2008. Supplemental protocol for liana censuses. </w:t>
      </w:r>
      <w:r w:rsidRPr="00D1297C">
        <w:rPr>
          <w:rFonts w:cstheme="minorHAnsi"/>
          <w:i/>
          <w:iCs/>
          <w:sz w:val="24"/>
          <w:szCs w:val="24"/>
        </w:rPr>
        <w:t>For. Ecol. Manage.</w:t>
      </w:r>
      <w:r w:rsidRPr="00D1297C">
        <w:rPr>
          <w:rFonts w:cstheme="minorHAnsi"/>
          <w:sz w:val="24"/>
          <w:szCs w:val="24"/>
        </w:rPr>
        <w:t xml:space="preserve"> 255: 1044– 1049. </w:t>
      </w:r>
    </w:p>
    <w:p w14:paraId="4D465EB7" w14:textId="00D797E8"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Swaine, M. D., and J. Grace. 2007. Lianas may be favoured by low rainfall : evidence from Ghana. </w:t>
      </w:r>
      <w:r w:rsidRPr="00D1297C">
        <w:rPr>
          <w:rFonts w:cstheme="minorHAnsi"/>
          <w:i/>
          <w:iCs/>
          <w:sz w:val="24"/>
          <w:szCs w:val="24"/>
        </w:rPr>
        <w:t>Plant Ecol.</w:t>
      </w:r>
      <w:r w:rsidRPr="00D1297C">
        <w:rPr>
          <w:rFonts w:cstheme="minorHAnsi"/>
          <w:sz w:val="24"/>
          <w:szCs w:val="24"/>
        </w:rPr>
        <w:t xml:space="preserve"> 192: 271– 276. </w:t>
      </w:r>
    </w:p>
    <w:p w14:paraId="127DFA80" w14:textId="3EBB2078"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Turner, B. L., and B. M. J. Engelbrecht. 2011. Soil organic phosphorus in lowland tropical rain forests. </w:t>
      </w:r>
      <w:r w:rsidRPr="00D1297C">
        <w:rPr>
          <w:rFonts w:cstheme="minorHAnsi"/>
          <w:i/>
          <w:iCs/>
          <w:sz w:val="24"/>
          <w:szCs w:val="24"/>
        </w:rPr>
        <w:t>Biogeochemistry</w:t>
      </w:r>
      <w:r w:rsidRPr="00D1297C">
        <w:rPr>
          <w:rFonts w:cstheme="minorHAnsi"/>
          <w:sz w:val="24"/>
          <w:szCs w:val="24"/>
        </w:rPr>
        <w:t xml:space="preserve"> 103: 297– 315. </w:t>
      </w:r>
    </w:p>
    <w:p w14:paraId="6F31BD49" w14:textId="2C0A5555" w:rsidR="00D1297C" w:rsidRPr="00D1297C" w:rsidRDefault="00D1297C" w:rsidP="00982528">
      <w:pPr>
        <w:spacing w:after="0"/>
        <w:ind w:left="900" w:hanging="900"/>
        <w:rPr>
          <w:rFonts w:cstheme="minorHAnsi"/>
          <w:sz w:val="24"/>
          <w:szCs w:val="24"/>
        </w:rPr>
      </w:pPr>
      <w:r w:rsidRPr="00D1297C">
        <w:rPr>
          <w:rFonts w:cstheme="minorHAnsi"/>
          <w:sz w:val="24"/>
          <w:szCs w:val="24"/>
        </w:rPr>
        <w:t xml:space="preserve">Zhu, S. D., and K. F. Cao. 2009. Hydraulic properties and photosynthetic rates in co-occuring lianas and </w:t>
      </w:r>
      <w:r w:rsidR="00EC0A8A">
        <w:rPr>
          <w:rFonts w:cstheme="minorHAnsi"/>
          <w:sz w:val="24"/>
          <w:szCs w:val="24"/>
        </w:rPr>
        <w:t>t</w:t>
      </w:r>
      <w:r w:rsidRPr="00D1297C">
        <w:rPr>
          <w:rFonts w:cstheme="minorHAnsi"/>
          <w:sz w:val="24"/>
          <w:szCs w:val="24"/>
        </w:rPr>
        <w:t xml:space="preserve">rees in a seasonal tropical rainforest in southwestern China. </w:t>
      </w:r>
      <w:r w:rsidRPr="00D1297C">
        <w:rPr>
          <w:rFonts w:cstheme="minorHAnsi"/>
          <w:i/>
          <w:iCs/>
          <w:sz w:val="24"/>
          <w:szCs w:val="24"/>
        </w:rPr>
        <w:t>Plant Ecol.</w:t>
      </w:r>
      <w:r w:rsidRPr="00D1297C">
        <w:rPr>
          <w:rFonts w:cstheme="minorHAnsi"/>
          <w:sz w:val="24"/>
          <w:szCs w:val="24"/>
        </w:rPr>
        <w:t xml:space="preserve"> 204: 295– 304. </w:t>
      </w:r>
    </w:p>
    <w:sectPr w:rsidR="00D1297C" w:rsidRPr="00D1297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A1791"/>
    <w:multiLevelType w:val="multilevel"/>
    <w:tmpl w:val="BBF09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326BCE"/>
    <w:multiLevelType w:val="multilevel"/>
    <w:tmpl w:val="04D24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E74989"/>
    <w:multiLevelType w:val="multilevel"/>
    <w:tmpl w:val="C7602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C419B7"/>
    <w:multiLevelType w:val="multilevel"/>
    <w:tmpl w:val="8F149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9900B5"/>
    <w:multiLevelType w:val="multilevel"/>
    <w:tmpl w:val="8A3EC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D87713"/>
    <w:multiLevelType w:val="multilevel"/>
    <w:tmpl w:val="C2AE0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4C3AAC"/>
    <w:multiLevelType w:val="multilevel"/>
    <w:tmpl w:val="4538C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7356A6"/>
    <w:multiLevelType w:val="multilevel"/>
    <w:tmpl w:val="ACFA9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E9685F"/>
    <w:multiLevelType w:val="multilevel"/>
    <w:tmpl w:val="998C3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220C62"/>
    <w:multiLevelType w:val="multilevel"/>
    <w:tmpl w:val="9DB01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C574ED"/>
    <w:multiLevelType w:val="multilevel"/>
    <w:tmpl w:val="FCD05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92282C"/>
    <w:multiLevelType w:val="multilevel"/>
    <w:tmpl w:val="BB50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FB67B8"/>
    <w:multiLevelType w:val="multilevel"/>
    <w:tmpl w:val="A7ACF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0267F1"/>
    <w:multiLevelType w:val="multilevel"/>
    <w:tmpl w:val="9E48E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B87995"/>
    <w:multiLevelType w:val="multilevel"/>
    <w:tmpl w:val="27EE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351A15"/>
    <w:multiLevelType w:val="multilevel"/>
    <w:tmpl w:val="BC5CC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7D3DDC"/>
    <w:multiLevelType w:val="multilevel"/>
    <w:tmpl w:val="DD9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FD7C5A"/>
    <w:multiLevelType w:val="multilevel"/>
    <w:tmpl w:val="95F6A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F571F1"/>
    <w:multiLevelType w:val="multilevel"/>
    <w:tmpl w:val="D5B4E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7531A8"/>
    <w:multiLevelType w:val="multilevel"/>
    <w:tmpl w:val="8CFC3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A3073C"/>
    <w:multiLevelType w:val="multilevel"/>
    <w:tmpl w:val="926A7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5516F6"/>
    <w:multiLevelType w:val="multilevel"/>
    <w:tmpl w:val="357E8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1C4B49"/>
    <w:multiLevelType w:val="multilevel"/>
    <w:tmpl w:val="F1FE4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EB2E2E"/>
    <w:multiLevelType w:val="multilevel"/>
    <w:tmpl w:val="AB6A7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FB4A5B"/>
    <w:multiLevelType w:val="multilevel"/>
    <w:tmpl w:val="A56EF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F36812"/>
    <w:multiLevelType w:val="multilevel"/>
    <w:tmpl w:val="8B9EC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FE471B"/>
    <w:multiLevelType w:val="multilevel"/>
    <w:tmpl w:val="10D63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F044FA"/>
    <w:multiLevelType w:val="multilevel"/>
    <w:tmpl w:val="F86AC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0541B8"/>
    <w:multiLevelType w:val="multilevel"/>
    <w:tmpl w:val="069E5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225E18"/>
    <w:multiLevelType w:val="multilevel"/>
    <w:tmpl w:val="07DE2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F1566B"/>
    <w:multiLevelType w:val="multilevel"/>
    <w:tmpl w:val="1D14F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0A798A"/>
    <w:multiLevelType w:val="multilevel"/>
    <w:tmpl w:val="F3B4D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944BC9"/>
    <w:multiLevelType w:val="multilevel"/>
    <w:tmpl w:val="2DBC1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3D70CC"/>
    <w:multiLevelType w:val="multilevel"/>
    <w:tmpl w:val="10840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D57C2E"/>
    <w:multiLevelType w:val="multilevel"/>
    <w:tmpl w:val="6F884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622930"/>
    <w:multiLevelType w:val="multilevel"/>
    <w:tmpl w:val="95E85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9C69C5"/>
    <w:multiLevelType w:val="multilevel"/>
    <w:tmpl w:val="0B3C6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094CC0"/>
    <w:multiLevelType w:val="multilevel"/>
    <w:tmpl w:val="636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ED4727"/>
    <w:multiLevelType w:val="multilevel"/>
    <w:tmpl w:val="AB382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070E29"/>
    <w:multiLevelType w:val="multilevel"/>
    <w:tmpl w:val="F1C6E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7A4B36"/>
    <w:multiLevelType w:val="multilevel"/>
    <w:tmpl w:val="388A8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534288C"/>
    <w:multiLevelType w:val="multilevel"/>
    <w:tmpl w:val="7B1E9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D94DBE"/>
    <w:multiLevelType w:val="multilevel"/>
    <w:tmpl w:val="7EAAC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240A71"/>
    <w:multiLevelType w:val="multilevel"/>
    <w:tmpl w:val="95C88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496D87"/>
    <w:multiLevelType w:val="multilevel"/>
    <w:tmpl w:val="6338D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C663376"/>
    <w:multiLevelType w:val="multilevel"/>
    <w:tmpl w:val="D682D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CB27B16"/>
    <w:multiLevelType w:val="multilevel"/>
    <w:tmpl w:val="C1F8F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2D6D9A"/>
    <w:multiLevelType w:val="multilevel"/>
    <w:tmpl w:val="F9084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5D3237"/>
    <w:multiLevelType w:val="multilevel"/>
    <w:tmpl w:val="6BF04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3385337">
    <w:abstractNumId w:val="9"/>
  </w:num>
  <w:num w:numId="2" w16cid:durableId="1561791108">
    <w:abstractNumId w:val="39"/>
  </w:num>
  <w:num w:numId="3" w16cid:durableId="176620803">
    <w:abstractNumId w:val="30"/>
  </w:num>
  <w:num w:numId="4" w16cid:durableId="2142652538">
    <w:abstractNumId w:val="21"/>
  </w:num>
  <w:num w:numId="5" w16cid:durableId="1037392412">
    <w:abstractNumId w:val="8"/>
  </w:num>
  <w:num w:numId="6" w16cid:durableId="653071005">
    <w:abstractNumId w:val="37"/>
  </w:num>
  <w:num w:numId="7" w16cid:durableId="1004015405">
    <w:abstractNumId w:val="11"/>
  </w:num>
  <w:num w:numId="8" w16cid:durableId="1576818541">
    <w:abstractNumId w:val="46"/>
  </w:num>
  <w:num w:numId="9" w16cid:durableId="858281285">
    <w:abstractNumId w:val="38"/>
  </w:num>
  <w:num w:numId="10" w16cid:durableId="67966799">
    <w:abstractNumId w:val="19"/>
  </w:num>
  <w:num w:numId="11" w16cid:durableId="1674142341">
    <w:abstractNumId w:val="1"/>
  </w:num>
  <w:num w:numId="12" w16cid:durableId="1522359788">
    <w:abstractNumId w:val="44"/>
  </w:num>
  <w:num w:numId="13" w16cid:durableId="1637955085">
    <w:abstractNumId w:val="27"/>
  </w:num>
  <w:num w:numId="14" w16cid:durableId="1559053763">
    <w:abstractNumId w:val="31"/>
  </w:num>
  <w:num w:numId="15" w16cid:durableId="366762334">
    <w:abstractNumId w:val="28"/>
  </w:num>
  <w:num w:numId="16" w16cid:durableId="813909208">
    <w:abstractNumId w:val="2"/>
  </w:num>
  <w:num w:numId="17" w16cid:durableId="1112897947">
    <w:abstractNumId w:val="34"/>
  </w:num>
  <w:num w:numId="18" w16cid:durableId="49114278">
    <w:abstractNumId w:val="48"/>
  </w:num>
  <w:num w:numId="19" w16cid:durableId="1635022246">
    <w:abstractNumId w:val="4"/>
  </w:num>
  <w:num w:numId="20" w16cid:durableId="969434239">
    <w:abstractNumId w:val="5"/>
  </w:num>
  <w:num w:numId="21" w16cid:durableId="470748945">
    <w:abstractNumId w:val="40"/>
  </w:num>
  <w:num w:numId="22" w16cid:durableId="557519754">
    <w:abstractNumId w:val="36"/>
  </w:num>
  <w:num w:numId="23" w16cid:durableId="1230577260">
    <w:abstractNumId w:val="15"/>
  </w:num>
  <w:num w:numId="24" w16cid:durableId="1501583937">
    <w:abstractNumId w:val="23"/>
  </w:num>
  <w:num w:numId="25" w16cid:durableId="709886824">
    <w:abstractNumId w:val="45"/>
  </w:num>
  <w:num w:numId="26" w16cid:durableId="1440641040">
    <w:abstractNumId w:val="10"/>
  </w:num>
  <w:num w:numId="27" w16cid:durableId="1692219075">
    <w:abstractNumId w:val="25"/>
  </w:num>
  <w:num w:numId="28" w16cid:durableId="680280895">
    <w:abstractNumId w:val="41"/>
  </w:num>
  <w:num w:numId="29" w16cid:durableId="433673391">
    <w:abstractNumId w:val="18"/>
  </w:num>
  <w:num w:numId="30" w16cid:durableId="137963121">
    <w:abstractNumId w:val="7"/>
  </w:num>
  <w:num w:numId="31" w16cid:durableId="1718972656">
    <w:abstractNumId w:val="14"/>
  </w:num>
  <w:num w:numId="32" w16cid:durableId="2143039784">
    <w:abstractNumId w:val="3"/>
  </w:num>
  <w:num w:numId="33" w16cid:durableId="29426134">
    <w:abstractNumId w:val="26"/>
  </w:num>
  <w:num w:numId="34" w16cid:durableId="328027888">
    <w:abstractNumId w:val="22"/>
  </w:num>
  <w:num w:numId="35" w16cid:durableId="213931106">
    <w:abstractNumId w:val="29"/>
  </w:num>
  <w:num w:numId="36" w16cid:durableId="1813325339">
    <w:abstractNumId w:val="20"/>
  </w:num>
  <w:num w:numId="37" w16cid:durableId="360321386">
    <w:abstractNumId w:val="16"/>
  </w:num>
  <w:num w:numId="38" w16cid:durableId="1013338164">
    <w:abstractNumId w:val="0"/>
  </w:num>
  <w:num w:numId="39" w16cid:durableId="344866283">
    <w:abstractNumId w:val="42"/>
  </w:num>
  <w:num w:numId="40" w16cid:durableId="528180978">
    <w:abstractNumId w:val="47"/>
  </w:num>
  <w:num w:numId="41" w16cid:durableId="659312004">
    <w:abstractNumId w:val="33"/>
  </w:num>
  <w:num w:numId="42" w16cid:durableId="175776154">
    <w:abstractNumId w:val="17"/>
  </w:num>
  <w:num w:numId="43" w16cid:durableId="1012533628">
    <w:abstractNumId w:val="43"/>
  </w:num>
  <w:num w:numId="44" w16cid:durableId="2075615410">
    <w:abstractNumId w:val="6"/>
  </w:num>
  <w:num w:numId="45" w16cid:durableId="1715042332">
    <w:abstractNumId w:val="12"/>
  </w:num>
  <w:num w:numId="46" w16cid:durableId="619410943">
    <w:abstractNumId w:val="13"/>
  </w:num>
  <w:num w:numId="47" w16cid:durableId="2083991519">
    <w:abstractNumId w:val="24"/>
  </w:num>
  <w:num w:numId="48" w16cid:durableId="783768579">
    <w:abstractNumId w:val="32"/>
  </w:num>
  <w:num w:numId="49" w16cid:durableId="577055323">
    <w:abstractNumId w:val="3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v9LKBn0XWQbwCbukz6fpBV04JKZfwVh5RJ4WxMqStA9V/4aHHAIdjdSAvrdGQjja5ixkjEdCIXBMxkEPn3YSlw==" w:salt="FeYz+JO360cfnppE2D4NU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3A65"/>
    <w:rsid w:val="00024048"/>
    <w:rsid w:val="00024FA1"/>
    <w:rsid w:val="00026BC7"/>
    <w:rsid w:val="0003036D"/>
    <w:rsid w:val="00034205"/>
    <w:rsid w:val="00035704"/>
    <w:rsid w:val="000372ED"/>
    <w:rsid w:val="0004176A"/>
    <w:rsid w:val="00041C27"/>
    <w:rsid w:val="000437DE"/>
    <w:rsid w:val="00043C8E"/>
    <w:rsid w:val="0004433B"/>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6287"/>
    <w:rsid w:val="000A7622"/>
    <w:rsid w:val="000A7F84"/>
    <w:rsid w:val="000B1EEB"/>
    <w:rsid w:val="000B22D3"/>
    <w:rsid w:val="000B2768"/>
    <w:rsid w:val="000B3464"/>
    <w:rsid w:val="000B389E"/>
    <w:rsid w:val="000B501D"/>
    <w:rsid w:val="000B5152"/>
    <w:rsid w:val="000B5170"/>
    <w:rsid w:val="000C0E5B"/>
    <w:rsid w:val="000C15D5"/>
    <w:rsid w:val="000C6BA7"/>
    <w:rsid w:val="000D3573"/>
    <w:rsid w:val="000D4F0B"/>
    <w:rsid w:val="000D6BF2"/>
    <w:rsid w:val="000E69EF"/>
    <w:rsid w:val="000E74E7"/>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AEE"/>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65DE0"/>
    <w:rsid w:val="00171DCB"/>
    <w:rsid w:val="00173556"/>
    <w:rsid w:val="0018114F"/>
    <w:rsid w:val="00181ADF"/>
    <w:rsid w:val="00183A38"/>
    <w:rsid w:val="001854EA"/>
    <w:rsid w:val="00185C26"/>
    <w:rsid w:val="00186B37"/>
    <w:rsid w:val="00187B68"/>
    <w:rsid w:val="00196C7C"/>
    <w:rsid w:val="001A1C71"/>
    <w:rsid w:val="001A1DF4"/>
    <w:rsid w:val="001A34C4"/>
    <w:rsid w:val="001A577F"/>
    <w:rsid w:val="001A73C7"/>
    <w:rsid w:val="001B32A5"/>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245B"/>
    <w:rsid w:val="002055E4"/>
    <w:rsid w:val="00205AB5"/>
    <w:rsid w:val="00206486"/>
    <w:rsid w:val="00206CC8"/>
    <w:rsid w:val="00211422"/>
    <w:rsid w:val="00212109"/>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0CCE"/>
    <w:rsid w:val="002A1619"/>
    <w:rsid w:val="002A6B8B"/>
    <w:rsid w:val="002A7CE4"/>
    <w:rsid w:val="002A7EC8"/>
    <w:rsid w:val="002A7FBB"/>
    <w:rsid w:val="002B09A8"/>
    <w:rsid w:val="002B1ED8"/>
    <w:rsid w:val="002B45EC"/>
    <w:rsid w:val="002B62C6"/>
    <w:rsid w:val="002B6A8C"/>
    <w:rsid w:val="002C12EA"/>
    <w:rsid w:val="002C17A7"/>
    <w:rsid w:val="002C2DA5"/>
    <w:rsid w:val="002C4714"/>
    <w:rsid w:val="002C4EB5"/>
    <w:rsid w:val="002C6160"/>
    <w:rsid w:val="002D02F2"/>
    <w:rsid w:val="002D28EA"/>
    <w:rsid w:val="002D3D3A"/>
    <w:rsid w:val="002D51BB"/>
    <w:rsid w:val="002D5BAE"/>
    <w:rsid w:val="002D5DDC"/>
    <w:rsid w:val="002D6AA3"/>
    <w:rsid w:val="002E5C33"/>
    <w:rsid w:val="002E5C4F"/>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00D"/>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455B"/>
    <w:rsid w:val="00394569"/>
    <w:rsid w:val="00395896"/>
    <w:rsid w:val="00396B15"/>
    <w:rsid w:val="003A15DB"/>
    <w:rsid w:val="003A37A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3844"/>
    <w:rsid w:val="003E6CFF"/>
    <w:rsid w:val="003F233C"/>
    <w:rsid w:val="003F7F31"/>
    <w:rsid w:val="004010E3"/>
    <w:rsid w:val="004055B8"/>
    <w:rsid w:val="0040709D"/>
    <w:rsid w:val="004122F9"/>
    <w:rsid w:val="004124D3"/>
    <w:rsid w:val="004139BA"/>
    <w:rsid w:val="00414591"/>
    <w:rsid w:val="0041717B"/>
    <w:rsid w:val="00420CFB"/>
    <w:rsid w:val="00421CBC"/>
    <w:rsid w:val="0043008C"/>
    <w:rsid w:val="00430B91"/>
    <w:rsid w:val="0043209E"/>
    <w:rsid w:val="00433A33"/>
    <w:rsid w:val="004374EF"/>
    <w:rsid w:val="00440BC4"/>
    <w:rsid w:val="00440F61"/>
    <w:rsid w:val="004441CB"/>
    <w:rsid w:val="00450DB8"/>
    <w:rsid w:val="00453D2C"/>
    <w:rsid w:val="004545CB"/>
    <w:rsid w:val="00454851"/>
    <w:rsid w:val="00456070"/>
    <w:rsid w:val="004567B6"/>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38B3"/>
    <w:rsid w:val="00487185"/>
    <w:rsid w:val="004873AE"/>
    <w:rsid w:val="00487718"/>
    <w:rsid w:val="00490ABE"/>
    <w:rsid w:val="004932A8"/>
    <w:rsid w:val="00495B8D"/>
    <w:rsid w:val="00497E47"/>
    <w:rsid w:val="004A0368"/>
    <w:rsid w:val="004A2715"/>
    <w:rsid w:val="004A2894"/>
    <w:rsid w:val="004A2B41"/>
    <w:rsid w:val="004A3B3E"/>
    <w:rsid w:val="004A7632"/>
    <w:rsid w:val="004B2226"/>
    <w:rsid w:val="004B6BED"/>
    <w:rsid w:val="004B77C2"/>
    <w:rsid w:val="004C0AF2"/>
    <w:rsid w:val="004C0B3D"/>
    <w:rsid w:val="004C0C08"/>
    <w:rsid w:val="004C2D7B"/>
    <w:rsid w:val="004C45D2"/>
    <w:rsid w:val="004C4867"/>
    <w:rsid w:val="004C4C7C"/>
    <w:rsid w:val="004C5EEF"/>
    <w:rsid w:val="004D118A"/>
    <w:rsid w:val="004D1CB9"/>
    <w:rsid w:val="004D21C9"/>
    <w:rsid w:val="004D22F5"/>
    <w:rsid w:val="004D375C"/>
    <w:rsid w:val="004D402D"/>
    <w:rsid w:val="004E34F8"/>
    <w:rsid w:val="004E3C84"/>
    <w:rsid w:val="004E528B"/>
    <w:rsid w:val="004E6917"/>
    <w:rsid w:val="004F146C"/>
    <w:rsid w:val="004F1F3C"/>
    <w:rsid w:val="004F3CEF"/>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0B01"/>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AF0"/>
    <w:rsid w:val="00580E33"/>
    <w:rsid w:val="00583225"/>
    <w:rsid w:val="0058724D"/>
    <w:rsid w:val="00596593"/>
    <w:rsid w:val="00596A35"/>
    <w:rsid w:val="005979CD"/>
    <w:rsid w:val="005A12F0"/>
    <w:rsid w:val="005A5291"/>
    <w:rsid w:val="005A6725"/>
    <w:rsid w:val="005A6FD1"/>
    <w:rsid w:val="005B08F1"/>
    <w:rsid w:val="005B47BC"/>
    <w:rsid w:val="005B4879"/>
    <w:rsid w:val="005B5465"/>
    <w:rsid w:val="005C00EC"/>
    <w:rsid w:val="005C15C9"/>
    <w:rsid w:val="005C30E9"/>
    <w:rsid w:val="005C663B"/>
    <w:rsid w:val="005D0017"/>
    <w:rsid w:val="005D1C38"/>
    <w:rsid w:val="005D1ED6"/>
    <w:rsid w:val="005D5C43"/>
    <w:rsid w:val="005D767A"/>
    <w:rsid w:val="005E2628"/>
    <w:rsid w:val="005E5F66"/>
    <w:rsid w:val="005E780E"/>
    <w:rsid w:val="005F46EC"/>
    <w:rsid w:val="005F49C9"/>
    <w:rsid w:val="005F71CE"/>
    <w:rsid w:val="005F7A68"/>
    <w:rsid w:val="005F7D15"/>
    <w:rsid w:val="00601980"/>
    <w:rsid w:val="00601BC6"/>
    <w:rsid w:val="0060332C"/>
    <w:rsid w:val="0060427E"/>
    <w:rsid w:val="00604C5A"/>
    <w:rsid w:val="00607F1D"/>
    <w:rsid w:val="00610ABC"/>
    <w:rsid w:val="00612DE8"/>
    <w:rsid w:val="00615A83"/>
    <w:rsid w:val="0062010E"/>
    <w:rsid w:val="00620314"/>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3EFE"/>
    <w:rsid w:val="006647E7"/>
    <w:rsid w:val="00666FD4"/>
    <w:rsid w:val="00667217"/>
    <w:rsid w:val="006702C6"/>
    <w:rsid w:val="006769E6"/>
    <w:rsid w:val="00676C63"/>
    <w:rsid w:val="00682333"/>
    <w:rsid w:val="006844CA"/>
    <w:rsid w:val="00684B7F"/>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1ED"/>
    <w:rsid w:val="00714EE9"/>
    <w:rsid w:val="007227A0"/>
    <w:rsid w:val="007246B0"/>
    <w:rsid w:val="007258CB"/>
    <w:rsid w:val="007262C6"/>
    <w:rsid w:val="00730E29"/>
    <w:rsid w:val="00732FF6"/>
    <w:rsid w:val="00735393"/>
    <w:rsid w:val="007430FB"/>
    <w:rsid w:val="007441DA"/>
    <w:rsid w:val="007457BC"/>
    <w:rsid w:val="00745E32"/>
    <w:rsid w:val="007466F7"/>
    <w:rsid w:val="00754D35"/>
    <w:rsid w:val="00757D89"/>
    <w:rsid w:val="0076194B"/>
    <w:rsid w:val="00763676"/>
    <w:rsid w:val="00763830"/>
    <w:rsid w:val="007665FD"/>
    <w:rsid w:val="00772776"/>
    <w:rsid w:val="00776737"/>
    <w:rsid w:val="00776E56"/>
    <w:rsid w:val="00781619"/>
    <w:rsid w:val="00785981"/>
    <w:rsid w:val="0079146B"/>
    <w:rsid w:val="00791DD5"/>
    <w:rsid w:val="00792687"/>
    <w:rsid w:val="00793531"/>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4F"/>
    <w:rsid w:val="007E53E2"/>
    <w:rsid w:val="007E5D38"/>
    <w:rsid w:val="007E604C"/>
    <w:rsid w:val="007E714E"/>
    <w:rsid w:val="007F0413"/>
    <w:rsid w:val="007F12C0"/>
    <w:rsid w:val="007F336A"/>
    <w:rsid w:val="007F4E20"/>
    <w:rsid w:val="007F500D"/>
    <w:rsid w:val="007F7A0B"/>
    <w:rsid w:val="0080037D"/>
    <w:rsid w:val="008061E0"/>
    <w:rsid w:val="0080711D"/>
    <w:rsid w:val="00812365"/>
    <w:rsid w:val="0081298E"/>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6F5"/>
    <w:rsid w:val="00841F1E"/>
    <w:rsid w:val="00842203"/>
    <w:rsid w:val="00850E3E"/>
    <w:rsid w:val="00852775"/>
    <w:rsid w:val="00852972"/>
    <w:rsid w:val="008547CA"/>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4E5A"/>
    <w:rsid w:val="008B6C91"/>
    <w:rsid w:val="008B6D93"/>
    <w:rsid w:val="008B788F"/>
    <w:rsid w:val="008B7AF1"/>
    <w:rsid w:val="008C0085"/>
    <w:rsid w:val="008C2686"/>
    <w:rsid w:val="008C3543"/>
    <w:rsid w:val="008C42A3"/>
    <w:rsid w:val="008C5B8E"/>
    <w:rsid w:val="008D0F0D"/>
    <w:rsid w:val="008D0FF2"/>
    <w:rsid w:val="008D14D6"/>
    <w:rsid w:val="008D1D7F"/>
    <w:rsid w:val="008D3526"/>
    <w:rsid w:val="008F0401"/>
    <w:rsid w:val="008F04C1"/>
    <w:rsid w:val="008F2457"/>
    <w:rsid w:val="008F252A"/>
    <w:rsid w:val="008F58C4"/>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2528"/>
    <w:rsid w:val="00984B39"/>
    <w:rsid w:val="00986A83"/>
    <w:rsid w:val="00990645"/>
    <w:rsid w:val="00991EFB"/>
    <w:rsid w:val="00993C71"/>
    <w:rsid w:val="009A130B"/>
    <w:rsid w:val="009A23E4"/>
    <w:rsid w:val="009A2639"/>
    <w:rsid w:val="009A397F"/>
    <w:rsid w:val="009A5035"/>
    <w:rsid w:val="009A59A8"/>
    <w:rsid w:val="009B2B2E"/>
    <w:rsid w:val="009B4F83"/>
    <w:rsid w:val="009B6983"/>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03D50"/>
    <w:rsid w:val="00A10635"/>
    <w:rsid w:val="00A11F34"/>
    <w:rsid w:val="00A1280D"/>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E28"/>
    <w:rsid w:val="00A82932"/>
    <w:rsid w:val="00A82D07"/>
    <w:rsid w:val="00A868FB"/>
    <w:rsid w:val="00A915ED"/>
    <w:rsid w:val="00A91CF2"/>
    <w:rsid w:val="00A930EE"/>
    <w:rsid w:val="00A93754"/>
    <w:rsid w:val="00A93BA4"/>
    <w:rsid w:val="00A9416E"/>
    <w:rsid w:val="00AA060F"/>
    <w:rsid w:val="00AA0DE8"/>
    <w:rsid w:val="00AA493D"/>
    <w:rsid w:val="00AA5ED9"/>
    <w:rsid w:val="00AB17D9"/>
    <w:rsid w:val="00AB2F0A"/>
    <w:rsid w:val="00AB4807"/>
    <w:rsid w:val="00AB4813"/>
    <w:rsid w:val="00AC0052"/>
    <w:rsid w:val="00AC04D6"/>
    <w:rsid w:val="00AC3688"/>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AF7E14"/>
    <w:rsid w:val="00B03D08"/>
    <w:rsid w:val="00B0429D"/>
    <w:rsid w:val="00B05BF7"/>
    <w:rsid w:val="00B079F6"/>
    <w:rsid w:val="00B1094A"/>
    <w:rsid w:val="00B129D1"/>
    <w:rsid w:val="00B12F61"/>
    <w:rsid w:val="00B14CBC"/>
    <w:rsid w:val="00B15BD9"/>
    <w:rsid w:val="00B1760D"/>
    <w:rsid w:val="00B17FF0"/>
    <w:rsid w:val="00B222DF"/>
    <w:rsid w:val="00B30468"/>
    <w:rsid w:val="00B32160"/>
    <w:rsid w:val="00B32B07"/>
    <w:rsid w:val="00B336E9"/>
    <w:rsid w:val="00B336EC"/>
    <w:rsid w:val="00B3397D"/>
    <w:rsid w:val="00B3426B"/>
    <w:rsid w:val="00B34F7B"/>
    <w:rsid w:val="00B35999"/>
    <w:rsid w:val="00B36D0C"/>
    <w:rsid w:val="00B40795"/>
    <w:rsid w:val="00B44237"/>
    <w:rsid w:val="00B452C3"/>
    <w:rsid w:val="00B47D09"/>
    <w:rsid w:val="00B50108"/>
    <w:rsid w:val="00B5113B"/>
    <w:rsid w:val="00B525D3"/>
    <w:rsid w:val="00B55222"/>
    <w:rsid w:val="00B55B5C"/>
    <w:rsid w:val="00B56290"/>
    <w:rsid w:val="00B61B54"/>
    <w:rsid w:val="00B6351D"/>
    <w:rsid w:val="00B64203"/>
    <w:rsid w:val="00B6519E"/>
    <w:rsid w:val="00B65C95"/>
    <w:rsid w:val="00B66AF1"/>
    <w:rsid w:val="00B70245"/>
    <w:rsid w:val="00B703C2"/>
    <w:rsid w:val="00B74E41"/>
    <w:rsid w:val="00B7740D"/>
    <w:rsid w:val="00B77BB2"/>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0264"/>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6ECD"/>
    <w:rsid w:val="00BF790B"/>
    <w:rsid w:val="00C01E67"/>
    <w:rsid w:val="00C0238E"/>
    <w:rsid w:val="00C037DF"/>
    <w:rsid w:val="00C04EEC"/>
    <w:rsid w:val="00C05302"/>
    <w:rsid w:val="00C06B6B"/>
    <w:rsid w:val="00C06F37"/>
    <w:rsid w:val="00C0799A"/>
    <w:rsid w:val="00C13438"/>
    <w:rsid w:val="00C13D43"/>
    <w:rsid w:val="00C170FF"/>
    <w:rsid w:val="00C173E1"/>
    <w:rsid w:val="00C2019E"/>
    <w:rsid w:val="00C20831"/>
    <w:rsid w:val="00C20C94"/>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60CD"/>
    <w:rsid w:val="00CB10E9"/>
    <w:rsid w:val="00CB11D6"/>
    <w:rsid w:val="00CB1401"/>
    <w:rsid w:val="00CB2D09"/>
    <w:rsid w:val="00CB542E"/>
    <w:rsid w:val="00CB5475"/>
    <w:rsid w:val="00CB665E"/>
    <w:rsid w:val="00CB694F"/>
    <w:rsid w:val="00CB6E09"/>
    <w:rsid w:val="00CC09A7"/>
    <w:rsid w:val="00CC0FD9"/>
    <w:rsid w:val="00CC1F8F"/>
    <w:rsid w:val="00CD139B"/>
    <w:rsid w:val="00CD43AA"/>
    <w:rsid w:val="00CD5E59"/>
    <w:rsid w:val="00CD7831"/>
    <w:rsid w:val="00CE05D4"/>
    <w:rsid w:val="00CE4712"/>
    <w:rsid w:val="00CE672F"/>
    <w:rsid w:val="00CF0E0D"/>
    <w:rsid w:val="00CF1799"/>
    <w:rsid w:val="00CF481B"/>
    <w:rsid w:val="00CF53EE"/>
    <w:rsid w:val="00D01E5B"/>
    <w:rsid w:val="00D02378"/>
    <w:rsid w:val="00D02BE9"/>
    <w:rsid w:val="00D101DD"/>
    <w:rsid w:val="00D1297C"/>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47D29"/>
    <w:rsid w:val="00D505CD"/>
    <w:rsid w:val="00D50821"/>
    <w:rsid w:val="00D52D25"/>
    <w:rsid w:val="00D56A22"/>
    <w:rsid w:val="00D6141E"/>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4D83"/>
    <w:rsid w:val="00DA5459"/>
    <w:rsid w:val="00DA619A"/>
    <w:rsid w:val="00DB0765"/>
    <w:rsid w:val="00DB357A"/>
    <w:rsid w:val="00DB3A42"/>
    <w:rsid w:val="00DB4233"/>
    <w:rsid w:val="00DB5097"/>
    <w:rsid w:val="00DB6A5F"/>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55BBB"/>
    <w:rsid w:val="00E6120D"/>
    <w:rsid w:val="00E61D06"/>
    <w:rsid w:val="00E7043E"/>
    <w:rsid w:val="00E710DE"/>
    <w:rsid w:val="00E747D9"/>
    <w:rsid w:val="00E75D5D"/>
    <w:rsid w:val="00E766CA"/>
    <w:rsid w:val="00E77278"/>
    <w:rsid w:val="00E81F85"/>
    <w:rsid w:val="00E8413D"/>
    <w:rsid w:val="00E84C2A"/>
    <w:rsid w:val="00E87617"/>
    <w:rsid w:val="00E90CA1"/>
    <w:rsid w:val="00E91D25"/>
    <w:rsid w:val="00E95F4D"/>
    <w:rsid w:val="00E97067"/>
    <w:rsid w:val="00EA544F"/>
    <w:rsid w:val="00EA6E8E"/>
    <w:rsid w:val="00EA7978"/>
    <w:rsid w:val="00EA7D19"/>
    <w:rsid w:val="00EB7F70"/>
    <w:rsid w:val="00EC0A8A"/>
    <w:rsid w:val="00EC49E8"/>
    <w:rsid w:val="00EC4C2A"/>
    <w:rsid w:val="00EC6764"/>
    <w:rsid w:val="00EC726F"/>
    <w:rsid w:val="00EC7743"/>
    <w:rsid w:val="00EC7B8C"/>
    <w:rsid w:val="00ED2540"/>
    <w:rsid w:val="00ED48A6"/>
    <w:rsid w:val="00ED521A"/>
    <w:rsid w:val="00ED540D"/>
    <w:rsid w:val="00EE1F48"/>
    <w:rsid w:val="00EE3C5A"/>
    <w:rsid w:val="00EE4E0F"/>
    <w:rsid w:val="00EE504D"/>
    <w:rsid w:val="00EE75E3"/>
    <w:rsid w:val="00EE7777"/>
    <w:rsid w:val="00EF0C86"/>
    <w:rsid w:val="00EF2D7A"/>
    <w:rsid w:val="00EF586D"/>
    <w:rsid w:val="00F00B9A"/>
    <w:rsid w:val="00F0246E"/>
    <w:rsid w:val="00F026DB"/>
    <w:rsid w:val="00F04133"/>
    <w:rsid w:val="00F1073E"/>
    <w:rsid w:val="00F10B7C"/>
    <w:rsid w:val="00F1126D"/>
    <w:rsid w:val="00F12233"/>
    <w:rsid w:val="00F12CE1"/>
    <w:rsid w:val="00F14096"/>
    <w:rsid w:val="00F14820"/>
    <w:rsid w:val="00F247AC"/>
    <w:rsid w:val="00F24CEE"/>
    <w:rsid w:val="00F30DED"/>
    <w:rsid w:val="00F31DB2"/>
    <w:rsid w:val="00F3556C"/>
    <w:rsid w:val="00F37720"/>
    <w:rsid w:val="00F4046D"/>
    <w:rsid w:val="00F40A6C"/>
    <w:rsid w:val="00F4263B"/>
    <w:rsid w:val="00F426E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1C4"/>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D6BA7"/>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76A"/>
  </w:style>
  <w:style w:type="paragraph" w:styleId="Heading1">
    <w:name w:val="heading 1"/>
    <w:basedOn w:val="Normal"/>
    <w:next w:val="Normal"/>
    <w:link w:val="Heading1Char"/>
    <w:uiPriority w:val="9"/>
    <w:qFormat/>
    <w:rsid w:val="0004176A"/>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4176A"/>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4176A"/>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4176A"/>
    <w:pPr>
      <w:keepNext/>
      <w:keepLines/>
      <w:spacing w:before="40" w:after="0"/>
      <w:outlineLvl w:val="3"/>
    </w:pPr>
    <w:rPr>
      <w:i/>
      <w:iCs/>
    </w:rPr>
  </w:style>
  <w:style w:type="paragraph" w:styleId="Heading5">
    <w:name w:val="heading 5"/>
    <w:basedOn w:val="Normal"/>
    <w:next w:val="Normal"/>
    <w:link w:val="Heading5Char"/>
    <w:uiPriority w:val="9"/>
    <w:unhideWhenUsed/>
    <w:qFormat/>
    <w:rsid w:val="0004176A"/>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04176A"/>
    <w:pPr>
      <w:keepNext/>
      <w:keepLines/>
      <w:spacing w:before="40" w:after="0"/>
      <w:outlineLvl w:val="5"/>
    </w:pPr>
  </w:style>
  <w:style w:type="paragraph" w:styleId="Heading7">
    <w:name w:val="heading 7"/>
    <w:basedOn w:val="Normal"/>
    <w:next w:val="Normal"/>
    <w:link w:val="Heading7Char"/>
    <w:uiPriority w:val="9"/>
    <w:semiHidden/>
    <w:unhideWhenUsed/>
    <w:qFormat/>
    <w:rsid w:val="0004176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4176A"/>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4176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176A"/>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4176A"/>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4176A"/>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4176A"/>
    <w:rPr>
      <w:i/>
      <w:iCs/>
    </w:rPr>
  </w:style>
  <w:style w:type="character" w:customStyle="1" w:styleId="Heading5Char">
    <w:name w:val="Heading 5 Char"/>
    <w:basedOn w:val="DefaultParagraphFont"/>
    <w:link w:val="Heading5"/>
    <w:uiPriority w:val="9"/>
    <w:rsid w:val="0004176A"/>
    <w:rPr>
      <w:color w:val="404040" w:themeColor="text1" w:themeTint="BF"/>
    </w:rPr>
  </w:style>
  <w:style w:type="character" w:customStyle="1" w:styleId="Heading6Char">
    <w:name w:val="Heading 6 Char"/>
    <w:basedOn w:val="DefaultParagraphFont"/>
    <w:link w:val="Heading6"/>
    <w:uiPriority w:val="9"/>
    <w:rsid w:val="0004176A"/>
  </w:style>
  <w:style w:type="character" w:customStyle="1" w:styleId="Heading7Char">
    <w:name w:val="Heading 7 Char"/>
    <w:basedOn w:val="DefaultParagraphFont"/>
    <w:link w:val="Heading7"/>
    <w:uiPriority w:val="9"/>
    <w:semiHidden/>
    <w:rsid w:val="0004176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4176A"/>
    <w:rPr>
      <w:color w:val="262626" w:themeColor="text1" w:themeTint="D9"/>
      <w:sz w:val="21"/>
      <w:szCs w:val="21"/>
    </w:rPr>
  </w:style>
  <w:style w:type="character" w:customStyle="1" w:styleId="Heading9Char">
    <w:name w:val="Heading 9 Char"/>
    <w:basedOn w:val="DefaultParagraphFont"/>
    <w:link w:val="Heading9"/>
    <w:uiPriority w:val="9"/>
    <w:semiHidden/>
    <w:rsid w:val="0004176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4176A"/>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4176A"/>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4176A"/>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4176A"/>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4176A"/>
    <w:rPr>
      <w:color w:val="5A5A5A" w:themeColor="text1" w:themeTint="A5"/>
      <w:spacing w:val="15"/>
    </w:rPr>
  </w:style>
  <w:style w:type="character" w:styleId="Strong">
    <w:name w:val="Strong"/>
    <w:basedOn w:val="DefaultParagraphFont"/>
    <w:uiPriority w:val="22"/>
    <w:qFormat/>
    <w:rsid w:val="0004176A"/>
    <w:rPr>
      <w:b/>
      <w:bCs/>
      <w:color w:val="auto"/>
    </w:rPr>
  </w:style>
  <w:style w:type="character" w:styleId="Emphasis">
    <w:name w:val="Emphasis"/>
    <w:basedOn w:val="DefaultParagraphFont"/>
    <w:uiPriority w:val="20"/>
    <w:qFormat/>
    <w:rsid w:val="0004176A"/>
    <w:rPr>
      <w:i/>
      <w:iCs/>
      <w:color w:val="auto"/>
    </w:rPr>
  </w:style>
  <w:style w:type="paragraph" w:styleId="NoSpacing">
    <w:name w:val="No Spacing"/>
    <w:uiPriority w:val="1"/>
    <w:qFormat/>
    <w:rsid w:val="0004176A"/>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4176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4176A"/>
    <w:rPr>
      <w:i/>
      <w:iCs/>
      <w:color w:val="404040" w:themeColor="text1" w:themeTint="BF"/>
    </w:rPr>
  </w:style>
  <w:style w:type="paragraph" w:styleId="IntenseQuote">
    <w:name w:val="Intense Quote"/>
    <w:basedOn w:val="Normal"/>
    <w:next w:val="Normal"/>
    <w:link w:val="IntenseQuoteChar"/>
    <w:uiPriority w:val="30"/>
    <w:qFormat/>
    <w:rsid w:val="0004176A"/>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4176A"/>
    <w:rPr>
      <w:i/>
      <w:iCs/>
      <w:color w:val="404040" w:themeColor="text1" w:themeTint="BF"/>
    </w:rPr>
  </w:style>
  <w:style w:type="character" w:styleId="SubtleEmphasis">
    <w:name w:val="Subtle Emphasis"/>
    <w:basedOn w:val="DefaultParagraphFont"/>
    <w:uiPriority w:val="19"/>
    <w:qFormat/>
    <w:rsid w:val="0004176A"/>
    <w:rPr>
      <w:i/>
      <w:iCs/>
      <w:color w:val="404040" w:themeColor="text1" w:themeTint="BF"/>
    </w:rPr>
  </w:style>
  <w:style w:type="character" w:styleId="IntenseEmphasis">
    <w:name w:val="Intense Emphasis"/>
    <w:basedOn w:val="DefaultParagraphFont"/>
    <w:uiPriority w:val="21"/>
    <w:qFormat/>
    <w:rsid w:val="0004176A"/>
    <w:rPr>
      <w:b/>
      <w:bCs/>
      <w:i/>
      <w:iCs/>
      <w:color w:val="auto"/>
    </w:rPr>
  </w:style>
  <w:style w:type="character" w:styleId="SubtleReference">
    <w:name w:val="Subtle Reference"/>
    <w:basedOn w:val="DefaultParagraphFont"/>
    <w:uiPriority w:val="31"/>
    <w:qFormat/>
    <w:rsid w:val="0004176A"/>
    <w:rPr>
      <w:smallCaps/>
      <w:color w:val="404040" w:themeColor="text1" w:themeTint="BF"/>
    </w:rPr>
  </w:style>
  <w:style w:type="character" w:styleId="IntenseReference">
    <w:name w:val="Intense Reference"/>
    <w:basedOn w:val="DefaultParagraphFont"/>
    <w:uiPriority w:val="32"/>
    <w:qFormat/>
    <w:rsid w:val="0004176A"/>
    <w:rPr>
      <w:b/>
      <w:bCs/>
      <w:smallCaps/>
      <w:color w:val="404040" w:themeColor="text1" w:themeTint="BF"/>
      <w:spacing w:val="5"/>
    </w:rPr>
  </w:style>
  <w:style w:type="character" w:styleId="BookTitle">
    <w:name w:val="Book Title"/>
    <w:basedOn w:val="DefaultParagraphFont"/>
    <w:uiPriority w:val="33"/>
    <w:qFormat/>
    <w:rsid w:val="0004176A"/>
    <w:rPr>
      <w:b/>
      <w:bCs/>
      <w:i/>
      <w:iCs/>
      <w:spacing w:val="5"/>
    </w:rPr>
  </w:style>
  <w:style w:type="paragraph" w:styleId="TOCHeading">
    <w:name w:val="TOC Heading"/>
    <w:basedOn w:val="Heading1"/>
    <w:next w:val="Normal"/>
    <w:uiPriority w:val="39"/>
    <w:semiHidden/>
    <w:unhideWhenUsed/>
    <w:qFormat/>
    <w:rsid w:val="0004176A"/>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smallcaps">
    <w:name w:val="smallcaps"/>
    <w:basedOn w:val="DefaultParagraphFont"/>
    <w:rsid w:val="007430FB"/>
  </w:style>
  <w:style w:type="paragraph" w:customStyle="1" w:styleId="getftritem">
    <w:name w:val="getftr__item"/>
    <w:basedOn w:val="Normal"/>
    <w:rsid w:val="00D1297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3758">
      <w:bodyDiv w:val="1"/>
      <w:marLeft w:val="0"/>
      <w:marRight w:val="0"/>
      <w:marTop w:val="0"/>
      <w:marBottom w:val="0"/>
      <w:divBdr>
        <w:top w:val="none" w:sz="0" w:space="0" w:color="auto"/>
        <w:left w:val="none" w:sz="0" w:space="0" w:color="auto"/>
        <w:bottom w:val="none" w:sz="0" w:space="0" w:color="auto"/>
        <w:right w:val="none" w:sz="0" w:space="0" w:color="auto"/>
      </w:divBdr>
      <w:divsChild>
        <w:div w:id="1552304770">
          <w:marLeft w:val="0"/>
          <w:marRight w:val="0"/>
          <w:marTop w:val="150"/>
          <w:marBottom w:val="225"/>
          <w:divBdr>
            <w:top w:val="none" w:sz="0" w:space="0" w:color="auto"/>
            <w:left w:val="none" w:sz="0" w:space="0" w:color="auto"/>
            <w:bottom w:val="none" w:sz="0" w:space="0" w:color="auto"/>
            <w:right w:val="none" w:sz="0" w:space="0" w:color="auto"/>
          </w:divBdr>
        </w:div>
      </w:divsChild>
    </w:div>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0447801">
      <w:bodyDiv w:val="1"/>
      <w:marLeft w:val="0"/>
      <w:marRight w:val="0"/>
      <w:marTop w:val="0"/>
      <w:marBottom w:val="0"/>
      <w:divBdr>
        <w:top w:val="none" w:sz="0" w:space="0" w:color="auto"/>
        <w:left w:val="none" w:sz="0" w:space="0" w:color="auto"/>
        <w:bottom w:val="none" w:sz="0" w:space="0" w:color="auto"/>
        <w:right w:val="none" w:sz="0" w:space="0" w:color="auto"/>
      </w:divBdr>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0344695">
      <w:bodyDiv w:val="1"/>
      <w:marLeft w:val="0"/>
      <w:marRight w:val="0"/>
      <w:marTop w:val="0"/>
      <w:marBottom w:val="0"/>
      <w:divBdr>
        <w:top w:val="none" w:sz="0" w:space="0" w:color="auto"/>
        <w:left w:val="none" w:sz="0" w:space="0" w:color="auto"/>
        <w:bottom w:val="none" w:sz="0" w:space="0" w:color="auto"/>
        <w:right w:val="none" w:sz="0" w:space="0" w:color="auto"/>
      </w:divBdr>
      <w:divsChild>
        <w:div w:id="771972150">
          <w:marLeft w:val="0"/>
          <w:marRight w:val="0"/>
          <w:marTop w:val="0"/>
          <w:marBottom w:val="0"/>
          <w:divBdr>
            <w:top w:val="none" w:sz="0" w:space="0" w:color="auto"/>
            <w:left w:val="none" w:sz="0" w:space="0" w:color="auto"/>
            <w:bottom w:val="none" w:sz="0" w:space="0" w:color="auto"/>
            <w:right w:val="none" w:sz="0" w:space="0" w:color="auto"/>
          </w:divBdr>
          <w:divsChild>
            <w:div w:id="174020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58693404">
      <w:bodyDiv w:val="1"/>
      <w:marLeft w:val="0"/>
      <w:marRight w:val="0"/>
      <w:marTop w:val="0"/>
      <w:marBottom w:val="0"/>
      <w:divBdr>
        <w:top w:val="none" w:sz="0" w:space="0" w:color="auto"/>
        <w:left w:val="none" w:sz="0" w:space="0" w:color="auto"/>
        <w:bottom w:val="none" w:sz="0" w:space="0" w:color="auto"/>
        <w:right w:val="none" w:sz="0" w:space="0" w:color="auto"/>
      </w:divBdr>
      <w:divsChild>
        <w:div w:id="565458194">
          <w:marLeft w:val="0"/>
          <w:marRight w:val="0"/>
          <w:marTop w:val="0"/>
          <w:marBottom w:val="0"/>
          <w:divBdr>
            <w:top w:val="none" w:sz="0" w:space="0" w:color="auto"/>
            <w:left w:val="none" w:sz="0" w:space="0" w:color="auto"/>
            <w:bottom w:val="none" w:sz="0" w:space="0" w:color="auto"/>
            <w:right w:val="none" w:sz="0" w:space="0" w:color="auto"/>
          </w:divBdr>
          <w:divsChild>
            <w:div w:id="1073315595">
              <w:marLeft w:val="0"/>
              <w:marRight w:val="0"/>
              <w:marTop w:val="0"/>
              <w:marBottom w:val="0"/>
              <w:divBdr>
                <w:top w:val="none" w:sz="0" w:space="0" w:color="auto"/>
                <w:left w:val="none" w:sz="0" w:space="0" w:color="auto"/>
                <w:bottom w:val="none" w:sz="0" w:space="0" w:color="auto"/>
                <w:right w:val="none" w:sz="0" w:space="0" w:color="auto"/>
              </w:divBdr>
            </w:div>
            <w:div w:id="103160564">
              <w:marLeft w:val="0"/>
              <w:marRight w:val="0"/>
              <w:marTop w:val="0"/>
              <w:marBottom w:val="0"/>
              <w:divBdr>
                <w:top w:val="none" w:sz="0" w:space="0" w:color="auto"/>
                <w:left w:val="none" w:sz="0" w:space="0" w:color="auto"/>
                <w:bottom w:val="none" w:sz="0" w:space="0" w:color="auto"/>
                <w:right w:val="none" w:sz="0" w:space="0" w:color="auto"/>
              </w:divBdr>
            </w:div>
          </w:divsChild>
        </w:div>
        <w:div w:id="1622875967">
          <w:marLeft w:val="0"/>
          <w:marRight w:val="0"/>
          <w:marTop w:val="0"/>
          <w:marBottom w:val="0"/>
          <w:divBdr>
            <w:top w:val="none" w:sz="0" w:space="0" w:color="auto"/>
            <w:left w:val="none" w:sz="0" w:space="0" w:color="auto"/>
            <w:bottom w:val="none" w:sz="0" w:space="0" w:color="auto"/>
            <w:right w:val="none" w:sz="0" w:space="0" w:color="auto"/>
          </w:divBdr>
          <w:divsChild>
            <w:div w:id="269047626">
              <w:marLeft w:val="0"/>
              <w:marRight w:val="0"/>
              <w:marTop w:val="0"/>
              <w:marBottom w:val="0"/>
              <w:divBdr>
                <w:top w:val="none" w:sz="0" w:space="0" w:color="auto"/>
                <w:left w:val="none" w:sz="0" w:space="0" w:color="auto"/>
                <w:bottom w:val="none" w:sz="0" w:space="0" w:color="auto"/>
                <w:right w:val="none" w:sz="0" w:space="0" w:color="auto"/>
              </w:divBdr>
            </w:div>
          </w:divsChild>
        </w:div>
        <w:div w:id="1496068619">
          <w:marLeft w:val="0"/>
          <w:marRight w:val="0"/>
          <w:marTop w:val="0"/>
          <w:marBottom w:val="0"/>
          <w:divBdr>
            <w:top w:val="none" w:sz="0" w:space="0" w:color="auto"/>
            <w:left w:val="none" w:sz="0" w:space="0" w:color="auto"/>
            <w:bottom w:val="none" w:sz="0" w:space="0" w:color="auto"/>
            <w:right w:val="none" w:sz="0" w:space="0" w:color="auto"/>
          </w:divBdr>
          <w:divsChild>
            <w:div w:id="1344942256">
              <w:marLeft w:val="0"/>
              <w:marRight w:val="0"/>
              <w:marTop w:val="0"/>
              <w:marBottom w:val="0"/>
              <w:divBdr>
                <w:top w:val="none" w:sz="0" w:space="0" w:color="auto"/>
                <w:left w:val="none" w:sz="0" w:space="0" w:color="auto"/>
                <w:bottom w:val="none" w:sz="0" w:space="0" w:color="auto"/>
                <w:right w:val="none" w:sz="0" w:space="0" w:color="auto"/>
              </w:divBdr>
            </w:div>
            <w:div w:id="1547254493">
              <w:marLeft w:val="0"/>
              <w:marRight w:val="0"/>
              <w:marTop w:val="0"/>
              <w:marBottom w:val="0"/>
              <w:divBdr>
                <w:top w:val="none" w:sz="0" w:space="0" w:color="auto"/>
                <w:left w:val="none" w:sz="0" w:space="0" w:color="auto"/>
                <w:bottom w:val="none" w:sz="0" w:space="0" w:color="auto"/>
                <w:right w:val="none" w:sz="0" w:space="0" w:color="auto"/>
              </w:divBdr>
              <w:divsChild>
                <w:div w:id="1729769490">
                  <w:marLeft w:val="0"/>
                  <w:marRight w:val="0"/>
                  <w:marTop w:val="0"/>
                  <w:marBottom w:val="0"/>
                  <w:divBdr>
                    <w:top w:val="none" w:sz="0" w:space="0" w:color="auto"/>
                    <w:left w:val="none" w:sz="0" w:space="0" w:color="auto"/>
                    <w:bottom w:val="none" w:sz="0" w:space="0" w:color="auto"/>
                    <w:right w:val="none" w:sz="0" w:space="0" w:color="auto"/>
                  </w:divBdr>
                </w:div>
                <w:div w:id="759913755">
                  <w:marLeft w:val="0"/>
                  <w:marRight w:val="0"/>
                  <w:marTop w:val="0"/>
                  <w:marBottom w:val="0"/>
                  <w:divBdr>
                    <w:top w:val="none" w:sz="0" w:space="0" w:color="auto"/>
                    <w:left w:val="none" w:sz="0" w:space="0" w:color="auto"/>
                    <w:bottom w:val="none" w:sz="0" w:space="0" w:color="auto"/>
                    <w:right w:val="none" w:sz="0" w:space="0" w:color="auto"/>
                  </w:divBdr>
                </w:div>
                <w:div w:id="36972937">
                  <w:marLeft w:val="0"/>
                  <w:marRight w:val="0"/>
                  <w:marTop w:val="0"/>
                  <w:marBottom w:val="0"/>
                  <w:divBdr>
                    <w:top w:val="none" w:sz="0" w:space="0" w:color="auto"/>
                    <w:left w:val="none" w:sz="0" w:space="0" w:color="auto"/>
                    <w:bottom w:val="none" w:sz="0" w:space="0" w:color="auto"/>
                    <w:right w:val="none" w:sz="0" w:space="0" w:color="auto"/>
                  </w:divBdr>
                </w:div>
                <w:div w:id="151918182">
                  <w:marLeft w:val="0"/>
                  <w:marRight w:val="0"/>
                  <w:marTop w:val="0"/>
                  <w:marBottom w:val="0"/>
                  <w:divBdr>
                    <w:top w:val="none" w:sz="0" w:space="0" w:color="auto"/>
                    <w:left w:val="none" w:sz="0" w:space="0" w:color="auto"/>
                    <w:bottom w:val="none" w:sz="0" w:space="0" w:color="auto"/>
                    <w:right w:val="none" w:sz="0" w:space="0" w:color="auto"/>
                  </w:divBdr>
                </w:div>
              </w:divsChild>
            </w:div>
            <w:div w:id="1363246995">
              <w:marLeft w:val="0"/>
              <w:marRight w:val="0"/>
              <w:marTop w:val="0"/>
              <w:marBottom w:val="0"/>
              <w:divBdr>
                <w:top w:val="none" w:sz="0" w:space="0" w:color="auto"/>
                <w:left w:val="none" w:sz="0" w:space="0" w:color="auto"/>
                <w:bottom w:val="none" w:sz="0" w:space="0" w:color="auto"/>
                <w:right w:val="none" w:sz="0" w:space="0" w:color="auto"/>
              </w:divBdr>
              <w:divsChild>
                <w:div w:id="1175412382">
                  <w:marLeft w:val="0"/>
                  <w:marRight w:val="0"/>
                  <w:marTop w:val="0"/>
                  <w:marBottom w:val="0"/>
                  <w:divBdr>
                    <w:top w:val="none" w:sz="0" w:space="0" w:color="auto"/>
                    <w:left w:val="none" w:sz="0" w:space="0" w:color="auto"/>
                    <w:bottom w:val="none" w:sz="0" w:space="0" w:color="auto"/>
                    <w:right w:val="none" w:sz="0" w:space="0" w:color="auto"/>
                  </w:divBdr>
                </w:div>
                <w:div w:id="390467563">
                  <w:marLeft w:val="0"/>
                  <w:marRight w:val="0"/>
                  <w:marTop w:val="0"/>
                  <w:marBottom w:val="0"/>
                  <w:divBdr>
                    <w:top w:val="none" w:sz="0" w:space="0" w:color="auto"/>
                    <w:left w:val="none" w:sz="0" w:space="0" w:color="auto"/>
                    <w:bottom w:val="none" w:sz="0" w:space="0" w:color="auto"/>
                    <w:right w:val="none" w:sz="0" w:space="0" w:color="auto"/>
                  </w:divBdr>
                </w:div>
                <w:div w:id="611594702">
                  <w:marLeft w:val="0"/>
                  <w:marRight w:val="0"/>
                  <w:marTop w:val="0"/>
                  <w:marBottom w:val="0"/>
                  <w:divBdr>
                    <w:top w:val="none" w:sz="0" w:space="0" w:color="auto"/>
                    <w:left w:val="none" w:sz="0" w:space="0" w:color="auto"/>
                    <w:bottom w:val="none" w:sz="0" w:space="0" w:color="auto"/>
                    <w:right w:val="none" w:sz="0" w:space="0" w:color="auto"/>
                  </w:divBdr>
                </w:div>
                <w:div w:id="12993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79052">
          <w:marLeft w:val="0"/>
          <w:marRight w:val="0"/>
          <w:marTop w:val="0"/>
          <w:marBottom w:val="0"/>
          <w:divBdr>
            <w:top w:val="none" w:sz="0" w:space="0" w:color="auto"/>
            <w:left w:val="none" w:sz="0" w:space="0" w:color="auto"/>
            <w:bottom w:val="none" w:sz="0" w:space="0" w:color="auto"/>
            <w:right w:val="none" w:sz="0" w:space="0" w:color="auto"/>
          </w:divBdr>
          <w:divsChild>
            <w:div w:id="1650136937">
              <w:marLeft w:val="0"/>
              <w:marRight w:val="0"/>
              <w:marTop w:val="0"/>
              <w:marBottom w:val="0"/>
              <w:divBdr>
                <w:top w:val="none" w:sz="0" w:space="0" w:color="auto"/>
                <w:left w:val="none" w:sz="0" w:space="0" w:color="auto"/>
                <w:bottom w:val="none" w:sz="0" w:space="0" w:color="auto"/>
                <w:right w:val="none" w:sz="0" w:space="0" w:color="auto"/>
              </w:divBdr>
            </w:div>
            <w:div w:id="173300571">
              <w:marLeft w:val="0"/>
              <w:marRight w:val="0"/>
              <w:marTop w:val="0"/>
              <w:marBottom w:val="0"/>
              <w:divBdr>
                <w:top w:val="none" w:sz="0" w:space="0" w:color="auto"/>
                <w:left w:val="none" w:sz="0" w:space="0" w:color="auto"/>
                <w:bottom w:val="none" w:sz="0" w:space="0" w:color="auto"/>
                <w:right w:val="none" w:sz="0" w:space="0" w:color="auto"/>
              </w:divBdr>
              <w:divsChild>
                <w:div w:id="1233806575">
                  <w:marLeft w:val="0"/>
                  <w:marRight w:val="0"/>
                  <w:marTop w:val="0"/>
                  <w:marBottom w:val="0"/>
                  <w:divBdr>
                    <w:top w:val="none" w:sz="0" w:space="0" w:color="auto"/>
                    <w:left w:val="none" w:sz="0" w:space="0" w:color="auto"/>
                    <w:bottom w:val="none" w:sz="0" w:space="0" w:color="auto"/>
                    <w:right w:val="none" w:sz="0" w:space="0" w:color="auto"/>
                  </w:divBdr>
                  <w:divsChild>
                    <w:div w:id="1949701644">
                      <w:marLeft w:val="0"/>
                      <w:marRight w:val="0"/>
                      <w:marTop w:val="0"/>
                      <w:marBottom w:val="0"/>
                      <w:divBdr>
                        <w:top w:val="none" w:sz="0" w:space="0" w:color="auto"/>
                        <w:left w:val="none" w:sz="0" w:space="0" w:color="auto"/>
                        <w:bottom w:val="none" w:sz="0" w:space="0" w:color="auto"/>
                        <w:right w:val="none" w:sz="0" w:space="0" w:color="auto"/>
                      </w:divBdr>
                      <w:divsChild>
                        <w:div w:id="1612009634">
                          <w:marLeft w:val="0"/>
                          <w:marRight w:val="0"/>
                          <w:marTop w:val="0"/>
                          <w:marBottom w:val="0"/>
                          <w:divBdr>
                            <w:top w:val="none" w:sz="0" w:space="0" w:color="auto"/>
                            <w:left w:val="none" w:sz="0" w:space="0" w:color="auto"/>
                            <w:bottom w:val="none" w:sz="0" w:space="0" w:color="auto"/>
                            <w:right w:val="none" w:sz="0" w:space="0" w:color="auto"/>
                          </w:divBdr>
                        </w:div>
                        <w:div w:id="747918692">
                          <w:marLeft w:val="0"/>
                          <w:marRight w:val="0"/>
                          <w:marTop w:val="0"/>
                          <w:marBottom w:val="0"/>
                          <w:divBdr>
                            <w:top w:val="none" w:sz="0" w:space="0" w:color="auto"/>
                            <w:left w:val="none" w:sz="0" w:space="0" w:color="auto"/>
                            <w:bottom w:val="none" w:sz="0" w:space="0" w:color="auto"/>
                            <w:right w:val="none" w:sz="0" w:space="0" w:color="auto"/>
                          </w:divBdr>
                          <w:divsChild>
                            <w:div w:id="1987510694">
                              <w:marLeft w:val="0"/>
                              <w:marRight w:val="0"/>
                              <w:marTop w:val="0"/>
                              <w:marBottom w:val="0"/>
                              <w:divBdr>
                                <w:top w:val="none" w:sz="0" w:space="0" w:color="auto"/>
                                <w:left w:val="none" w:sz="0" w:space="0" w:color="auto"/>
                                <w:bottom w:val="none" w:sz="0" w:space="0" w:color="auto"/>
                                <w:right w:val="none" w:sz="0" w:space="0" w:color="auto"/>
                              </w:divBdr>
                            </w:div>
                            <w:div w:id="97668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07106">
                  <w:marLeft w:val="0"/>
                  <w:marRight w:val="0"/>
                  <w:marTop w:val="0"/>
                  <w:marBottom w:val="0"/>
                  <w:divBdr>
                    <w:top w:val="none" w:sz="0" w:space="0" w:color="auto"/>
                    <w:left w:val="none" w:sz="0" w:space="0" w:color="auto"/>
                    <w:bottom w:val="none" w:sz="0" w:space="0" w:color="auto"/>
                    <w:right w:val="none" w:sz="0" w:space="0" w:color="auto"/>
                  </w:divBdr>
                  <w:divsChild>
                    <w:div w:id="674918456">
                      <w:marLeft w:val="0"/>
                      <w:marRight w:val="0"/>
                      <w:marTop w:val="0"/>
                      <w:marBottom w:val="0"/>
                      <w:divBdr>
                        <w:top w:val="none" w:sz="0" w:space="0" w:color="auto"/>
                        <w:left w:val="none" w:sz="0" w:space="0" w:color="auto"/>
                        <w:bottom w:val="none" w:sz="0" w:space="0" w:color="auto"/>
                        <w:right w:val="none" w:sz="0" w:space="0" w:color="auto"/>
                      </w:divBdr>
                      <w:divsChild>
                        <w:div w:id="216747139">
                          <w:marLeft w:val="0"/>
                          <w:marRight w:val="0"/>
                          <w:marTop w:val="0"/>
                          <w:marBottom w:val="0"/>
                          <w:divBdr>
                            <w:top w:val="none" w:sz="0" w:space="0" w:color="auto"/>
                            <w:left w:val="none" w:sz="0" w:space="0" w:color="auto"/>
                            <w:bottom w:val="none" w:sz="0" w:space="0" w:color="auto"/>
                            <w:right w:val="none" w:sz="0" w:space="0" w:color="auto"/>
                          </w:divBdr>
                        </w:div>
                        <w:div w:id="1294824077">
                          <w:marLeft w:val="0"/>
                          <w:marRight w:val="0"/>
                          <w:marTop w:val="0"/>
                          <w:marBottom w:val="0"/>
                          <w:divBdr>
                            <w:top w:val="none" w:sz="0" w:space="0" w:color="auto"/>
                            <w:left w:val="none" w:sz="0" w:space="0" w:color="auto"/>
                            <w:bottom w:val="none" w:sz="0" w:space="0" w:color="auto"/>
                            <w:right w:val="none" w:sz="0" w:space="0" w:color="auto"/>
                          </w:divBdr>
                          <w:divsChild>
                            <w:div w:id="1656838255">
                              <w:marLeft w:val="0"/>
                              <w:marRight w:val="0"/>
                              <w:marTop w:val="0"/>
                              <w:marBottom w:val="0"/>
                              <w:divBdr>
                                <w:top w:val="none" w:sz="0" w:space="0" w:color="auto"/>
                                <w:left w:val="none" w:sz="0" w:space="0" w:color="auto"/>
                                <w:bottom w:val="none" w:sz="0" w:space="0" w:color="auto"/>
                                <w:right w:val="none" w:sz="0" w:space="0" w:color="auto"/>
                              </w:divBdr>
                            </w:div>
                            <w:div w:id="107197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33097">
                  <w:marLeft w:val="0"/>
                  <w:marRight w:val="0"/>
                  <w:marTop w:val="0"/>
                  <w:marBottom w:val="0"/>
                  <w:divBdr>
                    <w:top w:val="none" w:sz="0" w:space="0" w:color="auto"/>
                    <w:left w:val="none" w:sz="0" w:space="0" w:color="auto"/>
                    <w:bottom w:val="none" w:sz="0" w:space="0" w:color="auto"/>
                    <w:right w:val="none" w:sz="0" w:space="0" w:color="auto"/>
                  </w:divBdr>
                </w:div>
                <w:div w:id="1127821921">
                  <w:marLeft w:val="0"/>
                  <w:marRight w:val="0"/>
                  <w:marTop w:val="0"/>
                  <w:marBottom w:val="0"/>
                  <w:divBdr>
                    <w:top w:val="none" w:sz="0" w:space="0" w:color="auto"/>
                    <w:left w:val="none" w:sz="0" w:space="0" w:color="auto"/>
                    <w:bottom w:val="none" w:sz="0" w:space="0" w:color="auto"/>
                    <w:right w:val="none" w:sz="0" w:space="0" w:color="auto"/>
                  </w:divBdr>
                </w:div>
                <w:div w:id="1539077092">
                  <w:marLeft w:val="0"/>
                  <w:marRight w:val="0"/>
                  <w:marTop w:val="0"/>
                  <w:marBottom w:val="0"/>
                  <w:divBdr>
                    <w:top w:val="none" w:sz="0" w:space="0" w:color="auto"/>
                    <w:left w:val="none" w:sz="0" w:space="0" w:color="auto"/>
                    <w:bottom w:val="none" w:sz="0" w:space="0" w:color="auto"/>
                    <w:right w:val="none" w:sz="0" w:space="0" w:color="auto"/>
                  </w:divBdr>
                </w:div>
                <w:div w:id="365563526">
                  <w:marLeft w:val="0"/>
                  <w:marRight w:val="0"/>
                  <w:marTop w:val="0"/>
                  <w:marBottom w:val="0"/>
                  <w:divBdr>
                    <w:top w:val="none" w:sz="0" w:space="0" w:color="auto"/>
                    <w:left w:val="none" w:sz="0" w:space="0" w:color="auto"/>
                    <w:bottom w:val="none" w:sz="0" w:space="0" w:color="auto"/>
                    <w:right w:val="none" w:sz="0" w:space="0" w:color="auto"/>
                  </w:divBdr>
                  <w:divsChild>
                    <w:div w:id="331954457">
                      <w:marLeft w:val="0"/>
                      <w:marRight w:val="0"/>
                      <w:marTop w:val="0"/>
                      <w:marBottom w:val="0"/>
                      <w:divBdr>
                        <w:top w:val="none" w:sz="0" w:space="0" w:color="auto"/>
                        <w:left w:val="none" w:sz="0" w:space="0" w:color="auto"/>
                        <w:bottom w:val="none" w:sz="0" w:space="0" w:color="auto"/>
                        <w:right w:val="none" w:sz="0" w:space="0" w:color="auto"/>
                      </w:divBdr>
                      <w:divsChild>
                        <w:div w:id="1152790188">
                          <w:marLeft w:val="0"/>
                          <w:marRight w:val="0"/>
                          <w:marTop w:val="0"/>
                          <w:marBottom w:val="0"/>
                          <w:divBdr>
                            <w:top w:val="none" w:sz="0" w:space="0" w:color="auto"/>
                            <w:left w:val="none" w:sz="0" w:space="0" w:color="auto"/>
                            <w:bottom w:val="none" w:sz="0" w:space="0" w:color="auto"/>
                            <w:right w:val="none" w:sz="0" w:space="0" w:color="auto"/>
                          </w:divBdr>
                        </w:div>
                        <w:div w:id="316347904">
                          <w:marLeft w:val="0"/>
                          <w:marRight w:val="0"/>
                          <w:marTop w:val="0"/>
                          <w:marBottom w:val="0"/>
                          <w:divBdr>
                            <w:top w:val="none" w:sz="0" w:space="0" w:color="auto"/>
                            <w:left w:val="none" w:sz="0" w:space="0" w:color="auto"/>
                            <w:bottom w:val="none" w:sz="0" w:space="0" w:color="auto"/>
                            <w:right w:val="none" w:sz="0" w:space="0" w:color="auto"/>
                          </w:divBdr>
                          <w:divsChild>
                            <w:div w:id="531576870">
                              <w:marLeft w:val="0"/>
                              <w:marRight w:val="0"/>
                              <w:marTop w:val="0"/>
                              <w:marBottom w:val="0"/>
                              <w:divBdr>
                                <w:top w:val="none" w:sz="0" w:space="0" w:color="auto"/>
                                <w:left w:val="none" w:sz="0" w:space="0" w:color="auto"/>
                                <w:bottom w:val="none" w:sz="0" w:space="0" w:color="auto"/>
                                <w:right w:val="none" w:sz="0" w:space="0" w:color="auto"/>
                              </w:divBdr>
                            </w:div>
                            <w:div w:id="2794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363115">
                  <w:marLeft w:val="0"/>
                  <w:marRight w:val="0"/>
                  <w:marTop w:val="0"/>
                  <w:marBottom w:val="0"/>
                  <w:divBdr>
                    <w:top w:val="none" w:sz="0" w:space="0" w:color="auto"/>
                    <w:left w:val="none" w:sz="0" w:space="0" w:color="auto"/>
                    <w:bottom w:val="none" w:sz="0" w:space="0" w:color="auto"/>
                    <w:right w:val="none" w:sz="0" w:space="0" w:color="auto"/>
                  </w:divBdr>
                  <w:divsChild>
                    <w:div w:id="1828473893">
                      <w:marLeft w:val="0"/>
                      <w:marRight w:val="0"/>
                      <w:marTop w:val="0"/>
                      <w:marBottom w:val="0"/>
                      <w:divBdr>
                        <w:top w:val="none" w:sz="0" w:space="0" w:color="auto"/>
                        <w:left w:val="none" w:sz="0" w:space="0" w:color="auto"/>
                        <w:bottom w:val="none" w:sz="0" w:space="0" w:color="auto"/>
                        <w:right w:val="none" w:sz="0" w:space="0" w:color="auto"/>
                      </w:divBdr>
                      <w:divsChild>
                        <w:div w:id="1326322697">
                          <w:marLeft w:val="0"/>
                          <w:marRight w:val="0"/>
                          <w:marTop w:val="0"/>
                          <w:marBottom w:val="0"/>
                          <w:divBdr>
                            <w:top w:val="none" w:sz="0" w:space="0" w:color="auto"/>
                            <w:left w:val="none" w:sz="0" w:space="0" w:color="auto"/>
                            <w:bottom w:val="none" w:sz="0" w:space="0" w:color="auto"/>
                            <w:right w:val="none" w:sz="0" w:space="0" w:color="auto"/>
                          </w:divBdr>
                        </w:div>
                        <w:div w:id="1385253332">
                          <w:marLeft w:val="0"/>
                          <w:marRight w:val="0"/>
                          <w:marTop w:val="0"/>
                          <w:marBottom w:val="0"/>
                          <w:divBdr>
                            <w:top w:val="none" w:sz="0" w:space="0" w:color="auto"/>
                            <w:left w:val="none" w:sz="0" w:space="0" w:color="auto"/>
                            <w:bottom w:val="none" w:sz="0" w:space="0" w:color="auto"/>
                            <w:right w:val="none" w:sz="0" w:space="0" w:color="auto"/>
                          </w:divBdr>
                          <w:divsChild>
                            <w:div w:id="832642700">
                              <w:marLeft w:val="0"/>
                              <w:marRight w:val="0"/>
                              <w:marTop w:val="0"/>
                              <w:marBottom w:val="0"/>
                              <w:divBdr>
                                <w:top w:val="none" w:sz="0" w:space="0" w:color="auto"/>
                                <w:left w:val="none" w:sz="0" w:space="0" w:color="auto"/>
                                <w:bottom w:val="none" w:sz="0" w:space="0" w:color="auto"/>
                                <w:right w:val="none" w:sz="0" w:space="0" w:color="auto"/>
                              </w:divBdr>
                            </w:div>
                            <w:div w:id="1357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660211">
              <w:marLeft w:val="0"/>
              <w:marRight w:val="0"/>
              <w:marTop w:val="0"/>
              <w:marBottom w:val="0"/>
              <w:divBdr>
                <w:top w:val="none" w:sz="0" w:space="0" w:color="auto"/>
                <w:left w:val="none" w:sz="0" w:space="0" w:color="auto"/>
                <w:bottom w:val="none" w:sz="0" w:space="0" w:color="auto"/>
                <w:right w:val="none" w:sz="0" w:space="0" w:color="auto"/>
              </w:divBdr>
              <w:divsChild>
                <w:div w:id="1210724420">
                  <w:marLeft w:val="0"/>
                  <w:marRight w:val="0"/>
                  <w:marTop w:val="0"/>
                  <w:marBottom w:val="0"/>
                  <w:divBdr>
                    <w:top w:val="none" w:sz="0" w:space="0" w:color="auto"/>
                    <w:left w:val="none" w:sz="0" w:space="0" w:color="auto"/>
                    <w:bottom w:val="none" w:sz="0" w:space="0" w:color="auto"/>
                    <w:right w:val="none" w:sz="0" w:space="0" w:color="auto"/>
                  </w:divBdr>
                  <w:divsChild>
                    <w:div w:id="882448270">
                      <w:marLeft w:val="0"/>
                      <w:marRight w:val="0"/>
                      <w:marTop w:val="0"/>
                      <w:marBottom w:val="0"/>
                      <w:divBdr>
                        <w:top w:val="none" w:sz="0" w:space="0" w:color="auto"/>
                        <w:left w:val="none" w:sz="0" w:space="0" w:color="auto"/>
                        <w:bottom w:val="none" w:sz="0" w:space="0" w:color="auto"/>
                        <w:right w:val="none" w:sz="0" w:space="0" w:color="auto"/>
                      </w:divBdr>
                    </w:div>
                    <w:div w:id="1604142887">
                      <w:marLeft w:val="0"/>
                      <w:marRight w:val="0"/>
                      <w:marTop w:val="0"/>
                      <w:marBottom w:val="0"/>
                      <w:divBdr>
                        <w:top w:val="none" w:sz="0" w:space="0" w:color="auto"/>
                        <w:left w:val="none" w:sz="0" w:space="0" w:color="auto"/>
                        <w:bottom w:val="none" w:sz="0" w:space="0" w:color="auto"/>
                        <w:right w:val="none" w:sz="0" w:space="0" w:color="auto"/>
                      </w:divBdr>
                      <w:divsChild>
                        <w:div w:id="583296489">
                          <w:marLeft w:val="0"/>
                          <w:marRight w:val="0"/>
                          <w:marTop w:val="0"/>
                          <w:marBottom w:val="0"/>
                          <w:divBdr>
                            <w:top w:val="none" w:sz="0" w:space="0" w:color="auto"/>
                            <w:left w:val="none" w:sz="0" w:space="0" w:color="auto"/>
                            <w:bottom w:val="none" w:sz="0" w:space="0" w:color="auto"/>
                            <w:right w:val="none" w:sz="0" w:space="0" w:color="auto"/>
                          </w:divBdr>
                        </w:div>
                        <w:div w:id="8791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5642">
                  <w:marLeft w:val="0"/>
                  <w:marRight w:val="0"/>
                  <w:marTop w:val="0"/>
                  <w:marBottom w:val="0"/>
                  <w:divBdr>
                    <w:top w:val="none" w:sz="0" w:space="0" w:color="auto"/>
                    <w:left w:val="none" w:sz="0" w:space="0" w:color="auto"/>
                    <w:bottom w:val="none" w:sz="0" w:space="0" w:color="auto"/>
                    <w:right w:val="none" w:sz="0" w:space="0" w:color="auto"/>
                  </w:divBdr>
                  <w:divsChild>
                    <w:div w:id="1182210141">
                      <w:marLeft w:val="0"/>
                      <w:marRight w:val="0"/>
                      <w:marTop w:val="0"/>
                      <w:marBottom w:val="0"/>
                      <w:divBdr>
                        <w:top w:val="none" w:sz="0" w:space="0" w:color="auto"/>
                        <w:left w:val="none" w:sz="0" w:space="0" w:color="auto"/>
                        <w:bottom w:val="none" w:sz="0" w:space="0" w:color="auto"/>
                        <w:right w:val="none" w:sz="0" w:space="0" w:color="auto"/>
                      </w:divBdr>
                    </w:div>
                    <w:div w:id="1678771715">
                      <w:marLeft w:val="0"/>
                      <w:marRight w:val="0"/>
                      <w:marTop w:val="0"/>
                      <w:marBottom w:val="0"/>
                      <w:divBdr>
                        <w:top w:val="none" w:sz="0" w:space="0" w:color="auto"/>
                        <w:left w:val="none" w:sz="0" w:space="0" w:color="auto"/>
                        <w:bottom w:val="none" w:sz="0" w:space="0" w:color="auto"/>
                        <w:right w:val="none" w:sz="0" w:space="0" w:color="auto"/>
                      </w:divBdr>
                      <w:divsChild>
                        <w:div w:id="829293448">
                          <w:marLeft w:val="0"/>
                          <w:marRight w:val="0"/>
                          <w:marTop w:val="0"/>
                          <w:marBottom w:val="0"/>
                          <w:divBdr>
                            <w:top w:val="none" w:sz="0" w:space="0" w:color="auto"/>
                            <w:left w:val="none" w:sz="0" w:space="0" w:color="auto"/>
                            <w:bottom w:val="none" w:sz="0" w:space="0" w:color="auto"/>
                            <w:right w:val="none" w:sz="0" w:space="0" w:color="auto"/>
                          </w:divBdr>
                        </w:div>
                        <w:div w:id="18978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645">
                  <w:marLeft w:val="0"/>
                  <w:marRight w:val="0"/>
                  <w:marTop w:val="0"/>
                  <w:marBottom w:val="0"/>
                  <w:divBdr>
                    <w:top w:val="none" w:sz="0" w:space="0" w:color="auto"/>
                    <w:left w:val="none" w:sz="0" w:space="0" w:color="auto"/>
                    <w:bottom w:val="none" w:sz="0" w:space="0" w:color="auto"/>
                    <w:right w:val="none" w:sz="0" w:space="0" w:color="auto"/>
                  </w:divBdr>
                  <w:divsChild>
                    <w:div w:id="1159149472">
                      <w:marLeft w:val="0"/>
                      <w:marRight w:val="0"/>
                      <w:marTop w:val="0"/>
                      <w:marBottom w:val="0"/>
                      <w:divBdr>
                        <w:top w:val="none" w:sz="0" w:space="0" w:color="auto"/>
                        <w:left w:val="none" w:sz="0" w:space="0" w:color="auto"/>
                        <w:bottom w:val="none" w:sz="0" w:space="0" w:color="auto"/>
                        <w:right w:val="none" w:sz="0" w:space="0" w:color="auto"/>
                      </w:divBdr>
                    </w:div>
                    <w:div w:id="1393040499">
                      <w:marLeft w:val="0"/>
                      <w:marRight w:val="0"/>
                      <w:marTop w:val="0"/>
                      <w:marBottom w:val="0"/>
                      <w:divBdr>
                        <w:top w:val="none" w:sz="0" w:space="0" w:color="auto"/>
                        <w:left w:val="none" w:sz="0" w:space="0" w:color="auto"/>
                        <w:bottom w:val="none" w:sz="0" w:space="0" w:color="auto"/>
                        <w:right w:val="none" w:sz="0" w:space="0" w:color="auto"/>
                      </w:divBdr>
                      <w:divsChild>
                        <w:div w:id="538470091">
                          <w:marLeft w:val="0"/>
                          <w:marRight w:val="0"/>
                          <w:marTop w:val="0"/>
                          <w:marBottom w:val="0"/>
                          <w:divBdr>
                            <w:top w:val="none" w:sz="0" w:space="0" w:color="auto"/>
                            <w:left w:val="none" w:sz="0" w:space="0" w:color="auto"/>
                            <w:bottom w:val="none" w:sz="0" w:space="0" w:color="auto"/>
                            <w:right w:val="none" w:sz="0" w:space="0" w:color="auto"/>
                          </w:divBdr>
                        </w:div>
                        <w:div w:id="3978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758094">
              <w:marLeft w:val="0"/>
              <w:marRight w:val="0"/>
              <w:marTop w:val="0"/>
              <w:marBottom w:val="0"/>
              <w:divBdr>
                <w:top w:val="none" w:sz="0" w:space="0" w:color="auto"/>
                <w:left w:val="none" w:sz="0" w:space="0" w:color="auto"/>
                <w:bottom w:val="none" w:sz="0" w:space="0" w:color="auto"/>
                <w:right w:val="none" w:sz="0" w:space="0" w:color="auto"/>
              </w:divBdr>
            </w:div>
          </w:divsChild>
        </w:div>
        <w:div w:id="1816992670">
          <w:marLeft w:val="0"/>
          <w:marRight w:val="0"/>
          <w:marTop w:val="0"/>
          <w:marBottom w:val="0"/>
          <w:divBdr>
            <w:top w:val="none" w:sz="0" w:space="0" w:color="auto"/>
            <w:left w:val="none" w:sz="0" w:space="0" w:color="auto"/>
            <w:bottom w:val="none" w:sz="0" w:space="0" w:color="auto"/>
            <w:right w:val="none" w:sz="0" w:space="0" w:color="auto"/>
          </w:divBdr>
          <w:divsChild>
            <w:div w:id="2061248828">
              <w:marLeft w:val="0"/>
              <w:marRight w:val="0"/>
              <w:marTop w:val="0"/>
              <w:marBottom w:val="0"/>
              <w:divBdr>
                <w:top w:val="none" w:sz="0" w:space="0" w:color="auto"/>
                <w:left w:val="none" w:sz="0" w:space="0" w:color="auto"/>
                <w:bottom w:val="none" w:sz="0" w:space="0" w:color="auto"/>
                <w:right w:val="none" w:sz="0" w:space="0" w:color="auto"/>
              </w:divBdr>
            </w:div>
            <w:div w:id="1395196954">
              <w:marLeft w:val="0"/>
              <w:marRight w:val="0"/>
              <w:marTop w:val="0"/>
              <w:marBottom w:val="0"/>
              <w:divBdr>
                <w:top w:val="none" w:sz="0" w:space="0" w:color="auto"/>
                <w:left w:val="none" w:sz="0" w:space="0" w:color="auto"/>
                <w:bottom w:val="none" w:sz="0" w:space="0" w:color="auto"/>
                <w:right w:val="none" w:sz="0" w:space="0" w:color="auto"/>
              </w:divBdr>
              <w:divsChild>
                <w:div w:id="2081827245">
                  <w:marLeft w:val="0"/>
                  <w:marRight w:val="0"/>
                  <w:marTop w:val="0"/>
                  <w:marBottom w:val="0"/>
                  <w:divBdr>
                    <w:top w:val="none" w:sz="0" w:space="0" w:color="auto"/>
                    <w:left w:val="none" w:sz="0" w:space="0" w:color="auto"/>
                    <w:bottom w:val="none" w:sz="0" w:space="0" w:color="auto"/>
                    <w:right w:val="none" w:sz="0" w:space="0" w:color="auto"/>
                  </w:divBdr>
                </w:div>
                <w:div w:id="1834182547">
                  <w:marLeft w:val="0"/>
                  <w:marRight w:val="0"/>
                  <w:marTop w:val="0"/>
                  <w:marBottom w:val="0"/>
                  <w:divBdr>
                    <w:top w:val="none" w:sz="0" w:space="0" w:color="auto"/>
                    <w:left w:val="none" w:sz="0" w:space="0" w:color="auto"/>
                    <w:bottom w:val="none" w:sz="0" w:space="0" w:color="auto"/>
                    <w:right w:val="none" w:sz="0" w:space="0" w:color="auto"/>
                  </w:divBdr>
                </w:div>
                <w:div w:id="72287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70">
          <w:marLeft w:val="0"/>
          <w:marRight w:val="0"/>
          <w:marTop w:val="0"/>
          <w:marBottom w:val="0"/>
          <w:divBdr>
            <w:top w:val="none" w:sz="0" w:space="0" w:color="auto"/>
            <w:left w:val="none" w:sz="0" w:space="0" w:color="auto"/>
            <w:bottom w:val="none" w:sz="0" w:space="0" w:color="auto"/>
            <w:right w:val="none" w:sz="0" w:space="0" w:color="auto"/>
          </w:divBdr>
          <w:divsChild>
            <w:div w:id="145555983">
              <w:marLeft w:val="0"/>
              <w:marRight w:val="0"/>
              <w:marTop w:val="0"/>
              <w:marBottom w:val="0"/>
              <w:divBdr>
                <w:top w:val="none" w:sz="0" w:space="0" w:color="auto"/>
                <w:left w:val="none" w:sz="0" w:space="0" w:color="auto"/>
                <w:bottom w:val="none" w:sz="0" w:space="0" w:color="auto"/>
                <w:right w:val="none" w:sz="0" w:space="0" w:color="auto"/>
              </w:divBdr>
            </w:div>
          </w:divsChild>
        </w:div>
        <w:div w:id="2095736760">
          <w:marLeft w:val="0"/>
          <w:marRight w:val="0"/>
          <w:marTop w:val="0"/>
          <w:marBottom w:val="0"/>
          <w:divBdr>
            <w:top w:val="none" w:sz="0" w:space="0" w:color="auto"/>
            <w:left w:val="none" w:sz="0" w:space="0" w:color="auto"/>
            <w:bottom w:val="none" w:sz="0" w:space="0" w:color="auto"/>
            <w:right w:val="none" w:sz="0" w:space="0" w:color="auto"/>
          </w:divBdr>
          <w:divsChild>
            <w:div w:id="206259168">
              <w:marLeft w:val="0"/>
              <w:marRight w:val="0"/>
              <w:marTop w:val="0"/>
              <w:marBottom w:val="0"/>
              <w:divBdr>
                <w:top w:val="none" w:sz="0" w:space="0" w:color="auto"/>
                <w:left w:val="none" w:sz="0" w:space="0" w:color="auto"/>
                <w:bottom w:val="none" w:sz="0" w:space="0" w:color="auto"/>
                <w:right w:val="none" w:sz="0" w:space="0" w:color="auto"/>
              </w:divBdr>
            </w:div>
            <w:div w:id="1918662938">
              <w:marLeft w:val="0"/>
              <w:marRight w:val="0"/>
              <w:marTop w:val="0"/>
              <w:marBottom w:val="0"/>
              <w:divBdr>
                <w:top w:val="none" w:sz="0" w:space="0" w:color="auto"/>
                <w:left w:val="none" w:sz="0" w:space="0" w:color="auto"/>
                <w:bottom w:val="none" w:sz="0" w:space="0" w:color="auto"/>
                <w:right w:val="none" w:sz="0" w:space="0" w:color="auto"/>
              </w:divBdr>
            </w:div>
          </w:divsChild>
        </w:div>
        <w:div w:id="1150635920">
          <w:marLeft w:val="0"/>
          <w:marRight w:val="0"/>
          <w:marTop w:val="0"/>
          <w:marBottom w:val="0"/>
          <w:divBdr>
            <w:top w:val="none" w:sz="0" w:space="0" w:color="auto"/>
            <w:left w:val="none" w:sz="0" w:space="0" w:color="auto"/>
            <w:bottom w:val="none" w:sz="0" w:space="0" w:color="auto"/>
            <w:right w:val="none" w:sz="0" w:space="0" w:color="auto"/>
          </w:divBdr>
          <w:divsChild>
            <w:div w:id="452285301">
              <w:marLeft w:val="0"/>
              <w:marRight w:val="0"/>
              <w:marTop w:val="0"/>
              <w:marBottom w:val="0"/>
              <w:divBdr>
                <w:top w:val="none" w:sz="0" w:space="0" w:color="auto"/>
                <w:left w:val="none" w:sz="0" w:space="0" w:color="auto"/>
                <w:bottom w:val="none" w:sz="0" w:space="0" w:color="auto"/>
                <w:right w:val="none" w:sz="0" w:space="0" w:color="auto"/>
              </w:divBdr>
            </w:div>
          </w:divsChild>
        </w:div>
        <w:div w:id="1633900881">
          <w:marLeft w:val="0"/>
          <w:marRight w:val="0"/>
          <w:marTop w:val="0"/>
          <w:marBottom w:val="0"/>
          <w:divBdr>
            <w:top w:val="none" w:sz="0" w:space="0" w:color="auto"/>
            <w:left w:val="none" w:sz="0" w:space="0" w:color="auto"/>
            <w:bottom w:val="none" w:sz="0" w:space="0" w:color="auto"/>
            <w:right w:val="none" w:sz="0" w:space="0" w:color="auto"/>
          </w:divBdr>
          <w:divsChild>
            <w:div w:id="1433280694">
              <w:marLeft w:val="0"/>
              <w:marRight w:val="0"/>
              <w:marTop w:val="0"/>
              <w:marBottom w:val="0"/>
              <w:divBdr>
                <w:top w:val="none" w:sz="0" w:space="0" w:color="auto"/>
                <w:left w:val="none" w:sz="0" w:space="0" w:color="auto"/>
                <w:bottom w:val="none" w:sz="0" w:space="0" w:color="auto"/>
                <w:right w:val="none" w:sz="0" w:space="0" w:color="auto"/>
              </w:divBdr>
            </w:div>
            <w:div w:id="1549486384">
              <w:marLeft w:val="0"/>
              <w:marRight w:val="0"/>
              <w:marTop w:val="0"/>
              <w:marBottom w:val="0"/>
              <w:divBdr>
                <w:top w:val="none" w:sz="0" w:space="0" w:color="auto"/>
                <w:left w:val="none" w:sz="0" w:space="0" w:color="auto"/>
                <w:bottom w:val="none" w:sz="0" w:space="0" w:color="auto"/>
                <w:right w:val="none" w:sz="0" w:space="0" w:color="auto"/>
              </w:divBdr>
              <w:divsChild>
                <w:div w:id="1718042784">
                  <w:marLeft w:val="0"/>
                  <w:marRight w:val="0"/>
                  <w:marTop w:val="0"/>
                  <w:marBottom w:val="0"/>
                  <w:divBdr>
                    <w:top w:val="none" w:sz="0" w:space="0" w:color="auto"/>
                    <w:left w:val="none" w:sz="0" w:space="0" w:color="auto"/>
                    <w:bottom w:val="none" w:sz="0" w:space="0" w:color="auto"/>
                    <w:right w:val="none" w:sz="0" w:space="0" w:color="auto"/>
                  </w:divBdr>
                </w:div>
                <w:div w:id="1317102806">
                  <w:marLeft w:val="0"/>
                  <w:marRight w:val="0"/>
                  <w:marTop w:val="0"/>
                  <w:marBottom w:val="0"/>
                  <w:divBdr>
                    <w:top w:val="none" w:sz="0" w:space="0" w:color="auto"/>
                    <w:left w:val="none" w:sz="0" w:space="0" w:color="auto"/>
                    <w:bottom w:val="none" w:sz="0" w:space="0" w:color="auto"/>
                    <w:right w:val="none" w:sz="0" w:space="0" w:color="auto"/>
                  </w:divBdr>
                </w:div>
                <w:div w:id="316808657">
                  <w:marLeft w:val="0"/>
                  <w:marRight w:val="0"/>
                  <w:marTop w:val="0"/>
                  <w:marBottom w:val="0"/>
                  <w:divBdr>
                    <w:top w:val="none" w:sz="0" w:space="0" w:color="auto"/>
                    <w:left w:val="none" w:sz="0" w:space="0" w:color="auto"/>
                    <w:bottom w:val="none" w:sz="0" w:space="0" w:color="auto"/>
                    <w:right w:val="none" w:sz="0" w:space="0" w:color="auto"/>
                  </w:divBdr>
                </w:div>
                <w:div w:id="1547444658">
                  <w:marLeft w:val="0"/>
                  <w:marRight w:val="0"/>
                  <w:marTop w:val="0"/>
                  <w:marBottom w:val="0"/>
                  <w:divBdr>
                    <w:top w:val="none" w:sz="0" w:space="0" w:color="auto"/>
                    <w:left w:val="none" w:sz="0" w:space="0" w:color="auto"/>
                    <w:bottom w:val="none" w:sz="0" w:space="0" w:color="auto"/>
                    <w:right w:val="none" w:sz="0" w:space="0" w:color="auto"/>
                  </w:divBdr>
                </w:div>
                <w:div w:id="750079369">
                  <w:marLeft w:val="0"/>
                  <w:marRight w:val="0"/>
                  <w:marTop w:val="0"/>
                  <w:marBottom w:val="0"/>
                  <w:divBdr>
                    <w:top w:val="none" w:sz="0" w:space="0" w:color="auto"/>
                    <w:left w:val="none" w:sz="0" w:space="0" w:color="auto"/>
                    <w:bottom w:val="none" w:sz="0" w:space="0" w:color="auto"/>
                    <w:right w:val="none" w:sz="0" w:space="0" w:color="auto"/>
                  </w:divBdr>
                </w:div>
                <w:div w:id="503671294">
                  <w:marLeft w:val="0"/>
                  <w:marRight w:val="0"/>
                  <w:marTop w:val="0"/>
                  <w:marBottom w:val="0"/>
                  <w:divBdr>
                    <w:top w:val="none" w:sz="0" w:space="0" w:color="auto"/>
                    <w:left w:val="none" w:sz="0" w:space="0" w:color="auto"/>
                    <w:bottom w:val="none" w:sz="0" w:space="0" w:color="auto"/>
                    <w:right w:val="none" w:sz="0" w:space="0" w:color="auto"/>
                  </w:divBdr>
                </w:div>
                <w:div w:id="1526013974">
                  <w:marLeft w:val="0"/>
                  <w:marRight w:val="0"/>
                  <w:marTop w:val="0"/>
                  <w:marBottom w:val="0"/>
                  <w:divBdr>
                    <w:top w:val="none" w:sz="0" w:space="0" w:color="auto"/>
                    <w:left w:val="none" w:sz="0" w:space="0" w:color="auto"/>
                    <w:bottom w:val="none" w:sz="0" w:space="0" w:color="auto"/>
                    <w:right w:val="none" w:sz="0" w:space="0" w:color="auto"/>
                  </w:divBdr>
                </w:div>
                <w:div w:id="242027754">
                  <w:marLeft w:val="0"/>
                  <w:marRight w:val="0"/>
                  <w:marTop w:val="0"/>
                  <w:marBottom w:val="0"/>
                  <w:divBdr>
                    <w:top w:val="none" w:sz="0" w:space="0" w:color="auto"/>
                    <w:left w:val="none" w:sz="0" w:space="0" w:color="auto"/>
                    <w:bottom w:val="none" w:sz="0" w:space="0" w:color="auto"/>
                    <w:right w:val="none" w:sz="0" w:space="0" w:color="auto"/>
                  </w:divBdr>
                </w:div>
                <w:div w:id="102922131">
                  <w:marLeft w:val="0"/>
                  <w:marRight w:val="0"/>
                  <w:marTop w:val="0"/>
                  <w:marBottom w:val="0"/>
                  <w:divBdr>
                    <w:top w:val="none" w:sz="0" w:space="0" w:color="auto"/>
                    <w:left w:val="none" w:sz="0" w:space="0" w:color="auto"/>
                    <w:bottom w:val="none" w:sz="0" w:space="0" w:color="auto"/>
                    <w:right w:val="none" w:sz="0" w:space="0" w:color="auto"/>
                  </w:divBdr>
                </w:div>
                <w:div w:id="1587837054">
                  <w:marLeft w:val="0"/>
                  <w:marRight w:val="0"/>
                  <w:marTop w:val="0"/>
                  <w:marBottom w:val="0"/>
                  <w:divBdr>
                    <w:top w:val="none" w:sz="0" w:space="0" w:color="auto"/>
                    <w:left w:val="none" w:sz="0" w:space="0" w:color="auto"/>
                    <w:bottom w:val="none" w:sz="0" w:space="0" w:color="auto"/>
                    <w:right w:val="none" w:sz="0" w:space="0" w:color="auto"/>
                  </w:divBdr>
                </w:div>
                <w:div w:id="701368164">
                  <w:marLeft w:val="0"/>
                  <w:marRight w:val="0"/>
                  <w:marTop w:val="0"/>
                  <w:marBottom w:val="0"/>
                  <w:divBdr>
                    <w:top w:val="none" w:sz="0" w:space="0" w:color="auto"/>
                    <w:left w:val="none" w:sz="0" w:space="0" w:color="auto"/>
                    <w:bottom w:val="none" w:sz="0" w:space="0" w:color="auto"/>
                    <w:right w:val="none" w:sz="0" w:space="0" w:color="auto"/>
                  </w:divBdr>
                </w:div>
                <w:div w:id="476842707">
                  <w:marLeft w:val="0"/>
                  <w:marRight w:val="0"/>
                  <w:marTop w:val="0"/>
                  <w:marBottom w:val="0"/>
                  <w:divBdr>
                    <w:top w:val="none" w:sz="0" w:space="0" w:color="auto"/>
                    <w:left w:val="none" w:sz="0" w:space="0" w:color="auto"/>
                    <w:bottom w:val="none" w:sz="0" w:space="0" w:color="auto"/>
                    <w:right w:val="none" w:sz="0" w:space="0" w:color="auto"/>
                  </w:divBdr>
                </w:div>
                <w:div w:id="1510565320">
                  <w:marLeft w:val="0"/>
                  <w:marRight w:val="0"/>
                  <w:marTop w:val="0"/>
                  <w:marBottom w:val="0"/>
                  <w:divBdr>
                    <w:top w:val="none" w:sz="0" w:space="0" w:color="auto"/>
                    <w:left w:val="none" w:sz="0" w:space="0" w:color="auto"/>
                    <w:bottom w:val="none" w:sz="0" w:space="0" w:color="auto"/>
                    <w:right w:val="none" w:sz="0" w:space="0" w:color="auto"/>
                  </w:divBdr>
                </w:div>
                <w:div w:id="1559854569">
                  <w:marLeft w:val="0"/>
                  <w:marRight w:val="0"/>
                  <w:marTop w:val="0"/>
                  <w:marBottom w:val="0"/>
                  <w:divBdr>
                    <w:top w:val="none" w:sz="0" w:space="0" w:color="auto"/>
                    <w:left w:val="none" w:sz="0" w:space="0" w:color="auto"/>
                    <w:bottom w:val="none" w:sz="0" w:space="0" w:color="auto"/>
                    <w:right w:val="none" w:sz="0" w:space="0" w:color="auto"/>
                  </w:divBdr>
                </w:div>
                <w:div w:id="113260020">
                  <w:marLeft w:val="0"/>
                  <w:marRight w:val="0"/>
                  <w:marTop w:val="0"/>
                  <w:marBottom w:val="0"/>
                  <w:divBdr>
                    <w:top w:val="none" w:sz="0" w:space="0" w:color="auto"/>
                    <w:left w:val="none" w:sz="0" w:space="0" w:color="auto"/>
                    <w:bottom w:val="none" w:sz="0" w:space="0" w:color="auto"/>
                    <w:right w:val="none" w:sz="0" w:space="0" w:color="auto"/>
                  </w:divBdr>
                </w:div>
                <w:div w:id="1532109704">
                  <w:marLeft w:val="0"/>
                  <w:marRight w:val="0"/>
                  <w:marTop w:val="0"/>
                  <w:marBottom w:val="0"/>
                  <w:divBdr>
                    <w:top w:val="none" w:sz="0" w:space="0" w:color="auto"/>
                    <w:left w:val="none" w:sz="0" w:space="0" w:color="auto"/>
                    <w:bottom w:val="none" w:sz="0" w:space="0" w:color="auto"/>
                    <w:right w:val="none" w:sz="0" w:space="0" w:color="auto"/>
                  </w:divBdr>
                </w:div>
                <w:div w:id="923342500">
                  <w:marLeft w:val="0"/>
                  <w:marRight w:val="0"/>
                  <w:marTop w:val="0"/>
                  <w:marBottom w:val="0"/>
                  <w:divBdr>
                    <w:top w:val="none" w:sz="0" w:space="0" w:color="auto"/>
                    <w:left w:val="none" w:sz="0" w:space="0" w:color="auto"/>
                    <w:bottom w:val="none" w:sz="0" w:space="0" w:color="auto"/>
                    <w:right w:val="none" w:sz="0" w:space="0" w:color="auto"/>
                  </w:divBdr>
                </w:div>
                <w:div w:id="560219216">
                  <w:marLeft w:val="0"/>
                  <w:marRight w:val="0"/>
                  <w:marTop w:val="0"/>
                  <w:marBottom w:val="0"/>
                  <w:divBdr>
                    <w:top w:val="none" w:sz="0" w:space="0" w:color="auto"/>
                    <w:left w:val="none" w:sz="0" w:space="0" w:color="auto"/>
                    <w:bottom w:val="none" w:sz="0" w:space="0" w:color="auto"/>
                    <w:right w:val="none" w:sz="0" w:space="0" w:color="auto"/>
                  </w:divBdr>
                </w:div>
                <w:div w:id="1128818000">
                  <w:marLeft w:val="0"/>
                  <w:marRight w:val="0"/>
                  <w:marTop w:val="0"/>
                  <w:marBottom w:val="0"/>
                  <w:divBdr>
                    <w:top w:val="none" w:sz="0" w:space="0" w:color="auto"/>
                    <w:left w:val="none" w:sz="0" w:space="0" w:color="auto"/>
                    <w:bottom w:val="none" w:sz="0" w:space="0" w:color="auto"/>
                    <w:right w:val="none" w:sz="0" w:space="0" w:color="auto"/>
                  </w:divBdr>
                </w:div>
                <w:div w:id="1621646841">
                  <w:marLeft w:val="0"/>
                  <w:marRight w:val="0"/>
                  <w:marTop w:val="0"/>
                  <w:marBottom w:val="0"/>
                  <w:divBdr>
                    <w:top w:val="none" w:sz="0" w:space="0" w:color="auto"/>
                    <w:left w:val="none" w:sz="0" w:space="0" w:color="auto"/>
                    <w:bottom w:val="none" w:sz="0" w:space="0" w:color="auto"/>
                    <w:right w:val="none" w:sz="0" w:space="0" w:color="auto"/>
                  </w:divBdr>
                </w:div>
                <w:div w:id="713308021">
                  <w:marLeft w:val="0"/>
                  <w:marRight w:val="0"/>
                  <w:marTop w:val="0"/>
                  <w:marBottom w:val="0"/>
                  <w:divBdr>
                    <w:top w:val="none" w:sz="0" w:space="0" w:color="auto"/>
                    <w:left w:val="none" w:sz="0" w:space="0" w:color="auto"/>
                    <w:bottom w:val="none" w:sz="0" w:space="0" w:color="auto"/>
                    <w:right w:val="none" w:sz="0" w:space="0" w:color="auto"/>
                  </w:divBdr>
                </w:div>
                <w:div w:id="354113686">
                  <w:marLeft w:val="0"/>
                  <w:marRight w:val="0"/>
                  <w:marTop w:val="0"/>
                  <w:marBottom w:val="0"/>
                  <w:divBdr>
                    <w:top w:val="none" w:sz="0" w:space="0" w:color="auto"/>
                    <w:left w:val="none" w:sz="0" w:space="0" w:color="auto"/>
                    <w:bottom w:val="none" w:sz="0" w:space="0" w:color="auto"/>
                    <w:right w:val="none" w:sz="0" w:space="0" w:color="auto"/>
                  </w:divBdr>
                </w:div>
                <w:div w:id="657073260">
                  <w:marLeft w:val="0"/>
                  <w:marRight w:val="0"/>
                  <w:marTop w:val="0"/>
                  <w:marBottom w:val="0"/>
                  <w:divBdr>
                    <w:top w:val="none" w:sz="0" w:space="0" w:color="auto"/>
                    <w:left w:val="none" w:sz="0" w:space="0" w:color="auto"/>
                    <w:bottom w:val="none" w:sz="0" w:space="0" w:color="auto"/>
                    <w:right w:val="none" w:sz="0" w:space="0" w:color="auto"/>
                  </w:divBdr>
                </w:div>
                <w:div w:id="1147239937">
                  <w:marLeft w:val="0"/>
                  <w:marRight w:val="0"/>
                  <w:marTop w:val="0"/>
                  <w:marBottom w:val="0"/>
                  <w:divBdr>
                    <w:top w:val="none" w:sz="0" w:space="0" w:color="auto"/>
                    <w:left w:val="none" w:sz="0" w:space="0" w:color="auto"/>
                    <w:bottom w:val="none" w:sz="0" w:space="0" w:color="auto"/>
                    <w:right w:val="none" w:sz="0" w:space="0" w:color="auto"/>
                  </w:divBdr>
                </w:div>
                <w:div w:id="666175820">
                  <w:marLeft w:val="0"/>
                  <w:marRight w:val="0"/>
                  <w:marTop w:val="0"/>
                  <w:marBottom w:val="0"/>
                  <w:divBdr>
                    <w:top w:val="none" w:sz="0" w:space="0" w:color="auto"/>
                    <w:left w:val="none" w:sz="0" w:space="0" w:color="auto"/>
                    <w:bottom w:val="none" w:sz="0" w:space="0" w:color="auto"/>
                    <w:right w:val="none" w:sz="0" w:space="0" w:color="auto"/>
                  </w:divBdr>
                </w:div>
                <w:div w:id="548108702">
                  <w:marLeft w:val="0"/>
                  <w:marRight w:val="0"/>
                  <w:marTop w:val="0"/>
                  <w:marBottom w:val="0"/>
                  <w:divBdr>
                    <w:top w:val="none" w:sz="0" w:space="0" w:color="auto"/>
                    <w:left w:val="none" w:sz="0" w:space="0" w:color="auto"/>
                    <w:bottom w:val="none" w:sz="0" w:space="0" w:color="auto"/>
                    <w:right w:val="none" w:sz="0" w:space="0" w:color="auto"/>
                  </w:divBdr>
                </w:div>
                <w:div w:id="1245920328">
                  <w:marLeft w:val="0"/>
                  <w:marRight w:val="0"/>
                  <w:marTop w:val="0"/>
                  <w:marBottom w:val="0"/>
                  <w:divBdr>
                    <w:top w:val="none" w:sz="0" w:space="0" w:color="auto"/>
                    <w:left w:val="none" w:sz="0" w:space="0" w:color="auto"/>
                    <w:bottom w:val="none" w:sz="0" w:space="0" w:color="auto"/>
                    <w:right w:val="none" w:sz="0" w:space="0" w:color="auto"/>
                  </w:divBdr>
                </w:div>
                <w:div w:id="1046678492">
                  <w:marLeft w:val="0"/>
                  <w:marRight w:val="0"/>
                  <w:marTop w:val="0"/>
                  <w:marBottom w:val="0"/>
                  <w:divBdr>
                    <w:top w:val="none" w:sz="0" w:space="0" w:color="auto"/>
                    <w:left w:val="none" w:sz="0" w:space="0" w:color="auto"/>
                    <w:bottom w:val="none" w:sz="0" w:space="0" w:color="auto"/>
                    <w:right w:val="none" w:sz="0" w:space="0" w:color="auto"/>
                  </w:divBdr>
                </w:div>
                <w:div w:id="1993288520">
                  <w:marLeft w:val="0"/>
                  <w:marRight w:val="0"/>
                  <w:marTop w:val="0"/>
                  <w:marBottom w:val="0"/>
                  <w:divBdr>
                    <w:top w:val="none" w:sz="0" w:space="0" w:color="auto"/>
                    <w:left w:val="none" w:sz="0" w:space="0" w:color="auto"/>
                    <w:bottom w:val="none" w:sz="0" w:space="0" w:color="auto"/>
                    <w:right w:val="none" w:sz="0" w:space="0" w:color="auto"/>
                  </w:divBdr>
                </w:div>
                <w:div w:id="92015592">
                  <w:marLeft w:val="0"/>
                  <w:marRight w:val="0"/>
                  <w:marTop w:val="0"/>
                  <w:marBottom w:val="0"/>
                  <w:divBdr>
                    <w:top w:val="none" w:sz="0" w:space="0" w:color="auto"/>
                    <w:left w:val="none" w:sz="0" w:space="0" w:color="auto"/>
                    <w:bottom w:val="none" w:sz="0" w:space="0" w:color="auto"/>
                    <w:right w:val="none" w:sz="0" w:space="0" w:color="auto"/>
                  </w:divBdr>
                </w:div>
                <w:div w:id="1084572858">
                  <w:marLeft w:val="0"/>
                  <w:marRight w:val="0"/>
                  <w:marTop w:val="0"/>
                  <w:marBottom w:val="0"/>
                  <w:divBdr>
                    <w:top w:val="none" w:sz="0" w:space="0" w:color="auto"/>
                    <w:left w:val="none" w:sz="0" w:space="0" w:color="auto"/>
                    <w:bottom w:val="none" w:sz="0" w:space="0" w:color="auto"/>
                    <w:right w:val="none" w:sz="0" w:space="0" w:color="auto"/>
                  </w:divBdr>
                </w:div>
                <w:div w:id="962081670">
                  <w:marLeft w:val="0"/>
                  <w:marRight w:val="0"/>
                  <w:marTop w:val="0"/>
                  <w:marBottom w:val="0"/>
                  <w:divBdr>
                    <w:top w:val="none" w:sz="0" w:space="0" w:color="auto"/>
                    <w:left w:val="none" w:sz="0" w:space="0" w:color="auto"/>
                    <w:bottom w:val="none" w:sz="0" w:space="0" w:color="auto"/>
                    <w:right w:val="none" w:sz="0" w:space="0" w:color="auto"/>
                  </w:divBdr>
                </w:div>
                <w:div w:id="556864672">
                  <w:marLeft w:val="0"/>
                  <w:marRight w:val="0"/>
                  <w:marTop w:val="0"/>
                  <w:marBottom w:val="0"/>
                  <w:divBdr>
                    <w:top w:val="none" w:sz="0" w:space="0" w:color="auto"/>
                    <w:left w:val="none" w:sz="0" w:space="0" w:color="auto"/>
                    <w:bottom w:val="none" w:sz="0" w:space="0" w:color="auto"/>
                    <w:right w:val="none" w:sz="0" w:space="0" w:color="auto"/>
                  </w:divBdr>
                </w:div>
                <w:div w:id="1397388555">
                  <w:marLeft w:val="0"/>
                  <w:marRight w:val="0"/>
                  <w:marTop w:val="0"/>
                  <w:marBottom w:val="0"/>
                  <w:divBdr>
                    <w:top w:val="none" w:sz="0" w:space="0" w:color="auto"/>
                    <w:left w:val="none" w:sz="0" w:space="0" w:color="auto"/>
                    <w:bottom w:val="none" w:sz="0" w:space="0" w:color="auto"/>
                    <w:right w:val="none" w:sz="0" w:space="0" w:color="auto"/>
                  </w:divBdr>
                </w:div>
                <w:div w:id="1058624631">
                  <w:marLeft w:val="0"/>
                  <w:marRight w:val="0"/>
                  <w:marTop w:val="0"/>
                  <w:marBottom w:val="0"/>
                  <w:divBdr>
                    <w:top w:val="none" w:sz="0" w:space="0" w:color="auto"/>
                    <w:left w:val="none" w:sz="0" w:space="0" w:color="auto"/>
                    <w:bottom w:val="none" w:sz="0" w:space="0" w:color="auto"/>
                    <w:right w:val="none" w:sz="0" w:space="0" w:color="auto"/>
                  </w:divBdr>
                </w:div>
                <w:div w:id="1912152723">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28917648">
                  <w:marLeft w:val="0"/>
                  <w:marRight w:val="0"/>
                  <w:marTop w:val="0"/>
                  <w:marBottom w:val="0"/>
                  <w:divBdr>
                    <w:top w:val="none" w:sz="0" w:space="0" w:color="auto"/>
                    <w:left w:val="none" w:sz="0" w:space="0" w:color="auto"/>
                    <w:bottom w:val="none" w:sz="0" w:space="0" w:color="auto"/>
                    <w:right w:val="none" w:sz="0" w:space="0" w:color="auto"/>
                  </w:divBdr>
                </w:div>
                <w:div w:id="189801465">
                  <w:marLeft w:val="0"/>
                  <w:marRight w:val="0"/>
                  <w:marTop w:val="0"/>
                  <w:marBottom w:val="0"/>
                  <w:divBdr>
                    <w:top w:val="none" w:sz="0" w:space="0" w:color="auto"/>
                    <w:left w:val="none" w:sz="0" w:space="0" w:color="auto"/>
                    <w:bottom w:val="none" w:sz="0" w:space="0" w:color="auto"/>
                    <w:right w:val="none" w:sz="0" w:space="0" w:color="auto"/>
                  </w:divBdr>
                </w:div>
                <w:div w:id="688796833">
                  <w:marLeft w:val="0"/>
                  <w:marRight w:val="0"/>
                  <w:marTop w:val="0"/>
                  <w:marBottom w:val="0"/>
                  <w:divBdr>
                    <w:top w:val="none" w:sz="0" w:space="0" w:color="auto"/>
                    <w:left w:val="none" w:sz="0" w:space="0" w:color="auto"/>
                    <w:bottom w:val="none" w:sz="0" w:space="0" w:color="auto"/>
                    <w:right w:val="none" w:sz="0" w:space="0" w:color="auto"/>
                  </w:divBdr>
                </w:div>
                <w:div w:id="598490822">
                  <w:marLeft w:val="0"/>
                  <w:marRight w:val="0"/>
                  <w:marTop w:val="0"/>
                  <w:marBottom w:val="0"/>
                  <w:divBdr>
                    <w:top w:val="none" w:sz="0" w:space="0" w:color="auto"/>
                    <w:left w:val="none" w:sz="0" w:space="0" w:color="auto"/>
                    <w:bottom w:val="none" w:sz="0" w:space="0" w:color="auto"/>
                    <w:right w:val="none" w:sz="0" w:space="0" w:color="auto"/>
                  </w:divBdr>
                </w:div>
                <w:div w:id="1316907986">
                  <w:marLeft w:val="0"/>
                  <w:marRight w:val="0"/>
                  <w:marTop w:val="0"/>
                  <w:marBottom w:val="0"/>
                  <w:divBdr>
                    <w:top w:val="none" w:sz="0" w:space="0" w:color="auto"/>
                    <w:left w:val="none" w:sz="0" w:space="0" w:color="auto"/>
                    <w:bottom w:val="none" w:sz="0" w:space="0" w:color="auto"/>
                    <w:right w:val="none" w:sz="0" w:space="0" w:color="auto"/>
                  </w:divBdr>
                </w:div>
                <w:div w:id="110635636">
                  <w:marLeft w:val="0"/>
                  <w:marRight w:val="0"/>
                  <w:marTop w:val="0"/>
                  <w:marBottom w:val="0"/>
                  <w:divBdr>
                    <w:top w:val="none" w:sz="0" w:space="0" w:color="auto"/>
                    <w:left w:val="none" w:sz="0" w:space="0" w:color="auto"/>
                    <w:bottom w:val="none" w:sz="0" w:space="0" w:color="auto"/>
                    <w:right w:val="none" w:sz="0" w:space="0" w:color="auto"/>
                  </w:divBdr>
                </w:div>
                <w:div w:id="995451236">
                  <w:marLeft w:val="0"/>
                  <w:marRight w:val="0"/>
                  <w:marTop w:val="0"/>
                  <w:marBottom w:val="0"/>
                  <w:divBdr>
                    <w:top w:val="none" w:sz="0" w:space="0" w:color="auto"/>
                    <w:left w:val="none" w:sz="0" w:space="0" w:color="auto"/>
                    <w:bottom w:val="none" w:sz="0" w:space="0" w:color="auto"/>
                    <w:right w:val="none" w:sz="0" w:space="0" w:color="auto"/>
                  </w:divBdr>
                </w:div>
                <w:div w:id="1789280071">
                  <w:marLeft w:val="0"/>
                  <w:marRight w:val="0"/>
                  <w:marTop w:val="0"/>
                  <w:marBottom w:val="0"/>
                  <w:divBdr>
                    <w:top w:val="none" w:sz="0" w:space="0" w:color="auto"/>
                    <w:left w:val="none" w:sz="0" w:space="0" w:color="auto"/>
                    <w:bottom w:val="none" w:sz="0" w:space="0" w:color="auto"/>
                    <w:right w:val="none" w:sz="0" w:space="0" w:color="auto"/>
                  </w:divBdr>
                </w:div>
                <w:div w:id="8076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388809">
      <w:bodyDiv w:val="1"/>
      <w:marLeft w:val="0"/>
      <w:marRight w:val="0"/>
      <w:marTop w:val="0"/>
      <w:marBottom w:val="0"/>
      <w:divBdr>
        <w:top w:val="none" w:sz="0" w:space="0" w:color="auto"/>
        <w:left w:val="none" w:sz="0" w:space="0" w:color="auto"/>
        <w:bottom w:val="none" w:sz="0" w:space="0" w:color="auto"/>
        <w:right w:val="none" w:sz="0" w:space="0" w:color="auto"/>
      </w:divBdr>
      <w:divsChild>
        <w:div w:id="1320232340">
          <w:marLeft w:val="0"/>
          <w:marRight w:val="0"/>
          <w:marTop w:val="0"/>
          <w:marBottom w:val="0"/>
          <w:divBdr>
            <w:top w:val="none" w:sz="0" w:space="0" w:color="auto"/>
            <w:left w:val="none" w:sz="0" w:space="0" w:color="auto"/>
            <w:bottom w:val="none" w:sz="0" w:space="0" w:color="auto"/>
            <w:right w:val="none" w:sz="0" w:space="0" w:color="auto"/>
          </w:divBdr>
          <w:divsChild>
            <w:div w:id="1939409472">
              <w:marLeft w:val="0"/>
              <w:marRight w:val="0"/>
              <w:marTop w:val="0"/>
              <w:marBottom w:val="0"/>
              <w:divBdr>
                <w:top w:val="none" w:sz="0" w:space="0" w:color="auto"/>
                <w:left w:val="none" w:sz="0" w:space="0" w:color="auto"/>
                <w:bottom w:val="none" w:sz="0" w:space="0" w:color="auto"/>
                <w:right w:val="none" w:sz="0" w:space="0" w:color="auto"/>
              </w:divBdr>
            </w:div>
          </w:divsChild>
        </w:div>
        <w:div w:id="1592425554">
          <w:marLeft w:val="0"/>
          <w:marRight w:val="0"/>
          <w:marTop w:val="75"/>
          <w:marBottom w:val="225"/>
          <w:divBdr>
            <w:top w:val="none" w:sz="0" w:space="0" w:color="auto"/>
            <w:left w:val="none" w:sz="0" w:space="0" w:color="auto"/>
            <w:bottom w:val="none" w:sz="0" w:space="0" w:color="auto"/>
            <w:right w:val="none" w:sz="0" w:space="0" w:color="auto"/>
          </w:divBdr>
          <w:divsChild>
            <w:div w:id="1993754818">
              <w:marLeft w:val="0"/>
              <w:marRight w:val="0"/>
              <w:marTop w:val="0"/>
              <w:marBottom w:val="0"/>
              <w:divBdr>
                <w:top w:val="none" w:sz="0" w:space="0" w:color="auto"/>
                <w:left w:val="none" w:sz="0" w:space="0" w:color="auto"/>
                <w:bottom w:val="none" w:sz="0" w:space="0" w:color="auto"/>
                <w:right w:val="none" w:sz="0" w:space="0" w:color="auto"/>
              </w:divBdr>
              <w:divsChild>
                <w:div w:id="1704016249">
                  <w:marLeft w:val="0"/>
                  <w:marRight w:val="0"/>
                  <w:marTop w:val="0"/>
                  <w:marBottom w:val="0"/>
                  <w:divBdr>
                    <w:top w:val="none" w:sz="0" w:space="0" w:color="auto"/>
                    <w:left w:val="none" w:sz="0" w:space="0" w:color="auto"/>
                    <w:bottom w:val="none" w:sz="0" w:space="0" w:color="auto"/>
                    <w:right w:val="none" w:sz="0" w:space="0" w:color="auto"/>
                  </w:divBdr>
                  <w:divsChild>
                    <w:div w:id="6883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0667">
          <w:marLeft w:val="0"/>
          <w:marRight w:val="0"/>
          <w:marTop w:val="0"/>
          <w:marBottom w:val="150"/>
          <w:divBdr>
            <w:top w:val="none" w:sz="0" w:space="0" w:color="auto"/>
            <w:left w:val="none" w:sz="0" w:space="0" w:color="auto"/>
            <w:bottom w:val="none" w:sz="0" w:space="0" w:color="auto"/>
            <w:right w:val="none" w:sz="0" w:space="0" w:color="auto"/>
          </w:divBdr>
        </w:div>
        <w:div w:id="932321633">
          <w:marLeft w:val="0"/>
          <w:marRight w:val="0"/>
          <w:marTop w:val="0"/>
          <w:marBottom w:val="0"/>
          <w:divBdr>
            <w:top w:val="none" w:sz="0" w:space="0" w:color="auto"/>
            <w:left w:val="none" w:sz="0" w:space="0" w:color="auto"/>
            <w:bottom w:val="none" w:sz="0" w:space="0" w:color="auto"/>
            <w:right w:val="none" w:sz="0" w:space="0" w:color="auto"/>
          </w:divBdr>
        </w:div>
        <w:div w:id="923539748">
          <w:marLeft w:val="0"/>
          <w:marRight w:val="0"/>
          <w:marTop w:val="0"/>
          <w:marBottom w:val="150"/>
          <w:divBdr>
            <w:top w:val="none" w:sz="0" w:space="0" w:color="auto"/>
            <w:left w:val="none" w:sz="0" w:space="0" w:color="auto"/>
            <w:bottom w:val="none" w:sz="0" w:space="0" w:color="auto"/>
            <w:right w:val="none" w:sz="0" w:space="0" w:color="auto"/>
          </w:divBdr>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56526737">
      <w:bodyDiv w:val="1"/>
      <w:marLeft w:val="0"/>
      <w:marRight w:val="0"/>
      <w:marTop w:val="0"/>
      <w:marBottom w:val="0"/>
      <w:divBdr>
        <w:top w:val="none" w:sz="0" w:space="0" w:color="auto"/>
        <w:left w:val="none" w:sz="0" w:space="0" w:color="auto"/>
        <w:bottom w:val="none" w:sz="0" w:space="0" w:color="auto"/>
        <w:right w:val="none" w:sz="0" w:space="0" w:color="auto"/>
      </w:divBdr>
      <w:divsChild>
        <w:div w:id="954869769">
          <w:marLeft w:val="0"/>
          <w:marRight w:val="0"/>
          <w:marTop w:val="0"/>
          <w:marBottom w:val="0"/>
          <w:divBdr>
            <w:top w:val="none" w:sz="0" w:space="0" w:color="auto"/>
            <w:left w:val="none" w:sz="0" w:space="0" w:color="auto"/>
            <w:bottom w:val="none" w:sz="0" w:space="0" w:color="auto"/>
            <w:right w:val="none" w:sz="0" w:space="0" w:color="auto"/>
          </w:divBdr>
        </w:div>
        <w:div w:id="51194437">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04711346">
      <w:bodyDiv w:val="1"/>
      <w:marLeft w:val="0"/>
      <w:marRight w:val="0"/>
      <w:marTop w:val="0"/>
      <w:marBottom w:val="0"/>
      <w:divBdr>
        <w:top w:val="none" w:sz="0" w:space="0" w:color="auto"/>
        <w:left w:val="none" w:sz="0" w:space="0" w:color="auto"/>
        <w:bottom w:val="none" w:sz="0" w:space="0" w:color="auto"/>
        <w:right w:val="none" w:sz="0" w:space="0" w:color="auto"/>
      </w:divBdr>
      <w:divsChild>
        <w:div w:id="941188504">
          <w:marLeft w:val="0"/>
          <w:marRight w:val="0"/>
          <w:marTop w:val="0"/>
          <w:marBottom w:val="0"/>
          <w:divBdr>
            <w:top w:val="none" w:sz="0" w:space="0" w:color="auto"/>
            <w:left w:val="none" w:sz="0" w:space="0" w:color="auto"/>
            <w:bottom w:val="none" w:sz="0" w:space="0" w:color="auto"/>
            <w:right w:val="none" w:sz="0" w:space="0" w:color="auto"/>
          </w:divBdr>
        </w:div>
        <w:div w:id="8875113">
          <w:marLeft w:val="0"/>
          <w:marRight w:val="0"/>
          <w:marTop w:val="0"/>
          <w:marBottom w:val="0"/>
          <w:divBdr>
            <w:top w:val="none" w:sz="0" w:space="0" w:color="auto"/>
            <w:left w:val="none" w:sz="0" w:space="0" w:color="auto"/>
            <w:bottom w:val="none" w:sz="0" w:space="0" w:color="auto"/>
            <w:right w:val="none" w:sz="0" w:space="0" w:color="auto"/>
          </w:divBdr>
          <w:divsChild>
            <w:div w:id="73289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805873">
      <w:bodyDiv w:val="1"/>
      <w:marLeft w:val="0"/>
      <w:marRight w:val="0"/>
      <w:marTop w:val="0"/>
      <w:marBottom w:val="0"/>
      <w:divBdr>
        <w:top w:val="none" w:sz="0" w:space="0" w:color="auto"/>
        <w:left w:val="none" w:sz="0" w:space="0" w:color="auto"/>
        <w:bottom w:val="none" w:sz="0" w:space="0" w:color="auto"/>
        <w:right w:val="none" w:sz="0" w:space="0" w:color="auto"/>
      </w:divBdr>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0396">
      <w:bodyDiv w:val="1"/>
      <w:marLeft w:val="0"/>
      <w:marRight w:val="0"/>
      <w:marTop w:val="0"/>
      <w:marBottom w:val="0"/>
      <w:divBdr>
        <w:top w:val="none" w:sz="0" w:space="0" w:color="auto"/>
        <w:left w:val="none" w:sz="0" w:space="0" w:color="auto"/>
        <w:bottom w:val="none" w:sz="0" w:space="0" w:color="auto"/>
        <w:right w:val="none" w:sz="0" w:space="0" w:color="auto"/>
      </w:divBdr>
      <w:divsChild>
        <w:div w:id="693656803">
          <w:marLeft w:val="0"/>
          <w:marRight w:val="0"/>
          <w:marTop w:val="0"/>
          <w:marBottom w:val="0"/>
          <w:divBdr>
            <w:top w:val="none" w:sz="0" w:space="0" w:color="auto"/>
            <w:left w:val="none" w:sz="0" w:space="0" w:color="auto"/>
            <w:bottom w:val="none" w:sz="0" w:space="0" w:color="auto"/>
            <w:right w:val="none" w:sz="0" w:space="0" w:color="auto"/>
          </w:divBdr>
          <w:divsChild>
            <w:div w:id="240022127">
              <w:marLeft w:val="0"/>
              <w:marRight w:val="0"/>
              <w:marTop w:val="0"/>
              <w:marBottom w:val="0"/>
              <w:divBdr>
                <w:top w:val="none" w:sz="0" w:space="0" w:color="auto"/>
                <w:left w:val="none" w:sz="0" w:space="0" w:color="auto"/>
                <w:bottom w:val="none" w:sz="0" w:space="0" w:color="auto"/>
                <w:right w:val="none" w:sz="0" w:space="0" w:color="auto"/>
              </w:divBdr>
            </w:div>
            <w:div w:id="1677997561">
              <w:marLeft w:val="0"/>
              <w:marRight w:val="0"/>
              <w:marTop w:val="0"/>
              <w:marBottom w:val="0"/>
              <w:divBdr>
                <w:top w:val="none" w:sz="0" w:space="0" w:color="auto"/>
                <w:left w:val="none" w:sz="0" w:space="0" w:color="auto"/>
                <w:bottom w:val="none" w:sz="0" w:space="0" w:color="auto"/>
                <w:right w:val="none" w:sz="0" w:space="0" w:color="auto"/>
              </w:divBdr>
              <w:divsChild>
                <w:div w:id="6412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370">
          <w:marLeft w:val="0"/>
          <w:marRight w:val="0"/>
          <w:marTop w:val="0"/>
          <w:marBottom w:val="0"/>
          <w:divBdr>
            <w:top w:val="none" w:sz="0" w:space="0" w:color="auto"/>
            <w:left w:val="none" w:sz="0" w:space="0" w:color="auto"/>
            <w:bottom w:val="none" w:sz="0" w:space="0" w:color="auto"/>
            <w:right w:val="none" w:sz="0" w:space="0" w:color="auto"/>
          </w:divBdr>
          <w:divsChild>
            <w:div w:id="370426552">
              <w:marLeft w:val="0"/>
              <w:marRight w:val="0"/>
              <w:marTop w:val="0"/>
              <w:marBottom w:val="0"/>
              <w:divBdr>
                <w:top w:val="none" w:sz="0" w:space="0" w:color="auto"/>
                <w:left w:val="none" w:sz="0" w:space="0" w:color="auto"/>
                <w:bottom w:val="none" w:sz="0" w:space="0" w:color="auto"/>
                <w:right w:val="none" w:sz="0" w:space="0" w:color="auto"/>
              </w:divBdr>
            </w:div>
            <w:div w:id="1667051764">
              <w:marLeft w:val="0"/>
              <w:marRight w:val="0"/>
              <w:marTop w:val="0"/>
              <w:marBottom w:val="0"/>
              <w:divBdr>
                <w:top w:val="none" w:sz="0" w:space="0" w:color="auto"/>
                <w:left w:val="none" w:sz="0" w:space="0" w:color="auto"/>
                <w:bottom w:val="none" w:sz="0" w:space="0" w:color="auto"/>
                <w:right w:val="none" w:sz="0" w:space="0" w:color="auto"/>
              </w:divBdr>
              <w:divsChild>
                <w:div w:id="66212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9353">
          <w:marLeft w:val="0"/>
          <w:marRight w:val="0"/>
          <w:marTop w:val="0"/>
          <w:marBottom w:val="0"/>
          <w:divBdr>
            <w:top w:val="none" w:sz="0" w:space="0" w:color="auto"/>
            <w:left w:val="none" w:sz="0" w:space="0" w:color="auto"/>
            <w:bottom w:val="none" w:sz="0" w:space="0" w:color="auto"/>
            <w:right w:val="none" w:sz="0" w:space="0" w:color="auto"/>
          </w:divBdr>
          <w:divsChild>
            <w:div w:id="1463881647">
              <w:marLeft w:val="0"/>
              <w:marRight w:val="0"/>
              <w:marTop w:val="0"/>
              <w:marBottom w:val="0"/>
              <w:divBdr>
                <w:top w:val="none" w:sz="0" w:space="0" w:color="auto"/>
                <w:left w:val="none" w:sz="0" w:space="0" w:color="auto"/>
                <w:bottom w:val="none" w:sz="0" w:space="0" w:color="auto"/>
                <w:right w:val="none" w:sz="0" w:space="0" w:color="auto"/>
              </w:divBdr>
            </w:div>
            <w:div w:id="1149513485">
              <w:marLeft w:val="0"/>
              <w:marRight w:val="0"/>
              <w:marTop w:val="0"/>
              <w:marBottom w:val="0"/>
              <w:divBdr>
                <w:top w:val="none" w:sz="0" w:space="0" w:color="auto"/>
                <w:left w:val="none" w:sz="0" w:space="0" w:color="auto"/>
                <w:bottom w:val="none" w:sz="0" w:space="0" w:color="auto"/>
                <w:right w:val="none" w:sz="0" w:space="0" w:color="auto"/>
              </w:divBdr>
              <w:divsChild>
                <w:div w:id="9341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4094">
          <w:marLeft w:val="0"/>
          <w:marRight w:val="0"/>
          <w:marTop w:val="0"/>
          <w:marBottom w:val="0"/>
          <w:divBdr>
            <w:top w:val="none" w:sz="0" w:space="0" w:color="auto"/>
            <w:left w:val="none" w:sz="0" w:space="0" w:color="auto"/>
            <w:bottom w:val="none" w:sz="0" w:space="0" w:color="auto"/>
            <w:right w:val="none" w:sz="0" w:space="0" w:color="auto"/>
          </w:divBdr>
          <w:divsChild>
            <w:div w:id="365447420">
              <w:marLeft w:val="0"/>
              <w:marRight w:val="0"/>
              <w:marTop w:val="0"/>
              <w:marBottom w:val="0"/>
              <w:divBdr>
                <w:top w:val="none" w:sz="0" w:space="0" w:color="auto"/>
                <w:left w:val="none" w:sz="0" w:space="0" w:color="auto"/>
                <w:bottom w:val="none" w:sz="0" w:space="0" w:color="auto"/>
                <w:right w:val="none" w:sz="0" w:space="0" w:color="auto"/>
              </w:divBdr>
            </w:div>
            <w:div w:id="1445923707">
              <w:marLeft w:val="0"/>
              <w:marRight w:val="0"/>
              <w:marTop w:val="0"/>
              <w:marBottom w:val="0"/>
              <w:divBdr>
                <w:top w:val="none" w:sz="0" w:space="0" w:color="auto"/>
                <w:left w:val="none" w:sz="0" w:space="0" w:color="auto"/>
                <w:bottom w:val="none" w:sz="0" w:space="0" w:color="auto"/>
                <w:right w:val="none" w:sz="0" w:space="0" w:color="auto"/>
              </w:divBdr>
              <w:divsChild>
                <w:div w:id="1924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665519">
      <w:bodyDiv w:val="1"/>
      <w:marLeft w:val="0"/>
      <w:marRight w:val="0"/>
      <w:marTop w:val="0"/>
      <w:marBottom w:val="0"/>
      <w:divBdr>
        <w:top w:val="none" w:sz="0" w:space="0" w:color="auto"/>
        <w:left w:val="none" w:sz="0" w:space="0" w:color="auto"/>
        <w:bottom w:val="none" w:sz="0" w:space="0" w:color="auto"/>
        <w:right w:val="none" w:sz="0" w:space="0" w:color="auto"/>
      </w:divBdr>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77218864">
      <w:bodyDiv w:val="1"/>
      <w:marLeft w:val="0"/>
      <w:marRight w:val="0"/>
      <w:marTop w:val="0"/>
      <w:marBottom w:val="0"/>
      <w:divBdr>
        <w:top w:val="none" w:sz="0" w:space="0" w:color="auto"/>
        <w:left w:val="none" w:sz="0" w:space="0" w:color="auto"/>
        <w:bottom w:val="none" w:sz="0" w:space="0" w:color="auto"/>
        <w:right w:val="none" w:sz="0" w:space="0" w:color="auto"/>
      </w:divBdr>
      <w:divsChild>
        <w:div w:id="1348941628">
          <w:marLeft w:val="0"/>
          <w:marRight w:val="0"/>
          <w:marTop w:val="0"/>
          <w:marBottom w:val="240"/>
          <w:divBdr>
            <w:top w:val="none" w:sz="0" w:space="0" w:color="auto"/>
            <w:left w:val="none" w:sz="0" w:space="0" w:color="auto"/>
            <w:bottom w:val="none" w:sz="0" w:space="0" w:color="auto"/>
            <w:right w:val="none" w:sz="0" w:space="0" w:color="auto"/>
          </w:divBdr>
        </w:div>
        <w:div w:id="62603505">
          <w:marLeft w:val="0"/>
          <w:marRight w:val="0"/>
          <w:marTop w:val="0"/>
          <w:marBottom w:val="240"/>
          <w:divBdr>
            <w:top w:val="none" w:sz="0" w:space="0" w:color="auto"/>
            <w:left w:val="none" w:sz="0" w:space="0" w:color="auto"/>
            <w:bottom w:val="none" w:sz="0" w:space="0" w:color="auto"/>
            <w:right w:val="none" w:sz="0" w:space="0" w:color="auto"/>
          </w:divBdr>
        </w:div>
        <w:div w:id="1969621140">
          <w:marLeft w:val="0"/>
          <w:marRight w:val="0"/>
          <w:marTop w:val="0"/>
          <w:marBottom w:val="240"/>
          <w:divBdr>
            <w:top w:val="none" w:sz="0" w:space="0" w:color="auto"/>
            <w:left w:val="none" w:sz="0" w:space="0" w:color="auto"/>
            <w:bottom w:val="none" w:sz="0" w:space="0" w:color="auto"/>
            <w:right w:val="none" w:sz="0" w:space="0" w:color="auto"/>
          </w:divBdr>
        </w:div>
        <w:div w:id="389811164">
          <w:marLeft w:val="0"/>
          <w:marRight w:val="0"/>
          <w:marTop w:val="0"/>
          <w:marBottom w:val="240"/>
          <w:divBdr>
            <w:top w:val="none" w:sz="0" w:space="0" w:color="auto"/>
            <w:left w:val="none" w:sz="0" w:space="0" w:color="auto"/>
            <w:bottom w:val="none" w:sz="0" w:space="0" w:color="auto"/>
            <w:right w:val="none" w:sz="0" w:space="0" w:color="auto"/>
          </w:divBdr>
        </w:div>
        <w:div w:id="28577596">
          <w:marLeft w:val="0"/>
          <w:marRight w:val="0"/>
          <w:marTop w:val="0"/>
          <w:marBottom w:val="240"/>
          <w:divBdr>
            <w:top w:val="none" w:sz="0" w:space="0" w:color="auto"/>
            <w:left w:val="none" w:sz="0" w:space="0" w:color="auto"/>
            <w:bottom w:val="none" w:sz="0" w:space="0" w:color="auto"/>
            <w:right w:val="none" w:sz="0" w:space="0" w:color="auto"/>
          </w:divBdr>
        </w:div>
        <w:div w:id="1891188583">
          <w:marLeft w:val="0"/>
          <w:marRight w:val="0"/>
          <w:marTop w:val="0"/>
          <w:marBottom w:val="240"/>
          <w:divBdr>
            <w:top w:val="none" w:sz="0" w:space="0" w:color="auto"/>
            <w:left w:val="none" w:sz="0" w:space="0" w:color="auto"/>
            <w:bottom w:val="none" w:sz="0" w:space="0" w:color="auto"/>
            <w:right w:val="none" w:sz="0" w:space="0" w:color="auto"/>
          </w:divBdr>
        </w:div>
        <w:div w:id="2063796294">
          <w:marLeft w:val="0"/>
          <w:marRight w:val="0"/>
          <w:marTop w:val="0"/>
          <w:marBottom w:val="240"/>
          <w:divBdr>
            <w:top w:val="none" w:sz="0" w:space="0" w:color="auto"/>
            <w:left w:val="none" w:sz="0" w:space="0" w:color="auto"/>
            <w:bottom w:val="none" w:sz="0" w:space="0" w:color="auto"/>
            <w:right w:val="none" w:sz="0" w:space="0" w:color="auto"/>
          </w:divBdr>
        </w:div>
        <w:div w:id="2127694337">
          <w:marLeft w:val="0"/>
          <w:marRight w:val="0"/>
          <w:marTop w:val="0"/>
          <w:marBottom w:val="240"/>
          <w:divBdr>
            <w:top w:val="none" w:sz="0" w:space="0" w:color="auto"/>
            <w:left w:val="none" w:sz="0" w:space="0" w:color="auto"/>
            <w:bottom w:val="none" w:sz="0" w:space="0" w:color="auto"/>
            <w:right w:val="none" w:sz="0" w:space="0" w:color="auto"/>
          </w:divBdr>
        </w:div>
        <w:div w:id="1327708886">
          <w:marLeft w:val="0"/>
          <w:marRight w:val="0"/>
          <w:marTop w:val="0"/>
          <w:marBottom w:val="240"/>
          <w:divBdr>
            <w:top w:val="none" w:sz="0" w:space="0" w:color="auto"/>
            <w:left w:val="none" w:sz="0" w:space="0" w:color="auto"/>
            <w:bottom w:val="none" w:sz="0" w:space="0" w:color="auto"/>
            <w:right w:val="none" w:sz="0" w:space="0" w:color="auto"/>
          </w:divBdr>
        </w:div>
        <w:div w:id="1170415563">
          <w:marLeft w:val="0"/>
          <w:marRight w:val="0"/>
          <w:marTop w:val="0"/>
          <w:marBottom w:val="240"/>
          <w:divBdr>
            <w:top w:val="none" w:sz="0" w:space="0" w:color="auto"/>
            <w:left w:val="none" w:sz="0" w:space="0" w:color="auto"/>
            <w:bottom w:val="none" w:sz="0" w:space="0" w:color="auto"/>
            <w:right w:val="none" w:sz="0" w:space="0" w:color="auto"/>
          </w:divBdr>
        </w:div>
        <w:div w:id="940256346">
          <w:marLeft w:val="0"/>
          <w:marRight w:val="0"/>
          <w:marTop w:val="0"/>
          <w:marBottom w:val="240"/>
          <w:divBdr>
            <w:top w:val="none" w:sz="0" w:space="0" w:color="auto"/>
            <w:left w:val="none" w:sz="0" w:space="0" w:color="auto"/>
            <w:bottom w:val="none" w:sz="0" w:space="0" w:color="auto"/>
            <w:right w:val="none" w:sz="0" w:space="0" w:color="auto"/>
          </w:divBdr>
        </w:div>
        <w:div w:id="262425100">
          <w:marLeft w:val="0"/>
          <w:marRight w:val="0"/>
          <w:marTop w:val="0"/>
          <w:marBottom w:val="240"/>
          <w:divBdr>
            <w:top w:val="none" w:sz="0" w:space="0" w:color="auto"/>
            <w:left w:val="none" w:sz="0" w:space="0" w:color="auto"/>
            <w:bottom w:val="none" w:sz="0" w:space="0" w:color="auto"/>
            <w:right w:val="none" w:sz="0" w:space="0" w:color="auto"/>
          </w:divBdr>
        </w:div>
        <w:div w:id="1894462334">
          <w:marLeft w:val="0"/>
          <w:marRight w:val="0"/>
          <w:marTop w:val="0"/>
          <w:marBottom w:val="0"/>
          <w:divBdr>
            <w:top w:val="none" w:sz="0" w:space="0" w:color="auto"/>
            <w:left w:val="none" w:sz="0" w:space="0" w:color="auto"/>
            <w:bottom w:val="none" w:sz="0" w:space="0" w:color="auto"/>
            <w:right w:val="none" w:sz="0" w:space="0" w:color="auto"/>
          </w:divBdr>
          <w:divsChild>
            <w:div w:id="1273711364">
              <w:marLeft w:val="0"/>
              <w:marRight w:val="0"/>
              <w:marTop w:val="0"/>
              <w:marBottom w:val="0"/>
              <w:divBdr>
                <w:top w:val="none" w:sz="0" w:space="0" w:color="auto"/>
                <w:left w:val="none" w:sz="0" w:space="0" w:color="auto"/>
                <w:bottom w:val="none" w:sz="0" w:space="0" w:color="auto"/>
                <w:right w:val="none" w:sz="0" w:space="0" w:color="auto"/>
              </w:divBdr>
            </w:div>
          </w:divsChild>
        </w:div>
        <w:div w:id="1023048984">
          <w:marLeft w:val="0"/>
          <w:marRight w:val="0"/>
          <w:marTop w:val="0"/>
          <w:marBottom w:val="0"/>
          <w:divBdr>
            <w:top w:val="none" w:sz="0" w:space="0" w:color="auto"/>
            <w:left w:val="none" w:sz="0" w:space="0" w:color="auto"/>
            <w:bottom w:val="none" w:sz="0" w:space="0" w:color="auto"/>
            <w:right w:val="none" w:sz="0" w:space="0" w:color="auto"/>
          </w:divBdr>
          <w:divsChild>
            <w:div w:id="2059741679">
              <w:marLeft w:val="0"/>
              <w:marRight w:val="0"/>
              <w:marTop w:val="0"/>
              <w:marBottom w:val="0"/>
              <w:divBdr>
                <w:top w:val="none" w:sz="0" w:space="0" w:color="auto"/>
                <w:left w:val="none" w:sz="0" w:space="0" w:color="auto"/>
                <w:bottom w:val="none" w:sz="0" w:space="0" w:color="auto"/>
                <w:right w:val="none" w:sz="0" w:space="0" w:color="auto"/>
              </w:divBdr>
            </w:div>
          </w:divsChild>
        </w:div>
        <w:div w:id="489056588">
          <w:marLeft w:val="0"/>
          <w:marRight w:val="0"/>
          <w:marTop w:val="0"/>
          <w:marBottom w:val="0"/>
          <w:divBdr>
            <w:top w:val="none" w:sz="0" w:space="0" w:color="auto"/>
            <w:left w:val="none" w:sz="0" w:space="0" w:color="auto"/>
            <w:bottom w:val="none" w:sz="0" w:space="0" w:color="auto"/>
            <w:right w:val="none" w:sz="0" w:space="0" w:color="auto"/>
          </w:divBdr>
          <w:divsChild>
            <w:div w:id="758254063">
              <w:marLeft w:val="0"/>
              <w:marRight w:val="0"/>
              <w:marTop w:val="0"/>
              <w:marBottom w:val="0"/>
              <w:divBdr>
                <w:top w:val="none" w:sz="0" w:space="0" w:color="auto"/>
                <w:left w:val="none" w:sz="0" w:space="0" w:color="auto"/>
                <w:bottom w:val="none" w:sz="0" w:space="0" w:color="auto"/>
                <w:right w:val="none" w:sz="0" w:space="0" w:color="auto"/>
              </w:divBdr>
            </w:div>
          </w:divsChild>
        </w:div>
        <w:div w:id="576131731">
          <w:marLeft w:val="0"/>
          <w:marRight w:val="0"/>
          <w:marTop w:val="0"/>
          <w:marBottom w:val="0"/>
          <w:divBdr>
            <w:top w:val="none" w:sz="0" w:space="0" w:color="auto"/>
            <w:left w:val="none" w:sz="0" w:space="0" w:color="auto"/>
            <w:bottom w:val="none" w:sz="0" w:space="0" w:color="auto"/>
            <w:right w:val="none" w:sz="0" w:space="0" w:color="auto"/>
          </w:divBdr>
          <w:divsChild>
            <w:div w:id="527180139">
              <w:marLeft w:val="0"/>
              <w:marRight w:val="0"/>
              <w:marTop w:val="0"/>
              <w:marBottom w:val="0"/>
              <w:divBdr>
                <w:top w:val="none" w:sz="0" w:space="0" w:color="auto"/>
                <w:left w:val="none" w:sz="0" w:space="0" w:color="auto"/>
                <w:bottom w:val="none" w:sz="0" w:space="0" w:color="auto"/>
                <w:right w:val="none" w:sz="0" w:space="0" w:color="auto"/>
              </w:divBdr>
            </w:div>
          </w:divsChild>
        </w:div>
        <w:div w:id="1832789373">
          <w:marLeft w:val="0"/>
          <w:marRight w:val="0"/>
          <w:marTop w:val="0"/>
          <w:marBottom w:val="0"/>
          <w:divBdr>
            <w:top w:val="none" w:sz="0" w:space="0" w:color="auto"/>
            <w:left w:val="none" w:sz="0" w:space="0" w:color="auto"/>
            <w:bottom w:val="none" w:sz="0" w:space="0" w:color="auto"/>
            <w:right w:val="none" w:sz="0" w:space="0" w:color="auto"/>
          </w:divBdr>
          <w:divsChild>
            <w:div w:id="459692701">
              <w:marLeft w:val="0"/>
              <w:marRight w:val="0"/>
              <w:marTop w:val="0"/>
              <w:marBottom w:val="0"/>
              <w:divBdr>
                <w:top w:val="none" w:sz="0" w:space="0" w:color="auto"/>
                <w:left w:val="none" w:sz="0" w:space="0" w:color="auto"/>
                <w:bottom w:val="none" w:sz="0" w:space="0" w:color="auto"/>
                <w:right w:val="none" w:sz="0" w:space="0" w:color="auto"/>
              </w:divBdr>
            </w:div>
          </w:divsChild>
        </w:div>
        <w:div w:id="1352951223">
          <w:marLeft w:val="0"/>
          <w:marRight w:val="0"/>
          <w:marTop w:val="0"/>
          <w:marBottom w:val="0"/>
          <w:divBdr>
            <w:top w:val="none" w:sz="0" w:space="0" w:color="auto"/>
            <w:left w:val="none" w:sz="0" w:space="0" w:color="auto"/>
            <w:bottom w:val="none" w:sz="0" w:space="0" w:color="auto"/>
            <w:right w:val="none" w:sz="0" w:space="0" w:color="auto"/>
          </w:divBdr>
          <w:divsChild>
            <w:div w:id="765997251">
              <w:marLeft w:val="0"/>
              <w:marRight w:val="0"/>
              <w:marTop w:val="0"/>
              <w:marBottom w:val="0"/>
              <w:divBdr>
                <w:top w:val="none" w:sz="0" w:space="0" w:color="auto"/>
                <w:left w:val="none" w:sz="0" w:space="0" w:color="auto"/>
                <w:bottom w:val="none" w:sz="0" w:space="0" w:color="auto"/>
                <w:right w:val="none" w:sz="0" w:space="0" w:color="auto"/>
              </w:divBdr>
            </w:div>
          </w:divsChild>
        </w:div>
        <w:div w:id="2013294122">
          <w:marLeft w:val="0"/>
          <w:marRight w:val="0"/>
          <w:marTop w:val="0"/>
          <w:marBottom w:val="0"/>
          <w:divBdr>
            <w:top w:val="none" w:sz="0" w:space="0" w:color="auto"/>
            <w:left w:val="none" w:sz="0" w:space="0" w:color="auto"/>
            <w:bottom w:val="none" w:sz="0" w:space="0" w:color="auto"/>
            <w:right w:val="none" w:sz="0" w:space="0" w:color="auto"/>
          </w:divBdr>
          <w:divsChild>
            <w:div w:id="1241602261">
              <w:marLeft w:val="0"/>
              <w:marRight w:val="0"/>
              <w:marTop w:val="0"/>
              <w:marBottom w:val="0"/>
              <w:divBdr>
                <w:top w:val="none" w:sz="0" w:space="0" w:color="auto"/>
                <w:left w:val="none" w:sz="0" w:space="0" w:color="auto"/>
                <w:bottom w:val="none" w:sz="0" w:space="0" w:color="auto"/>
                <w:right w:val="none" w:sz="0" w:space="0" w:color="auto"/>
              </w:divBdr>
            </w:div>
          </w:divsChild>
        </w:div>
        <w:div w:id="1412501778">
          <w:marLeft w:val="0"/>
          <w:marRight w:val="0"/>
          <w:marTop w:val="0"/>
          <w:marBottom w:val="0"/>
          <w:divBdr>
            <w:top w:val="none" w:sz="0" w:space="0" w:color="auto"/>
            <w:left w:val="none" w:sz="0" w:space="0" w:color="auto"/>
            <w:bottom w:val="none" w:sz="0" w:space="0" w:color="auto"/>
            <w:right w:val="none" w:sz="0" w:space="0" w:color="auto"/>
          </w:divBdr>
          <w:divsChild>
            <w:div w:id="1993676437">
              <w:marLeft w:val="0"/>
              <w:marRight w:val="0"/>
              <w:marTop w:val="0"/>
              <w:marBottom w:val="0"/>
              <w:divBdr>
                <w:top w:val="none" w:sz="0" w:space="0" w:color="auto"/>
                <w:left w:val="none" w:sz="0" w:space="0" w:color="auto"/>
                <w:bottom w:val="none" w:sz="0" w:space="0" w:color="auto"/>
                <w:right w:val="none" w:sz="0" w:space="0" w:color="auto"/>
              </w:divBdr>
            </w:div>
          </w:divsChild>
        </w:div>
        <w:div w:id="1794053155">
          <w:marLeft w:val="0"/>
          <w:marRight w:val="0"/>
          <w:marTop w:val="0"/>
          <w:marBottom w:val="0"/>
          <w:divBdr>
            <w:top w:val="none" w:sz="0" w:space="0" w:color="auto"/>
            <w:left w:val="none" w:sz="0" w:space="0" w:color="auto"/>
            <w:bottom w:val="none" w:sz="0" w:space="0" w:color="auto"/>
            <w:right w:val="none" w:sz="0" w:space="0" w:color="auto"/>
          </w:divBdr>
          <w:divsChild>
            <w:div w:id="2137291093">
              <w:marLeft w:val="0"/>
              <w:marRight w:val="0"/>
              <w:marTop w:val="0"/>
              <w:marBottom w:val="0"/>
              <w:divBdr>
                <w:top w:val="none" w:sz="0" w:space="0" w:color="auto"/>
                <w:left w:val="none" w:sz="0" w:space="0" w:color="auto"/>
                <w:bottom w:val="none" w:sz="0" w:space="0" w:color="auto"/>
                <w:right w:val="none" w:sz="0" w:space="0" w:color="auto"/>
              </w:divBdr>
            </w:div>
          </w:divsChild>
        </w:div>
        <w:div w:id="1749112117">
          <w:marLeft w:val="0"/>
          <w:marRight w:val="0"/>
          <w:marTop w:val="0"/>
          <w:marBottom w:val="0"/>
          <w:divBdr>
            <w:top w:val="none" w:sz="0" w:space="0" w:color="auto"/>
            <w:left w:val="none" w:sz="0" w:space="0" w:color="auto"/>
            <w:bottom w:val="none" w:sz="0" w:space="0" w:color="auto"/>
            <w:right w:val="none" w:sz="0" w:space="0" w:color="auto"/>
          </w:divBdr>
          <w:divsChild>
            <w:div w:id="191578666">
              <w:marLeft w:val="0"/>
              <w:marRight w:val="0"/>
              <w:marTop w:val="0"/>
              <w:marBottom w:val="0"/>
              <w:divBdr>
                <w:top w:val="none" w:sz="0" w:space="0" w:color="auto"/>
                <w:left w:val="none" w:sz="0" w:space="0" w:color="auto"/>
                <w:bottom w:val="none" w:sz="0" w:space="0" w:color="auto"/>
                <w:right w:val="none" w:sz="0" w:space="0" w:color="auto"/>
              </w:divBdr>
            </w:div>
          </w:divsChild>
        </w:div>
        <w:div w:id="1333996693">
          <w:marLeft w:val="0"/>
          <w:marRight w:val="0"/>
          <w:marTop w:val="0"/>
          <w:marBottom w:val="0"/>
          <w:divBdr>
            <w:top w:val="none" w:sz="0" w:space="0" w:color="auto"/>
            <w:left w:val="none" w:sz="0" w:space="0" w:color="auto"/>
            <w:bottom w:val="none" w:sz="0" w:space="0" w:color="auto"/>
            <w:right w:val="none" w:sz="0" w:space="0" w:color="auto"/>
          </w:divBdr>
          <w:divsChild>
            <w:div w:id="2042583115">
              <w:marLeft w:val="0"/>
              <w:marRight w:val="0"/>
              <w:marTop w:val="0"/>
              <w:marBottom w:val="0"/>
              <w:divBdr>
                <w:top w:val="none" w:sz="0" w:space="0" w:color="auto"/>
                <w:left w:val="none" w:sz="0" w:space="0" w:color="auto"/>
                <w:bottom w:val="none" w:sz="0" w:space="0" w:color="auto"/>
                <w:right w:val="none" w:sz="0" w:space="0" w:color="auto"/>
              </w:divBdr>
            </w:div>
          </w:divsChild>
        </w:div>
        <w:div w:id="1744453479">
          <w:marLeft w:val="0"/>
          <w:marRight w:val="0"/>
          <w:marTop w:val="0"/>
          <w:marBottom w:val="0"/>
          <w:divBdr>
            <w:top w:val="none" w:sz="0" w:space="0" w:color="auto"/>
            <w:left w:val="none" w:sz="0" w:space="0" w:color="auto"/>
            <w:bottom w:val="none" w:sz="0" w:space="0" w:color="auto"/>
            <w:right w:val="none" w:sz="0" w:space="0" w:color="auto"/>
          </w:divBdr>
          <w:divsChild>
            <w:div w:id="1666934884">
              <w:marLeft w:val="0"/>
              <w:marRight w:val="0"/>
              <w:marTop w:val="0"/>
              <w:marBottom w:val="0"/>
              <w:divBdr>
                <w:top w:val="none" w:sz="0" w:space="0" w:color="auto"/>
                <w:left w:val="none" w:sz="0" w:space="0" w:color="auto"/>
                <w:bottom w:val="none" w:sz="0" w:space="0" w:color="auto"/>
                <w:right w:val="none" w:sz="0" w:space="0" w:color="auto"/>
              </w:divBdr>
            </w:div>
          </w:divsChild>
        </w:div>
        <w:div w:id="681318844">
          <w:marLeft w:val="0"/>
          <w:marRight w:val="0"/>
          <w:marTop w:val="0"/>
          <w:marBottom w:val="0"/>
          <w:divBdr>
            <w:top w:val="none" w:sz="0" w:space="0" w:color="auto"/>
            <w:left w:val="none" w:sz="0" w:space="0" w:color="auto"/>
            <w:bottom w:val="none" w:sz="0" w:space="0" w:color="auto"/>
            <w:right w:val="none" w:sz="0" w:space="0" w:color="auto"/>
          </w:divBdr>
          <w:divsChild>
            <w:div w:id="1967733735">
              <w:marLeft w:val="0"/>
              <w:marRight w:val="0"/>
              <w:marTop w:val="0"/>
              <w:marBottom w:val="0"/>
              <w:divBdr>
                <w:top w:val="none" w:sz="0" w:space="0" w:color="auto"/>
                <w:left w:val="none" w:sz="0" w:space="0" w:color="auto"/>
                <w:bottom w:val="none" w:sz="0" w:space="0" w:color="auto"/>
                <w:right w:val="none" w:sz="0" w:space="0" w:color="auto"/>
              </w:divBdr>
            </w:div>
          </w:divsChild>
        </w:div>
        <w:div w:id="1932424428">
          <w:marLeft w:val="0"/>
          <w:marRight w:val="0"/>
          <w:marTop w:val="0"/>
          <w:marBottom w:val="0"/>
          <w:divBdr>
            <w:top w:val="none" w:sz="0" w:space="0" w:color="auto"/>
            <w:left w:val="none" w:sz="0" w:space="0" w:color="auto"/>
            <w:bottom w:val="none" w:sz="0" w:space="0" w:color="auto"/>
            <w:right w:val="none" w:sz="0" w:space="0" w:color="auto"/>
          </w:divBdr>
          <w:divsChild>
            <w:div w:id="1265725447">
              <w:marLeft w:val="0"/>
              <w:marRight w:val="0"/>
              <w:marTop w:val="0"/>
              <w:marBottom w:val="0"/>
              <w:divBdr>
                <w:top w:val="none" w:sz="0" w:space="0" w:color="auto"/>
                <w:left w:val="none" w:sz="0" w:space="0" w:color="auto"/>
                <w:bottom w:val="none" w:sz="0" w:space="0" w:color="auto"/>
                <w:right w:val="none" w:sz="0" w:space="0" w:color="auto"/>
              </w:divBdr>
            </w:div>
          </w:divsChild>
        </w:div>
        <w:div w:id="1775251220">
          <w:marLeft w:val="0"/>
          <w:marRight w:val="0"/>
          <w:marTop w:val="0"/>
          <w:marBottom w:val="0"/>
          <w:divBdr>
            <w:top w:val="none" w:sz="0" w:space="0" w:color="auto"/>
            <w:left w:val="none" w:sz="0" w:space="0" w:color="auto"/>
            <w:bottom w:val="none" w:sz="0" w:space="0" w:color="auto"/>
            <w:right w:val="none" w:sz="0" w:space="0" w:color="auto"/>
          </w:divBdr>
          <w:divsChild>
            <w:div w:id="519928666">
              <w:marLeft w:val="0"/>
              <w:marRight w:val="0"/>
              <w:marTop w:val="0"/>
              <w:marBottom w:val="0"/>
              <w:divBdr>
                <w:top w:val="none" w:sz="0" w:space="0" w:color="auto"/>
                <w:left w:val="none" w:sz="0" w:space="0" w:color="auto"/>
                <w:bottom w:val="none" w:sz="0" w:space="0" w:color="auto"/>
                <w:right w:val="none" w:sz="0" w:space="0" w:color="auto"/>
              </w:divBdr>
            </w:div>
          </w:divsChild>
        </w:div>
        <w:div w:id="1235698050">
          <w:marLeft w:val="0"/>
          <w:marRight w:val="0"/>
          <w:marTop w:val="0"/>
          <w:marBottom w:val="0"/>
          <w:divBdr>
            <w:top w:val="none" w:sz="0" w:space="0" w:color="auto"/>
            <w:left w:val="none" w:sz="0" w:space="0" w:color="auto"/>
            <w:bottom w:val="none" w:sz="0" w:space="0" w:color="auto"/>
            <w:right w:val="none" w:sz="0" w:space="0" w:color="auto"/>
          </w:divBdr>
          <w:divsChild>
            <w:div w:id="723717556">
              <w:marLeft w:val="0"/>
              <w:marRight w:val="0"/>
              <w:marTop w:val="0"/>
              <w:marBottom w:val="0"/>
              <w:divBdr>
                <w:top w:val="none" w:sz="0" w:space="0" w:color="auto"/>
                <w:left w:val="none" w:sz="0" w:space="0" w:color="auto"/>
                <w:bottom w:val="none" w:sz="0" w:space="0" w:color="auto"/>
                <w:right w:val="none" w:sz="0" w:space="0" w:color="auto"/>
              </w:divBdr>
            </w:div>
          </w:divsChild>
        </w:div>
        <w:div w:id="597056628">
          <w:marLeft w:val="0"/>
          <w:marRight w:val="0"/>
          <w:marTop w:val="0"/>
          <w:marBottom w:val="0"/>
          <w:divBdr>
            <w:top w:val="none" w:sz="0" w:space="0" w:color="auto"/>
            <w:left w:val="none" w:sz="0" w:space="0" w:color="auto"/>
            <w:bottom w:val="none" w:sz="0" w:space="0" w:color="auto"/>
            <w:right w:val="none" w:sz="0" w:space="0" w:color="auto"/>
          </w:divBdr>
          <w:divsChild>
            <w:div w:id="1180775412">
              <w:marLeft w:val="0"/>
              <w:marRight w:val="0"/>
              <w:marTop w:val="0"/>
              <w:marBottom w:val="0"/>
              <w:divBdr>
                <w:top w:val="none" w:sz="0" w:space="0" w:color="auto"/>
                <w:left w:val="none" w:sz="0" w:space="0" w:color="auto"/>
                <w:bottom w:val="none" w:sz="0" w:space="0" w:color="auto"/>
                <w:right w:val="none" w:sz="0" w:space="0" w:color="auto"/>
              </w:divBdr>
            </w:div>
          </w:divsChild>
        </w:div>
        <w:div w:id="1325478353">
          <w:marLeft w:val="0"/>
          <w:marRight w:val="0"/>
          <w:marTop w:val="0"/>
          <w:marBottom w:val="0"/>
          <w:divBdr>
            <w:top w:val="none" w:sz="0" w:space="0" w:color="auto"/>
            <w:left w:val="none" w:sz="0" w:space="0" w:color="auto"/>
            <w:bottom w:val="none" w:sz="0" w:space="0" w:color="auto"/>
            <w:right w:val="none" w:sz="0" w:space="0" w:color="auto"/>
          </w:divBdr>
          <w:divsChild>
            <w:div w:id="65156081">
              <w:marLeft w:val="0"/>
              <w:marRight w:val="0"/>
              <w:marTop w:val="0"/>
              <w:marBottom w:val="0"/>
              <w:divBdr>
                <w:top w:val="none" w:sz="0" w:space="0" w:color="auto"/>
                <w:left w:val="none" w:sz="0" w:space="0" w:color="auto"/>
                <w:bottom w:val="none" w:sz="0" w:space="0" w:color="auto"/>
                <w:right w:val="none" w:sz="0" w:space="0" w:color="auto"/>
              </w:divBdr>
            </w:div>
          </w:divsChild>
        </w:div>
        <w:div w:id="733508548">
          <w:marLeft w:val="0"/>
          <w:marRight w:val="0"/>
          <w:marTop w:val="0"/>
          <w:marBottom w:val="0"/>
          <w:divBdr>
            <w:top w:val="none" w:sz="0" w:space="0" w:color="auto"/>
            <w:left w:val="none" w:sz="0" w:space="0" w:color="auto"/>
            <w:bottom w:val="none" w:sz="0" w:space="0" w:color="auto"/>
            <w:right w:val="none" w:sz="0" w:space="0" w:color="auto"/>
          </w:divBdr>
          <w:divsChild>
            <w:div w:id="1053584322">
              <w:marLeft w:val="0"/>
              <w:marRight w:val="0"/>
              <w:marTop w:val="0"/>
              <w:marBottom w:val="0"/>
              <w:divBdr>
                <w:top w:val="none" w:sz="0" w:space="0" w:color="auto"/>
                <w:left w:val="none" w:sz="0" w:space="0" w:color="auto"/>
                <w:bottom w:val="none" w:sz="0" w:space="0" w:color="auto"/>
                <w:right w:val="none" w:sz="0" w:space="0" w:color="auto"/>
              </w:divBdr>
            </w:div>
          </w:divsChild>
        </w:div>
        <w:div w:id="959533652">
          <w:marLeft w:val="0"/>
          <w:marRight w:val="0"/>
          <w:marTop w:val="0"/>
          <w:marBottom w:val="0"/>
          <w:divBdr>
            <w:top w:val="none" w:sz="0" w:space="0" w:color="auto"/>
            <w:left w:val="none" w:sz="0" w:space="0" w:color="auto"/>
            <w:bottom w:val="none" w:sz="0" w:space="0" w:color="auto"/>
            <w:right w:val="none" w:sz="0" w:space="0" w:color="auto"/>
          </w:divBdr>
          <w:divsChild>
            <w:div w:id="1201824866">
              <w:marLeft w:val="0"/>
              <w:marRight w:val="0"/>
              <w:marTop w:val="0"/>
              <w:marBottom w:val="0"/>
              <w:divBdr>
                <w:top w:val="none" w:sz="0" w:space="0" w:color="auto"/>
                <w:left w:val="none" w:sz="0" w:space="0" w:color="auto"/>
                <w:bottom w:val="none" w:sz="0" w:space="0" w:color="auto"/>
                <w:right w:val="none" w:sz="0" w:space="0" w:color="auto"/>
              </w:divBdr>
            </w:div>
          </w:divsChild>
        </w:div>
        <w:div w:id="1186215183">
          <w:marLeft w:val="0"/>
          <w:marRight w:val="0"/>
          <w:marTop w:val="0"/>
          <w:marBottom w:val="0"/>
          <w:divBdr>
            <w:top w:val="none" w:sz="0" w:space="0" w:color="auto"/>
            <w:left w:val="none" w:sz="0" w:space="0" w:color="auto"/>
            <w:bottom w:val="none" w:sz="0" w:space="0" w:color="auto"/>
            <w:right w:val="none" w:sz="0" w:space="0" w:color="auto"/>
          </w:divBdr>
          <w:divsChild>
            <w:div w:id="2018144696">
              <w:marLeft w:val="0"/>
              <w:marRight w:val="0"/>
              <w:marTop w:val="0"/>
              <w:marBottom w:val="0"/>
              <w:divBdr>
                <w:top w:val="none" w:sz="0" w:space="0" w:color="auto"/>
                <w:left w:val="none" w:sz="0" w:space="0" w:color="auto"/>
                <w:bottom w:val="none" w:sz="0" w:space="0" w:color="auto"/>
                <w:right w:val="none" w:sz="0" w:space="0" w:color="auto"/>
              </w:divBdr>
            </w:div>
          </w:divsChild>
        </w:div>
        <w:div w:id="1473475714">
          <w:marLeft w:val="0"/>
          <w:marRight w:val="0"/>
          <w:marTop w:val="0"/>
          <w:marBottom w:val="0"/>
          <w:divBdr>
            <w:top w:val="none" w:sz="0" w:space="0" w:color="auto"/>
            <w:left w:val="none" w:sz="0" w:space="0" w:color="auto"/>
            <w:bottom w:val="none" w:sz="0" w:space="0" w:color="auto"/>
            <w:right w:val="none" w:sz="0" w:space="0" w:color="auto"/>
          </w:divBdr>
          <w:divsChild>
            <w:div w:id="237441901">
              <w:marLeft w:val="0"/>
              <w:marRight w:val="0"/>
              <w:marTop w:val="0"/>
              <w:marBottom w:val="0"/>
              <w:divBdr>
                <w:top w:val="none" w:sz="0" w:space="0" w:color="auto"/>
                <w:left w:val="none" w:sz="0" w:space="0" w:color="auto"/>
                <w:bottom w:val="none" w:sz="0" w:space="0" w:color="auto"/>
                <w:right w:val="none" w:sz="0" w:space="0" w:color="auto"/>
              </w:divBdr>
            </w:div>
          </w:divsChild>
        </w:div>
        <w:div w:id="111294485">
          <w:marLeft w:val="0"/>
          <w:marRight w:val="0"/>
          <w:marTop w:val="0"/>
          <w:marBottom w:val="0"/>
          <w:divBdr>
            <w:top w:val="none" w:sz="0" w:space="0" w:color="auto"/>
            <w:left w:val="none" w:sz="0" w:space="0" w:color="auto"/>
            <w:bottom w:val="none" w:sz="0" w:space="0" w:color="auto"/>
            <w:right w:val="none" w:sz="0" w:space="0" w:color="auto"/>
          </w:divBdr>
          <w:divsChild>
            <w:div w:id="1226837467">
              <w:marLeft w:val="0"/>
              <w:marRight w:val="0"/>
              <w:marTop w:val="0"/>
              <w:marBottom w:val="0"/>
              <w:divBdr>
                <w:top w:val="none" w:sz="0" w:space="0" w:color="auto"/>
                <w:left w:val="none" w:sz="0" w:space="0" w:color="auto"/>
                <w:bottom w:val="none" w:sz="0" w:space="0" w:color="auto"/>
                <w:right w:val="none" w:sz="0" w:space="0" w:color="auto"/>
              </w:divBdr>
            </w:div>
          </w:divsChild>
        </w:div>
        <w:div w:id="392193011">
          <w:marLeft w:val="0"/>
          <w:marRight w:val="0"/>
          <w:marTop w:val="0"/>
          <w:marBottom w:val="0"/>
          <w:divBdr>
            <w:top w:val="none" w:sz="0" w:space="0" w:color="auto"/>
            <w:left w:val="none" w:sz="0" w:space="0" w:color="auto"/>
            <w:bottom w:val="none" w:sz="0" w:space="0" w:color="auto"/>
            <w:right w:val="none" w:sz="0" w:space="0" w:color="auto"/>
          </w:divBdr>
          <w:divsChild>
            <w:div w:id="461004403">
              <w:marLeft w:val="0"/>
              <w:marRight w:val="0"/>
              <w:marTop w:val="0"/>
              <w:marBottom w:val="0"/>
              <w:divBdr>
                <w:top w:val="none" w:sz="0" w:space="0" w:color="auto"/>
                <w:left w:val="none" w:sz="0" w:space="0" w:color="auto"/>
                <w:bottom w:val="none" w:sz="0" w:space="0" w:color="auto"/>
                <w:right w:val="none" w:sz="0" w:space="0" w:color="auto"/>
              </w:divBdr>
            </w:div>
          </w:divsChild>
        </w:div>
        <w:div w:id="699546453">
          <w:marLeft w:val="0"/>
          <w:marRight w:val="0"/>
          <w:marTop w:val="0"/>
          <w:marBottom w:val="0"/>
          <w:divBdr>
            <w:top w:val="none" w:sz="0" w:space="0" w:color="auto"/>
            <w:left w:val="none" w:sz="0" w:space="0" w:color="auto"/>
            <w:bottom w:val="none" w:sz="0" w:space="0" w:color="auto"/>
            <w:right w:val="none" w:sz="0" w:space="0" w:color="auto"/>
          </w:divBdr>
          <w:divsChild>
            <w:div w:id="2007130760">
              <w:marLeft w:val="0"/>
              <w:marRight w:val="0"/>
              <w:marTop w:val="0"/>
              <w:marBottom w:val="0"/>
              <w:divBdr>
                <w:top w:val="none" w:sz="0" w:space="0" w:color="auto"/>
                <w:left w:val="none" w:sz="0" w:space="0" w:color="auto"/>
                <w:bottom w:val="none" w:sz="0" w:space="0" w:color="auto"/>
                <w:right w:val="none" w:sz="0" w:space="0" w:color="auto"/>
              </w:divBdr>
            </w:div>
          </w:divsChild>
        </w:div>
        <w:div w:id="1039624111">
          <w:marLeft w:val="0"/>
          <w:marRight w:val="0"/>
          <w:marTop w:val="0"/>
          <w:marBottom w:val="0"/>
          <w:divBdr>
            <w:top w:val="none" w:sz="0" w:space="0" w:color="auto"/>
            <w:left w:val="none" w:sz="0" w:space="0" w:color="auto"/>
            <w:bottom w:val="none" w:sz="0" w:space="0" w:color="auto"/>
            <w:right w:val="none" w:sz="0" w:space="0" w:color="auto"/>
          </w:divBdr>
          <w:divsChild>
            <w:div w:id="1465612475">
              <w:marLeft w:val="0"/>
              <w:marRight w:val="0"/>
              <w:marTop w:val="0"/>
              <w:marBottom w:val="0"/>
              <w:divBdr>
                <w:top w:val="none" w:sz="0" w:space="0" w:color="auto"/>
                <w:left w:val="none" w:sz="0" w:space="0" w:color="auto"/>
                <w:bottom w:val="none" w:sz="0" w:space="0" w:color="auto"/>
                <w:right w:val="none" w:sz="0" w:space="0" w:color="auto"/>
              </w:divBdr>
            </w:div>
          </w:divsChild>
        </w:div>
        <w:div w:id="1145972119">
          <w:marLeft w:val="0"/>
          <w:marRight w:val="0"/>
          <w:marTop w:val="0"/>
          <w:marBottom w:val="0"/>
          <w:divBdr>
            <w:top w:val="none" w:sz="0" w:space="0" w:color="auto"/>
            <w:left w:val="none" w:sz="0" w:space="0" w:color="auto"/>
            <w:bottom w:val="none" w:sz="0" w:space="0" w:color="auto"/>
            <w:right w:val="none" w:sz="0" w:space="0" w:color="auto"/>
          </w:divBdr>
          <w:divsChild>
            <w:div w:id="1089160766">
              <w:marLeft w:val="0"/>
              <w:marRight w:val="0"/>
              <w:marTop w:val="0"/>
              <w:marBottom w:val="0"/>
              <w:divBdr>
                <w:top w:val="none" w:sz="0" w:space="0" w:color="auto"/>
                <w:left w:val="none" w:sz="0" w:space="0" w:color="auto"/>
                <w:bottom w:val="none" w:sz="0" w:space="0" w:color="auto"/>
                <w:right w:val="none" w:sz="0" w:space="0" w:color="auto"/>
              </w:divBdr>
            </w:div>
          </w:divsChild>
        </w:div>
        <w:div w:id="393743075">
          <w:marLeft w:val="0"/>
          <w:marRight w:val="0"/>
          <w:marTop w:val="0"/>
          <w:marBottom w:val="0"/>
          <w:divBdr>
            <w:top w:val="none" w:sz="0" w:space="0" w:color="auto"/>
            <w:left w:val="none" w:sz="0" w:space="0" w:color="auto"/>
            <w:bottom w:val="none" w:sz="0" w:space="0" w:color="auto"/>
            <w:right w:val="none" w:sz="0" w:space="0" w:color="auto"/>
          </w:divBdr>
          <w:divsChild>
            <w:div w:id="8723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5633309">
      <w:bodyDiv w:val="1"/>
      <w:marLeft w:val="0"/>
      <w:marRight w:val="0"/>
      <w:marTop w:val="0"/>
      <w:marBottom w:val="0"/>
      <w:divBdr>
        <w:top w:val="none" w:sz="0" w:space="0" w:color="auto"/>
        <w:left w:val="none" w:sz="0" w:space="0" w:color="auto"/>
        <w:bottom w:val="none" w:sz="0" w:space="0" w:color="auto"/>
        <w:right w:val="none" w:sz="0" w:space="0" w:color="auto"/>
      </w:divBdr>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6481">
      <w:bodyDiv w:val="1"/>
      <w:marLeft w:val="0"/>
      <w:marRight w:val="0"/>
      <w:marTop w:val="0"/>
      <w:marBottom w:val="0"/>
      <w:divBdr>
        <w:top w:val="none" w:sz="0" w:space="0" w:color="auto"/>
        <w:left w:val="none" w:sz="0" w:space="0" w:color="auto"/>
        <w:bottom w:val="none" w:sz="0" w:space="0" w:color="auto"/>
        <w:right w:val="none" w:sz="0" w:space="0" w:color="auto"/>
      </w:divBdr>
      <w:divsChild>
        <w:div w:id="1089889637">
          <w:marLeft w:val="0"/>
          <w:marRight w:val="0"/>
          <w:marTop w:val="0"/>
          <w:marBottom w:val="0"/>
          <w:divBdr>
            <w:top w:val="none" w:sz="0" w:space="0" w:color="auto"/>
            <w:left w:val="none" w:sz="0" w:space="0" w:color="auto"/>
            <w:bottom w:val="none" w:sz="0" w:space="0" w:color="auto"/>
            <w:right w:val="none" w:sz="0" w:space="0" w:color="auto"/>
          </w:divBdr>
          <w:divsChild>
            <w:div w:id="280232989">
              <w:marLeft w:val="0"/>
              <w:marRight w:val="0"/>
              <w:marTop w:val="0"/>
              <w:marBottom w:val="120"/>
              <w:divBdr>
                <w:top w:val="none" w:sz="0" w:space="0" w:color="auto"/>
                <w:left w:val="none" w:sz="0" w:space="0" w:color="auto"/>
                <w:bottom w:val="none" w:sz="0" w:space="0" w:color="auto"/>
                <w:right w:val="none" w:sz="0" w:space="0" w:color="auto"/>
              </w:divBdr>
              <w:divsChild>
                <w:div w:id="2018999315">
                  <w:marLeft w:val="0"/>
                  <w:marRight w:val="0"/>
                  <w:marTop w:val="0"/>
                  <w:marBottom w:val="0"/>
                  <w:divBdr>
                    <w:top w:val="none" w:sz="0" w:space="0" w:color="auto"/>
                    <w:left w:val="none" w:sz="0" w:space="0" w:color="auto"/>
                    <w:bottom w:val="none" w:sz="0" w:space="0" w:color="auto"/>
                    <w:right w:val="none" w:sz="0" w:space="0" w:color="auto"/>
                  </w:divBdr>
                </w:div>
              </w:divsChild>
            </w:div>
            <w:div w:id="1846632830">
              <w:marLeft w:val="0"/>
              <w:marRight w:val="0"/>
              <w:marTop w:val="0"/>
              <w:marBottom w:val="120"/>
              <w:divBdr>
                <w:top w:val="none" w:sz="0" w:space="0" w:color="auto"/>
                <w:left w:val="none" w:sz="0" w:space="0" w:color="auto"/>
                <w:bottom w:val="none" w:sz="0" w:space="0" w:color="auto"/>
                <w:right w:val="none" w:sz="0" w:space="0" w:color="auto"/>
              </w:divBdr>
              <w:divsChild>
                <w:div w:id="2569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7068">
          <w:marLeft w:val="0"/>
          <w:marRight w:val="0"/>
          <w:marTop w:val="0"/>
          <w:marBottom w:val="480"/>
          <w:divBdr>
            <w:top w:val="none" w:sz="0" w:space="0" w:color="auto"/>
            <w:left w:val="none" w:sz="0" w:space="0" w:color="auto"/>
            <w:bottom w:val="single" w:sz="12" w:space="24" w:color="EBEBEB"/>
            <w:right w:val="none" w:sz="0" w:space="0" w:color="auto"/>
          </w:divBdr>
          <w:divsChild>
            <w:div w:id="407576324">
              <w:marLeft w:val="0"/>
              <w:marRight w:val="0"/>
              <w:marTop w:val="0"/>
              <w:marBottom w:val="0"/>
              <w:divBdr>
                <w:top w:val="none" w:sz="0" w:space="0" w:color="auto"/>
                <w:left w:val="none" w:sz="0" w:space="0" w:color="auto"/>
                <w:bottom w:val="none" w:sz="0" w:space="0" w:color="auto"/>
                <w:right w:val="none" w:sz="0" w:space="0" w:color="auto"/>
              </w:divBdr>
              <w:divsChild>
                <w:div w:id="1033576616">
                  <w:marLeft w:val="0"/>
                  <w:marRight w:val="0"/>
                  <w:marTop w:val="0"/>
                  <w:marBottom w:val="0"/>
                  <w:divBdr>
                    <w:top w:val="none" w:sz="0" w:space="0" w:color="auto"/>
                    <w:left w:val="none" w:sz="0" w:space="0" w:color="auto"/>
                    <w:bottom w:val="none" w:sz="0" w:space="0" w:color="auto"/>
                    <w:right w:val="none" w:sz="0" w:space="0" w:color="auto"/>
                  </w:divBdr>
                </w:div>
                <w:div w:id="1541700878">
                  <w:marLeft w:val="0"/>
                  <w:marRight w:val="0"/>
                  <w:marTop w:val="0"/>
                  <w:marBottom w:val="0"/>
                  <w:divBdr>
                    <w:top w:val="none" w:sz="0" w:space="0" w:color="auto"/>
                    <w:left w:val="none" w:sz="0" w:space="0" w:color="auto"/>
                    <w:bottom w:val="none" w:sz="0" w:space="0" w:color="auto"/>
                    <w:right w:val="none" w:sz="0" w:space="0" w:color="auto"/>
                  </w:divBdr>
                </w:div>
                <w:div w:id="1059402632">
                  <w:marLeft w:val="0"/>
                  <w:marRight w:val="0"/>
                  <w:marTop w:val="0"/>
                  <w:marBottom w:val="0"/>
                  <w:divBdr>
                    <w:top w:val="none" w:sz="0" w:space="0" w:color="auto"/>
                    <w:left w:val="none" w:sz="0" w:space="0" w:color="auto"/>
                    <w:bottom w:val="none" w:sz="0" w:space="0" w:color="auto"/>
                    <w:right w:val="none" w:sz="0" w:space="0" w:color="auto"/>
                  </w:divBdr>
                </w:div>
                <w:div w:id="190921243">
                  <w:marLeft w:val="0"/>
                  <w:marRight w:val="0"/>
                  <w:marTop w:val="0"/>
                  <w:marBottom w:val="0"/>
                  <w:divBdr>
                    <w:top w:val="none" w:sz="0" w:space="0" w:color="auto"/>
                    <w:left w:val="none" w:sz="0" w:space="0" w:color="auto"/>
                    <w:bottom w:val="none" w:sz="0" w:space="0" w:color="auto"/>
                    <w:right w:val="none" w:sz="0" w:space="0" w:color="auto"/>
                  </w:divBdr>
                </w:div>
                <w:div w:id="1206715122">
                  <w:marLeft w:val="0"/>
                  <w:marRight w:val="0"/>
                  <w:marTop w:val="0"/>
                  <w:marBottom w:val="0"/>
                  <w:divBdr>
                    <w:top w:val="none" w:sz="0" w:space="0" w:color="auto"/>
                    <w:left w:val="none" w:sz="0" w:space="0" w:color="auto"/>
                    <w:bottom w:val="none" w:sz="0" w:space="0" w:color="auto"/>
                    <w:right w:val="none" w:sz="0" w:space="0" w:color="auto"/>
                  </w:divBdr>
                </w:div>
                <w:div w:id="205680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36785">
          <w:marLeft w:val="0"/>
          <w:marRight w:val="0"/>
          <w:marTop w:val="0"/>
          <w:marBottom w:val="0"/>
          <w:divBdr>
            <w:top w:val="none" w:sz="0" w:space="0" w:color="auto"/>
            <w:left w:val="none" w:sz="0" w:space="0" w:color="auto"/>
            <w:bottom w:val="none" w:sz="0" w:space="0" w:color="auto"/>
            <w:right w:val="none" w:sz="0" w:space="0" w:color="auto"/>
          </w:divBdr>
          <w:divsChild>
            <w:div w:id="1030372824">
              <w:marLeft w:val="0"/>
              <w:marRight w:val="0"/>
              <w:marTop w:val="0"/>
              <w:marBottom w:val="0"/>
              <w:divBdr>
                <w:top w:val="none" w:sz="0" w:space="0" w:color="auto"/>
                <w:left w:val="none" w:sz="0" w:space="0" w:color="auto"/>
                <w:bottom w:val="none" w:sz="0" w:space="0" w:color="auto"/>
                <w:right w:val="none" w:sz="0" w:space="0" w:color="auto"/>
              </w:divBdr>
              <w:divsChild>
                <w:div w:id="1872719370">
                  <w:marLeft w:val="0"/>
                  <w:marRight w:val="0"/>
                  <w:marTop w:val="0"/>
                  <w:marBottom w:val="0"/>
                  <w:divBdr>
                    <w:top w:val="none" w:sz="0" w:space="0" w:color="auto"/>
                    <w:left w:val="none" w:sz="0" w:space="0" w:color="auto"/>
                    <w:bottom w:val="none" w:sz="0" w:space="0" w:color="auto"/>
                    <w:right w:val="none" w:sz="0" w:space="0" w:color="auto"/>
                  </w:divBdr>
                  <w:divsChild>
                    <w:div w:id="640964377">
                      <w:marLeft w:val="0"/>
                      <w:marRight w:val="0"/>
                      <w:marTop w:val="240"/>
                      <w:marBottom w:val="240"/>
                      <w:divBdr>
                        <w:top w:val="single" w:sz="12" w:space="0" w:color="EBEBEB"/>
                        <w:left w:val="none" w:sz="0" w:space="0" w:color="auto"/>
                        <w:bottom w:val="single" w:sz="12" w:space="0" w:color="EBEBEB"/>
                        <w:right w:val="none" w:sz="0" w:space="0" w:color="auto"/>
                      </w:divBdr>
                      <w:divsChild>
                        <w:div w:id="412093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40475269">
                  <w:marLeft w:val="0"/>
                  <w:marRight w:val="0"/>
                  <w:marTop w:val="0"/>
                  <w:marBottom w:val="0"/>
                  <w:divBdr>
                    <w:top w:val="none" w:sz="0" w:space="0" w:color="auto"/>
                    <w:left w:val="none" w:sz="0" w:space="0" w:color="auto"/>
                    <w:bottom w:val="none" w:sz="0" w:space="0" w:color="auto"/>
                    <w:right w:val="none" w:sz="0" w:space="0" w:color="auto"/>
                  </w:divBdr>
                </w:div>
                <w:div w:id="230122735">
                  <w:marLeft w:val="0"/>
                  <w:marRight w:val="0"/>
                  <w:marTop w:val="0"/>
                  <w:marBottom w:val="0"/>
                  <w:divBdr>
                    <w:top w:val="none" w:sz="0" w:space="0" w:color="auto"/>
                    <w:left w:val="none" w:sz="0" w:space="0" w:color="auto"/>
                    <w:bottom w:val="none" w:sz="0" w:space="0" w:color="auto"/>
                    <w:right w:val="none" w:sz="0" w:space="0" w:color="auto"/>
                  </w:divBdr>
                </w:div>
                <w:div w:id="1337222229">
                  <w:marLeft w:val="0"/>
                  <w:marRight w:val="0"/>
                  <w:marTop w:val="0"/>
                  <w:marBottom w:val="0"/>
                  <w:divBdr>
                    <w:top w:val="none" w:sz="0" w:space="0" w:color="auto"/>
                    <w:left w:val="none" w:sz="0" w:space="0" w:color="auto"/>
                    <w:bottom w:val="none" w:sz="0" w:space="0" w:color="auto"/>
                    <w:right w:val="none" w:sz="0" w:space="0" w:color="auto"/>
                  </w:divBdr>
                </w:div>
                <w:div w:id="1566915632">
                  <w:marLeft w:val="0"/>
                  <w:marRight w:val="0"/>
                  <w:marTop w:val="0"/>
                  <w:marBottom w:val="0"/>
                  <w:divBdr>
                    <w:top w:val="none" w:sz="0" w:space="0" w:color="auto"/>
                    <w:left w:val="none" w:sz="0" w:space="0" w:color="auto"/>
                    <w:bottom w:val="none" w:sz="0" w:space="0" w:color="auto"/>
                    <w:right w:val="none" w:sz="0" w:space="0" w:color="auto"/>
                  </w:divBdr>
                </w:div>
                <w:div w:id="1936131110">
                  <w:marLeft w:val="0"/>
                  <w:marRight w:val="0"/>
                  <w:marTop w:val="0"/>
                  <w:marBottom w:val="0"/>
                  <w:divBdr>
                    <w:top w:val="none" w:sz="0" w:space="0" w:color="auto"/>
                    <w:left w:val="none" w:sz="0" w:space="0" w:color="auto"/>
                    <w:bottom w:val="none" w:sz="0" w:space="0" w:color="auto"/>
                    <w:right w:val="none" w:sz="0" w:space="0" w:color="auto"/>
                  </w:divBdr>
                  <w:divsChild>
                    <w:div w:id="376274405">
                      <w:marLeft w:val="0"/>
                      <w:marRight w:val="0"/>
                      <w:marTop w:val="240"/>
                      <w:marBottom w:val="240"/>
                      <w:divBdr>
                        <w:top w:val="single" w:sz="12" w:space="0" w:color="EBEBEB"/>
                        <w:left w:val="none" w:sz="0" w:space="0" w:color="auto"/>
                        <w:bottom w:val="single" w:sz="12" w:space="0" w:color="EBEBEB"/>
                        <w:right w:val="none" w:sz="0" w:space="0" w:color="auto"/>
                      </w:divBdr>
                      <w:divsChild>
                        <w:div w:id="1437479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367963">
                  <w:marLeft w:val="0"/>
                  <w:marRight w:val="0"/>
                  <w:marTop w:val="0"/>
                  <w:marBottom w:val="0"/>
                  <w:divBdr>
                    <w:top w:val="none" w:sz="0" w:space="0" w:color="auto"/>
                    <w:left w:val="none" w:sz="0" w:space="0" w:color="auto"/>
                    <w:bottom w:val="none" w:sz="0" w:space="0" w:color="auto"/>
                    <w:right w:val="none" w:sz="0" w:space="0" w:color="auto"/>
                  </w:divBdr>
                </w:div>
                <w:div w:id="803812340">
                  <w:marLeft w:val="0"/>
                  <w:marRight w:val="0"/>
                  <w:marTop w:val="0"/>
                  <w:marBottom w:val="0"/>
                  <w:divBdr>
                    <w:top w:val="none" w:sz="0" w:space="0" w:color="auto"/>
                    <w:left w:val="none" w:sz="0" w:space="0" w:color="auto"/>
                    <w:bottom w:val="none" w:sz="0" w:space="0" w:color="auto"/>
                    <w:right w:val="none" w:sz="0" w:space="0" w:color="auto"/>
                  </w:divBdr>
                </w:div>
                <w:div w:id="1403218075">
                  <w:marLeft w:val="0"/>
                  <w:marRight w:val="0"/>
                  <w:marTop w:val="0"/>
                  <w:marBottom w:val="0"/>
                  <w:divBdr>
                    <w:top w:val="none" w:sz="0" w:space="0" w:color="auto"/>
                    <w:left w:val="none" w:sz="0" w:space="0" w:color="auto"/>
                    <w:bottom w:val="none" w:sz="0" w:space="0" w:color="auto"/>
                    <w:right w:val="none" w:sz="0" w:space="0" w:color="auto"/>
                  </w:divBdr>
                </w:div>
                <w:div w:id="1860508468">
                  <w:marLeft w:val="0"/>
                  <w:marRight w:val="0"/>
                  <w:marTop w:val="0"/>
                  <w:marBottom w:val="0"/>
                  <w:divBdr>
                    <w:top w:val="none" w:sz="0" w:space="0" w:color="auto"/>
                    <w:left w:val="none" w:sz="0" w:space="0" w:color="auto"/>
                    <w:bottom w:val="none" w:sz="0" w:space="0" w:color="auto"/>
                    <w:right w:val="none" w:sz="0" w:space="0" w:color="auto"/>
                  </w:divBdr>
                </w:div>
                <w:div w:id="609552698">
                  <w:marLeft w:val="0"/>
                  <w:marRight w:val="0"/>
                  <w:marTop w:val="0"/>
                  <w:marBottom w:val="0"/>
                  <w:divBdr>
                    <w:top w:val="none" w:sz="0" w:space="0" w:color="auto"/>
                    <w:left w:val="none" w:sz="0" w:space="0" w:color="auto"/>
                    <w:bottom w:val="none" w:sz="0" w:space="0" w:color="auto"/>
                    <w:right w:val="none" w:sz="0" w:space="0" w:color="auto"/>
                  </w:divBdr>
                  <w:divsChild>
                    <w:div w:id="765031086">
                      <w:marLeft w:val="0"/>
                      <w:marRight w:val="0"/>
                      <w:marTop w:val="240"/>
                      <w:marBottom w:val="240"/>
                      <w:divBdr>
                        <w:top w:val="single" w:sz="12" w:space="0" w:color="EBEBEB"/>
                        <w:left w:val="none" w:sz="0" w:space="0" w:color="auto"/>
                        <w:bottom w:val="single" w:sz="12" w:space="0" w:color="EBEBEB"/>
                        <w:right w:val="none" w:sz="0" w:space="0" w:color="auto"/>
                      </w:divBdr>
                      <w:divsChild>
                        <w:div w:id="242600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872266">
                  <w:marLeft w:val="0"/>
                  <w:marRight w:val="0"/>
                  <w:marTop w:val="0"/>
                  <w:marBottom w:val="0"/>
                  <w:divBdr>
                    <w:top w:val="none" w:sz="0" w:space="0" w:color="auto"/>
                    <w:left w:val="none" w:sz="0" w:space="0" w:color="auto"/>
                    <w:bottom w:val="none" w:sz="0" w:space="0" w:color="auto"/>
                    <w:right w:val="none" w:sz="0" w:space="0" w:color="auto"/>
                  </w:divBdr>
                  <w:divsChild>
                    <w:div w:id="2141534073">
                      <w:marLeft w:val="0"/>
                      <w:marRight w:val="0"/>
                      <w:marTop w:val="240"/>
                      <w:marBottom w:val="240"/>
                      <w:divBdr>
                        <w:top w:val="single" w:sz="12" w:space="0" w:color="EBEBEB"/>
                        <w:left w:val="none" w:sz="0" w:space="0" w:color="auto"/>
                        <w:bottom w:val="single" w:sz="12" w:space="0" w:color="EBEBEB"/>
                        <w:right w:val="none" w:sz="0" w:space="0" w:color="auto"/>
                      </w:divBdr>
                      <w:divsChild>
                        <w:div w:id="19067963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0895494">
                  <w:marLeft w:val="0"/>
                  <w:marRight w:val="0"/>
                  <w:marTop w:val="0"/>
                  <w:marBottom w:val="0"/>
                  <w:divBdr>
                    <w:top w:val="none" w:sz="0" w:space="0" w:color="auto"/>
                    <w:left w:val="none" w:sz="0" w:space="0" w:color="auto"/>
                    <w:bottom w:val="none" w:sz="0" w:space="0" w:color="auto"/>
                    <w:right w:val="none" w:sz="0" w:space="0" w:color="auto"/>
                  </w:divBdr>
                </w:div>
              </w:divsChild>
            </w:div>
            <w:div w:id="655190209">
              <w:marLeft w:val="0"/>
              <w:marRight w:val="0"/>
              <w:marTop w:val="0"/>
              <w:marBottom w:val="0"/>
              <w:divBdr>
                <w:top w:val="none" w:sz="0" w:space="0" w:color="auto"/>
                <w:left w:val="none" w:sz="0" w:space="0" w:color="auto"/>
                <w:bottom w:val="none" w:sz="0" w:space="0" w:color="auto"/>
                <w:right w:val="none" w:sz="0" w:space="0" w:color="auto"/>
              </w:divBdr>
            </w:div>
          </w:divsChild>
        </w:div>
        <w:div w:id="520515187">
          <w:marLeft w:val="0"/>
          <w:marRight w:val="0"/>
          <w:marTop w:val="0"/>
          <w:marBottom w:val="0"/>
          <w:divBdr>
            <w:top w:val="none" w:sz="0" w:space="0" w:color="auto"/>
            <w:left w:val="none" w:sz="0" w:space="0" w:color="auto"/>
            <w:bottom w:val="none" w:sz="0" w:space="0" w:color="auto"/>
            <w:right w:val="none" w:sz="0" w:space="0" w:color="auto"/>
          </w:divBdr>
          <w:divsChild>
            <w:div w:id="54209540">
              <w:marLeft w:val="0"/>
              <w:marRight w:val="0"/>
              <w:marTop w:val="0"/>
              <w:marBottom w:val="0"/>
              <w:divBdr>
                <w:top w:val="none" w:sz="0" w:space="0" w:color="auto"/>
                <w:left w:val="none" w:sz="0" w:space="0" w:color="auto"/>
                <w:bottom w:val="none" w:sz="0" w:space="0" w:color="auto"/>
                <w:right w:val="none" w:sz="0" w:space="0" w:color="auto"/>
              </w:divBdr>
            </w:div>
          </w:divsChild>
        </w:div>
        <w:div w:id="1776249177">
          <w:marLeft w:val="0"/>
          <w:marRight w:val="0"/>
          <w:marTop w:val="0"/>
          <w:marBottom w:val="0"/>
          <w:divBdr>
            <w:top w:val="none" w:sz="0" w:space="0" w:color="auto"/>
            <w:left w:val="none" w:sz="0" w:space="0" w:color="auto"/>
            <w:bottom w:val="none" w:sz="0" w:space="0" w:color="auto"/>
            <w:right w:val="none" w:sz="0" w:space="0" w:color="auto"/>
          </w:divBdr>
        </w:div>
        <w:div w:id="398484559">
          <w:marLeft w:val="0"/>
          <w:marRight w:val="0"/>
          <w:marTop w:val="0"/>
          <w:marBottom w:val="0"/>
          <w:divBdr>
            <w:top w:val="none" w:sz="0" w:space="0" w:color="auto"/>
            <w:left w:val="none" w:sz="0" w:space="0" w:color="auto"/>
            <w:bottom w:val="none" w:sz="0" w:space="0" w:color="auto"/>
            <w:right w:val="none" w:sz="0" w:space="0" w:color="auto"/>
          </w:divBdr>
        </w:div>
        <w:div w:id="1189374461">
          <w:marLeft w:val="0"/>
          <w:marRight w:val="0"/>
          <w:marTop w:val="0"/>
          <w:marBottom w:val="0"/>
          <w:divBdr>
            <w:top w:val="none" w:sz="0" w:space="0" w:color="auto"/>
            <w:left w:val="none" w:sz="0" w:space="0" w:color="auto"/>
            <w:bottom w:val="none" w:sz="0" w:space="0" w:color="auto"/>
            <w:right w:val="none" w:sz="0" w:space="0" w:color="auto"/>
          </w:divBdr>
          <w:divsChild>
            <w:div w:id="1052458567">
              <w:marLeft w:val="0"/>
              <w:marRight w:val="0"/>
              <w:marTop w:val="0"/>
              <w:marBottom w:val="0"/>
              <w:divBdr>
                <w:top w:val="none" w:sz="0" w:space="0" w:color="auto"/>
                <w:left w:val="none" w:sz="0" w:space="0" w:color="auto"/>
                <w:bottom w:val="none" w:sz="0" w:space="0" w:color="auto"/>
                <w:right w:val="none" w:sz="0" w:space="0" w:color="auto"/>
              </w:divBdr>
            </w:div>
          </w:divsChild>
        </w:div>
        <w:div w:id="949705737">
          <w:marLeft w:val="0"/>
          <w:marRight w:val="0"/>
          <w:marTop w:val="0"/>
          <w:marBottom w:val="0"/>
          <w:divBdr>
            <w:top w:val="none" w:sz="0" w:space="0" w:color="auto"/>
            <w:left w:val="none" w:sz="0" w:space="0" w:color="auto"/>
            <w:bottom w:val="none" w:sz="0" w:space="0" w:color="auto"/>
            <w:right w:val="none" w:sz="0" w:space="0" w:color="auto"/>
          </w:divBdr>
        </w:div>
        <w:div w:id="2077167059">
          <w:marLeft w:val="0"/>
          <w:marRight w:val="0"/>
          <w:marTop w:val="0"/>
          <w:marBottom w:val="0"/>
          <w:divBdr>
            <w:top w:val="none" w:sz="0" w:space="0" w:color="auto"/>
            <w:left w:val="none" w:sz="0" w:space="0" w:color="auto"/>
            <w:bottom w:val="none" w:sz="0" w:space="0" w:color="auto"/>
            <w:right w:val="none" w:sz="0" w:space="0" w:color="auto"/>
          </w:divBdr>
          <w:divsChild>
            <w:div w:id="1700543132">
              <w:marLeft w:val="0"/>
              <w:marRight w:val="360"/>
              <w:marTop w:val="0"/>
              <w:marBottom w:val="0"/>
              <w:divBdr>
                <w:top w:val="none" w:sz="0" w:space="0" w:color="auto"/>
                <w:left w:val="none" w:sz="0" w:space="0" w:color="auto"/>
                <w:bottom w:val="none" w:sz="0" w:space="0" w:color="auto"/>
                <w:right w:val="none" w:sz="0" w:space="0" w:color="auto"/>
              </w:divBdr>
            </w:div>
          </w:divsChild>
        </w:div>
        <w:div w:id="1646351289">
          <w:marLeft w:val="0"/>
          <w:marRight w:val="0"/>
          <w:marTop w:val="0"/>
          <w:marBottom w:val="0"/>
          <w:divBdr>
            <w:top w:val="none" w:sz="0" w:space="0" w:color="auto"/>
            <w:left w:val="none" w:sz="0" w:space="0" w:color="auto"/>
            <w:bottom w:val="none" w:sz="0" w:space="0" w:color="auto"/>
            <w:right w:val="none" w:sz="0" w:space="0" w:color="auto"/>
          </w:divBdr>
          <w:divsChild>
            <w:div w:id="1980382101">
              <w:marLeft w:val="0"/>
              <w:marRight w:val="0"/>
              <w:marTop w:val="0"/>
              <w:marBottom w:val="0"/>
              <w:divBdr>
                <w:top w:val="none" w:sz="0" w:space="0" w:color="auto"/>
                <w:left w:val="none" w:sz="0" w:space="0" w:color="auto"/>
                <w:bottom w:val="none" w:sz="0" w:space="0" w:color="auto"/>
                <w:right w:val="none" w:sz="0" w:space="0" w:color="auto"/>
              </w:divBdr>
            </w:div>
          </w:divsChild>
        </w:div>
        <w:div w:id="320233838">
          <w:marLeft w:val="0"/>
          <w:marRight w:val="0"/>
          <w:marTop w:val="0"/>
          <w:marBottom w:val="0"/>
          <w:divBdr>
            <w:top w:val="none" w:sz="0" w:space="0" w:color="auto"/>
            <w:left w:val="none" w:sz="0" w:space="0" w:color="auto"/>
            <w:bottom w:val="none" w:sz="0" w:space="0" w:color="auto"/>
            <w:right w:val="none" w:sz="0" w:space="0" w:color="auto"/>
          </w:divBdr>
        </w:div>
        <w:div w:id="1357462666">
          <w:marLeft w:val="0"/>
          <w:marRight w:val="0"/>
          <w:marTop w:val="0"/>
          <w:marBottom w:val="0"/>
          <w:divBdr>
            <w:top w:val="none" w:sz="0" w:space="0" w:color="auto"/>
            <w:left w:val="none" w:sz="0" w:space="0" w:color="auto"/>
            <w:bottom w:val="none" w:sz="0" w:space="0" w:color="auto"/>
            <w:right w:val="none" w:sz="0" w:space="0" w:color="auto"/>
          </w:divBdr>
        </w:div>
        <w:div w:id="1296644447">
          <w:marLeft w:val="0"/>
          <w:marRight w:val="0"/>
          <w:marTop w:val="0"/>
          <w:marBottom w:val="0"/>
          <w:divBdr>
            <w:top w:val="none" w:sz="0" w:space="0" w:color="auto"/>
            <w:left w:val="none" w:sz="0" w:space="0" w:color="auto"/>
            <w:bottom w:val="none" w:sz="0" w:space="0" w:color="auto"/>
            <w:right w:val="none" w:sz="0" w:space="0" w:color="auto"/>
          </w:divBdr>
          <w:divsChild>
            <w:div w:id="230238983">
              <w:marLeft w:val="0"/>
              <w:marRight w:val="0"/>
              <w:marTop w:val="0"/>
              <w:marBottom w:val="0"/>
              <w:divBdr>
                <w:top w:val="none" w:sz="0" w:space="0" w:color="auto"/>
                <w:left w:val="none" w:sz="0" w:space="0" w:color="auto"/>
                <w:bottom w:val="none" w:sz="0" w:space="0" w:color="auto"/>
                <w:right w:val="none" w:sz="0" w:space="0" w:color="auto"/>
              </w:divBdr>
            </w:div>
          </w:divsChild>
        </w:div>
        <w:div w:id="2105494267">
          <w:marLeft w:val="0"/>
          <w:marRight w:val="0"/>
          <w:marTop w:val="0"/>
          <w:marBottom w:val="0"/>
          <w:divBdr>
            <w:top w:val="none" w:sz="0" w:space="0" w:color="auto"/>
            <w:left w:val="none" w:sz="0" w:space="0" w:color="auto"/>
            <w:bottom w:val="none" w:sz="0" w:space="0" w:color="auto"/>
            <w:right w:val="none" w:sz="0" w:space="0" w:color="auto"/>
          </w:divBdr>
        </w:div>
        <w:div w:id="506553574">
          <w:marLeft w:val="0"/>
          <w:marRight w:val="0"/>
          <w:marTop w:val="0"/>
          <w:marBottom w:val="0"/>
          <w:divBdr>
            <w:top w:val="none" w:sz="0" w:space="0" w:color="auto"/>
            <w:left w:val="none" w:sz="0" w:space="0" w:color="auto"/>
            <w:bottom w:val="none" w:sz="0" w:space="0" w:color="auto"/>
            <w:right w:val="none" w:sz="0" w:space="0" w:color="auto"/>
          </w:divBdr>
          <w:divsChild>
            <w:div w:id="248193461">
              <w:marLeft w:val="0"/>
              <w:marRight w:val="360"/>
              <w:marTop w:val="0"/>
              <w:marBottom w:val="0"/>
              <w:divBdr>
                <w:top w:val="none" w:sz="0" w:space="0" w:color="auto"/>
                <w:left w:val="none" w:sz="0" w:space="0" w:color="auto"/>
                <w:bottom w:val="none" w:sz="0" w:space="0" w:color="auto"/>
                <w:right w:val="none" w:sz="0" w:space="0" w:color="auto"/>
              </w:divBdr>
            </w:div>
          </w:divsChild>
        </w:div>
        <w:div w:id="708068302">
          <w:marLeft w:val="0"/>
          <w:marRight w:val="0"/>
          <w:marTop w:val="0"/>
          <w:marBottom w:val="0"/>
          <w:divBdr>
            <w:top w:val="none" w:sz="0" w:space="0" w:color="auto"/>
            <w:left w:val="none" w:sz="0" w:space="0" w:color="auto"/>
            <w:bottom w:val="none" w:sz="0" w:space="0" w:color="auto"/>
            <w:right w:val="none" w:sz="0" w:space="0" w:color="auto"/>
          </w:divBdr>
          <w:divsChild>
            <w:div w:id="6520515">
              <w:marLeft w:val="0"/>
              <w:marRight w:val="0"/>
              <w:marTop w:val="0"/>
              <w:marBottom w:val="0"/>
              <w:divBdr>
                <w:top w:val="none" w:sz="0" w:space="0" w:color="auto"/>
                <w:left w:val="none" w:sz="0" w:space="0" w:color="auto"/>
                <w:bottom w:val="none" w:sz="0" w:space="0" w:color="auto"/>
                <w:right w:val="none" w:sz="0" w:space="0" w:color="auto"/>
              </w:divBdr>
            </w:div>
          </w:divsChild>
        </w:div>
        <w:div w:id="1620381129">
          <w:marLeft w:val="0"/>
          <w:marRight w:val="0"/>
          <w:marTop w:val="0"/>
          <w:marBottom w:val="0"/>
          <w:divBdr>
            <w:top w:val="none" w:sz="0" w:space="0" w:color="auto"/>
            <w:left w:val="none" w:sz="0" w:space="0" w:color="auto"/>
            <w:bottom w:val="none" w:sz="0" w:space="0" w:color="auto"/>
            <w:right w:val="none" w:sz="0" w:space="0" w:color="auto"/>
          </w:divBdr>
        </w:div>
        <w:div w:id="230888016">
          <w:marLeft w:val="0"/>
          <w:marRight w:val="0"/>
          <w:marTop w:val="0"/>
          <w:marBottom w:val="0"/>
          <w:divBdr>
            <w:top w:val="none" w:sz="0" w:space="0" w:color="auto"/>
            <w:left w:val="none" w:sz="0" w:space="0" w:color="auto"/>
            <w:bottom w:val="none" w:sz="0" w:space="0" w:color="auto"/>
            <w:right w:val="none" w:sz="0" w:space="0" w:color="auto"/>
          </w:divBdr>
          <w:divsChild>
            <w:div w:id="1687252073">
              <w:marLeft w:val="0"/>
              <w:marRight w:val="360"/>
              <w:marTop w:val="0"/>
              <w:marBottom w:val="0"/>
              <w:divBdr>
                <w:top w:val="none" w:sz="0" w:space="0" w:color="auto"/>
                <w:left w:val="none" w:sz="0" w:space="0" w:color="auto"/>
                <w:bottom w:val="none" w:sz="0" w:space="0" w:color="auto"/>
                <w:right w:val="none" w:sz="0" w:space="0" w:color="auto"/>
              </w:divBdr>
            </w:div>
          </w:divsChild>
        </w:div>
        <w:div w:id="293020513">
          <w:marLeft w:val="0"/>
          <w:marRight w:val="0"/>
          <w:marTop w:val="0"/>
          <w:marBottom w:val="0"/>
          <w:divBdr>
            <w:top w:val="none" w:sz="0" w:space="0" w:color="auto"/>
            <w:left w:val="none" w:sz="0" w:space="0" w:color="auto"/>
            <w:bottom w:val="none" w:sz="0" w:space="0" w:color="auto"/>
            <w:right w:val="none" w:sz="0" w:space="0" w:color="auto"/>
          </w:divBdr>
          <w:divsChild>
            <w:div w:id="317081449">
              <w:marLeft w:val="0"/>
              <w:marRight w:val="0"/>
              <w:marTop w:val="0"/>
              <w:marBottom w:val="0"/>
              <w:divBdr>
                <w:top w:val="none" w:sz="0" w:space="0" w:color="auto"/>
                <w:left w:val="none" w:sz="0" w:space="0" w:color="auto"/>
                <w:bottom w:val="none" w:sz="0" w:space="0" w:color="auto"/>
                <w:right w:val="none" w:sz="0" w:space="0" w:color="auto"/>
              </w:divBdr>
            </w:div>
          </w:divsChild>
        </w:div>
        <w:div w:id="1307275088">
          <w:marLeft w:val="0"/>
          <w:marRight w:val="0"/>
          <w:marTop w:val="0"/>
          <w:marBottom w:val="0"/>
          <w:divBdr>
            <w:top w:val="none" w:sz="0" w:space="0" w:color="auto"/>
            <w:left w:val="none" w:sz="0" w:space="0" w:color="auto"/>
            <w:bottom w:val="none" w:sz="0" w:space="0" w:color="auto"/>
            <w:right w:val="none" w:sz="0" w:space="0" w:color="auto"/>
          </w:divBdr>
        </w:div>
        <w:div w:id="414279916">
          <w:marLeft w:val="0"/>
          <w:marRight w:val="0"/>
          <w:marTop w:val="0"/>
          <w:marBottom w:val="0"/>
          <w:divBdr>
            <w:top w:val="none" w:sz="0" w:space="0" w:color="auto"/>
            <w:left w:val="none" w:sz="0" w:space="0" w:color="auto"/>
            <w:bottom w:val="none" w:sz="0" w:space="0" w:color="auto"/>
            <w:right w:val="none" w:sz="0" w:space="0" w:color="auto"/>
          </w:divBdr>
          <w:divsChild>
            <w:div w:id="103309946">
              <w:marLeft w:val="0"/>
              <w:marRight w:val="360"/>
              <w:marTop w:val="0"/>
              <w:marBottom w:val="0"/>
              <w:divBdr>
                <w:top w:val="none" w:sz="0" w:space="0" w:color="auto"/>
                <w:left w:val="none" w:sz="0" w:space="0" w:color="auto"/>
                <w:bottom w:val="none" w:sz="0" w:space="0" w:color="auto"/>
                <w:right w:val="none" w:sz="0" w:space="0" w:color="auto"/>
              </w:divBdr>
            </w:div>
          </w:divsChild>
        </w:div>
        <w:div w:id="1914660405">
          <w:marLeft w:val="0"/>
          <w:marRight w:val="0"/>
          <w:marTop w:val="0"/>
          <w:marBottom w:val="0"/>
          <w:divBdr>
            <w:top w:val="none" w:sz="0" w:space="0" w:color="auto"/>
            <w:left w:val="none" w:sz="0" w:space="0" w:color="auto"/>
            <w:bottom w:val="none" w:sz="0" w:space="0" w:color="auto"/>
            <w:right w:val="none" w:sz="0" w:space="0" w:color="auto"/>
          </w:divBdr>
          <w:divsChild>
            <w:div w:id="1361053169">
              <w:marLeft w:val="0"/>
              <w:marRight w:val="0"/>
              <w:marTop w:val="0"/>
              <w:marBottom w:val="0"/>
              <w:divBdr>
                <w:top w:val="none" w:sz="0" w:space="0" w:color="auto"/>
                <w:left w:val="none" w:sz="0" w:space="0" w:color="auto"/>
                <w:bottom w:val="none" w:sz="0" w:space="0" w:color="auto"/>
                <w:right w:val="none" w:sz="0" w:space="0" w:color="auto"/>
              </w:divBdr>
            </w:div>
          </w:divsChild>
        </w:div>
        <w:div w:id="763691401">
          <w:marLeft w:val="0"/>
          <w:marRight w:val="0"/>
          <w:marTop w:val="0"/>
          <w:marBottom w:val="0"/>
          <w:divBdr>
            <w:top w:val="none" w:sz="0" w:space="0" w:color="auto"/>
            <w:left w:val="none" w:sz="0" w:space="0" w:color="auto"/>
            <w:bottom w:val="none" w:sz="0" w:space="0" w:color="auto"/>
            <w:right w:val="none" w:sz="0" w:space="0" w:color="auto"/>
          </w:divBdr>
        </w:div>
        <w:div w:id="1687320151">
          <w:marLeft w:val="0"/>
          <w:marRight w:val="0"/>
          <w:marTop w:val="0"/>
          <w:marBottom w:val="0"/>
          <w:divBdr>
            <w:top w:val="none" w:sz="0" w:space="0" w:color="auto"/>
            <w:left w:val="none" w:sz="0" w:space="0" w:color="auto"/>
            <w:bottom w:val="none" w:sz="0" w:space="0" w:color="auto"/>
            <w:right w:val="none" w:sz="0" w:space="0" w:color="auto"/>
          </w:divBdr>
        </w:div>
        <w:div w:id="1828938219">
          <w:marLeft w:val="0"/>
          <w:marRight w:val="0"/>
          <w:marTop w:val="0"/>
          <w:marBottom w:val="0"/>
          <w:divBdr>
            <w:top w:val="none" w:sz="0" w:space="0" w:color="auto"/>
            <w:left w:val="none" w:sz="0" w:space="0" w:color="auto"/>
            <w:bottom w:val="none" w:sz="0" w:space="0" w:color="auto"/>
            <w:right w:val="none" w:sz="0" w:space="0" w:color="auto"/>
          </w:divBdr>
          <w:divsChild>
            <w:div w:id="324670772">
              <w:marLeft w:val="0"/>
              <w:marRight w:val="0"/>
              <w:marTop w:val="0"/>
              <w:marBottom w:val="0"/>
              <w:divBdr>
                <w:top w:val="none" w:sz="0" w:space="0" w:color="auto"/>
                <w:left w:val="none" w:sz="0" w:space="0" w:color="auto"/>
                <w:bottom w:val="none" w:sz="0" w:space="0" w:color="auto"/>
                <w:right w:val="none" w:sz="0" w:space="0" w:color="auto"/>
              </w:divBdr>
            </w:div>
          </w:divsChild>
        </w:div>
        <w:div w:id="419833035">
          <w:marLeft w:val="0"/>
          <w:marRight w:val="0"/>
          <w:marTop w:val="0"/>
          <w:marBottom w:val="0"/>
          <w:divBdr>
            <w:top w:val="none" w:sz="0" w:space="0" w:color="auto"/>
            <w:left w:val="none" w:sz="0" w:space="0" w:color="auto"/>
            <w:bottom w:val="none" w:sz="0" w:space="0" w:color="auto"/>
            <w:right w:val="none" w:sz="0" w:space="0" w:color="auto"/>
          </w:divBdr>
        </w:div>
        <w:div w:id="598834706">
          <w:marLeft w:val="0"/>
          <w:marRight w:val="0"/>
          <w:marTop w:val="0"/>
          <w:marBottom w:val="0"/>
          <w:divBdr>
            <w:top w:val="none" w:sz="0" w:space="0" w:color="auto"/>
            <w:left w:val="none" w:sz="0" w:space="0" w:color="auto"/>
            <w:bottom w:val="none" w:sz="0" w:space="0" w:color="auto"/>
            <w:right w:val="none" w:sz="0" w:space="0" w:color="auto"/>
          </w:divBdr>
          <w:divsChild>
            <w:div w:id="585461999">
              <w:marLeft w:val="0"/>
              <w:marRight w:val="360"/>
              <w:marTop w:val="0"/>
              <w:marBottom w:val="0"/>
              <w:divBdr>
                <w:top w:val="none" w:sz="0" w:space="0" w:color="auto"/>
                <w:left w:val="none" w:sz="0" w:space="0" w:color="auto"/>
                <w:bottom w:val="none" w:sz="0" w:space="0" w:color="auto"/>
                <w:right w:val="none" w:sz="0" w:space="0" w:color="auto"/>
              </w:divBdr>
            </w:div>
          </w:divsChild>
        </w:div>
        <w:div w:id="1607808769">
          <w:marLeft w:val="0"/>
          <w:marRight w:val="0"/>
          <w:marTop w:val="0"/>
          <w:marBottom w:val="0"/>
          <w:divBdr>
            <w:top w:val="none" w:sz="0" w:space="0" w:color="auto"/>
            <w:left w:val="none" w:sz="0" w:space="0" w:color="auto"/>
            <w:bottom w:val="none" w:sz="0" w:space="0" w:color="auto"/>
            <w:right w:val="none" w:sz="0" w:space="0" w:color="auto"/>
          </w:divBdr>
          <w:divsChild>
            <w:div w:id="617949406">
              <w:marLeft w:val="0"/>
              <w:marRight w:val="0"/>
              <w:marTop w:val="0"/>
              <w:marBottom w:val="0"/>
              <w:divBdr>
                <w:top w:val="none" w:sz="0" w:space="0" w:color="auto"/>
                <w:left w:val="none" w:sz="0" w:space="0" w:color="auto"/>
                <w:bottom w:val="none" w:sz="0" w:space="0" w:color="auto"/>
                <w:right w:val="none" w:sz="0" w:space="0" w:color="auto"/>
              </w:divBdr>
            </w:div>
          </w:divsChild>
        </w:div>
        <w:div w:id="911890974">
          <w:marLeft w:val="0"/>
          <w:marRight w:val="0"/>
          <w:marTop w:val="0"/>
          <w:marBottom w:val="0"/>
          <w:divBdr>
            <w:top w:val="none" w:sz="0" w:space="0" w:color="auto"/>
            <w:left w:val="none" w:sz="0" w:space="0" w:color="auto"/>
            <w:bottom w:val="none" w:sz="0" w:space="0" w:color="auto"/>
            <w:right w:val="none" w:sz="0" w:space="0" w:color="auto"/>
          </w:divBdr>
        </w:div>
        <w:div w:id="1657874243">
          <w:marLeft w:val="0"/>
          <w:marRight w:val="0"/>
          <w:marTop w:val="0"/>
          <w:marBottom w:val="0"/>
          <w:divBdr>
            <w:top w:val="none" w:sz="0" w:space="0" w:color="auto"/>
            <w:left w:val="none" w:sz="0" w:space="0" w:color="auto"/>
            <w:bottom w:val="none" w:sz="0" w:space="0" w:color="auto"/>
            <w:right w:val="none" w:sz="0" w:space="0" w:color="auto"/>
          </w:divBdr>
        </w:div>
        <w:div w:id="1284649847">
          <w:marLeft w:val="0"/>
          <w:marRight w:val="0"/>
          <w:marTop w:val="0"/>
          <w:marBottom w:val="0"/>
          <w:divBdr>
            <w:top w:val="none" w:sz="0" w:space="0" w:color="auto"/>
            <w:left w:val="none" w:sz="0" w:space="0" w:color="auto"/>
            <w:bottom w:val="none" w:sz="0" w:space="0" w:color="auto"/>
            <w:right w:val="none" w:sz="0" w:space="0" w:color="auto"/>
          </w:divBdr>
          <w:divsChild>
            <w:div w:id="1225606718">
              <w:marLeft w:val="0"/>
              <w:marRight w:val="0"/>
              <w:marTop w:val="0"/>
              <w:marBottom w:val="0"/>
              <w:divBdr>
                <w:top w:val="none" w:sz="0" w:space="0" w:color="auto"/>
                <w:left w:val="none" w:sz="0" w:space="0" w:color="auto"/>
                <w:bottom w:val="none" w:sz="0" w:space="0" w:color="auto"/>
                <w:right w:val="none" w:sz="0" w:space="0" w:color="auto"/>
              </w:divBdr>
            </w:div>
          </w:divsChild>
        </w:div>
        <w:div w:id="2140030832">
          <w:marLeft w:val="0"/>
          <w:marRight w:val="0"/>
          <w:marTop w:val="0"/>
          <w:marBottom w:val="0"/>
          <w:divBdr>
            <w:top w:val="none" w:sz="0" w:space="0" w:color="auto"/>
            <w:left w:val="none" w:sz="0" w:space="0" w:color="auto"/>
            <w:bottom w:val="none" w:sz="0" w:space="0" w:color="auto"/>
            <w:right w:val="none" w:sz="0" w:space="0" w:color="auto"/>
          </w:divBdr>
        </w:div>
        <w:div w:id="700084425">
          <w:marLeft w:val="0"/>
          <w:marRight w:val="0"/>
          <w:marTop w:val="0"/>
          <w:marBottom w:val="0"/>
          <w:divBdr>
            <w:top w:val="none" w:sz="0" w:space="0" w:color="auto"/>
            <w:left w:val="none" w:sz="0" w:space="0" w:color="auto"/>
            <w:bottom w:val="none" w:sz="0" w:space="0" w:color="auto"/>
            <w:right w:val="none" w:sz="0" w:space="0" w:color="auto"/>
          </w:divBdr>
        </w:div>
        <w:div w:id="1868563591">
          <w:marLeft w:val="0"/>
          <w:marRight w:val="0"/>
          <w:marTop w:val="0"/>
          <w:marBottom w:val="0"/>
          <w:divBdr>
            <w:top w:val="none" w:sz="0" w:space="0" w:color="auto"/>
            <w:left w:val="none" w:sz="0" w:space="0" w:color="auto"/>
            <w:bottom w:val="none" w:sz="0" w:space="0" w:color="auto"/>
            <w:right w:val="none" w:sz="0" w:space="0" w:color="auto"/>
          </w:divBdr>
          <w:divsChild>
            <w:div w:id="142160462">
              <w:marLeft w:val="0"/>
              <w:marRight w:val="0"/>
              <w:marTop w:val="0"/>
              <w:marBottom w:val="0"/>
              <w:divBdr>
                <w:top w:val="none" w:sz="0" w:space="0" w:color="auto"/>
                <w:left w:val="none" w:sz="0" w:space="0" w:color="auto"/>
                <w:bottom w:val="none" w:sz="0" w:space="0" w:color="auto"/>
                <w:right w:val="none" w:sz="0" w:space="0" w:color="auto"/>
              </w:divBdr>
            </w:div>
          </w:divsChild>
        </w:div>
        <w:div w:id="1225751734">
          <w:marLeft w:val="0"/>
          <w:marRight w:val="0"/>
          <w:marTop w:val="0"/>
          <w:marBottom w:val="0"/>
          <w:divBdr>
            <w:top w:val="none" w:sz="0" w:space="0" w:color="auto"/>
            <w:left w:val="none" w:sz="0" w:space="0" w:color="auto"/>
            <w:bottom w:val="none" w:sz="0" w:space="0" w:color="auto"/>
            <w:right w:val="none" w:sz="0" w:space="0" w:color="auto"/>
          </w:divBdr>
        </w:div>
        <w:div w:id="126365714">
          <w:marLeft w:val="0"/>
          <w:marRight w:val="0"/>
          <w:marTop w:val="0"/>
          <w:marBottom w:val="0"/>
          <w:divBdr>
            <w:top w:val="none" w:sz="0" w:space="0" w:color="auto"/>
            <w:left w:val="none" w:sz="0" w:space="0" w:color="auto"/>
            <w:bottom w:val="none" w:sz="0" w:space="0" w:color="auto"/>
            <w:right w:val="none" w:sz="0" w:space="0" w:color="auto"/>
          </w:divBdr>
        </w:div>
        <w:div w:id="1817717257">
          <w:marLeft w:val="0"/>
          <w:marRight w:val="0"/>
          <w:marTop w:val="0"/>
          <w:marBottom w:val="0"/>
          <w:divBdr>
            <w:top w:val="none" w:sz="0" w:space="0" w:color="auto"/>
            <w:left w:val="none" w:sz="0" w:space="0" w:color="auto"/>
            <w:bottom w:val="none" w:sz="0" w:space="0" w:color="auto"/>
            <w:right w:val="none" w:sz="0" w:space="0" w:color="auto"/>
          </w:divBdr>
          <w:divsChild>
            <w:div w:id="900408395">
              <w:marLeft w:val="0"/>
              <w:marRight w:val="0"/>
              <w:marTop w:val="0"/>
              <w:marBottom w:val="0"/>
              <w:divBdr>
                <w:top w:val="none" w:sz="0" w:space="0" w:color="auto"/>
                <w:left w:val="none" w:sz="0" w:space="0" w:color="auto"/>
                <w:bottom w:val="none" w:sz="0" w:space="0" w:color="auto"/>
                <w:right w:val="none" w:sz="0" w:space="0" w:color="auto"/>
              </w:divBdr>
            </w:div>
          </w:divsChild>
        </w:div>
        <w:div w:id="879511122">
          <w:marLeft w:val="0"/>
          <w:marRight w:val="0"/>
          <w:marTop w:val="0"/>
          <w:marBottom w:val="0"/>
          <w:divBdr>
            <w:top w:val="none" w:sz="0" w:space="0" w:color="auto"/>
            <w:left w:val="none" w:sz="0" w:space="0" w:color="auto"/>
            <w:bottom w:val="none" w:sz="0" w:space="0" w:color="auto"/>
            <w:right w:val="none" w:sz="0" w:space="0" w:color="auto"/>
          </w:divBdr>
        </w:div>
        <w:div w:id="1776436454">
          <w:marLeft w:val="0"/>
          <w:marRight w:val="0"/>
          <w:marTop w:val="0"/>
          <w:marBottom w:val="0"/>
          <w:divBdr>
            <w:top w:val="none" w:sz="0" w:space="0" w:color="auto"/>
            <w:left w:val="none" w:sz="0" w:space="0" w:color="auto"/>
            <w:bottom w:val="none" w:sz="0" w:space="0" w:color="auto"/>
            <w:right w:val="none" w:sz="0" w:space="0" w:color="auto"/>
          </w:divBdr>
          <w:divsChild>
            <w:div w:id="1142192286">
              <w:marLeft w:val="0"/>
              <w:marRight w:val="360"/>
              <w:marTop w:val="0"/>
              <w:marBottom w:val="0"/>
              <w:divBdr>
                <w:top w:val="none" w:sz="0" w:space="0" w:color="auto"/>
                <w:left w:val="none" w:sz="0" w:space="0" w:color="auto"/>
                <w:bottom w:val="none" w:sz="0" w:space="0" w:color="auto"/>
                <w:right w:val="none" w:sz="0" w:space="0" w:color="auto"/>
              </w:divBdr>
            </w:div>
          </w:divsChild>
        </w:div>
        <w:div w:id="133958293">
          <w:marLeft w:val="0"/>
          <w:marRight w:val="0"/>
          <w:marTop w:val="0"/>
          <w:marBottom w:val="0"/>
          <w:divBdr>
            <w:top w:val="none" w:sz="0" w:space="0" w:color="auto"/>
            <w:left w:val="none" w:sz="0" w:space="0" w:color="auto"/>
            <w:bottom w:val="none" w:sz="0" w:space="0" w:color="auto"/>
            <w:right w:val="none" w:sz="0" w:space="0" w:color="auto"/>
          </w:divBdr>
          <w:divsChild>
            <w:div w:id="1404138384">
              <w:marLeft w:val="0"/>
              <w:marRight w:val="0"/>
              <w:marTop w:val="0"/>
              <w:marBottom w:val="0"/>
              <w:divBdr>
                <w:top w:val="none" w:sz="0" w:space="0" w:color="auto"/>
                <w:left w:val="none" w:sz="0" w:space="0" w:color="auto"/>
                <w:bottom w:val="none" w:sz="0" w:space="0" w:color="auto"/>
                <w:right w:val="none" w:sz="0" w:space="0" w:color="auto"/>
              </w:divBdr>
            </w:div>
          </w:divsChild>
        </w:div>
        <w:div w:id="152836302">
          <w:marLeft w:val="0"/>
          <w:marRight w:val="0"/>
          <w:marTop w:val="0"/>
          <w:marBottom w:val="0"/>
          <w:divBdr>
            <w:top w:val="none" w:sz="0" w:space="0" w:color="auto"/>
            <w:left w:val="none" w:sz="0" w:space="0" w:color="auto"/>
            <w:bottom w:val="none" w:sz="0" w:space="0" w:color="auto"/>
            <w:right w:val="none" w:sz="0" w:space="0" w:color="auto"/>
          </w:divBdr>
        </w:div>
        <w:div w:id="1341734357">
          <w:marLeft w:val="0"/>
          <w:marRight w:val="0"/>
          <w:marTop w:val="0"/>
          <w:marBottom w:val="0"/>
          <w:divBdr>
            <w:top w:val="none" w:sz="0" w:space="0" w:color="auto"/>
            <w:left w:val="none" w:sz="0" w:space="0" w:color="auto"/>
            <w:bottom w:val="none" w:sz="0" w:space="0" w:color="auto"/>
            <w:right w:val="none" w:sz="0" w:space="0" w:color="auto"/>
          </w:divBdr>
          <w:divsChild>
            <w:div w:id="417408281">
              <w:marLeft w:val="0"/>
              <w:marRight w:val="360"/>
              <w:marTop w:val="0"/>
              <w:marBottom w:val="0"/>
              <w:divBdr>
                <w:top w:val="none" w:sz="0" w:space="0" w:color="auto"/>
                <w:left w:val="none" w:sz="0" w:space="0" w:color="auto"/>
                <w:bottom w:val="none" w:sz="0" w:space="0" w:color="auto"/>
                <w:right w:val="none" w:sz="0" w:space="0" w:color="auto"/>
              </w:divBdr>
            </w:div>
          </w:divsChild>
        </w:div>
        <w:div w:id="1745373999">
          <w:marLeft w:val="0"/>
          <w:marRight w:val="0"/>
          <w:marTop w:val="0"/>
          <w:marBottom w:val="0"/>
          <w:divBdr>
            <w:top w:val="none" w:sz="0" w:space="0" w:color="auto"/>
            <w:left w:val="none" w:sz="0" w:space="0" w:color="auto"/>
            <w:bottom w:val="none" w:sz="0" w:space="0" w:color="auto"/>
            <w:right w:val="none" w:sz="0" w:space="0" w:color="auto"/>
          </w:divBdr>
          <w:divsChild>
            <w:div w:id="1001856755">
              <w:marLeft w:val="0"/>
              <w:marRight w:val="0"/>
              <w:marTop w:val="0"/>
              <w:marBottom w:val="0"/>
              <w:divBdr>
                <w:top w:val="none" w:sz="0" w:space="0" w:color="auto"/>
                <w:left w:val="none" w:sz="0" w:space="0" w:color="auto"/>
                <w:bottom w:val="none" w:sz="0" w:space="0" w:color="auto"/>
                <w:right w:val="none" w:sz="0" w:space="0" w:color="auto"/>
              </w:divBdr>
            </w:div>
          </w:divsChild>
        </w:div>
        <w:div w:id="1750078018">
          <w:marLeft w:val="0"/>
          <w:marRight w:val="0"/>
          <w:marTop w:val="0"/>
          <w:marBottom w:val="0"/>
          <w:divBdr>
            <w:top w:val="none" w:sz="0" w:space="0" w:color="auto"/>
            <w:left w:val="none" w:sz="0" w:space="0" w:color="auto"/>
            <w:bottom w:val="none" w:sz="0" w:space="0" w:color="auto"/>
            <w:right w:val="none" w:sz="0" w:space="0" w:color="auto"/>
          </w:divBdr>
        </w:div>
        <w:div w:id="1715738302">
          <w:marLeft w:val="0"/>
          <w:marRight w:val="0"/>
          <w:marTop w:val="0"/>
          <w:marBottom w:val="0"/>
          <w:divBdr>
            <w:top w:val="none" w:sz="0" w:space="0" w:color="auto"/>
            <w:left w:val="none" w:sz="0" w:space="0" w:color="auto"/>
            <w:bottom w:val="none" w:sz="0" w:space="0" w:color="auto"/>
            <w:right w:val="none" w:sz="0" w:space="0" w:color="auto"/>
          </w:divBdr>
          <w:divsChild>
            <w:div w:id="35394454">
              <w:marLeft w:val="0"/>
              <w:marRight w:val="360"/>
              <w:marTop w:val="0"/>
              <w:marBottom w:val="0"/>
              <w:divBdr>
                <w:top w:val="none" w:sz="0" w:space="0" w:color="auto"/>
                <w:left w:val="none" w:sz="0" w:space="0" w:color="auto"/>
                <w:bottom w:val="none" w:sz="0" w:space="0" w:color="auto"/>
                <w:right w:val="none" w:sz="0" w:space="0" w:color="auto"/>
              </w:divBdr>
            </w:div>
          </w:divsChild>
        </w:div>
        <w:div w:id="1934705937">
          <w:marLeft w:val="0"/>
          <w:marRight w:val="0"/>
          <w:marTop w:val="0"/>
          <w:marBottom w:val="0"/>
          <w:divBdr>
            <w:top w:val="none" w:sz="0" w:space="0" w:color="auto"/>
            <w:left w:val="none" w:sz="0" w:space="0" w:color="auto"/>
            <w:bottom w:val="none" w:sz="0" w:space="0" w:color="auto"/>
            <w:right w:val="none" w:sz="0" w:space="0" w:color="auto"/>
          </w:divBdr>
          <w:divsChild>
            <w:div w:id="100609747">
              <w:marLeft w:val="0"/>
              <w:marRight w:val="0"/>
              <w:marTop w:val="0"/>
              <w:marBottom w:val="0"/>
              <w:divBdr>
                <w:top w:val="none" w:sz="0" w:space="0" w:color="auto"/>
                <w:left w:val="none" w:sz="0" w:space="0" w:color="auto"/>
                <w:bottom w:val="none" w:sz="0" w:space="0" w:color="auto"/>
                <w:right w:val="none" w:sz="0" w:space="0" w:color="auto"/>
              </w:divBdr>
            </w:div>
          </w:divsChild>
        </w:div>
        <w:div w:id="1075980619">
          <w:marLeft w:val="0"/>
          <w:marRight w:val="0"/>
          <w:marTop w:val="0"/>
          <w:marBottom w:val="0"/>
          <w:divBdr>
            <w:top w:val="none" w:sz="0" w:space="0" w:color="auto"/>
            <w:left w:val="none" w:sz="0" w:space="0" w:color="auto"/>
            <w:bottom w:val="none" w:sz="0" w:space="0" w:color="auto"/>
            <w:right w:val="none" w:sz="0" w:space="0" w:color="auto"/>
          </w:divBdr>
        </w:div>
        <w:div w:id="549197096">
          <w:marLeft w:val="0"/>
          <w:marRight w:val="0"/>
          <w:marTop w:val="0"/>
          <w:marBottom w:val="0"/>
          <w:divBdr>
            <w:top w:val="none" w:sz="0" w:space="0" w:color="auto"/>
            <w:left w:val="none" w:sz="0" w:space="0" w:color="auto"/>
            <w:bottom w:val="none" w:sz="0" w:space="0" w:color="auto"/>
            <w:right w:val="none" w:sz="0" w:space="0" w:color="auto"/>
          </w:divBdr>
          <w:divsChild>
            <w:div w:id="1204488400">
              <w:marLeft w:val="0"/>
              <w:marRight w:val="360"/>
              <w:marTop w:val="0"/>
              <w:marBottom w:val="0"/>
              <w:divBdr>
                <w:top w:val="none" w:sz="0" w:space="0" w:color="auto"/>
                <w:left w:val="none" w:sz="0" w:space="0" w:color="auto"/>
                <w:bottom w:val="none" w:sz="0" w:space="0" w:color="auto"/>
                <w:right w:val="none" w:sz="0" w:space="0" w:color="auto"/>
              </w:divBdr>
            </w:div>
          </w:divsChild>
        </w:div>
        <w:div w:id="1524316886">
          <w:marLeft w:val="0"/>
          <w:marRight w:val="0"/>
          <w:marTop w:val="0"/>
          <w:marBottom w:val="0"/>
          <w:divBdr>
            <w:top w:val="none" w:sz="0" w:space="0" w:color="auto"/>
            <w:left w:val="none" w:sz="0" w:space="0" w:color="auto"/>
            <w:bottom w:val="none" w:sz="0" w:space="0" w:color="auto"/>
            <w:right w:val="none" w:sz="0" w:space="0" w:color="auto"/>
          </w:divBdr>
          <w:divsChild>
            <w:div w:id="991366748">
              <w:marLeft w:val="0"/>
              <w:marRight w:val="0"/>
              <w:marTop w:val="0"/>
              <w:marBottom w:val="0"/>
              <w:divBdr>
                <w:top w:val="none" w:sz="0" w:space="0" w:color="auto"/>
                <w:left w:val="none" w:sz="0" w:space="0" w:color="auto"/>
                <w:bottom w:val="none" w:sz="0" w:space="0" w:color="auto"/>
                <w:right w:val="none" w:sz="0" w:space="0" w:color="auto"/>
              </w:divBdr>
            </w:div>
          </w:divsChild>
        </w:div>
        <w:div w:id="1085028603">
          <w:marLeft w:val="0"/>
          <w:marRight w:val="0"/>
          <w:marTop w:val="0"/>
          <w:marBottom w:val="0"/>
          <w:divBdr>
            <w:top w:val="none" w:sz="0" w:space="0" w:color="auto"/>
            <w:left w:val="none" w:sz="0" w:space="0" w:color="auto"/>
            <w:bottom w:val="none" w:sz="0" w:space="0" w:color="auto"/>
            <w:right w:val="none" w:sz="0" w:space="0" w:color="auto"/>
          </w:divBdr>
        </w:div>
        <w:div w:id="668560286">
          <w:marLeft w:val="0"/>
          <w:marRight w:val="0"/>
          <w:marTop w:val="0"/>
          <w:marBottom w:val="0"/>
          <w:divBdr>
            <w:top w:val="none" w:sz="0" w:space="0" w:color="auto"/>
            <w:left w:val="none" w:sz="0" w:space="0" w:color="auto"/>
            <w:bottom w:val="none" w:sz="0" w:space="0" w:color="auto"/>
            <w:right w:val="none" w:sz="0" w:space="0" w:color="auto"/>
          </w:divBdr>
          <w:divsChild>
            <w:div w:id="17706442">
              <w:marLeft w:val="0"/>
              <w:marRight w:val="360"/>
              <w:marTop w:val="0"/>
              <w:marBottom w:val="0"/>
              <w:divBdr>
                <w:top w:val="none" w:sz="0" w:space="0" w:color="auto"/>
                <w:left w:val="none" w:sz="0" w:space="0" w:color="auto"/>
                <w:bottom w:val="none" w:sz="0" w:space="0" w:color="auto"/>
                <w:right w:val="none" w:sz="0" w:space="0" w:color="auto"/>
              </w:divBdr>
            </w:div>
          </w:divsChild>
        </w:div>
        <w:div w:id="314573711">
          <w:marLeft w:val="0"/>
          <w:marRight w:val="0"/>
          <w:marTop w:val="0"/>
          <w:marBottom w:val="0"/>
          <w:divBdr>
            <w:top w:val="none" w:sz="0" w:space="0" w:color="auto"/>
            <w:left w:val="none" w:sz="0" w:space="0" w:color="auto"/>
            <w:bottom w:val="none" w:sz="0" w:space="0" w:color="auto"/>
            <w:right w:val="none" w:sz="0" w:space="0" w:color="auto"/>
          </w:divBdr>
          <w:divsChild>
            <w:div w:id="897323230">
              <w:marLeft w:val="0"/>
              <w:marRight w:val="0"/>
              <w:marTop w:val="0"/>
              <w:marBottom w:val="0"/>
              <w:divBdr>
                <w:top w:val="none" w:sz="0" w:space="0" w:color="auto"/>
                <w:left w:val="none" w:sz="0" w:space="0" w:color="auto"/>
                <w:bottom w:val="none" w:sz="0" w:space="0" w:color="auto"/>
                <w:right w:val="none" w:sz="0" w:space="0" w:color="auto"/>
              </w:divBdr>
            </w:div>
          </w:divsChild>
        </w:div>
        <w:div w:id="360056543">
          <w:marLeft w:val="0"/>
          <w:marRight w:val="0"/>
          <w:marTop w:val="0"/>
          <w:marBottom w:val="0"/>
          <w:divBdr>
            <w:top w:val="none" w:sz="0" w:space="0" w:color="auto"/>
            <w:left w:val="none" w:sz="0" w:space="0" w:color="auto"/>
            <w:bottom w:val="none" w:sz="0" w:space="0" w:color="auto"/>
            <w:right w:val="none" w:sz="0" w:space="0" w:color="auto"/>
          </w:divBdr>
        </w:div>
        <w:div w:id="1579709302">
          <w:marLeft w:val="0"/>
          <w:marRight w:val="0"/>
          <w:marTop w:val="0"/>
          <w:marBottom w:val="0"/>
          <w:divBdr>
            <w:top w:val="none" w:sz="0" w:space="0" w:color="auto"/>
            <w:left w:val="none" w:sz="0" w:space="0" w:color="auto"/>
            <w:bottom w:val="none" w:sz="0" w:space="0" w:color="auto"/>
            <w:right w:val="none" w:sz="0" w:space="0" w:color="auto"/>
          </w:divBdr>
          <w:divsChild>
            <w:div w:id="690450542">
              <w:marLeft w:val="0"/>
              <w:marRight w:val="360"/>
              <w:marTop w:val="0"/>
              <w:marBottom w:val="0"/>
              <w:divBdr>
                <w:top w:val="none" w:sz="0" w:space="0" w:color="auto"/>
                <w:left w:val="none" w:sz="0" w:space="0" w:color="auto"/>
                <w:bottom w:val="none" w:sz="0" w:space="0" w:color="auto"/>
                <w:right w:val="none" w:sz="0" w:space="0" w:color="auto"/>
              </w:divBdr>
            </w:div>
          </w:divsChild>
        </w:div>
        <w:div w:id="883566685">
          <w:marLeft w:val="0"/>
          <w:marRight w:val="0"/>
          <w:marTop w:val="0"/>
          <w:marBottom w:val="0"/>
          <w:divBdr>
            <w:top w:val="none" w:sz="0" w:space="0" w:color="auto"/>
            <w:left w:val="none" w:sz="0" w:space="0" w:color="auto"/>
            <w:bottom w:val="none" w:sz="0" w:space="0" w:color="auto"/>
            <w:right w:val="none" w:sz="0" w:space="0" w:color="auto"/>
          </w:divBdr>
          <w:divsChild>
            <w:div w:id="851457739">
              <w:marLeft w:val="0"/>
              <w:marRight w:val="0"/>
              <w:marTop w:val="0"/>
              <w:marBottom w:val="0"/>
              <w:divBdr>
                <w:top w:val="none" w:sz="0" w:space="0" w:color="auto"/>
                <w:left w:val="none" w:sz="0" w:space="0" w:color="auto"/>
                <w:bottom w:val="none" w:sz="0" w:space="0" w:color="auto"/>
                <w:right w:val="none" w:sz="0" w:space="0" w:color="auto"/>
              </w:divBdr>
            </w:div>
          </w:divsChild>
        </w:div>
        <w:div w:id="62066612">
          <w:marLeft w:val="0"/>
          <w:marRight w:val="0"/>
          <w:marTop w:val="0"/>
          <w:marBottom w:val="0"/>
          <w:divBdr>
            <w:top w:val="none" w:sz="0" w:space="0" w:color="auto"/>
            <w:left w:val="none" w:sz="0" w:space="0" w:color="auto"/>
            <w:bottom w:val="none" w:sz="0" w:space="0" w:color="auto"/>
            <w:right w:val="none" w:sz="0" w:space="0" w:color="auto"/>
          </w:divBdr>
        </w:div>
        <w:div w:id="1784301652">
          <w:marLeft w:val="0"/>
          <w:marRight w:val="0"/>
          <w:marTop w:val="0"/>
          <w:marBottom w:val="0"/>
          <w:divBdr>
            <w:top w:val="none" w:sz="0" w:space="0" w:color="auto"/>
            <w:left w:val="none" w:sz="0" w:space="0" w:color="auto"/>
            <w:bottom w:val="none" w:sz="0" w:space="0" w:color="auto"/>
            <w:right w:val="none" w:sz="0" w:space="0" w:color="auto"/>
          </w:divBdr>
        </w:div>
        <w:div w:id="1890803530">
          <w:marLeft w:val="0"/>
          <w:marRight w:val="0"/>
          <w:marTop w:val="0"/>
          <w:marBottom w:val="0"/>
          <w:divBdr>
            <w:top w:val="none" w:sz="0" w:space="0" w:color="auto"/>
            <w:left w:val="none" w:sz="0" w:space="0" w:color="auto"/>
            <w:bottom w:val="none" w:sz="0" w:space="0" w:color="auto"/>
            <w:right w:val="none" w:sz="0" w:space="0" w:color="auto"/>
          </w:divBdr>
          <w:divsChild>
            <w:div w:id="1264000392">
              <w:marLeft w:val="0"/>
              <w:marRight w:val="0"/>
              <w:marTop w:val="0"/>
              <w:marBottom w:val="0"/>
              <w:divBdr>
                <w:top w:val="none" w:sz="0" w:space="0" w:color="auto"/>
                <w:left w:val="none" w:sz="0" w:space="0" w:color="auto"/>
                <w:bottom w:val="none" w:sz="0" w:space="0" w:color="auto"/>
                <w:right w:val="none" w:sz="0" w:space="0" w:color="auto"/>
              </w:divBdr>
            </w:div>
          </w:divsChild>
        </w:div>
        <w:div w:id="1366247844">
          <w:marLeft w:val="0"/>
          <w:marRight w:val="0"/>
          <w:marTop w:val="0"/>
          <w:marBottom w:val="0"/>
          <w:divBdr>
            <w:top w:val="none" w:sz="0" w:space="0" w:color="auto"/>
            <w:left w:val="none" w:sz="0" w:space="0" w:color="auto"/>
            <w:bottom w:val="none" w:sz="0" w:space="0" w:color="auto"/>
            <w:right w:val="none" w:sz="0" w:space="0" w:color="auto"/>
          </w:divBdr>
        </w:div>
        <w:div w:id="926886837">
          <w:marLeft w:val="0"/>
          <w:marRight w:val="0"/>
          <w:marTop w:val="0"/>
          <w:marBottom w:val="0"/>
          <w:divBdr>
            <w:top w:val="none" w:sz="0" w:space="0" w:color="auto"/>
            <w:left w:val="none" w:sz="0" w:space="0" w:color="auto"/>
            <w:bottom w:val="none" w:sz="0" w:space="0" w:color="auto"/>
            <w:right w:val="none" w:sz="0" w:space="0" w:color="auto"/>
          </w:divBdr>
        </w:div>
        <w:div w:id="1486629701">
          <w:marLeft w:val="0"/>
          <w:marRight w:val="0"/>
          <w:marTop w:val="0"/>
          <w:marBottom w:val="0"/>
          <w:divBdr>
            <w:top w:val="none" w:sz="0" w:space="0" w:color="auto"/>
            <w:left w:val="none" w:sz="0" w:space="0" w:color="auto"/>
            <w:bottom w:val="none" w:sz="0" w:space="0" w:color="auto"/>
            <w:right w:val="none" w:sz="0" w:space="0" w:color="auto"/>
          </w:divBdr>
          <w:divsChild>
            <w:div w:id="1626891096">
              <w:marLeft w:val="0"/>
              <w:marRight w:val="0"/>
              <w:marTop w:val="0"/>
              <w:marBottom w:val="0"/>
              <w:divBdr>
                <w:top w:val="none" w:sz="0" w:space="0" w:color="auto"/>
                <w:left w:val="none" w:sz="0" w:space="0" w:color="auto"/>
                <w:bottom w:val="none" w:sz="0" w:space="0" w:color="auto"/>
                <w:right w:val="none" w:sz="0" w:space="0" w:color="auto"/>
              </w:divBdr>
            </w:div>
          </w:divsChild>
        </w:div>
        <w:div w:id="83109055">
          <w:marLeft w:val="0"/>
          <w:marRight w:val="0"/>
          <w:marTop w:val="0"/>
          <w:marBottom w:val="0"/>
          <w:divBdr>
            <w:top w:val="none" w:sz="0" w:space="0" w:color="auto"/>
            <w:left w:val="none" w:sz="0" w:space="0" w:color="auto"/>
            <w:bottom w:val="none" w:sz="0" w:space="0" w:color="auto"/>
            <w:right w:val="none" w:sz="0" w:space="0" w:color="auto"/>
          </w:divBdr>
        </w:div>
        <w:div w:id="1241864598">
          <w:marLeft w:val="0"/>
          <w:marRight w:val="0"/>
          <w:marTop w:val="0"/>
          <w:marBottom w:val="0"/>
          <w:divBdr>
            <w:top w:val="none" w:sz="0" w:space="0" w:color="auto"/>
            <w:left w:val="none" w:sz="0" w:space="0" w:color="auto"/>
            <w:bottom w:val="none" w:sz="0" w:space="0" w:color="auto"/>
            <w:right w:val="none" w:sz="0" w:space="0" w:color="auto"/>
          </w:divBdr>
        </w:div>
        <w:div w:id="663049715">
          <w:marLeft w:val="0"/>
          <w:marRight w:val="0"/>
          <w:marTop w:val="0"/>
          <w:marBottom w:val="0"/>
          <w:divBdr>
            <w:top w:val="none" w:sz="0" w:space="0" w:color="auto"/>
            <w:left w:val="none" w:sz="0" w:space="0" w:color="auto"/>
            <w:bottom w:val="none" w:sz="0" w:space="0" w:color="auto"/>
            <w:right w:val="none" w:sz="0" w:space="0" w:color="auto"/>
          </w:divBdr>
          <w:divsChild>
            <w:div w:id="1736930587">
              <w:marLeft w:val="0"/>
              <w:marRight w:val="0"/>
              <w:marTop w:val="0"/>
              <w:marBottom w:val="0"/>
              <w:divBdr>
                <w:top w:val="none" w:sz="0" w:space="0" w:color="auto"/>
                <w:left w:val="none" w:sz="0" w:space="0" w:color="auto"/>
                <w:bottom w:val="none" w:sz="0" w:space="0" w:color="auto"/>
                <w:right w:val="none" w:sz="0" w:space="0" w:color="auto"/>
              </w:divBdr>
            </w:div>
          </w:divsChild>
        </w:div>
        <w:div w:id="1886523753">
          <w:marLeft w:val="0"/>
          <w:marRight w:val="0"/>
          <w:marTop w:val="0"/>
          <w:marBottom w:val="0"/>
          <w:divBdr>
            <w:top w:val="none" w:sz="0" w:space="0" w:color="auto"/>
            <w:left w:val="none" w:sz="0" w:space="0" w:color="auto"/>
            <w:bottom w:val="none" w:sz="0" w:space="0" w:color="auto"/>
            <w:right w:val="none" w:sz="0" w:space="0" w:color="auto"/>
          </w:divBdr>
        </w:div>
        <w:div w:id="1708067618">
          <w:marLeft w:val="0"/>
          <w:marRight w:val="0"/>
          <w:marTop w:val="0"/>
          <w:marBottom w:val="0"/>
          <w:divBdr>
            <w:top w:val="none" w:sz="0" w:space="0" w:color="auto"/>
            <w:left w:val="none" w:sz="0" w:space="0" w:color="auto"/>
            <w:bottom w:val="none" w:sz="0" w:space="0" w:color="auto"/>
            <w:right w:val="none" w:sz="0" w:space="0" w:color="auto"/>
          </w:divBdr>
        </w:div>
        <w:div w:id="860630465">
          <w:marLeft w:val="0"/>
          <w:marRight w:val="0"/>
          <w:marTop w:val="0"/>
          <w:marBottom w:val="0"/>
          <w:divBdr>
            <w:top w:val="none" w:sz="0" w:space="0" w:color="auto"/>
            <w:left w:val="none" w:sz="0" w:space="0" w:color="auto"/>
            <w:bottom w:val="none" w:sz="0" w:space="0" w:color="auto"/>
            <w:right w:val="none" w:sz="0" w:space="0" w:color="auto"/>
          </w:divBdr>
          <w:divsChild>
            <w:div w:id="379862385">
              <w:marLeft w:val="0"/>
              <w:marRight w:val="0"/>
              <w:marTop w:val="0"/>
              <w:marBottom w:val="0"/>
              <w:divBdr>
                <w:top w:val="none" w:sz="0" w:space="0" w:color="auto"/>
                <w:left w:val="none" w:sz="0" w:space="0" w:color="auto"/>
                <w:bottom w:val="none" w:sz="0" w:space="0" w:color="auto"/>
                <w:right w:val="none" w:sz="0" w:space="0" w:color="auto"/>
              </w:divBdr>
            </w:div>
          </w:divsChild>
        </w:div>
        <w:div w:id="1458376330">
          <w:marLeft w:val="0"/>
          <w:marRight w:val="0"/>
          <w:marTop w:val="0"/>
          <w:marBottom w:val="0"/>
          <w:divBdr>
            <w:top w:val="none" w:sz="0" w:space="0" w:color="auto"/>
            <w:left w:val="none" w:sz="0" w:space="0" w:color="auto"/>
            <w:bottom w:val="none" w:sz="0" w:space="0" w:color="auto"/>
            <w:right w:val="none" w:sz="0" w:space="0" w:color="auto"/>
          </w:divBdr>
        </w:div>
        <w:div w:id="1191259308">
          <w:marLeft w:val="0"/>
          <w:marRight w:val="0"/>
          <w:marTop w:val="0"/>
          <w:marBottom w:val="0"/>
          <w:divBdr>
            <w:top w:val="none" w:sz="0" w:space="0" w:color="auto"/>
            <w:left w:val="none" w:sz="0" w:space="0" w:color="auto"/>
            <w:bottom w:val="none" w:sz="0" w:space="0" w:color="auto"/>
            <w:right w:val="none" w:sz="0" w:space="0" w:color="auto"/>
          </w:divBdr>
        </w:div>
        <w:div w:id="1701785943">
          <w:marLeft w:val="0"/>
          <w:marRight w:val="0"/>
          <w:marTop w:val="0"/>
          <w:marBottom w:val="0"/>
          <w:divBdr>
            <w:top w:val="none" w:sz="0" w:space="0" w:color="auto"/>
            <w:left w:val="none" w:sz="0" w:space="0" w:color="auto"/>
            <w:bottom w:val="none" w:sz="0" w:space="0" w:color="auto"/>
            <w:right w:val="none" w:sz="0" w:space="0" w:color="auto"/>
          </w:divBdr>
          <w:divsChild>
            <w:div w:id="1455054831">
              <w:marLeft w:val="0"/>
              <w:marRight w:val="0"/>
              <w:marTop w:val="0"/>
              <w:marBottom w:val="0"/>
              <w:divBdr>
                <w:top w:val="none" w:sz="0" w:space="0" w:color="auto"/>
                <w:left w:val="none" w:sz="0" w:space="0" w:color="auto"/>
                <w:bottom w:val="none" w:sz="0" w:space="0" w:color="auto"/>
                <w:right w:val="none" w:sz="0" w:space="0" w:color="auto"/>
              </w:divBdr>
            </w:div>
          </w:divsChild>
        </w:div>
        <w:div w:id="1636987295">
          <w:marLeft w:val="0"/>
          <w:marRight w:val="0"/>
          <w:marTop w:val="0"/>
          <w:marBottom w:val="0"/>
          <w:divBdr>
            <w:top w:val="none" w:sz="0" w:space="0" w:color="auto"/>
            <w:left w:val="none" w:sz="0" w:space="0" w:color="auto"/>
            <w:bottom w:val="none" w:sz="0" w:space="0" w:color="auto"/>
            <w:right w:val="none" w:sz="0" w:space="0" w:color="auto"/>
          </w:divBdr>
        </w:div>
        <w:div w:id="1564289446">
          <w:marLeft w:val="0"/>
          <w:marRight w:val="0"/>
          <w:marTop w:val="0"/>
          <w:marBottom w:val="0"/>
          <w:divBdr>
            <w:top w:val="none" w:sz="0" w:space="0" w:color="auto"/>
            <w:left w:val="none" w:sz="0" w:space="0" w:color="auto"/>
            <w:bottom w:val="none" w:sz="0" w:space="0" w:color="auto"/>
            <w:right w:val="none" w:sz="0" w:space="0" w:color="auto"/>
          </w:divBdr>
          <w:divsChild>
            <w:div w:id="391925401">
              <w:marLeft w:val="0"/>
              <w:marRight w:val="360"/>
              <w:marTop w:val="0"/>
              <w:marBottom w:val="0"/>
              <w:divBdr>
                <w:top w:val="none" w:sz="0" w:space="0" w:color="auto"/>
                <w:left w:val="none" w:sz="0" w:space="0" w:color="auto"/>
                <w:bottom w:val="none" w:sz="0" w:space="0" w:color="auto"/>
                <w:right w:val="none" w:sz="0" w:space="0" w:color="auto"/>
              </w:divBdr>
            </w:div>
          </w:divsChild>
        </w:div>
        <w:div w:id="1127774056">
          <w:marLeft w:val="0"/>
          <w:marRight w:val="0"/>
          <w:marTop w:val="0"/>
          <w:marBottom w:val="0"/>
          <w:divBdr>
            <w:top w:val="none" w:sz="0" w:space="0" w:color="auto"/>
            <w:left w:val="none" w:sz="0" w:space="0" w:color="auto"/>
            <w:bottom w:val="none" w:sz="0" w:space="0" w:color="auto"/>
            <w:right w:val="none" w:sz="0" w:space="0" w:color="auto"/>
          </w:divBdr>
          <w:divsChild>
            <w:div w:id="1721972058">
              <w:marLeft w:val="0"/>
              <w:marRight w:val="0"/>
              <w:marTop w:val="0"/>
              <w:marBottom w:val="0"/>
              <w:divBdr>
                <w:top w:val="none" w:sz="0" w:space="0" w:color="auto"/>
                <w:left w:val="none" w:sz="0" w:space="0" w:color="auto"/>
                <w:bottom w:val="none" w:sz="0" w:space="0" w:color="auto"/>
                <w:right w:val="none" w:sz="0" w:space="0" w:color="auto"/>
              </w:divBdr>
            </w:div>
          </w:divsChild>
        </w:div>
        <w:div w:id="2106883013">
          <w:marLeft w:val="0"/>
          <w:marRight w:val="0"/>
          <w:marTop w:val="0"/>
          <w:marBottom w:val="0"/>
          <w:divBdr>
            <w:top w:val="none" w:sz="0" w:space="0" w:color="auto"/>
            <w:left w:val="none" w:sz="0" w:space="0" w:color="auto"/>
            <w:bottom w:val="none" w:sz="0" w:space="0" w:color="auto"/>
            <w:right w:val="none" w:sz="0" w:space="0" w:color="auto"/>
          </w:divBdr>
        </w:div>
        <w:div w:id="1473785692">
          <w:marLeft w:val="0"/>
          <w:marRight w:val="0"/>
          <w:marTop w:val="0"/>
          <w:marBottom w:val="0"/>
          <w:divBdr>
            <w:top w:val="none" w:sz="0" w:space="0" w:color="auto"/>
            <w:left w:val="none" w:sz="0" w:space="0" w:color="auto"/>
            <w:bottom w:val="none" w:sz="0" w:space="0" w:color="auto"/>
            <w:right w:val="none" w:sz="0" w:space="0" w:color="auto"/>
          </w:divBdr>
        </w:div>
        <w:div w:id="1953585599">
          <w:marLeft w:val="0"/>
          <w:marRight w:val="0"/>
          <w:marTop w:val="0"/>
          <w:marBottom w:val="0"/>
          <w:divBdr>
            <w:top w:val="none" w:sz="0" w:space="0" w:color="auto"/>
            <w:left w:val="none" w:sz="0" w:space="0" w:color="auto"/>
            <w:bottom w:val="none" w:sz="0" w:space="0" w:color="auto"/>
            <w:right w:val="none" w:sz="0" w:space="0" w:color="auto"/>
          </w:divBdr>
          <w:divsChild>
            <w:div w:id="1978294675">
              <w:marLeft w:val="0"/>
              <w:marRight w:val="0"/>
              <w:marTop w:val="0"/>
              <w:marBottom w:val="0"/>
              <w:divBdr>
                <w:top w:val="none" w:sz="0" w:space="0" w:color="auto"/>
                <w:left w:val="none" w:sz="0" w:space="0" w:color="auto"/>
                <w:bottom w:val="none" w:sz="0" w:space="0" w:color="auto"/>
                <w:right w:val="none" w:sz="0" w:space="0" w:color="auto"/>
              </w:divBdr>
            </w:div>
          </w:divsChild>
        </w:div>
        <w:div w:id="340355928">
          <w:marLeft w:val="0"/>
          <w:marRight w:val="0"/>
          <w:marTop w:val="0"/>
          <w:marBottom w:val="0"/>
          <w:divBdr>
            <w:top w:val="none" w:sz="0" w:space="0" w:color="auto"/>
            <w:left w:val="none" w:sz="0" w:space="0" w:color="auto"/>
            <w:bottom w:val="none" w:sz="0" w:space="0" w:color="auto"/>
            <w:right w:val="none" w:sz="0" w:space="0" w:color="auto"/>
          </w:divBdr>
        </w:div>
        <w:div w:id="964385326">
          <w:marLeft w:val="0"/>
          <w:marRight w:val="0"/>
          <w:marTop w:val="0"/>
          <w:marBottom w:val="0"/>
          <w:divBdr>
            <w:top w:val="none" w:sz="0" w:space="0" w:color="auto"/>
            <w:left w:val="none" w:sz="0" w:space="0" w:color="auto"/>
            <w:bottom w:val="none" w:sz="0" w:space="0" w:color="auto"/>
            <w:right w:val="none" w:sz="0" w:space="0" w:color="auto"/>
          </w:divBdr>
        </w:div>
        <w:div w:id="1048189782">
          <w:marLeft w:val="0"/>
          <w:marRight w:val="0"/>
          <w:marTop w:val="0"/>
          <w:marBottom w:val="0"/>
          <w:divBdr>
            <w:top w:val="none" w:sz="0" w:space="0" w:color="auto"/>
            <w:left w:val="none" w:sz="0" w:space="0" w:color="auto"/>
            <w:bottom w:val="none" w:sz="0" w:space="0" w:color="auto"/>
            <w:right w:val="none" w:sz="0" w:space="0" w:color="auto"/>
          </w:divBdr>
          <w:divsChild>
            <w:div w:id="1245991153">
              <w:marLeft w:val="0"/>
              <w:marRight w:val="0"/>
              <w:marTop w:val="0"/>
              <w:marBottom w:val="0"/>
              <w:divBdr>
                <w:top w:val="none" w:sz="0" w:space="0" w:color="auto"/>
                <w:left w:val="none" w:sz="0" w:space="0" w:color="auto"/>
                <w:bottom w:val="none" w:sz="0" w:space="0" w:color="auto"/>
                <w:right w:val="none" w:sz="0" w:space="0" w:color="auto"/>
              </w:divBdr>
            </w:div>
          </w:divsChild>
        </w:div>
        <w:div w:id="1148588845">
          <w:marLeft w:val="0"/>
          <w:marRight w:val="0"/>
          <w:marTop w:val="0"/>
          <w:marBottom w:val="0"/>
          <w:divBdr>
            <w:top w:val="none" w:sz="0" w:space="0" w:color="auto"/>
            <w:left w:val="none" w:sz="0" w:space="0" w:color="auto"/>
            <w:bottom w:val="none" w:sz="0" w:space="0" w:color="auto"/>
            <w:right w:val="none" w:sz="0" w:space="0" w:color="auto"/>
          </w:divBdr>
        </w:div>
        <w:div w:id="763038933">
          <w:marLeft w:val="0"/>
          <w:marRight w:val="0"/>
          <w:marTop w:val="0"/>
          <w:marBottom w:val="0"/>
          <w:divBdr>
            <w:top w:val="none" w:sz="0" w:space="0" w:color="auto"/>
            <w:left w:val="none" w:sz="0" w:space="0" w:color="auto"/>
            <w:bottom w:val="none" w:sz="0" w:space="0" w:color="auto"/>
            <w:right w:val="none" w:sz="0" w:space="0" w:color="auto"/>
          </w:divBdr>
        </w:div>
        <w:div w:id="189415194">
          <w:marLeft w:val="0"/>
          <w:marRight w:val="0"/>
          <w:marTop w:val="0"/>
          <w:marBottom w:val="0"/>
          <w:divBdr>
            <w:top w:val="none" w:sz="0" w:space="0" w:color="auto"/>
            <w:left w:val="none" w:sz="0" w:space="0" w:color="auto"/>
            <w:bottom w:val="none" w:sz="0" w:space="0" w:color="auto"/>
            <w:right w:val="none" w:sz="0" w:space="0" w:color="auto"/>
          </w:divBdr>
          <w:divsChild>
            <w:div w:id="1547834573">
              <w:marLeft w:val="0"/>
              <w:marRight w:val="0"/>
              <w:marTop w:val="0"/>
              <w:marBottom w:val="0"/>
              <w:divBdr>
                <w:top w:val="none" w:sz="0" w:space="0" w:color="auto"/>
                <w:left w:val="none" w:sz="0" w:space="0" w:color="auto"/>
                <w:bottom w:val="none" w:sz="0" w:space="0" w:color="auto"/>
                <w:right w:val="none" w:sz="0" w:space="0" w:color="auto"/>
              </w:divBdr>
            </w:div>
          </w:divsChild>
        </w:div>
        <w:div w:id="1938055653">
          <w:marLeft w:val="0"/>
          <w:marRight w:val="0"/>
          <w:marTop w:val="0"/>
          <w:marBottom w:val="0"/>
          <w:divBdr>
            <w:top w:val="none" w:sz="0" w:space="0" w:color="auto"/>
            <w:left w:val="none" w:sz="0" w:space="0" w:color="auto"/>
            <w:bottom w:val="none" w:sz="0" w:space="0" w:color="auto"/>
            <w:right w:val="none" w:sz="0" w:space="0" w:color="auto"/>
          </w:divBdr>
        </w:div>
        <w:div w:id="799037815">
          <w:marLeft w:val="0"/>
          <w:marRight w:val="0"/>
          <w:marTop w:val="0"/>
          <w:marBottom w:val="0"/>
          <w:divBdr>
            <w:top w:val="none" w:sz="0" w:space="0" w:color="auto"/>
            <w:left w:val="none" w:sz="0" w:space="0" w:color="auto"/>
            <w:bottom w:val="none" w:sz="0" w:space="0" w:color="auto"/>
            <w:right w:val="none" w:sz="0" w:space="0" w:color="auto"/>
          </w:divBdr>
        </w:div>
        <w:div w:id="1346975266">
          <w:marLeft w:val="0"/>
          <w:marRight w:val="0"/>
          <w:marTop w:val="0"/>
          <w:marBottom w:val="0"/>
          <w:divBdr>
            <w:top w:val="none" w:sz="0" w:space="0" w:color="auto"/>
            <w:left w:val="none" w:sz="0" w:space="0" w:color="auto"/>
            <w:bottom w:val="none" w:sz="0" w:space="0" w:color="auto"/>
            <w:right w:val="none" w:sz="0" w:space="0" w:color="auto"/>
          </w:divBdr>
          <w:divsChild>
            <w:div w:id="1238830790">
              <w:marLeft w:val="0"/>
              <w:marRight w:val="0"/>
              <w:marTop w:val="0"/>
              <w:marBottom w:val="0"/>
              <w:divBdr>
                <w:top w:val="none" w:sz="0" w:space="0" w:color="auto"/>
                <w:left w:val="none" w:sz="0" w:space="0" w:color="auto"/>
                <w:bottom w:val="none" w:sz="0" w:space="0" w:color="auto"/>
                <w:right w:val="none" w:sz="0" w:space="0" w:color="auto"/>
              </w:divBdr>
            </w:div>
          </w:divsChild>
        </w:div>
        <w:div w:id="1624728593">
          <w:marLeft w:val="0"/>
          <w:marRight w:val="0"/>
          <w:marTop w:val="0"/>
          <w:marBottom w:val="0"/>
          <w:divBdr>
            <w:top w:val="none" w:sz="0" w:space="0" w:color="auto"/>
            <w:left w:val="none" w:sz="0" w:space="0" w:color="auto"/>
            <w:bottom w:val="none" w:sz="0" w:space="0" w:color="auto"/>
            <w:right w:val="none" w:sz="0" w:space="0" w:color="auto"/>
          </w:divBdr>
        </w:div>
        <w:div w:id="260259461">
          <w:marLeft w:val="0"/>
          <w:marRight w:val="0"/>
          <w:marTop w:val="0"/>
          <w:marBottom w:val="0"/>
          <w:divBdr>
            <w:top w:val="none" w:sz="0" w:space="0" w:color="auto"/>
            <w:left w:val="none" w:sz="0" w:space="0" w:color="auto"/>
            <w:bottom w:val="none" w:sz="0" w:space="0" w:color="auto"/>
            <w:right w:val="none" w:sz="0" w:space="0" w:color="auto"/>
          </w:divBdr>
        </w:div>
        <w:div w:id="502360818">
          <w:marLeft w:val="0"/>
          <w:marRight w:val="0"/>
          <w:marTop w:val="0"/>
          <w:marBottom w:val="0"/>
          <w:divBdr>
            <w:top w:val="none" w:sz="0" w:space="0" w:color="auto"/>
            <w:left w:val="none" w:sz="0" w:space="0" w:color="auto"/>
            <w:bottom w:val="none" w:sz="0" w:space="0" w:color="auto"/>
            <w:right w:val="none" w:sz="0" w:space="0" w:color="auto"/>
          </w:divBdr>
          <w:divsChild>
            <w:div w:id="161161549">
              <w:marLeft w:val="0"/>
              <w:marRight w:val="0"/>
              <w:marTop w:val="0"/>
              <w:marBottom w:val="0"/>
              <w:divBdr>
                <w:top w:val="none" w:sz="0" w:space="0" w:color="auto"/>
                <w:left w:val="none" w:sz="0" w:space="0" w:color="auto"/>
                <w:bottom w:val="none" w:sz="0" w:space="0" w:color="auto"/>
                <w:right w:val="none" w:sz="0" w:space="0" w:color="auto"/>
              </w:divBdr>
            </w:div>
          </w:divsChild>
        </w:div>
        <w:div w:id="1573925855">
          <w:marLeft w:val="0"/>
          <w:marRight w:val="0"/>
          <w:marTop w:val="0"/>
          <w:marBottom w:val="0"/>
          <w:divBdr>
            <w:top w:val="none" w:sz="0" w:space="0" w:color="auto"/>
            <w:left w:val="none" w:sz="0" w:space="0" w:color="auto"/>
            <w:bottom w:val="none" w:sz="0" w:space="0" w:color="auto"/>
            <w:right w:val="none" w:sz="0" w:space="0" w:color="auto"/>
          </w:divBdr>
        </w:div>
        <w:div w:id="290016038">
          <w:marLeft w:val="0"/>
          <w:marRight w:val="0"/>
          <w:marTop w:val="0"/>
          <w:marBottom w:val="0"/>
          <w:divBdr>
            <w:top w:val="none" w:sz="0" w:space="0" w:color="auto"/>
            <w:left w:val="none" w:sz="0" w:space="0" w:color="auto"/>
            <w:bottom w:val="none" w:sz="0" w:space="0" w:color="auto"/>
            <w:right w:val="none" w:sz="0" w:space="0" w:color="auto"/>
          </w:divBdr>
        </w:div>
        <w:div w:id="618336844">
          <w:marLeft w:val="0"/>
          <w:marRight w:val="0"/>
          <w:marTop w:val="0"/>
          <w:marBottom w:val="0"/>
          <w:divBdr>
            <w:top w:val="none" w:sz="0" w:space="0" w:color="auto"/>
            <w:left w:val="none" w:sz="0" w:space="0" w:color="auto"/>
            <w:bottom w:val="none" w:sz="0" w:space="0" w:color="auto"/>
            <w:right w:val="none" w:sz="0" w:space="0" w:color="auto"/>
          </w:divBdr>
          <w:divsChild>
            <w:div w:id="424809387">
              <w:marLeft w:val="0"/>
              <w:marRight w:val="0"/>
              <w:marTop w:val="0"/>
              <w:marBottom w:val="0"/>
              <w:divBdr>
                <w:top w:val="none" w:sz="0" w:space="0" w:color="auto"/>
                <w:left w:val="none" w:sz="0" w:space="0" w:color="auto"/>
                <w:bottom w:val="none" w:sz="0" w:space="0" w:color="auto"/>
                <w:right w:val="none" w:sz="0" w:space="0" w:color="auto"/>
              </w:divBdr>
            </w:div>
          </w:divsChild>
        </w:div>
        <w:div w:id="102383271">
          <w:marLeft w:val="0"/>
          <w:marRight w:val="0"/>
          <w:marTop w:val="0"/>
          <w:marBottom w:val="0"/>
          <w:divBdr>
            <w:top w:val="none" w:sz="0" w:space="0" w:color="auto"/>
            <w:left w:val="none" w:sz="0" w:space="0" w:color="auto"/>
            <w:bottom w:val="none" w:sz="0" w:space="0" w:color="auto"/>
            <w:right w:val="none" w:sz="0" w:space="0" w:color="auto"/>
          </w:divBdr>
        </w:div>
        <w:div w:id="690761297">
          <w:marLeft w:val="0"/>
          <w:marRight w:val="0"/>
          <w:marTop w:val="0"/>
          <w:marBottom w:val="0"/>
          <w:divBdr>
            <w:top w:val="none" w:sz="0" w:space="0" w:color="auto"/>
            <w:left w:val="none" w:sz="0" w:space="0" w:color="auto"/>
            <w:bottom w:val="none" w:sz="0" w:space="0" w:color="auto"/>
            <w:right w:val="none" w:sz="0" w:space="0" w:color="auto"/>
          </w:divBdr>
        </w:div>
        <w:div w:id="696782743">
          <w:marLeft w:val="0"/>
          <w:marRight w:val="0"/>
          <w:marTop w:val="0"/>
          <w:marBottom w:val="0"/>
          <w:divBdr>
            <w:top w:val="none" w:sz="0" w:space="0" w:color="auto"/>
            <w:left w:val="none" w:sz="0" w:space="0" w:color="auto"/>
            <w:bottom w:val="none" w:sz="0" w:space="0" w:color="auto"/>
            <w:right w:val="none" w:sz="0" w:space="0" w:color="auto"/>
          </w:divBdr>
          <w:divsChild>
            <w:div w:id="1899510205">
              <w:marLeft w:val="0"/>
              <w:marRight w:val="0"/>
              <w:marTop w:val="0"/>
              <w:marBottom w:val="0"/>
              <w:divBdr>
                <w:top w:val="none" w:sz="0" w:space="0" w:color="auto"/>
                <w:left w:val="none" w:sz="0" w:space="0" w:color="auto"/>
                <w:bottom w:val="none" w:sz="0" w:space="0" w:color="auto"/>
                <w:right w:val="none" w:sz="0" w:space="0" w:color="auto"/>
              </w:divBdr>
            </w:div>
          </w:divsChild>
        </w:div>
        <w:div w:id="593587849">
          <w:marLeft w:val="0"/>
          <w:marRight w:val="0"/>
          <w:marTop w:val="0"/>
          <w:marBottom w:val="0"/>
          <w:divBdr>
            <w:top w:val="none" w:sz="0" w:space="0" w:color="auto"/>
            <w:left w:val="none" w:sz="0" w:space="0" w:color="auto"/>
            <w:bottom w:val="none" w:sz="0" w:space="0" w:color="auto"/>
            <w:right w:val="none" w:sz="0" w:space="0" w:color="auto"/>
          </w:divBdr>
        </w:div>
        <w:div w:id="840581718">
          <w:marLeft w:val="0"/>
          <w:marRight w:val="0"/>
          <w:marTop w:val="0"/>
          <w:marBottom w:val="0"/>
          <w:divBdr>
            <w:top w:val="none" w:sz="0" w:space="0" w:color="auto"/>
            <w:left w:val="none" w:sz="0" w:space="0" w:color="auto"/>
            <w:bottom w:val="none" w:sz="0" w:space="0" w:color="auto"/>
            <w:right w:val="none" w:sz="0" w:space="0" w:color="auto"/>
          </w:divBdr>
        </w:div>
        <w:div w:id="757597241">
          <w:marLeft w:val="0"/>
          <w:marRight w:val="0"/>
          <w:marTop w:val="0"/>
          <w:marBottom w:val="0"/>
          <w:divBdr>
            <w:top w:val="none" w:sz="0" w:space="0" w:color="auto"/>
            <w:left w:val="none" w:sz="0" w:space="0" w:color="auto"/>
            <w:bottom w:val="none" w:sz="0" w:space="0" w:color="auto"/>
            <w:right w:val="none" w:sz="0" w:space="0" w:color="auto"/>
          </w:divBdr>
          <w:divsChild>
            <w:div w:id="2113934615">
              <w:marLeft w:val="0"/>
              <w:marRight w:val="0"/>
              <w:marTop w:val="0"/>
              <w:marBottom w:val="0"/>
              <w:divBdr>
                <w:top w:val="none" w:sz="0" w:space="0" w:color="auto"/>
                <w:left w:val="none" w:sz="0" w:space="0" w:color="auto"/>
                <w:bottom w:val="none" w:sz="0" w:space="0" w:color="auto"/>
                <w:right w:val="none" w:sz="0" w:space="0" w:color="auto"/>
              </w:divBdr>
            </w:div>
          </w:divsChild>
        </w:div>
        <w:div w:id="2024698279">
          <w:marLeft w:val="0"/>
          <w:marRight w:val="0"/>
          <w:marTop w:val="0"/>
          <w:marBottom w:val="0"/>
          <w:divBdr>
            <w:top w:val="none" w:sz="0" w:space="0" w:color="auto"/>
            <w:left w:val="none" w:sz="0" w:space="0" w:color="auto"/>
            <w:bottom w:val="none" w:sz="0" w:space="0" w:color="auto"/>
            <w:right w:val="none" w:sz="0" w:space="0" w:color="auto"/>
          </w:divBdr>
        </w:div>
        <w:div w:id="873201872">
          <w:marLeft w:val="0"/>
          <w:marRight w:val="0"/>
          <w:marTop w:val="0"/>
          <w:marBottom w:val="0"/>
          <w:divBdr>
            <w:top w:val="none" w:sz="0" w:space="0" w:color="auto"/>
            <w:left w:val="none" w:sz="0" w:space="0" w:color="auto"/>
            <w:bottom w:val="none" w:sz="0" w:space="0" w:color="auto"/>
            <w:right w:val="none" w:sz="0" w:space="0" w:color="auto"/>
          </w:divBdr>
        </w:div>
        <w:div w:id="828206448">
          <w:marLeft w:val="0"/>
          <w:marRight w:val="0"/>
          <w:marTop w:val="0"/>
          <w:marBottom w:val="0"/>
          <w:divBdr>
            <w:top w:val="none" w:sz="0" w:space="0" w:color="auto"/>
            <w:left w:val="none" w:sz="0" w:space="0" w:color="auto"/>
            <w:bottom w:val="none" w:sz="0" w:space="0" w:color="auto"/>
            <w:right w:val="none" w:sz="0" w:space="0" w:color="auto"/>
          </w:divBdr>
          <w:divsChild>
            <w:div w:id="832641731">
              <w:marLeft w:val="0"/>
              <w:marRight w:val="0"/>
              <w:marTop w:val="0"/>
              <w:marBottom w:val="0"/>
              <w:divBdr>
                <w:top w:val="none" w:sz="0" w:space="0" w:color="auto"/>
                <w:left w:val="none" w:sz="0" w:space="0" w:color="auto"/>
                <w:bottom w:val="none" w:sz="0" w:space="0" w:color="auto"/>
                <w:right w:val="none" w:sz="0" w:space="0" w:color="auto"/>
              </w:divBdr>
            </w:div>
          </w:divsChild>
        </w:div>
        <w:div w:id="224491286">
          <w:marLeft w:val="0"/>
          <w:marRight w:val="0"/>
          <w:marTop w:val="0"/>
          <w:marBottom w:val="0"/>
          <w:divBdr>
            <w:top w:val="none" w:sz="0" w:space="0" w:color="auto"/>
            <w:left w:val="none" w:sz="0" w:space="0" w:color="auto"/>
            <w:bottom w:val="none" w:sz="0" w:space="0" w:color="auto"/>
            <w:right w:val="none" w:sz="0" w:space="0" w:color="auto"/>
          </w:divBdr>
        </w:div>
        <w:div w:id="989290864">
          <w:marLeft w:val="0"/>
          <w:marRight w:val="0"/>
          <w:marTop w:val="0"/>
          <w:marBottom w:val="0"/>
          <w:divBdr>
            <w:top w:val="none" w:sz="0" w:space="0" w:color="auto"/>
            <w:left w:val="none" w:sz="0" w:space="0" w:color="auto"/>
            <w:bottom w:val="none" w:sz="0" w:space="0" w:color="auto"/>
            <w:right w:val="none" w:sz="0" w:space="0" w:color="auto"/>
          </w:divBdr>
        </w:div>
        <w:div w:id="1603368342">
          <w:marLeft w:val="0"/>
          <w:marRight w:val="0"/>
          <w:marTop w:val="0"/>
          <w:marBottom w:val="0"/>
          <w:divBdr>
            <w:top w:val="none" w:sz="0" w:space="0" w:color="auto"/>
            <w:left w:val="none" w:sz="0" w:space="0" w:color="auto"/>
            <w:bottom w:val="none" w:sz="0" w:space="0" w:color="auto"/>
            <w:right w:val="none" w:sz="0" w:space="0" w:color="auto"/>
          </w:divBdr>
          <w:divsChild>
            <w:div w:id="837962810">
              <w:marLeft w:val="0"/>
              <w:marRight w:val="0"/>
              <w:marTop w:val="0"/>
              <w:marBottom w:val="0"/>
              <w:divBdr>
                <w:top w:val="none" w:sz="0" w:space="0" w:color="auto"/>
                <w:left w:val="none" w:sz="0" w:space="0" w:color="auto"/>
                <w:bottom w:val="none" w:sz="0" w:space="0" w:color="auto"/>
                <w:right w:val="none" w:sz="0" w:space="0" w:color="auto"/>
              </w:divBdr>
            </w:div>
          </w:divsChild>
        </w:div>
        <w:div w:id="776674635">
          <w:marLeft w:val="0"/>
          <w:marRight w:val="0"/>
          <w:marTop w:val="0"/>
          <w:marBottom w:val="0"/>
          <w:divBdr>
            <w:top w:val="none" w:sz="0" w:space="0" w:color="auto"/>
            <w:left w:val="none" w:sz="0" w:space="0" w:color="auto"/>
            <w:bottom w:val="none" w:sz="0" w:space="0" w:color="auto"/>
            <w:right w:val="none" w:sz="0" w:space="0" w:color="auto"/>
          </w:divBdr>
        </w:div>
        <w:div w:id="1580401379">
          <w:marLeft w:val="0"/>
          <w:marRight w:val="0"/>
          <w:marTop w:val="0"/>
          <w:marBottom w:val="0"/>
          <w:divBdr>
            <w:top w:val="none" w:sz="0" w:space="0" w:color="auto"/>
            <w:left w:val="none" w:sz="0" w:space="0" w:color="auto"/>
            <w:bottom w:val="none" w:sz="0" w:space="0" w:color="auto"/>
            <w:right w:val="none" w:sz="0" w:space="0" w:color="auto"/>
          </w:divBdr>
          <w:divsChild>
            <w:div w:id="1640188485">
              <w:marLeft w:val="0"/>
              <w:marRight w:val="360"/>
              <w:marTop w:val="0"/>
              <w:marBottom w:val="0"/>
              <w:divBdr>
                <w:top w:val="none" w:sz="0" w:space="0" w:color="auto"/>
                <w:left w:val="none" w:sz="0" w:space="0" w:color="auto"/>
                <w:bottom w:val="none" w:sz="0" w:space="0" w:color="auto"/>
                <w:right w:val="none" w:sz="0" w:space="0" w:color="auto"/>
              </w:divBdr>
            </w:div>
          </w:divsChild>
        </w:div>
        <w:div w:id="574321663">
          <w:marLeft w:val="0"/>
          <w:marRight w:val="0"/>
          <w:marTop w:val="0"/>
          <w:marBottom w:val="0"/>
          <w:divBdr>
            <w:top w:val="none" w:sz="0" w:space="0" w:color="auto"/>
            <w:left w:val="none" w:sz="0" w:space="0" w:color="auto"/>
            <w:bottom w:val="none" w:sz="0" w:space="0" w:color="auto"/>
            <w:right w:val="none" w:sz="0" w:space="0" w:color="auto"/>
          </w:divBdr>
          <w:divsChild>
            <w:div w:id="1421562483">
              <w:marLeft w:val="0"/>
              <w:marRight w:val="0"/>
              <w:marTop w:val="0"/>
              <w:marBottom w:val="0"/>
              <w:divBdr>
                <w:top w:val="none" w:sz="0" w:space="0" w:color="auto"/>
                <w:left w:val="none" w:sz="0" w:space="0" w:color="auto"/>
                <w:bottom w:val="none" w:sz="0" w:space="0" w:color="auto"/>
                <w:right w:val="none" w:sz="0" w:space="0" w:color="auto"/>
              </w:divBdr>
            </w:div>
          </w:divsChild>
        </w:div>
        <w:div w:id="866452867">
          <w:marLeft w:val="0"/>
          <w:marRight w:val="0"/>
          <w:marTop w:val="0"/>
          <w:marBottom w:val="0"/>
          <w:divBdr>
            <w:top w:val="none" w:sz="0" w:space="0" w:color="auto"/>
            <w:left w:val="none" w:sz="0" w:space="0" w:color="auto"/>
            <w:bottom w:val="none" w:sz="0" w:space="0" w:color="auto"/>
            <w:right w:val="none" w:sz="0" w:space="0" w:color="auto"/>
          </w:divBdr>
        </w:div>
        <w:div w:id="165444505">
          <w:marLeft w:val="0"/>
          <w:marRight w:val="0"/>
          <w:marTop w:val="0"/>
          <w:marBottom w:val="0"/>
          <w:divBdr>
            <w:top w:val="none" w:sz="0" w:space="0" w:color="auto"/>
            <w:left w:val="none" w:sz="0" w:space="0" w:color="auto"/>
            <w:bottom w:val="none" w:sz="0" w:space="0" w:color="auto"/>
            <w:right w:val="none" w:sz="0" w:space="0" w:color="auto"/>
          </w:divBdr>
        </w:div>
        <w:div w:id="1573462040">
          <w:marLeft w:val="0"/>
          <w:marRight w:val="0"/>
          <w:marTop w:val="0"/>
          <w:marBottom w:val="0"/>
          <w:divBdr>
            <w:top w:val="none" w:sz="0" w:space="0" w:color="auto"/>
            <w:left w:val="none" w:sz="0" w:space="0" w:color="auto"/>
            <w:bottom w:val="none" w:sz="0" w:space="0" w:color="auto"/>
            <w:right w:val="none" w:sz="0" w:space="0" w:color="auto"/>
          </w:divBdr>
          <w:divsChild>
            <w:div w:id="1028946037">
              <w:marLeft w:val="0"/>
              <w:marRight w:val="0"/>
              <w:marTop w:val="0"/>
              <w:marBottom w:val="0"/>
              <w:divBdr>
                <w:top w:val="none" w:sz="0" w:space="0" w:color="auto"/>
                <w:left w:val="none" w:sz="0" w:space="0" w:color="auto"/>
                <w:bottom w:val="none" w:sz="0" w:space="0" w:color="auto"/>
                <w:right w:val="none" w:sz="0" w:space="0" w:color="auto"/>
              </w:divBdr>
            </w:div>
          </w:divsChild>
        </w:div>
        <w:div w:id="1428381062">
          <w:marLeft w:val="0"/>
          <w:marRight w:val="0"/>
          <w:marTop w:val="0"/>
          <w:marBottom w:val="0"/>
          <w:divBdr>
            <w:top w:val="none" w:sz="0" w:space="0" w:color="auto"/>
            <w:left w:val="none" w:sz="0" w:space="0" w:color="auto"/>
            <w:bottom w:val="none" w:sz="0" w:space="0" w:color="auto"/>
            <w:right w:val="none" w:sz="0" w:space="0" w:color="auto"/>
          </w:divBdr>
        </w:div>
        <w:div w:id="2074161302">
          <w:marLeft w:val="0"/>
          <w:marRight w:val="0"/>
          <w:marTop w:val="0"/>
          <w:marBottom w:val="0"/>
          <w:divBdr>
            <w:top w:val="none" w:sz="0" w:space="0" w:color="auto"/>
            <w:left w:val="none" w:sz="0" w:space="0" w:color="auto"/>
            <w:bottom w:val="none" w:sz="0" w:space="0" w:color="auto"/>
            <w:right w:val="none" w:sz="0" w:space="0" w:color="auto"/>
          </w:divBdr>
        </w:div>
        <w:div w:id="2013799970">
          <w:marLeft w:val="0"/>
          <w:marRight w:val="0"/>
          <w:marTop w:val="0"/>
          <w:marBottom w:val="0"/>
          <w:divBdr>
            <w:top w:val="none" w:sz="0" w:space="0" w:color="auto"/>
            <w:left w:val="none" w:sz="0" w:space="0" w:color="auto"/>
            <w:bottom w:val="none" w:sz="0" w:space="0" w:color="auto"/>
            <w:right w:val="none" w:sz="0" w:space="0" w:color="auto"/>
          </w:divBdr>
        </w:div>
        <w:div w:id="838931295">
          <w:marLeft w:val="0"/>
          <w:marRight w:val="0"/>
          <w:marTop w:val="0"/>
          <w:marBottom w:val="0"/>
          <w:divBdr>
            <w:top w:val="none" w:sz="0" w:space="0" w:color="auto"/>
            <w:left w:val="none" w:sz="0" w:space="0" w:color="auto"/>
            <w:bottom w:val="none" w:sz="0" w:space="0" w:color="auto"/>
            <w:right w:val="none" w:sz="0" w:space="0" w:color="auto"/>
          </w:divBdr>
          <w:divsChild>
            <w:div w:id="1812747808">
              <w:marLeft w:val="0"/>
              <w:marRight w:val="0"/>
              <w:marTop w:val="0"/>
              <w:marBottom w:val="0"/>
              <w:divBdr>
                <w:top w:val="none" w:sz="0" w:space="0" w:color="auto"/>
                <w:left w:val="none" w:sz="0" w:space="0" w:color="auto"/>
                <w:bottom w:val="none" w:sz="0" w:space="0" w:color="auto"/>
                <w:right w:val="none" w:sz="0" w:space="0" w:color="auto"/>
              </w:divBdr>
            </w:div>
          </w:divsChild>
        </w:div>
        <w:div w:id="547110260">
          <w:marLeft w:val="0"/>
          <w:marRight w:val="0"/>
          <w:marTop w:val="0"/>
          <w:marBottom w:val="0"/>
          <w:divBdr>
            <w:top w:val="none" w:sz="0" w:space="0" w:color="auto"/>
            <w:left w:val="none" w:sz="0" w:space="0" w:color="auto"/>
            <w:bottom w:val="none" w:sz="0" w:space="0" w:color="auto"/>
            <w:right w:val="none" w:sz="0" w:space="0" w:color="auto"/>
          </w:divBdr>
        </w:div>
        <w:div w:id="1036273497">
          <w:marLeft w:val="0"/>
          <w:marRight w:val="0"/>
          <w:marTop w:val="0"/>
          <w:marBottom w:val="0"/>
          <w:divBdr>
            <w:top w:val="none" w:sz="0" w:space="0" w:color="auto"/>
            <w:left w:val="none" w:sz="0" w:space="0" w:color="auto"/>
            <w:bottom w:val="none" w:sz="0" w:space="0" w:color="auto"/>
            <w:right w:val="none" w:sz="0" w:space="0" w:color="auto"/>
          </w:divBdr>
          <w:divsChild>
            <w:div w:id="819230706">
              <w:marLeft w:val="0"/>
              <w:marRight w:val="360"/>
              <w:marTop w:val="0"/>
              <w:marBottom w:val="0"/>
              <w:divBdr>
                <w:top w:val="none" w:sz="0" w:space="0" w:color="auto"/>
                <w:left w:val="none" w:sz="0" w:space="0" w:color="auto"/>
                <w:bottom w:val="none" w:sz="0" w:space="0" w:color="auto"/>
                <w:right w:val="none" w:sz="0" w:space="0" w:color="auto"/>
              </w:divBdr>
            </w:div>
          </w:divsChild>
        </w:div>
        <w:div w:id="924534314">
          <w:marLeft w:val="0"/>
          <w:marRight w:val="0"/>
          <w:marTop w:val="0"/>
          <w:marBottom w:val="0"/>
          <w:divBdr>
            <w:top w:val="none" w:sz="0" w:space="0" w:color="auto"/>
            <w:left w:val="none" w:sz="0" w:space="0" w:color="auto"/>
            <w:bottom w:val="none" w:sz="0" w:space="0" w:color="auto"/>
            <w:right w:val="none" w:sz="0" w:space="0" w:color="auto"/>
          </w:divBdr>
          <w:divsChild>
            <w:div w:id="1008019136">
              <w:marLeft w:val="0"/>
              <w:marRight w:val="0"/>
              <w:marTop w:val="0"/>
              <w:marBottom w:val="0"/>
              <w:divBdr>
                <w:top w:val="none" w:sz="0" w:space="0" w:color="auto"/>
                <w:left w:val="none" w:sz="0" w:space="0" w:color="auto"/>
                <w:bottom w:val="none" w:sz="0" w:space="0" w:color="auto"/>
                <w:right w:val="none" w:sz="0" w:space="0" w:color="auto"/>
              </w:divBdr>
            </w:div>
          </w:divsChild>
        </w:div>
        <w:div w:id="1503541556">
          <w:marLeft w:val="0"/>
          <w:marRight w:val="0"/>
          <w:marTop w:val="0"/>
          <w:marBottom w:val="0"/>
          <w:divBdr>
            <w:top w:val="none" w:sz="0" w:space="0" w:color="auto"/>
            <w:left w:val="none" w:sz="0" w:space="0" w:color="auto"/>
            <w:bottom w:val="none" w:sz="0" w:space="0" w:color="auto"/>
            <w:right w:val="none" w:sz="0" w:space="0" w:color="auto"/>
          </w:divBdr>
        </w:div>
        <w:div w:id="760374673">
          <w:marLeft w:val="0"/>
          <w:marRight w:val="0"/>
          <w:marTop w:val="0"/>
          <w:marBottom w:val="0"/>
          <w:divBdr>
            <w:top w:val="none" w:sz="0" w:space="0" w:color="auto"/>
            <w:left w:val="none" w:sz="0" w:space="0" w:color="auto"/>
            <w:bottom w:val="none" w:sz="0" w:space="0" w:color="auto"/>
            <w:right w:val="none" w:sz="0" w:space="0" w:color="auto"/>
          </w:divBdr>
          <w:divsChild>
            <w:div w:id="523787815">
              <w:marLeft w:val="0"/>
              <w:marRight w:val="360"/>
              <w:marTop w:val="0"/>
              <w:marBottom w:val="0"/>
              <w:divBdr>
                <w:top w:val="none" w:sz="0" w:space="0" w:color="auto"/>
                <w:left w:val="none" w:sz="0" w:space="0" w:color="auto"/>
                <w:bottom w:val="none" w:sz="0" w:space="0" w:color="auto"/>
                <w:right w:val="none" w:sz="0" w:space="0" w:color="auto"/>
              </w:divBdr>
            </w:div>
          </w:divsChild>
        </w:div>
        <w:div w:id="1719624208">
          <w:marLeft w:val="0"/>
          <w:marRight w:val="0"/>
          <w:marTop w:val="0"/>
          <w:marBottom w:val="0"/>
          <w:divBdr>
            <w:top w:val="none" w:sz="0" w:space="0" w:color="auto"/>
            <w:left w:val="none" w:sz="0" w:space="0" w:color="auto"/>
            <w:bottom w:val="none" w:sz="0" w:space="0" w:color="auto"/>
            <w:right w:val="none" w:sz="0" w:space="0" w:color="auto"/>
          </w:divBdr>
          <w:divsChild>
            <w:div w:id="581722432">
              <w:marLeft w:val="0"/>
              <w:marRight w:val="0"/>
              <w:marTop w:val="0"/>
              <w:marBottom w:val="0"/>
              <w:divBdr>
                <w:top w:val="none" w:sz="0" w:space="0" w:color="auto"/>
                <w:left w:val="none" w:sz="0" w:space="0" w:color="auto"/>
                <w:bottom w:val="none" w:sz="0" w:space="0" w:color="auto"/>
                <w:right w:val="none" w:sz="0" w:space="0" w:color="auto"/>
              </w:divBdr>
            </w:div>
          </w:divsChild>
        </w:div>
        <w:div w:id="568006023">
          <w:marLeft w:val="0"/>
          <w:marRight w:val="0"/>
          <w:marTop w:val="0"/>
          <w:marBottom w:val="0"/>
          <w:divBdr>
            <w:top w:val="none" w:sz="0" w:space="0" w:color="auto"/>
            <w:left w:val="none" w:sz="0" w:space="0" w:color="auto"/>
            <w:bottom w:val="none" w:sz="0" w:space="0" w:color="auto"/>
            <w:right w:val="none" w:sz="0" w:space="0" w:color="auto"/>
          </w:divBdr>
        </w:div>
        <w:div w:id="1502769348">
          <w:marLeft w:val="0"/>
          <w:marRight w:val="0"/>
          <w:marTop w:val="0"/>
          <w:marBottom w:val="0"/>
          <w:divBdr>
            <w:top w:val="none" w:sz="0" w:space="0" w:color="auto"/>
            <w:left w:val="none" w:sz="0" w:space="0" w:color="auto"/>
            <w:bottom w:val="none" w:sz="0" w:space="0" w:color="auto"/>
            <w:right w:val="none" w:sz="0" w:space="0" w:color="auto"/>
          </w:divBdr>
        </w:div>
        <w:div w:id="707336080">
          <w:marLeft w:val="0"/>
          <w:marRight w:val="0"/>
          <w:marTop w:val="0"/>
          <w:marBottom w:val="0"/>
          <w:divBdr>
            <w:top w:val="none" w:sz="0" w:space="0" w:color="auto"/>
            <w:left w:val="none" w:sz="0" w:space="0" w:color="auto"/>
            <w:bottom w:val="none" w:sz="0" w:space="0" w:color="auto"/>
            <w:right w:val="none" w:sz="0" w:space="0" w:color="auto"/>
          </w:divBdr>
          <w:divsChild>
            <w:div w:id="795954773">
              <w:marLeft w:val="0"/>
              <w:marRight w:val="0"/>
              <w:marTop w:val="0"/>
              <w:marBottom w:val="0"/>
              <w:divBdr>
                <w:top w:val="none" w:sz="0" w:space="0" w:color="auto"/>
                <w:left w:val="none" w:sz="0" w:space="0" w:color="auto"/>
                <w:bottom w:val="none" w:sz="0" w:space="0" w:color="auto"/>
                <w:right w:val="none" w:sz="0" w:space="0" w:color="auto"/>
              </w:divBdr>
            </w:div>
          </w:divsChild>
        </w:div>
        <w:div w:id="1903518564">
          <w:marLeft w:val="0"/>
          <w:marRight w:val="0"/>
          <w:marTop w:val="0"/>
          <w:marBottom w:val="0"/>
          <w:divBdr>
            <w:top w:val="none" w:sz="0" w:space="0" w:color="auto"/>
            <w:left w:val="none" w:sz="0" w:space="0" w:color="auto"/>
            <w:bottom w:val="none" w:sz="0" w:space="0" w:color="auto"/>
            <w:right w:val="none" w:sz="0" w:space="0" w:color="auto"/>
          </w:divBdr>
        </w:div>
        <w:div w:id="335764477">
          <w:marLeft w:val="0"/>
          <w:marRight w:val="0"/>
          <w:marTop w:val="0"/>
          <w:marBottom w:val="0"/>
          <w:divBdr>
            <w:top w:val="none" w:sz="0" w:space="0" w:color="auto"/>
            <w:left w:val="none" w:sz="0" w:space="0" w:color="auto"/>
            <w:bottom w:val="none" w:sz="0" w:space="0" w:color="auto"/>
            <w:right w:val="none" w:sz="0" w:space="0" w:color="auto"/>
          </w:divBdr>
        </w:div>
        <w:div w:id="1544558775">
          <w:marLeft w:val="0"/>
          <w:marRight w:val="0"/>
          <w:marTop w:val="0"/>
          <w:marBottom w:val="0"/>
          <w:divBdr>
            <w:top w:val="none" w:sz="0" w:space="0" w:color="auto"/>
            <w:left w:val="none" w:sz="0" w:space="0" w:color="auto"/>
            <w:bottom w:val="none" w:sz="0" w:space="0" w:color="auto"/>
            <w:right w:val="none" w:sz="0" w:space="0" w:color="auto"/>
          </w:divBdr>
          <w:divsChild>
            <w:div w:id="196241484">
              <w:marLeft w:val="0"/>
              <w:marRight w:val="0"/>
              <w:marTop w:val="0"/>
              <w:marBottom w:val="0"/>
              <w:divBdr>
                <w:top w:val="none" w:sz="0" w:space="0" w:color="auto"/>
                <w:left w:val="none" w:sz="0" w:space="0" w:color="auto"/>
                <w:bottom w:val="none" w:sz="0" w:space="0" w:color="auto"/>
                <w:right w:val="none" w:sz="0" w:space="0" w:color="auto"/>
              </w:divBdr>
            </w:div>
          </w:divsChild>
        </w:div>
        <w:div w:id="1008949813">
          <w:marLeft w:val="0"/>
          <w:marRight w:val="0"/>
          <w:marTop w:val="0"/>
          <w:marBottom w:val="0"/>
          <w:divBdr>
            <w:top w:val="none" w:sz="0" w:space="0" w:color="auto"/>
            <w:left w:val="none" w:sz="0" w:space="0" w:color="auto"/>
            <w:bottom w:val="none" w:sz="0" w:space="0" w:color="auto"/>
            <w:right w:val="none" w:sz="0" w:space="0" w:color="auto"/>
          </w:divBdr>
        </w:div>
        <w:div w:id="976684365">
          <w:marLeft w:val="0"/>
          <w:marRight w:val="0"/>
          <w:marTop w:val="0"/>
          <w:marBottom w:val="0"/>
          <w:divBdr>
            <w:top w:val="none" w:sz="0" w:space="0" w:color="auto"/>
            <w:left w:val="none" w:sz="0" w:space="0" w:color="auto"/>
            <w:bottom w:val="none" w:sz="0" w:space="0" w:color="auto"/>
            <w:right w:val="none" w:sz="0" w:space="0" w:color="auto"/>
          </w:divBdr>
        </w:div>
        <w:div w:id="1865361807">
          <w:marLeft w:val="0"/>
          <w:marRight w:val="0"/>
          <w:marTop w:val="0"/>
          <w:marBottom w:val="0"/>
          <w:divBdr>
            <w:top w:val="none" w:sz="0" w:space="0" w:color="auto"/>
            <w:left w:val="none" w:sz="0" w:space="0" w:color="auto"/>
            <w:bottom w:val="none" w:sz="0" w:space="0" w:color="auto"/>
            <w:right w:val="none" w:sz="0" w:space="0" w:color="auto"/>
          </w:divBdr>
          <w:divsChild>
            <w:div w:id="1367485446">
              <w:marLeft w:val="0"/>
              <w:marRight w:val="0"/>
              <w:marTop w:val="0"/>
              <w:marBottom w:val="0"/>
              <w:divBdr>
                <w:top w:val="none" w:sz="0" w:space="0" w:color="auto"/>
                <w:left w:val="none" w:sz="0" w:space="0" w:color="auto"/>
                <w:bottom w:val="none" w:sz="0" w:space="0" w:color="auto"/>
                <w:right w:val="none" w:sz="0" w:space="0" w:color="auto"/>
              </w:divBdr>
            </w:div>
          </w:divsChild>
        </w:div>
        <w:div w:id="1918128725">
          <w:marLeft w:val="0"/>
          <w:marRight w:val="0"/>
          <w:marTop w:val="0"/>
          <w:marBottom w:val="0"/>
          <w:divBdr>
            <w:top w:val="none" w:sz="0" w:space="0" w:color="auto"/>
            <w:left w:val="none" w:sz="0" w:space="0" w:color="auto"/>
            <w:bottom w:val="none" w:sz="0" w:space="0" w:color="auto"/>
            <w:right w:val="none" w:sz="0" w:space="0" w:color="auto"/>
          </w:divBdr>
        </w:div>
        <w:div w:id="727609643">
          <w:marLeft w:val="0"/>
          <w:marRight w:val="0"/>
          <w:marTop w:val="0"/>
          <w:marBottom w:val="0"/>
          <w:divBdr>
            <w:top w:val="none" w:sz="0" w:space="0" w:color="auto"/>
            <w:left w:val="none" w:sz="0" w:space="0" w:color="auto"/>
            <w:bottom w:val="none" w:sz="0" w:space="0" w:color="auto"/>
            <w:right w:val="none" w:sz="0" w:space="0" w:color="auto"/>
          </w:divBdr>
        </w:div>
        <w:div w:id="442965076">
          <w:marLeft w:val="0"/>
          <w:marRight w:val="0"/>
          <w:marTop w:val="0"/>
          <w:marBottom w:val="0"/>
          <w:divBdr>
            <w:top w:val="none" w:sz="0" w:space="0" w:color="auto"/>
            <w:left w:val="none" w:sz="0" w:space="0" w:color="auto"/>
            <w:bottom w:val="none" w:sz="0" w:space="0" w:color="auto"/>
            <w:right w:val="none" w:sz="0" w:space="0" w:color="auto"/>
          </w:divBdr>
          <w:divsChild>
            <w:div w:id="511068102">
              <w:marLeft w:val="0"/>
              <w:marRight w:val="0"/>
              <w:marTop w:val="0"/>
              <w:marBottom w:val="0"/>
              <w:divBdr>
                <w:top w:val="none" w:sz="0" w:space="0" w:color="auto"/>
                <w:left w:val="none" w:sz="0" w:space="0" w:color="auto"/>
                <w:bottom w:val="none" w:sz="0" w:space="0" w:color="auto"/>
                <w:right w:val="none" w:sz="0" w:space="0" w:color="auto"/>
              </w:divBdr>
            </w:div>
          </w:divsChild>
        </w:div>
        <w:div w:id="1446608789">
          <w:marLeft w:val="0"/>
          <w:marRight w:val="0"/>
          <w:marTop w:val="0"/>
          <w:marBottom w:val="0"/>
          <w:divBdr>
            <w:top w:val="none" w:sz="0" w:space="0" w:color="auto"/>
            <w:left w:val="none" w:sz="0" w:space="0" w:color="auto"/>
            <w:bottom w:val="none" w:sz="0" w:space="0" w:color="auto"/>
            <w:right w:val="none" w:sz="0" w:space="0" w:color="auto"/>
          </w:divBdr>
        </w:div>
        <w:div w:id="1659263049">
          <w:marLeft w:val="0"/>
          <w:marRight w:val="0"/>
          <w:marTop w:val="0"/>
          <w:marBottom w:val="0"/>
          <w:divBdr>
            <w:top w:val="none" w:sz="0" w:space="0" w:color="auto"/>
            <w:left w:val="none" w:sz="0" w:space="0" w:color="auto"/>
            <w:bottom w:val="none" w:sz="0" w:space="0" w:color="auto"/>
            <w:right w:val="none" w:sz="0" w:space="0" w:color="auto"/>
          </w:divBdr>
          <w:divsChild>
            <w:div w:id="856652094">
              <w:marLeft w:val="0"/>
              <w:marRight w:val="360"/>
              <w:marTop w:val="0"/>
              <w:marBottom w:val="0"/>
              <w:divBdr>
                <w:top w:val="none" w:sz="0" w:space="0" w:color="auto"/>
                <w:left w:val="none" w:sz="0" w:space="0" w:color="auto"/>
                <w:bottom w:val="none" w:sz="0" w:space="0" w:color="auto"/>
                <w:right w:val="none" w:sz="0" w:space="0" w:color="auto"/>
              </w:divBdr>
            </w:div>
          </w:divsChild>
        </w:div>
        <w:div w:id="1581475867">
          <w:marLeft w:val="0"/>
          <w:marRight w:val="0"/>
          <w:marTop w:val="0"/>
          <w:marBottom w:val="0"/>
          <w:divBdr>
            <w:top w:val="none" w:sz="0" w:space="0" w:color="auto"/>
            <w:left w:val="none" w:sz="0" w:space="0" w:color="auto"/>
            <w:bottom w:val="none" w:sz="0" w:space="0" w:color="auto"/>
            <w:right w:val="none" w:sz="0" w:space="0" w:color="auto"/>
          </w:divBdr>
          <w:divsChild>
            <w:div w:id="495725797">
              <w:marLeft w:val="0"/>
              <w:marRight w:val="0"/>
              <w:marTop w:val="0"/>
              <w:marBottom w:val="0"/>
              <w:divBdr>
                <w:top w:val="none" w:sz="0" w:space="0" w:color="auto"/>
                <w:left w:val="none" w:sz="0" w:space="0" w:color="auto"/>
                <w:bottom w:val="none" w:sz="0" w:space="0" w:color="auto"/>
                <w:right w:val="none" w:sz="0" w:space="0" w:color="auto"/>
              </w:divBdr>
            </w:div>
          </w:divsChild>
        </w:div>
        <w:div w:id="107548477">
          <w:marLeft w:val="0"/>
          <w:marRight w:val="0"/>
          <w:marTop w:val="0"/>
          <w:marBottom w:val="0"/>
          <w:divBdr>
            <w:top w:val="none" w:sz="0" w:space="0" w:color="auto"/>
            <w:left w:val="none" w:sz="0" w:space="0" w:color="auto"/>
            <w:bottom w:val="none" w:sz="0" w:space="0" w:color="auto"/>
            <w:right w:val="none" w:sz="0" w:space="0" w:color="auto"/>
          </w:divBdr>
        </w:div>
        <w:div w:id="366372101">
          <w:marLeft w:val="0"/>
          <w:marRight w:val="0"/>
          <w:marTop w:val="0"/>
          <w:marBottom w:val="0"/>
          <w:divBdr>
            <w:top w:val="none" w:sz="0" w:space="0" w:color="auto"/>
            <w:left w:val="none" w:sz="0" w:space="0" w:color="auto"/>
            <w:bottom w:val="none" w:sz="0" w:space="0" w:color="auto"/>
            <w:right w:val="none" w:sz="0" w:space="0" w:color="auto"/>
          </w:divBdr>
        </w:div>
        <w:div w:id="245964807">
          <w:marLeft w:val="0"/>
          <w:marRight w:val="0"/>
          <w:marTop w:val="0"/>
          <w:marBottom w:val="0"/>
          <w:divBdr>
            <w:top w:val="none" w:sz="0" w:space="0" w:color="auto"/>
            <w:left w:val="none" w:sz="0" w:space="0" w:color="auto"/>
            <w:bottom w:val="none" w:sz="0" w:space="0" w:color="auto"/>
            <w:right w:val="none" w:sz="0" w:space="0" w:color="auto"/>
          </w:divBdr>
        </w:div>
        <w:div w:id="1342469687">
          <w:marLeft w:val="0"/>
          <w:marRight w:val="0"/>
          <w:marTop w:val="0"/>
          <w:marBottom w:val="0"/>
          <w:divBdr>
            <w:top w:val="none" w:sz="0" w:space="0" w:color="auto"/>
            <w:left w:val="none" w:sz="0" w:space="0" w:color="auto"/>
            <w:bottom w:val="none" w:sz="0" w:space="0" w:color="auto"/>
            <w:right w:val="none" w:sz="0" w:space="0" w:color="auto"/>
          </w:divBdr>
          <w:divsChild>
            <w:div w:id="1143353696">
              <w:marLeft w:val="0"/>
              <w:marRight w:val="0"/>
              <w:marTop w:val="0"/>
              <w:marBottom w:val="0"/>
              <w:divBdr>
                <w:top w:val="none" w:sz="0" w:space="0" w:color="auto"/>
                <w:left w:val="none" w:sz="0" w:space="0" w:color="auto"/>
                <w:bottom w:val="none" w:sz="0" w:space="0" w:color="auto"/>
                <w:right w:val="none" w:sz="0" w:space="0" w:color="auto"/>
              </w:divBdr>
            </w:div>
          </w:divsChild>
        </w:div>
        <w:div w:id="1263952148">
          <w:marLeft w:val="0"/>
          <w:marRight w:val="0"/>
          <w:marTop w:val="0"/>
          <w:marBottom w:val="0"/>
          <w:divBdr>
            <w:top w:val="none" w:sz="0" w:space="0" w:color="auto"/>
            <w:left w:val="none" w:sz="0" w:space="0" w:color="auto"/>
            <w:bottom w:val="none" w:sz="0" w:space="0" w:color="auto"/>
            <w:right w:val="none" w:sz="0" w:space="0" w:color="auto"/>
          </w:divBdr>
        </w:div>
        <w:div w:id="1564102350">
          <w:marLeft w:val="0"/>
          <w:marRight w:val="0"/>
          <w:marTop w:val="0"/>
          <w:marBottom w:val="0"/>
          <w:divBdr>
            <w:top w:val="none" w:sz="0" w:space="0" w:color="auto"/>
            <w:left w:val="none" w:sz="0" w:space="0" w:color="auto"/>
            <w:bottom w:val="none" w:sz="0" w:space="0" w:color="auto"/>
            <w:right w:val="none" w:sz="0" w:space="0" w:color="auto"/>
          </w:divBdr>
        </w:div>
        <w:div w:id="1476487269">
          <w:marLeft w:val="0"/>
          <w:marRight w:val="0"/>
          <w:marTop w:val="0"/>
          <w:marBottom w:val="0"/>
          <w:divBdr>
            <w:top w:val="none" w:sz="0" w:space="0" w:color="auto"/>
            <w:left w:val="none" w:sz="0" w:space="0" w:color="auto"/>
            <w:bottom w:val="none" w:sz="0" w:space="0" w:color="auto"/>
            <w:right w:val="none" w:sz="0" w:space="0" w:color="auto"/>
          </w:divBdr>
        </w:div>
        <w:div w:id="1889340781">
          <w:marLeft w:val="0"/>
          <w:marRight w:val="0"/>
          <w:marTop w:val="0"/>
          <w:marBottom w:val="0"/>
          <w:divBdr>
            <w:top w:val="none" w:sz="0" w:space="0" w:color="auto"/>
            <w:left w:val="none" w:sz="0" w:space="0" w:color="auto"/>
            <w:bottom w:val="none" w:sz="0" w:space="0" w:color="auto"/>
            <w:right w:val="none" w:sz="0" w:space="0" w:color="auto"/>
          </w:divBdr>
          <w:divsChild>
            <w:div w:id="261030098">
              <w:marLeft w:val="0"/>
              <w:marRight w:val="0"/>
              <w:marTop w:val="0"/>
              <w:marBottom w:val="0"/>
              <w:divBdr>
                <w:top w:val="none" w:sz="0" w:space="0" w:color="auto"/>
                <w:left w:val="none" w:sz="0" w:space="0" w:color="auto"/>
                <w:bottom w:val="none" w:sz="0" w:space="0" w:color="auto"/>
                <w:right w:val="none" w:sz="0" w:space="0" w:color="auto"/>
              </w:divBdr>
            </w:div>
          </w:divsChild>
        </w:div>
        <w:div w:id="644941421">
          <w:marLeft w:val="0"/>
          <w:marRight w:val="0"/>
          <w:marTop w:val="0"/>
          <w:marBottom w:val="0"/>
          <w:divBdr>
            <w:top w:val="none" w:sz="0" w:space="0" w:color="auto"/>
            <w:left w:val="none" w:sz="0" w:space="0" w:color="auto"/>
            <w:bottom w:val="none" w:sz="0" w:space="0" w:color="auto"/>
            <w:right w:val="none" w:sz="0" w:space="0" w:color="auto"/>
          </w:divBdr>
        </w:div>
        <w:div w:id="398938298">
          <w:marLeft w:val="0"/>
          <w:marRight w:val="0"/>
          <w:marTop w:val="0"/>
          <w:marBottom w:val="0"/>
          <w:divBdr>
            <w:top w:val="none" w:sz="0" w:space="0" w:color="auto"/>
            <w:left w:val="none" w:sz="0" w:space="0" w:color="auto"/>
            <w:bottom w:val="none" w:sz="0" w:space="0" w:color="auto"/>
            <w:right w:val="none" w:sz="0" w:space="0" w:color="auto"/>
          </w:divBdr>
        </w:div>
        <w:div w:id="17632402">
          <w:marLeft w:val="0"/>
          <w:marRight w:val="0"/>
          <w:marTop w:val="0"/>
          <w:marBottom w:val="0"/>
          <w:divBdr>
            <w:top w:val="none" w:sz="0" w:space="0" w:color="auto"/>
            <w:left w:val="none" w:sz="0" w:space="0" w:color="auto"/>
            <w:bottom w:val="none" w:sz="0" w:space="0" w:color="auto"/>
            <w:right w:val="none" w:sz="0" w:space="0" w:color="auto"/>
          </w:divBdr>
          <w:divsChild>
            <w:div w:id="346447378">
              <w:marLeft w:val="0"/>
              <w:marRight w:val="0"/>
              <w:marTop w:val="0"/>
              <w:marBottom w:val="0"/>
              <w:divBdr>
                <w:top w:val="none" w:sz="0" w:space="0" w:color="auto"/>
                <w:left w:val="none" w:sz="0" w:space="0" w:color="auto"/>
                <w:bottom w:val="none" w:sz="0" w:space="0" w:color="auto"/>
                <w:right w:val="none" w:sz="0" w:space="0" w:color="auto"/>
              </w:divBdr>
            </w:div>
          </w:divsChild>
        </w:div>
        <w:div w:id="1357191428">
          <w:marLeft w:val="0"/>
          <w:marRight w:val="0"/>
          <w:marTop w:val="0"/>
          <w:marBottom w:val="0"/>
          <w:divBdr>
            <w:top w:val="none" w:sz="0" w:space="0" w:color="auto"/>
            <w:left w:val="none" w:sz="0" w:space="0" w:color="auto"/>
            <w:bottom w:val="none" w:sz="0" w:space="0" w:color="auto"/>
            <w:right w:val="none" w:sz="0" w:space="0" w:color="auto"/>
          </w:divBdr>
        </w:div>
        <w:div w:id="1166632340">
          <w:marLeft w:val="0"/>
          <w:marRight w:val="0"/>
          <w:marTop w:val="0"/>
          <w:marBottom w:val="0"/>
          <w:divBdr>
            <w:top w:val="none" w:sz="0" w:space="0" w:color="auto"/>
            <w:left w:val="none" w:sz="0" w:space="0" w:color="auto"/>
            <w:bottom w:val="none" w:sz="0" w:space="0" w:color="auto"/>
            <w:right w:val="none" w:sz="0" w:space="0" w:color="auto"/>
          </w:divBdr>
        </w:div>
        <w:div w:id="289093062">
          <w:marLeft w:val="0"/>
          <w:marRight w:val="0"/>
          <w:marTop w:val="0"/>
          <w:marBottom w:val="0"/>
          <w:divBdr>
            <w:top w:val="none" w:sz="0" w:space="0" w:color="auto"/>
            <w:left w:val="none" w:sz="0" w:space="0" w:color="auto"/>
            <w:bottom w:val="none" w:sz="0" w:space="0" w:color="auto"/>
            <w:right w:val="none" w:sz="0" w:space="0" w:color="auto"/>
          </w:divBdr>
        </w:div>
        <w:div w:id="705330436">
          <w:marLeft w:val="0"/>
          <w:marRight w:val="0"/>
          <w:marTop w:val="0"/>
          <w:marBottom w:val="0"/>
          <w:divBdr>
            <w:top w:val="none" w:sz="0" w:space="0" w:color="auto"/>
            <w:left w:val="none" w:sz="0" w:space="0" w:color="auto"/>
            <w:bottom w:val="none" w:sz="0" w:space="0" w:color="auto"/>
            <w:right w:val="none" w:sz="0" w:space="0" w:color="auto"/>
          </w:divBdr>
          <w:divsChild>
            <w:div w:id="371424276">
              <w:marLeft w:val="0"/>
              <w:marRight w:val="0"/>
              <w:marTop w:val="0"/>
              <w:marBottom w:val="0"/>
              <w:divBdr>
                <w:top w:val="none" w:sz="0" w:space="0" w:color="auto"/>
                <w:left w:val="none" w:sz="0" w:space="0" w:color="auto"/>
                <w:bottom w:val="none" w:sz="0" w:space="0" w:color="auto"/>
                <w:right w:val="none" w:sz="0" w:space="0" w:color="auto"/>
              </w:divBdr>
            </w:div>
          </w:divsChild>
        </w:div>
        <w:div w:id="597720333">
          <w:marLeft w:val="0"/>
          <w:marRight w:val="0"/>
          <w:marTop w:val="0"/>
          <w:marBottom w:val="0"/>
          <w:divBdr>
            <w:top w:val="none" w:sz="0" w:space="0" w:color="auto"/>
            <w:left w:val="none" w:sz="0" w:space="0" w:color="auto"/>
            <w:bottom w:val="none" w:sz="0" w:space="0" w:color="auto"/>
            <w:right w:val="none" w:sz="0" w:space="0" w:color="auto"/>
          </w:divBdr>
        </w:div>
        <w:div w:id="105738293">
          <w:marLeft w:val="0"/>
          <w:marRight w:val="0"/>
          <w:marTop w:val="0"/>
          <w:marBottom w:val="0"/>
          <w:divBdr>
            <w:top w:val="none" w:sz="0" w:space="0" w:color="auto"/>
            <w:left w:val="none" w:sz="0" w:space="0" w:color="auto"/>
            <w:bottom w:val="none" w:sz="0" w:space="0" w:color="auto"/>
            <w:right w:val="none" w:sz="0" w:space="0" w:color="auto"/>
          </w:divBdr>
        </w:div>
        <w:div w:id="1843351667">
          <w:marLeft w:val="0"/>
          <w:marRight w:val="0"/>
          <w:marTop w:val="0"/>
          <w:marBottom w:val="0"/>
          <w:divBdr>
            <w:top w:val="none" w:sz="0" w:space="0" w:color="auto"/>
            <w:left w:val="none" w:sz="0" w:space="0" w:color="auto"/>
            <w:bottom w:val="none" w:sz="0" w:space="0" w:color="auto"/>
            <w:right w:val="none" w:sz="0" w:space="0" w:color="auto"/>
          </w:divBdr>
          <w:divsChild>
            <w:div w:id="1394036317">
              <w:marLeft w:val="0"/>
              <w:marRight w:val="0"/>
              <w:marTop w:val="0"/>
              <w:marBottom w:val="0"/>
              <w:divBdr>
                <w:top w:val="none" w:sz="0" w:space="0" w:color="auto"/>
                <w:left w:val="none" w:sz="0" w:space="0" w:color="auto"/>
                <w:bottom w:val="none" w:sz="0" w:space="0" w:color="auto"/>
                <w:right w:val="none" w:sz="0" w:space="0" w:color="auto"/>
              </w:divBdr>
            </w:div>
          </w:divsChild>
        </w:div>
        <w:div w:id="1641153368">
          <w:marLeft w:val="0"/>
          <w:marRight w:val="0"/>
          <w:marTop w:val="0"/>
          <w:marBottom w:val="0"/>
          <w:divBdr>
            <w:top w:val="none" w:sz="0" w:space="0" w:color="auto"/>
            <w:left w:val="none" w:sz="0" w:space="0" w:color="auto"/>
            <w:bottom w:val="none" w:sz="0" w:space="0" w:color="auto"/>
            <w:right w:val="none" w:sz="0" w:space="0" w:color="auto"/>
          </w:divBdr>
        </w:div>
        <w:div w:id="1996906512">
          <w:marLeft w:val="0"/>
          <w:marRight w:val="0"/>
          <w:marTop w:val="0"/>
          <w:marBottom w:val="0"/>
          <w:divBdr>
            <w:top w:val="none" w:sz="0" w:space="0" w:color="auto"/>
            <w:left w:val="none" w:sz="0" w:space="0" w:color="auto"/>
            <w:bottom w:val="none" w:sz="0" w:space="0" w:color="auto"/>
            <w:right w:val="none" w:sz="0" w:space="0" w:color="auto"/>
          </w:divBdr>
          <w:divsChild>
            <w:div w:id="1511987592">
              <w:marLeft w:val="0"/>
              <w:marRight w:val="360"/>
              <w:marTop w:val="0"/>
              <w:marBottom w:val="0"/>
              <w:divBdr>
                <w:top w:val="none" w:sz="0" w:space="0" w:color="auto"/>
                <w:left w:val="none" w:sz="0" w:space="0" w:color="auto"/>
                <w:bottom w:val="none" w:sz="0" w:space="0" w:color="auto"/>
                <w:right w:val="none" w:sz="0" w:space="0" w:color="auto"/>
              </w:divBdr>
            </w:div>
          </w:divsChild>
        </w:div>
        <w:div w:id="1822844837">
          <w:marLeft w:val="0"/>
          <w:marRight w:val="0"/>
          <w:marTop w:val="0"/>
          <w:marBottom w:val="0"/>
          <w:divBdr>
            <w:top w:val="none" w:sz="0" w:space="0" w:color="auto"/>
            <w:left w:val="none" w:sz="0" w:space="0" w:color="auto"/>
            <w:bottom w:val="none" w:sz="0" w:space="0" w:color="auto"/>
            <w:right w:val="none" w:sz="0" w:space="0" w:color="auto"/>
          </w:divBdr>
          <w:divsChild>
            <w:div w:id="1664384175">
              <w:marLeft w:val="0"/>
              <w:marRight w:val="0"/>
              <w:marTop w:val="0"/>
              <w:marBottom w:val="0"/>
              <w:divBdr>
                <w:top w:val="none" w:sz="0" w:space="0" w:color="auto"/>
                <w:left w:val="none" w:sz="0" w:space="0" w:color="auto"/>
                <w:bottom w:val="none" w:sz="0" w:space="0" w:color="auto"/>
                <w:right w:val="none" w:sz="0" w:space="0" w:color="auto"/>
              </w:divBdr>
            </w:div>
          </w:divsChild>
        </w:div>
        <w:div w:id="1444882694">
          <w:marLeft w:val="0"/>
          <w:marRight w:val="0"/>
          <w:marTop w:val="0"/>
          <w:marBottom w:val="0"/>
          <w:divBdr>
            <w:top w:val="none" w:sz="0" w:space="0" w:color="auto"/>
            <w:left w:val="none" w:sz="0" w:space="0" w:color="auto"/>
            <w:bottom w:val="none" w:sz="0" w:space="0" w:color="auto"/>
            <w:right w:val="none" w:sz="0" w:space="0" w:color="auto"/>
          </w:divBdr>
        </w:div>
        <w:div w:id="1507749547">
          <w:marLeft w:val="0"/>
          <w:marRight w:val="0"/>
          <w:marTop w:val="0"/>
          <w:marBottom w:val="0"/>
          <w:divBdr>
            <w:top w:val="none" w:sz="0" w:space="0" w:color="auto"/>
            <w:left w:val="none" w:sz="0" w:space="0" w:color="auto"/>
            <w:bottom w:val="none" w:sz="0" w:space="0" w:color="auto"/>
            <w:right w:val="none" w:sz="0" w:space="0" w:color="auto"/>
          </w:divBdr>
        </w:div>
        <w:div w:id="1005127494">
          <w:marLeft w:val="0"/>
          <w:marRight w:val="0"/>
          <w:marTop w:val="0"/>
          <w:marBottom w:val="0"/>
          <w:divBdr>
            <w:top w:val="none" w:sz="0" w:space="0" w:color="auto"/>
            <w:left w:val="none" w:sz="0" w:space="0" w:color="auto"/>
            <w:bottom w:val="none" w:sz="0" w:space="0" w:color="auto"/>
            <w:right w:val="none" w:sz="0" w:space="0" w:color="auto"/>
          </w:divBdr>
        </w:div>
        <w:div w:id="314184702">
          <w:marLeft w:val="0"/>
          <w:marRight w:val="0"/>
          <w:marTop w:val="0"/>
          <w:marBottom w:val="0"/>
          <w:divBdr>
            <w:top w:val="none" w:sz="0" w:space="0" w:color="auto"/>
            <w:left w:val="none" w:sz="0" w:space="0" w:color="auto"/>
            <w:bottom w:val="none" w:sz="0" w:space="0" w:color="auto"/>
            <w:right w:val="none" w:sz="0" w:space="0" w:color="auto"/>
          </w:divBdr>
          <w:divsChild>
            <w:div w:id="123011443">
              <w:marLeft w:val="0"/>
              <w:marRight w:val="0"/>
              <w:marTop w:val="0"/>
              <w:marBottom w:val="0"/>
              <w:divBdr>
                <w:top w:val="none" w:sz="0" w:space="0" w:color="auto"/>
                <w:left w:val="none" w:sz="0" w:space="0" w:color="auto"/>
                <w:bottom w:val="none" w:sz="0" w:space="0" w:color="auto"/>
                <w:right w:val="none" w:sz="0" w:space="0" w:color="auto"/>
              </w:divBdr>
            </w:div>
          </w:divsChild>
        </w:div>
        <w:div w:id="391468314">
          <w:marLeft w:val="0"/>
          <w:marRight w:val="0"/>
          <w:marTop w:val="0"/>
          <w:marBottom w:val="0"/>
          <w:divBdr>
            <w:top w:val="none" w:sz="0" w:space="0" w:color="auto"/>
            <w:left w:val="none" w:sz="0" w:space="0" w:color="auto"/>
            <w:bottom w:val="none" w:sz="0" w:space="0" w:color="auto"/>
            <w:right w:val="none" w:sz="0" w:space="0" w:color="auto"/>
          </w:divBdr>
        </w:div>
        <w:div w:id="1981155293">
          <w:marLeft w:val="0"/>
          <w:marRight w:val="0"/>
          <w:marTop w:val="0"/>
          <w:marBottom w:val="0"/>
          <w:divBdr>
            <w:top w:val="none" w:sz="0" w:space="0" w:color="auto"/>
            <w:left w:val="none" w:sz="0" w:space="0" w:color="auto"/>
            <w:bottom w:val="none" w:sz="0" w:space="0" w:color="auto"/>
            <w:right w:val="none" w:sz="0" w:space="0" w:color="auto"/>
          </w:divBdr>
        </w:div>
        <w:div w:id="1709798111">
          <w:marLeft w:val="0"/>
          <w:marRight w:val="0"/>
          <w:marTop w:val="0"/>
          <w:marBottom w:val="0"/>
          <w:divBdr>
            <w:top w:val="none" w:sz="0" w:space="0" w:color="auto"/>
            <w:left w:val="none" w:sz="0" w:space="0" w:color="auto"/>
            <w:bottom w:val="none" w:sz="0" w:space="0" w:color="auto"/>
            <w:right w:val="none" w:sz="0" w:space="0" w:color="auto"/>
          </w:divBdr>
          <w:divsChild>
            <w:div w:id="710571956">
              <w:marLeft w:val="0"/>
              <w:marRight w:val="0"/>
              <w:marTop w:val="0"/>
              <w:marBottom w:val="0"/>
              <w:divBdr>
                <w:top w:val="none" w:sz="0" w:space="0" w:color="auto"/>
                <w:left w:val="none" w:sz="0" w:space="0" w:color="auto"/>
                <w:bottom w:val="none" w:sz="0" w:space="0" w:color="auto"/>
                <w:right w:val="none" w:sz="0" w:space="0" w:color="auto"/>
              </w:divBdr>
            </w:div>
          </w:divsChild>
        </w:div>
        <w:div w:id="202834461">
          <w:marLeft w:val="0"/>
          <w:marRight w:val="0"/>
          <w:marTop w:val="0"/>
          <w:marBottom w:val="0"/>
          <w:divBdr>
            <w:top w:val="none" w:sz="0" w:space="0" w:color="auto"/>
            <w:left w:val="none" w:sz="0" w:space="0" w:color="auto"/>
            <w:bottom w:val="none" w:sz="0" w:space="0" w:color="auto"/>
            <w:right w:val="none" w:sz="0" w:space="0" w:color="auto"/>
          </w:divBdr>
        </w:div>
        <w:div w:id="1842043739">
          <w:marLeft w:val="0"/>
          <w:marRight w:val="0"/>
          <w:marTop w:val="0"/>
          <w:marBottom w:val="0"/>
          <w:divBdr>
            <w:top w:val="none" w:sz="0" w:space="0" w:color="auto"/>
            <w:left w:val="none" w:sz="0" w:space="0" w:color="auto"/>
            <w:bottom w:val="none" w:sz="0" w:space="0" w:color="auto"/>
            <w:right w:val="none" w:sz="0" w:space="0" w:color="auto"/>
          </w:divBdr>
          <w:divsChild>
            <w:div w:id="352849290">
              <w:marLeft w:val="0"/>
              <w:marRight w:val="360"/>
              <w:marTop w:val="0"/>
              <w:marBottom w:val="0"/>
              <w:divBdr>
                <w:top w:val="none" w:sz="0" w:space="0" w:color="auto"/>
                <w:left w:val="none" w:sz="0" w:space="0" w:color="auto"/>
                <w:bottom w:val="none" w:sz="0" w:space="0" w:color="auto"/>
                <w:right w:val="none" w:sz="0" w:space="0" w:color="auto"/>
              </w:divBdr>
            </w:div>
          </w:divsChild>
        </w:div>
        <w:div w:id="767778902">
          <w:marLeft w:val="0"/>
          <w:marRight w:val="0"/>
          <w:marTop w:val="0"/>
          <w:marBottom w:val="0"/>
          <w:divBdr>
            <w:top w:val="none" w:sz="0" w:space="0" w:color="auto"/>
            <w:left w:val="none" w:sz="0" w:space="0" w:color="auto"/>
            <w:bottom w:val="none" w:sz="0" w:space="0" w:color="auto"/>
            <w:right w:val="none" w:sz="0" w:space="0" w:color="auto"/>
          </w:divBdr>
          <w:divsChild>
            <w:div w:id="1698308033">
              <w:marLeft w:val="0"/>
              <w:marRight w:val="0"/>
              <w:marTop w:val="0"/>
              <w:marBottom w:val="0"/>
              <w:divBdr>
                <w:top w:val="none" w:sz="0" w:space="0" w:color="auto"/>
                <w:left w:val="none" w:sz="0" w:space="0" w:color="auto"/>
                <w:bottom w:val="none" w:sz="0" w:space="0" w:color="auto"/>
                <w:right w:val="none" w:sz="0" w:space="0" w:color="auto"/>
              </w:divBdr>
            </w:div>
          </w:divsChild>
        </w:div>
        <w:div w:id="1749383829">
          <w:marLeft w:val="0"/>
          <w:marRight w:val="0"/>
          <w:marTop w:val="0"/>
          <w:marBottom w:val="0"/>
          <w:divBdr>
            <w:top w:val="none" w:sz="0" w:space="0" w:color="auto"/>
            <w:left w:val="none" w:sz="0" w:space="0" w:color="auto"/>
            <w:bottom w:val="none" w:sz="0" w:space="0" w:color="auto"/>
            <w:right w:val="none" w:sz="0" w:space="0" w:color="auto"/>
          </w:divBdr>
        </w:div>
        <w:div w:id="1428426921">
          <w:marLeft w:val="0"/>
          <w:marRight w:val="0"/>
          <w:marTop w:val="0"/>
          <w:marBottom w:val="0"/>
          <w:divBdr>
            <w:top w:val="none" w:sz="0" w:space="0" w:color="auto"/>
            <w:left w:val="none" w:sz="0" w:space="0" w:color="auto"/>
            <w:bottom w:val="none" w:sz="0" w:space="0" w:color="auto"/>
            <w:right w:val="none" w:sz="0" w:space="0" w:color="auto"/>
          </w:divBdr>
        </w:div>
        <w:div w:id="654188532">
          <w:marLeft w:val="0"/>
          <w:marRight w:val="0"/>
          <w:marTop w:val="0"/>
          <w:marBottom w:val="0"/>
          <w:divBdr>
            <w:top w:val="none" w:sz="0" w:space="0" w:color="auto"/>
            <w:left w:val="none" w:sz="0" w:space="0" w:color="auto"/>
            <w:bottom w:val="none" w:sz="0" w:space="0" w:color="auto"/>
            <w:right w:val="none" w:sz="0" w:space="0" w:color="auto"/>
          </w:divBdr>
        </w:div>
        <w:div w:id="851577827">
          <w:marLeft w:val="0"/>
          <w:marRight w:val="0"/>
          <w:marTop w:val="0"/>
          <w:marBottom w:val="0"/>
          <w:divBdr>
            <w:top w:val="none" w:sz="0" w:space="0" w:color="auto"/>
            <w:left w:val="none" w:sz="0" w:space="0" w:color="auto"/>
            <w:bottom w:val="none" w:sz="0" w:space="0" w:color="auto"/>
            <w:right w:val="none" w:sz="0" w:space="0" w:color="auto"/>
          </w:divBdr>
          <w:divsChild>
            <w:div w:id="1616248953">
              <w:marLeft w:val="0"/>
              <w:marRight w:val="0"/>
              <w:marTop w:val="0"/>
              <w:marBottom w:val="0"/>
              <w:divBdr>
                <w:top w:val="none" w:sz="0" w:space="0" w:color="auto"/>
                <w:left w:val="none" w:sz="0" w:space="0" w:color="auto"/>
                <w:bottom w:val="none" w:sz="0" w:space="0" w:color="auto"/>
                <w:right w:val="none" w:sz="0" w:space="0" w:color="auto"/>
              </w:divBdr>
            </w:div>
          </w:divsChild>
        </w:div>
        <w:div w:id="282808572">
          <w:marLeft w:val="0"/>
          <w:marRight w:val="0"/>
          <w:marTop w:val="0"/>
          <w:marBottom w:val="0"/>
          <w:divBdr>
            <w:top w:val="none" w:sz="0" w:space="0" w:color="auto"/>
            <w:left w:val="none" w:sz="0" w:space="0" w:color="auto"/>
            <w:bottom w:val="none" w:sz="0" w:space="0" w:color="auto"/>
            <w:right w:val="none" w:sz="0" w:space="0" w:color="auto"/>
          </w:divBdr>
        </w:div>
        <w:div w:id="1816409925">
          <w:marLeft w:val="0"/>
          <w:marRight w:val="0"/>
          <w:marTop w:val="0"/>
          <w:marBottom w:val="0"/>
          <w:divBdr>
            <w:top w:val="none" w:sz="0" w:space="0" w:color="auto"/>
            <w:left w:val="none" w:sz="0" w:space="0" w:color="auto"/>
            <w:bottom w:val="none" w:sz="0" w:space="0" w:color="auto"/>
            <w:right w:val="none" w:sz="0" w:space="0" w:color="auto"/>
          </w:divBdr>
        </w:div>
        <w:div w:id="1805855123">
          <w:marLeft w:val="0"/>
          <w:marRight w:val="0"/>
          <w:marTop w:val="0"/>
          <w:marBottom w:val="0"/>
          <w:divBdr>
            <w:top w:val="none" w:sz="0" w:space="0" w:color="auto"/>
            <w:left w:val="none" w:sz="0" w:space="0" w:color="auto"/>
            <w:bottom w:val="none" w:sz="0" w:space="0" w:color="auto"/>
            <w:right w:val="none" w:sz="0" w:space="0" w:color="auto"/>
          </w:divBdr>
          <w:divsChild>
            <w:div w:id="1561405435">
              <w:marLeft w:val="0"/>
              <w:marRight w:val="0"/>
              <w:marTop w:val="0"/>
              <w:marBottom w:val="0"/>
              <w:divBdr>
                <w:top w:val="none" w:sz="0" w:space="0" w:color="auto"/>
                <w:left w:val="none" w:sz="0" w:space="0" w:color="auto"/>
                <w:bottom w:val="none" w:sz="0" w:space="0" w:color="auto"/>
                <w:right w:val="none" w:sz="0" w:space="0" w:color="auto"/>
              </w:divBdr>
            </w:div>
          </w:divsChild>
        </w:div>
        <w:div w:id="2120371968">
          <w:marLeft w:val="0"/>
          <w:marRight w:val="0"/>
          <w:marTop w:val="0"/>
          <w:marBottom w:val="0"/>
          <w:divBdr>
            <w:top w:val="none" w:sz="0" w:space="0" w:color="auto"/>
            <w:left w:val="none" w:sz="0" w:space="0" w:color="auto"/>
            <w:bottom w:val="none" w:sz="0" w:space="0" w:color="auto"/>
            <w:right w:val="none" w:sz="0" w:space="0" w:color="auto"/>
          </w:divBdr>
        </w:div>
        <w:div w:id="1237862667">
          <w:marLeft w:val="0"/>
          <w:marRight w:val="0"/>
          <w:marTop w:val="0"/>
          <w:marBottom w:val="0"/>
          <w:divBdr>
            <w:top w:val="none" w:sz="0" w:space="0" w:color="auto"/>
            <w:left w:val="none" w:sz="0" w:space="0" w:color="auto"/>
            <w:bottom w:val="none" w:sz="0" w:space="0" w:color="auto"/>
            <w:right w:val="none" w:sz="0" w:space="0" w:color="auto"/>
          </w:divBdr>
          <w:divsChild>
            <w:div w:id="1353799688">
              <w:marLeft w:val="0"/>
              <w:marRight w:val="360"/>
              <w:marTop w:val="0"/>
              <w:marBottom w:val="0"/>
              <w:divBdr>
                <w:top w:val="none" w:sz="0" w:space="0" w:color="auto"/>
                <w:left w:val="none" w:sz="0" w:space="0" w:color="auto"/>
                <w:bottom w:val="none" w:sz="0" w:space="0" w:color="auto"/>
                <w:right w:val="none" w:sz="0" w:space="0" w:color="auto"/>
              </w:divBdr>
            </w:div>
          </w:divsChild>
        </w:div>
        <w:div w:id="1080519783">
          <w:marLeft w:val="0"/>
          <w:marRight w:val="0"/>
          <w:marTop w:val="0"/>
          <w:marBottom w:val="0"/>
          <w:divBdr>
            <w:top w:val="none" w:sz="0" w:space="0" w:color="auto"/>
            <w:left w:val="none" w:sz="0" w:space="0" w:color="auto"/>
            <w:bottom w:val="none" w:sz="0" w:space="0" w:color="auto"/>
            <w:right w:val="none" w:sz="0" w:space="0" w:color="auto"/>
          </w:divBdr>
          <w:divsChild>
            <w:div w:id="1457522627">
              <w:marLeft w:val="0"/>
              <w:marRight w:val="0"/>
              <w:marTop w:val="0"/>
              <w:marBottom w:val="0"/>
              <w:divBdr>
                <w:top w:val="none" w:sz="0" w:space="0" w:color="auto"/>
                <w:left w:val="none" w:sz="0" w:space="0" w:color="auto"/>
                <w:bottom w:val="none" w:sz="0" w:space="0" w:color="auto"/>
                <w:right w:val="none" w:sz="0" w:space="0" w:color="auto"/>
              </w:divBdr>
            </w:div>
          </w:divsChild>
        </w:div>
        <w:div w:id="1651714729">
          <w:marLeft w:val="0"/>
          <w:marRight w:val="0"/>
          <w:marTop w:val="0"/>
          <w:marBottom w:val="0"/>
          <w:divBdr>
            <w:top w:val="none" w:sz="0" w:space="0" w:color="auto"/>
            <w:left w:val="none" w:sz="0" w:space="0" w:color="auto"/>
            <w:bottom w:val="none" w:sz="0" w:space="0" w:color="auto"/>
            <w:right w:val="none" w:sz="0" w:space="0" w:color="auto"/>
          </w:divBdr>
        </w:div>
        <w:div w:id="624048763">
          <w:marLeft w:val="0"/>
          <w:marRight w:val="0"/>
          <w:marTop w:val="0"/>
          <w:marBottom w:val="0"/>
          <w:divBdr>
            <w:top w:val="none" w:sz="0" w:space="0" w:color="auto"/>
            <w:left w:val="none" w:sz="0" w:space="0" w:color="auto"/>
            <w:bottom w:val="none" w:sz="0" w:space="0" w:color="auto"/>
            <w:right w:val="none" w:sz="0" w:space="0" w:color="auto"/>
          </w:divBdr>
        </w:div>
        <w:div w:id="743839188">
          <w:marLeft w:val="0"/>
          <w:marRight w:val="0"/>
          <w:marTop w:val="0"/>
          <w:marBottom w:val="0"/>
          <w:divBdr>
            <w:top w:val="none" w:sz="0" w:space="0" w:color="auto"/>
            <w:left w:val="none" w:sz="0" w:space="0" w:color="auto"/>
            <w:bottom w:val="none" w:sz="0" w:space="0" w:color="auto"/>
            <w:right w:val="none" w:sz="0" w:space="0" w:color="auto"/>
          </w:divBdr>
        </w:div>
        <w:div w:id="2016612351">
          <w:marLeft w:val="0"/>
          <w:marRight w:val="0"/>
          <w:marTop w:val="480"/>
          <w:marBottom w:val="480"/>
          <w:divBdr>
            <w:top w:val="none" w:sz="0" w:space="0" w:color="auto"/>
            <w:left w:val="none" w:sz="0" w:space="0" w:color="auto"/>
            <w:bottom w:val="none" w:sz="0" w:space="0" w:color="auto"/>
            <w:right w:val="none" w:sz="0" w:space="0" w:color="auto"/>
          </w:divBdr>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955556">
      <w:bodyDiv w:val="1"/>
      <w:marLeft w:val="0"/>
      <w:marRight w:val="0"/>
      <w:marTop w:val="0"/>
      <w:marBottom w:val="0"/>
      <w:divBdr>
        <w:top w:val="none" w:sz="0" w:space="0" w:color="auto"/>
        <w:left w:val="none" w:sz="0" w:space="0" w:color="auto"/>
        <w:bottom w:val="none" w:sz="0" w:space="0" w:color="auto"/>
        <w:right w:val="none" w:sz="0" w:space="0" w:color="auto"/>
      </w:divBdr>
      <w:divsChild>
        <w:div w:id="346172508">
          <w:marLeft w:val="0"/>
          <w:marRight w:val="0"/>
          <w:marTop w:val="0"/>
          <w:marBottom w:val="0"/>
          <w:divBdr>
            <w:top w:val="none" w:sz="0" w:space="0" w:color="auto"/>
            <w:left w:val="none" w:sz="0" w:space="0" w:color="auto"/>
            <w:bottom w:val="none" w:sz="0" w:space="0" w:color="auto"/>
            <w:right w:val="none" w:sz="0" w:space="0" w:color="auto"/>
          </w:divBdr>
          <w:divsChild>
            <w:div w:id="355353502">
              <w:marLeft w:val="0"/>
              <w:marRight w:val="0"/>
              <w:marTop w:val="0"/>
              <w:marBottom w:val="0"/>
              <w:divBdr>
                <w:top w:val="none" w:sz="0" w:space="0" w:color="auto"/>
                <w:left w:val="none" w:sz="0" w:space="0" w:color="auto"/>
                <w:bottom w:val="none" w:sz="0" w:space="0" w:color="auto"/>
                <w:right w:val="none" w:sz="0" w:space="0" w:color="auto"/>
              </w:divBdr>
            </w:div>
          </w:divsChild>
        </w:div>
        <w:div w:id="1524132764">
          <w:marLeft w:val="0"/>
          <w:marRight w:val="0"/>
          <w:marTop w:val="0"/>
          <w:marBottom w:val="0"/>
          <w:divBdr>
            <w:top w:val="none" w:sz="0" w:space="0" w:color="auto"/>
            <w:left w:val="none" w:sz="0" w:space="0" w:color="auto"/>
            <w:bottom w:val="none" w:sz="0" w:space="0" w:color="auto"/>
            <w:right w:val="none" w:sz="0" w:space="0" w:color="auto"/>
          </w:divBdr>
        </w:div>
        <w:div w:id="2112160989">
          <w:marLeft w:val="0"/>
          <w:marRight w:val="0"/>
          <w:marTop w:val="0"/>
          <w:marBottom w:val="0"/>
          <w:divBdr>
            <w:top w:val="none" w:sz="0" w:space="0" w:color="auto"/>
            <w:left w:val="none" w:sz="0" w:space="0" w:color="auto"/>
            <w:bottom w:val="none" w:sz="0" w:space="0" w:color="auto"/>
            <w:right w:val="none" w:sz="0" w:space="0" w:color="auto"/>
          </w:divBdr>
          <w:divsChild>
            <w:div w:id="2044624792">
              <w:marLeft w:val="0"/>
              <w:marRight w:val="0"/>
              <w:marTop w:val="0"/>
              <w:marBottom w:val="0"/>
              <w:divBdr>
                <w:top w:val="none" w:sz="0" w:space="0" w:color="auto"/>
                <w:left w:val="none" w:sz="0" w:space="0" w:color="auto"/>
                <w:bottom w:val="none" w:sz="0" w:space="0" w:color="auto"/>
                <w:right w:val="none" w:sz="0" w:space="0" w:color="auto"/>
              </w:divBdr>
            </w:div>
            <w:div w:id="872503412">
              <w:marLeft w:val="0"/>
              <w:marRight w:val="0"/>
              <w:marTop w:val="0"/>
              <w:marBottom w:val="0"/>
              <w:divBdr>
                <w:top w:val="none" w:sz="0" w:space="0" w:color="auto"/>
                <w:left w:val="none" w:sz="0" w:space="0" w:color="auto"/>
                <w:bottom w:val="none" w:sz="0" w:space="0" w:color="auto"/>
                <w:right w:val="none" w:sz="0" w:space="0" w:color="auto"/>
              </w:divBdr>
            </w:div>
          </w:divsChild>
        </w:div>
        <w:div w:id="1612055154">
          <w:marLeft w:val="0"/>
          <w:marRight w:val="0"/>
          <w:marTop w:val="0"/>
          <w:marBottom w:val="0"/>
          <w:divBdr>
            <w:top w:val="none" w:sz="0" w:space="0" w:color="auto"/>
            <w:left w:val="none" w:sz="0" w:space="0" w:color="auto"/>
            <w:bottom w:val="none" w:sz="0" w:space="0" w:color="auto"/>
            <w:right w:val="none" w:sz="0" w:space="0" w:color="auto"/>
          </w:divBdr>
          <w:divsChild>
            <w:div w:id="730229249">
              <w:marLeft w:val="0"/>
              <w:marRight w:val="0"/>
              <w:marTop w:val="0"/>
              <w:marBottom w:val="0"/>
              <w:divBdr>
                <w:top w:val="none" w:sz="0" w:space="0" w:color="auto"/>
                <w:left w:val="none" w:sz="0" w:space="0" w:color="auto"/>
                <w:bottom w:val="none" w:sz="0" w:space="0" w:color="auto"/>
                <w:right w:val="none" w:sz="0" w:space="0" w:color="auto"/>
              </w:divBdr>
            </w:div>
          </w:divsChild>
        </w:div>
        <w:div w:id="1390153815">
          <w:marLeft w:val="0"/>
          <w:marRight w:val="0"/>
          <w:marTop w:val="0"/>
          <w:marBottom w:val="0"/>
          <w:divBdr>
            <w:top w:val="none" w:sz="0" w:space="0" w:color="auto"/>
            <w:left w:val="none" w:sz="0" w:space="0" w:color="auto"/>
            <w:bottom w:val="none" w:sz="0" w:space="0" w:color="auto"/>
            <w:right w:val="none" w:sz="0" w:space="0" w:color="auto"/>
          </w:divBdr>
        </w:div>
        <w:div w:id="1003363764">
          <w:marLeft w:val="0"/>
          <w:marRight w:val="0"/>
          <w:marTop w:val="0"/>
          <w:marBottom w:val="0"/>
          <w:divBdr>
            <w:top w:val="none" w:sz="0" w:space="0" w:color="auto"/>
            <w:left w:val="none" w:sz="0" w:space="0" w:color="auto"/>
            <w:bottom w:val="none" w:sz="0" w:space="0" w:color="auto"/>
            <w:right w:val="none" w:sz="0" w:space="0" w:color="auto"/>
          </w:divBdr>
          <w:divsChild>
            <w:div w:id="997152622">
              <w:marLeft w:val="0"/>
              <w:marRight w:val="0"/>
              <w:marTop w:val="0"/>
              <w:marBottom w:val="0"/>
              <w:divBdr>
                <w:top w:val="none" w:sz="0" w:space="0" w:color="auto"/>
                <w:left w:val="none" w:sz="0" w:space="0" w:color="auto"/>
                <w:bottom w:val="none" w:sz="0" w:space="0" w:color="auto"/>
                <w:right w:val="none" w:sz="0" w:space="0" w:color="auto"/>
              </w:divBdr>
            </w:div>
          </w:divsChild>
        </w:div>
        <w:div w:id="1976832858">
          <w:marLeft w:val="0"/>
          <w:marRight w:val="0"/>
          <w:marTop w:val="0"/>
          <w:marBottom w:val="0"/>
          <w:divBdr>
            <w:top w:val="none" w:sz="0" w:space="0" w:color="auto"/>
            <w:left w:val="none" w:sz="0" w:space="0" w:color="auto"/>
            <w:bottom w:val="none" w:sz="0" w:space="0" w:color="auto"/>
            <w:right w:val="none" w:sz="0" w:space="0" w:color="auto"/>
          </w:divBdr>
          <w:divsChild>
            <w:div w:id="118377247">
              <w:marLeft w:val="0"/>
              <w:marRight w:val="0"/>
              <w:marTop w:val="0"/>
              <w:marBottom w:val="0"/>
              <w:divBdr>
                <w:top w:val="none" w:sz="0" w:space="0" w:color="auto"/>
                <w:left w:val="none" w:sz="0" w:space="0" w:color="auto"/>
                <w:bottom w:val="none" w:sz="0" w:space="0" w:color="auto"/>
                <w:right w:val="none" w:sz="0" w:space="0" w:color="auto"/>
              </w:divBdr>
            </w:div>
          </w:divsChild>
        </w:div>
        <w:div w:id="2008707504">
          <w:marLeft w:val="0"/>
          <w:marRight w:val="0"/>
          <w:marTop w:val="0"/>
          <w:marBottom w:val="0"/>
          <w:divBdr>
            <w:top w:val="none" w:sz="0" w:space="0" w:color="auto"/>
            <w:left w:val="none" w:sz="0" w:space="0" w:color="auto"/>
            <w:bottom w:val="none" w:sz="0" w:space="0" w:color="auto"/>
            <w:right w:val="none" w:sz="0" w:space="0" w:color="auto"/>
          </w:divBdr>
        </w:div>
        <w:div w:id="1309241658">
          <w:marLeft w:val="0"/>
          <w:marRight w:val="0"/>
          <w:marTop w:val="0"/>
          <w:marBottom w:val="0"/>
          <w:divBdr>
            <w:top w:val="none" w:sz="0" w:space="0" w:color="auto"/>
            <w:left w:val="none" w:sz="0" w:space="0" w:color="auto"/>
            <w:bottom w:val="none" w:sz="0" w:space="0" w:color="auto"/>
            <w:right w:val="none" w:sz="0" w:space="0" w:color="auto"/>
          </w:divBdr>
          <w:divsChild>
            <w:div w:id="221595982">
              <w:marLeft w:val="0"/>
              <w:marRight w:val="0"/>
              <w:marTop w:val="0"/>
              <w:marBottom w:val="0"/>
              <w:divBdr>
                <w:top w:val="none" w:sz="0" w:space="0" w:color="auto"/>
                <w:left w:val="none" w:sz="0" w:space="0" w:color="auto"/>
                <w:bottom w:val="none" w:sz="0" w:space="0" w:color="auto"/>
                <w:right w:val="none" w:sz="0" w:space="0" w:color="auto"/>
              </w:divBdr>
            </w:div>
          </w:divsChild>
        </w:div>
        <w:div w:id="1929580847">
          <w:marLeft w:val="0"/>
          <w:marRight w:val="0"/>
          <w:marTop w:val="0"/>
          <w:marBottom w:val="0"/>
          <w:divBdr>
            <w:top w:val="none" w:sz="0" w:space="0" w:color="auto"/>
            <w:left w:val="none" w:sz="0" w:space="0" w:color="auto"/>
            <w:bottom w:val="none" w:sz="0" w:space="0" w:color="auto"/>
            <w:right w:val="none" w:sz="0" w:space="0" w:color="auto"/>
          </w:divBdr>
          <w:divsChild>
            <w:div w:id="1448306908">
              <w:marLeft w:val="0"/>
              <w:marRight w:val="0"/>
              <w:marTop w:val="0"/>
              <w:marBottom w:val="0"/>
              <w:divBdr>
                <w:top w:val="none" w:sz="0" w:space="0" w:color="auto"/>
                <w:left w:val="none" w:sz="0" w:space="0" w:color="auto"/>
                <w:bottom w:val="none" w:sz="0" w:space="0" w:color="auto"/>
                <w:right w:val="none" w:sz="0" w:space="0" w:color="auto"/>
              </w:divBdr>
            </w:div>
          </w:divsChild>
        </w:div>
        <w:div w:id="919216019">
          <w:marLeft w:val="0"/>
          <w:marRight w:val="0"/>
          <w:marTop w:val="0"/>
          <w:marBottom w:val="0"/>
          <w:divBdr>
            <w:top w:val="none" w:sz="0" w:space="0" w:color="auto"/>
            <w:left w:val="none" w:sz="0" w:space="0" w:color="auto"/>
            <w:bottom w:val="none" w:sz="0" w:space="0" w:color="auto"/>
            <w:right w:val="none" w:sz="0" w:space="0" w:color="auto"/>
          </w:divBdr>
        </w:div>
        <w:div w:id="1140734630">
          <w:marLeft w:val="0"/>
          <w:marRight w:val="0"/>
          <w:marTop w:val="0"/>
          <w:marBottom w:val="0"/>
          <w:divBdr>
            <w:top w:val="none" w:sz="0" w:space="0" w:color="auto"/>
            <w:left w:val="none" w:sz="0" w:space="0" w:color="auto"/>
            <w:bottom w:val="none" w:sz="0" w:space="0" w:color="auto"/>
            <w:right w:val="none" w:sz="0" w:space="0" w:color="auto"/>
          </w:divBdr>
          <w:divsChild>
            <w:div w:id="1857691562">
              <w:marLeft w:val="0"/>
              <w:marRight w:val="0"/>
              <w:marTop w:val="0"/>
              <w:marBottom w:val="0"/>
              <w:divBdr>
                <w:top w:val="none" w:sz="0" w:space="0" w:color="auto"/>
                <w:left w:val="none" w:sz="0" w:space="0" w:color="auto"/>
                <w:bottom w:val="none" w:sz="0" w:space="0" w:color="auto"/>
                <w:right w:val="none" w:sz="0" w:space="0" w:color="auto"/>
              </w:divBdr>
            </w:div>
          </w:divsChild>
        </w:div>
        <w:div w:id="258149156">
          <w:marLeft w:val="0"/>
          <w:marRight w:val="0"/>
          <w:marTop w:val="0"/>
          <w:marBottom w:val="0"/>
          <w:divBdr>
            <w:top w:val="none" w:sz="0" w:space="0" w:color="auto"/>
            <w:left w:val="none" w:sz="0" w:space="0" w:color="auto"/>
            <w:bottom w:val="none" w:sz="0" w:space="0" w:color="auto"/>
            <w:right w:val="none" w:sz="0" w:space="0" w:color="auto"/>
          </w:divBdr>
        </w:div>
        <w:div w:id="1901863867">
          <w:marLeft w:val="0"/>
          <w:marRight w:val="0"/>
          <w:marTop w:val="0"/>
          <w:marBottom w:val="0"/>
          <w:divBdr>
            <w:top w:val="none" w:sz="0" w:space="0" w:color="auto"/>
            <w:left w:val="none" w:sz="0" w:space="0" w:color="auto"/>
            <w:bottom w:val="none" w:sz="0" w:space="0" w:color="auto"/>
            <w:right w:val="none" w:sz="0" w:space="0" w:color="auto"/>
          </w:divBdr>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68942">
      <w:bodyDiv w:val="1"/>
      <w:marLeft w:val="0"/>
      <w:marRight w:val="0"/>
      <w:marTop w:val="0"/>
      <w:marBottom w:val="0"/>
      <w:divBdr>
        <w:top w:val="none" w:sz="0" w:space="0" w:color="auto"/>
        <w:left w:val="none" w:sz="0" w:space="0" w:color="auto"/>
        <w:bottom w:val="none" w:sz="0" w:space="0" w:color="auto"/>
        <w:right w:val="none" w:sz="0" w:space="0" w:color="auto"/>
      </w:divBdr>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2745773">
      <w:bodyDiv w:val="1"/>
      <w:marLeft w:val="0"/>
      <w:marRight w:val="0"/>
      <w:marTop w:val="0"/>
      <w:marBottom w:val="0"/>
      <w:divBdr>
        <w:top w:val="none" w:sz="0" w:space="0" w:color="auto"/>
        <w:left w:val="none" w:sz="0" w:space="0" w:color="auto"/>
        <w:bottom w:val="none" w:sz="0" w:space="0" w:color="auto"/>
        <w:right w:val="none" w:sz="0" w:space="0" w:color="auto"/>
      </w:divBdr>
      <w:divsChild>
        <w:div w:id="1458375431">
          <w:marLeft w:val="0"/>
          <w:marRight w:val="180"/>
          <w:marTop w:val="0"/>
          <w:marBottom w:val="0"/>
          <w:divBdr>
            <w:top w:val="none" w:sz="0" w:space="0" w:color="auto"/>
            <w:left w:val="none" w:sz="0" w:space="0" w:color="auto"/>
            <w:bottom w:val="none" w:sz="0" w:space="0" w:color="auto"/>
            <w:right w:val="none" w:sz="0" w:space="0" w:color="auto"/>
          </w:divBdr>
          <w:divsChild>
            <w:div w:id="431977482">
              <w:marLeft w:val="0"/>
              <w:marRight w:val="0"/>
              <w:marTop w:val="0"/>
              <w:marBottom w:val="0"/>
              <w:divBdr>
                <w:top w:val="none" w:sz="0" w:space="0" w:color="auto"/>
                <w:left w:val="none" w:sz="0" w:space="0" w:color="auto"/>
                <w:bottom w:val="none" w:sz="0" w:space="0" w:color="auto"/>
                <w:right w:val="none" w:sz="0" w:space="0" w:color="auto"/>
              </w:divBdr>
              <w:divsChild>
                <w:div w:id="2069069104">
                  <w:marLeft w:val="0"/>
                  <w:marRight w:val="0"/>
                  <w:marTop w:val="0"/>
                  <w:marBottom w:val="225"/>
                  <w:divBdr>
                    <w:top w:val="none" w:sz="0" w:space="0" w:color="auto"/>
                    <w:left w:val="none" w:sz="0" w:space="0" w:color="auto"/>
                    <w:bottom w:val="none" w:sz="0" w:space="0" w:color="auto"/>
                    <w:right w:val="none" w:sz="0" w:space="0" w:color="auto"/>
                  </w:divBdr>
                  <w:divsChild>
                    <w:div w:id="954367028">
                      <w:marLeft w:val="0"/>
                      <w:marRight w:val="0"/>
                      <w:marTop w:val="0"/>
                      <w:marBottom w:val="0"/>
                      <w:divBdr>
                        <w:top w:val="none" w:sz="0" w:space="0" w:color="auto"/>
                        <w:left w:val="none" w:sz="0" w:space="0" w:color="auto"/>
                        <w:bottom w:val="none" w:sz="0" w:space="0" w:color="auto"/>
                        <w:right w:val="none" w:sz="0" w:space="0" w:color="auto"/>
                      </w:divBdr>
                    </w:div>
                  </w:divsChild>
                </w:div>
                <w:div w:id="151332216">
                  <w:marLeft w:val="0"/>
                  <w:marRight w:val="0"/>
                  <w:marTop w:val="0"/>
                  <w:marBottom w:val="225"/>
                  <w:divBdr>
                    <w:top w:val="none" w:sz="0" w:space="0" w:color="auto"/>
                    <w:left w:val="none" w:sz="0" w:space="0" w:color="auto"/>
                    <w:bottom w:val="none" w:sz="0" w:space="0" w:color="auto"/>
                    <w:right w:val="none" w:sz="0" w:space="0" w:color="auto"/>
                  </w:divBdr>
                  <w:divsChild>
                    <w:div w:id="983268127">
                      <w:marLeft w:val="0"/>
                      <w:marRight w:val="0"/>
                      <w:marTop w:val="0"/>
                      <w:marBottom w:val="0"/>
                      <w:divBdr>
                        <w:top w:val="none" w:sz="0" w:space="0" w:color="auto"/>
                        <w:left w:val="none" w:sz="0" w:space="0" w:color="auto"/>
                        <w:bottom w:val="none" w:sz="0" w:space="0" w:color="auto"/>
                        <w:right w:val="none" w:sz="0" w:space="0" w:color="auto"/>
                      </w:divBdr>
                    </w:div>
                  </w:divsChild>
                </w:div>
                <w:div w:id="1148354222">
                  <w:marLeft w:val="0"/>
                  <w:marRight w:val="0"/>
                  <w:marTop w:val="0"/>
                  <w:marBottom w:val="225"/>
                  <w:divBdr>
                    <w:top w:val="none" w:sz="0" w:space="0" w:color="auto"/>
                    <w:left w:val="none" w:sz="0" w:space="0" w:color="auto"/>
                    <w:bottom w:val="none" w:sz="0" w:space="0" w:color="auto"/>
                    <w:right w:val="none" w:sz="0" w:space="0" w:color="auto"/>
                  </w:divBdr>
                  <w:divsChild>
                    <w:div w:id="2089879908">
                      <w:marLeft w:val="0"/>
                      <w:marRight w:val="0"/>
                      <w:marTop w:val="0"/>
                      <w:marBottom w:val="0"/>
                      <w:divBdr>
                        <w:top w:val="none" w:sz="0" w:space="0" w:color="auto"/>
                        <w:left w:val="none" w:sz="0" w:space="0" w:color="auto"/>
                        <w:bottom w:val="none" w:sz="0" w:space="0" w:color="auto"/>
                        <w:right w:val="none" w:sz="0" w:space="0" w:color="auto"/>
                      </w:divBdr>
                    </w:div>
                  </w:divsChild>
                </w:div>
                <w:div w:id="1666934225">
                  <w:marLeft w:val="0"/>
                  <w:marRight w:val="0"/>
                  <w:marTop w:val="0"/>
                  <w:marBottom w:val="225"/>
                  <w:divBdr>
                    <w:top w:val="none" w:sz="0" w:space="0" w:color="auto"/>
                    <w:left w:val="none" w:sz="0" w:space="0" w:color="auto"/>
                    <w:bottom w:val="none" w:sz="0" w:space="0" w:color="auto"/>
                    <w:right w:val="none" w:sz="0" w:space="0" w:color="auto"/>
                  </w:divBdr>
                  <w:divsChild>
                    <w:div w:id="354353692">
                      <w:marLeft w:val="0"/>
                      <w:marRight w:val="0"/>
                      <w:marTop w:val="0"/>
                      <w:marBottom w:val="0"/>
                      <w:divBdr>
                        <w:top w:val="none" w:sz="0" w:space="0" w:color="auto"/>
                        <w:left w:val="none" w:sz="0" w:space="0" w:color="auto"/>
                        <w:bottom w:val="none" w:sz="0" w:space="0" w:color="auto"/>
                        <w:right w:val="none" w:sz="0" w:space="0" w:color="auto"/>
                      </w:divBdr>
                    </w:div>
                  </w:divsChild>
                </w:div>
                <w:div w:id="1144079742">
                  <w:marLeft w:val="0"/>
                  <w:marRight w:val="0"/>
                  <w:marTop w:val="0"/>
                  <w:marBottom w:val="225"/>
                  <w:divBdr>
                    <w:top w:val="none" w:sz="0" w:space="0" w:color="auto"/>
                    <w:left w:val="none" w:sz="0" w:space="0" w:color="auto"/>
                    <w:bottom w:val="none" w:sz="0" w:space="0" w:color="auto"/>
                    <w:right w:val="none" w:sz="0" w:space="0" w:color="auto"/>
                  </w:divBdr>
                  <w:divsChild>
                    <w:div w:id="911820256">
                      <w:marLeft w:val="0"/>
                      <w:marRight w:val="0"/>
                      <w:marTop w:val="0"/>
                      <w:marBottom w:val="0"/>
                      <w:divBdr>
                        <w:top w:val="none" w:sz="0" w:space="0" w:color="auto"/>
                        <w:left w:val="none" w:sz="0" w:space="0" w:color="auto"/>
                        <w:bottom w:val="none" w:sz="0" w:space="0" w:color="auto"/>
                        <w:right w:val="none" w:sz="0" w:space="0" w:color="auto"/>
                      </w:divBdr>
                    </w:div>
                  </w:divsChild>
                </w:div>
                <w:div w:id="1934047131">
                  <w:marLeft w:val="0"/>
                  <w:marRight w:val="0"/>
                  <w:marTop w:val="0"/>
                  <w:marBottom w:val="225"/>
                  <w:divBdr>
                    <w:top w:val="none" w:sz="0" w:space="0" w:color="auto"/>
                    <w:left w:val="none" w:sz="0" w:space="0" w:color="auto"/>
                    <w:bottom w:val="none" w:sz="0" w:space="0" w:color="auto"/>
                    <w:right w:val="none" w:sz="0" w:space="0" w:color="auto"/>
                  </w:divBdr>
                  <w:divsChild>
                    <w:div w:id="270821907">
                      <w:marLeft w:val="0"/>
                      <w:marRight w:val="0"/>
                      <w:marTop w:val="0"/>
                      <w:marBottom w:val="0"/>
                      <w:divBdr>
                        <w:top w:val="none" w:sz="0" w:space="0" w:color="auto"/>
                        <w:left w:val="none" w:sz="0" w:space="0" w:color="auto"/>
                        <w:bottom w:val="none" w:sz="0" w:space="0" w:color="auto"/>
                        <w:right w:val="none" w:sz="0" w:space="0" w:color="auto"/>
                      </w:divBdr>
                    </w:div>
                  </w:divsChild>
                </w:div>
                <w:div w:id="2094231568">
                  <w:marLeft w:val="0"/>
                  <w:marRight w:val="0"/>
                  <w:marTop w:val="0"/>
                  <w:marBottom w:val="225"/>
                  <w:divBdr>
                    <w:top w:val="none" w:sz="0" w:space="0" w:color="auto"/>
                    <w:left w:val="none" w:sz="0" w:space="0" w:color="auto"/>
                    <w:bottom w:val="none" w:sz="0" w:space="0" w:color="auto"/>
                    <w:right w:val="none" w:sz="0" w:space="0" w:color="auto"/>
                  </w:divBdr>
                  <w:divsChild>
                    <w:div w:id="1625454453">
                      <w:marLeft w:val="0"/>
                      <w:marRight w:val="0"/>
                      <w:marTop w:val="0"/>
                      <w:marBottom w:val="0"/>
                      <w:divBdr>
                        <w:top w:val="none" w:sz="0" w:space="0" w:color="auto"/>
                        <w:left w:val="none" w:sz="0" w:space="0" w:color="auto"/>
                        <w:bottom w:val="none" w:sz="0" w:space="0" w:color="auto"/>
                        <w:right w:val="none" w:sz="0" w:space="0" w:color="auto"/>
                      </w:divBdr>
                    </w:div>
                  </w:divsChild>
                </w:div>
                <w:div w:id="106388527">
                  <w:marLeft w:val="0"/>
                  <w:marRight w:val="0"/>
                  <w:marTop w:val="0"/>
                  <w:marBottom w:val="225"/>
                  <w:divBdr>
                    <w:top w:val="none" w:sz="0" w:space="0" w:color="auto"/>
                    <w:left w:val="none" w:sz="0" w:space="0" w:color="auto"/>
                    <w:bottom w:val="none" w:sz="0" w:space="0" w:color="auto"/>
                    <w:right w:val="none" w:sz="0" w:space="0" w:color="auto"/>
                  </w:divBdr>
                  <w:divsChild>
                    <w:div w:id="961114647">
                      <w:marLeft w:val="0"/>
                      <w:marRight w:val="0"/>
                      <w:marTop w:val="0"/>
                      <w:marBottom w:val="0"/>
                      <w:divBdr>
                        <w:top w:val="none" w:sz="0" w:space="0" w:color="auto"/>
                        <w:left w:val="none" w:sz="0" w:space="0" w:color="auto"/>
                        <w:bottom w:val="none" w:sz="0" w:space="0" w:color="auto"/>
                        <w:right w:val="none" w:sz="0" w:space="0" w:color="auto"/>
                      </w:divBdr>
                    </w:div>
                  </w:divsChild>
                </w:div>
                <w:div w:id="366956858">
                  <w:marLeft w:val="0"/>
                  <w:marRight w:val="0"/>
                  <w:marTop w:val="0"/>
                  <w:marBottom w:val="225"/>
                  <w:divBdr>
                    <w:top w:val="none" w:sz="0" w:space="0" w:color="auto"/>
                    <w:left w:val="none" w:sz="0" w:space="0" w:color="auto"/>
                    <w:bottom w:val="none" w:sz="0" w:space="0" w:color="auto"/>
                    <w:right w:val="none" w:sz="0" w:space="0" w:color="auto"/>
                  </w:divBdr>
                  <w:divsChild>
                    <w:div w:id="355036018">
                      <w:marLeft w:val="0"/>
                      <w:marRight w:val="0"/>
                      <w:marTop w:val="0"/>
                      <w:marBottom w:val="0"/>
                      <w:divBdr>
                        <w:top w:val="none" w:sz="0" w:space="0" w:color="auto"/>
                        <w:left w:val="none" w:sz="0" w:space="0" w:color="auto"/>
                        <w:bottom w:val="none" w:sz="0" w:space="0" w:color="auto"/>
                        <w:right w:val="none" w:sz="0" w:space="0" w:color="auto"/>
                      </w:divBdr>
                    </w:div>
                  </w:divsChild>
                </w:div>
                <w:div w:id="179977253">
                  <w:marLeft w:val="0"/>
                  <w:marRight w:val="0"/>
                  <w:marTop w:val="0"/>
                  <w:marBottom w:val="225"/>
                  <w:divBdr>
                    <w:top w:val="none" w:sz="0" w:space="0" w:color="auto"/>
                    <w:left w:val="none" w:sz="0" w:space="0" w:color="auto"/>
                    <w:bottom w:val="none" w:sz="0" w:space="0" w:color="auto"/>
                    <w:right w:val="none" w:sz="0" w:space="0" w:color="auto"/>
                  </w:divBdr>
                  <w:divsChild>
                    <w:div w:id="931594911">
                      <w:marLeft w:val="0"/>
                      <w:marRight w:val="0"/>
                      <w:marTop w:val="0"/>
                      <w:marBottom w:val="0"/>
                      <w:divBdr>
                        <w:top w:val="none" w:sz="0" w:space="0" w:color="auto"/>
                        <w:left w:val="none" w:sz="0" w:space="0" w:color="auto"/>
                        <w:bottom w:val="none" w:sz="0" w:space="0" w:color="auto"/>
                        <w:right w:val="none" w:sz="0" w:space="0" w:color="auto"/>
                      </w:divBdr>
                    </w:div>
                  </w:divsChild>
                </w:div>
                <w:div w:id="581305848">
                  <w:marLeft w:val="0"/>
                  <w:marRight w:val="0"/>
                  <w:marTop w:val="0"/>
                  <w:marBottom w:val="225"/>
                  <w:divBdr>
                    <w:top w:val="none" w:sz="0" w:space="0" w:color="auto"/>
                    <w:left w:val="none" w:sz="0" w:space="0" w:color="auto"/>
                    <w:bottom w:val="none" w:sz="0" w:space="0" w:color="auto"/>
                    <w:right w:val="none" w:sz="0" w:space="0" w:color="auto"/>
                  </w:divBdr>
                  <w:divsChild>
                    <w:div w:id="2040231058">
                      <w:marLeft w:val="0"/>
                      <w:marRight w:val="0"/>
                      <w:marTop w:val="0"/>
                      <w:marBottom w:val="0"/>
                      <w:divBdr>
                        <w:top w:val="none" w:sz="0" w:space="0" w:color="auto"/>
                        <w:left w:val="none" w:sz="0" w:space="0" w:color="auto"/>
                        <w:bottom w:val="none" w:sz="0" w:space="0" w:color="auto"/>
                        <w:right w:val="none" w:sz="0" w:space="0" w:color="auto"/>
                      </w:divBdr>
                    </w:div>
                  </w:divsChild>
                </w:div>
                <w:div w:id="259409516">
                  <w:marLeft w:val="0"/>
                  <w:marRight w:val="0"/>
                  <w:marTop w:val="0"/>
                  <w:marBottom w:val="225"/>
                  <w:divBdr>
                    <w:top w:val="none" w:sz="0" w:space="0" w:color="auto"/>
                    <w:left w:val="none" w:sz="0" w:space="0" w:color="auto"/>
                    <w:bottom w:val="none" w:sz="0" w:space="0" w:color="auto"/>
                    <w:right w:val="none" w:sz="0" w:space="0" w:color="auto"/>
                  </w:divBdr>
                  <w:divsChild>
                    <w:div w:id="306588939">
                      <w:marLeft w:val="0"/>
                      <w:marRight w:val="0"/>
                      <w:marTop w:val="0"/>
                      <w:marBottom w:val="0"/>
                      <w:divBdr>
                        <w:top w:val="none" w:sz="0" w:space="0" w:color="auto"/>
                        <w:left w:val="none" w:sz="0" w:space="0" w:color="auto"/>
                        <w:bottom w:val="none" w:sz="0" w:space="0" w:color="auto"/>
                        <w:right w:val="none" w:sz="0" w:space="0" w:color="auto"/>
                      </w:divBdr>
                    </w:div>
                  </w:divsChild>
                </w:div>
                <w:div w:id="1116874462">
                  <w:marLeft w:val="0"/>
                  <w:marRight w:val="0"/>
                  <w:marTop w:val="0"/>
                  <w:marBottom w:val="225"/>
                  <w:divBdr>
                    <w:top w:val="none" w:sz="0" w:space="0" w:color="auto"/>
                    <w:left w:val="none" w:sz="0" w:space="0" w:color="auto"/>
                    <w:bottom w:val="none" w:sz="0" w:space="0" w:color="auto"/>
                    <w:right w:val="none" w:sz="0" w:space="0" w:color="auto"/>
                  </w:divBdr>
                  <w:divsChild>
                    <w:div w:id="1270895907">
                      <w:marLeft w:val="0"/>
                      <w:marRight w:val="0"/>
                      <w:marTop w:val="0"/>
                      <w:marBottom w:val="0"/>
                      <w:divBdr>
                        <w:top w:val="none" w:sz="0" w:space="0" w:color="auto"/>
                        <w:left w:val="none" w:sz="0" w:space="0" w:color="auto"/>
                        <w:bottom w:val="none" w:sz="0" w:space="0" w:color="auto"/>
                        <w:right w:val="none" w:sz="0" w:space="0" w:color="auto"/>
                      </w:divBdr>
                    </w:div>
                  </w:divsChild>
                </w:div>
                <w:div w:id="1838840952">
                  <w:marLeft w:val="0"/>
                  <w:marRight w:val="0"/>
                  <w:marTop w:val="0"/>
                  <w:marBottom w:val="225"/>
                  <w:divBdr>
                    <w:top w:val="none" w:sz="0" w:space="0" w:color="auto"/>
                    <w:left w:val="none" w:sz="0" w:space="0" w:color="auto"/>
                    <w:bottom w:val="none" w:sz="0" w:space="0" w:color="auto"/>
                    <w:right w:val="none" w:sz="0" w:space="0" w:color="auto"/>
                  </w:divBdr>
                  <w:divsChild>
                    <w:div w:id="930551849">
                      <w:marLeft w:val="0"/>
                      <w:marRight w:val="0"/>
                      <w:marTop w:val="0"/>
                      <w:marBottom w:val="0"/>
                      <w:divBdr>
                        <w:top w:val="none" w:sz="0" w:space="0" w:color="auto"/>
                        <w:left w:val="none" w:sz="0" w:space="0" w:color="auto"/>
                        <w:bottom w:val="none" w:sz="0" w:space="0" w:color="auto"/>
                        <w:right w:val="none" w:sz="0" w:space="0" w:color="auto"/>
                      </w:divBdr>
                    </w:div>
                  </w:divsChild>
                </w:div>
                <w:div w:id="425078778">
                  <w:marLeft w:val="0"/>
                  <w:marRight w:val="0"/>
                  <w:marTop w:val="0"/>
                  <w:marBottom w:val="225"/>
                  <w:divBdr>
                    <w:top w:val="none" w:sz="0" w:space="0" w:color="auto"/>
                    <w:left w:val="none" w:sz="0" w:space="0" w:color="auto"/>
                    <w:bottom w:val="none" w:sz="0" w:space="0" w:color="auto"/>
                    <w:right w:val="none" w:sz="0" w:space="0" w:color="auto"/>
                  </w:divBdr>
                  <w:divsChild>
                    <w:div w:id="943272304">
                      <w:marLeft w:val="0"/>
                      <w:marRight w:val="0"/>
                      <w:marTop w:val="0"/>
                      <w:marBottom w:val="0"/>
                      <w:divBdr>
                        <w:top w:val="none" w:sz="0" w:space="0" w:color="auto"/>
                        <w:left w:val="none" w:sz="0" w:space="0" w:color="auto"/>
                        <w:bottom w:val="none" w:sz="0" w:space="0" w:color="auto"/>
                        <w:right w:val="none" w:sz="0" w:space="0" w:color="auto"/>
                      </w:divBdr>
                    </w:div>
                  </w:divsChild>
                </w:div>
                <w:div w:id="1078668223">
                  <w:marLeft w:val="0"/>
                  <w:marRight w:val="0"/>
                  <w:marTop w:val="0"/>
                  <w:marBottom w:val="225"/>
                  <w:divBdr>
                    <w:top w:val="none" w:sz="0" w:space="0" w:color="auto"/>
                    <w:left w:val="none" w:sz="0" w:space="0" w:color="auto"/>
                    <w:bottom w:val="none" w:sz="0" w:space="0" w:color="auto"/>
                    <w:right w:val="none" w:sz="0" w:space="0" w:color="auto"/>
                  </w:divBdr>
                  <w:divsChild>
                    <w:div w:id="223027758">
                      <w:marLeft w:val="0"/>
                      <w:marRight w:val="0"/>
                      <w:marTop w:val="0"/>
                      <w:marBottom w:val="0"/>
                      <w:divBdr>
                        <w:top w:val="none" w:sz="0" w:space="0" w:color="auto"/>
                        <w:left w:val="none" w:sz="0" w:space="0" w:color="auto"/>
                        <w:bottom w:val="none" w:sz="0" w:space="0" w:color="auto"/>
                        <w:right w:val="none" w:sz="0" w:space="0" w:color="auto"/>
                      </w:divBdr>
                    </w:div>
                  </w:divsChild>
                </w:div>
                <w:div w:id="443691008">
                  <w:marLeft w:val="0"/>
                  <w:marRight w:val="0"/>
                  <w:marTop w:val="0"/>
                  <w:marBottom w:val="225"/>
                  <w:divBdr>
                    <w:top w:val="none" w:sz="0" w:space="0" w:color="auto"/>
                    <w:left w:val="none" w:sz="0" w:space="0" w:color="auto"/>
                    <w:bottom w:val="none" w:sz="0" w:space="0" w:color="auto"/>
                    <w:right w:val="none" w:sz="0" w:space="0" w:color="auto"/>
                  </w:divBdr>
                  <w:divsChild>
                    <w:div w:id="1083648988">
                      <w:marLeft w:val="0"/>
                      <w:marRight w:val="0"/>
                      <w:marTop w:val="0"/>
                      <w:marBottom w:val="0"/>
                      <w:divBdr>
                        <w:top w:val="none" w:sz="0" w:space="0" w:color="auto"/>
                        <w:left w:val="none" w:sz="0" w:space="0" w:color="auto"/>
                        <w:bottom w:val="none" w:sz="0" w:space="0" w:color="auto"/>
                        <w:right w:val="none" w:sz="0" w:space="0" w:color="auto"/>
                      </w:divBdr>
                    </w:div>
                  </w:divsChild>
                </w:div>
                <w:div w:id="864906299">
                  <w:marLeft w:val="0"/>
                  <w:marRight w:val="0"/>
                  <w:marTop w:val="0"/>
                  <w:marBottom w:val="225"/>
                  <w:divBdr>
                    <w:top w:val="none" w:sz="0" w:space="0" w:color="auto"/>
                    <w:left w:val="none" w:sz="0" w:space="0" w:color="auto"/>
                    <w:bottom w:val="none" w:sz="0" w:space="0" w:color="auto"/>
                    <w:right w:val="none" w:sz="0" w:space="0" w:color="auto"/>
                  </w:divBdr>
                  <w:divsChild>
                    <w:div w:id="377626310">
                      <w:marLeft w:val="0"/>
                      <w:marRight w:val="0"/>
                      <w:marTop w:val="0"/>
                      <w:marBottom w:val="0"/>
                      <w:divBdr>
                        <w:top w:val="none" w:sz="0" w:space="0" w:color="auto"/>
                        <w:left w:val="none" w:sz="0" w:space="0" w:color="auto"/>
                        <w:bottom w:val="none" w:sz="0" w:space="0" w:color="auto"/>
                        <w:right w:val="none" w:sz="0" w:space="0" w:color="auto"/>
                      </w:divBdr>
                    </w:div>
                  </w:divsChild>
                </w:div>
                <w:div w:id="1567960497">
                  <w:marLeft w:val="0"/>
                  <w:marRight w:val="0"/>
                  <w:marTop w:val="0"/>
                  <w:marBottom w:val="225"/>
                  <w:divBdr>
                    <w:top w:val="none" w:sz="0" w:space="0" w:color="auto"/>
                    <w:left w:val="none" w:sz="0" w:space="0" w:color="auto"/>
                    <w:bottom w:val="none" w:sz="0" w:space="0" w:color="auto"/>
                    <w:right w:val="none" w:sz="0" w:space="0" w:color="auto"/>
                  </w:divBdr>
                  <w:divsChild>
                    <w:div w:id="1275988118">
                      <w:marLeft w:val="0"/>
                      <w:marRight w:val="0"/>
                      <w:marTop w:val="0"/>
                      <w:marBottom w:val="0"/>
                      <w:divBdr>
                        <w:top w:val="none" w:sz="0" w:space="0" w:color="auto"/>
                        <w:left w:val="none" w:sz="0" w:space="0" w:color="auto"/>
                        <w:bottom w:val="none" w:sz="0" w:space="0" w:color="auto"/>
                        <w:right w:val="none" w:sz="0" w:space="0" w:color="auto"/>
                      </w:divBdr>
                    </w:div>
                  </w:divsChild>
                </w:div>
                <w:div w:id="1939101627">
                  <w:marLeft w:val="0"/>
                  <w:marRight w:val="0"/>
                  <w:marTop w:val="0"/>
                  <w:marBottom w:val="225"/>
                  <w:divBdr>
                    <w:top w:val="none" w:sz="0" w:space="0" w:color="auto"/>
                    <w:left w:val="none" w:sz="0" w:space="0" w:color="auto"/>
                    <w:bottom w:val="none" w:sz="0" w:space="0" w:color="auto"/>
                    <w:right w:val="none" w:sz="0" w:space="0" w:color="auto"/>
                  </w:divBdr>
                  <w:divsChild>
                    <w:div w:id="1816407823">
                      <w:marLeft w:val="0"/>
                      <w:marRight w:val="0"/>
                      <w:marTop w:val="0"/>
                      <w:marBottom w:val="0"/>
                      <w:divBdr>
                        <w:top w:val="none" w:sz="0" w:space="0" w:color="auto"/>
                        <w:left w:val="none" w:sz="0" w:space="0" w:color="auto"/>
                        <w:bottom w:val="none" w:sz="0" w:space="0" w:color="auto"/>
                        <w:right w:val="none" w:sz="0" w:space="0" w:color="auto"/>
                      </w:divBdr>
                    </w:div>
                  </w:divsChild>
                </w:div>
                <w:div w:id="462501138">
                  <w:marLeft w:val="0"/>
                  <w:marRight w:val="0"/>
                  <w:marTop w:val="0"/>
                  <w:marBottom w:val="225"/>
                  <w:divBdr>
                    <w:top w:val="none" w:sz="0" w:space="0" w:color="auto"/>
                    <w:left w:val="none" w:sz="0" w:space="0" w:color="auto"/>
                    <w:bottom w:val="none" w:sz="0" w:space="0" w:color="auto"/>
                    <w:right w:val="none" w:sz="0" w:space="0" w:color="auto"/>
                  </w:divBdr>
                  <w:divsChild>
                    <w:div w:id="831724266">
                      <w:marLeft w:val="0"/>
                      <w:marRight w:val="0"/>
                      <w:marTop w:val="0"/>
                      <w:marBottom w:val="0"/>
                      <w:divBdr>
                        <w:top w:val="none" w:sz="0" w:space="0" w:color="auto"/>
                        <w:left w:val="none" w:sz="0" w:space="0" w:color="auto"/>
                        <w:bottom w:val="none" w:sz="0" w:space="0" w:color="auto"/>
                        <w:right w:val="none" w:sz="0" w:space="0" w:color="auto"/>
                      </w:divBdr>
                    </w:div>
                  </w:divsChild>
                </w:div>
                <w:div w:id="1011642701">
                  <w:marLeft w:val="0"/>
                  <w:marRight w:val="0"/>
                  <w:marTop w:val="0"/>
                  <w:marBottom w:val="225"/>
                  <w:divBdr>
                    <w:top w:val="none" w:sz="0" w:space="0" w:color="auto"/>
                    <w:left w:val="none" w:sz="0" w:space="0" w:color="auto"/>
                    <w:bottom w:val="none" w:sz="0" w:space="0" w:color="auto"/>
                    <w:right w:val="none" w:sz="0" w:space="0" w:color="auto"/>
                  </w:divBdr>
                  <w:divsChild>
                    <w:div w:id="445925773">
                      <w:marLeft w:val="0"/>
                      <w:marRight w:val="0"/>
                      <w:marTop w:val="0"/>
                      <w:marBottom w:val="0"/>
                      <w:divBdr>
                        <w:top w:val="none" w:sz="0" w:space="0" w:color="auto"/>
                        <w:left w:val="none" w:sz="0" w:space="0" w:color="auto"/>
                        <w:bottom w:val="none" w:sz="0" w:space="0" w:color="auto"/>
                        <w:right w:val="none" w:sz="0" w:space="0" w:color="auto"/>
                      </w:divBdr>
                    </w:div>
                  </w:divsChild>
                </w:div>
                <w:div w:id="1565487224">
                  <w:marLeft w:val="0"/>
                  <w:marRight w:val="0"/>
                  <w:marTop w:val="0"/>
                  <w:marBottom w:val="225"/>
                  <w:divBdr>
                    <w:top w:val="none" w:sz="0" w:space="0" w:color="auto"/>
                    <w:left w:val="none" w:sz="0" w:space="0" w:color="auto"/>
                    <w:bottom w:val="none" w:sz="0" w:space="0" w:color="auto"/>
                    <w:right w:val="none" w:sz="0" w:space="0" w:color="auto"/>
                  </w:divBdr>
                  <w:divsChild>
                    <w:div w:id="1188258171">
                      <w:marLeft w:val="0"/>
                      <w:marRight w:val="0"/>
                      <w:marTop w:val="0"/>
                      <w:marBottom w:val="0"/>
                      <w:divBdr>
                        <w:top w:val="none" w:sz="0" w:space="0" w:color="auto"/>
                        <w:left w:val="none" w:sz="0" w:space="0" w:color="auto"/>
                        <w:bottom w:val="none" w:sz="0" w:space="0" w:color="auto"/>
                        <w:right w:val="none" w:sz="0" w:space="0" w:color="auto"/>
                      </w:divBdr>
                    </w:div>
                  </w:divsChild>
                </w:div>
                <w:div w:id="903487205">
                  <w:marLeft w:val="0"/>
                  <w:marRight w:val="0"/>
                  <w:marTop w:val="0"/>
                  <w:marBottom w:val="225"/>
                  <w:divBdr>
                    <w:top w:val="none" w:sz="0" w:space="0" w:color="auto"/>
                    <w:left w:val="none" w:sz="0" w:space="0" w:color="auto"/>
                    <w:bottom w:val="none" w:sz="0" w:space="0" w:color="auto"/>
                    <w:right w:val="none" w:sz="0" w:space="0" w:color="auto"/>
                  </w:divBdr>
                  <w:divsChild>
                    <w:div w:id="1374423786">
                      <w:marLeft w:val="0"/>
                      <w:marRight w:val="0"/>
                      <w:marTop w:val="0"/>
                      <w:marBottom w:val="0"/>
                      <w:divBdr>
                        <w:top w:val="none" w:sz="0" w:space="0" w:color="auto"/>
                        <w:left w:val="none" w:sz="0" w:space="0" w:color="auto"/>
                        <w:bottom w:val="none" w:sz="0" w:space="0" w:color="auto"/>
                        <w:right w:val="none" w:sz="0" w:space="0" w:color="auto"/>
                      </w:divBdr>
                    </w:div>
                  </w:divsChild>
                </w:div>
                <w:div w:id="1951546082">
                  <w:marLeft w:val="0"/>
                  <w:marRight w:val="0"/>
                  <w:marTop w:val="0"/>
                  <w:marBottom w:val="225"/>
                  <w:divBdr>
                    <w:top w:val="none" w:sz="0" w:space="0" w:color="auto"/>
                    <w:left w:val="none" w:sz="0" w:space="0" w:color="auto"/>
                    <w:bottom w:val="none" w:sz="0" w:space="0" w:color="auto"/>
                    <w:right w:val="none" w:sz="0" w:space="0" w:color="auto"/>
                  </w:divBdr>
                  <w:divsChild>
                    <w:div w:id="1165364054">
                      <w:marLeft w:val="0"/>
                      <w:marRight w:val="0"/>
                      <w:marTop w:val="0"/>
                      <w:marBottom w:val="0"/>
                      <w:divBdr>
                        <w:top w:val="none" w:sz="0" w:space="0" w:color="auto"/>
                        <w:left w:val="none" w:sz="0" w:space="0" w:color="auto"/>
                        <w:bottom w:val="none" w:sz="0" w:space="0" w:color="auto"/>
                        <w:right w:val="none" w:sz="0" w:space="0" w:color="auto"/>
                      </w:divBdr>
                    </w:div>
                  </w:divsChild>
                </w:div>
                <w:div w:id="998312890">
                  <w:marLeft w:val="0"/>
                  <w:marRight w:val="0"/>
                  <w:marTop w:val="0"/>
                  <w:marBottom w:val="225"/>
                  <w:divBdr>
                    <w:top w:val="none" w:sz="0" w:space="0" w:color="auto"/>
                    <w:left w:val="none" w:sz="0" w:space="0" w:color="auto"/>
                    <w:bottom w:val="none" w:sz="0" w:space="0" w:color="auto"/>
                    <w:right w:val="none" w:sz="0" w:space="0" w:color="auto"/>
                  </w:divBdr>
                  <w:divsChild>
                    <w:div w:id="2075617692">
                      <w:marLeft w:val="0"/>
                      <w:marRight w:val="0"/>
                      <w:marTop w:val="0"/>
                      <w:marBottom w:val="0"/>
                      <w:divBdr>
                        <w:top w:val="none" w:sz="0" w:space="0" w:color="auto"/>
                        <w:left w:val="none" w:sz="0" w:space="0" w:color="auto"/>
                        <w:bottom w:val="none" w:sz="0" w:space="0" w:color="auto"/>
                        <w:right w:val="none" w:sz="0" w:space="0" w:color="auto"/>
                      </w:divBdr>
                    </w:div>
                  </w:divsChild>
                </w:div>
                <w:div w:id="928390061">
                  <w:marLeft w:val="0"/>
                  <w:marRight w:val="0"/>
                  <w:marTop w:val="0"/>
                  <w:marBottom w:val="225"/>
                  <w:divBdr>
                    <w:top w:val="none" w:sz="0" w:space="0" w:color="auto"/>
                    <w:left w:val="none" w:sz="0" w:space="0" w:color="auto"/>
                    <w:bottom w:val="none" w:sz="0" w:space="0" w:color="auto"/>
                    <w:right w:val="none" w:sz="0" w:space="0" w:color="auto"/>
                  </w:divBdr>
                  <w:divsChild>
                    <w:div w:id="1508131596">
                      <w:marLeft w:val="0"/>
                      <w:marRight w:val="0"/>
                      <w:marTop w:val="0"/>
                      <w:marBottom w:val="0"/>
                      <w:divBdr>
                        <w:top w:val="none" w:sz="0" w:space="0" w:color="auto"/>
                        <w:left w:val="none" w:sz="0" w:space="0" w:color="auto"/>
                        <w:bottom w:val="none" w:sz="0" w:space="0" w:color="auto"/>
                        <w:right w:val="none" w:sz="0" w:space="0" w:color="auto"/>
                      </w:divBdr>
                    </w:div>
                  </w:divsChild>
                </w:div>
                <w:div w:id="1401056221">
                  <w:marLeft w:val="0"/>
                  <w:marRight w:val="0"/>
                  <w:marTop w:val="0"/>
                  <w:marBottom w:val="225"/>
                  <w:divBdr>
                    <w:top w:val="none" w:sz="0" w:space="0" w:color="auto"/>
                    <w:left w:val="none" w:sz="0" w:space="0" w:color="auto"/>
                    <w:bottom w:val="none" w:sz="0" w:space="0" w:color="auto"/>
                    <w:right w:val="none" w:sz="0" w:space="0" w:color="auto"/>
                  </w:divBdr>
                  <w:divsChild>
                    <w:div w:id="10354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4048628">
      <w:bodyDiv w:val="1"/>
      <w:marLeft w:val="0"/>
      <w:marRight w:val="0"/>
      <w:marTop w:val="0"/>
      <w:marBottom w:val="0"/>
      <w:divBdr>
        <w:top w:val="none" w:sz="0" w:space="0" w:color="auto"/>
        <w:left w:val="none" w:sz="0" w:space="0" w:color="auto"/>
        <w:bottom w:val="none" w:sz="0" w:space="0" w:color="auto"/>
        <w:right w:val="none" w:sz="0" w:space="0" w:color="auto"/>
      </w:divBdr>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23361096">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1589929">
      <w:bodyDiv w:val="1"/>
      <w:marLeft w:val="0"/>
      <w:marRight w:val="0"/>
      <w:marTop w:val="0"/>
      <w:marBottom w:val="0"/>
      <w:divBdr>
        <w:top w:val="none" w:sz="0" w:space="0" w:color="auto"/>
        <w:left w:val="none" w:sz="0" w:space="0" w:color="auto"/>
        <w:bottom w:val="none" w:sz="0" w:space="0" w:color="auto"/>
        <w:right w:val="none" w:sz="0" w:space="0" w:color="auto"/>
      </w:divBdr>
      <w:divsChild>
        <w:div w:id="779109934">
          <w:marLeft w:val="0"/>
          <w:marRight w:val="0"/>
          <w:marTop w:val="0"/>
          <w:marBottom w:val="0"/>
          <w:divBdr>
            <w:top w:val="none" w:sz="0" w:space="0" w:color="auto"/>
            <w:left w:val="none" w:sz="0" w:space="0" w:color="auto"/>
            <w:bottom w:val="none" w:sz="0" w:space="0" w:color="auto"/>
            <w:right w:val="none" w:sz="0" w:space="0" w:color="auto"/>
          </w:divBdr>
        </w:div>
      </w:divsChild>
    </w:div>
    <w:div w:id="1826890653">
      <w:bodyDiv w:val="1"/>
      <w:marLeft w:val="0"/>
      <w:marRight w:val="0"/>
      <w:marTop w:val="0"/>
      <w:marBottom w:val="0"/>
      <w:divBdr>
        <w:top w:val="none" w:sz="0" w:space="0" w:color="auto"/>
        <w:left w:val="none" w:sz="0" w:space="0" w:color="auto"/>
        <w:bottom w:val="none" w:sz="0" w:space="0" w:color="auto"/>
        <w:right w:val="none" w:sz="0" w:space="0" w:color="auto"/>
      </w:divBdr>
      <w:divsChild>
        <w:div w:id="2139184331">
          <w:marLeft w:val="0"/>
          <w:marRight w:val="0"/>
          <w:marTop w:val="0"/>
          <w:marBottom w:val="0"/>
          <w:divBdr>
            <w:top w:val="none" w:sz="0" w:space="0" w:color="auto"/>
            <w:left w:val="none" w:sz="0" w:space="0" w:color="auto"/>
            <w:bottom w:val="none" w:sz="0" w:space="0" w:color="auto"/>
            <w:right w:val="none" w:sz="0" w:space="0" w:color="auto"/>
          </w:divBdr>
          <w:divsChild>
            <w:div w:id="57940760">
              <w:marLeft w:val="0"/>
              <w:marRight w:val="0"/>
              <w:marTop w:val="0"/>
              <w:marBottom w:val="0"/>
              <w:divBdr>
                <w:top w:val="none" w:sz="0" w:space="0" w:color="auto"/>
                <w:left w:val="none" w:sz="0" w:space="0" w:color="auto"/>
                <w:bottom w:val="none" w:sz="0" w:space="0" w:color="auto"/>
                <w:right w:val="none" w:sz="0" w:space="0" w:color="auto"/>
              </w:divBdr>
              <w:divsChild>
                <w:div w:id="107823333">
                  <w:marLeft w:val="0"/>
                  <w:marRight w:val="0"/>
                  <w:marTop w:val="0"/>
                  <w:marBottom w:val="0"/>
                  <w:divBdr>
                    <w:top w:val="none" w:sz="0" w:space="0" w:color="auto"/>
                    <w:left w:val="none" w:sz="0" w:space="0" w:color="auto"/>
                    <w:bottom w:val="none" w:sz="0" w:space="0" w:color="auto"/>
                    <w:right w:val="none" w:sz="0" w:space="0" w:color="auto"/>
                  </w:divBdr>
                </w:div>
                <w:div w:id="8234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67136106">
      <w:bodyDiv w:val="1"/>
      <w:marLeft w:val="0"/>
      <w:marRight w:val="0"/>
      <w:marTop w:val="0"/>
      <w:marBottom w:val="0"/>
      <w:divBdr>
        <w:top w:val="none" w:sz="0" w:space="0" w:color="auto"/>
        <w:left w:val="none" w:sz="0" w:space="0" w:color="auto"/>
        <w:bottom w:val="none" w:sz="0" w:space="0" w:color="auto"/>
        <w:right w:val="none" w:sz="0" w:space="0" w:color="auto"/>
      </w:divBdr>
      <w:divsChild>
        <w:div w:id="1580677743">
          <w:marLeft w:val="0"/>
          <w:marRight w:val="0"/>
          <w:marTop w:val="0"/>
          <w:marBottom w:val="0"/>
          <w:divBdr>
            <w:top w:val="none" w:sz="0" w:space="0" w:color="auto"/>
            <w:left w:val="none" w:sz="0" w:space="0" w:color="auto"/>
            <w:bottom w:val="none" w:sz="0" w:space="0" w:color="auto"/>
            <w:right w:val="none" w:sz="0" w:space="0" w:color="auto"/>
          </w:divBdr>
        </w:div>
        <w:div w:id="1173642336">
          <w:marLeft w:val="0"/>
          <w:marRight w:val="0"/>
          <w:marTop w:val="0"/>
          <w:marBottom w:val="0"/>
          <w:divBdr>
            <w:top w:val="none" w:sz="0" w:space="0" w:color="auto"/>
            <w:left w:val="none" w:sz="0" w:space="0" w:color="auto"/>
            <w:bottom w:val="none" w:sz="0" w:space="0" w:color="auto"/>
            <w:right w:val="none" w:sz="0" w:space="0" w:color="auto"/>
          </w:divBdr>
        </w:div>
        <w:div w:id="1721200363">
          <w:marLeft w:val="0"/>
          <w:marRight w:val="0"/>
          <w:marTop w:val="0"/>
          <w:marBottom w:val="0"/>
          <w:divBdr>
            <w:top w:val="none" w:sz="0" w:space="0" w:color="auto"/>
            <w:left w:val="none" w:sz="0" w:space="0" w:color="auto"/>
            <w:bottom w:val="none" w:sz="0" w:space="0" w:color="auto"/>
            <w:right w:val="none" w:sz="0" w:space="0" w:color="auto"/>
          </w:divBdr>
        </w:div>
        <w:div w:id="1422675442">
          <w:marLeft w:val="0"/>
          <w:marRight w:val="0"/>
          <w:marTop w:val="0"/>
          <w:marBottom w:val="0"/>
          <w:divBdr>
            <w:top w:val="none" w:sz="0" w:space="0" w:color="auto"/>
            <w:left w:val="none" w:sz="0" w:space="0" w:color="auto"/>
            <w:bottom w:val="none" w:sz="0" w:space="0" w:color="auto"/>
            <w:right w:val="none" w:sz="0" w:space="0" w:color="auto"/>
          </w:divBdr>
        </w:div>
        <w:div w:id="1791237905">
          <w:marLeft w:val="0"/>
          <w:marRight w:val="0"/>
          <w:marTop w:val="0"/>
          <w:marBottom w:val="0"/>
          <w:divBdr>
            <w:top w:val="none" w:sz="0" w:space="0" w:color="auto"/>
            <w:left w:val="none" w:sz="0" w:space="0" w:color="auto"/>
            <w:bottom w:val="none" w:sz="0" w:space="0" w:color="auto"/>
            <w:right w:val="none" w:sz="0" w:space="0" w:color="auto"/>
          </w:divBdr>
        </w:div>
        <w:div w:id="1432165140">
          <w:marLeft w:val="0"/>
          <w:marRight w:val="0"/>
          <w:marTop w:val="0"/>
          <w:marBottom w:val="0"/>
          <w:divBdr>
            <w:top w:val="none" w:sz="0" w:space="0" w:color="auto"/>
            <w:left w:val="none" w:sz="0" w:space="0" w:color="auto"/>
            <w:bottom w:val="none" w:sz="0" w:space="0" w:color="auto"/>
            <w:right w:val="none" w:sz="0" w:space="0" w:color="auto"/>
          </w:divBdr>
        </w:div>
        <w:div w:id="1302468148">
          <w:marLeft w:val="0"/>
          <w:marRight w:val="0"/>
          <w:marTop w:val="0"/>
          <w:marBottom w:val="0"/>
          <w:divBdr>
            <w:top w:val="none" w:sz="0" w:space="0" w:color="auto"/>
            <w:left w:val="none" w:sz="0" w:space="0" w:color="auto"/>
            <w:bottom w:val="none" w:sz="0" w:space="0" w:color="auto"/>
            <w:right w:val="none" w:sz="0" w:space="0" w:color="auto"/>
          </w:divBdr>
        </w:div>
        <w:div w:id="1724065284">
          <w:marLeft w:val="0"/>
          <w:marRight w:val="0"/>
          <w:marTop w:val="0"/>
          <w:marBottom w:val="0"/>
          <w:divBdr>
            <w:top w:val="none" w:sz="0" w:space="0" w:color="auto"/>
            <w:left w:val="none" w:sz="0" w:space="0" w:color="auto"/>
            <w:bottom w:val="none" w:sz="0" w:space="0" w:color="auto"/>
            <w:right w:val="none" w:sz="0" w:space="0" w:color="auto"/>
          </w:divBdr>
        </w:div>
        <w:div w:id="125199491">
          <w:marLeft w:val="0"/>
          <w:marRight w:val="0"/>
          <w:marTop w:val="0"/>
          <w:marBottom w:val="0"/>
          <w:divBdr>
            <w:top w:val="none" w:sz="0" w:space="0" w:color="auto"/>
            <w:left w:val="none" w:sz="0" w:space="0" w:color="auto"/>
            <w:bottom w:val="none" w:sz="0" w:space="0" w:color="auto"/>
            <w:right w:val="none" w:sz="0" w:space="0" w:color="auto"/>
          </w:divBdr>
        </w:div>
        <w:div w:id="358506419">
          <w:marLeft w:val="0"/>
          <w:marRight w:val="0"/>
          <w:marTop w:val="0"/>
          <w:marBottom w:val="0"/>
          <w:divBdr>
            <w:top w:val="none" w:sz="0" w:space="0" w:color="auto"/>
            <w:left w:val="none" w:sz="0" w:space="0" w:color="auto"/>
            <w:bottom w:val="none" w:sz="0" w:space="0" w:color="auto"/>
            <w:right w:val="none" w:sz="0" w:space="0" w:color="auto"/>
          </w:divBdr>
        </w:div>
        <w:div w:id="1904678116">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55361607">
      <w:bodyDiv w:val="1"/>
      <w:marLeft w:val="0"/>
      <w:marRight w:val="0"/>
      <w:marTop w:val="0"/>
      <w:marBottom w:val="0"/>
      <w:divBdr>
        <w:top w:val="none" w:sz="0" w:space="0" w:color="auto"/>
        <w:left w:val="none" w:sz="0" w:space="0" w:color="auto"/>
        <w:bottom w:val="none" w:sz="0" w:space="0" w:color="auto"/>
        <w:right w:val="none" w:sz="0" w:space="0" w:color="auto"/>
      </w:divBdr>
      <w:divsChild>
        <w:div w:id="1249847431">
          <w:marLeft w:val="0"/>
          <w:marRight w:val="0"/>
          <w:marTop w:val="0"/>
          <w:marBottom w:val="0"/>
          <w:divBdr>
            <w:top w:val="none" w:sz="0" w:space="0" w:color="auto"/>
            <w:left w:val="none" w:sz="0" w:space="0" w:color="auto"/>
            <w:bottom w:val="none" w:sz="0" w:space="0" w:color="auto"/>
            <w:right w:val="none" w:sz="0" w:space="0" w:color="auto"/>
          </w:divBdr>
          <w:divsChild>
            <w:div w:id="329062013">
              <w:marLeft w:val="0"/>
              <w:marRight w:val="0"/>
              <w:marTop w:val="0"/>
              <w:marBottom w:val="600"/>
              <w:divBdr>
                <w:top w:val="none" w:sz="0" w:space="0" w:color="auto"/>
                <w:left w:val="none" w:sz="0" w:space="0" w:color="auto"/>
                <w:bottom w:val="none" w:sz="0" w:space="0" w:color="auto"/>
                <w:right w:val="none" w:sz="0" w:space="0" w:color="auto"/>
              </w:divBdr>
            </w:div>
          </w:divsChild>
        </w:div>
        <w:div w:id="342324107">
          <w:marLeft w:val="0"/>
          <w:marRight w:val="0"/>
          <w:marTop w:val="0"/>
          <w:marBottom w:val="0"/>
          <w:divBdr>
            <w:top w:val="none" w:sz="0" w:space="0" w:color="auto"/>
            <w:left w:val="none" w:sz="0" w:space="0" w:color="auto"/>
            <w:bottom w:val="none" w:sz="0" w:space="0" w:color="auto"/>
            <w:right w:val="none" w:sz="0" w:space="0" w:color="auto"/>
          </w:divBdr>
          <w:divsChild>
            <w:div w:id="1200166407">
              <w:marLeft w:val="0"/>
              <w:marRight w:val="0"/>
              <w:marTop w:val="0"/>
              <w:marBottom w:val="600"/>
              <w:divBdr>
                <w:top w:val="none" w:sz="0" w:space="0" w:color="auto"/>
                <w:left w:val="none" w:sz="0" w:space="0" w:color="auto"/>
                <w:bottom w:val="none" w:sz="0" w:space="0" w:color="auto"/>
                <w:right w:val="none" w:sz="0" w:space="0" w:color="auto"/>
              </w:divBdr>
            </w:div>
          </w:divsChild>
        </w:div>
        <w:div w:id="1954896750">
          <w:marLeft w:val="0"/>
          <w:marRight w:val="0"/>
          <w:marTop w:val="0"/>
          <w:marBottom w:val="0"/>
          <w:divBdr>
            <w:top w:val="none" w:sz="0" w:space="0" w:color="auto"/>
            <w:left w:val="none" w:sz="0" w:space="0" w:color="auto"/>
            <w:bottom w:val="none" w:sz="0" w:space="0" w:color="auto"/>
            <w:right w:val="none" w:sz="0" w:space="0" w:color="auto"/>
          </w:divBdr>
          <w:divsChild>
            <w:div w:id="498736670">
              <w:marLeft w:val="0"/>
              <w:marRight w:val="0"/>
              <w:marTop w:val="0"/>
              <w:marBottom w:val="600"/>
              <w:divBdr>
                <w:top w:val="none" w:sz="0" w:space="0" w:color="auto"/>
                <w:left w:val="none" w:sz="0" w:space="0" w:color="auto"/>
                <w:bottom w:val="none" w:sz="0" w:space="0" w:color="auto"/>
                <w:right w:val="none" w:sz="0" w:space="0" w:color="auto"/>
              </w:divBdr>
              <w:divsChild>
                <w:div w:id="56173044">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560363550">
                      <w:marLeft w:val="0"/>
                      <w:marRight w:val="0"/>
                      <w:marTop w:val="0"/>
                      <w:marBottom w:val="240"/>
                      <w:divBdr>
                        <w:top w:val="none" w:sz="0" w:space="0" w:color="auto"/>
                        <w:left w:val="none" w:sz="0" w:space="0" w:color="auto"/>
                        <w:bottom w:val="none" w:sz="0" w:space="0" w:color="auto"/>
                        <w:right w:val="none" w:sz="0" w:space="0" w:color="auto"/>
                      </w:divBdr>
                      <w:divsChild>
                        <w:div w:id="866992525">
                          <w:marLeft w:val="0"/>
                          <w:marRight w:val="0"/>
                          <w:marTop w:val="0"/>
                          <w:marBottom w:val="0"/>
                          <w:divBdr>
                            <w:top w:val="none" w:sz="0" w:space="0" w:color="auto"/>
                            <w:left w:val="none" w:sz="0" w:space="0" w:color="auto"/>
                            <w:bottom w:val="none" w:sz="0" w:space="0" w:color="auto"/>
                            <w:right w:val="none" w:sz="0" w:space="0" w:color="auto"/>
                          </w:divBdr>
                        </w:div>
                        <w:div w:id="12185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6083">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243370690">
                      <w:marLeft w:val="0"/>
                      <w:marRight w:val="0"/>
                      <w:marTop w:val="0"/>
                      <w:marBottom w:val="240"/>
                      <w:divBdr>
                        <w:top w:val="none" w:sz="0" w:space="0" w:color="auto"/>
                        <w:left w:val="none" w:sz="0" w:space="0" w:color="auto"/>
                        <w:bottom w:val="none" w:sz="0" w:space="0" w:color="auto"/>
                        <w:right w:val="none" w:sz="0" w:space="0" w:color="auto"/>
                      </w:divBdr>
                      <w:divsChild>
                        <w:div w:id="404378888">
                          <w:marLeft w:val="0"/>
                          <w:marRight w:val="0"/>
                          <w:marTop w:val="0"/>
                          <w:marBottom w:val="0"/>
                          <w:divBdr>
                            <w:top w:val="none" w:sz="0" w:space="0" w:color="auto"/>
                            <w:left w:val="none" w:sz="0" w:space="0" w:color="auto"/>
                            <w:bottom w:val="none" w:sz="0" w:space="0" w:color="auto"/>
                            <w:right w:val="none" w:sz="0" w:space="0" w:color="auto"/>
                          </w:divBdr>
                        </w:div>
                        <w:div w:id="7917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3677">
          <w:marLeft w:val="0"/>
          <w:marRight w:val="0"/>
          <w:marTop w:val="0"/>
          <w:marBottom w:val="0"/>
          <w:divBdr>
            <w:top w:val="none" w:sz="0" w:space="0" w:color="auto"/>
            <w:left w:val="none" w:sz="0" w:space="0" w:color="auto"/>
            <w:bottom w:val="none" w:sz="0" w:space="0" w:color="auto"/>
            <w:right w:val="none" w:sz="0" w:space="0" w:color="auto"/>
          </w:divBdr>
          <w:divsChild>
            <w:div w:id="246771137">
              <w:marLeft w:val="0"/>
              <w:marRight w:val="0"/>
              <w:marTop w:val="0"/>
              <w:marBottom w:val="600"/>
              <w:divBdr>
                <w:top w:val="none" w:sz="0" w:space="0" w:color="auto"/>
                <w:left w:val="none" w:sz="0" w:space="0" w:color="auto"/>
                <w:bottom w:val="none" w:sz="0" w:space="0" w:color="auto"/>
                <w:right w:val="none" w:sz="0" w:space="0" w:color="auto"/>
              </w:divBdr>
              <w:divsChild>
                <w:div w:id="591208072">
                  <w:marLeft w:val="0"/>
                  <w:marRight w:val="0"/>
                  <w:marTop w:val="0"/>
                  <w:marBottom w:val="360"/>
                  <w:divBdr>
                    <w:top w:val="single" w:sz="12" w:space="15" w:color="D5D5D5"/>
                    <w:left w:val="single" w:sz="12" w:space="8" w:color="D5D5D5"/>
                    <w:bottom w:val="single" w:sz="12" w:space="15" w:color="D5D5D5"/>
                    <w:right w:val="single" w:sz="12" w:space="8" w:color="D5D5D5"/>
                  </w:divBdr>
                </w:div>
                <w:div w:id="830220517">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2064983137">
                      <w:marLeft w:val="0"/>
                      <w:marRight w:val="0"/>
                      <w:marTop w:val="0"/>
                      <w:marBottom w:val="240"/>
                      <w:divBdr>
                        <w:top w:val="none" w:sz="0" w:space="0" w:color="auto"/>
                        <w:left w:val="none" w:sz="0" w:space="0" w:color="auto"/>
                        <w:bottom w:val="none" w:sz="0" w:space="0" w:color="auto"/>
                        <w:right w:val="none" w:sz="0" w:space="0" w:color="auto"/>
                      </w:divBdr>
                      <w:divsChild>
                        <w:div w:id="1655332593">
                          <w:marLeft w:val="0"/>
                          <w:marRight w:val="0"/>
                          <w:marTop w:val="0"/>
                          <w:marBottom w:val="0"/>
                          <w:divBdr>
                            <w:top w:val="none" w:sz="0" w:space="0" w:color="auto"/>
                            <w:left w:val="none" w:sz="0" w:space="0" w:color="auto"/>
                            <w:bottom w:val="none" w:sz="0" w:space="0" w:color="auto"/>
                            <w:right w:val="none" w:sz="0" w:space="0" w:color="auto"/>
                          </w:divBdr>
                        </w:div>
                        <w:div w:id="18892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7451">
                  <w:marLeft w:val="0"/>
                  <w:marRight w:val="0"/>
                  <w:marTop w:val="0"/>
                  <w:marBottom w:val="360"/>
                  <w:divBdr>
                    <w:top w:val="single" w:sz="12" w:space="15" w:color="D5D5D5"/>
                    <w:left w:val="single" w:sz="12" w:space="8" w:color="D5D5D5"/>
                    <w:bottom w:val="single" w:sz="12" w:space="15" w:color="D5D5D5"/>
                    <w:right w:val="single" w:sz="12" w:space="8" w:color="D5D5D5"/>
                  </w:divBdr>
                  <w:divsChild>
                    <w:div w:id="1904488733">
                      <w:marLeft w:val="0"/>
                      <w:marRight w:val="0"/>
                      <w:marTop w:val="0"/>
                      <w:marBottom w:val="240"/>
                      <w:divBdr>
                        <w:top w:val="none" w:sz="0" w:space="0" w:color="auto"/>
                        <w:left w:val="none" w:sz="0" w:space="0" w:color="auto"/>
                        <w:bottom w:val="none" w:sz="0" w:space="0" w:color="auto"/>
                        <w:right w:val="none" w:sz="0" w:space="0" w:color="auto"/>
                      </w:divBdr>
                      <w:divsChild>
                        <w:div w:id="1838377127">
                          <w:marLeft w:val="0"/>
                          <w:marRight w:val="0"/>
                          <w:marTop w:val="0"/>
                          <w:marBottom w:val="0"/>
                          <w:divBdr>
                            <w:top w:val="none" w:sz="0" w:space="0" w:color="auto"/>
                            <w:left w:val="none" w:sz="0" w:space="0" w:color="auto"/>
                            <w:bottom w:val="none" w:sz="0" w:space="0" w:color="auto"/>
                            <w:right w:val="none" w:sz="0" w:space="0" w:color="auto"/>
                          </w:divBdr>
                        </w:div>
                        <w:div w:id="184008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448272">
          <w:marLeft w:val="0"/>
          <w:marRight w:val="0"/>
          <w:marTop w:val="0"/>
          <w:marBottom w:val="0"/>
          <w:divBdr>
            <w:top w:val="none" w:sz="0" w:space="0" w:color="auto"/>
            <w:left w:val="none" w:sz="0" w:space="0" w:color="auto"/>
            <w:bottom w:val="none" w:sz="0" w:space="0" w:color="auto"/>
            <w:right w:val="none" w:sz="0" w:space="0" w:color="auto"/>
          </w:divBdr>
          <w:divsChild>
            <w:div w:id="1342661867">
              <w:marLeft w:val="0"/>
              <w:marRight w:val="0"/>
              <w:marTop w:val="0"/>
              <w:marBottom w:val="600"/>
              <w:divBdr>
                <w:top w:val="none" w:sz="0" w:space="0" w:color="auto"/>
                <w:left w:val="none" w:sz="0" w:space="0" w:color="auto"/>
                <w:bottom w:val="none" w:sz="0" w:space="0" w:color="auto"/>
                <w:right w:val="none" w:sz="0" w:space="0" w:color="auto"/>
              </w:divBdr>
            </w:div>
          </w:divsChild>
        </w:div>
        <w:div w:id="2021471305">
          <w:marLeft w:val="0"/>
          <w:marRight w:val="0"/>
          <w:marTop w:val="0"/>
          <w:marBottom w:val="0"/>
          <w:divBdr>
            <w:top w:val="none" w:sz="0" w:space="0" w:color="auto"/>
            <w:left w:val="none" w:sz="0" w:space="0" w:color="auto"/>
            <w:bottom w:val="none" w:sz="0" w:space="0" w:color="auto"/>
            <w:right w:val="none" w:sz="0" w:space="0" w:color="auto"/>
          </w:divBdr>
          <w:divsChild>
            <w:div w:id="1855727238">
              <w:marLeft w:val="0"/>
              <w:marRight w:val="0"/>
              <w:marTop w:val="0"/>
              <w:marBottom w:val="600"/>
              <w:divBdr>
                <w:top w:val="none" w:sz="0" w:space="0" w:color="auto"/>
                <w:left w:val="none" w:sz="0" w:space="0" w:color="auto"/>
                <w:bottom w:val="none" w:sz="0" w:space="0" w:color="auto"/>
                <w:right w:val="none" w:sz="0" w:space="0" w:color="auto"/>
              </w:divBdr>
            </w:div>
          </w:divsChild>
        </w:div>
        <w:div w:id="135727776">
          <w:marLeft w:val="0"/>
          <w:marRight w:val="0"/>
          <w:marTop w:val="0"/>
          <w:marBottom w:val="0"/>
          <w:divBdr>
            <w:top w:val="none" w:sz="0" w:space="0" w:color="auto"/>
            <w:left w:val="none" w:sz="0" w:space="0" w:color="auto"/>
            <w:bottom w:val="none" w:sz="0" w:space="0" w:color="auto"/>
            <w:right w:val="none" w:sz="0" w:space="0" w:color="auto"/>
          </w:divBdr>
          <w:divsChild>
            <w:div w:id="714160626">
              <w:marLeft w:val="0"/>
              <w:marRight w:val="0"/>
              <w:marTop w:val="0"/>
              <w:marBottom w:val="0"/>
              <w:divBdr>
                <w:top w:val="none" w:sz="0" w:space="0" w:color="auto"/>
                <w:left w:val="none" w:sz="0" w:space="0" w:color="auto"/>
                <w:bottom w:val="none" w:sz="0" w:space="0" w:color="auto"/>
                <w:right w:val="none" w:sz="0" w:space="0" w:color="auto"/>
              </w:divBdr>
              <w:divsChild>
                <w:div w:id="1189031467">
                  <w:marLeft w:val="0"/>
                  <w:marRight w:val="0"/>
                  <w:marTop w:val="0"/>
                  <w:marBottom w:val="600"/>
                  <w:divBdr>
                    <w:top w:val="none" w:sz="0" w:space="0" w:color="auto"/>
                    <w:left w:val="none" w:sz="0" w:space="0" w:color="auto"/>
                    <w:bottom w:val="none" w:sz="0" w:space="0" w:color="auto"/>
                    <w:right w:val="none" w:sz="0" w:space="0" w:color="auto"/>
                  </w:divBdr>
                  <w:divsChild>
                    <w:div w:id="12157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933054">
          <w:marLeft w:val="0"/>
          <w:marRight w:val="0"/>
          <w:marTop w:val="0"/>
          <w:marBottom w:val="0"/>
          <w:divBdr>
            <w:top w:val="none" w:sz="0" w:space="0" w:color="auto"/>
            <w:left w:val="none" w:sz="0" w:space="0" w:color="auto"/>
            <w:bottom w:val="none" w:sz="0" w:space="0" w:color="auto"/>
            <w:right w:val="none" w:sz="0" w:space="0" w:color="auto"/>
          </w:divBdr>
          <w:divsChild>
            <w:div w:id="883177679">
              <w:marLeft w:val="0"/>
              <w:marRight w:val="0"/>
              <w:marTop w:val="0"/>
              <w:marBottom w:val="600"/>
              <w:divBdr>
                <w:top w:val="none" w:sz="0" w:space="0" w:color="auto"/>
                <w:left w:val="none" w:sz="0" w:space="0" w:color="auto"/>
                <w:bottom w:val="none" w:sz="0" w:space="0" w:color="auto"/>
                <w:right w:val="none" w:sz="0" w:space="0" w:color="auto"/>
              </w:divBdr>
            </w:div>
          </w:divsChild>
        </w:div>
        <w:div w:id="1930502556">
          <w:marLeft w:val="0"/>
          <w:marRight w:val="0"/>
          <w:marTop w:val="0"/>
          <w:marBottom w:val="0"/>
          <w:divBdr>
            <w:top w:val="none" w:sz="0" w:space="0" w:color="auto"/>
            <w:left w:val="none" w:sz="0" w:space="0" w:color="auto"/>
            <w:bottom w:val="none" w:sz="0" w:space="0" w:color="auto"/>
            <w:right w:val="none" w:sz="0" w:space="0" w:color="auto"/>
          </w:divBdr>
          <w:divsChild>
            <w:div w:id="1691294651">
              <w:marLeft w:val="0"/>
              <w:marRight w:val="0"/>
              <w:marTop w:val="0"/>
              <w:marBottom w:val="600"/>
              <w:divBdr>
                <w:top w:val="none" w:sz="0" w:space="0" w:color="auto"/>
                <w:left w:val="none" w:sz="0" w:space="0" w:color="auto"/>
                <w:bottom w:val="none" w:sz="0" w:space="0" w:color="auto"/>
                <w:right w:val="none" w:sz="0" w:space="0" w:color="auto"/>
              </w:divBdr>
            </w:div>
          </w:divsChild>
        </w:div>
        <w:div w:id="421339754">
          <w:marLeft w:val="0"/>
          <w:marRight w:val="0"/>
          <w:marTop w:val="0"/>
          <w:marBottom w:val="0"/>
          <w:divBdr>
            <w:top w:val="none" w:sz="0" w:space="0" w:color="auto"/>
            <w:left w:val="none" w:sz="0" w:space="0" w:color="auto"/>
            <w:bottom w:val="none" w:sz="0" w:space="0" w:color="auto"/>
            <w:right w:val="none" w:sz="0" w:space="0" w:color="auto"/>
          </w:divBdr>
          <w:divsChild>
            <w:div w:id="1778065834">
              <w:marLeft w:val="0"/>
              <w:marRight w:val="0"/>
              <w:marTop w:val="0"/>
              <w:marBottom w:val="600"/>
              <w:divBdr>
                <w:top w:val="none" w:sz="0" w:space="0" w:color="auto"/>
                <w:left w:val="none" w:sz="0" w:space="0" w:color="auto"/>
                <w:bottom w:val="none" w:sz="0" w:space="0" w:color="auto"/>
                <w:right w:val="none" w:sz="0" w:space="0" w:color="auto"/>
              </w:divBdr>
            </w:div>
          </w:divsChild>
        </w:div>
        <w:div w:id="1662126083">
          <w:marLeft w:val="0"/>
          <w:marRight w:val="0"/>
          <w:marTop w:val="0"/>
          <w:marBottom w:val="0"/>
          <w:divBdr>
            <w:top w:val="none" w:sz="0" w:space="0" w:color="auto"/>
            <w:left w:val="none" w:sz="0" w:space="0" w:color="auto"/>
            <w:bottom w:val="none" w:sz="0" w:space="0" w:color="auto"/>
            <w:right w:val="none" w:sz="0" w:space="0" w:color="auto"/>
          </w:divBdr>
          <w:divsChild>
            <w:div w:id="1044015361">
              <w:marLeft w:val="0"/>
              <w:marRight w:val="0"/>
              <w:marTop w:val="0"/>
              <w:marBottom w:val="600"/>
              <w:divBdr>
                <w:top w:val="none" w:sz="0" w:space="0" w:color="auto"/>
                <w:left w:val="none" w:sz="0" w:space="0" w:color="auto"/>
                <w:bottom w:val="none" w:sz="0" w:space="0" w:color="auto"/>
                <w:right w:val="none" w:sz="0" w:space="0" w:color="auto"/>
              </w:divBdr>
            </w:div>
          </w:divsChild>
        </w:div>
        <w:div w:id="169686649">
          <w:marLeft w:val="0"/>
          <w:marRight w:val="0"/>
          <w:marTop w:val="0"/>
          <w:marBottom w:val="0"/>
          <w:divBdr>
            <w:top w:val="none" w:sz="0" w:space="0" w:color="auto"/>
            <w:left w:val="none" w:sz="0" w:space="0" w:color="auto"/>
            <w:bottom w:val="none" w:sz="0" w:space="0" w:color="auto"/>
            <w:right w:val="none" w:sz="0" w:space="0" w:color="auto"/>
          </w:divBdr>
          <w:divsChild>
            <w:div w:id="2002272187">
              <w:marLeft w:val="0"/>
              <w:marRight w:val="0"/>
              <w:marTop w:val="0"/>
              <w:marBottom w:val="600"/>
              <w:divBdr>
                <w:top w:val="none" w:sz="0" w:space="0" w:color="auto"/>
                <w:left w:val="none" w:sz="0" w:space="0" w:color="auto"/>
                <w:bottom w:val="none" w:sz="0" w:space="0" w:color="auto"/>
                <w:right w:val="none" w:sz="0" w:space="0" w:color="auto"/>
              </w:divBdr>
            </w:div>
          </w:divsChild>
        </w:div>
        <w:div w:id="1323587893">
          <w:marLeft w:val="0"/>
          <w:marRight w:val="0"/>
          <w:marTop w:val="0"/>
          <w:marBottom w:val="0"/>
          <w:divBdr>
            <w:top w:val="none" w:sz="0" w:space="0" w:color="auto"/>
            <w:left w:val="none" w:sz="0" w:space="0" w:color="auto"/>
            <w:bottom w:val="none" w:sz="0" w:space="0" w:color="auto"/>
            <w:right w:val="none" w:sz="0" w:space="0" w:color="auto"/>
          </w:divBdr>
          <w:divsChild>
            <w:div w:id="696731995">
              <w:marLeft w:val="0"/>
              <w:marRight w:val="0"/>
              <w:marTop w:val="0"/>
              <w:marBottom w:val="600"/>
              <w:divBdr>
                <w:top w:val="none" w:sz="0" w:space="0" w:color="auto"/>
                <w:left w:val="none" w:sz="0" w:space="0" w:color="auto"/>
                <w:bottom w:val="none" w:sz="0" w:space="0" w:color="auto"/>
                <w:right w:val="none" w:sz="0" w:space="0" w:color="auto"/>
              </w:divBdr>
              <w:divsChild>
                <w:div w:id="1470368092">
                  <w:marLeft w:val="0"/>
                  <w:marRight w:val="0"/>
                  <w:marTop w:val="0"/>
                  <w:marBottom w:val="0"/>
                  <w:divBdr>
                    <w:top w:val="none" w:sz="0" w:space="0" w:color="auto"/>
                    <w:left w:val="none" w:sz="0" w:space="0" w:color="auto"/>
                    <w:bottom w:val="none" w:sz="0" w:space="0" w:color="auto"/>
                    <w:right w:val="none" w:sz="0" w:space="0" w:color="auto"/>
                  </w:divBdr>
                  <w:divsChild>
                    <w:div w:id="1235049338">
                      <w:marLeft w:val="0"/>
                      <w:marRight w:val="360"/>
                      <w:marTop w:val="0"/>
                      <w:marBottom w:val="0"/>
                      <w:divBdr>
                        <w:top w:val="none" w:sz="0" w:space="0" w:color="auto"/>
                        <w:left w:val="none" w:sz="0" w:space="0" w:color="auto"/>
                        <w:bottom w:val="none" w:sz="0" w:space="0" w:color="auto"/>
                        <w:right w:val="single" w:sz="6" w:space="0" w:color="D5D5D5"/>
                      </w:divBdr>
                    </w:div>
                    <w:div w:id="740559785">
                      <w:marLeft w:val="0"/>
                      <w:marRight w:val="0"/>
                      <w:marTop w:val="0"/>
                      <w:marBottom w:val="0"/>
                      <w:divBdr>
                        <w:top w:val="none" w:sz="0" w:space="0" w:color="auto"/>
                        <w:left w:val="none" w:sz="0" w:space="0" w:color="auto"/>
                        <w:bottom w:val="none" w:sz="0" w:space="0" w:color="auto"/>
                        <w:right w:val="none" w:sz="0" w:space="0" w:color="auto"/>
                      </w:divBdr>
                      <w:divsChild>
                        <w:div w:id="63995860">
                          <w:marLeft w:val="0"/>
                          <w:marRight w:val="0"/>
                          <w:marTop w:val="0"/>
                          <w:marBottom w:val="0"/>
                          <w:divBdr>
                            <w:top w:val="none" w:sz="0" w:space="0" w:color="auto"/>
                            <w:left w:val="none" w:sz="0" w:space="0" w:color="auto"/>
                            <w:bottom w:val="none" w:sz="0" w:space="0" w:color="auto"/>
                            <w:right w:val="none" w:sz="0" w:space="0" w:color="auto"/>
                          </w:divBdr>
                          <w:divsChild>
                            <w:div w:id="883178794">
                              <w:marLeft w:val="0"/>
                              <w:marRight w:val="0"/>
                              <w:marTop w:val="0"/>
                              <w:marBottom w:val="0"/>
                              <w:divBdr>
                                <w:top w:val="none" w:sz="0" w:space="0" w:color="auto"/>
                                <w:left w:val="none" w:sz="0" w:space="0" w:color="auto"/>
                                <w:bottom w:val="none" w:sz="0" w:space="0" w:color="auto"/>
                                <w:right w:val="none" w:sz="0" w:space="0" w:color="auto"/>
                              </w:divBdr>
                            </w:div>
                          </w:divsChild>
                        </w:div>
                        <w:div w:id="20269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231309">
      <w:bodyDiv w:val="1"/>
      <w:marLeft w:val="0"/>
      <w:marRight w:val="0"/>
      <w:marTop w:val="0"/>
      <w:marBottom w:val="0"/>
      <w:divBdr>
        <w:top w:val="none" w:sz="0" w:space="0" w:color="auto"/>
        <w:left w:val="none" w:sz="0" w:space="0" w:color="auto"/>
        <w:bottom w:val="none" w:sz="0" w:space="0" w:color="auto"/>
        <w:right w:val="none" w:sz="0" w:space="0" w:color="auto"/>
      </w:divBdr>
      <w:divsChild>
        <w:div w:id="1856263398">
          <w:marLeft w:val="0"/>
          <w:marRight w:val="0"/>
          <w:marTop w:val="0"/>
          <w:marBottom w:val="0"/>
          <w:divBdr>
            <w:top w:val="none" w:sz="0" w:space="0" w:color="auto"/>
            <w:left w:val="none" w:sz="0" w:space="0" w:color="auto"/>
            <w:bottom w:val="none" w:sz="0" w:space="0" w:color="auto"/>
            <w:right w:val="none" w:sz="0" w:space="0" w:color="auto"/>
          </w:divBdr>
        </w:div>
        <w:div w:id="470826955">
          <w:marLeft w:val="0"/>
          <w:marRight w:val="0"/>
          <w:marTop w:val="75"/>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78801229">
      <w:bodyDiv w:val="1"/>
      <w:marLeft w:val="0"/>
      <w:marRight w:val="0"/>
      <w:marTop w:val="0"/>
      <w:marBottom w:val="0"/>
      <w:divBdr>
        <w:top w:val="none" w:sz="0" w:space="0" w:color="auto"/>
        <w:left w:val="none" w:sz="0" w:space="0" w:color="auto"/>
        <w:bottom w:val="none" w:sz="0" w:space="0" w:color="auto"/>
        <w:right w:val="none" w:sz="0" w:space="0" w:color="auto"/>
      </w:divBdr>
      <w:divsChild>
        <w:div w:id="1224682178">
          <w:marLeft w:val="0"/>
          <w:marRight w:val="0"/>
          <w:marTop w:val="0"/>
          <w:marBottom w:val="0"/>
          <w:divBdr>
            <w:top w:val="none" w:sz="0" w:space="0" w:color="auto"/>
            <w:left w:val="none" w:sz="0" w:space="0" w:color="auto"/>
            <w:bottom w:val="none" w:sz="0" w:space="0" w:color="auto"/>
            <w:right w:val="none" w:sz="0" w:space="0" w:color="auto"/>
          </w:divBdr>
        </w:div>
        <w:div w:id="2096970514">
          <w:marLeft w:val="0"/>
          <w:marRight w:val="0"/>
          <w:marTop w:val="0"/>
          <w:marBottom w:val="0"/>
          <w:divBdr>
            <w:top w:val="none" w:sz="0" w:space="0" w:color="auto"/>
            <w:left w:val="none" w:sz="0" w:space="0" w:color="auto"/>
            <w:bottom w:val="none" w:sz="0" w:space="0" w:color="auto"/>
            <w:right w:val="none" w:sz="0" w:space="0" w:color="auto"/>
          </w:divBdr>
          <w:divsChild>
            <w:div w:id="1480923234">
              <w:marLeft w:val="0"/>
              <w:marRight w:val="0"/>
              <w:marTop w:val="0"/>
              <w:marBottom w:val="0"/>
              <w:divBdr>
                <w:top w:val="none" w:sz="0" w:space="0" w:color="auto"/>
                <w:left w:val="none" w:sz="0" w:space="0" w:color="auto"/>
                <w:bottom w:val="none" w:sz="0" w:space="0" w:color="auto"/>
                <w:right w:val="none" w:sz="0" w:space="0" w:color="auto"/>
              </w:divBdr>
            </w:div>
            <w:div w:id="1306079736">
              <w:marLeft w:val="0"/>
              <w:marRight w:val="0"/>
              <w:marTop w:val="0"/>
              <w:marBottom w:val="0"/>
              <w:divBdr>
                <w:top w:val="none" w:sz="0" w:space="0" w:color="auto"/>
                <w:left w:val="none" w:sz="0" w:space="0" w:color="auto"/>
                <w:bottom w:val="none" w:sz="0" w:space="0" w:color="auto"/>
                <w:right w:val="none" w:sz="0" w:space="0" w:color="auto"/>
              </w:divBdr>
              <w:divsChild>
                <w:div w:id="1766340464">
                  <w:marLeft w:val="0"/>
                  <w:marRight w:val="0"/>
                  <w:marTop w:val="0"/>
                  <w:marBottom w:val="0"/>
                  <w:divBdr>
                    <w:top w:val="none" w:sz="0" w:space="0" w:color="auto"/>
                    <w:left w:val="none" w:sz="0" w:space="0" w:color="auto"/>
                    <w:bottom w:val="none" w:sz="0" w:space="0" w:color="auto"/>
                    <w:right w:val="none" w:sz="0" w:space="0" w:color="auto"/>
                  </w:divBdr>
                </w:div>
                <w:div w:id="1312950258">
                  <w:marLeft w:val="0"/>
                  <w:marRight w:val="0"/>
                  <w:marTop w:val="0"/>
                  <w:marBottom w:val="0"/>
                  <w:divBdr>
                    <w:top w:val="none" w:sz="0" w:space="0" w:color="auto"/>
                    <w:left w:val="none" w:sz="0" w:space="0" w:color="auto"/>
                    <w:bottom w:val="none" w:sz="0" w:space="0" w:color="auto"/>
                    <w:right w:val="none" w:sz="0" w:space="0" w:color="auto"/>
                  </w:divBdr>
                  <w:divsChild>
                    <w:div w:id="1812284798">
                      <w:marLeft w:val="0"/>
                      <w:marRight w:val="0"/>
                      <w:marTop w:val="0"/>
                      <w:marBottom w:val="0"/>
                      <w:divBdr>
                        <w:top w:val="none" w:sz="0" w:space="0" w:color="auto"/>
                        <w:left w:val="none" w:sz="0" w:space="0" w:color="auto"/>
                        <w:bottom w:val="none" w:sz="0" w:space="0" w:color="auto"/>
                        <w:right w:val="none" w:sz="0" w:space="0" w:color="auto"/>
                      </w:divBdr>
                    </w:div>
                    <w:div w:id="39671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597577">
          <w:marLeft w:val="0"/>
          <w:marRight w:val="0"/>
          <w:marTop w:val="0"/>
          <w:marBottom w:val="0"/>
          <w:divBdr>
            <w:top w:val="none" w:sz="0" w:space="0" w:color="auto"/>
            <w:left w:val="none" w:sz="0" w:space="0" w:color="auto"/>
            <w:bottom w:val="none" w:sz="0" w:space="0" w:color="auto"/>
            <w:right w:val="none" w:sz="0" w:space="0" w:color="auto"/>
          </w:divBdr>
          <w:divsChild>
            <w:div w:id="829247810">
              <w:marLeft w:val="0"/>
              <w:marRight w:val="0"/>
              <w:marTop w:val="0"/>
              <w:marBottom w:val="0"/>
              <w:divBdr>
                <w:top w:val="none" w:sz="0" w:space="0" w:color="auto"/>
                <w:left w:val="none" w:sz="0" w:space="0" w:color="auto"/>
                <w:bottom w:val="none" w:sz="0" w:space="0" w:color="auto"/>
                <w:right w:val="none" w:sz="0" w:space="0" w:color="auto"/>
              </w:divBdr>
            </w:div>
            <w:div w:id="249120745">
              <w:marLeft w:val="0"/>
              <w:marRight w:val="0"/>
              <w:marTop w:val="0"/>
              <w:marBottom w:val="0"/>
              <w:divBdr>
                <w:top w:val="none" w:sz="0" w:space="0" w:color="auto"/>
                <w:left w:val="none" w:sz="0" w:space="0" w:color="auto"/>
                <w:bottom w:val="none" w:sz="0" w:space="0" w:color="auto"/>
                <w:right w:val="none" w:sz="0" w:space="0" w:color="auto"/>
              </w:divBdr>
              <w:divsChild>
                <w:div w:id="1495871519">
                  <w:marLeft w:val="0"/>
                  <w:marRight w:val="0"/>
                  <w:marTop w:val="0"/>
                  <w:marBottom w:val="0"/>
                  <w:divBdr>
                    <w:top w:val="none" w:sz="0" w:space="0" w:color="auto"/>
                    <w:left w:val="none" w:sz="0" w:space="0" w:color="auto"/>
                    <w:bottom w:val="none" w:sz="0" w:space="0" w:color="auto"/>
                    <w:right w:val="none" w:sz="0" w:space="0" w:color="auto"/>
                  </w:divBdr>
                </w:div>
                <w:div w:id="1185366541">
                  <w:marLeft w:val="0"/>
                  <w:marRight w:val="0"/>
                  <w:marTop w:val="0"/>
                  <w:marBottom w:val="0"/>
                  <w:divBdr>
                    <w:top w:val="none" w:sz="0" w:space="0" w:color="auto"/>
                    <w:left w:val="none" w:sz="0" w:space="0" w:color="auto"/>
                    <w:bottom w:val="none" w:sz="0" w:space="0" w:color="auto"/>
                    <w:right w:val="none" w:sz="0" w:space="0" w:color="auto"/>
                  </w:divBdr>
                  <w:divsChild>
                    <w:div w:id="1039011867">
                      <w:marLeft w:val="0"/>
                      <w:marRight w:val="0"/>
                      <w:marTop w:val="0"/>
                      <w:marBottom w:val="0"/>
                      <w:divBdr>
                        <w:top w:val="none" w:sz="0" w:space="0" w:color="auto"/>
                        <w:left w:val="none" w:sz="0" w:space="0" w:color="auto"/>
                        <w:bottom w:val="none" w:sz="0" w:space="0" w:color="auto"/>
                        <w:right w:val="none" w:sz="0" w:space="0" w:color="auto"/>
                      </w:divBdr>
                    </w:div>
                    <w:div w:id="20145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0769">
              <w:marLeft w:val="0"/>
              <w:marRight w:val="0"/>
              <w:marTop w:val="0"/>
              <w:marBottom w:val="0"/>
              <w:divBdr>
                <w:top w:val="none" w:sz="0" w:space="0" w:color="auto"/>
                <w:left w:val="none" w:sz="0" w:space="0" w:color="auto"/>
                <w:bottom w:val="none" w:sz="0" w:space="0" w:color="auto"/>
                <w:right w:val="none" w:sz="0" w:space="0" w:color="auto"/>
              </w:divBdr>
              <w:divsChild>
                <w:div w:id="1488941473">
                  <w:marLeft w:val="0"/>
                  <w:marRight w:val="0"/>
                  <w:marTop w:val="0"/>
                  <w:marBottom w:val="0"/>
                  <w:divBdr>
                    <w:top w:val="none" w:sz="0" w:space="0" w:color="auto"/>
                    <w:left w:val="none" w:sz="0" w:space="0" w:color="auto"/>
                    <w:bottom w:val="none" w:sz="0" w:space="0" w:color="auto"/>
                    <w:right w:val="none" w:sz="0" w:space="0" w:color="auto"/>
                  </w:divBdr>
                </w:div>
                <w:div w:id="2059157488">
                  <w:marLeft w:val="0"/>
                  <w:marRight w:val="0"/>
                  <w:marTop w:val="0"/>
                  <w:marBottom w:val="0"/>
                  <w:divBdr>
                    <w:top w:val="none" w:sz="0" w:space="0" w:color="auto"/>
                    <w:left w:val="none" w:sz="0" w:space="0" w:color="auto"/>
                    <w:bottom w:val="none" w:sz="0" w:space="0" w:color="auto"/>
                    <w:right w:val="none" w:sz="0" w:space="0" w:color="auto"/>
                  </w:divBdr>
                  <w:divsChild>
                    <w:div w:id="1253854792">
                      <w:marLeft w:val="0"/>
                      <w:marRight w:val="0"/>
                      <w:marTop w:val="0"/>
                      <w:marBottom w:val="0"/>
                      <w:divBdr>
                        <w:top w:val="none" w:sz="0" w:space="0" w:color="auto"/>
                        <w:left w:val="none" w:sz="0" w:space="0" w:color="auto"/>
                        <w:bottom w:val="none" w:sz="0" w:space="0" w:color="auto"/>
                        <w:right w:val="none" w:sz="0" w:space="0" w:color="auto"/>
                      </w:divBdr>
                    </w:div>
                    <w:div w:id="9560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8213">
              <w:marLeft w:val="0"/>
              <w:marRight w:val="0"/>
              <w:marTop w:val="0"/>
              <w:marBottom w:val="0"/>
              <w:divBdr>
                <w:top w:val="none" w:sz="0" w:space="0" w:color="auto"/>
                <w:left w:val="none" w:sz="0" w:space="0" w:color="auto"/>
                <w:bottom w:val="none" w:sz="0" w:space="0" w:color="auto"/>
                <w:right w:val="none" w:sz="0" w:space="0" w:color="auto"/>
              </w:divBdr>
              <w:divsChild>
                <w:div w:id="1444763050">
                  <w:marLeft w:val="0"/>
                  <w:marRight w:val="0"/>
                  <w:marTop w:val="0"/>
                  <w:marBottom w:val="0"/>
                  <w:divBdr>
                    <w:top w:val="none" w:sz="0" w:space="0" w:color="auto"/>
                    <w:left w:val="none" w:sz="0" w:space="0" w:color="auto"/>
                    <w:bottom w:val="none" w:sz="0" w:space="0" w:color="auto"/>
                    <w:right w:val="none" w:sz="0" w:space="0" w:color="auto"/>
                  </w:divBdr>
                </w:div>
                <w:div w:id="1196195803">
                  <w:marLeft w:val="0"/>
                  <w:marRight w:val="0"/>
                  <w:marTop w:val="0"/>
                  <w:marBottom w:val="0"/>
                  <w:divBdr>
                    <w:top w:val="none" w:sz="0" w:space="0" w:color="auto"/>
                    <w:left w:val="none" w:sz="0" w:space="0" w:color="auto"/>
                    <w:bottom w:val="none" w:sz="0" w:space="0" w:color="auto"/>
                    <w:right w:val="none" w:sz="0" w:space="0" w:color="auto"/>
                  </w:divBdr>
                  <w:divsChild>
                    <w:div w:id="15692631">
                      <w:marLeft w:val="0"/>
                      <w:marRight w:val="0"/>
                      <w:marTop w:val="0"/>
                      <w:marBottom w:val="0"/>
                      <w:divBdr>
                        <w:top w:val="none" w:sz="0" w:space="0" w:color="auto"/>
                        <w:left w:val="none" w:sz="0" w:space="0" w:color="auto"/>
                        <w:bottom w:val="none" w:sz="0" w:space="0" w:color="auto"/>
                        <w:right w:val="none" w:sz="0" w:space="0" w:color="auto"/>
                      </w:divBdr>
                    </w:div>
                    <w:div w:id="18977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29125">
              <w:marLeft w:val="0"/>
              <w:marRight w:val="0"/>
              <w:marTop w:val="0"/>
              <w:marBottom w:val="0"/>
              <w:divBdr>
                <w:top w:val="none" w:sz="0" w:space="0" w:color="auto"/>
                <w:left w:val="none" w:sz="0" w:space="0" w:color="auto"/>
                <w:bottom w:val="none" w:sz="0" w:space="0" w:color="auto"/>
                <w:right w:val="none" w:sz="0" w:space="0" w:color="auto"/>
              </w:divBdr>
              <w:divsChild>
                <w:div w:id="623075760">
                  <w:marLeft w:val="0"/>
                  <w:marRight w:val="0"/>
                  <w:marTop w:val="0"/>
                  <w:marBottom w:val="0"/>
                  <w:divBdr>
                    <w:top w:val="none" w:sz="0" w:space="0" w:color="auto"/>
                    <w:left w:val="none" w:sz="0" w:space="0" w:color="auto"/>
                    <w:bottom w:val="none" w:sz="0" w:space="0" w:color="auto"/>
                    <w:right w:val="none" w:sz="0" w:space="0" w:color="auto"/>
                  </w:divBdr>
                </w:div>
                <w:div w:id="1316453107">
                  <w:marLeft w:val="0"/>
                  <w:marRight w:val="0"/>
                  <w:marTop w:val="0"/>
                  <w:marBottom w:val="0"/>
                  <w:divBdr>
                    <w:top w:val="none" w:sz="0" w:space="0" w:color="auto"/>
                    <w:left w:val="none" w:sz="0" w:space="0" w:color="auto"/>
                    <w:bottom w:val="none" w:sz="0" w:space="0" w:color="auto"/>
                    <w:right w:val="none" w:sz="0" w:space="0" w:color="auto"/>
                  </w:divBdr>
                  <w:divsChild>
                    <w:div w:id="1403792897">
                      <w:marLeft w:val="0"/>
                      <w:marRight w:val="0"/>
                      <w:marTop w:val="0"/>
                      <w:marBottom w:val="0"/>
                      <w:divBdr>
                        <w:top w:val="none" w:sz="0" w:space="0" w:color="auto"/>
                        <w:left w:val="none" w:sz="0" w:space="0" w:color="auto"/>
                        <w:bottom w:val="none" w:sz="0" w:space="0" w:color="auto"/>
                        <w:right w:val="none" w:sz="0" w:space="0" w:color="auto"/>
                      </w:divBdr>
                    </w:div>
                    <w:div w:id="211493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45576">
              <w:marLeft w:val="0"/>
              <w:marRight w:val="0"/>
              <w:marTop w:val="0"/>
              <w:marBottom w:val="0"/>
              <w:divBdr>
                <w:top w:val="none" w:sz="0" w:space="0" w:color="auto"/>
                <w:left w:val="none" w:sz="0" w:space="0" w:color="auto"/>
                <w:bottom w:val="none" w:sz="0" w:space="0" w:color="auto"/>
                <w:right w:val="none" w:sz="0" w:space="0" w:color="auto"/>
              </w:divBdr>
              <w:divsChild>
                <w:div w:id="1830899283">
                  <w:marLeft w:val="0"/>
                  <w:marRight w:val="0"/>
                  <w:marTop w:val="0"/>
                  <w:marBottom w:val="0"/>
                  <w:divBdr>
                    <w:top w:val="none" w:sz="0" w:space="0" w:color="auto"/>
                    <w:left w:val="none" w:sz="0" w:space="0" w:color="auto"/>
                    <w:bottom w:val="none" w:sz="0" w:space="0" w:color="auto"/>
                    <w:right w:val="none" w:sz="0" w:space="0" w:color="auto"/>
                  </w:divBdr>
                </w:div>
                <w:div w:id="1749307809">
                  <w:marLeft w:val="0"/>
                  <w:marRight w:val="0"/>
                  <w:marTop w:val="0"/>
                  <w:marBottom w:val="0"/>
                  <w:divBdr>
                    <w:top w:val="none" w:sz="0" w:space="0" w:color="auto"/>
                    <w:left w:val="none" w:sz="0" w:space="0" w:color="auto"/>
                    <w:bottom w:val="none" w:sz="0" w:space="0" w:color="auto"/>
                    <w:right w:val="none" w:sz="0" w:space="0" w:color="auto"/>
                  </w:divBdr>
                  <w:divsChild>
                    <w:div w:id="1416592085">
                      <w:marLeft w:val="0"/>
                      <w:marRight w:val="0"/>
                      <w:marTop w:val="0"/>
                      <w:marBottom w:val="0"/>
                      <w:divBdr>
                        <w:top w:val="none" w:sz="0" w:space="0" w:color="auto"/>
                        <w:left w:val="none" w:sz="0" w:space="0" w:color="auto"/>
                        <w:bottom w:val="none" w:sz="0" w:space="0" w:color="auto"/>
                        <w:right w:val="none" w:sz="0" w:space="0" w:color="auto"/>
                      </w:divBdr>
                    </w:div>
                    <w:div w:id="168081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9292">
              <w:marLeft w:val="0"/>
              <w:marRight w:val="0"/>
              <w:marTop w:val="0"/>
              <w:marBottom w:val="0"/>
              <w:divBdr>
                <w:top w:val="none" w:sz="0" w:space="0" w:color="auto"/>
                <w:left w:val="none" w:sz="0" w:space="0" w:color="auto"/>
                <w:bottom w:val="none" w:sz="0" w:space="0" w:color="auto"/>
                <w:right w:val="none" w:sz="0" w:space="0" w:color="auto"/>
              </w:divBdr>
              <w:divsChild>
                <w:div w:id="2123839646">
                  <w:marLeft w:val="0"/>
                  <w:marRight w:val="0"/>
                  <w:marTop w:val="0"/>
                  <w:marBottom w:val="0"/>
                  <w:divBdr>
                    <w:top w:val="none" w:sz="0" w:space="0" w:color="auto"/>
                    <w:left w:val="none" w:sz="0" w:space="0" w:color="auto"/>
                    <w:bottom w:val="none" w:sz="0" w:space="0" w:color="auto"/>
                    <w:right w:val="none" w:sz="0" w:space="0" w:color="auto"/>
                  </w:divBdr>
                </w:div>
                <w:div w:id="1645424828">
                  <w:marLeft w:val="0"/>
                  <w:marRight w:val="0"/>
                  <w:marTop w:val="0"/>
                  <w:marBottom w:val="0"/>
                  <w:divBdr>
                    <w:top w:val="none" w:sz="0" w:space="0" w:color="auto"/>
                    <w:left w:val="none" w:sz="0" w:space="0" w:color="auto"/>
                    <w:bottom w:val="none" w:sz="0" w:space="0" w:color="auto"/>
                    <w:right w:val="none" w:sz="0" w:space="0" w:color="auto"/>
                  </w:divBdr>
                  <w:divsChild>
                    <w:div w:id="472064814">
                      <w:marLeft w:val="0"/>
                      <w:marRight w:val="0"/>
                      <w:marTop w:val="0"/>
                      <w:marBottom w:val="0"/>
                      <w:divBdr>
                        <w:top w:val="none" w:sz="0" w:space="0" w:color="auto"/>
                        <w:left w:val="none" w:sz="0" w:space="0" w:color="auto"/>
                        <w:bottom w:val="none" w:sz="0" w:space="0" w:color="auto"/>
                        <w:right w:val="none" w:sz="0" w:space="0" w:color="auto"/>
                      </w:divBdr>
                    </w:div>
                    <w:div w:id="6216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65290">
          <w:marLeft w:val="0"/>
          <w:marRight w:val="0"/>
          <w:marTop w:val="0"/>
          <w:marBottom w:val="0"/>
          <w:divBdr>
            <w:top w:val="none" w:sz="0" w:space="0" w:color="auto"/>
            <w:left w:val="none" w:sz="0" w:space="0" w:color="auto"/>
            <w:bottom w:val="none" w:sz="0" w:space="0" w:color="auto"/>
            <w:right w:val="none" w:sz="0" w:space="0" w:color="auto"/>
          </w:divBdr>
          <w:divsChild>
            <w:div w:id="158539949">
              <w:marLeft w:val="0"/>
              <w:marRight w:val="0"/>
              <w:marTop w:val="0"/>
              <w:marBottom w:val="0"/>
              <w:divBdr>
                <w:top w:val="none" w:sz="0" w:space="0" w:color="auto"/>
                <w:left w:val="none" w:sz="0" w:space="0" w:color="auto"/>
                <w:bottom w:val="none" w:sz="0" w:space="0" w:color="auto"/>
                <w:right w:val="none" w:sz="0" w:space="0" w:color="auto"/>
              </w:divBdr>
            </w:div>
          </w:divsChild>
        </w:div>
        <w:div w:id="1920599822">
          <w:marLeft w:val="0"/>
          <w:marRight w:val="0"/>
          <w:marTop w:val="0"/>
          <w:marBottom w:val="0"/>
          <w:divBdr>
            <w:top w:val="none" w:sz="0" w:space="0" w:color="auto"/>
            <w:left w:val="none" w:sz="0" w:space="0" w:color="auto"/>
            <w:bottom w:val="none" w:sz="0" w:space="0" w:color="auto"/>
            <w:right w:val="none" w:sz="0" w:space="0" w:color="auto"/>
          </w:divBdr>
          <w:divsChild>
            <w:div w:id="1123229176">
              <w:marLeft w:val="0"/>
              <w:marRight w:val="0"/>
              <w:marTop w:val="0"/>
              <w:marBottom w:val="0"/>
              <w:divBdr>
                <w:top w:val="none" w:sz="0" w:space="0" w:color="auto"/>
                <w:left w:val="none" w:sz="0" w:space="0" w:color="auto"/>
                <w:bottom w:val="none" w:sz="0" w:space="0" w:color="auto"/>
                <w:right w:val="none" w:sz="0" w:space="0" w:color="auto"/>
              </w:divBdr>
            </w:div>
            <w:div w:id="984242172">
              <w:marLeft w:val="0"/>
              <w:marRight w:val="0"/>
              <w:marTop w:val="0"/>
              <w:marBottom w:val="0"/>
              <w:divBdr>
                <w:top w:val="none" w:sz="0" w:space="0" w:color="auto"/>
                <w:left w:val="none" w:sz="0" w:space="0" w:color="auto"/>
                <w:bottom w:val="none" w:sz="0" w:space="0" w:color="auto"/>
                <w:right w:val="none" w:sz="0" w:space="0" w:color="auto"/>
              </w:divBdr>
            </w:div>
            <w:div w:id="2081245108">
              <w:marLeft w:val="0"/>
              <w:marRight w:val="0"/>
              <w:marTop w:val="0"/>
              <w:marBottom w:val="0"/>
              <w:divBdr>
                <w:top w:val="none" w:sz="0" w:space="0" w:color="auto"/>
                <w:left w:val="none" w:sz="0" w:space="0" w:color="auto"/>
                <w:bottom w:val="none" w:sz="0" w:space="0" w:color="auto"/>
                <w:right w:val="none" w:sz="0" w:space="0" w:color="auto"/>
              </w:divBdr>
            </w:div>
          </w:divsChild>
        </w:div>
        <w:div w:id="1585525381">
          <w:marLeft w:val="0"/>
          <w:marRight w:val="0"/>
          <w:marTop w:val="0"/>
          <w:marBottom w:val="0"/>
          <w:divBdr>
            <w:top w:val="none" w:sz="0" w:space="0" w:color="auto"/>
            <w:left w:val="none" w:sz="0" w:space="0" w:color="auto"/>
            <w:bottom w:val="none" w:sz="0" w:space="0" w:color="auto"/>
            <w:right w:val="none" w:sz="0" w:space="0" w:color="auto"/>
          </w:divBdr>
          <w:divsChild>
            <w:div w:id="893472706">
              <w:marLeft w:val="0"/>
              <w:marRight w:val="0"/>
              <w:marTop w:val="0"/>
              <w:marBottom w:val="0"/>
              <w:divBdr>
                <w:top w:val="none" w:sz="0" w:space="0" w:color="auto"/>
                <w:left w:val="none" w:sz="0" w:space="0" w:color="auto"/>
                <w:bottom w:val="none" w:sz="0" w:space="0" w:color="auto"/>
                <w:right w:val="none" w:sz="0" w:space="0" w:color="auto"/>
              </w:divBdr>
            </w:div>
          </w:divsChild>
        </w:div>
        <w:div w:id="1916621052">
          <w:marLeft w:val="0"/>
          <w:marRight w:val="0"/>
          <w:marTop w:val="0"/>
          <w:marBottom w:val="0"/>
          <w:divBdr>
            <w:top w:val="none" w:sz="0" w:space="0" w:color="auto"/>
            <w:left w:val="none" w:sz="0" w:space="0" w:color="auto"/>
            <w:bottom w:val="none" w:sz="0" w:space="0" w:color="auto"/>
            <w:right w:val="none" w:sz="0" w:space="0" w:color="auto"/>
          </w:divBdr>
          <w:divsChild>
            <w:div w:id="952789386">
              <w:marLeft w:val="0"/>
              <w:marRight w:val="0"/>
              <w:marTop w:val="0"/>
              <w:marBottom w:val="0"/>
              <w:divBdr>
                <w:top w:val="none" w:sz="0" w:space="0" w:color="auto"/>
                <w:left w:val="none" w:sz="0" w:space="0" w:color="auto"/>
                <w:bottom w:val="none" w:sz="0" w:space="0" w:color="auto"/>
                <w:right w:val="none" w:sz="0" w:space="0" w:color="auto"/>
              </w:divBdr>
            </w:div>
            <w:div w:id="212621711">
              <w:marLeft w:val="0"/>
              <w:marRight w:val="0"/>
              <w:marTop w:val="0"/>
              <w:marBottom w:val="0"/>
              <w:divBdr>
                <w:top w:val="none" w:sz="0" w:space="0" w:color="auto"/>
                <w:left w:val="none" w:sz="0" w:space="0" w:color="auto"/>
                <w:bottom w:val="none" w:sz="0" w:space="0" w:color="auto"/>
                <w:right w:val="none" w:sz="0" w:space="0" w:color="auto"/>
              </w:divBdr>
              <w:divsChild>
                <w:div w:id="1991404891">
                  <w:marLeft w:val="0"/>
                  <w:marRight w:val="0"/>
                  <w:marTop w:val="0"/>
                  <w:marBottom w:val="0"/>
                  <w:divBdr>
                    <w:top w:val="none" w:sz="0" w:space="0" w:color="auto"/>
                    <w:left w:val="none" w:sz="0" w:space="0" w:color="auto"/>
                    <w:bottom w:val="none" w:sz="0" w:space="0" w:color="auto"/>
                    <w:right w:val="none" w:sz="0" w:space="0" w:color="auto"/>
                  </w:divBdr>
                </w:div>
                <w:div w:id="1909224695">
                  <w:marLeft w:val="0"/>
                  <w:marRight w:val="0"/>
                  <w:marTop w:val="0"/>
                  <w:marBottom w:val="0"/>
                  <w:divBdr>
                    <w:top w:val="none" w:sz="0" w:space="0" w:color="auto"/>
                    <w:left w:val="none" w:sz="0" w:space="0" w:color="auto"/>
                    <w:bottom w:val="none" w:sz="0" w:space="0" w:color="auto"/>
                    <w:right w:val="none" w:sz="0" w:space="0" w:color="auto"/>
                  </w:divBdr>
                </w:div>
                <w:div w:id="1099448625">
                  <w:marLeft w:val="0"/>
                  <w:marRight w:val="0"/>
                  <w:marTop w:val="0"/>
                  <w:marBottom w:val="0"/>
                  <w:divBdr>
                    <w:top w:val="none" w:sz="0" w:space="0" w:color="auto"/>
                    <w:left w:val="none" w:sz="0" w:space="0" w:color="auto"/>
                    <w:bottom w:val="none" w:sz="0" w:space="0" w:color="auto"/>
                    <w:right w:val="none" w:sz="0" w:space="0" w:color="auto"/>
                  </w:divBdr>
                </w:div>
                <w:div w:id="358555766">
                  <w:marLeft w:val="0"/>
                  <w:marRight w:val="0"/>
                  <w:marTop w:val="0"/>
                  <w:marBottom w:val="0"/>
                  <w:divBdr>
                    <w:top w:val="none" w:sz="0" w:space="0" w:color="auto"/>
                    <w:left w:val="none" w:sz="0" w:space="0" w:color="auto"/>
                    <w:bottom w:val="none" w:sz="0" w:space="0" w:color="auto"/>
                    <w:right w:val="none" w:sz="0" w:space="0" w:color="auto"/>
                  </w:divBdr>
                </w:div>
                <w:div w:id="1848669810">
                  <w:marLeft w:val="0"/>
                  <w:marRight w:val="0"/>
                  <w:marTop w:val="0"/>
                  <w:marBottom w:val="0"/>
                  <w:divBdr>
                    <w:top w:val="none" w:sz="0" w:space="0" w:color="auto"/>
                    <w:left w:val="none" w:sz="0" w:space="0" w:color="auto"/>
                    <w:bottom w:val="none" w:sz="0" w:space="0" w:color="auto"/>
                    <w:right w:val="none" w:sz="0" w:space="0" w:color="auto"/>
                  </w:divBdr>
                </w:div>
                <w:div w:id="652835829">
                  <w:marLeft w:val="0"/>
                  <w:marRight w:val="0"/>
                  <w:marTop w:val="0"/>
                  <w:marBottom w:val="0"/>
                  <w:divBdr>
                    <w:top w:val="none" w:sz="0" w:space="0" w:color="auto"/>
                    <w:left w:val="none" w:sz="0" w:space="0" w:color="auto"/>
                    <w:bottom w:val="none" w:sz="0" w:space="0" w:color="auto"/>
                    <w:right w:val="none" w:sz="0" w:space="0" w:color="auto"/>
                  </w:divBdr>
                </w:div>
                <w:div w:id="32508826">
                  <w:marLeft w:val="0"/>
                  <w:marRight w:val="0"/>
                  <w:marTop w:val="0"/>
                  <w:marBottom w:val="0"/>
                  <w:divBdr>
                    <w:top w:val="none" w:sz="0" w:space="0" w:color="auto"/>
                    <w:left w:val="none" w:sz="0" w:space="0" w:color="auto"/>
                    <w:bottom w:val="none" w:sz="0" w:space="0" w:color="auto"/>
                    <w:right w:val="none" w:sz="0" w:space="0" w:color="auto"/>
                  </w:divBdr>
                </w:div>
                <w:div w:id="699207093">
                  <w:marLeft w:val="0"/>
                  <w:marRight w:val="0"/>
                  <w:marTop w:val="0"/>
                  <w:marBottom w:val="0"/>
                  <w:divBdr>
                    <w:top w:val="none" w:sz="0" w:space="0" w:color="auto"/>
                    <w:left w:val="none" w:sz="0" w:space="0" w:color="auto"/>
                    <w:bottom w:val="none" w:sz="0" w:space="0" w:color="auto"/>
                    <w:right w:val="none" w:sz="0" w:space="0" w:color="auto"/>
                  </w:divBdr>
                </w:div>
                <w:div w:id="1493980972">
                  <w:marLeft w:val="0"/>
                  <w:marRight w:val="0"/>
                  <w:marTop w:val="0"/>
                  <w:marBottom w:val="0"/>
                  <w:divBdr>
                    <w:top w:val="none" w:sz="0" w:space="0" w:color="auto"/>
                    <w:left w:val="none" w:sz="0" w:space="0" w:color="auto"/>
                    <w:bottom w:val="none" w:sz="0" w:space="0" w:color="auto"/>
                    <w:right w:val="none" w:sz="0" w:space="0" w:color="auto"/>
                  </w:divBdr>
                </w:div>
                <w:div w:id="1575773428">
                  <w:marLeft w:val="0"/>
                  <w:marRight w:val="0"/>
                  <w:marTop w:val="0"/>
                  <w:marBottom w:val="0"/>
                  <w:divBdr>
                    <w:top w:val="none" w:sz="0" w:space="0" w:color="auto"/>
                    <w:left w:val="none" w:sz="0" w:space="0" w:color="auto"/>
                    <w:bottom w:val="none" w:sz="0" w:space="0" w:color="auto"/>
                    <w:right w:val="none" w:sz="0" w:space="0" w:color="auto"/>
                  </w:divBdr>
                </w:div>
                <w:div w:id="15885698">
                  <w:marLeft w:val="0"/>
                  <w:marRight w:val="0"/>
                  <w:marTop w:val="0"/>
                  <w:marBottom w:val="0"/>
                  <w:divBdr>
                    <w:top w:val="none" w:sz="0" w:space="0" w:color="auto"/>
                    <w:left w:val="none" w:sz="0" w:space="0" w:color="auto"/>
                    <w:bottom w:val="none" w:sz="0" w:space="0" w:color="auto"/>
                    <w:right w:val="none" w:sz="0" w:space="0" w:color="auto"/>
                  </w:divBdr>
                </w:div>
                <w:div w:id="1613435173">
                  <w:marLeft w:val="0"/>
                  <w:marRight w:val="0"/>
                  <w:marTop w:val="0"/>
                  <w:marBottom w:val="0"/>
                  <w:divBdr>
                    <w:top w:val="none" w:sz="0" w:space="0" w:color="auto"/>
                    <w:left w:val="none" w:sz="0" w:space="0" w:color="auto"/>
                    <w:bottom w:val="none" w:sz="0" w:space="0" w:color="auto"/>
                    <w:right w:val="none" w:sz="0" w:space="0" w:color="auto"/>
                  </w:divBdr>
                </w:div>
                <w:div w:id="1464807708">
                  <w:marLeft w:val="0"/>
                  <w:marRight w:val="0"/>
                  <w:marTop w:val="0"/>
                  <w:marBottom w:val="0"/>
                  <w:divBdr>
                    <w:top w:val="none" w:sz="0" w:space="0" w:color="auto"/>
                    <w:left w:val="none" w:sz="0" w:space="0" w:color="auto"/>
                    <w:bottom w:val="none" w:sz="0" w:space="0" w:color="auto"/>
                    <w:right w:val="none" w:sz="0" w:space="0" w:color="auto"/>
                  </w:divBdr>
                </w:div>
                <w:div w:id="394595445">
                  <w:marLeft w:val="0"/>
                  <w:marRight w:val="0"/>
                  <w:marTop w:val="0"/>
                  <w:marBottom w:val="0"/>
                  <w:divBdr>
                    <w:top w:val="none" w:sz="0" w:space="0" w:color="auto"/>
                    <w:left w:val="none" w:sz="0" w:space="0" w:color="auto"/>
                    <w:bottom w:val="none" w:sz="0" w:space="0" w:color="auto"/>
                    <w:right w:val="none" w:sz="0" w:space="0" w:color="auto"/>
                  </w:divBdr>
                </w:div>
                <w:div w:id="1623809156">
                  <w:marLeft w:val="0"/>
                  <w:marRight w:val="0"/>
                  <w:marTop w:val="0"/>
                  <w:marBottom w:val="0"/>
                  <w:divBdr>
                    <w:top w:val="none" w:sz="0" w:space="0" w:color="auto"/>
                    <w:left w:val="none" w:sz="0" w:space="0" w:color="auto"/>
                    <w:bottom w:val="none" w:sz="0" w:space="0" w:color="auto"/>
                    <w:right w:val="none" w:sz="0" w:space="0" w:color="auto"/>
                  </w:divBdr>
                </w:div>
                <w:div w:id="1350252073">
                  <w:marLeft w:val="0"/>
                  <w:marRight w:val="0"/>
                  <w:marTop w:val="0"/>
                  <w:marBottom w:val="0"/>
                  <w:divBdr>
                    <w:top w:val="none" w:sz="0" w:space="0" w:color="auto"/>
                    <w:left w:val="none" w:sz="0" w:space="0" w:color="auto"/>
                    <w:bottom w:val="none" w:sz="0" w:space="0" w:color="auto"/>
                    <w:right w:val="none" w:sz="0" w:space="0" w:color="auto"/>
                  </w:divBdr>
                </w:div>
                <w:div w:id="18384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2123">
      <w:bodyDiv w:val="1"/>
      <w:marLeft w:val="0"/>
      <w:marRight w:val="0"/>
      <w:marTop w:val="0"/>
      <w:marBottom w:val="0"/>
      <w:divBdr>
        <w:top w:val="none" w:sz="0" w:space="0" w:color="auto"/>
        <w:left w:val="none" w:sz="0" w:space="0" w:color="auto"/>
        <w:bottom w:val="none" w:sz="0" w:space="0" w:color="auto"/>
        <w:right w:val="none" w:sz="0" w:space="0" w:color="auto"/>
      </w:divBdr>
      <w:divsChild>
        <w:div w:id="1958636656">
          <w:marLeft w:val="0"/>
          <w:marRight w:val="0"/>
          <w:marTop w:val="150"/>
          <w:marBottom w:val="225"/>
          <w:divBdr>
            <w:top w:val="none" w:sz="0" w:space="0" w:color="auto"/>
            <w:left w:val="none" w:sz="0" w:space="0" w:color="auto"/>
            <w:bottom w:val="none" w:sz="0" w:space="0" w:color="auto"/>
            <w:right w:val="none" w:sz="0" w:space="0" w:color="auto"/>
          </w:divBdr>
        </w:div>
        <w:div w:id="840048814">
          <w:marLeft w:val="0"/>
          <w:marRight w:val="0"/>
          <w:marTop w:val="150"/>
          <w:marBottom w:val="225"/>
          <w:divBdr>
            <w:top w:val="none" w:sz="0" w:space="0" w:color="auto"/>
            <w:left w:val="none" w:sz="0" w:space="0" w:color="auto"/>
            <w:bottom w:val="none" w:sz="0" w:space="0" w:color="auto"/>
            <w:right w:val="none" w:sz="0" w:space="0" w:color="auto"/>
          </w:divBdr>
        </w:div>
        <w:div w:id="938758585">
          <w:marLeft w:val="0"/>
          <w:marRight w:val="0"/>
          <w:marTop w:val="150"/>
          <w:marBottom w:val="225"/>
          <w:divBdr>
            <w:top w:val="none" w:sz="0" w:space="0" w:color="auto"/>
            <w:left w:val="none" w:sz="0" w:space="0" w:color="auto"/>
            <w:bottom w:val="none" w:sz="0" w:space="0" w:color="auto"/>
            <w:right w:val="none" w:sz="0" w:space="0" w:color="auto"/>
          </w:divBdr>
        </w:div>
        <w:div w:id="908921954">
          <w:marLeft w:val="0"/>
          <w:marRight w:val="0"/>
          <w:marTop w:val="0"/>
          <w:marBottom w:val="0"/>
          <w:divBdr>
            <w:top w:val="none" w:sz="0" w:space="0" w:color="auto"/>
            <w:left w:val="none" w:sz="0" w:space="0" w:color="auto"/>
            <w:bottom w:val="none" w:sz="0" w:space="0" w:color="auto"/>
            <w:right w:val="none" w:sz="0" w:space="0" w:color="auto"/>
          </w:divBdr>
        </w:div>
        <w:div w:id="611472485">
          <w:marLeft w:val="0"/>
          <w:marRight w:val="0"/>
          <w:marTop w:val="0"/>
          <w:marBottom w:val="0"/>
          <w:divBdr>
            <w:top w:val="none" w:sz="0" w:space="0" w:color="auto"/>
            <w:left w:val="none" w:sz="0" w:space="0" w:color="auto"/>
            <w:bottom w:val="none" w:sz="0" w:space="0" w:color="auto"/>
            <w:right w:val="none" w:sz="0" w:space="0" w:color="auto"/>
          </w:divBdr>
        </w:div>
        <w:div w:id="1398043624">
          <w:marLeft w:val="0"/>
          <w:marRight w:val="0"/>
          <w:marTop w:val="0"/>
          <w:marBottom w:val="0"/>
          <w:divBdr>
            <w:top w:val="none" w:sz="0" w:space="0" w:color="auto"/>
            <w:left w:val="none" w:sz="0" w:space="0" w:color="auto"/>
            <w:bottom w:val="none" w:sz="0" w:space="0" w:color="auto"/>
            <w:right w:val="none" w:sz="0" w:space="0" w:color="auto"/>
          </w:divBdr>
        </w:div>
        <w:div w:id="692608246">
          <w:marLeft w:val="0"/>
          <w:marRight w:val="0"/>
          <w:marTop w:val="150"/>
          <w:marBottom w:val="225"/>
          <w:divBdr>
            <w:top w:val="none" w:sz="0" w:space="0" w:color="auto"/>
            <w:left w:val="none" w:sz="0" w:space="0" w:color="auto"/>
            <w:bottom w:val="none" w:sz="0" w:space="0" w:color="auto"/>
            <w:right w:val="none" w:sz="0" w:space="0" w:color="auto"/>
          </w:divBdr>
        </w:div>
        <w:div w:id="656034628">
          <w:marLeft w:val="0"/>
          <w:marRight w:val="0"/>
          <w:marTop w:val="0"/>
          <w:marBottom w:val="0"/>
          <w:divBdr>
            <w:top w:val="none" w:sz="0" w:space="0" w:color="auto"/>
            <w:left w:val="none" w:sz="0" w:space="0" w:color="auto"/>
            <w:bottom w:val="none" w:sz="0" w:space="0" w:color="auto"/>
            <w:right w:val="none" w:sz="0" w:space="0" w:color="auto"/>
          </w:divBdr>
          <w:divsChild>
            <w:div w:id="1785925634">
              <w:marLeft w:val="0"/>
              <w:marRight w:val="0"/>
              <w:marTop w:val="0"/>
              <w:marBottom w:val="0"/>
              <w:divBdr>
                <w:top w:val="none" w:sz="0" w:space="0" w:color="auto"/>
                <w:left w:val="none" w:sz="0" w:space="0" w:color="auto"/>
                <w:bottom w:val="none" w:sz="0" w:space="0" w:color="auto"/>
                <w:right w:val="none" w:sz="0" w:space="0" w:color="auto"/>
              </w:divBdr>
              <w:divsChild>
                <w:div w:id="20178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175230">
          <w:marLeft w:val="-15"/>
          <w:marRight w:val="-15"/>
          <w:marTop w:val="0"/>
          <w:marBottom w:val="0"/>
          <w:divBdr>
            <w:top w:val="none" w:sz="0" w:space="0" w:color="auto"/>
            <w:left w:val="none" w:sz="0" w:space="0" w:color="auto"/>
            <w:bottom w:val="none" w:sz="0" w:space="0" w:color="auto"/>
            <w:right w:val="none" w:sz="0" w:space="0" w:color="auto"/>
          </w:divBdr>
          <w:divsChild>
            <w:div w:id="1107384494">
              <w:marLeft w:val="0"/>
              <w:marRight w:val="0"/>
              <w:marTop w:val="0"/>
              <w:marBottom w:val="0"/>
              <w:divBdr>
                <w:top w:val="none" w:sz="0" w:space="0" w:color="auto"/>
                <w:left w:val="none" w:sz="0" w:space="0" w:color="auto"/>
                <w:bottom w:val="none" w:sz="0" w:space="0" w:color="auto"/>
                <w:right w:val="none" w:sz="0" w:space="0" w:color="auto"/>
              </w:divBdr>
              <w:divsChild>
                <w:div w:id="930815987">
                  <w:marLeft w:val="0"/>
                  <w:marRight w:val="0"/>
                  <w:marTop w:val="0"/>
                  <w:marBottom w:val="0"/>
                  <w:divBdr>
                    <w:top w:val="none" w:sz="0" w:space="0" w:color="auto"/>
                    <w:left w:val="none" w:sz="0" w:space="0" w:color="auto"/>
                    <w:bottom w:val="none" w:sz="0" w:space="0" w:color="auto"/>
                    <w:right w:val="none" w:sz="0" w:space="0" w:color="auto"/>
                  </w:divBdr>
                  <w:divsChild>
                    <w:div w:id="474838179">
                      <w:marLeft w:val="0"/>
                      <w:marRight w:val="0"/>
                      <w:marTop w:val="0"/>
                      <w:marBottom w:val="150"/>
                      <w:divBdr>
                        <w:top w:val="none" w:sz="0" w:space="0" w:color="auto"/>
                        <w:left w:val="none" w:sz="0" w:space="0" w:color="auto"/>
                        <w:bottom w:val="none" w:sz="0" w:space="0" w:color="auto"/>
                        <w:right w:val="none" w:sz="0" w:space="0" w:color="auto"/>
                      </w:divBdr>
                    </w:div>
                    <w:div w:id="16327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2593">
          <w:marLeft w:val="0"/>
          <w:marRight w:val="0"/>
          <w:marTop w:val="150"/>
          <w:marBottom w:val="225"/>
          <w:divBdr>
            <w:top w:val="none" w:sz="0" w:space="0" w:color="auto"/>
            <w:left w:val="none" w:sz="0" w:space="0" w:color="auto"/>
            <w:bottom w:val="none" w:sz="0" w:space="0" w:color="auto"/>
            <w:right w:val="none" w:sz="0" w:space="0" w:color="auto"/>
          </w:divBdr>
        </w:div>
        <w:div w:id="892430171">
          <w:marLeft w:val="0"/>
          <w:marRight w:val="0"/>
          <w:marTop w:val="150"/>
          <w:marBottom w:val="225"/>
          <w:divBdr>
            <w:top w:val="none" w:sz="0" w:space="0" w:color="auto"/>
            <w:left w:val="none" w:sz="0" w:space="0" w:color="auto"/>
            <w:bottom w:val="none" w:sz="0" w:space="0" w:color="auto"/>
            <w:right w:val="none" w:sz="0" w:space="0" w:color="auto"/>
          </w:divBdr>
        </w:div>
        <w:div w:id="717363733">
          <w:marLeft w:val="0"/>
          <w:marRight w:val="0"/>
          <w:marTop w:val="0"/>
          <w:marBottom w:val="0"/>
          <w:divBdr>
            <w:top w:val="none" w:sz="0" w:space="0" w:color="auto"/>
            <w:left w:val="none" w:sz="0" w:space="0" w:color="auto"/>
            <w:bottom w:val="none" w:sz="0" w:space="0" w:color="auto"/>
            <w:right w:val="none" w:sz="0" w:space="0" w:color="auto"/>
          </w:divBdr>
          <w:divsChild>
            <w:div w:id="1632052494">
              <w:marLeft w:val="0"/>
              <w:marRight w:val="0"/>
              <w:marTop w:val="0"/>
              <w:marBottom w:val="0"/>
              <w:divBdr>
                <w:top w:val="none" w:sz="0" w:space="0" w:color="auto"/>
                <w:left w:val="none" w:sz="0" w:space="0" w:color="auto"/>
                <w:bottom w:val="none" w:sz="0" w:space="0" w:color="auto"/>
                <w:right w:val="none" w:sz="0" w:space="0" w:color="auto"/>
              </w:divBdr>
              <w:divsChild>
                <w:div w:id="9298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3930">
          <w:marLeft w:val="-15"/>
          <w:marRight w:val="-15"/>
          <w:marTop w:val="0"/>
          <w:marBottom w:val="0"/>
          <w:divBdr>
            <w:top w:val="none" w:sz="0" w:space="0" w:color="auto"/>
            <w:left w:val="none" w:sz="0" w:space="0" w:color="auto"/>
            <w:bottom w:val="none" w:sz="0" w:space="0" w:color="auto"/>
            <w:right w:val="none" w:sz="0" w:space="0" w:color="auto"/>
          </w:divBdr>
          <w:divsChild>
            <w:div w:id="411313364">
              <w:marLeft w:val="0"/>
              <w:marRight w:val="0"/>
              <w:marTop w:val="0"/>
              <w:marBottom w:val="0"/>
              <w:divBdr>
                <w:top w:val="none" w:sz="0" w:space="0" w:color="auto"/>
                <w:left w:val="none" w:sz="0" w:space="0" w:color="auto"/>
                <w:bottom w:val="none" w:sz="0" w:space="0" w:color="auto"/>
                <w:right w:val="none" w:sz="0" w:space="0" w:color="auto"/>
              </w:divBdr>
              <w:divsChild>
                <w:div w:id="142428826">
                  <w:marLeft w:val="0"/>
                  <w:marRight w:val="0"/>
                  <w:marTop w:val="0"/>
                  <w:marBottom w:val="0"/>
                  <w:divBdr>
                    <w:top w:val="none" w:sz="0" w:space="0" w:color="auto"/>
                    <w:left w:val="none" w:sz="0" w:space="0" w:color="auto"/>
                    <w:bottom w:val="none" w:sz="0" w:space="0" w:color="auto"/>
                    <w:right w:val="none" w:sz="0" w:space="0" w:color="auto"/>
                  </w:divBdr>
                  <w:divsChild>
                    <w:div w:id="603153392">
                      <w:marLeft w:val="0"/>
                      <w:marRight w:val="0"/>
                      <w:marTop w:val="0"/>
                      <w:marBottom w:val="150"/>
                      <w:divBdr>
                        <w:top w:val="none" w:sz="0" w:space="0" w:color="auto"/>
                        <w:left w:val="none" w:sz="0" w:space="0" w:color="auto"/>
                        <w:bottom w:val="none" w:sz="0" w:space="0" w:color="auto"/>
                        <w:right w:val="none" w:sz="0" w:space="0" w:color="auto"/>
                      </w:divBdr>
                    </w:div>
                    <w:div w:id="53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832715">
          <w:marLeft w:val="0"/>
          <w:marRight w:val="0"/>
          <w:marTop w:val="0"/>
          <w:marBottom w:val="0"/>
          <w:divBdr>
            <w:top w:val="none" w:sz="0" w:space="0" w:color="auto"/>
            <w:left w:val="none" w:sz="0" w:space="0" w:color="auto"/>
            <w:bottom w:val="none" w:sz="0" w:space="0" w:color="auto"/>
            <w:right w:val="none" w:sz="0" w:space="0" w:color="auto"/>
          </w:divBdr>
          <w:divsChild>
            <w:div w:id="389427211">
              <w:marLeft w:val="0"/>
              <w:marRight w:val="0"/>
              <w:marTop w:val="0"/>
              <w:marBottom w:val="0"/>
              <w:divBdr>
                <w:top w:val="none" w:sz="0" w:space="0" w:color="auto"/>
                <w:left w:val="none" w:sz="0" w:space="0" w:color="auto"/>
                <w:bottom w:val="none" w:sz="0" w:space="0" w:color="auto"/>
                <w:right w:val="none" w:sz="0" w:space="0" w:color="auto"/>
              </w:divBdr>
              <w:divsChild>
                <w:div w:id="15291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931337">
          <w:marLeft w:val="-15"/>
          <w:marRight w:val="-15"/>
          <w:marTop w:val="0"/>
          <w:marBottom w:val="0"/>
          <w:divBdr>
            <w:top w:val="none" w:sz="0" w:space="0" w:color="auto"/>
            <w:left w:val="none" w:sz="0" w:space="0" w:color="auto"/>
            <w:bottom w:val="none" w:sz="0" w:space="0" w:color="auto"/>
            <w:right w:val="none" w:sz="0" w:space="0" w:color="auto"/>
          </w:divBdr>
          <w:divsChild>
            <w:div w:id="372193499">
              <w:marLeft w:val="0"/>
              <w:marRight w:val="0"/>
              <w:marTop w:val="0"/>
              <w:marBottom w:val="0"/>
              <w:divBdr>
                <w:top w:val="none" w:sz="0" w:space="0" w:color="auto"/>
                <w:left w:val="none" w:sz="0" w:space="0" w:color="auto"/>
                <w:bottom w:val="none" w:sz="0" w:space="0" w:color="auto"/>
                <w:right w:val="none" w:sz="0" w:space="0" w:color="auto"/>
              </w:divBdr>
              <w:divsChild>
                <w:div w:id="1033967775">
                  <w:marLeft w:val="0"/>
                  <w:marRight w:val="0"/>
                  <w:marTop w:val="0"/>
                  <w:marBottom w:val="0"/>
                  <w:divBdr>
                    <w:top w:val="none" w:sz="0" w:space="0" w:color="auto"/>
                    <w:left w:val="none" w:sz="0" w:space="0" w:color="auto"/>
                    <w:bottom w:val="none" w:sz="0" w:space="0" w:color="auto"/>
                    <w:right w:val="none" w:sz="0" w:space="0" w:color="auto"/>
                  </w:divBdr>
                  <w:divsChild>
                    <w:div w:id="836920730">
                      <w:marLeft w:val="0"/>
                      <w:marRight w:val="0"/>
                      <w:marTop w:val="0"/>
                      <w:marBottom w:val="150"/>
                      <w:divBdr>
                        <w:top w:val="none" w:sz="0" w:space="0" w:color="auto"/>
                        <w:left w:val="none" w:sz="0" w:space="0" w:color="auto"/>
                        <w:bottom w:val="none" w:sz="0" w:space="0" w:color="auto"/>
                        <w:right w:val="none" w:sz="0" w:space="0" w:color="auto"/>
                      </w:divBdr>
                    </w:div>
                    <w:div w:id="3256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725310">
          <w:marLeft w:val="0"/>
          <w:marRight w:val="0"/>
          <w:marTop w:val="0"/>
          <w:marBottom w:val="0"/>
          <w:divBdr>
            <w:top w:val="none" w:sz="0" w:space="0" w:color="auto"/>
            <w:left w:val="none" w:sz="0" w:space="0" w:color="auto"/>
            <w:bottom w:val="none" w:sz="0" w:space="0" w:color="auto"/>
            <w:right w:val="none" w:sz="0" w:space="0" w:color="auto"/>
          </w:divBdr>
          <w:divsChild>
            <w:div w:id="53696528">
              <w:marLeft w:val="0"/>
              <w:marRight w:val="0"/>
              <w:marTop w:val="0"/>
              <w:marBottom w:val="0"/>
              <w:divBdr>
                <w:top w:val="none" w:sz="0" w:space="0" w:color="auto"/>
                <w:left w:val="none" w:sz="0" w:space="0" w:color="auto"/>
                <w:bottom w:val="none" w:sz="0" w:space="0" w:color="auto"/>
                <w:right w:val="none" w:sz="0" w:space="0" w:color="auto"/>
              </w:divBdr>
              <w:divsChild>
                <w:div w:id="49881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1217">
          <w:marLeft w:val="-15"/>
          <w:marRight w:val="-15"/>
          <w:marTop w:val="0"/>
          <w:marBottom w:val="0"/>
          <w:divBdr>
            <w:top w:val="none" w:sz="0" w:space="0" w:color="auto"/>
            <w:left w:val="none" w:sz="0" w:space="0" w:color="auto"/>
            <w:bottom w:val="none" w:sz="0" w:space="0" w:color="auto"/>
            <w:right w:val="none" w:sz="0" w:space="0" w:color="auto"/>
          </w:divBdr>
          <w:divsChild>
            <w:div w:id="500509184">
              <w:marLeft w:val="0"/>
              <w:marRight w:val="0"/>
              <w:marTop w:val="0"/>
              <w:marBottom w:val="0"/>
              <w:divBdr>
                <w:top w:val="none" w:sz="0" w:space="0" w:color="auto"/>
                <w:left w:val="none" w:sz="0" w:space="0" w:color="auto"/>
                <w:bottom w:val="none" w:sz="0" w:space="0" w:color="auto"/>
                <w:right w:val="none" w:sz="0" w:space="0" w:color="auto"/>
              </w:divBdr>
              <w:divsChild>
                <w:div w:id="49623548">
                  <w:marLeft w:val="0"/>
                  <w:marRight w:val="0"/>
                  <w:marTop w:val="0"/>
                  <w:marBottom w:val="0"/>
                  <w:divBdr>
                    <w:top w:val="none" w:sz="0" w:space="0" w:color="auto"/>
                    <w:left w:val="none" w:sz="0" w:space="0" w:color="auto"/>
                    <w:bottom w:val="none" w:sz="0" w:space="0" w:color="auto"/>
                    <w:right w:val="none" w:sz="0" w:space="0" w:color="auto"/>
                  </w:divBdr>
                  <w:divsChild>
                    <w:div w:id="1952393527">
                      <w:marLeft w:val="0"/>
                      <w:marRight w:val="0"/>
                      <w:marTop w:val="0"/>
                      <w:marBottom w:val="150"/>
                      <w:divBdr>
                        <w:top w:val="none" w:sz="0" w:space="0" w:color="auto"/>
                        <w:left w:val="none" w:sz="0" w:space="0" w:color="auto"/>
                        <w:bottom w:val="none" w:sz="0" w:space="0" w:color="auto"/>
                        <w:right w:val="none" w:sz="0" w:space="0" w:color="auto"/>
                      </w:divBdr>
                    </w:div>
                    <w:div w:id="72209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4896">
          <w:marLeft w:val="0"/>
          <w:marRight w:val="0"/>
          <w:marTop w:val="0"/>
          <w:marBottom w:val="0"/>
          <w:divBdr>
            <w:top w:val="none" w:sz="0" w:space="0" w:color="auto"/>
            <w:left w:val="none" w:sz="0" w:space="0" w:color="auto"/>
            <w:bottom w:val="none" w:sz="0" w:space="0" w:color="auto"/>
            <w:right w:val="none" w:sz="0" w:space="0" w:color="auto"/>
          </w:divBdr>
          <w:divsChild>
            <w:div w:id="608659867">
              <w:marLeft w:val="0"/>
              <w:marRight w:val="0"/>
              <w:marTop w:val="0"/>
              <w:marBottom w:val="0"/>
              <w:divBdr>
                <w:top w:val="none" w:sz="0" w:space="0" w:color="auto"/>
                <w:left w:val="none" w:sz="0" w:space="0" w:color="auto"/>
                <w:bottom w:val="none" w:sz="0" w:space="0" w:color="auto"/>
                <w:right w:val="none" w:sz="0" w:space="0" w:color="auto"/>
              </w:divBdr>
              <w:divsChild>
                <w:div w:id="114223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26400">
          <w:marLeft w:val="-15"/>
          <w:marRight w:val="-15"/>
          <w:marTop w:val="0"/>
          <w:marBottom w:val="0"/>
          <w:divBdr>
            <w:top w:val="none" w:sz="0" w:space="0" w:color="auto"/>
            <w:left w:val="none" w:sz="0" w:space="0" w:color="auto"/>
            <w:bottom w:val="none" w:sz="0" w:space="0" w:color="auto"/>
            <w:right w:val="none" w:sz="0" w:space="0" w:color="auto"/>
          </w:divBdr>
          <w:divsChild>
            <w:div w:id="50274914">
              <w:marLeft w:val="0"/>
              <w:marRight w:val="0"/>
              <w:marTop w:val="0"/>
              <w:marBottom w:val="0"/>
              <w:divBdr>
                <w:top w:val="none" w:sz="0" w:space="0" w:color="auto"/>
                <w:left w:val="none" w:sz="0" w:space="0" w:color="auto"/>
                <w:bottom w:val="none" w:sz="0" w:space="0" w:color="auto"/>
                <w:right w:val="none" w:sz="0" w:space="0" w:color="auto"/>
              </w:divBdr>
              <w:divsChild>
                <w:div w:id="1738702510">
                  <w:marLeft w:val="0"/>
                  <w:marRight w:val="0"/>
                  <w:marTop w:val="0"/>
                  <w:marBottom w:val="0"/>
                  <w:divBdr>
                    <w:top w:val="none" w:sz="0" w:space="0" w:color="auto"/>
                    <w:left w:val="none" w:sz="0" w:space="0" w:color="auto"/>
                    <w:bottom w:val="none" w:sz="0" w:space="0" w:color="auto"/>
                    <w:right w:val="none" w:sz="0" w:space="0" w:color="auto"/>
                  </w:divBdr>
                  <w:divsChild>
                    <w:div w:id="1368408701">
                      <w:marLeft w:val="0"/>
                      <w:marRight w:val="0"/>
                      <w:marTop w:val="0"/>
                      <w:marBottom w:val="150"/>
                      <w:divBdr>
                        <w:top w:val="none" w:sz="0" w:space="0" w:color="auto"/>
                        <w:left w:val="none" w:sz="0" w:space="0" w:color="auto"/>
                        <w:bottom w:val="none" w:sz="0" w:space="0" w:color="auto"/>
                        <w:right w:val="none" w:sz="0" w:space="0" w:color="auto"/>
                      </w:divBdr>
                    </w:div>
                    <w:div w:id="10689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58478">
          <w:marLeft w:val="0"/>
          <w:marRight w:val="0"/>
          <w:marTop w:val="150"/>
          <w:marBottom w:val="225"/>
          <w:divBdr>
            <w:top w:val="none" w:sz="0" w:space="0" w:color="auto"/>
            <w:left w:val="none" w:sz="0" w:space="0" w:color="auto"/>
            <w:bottom w:val="none" w:sz="0" w:space="0" w:color="auto"/>
            <w:right w:val="none" w:sz="0" w:space="0" w:color="auto"/>
          </w:divBdr>
        </w:div>
        <w:div w:id="1801261805">
          <w:marLeft w:val="0"/>
          <w:marRight w:val="0"/>
          <w:marTop w:val="0"/>
          <w:marBottom w:val="0"/>
          <w:divBdr>
            <w:top w:val="none" w:sz="0" w:space="0" w:color="auto"/>
            <w:left w:val="none" w:sz="0" w:space="0" w:color="auto"/>
            <w:bottom w:val="none" w:sz="0" w:space="0" w:color="auto"/>
            <w:right w:val="none" w:sz="0" w:space="0" w:color="auto"/>
          </w:divBdr>
        </w:div>
        <w:div w:id="1125343595">
          <w:marLeft w:val="0"/>
          <w:marRight w:val="0"/>
          <w:marTop w:val="0"/>
          <w:marBottom w:val="0"/>
          <w:divBdr>
            <w:top w:val="none" w:sz="0" w:space="0" w:color="auto"/>
            <w:left w:val="none" w:sz="0" w:space="0" w:color="auto"/>
            <w:bottom w:val="none" w:sz="0" w:space="0" w:color="auto"/>
            <w:right w:val="none" w:sz="0" w:space="0" w:color="auto"/>
          </w:divBdr>
          <w:divsChild>
            <w:div w:id="1217278114">
              <w:marLeft w:val="0"/>
              <w:marRight w:val="0"/>
              <w:marTop w:val="0"/>
              <w:marBottom w:val="0"/>
              <w:divBdr>
                <w:top w:val="none" w:sz="0" w:space="0" w:color="auto"/>
                <w:left w:val="none" w:sz="0" w:space="0" w:color="auto"/>
                <w:bottom w:val="none" w:sz="0" w:space="0" w:color="auto"/>
                <w:right w:val="none" w:sz="0" w:space="0" w:color="auto"/>
              </w:divBdr>
              <w:divsChild>
                <w:div w:id="1830555564">
                  <w:marLeft w:val="0"/>
                  <w:marRight w:val="0"/>
                  <w:marTop w:val="0"/>
                  <w:marBottom w:val="0"/>
                  <w:divBdr>
                    <w:top w:val="none" w:sz="0" w:space="0" w:color="auto"/>
                    <w:left w:val="none" w:sz="0" w:space="0" w:color="auto"/>
                    <w:bottom w:val="none" w:sz="0" w:space="0" w:color="auto"/>
                    <w:right w:val="none" w:sz="0" w:space="0" w:color="auto"/>
                  </w:divBdr>
                  <w:divsChild>
                    <w:div w:id="4097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763">
              <w:marLeft w:val="-15"/>
              <w:marRight w:val="-15"/>
              <w:marTop w:val="0"/>
              <w:marBottom w:val="0"/>
              <w:divBdr>
                <w:top w:val="none" w:sz="0" w:space="0" w:color="auto"/>
                <w:left w:val="none" w:sz="0" w:space="0" w:color="auto"/>
                <w:bottom w:val="none" w:sz="0" w:space="0" w:color="auto"/>
                <w:right w:val="none" w:sz="0" w:space="0" w:color="auto"/>
              </w:divBdr>
              <w:divsChild>
                <w:div w:id="317148499">
                  <w:marLeft w:val="0"/>
                  <w:marRight w:val="0"/>
                  <w:marTop w:val="0"/>
                  <w:marBottom w:val="0"/>
                  <w:divBdr>
                    <w:top w:val="none" w:sz="0" w:space="0" w:color="auto"/>
                    <w:left w:val="none" w:sz="0" w:space="0" w:color="auto"/>
                    <w:bottom w:val="none" w:sz="0" w:space="0" w:color="auto"/>
                    <w:right w:val="none" w:sz="0" w:space="0" w:color="auto"/>
                  </w:divBdr>
                  <w:divsChild>
                    <w:div w:id="742993613">
                      <w:marLeft w:val="0"/>
                      <w:marRight w:val="0"/>
                      <w:marTop w:val="0"/>
                      <w:marBottom w:val="0"/>
                      <w:divBdr>
                        <w:top w:val="none" w:sz="0" w:space="0" w:color="auto"/>
                        <w:left w:val="none" w:sz="0" w:space="0" w:color="auto"/>
                        <w:bottom w:val="none" w:sz="0" w:space="0" w:color="auto"/>
                        <w:right w:val="none" w:sz="0" w:space="0" w:color="auto"/>
                      </w:divBdr>
                      <w:divsChild>
                        <w:div w:id="1394038784">
                          <w:marLeft w:val="0"/>
                          <w:marRight w:val="0"/>
                          <w:marTop w:val="0"/>
                          <w:marBottom w:val="150"/>
                          <w:divBdr>
                            <w:top w:val="none" w:sz="0" w:space="0" w:color="auto"/>
                            <w:left w:val="none" w:sz="0" w:space="0" w:color="auto"/>
                            <w:bottom w:val="none" w:sz="0" w:space="0" w:color="auto"/>
                            <w:right w:val="none" w:sz="0" w:space="0" w:color="auto"/>
                          </w:divBdr>
                        </w:div>
                        <w:div w:id="11039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47319">
          <w:marLeft w:val="0"/>
          <w:marRight w:val="0"/>
          <w:marTop w:val="150"/>
          <w:marBottom w:val="225"/>
          <w:divBdr>
            <w:top w:val="none" w:sz="0" w:space="0" w:color="auto"/>
            <w:left w:val="none" w:sz="0" w:space="0" w:color="auto"/>
            <w:bottom w:val="none" w:sz="0" w:space="0" w:color="auto"/>
            <w:right w:val="none" w:sz="0" w:space="0" w:color="auto"/>
          </w:divBdr>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704">
      <w:bodyDiv w:val="1"/>
      <w:marLeft w:val="0"/>
      <w:marRight w:val="0"/>
      <w:marTop w:val="0"/>
      <w:marBottom w:val="0"/>
      <w:divBdr>
        <w:top w:val="none" w:sz="0" w:space="0" w:color="auto"/>
        <w:left w:val="none" w:sz="0" w:space="0" w:color="auto"/>
        <w:bottom w:val="none" w:sz="0" w:space="0" w:color="auto"/>
        <w:right w:val="none" w:sz="0" w:space="0" w:color="auto"/>
      </w:divBdr>
      <w:divsChild>
        <w:div w:id="778064792">
          <w:marLeft w:val="0"/>
          <w:marRight w:val="0"/>
          <w:marTop w:val="150"/>
          <w:marBottom w:val="225"/>
          <w:divBdr>
            <w:top w:val="none" w:sz="0" w:space="0" w:color="auto"/>
            <w:left w:val="none" w:sz="0" w:space="0" w:color="auto"/>
            <w:bottom w:val="none" w:sz="0" w:space="0" w:color="auto"/>
            <w:right w:val="none" w:sz="0" w:space="0" w:color="auto"/>
          </w:divBdr>
        </w:div>
        <w:div w:id="346830597">
          <w:marLeft w:val="0"/>
          <w:marRight w:val="0"/>
          <w:marTop w:val="150"/>
          <w:marBottom w:val="225"/>
          <w:divBdr>
            <w:top w:val="none" w:sz="0" w:space="0" w:color="auto"/>
            <w:left w:val="none" w:sz="0" w:space="0" w:color="auto"/>
            <w:bottom w:val="none" w:sz="0" w:space="0" w:color="auto"/>
            <w:right w:val="none" w:sz="0" w:space="0" w:color="auto"/>
          </w:divBdr>
        </w:div>
        <w:div w:id="1346327566">
          <w:marLeft w:val="0"/>
          <w:marRight w:val="0"/>
          <w:marTop w:val="0"/>
          <w:marBottom w:val="0"/>
          <w:divBdr>
            <w:top w:val="none" w:sz="0" w:space="0" w:color="auto"/>
            <w:left w:val="none" w:sz="0" w:space="0" w:color="auto"/>
            <w:bottom w:val="none" w:sz="0" w:space="0" w:color="auto"/>
            <w:right w:val="none" w:sz="0" w:space="0" w:color="auto"/>
          </w:divBdr>
          <w:divsChild>
            <w:div w:id="107087871">
              <w:marLeft w:val="0"/>
              <w:marRight w:val="0"/>
              <w:marTop w:val="0"/>
              <w:marBottom w:val="0"/>
              <w:divBdr>
                <w:top w:val="none" w:sz="0" w:space="0" w:color="auto"/>
                <w:left w:val="none" w:sz="0" w:space="0" w:color="auto"/>
                <w:bottom w:val="none" w:sz="0" w:space="0" w:color="auto"/>
                <w:right w:val="none" w:sz="0" w:space="0" w:color="auto"/>
              </w:divBdr>
              <w:divsChild>
                <w:div w:id="16149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006">
          <w:marLeft w:val="-15"/>
          <w:marRight w:val="-15"/>
          <w:marTop w:val="0"/>
          <w:marBottom w:val="0"/>
          <w:divBdr>
            <w:top w:val="none" w:sz="0" w:space="0" w:color="auto"/>
            <w:left w:val="none" w:sz="0" w:space="0" w:color="auto"/>
            <w:bottom w:val="none" w:sz="0" w:space="0" w:color="auto"/>
            <w:right w:val="none" w:sz="0" w:space="0" w:color="auto"/>
          </w:divBdr>
          <w:divsChild>
            <w:div w:id="1036927965">
              <w:marLeft w:val="0"/>
              <w:marRight w:val="0"/>
              <w:marTop w:val="0"/>
              <w:marBottom w:val="0"/>
              <w:divBdr>
                <w:top w:val="none" w:sz="0" w:space="0" w:color="auto"/>
                <w:left w:val="none" w:sz="0" w:space="0" w:color="auto"/>
                <w:bottom w:val="none" w:sz="0" w:space="0" w:color="auto"/>
                <w:right w:val="none" w:sz="0" w:space="0" w:color="auto"/>
              </w:divBdr>
              <w:divsChild>
                <w:div w:id="1447575885">
                  <w:marLeft w:val="0"/>
                  <w:marRight w:val="0"/>
                  <w:marTop w:val="0"/>
                  <w:marBottom w:val="0"/>
                  <w:divBdr>
                    <w:top w:val="none" w:sz="0" w:space="0" w:color="auto"/>
                    <w:left w:val="none" w:sz="0" w:space="0" w:color="auto"/>
                    <w:bottom w:val="none" w:sz="0" w:space="0" w:color="auto"/>
                    <w:right w:val="none" w:sz="0" w:space="0" w:color="auto"/>
                  </w:divBdr>
                  <w:divsChild>
                    <w:div w:id="947079599">
                      <w:marLeft w:val="0"/>
                      <w:marRight w:val="0"/>
                      <w:marTop w:val="0"/>
                      <w:marBottom w:val="150"/>
                      <w:divBdr>
                        <w:top w:val="none" w:sz="0" w:space="0" w:color="auto"/>
                        <w:left w:val="none" w:sz="0" w:space="0" w:color="auto"/>
                        <w:bottom w:val="none" w:sz="0" w:space="0" w:color="auto"/>
                        <w:right w:val="none" w:sz="0" w:space="0" w:color="auto"/>
                      </w:divBdr>
                    </w:div>
                    <w:div w:id="1938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828773">
          <w:marLeft w:val="0"/>
          <w:marRight w:val="0"/>
          <w:marTop w:val="150"/>
          <w:marBottom w:val="225"/>
          <w:divBdr>
            <w:top w:val="none" w:sz="0" w:space="0" w:color="auto"/>
            <w:left w:val="none" w:sz="0" w:space="0" w:color="auto"/>
            <w:bottom w:val="none" w:sz="0" w:space="0" w:color="auto"/>
            <w:right w:val="none" w:sz="0" w:space="0" w:color="auto"/>
          </w:divBdr>
        </w:div>
        <w:div w:id="985670451">
          <w:marLeft w:val="0"/>
          <w:marRight w:val="0"/>
          <w:marTop w:val="150"/>
          <w:marBottom w:val="225"/>
          <w:divBdr>
            <w:top w:val="none" w:sz="0" w:space="0" w:color="auto"/>
            <w:left w:val="none" w:sz="0" w:space="0" w:color="auto"/>
            <w:bottom w:val="none" w:sz="0" w:space="0" w:color="auto"/>
            <w:right w:val="none" w:sz="0" w:space="0" w:color="auto"/>
          </w:divBdr>
        </w:div>
        <w:div w:id="1549948585">
          <w:marLeft w:val="0"/>
          <w:marRight w:val="0"/>
          <w:marTop w:val="150"/>
          <w:marBottom w:val="225"/>
          <w:divBdr>
            <w:top w:val="none" w:sz="0" w:space="0" w:color="auto"/>
            <w:left w:val="none" w:sz="0" w:space="0" w:color="auto"/>
            <w:bottom w:val="none" w:sz="0" w:space="0" w:color="auto"/>
            <w:right w:val="none" w:sz="0" w:space="0" w:color="auto"/>
          </w:divBdr>
        </w:div>
        <w:div w:id="452402409">
          <w:marLeft w:val="0"/>
          <w:marRight w:val="0"/>
          <w:marTop w:val="0"/>
          <w:marBottom w:val="0"/>
          <w:divBdr>
            <w:top w:val="none" w:sz="0" w:space="0" w:color="auto"/>
            <w:left w:val="none" w:sz="0" w:space="0" w:color="auto"/>
            <w:bottom w:val="none" w:sz="0" w:space="0" w:color="auto"/>
            <w:right w:val="none" w:sz="0" w:space="0" w:color="auto"/>
          </w:divBdr>
          <w:divsChild>
            <w:div w:id="1287468405">
              <w:marLeft w:val="0"/>
              <w:marRight w:val="0"/>
              <w:marTop w:val="0"/>
              <w:marBottom w:val="0"/>
              <w:divBdr>
                <w:top w:val="none" w:sz="0" w:space="0" w:color="auto"/>
                <w:left w:val="none" w:sz="0" w:space="0" w:color="auto"/>
                <w:bottom w:val="none" w:sz="0" w:space="0" w:color="auto"/>
                <w:right w:val="none" w:sz="0" w:space="0" w:color="auto"/>
              </w:divBdr>
              <w:divsChild>
                <w:div w:id="711807053">
                  <w:marLeft w:val="0"/>
                  <w:marRight w:val="0"/>
                  <w:marTop w:val="240"/>
                  <w:marBottom w:val="240"/>
                  <w:divBdr>
                    <w:top w:val="none" w:sz="0" w:space="0" w:color="auto"/>
                    <w:left w:val="none" w:sz="0" w:space="0" w:color="auto"/>
                    <w:bottom w:val="none" w:sz="0" w:space="0" w:color="auto"/>
                    <w:right w:val="none" w:sz="0" w:space="0" w:color="auto"/>
                  </w:divBdr>
                </w:div>
              </w:divsChild>
            </w:div>
            <w:div w:id="1514298667">
              <w:marLeft w:val="0"/>
              <w:marRight w:val="0"/>
              <w:marTop w:val="0"/>
              <w:marBottom w:val="0"/>
              <w:divBdr>
                <w:top w:val="none" w:sz="0" w:space="0" w:color="auto"/>
                <w:left w:val="none" w:sz="0" w:space="0" w:color="auto"/>
                <w:bottom w:val="none" w:sz="0" w:space="0" w:color="auto"/>
                <w:right w:val="none" w:sz="0" w:space="0" w:color="auto"/>
              </w:divBdr>
              <w:divsChild>
                <w:div w:id="1607955460">
                  <w:marLeft w:val="0"/>
                  <w:marRight w:val="0"/>
                  <w:marTop w:val="240"/>
                  <w:marBottom w:val="240"/>
                  <w:divBdr>
                    <w:top w:val="none" w:sz="0" w:space="0" w:color="auto"/>
                    <w:left w:val="none" w:sz="0" w:space="0" w:color="auto"/>
                    <w:bottom w:val="none" w:sz="0" w:space="0" w:color="auto"/>
                    <w:right w:val="none" w:sz="0" w:space="0" w:color="auto"/>
                  </w:divBdr>
                </w:div>
              </w:divsChild>
            </w:div>
            <w:div w:id="1434398401">
              <w:marLeft w:val="0"/>
              <w:marRight w:val="0"/>
              <w:marTop w:val="0"/>
              <w:marBottom w:val="0"/>
              <w:divBdr>
                <w:top w:val="none" w:sz="0" w:space="0" w:color="auto"/>
                <w:left w:val="none" w:sz="0" w:space="0" w:color="auto"/>
                <w:bottom w:val="none" w:sz="0" w:space="0" w:color="auto"/>
                <w:right w:val="none" w:sz="0" w:space="0" w:color="auto"/>
              </w:divBdr>
              <w:divsChild>
                <w:div w:id="1376387731">
                  <w:marLeft w:val="0"/>
                  <w:marRight w:val="0"/>
                  <w:marTop w:val="240"/>
                  <w:marBottom w:val="240"/>
                  <w:divBdr>
                    <w:top w:val="none" w:sz="0" w:space="0" w:color="auto"/>
                    <w:left w:val="none" w:sz="0" w:space="0" w:color="auto"/>
                    <w:bottom w:val="none" w:sz="0" w:space="0" w:color="auto"/>
                    <w:right w:val="none" w:sz="0" w:space="0" w:color="auto"/>
                  </w:divBdr>
                </w:div>
              </w:divsChild>
            </w:div>
            <w:div w:id="1074425717">
              <w:marLeft w:val="0"/>
              <w:marRight w:val="0"/>
              <w:marTop w:val="0"/>
              <w:marBottom w:val="0"/>
              <w:divBdr>
                <w:top w:val="none" w:sz="0" w:space="0" w:color="auto"/>
                <w:left w:val="none" w:sz="0" w:space="0" w:color="auto"/>
                <w:bottom w:val="none" w:sz="0" w:space="0" w:color="auto"/>
                <w:right w:val="none" w:sz="0" w:space="0" w:color="auto"/>
              </w:divBdr>
              <w:divsChild>
                <w:div w:id="910581852">
                  <w:marLeft w:val="0"/>
                  <w:marRight w:val="0"/>
                  <w:marTop w:val="240"/>
                  <w:marBottom w:val="240"/>
                  <w:divBdr>
                    <w:top w:val="none" w:sz="0" w:space="0" w:color="auto"/>
                    <w:left w:val="none" w:sz="0" w:space="0" w:color="auto"/>
                    <w:bottom w:val="none" w:sz="0" w:space="0" w:color="auto"/>
                    <w:right w:val="none" w:sz="0" w:space="0" w:color="auto"/>
                  </w:divBdr>
                </w:div>
              </w:divsChild>
            </w:div>
            <w:div w:id="2028210369">
              <w:marLeft w:val="0"/>
              <w:marRight w:val="0"/>
              <w:marTop w:val="0"/>
              <w:marBottom w:val="0"/>
              <w:divBdr>
                <w:top w:val="none" w:sz="0" w:space="0" w:color="auto"/>
                <w:left w:val="none" w:sz="0" w:space="0" w:color="auto"/>
                <w:bottom w:val="none" w:sz="0" w:space="0" w:color="auto"/>
                <w:right w:val="none" w:sz="0" w:space="0" w:color="auto"/>
              </w:divBdr>
              <w:divsChild>
                <w:div w:id="1945771113">
                  <w:marLeft w:val="0"/>
                  <w:marRight w:val="0"/>
                  <w:marTop w:val="240"/>
                  <w:marBottom w:val="240"/>
                  <w:divBdr>
                    <w:top w:val="none" w:sz="0" w:space="0" w:color="auto"/>
                    <w:left w:val="none" w:sz="0" w:space="0" w:color="auto"/>
                    <w:bottom w:val="none" w:sz="0" w:space="0" w:color="auto"/>
                    <w:right w:val="none" w:sz="0" w:space="0" w:color="auto"/>
                  </w:divBdr>
                </w:div>
              </w:divsChild>
            </w:div>
            <w:div w:id="1907450267">
              <w:marLeft w:val="0"/>
              <w:marRight w:val="0"/>
              <w:marTop w:val="0"/>
              <w:marBottom w:val="0"/>
              <w:divBdr>
                <w:top w:val="none" w:sz="0" w:space="0" w:color="auto"/>
                <w:left w:val="none" w:sz="0" w:space="0" w:color="auto"/>
                <w:bottom w:val="none" w:sz="0" w:space="0" w:color="auto"/>
                <w:right w:val="none" w:sz="0" w:space="0" w:color="auto"/>
              </w:divBdr>
              <w:divsChild>
                <w:div w:id="1774588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7926956">
          <w:marLeft w:val="0"/>
          <w:marRight w:val="0"/>
          <w:marTop w:val="0"/>
          <w:marBottom w:val="0"/>
          <w:divBdr>
            <w:top w:val="none" w:sz="0" w:space="0" w:color="auto"/>
            <w:left w:val="none" w:sz="0" w:space="0" w:color="auto"/>
            <w:bottom w:val="none" w:sz="0" w:space="0" w:color="auto"/>
            <w:right w:val="none" w:sz="0" w:space="0" w:color="auto"/>
          </w:divBdr>
          <w:divsChild>
            <w:div w:id="52193184">
              <w:marLeft w:val="0"/>
              <w:marRight w:val="0"/>
              <w:marTop w:val="0"/>
              <w:marBottom w:val="0"/>
              <w:divBdr>
                <w:top w:val="none" w:sz="0" w:space="0" w:color="auto"/>
                <w:left w:val="none" w:sz="0" w:space="0" w:color="auto"/>
                <w:bottom w:val="none" w:sz="0" w:space="0" w:color="auto"/>
                <w:right w:val="none" w:sz="0" w:space="0" w:color="auto"/>
              </w:divBdr>
              <w:divsChild>
                <w:div w:id="1032804922">
                  <w:marLeft w:val="0"/>
                  <w:marRight w:val="0"/>
                  <w:marTop w:val="0"/>
                  <w:marBottom w:val="0"/>
                  <w:divBdr>
                    <w:top w:val="none" w:sz="0" w:space="0" w:color="auto"/>
                    <w:left w:val="none" w:sz="0" w:space="0" w:color="auto"/>
                    <w:bottom w:val="none" w:sz="0" w:space="0" w:color="auto"/>
                    <w:right w:val="none" w:sz="0" w:space="0" w:color="auto"/>
                  </w:divBdr>
                  <w:divsChild>
                    <w:div w:id="64038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9419">
              <w:marLeft w:val="-15"/>
              <w:marRight w:val="-15"/>
              <w:marTop w:val="0"/>
              <w:marBottom w:val="0"/>
              <w:divBdr>
                <w:top w:val="none" w:sz="0" w:space="0" w:color="auto"/>
                <w:left w:val="none" w:sz="0" w:space="0" w:color="auto"/>
                <w:bottom w:val="none" w:sz="0" w:space="0" w:color="auto"/>
                <w:right w:val="none" w:sz="0" w:space="0" w:color="auto"/>
              </w:divBdr>
              <w:divsChild>
                <w:div w:id="763648838">
                  <w:marLeft w:val="0"/>
                  <w:marRight w:val="0"/>
                  <w:marTop w:val="0"/>
                  <w:marBottom w:val="0"/>
                  <w:divBdr>
                    <w:top w:val="none" w:sz="0" w:space="0" w:color="auto"/>
                    <w:left w:val="none" w:sz="0" w:space="0" w:color="auto"/>
                    <w:bottom w:val="none" w:sz="0" w:space="0" w:color="auto"/>
                    <w:right w:val="none" w:sz="0" w:space="0" w:color="auto"/>
                  </w:divBdr>
                  <w:divsChild>
                    <w:div w:id="313528502">
                      <w:marLeft w:val="0"/>
                      <w:marRight w:val="0"/>
                      <w:marTop w:val="0"/>
                      <w:marBottom w:val="0"/>
                      <w:divBdr>
                        <w:top w:val="none" w:sz="0" w:space="0" w:color="auto"/>
                        <w:left w:val="none" w:sz="0" w:space="0" w:color="auto"/>
                        <w:bottom w:val="none" w:sz="0" w:space="0" w:color="auto"/>
                        <w:right w:val="none" w:sz="0" w:space="0" w:color="auto"/>
                      </w:divBdr>
                      <w:divsChild>
                        <w:div w:id="2143182588">
                          <w:marLeft w:val="0"/>
                          <w:marRight w:val="0"/>
                          <w:marTop w:val="0"/>
                          <w:marBottom w:val="150"/>
                          <w:divBdr>
                            <w:top w:val="none" w:sz="0" w:space="0" w:color="auto"/>
                            <w:left w:val="none" w:sz="0" w:space="0" w:color="auto"/>
                            <w:bottom w:val="none" w:sz="0" w:space="0" w:color="auto"/>
                            <w:right w:val="none" w:sz="0" w:space="0" w:color="auto"/>
                          </w:divBdr>
                        </w:div>
                        <w:div w:id="1250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410821">
          <w:marLeft w:val="0"/>
          <w:marRight w:val="0"/>
          <w:marTop w:val="0"/>
          <w:marBottom w:val="0"/>
          <w:divBdr>
            <w:top w:val="none" w:sz="0" w:space="0" w:color="auto"/>
            <w:left w:val="none" w:sz="0" w:space="0" w:color="auto"/>
            <w:bottom w:val="none" w:sz="0" w:space="0" w:color="auto"/>
            <w:right w:val="none" w:sz="0" w:space="0" w:color="auto"/>
          </w:divBdr>
          <w:divsChild>
            <w:div w:id="38166235">
              <w:marLeft w:val="0"/>
              <w:marRight w:val="0"/>
              <w:marTop w:val="0"/>
              <w:marBottom w:val="0"/>
              <w:divBdr>
                <w:top w:val="none" w:sz="0" w:space="0" w:color="auto"/>
                <w:left w:val="none" w:sz="0" w:space="0" w:color="auto"/>
                <w:bottom w:val="none" w:sz="0" w:space="0" w:color="auto"/>
                <w:right w:val="none" w:sz="0" w:space="0" w:color="auto"/>
              </w:divBdr>
            </w:div>
            <w:div w:id="1824470172">
              <w:marLeft w:val="0"/>
              <w:marRight w:val="0"/>
              <w:marTop w:val="0"/>
              <w:marBottom w:val="0"/>
              <w:divBdr>
                <w:top w:val="none" w:sz="0" w:space="0" w:color="auto"/>
                <w:left w:val="none" w:sz="0" w:space="0" w:color="auto"/>
                <w:bottom w:val="none" w:sz="0" w:space="0" w:color="auto"/>
                <w:right w:val="none" w:sz="0" w:space="0" w:color="auto"/>
              </w:divBdr>
              <w:divsChild>
                <w:div w:id="696270111">
                  <w:marLeft w:val="0"/>
                  <w:marRight w:val="0"/>
                  <w:marTop w:val="240"/>
                  <w:marBottom w:val="240"/>
                  <w:divBdr>
                    <w:top w:val="none" w:sz="0" w:space="0" w:color="auto"/>
                    <w:left w:val="none" w:sz="0" w:space="0" w:color="auto"/>
                    <w:bottom w:val="none" w:sz="0" w:space="0" w:color="auto"/>
                    <w:right w:val="none" w:sz="0" w:space="0" w:color="auto"/>
                  </w:divBdr>
                </w:div>
              </w:divsChild>
            </w:div>
            <w:div w:id="1953786066">
              <w:marLeft w:val="0"/>
              <w:marRight w:val="0"/>
              <w:marTop w:val="0"/>
              <w:marBottom w:val="0"/>
              <w:divBdr>
                <w:top w:val="none" w:sz="0" w:space="0" w:color="auto"/>
                <w:left w:val="none" w:sz="0" w:space="0" w:color="auto"/>
                <w:bottom w:val="none" w:sz="0" w:space="0" w:color="auto"/>
                <w:right w:val="none" w:sz="0" w:space="0" w:color="auto"/>
              </w:divBdr>
              <w:divsChild>
                <w:div w:id="1551696732">
                  <w:marLeft w:val="0"/>
                  <w:marRight w:val="0"/>
                  <w:marTop w:val="240"/>
                  <w:marBottom w:val="240"/>
                  <w:divBdr>
                    <w:top w:val="none" w:sz="0" w:space="0" w:color="auto"/>
                    <w:left w:val="none" w:sz="0" w:space="0" w:color="auto"/>
                    <w:bottom w:val="none" w:sz="0" w:space="0" w:color="auto"/>
                    <w:right w:val="none" w:sz="0" w:space="0" w:color="auto"/>
                  </w:divBdr>
                </w:div>
              </w:divsChild>
            </w:div>
            <w:div w:id="2053731327">
              <w:marLeft w:val="0"/>
              <w:marRight w:val="0"/>
              <w:marTop w:val="0"/>
              <w:marBottom w:val="0"/>
              <w:divBdr>
                <w:top w:val="none" w:sz="0" w:space="0" w:color="auto"/>
                <w:left w:val="none" w:sz="0" w:space="0" w:color="auto"/>
                <w:bottom w:val="none" w:sz="0" w:space="0" w:color="auto"/>
                <w:right w:val="none" w:sz="0" w:space="0" w:color="auto"/>
              </w:divBdr>
              <w:divsChild>
                <w:div w:id="20174901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38366050">
          <w:marLeft w:val="0"/>
          <w:marRight w:val="0"/>
          <w:marTop w:val="150"/>
          <w:marBottom w:val="225"/>
          <w:divBdr>
            <w:top w:val="none" w:sz="0" w:space="0" w:color="auto"/>
            <w:left w:val="none" w:sz="0" w:space="0" w:color="auto"/>
            <w:bottom w:val="none" w:sz="0" w:space="0" w:color="auto"/>
            <w:right w:val="none" w:sz="0" w:space="0" w:color="auto"/>
          </w:divBdr>
        </w:div>
        <w:div w:id="1339962219">
          <w:marLeft w:val="0"/>
          <w:marRight w:val="0"/>
          <w:marTop w:val="0"/>
          <w:marBottom w:val="0"/>
          <w:divBdr>
            <w:top w:val="none" w:sz="0" w:space="0" w:color="auto"/>
            <w:left w:val="none" w:sz="0" w:space="0" w:color="auto"/>
            <w:bottom w:val="none" w:sz="0" w:space="0" w:color="auto"/>
            <w:right w:val="none" w:sz="0" w:space="0" w:color="auto"/>
          </w:divBdr>
          <w:divsChild>
            <w:div w:id="752824495">
              <w:marLeft w:val="0"/>
              <w:marRight w:val="0"/>
              <w:marTop w:val="0"/>
              <w:marBottom w:val="0"/>
              <w:divBdr>
                <w:top w:val="none" w:sz="0" w:space="0" w:color="auto"/>
                <w:left w:val="none" w:sz="0" w:space="0" w:color="auto"/>
                <w:bottom w:val="none" w:sz="0" w:space="0" w:color="auto"/>
                <w:right w:val="none" w:sz="0" w:space="0" w:color="auto"/>
              </w:divBdr>
              <w:divsChild>
                <w:div w:id="41799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6074">
          <w:marLeft w:val="-15"/>
          <w:marRight w:val="-15"/>
          <w:marTop w:val="0"/>
          <w:marBottom w:val="0"/>
          <w:divBdr>
            <w:top w:val="none" w:sz="0" w:space="0" w:color="auto"/>
            <w:left w:val="none" w:sz="0" w:space="0" w:color="auto"/>
            <w:bottom w:val="none" w:sz="0" w:space="0" w:color="auto"/>
            <w:right w:val="none" w:sz="0" w:space="0" w:color="auto"/>
          </w:divBdr>
          <w:divsChild>
            <w:div w:id="864097124">
              <w:marLeft w:val="0"/>
              <w:marRight w:val="0"/>
              <w:marTop w:val="0"/>
              <w:marBottom w:val="0"/>
              <w:divBdr>
                <w:top w:val="none" w:sz="0" w:space="0" w:color="auto"/>
                <w:left w:val="none" w:sz="0" w:space="0" w:color="auto"/>
                <w:bottom w:val="none" w:sz="0" w:space="0" w:color="auto"/>
                <w:right w:val="none" w:sz="0" w:space="0" w:color="auto"/>
              </w:divBdr>
              <w:divsChild>
                <w:div w:id="1581062814">
                  <w:marLeft w:val="0"/>
                  <w:marRight w:val="0"/>
                  <w:marTop w:val="0"/>
                  <w:marBottom w:val="0"/>
                  <w:divBdr>
                    <w:top w:val="none" w:sz="0" w:space="0" w:color="auto"/>
                    <w:left w:val="none" w:sz="0" w:space="0" w:color="auto"/>
                    <w:bottom w:val="none" w:sz="0" w:space="0" w:color="auto"/>
                    <w:right w:val="none" w:sz="0" w:space="0" w:color="auto"/>
                  </w:divBdr>
                  <w:divsChild>
                    <w:div w:id="624392039">
                      <w:marLeft w:val="0"/>
                      <w:marRight w:val="0"/>
                      <w:marTop w:val="0"/>
                      <w:marBottom w:val="150"/>
                      <w:divBdr>
                        <w:top w:val="none" w:sz="0" w:space="0" w:color="auto"/>
                        <w:left w:val="none" w:sz="0" w:space="0" w:color="auto"/>
                        <w:bottom w:val="none" w:sz="0" w:space="0" w:color="auto"/>
                        <w:right w:val="none" w:sz="0" w:space="0" w:color="auto"/>
                      </w:divBdr>
                    </w:div>
                    <w:div w:id="12938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0028">
          <w:marLeft w:val="0"/>
          <w:marRight w:val="0"/>
          <w:marTop w:val="0"/>
          <w:marBottom w:val="0"/>
          <w:divBdr>
            <w:top w:val="none" w:sz="0" w:space="0" w:color="auto"/>
            <w:left w:val="none" w:sz="0" w:space="0" w:color="auto"/>
            <w:bottom w:val="none" w:sz="0" w:space="0" w:color="auto"/>
            <w:right w:val="none" w:sz="0" w:space="0" w:color="auto"/>
          </w:divBdr>
          <w:divsChild>
            <w:div w:id="1705516819">
              <w:marLeft w:val="0"/>
              <w:marRight w:val="0"/>
              <w:marTop w:val="0"/>
              <w:marBottom w:val="0"/>
              <w:divBdr>
                <w:top w:val="none" w:sz="0" w:space="0" w:color="auto"/>
                <w:left w:val="none" w:sz="0" w:space="0" w:color="auto"/>
                <w:bottom w:val="none" w:sz="0" w:space="0" w:color="auto"/>
                <w:right w:val="none" w:sz="0" w:space="0" w:color="auto"/>
              </w:divBdr>
              <w:divsChild>
                <w:div w:id="102702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17683">
          <w:marLeft w:val="-15"/>
          <w:marRight w:val="-15"/>
          <w:marTop w:val="0"/>
          <w:marBottom w:val="0"/>
          <w:divBdr>
            <w:top w:val="none" w:sz="0" w:space="0" w:color="auto"/>
            <w:left w:val="none" w:sz="0" w:space="0" w:color="auto"/>
            <w:bottom w:val="none" w:sz="0" w:space="0" w:color="auto"/>
            <w:right w:val="none" w:sz="0" w:space="0" w:color="auto"/>
          </w:divBdr>
          <w:divsChild>
            <w:div w:id="1344551625">
              <w:marLeft w:val="0"/>
              <w:marRight w:val="0"/>
              <w:marTop w:val="0"/>
              <w:marBottom w:val="0"/>
              <w:divBdr>
                <w:top w:val="none" w:sz="0" w:space="0" w:color="auto"/>
                <w:left w:val="none" w:sz="0" w:space="0" w:color="auto"/>
                <w:bottom w:val="none" w:sz="0" w:space="0" w:color="auto"/>
                <w:right w:val="none" w:sz="0" w:space="0" w:color="auto"/>
              </w:divBdr>
              <w:divsChild>
                <w:div w:id="618030503">
                  <w:marLeft w:val="0"/>
                  <w:marRight w:val="0"/>
                  <w:marTop w:val="0"/>
                  <w:marBottom w:val="0"/>
                  <w:divBdr>
                    <w:top w:val="none" w:sz="0" w:space="0" w:color="auto"/>
                    <w:left w:val="none" w:sz="0" w:space="0" w:color="auto"/>
                    <w:bottom w:val="none" w:sz="0" w:space="0" w:color="auto"/>
                    <w:right w:val="none" w:sz="0" w:space="0" w:color="auto"/>
                  </w:divBdr>
                  <w:divsChild>
                    <w:div w:id="851258437">
                      <w:marLeft w:val="0"/>
                      <w:marRight w:val="0"/>
                      <w:marTop w:val="0"/>
                      <w:marBottom w:val="150"/>
                      <w:divBdr>
                        <w:top w:val="none" w:sz="0" w:space="0" w:color="auto"/>
                        <w:left w:val="none" w:sz="0" w:space="0" w:color="auto"/>
                        <w:bottom w:val="none" w:sz="0" w:space="0" w:color="auto"/>
                        <w:right w:val="none" w:sz="0" w:space="0" w:color="auto"/>
                      </w:divBdr>
                    </w:div>
                    <w:div w:id="251934781">
                      <w:marLeft w:val="0"/>
                      <w:marRight w:val="0"/>
                      <w:marTop w:val="0"/>
                      <w:marBottom w:val="0"/>
                      <w:divBdr>
                        <w:top w:val="none" w:sz="0" w:space="0" w:color="auto"/>
                        <w:left w:val="none" w:sz="0" w:space="0" w:color="auto"/>
                        <w:bottom w:val="none" w:sz="0" w:space="0" w:color="auto"/>
                        <w:right w:val="none" w:sz="0" w:space="0" w:color="auto"/>
                      </w:divBdr>
                      <w:divsChild>
                        <w:div w:id="13341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38214">
          <w:marLeft w:val="0"/>
          <w:marRight w:val="0"/>
          <w:marTop w:val="150"/>
          <w:marBottom w:val="225"/>
          <w:divBdr>
            <w:top w:val="none" w:sz="0" w:space="0" w:color="auto"/>
            <w:left w:val="none" w:sz="0" w:space="0" w:color="auto"/>
            <w:bottom w:val="none" w:sz="0" w:space="0" w:color="auto"/>
            <w:right w:val="none" w:sz="0" w:space="0" w:color="auto"/>
          </w:divBdr>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6221934">
      <w:bodyDiv w:val="1"/>
      <w:marLeft w:val="0"/>
      <w:marRight w:val="0"/>
      <w:marTop w:val="0"/>
      <w:marBottom w:val="0"/>
      <w:divBdr>
        <w:top w:val="none" w:sz="0" w:space="0" w:color="auto"/>
        <w:left w:val="none" w:sz="0" w:space="0" w:color="auto"/>
        <w:bottom w:val="none" w:sz="0" w:space="0" w:color="auto"/>
        <w:right w:val="none" w:sz="0" w:space="0" w:color="auto"/>
      </w:divBdr>
      <w:divsChild>
        <w:div w:id="1499496108">
          <w:marLeft w:val="0"/>
          <w:marRight w:val="0"/>
          <w:marTop w:val="0"/>
          <w:marBottom w:val="240"/>
          <w:divBdr>
            <w:top w:val="none" w:sz="0" w:space="0" w:color="auto"/>
            <w:left w:val="none" w:sz="0" w:space="0" w:color="auto"/>
            <w:bottom w:val="none" w:sz="0" w:space="0" w:color="auto"/>
            <w:right w:val="none" w:sz="0" w:space="0" w:color="auto"/>
          </w:divBdr>
        </w:div>
        <w:div w:id="869032603">
          <w:marLeft w:val="0"/>
          <w:marRight w:val="0"/>
          <w:marTop w:val="0"/>
          <w:marBottom w:val="0"/>
          <w:divBdr>
            <w:top w:val="none" w:sz="0" w:space="0" w:color="auto"/>
            <w:left w:val="none" w:sz="0" w:space="0" w:color="auto"/>
            <w:bottom w:val="none" w:sz="0" w:space="0" w:color="auto"/>
            <w:right w:val="none" w:sz="0" w:space="0" w:color="auto"/>
          </w:divBdr>
          <w:divsChild>
            <w:div w:id="1014842361">
              <w:marLeft w:val="0"/>
              <w:marRight w:val="0"/>
              <w:marTop w:val="0"/>
              <w:marBottom w:val="0"/>
              <w:divBdr>
                <w:top w:val="none" w:sz="0" w:space="0" w:color="auto"/>
                <w:left w:val="none" w:sz="0" w:space="0" w:color="auto"/>
                <w:bottom w:val="none" w:sz="0" w:space="0" w:color="auto"/>
                <w:right w:val="none" w:sz="0" w:space="0" w:color="auto"/>
              </w:divBdr>
            </w:div>
          </w:divsChild>
        </w:div>
        <w:div w:id="40371353">
          <w:marLeft w:val="0"/>
          <w:marRight w:val="0"/>
          <w:marTop w:val="0"/>
          <w:marBottom w:val="420"/>
          <w:divBdr>
            <w:top w:val="none" w:sz="0" w:space="0" w:color="auto"/>
            <w:left w:val="none" w:sz="0" w:space="0" w:color="auto"/>
            <w:bottom w:val="none" w:sz="0" w:space="0" w:color="auto"/>
            <w:right w:val="none" w:sz="0" w:space="0" w:color="auto"/>
          </w:divBdr>
        </w:div>
        <w:div w:id="1492677612">
          <w:marLeft w:val="0"/>
          <w:marRight w:val="0"/>
          <w:marTop w:val="0"/>
          <w:marBottom w:val="0"/>
          <w:divBdr>
            <w:top w:val="none" w:sz="0" w:space="0" w:color="auto"/>
            <w:left w:val="none" w:sz="0" w:space="0" w:color="auto"/>
            <w:bottom w:val="none" w:sz="0" w:space="0" w:color="auto"/>
            <w:right w:val="none" w:sz="0" w:space="0" w:color="auto"/>
          </w:divBdr>
          <w:divsChild>
            <w:div w:id="1528177752">
              <w:marLeft w:val="0"/>
              <w:marRight w:val="0"/>
              <w:marTop w:val="0"/>
              <w:marBottom w:val="0"/>
              <w:divBdr>
                <w:top w:val="none" w:sz="0" w:space="0" w:color="auto"/>
                <w:left w:val="none" w:sz="0" w:space="0" w:color="auto"/>
                <w:bottom w:val="none" w:sz="0" w:space="0" w:color="auto"/>
                <w:right w:val="none" w:sz="0" w:space="0" w:color="auto"/>
              </w:divBdr>
            </w:div>
          </w:divsChild>
        </w:div>
        <w:div w:id="1369380707">
          <w:marLeft w:val="0"/>
          <w:marRight w:val="0"/>
          <w:marTop w:val="0"/>
          <w:marBottom w:val="420"/>
          <w:divBdr>
            <w:top w:val="none" w:sz="0" w:space="0" w:color="auto"/>
            <w:left w:val="none" w:sz="0" w:space="0" w:color="auto"/>
            <w:bottom w:val="none" w:sz="0" w:space="0" w:color="auto"/>
            <w:right w:val="none" w:sz="0" w:space="0" w:color="auto"/>
          </w:divBdr>
        </w:div>
        <w:div w:id="800151757">
          <w:marLeft w:val="0"/>
          <w:marRight w:val="0"/>
          <w:marTop w:val="0"/>
          <w:marBottom w:val="0"/>
          <w:divBdr>
            <w:top w:val="none" w:sz="0" w:space="0" w:color="auto"/>
            <w:left w:val="none" w:sz="0" w:space="0" w:color="auto"/>
            <w:bottom w:val="none" w:sz="0" w:space="0" w:color="auto"/>
            <w:right w:val="none" w:sz="0" w:space="0" w:color="auto"/>
          </w:divBdr>
          <w:divsChild>
            <w:div w:id="978151212">
              <w:marLeft w:val="0"/>
              <w:marRight w:val="0"/>
              <w:marTop w:val="0"/>
              <w:marBottom w:val="0"/>
              <w:divBdr>
                <w:top w:val="none" w:sz="0" w:space="0" w:color="auto"/>
                <w:left w:val="none" w:sz="0" w:space="0" w:color="auto"/>
                <w:bottom w:val="none" w:sz="0" w:space="0" w:color="auto"/>
                <w:right w:val="none" w:sz="0" w:space="0" w:color="auto"/>
              </w:divBdr>
            </w:div>
          </w:divsChild>
        </w:div>
        <w:div w:id="1169949431">
          <w:marLeft w:val="0"/>
          <w:marRight w:val="0"/>
          <w:marTop w:val="0"/>
          <w:marBottom w:val="420"/>
          <w:divBdr>
            <w:top w:val="none" w:sz="0" w:space="0" w:color="auto"/>
            <w:left w:val="none" w:sz="0" w:space="0" w:color="auto"/>
            <w:bottom w:val="none" w:sz="0" w:space="0" w:color="auto"/>
            <w:right w:val="none" w:sz="0" w:space="0" w:color="auto"/>
          </w:divBdr>
        </w:div>
        <w:div w:id="1895123143">
          <w:marLeft w:val="0"/>
          <w:marRight w:val="0"/>
          <w:marTop w:val="0"/>
          <w:marBottom w:val="450"/>
          <w:divBdr>
            <w:top w:val="none" w:sz="0" w:space="0" w:color="auto"/>
            <w:left w:val="none" w:sz="0" w:space="0" w:color="auto"/>
            <w:bottom w:val="none" w:sz="0" w:space="0" w:color="auto"/>
            <w:right w:val="none" w:sz="0" w:space="0" w:color="auto"/>
          </w:divBdr>
          <w:divsChild>
            <w:div w:id="1710953273">
              <w:marLeft w:val="0"/>
              <w:marRight w:val="0"/>
              <w:marTop w:val="225"/>
              <w:marBottom w:val="0"/>
              <w:divBdr>
                <w:top w:val="none" w:sz="0" w:space="0" w:color="auto"/>
                <w:left w:val="none" w:sz="0" w:space="0" w:color="auto"/>
                <w:bottom w:val="none" w:sz="0" w:space="0" w:color="auto"/>
                <w:right w:val="none" w:sz="0" w:space="0" w:color="auto"/>
              </w:divBdr>
            </w:div>
            <w:div w:id="306983268">
              <w:marLeft w:val="0"/>
              <w:marRight w:val="0"/>
              <w:marTop w:val="0"/>
              <w:marBottom w:val="0"/>
              <w:divBdr>
                <w:top w:val="none" w:sz="0" w:space="0" w:color="auto"/>
                <w:left w:val="none" w:sz="0" w:space="0" w:color="auto"/>
                <w:bottom w:val="none" w:sz="0" w:space="0" w:color="auto"/>
                <w:right w:val="none" w:sz="0" w:space="0" w:color="auto"/>
              </w:divBdr>
            </w:div>
          </w:divsChild>
        </w:div>
        <w:div w:id="714545603">
          <w:marLeft w:val="0"/>
          <w:marRight w:val="0"/>
          <w:marTop w:val="0"/>
          <w:marBottom w:val="450"/>
          <w:divBdr>
            <w:top w:val="none" w:sz="0" w:space="0" w:color="auto"/>
            <w:left w:val="none" w:sz="0" w:space="0" w:color="auto"/>
            <w:bottom w:val="none" w:sz="0" w:space="0" w:color="auto"/>
            <w:right w:val="none" w:sz="0" w:space="0" w:color="auto"/>
          </w:divBdr>
          <w:divsChild>
            <w:div w:id="1811555459">
              <w:marLeft w:val="0"/>
              <w:marRight w:val="0"/>
              <w:marTop w:val="225"/>
              <w:marBottom w:val="0"/>
              <w:divBdr>
                <w:top w:val="none" w:sz="0" w:space="0" w:color="auto"/>
                <w:left w:val="none" w:sz="0" w:space="0" w:color="auto"/>
                <w:bottom w:val="none" w:sz="0" w:space="0" w:color="auto"/>
                <w:right w:val="none" w:sz="0" w:space="0" w:color="auto"/>
              </w:divBdr>
            </w:div>
            <w:div w:id="1206870147">
              <w:marLeft w:val="0"/>
              <w:marRight w:val="0"/>
              <w:marTop w:val="0"/>
              <w:marBottom w:val="0"/>
              <w:divBdr>
                <w:top w:val="none" w:sz="0" w:space="0" w:color="auto"/>
                <w:left w:val="none" w:sz="0" w:space="0" w:color="auto"/>
                <w:bottom w:val="none" w:sz="0" w:space="0" w:color="auto"/>
                <w:right w:val="none" w:sz="0" w:space="0" w:color="auto"/>
              </w:divBdr>
            </w:div>
          </w:divsChild>
        </w:div>
        <w:div w:id="874999555">
          <w:marLeft w:val="0"/>
          <w:marRight w:val="0"/>
          <w:marTop w:val="0"/>
          <w:marBottom w:val="450"/>
          <w:divBdr>
            <w:top w:val="none" w:sz="0" w:space="0" w:color="auto"/>
            <w:left w:val="none" w:sz="0" w:space="0" w:color="auto"/>
            <w:bottom w:val="none" w:sz="0" w:space="0" w:color="auto"/>
            <w:right w:val="none" w:sz="0" w:space="0" w:color="auto"/>
          </w:divBdr>
          <w:divsChild>
            <w:div w:id="498927731">
              <w:marLeft w:val="0"/>
              <w:marRight w:val="0"/>
              <w:marTop w:val="225"/>
              <w:marBottom w:val="0"/>
              <w:divBdr>
                <w:top w:val="none" w:sz="0" w:space="0" w:color="auto"/>
                <w:left w:val="none" w:sz="0" w:space="0" w:color="auto"/>
                <w:bottom w:val="none" w:sz="0" w:space="0" w:color="auto"/>
                <w:right w:val="none" w:sz="0" w:space="0" w:color="auto"/>
              </w:divBdr>
            </w:div>
            <w:div w:id="354161076">
              <w:marLeft w:val="0"/>
              <w:marRight w:val="0"/>
              <w:marTop w:val="0"/>
              <w:marBottom w:val="0"/>
              <w:divBdr>
                <w:top w:val="none" w:sz="0" w:space="0" w:color="auto"/>
                <w:left w:val="none" w:sz="0" w:space="0" w:color="auto"/>
                <w:bottom w:val="none" w:sz="0" w:space="0" w:color="auto"/>
                <w:right w:val="none" w:sz="0" w:space="0" w:color="auto"/>
              </w:divBdr>
            </w:div>
          </w:divsChild>
        </w:div>
        <w:div w:id="1712345390">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1367618">
      <w:bodyDiv w:val="1"/>
      <w:marLeft w:val="0"/>
      <w:marRight w:val="0"/>
      <w:marTop w:val="0"/>
      <w:marBottom w:val="0"/>
      <w:divBdr>
        <w:top w:val="none" w:sz="0" w:space="0" w:color="auto"/>
        <w:left w:val="none" w:sz="0" w:space="0" w:color="auto"/>
        <w:bottom w:val="none" w:sz="0" w:space="0" w:color="auto"/>
        <w:right w:val="none" w:sz="0" w:space="0" w:color="auto"/>
      </w:divBdr>
      <w:divsChild>
        <w:div w:id="1079984549">
          <w:marLeft w:val="0"/>
          <w:marRight w:val="0"/>
          <w:marTop w:val="225"/>
          <w:marBottom w:val="225"/>
          <w:divBdr>
            <w:top w:val="none" w:sz="0" w:space="0" w:color="auto"/>
            <w:left w:val="none" w:sz="0" w:space="0" w:color="auto"/>
            <w:bottom w:val="none" w:sz="0" w:space="0" w:color="auto"/>
            <w:right w:val="none" w:sz="0" w:space="0" w:color="auto"/>
          </w:divBdr>
          <w:divsChild>
            <w:div w:id="1264387254">
              <w:marLeft w:val="0"/>
              <w:marRight w:val="0"/>
              <w:marTop w:val="0"/>
              <w:marBottom w:val="0"/>
              <w:divBdr>
                <w:top w:val="none" w:sz="0" w:space="0" w:color="auto"/>
                <w:left w:val="none" w:sz="0" w:space="0" w:color="auto"/>
                <w:bottom w:val="none" w:sz="0" w:space="0" w:color="auto"/>
                <w:right w:val="none" w:sz="0" w:space="0" w:color="auto"/>
              </w:divBdr>
              <w:divsChild>
                <w:div w:id="6568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btp.12526" TargetMode="External"/><Relationship Id="rId13" Type="http://schemas.openxmlformats.org/officeDocument/2006/relationships/image" Target="media/image2.png"/><Relationship Id="rId18" Type="http://schemas.openxmlformats.org/officeDocument/2006/relationships/hyperlink" Target="https://0-onlinelibrary-wiley-com.libus.csd.mu.edu/cms/asset/6cca0569-a55b-4417-b967-0ee4c7c6168a/btp12526-fig-0005-m.jp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0-onlinelibrary-wiley-com.libus.csd.mu.edu/cms/asset/8685e9a4-8588-428e-8fb4-06b142538d03/btp12526-fig-0002-m.jpg"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0-onlinelibrary-wiley-com.libus.csd.mu.edu/cms/asset/af6fcded-bc2a-429d-94be-845aa5301217/btp12526-fig-0004-m.jp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0-onlinelibrary-wiley-com.libus.csd.mu.edu/cms/asset/4225c0dc-d736-4844-aa2f-0ecf00a327a5/btp12526-fig-0001-m.jpg"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0-onlinelibrary-wiley-com.libus.csd.mu.edu/cms/asset/867f00b7-14aa-4159-9814-be2f68d9c62d/btp12526-fig-0003-m.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Props1.xml><?xml version="1.0" encoding="utf-8"?>
<ds:datastoreItem xmlns:ds="http://schemas.openxmlformats.org/officeDocument/2006/customXml" ds:itemID="{8875E340-B5EA-44FE-AE02-2538DFD3E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6125</Words>
  <Characters>34916</Characters>
  <Application>Microsoft Office Word</Application>
  <DocSecurity>8</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2023-01-23T17:47:00Z</dcterms:created>
  <dcterms:modified xsi:type="dcterms:W3CDTF">2023-02-08T21:19:00Z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