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FEF1285" w:rsidR="000A7622" w:rsidRPr="00C04F25" w:rsidRDefault="00D20FE8" w:rsidP="00D14423">
      <w:pPr>
        <w:autoSpaceDE w:val="0"/>
        <w:autoSpaceDN w:val="0"/>
        <w:adjustRightInd w:val="0"/>
        <w:rPr>
          <w:rFonts w:cstheme="minorHAnsi"/>
          <w:b/>
          <w:bCs/>
          <w:i/>
          <w:iCs/>
          <w:sz w:val="32"/>
          <w:szCs w:val="32"/>
        </w:rPr>
      </w:pPr>
      <w:r>
        <w:rPr>
          <w:rFonts w:cstheme="minorHAnsi"/>
          <w:b/>
          <w:bCs/>
          <w:i/>
          <w:iCs/>
          <w:sz w:val="32"/>
          <w:szCs w:val="32"/>
        </w:rPr>
        <w:t xml:space="preserve">Nursing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Nursing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6D43C998" w:rsidR="000A7622" w:rsidRPr="00C04F25" w:rsidRDefault="00433327" w:rsidP="00D14423">
      <w:pPr>
        <w:rPr>
          <w:rFonts w:cstheme="minorHAnsi"/>
          <w:sz w:val="24"/>
          <w:szCs w:val="24"/>
        </w:rPr>
      </w:pPr>
      <w:r>
        <w:rPr>
          <w:rFonts w:cstheme="minorHAnsi"/>
          <w:i/>
          <w:sz w:val="24"/>
          <w:szCs w:val="24"/>
          <w:lang w:val="fr-FR"/>
        </w:rPr>
        <w:t>Clinical Simulation in Nursing</w:t>
      </w:r>
      <w:r w:rsidR="000A7622" w:rsidRPr="00C04F25">
        <w:rPr>
          <w:rFonts w:cstheme="minorHAnsi"/>
          <w:sz w:val="24"/>
          <w:szCs w:val="24"/>
          <w:lang w:val="fr-FR"/>
        </w:rPr>
        <w:t xml:space="preserve">, Vol. </w:t>
      </w:r>
      <w:r>
        <w:rPr>
          <w:rFonts w:cstheme="minorHAnsi"/>
          <w:sz w:val="24"/>
          <w:szCs w:val="24"/>
          <w:lang w:val="fr-FR"/>
        </w:rPr>
        <w:t>69</w:t>
      </w:r>
      <w:r w:rsidR="000A7622" w:rsidRPr="00C04F25">
        <w:rPr>
          <w:rFonts w:cstheme="minorHAnsi"/>
          <w:sz w:val="24"/>
          <w:szCs w:val="24"/>
          <w:lang w:val="fr-FR"/>
        </w:rPr>
        <w:t>, No. (</w:t>
      </w:r>
      <w:r>
        <w:rPr>
          <w:rFonts w:cstheme="minorHAnsi"/>
          <w:sz w:val="24"/>
          <w:szCs w:val="24"/>
          <w:lang w:val="fr-FR"/>
        </w:rPr>
        <w:t>2022</w:t>
      </w:r>
      <w:r w:rsidR="000A7622" w:rsidRPr="00C04F25">
        <w:rPr>
          <w:rFonts w:cstheme="minorHAnsi"/>
          <w:sz w:val="24"/>
          <w:szCs w:val="24"/>
          <w:lang w:val="fr-FR"/>
        </w:rPr>
        <w:t xml:space="preserve">): </w:t>
      </w:r>
      <w:r>
        <w:rPr>
          <w:rFonts w:cstheme="minorHAnsi"/>
          <w:sz w:val="24"/>
          <w:szCs w:val="24"/>
          <w:lang w:val="fr-FR"/>
        </w:rPr>
        <w:t>18</w:t>
      </w:r>
      <w:r w:rsidR="000A7622" w:rsidRPr="00C04F25">
        <w:rPr>
          <w:rFonts w:cstheme="minorHAnsi"/>
          <w:sz w:val="24"/>
          <w:szCs w:val="24"/>
          <w:lang w:val="fr-FR"/>
        </w:rPr>
        <w:t>-</w:t>
      </w:r>
      <w:r>
        <w:rPr>
          <w:rFonts w:cstheme="minorHAnsi"/>
          <w:sz w:val="24"/>
          <w:szCs w:val="24"/>
          <w:lang w:val="fr-FR"/>
        </w:rPr>
        <w:t>25</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2C1EE2">
        <w:rPr>
          <w:rFonts w:cstheme="minorHAnsi"/>
          <w:sz w:val="24"/>
          <w:szCs w:val="24"/>
        </w:rPr>
        <w:t>Elsevier</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2C1EE2">
        <w:rPr>
          <w:rFonts w:cstheme="minorHAnsi"/>
          <w:sz w:val="24"/>
          <w:szCs w:val="24"/>
        </w:rPr>
        <w:t>Elsevier</w:t>
      </w:r>
      <w:r w:rsidR="002C1EE2" w:rsidRPr="00C04F25">
        <w:rPr>
          <w:rFonts w:cstheme="minorHAnsi"/>
          <w:sz w:val="24"/>
          <w:szCs w:val="24"/>
        </w:rPr>
        <w:t xml:space="preserve"> </w:t>
      </w:r>
      <w:r w:rsidR="000A7622" w:rsidRPr="00C04F25">
        <w:rPr>
          <w:rFonts w:cstheme="minorHAnsi"/>
          <w:sz w:val="24"/>
          <w:szCs w:val="24"/>
        </w:rPr>
        <w:t xml:space="preserve">does not grant permission for this article to be further copied/distributed or hosted elsewhere without the express permission from </w:t>
      </w:r>
      <w:r w:rsidR="002C1EE2">
        <w:rPr>
          <w:rFonts w:cstheme="minorHAnsi"/>
          <w:sz w:val="24"/>
          <w:szCs w:val="24"/>
        </w:rPr>
        <w:t>Elsevier.</w:t>
      </w:r>
    </w:p>
    <w:bookmarkEnd w:id="1"/>
    <w:p w14:paraId="5BC0075B" w14:textId="3E066754" w:rsidR="000A7622" w:rsidRDefault="000A7622" w:rsidP="000A7622">
      <w:pPr>
        <w:rPr>
          <w:rFonts w:cstheme="minorHAnsi"/>
        </w:rPr>
      </w:pPr>
    </w:p>
    <w:p w14:paraId="7D00FDDC" w14:textId="77777777" w:rsidR="00294815" w:rsidRDefault="00294815" w:rsidP="00D20FE8">
      <w:pPr>
        <w:pStyle w:val="Title"/>
      </w:pPr>
      <w:r w:rsidRPr="00D20FE8">
        <w:t>Implications of the Dunning-Kruger Effect: Finding Balance between Subjective and Objective Assessment in Debriefing Professional Development</w:t>
      </w:r>
    </w:p>
    <w:p w14:paraId="2FDACD43" w14:textId="77777777" w:rsidR="00710B51" w:rsidRPr="00710B51" w:rsidRDefault="00710B51" w:rsidP="00710B51"/>
    <w:p w14:paraId="2EDA4F0D" w14:textId="06C1194C" w:rsidR="00294815" w:rsidRPr="00515A9D" w:rsidRDefault="000D5922" w:rsidP="000D5922">
      <w:pPr>
        <w:pStyle w:val="NoSpacing"/>
        <w:rPr>
          <w:sz w:val="32"/>
          <w:szCs w:val="32"/>
        </w:rPr>
      </w:pPr>
      <w:r w:rsidRPr="00515A9D">
        <w:rPr>
          <w:sz w:val="32"/>
          <w:szCs w:val="32"/>
        </w:rPr>
        <w:t>Cynthia Sherraden Bradley</w:t>
      </w:r>
    </w:p>
    <w:p w14:paraId="29F5EADA" w14:textId="77777777" w:rsidR="00AB252D" w:rsidRPr="00515A9D" w:rsidRDefault="00AB252D" w:rsidP="000D5922">
      <w:pPr>
        <w:pStyle w:val="NoSpacing"/>
        <w:rPr>
          <w:sz w:val="24"/>
          <w:szCs w:val="24"/>
        </w:rPr>
      </w:pPr>
      <w:r w:rsidRPr="00515A9D">
        <w:rPr>
          <w:sz w:val="24"/>
          <w:szCs w:val="24"/>
        </w:rPr>
        <w:t>University of Minnesota School of Nursing, Minneapolis, MN</w:t>
      </w:r>
    </w:p>
    <w:p w14:paraId="090D0806" w14:textId="3E0D940F" w:rsidR="000D5922" w:rsidRPr="00515A9D" w:rsidRDefault="000D5922" w:rsidP="000D5922">
      <w:pPr>
        <w:pStyle w:val="NoSpacing"/>
        <w:rPr>
          <w:sz w:val="32"/>
          <w:szCs w:val="32"/>
        </w:rPr>
      </w:pPr>
      <w:r w:rsidRPr="00515A9D">
        <w:rPr>
          <w:sz w:val="32"/>
          <w:szCs w:val="32"/>
        </w:rPr>
        <w:t>Kristina Thomas Dreifuerst</w:t>
      </w:r>
    </w:p>
    <w:p w14:paraId="65468752" w14:textId="77777777" w:rsidR="00AB252D" w:rsidRPr="00515A9D" w:rsidRDefault="00AB252D" w:rsidP="000D5922">
      <w:pPr>
        <w:pStyle w:val="NoSpacing"/>
        <w:rPr>
          <w:sz w:val="24"/>
          <w:szCs w:val="24"/>
        </w:rPr>
      </w:pPr>
      <w:r w:rsidRPr="00515A9D">
        <w:rPr>
          <w:sz w:val="24"/>
          <w:szCs w:val="24"/>
        </w:rPr>
        <w:t>Marquette University College of Nursing, Milwaukee, WI</w:t>
      </w:r>
    </w:p>
    <w:p w14:paraId="63DE64C9" w14:textId="7703BBBF" w:rsidR="000D5922" w:rsidRPr="00515A9D" w:rsidRDefault="000D5922" w:rsidP="000D5922">
      <w:pPr>
        <w:pStyle w:val="NoSpacing"/>
        <w:rPr>
          <w:sz w:val="32"/>
          <w:szCs w:val="32"/>
        </w:rPr>
      </w:pPr>
      <w:r w:rsidRPr="00515A9D">
        <w:rPr>
          <w:sz w:val="32"/>
          <w:szCs w:val="32"/>
        </w:rPr>
        <w:t>Ann Loomis</w:t>
      </w:r>
    </w:p>
    <w:p w14:paraId="5C1129D2" w14:textId="77777777" w:rsidR="00936E89" w:rsidRPr="00515A9D" w:rsidRDefault="00936E89" w:rsidP="000D5922">
      <w:pPr>
        <w:pStyle w:val="NoSpacing"/>
        <w:rPr>
          <w:sz w:val="24"/>
          <w:szCs w:val="24"/>
        </w:rPr>
      </w:pPr>
      <w:r w:rsidRPr="00515A9D">
        <w:rPr>
          <w:sz w:val="24"/>
          <w:szCs w:val="24"/>
        </w:rPr>
        <w:t>Purdue University School of Nursing, IN</w:t>
      </w:r>
    </w:p>
    <w:p w14:paraId="55103A91" w14:textId="368D0BF9" w:rsidR="000D5922" w:rsidRPr="00515A9D" w:rsidRDefault="000D5922" w:rsidP="000D5922">
      <w:pPr>
        <w:pStyle w:val="NoSpacing"/>
        <w:rPr>
          <w:sz w:val="32"/>
          <w:szCs w:val="32"/>
        </w:rPr>
      </w:pPr>
      <w:r w:rsidRPr="00515A9D">
        <w:rPr>
          <w:sz w:val="32"/>
          <w:szCs w:val="32"/>
        </w:rPr>
        <w:t>Brandon Kyle Johnson</w:t>
      </w:r>
    </w:p>
    <w:p w14:paraId="2F0C26F7" w14:textId="77777777" w:rsidR="00936E89" w:rsidRPr="00515A9D" w:rsidRDefault="00936E89" w:rsidP="000D5922">
      <w:pPr>
        <w:pStyle w:val="NoSpacing"/>
        <w:rPr>
          <w:sz w:val="24"/>
          <w:szCs w:val="24"/>
        </w:rPr>
      </w:pPr>
      <w:r w:rsidRPr="00515A9D">
        <w:rPr>
          <w:sz w:val="24"/>
          <w:szCs w:val="24"/>
        </w:rPr>
        <w:t>Texas Technical University Health Sciences Center School of Nursing, Lubbock, TX</w:t>
      </w:r>
    </w:p>
    <w:p w14:paraId="43A05654" w14:textId="0801259A" w:rsidR="000D5922" w:rsidRPr="00515A9D" w:rsidRDefault="000D5922" w:rsidP="000D5922">
      <w:pPr>
        <w:pStyle w:val="NoSpacing"/>
        <w:rPr>
          <w:sz w:val="32"/>
          <w:szCs w:val="32"/>
        </w:rPr>
      </w:pPr>
      <w:r w:rsidRPr="00515A9D">
        <w:rPr>
          <w:sz w:val="32"/>
          <w:szCs w:val="32"/>
        </w:rPr>
        <w:t>Aimee Woda</w:t>
      </w:r>
    </w:p>
    <w:p w14:paraId="011E5D55" w14:textId="77777777" w:rsidR="00936E89" w:rsidRPr="00515A9D" w:rsidRDefault="00936E89" w:rsidP="000D5922">
      <w:pPr>
        <w:pStyle w:val="NoSpacing"/>
        <w:rPr>
          <w:sz w:val="24"/>
          <w:szCs w:val="24"/>
        </w:rPr>
      </w:pPr>
      <w:r w:rsidRPr="00515A9D">
        <w:rPr>
          <w:sz w:val="24"/>
          <w:szCs w:val="24"/>
        </w:rPr>
        <w:t>Marquette University, College of Nursing, Milwaukee, WI</w:t>
      </w:r>
    </w:p>
    <w:p w14:paraId="4E5B1827" w14:textId="5B48562A" w:rsidR="000D5922" w:rsidRPr="00515A9D" w:rsidRDefault="009E2C9E" w:rsidP="000D5922">
      <w:pPr>
        <w:pStyle w:val="NoSpacing"/>
        <w:rPr>
          <w:sz w:val="32"/>
          <w:szCs w:val="32"/>
        </w:rPr>
      </w:pPr>
      <w:r w:rsidRPr="00515A9D">
        <w:rPr>
          <w:sz w:val="32"/>
          <w:szCs w:val="32"/>
        </w:rPr>
        <w:t>Jamie Hansen</w:t>
      </w:r>
    </w:p>
    <w:p w14:paraId="71B5992D" w14:textId="77777777" w:rsidR="00515A9D" w:rsidRPr="00515A9D" w:rsidRDefault="00515A9D" w:rsidP="00D20FE8">
      <w:pPr>
        <w:pStyle w:val="Heading1"/>
        <w:rPr>
          <w:rFonts w:asciiTheme="minorHAnsi" w:eastAsiaTheme="minorEastAsia" w:hAnsiTheme="minorHAnsi" w:cstheme="minorBidi"/>
          <w:color w:val="auto"/>
          <w:sz w:val="24"/>
          <w:szCs w:val="24"/>
        </w:rPr>
      </w:pPr>
      <w:r w:rsidRPr="00515A9D">
        <w:rPr>
          <w:rFonts w:asciiTheme="minorHAnsi" w:eastAsiaTheme="minorEastAsia" w:hAnsiTheme="minorHAnsi" w:cstheme="minorBidi"/>
          <w:color w:val="auto"/>
          <w:sz w:val="24"/>
          <w:szCs w:val="24"/>
        </w:rPr>
        <w:t>Department of Nursing, Carroll University, Waukesha, WI</w:t>
      </w:r>
    </w:p>
    <w:p w14:paraId="2C24EF49" w14:textId="248DDF20" w:rsidR="00294815" w:rsidRPr="00294815" w:rsidRDefault="00294815" w:rsidP="00D20FE8">
      <w:pPr>
        <w:pStyle w:val="Heading1"/>
      </w:pPr>
      <w:r w:rsidRPr="00294815">
        <w:t>Highlights</w:t>
      </w:r>
    </w:p>
    <w:p w14:paraId="3733BADB" w14:textId="77777777" w:rsidR="00294815" w:rsidRPr="009E2C9E" w:rsidRDefault="00294815" w:rsidP="009E2C9E">
      <w:pPr>
        <w:pStyle w:val="ListParagraph"/>
        <w:numPr>
          <w:ilvl w:val="0"/>
          <w:numId w:val="3"/>
        </w:numPr>
        <w:rPr>
          <w:rFonts w:cstheme="minorHAnsi"/>
        </w:rPr>
      </w:pPr>
      <w:r w:rsidRPr="009E2C9E">
        <w:rPr>
          <w:rFonts w:cstheme="minorHAnsi"/>
        </w:rPr>
        <w:t>Debriefing is an essential clinical and simulation teaching skill.</w:t>
      </w:r>
    </w:p>
    <w:p w14:paraId="0F690AB7" w14:textId="77777777" w:rsidR="00294815" w:rsidRPr="009E2C9E" w:rsidRDefault="00294815" w:rsidP="009E2C9E">
      <w:pPr>
        <w:pStyle w:val="ListParagraph"/>
        <w:numPr>
          <w:ilvl w:val="0"/>
          <w:numId w:val="3"/>
        </w:numPr>
        <w:rPr>
          <w:rFonts w:cstheme="minorHAnsi"/>
        </w:rPr>
      </w:pPr>
      <w:r w:rsidRPr="009E2C9E">
        <w:rPr>
          <w:rFonts w:cstheme="minorHAnsi"/>
        </w:rPr>
        <w:lastRenderedPageBreak/>
        <w:t>The DMLES can be used for subjective and objective assessment.</w:t>
      </w:r>
    </w:p>
    <w:p w14:paraId="080333A6" w14:textId="77777777" w:rsidR="00294815" w:rsidRPr="009E2C9E" w:rsidRDefault="00294815" w:rsidP="009E2C9E">
      <w:pPr>
        <w:pStyle w:val="ListParagraph"/>
        <w:numPr>
          <w:ilvl w:val="0"/>
          <w:numId w:val="3"/>
        </w:numPr>
        <w:rPr>
          <w:rFonts w:cstheme="minorHAnsi"/>
        </w:rPr>
      </w:pPr>
      <w:r w:rsidRPr="009E2C9E">
        <w:rPr>
          <w:rFonts w:cstheme="minorHAnsi"/>
        </w:rPr>
        <w:t>Dunning-Kruger Effect is the self-overestimation of skill performance when compared to skill assessed objectively</w:t>
      </w:r>
    </w:p>
    <w:p w14:paraId="3D71977D" w14:textId="77777777" w:rsidR="00294815" w:rsidRPr="009E2C9E" w:rsidRDefault="00294815" w:rsidP="009E2C9E">
      <w:pPr>
        <w:pStyle w:val="ListParagraph"/>
        <w:numPr>
          <w:ilvl w:val="0"/>
          <w:numId w:val="3"/>
        </w:numPr>
        <w:rPr>
          <w:rFonts w:cstheme="minorHAnsi"/>
        </w:rPr>
      </w:pPr>
      <w:r w:rsidRPr="009E2C9E">
        <w:rPr>
          <w:rFonts w:cstheme="minorHAnsi"/>
        </w:rPr>
        <w:t>Subjective and objective assessment using the same instrument can provide rich feedback opportunities.</w:t>
      </w:r>
    </w:p>
    <w:p w14:paraId="66BD36EC" w14:textId="77777777" w:rsidR="00294815" w:rsidRPr="009E2C9E" w:rsidRDefault="00294815" w:rsidP="009E2C9E">
      <w:pPr>
        <w:pStyle w:val="ListParagraph"/>
        <w:numPr>
          <w:ilvl w:val="0"/>
          <w:numId w:val="3"/>
        </w:numPr>
        <w:rPr>
          <w:rFonts w:cstheme="minorHAnsi"/>
        </w:rPr>
      </w:pPr>
      <w:r w:rsidRPr="009E2C9E">
        <w:rPr>
          <w:rFonts w:cstheme="minorHAnsi"/>
        </w:rPr>
        <w:t>Subjective and objective assessment in tandem provide rich feedback opportunities.</w:t>
      </w:r>
    </w:p>
    <w:p w14:paraId="4E79BDCF" w14:textId="77777777" w:rsidR="00294815" w:rsidRPr="009E2C9E" w:rsidRDefault="00294815" w:rsidP="009E2C9E">
      <w:pPr>
        <w:pStyle w:val="ListParagraph"/>
        <w:numPr>
          <w:ilvl w:val="0"/>
          <w:numId w:val="3"/>
        </w:numPr>
        <w:rPr>
          <w:rFonts w:cstheme="minorHAnsi"/>
        </w:rPr>
      </w:pPr>
      <w:r w:rsidRPr="009E2C9E">
        <w:rPr>
          <w:rFonts w:cstheme="minorHAnsi"/>
        </w:rPr>
        <w:t>DKE was demonstrated through comparison of subjective and objective DMLES scores.</w:t>
      </w:r>
    </w:p>
    <w:p w14:paraId="0B16D164" w14:textId="77777777" w:rsidR="00D20FE8" w:rsidRPr="00294815" w:rsidRDefault="00D20FE8" w:rsidP="00294815">
      <w:pPr>
        <w:rPr>
          <w:rFonts w:cstheme="minorHAnsi"/>
        </w:rPr>
      </w:pPr>
    </w:p>
    <w:p w14:paraId="2F738558" w14:textId="77777777" w:rsidR="00294815" w:rsidRPr="00294815" w:rsidRDefault="00294815" w:rsidP="009E2C9E">
      <w:pPr>
        <w:pStyle w:val="Heading1"/>
      </w:pPr>
      <w:r w:rsidRPr="00294815">
        <w:t>Abstract</w:t>
      </w:r>
    </w:p>
    <w:p w14:paraId="7DCF3DF5" w14:textId="77777777" w:rsidR="00294815" w:rsidRPr="00294815" w:rsidRDefault="00294815" w:rsidP="009E2C9E">
      <w:pPr>
        <w:pStyle w:val="Heading2"/>
      </w:pPr>
      <w:r w:rsidRPr="00294815">
        <w:t>Background</w:t>
      </w:r>
    </w:p>
    <w:p w14:paraId="1288DAAA" w14:textId="77777777" w:rsidR="00294815" w:rsidRPr="00294815" w:rsidRDefault="00294815" w:rsidP="00294815">
      <w:pPr>
        <w:rPr>
          <w:rFonts w:cstheme="minorHAnsi"/>
        </w:rPr>
      </w:pPr>
      <w:r w:rsidRPr="00294815">
        <w:rPr>
          <w:rFonts w:cstheme="minorHAnsi"/>
        </w:rPr>
        <w:t>The ability to debrief is considered an essential clinical and simulation teaching skill because of the deep learning cultivated. Regulatory bodies identify the need for debriefing training and professional development followed by formative and summative assessment.</w:t>
      </w:r>
    </w:p>
    <w:p w14:paraId="27396C93" w14:textId="77777777" w:rsidR="00294815" w:rsidRPr="00294815" w:rsidRDefault="00294815" w:rsidP="009E2C9E">
      <w:pPr>
        <w:pStyle w:val="Heading2"/>
      </w:pPr>
      <w:r w:rsidRPr="00294815">
        <w:t>Method</w:t>
      </w:r>
    </w:p>
    <w:p w14:paraId="6106FB72" w14:textId="77777777" w:rsidR="00294815" w:rsidRPr="00294815" w:rsidRDefault="00294815" w:rsidP="00294815">
      <w:pPr>
        <w:rPr>
          <w:rFonts w:cstheme="minorHAnsi"/>
        </w:rPr>
      </w:pPr>
      <w:r w:rsidRPr="00294815">
        <w:rPr>
          <w:rFonts w:cstheme="minorHAnsi"/>
        </w:rPr>
        <w:t>The Debriefing for Meaningful Learning Evaluation Scale (DMLES) is a behaviorally anchored rating scale developed to assess 20 behaviors aligned with Debriefing for Meaningful Learning (DML). Participants from five baccalaureate pre–licensure nursing programs were recruited to receive DML training, then facilitate and record a debriefing for subjective and objective assessment using the DMLES.</w:t>
      </w:r>
    </w:p>
    <w:p w14:paraId="63E93F85" w14:textId="77777777" w:rsidR="00294815" w:rsidRPr="00294815" w:rsidRDefault="00294815" w:rsidP="009E2C9E">
      <w:pPr>
        <w:pStyle w:val="Heading2"/>
      </w:pPr>
      <w:r w:rsidRPr="00294815">
        <w:t>Results</w:t>
      </w:r>
    </w:p>
    <w:p w14:paraId="0636BBDE" w14:textId="77777777" w:rsidR="00294815" w:rsidRPr="00294815" w:rsidRDefault="00294815" w:rsidP="00294815">
      <w:pPr>
        <w:rPr>
          <w:rFonts w:cstheme="minorHAnsi"/>
        </w:rPr>
      </w:pPr>
      <w:r w:rsidRPr="00294815">
        <w:rPr>
          <w:rFonts w:cstheme="minorHAnsi"/>
        </w:rPr>
        <w:t>A total of 52 debriefers submitted 81 recorded debriefings. DMLES subjective ratings at two time points were higher than that of expert raters of the same debriefings demonstrating statistically significant differences between subjective and objective mean scores.</w:t>
      </w:r>
    </w:p>
    <w:p w14:paraId="7CD1F25C" w14:textId="77777777" w:rsidR="00294815" w:rsidRPr="00294815" w:rsidRDefault="00294815" w:rsidP="009E2C9E">
      <w:pPr>
        <w:pStyle w:val="Heading2"/>
      </w:pPr>
      <w:r w:rsidRPr="00294815">
        <w:t>Conclusions</w:t>
      </w:r>
    </w:p>
    <w:p w14:paraId="1D4BB4E7" w14:textId="77777777" w:rsidR="00294815" w:rsidRPr="00294815" w:rsidRDefault="00294815" w:rsidP="00294815">
      <w:pPr>
        <w:rPr>
          <w:rFonts w:cstheme="minorHAnsi"/>
        </w:rPr>
      </w:pPr>
      <w:r w:rsidRPr="00294815">
        <w:rPr>
          <w:rFonts w:cstheme="minorHAnsi"/>
        </w:rPr>
        <w:t>The difference between subjective and objective scores demonstrated the Dunning-Kruger Effect (DKE), a subjective overestimation of skill performance when compared to objective assessment. The potential for DKE is an important consideration for determining assessment methods.</w:t>
      </w:r>
    </w:p>
    <w:p w14:paraId="51EE1152" w14:textId="77777777" w:rsidR="00294815" w:rsidRPr="00294815" w:rsidRDefault="00294815" w:rsidP="009E2C9E">
      <w:pPr>
        <w:pStyle w:val="Heading1"/>
      </w:pPr>
      <w:r w:rsidRPr="00294815">
        <w:t>Keywords</w:t>
      </w:r>
    </w:p>
    <w:p w14:paraId="3BCD846D" w14:textId="07E1F3F4" w:rsidR="00294815" w:rsidRPr="00294815" w:rsidRDefault="00294815" w:rsidP="00294815">
      <w:pPr>
        <w:rPr>
          <w:rFonts w:cstheme="minorHAnsi"/>
        </w:rPr>
      </w:pPr>
      <w:r w:rsidRPr="00294815">
        <w:rPr>
          <w:rFonts w:cstheme="minorHAnsi"/>
        </w:rPr>
        <w:t>Measurement</w:t>
      </w:r>
      <w:r w:rsidR="009E2C9E">
        <w:rPr>
          <w:rFonts w:cstheme="minorHAnsi"/>
        </w:rPr>
        <w:t xml:space="preserve">, </w:t>
      </w:r>
      <w:r w:rsidRPr="00294815">
        <w:rPr>
          <w:rFonts w:cstheme="minorHAnsi"/>
        </w:rPr>
        <w:t>assessment</w:t>
      </w:r>
      <w:r w:rsidR="009E2C9E">
        <w:rPr>
          <w:rFonts w:cstheme="minorHAnsi"/>
        </w:rPr>
        <w:t xml:space="preserve">, </w:t>
      </w:r>
      <w:r w:rsidRPr="00294815">
        <w:rPr>
          <w:rFonts w:cstheme="minorHAnsi"/>
        </w:rPr>
        <w:t>self-report</w:t>
      </w:r>
      <w:r w:rsidR="009E2C9E">
        <w:rPr>
          <w:rFonts w:cstheme="minorHAnsi"/>
        </w:rPr>
        <w:t xml:space="preserve">, </w:t>
      </w:r>
      <w:r w:rsidRPr="00294815">
        <w:rPr>
          <w:rFonts w:cstheme="minorHAnsi"/>
        </w:rPr>
        <w:t>Dunning-Kruger Effect</w:t>
      </w:r>
      <w:r w:rsidR="009E2C9E">
        <w:rPr>
          <w:rFonts w:cstheme="minorHAnsi"/>
        </w:rPr>
        <w:t xml:space="preserve">, </w:t>
      </w:r>
      <w:r w:rsidRPr="00294815">
        <w:rPr>
          <w:rFonts w:cstheme="minorHAnsi"/>
        </w:rPr>
        <w:t>formative feedback</w:t>
      </w:r>
    </w:p>
    <w:p w14:paraId="565E1E31" w14:textId="77777777" w:rsidR="00294815" w:rsidRPr="00294815" w:rsidRDefault="00294815" w:rsidP="009E2C9E">
      <w:pPr>
        <w:pStyle w:val="Heading1"/>
      </w:pPr>
      <w:r w:rsidRPr="00294815">
        <w:t>Key Points</w:t>
      </w:r>
    </w:p>
    <w:p w14:paraId="1F371B78" w14:textId="77777777" w:rsidR="00294815" w:rsidRPr="00294815" w:rsidRDefault="00294815" w:rsidP="009E2C9E">
      <w:pPr>
        <w:pStyle w:val="NoSpacing"/>
        <w:numPr>
          <w:ilvl w:val="0"/>
          <w:numId w:val="4"/>
        </w:numPr>
      </w:pPr>
      <w:r w:rsidRPr="00294815">
        <w:t>The DMLES can be used for subjective and objective assessment.</w:t>
      </w:r>
    </w:p>
    <w:p w14:paraId="5979492D" w14:textId="77777777" w:rsidR="00294815" w:rsidRPr="00294815" w:rsidRDefault="00294815" w:rsidP="009E2C9E">
      <w:pPr>
        <w:pStyle w:val="NoSpacing"/>
        <w:numPr>
          <w:ilvl w:val="0"/>
          <w:numId w:val="4"/>
        </w:numPr>
      </w:pPr>
      <w:r w:rsidRPr="00294815">
        <w:t>The Dunning-Kruger Effect is the self-overestimation of skill performance when compared to skill assessed objectively.</w:t>
      </w:r>
    </w:p>
    <w:p w14:paraId="1C9F4394" w14:textId="77777777" w:rsidR="00294815" w:rsidRPr="00294815" w:rsidRDefault="00294815" w:rsidP="009E2C9E">
      <w:pPr>
        <w:pStyle w:val="NoSpacing"/>
        <w:numPr>
          <w:ilvl w:val="0"/>
          <w:numId w:val="4"/>
        </w:numPr>
      </w:pPr>
      <w:r w:rsidRPr="00294815">
        <w:t>Subjective and objective assessment using the same instrument can provide rich feedback opportunities.</w:t>
      </w:r>
    </w:p>
    <w:p w14:paraId="24F03459" w14:textId="77777777" w:rsidR="00294815" w:rsidRPr="00294815" w:rsidRDefault="00294815" w:rsidP="00294815">
      <w:pPr>
        <w:rPr>
          <w:rFonts w:cstheme="minorHAnsi"/>
        </w:rPr>
      </w:pPr>
      <w:r w:rsidRPr="00294815">
        <w:rPr>
          <w:rFonts w:cstheme="minorHAnsi"/>
        </w:rPr>
        <w:t>Self-assessment measures are frequently used in training programs and in research to evaluate the effectiveness of training. Although self-assessment is widely used in higher education, there is little evidence describing how well debriefers self-assess their specific debriefing skills, or how their self-assessed scores compare to objective assessment by an expert. This paper reports the findings from a study investigating the comparison of newly trained debriefers’ subjective assessment with objective assessment by experts when using the same instrument, the Debriefing for Meaningful Learning Evaluation Scale (DMLES).</w:t>
      </w:r>
    </w:p>
    <w:p w14:paraId="2E14FAEC" w14:textId="77777777" w:rsidR="00294815" w:rsidRPr="00294815" w:rsidRDefault="00294815" w:rsidP="009E2C9E">
      <w:pPr>
        <w:pStyle w:val="Heading1"/>
      </w:pPr>
      <w:r w:rsidRPr="00294815">
        <w:t>Background</w:t>
      </w:r>
    </w:p>
    <w:p w14:paraId="75EAF93C" w14:textId="7450ECB0" w:rsidR="00294815" w:rsidRPr="00294815" w:rsidRDefault="00294815" w:rsidP="00294815">
      <w:pPr>
        <w:rPr>
          <w:rFonts w:cstheme="minorHAnsi"/>
        </w:rPr>
      </w:pPr>
      <w:r w:rsidRPr="00294815">
        <w:rPr>
          <w:rFonts w:cstheme="minorHAnsi"/>
        </w:rPr>
        <w:t>Debriefing is the focused time of a simulation learning experience in which a debriefer engages learners in a collaborative, bidirectional discussion (</w:t>
      </w:r>
      <w:bookmarkStart w:id="2" w:name="bbib0010"/>
      <w:r w:rsidRPr="008C7009">
        <w:rPr>
          <w:rFonts w:cstheme="minorHAnsi"/>
        </w:rPr>
        <w:t>Decker et al., 2021</w:t>
      </w:r>
      <w:r w:rsidRPr="00294815">
        <w:rPr>
          <w:rFonts w:cstheme="minorHAnsi"/>
        </w:rPr>
        <w:t>; </w:t>
      </w:r>
      <w:bookmarkStart w:id="3" w:name="bbib0014"/>
      <w:r w:rsidRPr="008C7009">
        <w:rPr>
          <w:rFonts w:cstheme="minorHAnsi"/>
        </w:rPr>
        <w:t>Dreifuerst, 2009</w:t>
      </w:r>
      <w:bookmarkEnd w:id="3"/>
      <w:r w:rsidRPr="00294815">
        <w:rPr>
          <w:rFonts w:cstheme="minorHAnsi"/>
        </w:rPr>
        <w:t>). Debriefing is a process that includes feedback and reflection to foster the transfer of learning into clinical practice (</w:t>
      </w:r>
      <w:r w:rsidRPr="008C7009">
        <w:rPr>
          <w:rFonts w:cstheme="minorHAnsi"/>
        </w:rPr>
        <w:t>Decker et al., 2021</w:t>
      </w:r>
      <w:r w:rsidRPr="00294815">
        <w:rPr>
          <w:rFonts w:cstheme="minorHAnsi"/>
        </w:rPr>
        <w:t>). The debriefer is responsible for guiding learners in reflective thinking about their experience, helping them make meaning of their learning (</w:t>
      </w:r>
      <w:bookmarkStart w:id="4" w:name="bbib0020"/>
      <w:proofErr w:type="spellStart"/>
      <w:r w:rsidRPr="008C7009">
        <w:rPr>
          <w:rFonts w:cstheme="minorHAnsi"/>
        </w:rPr>
        <w:t>Forneris</w:t>
      </w:r>
      <w:proofErr w:type="spellEnd"/>
      <w:r w:rsidRPr="008C7009">
        <w:rPr>
          <w:rFonts w:cstheme="minorHAnsi"/>
        </w:rPr>
        <w:t xml:space="preserve"> &amp; Fey, 2016</w:t>
      </w:r>
      <w:r w:rsidRPr="00294815">
        <w:rPr>
          <w:rFonts w:cstheme="minorHAnsi"/>
        </w:rPr>
        <w:t>; </w:t>
      </w:r>
      <w:bookmarkStart w:id="5" w:name="bbib0026"/>
      <w:r w:rsidRPr="008C7009">
        <w:rPr>
          <w:rFonts w:cstheme="minorHAnsi"/>
        </w:rPr>
        <w:t>Kolb et al., 2014</w:t>
      </w:r>
      <w:bookmarkEnd w:id="5"/>
      <w:r w:rsidRPr="00294815">
        <w:rPr>
          <w:rFonts w:cstheme="minorHAnsi"/>
        </w:rPr>
        <w:t>). Debriefing requires skill in using Socratic pedagogy to guide learners through this reflective thinking process, which encourages them to deeply examine their thinking, move beyond isolated facts, and explore relationships between concepts (</w:t>
      </w:r>
      <w:bookmarkStart w:id="6" w:name="bbib0011"/>
      <w:r w:rsidRPr="008C7009">
        <w:rPr>
          <w:rFonts w:cstheme="minorHAnsi"/>
        </w:rPr>
        <w:t>Dinkins, 2015</w:t>
      </w:r>
      <w:bookmarkEnd w:id="6"/>
      <w:r w:rsidRPr="00294815">
        <w:rPr>
          <w:rFonts w:cstheme="minorHAnsi"/>
        </w:rPr>
        <w:t>). However, the use of Socratic questioning to facilitate reflection may not be innate and takes time and practice to develop (</w:t>
      </w:r>
      <w:bookmarkStart w:id="7" w:name="bbib0012"/>
      <w:r w:rsidRPr="008C7009">
        <w:rPr>
          <w:rFonts w:cstheme="minorHAnsi"/>
        </w:rPr>
        <w:t xml:space="preserve">Dinkins &amp; </w:t>
      </w:r>
      <w:proofErr w:type="spellStart"/>
      <w:r w:rsidRPr="008C7009">
        <w:rPr>
          <w:rFonts w:cstheme="minorHAnsi"/>
        </w:rPr>
        <w:t>Cangelosi</w:t>
      </w:r>
      <w:proofErr w:type="spellEnd"/>
      <w:r w:rsidRPr="008C7009">
        <w:rPr>
          <w:rFonts w:cstheme="minorHAnsi"/>
        </w:rPr>
        <w:t>, 2019</w:t>
      </w:r>
      <w:r w:rsidRPr="00294815">
        <w:rPr>
          <w:rFonts w:cstheme="minorHAnsi"/>
        </w:rPr>
        <w:t>). Faculty are often not trained in the use of Socratic pedagogy, nor is this commonly assessed (</w:t>
      </w:r>
      <w:bookmarkStart w:id="8" w:name="bbib0018"/>
      <w:r w:rsidRPr="008C7009">
        <w:rPr>
          <w:rFonts w:cstheme="minorHAnsi"/>
        </w:rPr>
        <w:t>Fey &amp; Jenkins, 2015</w:t>
      </w:r>
      <w:r w:rsidRPr="00294815">
        <w:rPr>
          <w:rFonts w:cstheme="minorHAnsi"/>
        </w:rPr>
        <w:t>; </w:t>
      </w:r>
      <w:r w:rsidRPr="008C7009">
        <w:rPr>
          <w:rFonts w:cstheme="minorHAnsi"/>
        </w:rPr>
        <w:t>Dinkins, 2019</w:t>
      </w:r>
      <w:bookmarkEnd w:id="7"/>
      <w:r w:rsidRPr="00294815">
        <w:rPr>
          <w:rFonts w:cstheme="minorHAnsi"/>
        </w:rPr>
        <w:t>). Despite the recommendations for debriefing training and competence assessment, many programs continue to facilitate simulation and debriefing without training because of the lack of evidence to guide nursing programs and regulatory bodies. Although it may seem intuitive that debriefing training would improve debriefing practice and subsequently improve student learning, this is unsubstantiated without supporting evidence.</w:t>
      </w:r>
    </w:p>
    <w:p w14:paraId="52687A44" w14:textId="77777777" w:rsidR="00294815" w:rsidRPr="00294815" w:rsidRDefault="00294815" w:rsidP="009E2C9E">
      <w:pPr>
        <w:pStyle w:val="Heading2"/>
      </w:pPr>
      <w:r w:rsidRPr="00294815">
        <w:t>Equipping the Debriefer</w:t>
      </w:r>
    </w:p>
    <w:p w14:paraId="0D276C21" w14:textId="3C663449" w:rsidR="00294815" w:rsidRPr="00294815" w:rsidRDefault="00294815" w:rsidP="00294815">
      <w:pPr>
        <w:rPr>
          <w:rFonts w:cstheme="minorHAnsi"/>
        </w:rPr>
      </w:pPr>
      <w:r w:rsidRPr="00294815">
        <w:rPr>
          <w:rFonts w:cstheme="minorHAnsi"/>
        </w:rPr>
        <w:t>The ability to debrief in clinical and simulation learning is considered an essential skill for health care educators because of the deep learning that occurs during debriefing (</w:t>
      </w:r>
      <w:bookmarkStart w:id="9" w:name="bbib0024"/>
      <w:r w:rsidRPr="008C7009">
        <w:rPr>
          <w:rFonts w:cstheme="minorHAnsi"/>
        </w:rPr>
        <w:t>Hull et al., 2017</w:t>
      </w:r>
      <w:r w:rsidRPr="00294815">
        <w:rPr>
          <w:rFonts w:cstheme="minorHAnsi"/>
        </w:rPr>
        <w:t>). The National Council of State Boards of Nursing (NCSBN; </w:t>
      </w:r>
      <w:bookmarkStart w:id="10" w:name="bbib0002"/>
      <w:r w:rsidRPr="008C7009">
        <w:rPr>
          <w:rFonts w:cstheme="minorHAnsi"/>
        </w:rPr>
        <w:t>Alexander et al., 2015</w:t>
      </w:r>
      <w:r w:rsidRPr="00294815">
        <w:rPr>
          <w:rFonts w:cstheme="minorHAnsi"/>
        </w:rPr>
        <w:t>) and the National League for Nursing (NLN; Board of Governors, 2015) recommend that debriefers receive formal training in an evidence-based debriefing method. Although the NCSBN guidance for state Boards of Nursing also emphasizes the need for educators to have training in simulation and debriefing to ensure consistent learning outcomes (</w:t>
      </w:r>
      <w:r w:rsidRPr="008C7009">
        <w:rPr>
          <w:rFonts w:cstheme="minorHAnsi"/>
        </w:rPr>
        <w:t>Alexander et al., 2015</w:t>
      </w:r>
      <w:bookmarkEnd w:id="10"/>
      <w:r w:rsidRPr="00294815">
        <w:rPr>
          <w:rFonts w:cstheme="minorHAnsi"/>
        </w:rPr>
        <w:t>), the preparation required varies widely across state boards or is non–existent (</w:t>
      </w:r>
      <w:bookmarkStart w:id="11" w:name="bbib0007"/>
      <w:r w:rsidRPr="008C7009">
        <w:rPr>
          <w:rFonts w:cstheme="minorHAnsi"/>
        </w:rPr>
        <w:t>Bradley et al., 2019</w:t>
      </w:r>
      <w:bookmarkEnd w:id="11"/>
      <w:r w:rsidRPr="00294815">
        <w:rPr>
          <w:rFonts w:cstheme="minorHAnsi"/>
        </w:rPr>
        <w:t>). The Healthcare Simulation Standards of Best Practice</w:t>
      </w:r>
      <w:r w:rsidRPr="00294815">
        <w:rPr>
          <w:rFonts w:cstheme="minorHAnsi"/>
          <w:vertAlign w:val="superscript"/>
        </w:rPr>
        <w:t>TM</w:t>
      </w:r>
      <w:r w:rsidRPr="00294815">
        <w:rPr>
          <w:rFonts w:cstheme="minorHAnsi"/>
        </w:rPr>
        <w:t> </w:t>
      </w:r>
      <w:proofErr w:type="gramStart"/>
      <w:r w:rsidRPr="00294815">
        <w:rPr>
          <w:rFonts w:cstheme="minorHAnsi"/>
        </w:rPr>
        <w:t>The</w:t>
      </w:r>
      <w:proofErr w:type="gramEnd"/>
      <w:r w:rsidRPr="00294815">
        <w:rPr>
          <w:rFonts w:cstheme="minorHAnsi"/>
        </w:rPr>
        <w:t xml:space="preserve"> Debriefing Process also supports the recommendations for debriefing training, identifying that a simulation should be debriefed by someone capable and competent to facilitate a debriefing process, which should include feedback and reflection (</w:t>
      </w:r>
      <w:r w:rsidRPr="008C7009">
        <w:rPr>
          <w:rFonts w:cstheme="minorHAnsi"/>
        </w:rPr>
        <w:t>Decker et al., 2021</w:t>
      </w:r>
      <w:r w:rsidRPr="00294815">
        <w:rPr>
          <w:rFonts w:cstheme="minorHAnsi"/>
        </w:rPr>
        <w:t>).</w:t>
      </w:r>
    </w:p>
    <w:p w14:paraId="3C6BF745" w14:textId="2C249B7B" w:rsidR="00294815" w:rsidRPr="00294815" w:rsidRDefault="00294815" w:rsidP="00294815">
      <w:pPr>
        <w:rPr>
          <w:rFonts w:cstheme="minorHAnsi"/>
        </w:rPr>
      </w:pPr>
      <w:r w:rsidRPr="00294815">
        <w:rPr>
          <w:rFonts w:cstheme="minorHAnsi"/>
        </w:rPr>
        <w:t>In addition, the Health Care Standards of Best Practice</w:t>
      </w:r>
      <w:r w:rsidRPr="00294815">
        <w:rPr>
          <w:rFonts w:cstheme="minorHAnsi"/>
          <w:vertAlign w:val="superscript"/>
        </w:rPr>
        <w:t>TM</w:t>
      </w:r>
      <w:r w:rsidRPr="00294815">
        <w:rPr>
          <w:rFonts w:cstheme="minorHAnsi"/>
        </w:rPr>
        <w:t> Professional Development outlines it is important to first self-determine learning needs, then participate in professional development that best address those needs, and finally reevaluate using formative and summative methods (</w:t>
      </w:r>
      <w:bookmarkStart w:id="12" w:name="bbib0023"/>
      <w:r w:rsidRPr="008C7009">
        <w:rPr>
          <w:rFonts w:cstheme="minorHAnsi"/>
        </w:rPr>
        <w:t>Hallmark et al., 2021</w:t>
      </w:r>
      <w:r w:rsidRPr="00294815">
        <w:rPr>
          <w:rFonts w:cstheme="minorHAnsi"/>
        </w:rPr>
        <w:t>). In the context of debriefing skill development, this standard supports the need for educators and simulationists to identify debriefing skills that need improvement, then develop a specific plan to achieve this (</w:t>
      </w:r>
      <w:bookmarkStart w:id="13" w:name="bbib0033"/>
      <w:r w:rsidRPr="008C7009">
        <w:rPr>
          <w:rFonts w:cstheme="minorHAnsi"/>
        </w:rPr>
        <w:t>Watts et al., 2020</w:t>
      </w:r>
      <w:bookmarkEnd w:id="13"/>
      <w:r w:rsidRPr="00294815">
        <w:rPr>
          <w:rFonts w:cstheme="minorHAnsi"/>
        </w:rPr>
        <w:t>). This process is well supported by the literature, including Bandura's social-cognitive theory of self-efficacy, which explains the blending of knowledge and beliefs as a cognitive representation of what individuals believe about their ability to perform actions (</w:t>
      </w:r>
      <w:bookmarkStart w:id="14" w:name="bbib0004"/>
      <w:r w:rsidRPr="008C7009">
        <w:rPr>
          <w:rFonts w:cstheme="minorHAnsi"/>
        </w:rPr>
        <w:t>Boz &amp; Erdogan, 2019</w:t>
      </w:r>
      <w:r w:rsidRPr="00294815">
        <w:rPr>
          <w:rFonts w:cstheme="minorHAnsi"/>
        </w:rPr>
        <w:t>; </w:t>
      </w:r>
      <w:bookmarkStart w:id="15" w:name="bbib0029"/>
      <w:proofErr w:type="spellStart"/>
      <w:r w:rsidRPr="008C7009">
        <w:rPr>
          <w:rFonts w:cstheme="minorHAnsi"/>
        </w:rPr>
        <w:t>Nuhfer</w:t>
      </w:r>
      <w:proofErr w:type="spellEnd"/>
      <w:r w:rsidRPr="008C7009">
        <w:rPr>
          <w:rFonts w:cstheme="minorHAnsi"/>
        </w:rPr>
        <w:t> et al., 2016</w:t>
      </w:r>
      <w:r w:rsidRPr="00294815">
        <w:rPr>
          <w:rFonts w:cstheme="minorHAnsi"/>
        </w:rPr>
        <w:t>; </w:t>
      </w:r>
      <w:bookmarkStart w:id="16" w:name="bbib0032"/>
      <w:r w:rsidRPr="008C7009">
        <w:rPr>
          <w:rFonts w:cstheme="minorHAnsi"/>
        </w:rPr>
        <w:t>Wang et al., 2020</w:t>
      </w:r>
      <w:bookmarkEnd w:id="16"/>
      <w:r w:rsidRPr="00294815">
        <w:rPr>
          <w:rFonts w:cstheme="minorHAnsi"/>
        </w:rPr>
        <w:t>). Because self-efficacy is based on self-perception of abilities, an individual's self-efficacy beliefs are considered the most influential determinant of human choices and behaviors, influencing motivation to improve and learn (</w:t>
      </w:r>
      <w:bookmarkStart w:id="17" w:name="bbib0003"/>
      <w:r w:rsidRPr="008C7009">
        <w:rPr>
          <w:rFonts w:cstheme="minorHAnsi"/>
        </w:rPr>
        <w:t>Bandura et al., 1999</w:t>
      </w:r>
      <w:bookmarkEnd w:id="17"/>
      <w:r w:rsidRPr="00294815">
        <w:rPr>
          <w:rFonts w:cstheme="minorHAnsi"/>
        </w:rPr>
        <w:t>; </w:t>
      </w:r>
      <w:r w:rsidRPr="008C7009">
        <w:rPr>
          <w:rFonts w:cstheme="minorHAnsi"/>
        </w:rPr>
        <w:t>Boz &amp; Erdogan, 2019</w:t>
      </w:r>
      <w:bookmarkEnd w:id="14"/>
      <w:r w:rsidRPr="00294815">
        <w:rPr>
          <w:rFonts w:cstheme="minorHAnsi"/>
        </w:rPr>
        <w:t>; </w:t>
      </w:r>
      <w:bookmarkStart w:id="18" w:name="bbib0028"/>
      <w:r w:rsidRPr="008C7009">
        <w:rPr>
          <w:rFonts w:cstheme="minorHAnsi"/>
        </w:rPr>
        <w:t>Mahmood, 2016</w:t>
      </w:r>
      <w:bookmarkEnd w:id="18"/>
      <w:r w:rsidRPr="00294815">
        <w:rPr>
          <w:rFonts w:cstheme="minorHAnsi"/>
        </w:rPr>
        <w:t>; </w:t>
      </w:r>
      <w:proofErr w:type="spellStart"/>
      <w:r w:rsidRPr="008C7009">
        <w:rPr>
          <w:rFonts w:cstheme="minorHAnsi"/>
        </w:rPr>
        <w:t>Nuhfer</w:t>
      </w:r>
      <w:proofErr w:type="spellEnd"/>
      <w:r w:rsidRPr="008C7009">
        <w:rPr>
          <w:rFonts w:cstheme="minorHAnsi"/>
        </w:rPr>
        <w:t> et al., 2016</w:t>
      </w:r>
      <w:bookmarkEnd w:id="15"/>
      <w:r w:rsidRPr="00294815">
        <w:rPr>
          <w:rFonts w:cstheme="minorHAnsi"/>
        </w:rPr>
        <w:t>). Therefore, what an individual believes about their ability to perform a task defines whether they believe they need to improve, and the extent of improvement needed.</w:t>
      </w:r>
    </w:p>
    <w:p w14:paraId="14F9DE45" w14:textId="77777777" w:rsidR="00294815" w:rsidRPr="00294815" w:rsidRDefault="00294815" w:rsidP="009E2C9E">
      <w:pPr>
        <w:pStyle w:val="Heading2"/>
      </w:pPr>
      <w:r w:rsidRPr="00294815">
        <w:t>Debriefing for Meaningful Learning</w:t>
      </w:r>
    </w:p>
    <w:p w14:paraId="50D0CC7D" w14:textId="37A51AA1" w:rsidR="00294815" w:rsidRPr="00294815" w:rsidRDefault="00294815" w:rsidP="00294815">
      <w:pPr>
        <w:rPr>
          <w:rFonts w:cstheme="minorHAnsi"/>
        </w:rPr>
      </w:pPr>
      <w:r w:rsidRPr="00294815">
        <w:rPr>
          <w:rFonts w:cstheme="minorHAnsi"/>
        </w:rPr>
        <w:t>Debriefing for Meaningful Learning (DML) provides a systematic process for debriefers to foster reflective thinking using Socratic pedagogy and set the context for a rich feedback dialogue (</w:t>
      </w:r>
      <w:bookmarkStart w:id="19" w:name="bbib0016"/>
      <w:r w:rsidRPr="008C7009">
        <w:rPr>
          <w:rFonts w:cstheme="minorHAnsi"/>
        </w:rPr>
        <w:t>Dreifuerst, 2015</w:t>
      </w:r>
      <w:bookmarkEnd w:id="19"/>
      <w:r w:rsidRPr="00294815">
        <w:rPr>
          <w:rFonts w:cstheme="minorHAnsi"/>
        </w:rPr>
        <w:t>). DML has demonstrated improvements in clinical reasoning and judgment when used among pre–licensure nursing students (</w:t>
      </w:r>
      <w:bookmarkStart w:id="20" w:name="bbib0015"/>
      <w:r w:rsidRPr="008C7009">
        <w:rPr>
          <w:rFonts w:cstheme="minorHAnsi"/>
        </w:rPr>
        <w:t>Dreifuerst, 2012</w:t>
      </w:r>
      <w:bookmarkEnd w:id="20"/>
      <w:r w:rsidRPr="00294815">
        <w:rPr>
          <w:rFonts w:cstheme="minorHAnsi"/>
        </w:rPr>
        <w:t>; </w:t>
      </w:r>
      <w:proofErr w:type="spellStart"/>
      <w:r w:rsidRPr="008C7009">
        <w:rPr>
          <w:rFonts w:cstheme="minorHAnsi"/>
        </w:rPr>
        <w:t>Forneris</w:t>
      </w:r>
      <w:proofErr w:type="spellEnd"/>
      <w:r w:rsidRPr="008C7009">
        <w:rPr>
          <w:rFonts w:cstheme="minorHAnsi"/>
        </w:rPr>
        <w:t xml:space="preserve"> &amp; Fey, 2016</w:t>
      </w:r>
      <w:bookmarkEnd w:id="4"/>
      <w:r w:rsidRPr="00294815">
        <w:rPr>
          <w:rFonts w:cstheme="minorHAnsi"/>
        </w:rPr>
        <w:t>). With the use of Socratic questioning, a debriefer skillfully guides a conversation to uncover hidden cognitive processes, making the thinking of the learners visible to the debriefer and the learner. Following the DML process gives debriefers a tangible and achievable step-by-step method for facilitating reflection. If steps are skipped or taken out of order, this may impact how learners connect their thinking with actions, and debriefers may miss valuable learning opportunities. Although DML is used widely in nursing education, it is not known how newly trained debriefers self-assess their use of the method, or how their subjective scores compare to objective assessment by DML experts when using the same behavioral rating scale, the Debriefing for Meaningful Learning Evaluation Scale (DMLES). If teaching students to think reflectively is a primary goal of debriefing (</w:t>
      </w:r>
      <w:r w:rsidRPr="008C7009">
        <w:rPr>
          <w:rFonts w:cstheme="minorHAnsi"/>
        </w:rPr>
        <w:t>Decker et al., 2021</w:t>
      </w:r>
      <w:bookmarkEnd w:id="2"/>
      <w:r w:rsidRPr="00294815">
        <w:rPr>
          <w:rFonts w:cstheme="minorHAnsi"/>
        </w:rPr>
        <w:t>), it cannot be assumed that debriefers can achieve this effortlessly.</w:t>
      </w:r>
    </w:p>
    <w:p w14:paraId="7541C5ED" w14:textId="77777777" w:rsidR="00294815" w:rsidRPr="00294815" w:rsidRDefault="00294815" w:rsidP="009E2C9E">
      <w:pPr>
        <w:pStyle w:val="Heading2"/>
      </w:pPr>
      <w:r w:rsidRPr="00294815">
        <w:t>Assessing the Debriefer</w:t>
      </w:r>
    </w:p>
    <w:p w14:paraId="7753123A" w14:textId="76A58951" w:rsidR="00294815" w:rsidRPr="00294815" w:rsidRDefault="00294815" w:rsidP="00294815">
      <w:pPr>
        <w:rPr>
          <w:rFonts w:cstheme="minorHAnsi"/>
        </w:rPr>
      </w:pPr>
      <w:r w:rsidRPr="00294815">
        <w:rPr>
          <w:rFonts w:cstheme="minorHAnsi"/>
        </w:rPr>
        <w:t>The purpose of formatively assessing debriefing skills is to provide feedback and guide future growth. This may best be achieved using an instrument that describes specific debriefing behaviors, rather than using a scale intended for a broader approach. Meeting simulation accreditation criteria or other program </w:t>
      </w:r>
      <w:r w:rsidRPr="008C7009">
        <w:rPr>
          <w:rFonts w:cstheme="minorHAnsi"/>
        </w:rPr>
        <w:t>quality improvement</w:t>
      </w:r>
      <w:r w:rsidRPr="00294815">
        <w:rPr>
          <w:rFonts w:cstheme="minorHAnsi"/>
        </w:rPr>
        <w:t> goals may be achieved by assessing the debriefing experience with global rating scales. A more specific behavioral scale, however, with clear, recognizable debriefing behaviors is supportive of providing detailed feedback that can improve skill in guiding learners through reflective thinking. An example of a behavioral rating scale to achieve this is the DMLES, which was developed to assess the presence of 20 debriefing behaviors that describe the DML process and sequence and can be used for both subjective and objective assessment (</w:t>
      </w:r>
      <w:bookmarkStart w:id="21" w:name="bbib0006"/>
      <w:r w:rsidRPr="008C7009">
        <w:rPr>
          <w:rFonts w:cstheme="minorHAnsi"/>
        </w:rPr>
        <w:t>Bradley et al., 2021</w:t>
      </w:r>
      <w:r w:rsidRPr="00294815">
        <w:rPr>
          <w:rFonts w:cstheme="minorHAnsi"/>
        </w:rPr>
        <w:t>).</w:t>
      </w:r>
    </w:p>
    <w:p w14:paraId="48EF2219" w14:textId="77777777" w:rsidR="00294815" w:rsidRPr="00294815" w:rsidRDefault="00294815" w:rsidP="00294815">
      <w:pPr>
        <w:rPr>
          <w:rFonts w:cstheme="minorHAnsi"/>
        </w:rPr>
      </w:pPr>
      <w:r w:rsidRPr="00294815">
        <w:rPr>
          <w:rFonts w:cstheme="minorHAnsi"/>
        </w:rPr>
        <w:t>Although ongoing professional development for educators and simulationists has been a focus of increasing attention, assessment of its’ impact is largely unreported and often involves self-reported competence or confidence. Self-assessment is widely used in higher education, yet there is little evidence describing how well debriefers self-assess their specific debriefing skills, whether their recollection of the quality of the debriefing is accurate, or how their subjective assessment compares to objective assessment by experts. The aim of this study was to capture this through subjective and objective assessment of debriefing using the DMLES.</w:t>
      </w:r>
    </w:p>
    <w:p w14:paraId="18FBE9A2" w14:textId="77777777" w:rsidR="00294815" w:rsidRPr="00294815" w:rsidRDefault="00294815" w:rsidP="009E2C9E">
      <w:pPr>
        <w:pStyle w:val="Heading1"/>
      </w:pPr>
      <w:r w:rsidRPr="00294815">
        <w:t>Methods</w:t>
      </w:r>
    </w:p>
    <w:p w14:paraId="133EA972" w14:textId="77777777" w:rsidR="00294815" w:rsidRPr="00294815" w:rsidRDefault="00294815" w:rsidP="009E2C9E">
      <w:pPr>
        <w:pStyle w:val="Heading2"/>
      </w:pPr>
      <w:r w:rsidRPr="00294815">
        <w:t>Design</w:t>
      </w:r>
    </w:p>
    <w:p w14:paraId="65F739BA" w14:textId="77777777" w:rsidR="00294815" w:rsidRPr="00294815" w:rsidRDefault="00294815" w:rsidP="00294815">
      <w:pPr>
        <w:rPr>
          <w:rFonts w:cstheme="minorHAnsi"/>
        </w:rPr>
      </w:pPr>
      <w:r w:rsidRPr="00294815">
        <w:rPr>
          <w:rFonts w:cstheme="minorHAnsi"/>
        </w:rPr>
        <w:t>This multi-site descriptive study sought to test the impact of training on how a debriefer applies DML debriefing behaviors with learners. This study addressed the following research questions:</w:t>
      </w:r>
    </w:p>
    <w:p w14:paraId="11F5BF44" w14:textId="77777777" w:rsidR="009E2C9E" w:rsidRDefault="00294815" w:rsidP="00294815">
      <w:pPr>
        <w:pStyle w:val="ListParagraph"/>
        <w:numPr>
          <w:ilvl w:val="0"/>
          <w:numId w:val="5"/>
        </w:numPr>
        <w:rPr>
          <w:rFonts w:cstheme="minorHAnsi"/>
        </w:rPr>
      </w:pPr>
      <w:r w:rsidRPr="009E2C9E">
        <w:rPr>
          <w:rFonts w:cstheme="minorHAnsi"/>
        </w:rPr>
        <w:t>Is a debriefer's subjective rating of DML debriefing using the DMLES when they recall their debriefing different than their subjective rating using the DMLES while reviewing a recording of their debriefing?</w:t>
      </w:r>
    </w:p>
    <w:p w14:paraId="2C3B8870" w14:textId="77777777" w:rsidR="009E2C9E" w:rsidRDefault="00294815" w:rsidP="00294815">
      <w:pPr>
        <w:pStyle w:val="ListParagraph"/>
        <w:numPr>
          <w:ilvl w:val="0"/>
          <w:numId w:val="5"/>
        </w:numPr>
        <w:rPr>
          <w:rFonts w:cstheme="minorHAnsi"/>
        </w:rPr>
      </w:pPr>
      <w:r w:rsidRPr="009E2C9E">
        <w:rPr>
          <w:rFonts w:cstheme="minorHAnsi"/>
        </w:rPr>
        <w:t>Is a debriefer's subjective rating of DML debriefing using the DMLES when they recall their debriefing, different than an objective rating by an expert watching the same recording?</w:t>
      </w:r>
    </w:p>
    <w:p w14:paraId="74853BDC" w14:textId="0E81FFB5" w:rsidR="00294815" w:rsidRPr="009E2C9E" w:rsidRDefault="00294815" w:rsidP="00294815">
      <w:pPr>
        <w:pStyle w:val="ListParagraph"/>
        <w:numPr>
          <w:ilvl w:val="0"/>
          <w:numId w:val="5"/>
        </w:numPr>
        <w:rPr>
          <w:rFonts w:cstheme="minorHAnsi"/>
        </w:rPr>
      </w:pPr>
      <w:r w:rsidRPr="009E2C9E">
        <w:rPr>
          <w:rFonts w:cstheme="minorHAnsi"/>
        </w:rPr>
        <w:t>Is a debriefer's subjective rating of DML debriefing using the DMLES while reviewing a recording of their debriefing, different than an objective rating by an expert watching the same recording?</w:t>
      </w:r>
    </w:p>
    <w:p w14:paraId="365650B9" w14:textId="77777777" w:rsidR="00294815" w:rsidRPr="00294815" w:rsidRDefault="00294815" w:rsidP="009E2C9E">
      <w:pPr>
        <w:pStyle w:val="Heading2"/>
      </w:pPr>
      <w:r w:rsidRPr="00294815">
        <w:t>Sample</w:t>
      </w:r>
    </w:p>
    <w:p w14:paraId="28638EF8" w14:textId="02DDD81D" w:rsidR="00294815" w:rsidRPr="00294815" w:rsidRDefault="00294815" w:rsidP="00294815">
      <w:pPr>
        <w:rPr>
          <w:rFonts w:cstheme="minorHAnsi"/>
        </w:rPr>
      </w:pPr>
      <w:r w:rsidRPr="00294815">
        <w:rPr>
          <w:rFonts w:cstheme="minorHAnsi"/>
        </w:rPr>
        <w:t>A priori, the desired sample size was determined using G-Power Analysis 3.1 (</w:t>
      </w:r>
      <w:bookmarkStart w:id="22" w:name="bbib0017"/>
      <w:proofErr w:type="spellStart"/>
      <w:r w:rsidRPr="008C7009">
        <w:rPr>
          <w:rFonts w:cstheme="minorHAnsi"/>
        </w:rPr>
        <w:t>Faul</w:t>
      </w:r>
      <w:proofErr w:type="spellEnd"/>
      <w:r w:rsidRPr="008C7009">
        <w:rPr>
          <w:rFonts w:cstheme="minorHAnsi"/>
        </w:rPr>
        <w:t> et al., 2009</w:t>
      </w:r>
      <w:bookmarkEnd w:id="22"/>
      <w:r w:rsidRPr="00294815">
        <w:rPr>
          <w:rFonts w:cstheme="minorHAnsi"/>
        </w:rPr>
        <w:t>). The alpha was set at </w:t>
      </w:r>
      <w:r w:rsidRPr="00294815">
        <w:rPr>
          <w:rFonts w:cstheme="minorHAnsi"/>
          <w:i/>
          <w:iCs/>
        </w:rPr>
        <w:t>p</w:t>
      </w:r>
      <w:r w:rsidRPr="00294815">
        <w:rPr>
          <w:rFonts w:cstheme="minorHAnsi"/>
        </w:rPr>
        <w:t> = .05, and the beta was set at a power of 80%; 46 debriefer participants were needed for detecting a medium effect size of 0.50. After receiving Institutional Review Board approval, </w:t>
      </w:r>
      <w:r w:rsidRPr="008C7009">
        <w:rPr>
          <w:rFonts w:cstheme="minorHAnsi"/>
        </w:rPr>
        <w:t>nurse educators</w:t>
      </w:r>
      <w:r w:rsidRPr="00294815">
        <w:rPr>
          <w:rFonts w:cstheme="minorHAnsi"/>
        </w:rPr>
        <w:t> who facilitate debriefing with pre–licensure baccalaureate students were recruited to participate in this study. Participants came from five baccalaureate nursing programs in the Midwest and southern United States.</w:t>
      </w:r>
    </w:p>
    <w:p w14:paraId="0E7077B2" w14:textId="77777777" w:rsidR="00294815" w:rsidRPr="00294815" w:rsidRDefault="00294815" w:rsidP="009E2C9E">
      <w:pPr>
        <w:pStyle w:val="Heading2"/>
      </w:pPr>
      <w:r w:rsidRPr="00294815">
        <w:t>Instrument</w:t>
      </w:r>
    </w:p>
    <w:p w14:paraId="0BAC929A" w14:textId="454D8B49" w:rsidR="00294815" w:rsidRPr="00294815" w:rsidRDefault="00294815" w:rsidP="00294815">
      <w:pPr>
        <w:rPr>
          <w:rFonts w:cstheme="minorHAnsi"/>
        </w:rPr>
      </w:pPr>
      <w:r w:rsidRPr="00294815">
        <w:rPr>
          <w:rFonts w:cstheme="minorHAnsi"/>
        </w:rPr>
        <w:t>The DMLES, a 20-item rating scale anchored in the behaviors of DML, was used to assess the use of DML in newly trained debriefers as described in </w:t>
      </w:r>
      <w:r w:rsidRPr="008C7009">
        <w:rPr>
          <w:rFonts w:cstheme="minorHAnsi"/>
        </w:rPr>
        <w:t>Bradley et al. (2021)</w:t>
      </w:r>
      <w:r w:rsidRPr="00294815">
        <w:rPr>
          <w:rFonts w:cstheme="minorHAnsi"/>
        </w:rPr>
        <w:t>. </w:t>
      </w:r>
      <w:r w:rsidRPr="008C7009">
        <w:rPr>
          <w:rFonts w:cstheme="minorHAnsi"/>
        </w:rPr>
        <w:t>Psychometric</w:t>
      </w:r>
      <w:r w:rsidRPr="00294815">
        <w:rPr>
          <w:rFonts w:cstheme="minorHAnsi"/>
        </w:rPr>
        <w:t> testing of the DMLES by a team of expert objective raters demonstrated evidence of content validity, construct validity, criterion-related validity, internal consistency reliability, </w:t>
      </w:r>
      <w:r w:rsidRPr="008C7009">
        <w:rPr>
          <w:rFonts w:cstheme="minorHAnsi"/>
        </w:rPr>
        <w:t>interrater reliability</w:t>
      </w:r>
      <w:r w:rsidRPr="00294815">
        <w:rPr>
          <w:rFonts w:cstheme="minorHAnsi"/>
        </w:rPr>
        <w:t>, and interrater agreement (</w:t>
      </w:r>
      <w:r w:rsidRPr="008C7009">
        <w:rPr>
          <w:rFonts w:cstheme="minorHAnsi"/>
        </w:rPr>
        <w:t>Bradley et al., 2021</w:t>
      </w:r>
      <w:bookmarkEnd w:id="21"/>
      <w:r w:rsidRPr="00294815">
        <w:rPr>
          <w:rFonts w:cstheme="minorHAnsi"/>
        </w:rPr>
        <w:t>). The DMLES can be used subjectively or objectively to assess how well a debriefer follows the DML method.</w:t>
      </w:r>
    </w:p>
    <w:p w14:paraId="7680D47D" w14:textId="77777777" w:rsidR="00294815" w:rsidRPr="00294815" w:rsidRDefault="00294815" w:rsidP="009E2C9E">
      <w:pPr>
        <w:pStyle w:val="Heading2"/>
      </w:pPr>
      <w:r w:rsidRPr="00294815">
        <w:t>Procedure</w:t>
      </w:r>
    </w:p>
    <w:p w14:paraId="4764C89B" w14:textId="77777777" w:rsidR="00294815" w:rsidRPr="00294815" w:rsidRDefault="00294815" w:rsidP="00294815">
      <w:pPr>
        <w:rPr>
          <w:rFonts w:cstheme="minorHAnsi"/>
        </w:rPr>
      </w:pPr>
      <w:r w:rsidRPr="00294815">
        <w:rPr>
          <w:rFonts w:cstheme="minorHAnsi"/>
        </w:rPr>
        <w:t>Participants attended a four-hour in person DML training led by the research team at each of the five sites two to five weeks before the simulation and debriefing with students. This training included an explanation of the importance of debriefing, theory that underpins a reflective debriefing, key concepts foundational to DML, and detailed instruction on the process and sequence of DML. Participants practiced what they learned and received individualized feedback, particularly in guiding reflective thinking by forming Socratic questions. Instructions were given for using the DMLES to rate a debriefing. After the training, they facilitated and recorded DML debriefing with their pre–licensure nursing students. Participants submitted their recorded debriefing for objective assessment by the research team, which consisted of six nurse educators who had each been trained in and used DML for greater than five years. Participants also subjectively assessed that debriefing immediately afterwards from recollection and approximately two weeks later while watching the recording using the DMLES. Subjective and objective scores were analyzed and compared.</w:t>
      </w:r>
    </w:p>
    <w:p w14:paraId="0070AC44" w14:textId="77777777" w:rsidR="00294815" w:rsidRPr="00294815" w:rsidRDefault="00294815" w:rsidP="009E2C9E">
      <w:pPr>
        <w:pStyle w:val="Heading2"/>
      </w:pPr>
      <w:r w:rsidRPr="00294815">
        <w:t>Results</w:t>
      </w:r>
    </w:p>
    <w:p w14:paraId="7D8D6AE4" w14:textId="365EC4FC" w:rsidR="00294815" w:rsidRPr="00294815" w:rsidRDefault="00294815" w:rsidP="00294815">
      <w:pPr>
        <w:rPr>
          <w:rFonts w:cstheme="minorHAnsi"/>
        </w:rPr>
      </w:pPr>
      <w:r w:rsidRPr="00294815">
        <w:rPr>
          <w:rFonts w:cstheme="minorHAnsi"/>
        </w:rPr>
        <w:t>Descriptive and </w:t>
      </w:r>
      <w:r w:rsidRPr="008C7009">
        <w:rPr>
          <w:rFonts w:cstheme="minorHAnsi"/>
        </w:rPr>
        <w:t>inferential statistics</w:t>
      </w:r>
      <w:r w:rsidRPr="00294815">
        <w:rPr>
          <w:rFonts w:cstheme="minorHAnsi"/>
        </w:rPr>
        <w:t> were calculated using SPSS version 27 (</w:t>
      </w:r>
      <w:bookmarkStart w:id="23" w:name="bbib0025"/>
      <w:r w:rsidRPr="008C7009">
        <w:rPr>
          <w:rFonts w:cstheme="minorHAnsi"/>
        </w:rPr>
        <w:t>IBM Corp. 2016</w:t>
      </w:r>
      <w:bookmarkEnd w:id="23"/>
      <w:r w:rsidRPr="00294815">
        <w:rPr>
          <w:rFonts w:cstheme="minorHAnsi"/>
        </w:rPr>
        <w:t>). After data were collected, analyses were performed to ensure there were no violations of assumptions of normality or linearity and that the debriefer participants at each site were similar enough to be combined into one sample (</w:t>
      </w:r>
      <w:bookmarkStart w:id="24" w:name="bbib0019"/>
      <w:proofErr w:type="spellStart"/>
      <w:r w:rsidRPr="008C7009">
        <w:rPr>
          <w:rFonts w:cstheme="minorHAnsi"/>
        </w:rPr>
        <w:t>Fidell</w:t>
      </w:r>
      <w:proofErr w:type="spellEnd"/>
      <w:r w:rsidRPr="008C7009">
        <w:rPr>
          <w:rFonts w:cstheme="minorHAnsi"/>
        </w:rPr>
        <w:t> et al., 2013</w:t>
      </w:r>
      <w:bookmarkEnd w:id="24"/>
      <w:r w:rsidRPr="00294815">
        <w:rPr>
          <w:rFonts w:cstheme="minorHAnsi"/>
        </w:rPr>
        <w:t>). Linearity was established through visual inspection of the Q-Q plot. Outliers were examined for impact and retained due to lack of impact on statistical conclusion validity. Significance was set at .05 for all statistical analyses and effect sizes were calculated with Cohen's d.</w:t>
      </w:r>
    </w:p>
    <w:p w14:paraId="354AA3E4" w14:textId="674DB5AE" w:rsidR="00294815" w:rsidRPr="00294815" w:rsidRDefault="00294815" w:rsidP="00294815">
      <w:pPr>
        <w:rPr>
          <w:rFonts w:cstheme="minorHAnsi"/>
        </w:rPr>
      </w:pPr>
      <w:r w:rsidRPr="00294815">
        <w:rPr>
          <w:rFonts w:cstheme="minorHAnsi"/>
        </w:rPr>
        <w:t>A total of 52 debriefers from five sites participated in the study, resulting in a sample that was pre–dominantly female (81%, n = 42), 88% Caucasian (n = 46), and held advanced degrees (59% Master's degree, n = 31; 27% doctorate, n = 14), as described in </w:t>
      </w:r>
      <w:bookmarkStart w:id="25" w:name="btbl0001"/>
      <w:r w:rsidRPr="008C7009">
        <w:rPr>
          <w:rFonts w:cstheme="minorHAnsi"/>
        </w:rPr>
        <w:t>Table 1</w:t>
      </w:r>
      <w:bookmarkEnd w:id="25"/>
      <w:r w:rsidRPr="00294815">
        <w:rPr>
          <w:rFonts w:cstheme="minorHAnsi"/>
        </w:rPr>
        <w:t>. Forty-two percent of the participants reported teaching in simulation for less than three years, while 27% reported 3-5 years, and 31% reported teaching in simulation for more than five years. Thirty-three percent reported having their debriefing evaluated three or fewer times, while 52% reported never having their debriefing evaluated.</w:t>
      </w:r>
    </w:p>
    <w:p w14:paraId="44C0C67C" w14:textId="0B20F7A1" w:rsidR="009E2C9E" w:rsidRPr="00294815" w:rsidRDefault="00294815" w:rsidP="009E2C9E">
      <w:pPr>
        <w:pStyle w:val="NoSpacing"/>
      </w:pPr>
      <w:r w:rsidRPr="00294815">
        <w:t>Table 1. Debriefer Demographics</w:t>
      </w:r>
    </w:p>
    <w:tbl>
      <w:tblPr>
        <w:tblStyle w:val="TableGrid"/>
        <w:tblW w:w="0" w:type="auto"/>
        <w:tblLook w:val="04A0" w:firstRow="1" w:lastRow="0" w:firstColumn="1" w:lastColumn="0" w:noHBand="0" w:noVBand="1"/>
      </w:tblPr>
      <w:tblGrid>
        <w:gridCol w:w="4016"/>
        <w:gridCol w:w="440"/>
        <w:gridCol w:w="1168"/>
      </w:tblGrid>
      <w:tr w:rsidR="00294815" w:rsidRPr="00294815" w14:paraId="30A68905" w14:textId="77777777" w:rsidTr="00787051">
        <w:tc>
          <w:tcPr>
            <w:tcW w:w="0" w:type="auto"/>
            <w:hideMark/>
          </w:tcPr>
          <w:p w14:paraId="045C6574" w14:textId="77777777" w:rsidR="00294815" w:rsidRPr="00294815" w:rsidRDefault="00294815" w:rsidP="00294815">
            <w:pPr>
              <w:rPr>
                <w:rFonts w:cstheme="minorHAnsi"/>
                <w:b/>
                <w:bCs/>
              </w:rPr>
            </w:pPr>
            <w:r w:rsidRPr="00294815">
              <w:rPr>
                <w:rFonts w:cstheme="minorHAnsi"/>
                <w:b/>
                <w:bCs/>
              </w:rPr>
              <w:t>Demographic</w:t>
            </w:r>
          </w:p>
        </w:tc>
        <w:tc>
          <w:tcPr>
            <w:tcW w:w="0" w:type="auto"/>
            <w:hideMark/>
          </w:tcPr>
          <w:p w14:paraId="67ACC112" w14:textId="77777777" w:rsidR="00294815" w:rsidRPr="00294815" w:rsidRDefault="00294815" w:rsidP="00294815">
            <w:pPr>
              <w:rPr>
                <w:rFonts w:cstheme="minorHAnsi"/>
                <w:b/>
                <w:bCs/>
              </w:rPr>
            </w:pPr>
            <w:r w:rsidRPr="00294815">
              <w:rPr>
                <w:rFonts w:cstheme="minorHAnsi"/>
                <w:b/>
                <w:bCs/>
                <w:i/>
                <w:iCs/>
              </w:rPr>
              <w:t>N</w:t>
            </w:r>
          </w:p>
        </w:tc>
        <w:tc>
          <w:tcPr>
            <w:tcW w:w="0" w:type="auto"/>
            <w:hideMark/>
          </w:tcPr>
          <w:p w14:paraId="6977B6A3" w14:textId="77777777" w:rsidR="00294815" w:rsidRPr="00294815" w:rsidRDefault="00294815" w:rsidP="00294815">
            <w:pPr>
              <w:rPr>
                <w:rFonts w:cstheme="minorHAnsi"/>
                <w:b/>
                <w:bCs/>
              </w:rPr>
            </w:pPr>
            <w:r w:rsidRPr="00294815">
              <w:rPr>
                <w:rFonts w:cstheme="minorHAnsi"/>
                <w:b/>
                <w:bCs/>
              </w:rPr>
              <w:t>Frequency</w:t>
            </w:r>
          </w:p>
        </w:tc>
      </w:tr>
      <w:tr w:rsidR="00294815" w:rsidRPr="00294815" w14:paraId="312C221E" w14:textId="77777777" w:rsidTr="00787051">
        <w:tc>
          <w:tcPr>
            <w:tcW w:w="0" w:type="auto"/>
            <w:hideMark/>
          </w:tcPr>
          <w:p w14:paraId="7FE35DAE" w14:textId="77777777" w:rsidR="00294815" w:rsidRPr="00294815" w:rsidRDefault="00294815" w:rsidP="00294815">
            <w:pPr>
              <w:rPr>
                <w:rFonts w:cstheme="minorHAnsi"/>
              </w:rPr>
            </w:pPr>
            <w:r w:rsidRPr="00294815">
              <w:rPr>
                <w:rFonts w:cstheme="minorHAnsi"/>
              </w:rPr>
              <w:t>School</w:t>
            </w:r>
          </w:p>
        </w:tc>
        <w:tc>
          <w:tcPr>
            <w:tcW w:w="0" w:type="auto"/>
            <w:hideMark/>
          </w:tcPr>
          <w:p w14:paraId="508DC662" w14:textId="77777777" w:rsidR="00294815" w:rsidRPr="00294815" w:rsidRDefault="00294815" w:rsidP="00294815">
            <w:pPr>
              <w:rPr>
                <w:rFonts w:cstheme="minorHAnsi"/>
              </w:rPr>
            </w:pPr>
          </w:p>
        </w:tc>
        <w:tc>
          <w:tcPr>
            <w:tcW w:w="0" w:type="auto"/>
            <w:hideMark/>
          </w:tcPr>
          <w:p w14:paraId="6A008646" w14:textId="77777777" w:rsidR="00294815" w:rsidRPr="00294815" w:rsidRDefault="00294815" w:rsidP="00294815">
            <w:pPr>
              <w:rPr>
                <w:rFonts w:cstheme="minorHAnsi"/>
              </w:rPr>
            </w:pPr>
          </w:p>
        </w:tc>
      </w:tr>
      <w:tr w:rsidR="00294815" w:rsidRPr="00294815" w14:paraId="36674418" w14:textId="77777777" w:rsidTr="00787051">
        <w:tc>
          <w:tcPr>
            <w:tcW w:w="0" w:type="auto"/>
            <w:hideMark/>
          </w:tcPr>
          <w:p w14:paraId="0525A7F4" w14:textId="77777777" w:rsidR="00294815" w:rsidRPr="00294815" w:rsidRDefault="00294815" w:rsidP="00787051">
            <w:pPr>
              <w:ind w:left="244"/>
              <w:rPr>
                <w:rFonts w:cstheme="minorHAnsi"/>
              </w:rPr>
            </w:pPr>
            <w:r w:rsidRPr="00294815">
              <w:rPr>
                <w:rFonts w:cstheme="minorHAnsi"/>
              </w:rPr>
              <w:t> School 1</w:t>
            </w:r>
          </w:p>
        </w:tc>
        <w:tc>
          <w:tcPr>
            <w:tcW w:w="0" w:type="auto"/>
            <w:hideMark/>
          </w:tcPr>
          <w:p w14:paraId="10A8E0F5" w14:textId="77777777" w:rsidR="00294815" w:rsidRPr="00294815" w:rsidRDefault="00294815" w:rsidP="00294815">
            <w:pPr>
              <w:rPr>
                <w:rFonts w:cstheme="minorHAnsi"/>
              </w:rPr>
            </w:pPr>
            <w:r w:rsidRPr="00294815">
              <w:rPr>
                <w:rFonts w:cstheme="minorHAnsi"/>
              </w:rPr>
              <w:t>10</w:t>
            </w:r>
          </w:p>
        </w:tc>
        <w:tc>
          <w:tcPr>
            <w:tcW w:w="0" w:type="auto"/>
            <w:hideMark/>
          </w:tcPr>
          <w:p w14:paraId="39CADC03" w14:textId="77777777" w:rsidR="00294815" w:rsidRPr="00294815" w:rsidRDefault="00294815" w:rsidP="00294815">
            <w:pPr>
              <w:rPr>
                <w:rFonts w:cstheme="minorHAnsi"/>
              </w:rPr>
            </w:pPr>
            <w:r w:rsidRPr="00294815">
              <w:rPr>
                <w:rFonts w:cstheme="minorHAnsi"/>
              </w:rPr>
              <w:t>(19%)</w:t>
            </w:r>
          </w:p>
        </w:tc>
      </w:tr>
      <w:tr w:rsidR="00294815" w:rsidRPr="00294815" w14:paraId="52DEE4FB" w14:textId="77777777" w:rsidTr="00787051">
        <w:tc>
          <w:tcPr>
            <w:tcW w:w="0" w:type="auto"/>
            <w:hideMark/>
          </w:tcPr>
          <w:p w14:paraId="32AC20DD" w14:textId="77777777" w:rsidR="00294815" w:rsidRPr="00294815" w:rsidRDefault="00294815" w:rsidP="00787051">
            <w:pPr>
              <w:ind w:left="244"/>
              <w:rPr>
                <w:rFonts w:cstheme="minorHAnsi"/>
              </w:rPr>
            </w:pPr>
            <w:r w:rsidRPr="00294815">
              <w:rPr>
                <w:rFonts w:cstheme="minorHAnsi"/>
              </w:rPr>
              <w:t> School 2</w:t>
            </w:r>
          </w:p>
        </w:tc>
        <w:tc>
          <w:tcPr>
            <w:tcW w:w="0" w:type="auto"/>
            <w:hideMark/>
          </w:tcPr>
          <w:p w14:paraId="10759774" w14:textId="77777777" w:rsidR="00294815" w:rsidRPr="00294815" w:rsidRDefault="00294815" w:rsidP="00294815">
            <w:pPr>
              <w:rPr>
                <w:rFonts w:cstheme="minorHAnsi"/>
              </w:rPr>
            </w:pPr>
            <w:r w:rsidRPr="00294815">
              <w:rPr>
                <w:rFonts w:cstheme="minorHAnsi"/>
              </w:rPr>
              <w:t>4</w:t>
            </w:r>
          </w:p>
        </w:tc>
        <w:tc>
          <w:tcPr>
            <w:tcW w:w="0" w:type="auto"/>
            <w:hideMark/>
          </w:tcPr>
          <w:p w14:paraId="0A3FF677" w14:textId="77777777" w:rsidR="00294815" w:rsidRPr="00294815" w:rsidRDefault="00294815" w:rsidP="00294815">
            <w:pPr>
              <w:rPr>
                <w:rFonts w:cstheme="minorHAnsi"/>
              </w:rPr>
            </w:pPr>
            <w:r w:rsidRPr="00294815">
              <w:rPr>
                <w:rFonts w:cstheme="minorHAnsi"/>
              </w:rPr>
              <w:t>(8%)</w:t>
            </w:r>
          </w:p>
        </w:tc>
      </w:tr>
      <w:tr w:rsidR="00294815" w:rsidRPr="00294815" w14:paraId="07CE21FC" w14:textId="77777777" w:rsidTr="00787051">
        <w:tc>
          <w:tcPr>
            <w:tcW w:w="0" w:type="auto"/>
            <w:hideMark/>
          </w:tcPr>
          <w:p w14:paraId="4C036266" w14:textId="77777777" w:rsidR="00294815" w:rsidRPr="00294815" w:rsidRDefault="00294815" w:rsidP="00787051">
            <w:pPr>
              <w:ind w:left="244"/>
              <w:rPr>
                <w:rFonts w:cstheme="minorHAnsi"/>
              </w:rPr>
            </w:pPr>
            <w:r w:rsidRPr="00294815">
              <w:rPr>
                <w:rFonts w:cstheme="minorHAnsi"/>
              </w:rPr>
              <w:t> School 3</w:t>
            </w:r>
          </w:p>
        </w:tc>
        <w:tc>
          <w:tcPr>
            <w:tcW w:w="0" w:type="auto"/>
            <w:hideMark/>
          </w:tcPr>
          <w:p w14:paraId="38E2CE81" w14:textId="77777777" w:rsidR="00294815" w:rsidRPr="00294815" w:rsidRDefault="00294815" w:rsidP="00294815">
            <w:pPr>
              <w:rPr>
                <w:rFonts w:cstheme="minorHAnsi"/>
              </w:rPr>
            </w:pPr>
            <w:r w:rsidRPr="00294815">
              <w:rPr>
                <w:rFonts w:cstheme="minorHAnsi"/>
              </w:rPr>
              <w:t>7</w:t>
            </w:r>
          </w:p>
        </w:tc>
        <w:tc>
          <w:tcPr>
            <w:tcW w:w="0" w:type="auto"/>
            <w:hideMark/>
          </w:tcPr>
          <w:p w14:paraId="7018F078" w14:textId="77777777" w:rsidR="00294815" w:rsidRPr="00294815" w:rsidRDefault="00294815" w:rsidP="00294815">
            <w:pPr>
              <w:rPr>
                <w:rFonts w:cstheme="minorHAnsi"/>
              </w:rPr>
            </w:pPr>
            <w:r w:rsidRPr="00294815">
              <w:rPr>
                <w:rFonts w:cstheme="minorHAnsi"/>
              </w:rPr>
              <w:t>(13.5%)</w:t>
            </w:r>
          </w:p>
        </w:tc>
      </w:tr>
      <w:tr w:rsidR="00294815" w:rsidRPr="00294815" w14:paraId="0E76EEE9" w14:textId="77777777" w:rsidTr="00787051">
        <w:tc>
          <w:tcPr>
            <w:tcW w:w="0" w:type="auto"/>
            <w:hideMark/>
          </w:tcPr>
          <w:p w14:paraId="09FA73BA" w14:textId="77777777" w:rsidR="00294815" w:rsidRPr="00294815" w:rsidRDefault="00294815" w:rsidP="00787051">
            <w:pPr>
              <w:ind w:left="244"/>
              <w:rPr>
                <w:rFonts w:cstheme="minorHAnsi"/>
              </w:rPr>
            </w:pPr>
            <w:r w:rsidRPr="00294815">
              <w:rPr>
                <w:rFonts w:cstheme="minorHAnsi"/>
              </w:rPr>
              <w:t> School 4</w:t>
            </w:r>
          </w:p>
        </w:tc>
        <w:tc>
          <w:tcPr>
            <w:tcW w:w="0" w:type="auto"/>
            <w:hideMark/>
          </w:tcPr>
          <w:p w14:paraId="68365C5E" w14:textId="77777777" w:rsidR="00294815" w:rsidRPr="00294815" w:rsidRDefault="00294815" w:rsidP="00294815">
            <w:pPr>
              <w:rPr>
                <w:rFonts w:cstheme="minorHAnsi"/>
              </w:rPr>
            </w:pPr>
            <w:r w:rsidRPr="00294815">
              <w:rPr>
                <w:rFonts w:cstheme="minorHAnsi"/>
              </w:rPr>
              <w:t>24</w:t>
            </w:r>
          </w:p>
        </w:tc>
        <w:tc>
          <w:tcPr>
            <w:tcW w:w="0" w:type="auto"/>
            <w:hideMark/>
          </w:tcPr>
          <w:p w14:paraId="08826C07" w14:textId="77777777" w:rsidR="00294815" w:rsidRPr="00294815" w:rsidRDefault="00294815" w:rsidP="00294815">
            <w:pPr>
              <w:rPr>
                <w:rFonts w:cstheme="minorHAnsi"/>
              </w:rPr>
            </w:pPr>
            <w:r w:rsidRPr="00294815">
              <w:rPr>
                <w:rFonts w:cstheme="minorHAnsi"/>
              </w:rPr>
              <w:t>(46%)</w:t>
            </w:r>
          </w:p>
        </w:tc>
      </w:tr>
      <w:tr w:rsidR="00294815" w:rsidRPr="00294815" w14:paraId="420AD835" w14:textId="77777777" w:rsidTr="00787051">
        <w:tc>
          <w:tcPr>
            <w:tcW w:w="0" w:type="auto"/>
            <w:hideMark/>
          </w:tcPr>
          <w:p w14:paraId="03B81420" w14:textId="77777777" w:rsidR="00294815" w:rsidRPr="00294815" w:rsidRDefault="00294815" w:rsidP="00787051">
            <w:pPr>
              <w:ind w:left="244"/>
              <w:rPr>
                <w:rFonts w:cstheme="minorHAnsi"/>
              </w:rPr>
            </w:pPr>
            <w:r w:rsidRPr="00294815">
              <w:rPr>
                <w:rFonts w:cstheme="minorHAnsi"/>
              </w:rPr>
              <w:t> School 5</w:t>
            </w:r>
          </w:p>
        </w:tc>
        <w:tc>
          <w:tcPr>
            <w:tcW w:w="0" w:type="auto"/>
            <w:hideMark/>
          </w:tcPr>
          <w:p w14:paraId="47E8BAEF" w14:textId="77777777" w:rsidR="00294815" w:rsidRPr="00294815" w:rsidRDefault="00294815" w:rsidP="00294815">
            <w:pPr>
              <w:rPr>
                <w:rFonts w:cstheme="minorHAnsi"/>
              </w:rPr>
            </w:pPr>
            <w:r w:rsidRPr="00294815">
              <w:rPr>
                <w:rFonts w:cstheme="minorHAnsi"/>
              </w:rPr>
              <w:t>7</w:t>
            </w:r>
          </w:p>
        </w:tc>
        <w:tc>
          <w:tcPr>
            <w:tcW w:w="0" w:type="auto"/>
            <w:hideMark/>
          </w:tcPr>
          <w:p w14:paraId="46583C37" w14:textId="77777777" w:rsidR="00294815" w:rsidRPr="00294815" w:rsidRDefault="00294815" w:rsidP="00294815">
            <w:pPr>
              <w:rPr>
                <w:rFonts w:cstheme="minorHAnsi"/>
              </w:rPr>
            </w:pPr>
            <w:r w:rsidRPr="00294815">
              <w:rPr>
                <w:rFonts w:cstheme="minorHAnsi"/>
              </w:rPr>
              <w:t>(13.5%)</w:t>
            </w:r>
          </w:p>
        </w:tc>
      </w:tr>
      <w:tr w:rsidR="00294815" w:rsidRPr="00294815" w14:paraId="7CBF64F2" w14:textId="77777777" w:rsidTr="00787051">
        <w:tc>
          <w:tcPr>
            <w:tcW w:w="0" w:type="auto"/>
            <w:hideMark/>
          </w:tcPr>
          <w:p w14:paraId="35153502" w14:textId="77777777" w:rsidR="00294815" w:rsidRPr="00294815" w:rsidRDefault="00294815" w:rsidP="00294815">
            <w:pPr>
              <w:rPr>
                <w:rFonts w:cstheme="minorHAnsi"/>
              </w:rPr>
            </w:pPr>
            <w:r w:rsidRPr="00294815">
              <w:rPr>
                <w:rFonts w:cstheme="minorHAnsi"/>
              </w:rPr>
              <w:t>Gender</w:t>
            </w:r>
          </w:p>
        </w:tc>
        <w:tc>
          <w:tcPr>
            <w:tcW w:w="0" w:type="auto"/>
            <w:hideMark/>
          </w:tcPr>
          <w:p w14:paraId="099F59B5" w14:textId="77777777" w:rsidR="00294815" w:rsidRPr="00294815" w:rsidRDefault="00294815" w:rsidP="00294815">
            <w:pPr>
              <w:rPr>
                <w:rFonts w:cstheme="minorHAnsi"/>
              </w:rPr>
            </w:pPr>
          </w:p>
        </w:tc>
        <w:tc>
          <w:tcPr>
            <w:tcW w:w="0" w:type="auto"/>
            <w:hideMark/>
          </w:tcPr>
          <w:p w14:paraId="41412F46" w14:textId="77777777" w:rsidR="00294815" w:rsidRPr="00294815" w:rsidRDefault="00294815" w:rsidP="00294815">
            <w:pPr>
              <w:rPr>
                <w:rFonts w:cstheme="minorHAnsi"/>
              </w:rPr>
            </w:pPr>
          </w:p>
        </w:tc>
      </w:tr>
      <w:tr w:rsidR="00294815" w:rsidRPr="00294815" w14:paraId="772682B8" w14:textId="77777777" w:rsidTr="00787051">
        <w:tc>
          <w:tcPr>
            <w:tcW w:w="0" w:type="auto"/>
            <w:hideMark/>
          </w:tcPr>
          <w:p w14:paraId="559093EB" w14:textId="77777777" w:rsidR="00294815" w:rsidRPr="00294815" w:rsidRDefault="00294815" w:rsidP="00787051">
            <w:pPr>
              <w:ind w:left="244"/>
              <w:rPr>
                <w:rFonts w:cstheme="minorHAnsi"/>
              </w:rPr>
            </w:pPr>
            <w:r w:rsidRPr="00294815">
              <w:rPr>
                <w:rFonts w:cstheme="minorHAnsi"/>
              </w:rPr>
              <w:t> Female</w:t>
            </w:r>
          </w:p>
        </w:tc>
        <w:tc>
          <w:tcPr>
            <w:tcW w:w="0" w:type="auto"/>
            <w:hideMark/>
          </w:tcPr>
          <w:p w14:paraId="26878FE4" w14:textId="77777777" w:rsidR="00294815" w:rsidRPr="00294815" w:rsidRDefault="00294815" w:rsidP="00294815">
            <w:pPr>
              <w:rPr>
                <w:rFonts w:cstheme="minorHAnsi"/>
              </w:rPr>
            </w:pPr>
            <w:r w:rsidRPr="00294815">
              <w:rPr>
                <w:rFonts w:cstheme="minorHAnsi"/>
              </w:rPr>
              <w:t>42</w:t>
            </w:r>
          </w:p>
        </w:tc>
        <w:tc>
          <w:tcPr>
            <w:tcW w:w="0" w:type="auto"/>
            <w:hideMark/>
          </w:tcPr>
          <w:p w14:paraId="39A7D86C" w14:textId="77777777" w:rsidR="00294815" w:rsidRPr="00294815" w:rsidRDefault="00294815" w:rsidP="00294815">
            <w:pPr>
              <w:rPr>
                <w:rFonts w:cstheme="minorHAnsi"/>
              </w:rPr>
            </w:pPr>
            <w:r w:rsidRPr="00294815">
              <w:rPr>
                <w:rFonts w:cstheme="minorHAnsi"/>
              </w:rPr>
              <w:t>(81%)</w:t>
            </w:r>
          </w:p>
        </w:tc>
      </w:tr>
      <w:tr w:rsidR="00294815" w:rsidRPr="00294815" w14:paraId="6A64D67A" w14:textId="77777777" w:rsidTr="00787051">
        <w:tc>
          <w:tcPr>
            <w:tcW w:w="0" w:type="auto"/>
            <w:hideMark/>
          </w:tcPr>
          <w:p w14:paraId="1B71C4BB" w14:textId="77777777" w:rsidR="00294815" w:rsidRPr="00294815" w:rsidRDefault="00294815" w:rsidP="00787051">
            <w:pPr>
              <w:ind w:left="244"/>
              <w:rPr>
                <w:rFonts w:cstheme="minorHAnsi"/>
              </w:rPr>
            </w:pPr>
            <w:r w:rsidRPr="00294815">
              <w:rPr>
                <w:rFonts w:cstheme="minorHAnsi"/>
              </w:rPr>
              <w:t> Male</w:t>
            </w:r>
          </w:p>
        </w:tc>
        <w:tc>
          <w:tcPr>
            <w:tcW w:w="0" w:type="auto"/>
            <w:hideMark/>
          </w:tcPr>
          <w:p w14:paraId="76950562" w14:textId="77777777" w:rsidR="00294815" w:rsidRPr="00294815" w:rsidRDefault="00294815" w:rsidP="00294815">
            <w:pPr>
              <w:rPr>
                <w:rFonts w:cstheme="minorHAnsi"/>
              </w:rPr>
            </w:pPr>
            <w:r w:rsidRPr="00294815">
              <w:rPr>
                <w:rFonts w:cstheme="minorHAnsi"/>
              </w:rPr>
              <w:t>10</w:t>
            </w:r>
          </w:p>
        </w:tc>
        <w:tc>
          <w:tcPr>
            <w:tcW w:w="0" w:type="auto"/>
            <w:hideMark/>
          </w:tcPr>
          <w:p w14:paraId="4DFC7D6E" w14:textId="77777777" w:rsidR="00294815" w:rsidRPr="00294815" w:rsidRDefault="00294815" w:rsidP="00294815">
            <w:pPr>
              <w:rPr>
                <w:rFonts w:cstheme="minorHAnsi"/>
              </w:rPr>
            </w:pPr>
            <w:r w:rsidRPr="00294815">
              <w:rPr>
                <w:rFonts w:cstheme="minorHAnsi"/>
              </w:rPr>
              <w:t>(19%)</w:t>
            </w:r>
          </w:p>
        </w:tc>
      </w:tr>
      <w:tr w:rsidR="00294815" w:rsidRPr="00294815" w14:paraId="2C0267AA" w14:textId="77777777" w:rsidTr="00787051">
        <w:tc>
          <w:tcPr>
            <w:tcW w:w="0" w:type="auto"/>
            <w:hideMark/>
          </w:tcPr>
          <w:p w14:paraId="3984E747" w14:textId="77777777" w:rsidR="00294815" w:rsidRPr="00294815" w:rsidRDefault="00294815" w:rsidP="00294815">
            <w:pPr>
              <w:rPr>
                <w:rFonts w:cstheme="minorHAnsi"/>
              </w:rPr>
            </w:pPr>
            <w:r w:rsidRPr="00294815">
              <w:rPr>
                <w:rFonts w:cstheme="minorHAnsi"/>
              </w:rPr>
              <w:t>Ethnicity</w:t>
            </w:r>
          </w:p>
        </w:tc>
        <w:tc>
          <w:tcPr>
            <w:tcW w:w="0" w:type="auto"/>
            <w:hideMark/>
          </w:tcPr>
          <w:p w14:paraId="3AA96A48" w14:textId="77777777" w:rsidR="00294815" w:rsidRPr="00294815" w:rsidRDefault="00294815" w:rsidP="00294815">
            <w:pPr>
              <w:rPr>
                <w:rFonts w:cstheme="minorHAnsi"/>
              </w:rPr>
            </w:pPr>
          </w:p>
        </w:tc>
        <w:tc>
          <w:tcPr>
            <w:tcW w:w="0" w:type="auto"/>
            <w:hideMark/>
          </w:tcPr>
          <w:p w14:paraId="105F1DAE" w14:textId="77777777" w:rsidR="00294815" w:rsidRPr="00294815" w:rsidRDefault="00294815" w:rsidP="00294815">
            <w:pPr>
              <w:rPr>
                <w:rFonts w:cstheme="minorHAnsi"/>
              </w:rPr>
            </w:pPr>
          </w:p>
        </w:tc>
      </w:tr>
      <w:tr w:rsidR="00294815" w:rsidRPr="00294815" w14:paraId="13574356" w14:textId="77777777" w:rsidTr="00787051">
        <w:tc>
          <w:tcPr>
            <w:tcW w:w="0" w:type="auto"/>
            <w:hideMark/>
          </w:tcPr>
          <w:p w14:paraId="734FBB39" w14:textId="77777777" w:rsidR="00294815" w:rsidRPr="00294815" w:rsidRDefault="00294815" w:rsidP="00787051">
            <w:pPr>
              <w:ind w:left="244"/>
              <w:rPr>
                <w:rFonts w:cstheme="minorHAnsi"/>
              </w:rPr>
            </w:pPr>
            <w:r w:rsidRPr="00294815">
              <w:rPr>
                <w:rFonts w:cstheme="minorHAnsi"/>
              </w:rPr>
              <w:t> African American</w:t>
            </w:r>
          </w:p>
        </w:tc>
        <w:tc>
          <w:tcPr>
            <w:tcW w:w="0" w:type="auto"/>
            <w:hideMark/>
          </w:tcPr>
          <w:p w14:paraId="54CE6B13" w14:textId="77777777" w:rsidR="00294815" w:rsidRPr="00294815" w:rsidRDefault="00294815" w:rsidP="00294815">
            <w:pPr>
              <w:rPr>
                <w:rFonts w:cstheme="minorHAnsi"/>
              </w:rPr>
            </w:pPr>
            <w:r w:rsidRPr="00294815">
              <w:rPr>
                <w:rFonts w:cstheme="minorHAnsi"/>
              </w:rPr>
              <w:t>3</w:t>
            </w:r>
          </w:p>
        </w:tc>
        <w:tc>
          <w:tcPr>
            <w:tcW w:w="0" w:type="auto"/>
            <w:hideMark/>
          </w:tcPr>
          <w:p w14:paraId="0DEE8B00" w14:textId="77777777" w:rsidR="00294815" w:rsidRPr="00294815" w:rsidRDefault="00294815" w:rsidP="00294815">
            <w:pPr>
              <w:rPr>
                <w:rFonts w:cstheme="minorHAnsi"/>
              </w:rPr>
            </w:pPr>
            <w:r w:rsidRPr="00294815">
              <w:rPr>
                <w:rFonts w:cstheme="minorHAnsi"/>
              </w:rPr>
              <w:t>(6%)</w:t>
            </w:r>
          </w:p>
        </w:tc>
      </w:tr>
      <w:tr w:rsidR="00294815" w:rsidRPr="00294815" w14:paraId="4F70E453" w14:textId="77777777" w:rsidTr="00787051">
        <w:tc>
          <w:tcPr>
            <w:tcW w:w="0" w:type="auto"/>
            <w:hideMark/>
          </w:tcPr>
          <w:p w14:paraId="15BF06E6" w14:textId="77777777" w:rsidR="00294815" w:rsidRPr="00294815" w:rsidRDefault="00294815" w:rsidP="00787051">
            <w:pPr>
              <w:ind w:left="244"/>
              <w:rPr>
                <w:rFonts w:cstheme="minorHAnsi"/>
              </w:rPr>
            </w:pPr>
            <w:r w:rsidRPr="00294815">
              <w:rPr>
                <w:rFonts w:cstheme="minorHAnsi"/>
              </w:rPr>
              <w:t> Caucasian</w:t>
            </w:r>
          </w:p>
        </w:tc>
        <w:tc>
          <w:tcPr>
            <w:tcW w:w="0" w:type="auto"/>
            <w:hideMark/>
          </w:tcPr>
          <w:p w14:paraId="5C785210" w14:textId="77777777" w:rsidR="00294815" w:rsidRPr="00294815" w:rsidRDefault="00294815" w:rsidP="00294815">
            <w:pPr>
              <w:rPr>
                <w:rFonts w:cstheme="minorHAnsi"/>
              </w:rPr>
            </w:pPr>
            <w:r w:rsidRPr="00294815">
              <w:rPr>
                <w:rFonts w:cstheme="minorHAnsi"/>
              </w:rPr>
              <w:t>46</w:t>
            </w:r>
          </w:p>
        </w:tc>
        <w:tc>
          <w:tcPr>
            <w:tcW w:w="0" w:type="auto"/>
            <w:hideMark/>
          </w:tcPr>
          <w:p w14:paraId="0EF1059C" w14:textId="77777777" w:rsidR="00294815" w:rsidRPr="00294815" w:rsidRDefault="00294815" w:rsidP="00294815">
            <w:pPr>
              <w:rPr>
                <w:rFonts w:cstheme="minorHAnsi"/>
              </w:rPr>
            </w:pPr>
            <w:r w:rsidRPr="00294815">
              <w:rPr>
                <w:rFonts w:cstheme="minorHAnsi"/>
              </w:rPr>
              <w:t>(88%)</w:t>
            </w:r>
          </w:p>
        </w:tc>
      </w:tr>
      <w:tr w:rsidR="00294815" w:rsidRPr="00294815" w14:paraId="66886BA9" w14:textId="77777777" w:rsidTr="00787051">
        <w:tc>
          <w:tcPr>
            <w:tcW w:w="0" w:type="auto"/>
            <w:hideMark/>
          </w:tcPr>
          <w:p w14:paraId="38F415E6" w14:textId="77777777" w:rsidR="00294815" w:rsidRPr="00294815" w:rsidRDefault="00294815" w:rsidP="00787051">
            <w:pPr>
              <w:ind w:left="244"/>
              <w:rPr>
                <w:rFonts w:cstheme="minorHAnsi"/>
              </w:rPr>
            </w:pPr>
            <w:r w:rsidRPr="00294815">
              <w:rPr>
                <w:rFonts w:cstheme="minorHAnsi"/>
              </w:rPr>
              <w:t> Hispanic</w:t>
            </w:r>
          </w:p>
        </w:tc>
        <w:tc>
          <w:tcPr>
            <w:tcW w:w="0" w:type="auto"/>
            <w:hideMark/>
          </w:tcPr>
          <w:p w14:paraId="06F8F8EB" w14:textId="77777777" w:rsidR="00294815" w:rsidRPr="00294815" w:rsidRDefault="00294815" w:rsidP="00294815">
            <w:pPr>
              <w:rPr>
                <w:rFonts w:cstheme="minorHAnsi"/>
              </w:rPr>
            </w:pPr>
            <w:r w:rsidRPr="00294815">
              <w:rPr>
                <w:rFonts w:cstheme="minorHAnsi"/>
              </w:rPr>
              <w:t>3</w:t>
            </w:r>
          </w:p>
        </w:tc>
        <w:tc>
          <w:tcPr>
            <w:tcW w:w="0" w:type="auto"/>
            <w:hideMark/>
          </w:tcPr>
          <w:p w14:paraId="1871F31D" w14:textId="77777777" w:rsidR="00294815" w:rsidRPr="00294815" w:rsidRDefault="00294815" w:rsidP="00294815">
            <w:pPr>
              <w:rPr>
                <w:rFonts w:cstheme="minorHAnsi"/>
              </w:rPr>
            </w:pPr>
            <w:r w:rsidRPr="00294815">
              <w:rPr>
                <w:rFonts w:cstheme="minorHAnsi"/>
              </w:rPr>
              <w:t>(6%)</w:t>
            </w:r>
          </w:p>
        </w:tc>
      </w:tr>
      <w:tr w:rsidR="00294815" w:rsidRPr="00294815" w14:paraId="5D9B118C" w14:textId="77777777" w:rsidTr="00787051">
        <w:tc>
          <w:tcPr>
            <w:tcW w:w="0" w:type="auto"/>
            <w:hideMark/>
          </w:tcPr>
          <w:p w14:paraId="1A972137" w14:textId="77777777" w:rsidR="00294815" w:rsidRPr="00294815" w:rsidRDefault="00294815" w:rsidP="00294815">
            <w:pPr>
              <w:rPr>
                <w:rFonts w:cstheme="minorHAnsi"/>
              </w:rPr>
            </w:pPr>
            <w:r w:rsidRPr="00294815">
              <w:rPr>
                <w:rFonts w:cstheme="minorHAnsi"/>
              </w:rPr>
              <w:t>Highest academic degree completed</w:t>
            </w:r>
          </w:p>
        </w:tc>
        <w:tc>
          <w:tcPr>
            <w:tcW w:w="0" w:type="auto"/>
            <w:hideMark/>
          </w:tcPr>
          <w:p w14:paraId="32E20742" w14:textId="77777777" w:rsidR="00294815" w:rsidRPr="00294815" w:rsidRDefault="00294815" w:rsidP="00294815">
            <w:pPr>
              <w:rPr>
                <w:rFonts w:cstheme="minorHAnsi"/>
              </w:rPr>
            </w:pPr>
          </w:p>
        </w:tc>
        <w:tc>
          <w:tcPr>
            <w:tcW w:w="0" w:type="auto"/>
            <w:hideMark/>
          </w:tcPr>
          <w:p w14:paraId="243D455F" w14:textId="77777777" w:rsidR="00294815" w:rsidRPr="00294815" w:rsidRDefault="00294815" w:rsidP="00294815">
            <w:pPr>
              <w:rPr>
                <w:rFonts w:cstheme="minorHAnsi"/>
              </w:rPr>
            </w:pPr>
          </w:p>
        </w:tc>
      </w:tr>
      <w:tr w:rsidR="00294815" w:rsidRPr="00294815" w14:paraId="783FD4CB" w14:textId="77777777" w:rsidTr="00787051">
        <w:tc>
          <w:tcPr>
            <w:tcW w:w="0" w:type="auto"/>
            <w:hideMark/>
          </w:tcPr>
          <w:p w14:paraId="20FCFF01" w14:textId="77777777" w:rsidR="00294815" w:rsidRPr="00294815" w:rsidRDefault="00294815" w:rsidP="00787051">
            <w:pPr>
              <w:ind w:left="244"/>
              <w:rPr>
                <w:rFonts w:cstheme="minorHAnsi"/>
              </w:rPr>
            </w:pPr>
            <w:r w:rsidRPr="00294815">
              <w:rPr>
                <w:rFonts w:cstheme="minorHAnsi"/>
              </w:rPr>
              <w:t> Bachelor's degree</w:t>
            </w:r>
          </w:p>
        </w:tc>
        <w:tc>
          <w:tcPr>
            <w:tcW w:w="0" w:type="auto"/>
            <w:hideMark/>
          </w:tcPr>
          <w:p w14:paraId="24CF865B" w14:textId="77777777" w:rsidR="00294815" w:rsidRPr="00294815" w:rsidRDefault="00294815" w:rsidP="00294815">
            <w:pPr>
              <w:rPr>
                <w:rFonts w:cstheme="minorHAnsi"/>
              </w:rPr>
            </w:pPr>
            <w:r w:rsidRPr="00294815">
              <w:rPr>
                <w:rFonts w:cstheme="minorHAnsi"/>
              </w:rPr>
              <w:t>7</w:t>
            </w:r>
          </w:p>
        </w:tc>
        <w:tc>
          <w:tcPr>
            <w:tcW w:w="0" w:type="auto"/>
            <w:hideMark/>
          </w:tcPr>
          <w:p w14:paraId="4862255A" w14:textId="77777777" w:rsidR="00294815" w:rsidRPr="00294815" w:rsidRDefault="00294815" w:rsidP="00294815">
            <w:pPr>
              <w:rPr>
                <w:rFonts w:cstheme="minorHAnsi"/>
              </w:rPr>
            </w:pPr>
            <w:r w:rsidRPr="00294815">
              <w:rPr>
                <w:rFonts w:cstheme="minorHAnsi"/>
              </w:rPr>
              <w:t>(14%)</w:t>
            </w:r>
          </w:p>
        </w:tc>
      </w:tr>
      <w:tr w:rsidR="00294815" w:rsidRPr="00294815" w14:paraId="06C9A6C1" w14:textId="77777777" w:rsidTr="00787051">
        <w:tc>
          <w:tcPr>
            <w:tcW w:w="0" w:type="auto"/>
            <w:hideMark/>
          </w:tcPr>
          <w:p w14:paraId="43D36D8D" w14:textId="77777777" w:rsidR="00294815" w:rsidRPr="00294815" w:rsidRDefault="00294815" w:rsidP="00787051">
            <w:pPr>
              <w:ind w:left="244"/>
              <w:rPr>
                <w:rFonts w:cstheme="minorHAnsi"/>
              </w:rPr>
            </w:pPr>
            <w:r w:rsidRPr="00294815">
              <w:rPr>
                <w:rFonts w:cstheme="minorHAnsi"/>
              </w:rPr>
              <w:t> Master's degree</w:t>
            </w:r>
          </w:p>
        </w:tc>
        <w:tc>
          <w:tcPr>
            <w:tcW w:w="0" w:type="auto"/>
            <w:hideMark/>
          </w:tcPr>
          <w:p w14:paraId="211E932A" w14:textId="77777777" w:rsidR="00294815" w:rsidRPr="00294815" w:rsidRDefault="00294815" w:rsidP="00294815">
            <w:pPr>
              <w:rPr>
                <w:rFonts w:cstheme="minorHAnsi"/>
              </w:rPr>
            </w:pPr>
            <w:r w:rsidRPr="00294815">
              <w:rPr>
                <w:rFonts w:cstheme="minorHAnsi"/>
              </w:rPr>
              <w:t>31</w:t>
            </w:r>
          </w:p>
        </w:tc>
        <w:tc>
          <w:tcPr>
            <w:tcW w:w="0" w:type="auto"/>
            <w:hideMark/>
          </w:tcPr>
          <w:p w14:paraId="2D007D0A" w14:textId="77777777" w:rsidR="00294815" w:rsidRPr="00294815" w:rsidRDefault="00294815" w:rsidP="00294815">
            <w:pPr>
              <w:rPr>
                <w:rFonts w:cstheme="minorHAnsi"/>
              </w:rPr>
            </w:pPr>
            <w:r w:rsidRPr="00294815">
              <w:rPr>
                <w:rFonts w:cstheme="minorHAnsi"/>
              </w:rPr>
              <w:t>(59%)</w:t>
            </w:r>
          </w:p>
        </w:tc>
      </w:tr>
      <w:tr w:rsidR="00294815" w:rsidRPr="00294815" w14:paraId="27738775" w14:textId="77777777" w:rsidTr="00787051">
        <w:tc>
          <w:tcPr>
            <w:tcW w:w="0" w:type="auto"/>
            <w:hideMark/>
          </w:tcPr>
          <w:p w14:paraId="010EDD7C" w14:textId="77777777" w:rsidR="00294815" w:rsidRPr="00294815" w:rsidRDefault="00294815" w:rsidP="00787051">
            <w:pPr>
              <w:ind w:left="244"/>
              <w:rPr>
                <w:rFonts w:cstheme="minorHAnsi"/>
              </w:rPr>
            </w:pPr>
            <w:r w:rsidRPr="00294815">
              <w:rPr>
                <w:rFonts w:cstheme="minorHAnsi"/>
              </w:rPr>
              <w:t> Doctoral degree</w:t>
            </w:r>
          </w:p>
        </w:tc>
        <w:tc>
          <w:tcPr>
            <w:tcW w:w="0" w:type="auto"/>
            <w:hideMark/>
          </w:tcPr>
          <w:p w14:paraId="32538755" w14:textId="77777777" w:rsidR="00294815" w:rsidRPr="00294815" w:rsidRDefault="00294815" w:rsidP="00294815">
            <w:pPr>
              <w:rPr>
                <w:rFonts w:cstheme="minorHAnsi"/>
              </w:rPr>
            </w:pPr>
            <w:r w:rsidRPr="00294815">
              <w:rPr>
                <w:rFonts w:cstheme="minorHAnsi"/>
              </w:rPr>
              <w:t>14</w:t>
            </w:r>
          </w:p>
        </w:tc>
        <w:tc>
          <w:tcPr>
            <w:tcW w:w="0" w:type="auto"/>
            <w:hideMark/>
          </w:tcPr>
          <w:p w14:paraId="497BA4F1" w14:textId="77777777" w:rsidR="00294815" w:rsidRPr="00294815" w:rsidRDefault="00294815" w:rsidP="00294815">
            <w:pPr>
              <w:rPr>
                <w:rFonts w:cstheme="minorHAnsi"/>
              </w:rPr>
            </w:pPr>
            <w:r w:rsidRPr="00294815">
              <w:rPr>
                <w:rFonts w:cstheme="minorHAnsi"/>
              </w:rPr>
              <w:t>(27%)</w:t>
            </w:r>
          </w:p>
        </w:tc>
      </w:tr>
      <w:tr w:rsidR="00294815" w:rsidRPr="00294815" w14:paraId="36E854B8" w14:textId="77777777" w:rsidTr="00787051">
        <w:tc>
          <w:tcPr>
            <w:tcW w:w="0" w:type="auto"/>
            <w:hideMark/>
          </w:tcPr>
          <w:p w14:paraId="162063D4" w14:textId="77777777" w:rsidR="00294815" w:rsidRPr="00294815" w:rsidRDefault="00294815" w:rsidP="00294815">
            <w:pPr>
              <w:rPr>
                <w:rFonts w:cstheme="minorHAnsi"/>
              </w:rPr>
            </w:pPr>
            <w:r w:rsidRPr="00294815">
              <w:rPr>
                <w:rFonts w:cstheme="minorHAnsi"/>
              </w:rPr>
              <w:t>Years teaching in clinical environments</w:t>
            </w:r>
          </w:p>
        </w:tc>
        <w:tc>
          <w:tcPr>
            <w:tcW w:w="0" w:type="auto"/>
            <w:hideMark/>
          </w:tcPr>
          <w:p w14:paraId="73A28B10" w14:textId="77777777" w:rsidR="00294815" w:rsidRPr="00294815" w:rsidRDefault="00294815" w:rsidP="00294815">
            <w:pPr>
              <w:rPr>
                <w:rFonts w:cstheme="minorHAnsi"/>
              </w:rPr>
            </w:pPr>
          </w:p>
        </w:tc>
        <w:tc>
          <w:tcPr>
            <w:tcW w:w="0" w:type="auto"/>
            <w:hideMark/>
          </w:tcPr>
          <w:p w14:paraId="3DBDD6DB" w14:textId="77777777" w:rsidR="00294815" w:rsidRPr="00294815" w:rsidRDefault="00294815" w:rsidP="00294815">
            <w:pPr>
              <w:rPr>
                <w:rFonts w:cstheme="minorHAnsi"/>
              </w:rPr>
            </w:pPr>
          </w:p>
        </w:tc>
      </w:tr>
      <w:tr w:rsidR="00294815" w:rsidRPr="00294815" w14:paraId="40D23321" w14:textId="77777777" w:rsidTr="00787051">
        <w:tc>
          <w:tcPr>
            <w:tcW w:w="0" w:type="auto"/>
            <w:hideMark/>
          </w:tcPr>
          <w:p w14:paraId="0A06E36D" w14:textId="77777777" w:rsidR="00294815" w:rsidRPr="00294815" w:rsidRDefault="00294815" w:rsidP="00787051">
            <w:pPr>
              <w:ind w:left="244"/>
              <w:rPr>
                <w:rFonts w:cstheme="minorHAnsi"/>
              </w:rPr>
            </w:pPr>
            <w:r w:rsidRPr="00294815">
              <w:rPr>
                <w:rFonts w:cstheme="minorHAnsi"/>
              </w:rPr>
              <w:t> Never</w:t>
            </w:r>
          </w:p>
        </w:tc>
        <w:tc>
          <w:tcPr>
            <w:tcW w:w="0" w:type="auto"/>
            <w:hideMark/>
          </w:tcPr>
          <w:p w14:paraId="454F7223" w14:textId="77777777" w:rsidR="00294815" w:rsidRPr="00294815" w:rsidRDefault="00294815" w:rsidP="00294815">
            <w:pPr>
              <w:rPr>
                <w:rFonts w:cstheme="minorHAnsi"/>
              </w:rPr>
            </w:pPr>
            <w:r w:rsidRPr="00294815">
              <w:rPr>
                <w:rFonts w:cstheme="minorHAnsi"/>
              </w:rPr>
              <w:t>4</w:t>
            </w:r>
          </w:p>
        </w:tc>
        <w:tc>
          <w:tcPr>
            <w:tcW w:w="0" w:type="auto"/>
            <w:hideMark/>
          </w:tcPr>
          <w:p w14:paraId="13DA82A2" w14:textId="77777777" w:rsidR="00294815" w:rsidRPr="00294815" w:rsidRDefault="00294815" w:rsidP="00294815">
            <w:pPr>
              <w:rPr>
                <w:rFonts w:cstheme="minorHAnsi"/>
              </w:rPr>
            </w:pPr>
            <w:r w:rsidRPr="00294815">
              <w:rPr>
                <w:rFonts w:cstheme="minorHAnsi"/>
              </w:rPr>
              <w:t>(8%)</w:t>
            </w:r>
          </w:p>
        </w:tc>
      </w:tr>
      <w:tr w:rsidR="00294815" w:rsidRPr="00294815" w14:paraId="49715D5F" w14:textId="77777777" w:rsidTr="00787051">
        <w:tc>
          <w:tcPr>
            <w:tcW w:w="0" w:type="auto"/>
            <w:hideMark/>
          </w:tcPr>
          <w:p w14:paraId="5B004E41" w14:textId="77777777" w:rsidR="00294815" w:rsidRPr="00294815" w:rsidRDefault="00294815" w:rsidP="00787051">
            <w:pPr>
              <w:ind w:left="244"/>
              <w:rPr>
                <w:rFonts w:cstheme="minorHAnsi"/>
              </w:rPr>
            </w:pPr>
            <w:r w:rsidRPr="00294815">
              <w:rPr>
                <w:rFonts w:cstheme="minorHAnsi"/>
              </w:rPr>
              <w:t> 1 year or less</w:t>
            </w:r>
          </w:p>
        </w:tc>
        <w:tc>
          <w:tcPr>
            <w:tcW w:w="0" w:type="auto"/>
            <w:hideMark/>
          </w:tcPr>
          <w:p w14:paraId="35C70894" w14:textId="77777777" w:rsidR="00294815" w:rsidRPr="00294815" w:rsidRDefault="00294815" w:rsidP="00294815">
            <w:pPr>
              <w:rPr>
                <w:rFonts w:cstheme="minorHAnsi"/>
              </w:rPr>
            </w:pPr>
            <w:r w:rsidRPr="00294815">
              <w:rPr>
                <w:rFonts w:cstheme="minorHAnsi"/>
              </w:rPr>
              <w:t>8</w:t>
            </w:r>
          </w:p>
        </w:tc>
        <w:tc>
          <w:tcPr>
            <w:tcW w:w="0" w:type="auto"/>
            <w:hideMark/>
          </w:tcPr>
          <w:p w14:paraId="2FA0DDFF" w14:textId="77777777" w:rsidR="00294815" w:rsidRPr="00294815" w:rsidRDefault="00294815" w:rsidP="00294815">
            <w:pPr>
              <w:rPr>
                <w:rFonts w:cstheme="minorHAnsi"/>
              </w:rPr>
            </w:pPr>
            <w:r w:rsidRPr="00294815">
              <w:rPr>
                <w:rFonts w:cstheme="minorHAnsi"/>
              </w:rPr>
              <w:t>(12%)</w:t>
            </w:r>
          </w:p>
        </w:tc>
      </w:tr>
      <w:tr w:rsidR="00294815" w:rsidRPr="00294815" w14:paraId="65CA307C" w14:textId="77777777" w:rsidTr="00787051">
        <w:tc>
          <w:tcPr>
            <w:tcW w:w="0" w:type="auto"/>
            <w:hideMark/>
          </w:tcPr>
          <w:p w14:paraId="1D17E845" w14:textId="77777777" w:rsidR="00294815" w:rsidRPr="00294815" w:rsidRDefault="00294815" w:rsidP="00787051">
            <w:pPr>
              <w:ind w:left="244"/>
              <w:rPr>
                <w:rFonts w:cstheme="minorHAnsi"/>
              </w:rPr>
            </w:pPr>
            <w:r w:rsidRPr="00294815">
              <w:rPr>
                <w:rFonts w:cstheme="minorHAnsi"/>
              </w:rPr>
              <w:t> 1-3 years</w:t>
            </w:r>
          </w:p>
        </w:tc>
        <w:tc>
          <w:tcPr>
            <w:tcW w:w="0" w:type="auto"/>
            <w:hideMark/>
          </w:tcPr>
          <w:p w14:paraId="393661FA" w14:textId="77777777" w:rsidR="00294815" w:rsidRPr="00294815" w:rsidRDefault="00294815" w:rsidP="00294815">
            <w:pPr>
              <w:rPr>
                <w:rFonts w:cstheme="minorHAnsi"/>
              </w:rPr>
            </w:pPr>
            <w:r w:rsidRPr="00294815">
              <w:rPr>
                <w:rFonts w:cstheme="minorHAnsi"/>
              </w:rPr>
              <w:t>12</w:t>
            </w:r>
          </w:p>
        </w:tc>
        <w:tc>
          <w:tcPr>
            <w:tcW w:w="0" w:type="auto"/>
            <w:hideMark/>
          </w:tcPr>
          <w:p w14:paraId="76599586" w14:textId="77777777" w:rsidR="00294815" w:rsidRPr="00294815" w:rsidRDefault="00294815" w:rsidP="00294815">
            <w:pPr>
              <w:rPr>
                <w:rFonts w:cstheme="minorHAnsi"/>
              </w:rPr>
            </w:pPr>
            <w:r w:rsidRPr="00294815">
              <w:rPr>
                <w:rFonts w:cstheme="minorHAnsi"/>
              </w:rPr>
              <w:t>(23%)</w:t>
            </w:r>
          </w:p>
        </w:tc>
      </w:tr>
      <w:tr w:rsidR="00294815" w:rsidRPr="00294815" w14:paraId="1967F7D8" w14:textId="77777777" w:rsidTr="00787051">
        <w:tc>
          <w:tcPr>
            <w:tcW w:w="0" w:type="auto"/>
            <w:hideMark/>
          </w:tcPr>
          <w:p w14:paraId="18B2FA2A" w14:textId="77777777" w:rsidR="00294815" w:rsidRPr="00294815" w:rsidRDefault="00294815" w:rsidP="00787051">
            <w:pPr>
              <w:ind w:left="244"/>
              <w:rPr>
                <w:rFonts w:cstheme="minorHAnsi"/>
              </w:rPr>
            </w:pPr>
            <w:r w:rsidRPr="00294815">
              <w:rPr>
                <w:rFonts w:cstheme="minorHAnsi"/>
              </w:rPr>
              <w:t> 3-5 years</w:t>
            </w:r>
          </w:p>
        </w:tc>
        <w:tc>
          <w:tcPr>
            <w:tcW w:w="0" w:type="auto"/>
            <w:hideMark/>
          </w:tcPr>
          <w:p w14:paraId="2533CD10" w14:textId="77777777" w:rsidR="00294815" w:rsidRPr="00294815" w:rsidRDefault="00294815" w:rsidP="00294815">
            <w:pPr>
              <w:rPr>
                <w:rFonts w:cstheme="minorHAnsi"/>
              </w:rPr>
            </w:pPr>
            <w:r w:rsidRPr="00294815">
              <w:rPr>
                <w:rFonts w:cstheme="minorHAnsi"/>
              </w:rPr>
              <w:t>12</w:t>
            </w:r>
          </w:p>
        </w:tc>
        <w:tc>
          <w:tcPr>
            <w:tcW w:w="0" w:type="auto"/>
            <w:hideMark/>
          </w:tcPr>
          <w:p w14:paraId="4F4EB44E" w14:textId="77777777" w:rsidR="00294815" w:rsidRPr="00294815" w:rsidRDefault="00294815" w:rsidP="00294815">
            <w:pPr>
              <w:rPr>
                <w:rFonts w:cstheme="minorHAnsi"/>
              </w:rPr>
            </w:pPr>
            <w:r w:rsidRPr="00294815">
              <w:rPr>
                <w:rFonts w:cstheme="minorHAnsi"/>
              </w:rPr>
              <w:t>(23%)</w:t>
            </w:r>
          </w:p>
        </w:tc>
      </w:tr>
      <w:tr w:rsidR="00294815" w:rsidRPr="00294815" w14:paraId="1A2E630A" w14:textId="77777777" w:rsidTr="00787051">
        <w:tc>
          <w:tcPr>
            <w:tcW w:w="0" w:type="auto"/>
            <w:hideMark/>
          </w:tcPr>
          <w:p w14:paraId="449BD556" w14:textId="77777777" w:rsidR="00294815" w:rsidRPr="00294815" w:rsidRDefault="00294815" w:rsidP="00787051">
            <w:pPr>
              <w:ind w:left="244"/>
              <w:rPr>
                <w:rFonts w:cstheme="minorHAnsi"/>
              </w:rPr>
            </w:pPr>
            <w:r w:rsidRPr="00294815">
              <w:rPr>
                <w:rFonts w:cstheme="minorHAnsi"/>
              </w:rPr>
              <w:t> &gt;5 years</w:t>
            </w:r>
          </w:p>
        </w:tc>
        <w:tc>
          <w:tcPr>
            <w:tcW w:w="0" w:type="auto"/>
            <w:hideMark/>
          </w:tcPr>
          <w:p w14:paraId="2954231A" w14:textId="77777777" w:rsidR="00294815" w:rsidRPr="00294815" w:rsidRDefault="00294815" w:rsidP="00294815">
            <w:pPr>
              <w:rPr>
                <w:rFonts w:cstheme="minorHAnsi"/>
              </w:rPr>
            </w:pPr>
            <w:r w:rsidRPr="00294815">
              <w:rPr>
                <w:rFonts w:cstheme="minorHAnsi"/>
              </w:rPr>
              <w:t>18</w:t>
            </w:r>
          </w:p>
        </w:tc>
        <w:tc>
          <w:tcPr>
            <w:tcW w:w="0" w:type="auto"/>
            <w:hideMark/>
          </w:tcPr>
          <w:p w14:paraId="1BD374A3" w14:textId="77777777" w:rsidR="00294815" w:rsidRPr="00294815" w:rsidRDefault="00294815" w:rsidP="00294815">
            <w:pPr>
              <w:rPr>
                <w:rFonts w:cstheme="minorHAnsi"/>
              </w:rPr>
            </w:pPr>
            <w:r w:rsidRPr="00294815">
              <w:rPr>
                <w:rFonts w:cstheme="minorHAnsi"/>
              </w:rPr>
              <w:t>(34%)</w:t>
            </w:r>
          </w:p>
        </w:tc>
      </w:tr>
      <w:tr w:rsidR="00294815" w:rsidRPr="00294815" w14:paraId="20D25E1C" w14:textId="77777777" w:rsidTr="00787051">
        <w:tc>
          <w:tcPr>
            <w:tcW w:w="0" w:type="auto"/>
            <w:hideMark/>
          </w:tcPr>
          <w:p w14:paraId="009A379A" w14:textId="77777777" w:rsidR="00294815" w:rsidRPr="00294815" w:rsidRDefault="00294815" w:rsidP="00294815">
            <w:pPr>
              <w:rPr>
                <w:rFonts w:cstheme="minorHAnsi"/>
              </w:rPr>
            </w:pPr>
            <w:r w:rsidRPr="00294815">
              <w:rPr>
                <w:rFonts w:cstheme="minorHAnsi"/>
              </w:rPr>
              <w:t>Years teaching in simulation environments</w:t>
            </w:r>
          </w:p>
        </w:tc>
        <w:tc>
          <w:tcPr>
            <w:tcW w:w="0" w:type="auto"/>
            <w:hideMark/>
          </w:tcPr>
          <w:p w14:paraId="3753AE91" w14:textId="77777777" w:rsidR="00294815" w:rsidRPr="00294815" w:rsidRDefault="00294815" w:rsidP="00294815">
            <w:pPr>
              <w:rPr>
                <w:rFonts w:cstheme="minorHAnsi"/>
              </w:rPr>
            </w:pPr>
          </w:p>
        </w:tc>
        <w:tc>
          <w:tcPr>
            <w:tcW w:w="0" w:type="auto"/>
            <w:hideMark/>
          </w:tcPr>
          <w:p w14:paraId="205CBD2E" w14:textId="77777777" w:rsidR="00294815" w:rsidRPr="00294815" w:rsidRDefault="00294815" w:rsidP="00294815">
            <w:pPr>
              <w:rPr>
                <w:rFonts w:cstheme="minorHAnsi"/>
              </w:rPr>
            </w:pPr>
          </w:p>
        </w:tc>
      </w:tr>
      <w:tr w:rsidR="00294815" w:rsidRPr="00294815" w14:paraId="40BA9351" w14:textId="77777777" w:rsidTr="00787051">
        <w:tc>
          <w:tcPr>
            <w:tcW w:w="0" w:type="auto"/>
            <w:hideMark/>
          </w:tcPr>
          <w:p w14:paraId="41712E31" w14:textId="77777777" w:rsidR="00294815" w:rsidRPr="00294815" w:rsidRDefault="00294815" w:rsidP="00787051">
            <w:pPr>
              <w:ind w:left="244"/>
              <w:rPr>
                <w:rFonts w:cstheme="minorHAnsi"/>
              </w:rPr>
            </w:pPr>
            <w:r w:rsidRPr="00294815">
              <w:rPr>
                <w:rFonts w:cstheme="minorHAnsi"/>
              </w:rPr>
              <w:t> Never</w:t>
            </w:r>
          </w:p>
        </w:tc>
        <w:tc>
          <w:tcPr>
            <w:tcW w:w="0" w:type="auto"/>
            <w:hideMark/>
          </w:tcPr>
          <w:p w14:paraId="2E05D55C" w14:textId="77777777" w:rsidR="00294815" w:rsidRPr="00294815" w:rsidRDefault="00294815" w:rsidP="00294815">
            <w:pPr>
              <w:rPr>
                <w:rFonts w:cstheme="minorHAnsi"/>
              </w:rPr>
            </w:pPr>
            <w:r w:rsidRPr="00294815">
              <w:rPr>
                <w:rFonts w:cstheme="minorHAnsi"/>
              </w:rPr>
              <w:t>2</w:t>
            </w:r>
          </w:p>
        </w:tc>
        <w:tc>
          <w:tcPr>
            <w:tcW w:w="0" w:type="auto"/>
            <w:hideMark/>
          </w:tcPr>
          <w:p w14:paraId="30D6EFCF" w14:textId="77777777" w:rsidR="00294815" w:rsidRPr="00294815" w:rsidRDefault="00294815" w:rsidP="00294815">
            <w:pPr>
              <w:rPr>
                <w:rFonts w:cstheme="minorHAnsi"/>
              </w:rPr>
            </w:pPr>
            <w:r w:rsidRPr="00294815">
              <w:rPr>
                <w:rFonts w:cstheme="minorHAnsi"/>
              </w:rPr>
              <w:t>(4%)</w:t>
            </w:r>
          </w:p>
        </w:tc>
      </w:tr>
      <w:tr w:rsidR="00294815" w:rsidRPr="00294815" w14:paraId="2F08C193" w14:textId="77777777" w:rsidTr="00787051">
        <w:tc>
          <w:tcPr>
            <w:tcW w:w="0" w:type="auto"/>
            <w:hideMark/>
          </w:tcPr>
          <w:p w14:paraId="50B27054" w14:textId="77777777" w:rsidR="00294815" w:rsidRPr="00294815" w:rsidRDefault="00294815" w:rsidP="00787051">
            <w:pPr>
              <w:ind w:left="244"/>
              <w:rPr>
                <w:rFonts w:cstheme="minorHAnsi"/>
              </w:rPr>
            </w:pPr>
            <w:r w:rsidRPr="00294815">
              <w:rPr>
                <w:rFonts w:cstheme="minorHAnsi"/>
              </w:rPr>
              <w:t> 1 year or less</w:t>
            </w:r>
          </w:p>
        </w:tc>
        <w:tc>
          <w:tcPr>
            <w:tcW w:w="0" w:type="auto"/>
            <w:hideMark/>
          </w:tcPr>
          <w:p w14:paraId="688C218D" w14:textId="77777777" w:rsidR="00294815" w:rsidRPr="00294815" w:rsidRDefault="00294815" w:rsidP="00294815">
            <w:pPr>
              <w:rPr>
                <w:rFonts w:cstheme="minorHAnsi"/>
              </w:rPr>
            </w:pPr>
            <w:r w:rsidRPr="00294815">
              <w:rPr>
                <w:rFonts w:cstheme="minorHAnsi"/>
              </w:rPr>
              <w:t>8</w:t>
            </w:r>
          </w:p>
        </w:tc>
        <w:tc>
          <w:tcPr>
            <w:tcW w:w="0" w:type="auto"/>
            <w:hideMark/>
          </w:tcPr>
          <w:p w14:paraId="62F012A9" w14:textId="77777777" w:rsidR="00294815" w:rsidRPr="00294815" w:rsidRDefault="00294815" w:rsidP="00294815">
            <w:pPr>
              <w:rPr>
                <w:rFonts w:cstheme="minorHAnsi"/>
              </w:rPr>
            </w:pPr>
            <w:r w:rsidRPr="00294815">
              <w:rPr>
                <w:rFonts w:cstheme="minorHAnsi"/>
              </w:rPr>
              <w:t>(15%)</w:t>
            </w:r>
          </w:p>
        </w:tc>
      </w:tr>
      <w:tr w:rsidR="00294815" w:rsidRPr="00294815" w14:paraId="40620379" w14:textId="77777777" w:rsidTr="00787051">
        <w:tc>
          <w:tcPr>
            <w:tcW w:w="0" w:type="auto"/>
            <w:hideMark/>
          </w:tcPr>
          <w:p w14:paraId="7DF6F89E" w14:textId="77777777" w:rsidR="00294815" w:rsidRPr="00294815" w:rsidRDefault="00294815" w:rsidP="00787051">
            <w:pPr>
              <w:ind w:left="244"/>
              <w:rPr>
                <w:rFonts w:cstheme="minorHAnsi"/>
              </w:rPr>
            </w:pPr>
            <w:r w:rsidRPr="00294815">
              <w:rPr>
                <w:rFonts w:cstheme="minorHAnsi"/>
              </w:rPr>
              <w:t> 1-3 years</w:t>
            </w:r>
          </w:p>
        </w:tc>
        <w:tc>
          <w:tcPr>
            <w:tcW w:w="0" w:type="auto"/>
            <w:hideMark/>
          </w:tcPr>
          <w:p w14:paraId="06ACCBE6" w14:textId="77777777" w:rsidR="00294815" w:rsidRPr="00294815" w:rsidRDefault="00294815" w:rsidP="00294815">
            <w:pPr>
              <w:rPr>
                <w:rFonts w:cstheme="minorHAnsi"/>
              </w:rPr>
            </w:pPr>
            <w:r w:rsidRPr="00294815">
              <w:rPr>
                <w:rFonts w:cstheme="minorHAnsi"/>
              </w:rPr>
              <w:t>12</w:t>
            </w:r>
          </w:p>
        </w:tc>
        <w:tc>
          <w:tcPr>
            <w:tcW w:w="0" w:type="auto"/>
            <w:hideMark/>
          </w:tcPr>
          <w:p w14:paraId="2E16EBD5" w14:textId="77777777" w:rsidR="00294815" w:rsidRPr="00294815" w:rsidRDefault="00294815" w:rsidP="00294815">
            <w:pPr>
              <w:rPr>
                <w:rFonts w:cstheme="minorHAnsi"/>
              </w:rPr>
            </w:pPr>
            <w:r w:rsidRPr="00294815">
              <w:rPr>
                <w:rFonts w:cstheme="minorHAnsi"/>
              </w:rPr>
              <w:t>(23%)</w:t>
            </w:r>
          </w:p>
        </w:tc>
      </w:tr>
      <w:tr w:rsidR="00294815" w:rsidRPr="00294815" w14:paraId="3F76C42A" w14:textId="77777777" w:rsidTr="00787051">
        <w:tc>
          <w:tcPr>
            <w:tcW w:w="0" w:type="auto"/>
            <w:hideMark/>
          </w:tcPr>
          <w:p w14:paraId="0B2C2289" w14:textId="77777777" w:rsidR="00294815" w:rsidRPr="00294815" w:rsidRDefault="00294815" w:rsidP="00787051">
            <w:pPr>
              <w:ind w:left="244"/>
              <w:rPr>
                <w:rFonts w:cstheme="minorHAnsi"/>
              </w:rPr>
            </w:pPr>
            <w:r w:rsidRPr="00294815">
              <w:rPr>
                <w:rFonts w:cstheme="minorHAnsi"/>
              </w:rPr>
              <w:t> 3-5 years</w:t>
            </w:r>
          </w:p>
        </w:tc>
        <w:tc>
          <w:tcPr>
            <w:tcW w:w="0" w:type="auto"/>
            <w:hideMark/>
          </w:tcPr>
          <w:p w14:paraId="373592A0" w14:textId="77777777" w:rsidR="00294815" w:rsidRPr="00294815" w:rsidRDefault="00294815" w:rsidP="00294815">
            <w:pPr>
              <w:rPr>
                <w:rFonts w:cstheme="minorHAnsi"/>
              </w:rPr>
            </w:pPr>
            <w:r w:rsidRPr="00294815">
              <w:rPr>
                <w:rFonts w:cstheme="minorHAnsi"/>
              </w:rPr>
              <w:t>14</w:t>
            </w:r>
          </w:p>
        </w:tc>
        <w:tc>
          <w:tcPr>
            <w:tcW w:w="0" w:type="auto"/>
            <w:hideMark/>
          </w:tcPr>
          <w:p w14:paraId="1D46C816" w14:textId="77777777" w:rsidR="00294815" w:rsidRPr="00294815" w:rsidRDefault="00294815" w:rsidP="00294815">
            <w:pPr>
              <w:rPr>
                <w:rFonts w:cstheme="minorHAnsi"/>
              </w:rPr>
            </w:pPr>
            <w:r w:rsidRPr="00294815">
              <w:rPr>
                <w:rFonts w:cstheme="minorHAnsi"/>
              </w:rPr>
              <w:t>(27%)</w:t>
            </w:r>
          </w:p>
        </w:tc>
      </w:tr>
      <w:tr w:rsidR="00294815" w:rsidRPr="00294815" w14:paraId="033685FF" w14:textId="77777777" w:rsidTr="00787051">
        <w:tc>
          <w:tcPr>
            <w:tcW w:w="0" w:type="auto"/>
            <w:hideMark/>
          </w:tcPr>
          <w:p w14:paraId="4A5066BC" w14:textId="77777777" w:rsidR="00294815" w:rsidRPr="00294815" w:rsidRDefault="00294815" w:rsidP="00787051">
            <w:pPr>
              <w:ind w:left="244"/>
              <w:rPr>
                <w:rFonts w:cstheme="minorHAnsi"/>
              </w:rPr>
            </w:pPr>
            <w:r w:rsidRPr="00294815">
              <w:rPr>
                <w:rFonts w:cstheme="minorHAnsi"/>
              </w:rPr>
              <w:t> &gt;5 years</w:t>
            </w:r>
          </w:p>
        </w:tc>
        <w:tc>
          <w:tcPr>
            <w:tcW w:w="0" w:type="auto"/>
            <w:hideMark/>
          </w:tcPr>
          <w:p w14:paraId="09820E38" w14:textId="77777777" w:rsidR="00294815" w:rsidRPr="00294815" w:rsidRDefault="00294815" w:rsidP="00294815">
            <w:pPr>
              <w:rPr>
                <w:rFonts w:cstheme="minorHAnsi"/>
              </w:rPr>
            </w:pPr>
            <w:r w:rsidRPr="00294815">
              <w:rPr>
                <w:rFonts w:cstheme="minorHAnsi"/>
              </w:rPr>
              <w:t>16</w:t>
            </w:r>
          </w:p>
        </w:tc>
        <w:tc>
          <w:tcPr>
            <w:tcW w:w="0" w:type="auto"/>
            <w:hideMark/>
          </w:tcPr>
          <w:p w14:paraId="5D683E9A" w14:textId="77777777" w:rsidR="00294815" w:rsidRPr="00294815" w:rsidRDefault="00294815" w:rsidP="00294815">
            <w:pPr>
              <w:rPr>
                <w:rFonts w:cstheme="minorHAnsi"/>
              </w:rPr>
            </w:pPr>
            <w:r w:rsidRPr="00294815">
              <w:rPr>
                <w:rFonts w:cstheme="minorHAnsi"/>
              </w:rPr>
              <w:t>(31%)</w:t>
            </w:r>
          </w:p>
        </w:tc>
      </w:tr>
      <w:tr w:rsidR="00294815" w:rsidRPr="00294815" w14:paraId="2C1D9BC3" w14:textId="77777777" w:rsidTr="00787051">
        <w:tc>
          <w:tcPr>
            <w:tcW w:w="0" w:type="auto"/>
            <w:hideMark/>
          </w:tcPr>
          <w:p w14:paraId="5DBF3844" w14:textId="77777777" w:rsidR="00294815" w:rsidRPr="00294815" w:rsidRDefault="00294815" w:rsidP="00294815">
            <w:pPr>
              <w:rPr>
                <w:rFonts w:cstheme="minorHAnsi"/>
              </w:rPr>
            </w:pPr>
            <w:r w:rsidRPr="00294815">
              <w:rPr>
                <w:rFonts w:cstheme="minorHAnsi"/>
              </w:rPr>
              <w:t>Times Debriefing has been Evaluation</w:t>
            </w:r>
          </w:p>
        </w:tc>
        <w:tc>
          <w:tcPr>
            <w:tcW w:w="0" w:type="auto"/>
            <w:hideMark/>
          </w:tcPr>
          <w:p w14:paraId="0BDE5E21" w14:textId="77777777" w:rsidR="00294815" w:rsidRPr="00294815" w:rsidRDefault="00294815" w:rsidP="00294815">
            <w:pPr>
              <w:rPr>
                <w:rFonts w:cstheme="minorHAnsi"/>
              </w:rPr>
            </w:pPr>
          </w:p>
        </w:tc>
        <w:tc>
          <w:tcPr>
            <w:tcW w:w="0" w:type="auto"/>
            <w:hideMark/>
          </w:tcPr>
          <w:p w14:paraId="6CCDBECC" w14:textId="77777777" w:rsidR="00294815" w:rsidRPr="00294815" w:rsidRDefault="00294815" w:rsidP="00294815">
            <w:pPr>
              <w:rPr>
                <w:rFonts w:cstheme="minorHAnsi"/>
              </w:rPr>
            </w:pPr>
          </w:p>
        </w:tc>
      </w:tr>
      <w:tr w:rsidR="00294815" w:rsidRPr="00294815" w14:paraId="72F8DB2F" w14:textId="77777777" w:rsidTr="00787051">
        <w:tc>
          <w:tcPr>
            <w:tcW w:w="0" w:type="auto"/>
            <w:hideMark/>
          </w:tcPr>
          <w:p w14:paraId="06ED40DD" w14:textId="77777777" w:rsidR="00294815" w:rsidRPr="00294815" w:rsidRDefault="00294815" w:rsidP="00787051">
            <w:pPr>
              <w:ind w:left="244"/>
              <w:rPr>
                <w:rFonts w:cstheme="minorHAnsi"/>
              </w:rPr>
            </w:pPr>
            <w:r w:rsidRPr="00294815">
              <w:rPr>
                <w:rFonts w:cstheme="minorHAnsi"/>
              </w:rPr>
              <w:t> Never</w:t>
            </w:r>
          </w:p>
        </w:tc>
        <w:tc>
          <w:tcPr>
            <w:tcW w:w="0" w:type="auto"/>
            <w:hideMark/>
          </w:tcPr>
          <w:p w14:paraId="56DE1A87" w14:textId="77777777" w:rsidR="00294815" w:rsidRPr="00294815" w:rsidRDefault="00294815" w:rsidP="00294815">
            <w:pPr>
              <w:rPr>
                <w:rFonts w:cstheme="minorHAnsi"/>
              </w:rPr>
            </w:pPr>
            <w:r w:rsidRPr="00294815">
              <w:rPr>
                <w:rFonts w:cstheme="minorHAnsi"/>
              </w:rPr>
              <w:t>27</w:t>
            </w:r>
          </w:p>
        </w:tc>
        <w:tc>
          <w:tcPr>
            <w:tcW w:w="0" w:type="auto"/>
            <w:hideMark/>
          </w:tcPr>
          <w:p w14:paraId="21AC8862" w14:textId="77777777" w:rsidR="00294815" w:rsidRPr="00294815" w:rsidRDefault="00294815" w:rsidP="00294815">
            <w:pPr>
              <w:rPr>
                <w:rFonts w:cstheme="minorHAnsi"/>
              </w:rPr>
            </w:pPr>
            <w:r w:rsidRPr="00294815">
              <w:rPr>
                <w:rFonts w:cstheme="minorHAnsi"/>
              </w:rPr>
              <w:t>(52%)</w:t>
            </w:r>
          </w:p>
        </w:tc>
      </w:tr>
      <w:tr w:rsidR="00294815" w:rsidRPr="00294815" w14:paraId="63027040" w14:textId="77777777" w:rsidTr="00787051">
        <w:tc>
          <w:tcPr>
            <w:tcW w:w="0" w:type="auto"/>
            <w:hideMark/>
          </w:tcPr>
          <w:p w14:paraId="4FFD9422" w14:textId="77777777" w:rsidR="00294815" w:rsidRPr="00294815" w:rsidRDefault="00294815" w:rsidP="00787051">
            <w:pPr>
              <w:ind w:left="244"/>
              <w:rPr>
                <w:rFonts w:cstheme="minorHAnsi"/>
              </w:rPr>
            </w:pPr>
            <w:r w:rsidRPr="00294815">
              <w:rPr>
                <w:rFonts w:cstheme="minorHAnsi"/>
              </w:rPr>
              <w:t> 0-3 times</w:t>
            </w:r>
          </w:p>
        </w:tc>
        <w:tc>
          <w:tcPr>
            <w:tcW w:w="0" w:type="auto"/>
            <w:hideMark/>
          </w:tcPr>
          <w:p w14:paraId="4E28B225" w14:textId="77777777" w:rsidR="00294815" w:rsidRPr="00294815" w:rsidRDefault="00294815" w:rsidP="00294815">
            <w:pPr>
              <w:rPr>
                <w:rFonts w:cstheme="minorHAnsi"/>
              </w:rPr>
            </w:pPr>
            <w:r w:rsidRPr="00294815">
              <w:rPr>
                <w:rFonts w:cstheme="minorHAnsi"/>
              </w:rPr>
              <w:t>17</w:t>
            </w:r>
          </w:p>
        </w:tc>
        <w:tc>
          <w:tcPr>
            <w:tcW w:w="0" w:type="auto"/>
            <w:hideMark/>
          </w:tcPr>
          <w:p w14:paraId="0A470E76" w14:textId="77777777" w:rsidR="00294815" w:rsidRPr="00294815" w:rsidRDefault="00294815" w:rsidP="00294815">
            <w:pPr>
              <w:rPr>
                <w:rFonts w:cstheme="minorHAnsi"/>
              </w:rPr>
            </w:pPr>
            <w:r w:rsidRPr="00294815">
              <w:rPr>
                <w:rFonts w:cstheme="minorHAnsi"/>
              </w:rPr>
              <w:t>(33%)</w:t>
            </w:r>
          </w:p>
        </w:tc>
      </w:tr>
      <w:tr w:rsidR="00294815" w:rsidRPr="00294815" w14:paraId="1EEBFA90" w14:textId="77777777" w:rsidTr="00787051">
        <w:tc>
          <w:tcPr>
            <w:tcW w:w="0" w:type="auto"/>
            <w:hideMark/>
          </w:tcPr>
          <w:p w14:paraId="6F99279B" w14:textId="77777777" w:rsidR="00294815" w:rsidRPr="00294815" w:rsidRDefault="00294815" w:rsidP="00787051">
            <w:pPr>
              <w:ind w:left="244"/>
              <w:rPr>
                <w:rFonts w:cstheme="minorHAnsi"/>
              </w:rPr>
            </w:pPr>
            <w:r w:rsidRPr="00294815">
              <w:rPr>
                <w:rFonts w:cstheme="minorHAnsi"/>
              </w:rPr>
              <w:t> 3-6 times</w:t>
            </w:r>
          </w:p>
        </w:tc>
        <w:tc>
          <w:tcPr>
            <w:tcW w:w="0" w:type="auto"/>
            <w:hideMark/>
          </w:tcPr>
          <w:p w14:paraId="619155C6" w14:textId="77777777" w:rsidR="00294815" w:rsidRPr="00294815" w:rsidRDefault="00294815" w:rsidP="00294815">
            <w:pPr>
              <w:rPr>
                <w:rFonts w:cstheme="minorHAnsi"/>
              </w:rPr>
            </w:pPr>
            <w:r w:rsidRPr="00294815">
              <w:rPr>
                <w:rFonts w:cstheme="minorHAnsi"/>
              </w:rPr>
              <w:t>1</w:t>
            </w:r>
          </w:p>
        </w:tc>
        <w:tc>
          <w:tcPr>
            <w:tcW w:w="0" w:type="auto"/>
            <w:hideMark/>
          </w:tcPr>
          <w:p w14:paraId="1F947F7F" w14:textId="77777777" w:rsidR="00294815" w:rsidRPr="00294815" w:rsidRDefault="00294815" w:rsidP="00294815">
            <w:pPr>
              <w:rPr>
                <w:rFonts w:cstheme="minorHAnsi"/>
              </w:rPr>
            </w:pPr>
            <w:r w:rsidRPr="00294815">
              <w:rPr>
                <w:rFonts w:cstheme="minorHAnsi"/>
              </w:rPr>
              <w:t>(2%)</w:t>
            </w:r>
          </w:p>
        </w:tc>
      </w:tr>
      <w:tr w:rsidR="00294815" w:rsidRPr="00294815" w14:paraId="47F00482" w14:textId="77777777" w:rsidTr="00787051">
        <w:tc>
          <w:tcPr>
            <w:tcW w:w="0" w:type="auto"/>
            <w:hideMark/>
          </w:tcPr>
          <w:p w14:paraId="5DF82E78" w14:textId="77777777" w:rsidR="00294815" w:rsidRPr="00294815" w:rsidRDefault="00294815" w:rsidP="00787051">
            <w:pPr>
              <w:ind w:left="244"/>
              <w:rPr>
                <w:rFonts w:cstheme="minorHAnsi"/>
              </w:rPr>
            </w:pPr>
            <w:r w:rsidRPr="00294815">
              <w:rPr>
                <w:rFonts w:cstheme="minorHAnsi"/>
              </w:rPr>
              <w:t> Not answered</w:t>
            </w:r>
          </w:p>
        </w:tc>
        <w:tc>
          <w:tcPr>
            <w:tcW w:w="0" w:type="auto"/>
            <w:hideMark/>
          </w:tcPr>
          <w:p w14:paraId="151B885D" w14:textId="77777777" w:rsidR="00294815" w:rsidRPr="00294815" w:rsidRDefault="00294815" w:rsidP="00294815">
            <w:pPr>
              <w:rPr>
                <w:rFonts w:cstheme="minorHAnsi"/>
              </w:rPr>
            </w:pPr>
            <w:r w:rsidRPr="00294815">
              <w:rPr>
                <w:rFonts w:cstheme="minorHAnsi"/>
              </w:rPr>
              <w:t>7</w:t>
            </w:r>
          </w:p>
        </w:tc>
        <w:tc>
          <w:tcPr>
            <w:tcW w:w="0" w:type="auto"/>
            <w:hideMark/>
          </w:tcPr>
          <w:p w14:paraId="5C4B184C" w14:textId="77777777" w:rsidR="00294815" w:rsidRPr="00294815" w:rsidRDefault="00294815" w:rsidP="00294815">
            <w:pPr>
              <w:rPr>
                <w:rFonts w:cstheme="minorHAnsi"/>
              </w:rPr>
            </w:pPr>
            <w:r w:rsidRPr="00294815">
              <w:rPr>
                <w:rFonts w:cstheme="minorHAnsi"/>
              </w:rPr>
              <w:t>(13%)</w:t>
            </w:r>
          </w:p>
        </w:tc>
      </w:tr>
    </w:tbl>
    <w:p w14:paraId="77DF26EB" w14:textId="77777777" w:rsidR="009E2C9E" w:rsidRDefault="009E2C9E" w:rsidP="00294815">
      <w:pPr>
        <w:rPr>
          <w:rFonts w:cstheme="minorHAnsi"/>
        </w:rPr>
      </w:pPr>
    </w:p>
    <w:p w14:paraId="5DE9D474" w14:textId="3A916BBE" w:rsidR="00294815" w:rsidRPr="00294815" w:rsidRDefault="00294815" w:rsidP="00294815">
      <w:pPr>
        <w:rPr>
          <w:rFonts w:cstheme="minorHAnsi"/>
        </w:rPr>
      </w:pPr>
      <w:r w:rsidRPr="00294815">
        <w:rPr>
          <w:rFonts w:cstheme="minorHAnsi"/>
        </w:rPr>
        <w:t>Participants were asked to submit a recording of one debriefing, however several participants facilitated and uploaded two debriefings resulting in a total of 82 individual recorded debriefings. The second debriefing was included because participants debriefed a different group of students, and because there was no additional training or feedback given to participants between their first and second debriefing. Most, but not all, participants used the DMLES to subjectively rate their debriefing from memory immediately after the debriefing (n = 79), and again after watching their recording approximately two weeks later (n = 61). One of the expert raters individually and randomly viewed and objectively rated each debriefing recording using the DMLES (n = 81). One video was deleted from the dataset due to technical difficulties that compromised the video quality.</w:t>
      </w:r>
    </w:p>
    <w:p w14:paraId="6E884F30" w14:textId="2CA1FC13" w:rsidR="00294815" w:rsidRPr="00294815" w:rsidRDefault="00294815" w:rsidP="00294815">
      <w:pPr>
        <w:rPr>
          <w:rFonts w:cstheme="minorHAnsi"/>
        </w:rPr>
      </w:pPr>
      <w:r w:rsidRPr="00294815">
        <w:rPr>
          <w:rFonts w:cstheme="minorHAnsi"/>
        </w:rPr>
        <w:t>The first research question was tested using a paired sample </w:t>
      </w:r>
      <w:r w:rsidRPr="008C7009">
        <w:rPr>
          <w:rFonts w:cstheme="minorHAnsi"/>
        </w:rPr>
        <w:t>t test</w:t>
      </w:r>
      <w:r w:rsidRPr="00294815">
        <w:rPr>
          <w:rFonts w:cstheme="minorHAnsi"/>
        </w:rPr>
        <w:t> to determine whether a debriefer's subjective rating of their DML debriefing immediately after debriefing is different than their rating when watching their recorded debriefing two weeks later. Sixty debriefing recordings had matched pairs for the analysis since not all debriefers completed both ratings of their debriefing. There were no statistically significant differences between subjective ratings immediately after debriefing (</w:t>
      </w:r>
      <w:r w:rsidRPr="00294815">
        <w:rPr>
          <w:rFonts w:cstheme="minorHAnsi"/>
          <w:i/>
          <w:iCs/>
        </w:rPr>
        <w:t>M</w:t>
      </w:r>
      <w:r w:rsidRPr="00294815">
        <w:rPr>
          <w:rFonts w:cstheme="minorHAnsi"/>
        </w:rPr>
        <w:t> = 16.96, </w:t>
      </w:r>
      <w:r w:rsidRPr="00294815">
        <w:rPr>
          <w:rFonts w:cstheme="minorHAnsi"/>
          <w:i/>
          <w:iCs/>
        </w:rPr>
        <w:t>SD</w:t>
      </w:r>
      <w:r w:rsidRPr="00294815">
        <w:rPr>
          <w:rFonts w:cstheme="minorHAnsi"/>
        </w:rPr>
        <w:t> = 2.36) and after subjective rating of their video recording (</w:t>
      </w:r>
      <w:r w:rsidRPr="00294815">
        <w:rPr>
          <w:rFonts w:cstheme="minorHAnsi"/>
          <w:i/>
          <w:iCs/>
        </w:rPr>
        <w:t>M</w:t>
      </w:r>
      <w:r w:rsidRPr="00294815">
        <w:rPr>
          <w:rFonts w:cstheme="minorHAnsi"/>
        </w:rPr>
        <w:t> = 17.5, </w:t>
      </w:r>
      <w:r w:rsidRPr="00294815">
        <w:rPr>
          <w:rFonts w:cstheme="minorHAnsi"/>
          <w:i/>
          <w:iCs/>
        </w:rPr>
        <w:t>SD</w:t>
      </w:r>
      <w:r w:rsidRPr="00294815">
        <w:rPr>
          <w:rFonts w:cstheme="minorHAnsi"/>
        </w:rPr>
        <w:t> = 1.9), demonstrating a mean difference of .217 points, 95% CI [-0.73 – 0.3], t (59) = .84, </w:t>
      </w:r>
      <w:r w:rsidRPr="00294815">
        <w:rPr>
          <w:rFonts w:cstheme="minorHAnsi"/>
          <w:i/>
          <w:iCs/>
        </w:rPr>
        <w:t>p</w:t>
      </w:r>
      <w:r w:rsidRPr="00294815">
        <w:rPr>
          <w:rFonts w:cstheme="minorHAnsi"/>
        </w:rPr>
        <w:t> = .41 (</w:t>
      </w:r>
      <w:bookmarkStart w:id="26" w:name="bfig0001"/>
      <w:r w:rsidRPr="008C7009">
        <w:rPr>
          <w:rFonts w:cstheme="minorHAnsi"/>
        </w:rPr>
        <w:t>Figure</w:t>
      </w:r>
      <w:bookmarkEnd w:id="26"/>
      <w:r w:rsidRPr="00294815">
        <w:rPr>
          <w:rFonts w:cstheme="minorHAnsi"/>
        </w:rPr>
        <w:t>).</w:t>
      </w:r>
    </w:p>
    <w:p w14:paraId="7E52D799" w14:textId="0A7FA76A" w:rsidR="00294815" w:rsidRPr="00294815" w:rsidRDefault="00294815" w:rsidP="008C7009">
      <w:pPr>
        <w:pStyle w:val="NoSpacing"/>
      </w:pPr>
      <w:r w:rsidRPr="00294815">
        <w:rPr>
          <w:noProof/>
        </w:rPr>
        <w:drawing>
          <wp:inline distT="0" distB="0" distL="0" distR="0" wp14:anchorId="7B73FFB0" wp14:editId="66E8871C">
            <wp:extent cx="3657600" cy="1719072"/>
            <wp:effectExtent l="0" t="0" r="0" b="0"/>
            <wp:docPr id="1" name="Picture 1" descr="Black, gray, and white bar graph of DMLES scores by items. The different bar colors represent subjective rating (recollection), subjective rating (video recording), and expert objective rating. The y-axis represents the percentage scores and the x-axis represents the DMLES item numb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Black, gray, and white bar graph of DMLES scores by items. The different bar colors represent subjective rating (recollection), subjective rating (video recording), and expert objective rating. The y-axis represents the percentage scores and the x-axis represents the DMLES item numbe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57600" cy="1719072"/>
                    </a:xfrm>
                    <a:prstGeom prst="rect">
                      <a:avLst/>
                    </a:prstGeom>
                    <a:noFill/>
                    <a:ln>
                      <a:noFill/>
                    </a:ln>
                  </pic:spPr>
                </pic:pic>
              </a:graphicData>
            </a:graphic>
          </wp:inline>
        </w:drawing>
      </w:r>
    </w:p>
    <w:p w14:paraId="64029948" w14:textId="7922D46D" w:rsidR="00294815" w:rsidRDefault="00294815" w:rsidP="008C7009">
      <w:pPr>
        <w:pStyle w:val="NoSpacing"/>
      </w:pPr>
      <w:r w:rsidRPr="00294815">
        <w:t>Figure</w:t>
      </w:r>
      <w:r w:rsidR="00C144F5">
        <w:t xml:space="preserve"> 1</w:t>
      </w:r>
      <w:r w:rsidRPr="00294815">
        <w:t>. Comparison of DMLES Scores by Item.</w:t>
      </w:r>
    </w:p>
    <w:p w14:paraId="4AC18816" w14:textId="77777777" w:rsidR="00C144F5" w:rsidRPr="00294815" w:rsidRDefault="00C144F5" w:rsidP="00C144F5">
      <w:pPr>
        <w:pStyle w:val="NoSpacing"/>
      </w:pPr>
    </w:p>
    <w:p w14:paraId="52BF4C7A" w14:textId="575F4CEF" w:rsidR="00294815" w:rsidRPr="00294815" w:rsidRDefault="00294815" w:rsidP="00294815">
      <w:pPr>
        <w:rPr>
          <w:rFonts w:cstheme="minorHAnsi"/>
        </w:rPr>
      </w:pPr>
      <w:r w:rsidRPr="00294815">
        <w:rPr>
          <w:rFonts w:cstheme="minorHAnsi"/>
        </w:rPr>
        <w:t>The second and third research questions were tested using a paired sample t test to determine whether there were differences between the objective expert rating of the recorded debriefing and the debriefer's subjective rating of their recollection immediately after debriefing, and the objective expert rating and the debriefer's subjective rating of the recorded debriefing two weeks later. As depicted in </w:t>
      </w:r>
      <w:bookmarkStart w:id="27" w:name="btbl0002"/>
      <w:r w:rsidRPr="008C7009">
        <w:rPr>
          <w:rFonts w:cstheme="minorHAnsi"/>
        </w:rPr>
        <w:t>Table 2</w:t>
      </w:r>
      <w:bookmarkEnd w:id="27"/>
      <w:r w:rsidRPr="00294815">
        <w:rPr>
          <w:rFonts w:cstheme="minorHAnsi"/>
        </w:rPr>
        <w:t>, the DMLES subjective ratings of participants’ recalled debriefing (</w:t>
      </w:r>
      <w:r w:rsidRPr="00294815">
        <w:rPr>
          <w:rFonts w:cstheme="minorHAnsi"/>
          <w:i/>
          <w:iCs/>
        </w:rPr>
        <w:t>M</w:t>
      </w:r>
      <w:r w:rsidRPr="00294815">
        <w:rPr>
          <w:rFonts w:cstheme="minorHAnsi"/>
        </w:rPr>
        <w:t> = 16.96, </w:t>
      </w:r>
      <w:r w:rsidRPr="00294815">
        <w:rPr>
          <w:rFonts w:cstheme="minorHAnsi"/>
          <w:i/>
          <w:iCs/>
        </w:rPr>
        <w:t>SD</w:t>
      </w:r>
      <w:r w:rsidRPr="00294815">
        <w:rPr>
          <w:rFonts w:cstheme="minorHAnsi"/>
        </w:rPr>
        <w:t> = 2.36) were higher than expert rater scores of the recorded debriefings (</w:t>
      </w:r>
      <w:r w:rsidRPr="00294815">
        <w:rPr>
          <w:rFonts w:cstheme="minorHAnsi"/>
          <w:i/>
          <w:iCs/>
        </w:rPr>
        <w:t>M</w:t>
      </w:r>
      <w:r w:rsidRPr="00294815">
        <w:rPr>
          <w:rFonts w:cstheme="minorHAnsi"/>
        </w:rPr>
        <w:t> = 13.2, </w:t>
      </w:r>
      <w:r w:rsidRPr="00294815">
        <w:rPr>
          <w:rFonts w:cstheme="minorHAnsi"/>
          <w:i/>
          <w:iCs/>
        </w:rPr>
        <w:t>SD</w:t>
      </w:r>
      <w:r w:rsidRPr="00294815">
        <w:rPr>
          <w:rFonts w:cstheme="minorHAnsi"/>
        </w:rPr>
        <w:t> = 3.8), demonstrating a statistically significant mean increase of 3.77 points, t (78) = 8.86 95% CI [2.93, 4.62], </w:t>
      </w:r>
      <w:r w:rsidRPr="00294815">
        <w:rPr>
          <w:rFonts w:cstheme="minorHAnsi"/>
          <w:i/>
          <w:iCs/>
        </w:rPr>
        <w:t>p</w:t>
      </w:r>
      <w:r w:rsidRPr="00294815">
        <w:rPr>
          <w:rFonts w:cstheme="minorHAnsi"/>
        </w:rPr>
        <w:t> &lt; .001, d = .997. Subjective ratings of the debriefer's recording (</w:t>
      </w:r>
      <w:r w:rsidRPr="00294815">
        <w:rPr>
          <w:rFonts w:cstheme="minorHAnsi"/>
          <w:i/>
          <w:iCs/>
        </w:rPr>
        <w:t>M</w:t>
      </w:r>
      <w:r w:rsidRPr="00294815">
        <w:rPr>
          <w:rFonts w:cstheme="minorHAnsi"/>
        </w:rPr>
        <w:t> = 17.5, </w:t>
      </w:r>
      <w:r w:rsidRPr="00294815">
        <w:rPr>
          <w:rFonts w:cstheme="minorHAnsi"/>
          <w:i/>
          <w:iCs/>
        </w:rPr>
        <w:t>SD</w:t>
      </w:r>
      <w:r w:rsidRPr="00294815">
        <w:rPr>
          <w:rFonts w:cstheme="minorHAnsi"/>
        </w:rPr>
        <w:t> = 1.9) were also higher than expert ratings of the recording (</w:t>
      </w:r>
      <w:r w:rsidRPr="00294815">
        <w:rPr>
          <w:rFonts w:cstheme="minorHAnsi"/>
          <w:i/>
          <w:iCs/>
        </w:rPr>
        <w:t>M</w:t>
      </w:r>
      <w:r w:rsidRPr="00294815">
        <w:rPr>
          <w:rFonts w:cstheme="minorHAnsi"/>
        </w:rPr>
        <w:t> = 13.5, </w:t>
      </w:r>
      <w:r w:rsidRPr="00294815">
        <w:rPr>
          <w:rFonts w:cstheme="minorHAnsi"/>
          <w:i/>
          <w:iCs/>
        </w:rPr>
        <w:t>SD</w:t>
      </w:r>
      <w:r w:rsidRPr="00294815">
        <w:rPr>
          <w:rFonts w:cstheme="minorHAnsi"/>
        </w:rPr>
        <w:t> = 3.54), a statistically significant mean increase of 3.92 points, t (78) = 8.4 95% CI [2.99, 4.85], </w:t>
      </w:r>
      <w:r w:rsidRPr="00294815">
        <w:rPr>
          <w:rFonts w:cstheme="minorHAnsi"/>
          <w:i/>
          <w:iCs/>
        </w:rPr>
        <w:t>p</w:t>
      </w:r>
      <w:r w:rsidRPr="00294815">
        <w:rPr>
          <w:rFonts w:cstheme="minorHAnsi"/>
        </w:rPr>
        <w:t> &lt; .001, d = .992.</w:t>
      </w:r>
    </w:p>
    <w:p w14:paraId="0FE5BEB0" w14:textId="77777777" w:rsidR="00294815" w:rsidRPr="00294815" w:rsidRDefault="00294815" w:rsidP="00C144F5">
      <w:pPr>
        <w:pStyle w:val="NoSpacing"/>
      </w:pPr>
      <w:r w:rsidRPr="00294815">
        <w:t>Table 2. DMLES Scores</w:t>
      </w:r>
    </w:p>
    <w:tbl>
      <w:tblPr>
        <w:tblStyle w:val="TableGrid"/>
        <w:tblW w:w="0" w:type="auto"/>
        <w:tblLook w:val="04A0" w:firstRow="1" w:lastRow="0" w:firstColumn="1" w:lastColumn="0" w:noHBand="0" w:noVBand="1"/>
      </w:tblPr>
      <w:tblGrid>
        <w:gridCol w:w="3193"/>
        <w:gridCol w:w="1291"/>
        <w:gridCol w:w="1111"/>
        <w:gridCol w:w="1148"/>
      </w:tblGrid>
      <w:tr w:rsidR="00294815" w:rsidRPr="00294815" w14:paraId="705CF14E" w14:textId="77777777" w:rsidTr="008C7009">
        <w:tc>
          <w:tcPr>
            <w:tcW w:w="0" w:type="auto"/>
            <w:hideMark/>
          </w:tcPr>
          <w:p w14:paraId="7BD11BA8" w14:textId="77777777" w:rsidR="00294815" w:rsidRPr="00294815" w:rsidRDefault="00294815" w:rsidP="00294815">
            <w:pPr>
              <w:rPr>
                <w:rFonts w:cstheme="minorHAnsi"/>
                <w:b/>
                <w:bCs/>
              </w:rPr>
            </w:pPr>
            <w:r w:rsidRPr="00294815">
              <w:rPr>
                <w:rFonts w:cstheme="minorHAnsi"/>
                <w:b/>
                <w:bCs/>
              </w:rPr>
              <w:t>Element</w:t>
            </w:r>
          </w:p>
        </w:tc>
        <w:tc>
          <w:tcPr>
            <w:tcW w:w="0" w:type="auto"/>
            <w:hideMark/>
          </w:tcPr>
          <w:p w14:paraId="201F054D" w14:textId="77777777" w:rsidR="00294815" w:rsidRPr="00294815" w:rsidRDefault="00294815" w:rsidP="00294815">
            <w:pPr>
              <w:rPr>
                <w:rFonts w:cstheme="minorHAnsi"/>
                <w:b/>
                <w:bCs/>
              </w:rPr>
            </w:pPr>
            <w:r w:rsidRPr="00294815">
              <w:rPr>
                <w:rFonts w:cstheme="minorHAnsi"/>
                <w:b/>
                <w:bCs/>
              </w:rPr>
              <w:t>M (SD)</w:t>
            </w:r>
          </w:p>
        </w:tc>
        <w:tc>
          <w:tcPr>
            <w:tcW w:w="0" w:type="auto"/>
            <w:hideMark/>
          </w:tcPr>
          <w:p w14:paraId="611B2BD2" w14:textId="77777777" w:rsidR="00294815" w:rsidRPr="00294815" w:rsidRDefault="00294815" w:rsidP="00294815">
            <w:pPr>
              <w:rPr>
                <w:rFonts w:cstheme="minorHAnsi"/>
                <w:b/>
                <w:bCs/>
              </w:rPr>
            </w:pPr>
            <w:r w:rsidRPr="00294815">
              <w:rPr>
                <w:rFonts w:cstheme="minorHAnsi"/>
                <w:b/>
                <w:bCs/>
              </w:rPr>
              <w:t>Minimum</w:t>
            </w:r>
          </w:p>
        </w:tc>
        <w:tc>
          <w:tcPr>
            <w:tcW w:w="0" w:type="auto"/>
            <w:hideMark/>
          </w:tcPr>
          <w:p w14:paraId="6A6CF0C0" w14:textId="77777777" w:rsidR="00294815" w:rsidRPr="00294815" w:rsidRDefault="00294815" w:rsidP="00294815">
            <w:pPr>
              <w:rPr>
                <w:rFonts w:cstheme="minorHAnsi"/>
                <w:b/>
                <w:bCs/>
              </w:rPr>
            </w:pPr>
            <w:r w:rsidRPr="00294815">
              <w:rPr>
                <w:rFonts w:cstheme="minorHAnsi"/>
                <w:b/>
                <w:bCs/>
              </w:rPr>
              <w:t>Maximum</w:t>
            </w:r>
          </w:p>
        </w:tc>
      </w:tr>
      <w:tr w:rsidR="00294815" w:rsidRPr="00294815" w14:paraId="3F1EA3B2" w14:textId="77777777" w:rsidTr="008C7009">
        <w:tc>
          <w:tcPr>
            <w:tcW w:w="0" w:type="auto"/>
            <w:hideMark/>
          </w:tcPr>
          <w:p w14:paraId="38A22B55" w14:textId="77777777" w:rsidR="00294815" w:rsidRPr="00294815" w:rsidRDefault="00294815" w:rsidP="00294815">
            <w:pPr>
              <w:rPr>
                <w:rFonts w:cstheme="minorHAnsi"/>
              </w:rPr>
            </w:pPr>
            <w:r w:rsidRPr="00294815">
              <w:rPr>
                <w:rFonts w:cstheme="minorHAnsi"/>
              </w:rPr>
              <w:t>DMLES Self-Evaluation</w:t>
            </w:r>
          </w:p>
        </w:tc>
        <w:tc>
          <w:tcPr>
            <w:tcW w:w="0" w:type="auto"/>
            <w:hideMark/>
          </w:tcPr>
          <w:p w14:paraId="4065283B" w14:textId="77777777" w:rsidR="00294815" w:rsidRPr="00294815" w:rsidRDefault="00294815" w:rsidP="00294815">
            <w:pPr>
              <w:rPr>
                <w:rFonts w:cstheme="minorHAnsi"/>
              </w:rPr>
            </w:pPr>
            <w:r w:rsidRPr="00294815">
              <w:rPr>
                <w:rFonts w:cstheme="minorHAnsi"/>
              </w:rPr>
              <w:t>16.96 (</w:t>
            </w:r>
            <w:r w:rsidRPr="00294815">
              <w:rPr>
                <w:rFonts w:cstheme="minorHAnsi"/>
                <w:i/>
                <w:iCs/>
              </w:rPr>
              <w:t>2.36</w:t>
            </w:r>
            <w:r w:rsidRPr="00294815">
              <w:rPr>
                <w:rFonts w:cstheme="minorHAnsi"/>
              </w:rPr>
              <w:t>)</w:t>
            </w:r>
          </w:p>
        </w:tc>
        <w:tc>
          <w:tcPr>
            <w:tcW w:w="0" w:type="auto"/>
            <w:hideMark/>
          </w:tcPr>
          <w:p w14:paraId="03C53CCC" w14:textId="77777777" w:rsidR="00294815" w:rsidRPr="00294815" w:rsidRDefault="00294815" w:rsidP="00294815">
            <w:pPr>
              <w:rPr>
                <w:rFonts w:cstheme="minorHAnsi"/>
              </w:rPr>
            </w:pPr>
            <w:r w:rsidRPr="00294815">
              <w:rPr>
                <w:rFonts w:cstheme="minorHAnsi"/>
              </w:rPr>
              <w:t>9</w:t>
            </w:r>
          </w:p>
        </w:tc>
        <w:tc>
          <w:tcPr>
            <w:tcW w:w="0" w:type="auto"/>
            <w:hideMark/>
          </w:tcPr>
          <w:p w14:paraId="40BA1E06" w14:textId="77777777" w:rsidR="00294815" w:rsidRPr="00294815" w:rsidRDefault="00294815" w:rsidP="00294815">
            <w:pPr>
              <w:rPr>
                <w:rFonts w:cstheme="minorHAnsi"/>
              </w:rPr>
            </w:pPr>
            <w:r w:rsidRPr="00294815">
              <w:rPr>
                <w:rFonts w:cstheme="minorHAnsi"/>
              </w:rPr>
              <w:t>20</w:t>
            </w:r>
          </w:p>
        </w:tc>
      </w:tr>
      <w:tr w:rsidR="00294815" w:rsidRPr="00294815" w14:paraId="26AB3989" w14:textId="77777777" w:rsidTr="008C7009">
        <w:tc>
          <w:tcPr>
            <w:tcW w:w="0" w:type="auto"/>
            <w:hideMark/>
          </w:tcPr>
          <w:p w14:paraId="157AC380" w14:textId="77777777" w:rsidR="00294815" w:rsidRPr="00294815" w:rsidRDefault="00294815" w:rsidP="00294815">
            <w:pPr>
              <w:rPr>
                <w:rFonts w:cstheme="minorHAnsi"/>
              </w:rPr>
            </w:pPr>
            <w:r w:rsidRPr="00294815">
              <w:rPr>
                <w:rFonts w:cstheme="minorHAnsi"/>
              </w:rPr>
              <w:t>DMLES Self-Evaluation (Video)</w:t>
            </w:r>
          </w:p>
        </w:tc>
        <w:tc>
          <w:tcPr>
            <w:tcW w:w="0" w:type="auto"/>
            <w:hideMark/>
          </w:tcPr>
          <w:p w14:paraId="21AAC531" w14:textId="77777777" w:rsidR="00294815" w:rsidRPr="00294815" w:rsidRDefault="00294815" w:rsidP="00294815">
            <w:pPr>
              <w:rPr>
                <w:rFonts w:cstheme="minorHAnsi"/>
              </w:rPr>
            </w:pPr>
            <w:r w:rsidRPr="00294815">
              <w:rPr>
                <w:rFonts w:cstheme="minorHAnsi"/>
              </w:rPr>
              <w:t>17.47 (</w:t>
            </w:r>
            <w:r w:rsidRPr="00294815">
              <w:rPr>
                <w:rFonts w:cstheme="minorHAnsi"/>
                <w:i/>
                <w:iCs/>
              </w:rPr>
              <w:t>1.85</w:t>
            </w:r>
            <w:r w:rsidRPr="00294815">
              <w:rPr>
                <w:rFonts w:cstheme="minorHAnsi"/>
              </w:rPr>
              <w:t>)</w:t>
            </w:r>
          </w:p>
        </w:tc>
        <w:tc>
          <w:tcPr>
            <w:tcW w:w="0" w:type="auto"/>
            <w:hideMark/>
          </w:tcPr>
          <w:p w14:paraId="2F5BAB6A" w14:textId="77777777" w:rsidR="00294815" w:rsidRPr="00294815" w:rsidRDefault="00294815" w:rsidP="00294815">
            <w:pPr>
              <w:rPr>
                <w:rFonts w:cstheme="minorHAnsi"/>
              </w:rPr>
            </w:pPr>
            <w:r w:rsidRPr="00294815">
              <w:rPr>
                <w:rFonts w:cstheme="minorHAnsi"/>
              </w:rPr>
              <w:t>13</w:t>
            </w:r>
          </w:p>
        </w:tc>
        <w:tc>
          <w:tcPr>
            <w:tcW w:w="0" w:type="auto"/>
            <w:hideMark/>
          </w:tcPr>
          <w:p w14:paraId="6ACBC757" w14:textId="77777777" w:rsidR="00294815" w:rsidRPr="00294815" w:rsidRDefault="00294815" w:rsidP="00294815">
            <w:pPr>
              <w:rPr>
                <w:rFonts w:cstheme="minorHAnsi"/>
              </w:rPr>
            </w:pPr>
            <w:r w:rsidRPr="00294815">
              <w:rPr>
                <w:rFonts w:cstheme="minorHAnsi"/>
              </w:rPr>
              <w:t>20</w:t>
            </w:r>
          </w:p>
        </w:tc>
      </w:tr>
      <w:tr w:rsidR="00294815" w:rsidRPr="00294815" w14:paraId="452D3211" w14:textId="77777777" w:rsidTr="008C7009">
        <w:tc>
          <w:tcPr>
            <w:tcW w:w="0" w:type="auto"/>
            <w:hideMark/>
          </w:tcPr>
          <w:p w14:paraId="11CB0A06" w14:textId="77777777" w:rsidR="00294815" w:rsidRPr="00294815" w:rsidRDefault="00294815" w:rsidP="00294815">
            <w:pPr>
              <w:rPr>
                <w:rFonts w:cstheme="minorHAnsi"/>
              </w:rPr>
            </w:pPr>
            <w:r w:rsidRPr="00294815">
              <w:rPr>
                <w:rFonts w:cstheme="minorHAnsi"/>
              </w:rPr>
              <w:t>DMLES Rater- Evaluation (Expert)</w:t>
            </w:r>
          </w:p>
        </w:tc>
        <w:tc>
          <w:tcPr>
            <w:tcW w:w="0" w:type="auto"/>
            <w:hideMark/>
          </w:tcPr>
          <w:p w14:paraId="354C4612" w14:textId="77777777" w:rsidR="00294815" w:rsidRPr="00294815" w:rsidRDefault="00294815" w:rsidP="00294815">
            <w:pPr>
              <w:rPr>
                <w:rFonts w:cstheme="minorHAnsi"/>
              </w:rPr>
            </w:pPr>
            <w:r w:rsidRPr="00294815">
              <w:rPr>
                <w:rFonts w:cstheme="minorHAnsi"/>
              </w:rPr>
              <w:t>13.1 (</w:t>
            </w:r>
            <w:r w:rsidRPr="00294815">
              <w:rPr>
                <w:rFonts w:cstheme="minorHAnsi"/>
                <w:i/>
                <w:iCs/>
              </w:rPr>
              <w:t>3.76</w:t>
            </w:r>
            <w:r w:rsidRPr="00294815">
              <w:rPr>
                <w:rFonts w:cstheme="minorHAnsi"/>
              </w:rPr>
              <w:t>)</w:t>
            </w:r>
          </w:p>
        </w:tc>
        <w:tc>
          <w:tcPr>
            <w:tcW w:w="0" w:type="auto"/>
            <w:hideMark/>
          </w:tcPr>
          <w:p w14:paraId="4A28FBBA" w14:textId="77777777" w:rsidR="00294815" w:rsidRPr="00294815" w:rsidRDefault="00294815" w:rsidP="00294815">
            <w:pPr>
              <w:rPr>
                <w:rFonts w:cstheme="minorHAnsi"/>
              </w:rPr>
            </w:pPr>
            <w:r w:rsidRPr="00294815">
              <w:rPr>
                <w:rFonts w:cstheme="minorHAnsi"/>
              </w:rPr>
              <w:t>3</w:t>
            </w:r>
          </w:p>
        </w:tc>
        <w:tc>
          <w:tcPr>
            <w:tcW w:w="0" w:type="auto"/>
            <w:hideMark/>
          </w:tcPr>
          <w:p w14:paraId="214DEA96" w14:textId="77777777" w:rsidR="00294815" w:rsidRPr="00294815" w:rsidRDefault="00294815" w:rsidP="00294815">
            <w:pPr>
              <w:rPr>
                <w:rFonts w:cstheme="minorHAnsi"/>
              </w:rPr>
            </w:pPr>
            <w:r w:rsidRPr="00294815">
              <w:rPr>
                <w:rFonts w:cstheme="minorHAnsi"/>
              </w:rPr>
              <w:t>20</w:t>
            </w:r>
          </w:p>
        </w:tc>
      </w:tr>
    </w:tbl>
    <w:p w14:paraId="71E68B24" w14:textId="77777777" w:rsidR="00294815" w:rsidRPr="00294815" w:rsidRDefault="00294815" w:rsidP="00C144F5">
      <w:pPr>
        <w:pStyle w:val="Heading1"/>
      </w:pPr>
      <w:r w:rsidRPr="00294815">
        <w:t>Discussion</w:t>
      </w:r>
    </w:p>
    <w:p w14:paraId="3474E388" w14:textId="1F3625DC" w:rsidR="00294815" w:rsidRPr="00294815" w:rsidRDefault="00294815" w:rsidP="00294815">
      <w:pPr>
        <w:rPr>
          <w:rFonts w:cstheme="minorHAnsi"/>
        </w:rPr>
      </w:pPr>
      <w:r w:rsidRPr="00294815">
        <w:rPr>
          <w:rFonts w:cstheme="minorHAnsi"/>
        </w:rPr>
        <w:t>The purpose of this study was to compare the subjective DMLES ratings of newly trained debriefers with objective ratings of DML experts to provide insight into how accurately debriefers perceive their debriefing, and to determine concordance with objective evaluation by expert debriefers using the same instrument. Debriefers who were newly trained in DML overestimated their debriefing by four points on a 20-point scale when compared with objective expert rating. This gap between subjective and objective skill assessment is a phenomenon known as the Dunning-Kruger Effect (DKE), first acknowledged by </w:t>
      </w:r>
      <w:bookmarkStart w:id="28" w:name="bbib0027"/>
      <w:r w:rsidRPr="008C7009">
        <w:rPr>
          <w:rFonts w:cstheme="minorHAnsi"/>
        </w:rPr>
        <w:t>Kruger and Dunning (1999)</w:t>
      </w:r>
      <w:r w:rsidRPr="00294815">
        <w:rPr>
          <w:rFonts w:cstheme="minorHAnsi"/>
        </w:rPr>
        <w:t> in a series of studies of social ability, intellectual ability, and level of knowledge. The DKE has manifested in numerous studies comparing subjective and objective assessment in a variety of domains, presenting as overestimation of skill or competency by low performers, and underestimation by high performers (Authors). </w:t>
      </w:r>
      <w:r w:rsidRPr="008C7009">
        <w:rPr>
          <w:rFonts w:cstheme="minorHAnsi"/>
        </w:rPr>
        <w:t>Kruger and Dunning (1999)</w:t>
      </w:r>
      <w:bookmarkEnd w:id="28"/>
      <w:r w:rsidRPr="00294815">
        <w:rPr>
          <w:rFonts w:cstheme="minorHAnsi"/>
        </w:rPr>
        <w:t> noted that the skills needed to achieve competence are the same skills needed for accurate assessment of that competence. This raises questions regarding the reliability of a newly trained debriefer ‘s assessment of their debriefing competence and warrants the use of objective assessment. This also has implications for the new Health Care SOBP recommendation to conduct a needs self-assessment as the first step for determining a plan for professional development (</w:t>
      </w:r>
      <w:r w:rsidRPr="008C7009">
        <w:rPr>
          <w:rFonts w:cstheme="minorHAnsi"/>
        </w:rPr>
        <w:t>Hallmark et al., 2021</w:t>
      </w:r>
      <w:r w:rsidRPr="00294815">
        <w:rPr>
          <w:rFonts w:cstheme="minorHAnsi"/>
        </w:rPr>
        <w:t>). While it is sometimes feasible for a novice to subjectively identify learning needs, there are also skills and concepts for which individuals are hypocognitive, lacking the context to determine their learning needs, accurately self-assess, or rely on self-confidence as an indicator of success (Authors).</w:t>
      </w:r>
    </w:p>
    <w:p w14:paraId="0349B133" w14:textId="77777777" w:rsidR="00294815" w:rsidRPr="00294815" w:rsidRDefault="00294815" w:rsidP="00294815">
      <w:pPr>
        <w:rPr>
          <w:rFonts w:cstheme="minorHAnsi"/>
        </w:rPr>
      </w:pPr>
      <w:r w:rsidRPr="00294815">
        <w:rPr>
          <w:rFonts w:cstheme="minorHAnsi"/>
        </w:rPr>
        <w:t>The DMLES items with the widest gap between subjective and objective ratings were Item 3 (naming, framing, diagnosis), Item 8 (reflect on thinking), Item 9 (challenge thinking), Item 10 (reflecting on correct and incorrect actions), Item 13 (reflection-in-action), Item 14 (reflection-on-action), Item 15 (reflection-beyond-action), and Item 16 (reflection-beyond-action making connections). Facilitating reflective thinking is challenging for debriefers, therefore differences in scores for these items was not surprising. These DMLES items differentiate the multiple types of reflective thinking the debriefer guided learners through during a debriefing. Item 7, reflecting on knowledge, demonstrated the most agreement between subjective and objective scores, and even more so when participants watched their recordings versus relying on their recollection of what occurred. This may be explained by the more concrete nature of nursing knowledge and theory and might suggest that participants felt more comfortable fostering reflection on facts and knowledge, rather than thinking processes. This is also a more observable and less subjective behavior because it is pinned to concrete concepts, as opposed to the individualized thinking processes that requires the debriefer to guide learners to make these visible through their dialogue.</w:t>
      </w:r>
    </w:p>
    <w:p w14:paraId="3D1FAE5F" w14:textId="77777777" w:rsidR="00294815" w:rsidRPr="00294815" w:rsidRDefault="00294815" w:rsidP="00294815">
      <w:pPr>
        <w:rPr>
          <w:rFonts w:cstheme="minorHAnsi"/>
        </w:rPr>
      </w:pPr>
      <w:r w:rsidRPr="00294815">
        <w:rPr>
          <w:rFonts w:cstheme="minorHAnsi"/>
        </w:rPr>
        <w:t>Item 17 also had significant differences between the subjective assessment from recall and then later while watching the video. The differences for this item, which assesses adherence to the process and sequence of DML, may be due to the initial recollection that they followed the DML process and sequence well, but then rated themselves lower after watching their recordings. However, they overestimated their adherence to the DML sequence compared to the expert rating. Correlating these data with learner knowledge outcomes is warranted to fully understand the impact of debriefing performance, a separate arm of the study not reported in this paper.</w:t>
      </w:r>
    </w:p>
    <w:p w14:paraId="037138E0" w14:textId="77777777" w:rsidR="00294815" w:rsidRPr="00294815" w:rsidRDefault="00294815" w:rsidP="00C144F5">
      <w:pPr>
        <w:pStyle w:val="Heading2"/>
      </w:pPr>
      <w:r w:rsidRPr="00294815">
        <w:t>Implications for Professional Development in Debriefing</w:t>
      </w:r>
    </w:p>
    <w:p w14:paraId="299FA2FF" w14:textId="30AC3F1F" w:rsidR="00294815" w:rsidRPr="00294815" w:rsidRDefault="00294815" w:rsidP="00294815">
      <w:pPr>
        <w:rPr>
          <w:rFonts w:cstheme="minorHAnsi"/>
        </w:rPr>
      </w:pPr>
      <w:r w:rsidRPr="00294815">
        <w:rPr>
          <w:rFonts w:cstheme="minorHAnsi"/>
        </w:rPr>
        <w:t>Approximately half of the participants reported teaching in simulation environments for either 3-5 years (n = 14) or greater than five years (n = 16). It cannot be assumed that these participants had received training (</w:t>
      </w:r>
      <w:bookmarkStart w:id="29" w:name="bbib0005"/>
      <w:r w:rsidRPr="008C7009">
        <w:rPr>
          <w:rFonts w:cstheme="minorHAnsi"/>
        </w:rPr>
        <w:t>Bradley, 2019</w:t>
      </w:r>
      <w:bookmarkEnd w:id="29"/>
      <w:r w:rsidRPr="00294815">
        <w:rPr>
          <w:rFonts w:cstheme="minorHAnsi"/>
        </w:rPr>
        <w:t>; </w:t>
      </w:r>
      <w:r w:rsidRPr="008C7009">
        <w:rPr>
          <w:rFonts w:cstheme="minorHAnsi"/>
        </w:rPr>
        <w:t>Fey &amp; Jenkins, 2015</w:t>
      </w:r>
      <w:bookmarkEnd w:id="8"/>
      <w:r w:rsidRPr="00294815">
        <w:rPr>
          <w:rFonts w:cstheme="minorHAnsi"/>
        </w:rPr>
        <w:t>; </w:t>
      </w:r>
      <w:bookmarkStart w:id="30" w:name="bbib0034"/>
      <w:proofErr w:type="spellStart"/>
      <w:r w:rsidRPr="008C7009">
        <w:rPr>
          <w:rFonts w:cstheme="minorHAnsi"/>
        </w:rPr>
        <w:t>Waznonis</w:t>
      </w:r>
      <w:proofErr w:type="spellEnd"/>
      <w:r w:rsidRPr="008C7009">
        <w:rPr>
          <w:rFonts w:cstheme="minorHAnsi"/>
        </w:rPr>
        <w:t>, 2015</w:t>
      </w:r>
      <w:bookmarkEnd w:id="30"/>
      <w:r w:rsidRPr="00294815">
        <w:rPr>
          <w:rFonts w:cstheme="minorHAnsi"/>
        </w:rPr>
        <w:t>). These findings demonstrate that neither simulation experience nor a one-time formal training consistently results in accurate subjective assessment of debriefing skill. Further research exploring the impact of ongoing, repeated, or refresher training in debriefing skills is necessary.</w:t>
      </w:r>
    </w:p>
    <w:p w14:paraId="6C3CDE43" w14:textId="685E389C" w:rsidR="00294815" w:rsidRPr="00294815" w:rsidRDefault="00294815" w:rsidP="00294815">
      <w:pPr>
        <w:rPr>
          <w:rFonts w:cstheme="minorHAnsi"/>
        </w:rPr>
      </w:pPr>
      <w:r w:rsidRPr="00294815">
        <w:rPr>
          <w:rFonts w:cstheme="minorHAnsi"/>
        </w:rPr>
        <w:t>The implications of the DKE findings demonstrated in this study are enlightening. First, subjective assessment is used extensively across academia in both faculty and student populations. Without awareness of a gap between how debriefers self-assess and how they are assessed by others, the debriefer may be left unaware of the need to improve, or which specific behaviors can be improved. Second, if debriefers lack the skill to recognize their lack of competence and expertise, the value of self-assessment as a sole measure is in doubt, particularly when the subjective assessment is from a novice. If debriefers are unable to identify debriefing deficiencies, there is no acknowledgement of the need to improve and seek further training (</w:t>
      </w:r>
      <w:r w:rsidRPr="008C7009">
        <w:rPr>
          <w:rFonts w:cstheme="minorHAnsi"/>
        </w:rPr>
        <w:t>Hull et al., 2017</w:t>
      </w:r>
      <w:bookmarkEnd w:id="9"/>
      <w:r w:rsidRPr="00294815">
        <w:rPr>
          <w:rFonts w:cstheme="minorHAnsi"/>
        </w:rPr>
        <w:t>). Individuals who over-estimate their skill or competence tend to believe that they are not in need of improving their skill level, which can lead to exaggerated self-efficacy, resulting in the absence of motivation to change or improve (Authors).</w:t>
      </w:r>
    </w:p>
    <w:p w14:paraId="76279112" w14:textId="77777777" w:rsidR="00294815" w:rsidRPr="00294815" w:rsidRDefault="00294815" w:rsidP="00C144F5">
      <w:pPr>
        <w:pStyle w:val="Heading2"/>
      </w:pPr>
      <w:r w:rsidRPr="00294815">
        <w:t>Community of Practice with a Feedback Culture</w:t>
      </w:r>
    </w:p>
    <w:p w14:paraId="66F54C8F" w14:textId="2DEBD47A" w:rsidR="00294815" w:rsidRPr="00294815" w:rsidRDefault="00294815" w:rsidP="00294815">
      <w:pPr>
        <w:rPr>
          <w:rFonts w:cstheme="minorHAnsi"/>
        </w:rPr>
      </w:pPr>
      <w:r w:rsidRPr="00294815">
        <w:rPr>
          <w:rFonts w:cstheme="minorHAnsi"/>
        </w:rPr>
        <w:t>The findings of this study suggest the importance of developing a community of practice in which a culture of feedback is cultivated, combining objective assessment with feedback to inform progress and growth in debriefing skills, rather than a culture that is dependent solely on self-assessment (</w:t>
      </w:r>
      <w:bookmarkStart w:id="31" w:name="bbib0008"/>
      <w:r w:rsidRPr="008C7009">
        <w:rPr>
          <w:rFonts w:cstheme="minorHAnsi"/>
        </w:rPr>
        <w:t>Cheng et al., 2015</w:t>
      </w:r>
      <w:bookmarkEnd w:id="31"/>
      <w:r w:rsidRPr="00294815">
        <w:rPr>
          <w:rFonts w:cstheme="minorHAnsi"/>
        </w:rPr>
        <w:t>, </w:t>
      </w:r>
      <w:bookmarkStart w:id="32" w:name="bbib0009"/>
      <w:r w:rsidRPr="008C7009">
        <w:rPr>
          <w:rFonts w:cstheme="minorHAnsi"/>
        </w:rPr>
        <w:t>Cheng et al., 2017</w:t>
      </w:r>
      <w:bookmarkEnd w:id="32"/>
      <w:r w:rsidRPr="00294815">
        <w:rPr>
          <w:rFonts w:cstheme="minorHAnsi"/>
        </w:rPr>
        <w:t>; </w:t>
      </w:r>
      <w:bookmarkStart w:id="33" w:name="bbib0013"/>
      <w:proofErr w:type="spellStart"/>
      <w:r w:rsidRPr="008C7009">
        <w:rPr>
          <w:rFonts w:cstheme="minorHAnsi"/>
        </w:rPr>
        <w:t>Doloresco</w:t>
      </w:r>
      <w:proofErr w:type="spellEnd"/>
      <w:r w:rsidRPr="008C7009">
        <w:rPr>
          <w:rFonts w:cstheme="minorHAnsi"/>
        </w:rPr>
        <w:t> et al., 2019</w:t>
      </w:r>
      <w:r w:rsidRPr="00294815">
        <w:rPr>
          <w:rFonts w:cstheme="minorHAnsi"/>
        </w:rPr>
        <w:t>; </w:t>
      </w:r>
      <w:bookmarkStart w:id="34" w:name="bbib0030"/>
      <w:r w:rsidRPr="008C7009">
        <w:rPr>
          <w:rFonts w:cstheme="minorHAnsi"/>
        </w:rPr>
        <w:t>Peterson et al., 2017</w:t>
      </w:r>
      <w:bookmarkEnd w:id="34"/>
      <w:r w:rsidRPr="00294815">
        <w:rPr>
          <w:rFonts w:cstheme="minorHAnsi"/>
        </w:rPr>
        <w:t>). The accuracy of self-assessment has been found to improve when an objective evaluation was completed at the same time (</w:t>
      </w:r>
      <w:proofErr w:type="spellStart"/>
      <w:r w:rsidRPr="008C7009">
        <w:rPr>
          <w:rFonts w:cstheme="minorHAnsi"/>
        </w:rPr>
        <w:t>Doloresco</w:t>
      </w:r>
      <w:proofErr w:type="spellEnd"/>
      <w:r w:rsidRPr="008C7009">
        <w:rPr>
          <w:rFonts w:cstheme="minorHAnsi"/>
        </w:rPr>
        <w:t> et al., 2019</w:t>
      </w:r>
      <w:bookmarkEnd w:id="33"/>
      <w:r w:rsidRPr="00294815">
        <w:rPr>
          <w:rFonts w:cstheme="minorHAnsi"/>
        </w:rPr>
        <w:t>). To successfully achieve this requires finding a balance between self-confidence in proficiency and a willingness to receive constructive feedback (</w:t>
      </w:r>
      <w:bookmarkStart w:id="35" w:name="bbib0031"/>
      <w:r w:rsidRPr="008C7009">
        <w:rPr>
          <w:rFonts w:cstheme="minorHAnsi"/>
        </w:rPr>
        <w:t>Walter, 2020</w:t>
      </w:r>
      <w:bookmarkEnd w:id="35"/>
      <w:r w:rsidRPr="00294815">
        <w:rPr>
          <w:rFonts w:cstheme="minorHAnsi"/>
        </w:rPr>
        <w:t>). This willingness begins with intellectual humility and embracing the discomfort of not knowing what is still not known and yet to be learned (</w:t>
      </w:r>
      <w:bookmarkStart w:id="36" w:name="bbib0022"/>
      <w:r w:rsidRPr="008C7009">
        <w:rPr>
          <w:rFonts w:cstheme="minorHAnsi"/>
        </w:rPr>
        <w:t>Grant, 2021</w:t>
      </w:r>
      <w:bookmarkEnd w:id="36"/>
      <w:r w:rsidRPr="00294815">
        <w:rPr>
          <w:rFonts w:cstheme="minorHAnsi"/>
        </w:rPr>
        <w:t>).</w:t>
      </w:r>
    </w:p>
    <w:p w14:paraId="6B86EEE0" w14:textId="59F7D443" w:rsidR="00294815" w:rsidRPr="00294815" w:rsidRDefault="00294815" w:rsidP="00294815">
      <w:pPr>
        <w:rPr>
          <w:rFonts w:cstheme="minorHAnsi"/>
        </w:rPr>
      </w:pPr>
      <w:r w:rsidRPr="00294815">
        <w:rPr>
          <w:rFonts w:cstheme="minorHAnsi"/>
        </w:rPr>
        <w:t>It is important to note that more than half of the participants in this study indicated their debriefing had never been evaluated prior to the study. Ongoing competence assessment is necessary to continually improve debriefing skills and to calibrate subjective assessment with an objective assessment by someone who has more expertise. Rather than viewing this as a punitive process, this approach promotes a growth mindset which is well-supported by the requirements for ongoing professional development (</w:t>
      </w:r>
      <w:r w:rsidRPr="008C7009">
        <w:rPr>
          <w:rFonts w:cstheme="minorHAnsi"/>
        </w:rPr>
        <w:t>Hallmark et al., 2021</w:t>
      </w:r>
      <w:r w:rsidRPr="00294815">
        <w:rPr>
          <w:rFonts w:cstheme="minorHAnsi"/>
        </w:rPr>
        <w:t>).</w:t>
      </w:r>
    </w:p>
    <w:p w14:paraId="3286FAEA" w14:textId="77777777" w:rsidR="00294815" w:rsidRPr="00294815" w:rsidRDefault="00294815" w:rsidP="00C144F5">
      <w:pPr>
        <w:pStyle w:val="Heading2"/>
      </w:pPr>
      <w:r w:rsidRPr="00294815">
        <w:t>Limitations</w:t>
      </w:r>
    </w:p>
    <w:p w14:paraId="7F54C071" w14:textId="77777777" w:rsidR="00294815" w:rsidRPr="00294815" w:rsidRDefault="00294815" w:rsidP="00294815">
      <w:pPr>
        <w:rPr>
          <w:rFonts w:cstheme="minorHAnsi"/>
        </w:rPr>
      </w:pPr>
      <w:r w:rsidRPr="00294815">
        <w:rPr>
          <w:rFonts w:cstheme="minorHAnsi"/>
        </w:rPr>
        <w:t>This study had several limitations. Some participants debriefed more than once but did not receive feedback or their objective DMLES score before debriefing a second time. This may have perpetuated the continuation of incorrect debriefing behaviors in their second submitted debriefing. A second limitation was that not all participants rated their debriefing due to challenges precipitated by the onset of the COVID-19 pandemic.</w:t>
      </w:r>
    </w:p>
    <w:p w14:paraId="71679C4B" w14:textId="77777777" w:rsidR="00294815" w:rsidRPr="00294815" w:rsidRDefault="00294815" w:rsidP="00C144F5">
      <w:pPr>
        <w:pStyle w:val="Heading2"/>
      </w:pPr>
      <w:r w:rsidRPr="00294815">
        <w:t>Implications for Future Use of the DMLES</w:t>
      </w:r>
    </w:p>
    <w:p w14:paraId="2EE3E328" w14:textId="77777777" w:rsidR="00294815" w:rsidRPr="00294815" w:rsidRDefault="00294815" w:rsidP="00294815">
      <w:pPr>
        <w:rPr>
          <w:rFonts w:cstheme="minorHAnsi"/>
        </w:rPr>
      </w:pPr>
      <w:r w:rsidRPr="00294815">
        <w:rPr>
          <w:rFonts w:cstheme="minorHAnsi"/>
        </w:rPr>
        <w:t>The DMLES can be used not only as a subjective and objective instrument but also as a guide for novice debriefers to identify best practices for DML debriefing. Making the DKE gap visible through comparing subjective and objective assessment presents an opportunity to receive feedback and re-training, which not only leads to improvement but is part of ongoing professional development. Ongoing competence assessment with the DMLES can provide context for feedback conversations in the continual growth of debriefing skills.</w:t>
      </w:r>
    </w:p>
    <w:p w14:paraId="778E3D62" w14:textId="45B338A4" w:rsidR="00294815" w:rsidRPr="00294815" w:rsidRDefault="00294815" w:rsidP="00294815">
      <w:pPr>
        <w:rPr>
          <w:rFonts w:cstheme="minorHAnsi"/>
        </w:rPr>
      </w:pPr>
      <w:r w:rsidRPr="00294815">
        <w:rPr>
          <w:rFonts w:cstheme="minorHAnsi"/>
        </w:rPr>
        <w:t>If debriefing is the most important part of simulation learning, it is important to clearly understand what happens in debriefing to better equip debriefers with the skills required to positively impact learner outcomes. As nursing education shifts to competency-based education, debriefing has been suggested as one way to help learners develop higher order reasoning and thinking skills, and to demonstrate achieving these required competencies over time. The debriefing skills required after simulation learning experiences are the same skills </w:t>
      </w:r>
      <w:r w:rsidRPr="008C7009">
        <w:rPr>
          <w:rFonts w:cstheme="minorHAnsi"/>
        </w:rPr>
        <w:t>nurse educators</w:t>
      </w:r>
      <w:r w:rsidRPr="00294815">
        <w:rPr>
          <w:rFonts w:cstheme="minorHAnsi"/>
        </w:rPr>
        <w:t> can use across nursing curricula. DML provides one method for teaching faculty to foster reflective thinking; the DMLES provides a guide for adhering to this evidence-based process.</w:t>
      </w:r>
    </w:p>
    <w:p w14:paraId="26D5E039" w14:textId="77777777" w:rsidR="00294815" w:rsidRPr="00294815" w:rsidRDefault="00294815" w:rsidP="00C144F5">
      <w:pPr>
        <w:pStyle w:val="Heading1"/>
      </w:pPr>
      <w:r w:rsidRPr="00294815">
        <w:t>Conclusion</w:t>
      </w:r>
    </w:p>
    <w:p w14:paraId="7607BBDA" w14:textId="5EC5FD5D" w:rsidR="00294815" w:rsidRPr="00294815" w:rsidRDefault="00294815" w:rsidP="00294815">
      <w:pPr>
        <w:rPr>
          <w:rFonts w:cstheme="minorHAnsi"/>
        </w:rPr>
      </w:pPr>
      <w:r w:rsidRPr="00294815">
        <w:rPr>
          <w:rFonts w:cstheme="minorHAnsi"/>
        </w:rPr>
        <w:t>This study demonstrated there was a difference between subjective and objective scores when the DMLES was used to rate DML debriefing behaviors during a debriefing with pre–licensure nursing students. This difference demonstrates DKE, a mismatch between self-assessment and an expert's assessment after observing a DML debriefing. The greatest differences were demonstrated in the DMLES items that assess how a debriefer facilitates reflective thinking with students. This study contributes an initial description of how debriefers self-assess their debriefing skills, an important finding given the new recommendations for educators and simulationists to self-assess learning needs as the first step in developing a professional development plan (</w:t>
      </w:r>
      <w:r w:rsidRPr="008C7009">
        <w:rPr>
          <w:rFonts w:cstheme="minorHAnsi"/>
        </w:rPr>
        <w:t>Hallmark et al., 2021</w:t>
      </w:r>
      <w:bookmarkEnd w:id="12"/>
      <w:r w:rsidRPr="00294815">
        <w:rPr>
          <w:rFonts w:cstheme="minorHAnsi"/>
        </w:rPr>
        <w:t>).</w:t>
      </w:r>
    </w:p>
    <w:p w14:paraId="21BE8F89" w14:textId="77777777" w:rsidR="00294815" w:rsidRPr="00294815" w:rsidRDefault="00294815" w:rsidP="00C144F5">
      <w:pPr>
        <w:pStyle w:val="Heading1"/>
      </w:pPr>
      <w:r w:rsidRPr="00294815">
        <w:t>Declarations of Competing Interest</w:t>
      </w:r>
    </w:p>
    <w:p w14:paraId="26953FA1" w14:textId="77777777" w:rsidR="00294815" w:rsidRPr="00294815" w:rsidRDefault="00294815" w:rsidP="00294815">
      <w:pPr>
        <w:rPr>
          <w:rFonts w:cstheme="minorHAnsi"/>
        </w:rPr>
      </w:pPr>
      <w:r w:rsidRPr="00294815">
        <w:rPr>
          <w:rFonts w:cstheme="minorHAnsi"/>
        </w:rPr>
        <w:t>None.</w:t>
      </w:r>
    </w:p>
    <w:p w14:paraId="46B6DA8E" w14:textId="77777777" w:rsidR="00294815" w:rsidRPr="00294815" w:rsidRDefault="00294815" w:rsidP="00C144F5">
      <w:pPr>
        <w:pStyle w:val="Heading1"/>
      </w:pPr>
      <w:r w:rsidRPr="00294815">
        <w:t>Funding</w:t>
      </w:r>
    </w:p>
    <w:p w14:paraId="6FEB55F8" w14:textId="77777777" w:rsidR="00294815" w:rsidRPr="00294815" w:rsidRDefault="00294815" w:rsidP="00294815">
      <w:pPr>
        <w:rPr>
          <w:rFonts w:cstheme="minorHAnsi"/>
        </w:rPr>
      </w:pPr>
      <w:r w:rsidRPr="00294815">
        <w:rPr>
          <w:rFonts w:cstheme="minorHAnsi"/>
        </w:rPr>
        <w:t>This work was supported by the Office of the Vice President for Research, University of Minnesota, Minneapolis, MN.</w:t>
      </w:r>
    </w:p>
    <w:p w14:paraId="324E09E0" w14:textId="77777777" w:rsidR="00294815" w:rsidRPr="00294815" w:rsidRDefault="00294815" w:rsidP="00C144F5">
      <w:pPr>
        <w:pStyle w:val="Heading1"/>
      </w:pPr>
      <w:r w:rsidRPr="00294815">
        <w:t>References</w:t>
      </w:r>
    </w:p>
    <w:p w14:paraId="4A2CDF7A" w14:textId="113BE583" w:rsidR="00294815" w:rsidRPr="00294815" w:rsidRDefault="00294815" w:rsidP="008C7009">
      <w:pPr>
        <w:spacing w:after="0"/>
        <w:ind w:left="1170" w:hanging="1170"/>
        <w:rPr>
          <w:rFonts w:cstheme="minorHAnsi"/>
        </w:rPr>
      </w:pPr>
      <w:r w:rsidRPr="00294815">
        <w:rPr>
          <w:rFonts w:cstheme="minorHAnsi"/>
        </w:rPr>
        <w:t>M. Alexander, C.F. Durham, J.I. Hooper, P.R. Jeffries, N. Goldman, S.S. Kardong-Edgren, C. Tillman</w:t>
      </w:r>
      <w:r w:rsidR="00C144F5">
        <w:rPr>
          <w:rFonts w:cstheme="minorHAnsi"/>
        </w:rPr>
        <w:t xml:space="preserve">. </w:t>
      </w:r>
      <w:r w:rsidRPr="00294815">
        <w:rPr>
          <w:rFonts w:cstheme="minorHAnsi"/>
          <w:b/>
          <w:bCs/>
        </w:rPr>
        <w:t>NCSBN simulation guidelines for prelicensure nursing programs</w:t>
      </w:r>
      <w:r w:rsidR="00C144F5">
        <w:rPr>
          <w:rFonts w:cstheme="minorHAnsi"/>
          <w:b/>
          <w:bCs/>
        </w:rPr>
        <w:t xml:space="preserve">. </w:t>
      </w:r>
      <w:r w:rsidRPr="00294815">
        <w:rPr>
          <w:rFonts w:cstheme="minorHAnsi"/>
        </w:rPr>
        <w:t>Journal of Nursing Regulation, 6 (3) (2015), pp. 39-42, </w:t>
      </w:r>
      <w:r w:rsidRPr="008C7009">
        <w:rPr>
          <w:rFonts w:cstheme="minorHAnsi"/>
        </w:rPr>
        <w:t>10.1016/s2155-8256(15)30783-3</w:t>
      </w:r>
    </w:p>
    <w:p w14:paraId="504DFACC" w14:textId="1F9A72E9" w:rsidR="00294815" w:rsidRPr="00294815" w:rsidRDefault="00294815" w:rsidP="008C7009">
      <w:pPr>
        <w:spacing w:after="0"/>
        <w:ind w:left="1170" w:hanging="1170"/>
        <w:rPr>
          <w:rFonts w:cstheme="minorHAnsi"/>
        </w:rPr>
      </w:pPr>
      <w:r w:rsidRPr="00294815">
        <w:rPr>
          <w:rFonts w:cstheme="minorHAnsi"/>
        </w:rPr>
        <w:t>A. Bandura, W.H. Freeman, R. Lightsey</w:t>
      </w:r>
      <w:r w:rsidR="00C144F5">
        <w:rPr>
          <w:rFonts w:cstheme="minorHAnsi"/>
        </w:rPr>
        <w:t xml:space="preserve">. </w:t>
      </w:r>
      <w:r w:rsidRPr="00294815">
        <w:rPr>
          <w:rFonts w:cstheme="minorHAnsi"/>
          <w:b/>
          <w:bCs/>
        </w:rPr>
        <w:t>Self-efficacy: The exercise of control</w:t>
      </w:r>
      <w:r w:rsidR="00C144F5">
        <w:rPr>
          <w:rFonts w:cstheme="minorHAnsi"/>
          <w:b/>
          <w:bCs/>
        </w:rPr>
        <w:t xml:space="preserve">. </w:t>
      </w:r>
      <w:r w:rsidRPr="00294815">
        <w:rPr>
          <w:rFonts w:cstheme="minorHAnsi"/>
        </w:rPr>
        <w:t>Springer, New York (1999)</w:t>
      </w:r>
    </w:p>
    <w:p w14:paraId="36C7A852" w14:textId="37D6C6E3" w:rsidR="00294815" w:rsidRPr="00294815" w:rsidRDefault="00294815" w:rsidP="008C7009">
      <w:pPr>
        <w:spacing w:after="0"/>
        <w:ind w:left="1170" w:hanging="1170"/>
        <w:rPr>
          <w:rFonts w:cstheme="minorHAnsi"/>
        </w:rPr>
      </w:pPr>
      <w:r w:rsidRPr="00294815">
        <w:rPr>
          <w:rFonts w:cstheme="minorHAnsi"/>
        </w:rPr>
        <w:t>H. Boz, K. Erdogan</w:t>
      </w:r>
      <w:r w:rsidR="00C144F5">
        <w:rPr>
          <w:rFonts w:cstheme="minorHAnsi"/>
        </w:rPr>
        <w:t xml:space="preserve">. </w:t>
      </w:r>
      <w:r w:rsidRPr="00294815">
        <w:rPr>
          <w:rFonts w:cstheme="minorHAnsi"/>
          <w:b/>
          <w:bCs/>
        </w:rPr>
        <w:t>Service quality, emotion recognition, emotional intelligence and Dunning Kruger syndrome</w:t>
      </w:r>
      <w:r w:rsidR="00C144F5">
        <w:rPr>
          <w:rFonts w:cstheme="minorHAnsi"/>
        </w:rPr>
        <w:t xml:space="preserve">. </w:t>
      </w:r>
      <w:r w:rsidRPr="00294815">
        <w:rPr>
          <w:rFonts w:cstheme="minorHAnsi"/>
        </w:rPr>
        <w:t>Total Quality Management (2019), pp. 1-14, </w:t>
      </w:r>
      <w:r w:rsidRPr="008C7009">
        <w:rPr>
          <w:rFonts w:cstheme="minorHAnsi"/>
        </w:rPr>
        <w:t>10.1080/14783363.2019.1686971</w:t>
      </w:r>
    </w:p>
    <w:p w14:paraId="09DD2B34" w14:textId="578EC937" w:rsidR="00294815" w:rsidRPr="00294815" w:rsidRDefault="00294815" w:rsidP="008C7009">
      <w:pPr>
        <w:spacing w:after="0"/>
        <w:ind w:left="1170" w:hanging="1170"/>
        <w:rPr>
          <w:rFonts w:cstheme="minorHAnsi"/>
        </w:rPr>
      </w:pPr>
      <w:r w:rsidRPr="00294815">
        <w:rPr>
          <w:rFonts w:cstheme="minorHAnsi"/>
        </w:rPr>
        <w:t>C.S. Bradley</w:t>
      </w:r>
      <w:r w:rsidR="00C144F5">
        <w:rPr>
          <w:rFonts w:cstheme="minorHAnsi"/>
        </w:rPr>
        <w:t xml:space="preserve">. </w:t>
      </w:r>
      <w:r w:rsidRPr="00294815">
        <w:rPr>
          <w:rFonts w:cstheme="minorHAnsi"/>
          <w:b/>
          <w:bCs/>
        </w:rPr>
        <w:t>Impact of training on use of debriefing for meaningful learning</w:t>
      </w:r>
      <w:r w:rsidR="00C144F5">
        <w:rPr>
          <w:rFonts w:cstheme="minorHAnsi"/>
          <w:b/>
          <w:bCs/>
        </w:rPr>
        <w:t xml:space="preserve">. </w:t>
      </w:r>
      <w:r w:rsidRPr="00294815">
        <w:rPr>
          <w:rFonts w:cstheme="minorHAnsi"/>
        </w:rPr>
        <w:t>Clinical Simulation in Nursing, 32 (2019), pp. 13-19, </w:t>
      </w:r>
      <w:r w:rsidRPr="008C7009">
        <w:rPr>
          <w:rFonts w:cstheme="minorHAnsi"/>
        </w:rPr>
        <w:t>10.1016/j.ecns.2019.04.003</w:t>
      </w:r>
    </w:p>
    <w:p w14:paraId="4C0612F4" w14:textId="1BECF65E" w:rsidR="00294815" w:rsidRPr="00294815" w:rsidRDefault="00294815" w:rsidP="008C7009">
      <w:pPr>
        <w:spacing w:after="0"/>
        <w:ind w:left="1170" w:hanging="1170"/>
        <w:rPr>
          <w:rFonts w:cstheme="minorHAnsi"/>
        </w:rPr>
      </w:pPr>
      <w:r w:rsidRPr="00294815">
        <w:rPr>
          <w:rFonts w:cstheme="minorHAnsi"/>
        </w:rPr>
        <w:t>C.S. Bradley, B.K. Johnson, K.T. Dreifuerst</w:t>
      </w:r>
      <w:r w:rsidR="00C144F5">
        <w:rPr>
          <w:rFonts w:cstheme="minorHAnsi"/>
        </w:rPr>
        <w:t xml:space="preserve">. </w:t>
      </w:r>
      <w:r w:rsidRPr="00294815">
        <w:rPr>
          <w:rFonts w:cstheme="minorHAnsi"/>
          <w:b/>
          <w:bCs/>
        </w:rPr>
        <w:t>Psychometric properties of the revised DML evaluation scale: A new instrument for assessing debriefers</w:t>
      </w:r>
      <w:r w:rsidR="00C144F5">
        <w:rPr>
          <w:rFonts w:cstheme="minorHAnsi"/>
          <w:b/>
          <w:bCs/>
        </w:rPr>
        <w:t xml:space="preserve">. </w:t>
      </w:r>
      <w:r w:rsidRPr="00294815">
        <w:rPr>
          <w:rFonts w:cstheme="minorHAnsi"/>
        </w:rPr>
        <w:t>Clinical Simulation in Nursing, 56 (2021), pp. 99-107, </w:t>
      </w:r>
      <w:r w:rsidRPr="008C7009">
        <w:rPr>
          <w:rFonts w:cstheme="minorHAnsi"/>
        </w:rPr>
        <w:t>10.1016/j.ecns.2021.04.008</w:t>
      </w:r>
    </w:p>
    <w:p w14:paraId="37AC30C8" w14:textId="4996C42A" w:rsidR="00294815" w:rsidRPr="00294815" w:rsidRDefault="00294815" w:rsidP="008C7009">
      <w:pPr>
        <w:spacing w:after="0"/>
        <w:ind w:left="1170" w:hanging="1170"/>
        <w:rPr>
          <w:rFonts w:cstheme="minorHAnsi"/>
        </w:rPr>
      </w:pPr>
      <w:r w:rsidRPr="00294815">
        <w:rPr>
          <w:rFonts w:cstheme="minorHAnsi"/>
        </w:rPr>
        <w:t>C.S. Bradley, B.K. Johnson, K.T. Dreifuerst, P. White, S.K. Conde, C.H. Meakim, K. Curry-Lourenco, R.M. Childress</w:t>
      </w:r>
      <w:r w:rsidR="00C144F5">
        <w:rPr>
          <w:rFonts w:cstheme="minorHAnsi"/>
        </w:rPr>
        <w:t xml:space="preserve">. </w:t>
      </w:r>
      <w:r w:rsidRPr="00294815">
        <w:rPr>
          <w:rFonts w:cstheme="minorHAnsi"/>
          <w:b/>
          <w:bCs/>
        </w:rPr>
        <w:t>Regulation of simulation use in United States prelicensure nursing programs</w:t>
      </w:r>
      <w:r w:rsidR="00C144F5">
        <w:rPr>
          <w:rFonts w:cstheme="minorHAnsi"/>
          <w:b/>
          <w:bCs/>
        </w:rPr>
        <w:t xml:space="preserve">. </w:t>
      </w:r>
      <w:r w:rsidRPr="00294815">
        <w:rPr>
          <w:rFonts w:cstheme="minorHAnsi"/>
        </w:rPr>
        <w:t>Clinical Simulation in Nursing, 33 (2019), pp. 17-25, </w:t>
      </w:r>
      <w:r w:rsidRPr="008C7009">
        <w:rPr>
          <w:rFonts w:cstheme="minorHAnsi"/>
        </w:rPr>
        <w:t>10.1016/j.ecns.2019.04.004</w:t>
      </w:r>
    </w:p>
    <w:p w14:paraId="038333C8" w14:textId="7623D24F" w:rsidR="00294815" w:rsidRPr="00294815" w:rsidRDefault="00294815" w:rsidP="008C7009">
      <w:pPr>
        <w:spacing w:after="0"/>
        <w:ind w:left="1170" w:hanging="1170"/>
        <w:rPr>
          <w:rFonts w:cstheme="minorHAnsi"/>
        </w:rPr>
      </w:pPr>
      <w:r w:rsidRPr="00294815">
        <w:rPr>
          <w:rFonts w:cstheme="minorHAnsi"/>
        </w:rPr>
        <w:t>A. Cheng, V. Grant, P. Dieckmann, S. Arora, T. Robinson, W. Eppich</w:t>
      </w:r>
      <w:r w:rsidR="00C144F5">
        <w:rPr>
          <w:rFonts w:cstheme="minorHAnsi"/>
        </w:rPr>
        <w:t xml:space="preserve">. </w:t>
      </w:r>
      <w:r w:rsidRPr="00294815">
        <w:rPr>
          <w:rFonts w:cstheme="minorHAnsi"/>
          <w:b/>
          <w:bCs/>
        </w:rPr>
        <w:t>Faculty development for simulation programs: Five issues for the future of debriefing training</w:t>
      </w:r>
      <w:r w:rsidR="00C144F5">
        <w:rPr>
          <w:rFonts w:cstheme="minorHAnsi"/>
          <w:b/>
          <w:bCs/>
        </w:rPr>
        <w:t xml:space="preserve">. </w:t>
      </w:r>
      <w:r w:rsidRPr="00294815">
        <w:rPr>
          <w:rFonts w:cstheme="minorHAnsi"/>
        </w:rPr>
        <w:t>Simulation in Healthcare, 10 (4) (2015), pp. 217-222</w:t>
      </w:r>
    </w:p>
    <w:p w14:paraId="438FA2D0" w14:textId="0A1173F2" w:rsidR="00294815" w:rsidRPr="00294815" w:rsidRDefault="00294815" w:rsidP="008C7009">
      <w:pPr>
        <w:spacing w:after="0"/>
        <w:ind w:left="1170" w:hanging="1170"/>
        <w:rPr>
          <w:rFonts w:cstheme="minorHAnsi"/>
        </w:rPr>
      </w:pPr>
      <w:r w:rsidRPr="00294815">
        <w:rPr>
          <w:rFonts w:cstheme="minorHAnsi"/>
        </w:rPr>
        <w:t>A. Cheng, V. Grant, J. Huffman, G. Burgess, D. Szyld, T. Robinson, W. Eppich</w:t>
      </w:r>
      <w:r w:rsidR="00C144F5">
        <w:rPr>
          <w:rFonts w:cstheme="minorHAnsi"/>
        </w:rPr>
        <w:t xml:space="preserve">. </w:t>
      </w:r>
      <w:r w:rsidRPr="00294815">
        <w:rPr>
          <w:rFonts w:cstheme="minorHAnsi"/>
          <w:b/>
          <w:bCs/>
        </w:rPr>
        <w:t>Coaching the debriefer: Peer coaching to improve debriefing quality in simulation programs</w:t>
      </w:r>
      <w:r w:rsidR="00C144F5">
        <w:rPr>
          <w:rFonts w:cstheme="minorHAnsi"/>
          <w:b/>
          <w:bCs/>
        </w:rPr>
        <w:t xml:space="preserve">. </w:t>
      </w:r>
      <w:r w:rsidRPr="00294815">
        <w:rPr>
          <w:rFonts w:cstheme="minorHAnsi"/>
        </w:rPr>
        <w:t>Simulation in Healthcare, 12 (5) (2017), pp. 319-325</w:t>
      </w:r>
      <w:r w:rsidR="00C144F5">
        <w:rPr>
          <w:rFonts w:cstheme="minorHAnsi"/>
        </w:rPr>
        <w:t>.</w:t>
      </w:r>
    </w:p>
    <w:p w14:paraId="7A2CF21D" w14:textId="7FD5C286" w:rsidR="00294815" w:rsidRPr="00294815" w:rsidRDefault="00294815" w:rsidP="008C7009">
      <w:pPr>
        <w:spacing w:after="0"/>
        <w:ind w:left="1170" w:hanging="1170"/>
        <w:rPr>
          <w:rFonts w:cstheme="minorHAnsi"/>
        </w:rPr>
      </w:pPr>
      <w:r w:rsidRPr="00294815">
        <w:rPr>
          <w:rFonts w:cstheme="minorHAnsi"/>
        </w:rPr>
        <w:t>S. Decker, G. Alinier, S.B. Crawford, R.M. Gordon, D. Jenkins, C. Wilson</w:t>
      </w:r>
      <w:r w:rsidR="00C144F5">
        <w:rPr>
          <w:rFonts w:cstheme="minorHAnsi"/>
        </w:rPr>
        <w:t xml:space="preserve">. </w:t>
      </w:r>
      <w:r w:rsidRPr="00294815">
        <w:rPr>
          <w:rFonts w:cstheme="minorHAnsi"/>
          <w:b/>
          <w:bCs/>
        </w:rPr>
        <w:t>Healthcare simulation standards of best practice TM the debriefing process</w:t>
      </w:r>
      <w:r w:rsidR="00C144F5">
        <w:rPr>
          <w:rFonts w:cstheme="minorHAnsi"/>
          <w:b/>
          <w:bCs/>
        </w:rPr>
        <w:t xml:space="preserve">. </w:t>
      </w:r>
      <w:r w:rsidRPr="00294815">
        <w:rPr>
          <w:rFonts w:cstheme="minorHAnsi"/>
        </w:rPr>
        <w:t>Clinical Simulation in Nursing, 58 (2021), pp. 27-32, </w:t>
      </w:r>
      <w:r w:rsidRPr="008C7009">
        <w:rPr>
          <w:rFonts w:cstheme="minorHAnsi"/>
        </w:rPr>
        <w:t>10.1016/j.ecns.2021.08.011</w:t>
      </w:r>
    </w:p>
    <w:p w14:paraId="36BFBBA3" w14:textId="7FF816A2" w:rsidR="00294815" w:rsidRPr="00294815" w:rsidRDefault="00294815" w:rsidP="008C7009">
      <w:pPr>
        <w:spacing w:after="0"/>
        <w:ind w:left="1170" w:hanging="1170"/>
        <w:rPr>
          <w:rFonts w:cstheme="minorHAnsi"/>
        </w:rPr>
      </w:pPr>
      <w:r w:rsidRPr="00294815">
        <w:rPr>
          <w:rFonts w:cstheme="minorHAnsi"/>
        </w:rPr>
        <w:t>C.S. Dinkins</w:t>
      </w:r>
      <w:r w:rsidR="00C144F5">
        <w:rPr>
          <w:rFonts w:cstheme="minorHAnsi"/>
        </w:rPr>
        <w:t xml:space="preserve">. </w:t>
      </w:r>
      <w:r w:rsidRPr="00294815">
        <w:rPr>
          <w:rFonts w:cstheme="minorHAnsi"/>
          <w:b/>
          <w:bCs/>
        </w:rPr>
        <w:t>Socratic pedagogy: Teaching students to think like nurses</w:t>
      </w:r>
      <w:r w:rsidR="00C144F5">
        <w:rPr>
          <w:rFonts w:cstheme="minorHAnsi"/>
          <w:b/>
          <w:bCs/>
        </w:rPr>
        <w:t xml:space="preserve">. </w:t>
      </w:r>
      <w:r w:rsidRPr="00294815">
        <w:rPr>
          <w:rFonts w:cstheme="minorHAnsi"/>
        </w:rPr>
        <w:t>Expert Clinician to Novice Nurse Educator: Learning from First-Hand Narratives, 24 (2015), pp. 80-102</w:t>
      </w:r>
      <w:r w:rsidR="00C144F5">
        <w:rPr>
          <w:rFonts w:cstheme="minorHAnsi"/>
        </w:rPr>
        <w:t>.</w:t>
      </w:r>
    </w:p>
    <w:p w14:paraId="036C5370" w14:textId="79B82A0C" w:rsidR="00294815" w:rsidRPr="00294815" w:rsidRDefault="00294815" w:rsidP="008C7009">
      <w:pPr>
        <w:spacing w:after="0"/>
        <w:ind w:left="1170" w:hanging="1170"/>
        <w:rPr>
          <w:rFonts w:cstheme="minorHAnsi"/>
        </w:rPr>
      </w:pPr>
      <w:r w:rsidRPr="00294815">
        <w:rPr>
          <w:rFonts w:cstheme="minorHAnsi"/>
        </w:rPr>
        <w:t>C.S. Dinkins, P.R. Cangelosi</w:t>
      </w:r>
      <w:r w:rsidR="00C144F5">
        <w:rPr>
          <w:rFonts w:cstheme="minorHAnsi"/>
        </w:rPr>
        <w:t xml:space="preserve">. </w:t>
      </w:r>
      <w:r w:rsidRPr="00294815">
        <w:rPr>
          <w:rFonts w:cstheme="minorHAnsi"/>
          <w:b/>
          <w:bCs/>
        </w:rPr>
        <w:t>Putting socrates back in socratic method: Theory-based debriefing in the nursing classroom</w:t>
      </w:r>
      <w:r w:rsidR="00C144F5">
        <w:rPr>
          <w:rFonts w:cstheme="minorHAnsi"/>
          <w:b/>
          <w:bCs/>
        </w:rPr>
        <w:t xml:space="preserve">. </w:t>
      </w:r>
      <w:r w:rsidRPr="00294815">
        <w:rPr>
          <w:rFonts w:cstheme="minorHAnsi"/>
        </w:rPr>
        <w:t>Nursing Philosophy, 20 (2) (2019), p. e12240, </w:t>
      </w:r>
      <w:r w:rsidRPr="008C7009">
        <w:rPr>
          <w:rFonts w:cstheme="minorHAnsi"/>
        </w:rPr>
        <w:t>10.1111/nup.12240</w:t>
      </w:r>
    </w:p>
    <w:p w14:paraId="09013521" w14:textId="0521E26D" w:rsidR="00294815" w:rsidRPr="00294815" w:rsidRDefault="00294815" w:rsidP="008C7009">
      <w:pPr>
        <w:spacing w:after="0"/>
        <w:ind w:left="1170" w:hanging="1170"/>
        <w:rPr>
          <w:rFonts w:cstheme="minorHAnsi"/>
        </w:rPr>
      </w:pPr>
      <w:r w:rsidRPr="00294815">
        <w:rPr>
          <w:rFonts w:cstheme="minorHAnsi"/>
        </w:rPr>
        <w:t>F. Doloresco, J. Maerten-Rivera, Y. Zhao, K. Foltz-Ramos, N.M. Fusco</w:t>
      </w:r>
      <w:r w:rsidR="00C144F5">
        <w:rPr>
          <w:rFonts w:cstheme="minorHAnsi"/>
        </w:rPr>
        <w:t xml:space="preserve">. </w:t>
      </w:r>
      <w:r w:rsidRPr="00294815">
        <w:rPr>
          <w:rFonts w:cstheme="minorHAnsi"/>
          <w:b/>
          <w:bCs/>
        </w:rPr>
        <w:t>Pharmacy students’ standardized self-assessment of interprofessional skills during an objective structured clinical examination</w:t>
      </w:r>
      <w:r w:rsidR="00C144F5">
        <w:rPr>
          <w:rFonts w:cstheme="minorHAnsi"/>
          <w:b/>
          <w:bCs/>
        </w:rPr>
        <w:t xml:space="preserve">. </w:t>
      </w:r>
      <w:r w:rsidRPr="00294815">
        <w:rPr>
          <w:rFonts w:cstheme="minorHAnsi"/>
        </w:rPr>
        <w:t>American Journal of Pharmaceutical Education, 83 (10) (2019), pp. 2142-2149</w:t>
      </w:r>
      <w:r w:rsidR="00C144F5">
        <w:rPr>
          <w:rFonts w:cstheme="minorHAnsi"/>
        </w:rPr>
        <w:t>.</w:t>
      </w:r>
    </w:p>
    <w:p w14:paraId="325E401E" w14:textId="6B89370A" w:rsidR="00294815" w:rsidRPr="00294815" w:rsidRDefault="00294815" w:rsidP="008C7009">
      <w:pPr>
        <w:spacing w:after="0"/>
        <w:ind w:left="1170" w:hanging="1170"/>
        <w:rPr>
          <w:rFonts w:cstheme="minorHAnsi"/>
        </w:rPr>
      </w:pPr>
      <w:r w:rsidRPr="00294815">
        <w:rPr>
          <w:rFonts w:cstheme="minorHAnsi"/>
        </w:rPr>
        <w:t>K.T. Dreifuerst</w:t>
      </w:r>
      <w:r w:rsidR="00C144F5">
        <w:rPr>
          <w:rFonts w:cstheme="minorHAnsi"/>
        </w:rPr>
        <w:t xml:space="preserve">. </w:t>
      </w:r>
      <w:r w:rsidRPr="00294815">
        <w:rPr>
          <w:rFonts w:cstheme="minorHAnsi"/>
          <w:b/>
          <w:bCs/>
        </w:rPr>
        <w:t>The essentials of debriefing in simulation learning: A concept analysis</w:t>
      </w:r>
      <w:r w:rsidR="00C144F5">
        <w:rPr>
          <w:rFonts w:cstheme="minorHAnsi"/>
          <w:b/>
          <w:bCs/>
        </w:rPr>
        <w:t xml:space="preserve">. </w:t>
      </w:r>
      <w:r w:rsidRPr="00294815">
        <w:rPr>
          <w:rFonts w:cstheme="minorHAnsi"/>
        </w:rPr>
        <w:t>Nursing Education Perspectives, 30 (2) (2009), pp. 109-114</w:t>
      </w:r>
      <w:r w:rsidR="00C144F5">
        <w:rPr>
          <w:rFonts w:cstheme="minorHAnsi"/>
        </w:rPr>
        <w:t>.</w:t>
      </w:r>
    </w:p>
    <w:p w14:paraId="4A31951C" w14:textId="3DE1CBC4" w:rsidR="00294815" w:rsidRPr="00294815" w:rsidRDefault="00294815" w:rsidP="008C7009">
      <w:pPr>
        <w:spacing w:after="0"/>
        <w:ind w:left="1170" w:hanging="1170"/>
        <w:rPr>
          <w:rFonts w:cstheme="minorHAnsi"/>
        </w:rPr>
      </w:pPr>
      <w:r w:rsidRPr="00294815">
        <w:rPr>
          <w:rFonts w:cstheme="minorHAnsi"/>
        </w:rPr>
        <w:t>K.T. Dreifuerst</w:t>
      </w:r>
      <w:r w:rsidR="00C144F5">
        <w:rPr>
          <w:rFonts w:cstheme="minorHAnsi"/>
        </w:rPr>
        <w:t xml:space="preserve">. </w:t>
      </w:r>
      <w:r w:rsidRPr="00294815">
        <w:rPr>
          <w:rFonts w:cstheme="minorHAnsi"/>
          <w:b/>
          <w:bCs/>
        </w:rPr>
        <w:t>Using debriefing for meaningful learning to foster development of clinical reasoning in simulation</w:t>
      </w:r>
      <w:r w:rsidR="00C144F5">
        <w:rPr>
          <w:rFonts w:cstheme="minorHAnsi"/>
          <w:b/>
          <w:bCs/>
        </w:rPr>
        <w:t xml:space="preserve">. </w:t>
      </w:r>
      <w:r w:rsidRPr="00294815">
        <w:rPr>
          <w:rFonts w:cstheme="minorHAnsi"/>
        </w:rPr>
        <w:t>Journal of Nursing Education, 51 (6) (2012), pp. 326-333, </w:t>
      </w:r>
      <w:r w:rsidRPr="008C7009">
        <w:rPr>
          <w:rFonts w:cstheme="minorHAnsi"/>
        </w:rPr>
        <w:t>10.3928/01484834-20120409-02</w:t>
      </w:r>
    </w:p>
    <w:p w14:paraId="7CD4CB54" w14:textId="5856D622" w:rsidR="00294815" w:rsidRPr="00294815" w:rsidRDefault="00294815" w:rsidP="008C7009">
      <w:pPr>
        <w:spacing w:after="0"/>
        <w:ind w:left="1170" w:hanging="1170"/>
        <w:rPr>
          <w:rFonts w:cstheme="minorHAnsi"/>
        </w:rPr>
      </w:pPr>
      <w:r w:rsidRPr="00294815">
        <w:rPr>
          <w:rFonts w:cstheme="minorHAnsi"/>
        </w:rPr>
        <w:t>K.T. Dreifuerst</w:t>
      </w:r>
      <w:r w:rsidR="00C144F5">
        <w:rPr>
          <w:rFonts w:cstheme="minorHAnsi"/>
        </w:rPr>
        <w:t xml:space="preserve">. </w:t>
      </w:r>
      <w:r w:rsidRPr="00294815">
        <w:rPr>
          <w:rFonts w:cstheme="minorHAnsi"/>
          <w:b/>
          <w:bCs/>
        </w:rPr>
        <w:t>Getting started with debriefing for meaningful learning</w:t>
      </w:r>
      <w:r w:rsidR="00C144F5">
        <w:rPr>
          <w:rFonts w:cstheme="minorHAnsi"/>
          <w:b/>
          <w:bCs/>
        </w:rPr>
        <w:t xml:space="preserve">. </w:t>
      </w:r>
      <w:r w:rsidRPr="00294815">
        <w:rPr>
          <w:rFonts w:cstheme="minorHAnsi"/>
        </w:rPr>
        <w:t>Clinical Simulation in Nursing, 11 (5) (2015), pp. 268-275, </w:t>
      </w:r>
      <w:r w:rsidRPr="008C7009">
        <w:rPr>
          <w:rFonts w:cstheme="minorHAnsi"/>
        </w:rPr>
        <w:t>10.1016/j.ecns.2015.01.005</w:t>
      </w:r>
    </w:p>
    <w:p w14:paraId="1E884960" w14:textId="4A20126E" w:rsidR="00294815" w:rsidRPr="00294815" w:rsidRDefault="00294815" w:rsidP="008C7009">
      <w:pPr>
        <w:spacing w:after="0"/>
        <w:ind w:left="1170" w:hanging="1170"/>
        <w:rPr>
          <w:rFonts w:cstheme="minorHAnsi"/>
        </w:rPr>
      </w:pPr>
      <w:r w:rsidRPr="00294815">
        <w:rPr>
          <w:rFonts w:cstheme="minorHAnsi"/>
        </w:rPr>
        <w:t>F. Faul, E. Erdfelder, A. Buchner, A.-G. Lang</w:t>
      </w:r>
      <w:r w:rsidR="00C144F5">
        <w:rPr>
          <w:rFonts w:cstheme="minorHAnsi"/>
        </w:rPr>
        <w:t xml:space="preserve">. </w:t>
      </w:r>
      <w:r w:rsidRPr="00294815">
        <w:rPr>
          <w:rFonts w:cstheme="minorHAnsi"/>
          <w:b/>
          <w:bCs/>
        </w:rPr>
        <w:t>Statistical power analyses using G* Power 3.1: Tests for correlation and regression analyses</w:t>
      </w:r>
      <w:r w:rsidR="00C144F5">
        <w:rPr>
          <w:rFonts w:cstheme="minorHAnsi"/>
          <w:b/>
          <w:bCs/>
        </w:rPr>
        <w:t xml:space="preserve">. </w:t>
      </w:r>
      <w:r w:rsidRPr="00294815">
        <w:rPr>
          <w:rFonts w:cstheme="minorHAnsi"/>
        </w:rPr>
        <w:t>Behavior Research Methods, 41 (4) (2009), pp. 1149-1160</w:t>
      </w:r>
    </w:p>
    <w:p w14:paraId="27DDEC3D" w14:textId="6B38B482" w:rsidR="00294815" w:rsidRPr="00294815" w:rsidRDefault="00294815" w:rsidP="008C7009">
      <w:pPr>
        <w:spacing w:after="0"/>
        <w:ind w:left="1170" w:hanging="1170"/>
        <w:rPr>
          <w:rFonts w:cstheme="minorHAnsi"/>
        </w:rPr>
      </w:pPr>
      <w:r w:rsidRPr="00294815">
        <w:rPr>
          <w:rFonts w:cstheme="minorHAnsi"/>
        </w:rPr>
        <w:t>M.K. Fey, L.S. Jenkins</w:t>
      </w:r>
      <w:r w:rsidR="00C144F5">
        <w:rPr>
          <w:rFonts w:cstheme="minorHAnsi"/>
        </w:rPr>
        <w:t xml:space="preserve">. </w:t>
      </w:r>
      <w:r w:rsidRPr="00294815">
        <w:rPr>
          <w:rFonts w:cstheme="minorHAnsi"/>
          <w:b/>
          <w:bCs/>
        </w:rPr>
        <w:t>Debriefing practices in nursing education programs: Results from a national study</w:t>
      </w:r>
      <w:r w:rsidR="00C144F5">
        <w:rPr>
          <w:rFonts w:cstheme="minorHAnsi"/>
          <w:b/>
          <w:bCs/>
        </w:rPr>
        <w:t xml:space="preserve">. </w:t>
      </w:r>
      <w:r w:rsidRPr="00294815">
        <w:rPr>
          <w:rFonts w:cstheme="minorHAnsi"/>
        </w:rPr>
        <w:t>Nursing Education Perspectives, 36 (6) (2015), pp. 361-366</w:t>
      </w:r>
      <w:r w:rsidR="00C144F5">
        <w:rPr>
          <w:rFonts w:cstheme="minorHAnsi"/>
        </w:rPr>
        <w:t>.</w:t>
      </w:r>
    </w:p>
    <w:p w14:paraId="62AB47F7" w14:textId="44CD19E0" w:rsidR="00294815" w:rsidRPr="00294815" w:rsidRDefault="00294815" w:rsidP="008C7009">
      <w:pPr>
        <w:spacing w:after="0"/>
        <w:ind w:left="1170" w:hanging="1170"/>
        <w:rPr>
          <w:rFonts w:cstheme="minorHAnsi"/>
        </w:rPr>
      </w:pPr>
      <w:r w:rsidRPr="00294815">
        <w:rPr>
          <w:rFonts w:cstheme="minorHAnsi"/>
        </w:rPr>
        <w:t>S. Fidell, B. Tabachnick, V. Mestre, L. Fidell</w:t>
      </w:r>
      <w:r w:rsidR="00C144F5">
        <w:rPr>
          <w:rFonts w:cstheme="minorHAnsi"/>
        </w:rPr>
        <w:t xml:space="preserve">. </w:t>
      </w:r>
      <w:r w:rsidRPr="00294815">
        <w:rPr>
          <w:rFonts w:cstheme="minorHAnsi"/>
          <w:b/>
          <w:bCs/>
        </w:rPr>
        <w:t>Aircraft noise-induced awakenings are more reasonably predicted from relative than from absolute sound exposure levels</w:t>
      </w:r>
      <w:r w:rsidR="00C144F5">
        <w:rPr>
          <w:rFonts w:cstheme="minorHAnsi"/>
          <w:b/>
          <w:bCs/>
        </w:rPr>
        <w:t xml:space="preserve">. </w:t>
      </w:r>
      <w:r w:rsidRPr="00294815">
        <w:rPr>
          <w:rFonts w:cstheme="minorHAnsi"/>
        </w:rPr>
        <w:t>The Journal of the Acoustical Society of America, 134 (5) (2013), pp. 3645-3653</w:t>
      </w:r>
      <w:r w:rsidR="00C144F5">
        <w:rPr>
          <w:rFonts w:cstheme="minorHAnsi"/>
        </w:rPr>
        <w:t xml:space="preserve">. </w:t>
      </w:r>
    </w:p>
    <w:p w14:paraId="79C2A72E" w14:textId="5E151A86" w:rsidR="00294815" w:rsidRPr="00294815" w:rsidRDefault="00294815" w:rsidP="008C7009">
      <w:pPr>
        <w:spacing w:after="0"/>
        <w:ind w:left="1170" w:hanging="1170"/>
        <w:rPr>
          <w:rFonts w:cstheme="minorHAnsi"/>
        </w:rPr>
      </w:pPr>
      <w:r w:rsidRPr="00294815">
        <w:rPr>
          <w:rFonts w:cstheme="minorHAnsi"/>
        </w:rPr>
        <w:t>S.G. Forneris, M.K. Fey</w:t>
      </w:r>
      <w:r w:rsidR="00C144F5">
        <w:rPr>
          <w:rFonts w:cstheme="minorHAnsi"/>
        </w:rPr>
        <w:t xml:space="preserve">. </w:t>
      </w:r>
      <w:r w:rsidRPr="00294815">
        <w:rPr>
          <w:rFonts w:cstheme="minorHAnsi"/>
          <w:b/>
          <w:bCs/>
        </w:rPr>
        <w:t>Critical conversations: The NLN guide for teaching thinking</w:t>
      </w:r>
      <w:r w:rsidR="00C144F5">
        <w:rPr>
          <w:rFonts w:cstheme="minorHAnsi"/>
          <w:b/>
          <w:bCs/>
        </w:rPr>
        <w:t xml:space="preserve">. </w:t>
      </w:r>
      <w:r w:rsidRPr="00294815">
        <w:rPr>
          <w:rFonts w:cstheme="minorHAnsi"/>
        </w:rPr>
        <w:t>Nursing Education Perspectives, 37 (5) (2016), pp. 248-249</w:t>
      </w:r>
      <w:r w:rsidR="00C144F5">
        <w:rPr>
          <w:rFonts w:cstheme="minorHAnsi"/>
        </w:rPr>
        <w:t>.</w:t>
      </w:r>
    </w:p>
    <w:p w14:paraId="64D1B929" w14:textId="17DCF264" w:rsidR="00294815" w:rsidRPr="00294815" w:rsidRDefault="00294815" w:rsidP="008C7009">
      <w:pPr>
        <w:spacing w:after="0"/>
        <w:ind w:left="1170" w:hanging="1170"/>
        <w:rPr>
          <w:rFonts w:cstheme="minorHAnsi"/>
        </w:rPr>
      </w:pPr>
      <w:r w:rsidRPr="00294815">
        <w:rPr>
          <w:rFonts w:cstheme="minorHAnsi"/>
        </w:rPr>
        <w:t>A. Grant</w:t>
      </w:r>
      <w:r w:rsidR="00C144F5">
        <w:rPr>
          <w:rFonts w:cstheme="minorHAnsi"/>
        </w:rPr>
        <w:t xml:space="preserve">. </w:t>
      </w:r>
      <w:r w:rsidRPr="00294815">
        <w:rPr>
          <w:rFonts w:cstheme="minorHAnsi"/>
          <w:b/>
          <w:bCs/>
        </w:rPr>
        <w:t>Think again: The power of knowing what you don't know</w:t>
      </w:r>
      <w:r w:rsidR="00C144F5">
        <w:rPr>
          <w:rFonts w:cstheme="minorHAnsi"/>
          <w:b/>
          <w:bCs/>
        </w:rPr>
        <w:t xml:space="preserve">. </w:t>
      </w:r>
      <w:r w:rsidRPr="00294815">
        <w:rPr>
          <w:rFonts w:cstheme="minorHAnsi"/>
        </w:rPr>
        <w:t>Viking: New York (2021)</w:t>
      </w:r>
      <w:r w:rsidR="00C144F5">
        <w:rPr>
          <w:rFonts w:cstheme="minorHAnsi"/>
        </w:rPr>
        <w:t>.</w:t>
      </w:r>
    </w:p>
    <w:p w14:paraId="3068C2BD" w14:textId="4EED2447" w:rsidR="00294815" w:rsidRPr="00294815" w:rsidRDefault="00294815" w:rsidP="008C7009">
      <w:pPr>
        <w:spacing w:after="0"/>
        <w:ind w:left="1170" w:hanging="1170"/>
        <w:rPr>
          <w:rFonts w:cstheme="minorHAnsi"/>
        </w:rPr>
      </w:pPr>
      <w:r w:rsidRPr="00294815">
        <w:rPr>
          <w:rFonts w:cstheme="minorHAnsi"/>
        </w:rPr>
        <w:t>B. Hallmark, M. Brown, D.T. Peterson, M. Fey, S. Decker, E. Wells-Beede, C. Morse</w:t>
      </w:r>
      <w:r w:rsidR="00C144F5">
        <w:rPr>
          <w:rFonts w:cstheme="minorHAnsi"/>
        </w:rPr>
        <w:t xml:space="preserve">. </w:t>
      </w:r>
      <w:r w:rsidRPr="00294815">
        <w:rPr>
          <w:rFonts w:cstheme="minorHAnsi"/>
          <w:b/>
          <w:bCs/>
        </w:rPr>
        <w:t>Health care simulation standards of best practice TM professional development</w:t>
      </w:r>
      <w:r w:rsidR="00C144F5">
        <w:rPr>
          <w:rFonts w:cstheme="minorHAnsi"/>
          <w:b/>
          <w:bCs/>
        </w:rPr>
        <w:t xml:space="preserve">. </w:t>
      </w:r>
      <w:r w:rsidRPr="00294815">
        <w:rPr>
          <w:rFonts w:cstheme="minorHAnsi"/>
        </w:rPr>
        <w:t>Clinical Simulation in Nursing, 58 (2021), pp. 5-8, </w:t>
      </w:r>
      <w:r w:rsidRPr="008C7009">
        <w:rPr>
          <w:rFonts w:cstheme="minorHAnsi"/>
        </w:rPr>
        <w:t>10.1016/j.ecns.2021.08.007</w:t>
      </w:r>
    </w:p>
    <w:p w14:paraId="31B7DFD8" w14:textId="4BB3E540" w:rsidR="00294815" w:rsidRPr="00294815" w:rsidRDefault="00294815" w:rsidP="008C7009">
      <w:pPr>
        <w:spacing w:after="0"/>
        <w:ind w:left="1170" w:hanging="1170"/>
        <w:rPr>
          <w:rFonts w:cstheme="minorHAnsi"/>
        </w:rPr>
      </w:pPr>
      <w:r w:rsidRPr="00294815">
        <w:rPr>
          <w:rFonts w:cstheme="minorHAnsi"/>
        </w:rPr>
        <w:t>L. Hull, S. Russ, M. Ahmed, N. Sevdalis, D.J. Birnbach</w:t>
      </w:r>
      <w:r w:rsidR="00C144F5">
        <w:rPr>
          <w:rFonts w:cstheme="minorHAnsi"/>
        </w:rPr>
        <w:t xml:space="preserve">. </w:t>
      </w:r>
      <w:r w:rsidRPr="00294815">
        <w:rPr>
          <w:rFonts w:cstheme="minorHAnsi"/>
          <w:b/>
          <w:bCs/>
        </w:rPr>
        <w:t>Quality of interdisciplinary postsimulation debriefing: 360 evaluation</w:t>
      </w:r>
      <w:r w:rsidR="00C144F5">
        <w:rPr>
          <w:rFonts w:cstheme="minorHAnsi"/>
          <w:b/>
          <w:bCs/>
        </w:rPr>
        <w:t xml:space="preserve">. </w:t>
      </w:r>
      <w:r w:rsidRPr="00294815">
        <w:rPr>
          <w:rFonts w:cstheme="minorHAnsi"/>
        </w:rPr>
        <w:t>BMJ Simulation and Technology Enhanced Learning, 3 (1) (2017), pp. 9-16</w:t>
      </w:r>
      <w:r w:rsidR="00C144F5">
        <w:rPr>
          <w:rFonts w:cstheme="minorHAnsi"/>
        </w:rPr>
        <w:t>.</w:t>
      </w:r>
    </w:p>
    <w:p w14:paraId="2C5221AB" w14:textId="3DCB2469" w:rsidR="00294815" w:rsidRPr="00294815" w:rsidRDefault="00294815" w:rsidP="008C7009">
      <w:pPr>
        <w:spacing w:after="0"/>
        <w:ind w:left="1170" w:hanging="1170"/>
        <w:rPr>
          <w:rFonts w:cstheme="minorHAnsi"/>
        </w:rPr>
      </w:pPr>
      <w:r w:rsidRPr="00294815">
        <w:rPr>
          <w:rFonts w:cstheme="minorHAnsi"/>
        </w:rPr>
        <w:t>IBM Corp</w:t>
      </w:r>
      <w:r w:rsidR="00C144F5">
        <w:rPr>
          <w:rFonts w:cstheme="minorHAnsi"/>
        </w:rPr>
        <w:t xml:space="preserve">. </w:t>
      </w:r>
      <w:r w:rsidRPr="00294815">
        <w:rPr>
          <w:rFonts w:cstheme="minorHAnsi"/>
          <w:b/>
          <w:bCs/>
        </w:rPr>
        <w:t>IBM SPSS Statistics for Windows</w:t>
      </w:r>
      <w:r w:rsidR="00C144F5">
        <w:rPr>
          <w:rFonts w:cstheme="minorHAnsi"/>
          <w:b/>
          <w:bCs/>
        </w:rPr>
        <w:t xml:space="preserve">. </w:t>
      </w:r>
      <w:r w:rsidRPr="00294815">
        <w:rPr>
          <w:rFonts w:cstheme="minorHAnsi"/>
        </w:rPr>
        <w:t>Version 24.0, New York (2016)</w:t>
      </w:r>
      <w:r w:rsidR="00C144F5">
        <w:rPr>
          <w:rFonts w:cstheme="minorHAnsi"/>
        </w:rPr>
        <w:t>.</w:t>
      </w:r>
    </w:p>
    <w:p w14:paraId="6A03C405" w14:textId="617A6790" w:rsidR="00294815" w:rsidRPr="00294815" w:rsidRDefault="00294815" w:rsidP="008C7009">
      <w:pPr>
        <w:spacing w:after="0"/>
        <w:ind w:left="1170" w:hanging="1170"/>
        <w:rPr>
          <w:rFonts w:cstheme="minorHAnsi"/>
        </w:rPr>
      </w:pPr>
      <w:r w:rsidRPr="00294815">
        <w:rPr>
          <w:rFonts w:cstheme="minorHAnsi"/>
        </w:rPr>
        <w:t>D.A. Kolb, R.E. Boyatzis, C. Mainemelis</w:t>
      </w:r>
      <w:r w:rsidR="00C144F5">
        <w:rPr>
          <w:rFonts w:cstheme="minorHAnsi"/>
        </w:rPr>
        <w:t xml:space="preserve">. </w:t>
      </w:r>
      <w:r w:rsidRPr="00294815">
        <w:rPr>
          <w:rFonts w:cstheme="minorHAnsi"/>
          <w:b/>
          <w:bCs/>
        </w:rPr>
        <w:t>Experiential learning theory: Previous research and new directions</w:t>
      </w:r>
      <w:r w:rsidR="00C144F5">
        <w:rPr>
          <w:rFonts w:cstheme="minorHAnsi"/>
          <w:b/>
          <w:bCs/>
        </w:rPr>
        <w:t xml:space="preserve">. </w:t>
      </w:r>
      <w:r w:rsidRPr="00294815">
        <w:rPr>
          <w:rFonts w:cstheme="minorHAnsi"/>
        </w:rPr>
        <w:t>Perspectives on thinking, learning, and cognitive styles, Routledge, United Kingdom (2014), pp. 227-248</w:t>
      </w:r>
      <w:r w:rsidR="00C144F5">
        <w:rPr>
          <w:rFonts w:cstheme="minorHAnsi"/>
        </w:rPr>
        <w:t>.</w:t>
      </w:r>
    </w:p>
    <w:p w14:paraId="1FC35E37" w14:textId="0420A789" w:rsidR="00294815" w:rsidRPr="00294815" w:rsidRDefault="00294815" w:rsidP="008C7009">
      <w:pPr>
        <w:spacing w:after="0"/>
        <w:ind w:left="1170" w:hanging="1170"/>
        <w:rPr>
          <w:rFonts w:cstheme="minorHAnsi"/>
        </w:rPr>
      </w:pPr>
      <w:r w:rsidRPr="00294815">
        <w:rPr>
          <w:rFonts w:cstheme="minorHAnsi"/>
        </w:rPr>
        <w:t>J. Kruger, D. Dunning</w:t>
      </w:r>
      <w:r w:rsidR="00C144F5">
        <w:rPr>
          <w:rFonts w:cstheme="minorHAnsi"/>
        </w:rPr>
        <w:t xml:space="preserve">. </w:t>
      </w:r>
      <w:r w:rsidRPr="00294815">
        <w:rPr>
          <w:rFonts w:cstheme="minorHAnsi"/>
          <w:b/>
          <w:bCs/>
        </w:rPr>
        <w:t>Unskilled and unaware of it: how difficulties in recognizing one's own incompetence lead to inflated self-assessments</w:t>
      </w:r>
      <w:r w:rsidR="00C144F5">
        <w:rPr>
          <w:rFonts w:cstheme="minorHAnsi"/>
          <w:b/>
          <w:bCs/>
        </w:rPr>
        <w:t xml:space="preserve">. </w:t>
      </w:r>
      <w:r w:rsidRPr="00294815">
        <w:rPr>
          <w:rFonts w:cstheme="minorHAnsi"/>
        </w:rPr>
        <w:t>Journal of Personality and Social Psychology, 77 (6) (1999), p. 1121</w:t>
      </w:r>
      <w:r w:rsidR="00C144F5">
        <w:rPr>
          <w:rFonts w:cstheme="minorHAnsi"/>
        </w:rPr>
        <w:t>.</w:t>
      </w:r>
    </w:p>
    <w:p w14:paraId="571BF664" w14:textId="7435EC3B" w:rsidR="00294815" w:rsidRPr="00294815" w:rsidRDefault="00294815" w:rsidP="008C7009">
      <w:pPr>
        <w:spacing w:after="0"/>
        <w:ind w:left="1170" w:hanging="1170"/>
        <w:rPr>
          <w:rFonts w:cstheme="minorHAnsi"/>
        </w:rPr>
      </w:pPr>
      <w:r w:rsidRPr="00294815">
        <w:rPr>
          <w:rFonts w:cstheme="minorHAnsi"/>
        </w:rPr>
        <w:t>K. Mahmood</w:t>
      </w:r>
      <w:r w:rsidR="00C144F5">
        <w:rPr>
          <w:rFonts w:cstheme="minorHAnsi"/>
        </w:rPr>
        <w:t xml:space="preserve">. </w:t>
      </w:r>
      <w:r w:rsidRPr="00294815">
        <w:rPr>
          <w:rFonts w:cstheme="minorHAnsi"/>
          <w:b/>
          <w:bCs/>
        </w:rPr>
        <w:t>Do people overestimate their information literacy skills? A systematic review of empirical evidence on the dunning-kruger effect</w:t>
      </w:r>
      <w:r w:rsidR="00C144F5">
        <w:rPr>
          <w:rFonts w:cstheme="minorHAnsi"/>
          <w:b/>
          <w:bCs/>
        </w:rPr>
        <w:t xml:space="preserve">. </w:t>
      </w:r>
      <w:r w:rsidRPr="00294815">
        <w:rPr>
          <w:rFonts w:cstheme="minorHAnsi"/>
        </w:rPr>
        <w:t>Comminfolit, 10 (2) (2016), </w:t>
      </w:r>
      <w:r w:rsidRPr="008C7009">
        <w:rPr>
          <w:rFonts w:cstheme="minorHAnsi"/>
        </w:rPr>
        <w:t>10.15760/comminfolit.2016.10.2.24</w:t>
      </w:r>
    </w:p>
    <w:p w14:paraId="01B2A69F" w14:textId="05C429B9" w:rsidR="00294815" w:rsidRPr="00294815" w:rsidRDefault="00294815" w:rsidP="008C7009">
      <w:pPr>
        <w:spacing w:after="0"/>
        <w:ind w:left="1170" w:hanging="1170"/>
        <w:rPr>
          <w:rFonts w:cstheme="minorHAnsi"/>
        </w:rPr>
      </w:pPr>
      <w:r w:rsidRPr="00294815">
        <w:rPr>
          <w:rFonts w:cstheme="minorHAnsi"/>
        </w:rPr>
        <w:t>E. Nuhfer, C. Cogan, S. Fleisher, E. Gaze, K. Wirth</w:t>
      </w:r>
      <w:r w:rsidR="00C144F5">
        <w:rPr>
          <w:rFonts w:cstheme="minorHAnsi"/>
        </w:rPr>
        <w:t xml:space="preserve">. </w:t>
      </w:r>
      <w:r w:rsidRPr="00294815">
        <w:rPr>
          <w:rFonts w:cstheme="minorHAnsi"/>
          <w:b/>
          <w:bCs/>
        </w:rPr>
        <w:t>Random number simulations reveal how random noise affects the measurements and graphical portrayals of self-assessed competency</w:t>
      </w:r>
      <w:r w:rsidR="00C144F5">
        <w:rPr>
          <w:rFonts w:cstheme="minorHAnsi"/>
          <w:b/>
          <w:bCs/>
        </w:rPr>
        <w:t xml:space="preserve">. </w:t>
      </w:r>
      <w:r w:rsidRPr="00294815">
        <w:rPr>
          <w:rFonts w:cstheme="minorHAnsi"/>
        </w:rPr>
        <w:t>Numeracy: Advancing Education in Quantitative Literacy, 9 (1) (2016), pp. 1-24</w:t>
      </w:r>
      <w:r w:rsidR="00C144F5">
        <w:rPr>
          <w:rFonts w:cstheme="minorHAnsi"/>
        </w:rPr>
        <w:t>.</w:t>
      </w:r>
    </w:p>
    <w:p w14:paraId="5ECB781E" w14:textId="342AAD89" w:rsidR="00294815" w:rsidRPr="00294815" w:rsidRDefault="00294815" w:rsidP="008C7009">
      <w:pPr>
        <w:spacing w:after="0"/>
        <w:ind w:left="1170" w:hanging="1170"/>
        <w:rPr>
          <w:rFonts w:cstheme="minorHAnsi"/>
        </w:rPr>
      </w:pPr>
      <w:r w:rsidRPr="00294815">
        <w:rPr>
          <w:rFonts w:cstheme="minorHAnsi"/>
        </w:rPr>
        <w:t>D.T. Peterson, P.I. Watts, C.A. Epps, M.L. White</w:t>
      </w:r>
      <w:r w:rsidR="00C144F5">
        <w:rPr>
          <w:rFonts w:cstheme="minorHAnsi"/>
        </w:rPr>
        <w:t xml:space="preserve">. </w:t>
      </w:r>
      <w:r w:rsidRPr="00294815">
        <w:rPr>
          <w:rFonts w:cstheme="minorHAnsi"/>
          <w:b/>
          <w:bCs/>
        </w:rPr>
        <w:t>Simulation faculty development: A tiered approach</w:t>
      </w:r>
      <w:r w:rsidR="00C144F5">
        <w:rPr>
          <w:rFonts w:cstheme="minorHAnsi"/>
          <w:b/>
          <w:bCs/>
        </w:rPr>
        <w:t xml:space="preserve">. </w:t>
      </w:r>
      <w:r w:rsidRPr="00294815">
        <w:rPr>
          <w:rFonts w:cstheme="minorHAnsi"/>
        </w:rPr>
        <w:t>Simulation in Healthcare, 12 (4) (2017), pp. 254-259, </w:t>
      </w:r>
      <w:r w:rsidRPr="008C7009">
        <w:rPr>
          <w:rFonts w:cstheme="minorHAnsi"/>
        </w:rPr>
        <w:t>10.1097/SIH.0000000000000225</w:t>
      </w:r>
    </w:p>
    <w:p w14:paraId="2860D5C4" w14:textId="40EF2C82" w:rsidR="00294815" w:rsidRPr="00294815" w:rsidRDefault="00294815" w:rsidP="008C7009">
      <w:pPr>
        <w:spacing w:after="0"/>
        <w:ind w:left="1170" w:hanging="1170"/>
        <w:rPr>
          <w:rFonts w:cstheme="minorHAnsi"/>
        </w:rPr>
      </w:pPr>
      <w:r w:rsidRPr="00294815">
        <w:rPr>
          <w:rFonts w:cstheme="minorHAnsi"/>
        </w:rPr>
        <w:t>Walter, D. (2020). </w:t>
      </w:r>
      <w:r w:rsidRPr="00294815">
        <w:rPr>
          <w:rFonts w:cstheme="minorHAnsi"/>
          <w:i/>
          <w:iCs/>
        </w:rPr>
        <w:t>The power of discipline: How to use self-control and mental toughness to achieve your goals.</w:t>
      </w:r>
      <w:r w:rsidR="00C144F5">
        <w:rPr>
          <w:rFonts w:cstheme="minorHAnsi"/>
          <w:i/>
          <w:iCs/>
        </w:rPr>
        <w:t xml:space="preserve"> </w:t>
      </w:r>
    </w:p>
    <w:p w14:paraId="6891070C" w14:textId="21892D4C" w:rsidR="00294815" w:rsidRPr="00294815" w:rsidRDefault="00294815" w:rsidP="008C7009">
      <w:pPr>
        <w:spacing w:after="0"/>
        <w:ind w:left="1170" w:hanging="1170"/>
        <w:rPr>
          <w:rFonts w:cstheme="minorHAnsi"/>
        </w:rPr>
      </w:pPr>
      <w:r w:rsidRPr="00294815">
        <w:rPr>
          <w:rFonts w:cstheme="minorHAnsi"/>
        </w:rPr>
        <w:t>P.Z.T. Wang, W.Y. Xie, S. Nair, S. Dave, J. Shatzer, S. Chahine</w:t>
      </w:r>
      <w:r w:rsidR="00DC6D43">
        <w:rPr>
          <w:rFonts w:cstheme="minorHAnsi"/>
        </w:rPr>
        <w:t xml:space="preserve">. </w:t>
      </w:r>
      <w:r w:rsidRPr="00294815">
        <w:rPr>
          <w:rFonts w:cstheme="minorHAnsi"/>
          <w:b/>
          <w:bCs/>
        </w:rPr>
        <w:t>A comparison of guided video reflection versus self-regulated learning to teach knot tying to medical students: A pilot randomized controlled trial</w:t>
      </w:r>
      <w:r w:rsidR="00DC6D43">
        <w:rPr>
          <w:rFonts w:cstheme="minorHAnsi"/>
          <w:b/>
          <w:bCs/>
        </w:rPr>
        <w:t xml:space="preserve">. </w:t>
      </w:r>
      <w:r w:rsidRPr="00294815">
        <w:rPr>
          <w:rFonts w:cstheme="minorHAnsi"/>
        </w:rPr>
        <w:t>Journal of Surgical Education, 77 (4) (2020), pp. 805-816, </w:t>
      </w:r>
      <w:r w:rsidRPr="008C7009">
        <w:rPr>
          <w:rFonts w:cstheme="minorHAnsi"/>
        </w:rPr>
        <w:t>10.1016/j.jsurg.2020.02.014</w:t>
      </w:r>
    </w:p>
    <w:p w14:paraId="20DA1A4A" w14:textId="15D1B081" w:rsidR="00294815" w:rsidRPr="00294815" w:rsidRDefault="00294815" w:rsidP="008C7009">
      <w:pPr>
        <w:spacing w:after="0"/>
        <w:ind w:left="1170" w:hanging="1170"/>
        <w:rPr>
          <w:rFonts w:cstheme="minorHAnsi"/>
        </w:rPr>
      </w:pPr>
      <w:r w:rsidRPr="00294815">
        <w:rPr>
          <w:rFonts w:cstheme="minorHAnsi"/>
        </w:rPr>
        <w:t>P.I. Watts, B.F. Hallmark, S. Beroz</w:t>
      </w:r>
      <w:r w:rsidR="00DC6D43">
        <w:rPr>
          <w:rFonts w:cstheme="minorHAnsi"/>
        </w:rPr>
        <w:t xml:space="preserve">. </w:t>
      </w:r>
      <w:r w:rsidRPr="00294815">
        <w:rPr>
          <w:rFonts w:cstheme="minorHAnsi"/>
          <w:b/>
          <w:bCs/>
        </w:rPr>
        <w:t>Professional development for simulation education</w:t>
      </w:r>
      <w:r w:rsidR="00DC6D43">
        <w:rPr>
          <w:rFonts w:cstheme="minorHAnsi"/>
          <w:b/>
          <w:bCs/>
        </w:rPr>
        <w:t xml:space="preserve">. </w:t>
      </w:r>
      <w:r w:rsidRPr="00294815">
        <w:rPr>
          <w:rFonts w:cstheme="minorHAnsi"/>
        </w:rPr>
        <w:t>Annual Review of Nursing Research, 39 (1) (2020), pp. 201-221</w:t>
      </w:r>
      <w:r w:rsidR="00DC6D43">
        <w:rPr>
          <w:rFonts w:cstheme="minorHAnsi"/>
        </w:rPr>
        <w:t>.</w:t>
      </w:r>
    </w:p>
    <w:p w14:paraId="10529FF3" w14:textId="7DA0B9B0" w:rsidR="00294815" w:rsidRPr="00294815" w:rsidRDefault="00294815" w:rsidP="008C7009">
      <w:pPr>
        <w:spacing w:after="0"/>
        <w:ind w:left="1170" w:hanging="1170"/>
        <w:rPr>
          <w:rFonts w:cstheme="minorHAnsi"/>
        </w:rPr>
      </w:pPr>
      <w:r w:rsidRPr="00294815">
        <w:rPr>
          <w:rFonts w:cstheme="minorHAnsi"/>
        </w:rPr>
        <w:t>A.R. Waznonis</w:t>
      </w:r>
      <w:r w:rsidR="00DC6D43">
        <w:rPr>
          <w:rFonts w:cstheme="minorHAnsi"/>
        </w:rPr>
        <w:t xml:space="preserve">. </w:t>
      </w:r>
      <w:r w:rsidRPr="00294815">
        <w:rPr>
          <w:rFonts w:cstheme="minorHAnsi"/>
          <w:b/>
          <w:bCs/>
        </w:rPr>
        <w:t>Simulation debriefing practices in traditional baccalaureate nursing programs: National survey results</w:t>
      </w:r>
      <w:r w:rsidR="00DC6D43">
        <w:rPr>
          <w:rFonts w:cstheme="minorHAnsi"/>
          <w:b/>
          <w:bCs/>
        </w:rPr>
        <w:t xml:space="preserve">. </w:t>
      </w:r>
      <w:r w:rsidRPr="00294815">
        <w:rPr>
          <w:rFonts w:cstheme="minorHAnsi"/>
        </w:rPr>
        <w:t>Clinical Simulation in Nursing, 11 (2) (2015), pp. 110-119, </w:t>
      </w:r>
      <w:r w:rsidRPr="008C7009">
        <w:rPr>
          <w:rFonts w:cstheme="minorHAnsi"/>
        </w:rPr>
        <w:t>10.1016/j.ecns.2014.10.002</w:t>
      </w:r>
    </w:p>
    <w:p w14:paraId="07BF31E9" w14:textId="77777777" w:rsidR="00294815" w:rsidRPr="006F33A4" w:rsidRDefault="00294815" w:rsidP="008C7009">
      <w:pPr>
        <w:spacing w:after="0"/>
        <w:rPr>
          <w:rFonts w:cstheme="minorHAnsi"/>
        </w:rPr>
      </w:pPr>
    </w:p>
    <w:sectPr w:rsidR="00294815" w:rsidRPr="006F33A4"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E2878"/>
    <w:multiLevelType w:val="hybridMultilevel"/>
    <w:tmpl w:val="63042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DE220A"/>
    <w:multiLevelType w:val="multilevel"/>
    <w:tmpl w:val="3FE0CD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8C2267A"/>
    <w:multiLevelType w:val="hybridMultilevel"/>
    <w:tmpl w:val="9BC45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D8C740C"/>
    <w:multiLevelType w:val="hybridMultilevel"/>
    <w:tmpl w:val="6CF0A426"/>
    <w:lvl w:ilvl="0" w:tplc="A2F4F33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A595F7E"/>
    <w:multiLevelType w:val="multilevel"/>
    <w:tmpl w:val="444ED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88583571">
    <w:abstractNumId w:val="4"/>
  </w:num>
  <w:num w:numId="2" w16cid:durableId="1886064445">
    <w:abstractNumId w:val="1"/>
  </w:num>
  <w:num w:numId="3" w16cid:durableId="2080245046">
    <w:abstractNumId w:val="0"/>
  </w:num>
  <w:num w:numId="4" w16cid:durableId="1816409205">
    <w:abstractNumId w:val="2"/>
  </w:num>
  <w:num w:numId="5" w16cid:durableId="5620620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631w42Ah4c0ydiqm9+3P0E0T80I60NB5vNCPFilh4wxII+PC8QgIkEuYyXcU+kM9RLDT9FIlZX/O+BVaiRcIMw==" w:salt="XmMXoXqlsite/k1vsIEfX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5922"/>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4815"/>
    <w:rsid w:val="00296B90"/>
    <w:rsid w:val="00297296"/>
    <w:rsid w:val="002A0668"/>
    <w:rsid w:val="002A6B8B"/>
    <w:rsid w:val="002A7FBB"/>
    <w:rsid w:val="002B1ED8"/>
    <w:rsid w:val="002B45EC"/>
    <w:rsid w:val="002B62C6"/>
    <w:rsid w:val="002C17A7"/>
    <w:rsid w:val="002C1EE2"/>
    <w:rsid w:val="002C2DA5"/>
    <w:rsid w:val="002C4714"/>
    <w:rsid w:val="002C6160"/>
    <w:rsid w:val="002D02F2"/>
    <w:rsid w:val="002D28EA"/>
    <w:rsid w:val="002D51BB"/>
    <w:rsid w:val="002D5BAE"/>
    <w:rsid w:val="002D5DDC"/>
    <w:rsid w:val="002D6AA3"/>
    <w:rsid w:val="002E26BE"/>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4591"/>
    <w:rsid w:val="00421CBC"/>
    <w:rsid w:val="0043008C"/>
    <w:rsid w:val="00430B91"/>
    <w:rsid w:val="00433327"/>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5A9D"/>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0B51"/>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87051"/>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C7009"/>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6E89"/>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2C9E"/>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93D"/>
    <w:rsid w:val="00AB252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44F5"/>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0FE8"/>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0926"/>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6D43"/>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1EE2"/>
  </w:style>
  <w:style w:type="paragraph" w:styleId="Heading1">
    <w:name w:val="heading 1"/>
    <w:basedOn w:val="Normal"/>
    <w:next w:val="Normal"/>
    <w:link w:val="Heading1Char"/>
    <w:uiPriority w:val="9"/>
    <w:qFormat/>
    <w:rsid w:val="002C1EE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2C1EE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2C1EE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2C1EE2"/>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2C1EE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2C1EE2"/>
    <w:pPr>
      <w:keepNext/>
      <w:keepLines/>
      <w:spacing w:before="40" w:after="0"/>
      <w:outlineLvl w:val="5"/>
    </w:pPr>
  </w:style>
  <w:style w:type="paragraph" w:styleId="Heading7">
    <w:name w:val="heading 7"/>
    <w:basedOn w:val="Normal"/>
    <w:next w:val="Normal"/>
    <w:link w:val="Heading7Char"/>
    <w:uiPriority w:val="9"/>
    <w:semiHidden/>
    <w:unhideWhenUsed/>
    <w:qFormat/>
    <w:rsid w:val="002C1EE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2C1EE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2C1EE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1EE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2C1EE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2C1EE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2C1EE2"/>
    <w:rPr>
      <w:i/>
      <w:iCs/>
    </w:rPr>
  </w:style>
  <w:style w:type="character" w:customStyle="1" w:styleId="Heading5Char">
    <w:name w:val="Heading 5 Char"/>
    <w:basedOn w:val="DefaultParagraphFont"/>
    <w:link w:val="Heading5"/>
    <w:uiPriority w:val="9"/>
    <w:semiHidden/>
    <w:rsid w:val="002C1EE2"/>
    <w:rPr>
      <w:color w:val="404040" w:themeColor="text1" w:themeTint="BF"/>
    </w:rPr>
  </w:style>
  <w:style w:type="character" w:customStyle="1" w:styleId="Heading6Char">
    <w:name w:val="Heading 6 Char"/>
    <w:basedOn w:val="DefaultParagraphFont"/>
    <w:link w:val="Heading6"/>
    <w:uiPriority w:val="9"/>
    <w:semiHidden/>
    <w:rsid w:val="002C1EE2"/>
  </w:style>
  <w:style w:type="character" w:customStyle="1" w:styleId="Heading7Char">
    <w:name w:val="Heading 7 Char"/>
    <w:basedOn w:val="DefaultParagraphFont"/>
    <w:link w:val="Heading7"/>
    <w:uiPriority w:val="9"/>
    <w:semiHidden/>
    <w:rsid w:val="002C1EE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2C1EE2"/>
    <w:rPr>
      <w:color w:val="262626" w:themeColor="text1" w:themeTint="D9"/>
      <w:sz w:val="21"/>
      <w:szCs w:val="21"/>
    </w:rPr>
  </w:style>
  <w:style w:type="character" w:customStyle="1" w:styleId="Heading9Char">
    <w:name w:val="Heading 9 Char"/>
    <w:basedOn w:val="DefaultParagraphFont"/>
    <w:link w:val="Heading9"/>
    <w:uiPriority w:val="9"/>
    <w:semiHidden/>
    <w:rsid w:val="002C1EE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2C1EE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2C1EE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2C1EE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2C1EE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2C1EE2"/>
    <w:rPr>
      <w:color w:val="5A5A5A" w:themeColor="text1" w:themeTint="A5"/>
      <w:spacing w:val="15"/>
    </w:rPr>
  </w:style>
  <w:style w:type="character" w:styleId="Strong">
    <w:name w:val="Strong"/>
    <w:basedOn w:val="DefaultParagraphFont"/>
    <w:uiPriority w:val="22"/>
    <w:qFormat/>
    <w:rsid w:val="002C1EE2"/>
    <w:rPr>
      <w:b/>
      <w:bCs/>
      <w:color w:val="auto"/>
    </w:rPr>
  </w:style>
  <w:style w:type="character" w:styleId="Emphasis">
    <w:name w:val="Emphasis"/>
    <w:basedOn w:val="DefaultParagraphFont"/>
    <w:uiPriority w:val="20"/>
    <w:qFormat/>
    <w:rsid w:val="002C1EE2"/>
    <w:rPr>
      <w:i/>
      <w:iCs/>
      <w:color w:val="auto"/>
    </w:rPr>
  </w:style>
  <w:style w:type="paragraph" w:styleId="NoSpacing">
    <w:name w:val="No Spacing"/>
    <w:uiPriority w:val="1"/>
    <w:qFormat/>
    <w:rsid w:val="002C1EE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2C1EE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2C1EE2"/>
    <w:rPr>
      <w:i/>
      <w:iCs/>
      <w:color w:val="404040" w:themeColor="text1" w:themeTint="BF"/>
    </w:rPr>
  </w:style>
  <w:style w:type="paragraph" w:styleId="IntenseQuote">
    <w:name w:val="Intense Quote"/>
    <w:basedOn w:val="Normal"/>
    <w:next w:val="Normal"/>
    <w:link w:val="IntenseQuoteChar"/>
    <w:uiPriority w:val="30"/>
    <w:qFormat/>
    <w:rsid w:val="002C1EE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2C1EE2"/>
    <w:rPr>
      <w:i/>
      <w:iCs/>
      <w:color w:val="404040" w:themeColor="text1" w:themeTint="BF"/>
    </w:rPr>
  </w:style>
  <w:style w:type="character" w:styleId="SubtleEmphasis">
    <w:name w:val="Subtle Emphasis"/>
    <w:basedOn w:val="DefaultParagraphFont"/>
    <w:uiPriority w:val="19"/>
    <w:qFormat/>
    <w:rsid w:val="002C1EE2"/>
    <w:rPr>
      <w:i/>
      <w:iCs/>
      <w:color w:val="404040" w:themeColor="text1" w:themeTint="BF"/>
    </w:rPr>
  </w:style>
  <w:style w:type="character" w:styleId="IntenseEmphasis">
    <w:name w:val="Intense Emphasis"/>
    <w:basedOn w:val="DefaultParagraphFont"/>
    <w:uiPriority w:val="21"/>
    <w:qFormat/>
    <w:rsid w:val="002C1EE2"/>
    <w:rPr>
      <w:b/>
      <w:bCs/>
      <w:i/>
      <w:iCs/>
      <w:color w:val="auto"/>
    </w:rPr>
  </w:style>
  <w:style w:type="character" w:styleId="SubtleReference">
    <w:name w:val="Subtle Reference"/>
    <w:basedOn w:val="DefaultParagraphFont"/>
    <w:uiPriority w:val="31"/>
    <w:qFormat/>
    <w:rsid w:val="002C1EE2"/>
    <w:rPr>
      <w:smallCaps/>
      <w:color w:val="404040" w:themeColor="text1" w:themeTint="BF"/>
    </w:rPr>
  </w:style>
  <w:style w:type="character" w:styleId="IntenseReference">
    <w:name w:val="Intense Reference"/>
    <w:basedOn w:val="DefaultParagraphFont"/>
    <w:uiPriority w:val="32"/>
    <w:qFormat/>
    <w:rsid w:val="002C1EE2"/>
    <w:rPr>
      <w:b/>
      <w:bCs/>
      <w:smallCaps/>
      <w:color w:val="404040" w:themeColor="text1" w:themeTint="BF"/>
      <w:spacing w:val="5"/>
    </w:rPr>
  </w:style>
  <w:style w:type="character" w:styleId="BookTitle">
    <w:name w:val="Book Title"/>
    <w:basedOn w:val="DefaultParagraphFont"/>
    <w:uiPriority w:val="33"/>
    <w:qFormat/>
    <w:rsid w:val="002C1EE2"/>
    <w:rPr>
      <w:b/>
      <w:bCs/>
      <w:i/>
      <w:iCs/>
      <w:spacing w:val="5"/>
    </w:rPr>
  </w:style>
  <w:style w:type="paragraph" w:styleId="TOCHeading">
    <w:name w:val="TOC Heading"/>
    <w:basedOn w:val="Heading1"/>
    <w:next w:val="Normal"/>
    <w:uiPriority w:val="39"/>
    <w:semiHidden/>
    <w:unhideWhenUsed/>
    <w:qFormat/>
    <w:rsid w:val="002C1EE2"/>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294815"/>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2948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29481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294815"/>
    <w:rPr>
      <w:color w:val="0000FF"/>
      <w:u w:val="single"/>
    </w:rPr>
  </w:style>
  <w:style w:type="character" w:styleId="FollowedHyperlink">
    <w:name w:val="FollowedHyperlink"/>
    <w:basedOn w:val="DefaultParagraphFont"/>
    <w:uiPriority w:val="99"/>
    <w:semiHidden/>
    <w:unhideWhenUsed/>
    <w:rsid w:val="00294815"/>
    <w:rPr>
      <w:color w:val="800080"/>
      <w:u w:val="single"/>
    </w:rPr>
  </w:style>
  <w:style w:type="character" w:customStyle="1" w:styleId="button-alternative-text">
    <w:name w:val="button-alternative-text"/>
    <w:basedOn w:val="DefaultParagraphFont"/>
    <w:rsid w:val="00294815"/>
  </w:style>
  <w:style w:type="character" w:customStyle="1" w:styleId="extra-detail-1">
    <w:name w:val="extra-detail-1"/>
    <w:basedOn w:val="DefaultParagraphFont"/>
    <w:rsid w:val="00294815"/>
  </w:style>
  <w:style w:type="character" w:customStyle="1" w:styleId="extra-detail-2">
    <w:name w:val="extra-detail-2"/>
    <w:basedOn w:val="DefaultParagraphFont"/>
    <w:rsid w:val="00294815"/>
  </w:style>
  <w:style w:type="paragraph" w:customStyle="1" w:styleId="next">
    <w:name w:val="next"/>
    <w:basedOn w:val="Normal"/>
    <w:rsid w:val="0029481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94815"/>
  </w:style>
  <w:style w:type="character" w:customStyle="1" w:styleId="captions">
    <w:name w:val="captions"/>
    <w:basedOn w:val="DefaultParagraphFont"/>
    <w:rsid w:val="00294815"/>
  </w:style>
  <w:style w:type="character" w:customStyle="1" w:styleId="label">
    <w:name w:val="label"/>
    <w:basedOn w:val="DefaultParagraphFont"/>
    <w:rsid w:val="00294815"/>
  </w:style>
  <w:style w:type="character" w:customStyle="1" w:styleId="anchor-text">
    <w:name w:val="anchor-text"/>
    <w:basedOn w:val="DefaultParagraphFont"/>
    <w:rsid w:val="00294815"/>
  </w:style>
  <w:style w:type="character" w:customStyle="1" w:styleId="download-link-title">
    <w:name w:val="download-link-title"/>
    <w:basedOn w:val="DefaultParagraphFont"/>
    <w:rsid w:val="00294815"/>
  </w:style>
  <w:style w:type="character" w:customStyle="1" w:styleId="text">
    <w:name w:val="text"/>
    <w:basedOn w:val="DefaultParagraphFont"/>
    <w:rsid w:val="00294815"/>
  </w:style>
  <w:style w:type="character" w:styleId="UnresolvedMention">
    <w:name w:val="Unresolved Mention"/>
    <w:basedOn w:val="DefaultParagraphFont"/>
    <w:uiPriority w:val="99"/>
    <w:semiHidden/>
    <w:unhideWhenUsed/>
    <w:rsid w:val="002948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2589473">
      <w:bodyDiv w:val="1"/>
      <w:marLeft w:val="0"/>
      <w:marRight w:val="0"/>
      <w:marTop w:val="0"/>
      <w:marBottom w:val="0"/>
      <w:divBdr>
        <w:top w:val="none" w:sz="0" w:space="0" w:color="auto"/>
        <w:left w:val="none" w:sz="0" w:space="0" w:color="auto"/>
        <w:bottom w:val="none" w:sz="0" w:space="0" w:color="auto"/>
        <w:right w:val="none" w:sz="0" w:space="0" w:color="auto"/>
      </w:divBdr>
    </w:div>
    <w:div w:id="2066683028">
      <w:bodyDiv w:val="1"/>
      <w:marLeft w:val="0"/>
      <w:marRight w:val="0"/>
      <w:marTop w:val="0"/>
      <w:marBottom w:val="0"/>
      <w:divBdr>
        <w:top w:val="none" w:sz="0" w:space="0" w:color="auto"/>
        <w:left w:val="none" w:sz="0" w:space="0" w:color="auto"/>
        <w:bottom w:val="none" w:sz="0" w:space="0" w:color="auto"/>
        <w:right w:val="none" w:sz="0" w:space="0" w:color="auto"/>
      </w:divBdr>
      <w:divsChild>
        <w:div w:id="319895358">
          <w:marLeft w:val="0"/>
          <w:marRight w:val="0"/>
          <w:marTop w:val="0"/>
          <w:marBottom w:val="0"/>
          <w:divBdr>
            <w:top w:val="none" w:sz="0" w:space="0" w:color="auto"/>
            <w:left w:val="none" w:sz="0" w:space="0" w:color="auto"/>
            <w:bottom w:val="none" w:sz="0" w:space="0" w:color="auto"/>
            <w:right w:val="none" w:sz="0" w:space="0" w:color="auto"/>
          </w:divBdr>
          <w:divsChild>
            <w:div w:id="1727684865">
              <w:marLeft w:val="0"/>
              <w:marRight w:val="0"/>
              <w:marTop w:val="0"/>
              <w:marBottom w:val="120"/>
              <w:divBdr>
                <w:top w:val="none" w:sz="0" w:space="0" w:color="auto"/>
                <w:left w:val="none" w:sz="0" w:space="0" w:color="auto"/>
                <w:bottom w:val="none" w:sz="0" w:space="0" w:color="auto"/>
                <w:right w:val="none" w:sz="0" w:space="0" w:color="auto"/>
              </w:divBdr>
              <w:divsChild>
                <w:div w:id="545021211">
                  <w:marLeft w:val="0"/>
                  <w:marRight w:val="0"/>
                  <w:marTop w:val="0"/>
                  <w:marBottom w:val="0"/>
                  <w:divBdr>
                    <w:top w:val="none" w:sz="0" w:space="0" w:color="auto"/>
                    <w:left w:val="none" w:sz="0" w:space="0" w:color="auto"/>
                    <w:bottom w:val="none" w:sz="0" w:space="0" w:color="auto"/>
                    <w:right w:val="none" w:sz="0" w:space="0" w:color="auto"/>
                  </w:divBdr>
                </w:div>
              </w:divsChild>
            </w:div>
            <w:div w:id="632952080">
              <w:marLeft w:val="0"/>
              <w:marRight w:val="0"/>
              <w:marTop w:val="0"/>
              <w:marBottom w:val="120"/>
              <w:divBdr>
                <w:top w:val="none" w:sz="0" w:space="0" w:color="auto"/>
                <w:left w:val="none" w:sz="0" w:space="0" w:color="auto"/>
                <w:bottom w:val="none" w:sz="0" w:space="0" w:color="auto"/>
                <w:right w:val="none" w:sz="0" w:space="0" w:color="auto"/>
              </w:divBdr>
              <w:divsChild>
                <w:div w:id="276374087">
                  <w:marLeft w:val="0"/>
                  <w:marRight w:val="0"/>
                  <w:marTop w:val="0"/>
                  <w:marBottom w:val="0"/>
                  <w:divBdr>
                    <w:top w:val="none" w:sz="0" w:space="0" w:color="auto"/>
                    <w:left w:val="none" w:sz="0" w:space="0" w:color="auto"/>
                    <w:bottom w:val="none" w:sz="0" w:space="0" w:color="auto"/>
                    <w:right w:val="none" w:sz="0" w:space="0" w:color="auto"/>
                  </w:divBdr>
                </w:div>
                <w:div w:id="419789766">
                  <w:marLeft w:val="0"/>
                  <w:marRight w:val="0"/>
                  <w:marTop w:val="0"/>
                  <w:marBottom w:val="0"/>
                  <w:divBdr>
                    <w:top w:val="none" w:sz="0" w:space="0" w:color="auto"/>
                    <w:left w:val="none" w:sz="0" w:space="0" w:color="auto"/>
                    <w:bottom w:val="none" w:sz="0" w:space="0" w:color="auto"/>
                    <w:right w:val="none" w:sz="0" w:space="0" w:color="auto"/>
                  </w:divBdr>
                </w:div>
                <w:div w:id="335351705">
                  <w:marLeft w:val="0"/>
                  <w:marRight w:val="0"/>
                  <w:marTop w:val="0"/>
                  <w:marBottom w:val="0"/>
                  <w:divBdr>
                    <w:top w:val="none" w:sz="0" w:space="0" w:color="auto"/>
                    <w:left w:val="none" w:sz="0" w:space="0" w:color="auto"/>
                    <w:bottom w:val="none" w:sz="0" w:space="0" w:color="auto"/>
                    <w:right w:val="none" w:sz="0" w:space="0" w:color="auto"/>
                  </w:divBdr>
                </w:div>
                <w:div w:id="2099324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934">
          <w:marLeft w:val="0"/>
          <w:marRight w:val="0"/>
          <w:marTop w:val="0"/>
          <w:marBottom w:val="480"/>
          <w:divBdr>
            <w:top w:val="none" w:sz="0" w:space="0" w:color="auto"/>
            <w:left w:val="none" w:sz="0" w:space="0" w:color="auto"/>
            <w:bottom w:val="single" w:sz="12" w:space="24" w:color="EBEBEB"/>
            <w:right w:val="none" w:sz="0" w:space="0" w:color="auto"/>
          </w:divBdr>
          <w:divsChild>
            <w:div w:id="152646453">
              <w:marLeft w:val="0"/>
              <w:marRight w:val="0"/>
              <w:marTop w:val="0"/>
              <w:marBottom w:val="0"/>
              <w:divBdr>
                <w:top w:val="none" w:sz="0" w:space="0" w:color="auto"/>
                <w:left w:val="none" w:sz="0" w:space="0" w:color="auto"/>
                <w:bottom w:val="none" w:sz="0" w:space="0" w:color="auto"/>
                <w:right w:val="none" w:sz="0" w:space="0" w:color="auto"/>
              </w:divBdr>
              <w:divsChild>
                <w:div w:id="1132405220">
                  <w:marLeft w:val="0"/>
                  <w:marRight w:val="0"/>
                  <w:marTop w:val="0"/>
                  <w:marBottom w:val="0"/>
                  <w:divBdr>
                    <w:top w:val="none" w:sz="0" w:space="0" w:color="auto"/>
                    <w:left w:val="none" w:sz="0" w:space="0" w:color="auto"/>
                    <w:bottom w:val="none" w:sz="0" w:space="0" w:color="auto"/>
                    <w:right w:val="none" w:sz="0" w:space="0" w:color="auto"/>
                  </w:divBdr>
                </w:div>
                <w:div w:id="1197501241">
                  <w:marLeft w:val="0"/>
                  <w:marRight w:val="0"/>
                  <w:marTop w:val="0"/>
                  <w:marBottom w:val="0"/>
                  <w:divBdr>
                    <w:top w:val="none" w:sz="0" w:space="0" w:color="auto"/>
                    <w:left w:val="none" w:sz="0" w:space="0" w:color="auto"/>
                    <w:bottom w:val="none" w:sz="0" w:space="0" w:color="auto"/>
                    <w:right w:val="none" w:sz="0" w:space="0" w:color="auto"/>
                  </w:divBdr>
                </w:div>
                <w:div w:id="449322494">
                  <w:marLeft w:val="0"/>
                  <w:marRight w:val="0"/>
                  <w:marTop w:val="0"/>
                  <w:marBottom w:val="0"/>
                  <w:divBdr>
                    <w:top w:val="none" w:sz="0" w:space="0" w:color="auto"/>
                    <w:left w:val="none" w:sz="0" w:space="0" w:color="auto"/>
                    <w:bottom w:val="none" w:sz="0" w:space="0" w:color="auto"/>
                    <w:right w:val="none" w:sz="0" w:space="0" w:color="auto"/>
                  </w:divBdr>
                </w:div>
                <w:div w:id="1028214604">
                  <w:marLeft w:val="0"/>
                  <w:marRight w:val="0"/>
                  <w:marTop w:val="0"/>
                  <w:marBottom w:val="0"/>
                  <w:divBdr>
                    <w:top w:val="none" w:sz="0" w:space="0" w:color="auto"/>
                    <w:left w:val="none" w:sz="0" w:space="0" w:color="auto"/>
                    <w:bottom w:val="none" w:sz="0" w:space="0" w:color="auto"/>
                    <w:right w:val="none" w:sz="0" w:space="0" w:color="auto"/>
                  </w:divBdr>
                </w:div>
                <w:div w:id="1220630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468736">
          <w:marLeft w:val="0"/>
          <w:marRight w:val="0"/>
          <w:marTop w:val="0"/>
          <w:marBottom w:val="0"/>
          <w:divBdr>
            <w:top w:val="none" w:sz="0" w:space="0" w:color="auto"/>
            <w:left w:val="none" w:sz="0" w:space="0" w:color="auto"/>
            <w:bottom w:val="none" w:sz="0" w:space="0" w:color="auto"/>
            <w:right w:val="none" w:sz="0" w:space="0" w:color="auto"/>
          </w:divBdr>
          <w:divsChild>
            <w:div w:id="1933781695">
              <w:marLeft w:val="0"/>
              <w:marRight w:val="0"/>
              <w:marTop w:val="0"/>
              <w:marBottom w:val="0"/>
              <w:divBdr>
                <w:top w:val="none" w:sz="0" w:space="0" w:color="auto"/>
                <w:left w:val="none" w:sz="0" w:space="0" w:color="auto"/>
                <w:bottom w:val="none" w:sz="0" w:space="0" w:color="auto"/>
                <w:right w:val="none" w:sz="0" w:space="0" w:color="auto"/>
              </w:divBdr>
              <w:divsChild>
                <w:div w:id="477259175">
                  <w:marLeft w:val="0"/>
                  <w:marRight w:val="0"/>
                  <w:marTop w:val="240"/>
                  <w:marBottom w:val="240"/>
                  <w:divBdr>
                    <w:top w:val="none" w:sz="0" w:space="0" w:color="auto"/>
                    <w:left w:val="none" w:sz="0" w:space="0" w:color="auto"/>
                    <w:bottom w:val="none" w:sz="0" w:space="0" w:color="auto"/>
                    <w:right w:val="none" w:sz="0" w:space="0" w:color="auto"/>
                  </w:divBdr>
                  <w:divsChild>
                    <w:div w:id="408767444">
                      <w:marLeft w:val="0"/>
                      <w:marRight w:val="0"/>
                      <w:marTop w:val="0"/>
                      <w:marBottom w:val="0"/>
                      <w:divBdr>
                        <w:top w:val="none" w:sz="0" w:space="0" w:color="auto"/>
                        <w:left w:val="none" w:sz="0" w:space="0" w:color="auto"/>
                        <w:bottom w:val="none" w:sz="0" w:space="0" w:color="auto"/>
                        <w:right w:val="none" w:sz="0" w:space="0" w:color="auto"/>
                      </w:divBdr>
                    </w:div>
                  </w:divsChild>
                </w:div>
                <w:div w:id="213473441">
                  <w:marLeft w:val="0"/>
                  <w:marRight w:val="0"/>
                  <w:marTop w:val="0"/>
                  <w:marBottom w:val="0"/>
                  <w:divBdr>
                    <w:top w:val="none" w:sz="0" w:space="0" w:color="auto"/>
                    <w:left w:val="none" w:sz="0" w:space="0" w:color="auto"/>
                    <w:bottom w:val="none" w:sz="0" w:space="0" w:color="auto"/>
                    <w:right w:val="none" w:sz="0" w:space="0" w:color="auto"/>
                  </w:divBdr>
                  <w:divsChild>
                    <w:div w:id="1521310433">
                      <w:marLeft w:val="0"/>
                      <w:marRight w:val="0"/>
                      <w:marTop w:val="240"/>
                      <w:marBottom w:val="240"/>
                      <w:divBdr>
                        <w:top w:val="single" w:sz="12" w:space="0" w:color="EBEBEB"/>
                        <w:left w:val="none" w:sz="0" w:space="0" w:color="auto"/>
                        <w:bottom w:val="single" w:sz="12" w:space="0" w:color="EBEBEB"/>
                        <w:right w:val="none" w:sz="0" w:space="0" w:color="auto"/>
                      </w:divBdr>
                      <w:divsChild>
                        <w:div w:id="4005680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32423530">
                  <w:marLeft w:val="0"/>
                  <w:marRight w:val="0"/>
                  <w:marTop w:val="0"/>
                  <w:marBottom w:val="0"/>
                  <w:divBdr>
                    <w:top w:val="none" w:sz="0" w:space="0" w:color="auto"/>
                    <w:left w:val="none" w:sz="0" w:space="0" w:color="auto"/>
                    <w:bottom w:val="none" w:sz="0" w:space="0" w:color="auto"/>
                    <w:right w:val="none" w:sz="0" w:space="0" w:color="auto"/>
                  </w:divBdr>
                </w:div>
                <w:div w:id="853224370">
                  <w:marLeft w:val="0"/>
                  <w:marRight w:val="0"/>
                  <w:marTop w:val="0"/>
                  <w:marBottom w:val="0"/>
                  <w:divBdr>
                    <w:top w:val="none" w:sz="0" w:space="0" w:color="auto"/>
                    <w:left w:val="none" w:sz="0" w:space="0" w:color="auto"/>
                    <w:bottom w:val="none" w:sz="0" w:space="0" w:color="auto"/>
                    <w:right w:val="none" w:sz="0" w:space="0" w:color="auto"/>
                  </w:divBdr>
                  <w:divsChild>
                    <w:div w:id="770584857">
                      <w:marLeft w:val="0"/>
                      <w:marRight w:val="0"/>
                      <w:marTop w:val="240"/>
                      <w:marBottom w:val="240"/>
                      <w:divBdr>
                        <w:top w:val="single" w:sz="12" w:space="0" w:color="EBEBEB"/>
                        <w:left w:val="none" w:sz="0" w:space="0" w:color="auto"/>
                        <w:bottom w:val="single" w:sz="12" w:space="0" w:color="EBEBEB"/>
                        <w:right w:val="none" w:sz="0" w:space="0" w:color="auto"/>
                      </w:divBdr>
                      <w:divsChild>
                        <w:div w:id="9516704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043212912">
          <w:marLeft w:val="0"/>
          <w:marRight w:val="0"/>
          <w:marTop w:val="0"/>
          <w:marBottom w:val="0"/>
          <w:divBdr>
            <w:top w:val="none" w:sz="0" w:space="0" w:color="auto"/>
            <w:left w:val="none" w:sz="0" w:space="0" w:color="auto"/>
            <w:bottom w:val="none" w:sz="0" w:space="0" w:color="auto"/>
            <w:right w:val="none" w:sz="0" w:space="0" w:color="auto"/>
          </w:divBdr>
          <w:divsChild>
            <w:div w:id="1579167105">
              <w:marLeft w:val="0"/>
              <w:marRight w:val="0"/>
              <w:marTop w:val="0"/>
              <w:marBottom w:val="0"/>
              <w:divBdr>
                <w:top w:val="none" w:sz="0" w:space="0" w:color="auto"/>
                <w:left w:val="none" w:sz="0" w:space="0" w:color="auto"/>
                <w:bottom w:val="none" w:sz="0" w:space="0" w:color="auto"/>
                <w:right w:val="none" w:sz="0" w:space="0" w:color="auto"/>
              </w:divBdr>
            </w:div>
          </w:divsChild>
        </w:div>
        <w:div w:id="792672616">
          <w:marLeft w:val="0"/>
          <w:marRight w:val="0"/>
          <w:marTop w:val="0"/>
          <w:marBottom w:val="0"/>
          <w:divBdr>
            <w:top w:val="none" w:sz="0" w:space="0" w:color="auto"/>
            <w:left w:val="none" w:sz="0" w:space="0" w:color="auto"/>
            <w:bottom w:val="none" w:sz="0" w:space="0" w:color="auto"/>
            <w:right w:val="none" w:sz="0" w:space="0" w:color="auto"/>
          </w:divBdr>
        </w:div>
        <w:div w:id="1933273855">
          <w:marLeft w:val="0"/>
          <w:marRight w:val="0"/>
          <w:marTop w:val="0"/>
          <w:marBottom w:val="0"/>
          <w:divBdr>
            <w:top w:val="none" w:sz="0" w:space="0" w:color="auto"/>
            <w:left w:val="none" w:sz="0" w:space="0" w:color="auto"/>
            <w:bottom w:val="none" w:sz="0" w:space="0" w:color="auto"/>
            <w:right w:val="none" w:sz="0" w:space="0" w:color="auto"/>
          </w:divBdr>
        </w:div>
        <w:div w:id="1411732093">
          <w:marLeft w:val="0"/>
          <w:marRight w:val="0"/>
          <w:marTop w:val="0"/>
          <w:marBottom w:val="0"/>
          <w:divBdr>
            <w:top w:val="none" w:sz="0" w:space="0" w:color="auto"/>
            <w:left w:val="none" w:sz="0" w:space="0" w:color="auto"/>
            <w:bottom w:val="none" w:sz="0" w:space="0" w:color="auto"/>
            <w:right w:val="none" w:sz="0" w:space="0" w:color="auto"/>
          </w:divBdr>
          <w:divsChild>
            <w:div w:id="1385564082">
              <w:marLeft w:val="0"/>
              <w:marRight w:val="0"/>
              <w:marTop w:val="0"/>
              <w:marBottom w:val="0"/>
              <w:divBdr>
                <w:top w:val="none" w:sz="0" w:space="0" w:color="auto"/>
                <w:left w:val="none" w:sz="0" w:space="0" w:color="auto"/>
                <w:bottom w:val="none" w:sz="0" w:space="0" w:color="auto"/>
                <w:right w:val="none" w:sz="0" w:space="0" w:color="auto"/>
              </w:divBdr>
            </w:div>
          </w:divsChild>
        </w:div>
        <w:div w:id="367067673">
          <w:marLeft w:val="0"/>
          <w:marRight w:val="0"/>
          <w:marTop w:val="0"/>
          <w:marBottom w:val="0"/>
          <w:divBdr>
            <w:top w:val="none" w:sz="0" w:space="0" w:color="auto"/>
            <w:left w:val="none" w:sz="0" w:space="0" w:color="auto"/>
            <w:bottom w:val="none" w:sz="0" w:space="0" w:color="auto"/>
            <w:right w:val="none" w:sz="0" w:space="0" w:color="auto"/>
          </w:divBdr>
        </w:div>
        <w:div w:id="1883786009">
          <w:marLeft w:val="0"/>
          <w:marRight w:val="0"/>
          <w:marTop w:val="0"/>
          <w:marBottom w:val="0"/>
          <w:divBdr>
            <w:top w:val="none" w:sz="0" w:space="0" w:color="auto"/>
            <w:left w:val="none" w:sz="0" w:space="0" w:color="auto"/>
            <w:bottom w:val="none" w:sz="0" w:space="0" w:color="auto"/>
            <w:right w:val="none" w:sz="0" w:space="0" w:color="auto"/>
          </w:divBdr>
        </w:div>
        <w:div w:id="1507287231">
          <w:marLeft w:val="0"/>
          <w:marRight w:val="0"/>
          <w:marTop w:val="0"/>
          <w:marBottom w:val="0"/>
          <w:divBdr>
            <w:top w:val="none" w:sz="0" w:space="0" w:color="auto"/>
            <w:left w:val="none" w:sz="0" w:space="0" w:color="auto"/>
            <w:bottom w:val="none" w:sz="0" w:space="0" w:color="auto"/>
            <w:right w:val="none" w:sz="0" w:space="0" w:color="auto"/>
          </w:divBdr>
          <w:divsChild>
            <w:div w:id="742265336">
              <w:marLeft w:val="0"/>
              <w:marRight w:val="0"/>
              <w:marTop w:val="0"/>
              <w:marBottom w:val="0"/>
              <w:divBdr>
                <w:top w:val="none" w:sz="0" w:space="0" w:color="auto"/>
                <w:left w:val="none" w:sz="0" w:space="0" w:color="auto"/>
                <w:bottom w:val="none" w:sz="0" w:space="0" w:color="auto"/>
                <w:right w:val="none" w:sz="0" w:space="0" w:color="auto"/>
              </w:divBdr>
            </w:div>
          </w:divsChild>
        </w:div>
        <w:div w:id="739332423">
          <w:marLeft w:val="0"/>
          <w:marRight w:val="0"/>
          <w:marTop w:val="0"/>
          <w:marBottom w:val="0"/>
          <w:divBdr>
            <w:top w:val="none" w:sz="0" w:space="0" w:color="auto"/>
            <w:left w:val="none" w:sz="0" w:space="0" w:color="auto"/>
            <w:bottom w:val="none" w:sz="0" w:space="0" w:color="auto"/>
            <w:right w:val="none" w:sz="0" w:space="0" w:color="auto"/>
          </w:divBdr>
        </w:div>
        <w:div w:id="959648743">
          <w:marLeft w:val="0"/>
          <w:marRight w:val="0"/>
          <w:marTop w:val="0"/>
          <w:marBottom w:val="0"/>
          <w:divBdr>
            <w:top w:val="none" w:sz="0" w:space="0" w:color="auto"/>
            <w:left w:val="none" w:sz="0" w:space="0" w:color="auto"/>
            <w:bottom w:val="none" w:sz="0" w:space="0" w:color="auto"/>
            <w:right w:val="none" w:sz="0" w:space="0" w:color="auto"/>
          </w:divBdr>
          <w:divsChild>
            <w:div w:id="815419269">
              <w:marLeft w:val="0"/>
              <w:marRight w:val="360"/>
              <w:marTop w:val="0"/>
              <w:marBottom w:val="0"/>
              <w:divBdr>
                <w:top w:val="none" w:sz="0" w:space="0" w:color="auto"/>
                <w:left w:val="none" w:sz="0" w:space="0" w:color="auto"/>
                <w:bottom w:val="none" w:sz="0" w:space="0" w:color="auto"/>
                <w:right w:val="none" w:sz="0" w:space="0" w:color="auto"/>
              </w:divBdr>
            </w:div>
          </w:divsChild>
        </w:div>
        <w:div w:id="1803648162">
          <w:marLeft w:val="0"/>
          <w:marRight w:val="0"/>
          <w:marTop w:val="0"/>
          <w:marBottom w:val="0"/>
          <w:divBdr>
            <w:top w:val="none" w:sz="0" w:space="0" w:color="auto"/>
            <w:left w:val="none" w:sz="0" w:space="0" w:color="auto"/>
            <w:bottom w:val="none" w:sz="0" w:space="0" w:color="auto"/>
            <w:right w:val="none" w:sz="0" w:space="0" w:color="auto"/>
          </w:divBdr>
          <w:divsChild>
            <w:div w:id="205415143">
              <w:marLeft w:val="0"/>
              <w:marRight w:val="0"/>
              <w:marTop w:val="0"/>
              <w:marBottom w:val="0"/>
              <w:divBdr>
                <w:top w:val="none" w:sz="0" w:space="0" w:color="auto"/>
                <w:left w:val="none" w:sz="0" w:space="0" w:color="auto"/>
                <w:bottom w:val="none" w:sz="0" w:space="0" w:color="auto"/>
                <w:right w:val="none" w:sz="0" w:space="0" w:color="auto"/>
              </w:divBdr>
            </w:div>
          </w:divsChild>
        </w:div>
        <w:div w:id="69231089">
          <w:marLeft w:val="0"/>
          <w:marRight w:val="0"/>
          <w:marTop w:val="0"/>
          <w:marBottom w:val="0"/>
          <w:divBdr>
            <w:top w:val="none" w:sz="0" w:space="0" w:color="auto"/>
            <w:left w:val="none" w:sz="0" w:space="0" w:color="auto"/>
            <w:bottom w:val="none" w:sz="0" w:space="0" w:color="auto"/>
            <w:right w:val="none" w:sz="0" w:space="0" w:color="auto"/>
          </w:divBdr>
        </w:div>
        <w:div w:id="210962228">
          <w:marLeft w:val="0"/>
          <w:marRight w:val="0"/>
          <w:marTop w:val="0"/>
          <w:marBottom w:val="0"/>
          <w:divBdr>
            <w:top w:val="none" w:sz="0" w:space="0" w:color="auto"/>
            <w:left w:val="none" w:sz="0" w:space="0" w:color="auto"/>
            <w:bottom w:val="none" w:sz="0" w:space="0" w:color="auto"/>
            <w:right w:val="none" w:sz="0" w:space="0" w:color="auto"/>
          </w:divBdr>
        </w:div>
        <w:div w:id="808211212">
          <w:marLeft w:val="0"/>
          <w:marRight w:val="0"/>
          <w:marTop w:val="0"/>
          <w:marBottom w:val="0"/>
          <w:divBdr>
            <w:top w:val="none" w:sz="0" w:space="0" w:color="auto"/>
            <w:left w:val="none" w:sz="0" w:space="0" w:color="auto"/>
            <w:bottom w:val="none" w:sz="0" w:space="0" w:color="auto"/>
            <w:right w:val="none" w:sz="0" w:space="0" w:color="auto"/>
          </w:divBdr>
          <w:divsChild>
            <w:div w:id="1422262453">
              <w:marLeft w:val="0"/>
              <w:marRight w:val="0"/>
              <w:marTop w:val="0"/>
              <w:marBottom w:val="0"/>
              <w:divBdr>
                <w:top w:val="none" w:sz="0" w:space="0" w:color="auto"/>
                <w:left w:val="none" w:sz="0" w:space="0" w:color="auto"/>
                <w:bottom w:val="none" w:sz="0" w:space="0" w:color="auto"/>
                <w:right w:val="none" w:sz="0" w:space="0" w:color="auto"/>
              </w:divBdr>
            </w:div>
          </w:divsChild>
        </w:div>
        <w:div w:id="72549653">
          <w:marLeft w:val="0"/>
          <w:marRight w:val="0"/>
          <w:marTop w:val="0"/>
          <w:marBottom w:val="0"/>
          <w:divBdr>
            <w:top w:val="none" w:sz="0" w:space="0" w:color="auto"/>
            <w:left w:val="none" w:sz="0" w:space="0" w:color="auto"/>
            <w:bottom w:val="none" w:sz="0" w:space="0" w:color="auto"/>
            <w:right w:val="none" w:sz="0" w:space="0" w:color="auto"/>
          </w:divBdr>
        </w:div>
        <w:div w:id="1836336624">
          <w:marLeft w:val="0"/>
          <w:marRight w:val="0"/>
          <w:marTop w:val="0"/>
          <w:marBottom w:val="0"/>
          <w:divBdr>
            <w:top w:val="none" w:sz="0" w:space="0" w:color="auto"/>
            <w:left w:val="none" w:sz="0" w:space="0" w:color="auto"/>
            <w:bottom w:val="none" w:sz="0" w:space="0" w:color="auto"/>
            <w:right w:val="none" w:sz="0" w:space="0" w:color="auto"/>
          </w:divBdr>
        </w:div>
        <w:div w:id="1860511840">
          <w:marLeft w:val="0"/>
          <w:marRight w:val="0"/>
          <w:marTop w:val="0"/>
          <w:marBottom w:val="0"/>
          <w:divBdr>
            <w:top w:val="none" w:sz="0" w:space="0" w:color="auto"/>
            <w:left w:val="none" w:sz="0" w:space="0" w:color="auto"/>
            <w:bottom w:val="none" w:sz="0" w:space="0" w:color="auto"/>
            <w:right w:val="none" w:sz="0" w:space="0" w:color="auto"/>
          </w:divBdr>
          <w:divsChild>
            <w:div w:id="652491156">
              <w:marLeft w:val="0"/>
              <w:marRight w:val="0"/>
              <w:marTop w:val="0"/>
              <w:marBottom w:val="0"/>
              <w:divBdr>
                <w:top w:val="none" w:sz="0" w:space="0" w:color="auto"/>
                <w:left w:val="none" w:sz="0" w:space="0" w:color="auto"/>
                <w:bottom w:val="none" w:sz="0" w:space="0" w:color="auto"/>
                <w:right w:val="none" w:sz="0" w:space="0" w:color="auto"/>
              </w:divBdr>
            </w:div>
          </w:divsChild>
        </w:div>
        <w:div w:id="105589451">
          <w:marLeft w:val="0"/>
          <w:marRight w:val="0"/>
          <w:marTop w:val="0"/>
          <w:marBottom w:val="0"/>
          <w:divBdr>
            <w:top w:val="none" w:sz="0" w:space="0" w:color="auto"/>
            <w:left w:val="none" w:sz="0" w:space="0" w:color="auto"/>
            <w:bottom w:val="none" w:sz="0" w:space="0" w:color="auto"/>
            <w:right w:val="none" w:sz="0" w:space="0" w:color="auto"/>
          </w:divBdr>
        </w:div>
        <w:div w:id="1045831798">
          <w:marLeft w:val="0"/>
          <w:marRight w:val="0"/>
          <w:marTop w:val="0"/>
          <w:marBottom w:val="0"/>
          <w:divBdr>
            <w:top w:val="none" w:sz="0" w:space="0" w:color="auto"/>
            <w:left w:val="none" w:sz="0" w:space="0" w:color="auto"/>
            <w:bottom w:val="none" w:sz="0" w:space="0" w:color="auto"/>
            <w:right w:val="none" w:sz="0" w:space="0" w:color="auto"/>
          </w:divBdr>
        </w:div>
        <w:div w:id="2058577844">
          <w:marLeft w:val="0"/>
          <w:marRight w:val="0"/>
          <w:marTop w:val="0"/>
          <w:marBottom w:val="0"/>
          <w:divBdr>
            <w:top w:val="none" w:sz="0" w:space="0" w:color="auto"/>
            <w:left w:val="none" w:sz="0" w:space="0" w:color="auto"/>
            <w:bottom w:val="none" w:sz="0" w:space="0" w:color="auto"/>
            <w:right w:val="none" w:sz="0" w:space="0" w:color="auto"/>
          </w:divBdr>
          <w:divsChild>
            <w:div w:id="1333604549">
              <w:marLeft w:val="0"/>
              <w:marRight w:val="0"/>
              <w:marTop w:val="0"/>
              <w:marBottom w:val="0"/>
              <w:divBdr>
                <w:top w:val="none" w:sz="0" w:space="0" w:color="auto"/>
                <w:left w:val="none" w:sz="0" w:space="0" w:color="auto"/>
                <w:bottom w:val="none" w:sz="0" w:space="0" w:color="auto"/>
                <w:right w:val="none" w:sz="0" w:space="0" w:color="auto"/>
              </w:divBdr>
            </w:div>
          </w:divsChild>
        </w:div>
        <w:div w:id="402339141">
          <w:marLeft w:val="0"/>
          <w:marRight w:val="0"/>
          <w:marTop w:val="0"/>
          <w:marBottom w:val="0"/>
          <w:divBdr>
            <w:top w:val="none" w:sz="0" w:space="0" w:color="auto"/>
            <w:left w:val="none" w:sz="0" w:space="0" w:color="auto"/>
            <w:bottom w:val="none" w:sz="0" w:space="0" w:color="auto"/>
            <w:right w:val="none" w:sz="0" w:space="0" w:color="auto"/>
          </w:divBdr>
        </w:div>
        <w:div w:id="1101489297">
          <w:marLeft w:val="0"/>
          <w:marRight w:val="0"/>
          <w:marTop w:val="0"/>
          <w:marBottom w:val="0"/>
          <w:divBdr>
            <w:top w:val="none" w:sz="0" w:space="0" w:color="auto"/>
            <w:left w:val="none" w:sz="0" w:space="0" w:color="auto"/>
            <w:bottom w:val="none" w:sz="0" w:space="0" w:color="auto"/>
            <w:right w:val="none" w:sz="0" w:space="0" w:color="auto"/>
          </w:divBdr>
        </w:div>
        <w:div w:id="1151406002">
          <w:marLeft w:val="0"/>
          <w:marRight w:val="0"/>
          <w:marTop w:val="0"/>
          <w:marBottom w:val="0"/>
          <w:divBdr>
            <w:top w:val="none" w:sz="0" w:space="0" w:color="auto"/>
            <w:left w:val="none" w:sz="0" w:space="0" w:color="auto"/>
            <w:bottom w:val="none" w:sz="0" w:space="0" w:color="auto"/>
            <w:right w:val="none" w:sz="0" w:space="0" w:color="auto"/>
          </w:divBdr>
          <w:divsChild>
            <w:div w:id="849022839">
              <w:marLeft w:val="0"/>
              <w:marRight w:val="0"/>
              <w:marTop w:val="0"/>
              <w:marBottom w:val="0"/>
              <w:divBdr>
                <w:top w:val="none" w:sz="0" w:space="0" w:color="auto"/>
                <w:left w:val="none" w:sz="0" w:space="0" w:color="auto"/>
                <w:bottom w:val="none" w:sz="0" w:space="0" w:color="auto"/>
                <w:right w:val="none" w:sz="0" w:space="0" w:color="auto"/>
              </w:divBdr>
            </w:div>
          </w:divsChild>
        </w:div>
        <w:div w:id="535503087">
          <w:marLeft w:val="0"/>
          <w:marRight w:val="0"/>
          <w:marTop w:val="0"/>
          <w:marBottom w:val="0"/>
          <w:divBdr>
            <w:top w:val="none" w:sz="0" w:space="0" w:color="auto"/>
            <w:left w:val="none" w:sz="0" w:space="0" w:color="auto"/>
            <w:bottom w:val="none" w:sz="0" w:space="0" w:color="auto"/>
            <w:right w:val="none" w:sz="0" w:space="0" w:color="auto"/>
          </w:divBdr>
        </w:div>
        <w:div w:id="1975215152">
          <w:marLeft w:val="0"/>
          <w:marRight w:val="0"/>
          <w:marTop w:val="0"/>
          <w:marBottom w:val="0"/>
          <w:divBdr>
            <w:top w:val="none" w:sz="0" w:space="0" w:color="auto"/>
            <w:left w:val="none" w:sz="0" w:space="0" w:color="auto"/>
            <w:bottom w:val="none" w:sz="0" w:space="0" w:color="auto"/>
            <w:right w:val="none" w:sz="0" w:space="0" w:color="auto"/>
          </w:divBdr>
        </w:div>
        <w:div w:id="1889031247">
          <w:marLeft w:val="0"/>
          <w:marRight w:val="0"/>
          <w:marTop w:val="0"/>
          <w:marBottom w:val="0"/>
          <w:divBdr>
            <w:top w:val="none" w:sz="0" w:space="0" w:color="auto"/>
            <w:left w:val="none" w:sz="0" w:space="0" w:color="auto"/>
            <w:bottom w:val="none" w:sz="0" w:space="0" w:color="auto"/>
            <w:right w:val="none" w:sz="0" w:space="0" w:color="auto"/>
          </w:divBdr>
          <w:divsChild>
            <w:div w:id="578368258">
              <w:marLeft w:val="0"/>
              <w:marRight w:val="0"/>
              <w:marTop w:val="0"/>
              <w:marBottom w:val="0"/>
              <w:divBdr>
                <w:top w:val="none" w:sz="0" w:space="0" w:color="auto"/>
                <w:left w:val="none" w:sz="0" w:space="0" w:color="auto"/>
                <w:bottom w:val="none" w:sz="0" w:space="0" w:color="auto"/>
                <w:right w:val="none" w:sz="0" w:space="0" w:color="auto"/>
              </w:divBdr>
            </w:div>
          </w:divsChild>
        </w:div>
        <w:div w:id="23599316">
          <w:marLeft w:val="0"/>
          <w:marRight w:val="0"/>
          <w:marTop w:val="0"/>
          <w:marBottom w:val="0"/>
          <w:divBdr>
            <w:top w:val="none" w:sz="0" w:space="0" w:color="auto"/>
            <w:left w:val="none" w:sz="0" w:space="0" w:color="auto"/>
            <w:bottom w:val="none" w:sz="0" w:space="0" w:color="auto"/>
            <w:right w:val="none" w:sz="0" w:space="0" w:color="auto"/>
          </w:divBdr>
        </w:div>
        <w:div w:id="563032454">
          <w:marLeft w:val="0"/>
          <w:marRight w:val="0"/>
          <w:marTop w:val="0"/>
          <w:marBottom w:val="0"/>
          <w:divBdr>
            <w:top w:val="none" w:sz="0" w:space="0" w:color="auto"/>
            <w:left w:val="none" w:sz="0" w:space="0" w:color="auto"/>
            <w:bottom w:val="none" w:sz="0" w:space="0" w:color="auto"/>
            <w:right w:val="none" w:sz="0" w:space="0" w:color="auto"/>
          </w:divBdr>
          <w:divsChild>
            <w:div w:id="241649323">
              <w:marLeft w:val="0"/>
              <w:marRight w:val="360"/>
              <w:marTop w:val="0"/>
              <w:marBottom w:val="0"/>
              <w:divBdr>
                <w:top w:val="none" w:sz="0" w:space="0" w:color="auto"/>
                <w:left w:val="none" w:sz="0" w:space="0" w:color="auto"/>
                <w:bottom w:val="none" w:sz="0" w:space="0" w:color="auto"/>
                <w:right w:val="none" w:sz="0" w:space="0" w:color="auto"/>
              </w:divBdr>
            </w:div>
          </w:divsChild>
        </w:div>
        <w:div w:id="281495045">
          <w:marLeft w:val="0"/>
          <w:marRight w:val="0"/>
          <w:marTop w:val="0"/>
          <w:marBottom w:val="0"/>
          <w:divBdr>
            <w:top w:val="none" w:sz="0" w:space="0" w:color="auto"/>
            <w:left w:val="none" w:sz="0" w:space="0" w:color="auto"/>
            <w:bottom w:val="none" w:sz="0" w:space="0" w:color="auto"/>
            <w:right w:val="none" w:sz="0" w:space="0" w:color="auto"/>
          </w:divBdr>
          <w:divsChild>
            <w:div w:id="62414131">
              <w:marLeft w:val="0"/>
              <w:marRight w:val="0"/>
              <w:marTop w:val="0"/>
              <w:marBottom w:val="0"/>
              <w:divBdr>
                <w:top w:val="none" w:sz="0" w:space="0" w:color="auto"/>
                <w:left w:val="none" w:sz="0" w:space="0" w:color="auto"/>
                <w:bottom w:val="none" w:sz="0" w:space="0" w:color="auto"/>
                <w:right w:val="none" w:sz="0" w:space="0" w:color="auto"/>
              </w:divBdr>
            </w:div>
          </w:divsChild>
        </w:div>
        <w:div w:id="970476147">
          <w:marLeft w:val="0"/>
          <w:marRight w:val="0"/>
          <w:marTop w:val="0"/>
          <w:marBottom w:val="0"/>
          <w:divBdr>
            <w:top w:val="none" w:sz="0" w:space="0" w:color="auto"/>
            <w:left w:val="none" w:sz="0" w:space="0" w:color="auto"/>
            <w:bottom w:val="none" w:sz="0" w:space="0" w:color="auto"/>
            <w:right w:val="none" w:sz="0" w:space="0" w:color="auto"/>
          </w:divBdr>
        </w:div>
        <w:div w:id="1297182484">
          <w:marLeft w:val="0"/>
          <w:marRight w:val="0"/>
          <w:marTop w:val="0"/>
          <w:marBottom w:val="0"/>
          <w:divBdr>
            <w:top w:val="none" w:sz="0" w:space="0" w:color="auto"/>
            <w:left w:val="none" w:sz="0" w:space="0" w:color="auto"/>
            <w:bottom w:val="none" w:sz="0" w:space="0" w:color="auto"/>
            <w:right w:val="none" w:sz="0" w:space="0" w:color="auto"/>
          </w:divBdr>
        </w:div>
        <w:div w:id="1219635870">
          <w:marLeft w:val="0"/>
          <w:marRight w:val="0"/>
          <w:marTop w:val="0"/>
          <w:marBottom w:val="0"/>
          <w:divBdr>
            <w:top w:val="none" w:sz="0" w:space="0" w:color="auto"/>
            <w:left w:val="none" w:sz="0" w:space="0" w:color="auto"/>
            <w:bottom w:val="none" w:sz="0" w:space="0" w:color="auto"/>
            <w:right w:val="none" w:sz="0" w:space="0" w:color="auto"/>
          </w:divBdr>
          <w:divsChild>
            <w:div w:id="1844198820">
              <w:marLeft w:val="0"/>
              <w:marRight w:val="0"/>
              <w:marTop w:val="0"/>
              <w:marBottom w:val="0"/>
              <w:divBdr>
                <w:top w:val="none" w:sz="0" w:space="0" w:color="auto"/>
                <w:left w:val="none" w:sz="0" w:space="0" w:color="auto"/>
                <w:bottom w:val="none" w:sz="0" w:space="0" w:color="auto"/>
                <w:right w:val="none" w:sz="0" w:space="0" w:color="auto"/>
              </w:divBdr>
            </w:div>
          </w:divsChild>
        </w:div>
        <w:div w:id="138574910">
          <w:marLeft w:val="0"/>
          <w:marRight w:val="0"/>
          <w:marTop w:val="0"/>
          <w:marBottom w:val="0"/>
          <w:divBdr>
            <w:top w:val="none" w:sz="0" w:space="0" w:color="auto"/>
            <w:left w:val="none" w:sz="0" w:space="0" w:color="auto"/>
            <w:bottom w:val="none" w:sz="0" w:space="0" w:color="auto"/>
            <w:right w:val="none" w:sz="0" w:space="0" w:color="auto"/>
          </w:divBdr>
        </w:div>
        <w:div w:id="1055659585">
          <w:marLeft w:val="0"/>
          <w:marRight w:val="0"/>
          <w:marTop w:val="0"/>
          <w:marBottom w:val="0"/>
          <w:divBdr>
            <w:top w:val="none" w:sz="0" w:space="0" w:color="auto"/>
            <w:left w:val="none" w:sz="0" w:space="0" w:color="auto"/>
            <w:bottom w:val="none" w:sz="0" w:space="0" w:color="auto"/>
            <w:right w:val="none" w:sz="0" w:space="0" w:color="auto"/>
          </w:divBdr>
          <w:divsChild>
            <w:div w:id="2028824605">
              <w:marLeft w:val="0"/>
              <w:marRight w:val="360"/>
              <w:marTop w:val="0"/>
              <w:marBottom w:val="0"/>
              <w:divBdr>
                <w:top w:val="none" w:sz="0" w:space="0" w:color="auto"/>
                <w:left w:val="none" w:sz="0" w:space="0" w:color="auto"/>
                <w:bottom w:val="none" w:sz="0" w:space="0" w:color="auto"/>
                <w:right w:val="none" w:sz="0" w:space="0" w:color="auto"/>
              </w:divBdr>
            </w:div>
          </w:divsChild>
        </w:div>
        <w:div w:id="2127848180">
          <w:marLeft w:val="0"/>
          <w:marRight w:val="0"/>
          <w:marTop w:val="0"/>
          <w:marBottom w:val="0"/>
          <w:divBdr>
            <w:top w:val="none" w:sz="0" w:space="0" w:color="auto"/>
            <w:left w:val="none" w:sz="0" w:space="0" w:color="auto"/>
            <w:bottom w:val="none" w:sz="0" w:space="0" w:color="auto"/>
            <w:right w:val="none" w:sz="0" w:space="0" w:color="auto"/>
          </w:divBdr>
          <w:divsChild>
            <w:div w:id="1168866066">
              <w:marLeft w:val="0"/>
              <w:marRight w:val="0"/>
              <w:marTop w:val="0"/>
              <w:marBottom w:val="0"/>
              <w:divBdr>
                <w:top w:val="none" w:sz="0" w:space="0" w:color="auto"/>
                <w:left w:val="none" w:sz="0" w:space="0" w:color="auto"/>
                <w:bottom w:val="none" w:sz="0" w:space="0" w:color="auto"/>
                <w:right w:val="none" w:sz="0" w:space="0" w:color="auto"/>
              </w:divBdr>
            </w:div>
          </w:divsChild>
        </w:div>
        <w:div w:id="1412772280">
          <w:marLeft w:val="0"/>
          <w:marRight w:val="0"/>
          <w:marTop w:val="0"/>
          <w:marBottom w:val="0"/>
          <w:divBdr>
            <w:top w:val="none" w:sz="0" w:space="0" w:color="auto"/>
            <w:left w:val="none" w:sz="0" w:space="0" w:color="auto"/>
            <w:bottom w:val="none" w:sz="0" w:space="0" w:color="auto"/>
            <w:right w:val="none" w:sz="0" w:space="0" w:color="auto"/>
          </w:divBdr>
        </w:div>
        <w:div w:id="175390732">
          <w:marLeft w:val="0"/>
          <w:marRight w:val="0"/>
          <w:marTop w:val="0"/>
          <w:marBottom w:val="0"/>
          <w:divBdr>
            <w:top w:val="none" w:sz="0" w:space="0" w:color="auto"/>
            <w:left w:val="none" w:sz="0" w:space="0" w:color="auto"/>
            <w:bottom w:val="none" w:sz="0" w:space="0" w:color="auto"/>
            <w:right w:val="none" w:sz="0" w:space="0" w:color="auto"/>
          </w:divBdr>
          <w:divsChild>
            <w:div w:id="1940068394">
              <w:marLeft w:val="0"/>
              <w:marRight w:val="360"/>
              <w:marTop w:val="0"/>
              <w:marBottom w:val="0"/>
              <w:divBdr>
                <w:top w:val="none" w:sz="0" w:space="0" w:color="auto"/>
                <w:left w:val="none" w:sz="0" w:space="0" w:color="auto"/>
                <w:bottom w:val="none" w:sz="0" w:space="0" w:color="auto"/>
                <w:right w:val="none" w:sz="0" w:space="0" w:color="auto"/>
              </w:divBdr>
            </w:div>
          </w:divsChild>
        </w:div>
        <w:div w:id="1438453133">
          <w:marLeft w:val="0"/>
          <w:marRight w:val="0"/>
          <w:marTop w:val="0"/>
          <w:marBottom w:val="0"/>
          <w:divBdr>
            <w:top w:val="none" w:sz="0" w:space="0" w:color="auto"/>
            <w:left w:val="none" w:sz="0" w:space="0" w:color="auto"/>
            <w:bottom w:val="none" w:sz="0" w:space="0" w:color="auto"/>
            <w:right w:val="none" w:sz="0" w:space="0" w:color="auto"/>
          </w:divBdr>
          <w:divsChild>
            <w:div w:id="898520005">
              <w:marLeft w:val="0"/>
              <w:marRight w:val="0"/>
              <w:marTop w:val="0"/>
              <w:marBottom w:val="0"/>
              <w:divBdr>
                <w:top w:val="none" w:sz="0" w:space="0" w:color="auto"/>
                <w:left w:val="none" w:sz="0" w:space="0" w:color="auto"/>
                <w:bottom w:val="none" w:sz="0" w:space="0" w:color="auto"/>
                <w:right w:val="none" w:sz="0" w:space="0" w:color="auto"/>
              </w:divBdr>
            </w:div>
          </w:divsChild>
        </w:div>
        <w:div w:id="1846893586">
          <w:marLeft w:val="0"/>
          <w:marRight w:val="0"/>
          <w:marTop w:val="0"/>
          <w:marBottom w:val="0"/>
          <w:divBdr>
            <w:top w:val="none" w:sz="0" w:space="0" w:color="auto"/>
            <w:left w:val="none" w:sz="0" w:space="0" w:color="auto"/>
            <w:bottom w:val="none" w:sz="0" w:space="0" w:color="auto"/>
            <w:right w:val="none" w:sz="0" w:space="0" w:color="auto"/>
          </w:divBdr>
        </w:div>
        <w:div w:id="797603719">
          <w:marLeft w:val="0"/>
          <w:marRight w:val="0"/>
          <w:marTop w:val="0"/>
          <w:marBottom w:val="0"/>
          <w:divBdr>
            <w:top w:val="none" w:sz="0" w:space="0" w:color="auto"/>
            <w:left w:val="none" w:sz="0" w:space="0" w:color="auto"/>
            <w:bottom w:val="none" w:sz="0" w:space="0" w:color="auto"/>
            <w:right w:val="none" w:sz="0" w:space="0" w:color="auto"/>
          </w:divBdr>
        </w:div>
        <w:div w:id="1423994793">
          <w:marLeft w:val="0"/>
          <w:marRight w:val="0"/>
          <w:marTop w:val="0"/>
          <w:marBottom w:val="0"/>
          <w:divBdr>
            <w:top w:val="none" w:sz="0" w:space="0" w:color="auto"/>
            <w:left w:val="none" w:sz="0" w:space="0" w:color="auto"/>
            <w:bottom w:val="none" w:sz="0" w:space="0" w:color="auto"/>
            <w:right w:val="none" w:sz="0" w:space="0" w:color="auto"/>
          </w:divBdr>
          <w:divsChild>
            <w:div w:id="523980244">
              <w:marLeft w:val="0"/>
              <w:marRight w:val="0"/>
              <w:marTop w:val="0"/>
              <w:marBottom w:val="0"/>
              <w:divBdr>
                <w:top w:val="none" w:sz="0" w:space="0" w:color="auto"/>
                <w:left w:val="none" w:sz="0" w:space="0" w:color="auto"/>
                <w:bottom w:val="none" w:sz="0" w:space="0" w:color="auto"/>
                <w:right w:val="none" w:sz="0" w:space="0" w:color="auto"/>
              </w:divBdr>
            </w:div>
          </w:divsChild>
        </w:div>
        <w:div w:id="1507132866">
          <w:marLeft w:val="0"/>
          <w:marRight w:val="0"/>
          <w:marTop w:val="0"/>
          <w:marBottom w:val="0"/>
          <w:divBdr>
            <w:top w:val="none" w:sz="0" w:space="0" w:color="auto"/>
            <w:left w:val="none" w:sz="0" w:space="0" w:color="auto"/>
            <w:bottom w:val="none" w:sz="0" w:space="0" w:color="auto"/>
            <w:right w:val="none" w:sz="0" w:space="0" w:color="auto"/>
          </w:divBdr>
        </w:div>
        <w:div w:id="527304659">
          <w:marLeft w:val="0"/>
          <w:marRight w:val="0"/>
          <w:marTop w:val="0"/>
          <w:marBottom w:val="0"/>
          <w:divBdr>
            <w:top w:val="none" w:sz="0" w:space="0" w:color="auto"/>
            <w:left w:val="none" w:sz="0" w:space="0" w:color="auto"/>
            <w:bottom w:val="none" w:sz="0" w:space="0" w:color="auto"/>
            <w:right w:val="none" w:sz="0" w:space="0" w:color="auto"/>
          </w:divBdr>
          <w:divsChild>
            <w:div w:id="2087530333">
              <w:marLeft w:val="0"/>
              <w:marRight w:val="360"/>
              <w:marTop w:val="0"/>
              <w:marBottom w:val="0"/>
              <w:divBdr>
                <w:top w:val="none" w:sz="0" w:space="0" w:color="auto"/>
                <w:left w:val="none" w:sz="0" w:space="0" w:color="auto"/>
                <w:bottom w:val="none" w:sz="0" w:space="0" w:color="auto"/>
                <w:right w:val="none" w:sz="0" w:space="0" w:color="auto"/>
              </w:divBdr>
            </w:div>
          </w:divsChild>
        </w:div>
        <w:div w:id="171838158">
          <w:marLeft w:val="0"/>
          <w:marRight w:val="0"/>
          <w:marTop w:val="0"/>
          <w:marBottom w:val="0"/>
          <w:divBdr>
            <w:top w:val="none" w:sz="0" w:space="0" w:color="auto"/>
            <w:left w:val="none" w:sz="0" w:space="0" w:color="auto"/>
            <w:bottom w:val="none" w:sz="0" w:space="0" w:color="auto"/>
            <w:right w:val="none" w:sz="0" w:space="0" w:color="auto"/>
          </w:divBdr>
          <w:divsChild>
            <w:div w:id="570626406">
              <w:marLeft w:val="0"/>
              <w:marRight w:val="0"/>
              <w:marTop w:val="0"/>
              <w:marBottom w:val="0"/>
              <w:divBdr>
                <w:top w:val="none" w:sz="0" w:space="0" w:color="auto"/>
                <w:left w:val="none" w:sz="0" w:space="0" w:color="auto"/>
                <w:bottom w:val="none" w:sz="0" w:space="0" w:color="auto"/>
                <w:right w:val="none" w:sz="0" w:space="0" w:color="auto"/>
              </w:divBdr>
            </w:div>
          </w:divsChild>
        </w:div>
        <w:div w:id="11804785">
          <w:marLeft w:val="0"/>
          <w:marRight w:val="0"/>
          <w:marTop w:val="0"/>
          <w:marBottom w:val="0"/>
          <w:divBdr>
            <w:top w:val="none" w:sz="0" w:space="0" w:color="auto"/>
            <w:left w:val="none" w:sz="0" w:space="0" w:color="auto"/>
            <w:bottom w:val="none" w:sz="0" w:space="0" w:color="auto"/>
            <w:right w:val="none" w:sz="0" w:space="0" w:color="auto"/>
          </w:divBdr>
        </w:div>
        <w:div w:id="239407369">
          <w:marLeft w:val="0"/>
          <w:marRight w:val="0"/>
          <w:marTop w:val="0"/>
          <w:marBottom w:val="0"/>
          <w:divBdr>
            <w:top w:val="none" w:sz="0" w:space="0" w:color="auto"/>
            <w:left w:val="none" w:sz="0" w:space="0" w:color="auto"/>
            <w:bottom w:val="none" w:sz="0" w:space="0" w:color="auto"/>
            <w:right w:val="none" w:sz="0" w:space="0" w:color="auto"/>
          </w:divBdr>
        </w:div>
        <w:div w:id="1252617620">
          <w:marLeft w:val="0"/>
          <w:marRight w:val="0"/>
          <w:marTop w:val="0"/>
          <w:marBottom w:val="0"/>
          <w:divBdr>
            <w:top w:val="none" w:sz="0" w:space="0" w:color="auto"/>
            <w:left w:val="none" w:sz="0" w:space="0" w:color="auto"/>
            <w:bottom w:val="none" w:sz="0" w:space="0" w:color="auto"/>
            <w:right w:val="none" w:sz="0" w:space="0" w:color="auto"/>
          </w:divBdr>
          <w:divsChild>
            <w:div w:id="380903201">
              <w:marLeft w:val="0"/>
              <w:marRight w:val="0"/>
              <w:marTop w:val="0"/>
              <w:marBottom w:val="0"/>
              <w:divBdr>
                <w:top w:val="none" w:sz="0" w:space="0" w:color="auto"/>
                <w:left w:val="none" w:sz="0" w:space="0" w:color="auto"/>
                <w:bottom w:val="none" w:sz="0" w:space="0" w:color="auto"/>
                <w:right w:val="none" w:sz="0" w:space="0" w:color="auto"/>
              </w:divBdr>
            </w:div>
          </w:divsChild>
        </w:div>
        <w:div w:id="14969220">
          <w:marLeft w:val="0"/>
          <w:marRight w:val="0"/>
          <w:marTop w:val="0"/>
          <w:marBottom w:val="0"/>
          <w:divBdr>
            <w:top w:val="none" w:sz="0" w:space="0" w:color="auto"/>
            <w:left w:val="none" w:sz="0" w:space="0" w:color="auto"/>
            <w:bottom w:val="none" w:sz="0" w:space="0" w:color="auto"/>
            <w:right w:val="none" w:sz="0" w:space="0" w:color="auto"/>
          </w:divBdr>
        </w:div>
        <w:div w:id="354616576">
          <w:marLeft w:val="0"/>
          <w:marRight w:val="0"/>
          <w:marTop w:val="0"/>
          <w:marBottom w:val="0"/>
          <w:divBdr>
            <w:top w:val="none" w:sz="0" w:space="0" w:color="auto"/>
            <w:left w:val="none" w:sz="0" w:space="0" w:color="auto"/>
            <w:bottom w:val="none" w:sz="0" w:space="0" w:color="auto"/>
            <w:right w:val="none" w:sz="0" w:space="0" w:color="auto"/>
          </w:divBdr>
        </w:div>
        <w:div w:id="1842117118">
          <w:marLeft w:val="0"/>
          <w:marRight w:val="0"/>
          <w:marTop w:val="0"/>
          <w:marBottom w:val="0"/>
          <w:divBdr>
            <w:top w:val="none" w:sz="0" w:space="0" w:color="auto"/>
            <w:left w:val="none" w:sz="0" w:space="0" w:color="auto"/>
            <w:bottom w:val="none" w:sz="0" w:space="0" w:color="auto"/>
            <w:right w:val="none" w:sz="0" w:space="0" w:color="auto"/>
          </w:divBdr>
          <w:divsChild>
            <w:div w:id="1507673573">
              <w:marLeft w:val="0"/>
              <w:marRight w:val="0"/>
              <w:marTop w:val="0"/>
              <w:marBottom w:val="0"/>
              <w:divBdr>
                <w:top w:val="none" w:sz="0" w:space="0" w:color="auto"/>
                <w:left w:val="none" w:sz="0" w:space="0" w:color="auto"/>
                <w:bottom w:val="none" w:sz="0" w:space="0" w:color="auto"/>
                <w:right w:val="none" w:sz="0" w:space="0" w:color="auto"/>
              </w:divBdr>
            </w:div>
          </w:divsChild>
        </w:div>
        <w:div w:id="1099764547">
          <w:marLeft w:val="0"/>
          <w:marRight w:val="0"/>
          <w:marTop w:val="0"/>
          <w:marBottom w:val="0"/>
          <w:divBdr>
            <w:top w:val="none" w:sz="0" w:space="0" w:color="auto"/>
            <w:left w:val="none" w:sz="0" w:space="0" w:color="auto"/>
            <w:bottom w:val="none" w:sz="0" w:space="0" w:color="auto"/>
            <w:right w:val="none" w:sz="0" w:space="0" w:color="auto"/>
          </w:divBdr>
        </w:div>
        <w:div w:id="498421683">
          <w:marLeft w:val="0"/>
          <w:marRight w:val="0"/>
          <w:marTop w:val="0"/>
          <w:marBottom w:val="0"/>
          <w:divBdr>
            <w:top w:val="none" w:sz="0" w:space="0" w:color="auto"/>
            <w:left w:val="none" w:sz="0" w:space="0" w:color="auto"/>
            <w:bottom w:val="none" w:sz="0" w:space="0" w:color="auto"/>
            <w:right w:val="none" w:sz="0" w:space="0" w:color="auto"/>
          </w:divBdr>
          <w:divsChild>
            <w:div w:id="1832795258">
              <w:marLeft w:val="0"/>
              <w:marRight w:val="360"/>
              <w:marTop w:val="0"/>
              <w:marBottom w:val="0"/>
              <w:divBdr>
                <w:top w:val="none" w:sz="0" w:space="0" w:color="auto"/>
                <w:left w:val="none" w:sz="0" w:space="0" w:color="auto"/>
                <w:bottom w:val="none" w:sz="0" w:space="0" w:color="auto"/>
                <w:right w:val="none" w:sz="0" w:space="0" w:color="auto"/>
              </w:divBdr>
            </w:div>
          </w:divsChild>
        </w:div>
        <w:div w:id="1732341428">
          <w:marLeft w:val="0"/>
          <w:marRight w:val="0"/>
          <w:marTop w:val="0"/>
          <w:marBottom w:val="0"/>
          <w:divBdr>
            <w:top w:val="none" w:sz="0" w:space="0" w:color="auto"/>
            <w:left w:val="none" w:sz="0" w:space="0" w:color="auto"/>
            <w:bottom w:val="none" w:sz="0" w:space="0" w:color="auto"/>
            <w:right w:val="none" w:sz="0" w:space="0" w:color="auto"/>
          </w:divBdr>
          <w:divsChild>
            <w:div w:id="734199904">
              <w:marLeft w:val="0"/>
              <w:marRight w:val="0"/>
              <w:marTop w:val="0"/>
              <w:marBottom w:val="0"/>
              <w:divBdr>
                <w:top w:val="none" w:sz="0" w:space="0" w:color="auto"/>
                <w:left w:val="none" w:sz="0" w:space="0" w:color="auto"/>
                <w:bottom w:val="none" w:sz="0" w:space="0" w:color="auto"/>
                <w:right w:val="none" w:sz="0" w:space="0" w:color="auto"/>
              </w:divBdr>
            </w:div>
          </w:divsChild>
        </w:div>
        <w:div w:id="241647885">
          <w:marLeft w:val="0"/>
          <w:marRight w:val="0"/>
          <w:marTop w:val="0"/>
          <w:marBottom w:val="0"/>
          <w:divBdr>
            <w:top w:val="none" w:sz="0" w:space="0" w:color="auto"/>
            <w:left w:val="none" w:sz="0" w:space="0" w:color="auto"/>
            <w:bottom w:val="none" w:sz="0" w:space="0" w:color="auto"/>
            <w:right w:val="none" w:sz="0" w:space="0" w:color="auto"/>
          </w:divBdr>
        </w:div>
        <w:div w:id="1720475911">
          <w:marLeft w:val="0"/>
          <w:marRight w:val="0"/>
          <w:marTop w:val="0"/>
          <w:marBottom w:val="0"/>
          <w:divBdr>
            <w:top w:val="none" w:sz="0" w:space="0" w:color="auto"/>
            <w:left w:val="none" w:sz="0" w:space="0" w:color="auto"/>
            <w:bottom w:val="none" w:sz="0" w:space="0" w:color="auto"/>
            <w:right w:val="none" w:sz="0" w:space="0" w:color="auto"/>
          </w:divBdr>
          <w:divsChild>
            <w:div w:id="1031614253">
              <w:marLeft w:val="0"/>
              <w:marRight w:val="360"/>
              <w:marTop w:val="0"/>
              <w:marBottom w:val="0"/>
              <w:divBdr>
                <w:top w:val="none" w:sz="0" w:space="0" w:color="auto"/>
                <w:left w:val="none" w:sz="0" w:space="0" w:color="auto"/>
                <w:bottom w:val="none" w:sz="0" w:space="0" w:color="auto"/>
                <w:right w:val="none" w:sz="0" w:space="0" w:color="auto"/>
              </w:divBdr>
            </w:div>
          </w:divsChild>
        </w:div>
        <w:div w:id="1456829804">
          <w:marLeft w:val="0"/>
          <w:marRight w:val="0"/>
          <w:marTop w:val="0"/>
          <w:marBottom w:val="0"/>
          <w:divBdr>
            <w:top w:val="none" w:sz="0" w:space="0" w:color="auto"/>
            <w:left w:val="none" w:sz="0" w:space="0" w:color="auto"/>
            <w:bottom w:val="none" w:sz="0" w:space="0" w:color="auto"/>
            <w:right w:val="none" w:sz="0" w:space="0" w:color="auto"/>
          </w:divBdr>
          <w:divsChild>
            <w:div w:id="1545486906">
              <w:marLeft w:val="0"/>
              <w:marRight w:val="0"/>
              <w:marTop w:val="0"/>
              <w:marBottom w:val="0"/>
              <w:divBdr>
                <w:top w:val="none" w:sz="0" w:space="0" w:color="auto"/>
                <w:left w:val="none" w:sz="0" w:space="0" w:color="auto"/>
                <w:bottom w:val="none" w:sz="0" w:space="0" w:color="auto"/>
                <w:right w:val="none" w:sz="0" w:space="0" w:color="auto"/>
              </w:divBdr>
            </w:div>
          </w:divsChild>
        </w:div>
        <w:div w:id="1569149751">
          <w:marLeft w:val="0"/>
          <w:marRight w:val="0"/>
          <w:marTop w:val="0"/>
          <w:marBottom w:val="0"/>
          <w:divBdr>
            <w:top w:val="none" w:sz="0" w:space="0" w:color="auto"/>
            <w:left w:val="none" w:sz="0" w:space="0" w:color="auto"/>
            <w:bottom w:val="none" w:sz="0" w:space="0" w:color="auto"/>
            <w:right w:val="none" w:sz="0" w:space="0" w:color="auto"/>
          </w:divBdr>
        </w:div>
        <w:div w:id="319307920">
          <w:marLeft w:val="0"/>
          <w:marRight w:val="0"/>
          <w:marTop w:val="0"/>
          <w:marBottom w:val="0"/>
          <w:divBdr>
            <w:top w:val="none" w:sz="0" w:space="0" w:color="auto"/>
            <w:left w:val="none" w:sz="0" w:space="0" w:color="auto"/>
            <w:bottom w:val="none" w:sz="0" w:space="0" w:color="auto"/>
            <w:right w:val="none" w:sz="0" w:space="0" w:color="auto"/>
          </w:divBdr>
        </w:div>
        <w:div w:id="1989243239">
          <w:marLeft w:val="0"/>
          <w:marRight w:val="0"/>
          <w:marTop w:val="0"/>
          <w:marBottom w:val="0"/>
          <w:divBdr>
            <w:top w:val="none" w:sz="0" w:space="0" w:color="auto"/>
            <w:left w:val="none" w:sz="0" w:space="0" w:color="auto"/>
            <w:bottom w:val="none" w:sz="0" w:space="0" w:color="auto"/>
            <w:right w:val="none" w:sz="0" w:space="0" w:color="auto"/>
          </w:divBdr>
          <w:divsChild>
            <w:div w:id="1851942412">
              <w:marLeft w:val="0"/>
              <w:marRight w:val="0"/>
              <w:marTop w:val="0"/>
              <w:marBottom w:val="0"/>
              <w:divBdr>
                <w:top w:val="none" w:sz="0" w:space="0" w:color="auto"/>
                <w:left w:val="none" w:sz="0" w:space="0" w:color="auto"/>
                <w:bottom w:val="none" w:sz="0" w:space="0" w:color="auto"/>
                <w:right w:val="none" w:sz="0" w:space="0" w:color="auto"/>
              </w:divBdr>
            </w:div>
          </w:divsChild>
        </w:div>
        <w:div w:id="679048273">
          <w:marLeft w:val="0"/>
          <w:marRight w:val="0"/>
          <w:marTop w:val="0"/>
          <w:marBottom w:val="0"/>
          <w:divBdr>
            <w:top w:val="none" w:sz="0" w:space="0" w:color="auto"/>
            <w:left w:val="none" w:sz="0" w:space="0" w:color="auto"/>
            <w:bottom w:val="none" w:sz="0" w:space="0" w:color="auto"/>
            <w:right w:val="none" w:sz="0" w:space="0" w:color="auto"/>
          </w:divBdr>
        </w:div>
        <w:div w:id="1798255320">
          <w:marLeft w:val="0"/>
          <w:marRight w:val="0"/>
          <w:marTop w:val="0"/>
          <w:marBottom w:val="0"/>
          <w:divBdr>
            <w:top w:val="none" w:sz="0" w:space="0" w:color="auto"/>
            <w:left w:val="none" w:sz="0" w:space="0" w:color="auto"/>
            <w:bottom w:val="none" w:sz="0" w:space="0" w:color="auto"/>
            <w:right w:val="none" w:sz="0" w:space="0" w:color="auto"/>
          </w:divBdr>
        </w:div>
        <w:div w:id="571350535">
          <w:marLeft w:val="0"/>
          <w:marRight w:val="0"/>
          <w:marTop w:val="0"/>
          <w:marBottom w:val="0"/>
          <w:divBdr>
            <w:top w:val="none" w:sz="0" w:space="0" w:color="auto"/>
            <w:left w:val="none" w:sz="0" w:space="0" w:color="auto"/>
            <w:bottom w:val="none" w:sz="0" w:space="0" w:color="auto"/>
            <w:right w:val="none" w:sz="0" w:space="0" w:color="auto"/>
          </w:divBdr>
          <w:divsChild>
            <w:div w:id="234243558">
              <w:marLeft w:val="0"/>
              <w:marRight w:val="0"/>
              <w:marTop w:val="0"/>
              <w:marBottom w:val="0"/>
              <w:divBdr>
                <w:top w:val="none" w:sz="0" w:space="0" w:color="auto"/>
                <w:left w:val="none" w:sz="0" w:space="0" w:color="auto"/>
                <w:bottom w:val="none" w:sz="0" w:space="0" w:color="auto"/>
                <w:right w:val="none" w:sz="0" w:space="0" w:color="auto"/>
              </w:divBdr>
            </w:div>
          </w:divsChild>
        </w:div>
        <w:div w:id="1968850921">
          <w:marLeft w:val="0"/>
          <w:marRight w:val="0"/>
          <w:marTop w:val="0"/>
          <w:marBottom w:val="0"/>
          <w:divBdr>
            <w:top w:val="none" w:sz="0" w:space="0" w:color="auto"/>
            <w:left w:val="none" w:sz="0" w:space="0" w:color="auto"/>
            <w:bottom w:val="none" w:sz="0" w:space="0" w:color="auto"/>
            <w:right w:val="none" w:sz="0" w:space="0" w:color="auto"/>
          </w:divBdr>
        </w:div>
        <w:div w:id="1630355668">
          <w:marLeft w:val="0"/>
          <w:marRight w:val="0"/>
          <w:marTop w:val="0"/>
          <w:marBottom w:val="0"/>
          <w:divBdr>
            <w:top w:val="none" w:sz="0" w:space="0" w:color="auto"/>
            <w:left w:val="none" w:sz="0" w:space="0" w:color="auto"/>
            <w:bottom w:val="none" w:sz="0" w:space="0" w:color="auto"/>
            <w:right w:val="none" w:sz="0" w:space="0" w:color="auto"/>
          </w:divBdr>
          <w:divsChild>
            <w:div w:id="1365255683">
              <w:marLeft w:val="0"/>
              <w:marRight w:val="360"/>
              <w:marTop w:val="0"/>
              <w:marBottom w:val="0"/>
              <w:divBdr>
                <w:top w:val="none" w:sz="0" w:space="0" w:color="auto"/>
                <w:left w:val="none" w:sz="0" w:space="0" w:color="auto"/>
                <w:bottom w:val="none" w:sz="0" w:space="0" w:color="auto"/>
                <w:right w:val="none" w:sz="0" w:space="0" w:color="auto"/>
              </w:divBdr>
            </w:div>
          </w:divsChild>
        </w:div>
        <w:div w:id="1244607637">
          <w:marLeft w:val="0"/>
          <w:marRight w:val="0"/>
          <w:marTop w:val="0"/>
          <w:marBottom w:val="0"/>
          <w:divBdr>
            <w:top w:val="none" w:sz="0" w:space="0" w:color="auto"/>
            <w:left w:val="none" w:sz="0" w:space="0" w:color="auto"/>
            <w:bottom w:val="none" w:sz="0" w:space="0" w:color="auto"/>
            <w:right w:val="none" w:sz="0" w:space="0" w:color="auto"/>
          </w:divBdr>
          <w:divsChild>
            <w:div w:id="631904263">
              <w:marLeft w:val="0"/>
              <w:marRight w:val="0"/>
              <w:marTop w:val="0"/>
              <w:marBottom w:val="0"/>
              <w:divBdr>
                <w:top w:val="none" w:sz="0" w:space="0" w:color="auto"/>
                <w:left w:val="none" w:sz="0" w:space="0" w:color="auto"/>
                <w:bottom w:val="none" w:sz="0" w:space="0" w:color="auto"/>
                <w:right w:val="none" w:sz="0" w:space="0" w:color="auto"/>
              </w:divBdr>
            </w:div>
          </w:divsChild>
        </w:div>
        <w:div w:id="1101416269">
          <w:marLeft w:val="0"/>
          <w:marRight w:val="0"/>
          <w:marTop w:val="0"/>
          <w:marBottom w:val="0"/>
          <w:divBdr>
            <w:top w:val="none" w:sz="0" w:space="0" w:color="auto"/>
            <w:left w:val="none" w:sz="0" w:space="0" w:color="auto"/>
            <w:bottom w:val="none" w:sz="0" w:space="0" w:color="auto"/>
            <w:right w:val="none" w:sz="0" w:space="0" w:color="auto"/>
          </w:divBdr>
        </w:div>
        <w:div w:id="1912695587">
          <w:marLeft w:val="0"/>
          <w:marRight w:val="0"/>
          <w:marTop w:val="0"/>
          <w:marBottom w:val="0"/>
          <w:divBdr>
            <w:top w:val="none" w:sz="0" w:space="0" w:color="auto"/>
            <w:left w:val="none" w:sz="0" w:space="0" w:color="auto"/>
            <w:bottom w:val="none" w:sz="0" w:space="0" w:color="auto"/>
            <w:right w:val="none" w:sz="0" w:space="0" w:color="auto"/>
          </w:divBdr>
          <w:divsChild>
            <w:div w:id="2051683438">
              <w:marLeft w:val="0"/>
              <w:marRight w:val="360"/>
              <w:marTop w:val="0"/>
              <w:marBottom w:val="0"/>
              <w:divBdr>
                <w:top w:val="none" w:sz="0" w:space="0" w:color="auto"/>
                <w:left w:val="none" w:sz="0" w:space="0" w:color="auto"/>
                <w:bottom w:val="none" w:sz="0" w:space="0" w:color="auto"/>
                <w:right w:val="none" w:sz="0" w:space="0" w:color="auto"/>
              </w:divBdr>
            </w:div>
          </w:divsChild>
        </w:div>
        <w:div w:id="957830204">
          <w:marLeft w:val="0"/>
          <w:marRight w:val="0"/>
          <w:marTop w:val="0"/>
          <w:marBottom w:val="0"/>
          <w:divBdr>
            <w:top w:val="none" w:sz="0" w:space="0" w:color="auto"/>
            <w:left w:val="none" w:sz="0" w:space="0" w:color="auto"/>
            <w:bottom w:val="none" w:sz="0" w:space="0" w:color="auto"/>
            <w:right w:val="none" w:sz="0" w:space="0" w:color="auto"/>
          </w:divBdr>
          <w:divsChild>
            <w:div w:id="882256400">
              <w:marLeft w:val="0"/>
              <w:marRight w:val="0"/>
              <w:marTop w:val="0"/>
              <w:marBottom w:val="0"/>
              <w:divBdr>
                <w:top w:val="none" w:sz="0" w:space="0" w:color="auto"/>
                <w:left w:val="none" w:sz="0" w:space="0" w:color="auto"/>
                <w:bottom w:val="none" w:sz="0" w:space="0" w:color="auto"/>
                <w:right w:val="none" w:sz="0" w:space="0" w:color="auto"/>
              </w:divBdr>
            </w:div>
          </w:divsChild>
        </w:div>
        <w:div w:id="404189418">
          <w:marLeft w:val="0"/>
          <w:marRight w:val="0"/>
          <w:marTop w:val="0"/>
          <w:marBottom w:val="0"/>
          <w:divBdr>
            <w:top w:val="none" w:sz="0" w:space="0" w:color="auto"/>
            <w:left w:val="none" w:sz="0" w:space="0" w:color="auto"/>
            <w:bottom w:val="none" w:sz="0" w:space="0" w:color="auto"/>
            <w:right w:val="none" w:sz="0" w:space="0" w:color="auto"/>
          </w:divBdr>
        </w:div>
        <w:div w:id="1732774061">
          <w:marLeft w:val="0"/>
          <w:marRight w:val="0"/>
          <w:marTop w:val="0"/>
          <w:marBottom w:val="0"/>
          <w:divBdr>
            <w:top w:val="none" w:sz="0" w:space="0" w:color="auto"/>
            <w:left w:val="none" w:sz="0" w:space="0" w:color="auto"/>
            <w:bottom w:val="none" w:sz="0" w:space="0" w:color="auto"/>
            <w:right w:val="none" w:sz="0" w:space="0" w:color="auto"/>
          </w:divBdr>
        </w:div>
        <w:div w:id="257056946">
          <w:marLeft w:val="0"/>
          <w:marRight w:val="0"/>
          <w:marTop w:val="0"/>
          <w:marBottom w:val="0"/>
          <w:divBdr>
            <w:top w:val="none" w:sz="0" w:space="0" w:color="auto"/>
            <w:left w:val="none" w:sz="0" w:space="0" w:color="auto"/>
            <w:bottom w:val="none" w:sz="0" w:space="0" w:color="auto"/>
            <w:right w:val="none" w:sz="0" w:space="0" w:color="auto"/>
          </w:divBdr>
          <w:divsChild>
            <w:div w:id="1499736878">
              <w:marLeft w:val="0"/>
              <w:marRight w:val="0"/>
              <w:marTop w:val="0"/>
              <w:marBottom w:val="0"/>
              <w:divBdr>
                <w:top w:val="none" w:sz="0" w:space="0" w:color="auto"/>
                <w:left w:val="none" w:sz="0" w:space="0" w:color="auto"/>
                <w:bottom w:val="none" w:sz="0" w:space="0" w:color="auto"/>
                <w:right w:val="none" w:sz="0" w:space="0" w:color="auto"/>
              </w:divBdr>
            </w:div>
          </w:divsChild>
        </w:div>
        <w:div w:id="955209552">
          <w:marLeft w:val="0"/>
          <w:marRight w:val="0"/>
          <w:marTop w:val="0"/>
          <w:marBottom w:val="0"/>
          <w:divBdr>
            <w:top w:val="none" w:sz="0" w:space="0" w:color="auto"/>
            <w:left w:val="none" w:sz="0" w:space="0" w:color="auto"/>
            <w:bottom w:val="none" w:sz="0" w:space="0" w:color="auto"/>
            <w:right w:val="none" w:sz="0" w:space="0" w:color="auto"/>
          </w:divBdr>
        </w:div>
        <w:div w:id="1221787906">
          <w:marLeft w:val="0"/>
          <w:marRight w:val="0"/>
          <w:marTop w:val="0"/>
          <w:marBottom w:val="0"/>
          <w:divBdr>
            <w:top w:val="none" w:sz="0" w:space="0" w:color="auto"/>
            <w:left w:val="none" w:sz="0" w:space="0" w:color="auto"/>
            <w:bottom w:val="none" w:sz="0" w:space="0" w:color="auto"/>
            <w:right w:val="none" w:sz="0" w:space="0" w:color="auto"/>
          </w:divBdr>
          <w:divsChild>
            <w:div w:id="1292517262">
              <w:marLeft w:val="0"/>
              <w:marRight w:val="360"/>
              <w:marTop w:val="0"/>
              <w:marBottom w:val="0"/>
              <w:divBdr>
                <w:top w:val="none" w:sz="0" w:space="0" w:color="auto"/>
                <w:left w:val="none" w:sz="0" w:space="0" w:color="auto"/>
                <w:bottom w:val="none" w:sz="0" w:space="0" w:color="auto"/>
                <w:right w:val="none" w:sz="0" w:space="0" w:color="auto"/>
              </w:divBdr>
            </w:div>
          </w:divsChild>
        </w:div>
        <w:div w:id="1945376628">
          <w:marLeft w:val="0"/>
          <w:marRight w:val="0"/>
          <w:marTop w:val="0"/>
          <w:marBottom w:val="0"/>
          <w:divBdr>
            <w:top w:val="none" w:sz="0" w:space="0" w:color="auto"/>
            <w:left w:val="none" w:sz="0" w:space="0" w:color="auto"/>
            <w:bottom w:val="none" w:sz="0" w:space="0" w:color="auto"/>
            <w:right w:val="none" w:sz="0" w:space="0" w:color="auto"/>
          </w:divBdr>
          <w:divsChild>
            <w:div w:id="778842095">
              <w:marLeft w:val="0"/>
              <w:marRight w:val="0"/>
              <w:marTop w:val="0"/>
              <w:marBottom w:val="0"/>
              <w:divBdr>
                <w:top w:val="none" w:sz="0" w:space="0" w:color="auto"/>
                <w:left w:val="none" w:sz="0" w:space="0" w:color="auto"/>
                <w:bottom w:val="none" w:sz="0" w:space="0" w:color="auto"/>
                <w:right w:val="none" w:sz="0" w:space="0" w:color="auto"/>
              </w:divBdr>
            </w:div>
          </w:divsChild>
        </w:div>
        <w:div w:id="1015808425">
          <w:marLeft w:val="0"/>
          <w:marRight w:val="0"/>
          <w:marTop w:val="0"/>
          <w:marBottom w:val="0"/>
          <w:divBdr>
            <w:top w:val="none" w:sz="0" w:space="0" w:color="auto"/>
            <w:left w:val="none" w:sz="0" w:space="0" w:color="auto"/>
            <w:bottom w:val="none" w:sz="0" w:space="0" w:color="auto"/>
            <w:right w:val="none" w:sz="0" w:space="0" w:color="auto"/>
          </w:divBdr>
        </w:div>
        <w:div w:id="656498099">
          <w:marLeft w:val="0"/>
          <w:marRight w:val="0"/>
          <w:marTop w:val="0"/>
          <w:marBottom w:val="0"/>
          <w:divBdr>
            <w:top w:val="none" w:sz="0" w:space="0" w:color="auto"/>
            <w:left w:val="none" w:sz="0" w:space="0" w:color="auto"/>
            <w:bottom w:val="none" w:sz="0" w:space="0" w:color="auto"/>
            <w:right w:val="none" w:sz="0" w:space="0" w:color="auto"/>
          </w:divBdr>
        </w:div>
        <w:div w:id="854802245">
          <w:marLeft w:val="0"/>
          <w:marRight w:val="0"/>
          <w:marTop w:val="0"/>
          <w:marBottom w:val="0"/>
          <w:divBdr>
            <w:top w:val="none" w:sz="0" w:space="0" w:color="auto"/>
            <w:left w:val="none" w:sz="0" w:space="0" w:color="auto"/>
            <w:bottom w:val="none" w:sz="0" w:space="0" w:color="auto"/>
            <w:right w:val="none" w:sz="0" w:space="0" w:color="auto"/>
          </w:divBdr>
          <w:divsChild>
            <w:div w:id="1082918717">
              <w:marLeft w:val="0"/>
              <w:marRight w:val="0"/>
              <w:marTop w:val="0"/>
              <w:marBottom w:val="0"/>
              <w:divBdr>
                <w:top w:val="none" w:sz="0" w:space="0" w:color="auto"/>
                <w:left w:val="none" w:sz="0" w:space="0" w:color="auto"/>
                <w:bottom w:val="none" w:sz="0" w:space="0" w:color="auto"/>
                <w:right w:val="none" w:sz="0" w:space="0" w:color="auto"/>
              </w:divBdr>
            </w:div>
          </w:divsChild>
        </w:div>
        <w:div w:id="1394353601">
          <w:marLeft w:val="0"/>
          <w:marRight w:val="0"/>
          <w:marTop w:val="0"/>
          <w:marBottom w:val="0"/>
          <w:divBdr>
            <w:top w:val="none" w:sz="0" w:space="0" w:color="auto"/>
            <w:left w:val="none" w:sz="0" w:space="0" w:color="auto"/>
            <w:bottom w:val="none" w:sz="0" w:space="0" w:color="auto"/>
            <w:right w:val="none" w:sz="0" w:space="0" w:color="auto"/>
          </w:divBdr>
        </w:div>
        <w:div w:id="4476093">
          <w:marLeft w:val="0"/>
          <w:marRight w:val="0"/>
          <w:marTop w:val="0"/>
          <w:marBottom w:val="0"/>
          <w:divBdr>
            <w:top w:val="none" w:sz="0" w:space="0" w:color="auto"/>
            <w:left w:val="none" w:sz="0" w:space="0" w:color="auto"/>
            <w:bottom w:val="none" w:sz="0" w:space="0" w:color="auto"/>
            <w:right w:val="none" w:sz="0" w:space="0" w:color="auto"/>
          </w:divBdr>
          <w:divsChild>
            <w:div w:id="2045590519">
              <w:marLeft w:val="0"/>
              <w:marRight w:val="360"/>
              <w:marTop w:val="0"/>
              <w:marBottom w:val="0"/>
              <w:divBdr>
                <w:top w:val="none" w:sz="0" w:space="0" w:color="auto"/>
                <w:left w:val="none" w:sz="0" w:space="0" w:color="auto"/>
                <w:bottom w:val="none" w:sz="0" w:space="0" w:color="auto"/>
                <w:right w:val="none" w:sz="0" w:space="0" w:color="auto"/>
              </w:divBdr>
            </w:div>
          </w:divsChild>
        </w:div>
        <w:div w:id="1915777364">
          <w:marLeft w:val="0"/>
          <w:marRight w:val="0"/>
          <w:marTop w:val="0"/>
          <w:marBottom w:val="0"/>
          <w:divBdr>
            <w:top w:val="none" w:sz="0" w:space="0" w:color="auto"/>
            <w:left w:val="none" w:sz="0" w:space="0" w:color="auto"/>
            <w:bottom w:val="none" w:sz="0" w:space="0" w:color="auto"/>
            <w:right w:val="none" w:sz="0" w:space="0" w:color="auto"/>
          </w:divBdr>
          <w:divsChild>
            <w:div w:id="492643146">
              <w:marLeft w:val="0"/>
              <w:marRight w:val="0"/>
              <w:marTop w:val="0"/>
              <w:marBottom w:val="0"/>
              <w:divBdr>
                <w:top w:val="none" w:sz="0" w:space="0" w:color="auto"/>
                <w:left w:val="none" w:sz="0" w:space="0" w:color="auto"/>
                <w:bottom w:val="none" w:sz="0" w:space="0" w:color="auto"/>
                <w:right w:val="none" w:sz="0" w:space="0" w:color="auto"/>
              </w:divBdr>
            </w:div>
          </w:divsChild>
        </w:div>
        <w:div w:id="1424644334">
          <w:marLeft w:val="0"/>
          <w:marRight w:val="0"/>
          <w:marTop w:val="0"/>
          <w:marBottom w:val="0"/>
          <w:divBdr>
            <w:top w:val="none" w:sz="0" w:space="0" w:color="auto"/>
            <w:left w:val="none" w:sz="0" w:space="0" w:color="auto"/>
            <w:bottom w:val="none" w:sz="0" w:space="0" w:color="auto"/>
            <w:right w:val="none" w:sz="0" w:space="0" w:color="auto"/>
          </w:divBdr>
        </w:div>
        <w:div w:id="1260454444">
          <w:marLeft w:val="0"/>
          <w:marRight w:val="0"/>
          <w:marTop w:val="0"/>
          <w:marBottom w:val="0"/>
          <w:divBdr>
            <w:top w:val="none" w:sz="0" w:space="0" w:color="auto"/>
            <w:left w:val="none" w:sz="0" w:space="0" w:color="auto"/>
            <w:bottom w:val="none" w:sz="0" w:space="0" w:color="auto"/>
            <w:right w:val="none" w:sz="0" w:space="0" w:color="auto"/>
          </w:divBdr>
        </w:div>
        <w:div w:id="1835873357">
          <w:marLeft w:val="0"/>
          <w:marRight w:val="0"/>
          <w:marTop w:val="0"/>
          <w:marBottom w:val="0"/>
          <w:divBdr>
            <w:top w:val="none" w:sz="0" w:space="0" w:color="auto"/>
            <w:left w:val="none" w:sz="0" w:space="0" w:color="auto"/>
            <w:bottom w:val="none" w:sz="0" w:space="0" w:color="auto"/>
            <w:right w:val="none" w:sz="0" w:space="0" w:color="auto"/>
          </w:divBdr>
          <w:divsChild>
            <w:div w:id="1496410843">
              <w:marLeft w:val="0"/>
              <w:marRight w:val="0"/>
              <w:marTop w:val="0"/>
              <w:marBottom w:val="0"/>
              <w:divBdr>
                <w:top w:val="none" w:sz="0" w:space="0" w:color="auto"/>
                <w:left w:val="none" w:sz="0" w:space="0" w:color="auto"/>
                <w:bottom w:val="none" w:sz="0" w:space="0" w:color="auto"/>
                <w:right w:val="none" w:sz="0" w:space="0" w:color="auto"/>
              </w:divBdr>
            </w:div>
          </w:divsChild>
        </w:div>
        <w:div w:id="100416843">
          <w:marLeft w:val="0"/>
          <w:marRight w:val="0"/>
          <w:marTop w:val="0"/>
          <w:marBottom w:val="0"/>
          <w:divBdr>
            <w:top w:val="none" w:sz="0" w:space="0" w:color="auto"/>
            <w:left w:val="none" w:sz="0" w:space="0" w:color="auto"/>
            <w:bottom w:val="none" w:sz="0" w:space="0" w:color="auto"/>
            <w:right w:val="none" w:sz="0" w:space="0" w:color="auto"/>
          </w:divBdr>
        </w:div>
        <w:div w:id="809901864">
          <w:marLeft w:val="0"/>
          <w:marRight w:val="0"/>
          <w:marTop w:val="0"/>
          <w:marBottom w:val="0"/>
          <w:divBdr>
            <w:top w:val="none" w:sz="0" w:space="0" w:color="auto"/>
            <w:left w:val="none" w:sz="0" w:space="0" w:color="auto"/>
            <w:bottom w:val="none" w:sz="0" w:space="0" w:color="auto"/>
            <w:right w:val="none" w:sz="0" w:space="0" w:color="auto"/>
          </w:divBdr>
          <w:divsChild>
            <w:div w:id="67466806">
              <w:marLeft w:val="0"/>
              <w:marRight w:val="360"/>
              <w:marTop w:val="0"/>
              <w:marBottom w:val="0"/>
              <w:divBdr>
                <w:top w:val="none" w:sz="0" w:space="0" w:color="auto"/>
                <w:left w:val="none" w:sz="0" w:space="0" w:color="auto"/>
                <w:bottom w:val="none" w:sz="0" w:space="0" w:color="auto"/>
                <w:right w:val="none" w:sz="0" w:space="0" w:color="auto"/>
              </w:divBdr>
            </w:div>
          </w:divsChild>
        </w:div>
        <w:div w:id="1112356779">
          <w:marLeft w:val="0"/>
          <w:marRight w:val="0"/>
          <w:marTop w:val="0"/>
          <w:marBottom w:val="0"/>
          <w:divBdr>
            <w:top w:val="none" w:sz="0" w:space="0" w:color="auto"/>
            <w:left w:val="none" w:sz="0" w:space="0" w:color="auto"/>
            <w:bottom w:val="none" w:sz="0" w:space="0" w:color="auto"/>
            <w:right w:val="none" w:sz="0" w:space="0" w:color="auto"/>
          </w:divBdr>
        </w:div>
        <w:div w:id="1464035595">
          <w:marLeft w:val="0"/>
          <w:marRight w:val="0"/>
          <w:marTop w:val="0"/>
          <w:marBottom w:val="0"/>
          <w:divBdr>
            <w:top w:val="none" w:sz="0" w:space="0" w:color="auto"/>
            <w:left w:val="none" w:sz="0" w:space="0" w:color="auto"/>
            <w:bottom w:val="none" w:sz="0" w:space="0" w:color="auto"/>
            <w:right w:val="none" w:sz="0" w:space="0" w:color="auto"/>
          </w:divBdr>
          <w:divsChild>
            <w:div w:id="828785964">
              <w:marLeft w:val="0"/>
              <w:marRight w:val="0"/>
              <w:marTop w:val="0"/>
              <w:marBottom w:val="0"/>
              <w:divBdr>
                <w:top w:val="none" w:sz="0" w:space="0" w:color="auto"/>
                <w:left w:val="none" w:sz="0" w:space="0" w:color="auto"/>
                <w:bottom w:val="none" w:sz="0" w:space="0" w:color="auto"/>
                <w:right w:val="none" w:sz="0" w:space="0" w:color="auto"/>
              </w:divBdr>
            </w:div>
          </w:divsChild>
        </w:div>
        <w:div w:id="85806950">
          <w:marLeft w:val="0"/>
          <w:marRight w:val="0"/>
          <w:marTop w:val="0"/>
          <w:marBottom w:val="0"/>
          <w:divBdr>
            <w:top w:val="none" w:sz="0" w:space="0" w:color="auto"/>
            <w:left w:val="none" w:sz="0" w:space="0" w:color="auto"/>
            <w:bottom w:val="none" w:sz="0" w:space="0" w:color="auto"/>
            <w:right w:val="none" w:sz="0" w:space="0" w:color="auto"/>
          </w:divBdr>
        </w:div>
        <w:div w:id="651907480">
          <w:marLeft w:val="0"/>
          <w:marRight w:val="0"/>
          <w:marTop w:val="0"/>
          <w:marBottom w:val="0"/>
          <w:divBdr>
            <w:top w:val="none" w:sz="0" w:space="0" w:color="auto"/>
            <w:left w:val="none" w:sz="0" w:space="0" w:color="auto"/>
            <w:bottom w:val="none" w:sz="0" w:space="0" w:color="auto"/>
            <w:right w:val="none" w:sz="0" w:space="0" w:color="auto"/>
          </w:divBdr>
        </w:div>
        <w:div w:id="85153218">
          <w:marLeft w:val="0"/>
          <w:marRight w:val="0"/>
          <w:marTop w:val="0"/>
          <w:marBottom w:val="0"/>
          <w:divBdr>
            <w:top w:val="none" w:sz="0" w:space="0" w:color="auto"/>
            <w:left w:val="none" w:sz="0" w:space="0" w:color="auto"/>
            <w:bottom w:val="none" w:sz="0" w:space="0" w:color="auto"/>
            <w:right w:val="none" w:sz="0" w:space="0" w:color="auto"/>
          </w:divBdr>
          <w:divsChild>
            <w:div w:id="1484739193">
              <w:marLeft w:val="0"/>
              <w:marRight w:val="0"/>
              <w:marTop w:val="0"/>
              <w:marBottom w:val="0"/>
              <w:divBdr>
                <w:top w:val="none" w:sz="0" w:space="0" w:color="auto"/>
                <w:left w:val="none" w:sz="0" w:space="0" w:color="auto"/>
                <w:bottom w:val="none" w:sz="0" w:space="0" w:color="auto"/>
                <w:right w:val="none" w:sz="0" w:space="0" w:color="auto"/>
              </w:divBdr>
            </w:div>
          </w:divsChild>
        </w:div>
        <w:div w:id="629480151">
          <w:marLeft w:val="0"/>
          <w:marRight w:val="0"/>
          <w:marTop w:val="0"/>
          <w:marBottom w:val="0"/>
          <w:divBdr>
            <w:top w:val="none" w:sz="0" w:space="0" w:color="auto"/>
            <w:left w:val="none" w:sz="0" w:space="0" w:color="auto"/>
            <w:bottom w:val="none" w:sz="0" w:space="0" w:color="auto"/>
            <w:right w:val="none" w:sz="0" w:space="0" w:color="auto"/>
          </w:divBdr>
        </w:div>
        <w:div w:id="1765688950">
          <w:marLeft w:val="0"/>
          <w:marRight w:val="0"/>
          <w:marTop w:val="0"/>
          <w:marBottom w:val="0"/>
          <w:divBdr>
            <w:top w:val="none" w:sz="0" w:space="0" w:color="auto"/>
            <w:left w:val="none" w:sz="0" w:space="0" w:color="auto"/>
            <w:bottom w:val="none" w:sz="0" w:space="0" w:color="auto"/>
            <w:right w:val="none" w:sz="0" w:space="0" w:color="auto"/>
          </w:divBdr>
          <w:divsChild>
            <w:div w:id="1204253603">
              <w:marLeft w:val="0"/>
              <w:marRight w:val="360"/>
              <w:marTop w:val="0"/>
              <w:marBottom w:val="0"/>
              <w:divBdr>
                <w:top w:val="none" w:sz="0" w:space="0" w:color="auto"/>
                <w:left w:val="none" w:sz="0" w:space="0" w:color="auto"/>
                <w:bottom w:val="none" w:sz="0" w:space="0" w:color="auto"/>
                <w:right w:val="none" w:sz="0" w:space="0" w:color="auto"/>
              </w:divBdr>
            </w:div>
          </w:divsChild>
        </w:div>
        <w:div w:id="1338116421">
          <w:marLeft w:val="0"/>
          <w:marRight w:val="0"/>
          <w:marTop w:val="0"/>
          <w:marBottom w:val="0"/>
          <w:divBdr>
            <w:top w:val="none" w:sz="0" w:space="0" w:color="auto"/>
            <w:left w:val="none" w:sz="0" w:space="0" w:color="auto"/>
            <w:bottom w:val="none" w:sz="0" w:space="0" w:color="auto"/>
            <w:right w:val="none" w:sz="0" w:space="0" w:color="auto"/>
          </w:divBdr>
          <w:divsChild>
            <w:div w:id="729184707">
              <w:marLeft w:val="0"/>
              <w:marRight w:val="0"/>
              <w:marTop w:val="0"/>
              <w:marBottom w:val="0"/>
              <w:divBdr>
                <w:top w:val="none" w:sz="0" w:space="0" w:color="auto"/>
                <w:left w:val="none" w:sz="0" w:space="0" w:color="auto"/>
                <w:bottom w:val="none" w:sz="0" w:space="0" w:color="auto"/>
                <w:right w:val="none" w:sz="0" w:space="0" w:color="auto"/>
              </w:divBdr>
            </w:div>
          </w:divsChild>
        </w:div>
        <w:div w:id="5096819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96/j.ecns.2022.05.002"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18182838-F984-4A4E-A6D5-C3CD0B10C0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11</Pages>
  <Words>5166</Words>
  <Characters>29451</Characters>
  <Application>Microsoft Office Word</Application>
  <DocSecurity>8</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17</cp:revision>
  <dcterms:created xsi:type="dcterms:W3CDTF">2022-09-08T18:24:00Z</dcterms:created>
  <dcterms:modified xsi:type="dcterms:W3CDTF">2022-11-14T18:21:00Z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