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B1B45" w:rsidRDefault="000A7622" w:rsidP="000A7622">
      <w:pPr>
        <w:pStyle w:val="Default"/>
        <w:rPr>
          <w:rFonts w:asciiTheme="minorHAnsi" w:hAnsiTheme="minorHAnsi" w:cstheme="minorHAnsi"/>
          <w:sz w:val="22"/>
          <w:szCs w:val="22"/>
        </w:rPr>
      </w:pPr>
    </w:p>
    <w:p w14:paraId="2538F7F5" w14:textId="77777777" w:rsidR="000A7622" w:rsidRPr="002B1B4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2B1B45">
        <w:rPr>
          <w:rFonts w:cstheme="minorHAnsi"/>
          <w:b/>
          <w:bCs/>
          <w:color w:val="316192"/>
          <w:sz w:val="28"/>
          <w:szCs w:val="26"/>
        </w:rPr>
        <w:t>Marquette University</w:t>
      </w:r>
    </w:p>
    <w:p w14:paraId="158D4B9F" w14:textId="77777777" w:rsidR="000A7622" w:rsidRPr="002B1B45" w:rsidRDefault="000A7622" w:rsidP="00D14423">
      <w:pPr>
        <w:autoSpaceDE w:val="0"/>
        <w:autoSpaceDN w:val="0"/>
        <w:adjustRightInd w:val="0"/>
        <w:rPr>
          <w:rFonts w:cstheme="minorHAnsi"/>
          <w:b/>
          <w:bCs/>
          <w:color w:val="316192"/>
          <w:sz w:val="40"/>
          <w:szCs w:val="36"/>
        </w:rPr>
      </w:pPr>
      <w:r w:rsidRPr="002B1B45">
        <w:rPr>
          <w:rFonts w:cstheme="minorHAnsi"/>
          <w:b/>
          <w:bCs/>
          <w:color w:val="316192"/>
          <w:sz w:val="40"/>
          <w:szCs w:val="36"/>
        </w:rPr>
        <w:t>e-Publications@Marquette</w:t>
      </w:r>
    </w:p>
    <w:p w14:paraId="689ACF87" w14:textId="77777777" w:rsidR="000A7622" w:rsidRPr="002B1B45" w:rsidRDefault="000A7622" w:rsidP="00D14423">
      <w:pPr>
        <w:autoSpaceDE w:val="0"/>
        <w:autoSpaceDN w:val="0"/>
        <w:adjustRightInd w:val="0"/>
        <w:rPr>
          <w:rFonts w:cstheme="minorHAnsi"/>
          <w:b/>
          <w:bCs/>
          <w:i/>
          <w:iCs/>
        </w:rPr>
      </w:pPr>
    </w:p>
    <w:p w14:paraId="161853CC" w14:textId="7B1C82DB" w:rsidR="000A7622" w:rsidRPr="002B1B45" w:rsidRDefault="00857F92" w:rsidP="00D14423">
      <w:pPr>
        <w:autoSpaceDE w:val="0"/>
        <w:autoSpaceDN w:val="0"/>
        <w:adjustRightInd w:val="0"/>
        <w:rPr>
          <w:rFonts w:cstheme="minorHAnsi"/>
          <w:b/>
          <w:bCs/>
          <w:i/>
          <w:iCs/>
          <w:sz w:val="32"/>
          <w:szCs w:val="32"/>
        </w:rPr>
      </w:pPr>
      <w:r w:rsidRPr="002B1B45">
        <w:rPr>
          <w:rFonts w:cstheme="minorHAnsi"/>
          <w:b/>
          <w:bCs/>
          <w:i/>
          <w:iCs/>
          <w:sz w:val="32"/>
          <w:szCs w:val="32"/>
        </w:rPr>
        <w:t xml:space="preserve">Chemistry </w:t>
      </w:r>
      <w:r w:rsidR="000A7622" w:rsidRPr="002B1B45">
        <w:rPr>
          <w:rFonts w:cstheme="minorHAnsi"/>
          <w:b/>
          <w:bCs/>
          <w:i/>
          <w:iCs/>
          <w:sz w:val="32"/>
          <w:szCs w:val="32"/>
        </w:rPr>
        <w:t>Faculty Research and Publications/</w:t>
      </w:r>
      <w:r w:rsidR="009732A9" w:rsidRPr="002B1B45">
        <w:rPr>
          <w:rFonts w:cstheme="minorHAnsi"/>
          <w:b/>
          <w:bCs/>
          <w:i/>
          <w:iCs/>
          <w:sz w:val="32"/>
          <w:szCs w:val="32"/>
        </w:rPr>
        <w:t xml:space="preserve">College of </w:t>
      </w:r>
      <w:r w:rsidRPr="002B1B45">
        <w:rPr>
          <w:rFonts w:cstheme="minorHAnsi"/>
          <w:b/>
          <w:bCs/>
          <w:i/>
          <w:iCs/>
          <w:sz w:val="32"/>
          <w:szCs w:val="32"/>
        </w:rPr>
        <w:t>Arts and Sciences</w:t>
      </w:r>
    </w:p>
    <w:bookmarkEnd w:id="0"/>
    <w:p w14:paraId="3E538636" w14:textId="77777777" w:rsidR="000A7622" w:rsidRPr="002B1B45" w:rsidRDefault="000A7622" w:rsidP="00D14423">
      <w:pPr>
        <w:jc w:val="center"/>
        <w:rPr>
          <w:rFonts w:cstheme="minorHAnsi"/>
          <w:b/>
          <w:bCs/>
          <w:i/>
          <w:iCs/>
        </w:rPr>
      </w:pPr>
    </w:p>
    <w:p w14:paraId="25509BF0" w14:textId="28841EF8" w:rsidR="000A7622" w:rsidRPr="002B1B45" w:rsidRDefault="000A7622" w:rsidP="00D14423">
      <w:pPr>
        <w:jc w:val="center"/>
        <w:rPr>
          <w:rFonts w:cstheme="minorHAnsi"/>
          <w:sz w:val="24"/>
          <w:szCs w:val="24"/>
        </w:rPr>
      </w:pPr>
      <w:r w:rsidRPr="002B1B45">
        <w:rPr>
          <w:rFonts w:cstheme="minorHAnsi"/>
          <w:b/>
          <w:bCs/>
          <w:i/>
          <w:iCs/>
          <w:sz w:val="24"/>
          <w:szCs w:val="24"/>
        </w:rPr>
        <w:t xml:space="preserve">This paper is NOT THE PUBLISHED VERSION; </w:t>
      </w:r>
      <w:r w:rsidRPr="002B1B45">
        <w:rPr>
          <w:rFonts w:cstheme="minorHAnsi"/>
          <w:b/>
          <w:bCs/>
          <w:sz w:val="24"/>
          <w:szCs w:val="24"/>
        </w:rPr>
        <w:t xml:space="preserve">but the author’s final, peer-reviewed manuscript. </w:t>
      </w:r>
      <w:r w:rsidRPr="002B1B45">
        <w:rPr>
          <w:rFonts w:cstheme="minorHAnsi"/>
          <w:sz w:val="24"/>
          <w:szCs w:val="24"/>
        </w:rPr>
        <w:t>The published version may be accessed by following the link in th</w:t>
      </w:r>
      <w:r w:rsidR="00DA619A" w:rsidRPr="002B1B45">
        <w:rPr>
          <w:rFonts w:cstheme="minorHAnsi"/>
          <w:sz w:val="24"/>
          <w:szCs w:val="24"/>
        </w:rPr>
        <w:t>e</w:t>
      </w:r>
      <w:r w:rsidRPr="002B1B45">
        <w:rPr>
          <w:rFonts w:cstheme="minorHAnsi"/>
          <w:sz w:val="24"/>
          <w:szCs w:val="24"/>
        </w:rPr>
        <w:t xml:space="preserve"> citation below.</w:t>
      </w:r>
    </w:p>
    <w:p w14:paraId="207B0342" w14:textId="77777777" w:rsidR="000A7622" w:rsidRPr="002B1B45" w:rsidRDefault="000A7622" w:rsidP="00D14423">
      <w:pPr>
        <w:jc w:val="center"/>
        <w:rPr>
          <w:rFonts w:cstheme="minorHAnsi"/>
          <w:sz w:val="24"/>
          <w:szCs w:val="24"/>
        </w:rPr>
      </w:pPr>
    </w:p>
    <w:p w14:paraId="2A38AFE1" w14:textId="0E196728" w:rsidR="000A7622" w:rsidRPr="002B1B45" w:rsidRDefault="000A7622" w:rsidP="00D14423">
      <w:pPr>
        <w:rPr>
          <w:rFonts w:cstheme="minorHAnsi"/>
          <w:sz w:val="24"/>
          <w:szCs w:val="24"/>
        </w:rPr>
      </w:pPr>
      <w:r w:rsidRPr="002B1B45">
        <w:rPr>
          <w:rFonts w:cstheme="minorHAnsi"/>
          <w:i/>
          <w:sz w:val="24"/>
          <w:szCs w:val="24"/>
          <w:lang w:val="fr-FR"/>
        </w:rPr>
        <w:t>Journal</w:t>
      </w:r>
      <w:r w:rsidR="00C36554" w:rsidRPr="002B1B45">
        <w:rPr>
          <w:rFonts w:cstheme="minorHAnsi"/>
          <w:i/>
          <w:sz w:val="24"/>
          <w:szCs w:val="24"/>
          <w:lang w:val="fr-FR"/>
        </w:rPr>
        <w:t xml:space="preserve"> of Solid State Chemistry</w:t>
      </w:r>
      <w:r w:rsidRPr="002B1B45">
        <w:rPr>
          <w:rFonts w:cstheme="minorHAnsi"/>
          <w:sz w:val="24"/>
          <w:szCs w:val="24"/>
          <w:lang w:val="fr-FR"/>
        </w:rPr>
        <w:t xml:space="preserve">, Vol. </w:t>
      </w:r>
      <w:r w:rsidR="00C36554" w:rsidRPr="002B1B45">
        <w:rPr>
          <w:rFonts w:cstheme="minorHAnsi"/>
          <w:sz w:val="24"/>
          <w:szCs w:val="24"/>
          <w:lang w:val="fr-FR"/>
        </w:rPr>
        <w:t>30</w:t>
      </w:r>
      <w:r w:rsidRPr="002B1B45">
        <w:rPr>
          <w:rFonts w:cstheme="minorHAnsi"/>
          <w:sz w:val="24"/>
          <w:szCs w:val="24"/>
          <w:lang w:val="fr-FR"/>
        </w:rPr>
        <w:t xml:space="preserve">, No. </w:t>
      </w:r>
      <w:r w:rsidR="00C36554" w:rsidRPr="002B1B45">
        <w:rPr>
          <w:rFonts w:cstheme="minorHAnsi"/>
          <w:sz w:val="24"/>
          <w:szCs w:val="24"/>
          <w:lang w:val="fr-FR"/>
        </w:rPr>
        <w:t>2</w:t>
      </w:r>
      <w:r w:rsidRPr="002B1B45">
        <w:rPr>
          <w:rFonts w:cstheme="minorHAnsi"/>
          <w:sz w:val="24"/>
          <w:szCs w:val="24"/>
          <w:lang w:val="fr-FR"/>
        </w:rPr>
        <w:t xml:space="preserve"> (</w:t>
      </w:r>
      <w:proofErr w:type="spellStart"/>
      <w:r w:rsidR="00C36554" w:rsidRPr="002B1B45">
        <w:rPr>
          <w:rFonts w:cstheme="minorHAnsi"/>
          <w:sz w:val="24"/>
          <w:szCs w:val="24"/>
          <w:lang w:val="fr-FR"/>
        </w:rPr>
        <w:t>November</w:t>
      </w:r>
      <w:proofErr w:type="spellEnd"/>
      <w:r w:rsidR="00C36554" w:rsidRPr="002B1B45">
        <w:rPr>
          <w:rFonts w:cstheme="minorHAnsi"/>
          <w:sz w:val="24"/>
          <w:szCs w:val="24"/>
          <w:lang w:val="fr-FR"/>
        </w:rPr>
        <w:t xml:space="preserve"> 1979</w:t>
      </w:r>
      <w:r w:rsidRPr="002B1B45">
        <w:rPr>
          <w:rFonts w:cstheme="minorHAnsi"/>
          <w:sz w:val="24"/>
          <w:szCs w:val="24"/>
          <w:lang w:val="fr-FR"/>
        </w:rPr>
        <w:t>)</w:t>
      </w:r>
      <w:r w:rsidR="00D40BE4" w:rsidRPr="002B1B45">
        <w:rPr>
          <w:rFonts w:cstheme="minorHAnsi"/>
          <w:sz w:val="24"/>
          <w:szCs w:val="24"/>
          <w:lang w:val="fr-FR"/>
        </w:rPr>
        <w:t xml:space="preserve"> </w:t>
      </w:r>
      <w:r w:rsidRPr="002B1B45">
        <w:rPr>
          <w:rFonts w:cstheme="minorHAnsi"/>
          <w:sz w:val="24"/>
          <w:szCs w:val="24"/>
          <w:lang w:val="fr-FR"/>
        </w:rPr>
        <w:t xml:space="preserve">: </w:t>
      </w:r>
      <w:r w:rsidR="00C36554" w:rsidRPr="002B1B45">
        <w:rPr>
          <w:rFonts w:cstheme="minorHAnsi"/>
          <w:sz w:val="24"/>
          <w:szCs w:val="24"/>
          <w:lang w:val="fr-FR"/>
        </w:rPr>
        <w:t>197</w:t>
      </w:r>
      <w:r w:rsidRPr="002B1B45">
        <w:rPr>
          <w:rFonts w:cstheme="minorHAnsi"/>
          <w:sz w:val="24"/>
          <w:szCs w:val="24"/>
          <w:lang w:val="fr-FR"/>
        </w:rPr>
        <w:t>-</w:t>
      </w:r>
      <w:r w:rsidR="00C36554" w:rsidRPr="002B1B45">
        <w:rPr>
          <w:rFonts w:cstheme="minorHAnsi"/>
          <w:sz w:val="24"/>
          <w:szCs w:val="24"/>
          <w:lang w:val="fr-FR"/>
        </w:rPr>
        <w:t>201</w:t>
      </w:r>
      <w:r w:rsidRPr="002B1B45">
        <w:rPr>
          <w:rFonts w:cstheme="minorHAnsi"/>
          <w:sz w:val="24"/>
          <w:szCs w:val="24"/>
          <w:lang w:val="fr-FR"/>
        </w:rPr>
        <w:t xml:space="preserve">. </w:t>
      </w:r>
      <w:hyperlink r:id="rId8" w:history="1">
        <w:r w:rsidRPr="002B1B45">
          <w:rPr>
            <w:rFonts w:cstheme="minorHAnsi"/>
            <w:color w:val="0563C1" w:themeColor="hyperlink"/>
            <w:sz w:val="24"/>
            <w:szCs w:val="24"/>
            <w:u w:val="single"/>
            <w:lang w:val="fr-FR"/>
          </w:rPr>
          <w:t>DOI</w:t>
        </w:r>
      </w:hyperlink>
      <w:r w:rsidRPr="002B1B45">
        <w:rPr>
          <w:rFonts w:cstheme="minorHAnsi"/>
          <w:sz w:val="24"/>
          <w:szCs w:val="24"/>
          <w:lang w:val="fr-FR"/>
        </w:rPr>
        <w:t xml:space="preserve">. </w:t>
      </w:r>
      <w:r w:rsidRPr="002B1B45">
        <w:rPr>
          <w:rFonts w:cstheme="minorHAnsi"/>
          <w:sz w:val="24"/>
          <w:szCs w:val="24"/>
        </w:rPr>
        <w:t xml:space="preserve">This article is © </w:t>
      </w:r>
      <w:r w:rsidR="00D40BE4" w:rsidRPr="002B1B45">
        <w:rPr>
          <w:rFonts w:cstheme="minorHAnsi"/>
          <w:sz w:val="24"/>
          <w:szCs w:val="24"/>
        </w:rPr>
        <w:t>Elsevier</w:t>
      </w:r>
      <w:r w:rsidRPr="002B1B45">
        <w:rPr>
          <w:rFonts w:cstheme="minorHAnsi"/>
          <w:sz w:val="24"/>
          <w:szCs w:val="24"/>
        </w:rPr>
        <w:t xml:space="preserve"> and permission has</w:t>
      </w:r>
      <w:bookmarkStart w:id="2" w:name="_GoBack"/>
      <w:bookmarkEnd w:id="2"/>
      <w:r w:rsidRPr="002B1B45">
        <w:rPr>
          <w:rFonts w:cstheme="minorHAnsi"/>
          <w:sz w:val="24"/>
          <w:szCs w:val="24"/>
        </w:rPr>
        <w:t xml:space="preserve"> been granted for this version to appear in </w:t>
      </w:r>
      <w:hyperlink r:id="rId9" w:history="1">
        <w:r w:rsidRPr="002B1B45">
          <w:rPr>
            <w:rFonts w:cstheme="minorHAnsi"/>
            <w:color w:val="0563C1" w:themeColor="hyperlink"/>
            <w:sz w:val="24"/>
            <w:szCs w:val="24"/>
            <w:u w:val="single"/>
          </w:rPr>
          <w:t>e-Publications@Marquette</w:t>
        </w:r>
      </w:hyperlink>
      <w:r w:rsidRPr="002B1B45">
        <w:rPr>
          <w:rFonts w:cstheme="minorHAnsi"/>
          <w:sz w:val="24"/>
          <w:szCs w:val="24"/>
        </w:rPr>
        <w:t xml:space="preserve">. </w:t>
      </w:r>
      <w:r w:rsidR="00D40BE4" w:rsidRPr="002B1B45">
        <w:rPr>
          <w:rFonts w:cstheme="minorHAnsi"/>
          <w:sz w:val="24"/>
          <w:szCs w:val="24"/>
        </w:rPr>
        <w:t xml:space="preserve">Elsevier </w:t>
      </w:r>
      <w:r w:rsidRPr="002B1B45">
        <w:rPr>
          <w:rFonts w:cstheme="minorHAnsi"/>
          <w:sz w:val="24"/>
          <w:szCs w:val="24"/>
        </w:rPr>
        <w:t xml:space="preserve">does not grant permission for this article to be further copied/distributed or hosted elsewhere without the express permission from </w:t>
      </w:r>
      <w:r w:rsidR="00D40BE4" w:rsidRPr="002B1B45">
        <w:rPr>
          <w:rFonts w:cstheme="minorHAnsi"/>
          <w:sz w:val="24"/>
          <w:szCs w:val="24"/>
        </w:rPr>
        <w:t>Elsevier.</w:t>
      </w:r>
    </w:p>
    <w:p w14:paraId="79651E47" w14:textId="2D1CEF39" w:rsidR="00857F92" w:rsidRPr="002B1B45" w:rsidRDefault="00157A8A" w:rsidP="00157A8A">
      <w:pPr>
        <w:pStyle w:val="Title"/>
        <w:rPr>
          <w:rFonts w:asciiTheme="minorHAnsi" w:hAnsiTheme="minorHAnsi" w:cstheme="minorHAnsi"/>
        </w:rPr>
      </w:pPr>
      <w:r w:rsidRPr="002B1B45">
        <w:rPr>
          <w:rFonts w:asciiTheme="minorHAnsi" w:hAnsiTheme="minorHAnsi" w:cstheme="minorHAnsi"/>
        </w:rPr>
        <w:t xml:space="preserve">The </w:t>
      </w:r>
      <w:r w:rsidR="0023277F" w:rsidRPr="002B1B45">
        <w:rPr>
          <w:rFonts w:asciiTheme="minorHAnsi" w:hAnsiTheme="minorHAnsi" w:cstheme="minorHAnsi"/>
        </w:rPr>
        <w:t xml:space="preserve">Solid State </w:t>
      </w:r>
      <w:r w:rsidRPr="002B1B45">
        <w:rPr>
          <w:rFonts w:asciiTheme="minorHAnsi" w:hAnsiTheme="minorHAnsi" w:cstheme="minorHAnsi"/>
          <w:vertAlign w:val="superscript"/>
        </w:rPr>
        <w:t>13</w:t>
      </w:r>
      <w:r w:rsidRPr="002B1B45">
        <w:rPr>
          <w:rFonts w:asciiTheme="minorHAnsi" w:hAnsiTheme="minorHAnsi" w:cstheme="minorHAnsi"/>
        </w:rPr>
        <w:t xml:space="preserve">C-NMR and </w:t>
      </w:r>
      <w:r w:rsidRPr="002B1B45">
        <w:rPr>
          <w:rFonts w:asciiTheme="minorHAnsi" w:hAnsiTheme="minorHAnsi" w:cstheme="minorHAnsi"/>
          <w:vertAlign w:val="superscript"/>
        </w:rPr>
        <w:t>19</w:t>
      </w:r>
      <w:r w:rsidRPr="002B1B45">
        <w:rPr>
          <w:rFonts w:asciiTheme="minorHAnsi" w:hAnsiTheme="minorHAnsi" w:cstheme="minorHAnsi"/>
        </w:rPr>
        <w:t xml:space="preserve">F-NMR </w:t>
      </w:r>
      <w:r w:rsidR="0023277F" w:rsidRPr="002B1B45">
        <w:rPr>
          <w:rFonts w:asciiTheme="minorHAnsi" w:hAnsiTheme="minorHAnsi" w:cstheme="minorHAnsi"/>
        </w:rPr>
        <w:t xml:space="preserve">Spectra </w:t>
      </w:r>
      <w:r w:rsidRPr="002B1B45">
        <w:rPr>
          <w:rFonts w:asciiTheme="minorHAnsi" w:hAnsiTheme="minorHAnsi" w:cstheme="minorHAnsi"/>
        </w:rPr>
        <w:t xml:space="preserve">of </w:t>
      </w:r>
      <w:r w:rsidR="0023277F" w:rsidRPr="002B1B45">
        <w:rPr>
          <w:rFonts w:asciiTheme="minorHAnsi" w:hAnsiTheme="minorHAnsi" w:cstheme="minorHAnsi"/>
        </w:rPr>
        <w:t>Some Graphite Fluorides</w:t>
      </w:r>
    </w:p>
    <w:p w14:paraId="0E923BC5" w14:textId="77777777" w:rsidR="00662345" w:rsidRPr="002B1B45" w:rsidRDefault="00662345" w:rsidP="00157A8A">
      <w:pPr>
        <w:rPr>
          <w:rFonts w:cstheme="minorHAnsi"/>
          <w:sz w:val="28"/>
          <w:szCs w:val="28"/>
        </w:rPr>
      </w:pPr>
    </w:p>
    <w:p w14:paraId="396828D4" w14:textId="77777777" w:rsidR="0023277F" w:rsidRPr="002B1B45" w:rsidRDefault="00111979" w:rsidP="0023277F">
      <w:pPr>
        <w:spacing w:after="0"/>
        <w:rPr>
          <w:rFonts w:cstheme="minorHAnsi"/>
          <w:sz w:val="28"/>
          <w:szCs w:val="28"/>
        </w:rPr>
      </w:pPr>
      <w:r w:rsidRPr="002B1B45">
        <w:rPr>
          <w:rFonts w:cstheme="minorHAnsi"/>
          <w:sz w:val="28"/>
          <w:szCs w:val="28"/>
        </w:rPr>
        <w:t>Charles A. Wilkie</w:t>
      </w:r>
    </w:p>
    <w:p w14:paraId="2FC531A3" w14:textId="2C865B45" w:rsidR="00111979" w:rsidRPr="002B1B45" w:rsidRDefault="00662345" w:rsidP="0023277F">
      <w:pPr>
        <w:spacing w:after="0"/>
        <w:rPr>
          <w:rFonts w:cstheme="minorHAnsi"/>
        </w:rPr>
      </w:pPr>
      <w:r w:rsidRPr="002B1B45">
        <w:rPr>
          <w:rFonts w:cstheme="minorHAnsi"/>
        </w:rPr>
        <w:t>Department of Chemistry, Marquette University, Milwaukee, Wisconsin</w:t>
      </w:r>
    </w:p>
    <w:p w14:paraId="27A69553" w14:textId="77777777" w:rsidR="0023277F" w:rsidRPr="002B1B45" w:rsidRDefault="00111979" w:rsidP="0023277F">
      <w:pPr>
        <w:spacing w:after="0"/>
        <w:rPr>
          <w:rFonts w:cstheme="minorHAnsi"/>
          <w:sz w:val="28"/>
          <w:szCs w:val="28"/>
        </w:rPr>
      </w:pPr>
      <w:r w:rsidRPr="002B1B45">
        <w:rPr>
          <w:rFonts w:cstheme="minorHAnsi"/>
          <w:sz w:val="28"/>
          <w:szCs w:val="28"/>
        </w:rPr>
        <w:t>Gong-Yu Lin</w:t>
      </w:r>
    </w:p>
    <w:p w14:paraId="249D4059" w14:textId="7B8B3CC0" w:rsidR="00111979" w:rsidRPr="002B1B45" w:rsidRDefault="00662345" w:rsidP="0023277F">
      <w:pPr>
        <w:spacing w:after="0"/>
        <w:rPr>
          <w:rFonts w:cstheme="minorHAnsi"/>
        </w:rPr>
      </w:pPr>
      <w:r w:rsidRPr="002B1B45">
        <w:rPr>
          <w:rFonts w:cstheme="minorHAnsi"/>
        </w:rPr>
        <w:t>Department of Chemistry, Marquette University, Milwaukee, Wisconsin</w:t>
      </w:r>
    </w:p>
    <w:p w14:paraId="46D07E95" w14:textId="77777777" w:rsidR="0023277F" w:rsidRPr="002B1B45" w:rsidRDefault="00111979" w:rsidP="0023277F">
      <w:pPr>
        <w:spacing w:after="0"/>
        <w:rPr>
          <w:rFonts w:cstheme="minorHAnsi"/>
          <w:sz w:val="28"/>
          <w:szCs w:val="28"/>
        </w:rPr>
      </w:pPr>
      <w:r w:rsidRPr="002B1B45">
        <w:rPr>
          <w:rFonts w:cstheme="minorHAnsi"/>
          <w:sz w:val="28"/>
          <w:szCs w:val="28"/>
        </w:rPr>
        <w:t>Daniel T. Haworth</w:t>
      </w:r>
    </w:p>
    <w:p w14:paraId="1B55F90F" w14:textId="0EFACE7E" w:rsidR="00157A8A" w:rsidRPr="002B1B45" w:rsidRDefault="00662345" w:rsidP="0023277F">
      <w:pPr>
        <w:spacing w:after="0"/>
        <w:rPr>
          <w:rFonts w:cstheme="minorHAnsi"/>
        </w:rPr>
      </w:pPr>
      <w:r w:rsidRPr="002B1B45">
        <w:rPr>
          <w:rFonts w:cstheme="minorHAnsi"/>
        </w:rPr>
        <w:t>Department of Chemistry, Marquette University, Milwaukee, Wisconsin</w:t>
      </w:r>
    </w:p>
    <w:p w14:paraId="0B469D4F" w14:textId="77777777" w:rsidR="00D84372" w:rsidRPr="002B1B45" w:rsidRDefault="00D84372" w:rsidP="00AD5752">
      <w:pPr>
        <w:rPr>
          <w:rFonts w:cstheme="minorHAnsi"/>
        </w:rPr>
      </w:pPr>
    </w:p>
    <w:p w14:paraId="6BEE47CF" w14:textId="27CD1DED" w:rsidR="0023277F" w:rsidRPr="002B1B45" w:rsidRDefault="0023277F" w:rsidP="0023277F">
      <w:pPr>
        <w:pStyle w:val="Heading1"/>
        <w:rPr>
          <w:rFonts w:asciiTheme="minorHAnsi" w:hAnsiTheme="minorHAnsi" w:cstheme="minorHAnsi"/>
        </w:rPr>
      </w:pPr>
      <w:r w:rsidRPr="002B1B45">
        <w:rPr>
          <w:rFonts w:asciiTheme="minorHAnsi" w:hAnsiTheme="minorHAnsi" w:cstheme="minorHAnsi"/>
        </w:rPr>
        <w:t>Abstract</w:t>
      </w:r>
    </w:p>
    <w:p w14:paraId="69C6F109" w14:textId="7FEE16D1" w:rsidR="00AD5752" w:rsidRPr="002B1B45" w:rsidRDefault="00AD5752" w:rsidP="0023277F">
      <w:pPr>
        <w:pStyle w:val="NoSpacing"/>
        <w:rPr>
          <w:rFonts w:cstheme="minorHAnsi"/>
        </w:rPr>
      </w:pPr>
      <w:r w:rsidRPr="002B1B45">
        <w:rPr>
          <w:rFonts w:cstheme="minorHAnsi"/>
        </w:rPr>
        <w:t xml:space="preserve">The solid state </w:t>
      </w:r>
      <w:r w:rsidRPr="002B1B45">
        <w:rPr>
          <w:rFonts w:cstheme="minorHAnsi"/>
          <w:vertAlign w:val="superscript"/>
        </w:rPr>
        <w:t>13</w:t>
      </w:r>
      <w:r w:rsidRPr="002B1B45">
        <w:rPr>
          <w:rFonts w:cstheme="minorHAnsi"/>
        </w:rPr>
        <w:t xml:space="preserve">C nuclear magnetic resonance spectra of fluorinated </w:t>
      </w:r>
      <w:proofErr w:type="spellStart"/>
      <w:r w:rsidRPr="002B1B45">
        <w:rPr>
          <w:rFonts w:cstheme="minorHAnsi"/>
        </w:rPr>
        <w:t>graphites</w:t>
      </w:r>
      <w:proofErr w:type="spellEnd"/>
      <w:r w:rsidRPr="002B1B45">
        <w:rPr>
          <w:rFonts w:cstheme="minorHAnsi"/>
        </w:rPr>
        <w:t xml:space="preserve"> show two resonances, one</w:t>
      </w:r>
    </w:p>
    <w:p w14:paraId="1019DC0F" w14:textId="77777777" w:rsidR="00AD5752" w:rsidRPr="002B1B45" w:rsidRDefault="00AD5752" w:rsidP="0023277F">
      <w:pPr>
        <w:pStyle w:val="NoSpacing"/>
        <w:rPr>
          <w:rFonts w:cstheme="minorHAnsi"/>
        </w:rPr>
      </w:pPr>
      <w:r w:rsidRPr="002B1B45">
        <w:rPr>
          <w:rFonts w:cstheme="minorHAnsi"/>
        </w:rPr>
        <w:t>of which is assigned to aromatic carbon and the other to aliphatic carbon. The resonances are very broad</w:t>
      </w:r>
    </w:p>
    <w:p w14:paraId="4B1BF39B" w14:textId="77777777" w:rsidR="00AD5752" w:rsidRPr="002B1B45" w:rsidRDefault="00AD5752" w:rsidP="0023277F">
      <w:pPr>
        <w:pStyle w:val="NoSpacing"/>
        <w:rPr>
          <w:rFonts w:cstheme="minorHAnsi"/>
        </w:rPr>
      </w:pPr>
      <w:r w:rsidRPr="002B1B45">
        <w:rPr>
          <w:rFonts w:cstheme="minorHAnsi"/>
        </w:rPr>
        <w:t xml:space="preserve">with the high-field resonance centered at about 35 ppm below </w:t>
      </w:r>
      <w:proofErr w:type="spellStart"/>
      <w:r w:rsidRPr="002B1B45">
        <w:rPr>
          <w:rFonts w:cstheme="minorHAnsi"/>
        </w:rPr>
        <w:t>tetramethylsilane</w:t>
      </w:r>
      <w:proofErr w:type="spellEnd"/>
      <w:r w:rsidRPr="002B1B45">
        <w:rPr>
          <w:rFonts w:cstheme="minorHAnsi"/>
        </w:rPr>
        <w:t xml:space="preserve"> (TMS) and a low-field</w:t>
      </w:r>
    </w:p>
    <w:p w14:paraId="0A5D5814" w14:textId="77777777" w:rsidR="00AD5752" w:rsidRPr="002B1B45" w:rsidRDefault="00AD5752" w:rsidP="0023277F">
      <w:pPr>
        <w:pStyle w:val="NoSpacing"/>
        <w:rPr>
          <w:rFonts w:cstheme="minorHAnsi"/>
        </w:rPr>
      </w:pPr>
      <w:r w:rsidRPr="002B1B45">
        <w:rPr>
          <w:rFonts w:cstheme="minorHAnsi"/>
        </w:rPr>
        <w:t xml:space="preserve">resonance centered at about 160 ppm below </w:t>
      </w:r>
      <w:proofErr w:type="spellStart"/>
      <w:r w:rsidRPr="002B1B45">
        <w:rPr>
          <w:rFonts w:cstheme="minorHAnsi"/>
        </w:rPr>
        <w:t>tetramethylsilane</w:t>
      </w:r>
      <w:proofErr w:type="spellEnd"/>
      <w:r w:rsidRPr="002B1B45">
        <w:rPr>
          <w:rFonts w:cstheme="minorHAnsi"/>
        </w:rPr>
        <w:t>. The high-field resonance is typical of an</w:t>
      </w:r>
    </w:p>
    <w:p w14:paraId="3A08B7C8" w14:textId="7F63B37C" w:rsidR="00AD5752" w:rsidRPr="002B1B45" w:rsidRDefault="00AD5752" w:rsidP="0023277F">
      <w:pPr>
        <w:pStyle w:val="NoSpacing"/>
        <w:rPr>
          <w:rFonts w:cstheme="minorHAnsi"/>
        </w:rPr>
      </w:pPr>
      <w:r w:rsidRPr="002B1B45">
        <w:rPr>
          <w:rFonts w:cstheme="minorHAnsi"/>
        </w:rPr>
        <w:t>sp</w:t>
      </w:r>
      <w:r w:rsidRPr="002B1B45">
        <w:rPr>
          <w:rFonts w:cstheme="minorHAnsi"/>
          <w:vertAlign w:val="superscript"/>
        </w:rPr>
        <w:t>3</w:t>
      </w:r>
      <w:r w:rsidRPr="002B1B45">
        <w:rPr>
          <w:rFonts w:cstheme="minorHAnsi"/>
        </w:rPr>
        <w:t>-like carbon and the low-field resonance is assigned to sp</w:t>
      </w:r>
      <w:r w:rsidR="00091FD0" w:rsidRPr="002B1B45">
        <w:rPr>
          <w:rFonts w:cstheme="minorHAnsi"/>
          <w:vertAlign w:val="superscript"/>
        </w:rPr>
        <w:t>2</w:t>
      </w:r>
      <w:r w:rsidRPr="002B1B45">
        <w:rPr>
          <w:rFonts w:cstheme="minorHAnsi"/>
        </w:rPr>
        <w:t>-like carbons. It is found that the aromatic</w:t>
      </w:r>
    </w:p>
    <w:p w14:paraId="7B7F3630" w14:textId="77777777" w:rsidR="00AD5752" w:rsidRPr="002B1B45" w:rsidRDefault="00AD5752" w:rsidP="0023277F">
      <w:pPr>
        <w:pStyle w:val="NoSpacing"/>
        <w:rPr>
          <w:rFonts w:cstheme="minorHAnsi"/>
        </w:rPr>
      </w:pPr>
      <w:r w:rsidRPr="002B1B45">
        <w:rPr>
          <w:rFonts w:cstheme="minorHAnsi"/>
        </w:rPr>
        <w:t>resonance in graphite decreases with an increase in fluorination of the graphite fluorides examined in this</w:t>
      </w:r>
    </w:p>
    <w:p w14:paraId="5A4EDB07" w14:textId="77777777" w:rsidR="00AD5752" w:rsidRPr="002B1B45" w:rsidRDefault="00AD5752" w:rsidP="0023277F">
      <w:pPr>
        <w:pStyle w:val="NoSpacing"/>
        <w:rPr>
          <w:rFonts w:cstheme="minorHAnsi"/>
        </w:rPr>
      </w:pPr>
      <w:r w:rsidRPr="002B1B45">
        <w:rPr>
          <w:rFonts w:cstheme="minorHAnsi"/>
        </w:rPr>
        <w:t xml:space="preserve">study. The </w:t>
      </w:r>
      <w:r w:rsidRPr="002B1B45">
        <w:rPr>
          <w:rFonts w:cstheme="minorHAnsi"/>
          <w:vertAlign w:val="superscript"/>
        </w:rPr>
        <w:t>19</w:t>
      </w:r>
      <w:r w:rsidRPr="002B1B45">
        <w:rPr>
          <w:rFonts w:cstheme="minorHAnsi"/>
        </w:rPr>
        <w:t>F nuclear magnetic resonance spectra of C</w:t>
      </w:r>
      <w:r w:rsidRPr="002B1B45">
        <w:rPr>
          <w:rFonts w:cstheme="minorHAnsi"/>
          <w:vertAlign w:val="subscript"/>
        </w:rPr>
        <w:t>4</w:t>
      </w:r>
      <w:r w:rsidRPr="002B1B45">
        <w:rPr>
          <w:rFonts w:cstheme="minorHAnsi"/>
        </w:rPr>
        <w:t>F and CFI each show one resonance. The fluorine</w:t>
      </w:r>
    </w:p>
    <w:p w14:paraId="1E3584AB" w14:textId="77777777" w:rsidR="00AD5752" w:rsidRPr="002B1B45" w:rsidRDefault="00AD5752" w:rsidP="0023277F">
      <w:pPr>
        <w:pStyle w:val="NoSpacing"/>
        <w:rPr>
          <w:rFonts w:cstheme="minorHAnsi"/>
        </w:rPr>
      </w:pPr>
      <w:r w:rsidRPr="002B1B45">
        <w:rPr>
          <w:rFonts w:cstheme="minorHAnsi"/>
        </w:rPr>
        <w:t>resonance in C</w:t>
      </w:r>
      <w:r w:rsidRPr="002B1B45">
        <w:rPr>
          <w:rFonts w:cstheme="minorHAnsi"/>
          <w:vertAlign w:val="subscript"/>
        </w:rPr>
        <w:t>4</w:t>
      </w:r>
      <w:r w:rsidRPr="002B1B45">
        <w:rPr>
          <w:rFonts w:cstheme="minorHAnsi"/>
        </w:rPr>
        <w:t>F is 180 ppm above CFCl</w:t>
      </w:r>
      <w:r w:rsidRPr="002B1B45">
        <w:rPr>
          <w:rFonts w:cstheme="minorHAnsi"/>
          <w:vertAlign w:val="subscript"/>
        </w:rPr>
        <w:t>3</w:t>
      </w:r>
      <w:r w:rsidRPr="002B1B45">
        <w:rPr>
          <w:rFonts w:cstheme="minorHAnsi"/>
        </w:rPr>
        <w:t xml:space="preserve"> whereas the fluorine resonance in CFI is 55 ppm above CFCl</w:t>
      </w:r>
      <w:r w:rsidRPr="002B1B45">
        <w:rPr>
          <w:rFonts w:cstheme="minorHAnsi"/>
          <w:vertAlign w:val="subscript"/>
        </w:rPr>
        <w:t>3</w:t>
      </w:r>
      <w:r w:rsidRPr="002B1B45">
        <w:rPr>
          <w:rFonts w:cstheme="minorHAnsi"/>
        </w:rPr>
        <w:t>.</w:t>
      </w:r>
    </w:p>
    <w:p w14:paraId="28F862A5" w14:textId="3699737A" w:rsidR="00662345" w:rsidRPr="002B1B45" w:rsidRDefault="00AD5752" w:rsidP="0023277F">
      <w:pPr>
        <w:pStyle w:val="NoSpacing"/>
        <w:rPr>
          <w:rFonts w:cstheme="minorHAnsi"/>
        </w:rPr>
      </w:pPr>
      <w:r w:rsidRPr="002B1B45">
        <w:rPr>
          <w:rFonts w:cstheme="minorHAnsi"/>
        </w:rPr>
        <w:t>These peaks are in the range for fluorine bonded to aromatic and aliphatic carbons, respectively.</w:t>
      </w:r>
    </w:p>
    <w:p w14:paraId="37EFE856" w14:textId="02EA1F70" w:rsidR="00B61D1F" w:rsidRPr="002B1B45" w:rsidRDefault="00B61D1F" w:rsidP="00B61D1F">
      <w:pPr>
        <w:pStyle w:val="Heading1"/>
        <w:rPr>
          <w:rFonts w:asciiTheme="minorHAnsi" w:hAnsiTheme="minorHAnsi" w:cstheme="minorHAnsi"/>
        </w:rPr>
      </w:pPr>
      <w:r w:rsidRPr="002B1B45">
        <w:rPr>
          <w:rFonts w:asciiTheme="minorHAnsi" w:hAnsiTheme="minorHAnsi" w:cstheme="minorHAnsi"/>
        </w:rPr>
        <w:lastRenderedPageBreak/>
        <w:t>Introduction</w:t>
      </w:r>
    </w:p>
    <w:p w14:paraId="1F72D104" w14:textId="34E80CEF" w:rsidR="00E54892" w:rsidRPr="002B1B45" w:rsidRDefault="00E54892" w:rsidP="00E54892">
      <w:pPr>
        <w:rPr>
          <w:rFonts w:cstheme="minorHAnsi"/>
        </w:rPr>
      </w:pPr>
      <w:r w:rsidRPr="002B1B45">
        <w:rPr>
          <w:rFonts w:cstheme="minorHAnsi"/>
        </w:rPr>
        <w:t xml:space="preserve">The study of </w:t>
      </w:r>
      <w:proofErr w:type="gramStart"/>
      <w:r w:rsidRPr="002B1B45">
        <w:rPr>
          <w:rFonts w:cstheme="minorHAnsi"/>
        </w:rPr>
        <w:t>solid state</w:t>
      </w:r>
      <w:proofErr w:type="gramEnd"/>
      <w:r w:rsidRPr="002B1B45">
        <w:rPr>
          <w:rFonts w:cstheme="minorHAnsi"/>
        </w:rPr>
        <w:t xml:space="preserve"> materials by carbon-13 nuclear magnetic resonance (NMR) spectroscopy is a rapidly expanding area (1,2). Materials ranging from </w:t>
      </w:r>
      <w:proofErr w:type="gramStart"/>
      <w:r w:rsidRPr="002B1B45">
        <w:rPr>
          <w:rFonts w:cstheme="minorHAnsi"/>
        </w:rPr>
        <w:t>fairly simple</w:t>
      </w:r>
      <w:proofErr w:type="gramEnd"/>
      <w:r w:rsidRPr="002B1B45">
        <w:rPr>
          <w:rFonts w:cstheme="minorHAnsi"/>
        </w:rPr>
        <w:t xml:space="preserve"> organic compounds, e.g., adamantane (3-</w:t>
      </w:r>
      <w:r w:rsidR="00E43DC2" w:rsidRPr="002B1B45">
        <w:rPr>
          <w:rFonts w:cstheme="minorHAnsi"/>
        </w:rPr>
        <w:t>5</w:t>
      </w:r>
      <w:r w:rsidRPr="002B1B45">
        <w:rPr>
          <w:rFonts w:cstheme="minorHAnsi"/>
        </w:rPr>
        <w:t>), to carbides (6), polymers (7), coals (8-14), and elemental carbons (diamond and graphite) (15, 16) have been reported. The spectra are normally broad and featureless unless special techniques such as cross</w:t>
      </w:r>
      <w:r w:rsidR="00E43DC2" w:rsidRPr="002B1B45">
        <w:rPr>
          <w:rFonts w:cstheme="minorHAnsi"/>
        </w:rPr>
        <w:t>-</w:t>
      </w:r>
      <w:r w:rsidRPr="002B1B45">
        <w:rPr>
          <w:rFonts w:cstheme="minorHAnsi"/>
        </w:rPr>
        <w:t>polarization (3) and high-speed rotation at the magic angle (54.7</w:t>
      </w:r>
      <w:r w:rsidR="00135D04" w:rsidRPr="002B1B45">
        <w:rPr>
          <w:rFonts w:cstheme="minorHAnsi"/>
        </w:rPr>
        <w:t>⁰</w:t>
      </w:r>
      <w:r w:rsidRPr="002B1B45">
        <w:rPr>
          <w:rFonts w:cstheme="minorHAnsi"/>
        </w:rPr>
        <w:t>) with dipolar decoupling (</w:t>
      </w:r>
      <w:r w:rsidR="00E43DC2" w:rsidRPr="002B1B45">
        <w:rPr>
          <w:rFonts w:cstheme="minorHAnsi"/>
        </w:rPr>
        <w:t>1</w:t>
      </w:r>
      <w:r w:rsidRPr="002B1B45">
        <w:rPr>
          <w:rFonts w:cstheme="minorHAnsi"/>
        </w:rPr>
        <w:t>7) are utilized.</w:t>
      </w:r>
    </w:p>
    <w:p w14:paraId="2E41F7D7" w14:textId="01AC5AA5" w:rsidR="0093044D" w:rsidRPr="002B1B45" w:rsidRDefault="0093044D" w:rsidP="0093044D">
      <w:pPr>
        <w:rPr>
          <w:rFonts w:cstheme="minorHAnsi"/>
        </w:rPr>
      </w:pPr>
      <w:r w:rsidRPr="002B1B45">
        <w:rPr>
          <w:rFonts w:cstheme="minorHAnsi"/>
        </w:rPr>
        <w:t xml:space="preserve">The spectra of model compounds, e.g., adamantane, have provided the necessary background for interpreting the more complex materials. Two resonances have been observed and assigned in coals to the aromatic and aliphatic carbon atoms (8-14). In graphite and diamond (16) again two resonances are usually observed. The principal resonance in graphite occurs at about 170 ppm below TMS in a typical aromatic resonance position. The minor resonance, about 50 ppm above TMS, is quite variable. In highly graphitized graphite this resonance is usually not present, whereas in other graphite samples it seemingly makes a large contribution. A similar situation occurs for diamonds; the major resonance is now the upfield peak, the minor resonance the downfield peak. </w:t>
      </w:r>
      <w:proofErr w:type="gramStart"/>
      <w:r w:rsidRPr="002B1B45">
        <w:rPr>
          <w:rFonts w:cstheme="minorHAnsi"/>
        </w:rPr>
        <w:t>Both of these</w:t>
      </w:r>
      <w:proofErr w:type="gramEnd"/>
      <w:r w:rsidRPr="002B1B45">
        <w:rPr>
          <w:rFonts w:cstheme="minorHAnsi"/>
        </w:rPr>
        <w:t xml:space="preserve"> resonances are at essentially the same positions as observed in graphite, and these resonances vary in intensity depending on diamond quality. Only the high-field resonance is observed in the best-quality diamond.</w:t>
      </w:r>
    </w:p>
    <w:p w14:paraId="4C1E2470" w14:textId="0B2809C6" w:rsidR="00ED40D9" w:rsidRPr="002B1B45" w:rsidRDefault="00ED40D9" w:rsidP="00ED40D9">
      <w:pPr>
        <w:pStyle w:val="Heading1"/>
        <w:rPr>
          <w:rFonts w:asciiTheme="minorHAnsi" w:hAnsiTheme="minorHAnsi" w:cstheme="minorHAnsi"/>
        </w:rPr>
      </w:pPr>
      <w:r w:rsidRPr="002B1B45">
        <w:rPr>
          <w:rFonts w:asciiTheme="minorHAnsi" w:hAnsiTheme="minorHAnsi" w:cstheme="minorHAnsi"/>
        </w:rPr>
        <w:t>Experimental</w:t>
      </w:r>
    </w:p>
    <w:p w14:paraId="1A0B9533" w14:textId="7A595A88" w:rsidR="00ED40D9" w:rsidRPr="002B1B45" w:rsidRDefault="000C526F" w:rsidP="007F6451">
      <w:pPr>
        <w:rPr>
          <w:rFonts w:cstheme="minorHAnsi"/>
        </w:rPr>
      </w:pPr>
      <w:r w:rsidRPr="002B1B45">
        <w:rPr>
          <w:rFonts w:cstheme="minorHAnsi"/>
        </w:rPr>
        <w:t xml:space="preserve">The </w:t>
      </w:r>
      <w:r w:rsidRPr="002B1B45">
        <w:rPr>
          <w:rFonts w:cstheme="minorHAnsi"/>
          <w:vertAlign w:val="superscript"/>
        </w:rPr>
        <w:t>13</w:t>
      </w:r>
      <w:r w:rsidRPr="002B1B45">
        <w:rPr>
          <w:rFonts w:cstheme="minorHAnsi"/>
        </w:rPr>
        <w:t xml:space="preserve">C NMR and </w:t>
      </w:r>
      <w:r w:rsidRPr="002B1B45">
        <w:rPr>
          <w:rFonts w:cstheme="minorHAnsi"/>
          <w:vertAlign w:val="superscript"/>
        </w:rPr>
        <w:t>19</w:t>
      </w:r>
      <w:r w:rsidRPr="002B1B45">
        <w:rPr>
          <w:rFonts w:cstheme="minorHAnsi"/>
        </w:rPr>
        <w:t>F NMR spectra were</w:t>
      </w:r>
      <w:r w:rsidR="00DC773E" w:rsidRPr="002B1B45">
        <w:rPr>
          <w:rFonts w:cstheme="minorHAnsi"/>
        </w:rPr>
        <w:t xml:space="preserve"> </w:t>
      </w:r>
      <w:r w:rsidRPr="002B1B45">
        <w:rPr>
          <w:rFonts w:cstheme="minorHAnsi"/>
        </w:rPr>
        <w:t>obtained on a JOEL-FX60Q spectrometer</w:t>
      </w:r>
      <w:r w:rsidR="00DC773E" w:rsidRPr="002B1B45">
        <w:rPr>
          <w:rFonts w:cstheme="minorHAnsi"/>
        </w:rPr>
        <w:t xml:space="preserve"> </w:t>
      </w:r>
      <w:r w:rsidRPr="002B1B45">
        <w:rPr>
          <w:rFonts w:cstheme="minorHAnsi"/>
        </w:rPr>
        <w:t>operating in the external lock mode. A flip</w:t>
      </w:r>
      <w:r w:rsidR="00DC773E" w:rsidRPr="002B1B45">
        <w:rPr>
          <w:rFonts w:cstheme="minorHAnsi"/>
        </w:rPr>
        <w:t xml:space="preserve"> </w:t>
      </w:r>
      <w:r w:rsidRPr="002B1B45">
        <w:rPr>
          <w:rFonts w:cstheme="minorHAnsi"/>
        </w:rPr>
        <w:t>angle of about 30</w:t>
      </w:r>
      <w:bookmarkStart w:id="3" w:name="_Hlk29891821"/>
      <w:r w:rsidR="00135D04" w:rsidRPr="002B1B45">
        <w:rPr>
          <w:rFonts w:cstheme="minorHAnsi"/>
        </w:rPr>
        <w:t>⁰</w:t>
      </w:r>
      <w:bookmarkEnd w:id="3"/>
      <w:r w:rsidRPr="002B1B45">
        <w:rPr>
          <w:rFonts w:cstheme="minorHAnsi"/>
        </w:rPr>
        <w:t xml:space="preserve"> was used. TMS (</w:t>
      </w:r>
      <w:r w:rsidRPr="002B1B45">
        <w:rPr>
          <w:rFonts w:cstheme="minorHAnsi"/>
          <w:vertAlign w:val="superscript"/>
        </w:rPr>
        <w:t>13</w:t>
      </w:r>
      <w:r w:rsidRPr="002B1B45">
        <w:rPr>
          <w:rFonts w:cstheme="minorHAnsi"/>
        </w:rPr>
        <w:t>C) and</w:t>
      </w:r>
      <w:r w:rsidR="007F6451" w:rsidRPr="002B1B45">
        <w:rPr>
          <w:rFonts w:cstheme="minorHAnsi"/>
        </w:rPr>
        <w:t xml:space="preserve"> CFC</w:t>
      </w:r>
      <w:r w:rsidR="00D832AD" w:rsidRPr="002B1B45">
        <w:rPr>
          <w:rFonts w:cstheme="minorHAnsi"/>
        </w:rPr>
        <w:t>l</w:t>
      </w:r>
      <w:r w:rsidR="007F6451" w:rsidRPr="002B1B45">
        <w:rPr>
          <w:rFonts w:cstheme="minorHAnsi"/>
          <w:vertAlign w:val="subscript"/>
        </w:rPr>
        <w:t>3</w:t>
      </w:r>
      <w:r w:rsidR="007F6451" w:rsidRPr="002B1B45">
        <w:rPr>
          <w:rFonts w:cstheme="minorHAnsi"/>
        </w:rPr>
        <w:t xml:space="preserve"> (</w:t>
      </w:r>
      <w:r w:rsidR="007F6451" w:rsidRPr="002B1B45">
        <w:rPr>
          <w:rFonts w:cstheme="minorHAnsi"/>
          <w:vertAlign w:val="superscript"/>
        </w:rPr>
        <w:t>19</w:t>
      </w:r>
      <w:r w:rsidR="007F6451" w:rsidRPr="002B1B45">
        <w:rPr>
          <w:rFonts w:cstheme="minorHAnsi"/>
        </w:rPr>
        <w:t>F) were used as external references by tube substitution before and after a spectrum was recorded. The spectra were obtained using 8192 data points collected over a sweep width of 10 000 Hz. A scan repetition rate of 0.6 set (</w:t>
      </w:r>
      <w:r w:rsidR="00D832AD" w:rsidRPr="002B1B45">
        <w:rPr>
          <w:rFonts w:cstheme="minorHAnsi"/>
          <w:vertAlign w:val="superscript"/>
        </w:rPr>
        <w:t>13</w:t>
      </w:r>
      <w:r w:rsidR="007F6451" w:rsidRPr="002B1B45">
        <w:rPr>
          <w:rFonts w:cstheme="minorHAnsi"/>
        </w:rPr>
        <w:t>C) and 2.0 set (</w:t>
      </w:r>
      <w:r w:rsidR="007F6451" w:rsidRPr="002B1B45">
        <w:rPr>
          <w:rFonts w:cstheme="minorHAnsi"/>
          <w:vertAlign w:val="superscript"/>
        </w:rPr>
        <w:t>19</w:t>
      </w:r>
      <w:r w:rsidR="007F6451" w:rsidRPr="002B1B45">
        <w:rPr>
          <w:rFonts w:cstheme="minorHAnsi"/>
        </w:rPr>
        <w:t>F) was used and the spectra were obtained after accumulation of about 100 000 pulses (</w:t>
      </w:r>
      <w:r w:rsidR="007F6451" w:rsidRPr="002B1B45">
        <w:rPr>
          <w:rFonts w:cstheme="minorHAnsi"/>
          <w:vertAlign w:val="superscript"/>
        </w:rPr>
        <w:t>13</w:t>
      </w:r>
      <w:r w:rsidR="007F6451" w:rsidRPr="002B1B45">
        <w:rPr>
          <w:rFonts w:cstheme="minorHAnsi"/>
        </w:rPr>
        <w:t>C) and 16 000 pulses (</w:t>
      </w:r>
      <w:r w:rsidR="009937FB" w:rsidRPr="002B1B45">
        <w:rPr>
          <w:rFonts w:cstheme="minorHAnsi"/>
          <w:vertAlign w:val="superscript"/>
        </w:rPr>
        <w:t>19</w:t>
      </w:r>
      <w:r w:rsidR="007F6451" w:rsidRPr="002B1B45">
        <w:rPr>
          <w:rFonts w:cstheme="minorHAnsi"/>
        </w:rPr>
        <w:t xml:space="preserve">F). The samples were packed into a </w:t>
      </w:r>
      <w:r w:rsidR="009937FB" w:rsidRPr="002B1B45">
        <w:rPr>
          <w:rFonts w:cstheme="minorHAnsi"/>
        </w:rPr>
        <w:t>10</w:t>
      </w:r>
      <w:r w:rsidR="007F6451" w:rsidRPr="002B1B45">
        <w:rPr>
          <w:rFonts w:cstheme="minorHAnsi"/>
        </w:rPr>
        <w:t>-mm (</w:t>
      </w:r>
      <w:r w:rsidR="00A37466" w:rsidRPr="002B1B45">
        <w:rPr>
          <w:rFonts w:cstheme="minorHAnsi"/>
          <w:vertAlign w:val="superscript"/>
        </w:rPr>
        <w:t>13</w:t>
      </w:r>
      <w:r w:rsidR="007F6451" w:rsidRPr="002B1B45">
        <w:rPr>
          <w:rFonts w:cstheme="minorHAnsi"/>
        </w:rPr>
        <w:t>C) or 5-mm (</w:t>
      </w:r>
      <w:r w:rsidR="007F6451" w:rsidRPr="002B1B45">
        <w:rPr>
          <w:rFonts w:cstheme="minorHAnsi"/>
          <w:vertAlign w:val="superscript"/>
        </w:rPr>
        <w:t>19</w:t>
      </w:r>
      <w:r w:rsidR="007F6451" w:rsidRPr="002B1B45">
        <w:rPr>
          <w:rFonts w:cstheme="minorHAnsi"/>
        </w:rPr>
        <w:t>F) NMR tube and the spectrum was obtained directly. The graphite fluoride samples (</w:t>
      </w:r>
      <w:proofErr w:type="spellStart"/>
      <w:r w:rsidR="007F6451" w:rsidRPr="002B1B45">
        <w:rPr>
          <w:rFonts w:cstheme="minorHAnsi"/>
        </w:rPr>
        <w:t>Fluorographite</w:t>
      </w:r>
      <w:proofErr w:type="spellEnd"/>
      <w:r w:rsidR="007F6451" w:rsidRPr="002B1B45">
        <w:rPr>
          <w:rFonts w:cstheme="minorHAnsi"/>
        </w:rPr>
        <w:t xml:space="preserve">) were obtained from the Ozark-Mahoning Company. They are all powders of size 0.5 to 5 </w:t>
      </w:r>
      <w:proofErr w:type="spellStart"/>
      <w:r w:rsidR="003A6D19" w:rsidRPr="002B1B45">
        <w:rPr>
          <w:rFonts w:cstheme="minorHAnsi"/>
        </w:rPr>
        <w:t>μm</w:t>
      </w:r>
      <w:proofErr w:type="spellEnd"/>
      <w:r w:rsidR="003A6D19" w:rsidRPr="002B1B45">
        <w:rPr>
          <w:rFonts w:cstheme="minorHAnsi"/>
        </w:rPr>
        <w:t xml:space="preserve"> </w:t>
      </w:r>
      <w:r w:rsidR="007F6451" w:rsidRPr="002B1B45">
        <w:rPr>
          <w:rFonts w:cstheme="minorHAnsi"/>
        </w:rPr>
        <w:t>which vary in color depending on the degree of fluorination. Fluorine analysis was done by Na</w:t>
      </w:r>
      <w:r w:rsidR="007F6451" w:rsidRPr="002B1B45">
        <w:rPr>
          <w:rFonts w:cstheme="minorHAnsi"/>
          <w:vertAlign w:val="subscript"/>
        </w:rPr>
        <w:t>2</w:t>
      </w:r>
      <w:r w:rsidR="007F6451" w:rsidRPr="002B1B45">
        <w:rPr>
          <w:rFonts w:cstheme="minorHAnsi"/>
        </w:rPr>
        <w:t>C0</w:t>
      </w:r>
      <w:r w:rsidR="007F6451" w:rsidRPr="002B1B45">
        <w:rPr>
          <w:rFonts w:cstheme="minorHAnsi"/>
          <w:vertAlign w:val="subscript"/>
        </w:rPr>
        <w:t>3</w:t>
      </w:r>
      <w:r w:rsidR="007F6451" w:rsidRPr="002B1B45">
        <w:rPr>
          <w:rFonts w:cstheme="minorHAnsi"/>
        </w:rPr>
        <w:t xml:space="preserve"> fusion, then a Willard-Winter distillation followed by Th(N0</w:t>
      </w:r>
      <w:r w:rsidR="007F6451" w:rsidRPr="002B1B45">
        <w:rPr>
          <w:rFonts w:cstheme="minorHAnsi"/>
          <w:vertAlign w:val="subscript"/>
        </w:rPr>
        <w:t>3</w:t>
      </w:r>
      <w:r w:rsidR="007F6451" w:rsidRPr="002B1B45">
        <w:rPr>
          <w:rFonts w:cstheme="minorHAnsi"/>
        </w:rPr>
        <w:t>)</w:t>
      </w:r>
      <w:r w:rsidR="007F6451" w:rsidRPr="002B1B45">
        <w:rPr>
          <w:rFonts w:cstheme="minorHAnsi"/>
          <w:vertAlign w:val="subscript"/>
        </w:rPr>
        <w:t>4</w:t>
      </w:r>
      <w:r w:rsidR="007F6451" w:rsidRPr="002B1B45">
        <w:rPr>
          <w:rFonts w:cstheme="minorHAnsi"/>
        </w:rPr>
        <w:t xml:space="preserve"> titration (18). (CF</w:t>
      </w:r>
      <w:r w:rsidR="00B07BAA" w:rsidRPr="002B1B45">
        <w:rPr>
          <w:rFonts w:cstheme="minorHAnsi"/>
          <w:vertAlign w:val="subscript"/>
        </w:rPr>
        <w:t>1</w:t>
      </w:r>
      <w:r w:rsidR="007F6451" w:rsidRPr="002B1B45">
        <w:rPr>
          <w:rFonts w:cstheme="minorHAnsi"/>
        </w:rPr>
        <w:t>)</w:t>
      </w:r>
      <w:r w:rsidR="00B07BAA" w:rsidRPr="002B1B45">
        <w:rPr>
          <w:rFonts w:cstheme="minorHAnsi"/>
          <w:vertAlign w:val="subscript"/>
        </w:rPr>
        <w:t>x</w:t>
      </w:r>
      <w:r w:rsidR="007F6451" w:rsidRPr="002B1B45">
        <w:rPr>
          <w:rFonts w:cstheme="minorHAnsi"/>
        </w:rPr>
        <w:t xml:space="preserve">, prepared from graphite gives </w:t>
      </w:r>
      <m:oMath>
        <m:r>
          <w:rPr>
            <w:rFonts w:ascii="Cambria Math" w:hAnsi="Cambria Math" w:cstheme="minorHAnsi"/>
          </w:rPr>
          <m:t>d</m:t>
        </m:r>
      </m:oMath>
      <w:r w:rsidR="007F6451" w:rsidRPr="002B1B45">
        <w:rPr>
          <w:rFonts w:cstheme="minorHAnsi"/>
        </w:rPr>
        <w:t xml:space="preserve">-spacings of 1.30, 2.23, and 6.06 </w:t>
      </w:r>
      <w:r w:rsidR="00DF0D30" w:rsidRPr="002B1B45">
        <w:rPr>
          <w:rFonts w:cstheme="minorHAnsi"/>
        </w:rPr>
        <w:t>Å</w:t>
      </w:r>
      <w:r w:rsidR="007F6451" w:rsidRPr="002B1B45">
        <w:rPr>
          <w:rFonts w:cstheme="minorHAnsi"/>
        </w:rPr>
        <w:t xml:space="preserve"> whereas preparation from carbon black shows </w:t>
      </w:r>
      <m:oMath>
        <m:r>
          <w:rPr>
            <w:rFonts w:ascii="Cambria Math" w:hAnsi="Cambria Math" w:cstheme="minorHAnsi"/>
          </w:rPr>
          <m:t>d</m:t>
        </m:r>
      </m:oMath>
      <w:r w:rsidR="007F6451" w:rsidRPr="002B1B45">
        <w:rPr>
          <w:rFonts w:cstheme="minorHAnsi"/>
        </w:rPr>
        <w:t xml:space="preserve">-spacings of 1.32, 2.22, and 6.7 </w:t>
      </w:r>
      <w:r w:rsidR="007E7F23" w:rsidRPr="002B1B45">
        <w:rPr>
          <w:rFonts w:cstheme="minorHAnsi"/>
        </w:rPr>
        <w:t>Å</w:t>
      </w:r>
      <w:r w:rsidR="007F6451" w:rsidRPr="002B1B45">
        <w:rPr>
          <w:rFonts w:cstheme="minorHAnsi"/>
        </w:rPr>
        <w:t>. Graphite fluorides having more than 50% (w/w) fluorine have a similar diffraction pattern whereas low-fluorine-containing samples show a diffraction pattern like that of a graphite (18).</w:t>
      </w:r>
    </w:p>
    <w:bookmarkEnd w:id="1"/>
    <w:p w14:paraId="1EF0D9C9" w14:textId="77777777" w:rsidR="007427AF" w:rsidRPr="002B1B45" w:rsidRDefault="007427AF" w:rsidP="007427AF">
      <w:pPr>
        <w:pStyle w:val="Heading1"/>
        <w:rPr>
          <w:rFonts w:asciiTheme="minorHAnsi" w:hAnsiTheme="minorHAnsi" w:cstheme="minorHAnsi"/>
          <w:w w:val="110"/>
        </w:rPr>
      </w:pPr>
      <w:r w:rsidRPr="002B1B45">
        <w:rPr>
          <w:rFonts w:asciiTheme="minorHAnsi" w:hAnsiTheme="minorHAnsi" w:cstheme="minorHAnsi"/>
          <w:w w:val="110"/>
        </w:rPr>
        <w:t>Results and Discussion</w:t>
      </w:r>
    </w:p>
    <w:p w14:paraId="5BB5D701" w14:textId="3F285399" w:rsidR="007427AF" w:rsidRPr="002B1B45" w:rsidRDefault="007427AF" w:rsidP="00207FB1">
      <w:pPr>
        <w:kinsoku w:val="0"/>
        <w:overflowPunct w:val="0"/>
        <w:autoSpaceDE w:val="0"/>
        <w:autoSpaceDN w:val="0"/>
        <w:adjustRightInd w:val="0"/>
        <w:spacing w:after="0" w:line="240" w:lineRule="auto"/>
        <w:ind w:left="36"/>
        <w:rPr>
          <w:rFonts w:cstheme="minorHAnsi"/>
          <w:w w:val="105"/>
        </w:rPr>
      </w:pPr>
      <w:r w:rsidRPr="002B1B45">
        <w:rPr>
          <w:rFonts w:cstheme="minorHAnsi"/>
          <w:w w:val="105"/>
        </w:rPr>
        <w:t xml:space="preserve">The </w:t>
      </w:r>
      <w:r w:rsidRPr="002B1B45">
        <w:rPr>
          <w:rFonts w:cstheme="minorHAnsi"/>
          <w:w w:val="105"/>
          <w:position w:val="10"/>
        </w:rPr>
        <w:t>13</w:t>
      </w:r>
      <w:r w:rsidRPr="002B1B45">
        <w:rPr>
          <w:rFonts w:cstheme="minorHAnsi"/>
          <w:w w:val="105"/>
        </w:rPr>
        <w:t xml:space="preserve">C </w:t>
      </w:r>
      <w:r w:rsidRPr="002B1B45">
        <w:rPr>
          <w:rFonts w:cstheme="minorHAnsi"/>
          <w:b/>
          <w:bCs/>
          <w:w w:val="105"/>
        </w:rPr>
        <w:t xml:space="preserve">NMR </w:t>
      </w:r>
      <w:r w:rsidRPr="002B1B45">
        <w:rPr>
          <w:rFonts w:cstheme="minorHAnsi"/>
          <w:w w:val="105"/>
        </w:rPr>
        <w:t xml:space="preserve">spectra of eight different samples of fluorinated </w:t>
      </w:r>
      <w:proofErr w:type="spellStart"/>
      <w:r w:rsidRPr="002B1B45">
        <w:rPr>
          <w:rFonts w:cstheme="minorHAnsi"/>
          <w:w w:val="105"/>
        </w:rPr>
        <w:t>graphites</w:t>
      </w:r>
      <w:proofErr w:type="spellEnd"/>
      <w:r w:rsidRPr="002B1B45">
        <w:rPr>
          <w:rFonts w:cstheme="minorHAnsi"/>
          <w:w w:val="105"/>
        </w:rPr>
        <w:t xml:space="preserve"> were obtained. Various degrees of fluorination were represented, the general formula being (</w:t>
      </w:r>
      <w:proofErr w:type="spellStart"/>
      <w:r w:rsidRPr="002B1B45">
        <w:rPr>
          <w:rFonts w:cstheme="minorHAnsi"/>
          <w:w w:val="105"/>
        </w:rPr>
        <w:t>CF</w:t>
      </w:r>
      <w:r w:rsidRPr="002B1B45">
        <w:rPr>
          <w:rFonts w:cstheme="minorHAnsi"/>
          <w:w w:val="105"/>
          <w:vertAlign w:val="subscript"/>
        </w:rPr>
        <w:t>x</w:t>
      </w:r>
      <w:proofErr w:type="spellEnd"/>
      <w:r w:rsidRPr="002B1B45">
        <w:rPr>
          <w:rFonts w:cstheme="minorHAnsi"/>
          <w:w w:val="105"/>
        </w:rPr>
        <w:t>)</w:t>
      </w:r>
      <w:r w:rsidRPr="002B1B45">
        <w:rPr>
          <w:rFonts w:cstheme="minorHAnsi"/>
          <w:w w:val="105"/>
          <w:vertAlign w:val="subscript"/>
        </w:rPr>
        <w:t>n</w:t>
      </w:r>
      <w:r w:rsidRPr="002B1B45">
        <w:rPr>
          <w:rFonts w:cstheme="minorHAnsi"/>
          <w:w w:val="105"/>
        </w:rPr>
        <w:t xml:space="preserve"> where </w:t>
      </w:r>
      <m:oMath>
        <m:r>
          <w:rPr>
            <w:rFonts w:ascii="Cambria Math" w:hAnsi="Cambria Math" w:cstheme="minorHAnsi"/>
            <w:w w:val="105"/>
          </w:rPr>
          <m:t>x</m:t>
        </m:r>
      </m:oMath>
      <w:r w:rsidRPr="002B1B45">
        <w:rPr>
          <w:rFonts w:cstheme="minorHAnsi"/>
          <w:i/>
          <w:iCs/>
          <w:w w:val="105"/>
        </w:rPr>
        <w:t xml:space="preserve"> </w:t>
      </w:r>
      <w:r w:rsidRPr="002B1B45">
        <w:rPr>
          <w:rFonts w:cstheme="minorHAnsi"/>
          <w:w w:val="105"/>
        </w:rPr>
        <w:t>is 0.23, 0.39, 0.49, 0.60,</w:t>
      </w:r>
      <w:r w:rsidR="00C941C8" w:rsidRPr="002B1B45">
        <w:rPr>
          <w:rFonts w:cstheme="minorHAnsi"/>
          <w:w w:val="105"/>
        </w:rPr>
        <w:t xml:space="preserve"> </w:t>
      </w:r>
      <w:r w:rsidRPr="002B1B45">
        <w:rPr>
          <w:rFonts w:cstheme="minorHAnsi"/>
          <w:w w:val="110"/>
        </w:rPr>
        <w:t xml:space="preserve">0.71, 0.94, 1.0, and 1.12 by analysis. The stoichiometric sample </w:t>
      </w:r>
      <m:oMath>
        <m:sSub>
          <m:sSubPr>
            <m:ctrlPr>
              <w:rPr>
                <w:rFonts w:ascii="Cambria Math" w:hAnsi="Cambria Math" w:cstheme="minorHAnsi"/>
                <w:iCs/>
              </w:rPr>
            </m:ctrlPr>
          </m:sSubPr>
          <m:e>
            <m:r>
              <m:rPr>
                <m:sty m:val="p"/>
              </m:rPr>
              <w:rPr>
                <w:rFonts w:ascii="Cambria Math" w:hAnsi="Cambria Math" w:cstheme="minorHAnsi"/>
              </w:rPr>
              <m:t>CF</m:t>
            </m:r>
          </m:e>
          <m:sub>
            <m:r>
              <m:rPr>
                <m:sty m:val="p"/>
              </m:rPr>
              <w:rPr>
                <w:rFonts w:ascii="Cambria Math" w:hAnsi="Cambria Math" w:cstheme="minorHAnsi"/>
                <w:vertAlign w:val="subscript"/>
              </w:rPr>
              <m:t>1</m:t>
            </m:r>
          </m:sub>
        </m:sSub>
      </m:oMath>
      <w:r w:rsidRPr="002B1B45">
        <w:rPr>
          <w:rFonts w:cstheme="minorHAnsi"/>
          <w:w w:val="110"/>
        </w:rPr>
        <w:t xml:space="preserve"> indicates a completely aliphatic structure with every carbon bearing one fluorine </w:t>
      </w:r>
      <w:r w:rsidRPr="002B1B45">
        <w:rPr>
          <w:rFonts w:cstheme="minorHAnsi"/>
          <w:i/>
          <w:iCs/>
          <w:w w:val="110"/>
        </w:rPr>
        <w:t xml:space="preserve">(19). </w:t>
      </w:r>
      <w:r w:rsidRPr="002B1B45">
        <w:rPr>
          <w:rFonts w:cstheme="minorHAnsi"/>
          <w:w w:val="110"/>
        </w:rPr>
        <w:t xml:space="preserve">The excess fluorine sample, </w:t>
      </w:r>
      <m:oMath>
        <m:sSub>
          <m:sSubPr>
            <m:ctrlPr>
              <w:rPr>
                <w:rFonts w:ascii="Cambria Math" w:hAnsi="Cambria Math" w:cstheme="minorHAnsi"/>
                <w:iCs/>
              </w:rPr>
            </m:ctrlPr>
          </m:sSubPr>
          <m:e>
            <m:r>
              <m:rPr>
                <m:sty m:val="p"/>
              </m:rPr>
              <w:rPr>
                <w:rFonts w:ascii="Cambria Math" w:hAnsi="Cambria Math" w:cstheme="minorHAnsi"/>
              </w:rPr>
              <m:t>CF</m:t>
            </m:r>
          </m:e>
          <m:sub>
            <m:r>
              <m:rPr>
                <m:sty m:val="p"/>
              </m:rPr>
              <w:rPr>
                <w:rFonts w:ascii="Cambria Math" w:hAnsi="Cambria Math" w:cstheme="minorHAnsi"/>
              </w:rPr>
              <m:t>1.12</m:t>
            </m:r>
          </m:sub>
        </m:sSub>
      </m:oMath>
      <w:r w:rsidRPr="002B1B45">
        <w:rPr>
          <w:rFonts w:cstheme="minorHAnsi"/>
          <w:w w:val="110"/>
        </w:rPr>
        <w:t xml:space="preserve">, is again completely aliphatic with a significant concentration of CF </w:t>
      </w:r>
      <w:r w:rsidRPr="002B1B45">
        <w:rPr>
          <w:rFonts w:cstheme="minorHAnsi"/>
          <w:w w:val="110"/>
          <w:position w:val="-3"/>
        </w:rPr>
        <w:t xml:space="preserve">2 </w:t>
      </w:r>
      <w:r w:rsidRPr="002B1B45">
        <w:rPr>
          <w:rFonts w:cstheme="minorHAnsi"/>
          <w:w w:val="110"/>
        </w:rPr>
        <w:t xml:space="preserve">groups at the edges of the layers </w:t>
      </w:r>
      <w:r w:rsidRPr="002B1B45">
        <w:rPr>
          <w:rFonts w:cstheme="minorHAnsi"/>
          <w:i/>
          <w:iCs/>
          <w:w w:val="110"/>
        </w:rPr>
        <w:t>(20).</w:t>
      </w:r>
      <w:r w:rsidR="00EA61C0" w:rsidRPr="002B1B45">
        <w:rPr>
          <w:rFonts w:cstheme="minorHAnsi"/>
          <w:i/>
          <w:iCs/>
          <w:w w:val="110"/>
        </w:rPr>
        <w:t xml:space="preserve"> </w:t>
      </w:r>
      <w:r w:rsidRPr="002B1B45">
        <w:rPr>
          <w:rFonts w:cstheme="minorHAnsi"/>
          <w:w w:val="110"/>
        </w:rPr>
        <w:t xml:space="preserve">All other samples indicate partial </w:t>
      </w:r>
      <w:r w:rsidR="00E3458C" w:rsidRPr="002B1B45">
        <w:rPr>
          <w:rFonts w:cstheme="minorHAnsi"/>
          <w:w w:val="110"/>
        </w:rPr>
        <w:t>fluorination</w:t>
      </w:r>
      <w:r w:rsidRPr="002B1B45">
        <w:rPr>
          <w:rFonts w:cstheme="minorHAnsi"/>
          <w:w w:val="110"/>
        </w:rPr>
        <w:t xml:space="preserve"> of the graphite structure and therefore only partial breakdown of the aromatic character of the graphite. Only two stoichiometric graphite fluorides are known, </w:t>
      </w:r>
      <m:oMath>
        <m:sSub>
          <m:sSubPr>
            <m:ctrlPr>
              <w:rPr>
                <w:rFonts w:ascii="Cambria Math" w:hAnsi="Cambria Math" w:cstheme="minorHAnsi"/>
                <w:iCs/>
              </w:rPr>
            </m:ctrlPr>
          </m:sSubPr>
          <m:e>
            <m:r>
              <m:rPr>
                <m:sty m:val="p"/>
              </m:rPr>
              <w:rPr>
                <w:rFonts w:ascii="Cambria Math" w:hAnsi="Cambria Math" w:cstheme="minorHAnsi"/>
              </w:rPr>
              <m:t>CF</m:t>
            </m:r>
          </m:e>
          <m:sub>
            <m:r>
              <m:rPr>
                <m:sty m:val="p"/>
              </m:rPr>
              <w:rPr>
                <w:rFonts w:ascii="Cambria Math" w:hAnsi="Cambria Math" w:cstheme="minorHAnsi"/>
                <w:vertAlign w:val="subscript"/>
              </w:rPr>
              <m:t>1</m:t>
            </m:r>
          </m:sub>
        </m:sSub>
      </m:oMath>
      <w:r w:rsidR="00207FB1" w:rsidRPr="002B1B45">
        <w:rPr>
          <w:rFonts w:cstheme="minorHAnsi"/>
          <w:w w:val="110"/>
          <w:vertAlign w:val="subscript"/>
        </w:rPr>
        <w:t xml:space="preserve"> </w:t>
      </w:r>
      <w:r w:rsidRPr="002B1B45">
        <w:rPr>
          <w:rFonts w:cstheme="minorHAnsi"/>
          <w:w w:val="105"/>
        </w:rPr>
        <w:t>and C</w:t>
      </w:r>
      <w:r w:rsidRPr="002B1B45">
        <w:rPr>
          <w:rFonts w:cstheme="minorHAnsi"/>
          <w:w w:val="105"/>
          <w:vertAlign w:val="subscript"/>
        </w:rPr>
        <w:t>4</w:t>
      </w:r>
      <w:r w:rsidRPr="002B1B45">
        <w:rPr>
          <w:rFonts w:cstheme="minorHAnsi"/>
          <w:w w:val="105"/>
        </w:rPr>
        <w:t xml:space="preserve">F </w:t>
      </w:r>
      <w:r w:rsidRPr="002B1B45">
        <w:rPr>
          <w:rFonts w:cstheme="minorHAnsi"/>
          <w:i/>
          <w:iCs/>
          <w:w w:val="105"/>
        </w:rPr>
        <w:t xml:space="preserve">(21), </w:t>
      </w:r>
      <w:r w:rsidRPr="002B1B45">
        <w:rPr>
          <w:rFonts w:cstheme="minorHAnsi"/>
          <w:w w:val="105"/>
        </w:rPr>
        <w:t>although a third compound, C</w:t>
      </w:r>
      <w:r w:rsidRPr="002B1B45">
        <w:rPr>
          <w:rFonts w:cstheme="minorHAnsi"/>
          <w:w w:val="105"/>
          <w:vertAlign w:val="subscript"/>
        </w:rPr>
        <w:t>2</w:t>
      </w:r>
      <w:r w:rsidRPr="002B1B45">
        <w:rPr>
          <w:rFonts w:cstheme="minorHAnsi"/>
          <w:w w:val="105"/>
        </w:rPr>
        <w:t xml:space="preserve">F, has been recently reported by </w:t>
      </w:r>
      <w:proofErr w:type="spellStart"/>
      <w:r w:rsidRPr="002B1B45">
        <w:rPr>
          <w:rFonts w:cstheme="minorHAnsi"/>
          <w:w w:val="105"/>
        </w:rPr>
        <w:t>Watanake</w:t>
      </w:r>
      <w:proofErr w:type="spellEnd"/>
      <w:r w:rsidRPr="002B1B45">
        <w:rPr>
          <w:rFonts w:cstheme="minorHAnsi"/>
          <w:w w:val="105"/>
        </w:rPr>
        <w:t xml:space="preserve"> (22). Presumably CF</w:t>
      </w:r>
      <w:r w:rsidRPr="002B1B45">
        <w:rPr>
          <w:rFonts w:cstheme="minorHAnsi"/>
          <w:w w:val="105"/>
          <w:vertAlign w:val="subscript"/>
        </w:rPr>
        <w:t>0.23</w:t>
      </w:r>
      <w:r w:rsidRPr="002B1B45">
        <w:rPr>
          <w:rFonts w:cstheme="minorHAnsi"/>
          <w:w w:val="105"/>
        </w:rPr>
        <w:t xml:space="preserve"> is essentially only C</w:t>
      </w:r>
      <w:r w:rsidRPr="00607D95">
        <w:rPr>
          <w:rFonts w:cstheme="minorHAnsi"/>
          <w:w w:val="105"/>
          <w:vertAlign w:val="subscript"/>
        </w:rPr>
        <w:t>4</w:t>
      </w:r>
      <w:r w:rsidRPr="002B1B45">
        <w:rPr>
          <w:rFonts w:cstheme="minorHAnsi"/>
          <w:w w:val="105"/>
        </w:rPr>
        <w:t xml:space="preserve">F, while </w:t>
      </w:r>
      <m:oMath>
        <m:sSub>
          <m:sSubPr>
            <m:ctrlPr>
              <w:rPr>
                <w:rFonts w:ascii="Cambria Math" w:hAnsi="Cambria Math" w:cstheme="minorHAnsi"/>
                <w:iCs/>
              </w:rPr>
            </m:ctrlPr>
          </m:sSubPr>
          <m:e>
            <m:r>
              <m:rPr>
                <m:sty m:val="p"/>
              </m:rPr>
              <w:rPr>
                <w:rFonts w:ascii="Cambria Math" w:hAnsi="Cambria Math" w:cstheme="minorHAnsi"/>
              </w:rPr>
              <m:t>CF</m:t>
            </m:r>
          </m:e>
          <m:sub>
            <m:r>
              <m:rPr>
                <m:sty m:val="p"/>
              </m:rPr>
              <w:rPr>
                <w:rFonts w:ascii="Cambria Math" w:hAnsi="Cambria Math" w:cstheme="minorHAnsi"/>
                <w:vertAlign w:val="subscript"/>
              </w:rPr>
              <m:t>1</m:t>
            </m:r>
          </m:sub>
        </m:sSub>
      </m:oMath>
      <w:r w:rsidRPr="002B1B45">
        <w:rPr>
          <w:rFonts w:cstheme="minorHAnsi"/>
          <w:w w:val="105"/>
        </w:rPr>
        <w:t xml:space="preserve"> is also a pure phase as is perhaps CF</w:t>
      </w:r>
      <w:r w:rsidR="00CC73BD" w:rsidRPr="002B1B45">
        <w:rPr>
          <w:rFonts w:cstheme="minorHAnsi"/>
          <w:w w:val="105"/>
          <w:vertAlign w:val="subscript"/>
        </w:rPr>
        <w:t>0</w:t>
      </w:r>
      <w:r w:rsidRPr="002B1B45">
        <w:rPr>
          <w:rFonts w:cstheme="minorHAnsi"/>
          <w:w w:val="105"/>
          <w:vertAlign w:val="subscript"/>
        </w:rPr>
        <w:t>.49</w:t>
      </w:r>
      <w:r w:rsidR="00CC73BD" w:rsidRPr="002B1B45">
        <w:rPr>
          <w:rFonts w:cstheme="minorHAnsi"/>
          <w:w w:val="105"/>
        </w:rPr>
        <w:t>.</w:t>
      </w:r>
      <w:r w:rsidRPr="002B1B45">
        <w:rPr>
          <w:rFonts w:cstheme="minorHAnsi"/>
          <w:w w:val="105"/>
        </w:rPr>
        <w:t xml:space="preserve"> All other values of </w:t>
      </w:r>
      <m:oMath>
        <m:r>
          <w:rPr>
            <w:rFonts w:ascii="Cambria Math" w:hAnsi="Cambria Math" w:cstheme="minorHAnsi"/>
            <w:w w:val="105"/>
          </w:rPr>
          <m:t>x</m:t>
        </m:r>
      </m:oMath>
      <w:r w:rsidRPr="002B1B45">
        <w:rPr>
          <w:rFonts w:cstheme="minorHAnsi"/>
          <w:i/>
          <w:iCs/>
          <w:w w:val="105"/>
        </w:rPr>
        <w:t xml:space="preserve"> </w:t>
      </w:r>
      <w:r w:rsidRPr="002B1B45">
        <w:rPr>
          <w:rFonts w:cstheme="minorHAnsi"/>
          <w:w w:val="105"/>
        </w:rPr>
        <w:t>must represent various amounts of these pure phases.</w:t>
      </w:r>
    </w:p>
    <w:p w14:paraId="310B3461" w14:textId="77777777" w:rsidR="00CC73BD" w:rsidRPr="002B1B45" w:rsidRDefault="00CC73BD" w:rsidP="00CC73BD">
      <w:pPr>
        <w:kinsoku w:val="0"/>
        <w:overflowPunct w:val="0"/>
        <w:autoSpaceDE w:val="0"/>
        <w:autoSpaceDN w:val="0"/>
        <w:adjustRightInd w:val="0"/>
        <w:spacing w:after="0" w:line="254" w:lineRule="auto"/>
        <w:ind w:left="19" w:right="1"/>
        <w:jc w:val="both"/>
        <w:rPr>
          <w:rFonts w:cstheme="minorHAnsi"/>
          <w:w w:val="105"/>
        </w:rPr>
      </w:pPr>
    </w:p>
    <w:p w14:paraId="641DF435" w14:textId="496D4024" w:rsidR="007427AF" w:rsidRPr="002B1B45" w:rsidRDefault="007427AF" w:rsidP="002527D1">
      <w:pPr>
        <w:kinsoku w:val="0"/>
        <w:overflowPunct w:val="0"/>
        <w:autoSpaceDE w:val="0"/>
        <w:autoSpaceDN w:val="0"/>
        <w:adjustRightInd w:val="0"/>
        <w:spacing w:after="0" w:line="254" w:lineRule="auto"/>
        <w:ind w:left="19" w:right="1"/>
        <w:jc w:val="both"/>
        <w:rPr>
          <w:rFonts w:cstheme="minorHAnsi"/>
          <w:i/>
          <w:iCs/>
          <w:w w:val="105"/>
        </w:rPr>
      </w:pPr>
      <w:r w:rsidRPr="002B1B45">
        <w:rPr>
          <w:rFonts w:cstheme="minorHAnsi"/>
          <w:w w:val="105"/>
        </w:rPr>
        <w:t>The chemical properties of these graphite fluorides have not been fully studied; however, fluorinated graphite powders in the range of CF</w:t>
      </w:r>
      <w:r w:rsidR="00CC73BD" w:rsidRPr="002B1B45">
        <w:rPr>
          <w:rFonts w:cstheme="minorHAnsi"/>
          <w:w w:val="105"/>
          <w:vertAlign w:val="subscript"/>
        </w:rPr>
        <w:t>0.5</w:t>
      </w:r>
      <w:r w:rsidRPr="002B1B45">
        <w:rPr>
          <w:rFonts w:cstheme="minorHAnsi"/>
          <w:w w:val="105"/>
        </w:rPr>
        <w:t xml:space="preserve"> to CF</w:t>
      </w:r>
      <w:r w:rsidRPr="002B1B45">
        <w:rPr>
          <w:rFonts w:cstheme="minorHAnsi"/>
          <w:w w:val="105"/>
          <w:vertAlign w:val="subscript"/>
        </w:rPr>
        <w:t>1.</w:t>
      </w:r>
      <w:r w:rsidR="00CC73BD" w:rsidRPr="002B1B45">
        <w:rPr>
          <w:rFonts w:cstheme="minorHAnsi"/>
          <w:w w:val="105"/>
          <w:vertAlign w:val="subscript"/>
        </w:rPr>
        <w:t>0</w:t>
      </w:r>
      <w:r w:rsidRPr="002B1B45">
        <w:rPr>
          <w:rFonts w:cstheme="minorHAnsi"/>
          <w:w w:val="105"/>
        </w:rPr>
        <w:t xml:space="preserve"> are used in the construction of positive electrodes for nonaqueous high-energy batteries </w:t>
      </w:r>
      <w:r w:rsidRPr="002B1B45">
        <w:rPr>
          <w:rFonts w:cstheme="minorHAnsi"/>
          <w:i/>
          <w:iCs/>
          <w:w w:val="105"/>
        </w:rPr>
        <w:t xml:space="preserve">(23) </w:t>
      </w:r>
      <w:r w:rsidRPr="002B1B45">
        <w:rPr>
          <w:rFonts w:cstheme="minorHAnsi"/>
          <w:w w:val="105"/>
        </w:rPr>
        <w:t xml:space="preserve">and various fluorinated </w:t>
      </w:r>
      <w:proofErr w:type="spellStart"/>
      <w:r w:rsidRPr="002B1B45">
        <w:rPr>
          <w:rFonts w:cstheme="minorHAnsi"/>
          <w:w w:val="105"/>
        </w:rPr>
        <w:t>graphites</w:t>
      </w:r>
      <w:proofErr w:type="spellEnd"/>
      <w:r w:rsidRPr="002B1B45">
        <w:rPr>
          <w:rFonts w:cstheme="minorHAnsi"/>
          <w:w w:val="105"/>
        </w:rPr>
        <w:t xml:space="preserve"> have been used as lubricants or </w:t>
      </w:r>
      <w:r w:rsidRPr="002B1B45">
        <w:rPr>
          <w:rFonts w:cstheme="minorHAnsi"/>
          <w:w w:val="105"/>
        </w:rPr>
        <w:lastRenderedPageBreak/>
        <w:t xml:space="preserve">lubricant powders (for example, see </w:t>
      </w:r>
      <w:r w:rsidRPr="002B1B45">
        <w:rPr>
          <w:rFonts w:cstheme="minorHAnsi"/>
          <w:i/>
          <w:iCs/>
          <w:w w:val="105"/>
        </w:rPr>
        <w:t xml:space="preserve">(24)). </w:t>
      </w:r>
      <w:r w:rsidRPr="002B1B45">
        <w:rPr>
          <w:rFonts w:cstheme="minorHAnsi"/>
          <w:w w:val="105"/>
        </w:rPr>
        <w:t>The graphite fluoride polymers (</w:t>
      </w:r>
      <w:proofErr w:type="spellStart"/>
      <w:r w:rsidRPr="002B1B45">
        <w:rPr>
          <w:rFonts w:cstheme="minorHAnsi"/>
          <w:w w:val="105"/>
        </w:rPr>
        <w:t>CF</w:t>
      </w:r>
      <w:r w:rsidRPr="002B1B45">
        <w:rPr>
          <w:rFonts w:cstheme="minorHAnsi"/>
          <w:w w:val="105"/>
          <w:vertAlign w:val="subscript"/>
        </w:rPr>
        <w:t>x</w:t>
      </w:r>
      <w:proofErr w:type="spellEnd"/>
      <w:r w:rsidRPr="002B1B45">
        <w:rPr>
          <w:rFonts w:cstheme="minorHAnsi"/>
          <w:w w:val="105"/>
        </w:rPr>
        <w:t>)</w:t>
      </w:r>
      <w:r w:rsidRPr="002B1B45">
        <w:rPr>
          <w:rFonts w:cstheme="minorHAnsi"/>
          <w:w w:val="105"/>
          <w:vertAlign w:val="subscript"/>
        </w:rPr>
        <w:t>n</w:t>
      </w:r>
      <w:r w:rsidRPr="002B1B45">
        <w:rPr>
          <w:rFonts w:cstheme="minorHAnsi"/>
          <w:w w:val="105"/>
        </w:rPr>
        <w:t xml:space="preserve"> used in these experiments</w:t>
      </w:r>
      <w:r w:rsidR="00100560" w:rsidRPr="002B1B45">
        <w:rPr>
          <w:rFonts w:cstheme="minorHAnsi"/>
          <w:w w:val="105"/>
        </w:rPr>
        <w:t xml:space="preserve"> </w:t>
      </w:r>
      <w:r w:rsidRPr="002B1B45">
        <w:rPr>
          <w:rFonts w:cstheme="minorHAnsi"/>
          <w:w w:val="110"/>
        </w:rPr>
        <w:t xml:space="preserve">have been characterized by colors which range from black </w:t>
      </w:r>
      <w:r w:rsidRPr="002B1B45">
        <w:rPr>
          <w:rFonts w:cstheme="minorHAnsi"/>
          <w:i/>
          <w:iCs/>
          <w:w w:val="110"/>
        </w:rPr>
        <w:t>(</w:t>
      </w:r>
      <m:oMath>
        <m:r>
          <w:rPr>
            <w:rFonts w:ascii="Cambria Math" w:hAnsi="Cambria Math" w:cstheme="minorHAnsi"/>
            <w:w w:val="110"/>
          </w:rPr>
          <m:t>x = 0.25</m:t>
        </m:r>
      </m:oMath>
      <w:r w:rsidRPr="002B1B45">
        <w:rPr>
          <w:rFonts w:cstheme="minorHAnsi"/>
          <w:w w:val="110"/>
        </w:rPr>
        <w:t>) to grey (</w:t>
      </w:r>
      <m:oMath>
        <m:r>
          <w:rPr>
            <w:rFonts w:ascii="Cambria Math" w:hAnsi="Cambria Math" w:cstheme="minorHAnsi"/>
            <w:w w:val="110"/>
          </w:rPr>
          <m:t>x</m:t>
        </m:r>
        <m:r>
          <m:rPr>
            <m:sty m:val="p"/>
          </m:rPr>
          <w:rPr>
            <w:rFonts w:ascii="Cambria Math" w:hAnsi="Cambria Math" w:cstheme="minorHAnsi"/>
            <w:w w:val="110"/>
          </w:rPr>
          <m:t xml:space="preserve"> = 0.8</m:t>
        </m:r>
      </m:oMath>
      <w:r w:rsidRPr="002B1B45">
        <w:rPr>
          <w:rFonts w:cstheme="minorHAnsi"/>
          <w:w w:val="110"/>
        </w:rPr>
        <w:t xml:space="preserve">) to white </w:t>
      </w:r>
      <m:oMath>
        <m:r>
          <w:rPr>
            <w:rFonts w:ascii="Cambria Math" w:hAnsi="Cambria Math" w:cstheme="minorHAnsi"/>
            <w:w w:val="110"/>
          </w:rPr>
          <m:t>(x = 1.12)</m:t>
        </m:r>
      </m:oMath>
      <w:r w:rsidRPr="002B1B45">
        <w:rPr>
          <w:rFonts w:cstheme="minorHAnsi"/>
          <w:w w:val="110"/>
        </w:rPr>
        <w:t xml:space="preserve"> powders. These polymers</w:t>
      </w:r>
      <w:r w:rsidR="002527D1" w:rsidRPr="002B1B45">
        <w:rPr>
          <w:rFonts w:cstheme="minorHAnsi"/>
          <w:w w:val="110"/>
        </w:rPr>
        <w:t xml:space="preserve"> </w:t>
      </w:r>
      <w:r w:rsidRPr="002B1B45">
        <w:rPr>
          <w:rFonts w:cstheme="minorHAnsi"/>
          <w:w w:val="105"/>
        </w:rPr>
        <w:t xml:space="preserve">are all fine hydrophobic powders which are insoluble in water and common organic solvents. Their lubricity and conductivity </w:t>
      </w:r>
      <w:proofErr w:type="gramStart"/>
      <w:r w:rsidRPr="002B1B45">
        <w:rPr>
          <w:rFonts w:cstheme="minorHAnsi"/>
          <w:w w:val="105"/>
        </w:rPr>
        <w:t>depends</w:t>
      </w:r>
      <w:proofErr w:type="gramEnd"/>
      <w:r w:rsidRPr="002B1B45">
        <w:rPr>
          <w:rFonts w:cstheme="minorHAnsi"/>
          <w:w w:val="105"/>
        </w:rPr>
        <w:t xml:space="preserve"> on the degree of fluorination (25). An X-ray photoelectron spectroscopy (XPS) study of graphite monofluoride has shown a strong mixing of the carbon and fluorine orbitals </w:t>
      </w:r>
      <w:r w:rsidRPr="002B1B45">
        <w:rPr>
          <w:rFonts w:cstheme="minorHAnsi"/>
          <w:i/>
          <w:iCs/>
          <w:w w:val="105"/>
        </w:rPr>
        <w:t>(26).</w:t>
      </w:r>
    </w:p>
    <w:p w14:paraId="7BBAEF43" w14:textId="77777777" w:rsidR="00437007" w:rsidRPr="002B1B45" w:rsidRDefault="00437007" w:rsidP="00437007">
      <w:pPr>
        <w:kinsoku w:val="0"/>
        <w:overflowPunct w:val="0"/>
        <w:autoSpaceDE w:val="0"/>
        <w:autoSpaceDN w:val="0"/>
        <w:adjustRightInd w:val="0"/>
        <w:spacing w:before="6" w:after="0" w:line="252" w:lineRule="auto"/>
        <w:ind w:right="2"/>
        <w:jc w:val="both"/>
        <w:rPr>
          <w:rFonts w:cstheme="minorHAnsi"/>
          <w:w w:val="105"/>
        </w:rPr>
      </w:pPr>
    </w:p>
    <w:p w14:paraId="2F466085" w14:textId="77777777" w:rsidR="003A13C2" w:rsidRPr="002B1B45" w:rsidRDefault="007427AF" w:rsidP="003A13C2">
      <w:pPr>
        <w:rPr>
          <w:rFonts w:cstheme="minorHAnsi"/>
        </w:rPr>
      </w:pPr>
      <w:r w:rsidRPr="002B1B45">
        <w:rPr>
          <w:rFonts w:cstheme="minorHAnsi"/>
          <w:w w:val="105"/>
        </w:rPr>
        <w:t xml:space="preserve">The </w:t>
      </w:r>
      <w:r w:rsidRPr="002B1B45">
        <w:rPr>
          <w:rFonts w:cstheme="minorHAnsi"/>
          <w:w w:val="105"/>
          <w:vertAlign w:val="superscript"/>
        </w:rPr>
        <w:t>13</w:t>
      </w:r>
      <w:r w:rsidRPr="002B1B45">
        <w:rPr>
          <w:rFonts w:cstheme="minorHAnsi"/>
          <w:w w:val="105"/>
        </w:rPr>
        <w:t>C NMR</w:t>
      </w:r>
      <w:r w:rsidRPr="002B1B45">
        <w:rPr>
          <w:rFonts w:cstheme="minorHAnsi"/>
          <w:b/>
          <w:bCs/>
          <w:w w:val="105"/>
        </w:rPr>
        <w:t xml:space="preserve"> </w:t>
      </w:r>
      <w:r w:rsidRPr="002B1B45">
        <w:rPr>
          <w:rFonts w:cstheme="minorHAnsi"/>
          <w:w w:val="105"/>
        </w:rPr>
        <w:t>spectra of these samples may be divided into two classes based on the number of observable resonances. In all samples where the fluorine to carbon ratio is less than one, two peaks, at approximately 160 and 35 ppm below TMS, respectively, are observed. The bandwidths at half-height are approximately 1 kHz</w:t>
      </w:r>
      <w:r w:rsidRPr="002B1B45">
        <w:rPr>
          <w:rFonts w:cstheme="minorHAnsi"/>
          <w:b/>
          <w:bCs/>
          <w:w w:val="105"/>
        </w:rPr>
        <w:t xml:space="preserve">. </w:t>
      </w:r>
      <w:r w:rsidRPr="002B1B45">
        <w:rPr>
          <w:rFonts w:cstheme="minorHAnsi"/>
          <w:w w:val="105"/>
        </w:rPr>
        <w:t xml:space="preserve">The low-field resonance is in essentially the same position as observed in graphite and therefore represents the aromatic carbons </w:t>
      </w:r>
      <m:oMath>
        <m:r>
          <w:rPr>
            <w:rFonts w:ascii="Cambria Math" w:hAnsi="Cambria Math" w:cstheme="minorHAnsi"/>
            <w:w w:val="105"/>
          </w:rPr>
          <m:t>(</m:t>
        </m:r>
        <m:sSup>
          <m:sSupPr>
            <m:ctrlPr>
              <w:rPr>
                <w:rFonts w:ascii="Cambria Math" w:hAnsi="Cambria Math" w:cstheme="minorHAnsi"/>
                <w:i/>
                <w:w w:val="105"/>
              </w:rPr>
            </m:ctrlPr>
          </m:sSupPr>
          <m:e>
            <m:r>
              <w:rPr>
                <w:rFonts w:ascii="Cambria Math" w:hAnsi="Cambria Math" w:cstheme="minorHAnsi"/>
                <w:w w:val="105"/>
              </w:rPr>
              <m:t>sp</m:t>
            </m:r>
          </m:e>
          <m:sup>
            <m:r>
              <w:rPr>
                <w:rFonts w:ascii="Cambria Math" w:hAnsi="Cambria Math" w:cstheme="minorHAnsi"/>
                <w:w w:val="105"/>
                <w:vertAlign w:val="superscript"/>
              </w:rPr>
              <m:t>2</m:t>
            </m:r>
          </m:sup>
        </m:sSup>
        <m:r>
          <w:rPr>
            <w:rFonts w:ascii="Cambria Math" w:hAnsi="Cambria Math" w:cstheme="minorHAnsi"/>
            <w:w w:val="105"/>
          </w:rPr>
          <m:t>)</m:t>
        </m:r>
      </m:oMath>
      <w:r w:rsidRPr="002B1B45">
        <w:rPr>
          <w:rFonts w:cstheme="minorHAnsi"/>
          <w:w w:val="105"/>
        </w:rPr>
        <w:t xml:space="preserve"> in the sample. The high-field resonance is about 100 ppm to lower field than the diamond resonance which probably reflects the influence of fluorine on the resonance. It is assigned to the aliphatic carbon </w:t>
      </w:r>
      <m:oMath>
        <m:r>
          <w:rPr>
            <w:rFonts w:ascii="Cambria Math" w:hAnsi="Cambria Math" w:cstheme="minorHAnsi"/>
            <w:w w:val="105"/>
          </w:rPr>
          <m:t>(</m:t>
        </m:r>
        <m:sSup>
          <m:sSupPr>
            <m:ctrlPr>
              <w:rPr>
                <w:rFonts w:ascii="Cambria Math" w:hAnsi="Cambria Math" w:cstheme="minorHAnsi"/>
                <w:i/>
                <w:iCs/>
                <w:w w:val="105"/>
              </w:rPr>
            </m:ctrlPr>
          </m:sSupPr>
          <m:e>
            <m:r>
              <w:rPr>
                <w:rFonts w:ascii="Cambria Math" w:hAnsi="Cambria Math" w:cstheme="minorHAnsi"/>
                <w:w w:val="105"/>
              </w:rPr>
              <m:t>sp</m:t>
            </m:r>
          </m:e>
          <m:sup>
            <m:r>
              <w:rPr>
                <w:rFonts w:ascii="Cambria Math" w:hAnsi="Cambria Math" w:cstheme="minorHAnsi"/>
                <w:w w:val="105"/>
                <w:vertAlign w:val="superscript"/>
              </w:rPr>
              <m:t>3</m:t>
            </m:r>
          </m:sup>
        </m:sSup>
        <m:r>
          <w:rPr>
            <w:rFonts w:ascii="Cambria Math" w:hAnsi="Cambria Math" w:cstheme="minorHAnsi"/>
            <w:w w:val="105"/>
            <w:vertAlign w:val="subscript"/>
          </w:rPr>
          <m:t>)</m:t>
        </m:r>
      </m:oMath>
      <w:r w:rsidRPr="002B1B45">
        <w:rPr>
          <w:rFonts w:cstheme="minorHAnsi"/>
          <w:i/>
          <w:iCs/>
          <w:w w:val="105"/>
        </w:rPr>
        <w:t xml:space="preserve"> </w:t>
      </w:r>
      <w:r w:rsidRPr="002B1B45">
        <w:rPr>
          <w:rFonts w:cstheme="minorHAnsi"/>
          <w:w w:val="105"/>
        </w:rPr>
        <w:t>atoms. Support for these assignments comes from the observation that the aliphatic resonance grows relative to the downfield aromatic</w:t>
      </w:r>
      <w:r w:rsidR="00095130" w:rsidRPr="002B1B45">
        <w:rPr>
          <w:rFonts w:cstheme="minorHAnsi"/>
          <w:w w:val="105"/>
        </w:rPr>
        <w:t xml:space="preserve"> </w:t>
      </w:r>
      <w:r w:rsidR="003A13C2" w:rsidRPr="002B1B45">
        <w:rPr>
          <w:rFonts w:cstheme="minorHAnsi"/>
        </w:rPr>
        <w:t>resonance as the degree of fluorination increases.</w:t>
      </w:r>
    </w:p>
    <w:p w14:paraId="038E1D95" w14:textId="796A5273" w:rsidR="003A13C2" w:rsidRPr="002B1B45" w:rsidRDefault="003A13C2" w:rsidP="003A13C2">
      <w:pPr>
        <w:rPr>
          <w:rFonts w:cstheme="minorHAnsi"/>
        </w:rPr>
      </w:pPr>
      <w:r w:rsidRPr="002B1B45">
        <w:rPr>
          <w:rFonts w:cstheme="minorHAnsi"/>
        </w:rPr>
        <w:t xml:space="preserve">The other two materials, </w:t>
      </w:r>
      <w:bookmarkStart w:id="4" w:name="_Hlk31721440"/>
      <m:oMath>
        <m:sSub>
          <m:sSubPr>
            <m:ctrlPr>
              <w:rPr>
                <w:rFonts w:ascii="Cambria Math" w:hAnsi="Cambria Math" w:cstheme="minorHAnsi"/>
                <w:iCs/>
              </w:rPr>
            </m:ctrlPr>
          </m:sSubPr>
          <m:e>
            <m:r>
              <m:rPr>
                <m:sty m:val="p"/>
              </m:rPr>
              <w:rPr>
                <w:rFonts w:ascii="Cambria Math" w:hAnsi="Cambria Math" w:cstheme="minorHAnsi"/>
              </w:rPr>
              <m:t>CF</m:t>
            </m:r>
          </m:e>
          <m:sub>
            <m:r>
              <m:rPr>
                <m:sty m:val="p"/>
              </m:rPr>
              <w:rPr>
                <w:rFonts w:ascii="Cambria Math" w:hAnsi="Cambria Math" w:cstheme="minorHAnsi"/>
                <w:vertAlign w:val="subscript"/>
              </w:rPr>
              <m:t>1</m:t>
            </m:r>
          </m:sub>
        </m:sSub>
      </m:oMath>
      <w:bookmarkEnd w:id="4"/>
      <w:r w:rsidRPr="002B1B45">
        <w:rPr>
          <w:rFonts w:cstheme="minorHAnsi"/>
        </w:rPr>
        <w:t xml:space="preserve"> and </w:t>
      </w:r>
      <m:oMath>
        <m:sSub>
          <m:sSubPr>
            <m:ctrlPr>
              <w:rPr>
                <w:rFonts w:ascii="Cambria Math" w:hAnsi="Cambria Math" w:cstheme="minorHAnsi"/>
                <w:iCs/>
              </w:rPr>
            </m:ctrlPr>
          </m:sSubPr>
          <m:e>
            <m:r>
              <m:rPr>
                <m:sty m:val="p"/>
              </m:rPr>
              <w:rPr>
                <w:rFonts w:ascii="Cambria Math" w:hAnsi="Cambria Math" w:cstheme="minorHAnsi"/>
              </w:rPr>
              <m:t>CF</m:t>
            </m:r>
          </m:e>
          <m:sub>
            <m:r>
              <m:rPr>
                <m:sty m:val="p"/>
              </m:rPr>
              <w:rPr>
                <w:rFonts w:ascii="Cambria Math" w:hAnsi="Cambria Math" w:cstheme="minorHAnsi"/>
              </w:rPr>
              <m:t>1.12</m:t>
            </m:r>
          </m:sub>
        </m:sSub>
      </m:oMath>
      <w:r w:rsidRPr="002B1B45">
        <w:rPr>
          <w:rFonts w:cstheme="minorHAnsi"/>
        </w:rPr>
        <w:t>,</w:t>
      </w:r>
      <w:r w:rsidR="00E57109" w:rsidRPr="002B1B45">
        <w:rPr>
          <w:rFonts w:cstheme="minorHAnsi"/>
        </w:rPr>
        <w:t xml:space="preserve"> </w:t>
      </w:r>
      <w:r w:rsidRPr="002B1B45">
        <w:rPr>
          <w:rFonts w:cstheme="minorHAnsi"/>
        </w:rPr>
        <w:t xml:space="preserve">both </w:t>
      </w:r>
      <w:proofErr w:type="gramStart"/>
      <w:r w:rsidRPr="002B1B45">
        <w:rPr>
          <w:rFonts w:cstheme="minorHAnsi"/>
        </w:rPr>
        <w:t>exhibit</w:t>
      </w:r>
      <w:proofErr w:type="gramEnd"/>
      <w:r w:rsidRPr="002B1B45">
        <w:rPr>
          <w:rFonts w:cstheme="minorHAnsi"/>
        </w:rPr>
        <w:t xml:space="preserve"> only the upfield resonance. This is assigned to the aliphatic carbons which is in perfect accord with what is known of these materials. Typical spectra for C</w:t>
      </w:r>
      <w:r w:rsidRPr="007468F3">
        <w:rPr>
          <w:rFonts w:cstheme="minorHAnsi"/>
          <w:vertAlign w:val="subscript"/>
        </w:rPr>
        <w:t>4</w:t>
      </w:r>
      <w:r w:rsidRPr="002B1B45">
        <w:rPr>
          <w:rFonts w:cstheme="minorHAnsi"/>
        </w:rPr>
        <w:t xml:space="preserve">F and </w:t>
      </w:r>
      <m:oMath>
        <m:sSub>
          <m:sSubPr>
            <m:ctrlPr>
              <w:rPr>
                <w:rFonts w:ascii="Cambria Math" w:hAnsi="Cambria Math" w:cstheme="minorHAnsi"/>
                <w:iCs/>
              </w:rPr>
            </m:ctrlPr>
          </m:sSubPr>
          <m:e>
            <m:r>
              <m:rPr>
                <m:sty m:val="p"/>
              </m:rPr>
              <w:rPr>
                <w:rFonts w:ascii="Cambria Math" w:hAnsi="Cambria Math" w:cstheme="minorHAnsi"/>
              </w:rPr>
              <m:t>CF</m:t>
            </m:r>
          </m:e>
          <m:sub>
            <m:r>
              <m:rPr>
                <m:sty m:val="p"/>
              </m:rPr>
              <w:rPr>
                <w:rFonts w:ascii="Cambria Math" w:hAnsi="Cambria Math" w:cstheme="minorHAnsi"/>
                <w:vertAlign w:val="subscript"/>
              </w:rPr>
              <m:t>1</m:t>
            </m:r>
          </m:sub>
        </m:sSub>
      </m:oMath>
      <w:r w:rsidRPr="002B1B45">
        <w:rPr>
          <w:rFonts w:cstheme="minorHAnsi"/>
          <w:position w:val="-4"/>
        </w:rPr>
        <w:t xml:space="preserve"> </w:t>
      </w:r>
      <w:r w:rsidRPr="002B1B45">
        <w:rPr>
          <w:rFonts w:cstheme="minorHAnsi"/>
        </w:rPr>
        <w:t>are given in Figs. 1 and 2, respectively.</w:t>
      </w:r>
    </w:p>
    <w:p w14:paraId="65AE8865" w14:textId="3196090A" w:rsidR="003A13C2" w:rsidRPr="002B1B45" w:rsidRDefault="003A13C2" w:rsidP="003A13C2">
      <w:pPr>
        <w:rPr>
          <w:rFonts w:cstheme="minorHAnsi"/>
        </w:rPr>
      </w:pPr>
      <w:r w:rsidRPr="002B1B45">
        <w:rPr>
          <w:rFonts w:cstheme="minorHAnsi"/>
        </w:rPr>
        <w:t xml:space="preserve">The fluorine-19 </w:t>
      </w:r>
      <w:r w:rsidRPr="002B1B45">
        <w:rPr>
          <w:rFonts w:cstheme="minorHAnsi"/>
          <w:b/>
          <w:bCs/>
        </w:rPr>
        <w:t xml:space="preserve">NMR </w:t>
      </w:r>
      <w:r w:rsidRPr="002B1B45">
        <w:rPr>
          <w:rFonts w:cstheme="minorHAnsi"/>
        </w:rPr>
        <w:t>spectra gives further credence to these assignments. In C</w:t>
      </w:r>
      <w:r w:rsidR="007468F3" w:rsidRPr="007468F3">
        <w:rPr>
          <w:rFonts w:cstheme="minorHAnsi"/>
          <w:vertAlign w:val="subscript"/>
        </w:rPr>
        <w:t>4</w:t>
      </w:r>
      <w:r w:rsidRPr="002B1B45">
        <w:rPr>
          <w:rFonts w:cstheme="minorHAnsi"/>
        </w:rPr>
        <w:t>F one resonance is observed at 180 ppm above CFC</w:t>
      </w:r>
      <w:r w:rsidR="00842E89">
        <w:rPr>
          <w:rFonts w:cstheme="minorHAnsi"/>
        </w:rPr>
        <w:t>l</w:t>
      </w:r>
      <w:r w:rsidR="00842E89" w:rsidRPr="00842E89">
        <w:rPr>
          <w:rFonts w:cstheme="minorHAnsi"/>
          <w:vertAlign w:val="subscript"/>
        </w:rPr>
        <w:t>3</w:t>
      </w:r>
      <w:r w:rsidRPr="002B1B45">
        <w:rPr>
          <w:rFonts w:cstheme="minorHAnsi"/>
        </w:rPr>
        <w:t xml:space="preserve"> while in </w:t>
      </w:r>
      <m:oMath>
        <m:sSub>
          <m:sSubPr>
            <m:ctrlPr>
              <w:rPr>
                <w:rFonts w:ascii="Cambria Math" w:hAnsi="Cambria Math" w:cstheme="minorHAnsi"/>
                <w:iCs/>
              </w:rPr>
            </m:ctrlPr>
          </m:sSubPr>
          <m:e>
            <m:r>
              <m:rPr>
                <m:sty m:val="p"/>
              </m:rPr>
              <w:rPr>
                <w:rFonts w:ascii="Cambria Math" w:hAnsi="Cambria Math" w:cstheme="minorHAnsi"/>
              </w:rPr>
              <m:t>CF</m:t>
            </m:r>
          </m:e>
          <m:sub>
            <m:r>
              <m:rPr>
                <m:sty m:val="p"/>
              </m:rPr>
              <w:rPr>
                <w:rFonts w:ascii="Cambria Math" w:hAnsi="Cambria Math" w:cstheme="minorHAnsi"/>
                <w:vertAlign w:val="subscript"/>
              </w:rPr>
              <m:t>1</m:t>
            </m:r>
          </m:sub>
        </m:sSub>
      </m:oMath>
      <w:r w:rsidRPr="002B1B45">
        <w:rPr>
          <w:rFonts w:cstheme="minorHAnsi"/>
        </w:rPr>
        <w:t xml:space="preserve"> a single resonance is observed at 55 ppm above CFC</w:t>
      </w:r>
      <w:r w:rsidR="004D295C">
        <w:rPr>
          <w:rFonts w:cstheme="minorHAnsi"/>
        </w:rPr>
        <w:t>l</w:t>
      </w:r>
      <w:r w:rsidR="004D295C" w:rsidRPr="004D295C">
        <w:rPr>
          <w:rFonts w:cstheme="minorHAnsi"/>
          <w:vertAlign w:val="subscript"/>
        </w:rPr>
        <w:t>3</w:t>
      </w:r>
      <w:r w:rsidRPr="002B1B45">
        <w:rPr>
          <w:rFonts w:cstheme="minorHAnsi"/>
        </w:rPr>
        <w:t>. Fluorine</w:t>
      </w:r>
      <w:r w:rsidR="004D295C">
        <w:rPr>
          <w:rFonts w:cstheme="minorHAnsi"/>
        </w:rPr>
        <w:t xml:space="preserve"> </w:t>
      </w:r>
      <w:r w:rsidRPr="002B1B45">
        <w:rPr>
          <w:rFonts w:cstheme="minorHAnsi"/>
        </w:rPr>
        <w:t>bonded to an aromatic carbon shows a more upfield resonance than does fluorine bonded to an aliphatic carbon, e.g., C</w:t>
      </w:r>
      <w:r w:rsidRPr="005F1F52">
        <w:rPr>
          <w:rFonts w:cstheme="minorHAnsi"/>
          <w:vertAlign w:val="subscript"/>
        </w:rPr>
        <w:t>6</w:t>
      </w:r>
      <w:r w:rsidRPr="002B1B45">
        <w:rPr>
          <w:rFonts w:cstheme="minorHAnsi"/>
        </w:rPr>
        <w:t>F</w:t>
      </w:r>
      <w:r w:rsidRPr="005F1F52">
        <w:rPr>
          <w:rFonts w:cstheme="minorHAnsi"/>
          <w:vertAlign w:val="subscript"/>
        </w:rPr>
        <w:t>6</w:t>
      </w:r>
      <w:r w:rsidRPr="002B1B45">
        <w:rPr>
          <w:rFonts w:cstheme="minorHAnsi"/>
        </w:rPr>
        <w:t>,</w:t>
      </w:r>
      <w:r w:rsidR="009B11F6">
        <w:rPr>
          <w:rFonts w:cstheme="minorHAnsi"/>
        </w:rPr>
        <w:t xml:space="preserve"> -</w:t>
      </w:r>
      <w:r w:rsidRPr="002B1B45">
        <w:rPr>
          <w:rFonts w:cstheme="minorHAnsi"/>
          <w:w w:val="105"/>
        </w:rPr>
        <w:t>162.9ppm; C</w:t>
      </w:r>
      <w:r w:rsidRPr="005F1F52">
        <w:rPr>
          <w:rFonts w:cstheme="minorHAnsi"/>
          <w:w w:val="105"/>
          <w:vertAlign w:val="subscript"/>
        </w:rPr>
        <w:t>6</w:t>
      </w:r>
      <w:r w:rsidRPr="002B1B45">
        <w:rPr>
          <w:rFonts w:cstheme="minorHAnsi"/>
          <w:w w:val="105"/>
        </w:rPr>
        <w:t>H</w:t>
      </w:r>
      <w:r w:rsidR="005F1F52">
        <w:rPr>
          <w:rFonts w:cstheme="minorHAnsi"/>
          <w:w w:val="105"/>
          <w:vertAlign w:val="subscript"/>
        </w:rPr>
        <w:t>5</w:t>
      </w:r>
      <w:r w:rsidRPr="002B1B45">
        <w:rPr>
          <w:rFonts w:cstheme="minorHAnsi"/>
          <w:w w:val="105"/>
        </w:rPr>
        <w:t>CF</w:t>
      </w:r>
      <w:r w:rsidRPr="005F1F52">
        <w:rPr>
          <w:rFonts w:cstheme="minorHAnsi"/>
          <w:w w:val="105"/>
          <w:vertAlign w:val="subscript"/>
        </w:rPr>
        <w:t>3</w:t>
      </w:r>
      <w:r w:rsidRPr="002B1B45">
        <w:rPr>
          <w:rFonts w:cstheme="minorHAnsi"/>
          <w:w w:val="105"/>
        </w:rPr>
        <w:t>, -63.9ppm; CF</w:t>
      </w:r>
      <w:r w:rsidRPr="005F1F52">
        <w:rPr>
          <w:rFonts w:cstheme="minorHAnsi"/>
          <w:w w:val="105"/>
          <w:vertAlign w:val="subscript"/>
        </w:rPr>
        <w:t>3</w:t>
      </w:r>
      <w:r w:rsidRPr="002B1B45">
        <w:rPr>
          <w:rFonts w:cstheme="minorHAnsi"/>
          <w:w w:val="105"/>
        </w:rPr>
        <w:t>COOH, -78.5 ppm (27). The</w:t>
      </w:r>
      <w:r w:rsidR="005F1F52">
        <w:rPr>
          <w:rFonts w:cstheme="minorHAnsi"/>
          <w:w w:val="105"/>
        </w:rPr>
        <w:t xml:space="preserve"> </w:t>
      </w:r>
      <w:r w:rsidR="005F1F52" w:rsidRPr="005F1F52">
        <w:rPr>
          <w:rFonts w:cstheme="minorHAnsi"/>
          <w:w w:val="105"/>
          <w:vertAlign w:val="superscript"/>
        </w:rPr>
        <w:t>19</w:t>
      </w:r>
      <w:r w:rsidR="005F1F52">
        <w:rPr>
          <w:rFonts w:cstheme="minorHAnsi"/>
          <w:w w:val="105"/>
        </w:rPr>
        <w:t>F</w:t>
      </w:r>
      <w:r w:rsidR="00B54870">
        <w:rPr>
          <w:rFonts w:cstheme="minorHAnsi"/>
          <w:w w:val="105"/>
        </w:rPr>
        <w:t xml:space="preserve"> </w:t>
      </w:r>
      <w:r w:rsidRPr="002B1B45">
        <w:rPr>
          <w:rFonts w:cstheme="minorHAnsi"/>
          <w:w w:val="105"/>
        </w:rPr>
        <w:t xml:space="preserve">resonance in </w:t>
      </w:r>
      <m:oMath>
        <m:sSub>
          <m:sSubPr>
            <m:ctrlPr>
              <w:rPr>
                <w:rFonts w:ascii="Cambria Math" w:hAnsi="Cambria Math" w:cstheme="minorHAnsi"/>
                <w:iCs/>
              </w:rPr>
            </m:ctrlPr>
          </m:sSubPr>
          <m:e>
            <m:r>
              <m:rPr>
                <m:sty m:val="p"/>
              </m:rPr>
              <w:rPr>
                <w:rFonts w:ascii="Cambria Math" w:hAnsi="Cambria Math" w:cstheme="minorHAnsi"/>
              </w:rPr>
              <m:t>CF</m:t>
            </m:r>
          </m:e>
          <m:sub>
            <m:r>
              <m:rPr>
                <m:sty m:val="p"/>
              </m:rPr>
              <w:rPr>
                <w:rFonts w:ascii="Cambria Math" w:hAnsi="Cambria Math" w:cstheme="minorHAnsi"/>
                <w:vertAlign w:val="subscript"/>
              </w:rPr>
              <m:t>1</m:t>
            </m:r>
          </m:sub>
        </m:sSub>
      </m:oMath>
      <w:r w:rsidRPr="002B1B45">
        <w:rPr>
          <w:rFonts w:cstheme="minorHAnsi"/>
          <w:w w:val="105"/>
          <w:position w:val="-3"/>
        </w:rPr>
        <w:t xml:space="preserve"> </w:t>
      </w:r>
      <w:r w:rsidRPr="002B1B45">
        <w:rPr>
          <w:rFonts w:cstheme="minorHAnsi"/>
          <w:w w:val="105"/>
        </w:rPr>
        <w:t xml:space="preserve">is quite reasonably assigned as indicating aliphatic </w:t>
      </w:r>
      <w:proofErr w:type="spellStart"/>
      <w:r w:rsidRPr="002B1B45">
        <w:rPr>
          <w:rFonts w:cstheme="minorHAnsi"/>
          <w:w w:val="105"/>
        </w:rPr>
        <w:t>carbon­fluorine</w:t>
      </w:r>
      <w:proofErr w:type="spellEnd"/>
      <w:r w:rsidRPr="002B1B45">
        <w:rPr>
          <w:rFonts w:cstheme="minorHAnsi"/>
          <w:w w:val="105"/>
        </w:rPr>
        <w:t xml:space="preserve"> bonds while the resonance of C</w:t>
      </w:r>
      <w:r w:rsidRPr="00B54870">
        <w:rPr>
          <w:rFonts w:cstheme="minorHAnsi"/>
          <w:w w:val="105"/>
          <w:vertAlign w:val="subscript"/>
        </w:rPr>
        <w:t>4</w:t>
      </w:r>
      <w:r w:rsidRPr="002B1B45">
        <w:rPr>
          <w:rFonts w:cstheme="minorHAnsi"/>
          <w:w w:val="105"/>
        </w:rPr>
        <w:t>F indicates aromatic carbon-fluorine bonds.</w:t>
      </w:r>
      <w:r w:rsidR="00B54870">
        <w:rPr>
          <w:rFonts w:cstheme="minorHAnsi"/>
          <w:w w:val="105"/>
        </w:rPr>
        <w:t xml:space="preserve"> </w:t>
      </w:r>
      <w:r w:rsidRPr="002B1B45">
        <w:rPr>
          <w:rFonts w:cstheme="minorHAnsi"/>
        </w:rPr>
        <w:t>The electrical conductivity of C</w:t>
      </w:r>
      <w:r w:rsidRPr="00B54870">
        <w:rPr>
          <w:rFonts w:cstheme="minorHAnsi"/>
          <w:vertAlign w:val="subscript"/>
        </w:rPr>
        <w:t>4</w:t>
      </w:r>
      <w:r w:rsidRPr="002B1B45">
        <w:rPr>
          <w:rFonts w:cstheme="minorHAnsi"/>
        </w:rPr>
        <w:t>F is roughly two powers of 10 less than graphite. The chemical shift for fluorine in C</w:t>
      </w:r>
      <w:r w:rsidRPr="002B1B45">
        <w:rPr>
          <w:rFonts w:cstheme="minorHAnsi"/>
          <w:vertAlign w:val="subscript"/>
        </w:rPr>
        <w:t>4</w:t>
      </w:r>
      <w:r w:rsidRPr="002B1B45">
        <w:rPr>
          <w:rFonts w:cstheme="minorHAnsi"/>
        </w:rPr>
        <w:t>F indicates that fluorine must be affected by the ring current in the aromatic system.</w:t>
      </w:r>
    </w:p>
    <w:p w14:paraId="49393C85" w14:textId="77777777" w:rsidR="003A13C2" w:rsidRPr="002B1B45" w:rsidRDefault="003A13C2" w:rsidP="003A13C2">
      <w:pPr>
        <w:pStyle w:val="Heading1"/>
        <w:rPr>
          <w:rFonts w:asciiTheme="minorHAnsi" w:hAnsiTheme="minorHAnsi" w:cstheme="minorHAnsi"/>
        </w:rPr>
      </w:pPr>
      <w:r w:rsidRPr="002B1B45">
        <w:rPr>
          <w:rFonts w:asciiTheme="minorHAnsi" w:hAnsiTheme="minorHAnsi" w:cstheme="minorHAnsi"/>
        </w:rPr>
        <w:t>Conclusions</w:t>
      </w:r>
    </w:p>
    <w:p w14:paraId="58910110" w14:textId="46005BFB" w:rsidR="003A13C2" w:rsidRPr="002B1B45" w:rsidRDefault="003A13C2" w:rsidP="003A13C2">
      <w:pPr>
        <w:rPr>
          <w:rFonts w:cstheme="minorHAnsi"/>
        </w:rPr>
      </w:pPr>
      <w:r w:rsidRPr="002B1B45">
        <w:rPr>
          <w:rFonts w:cstheme="minorHAnsi"/>
          <w:w w:val="105"/>
        </w:rPr>
        <w:t xml:space="preserve">The </w:t>
      </w:r>
      <w:r w:rsidRPr="002B1B45">
        <w:rPr>
          <w:rFonts w:cstheme="minorHAnsi"/>
          <w:w w:val="105"/>
          <w:vertAlign w:val="superscript"/>
        </w:rPr>
        <w:t>13</w:t>
      </w:r>
      <w:r w:rsidRPr="002B1B45">
        <w:rPr>
          <w:rFonts w:cstheme="minorHAnsi"/>
          <w:w w:val="105"/>
        </w:rPr>
        <w:t>C and</w:t>
      </w:r>
      <w:r w:rsidR="00B54870">
        <w:rPr>
          <w:rFonts w:cstheme="minorHAnsi"/>
          <w:w w:val="105"/>
        </w:rPr>
        <w:t xml:space="preserve"> </w:t>
      </w:r>
      <w:r w:rsidR="00B54870" w:rsidRPr="00B54870">
        <w:rPr>
          <w:rFonts w:cstheme="minorHAnsi"/>
          <w:w w:val="105"/>
          <w:vertAlign w:val="superscript"/>
        </w:rPr>
        <w:t>19</w:t>
      </w:r>
      <w:r w:rsidRPr="002B1B45">
        <w:rPr>
          <w:rFonts w:cstheme="minorHAnsi"/>
          <w:w w:val="105"/>
        </w:rPr>
        <w:t xml:space="preserve">F NMR spectra of graphite fluorides may be used to distinguish between aromatic-type and aliphatic-type materials. Due to the combination of relaxation and saturation effects the intensities do not give a true indication of the amount of a </w:t>
      </w:r>
      <w:proofErr w:type="gramStart"/>
      <w:r w:rsidRPr="002B1B45">
        <w:rPr>
          <w:rFonts w:cstheme="minorHAnsi"/>
          <w:w w:val="105"/>
        </w:rPr>
        <w:t>particular structural</w:t>
      </w:r>
      <w:proofErr w:type="gramEnd"/>
      <w:r w:rsidRPr="002B1B45">
        <w:rPr>
          <w:rFonts w:cstheme="minorHAnsi"/>
          <w:w w:val="105"/>
        </w:rPr>
        <w:t xml:space="preserve"> type. However, this may be accomplished through the utilization of some of the newer techniques of resolution enhancement </w:t>
      </w:r>
      <w:r w:rsidRPr="002B1B45">
        <w:rPr>
          <w:rFonts w:cstheme="minorHAnsi"/>
          <w:i/>
          <w:iCs/>
          <w:w w:val="105"/>
        </w:rPr>
        <w:t xml:space="preserve">(1, 2, </w:t>
      </w:r>
      <w:r w:rsidRPr="00640E30">
        <w:rPr>
          <w:rFonts w:cstheme="minorHAnsi"/>
          <w:i/>
          <w:iCs/>
          <w:w w:val="105"/>
        </w:rPr>
        <w:t>4</w:t>
      </w:r>
      <w:r w:rsidRPr="002B1B45">
        <w:rPr>
          <w:rFonts w:cstheme="minorHAnsi"/>
          <w:w w:val="105"/>
        </w:rPr>
        <w:t>). There is a real possibility that one may be able to quantitatively determine the types and amounts of carbon atoms in a variety of insoluble carbon­ containing materials. We are actively pur</w:t>
      </w:r>
      <w:r w:rsidRPr="002B1B45">
        <w:rPr>
          <w:rFonts w:cstheme="minorHAnsi"/>
        </w:rPr>
        <w:t>suing this possibility.</w:t>
      </w:r>
    </w:p>
    <w:p w14:paraId="6C2E9108" w14:textId="5EE646A3" w:rsidR="007427AF" w:rsidRPr="002B1B45" w:rsidRDefault="00A91008" w:rsidP="003A13C2">
      <w:pPr>
        <w:rPr>
          <w:rFonts w:cstheme="minorHAnsi"/>
          <w:w w:val="105"/>
        </w:rPr>
      </w:pPr>
      <w:r w:rsidRPr="002B1B45">
        <w:rPr>
          <w:rFonts w:cstheme="minorHAnsi"/>
          <w:noProof/>
          <w:w w:val="105"/>
        </w:rPr>
        <w:lastRenderedPageBreak/>
        <w:drawing>
          <wp:inline distT="0" distB="0" distL="0" distR="0" wp14:anchorId="244B19F6" wp14:editId="0899E4A4">
            <wp:extent cx="2743200" cy="1911096"/>
            <wp:effectExtent l="0" t="0" r="0" b="0"/>
            <wp:docPr id="1" name="Picture 1" descr="FIG. 1. 13C NMR spectrum of (C4F)x, The total spectral width is 10 000 Hz and the resonances are approximately 160 and 41 ppm from T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911096"/>
                    </a:xfrm>
                    <a:prstGeom prst="rect">
                      <a:avLst/>
                    </a:prstGeom>
                    <a:noFill/>
                    <a:ln>
                      <a:noFill/>
                    </a:ln>
                  </pic:spPr>
                </pic:pic>
              </a:graphicData>
            </a:graphic>
          </wp:inline>
        </w:drawing>
      </w:r>
    </w:p>
    <w:p w14:paraId="5BC0075B" w14:textId="536C8F16" w:rsidR="000A7622" w:rsidRPr="002B1B45" w:rsidRDefault="00F34FD8" w:rsidP="000A7622">
      <w:pPr>
        <w:rPr>
          <w:rFonts w:cstheme="minorHAnsi"/>
        </w:rPr>
      </w:pPr>
      <w:r w:rsidRPr="002B1B45">
        <w:rPr>
          <w:rFonts w:cstheme="minorHAnsi"/>
          <w:noProof/>
        </w:rPr>
        <w:drawing>
          <wp:inline distT="0" distB="0" distL="0" distR="0" wp14:anchorId="6B4395FF" wp14:editId="2BFAE694">
            <wp:extent cx="2743200" cy="1956816"/>
            <wp:effectExtent l="0" t="0" r="0" b="5715"/>
            <wp:docPr id="2" name="Picture 2" descr="FIG. 2. 13C NMR spectrum (CF)x. The total spectral width is 10 000 Hz and the major resonance is approximately 21 ppm downfield from T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1B1352FC" w14:textId="77777777" w:rsidR="00624658" w:rsidRPr="00624658" w:rsidRDefault="00624658" w:rsidP="00F67B39">
      <w:pPr>
        <w:pStyle w:val="Heading1"/>
        <w:rPr>
          <w:w w:val="105"/>
        </w:rPr>
      </w:pPr>
      <w:r w:rsidRPr="00624658">
        <w:rPr>
          <w:w w:val="105"/>
        </w:rPr>
        <w:t>Acknowledgment</w:t>
      </w:r>
    </w:p>
    <w:p w14:paraId="4F635BFF" w14:textId="77777777" w:rsidR="00624658" w:rsidRPr="00624658" w:rsidRDefault="00624658" w:rsidP="00624658">
      <w:pPr>
        <w:kinsoku w:val="0"/>
        <w:overflowPunct w:val="0"/>
        <w:autoSpaceDE w:val="0"/>
        <w:autoSpaceDN w:val="0"/>
        <w:adjustRightInd w:val="0"/>
        <w:spacing w:after="0" w:line="249" w:lineRule="auto"/>
        <w:ind w:left="5" w:right="19" w:firstLine="200"/>
        <w:jc w:val="both"/>
        <w:rPr>
          <w:rFonts w:cstheme="minorHAnsi"/>
          <w:sz w:val="21"/>
          <w:szCs w:val="21"/>
        </w:rPr>
      </w:pPr>
      <w:r w:rsidRPr="00624658">
        <w:rPr>
          <w:rFonts w:cstheme="minorHAnsi"/>
          <w:sz w:val="21"/>
          <w:szCs w:val="21"/>
        </w:rPr>
        <w:t>The support of the Marquette University Committee on Research is gratefully acknowledged.</w:t>
      </w:r>
    </w:p>
    <w:p w14:paraId="31CD264C" w14:textId="77777777" w:rsidR="00624658" w:rsidRPr="00624658" w:rsidRDefault="00624658" w:rsidP="00624658">
      <w:pPr>
        <w:kinsoku w:val="0"/>
        <w:overflowPunct w:val="0"/>
        <w:autoSpaceDE w:val="0"/>
        <w:autoSpaceDN w:val="0"/>
        <w:adjustRightInd w:val="0"/>
        <w:spacing w:after="0" w:line="240" w:lineRule="auto"/>
        <w:rPr>
          <w:rFonts w:cstheme="minorHAnsi"/>
        </w:rPr>
      </w:pPr>
    </w:p>
    <w:p w14:paraId="2642F13A" w14:textId="77777777" w:rsidR="00624658" w:rsidRPr="00624658" w:rsidRDefault="00624658" w:rsidP="00F67B39">
      <w:pPr>
        <w:pStyle w:val="Heading1"/>
        <w:rPr>
          <w:w w:val="105"/>
        </w:rPr>
      </w:pPr>
      <w:r w:rsidRPr="00624658">
        <w:rPr>
          <w:w w:val="105"/>
        </w:rPr>
        <w:t>References</w:t>
      </w:r>
    </w:p>
    <w:p w14:paraId="712CF9B6" w14:textId="48694556" w:rsidR="00624658" w:rsidRPr="00624658" w:rsidRDefault="00624658" w:rsidP="0036108A">
      <w:pPr>
        <w:numPr>
          <w:ilvl w:val="0"/>
          <w:numId w:val="6"/>
        </w:numPr>
        <w:tabs>
          <w:tab w:val="left" w:pos="305"/>
        </w:tabs>
        <w:kinsoku w:val="0"/>
        <w:overflowPunct w:val="0"/>
        <w:autoSpaceDE w:val="0"/>
        <w:autoSpaceDN w:val="0"/>
        <w:adjustRightInd w:val="0"/>
        <w:spacing w:after="0" w:line="240" w:lineRule="auto"/>
        <w:ind w:right="15"/>
        <w:jc w:val="both"/>
        <w:rPr>
          <w:rFonts w:cstheme="minorHAnsi"/>
          <w:color w:val="000000"/>
          <w:w w:val="110"/>
        </w:rPr>
      </w:pPr>
      <w:r w:rsidRPr="00624658">
        <w:rPr>
          <w:rFonts w:cstheme="minorHAnsi"/>
          <w:w w:val="110"/>
        </w:rPr>
        <w:t xml:space="preserve">M. MEHRING, "NMR: Basic Principles and Progress", (P. Diehl. E. </w:t>
      </w:r>
      <w:proofErr w:type="spellStart"/>
      <w:r w:rsidRPr="00624658">
        <w:rPr>
          <w:rFonts w:cstheme="minorHAnsi"/>
          <w:w w:val="110"/>
        </w:rPr>
        <w:t>Fluck</w:t>
      </w:r>
      <w:proofErr w:type="spellEnd"/>
      <w:r w:rsidRPr="00624658">
        <w:rPr>
          <w:rFonts w:cstheme="minorHAnsi"/>
          <w:w w:val="110"/>
        </w:rPr>
        <w:t xml:space="preserve">, and R. </w:t>
      </w:r>
      <w:proofErr w:type="spellStart"/>
      <w:r w:rsidRPr="00624658">
        <w:rPr>
          <w:rFonts w:cstheme="minorHAnsi"/>
          <w:w w:val="110"/>
        </w:rPr>
        <w:t>Kosfeld</w:t>
      </w:r>
      <w:proofErr w:type="spellEnd"/>
      <w:r w:rsidRPr="00624658">
        <w:rPr>
          <w:rFonts w:cstheme="minorHAnsi"/>
          <w:w w:val="110"/>
        </w:rPr>
        <w:t>, Eds.) Vol. 11, Springer-Verlag, New York</w:t>
      </w:r>
      <w:r w:rsidRPr="00624658">
        <w:rPr>
          <w:rFonts w:cstheme="minorHAnsi"/>
          <w:spacing w:val="-11"/>
          <w:w w:val="110"/>
        </w:rPr>
        <w:t xml:space="preserve"> </w:t>
      </w:r>
      <w:r w:rsidRPr="00624658">
        <w:rPr>
          <w:rFonts w:cstheme="minorHAnsi"/>
          <w:w w:val="110"/>
        </w:rPr>
        <w:t>(1976).</w:t>
      </w:r>
    </w:p>
    <w:p w14:paraId="6574AB6F" w14:textId="77777777" w:rsidR="00624658" w:rsidRPr="00624658" w:rsidRDefault="00624658" w:rsidP="0036108A">
      <w:pPr>
        <w:numPr>
          <w:ilvl w:val="0"/>
          <w:numId w:val="6"/>
        </w:numPr>
        <w:tabs>
          <w:tab w:val="left" w:pos="309"/>
        </w:tabs>
        <w:kinsoku w:val="0"/>
        <w:overflowPunct w:val="0"/>
        <w:autoSpaceDE w:val="0"/>
        <w:autoSpaceDN w:val="0"/>
        <w:adjustRightInd w:val="0"/>
        <w:spacing w:after="0" w:line="240" w:lineRule="auto"/>
        <w:ind w:right="7"/>
        <w:jc w:val="both"/>
        <w:rPr>
          <w:rFonts w:cstheme="minorHAnsi"/>
          <w:color w:val="000000"/>
          <w:w w:val="105"/>
        </w:rPr>
      </w:pPr>
      <w:r w:rsidRPr="00624658">
        <w:rPr>
          <w:rFonts w:cstheme="minorHAnsi"/>
          <w:w w:val="105"/>
        </w:rPr>
        <w:t xml:space="preserve">L. VAN GERVEN (Ed.), "Nuclear Magnetic Resonance in Solids", Plenum, New York (1977); see also M. PETTING, A. POSERN, AND B. REIMANN, </w:t>
      </w:r>
      <w:r w:rsidRPr="00624658">
        <w:rPr>
          <w:rFonts w:cstheme="minorHAnsi"/>
          <w:i/>
          <w:iCs/>
          <w:w w:val="105"/>
        </w:rPr>
        <w:t xml:space="preserve">Z. Chem. </w:t>
      </w:r>
      <w:r w:rsidRPr="00624658">
        <w:rPr>
          <w:rFonts w:cstheme="minorHAnsi"/>
          <w:w w:val="105"/>
        </w:rPr>
        <w:t>17,433</w:t>
      </w:r>
      <w:r w:rsidRPr="00624658">
        <w:rPr>
          <w:rFonts w:cstheme="minorHAnsi"/>
          <w:spacing w:val="13"/>
          <w:w w:val="105"/>
        </w:rPr>
        <w:t xml:space="preserve"> </w:t>
      </w:r>
      <w:r w:rsidRPr="00624658">
        <w:rPr>
          <w:rFonts w:cstheme="minorHAnsi"/>
          <w:w w:val="105"/>
        </w:rPr>
        <w:t>(1977).</w:t>
      </w:r>
    </w:p>
    <w:p w14:paraId="47E1A5F4" w14:textId="7D65391E" w:rsidR="00624658" w:rsidRPr="00624658" w:rsidRDefault="00624658" w:rsidP="0036108A">
      <w:pPr>
        <w:numPr>
          <w:ilvl w:val="0"/>
          <w:numId w:val="6"/>
        </w:numPr>
        <w:tabs>
          <w:tab w:val="left" w:pos="311"/>
        </w:tabs>
        <w:kinsoku w:val="0"/>
        <w:overflowPunct w:val="0"/>
        <w:autoSpaceDE w:val="0"/>
        <w:autoSpaceDN w:val="0"/>
        <w:adjustRightInd w:val="0"/>
        <w:spacing w:after="0" w:line="240" w:lineRule="auto"/>
        <w:jc w:val="both"/>
        <w:rPr>
          <w:rFonts w:cstheme="minorHAnsi"/>
          <w:color w:val="000000"/>
        </w:rPr>
      </w:pPr>
      <w:r w:rsidRPr="00624658">
        <w:rPr>
          <w:rFonts w:cstheme="minorHAnsi"/>
        </w:rPr>
        <w:t xml:space="preserve">A. PINES, M. G. GIBBY, AND J. S. WAUGH, </w:t>
      </w:r>
      <w:r w:rsidRPr="00624658">
        <w:rPr>
          <w:rFonts w:cstheme="minorHAnsi"/>
          <w:i/>
          <w:iCs/>
        </w:rPr>
        <w:t xml:space="preserve">J. Chem. Phys. </w:t>
      </w:r>
      <w:r w:rsidR="00307D7E">
        <w:rPr>
          <w:rFonts w:cstheme="minorHAnsi"/>
        </w:rPr>
        <w:t>59</w:t>
      </w:r>
      <w:r w:rsidRPr="00624658">
        <w:rPr>
          <w:rFonts w:cstheme="minorHAnsi"/>
        </w:rPr>
        <w:t>, 569</w:t>
      </w:r>
      <w:r w:rsidRPr="00624658">
        <w:rPr>
          <w:rFonts w:cstheme="minorHAnsi"/>
          <w:spacing w:val="39"/>
        </w:rPr>
        <w:t xml:space="preserve"> </w:t>
      </w:r>
      <w:r w:rsidRPr="00624658">
        <w:rPr>
          <w:rFonts w:cstheme="minorHAnsi"/>
        </w:rPr>
        <w:t>(1973).</w:t>
      </w:r>
    </w:p>
    <w:p w14:paraId="52D45677" w14:textId="77777777" w:rsidR="00873118" w:rsidRDefault="00624658" w:rsidP="0036108A">
      <w:pPr>
        <w:numPr>
          <w:ilvl w:val="0"/>
          <w:numId w:val="6"/>
        </w:numPr>
        <w:tabs>
          <w:tab w:val="left" w:pos="309"/>
        </w:tabs>
        <w:kinsoku w:val="0"/>
        <w:overflowPunct w:val="0"/>
        <w:autoSpaceDE w:val="0"/>
        <w:autoSpaceDN w:val="0"/>
        <w:adjustRightInd w:val="0"/>
        <w:spacing w:after="0" w:line="240" w:lineRule="auto"/>
        <w:ind w:right="7"/>
        <w:jc w:val="both"/>
        <w:rPr>
          <w:rFonts w:cstheme="minorHAnsi"/>
          <w:color w:val="000000"/>
          <w:w w:val="110"/>
        </w:rPr>
      </w:pPr>
      <w:r w:rsidRPr="00624658">
        <w:rPr>
          <w:rFonts w:cstheme="minorHAnsi"/>
          <w:w w:val="110"/>
        </w:rPr>
        <w:t xml:space="preserve">K. W. ZILM, D. W. ALDERMAN, AND D. M. GRANT, </w:t>
      </w:r>
      <w:r w:rsidRPr="00624658">
        <w:rPr>
          <w:rFonts w:cstheme="minorHAnsi"/>
          <w:i/>
          <w:iCs/>
          <w:w w:val="110"/>
        </w:rPr>
        <w:t xml:space="preserve">J. </w:t>
      </w:r>
      <w:proofErr w:type="spellStart"/>
      <w:r w:rsidRPr="00624658">
        <w:rPr>
          <w:rFonts w:cstheme="minorHAnsi"/>
          <w:i/>
          <w:iCs/>
          <w:w w:val="110"/>
        </w:rPr>
        <w:t>Magn</w:t>
      </w:r>
      <w:proofErr w:type="spellEnd"/>
      <w:r w:rsidRPr="00624658">
        <w:rPr>
          <w:rFonts w:cstheme="minorHAnsi"/>
          <w:i/>
          <w:iCs/>
          <w:w w:val="110"/>
        </w:rPr>
        <w:t xml:space="preserve">. </w:t>
      </w:r>
      <w:proofErr w:type="spellStart"/>
      <w:r w:rsidRPr="00624658">
        <w:rPr>
          <w:rFonts w:cstheme="minorHAnsi"/>
          <w:i/>
          <w:iCs/>
          <w:w w:val="110"/>
        </w:rPr>
        <w:t>Reson</w:t>
      </w:r>
      <w:proofErr w:type="spellEnd"/>
      <w:r w:rsidRPr="00624658">
        <w:rPr>
          <w:rFonts w:cstheme="minorHAnsi"/>
          <w:i/>
          <w:iCs/>
          <w:w w:val="110"/>
        </w:rPr>
        <w:t xml:space="preserve">. </w:t>
      </w:r>
      <w:r w:rsidRPr="00624658">
        <w:rPr>
          <w:rFonts w:cstheme="minorHAnsi"/>
          <w:w w:val="110"/>
        </w:rPr>
        <w:t>30,563</w:t>
      </w:r>
      <w:r w:rsidRPr="00624658">
        <w:rPr>
          <w:rFonts w:cstheme="minorHAnsi"/>
          <w:spacing w:val="-4"/>
          <w:w w:val="110"/>
        </w:rPr>
        <w:t xml:space="preserve"> </w:t>
      </w:r>
      <w:r w:rsidRPr="00624658">
        <w:rPr>
          <w:rFonts w:cstheme="minorHAnsi"/>
          <w:w w:val="110"/>
        </w:rPr>
        <w:t>(1978).</w:t>
      </w:r>
    </w:p>
    <w:p w14:paraId="3559309F" w14:textId="22C0A05A" w:rsidR="00624658" w:rsidRPr="00873118" w:rsidRDefault="00624658" w:rsidP="0036108A">
      <w:pPr>
        <w:numPr>
          <w:ilvl w:val="0"/>
          <w:numId w:val="6"/>
        </w:numPr>
        <w:tabs>
          <w:tab w:val="left" w:pos="309"/>
        </w:tabs>
        <w:kinsoku w:val="0"/>
        <w:overflowPunct w:val="0"/>
        <w:autoSpaceDE w:val="0"/>
        <w:autoSpaceDN w:val="0"/>
        <w:adjustRightInd w:val="0"/>
        <w:spacing w:after="0" w:line="240" w:lineRule="auto"/>
        <w:ind w:right="7"/>
        <w:jc w:val="both"/>
        <w:rPr>
          <w:rFonts w:cstheme="minorHAnsi"/>
          <w:color w:val="000000"/>
          <w:w w:val="110"/>
        </w:rPr>
      </w:pPr>
      <w:r w:rsidRPr="00624658">
        <w:rPr>
          <w:rFonts w:cstheme="minorHAnsi"/>
        </w:rPr>
        <w:t xml:space="preserve">M. ALLA AND E. LIPPMAA, </w:t>
      </w:r>
      <w:r w:rsidRPr="00624658">
        <w:rPr>
          <w:rFonts w:cstheme="minorHAnsi"/>
          <w:i/>
          <w:iCs/>
        </w:rPr>
        <w:t>Chem. Phys. Lett.</w:t>
      </w:r>
      <w:r w:rsidRPr="00624658">
        <w:rPr>
          <w:rFonts w:cstheme="minorHAnsi"/>
          <w:i/>
          <w:iCs/>
          <w:spacing w:val="-31"/>
        </w:rPr>
        <w:t xml:space="preserve"> </w:t>
      </w:r>
      <w:r w:rsidRPr="00624658">
        <w:rPr>
          <w:rFonts w:cstheme="minorHAnsi"/>
        </w:rPr>
        <w:t>37,</w:t>
      </w:r>
      <w:r w:rsidR="00F67B39" w:rsidRPr="00873118">
        <w:rPr>
          <w:rFonts w:cstheme="minorHAnsi"/>
        </w:rPr>
        <w:t xml:space="preserve"> </w:t>
      </w:r>
      <w:r w:rsidRPr="00873118">
        <w:rPr>
          <w:rFonts w:cstheme="minorHAnsi"/>
          <w:w w:val="110"/>
        </w:rPr>
        <w:t>260 (1976).</w:t>
      </w:r>
    </w:p>
    <w:p w14:paraId="39AB071F" w14:textId="77777777" w:rsidR="00624658" w:rsidRPr="00624658" w:rsidRDefault="00624658" w:rsidP="0036108A">
      <w:pPr>
        <w:numPr>
          <w:ilvl w:val="0"/>
          <w:numId w:val="6"/>
        </w:numPr>
        <w:tabs>
          <w:tab w:val="left" w:pos="309"/>
        </w:tabs>
        <w:kinsoku w:val="0"/>
        <w:overflowPunct w:val="0"/>
        <w:autoSpaceDE w:val="0"/>
        <w:autoSpaceDN w:val="0"/>
        <w:adjustRightInd w:val="0"/>
        <w:spacing w:after="0" w:line="240" w:lineRule="auto"/>
        <w:ind w:right="9"/>
        <w:jc w:val="both"/>
        <w:rPr>
          <w:rFonts w:cstheme="minorHAnsi"/>
          <w:color w:val="000000"/>
        </w:rPr>
      </w:pPr>
      <w:r w:rsidRPr="00624658">
        <w:rPr>
          <w:rFonts w:cstheme="minorHAnsi"/>
        </w:rPr>
        <w:t xml:space="preserve">D. T. HAWORTH AND C. A. WILKIE, </w:t>
      </w:r>
      <w:r w:rsidRPr="00624658">
        <w:rPr>
          <w:rFonts w:cstheme="minorHAnsi"/>
          <w:i/>
          <w:iCs/>
        </w:rPr>
        <w:t xml:space="preserve">J. </w:t>
      </w:r>
      <w:proofErr w:type="spellStart"/>
      <w:r w:rsidRPr="00624658">
        <w:rPr>
          <w:rFonts w:cstheme="minorHAnsi"/>
          <w:i/>
          <w:iCs/>
        </w:rPr>
        <w:t>Inorg</w:t>
      </w:r>
      <w:proofErr w:type="spellEnd"/>
      <w:r w:rsidRPr="00624658">
        <w:rPr>
          <w:rFonts w:cstheme="minorHAnsi"/>
          <w:i/>
          <w:iCs/>
        </w:rPr>
        <w:t xml:space="preserve">. </w:t>
      </w:r>
      <w:proofErr w:type="spellStart"/>
      <w:r w:rsidRPr="00624658">
        <w:rPr>
          <w:rFonts w:cstheme="minorHAnsi"/>
          <w:i/>
          <w:iCs/>
        </w:rPr>
        <w:t>Nucl</w:t>
      </w:r>
      <w:proofErr w:type="spellEnd"/>
      <w:r w:rsidRPr="00624658">
        <w:rPr>
          <w:rFonts w:cstheme="minorHAnsi"/>
          <w:i/>
          <w:iCs/>
        </w:rPr>
        <w:t xml:space="preserve">. Chem. </w:t>
      </w:r>
      <w:r w:rsidRPr="00624658">
        <w:rPr>
          <w:rFonts w:cstheme="minorHAnsi"/>
        </w:rPr>
        <w:t>40, 1689</w:t>
      </w:r>
      <w:r w:rsidRPr="00624658">
        <w:rPr>
          <w:rFonts w:cstheme="minorHAnsi"/>
          <w:spacing w:val="-20"/>
        </w:rPr>
        <w:t xml:space="preserve"> </w:t>
      </w:r>
      <w:r w:rsidRPr="00624658">
        <w:rPr>
          <w:rFonts w:cstheme="minorHAnsi"/>
        </w:rPr>
        <w:t>(1978).</w:t>
      </w:r>
    </w:p>
    <w:p w14:paraId="713D156A" w14:textId="77777777" w:rsidR="00624658" w:rsidRPr="00624658" w:rsidRDefault="00624658" w:rsidP="0036108A">
      <w:pPr>
        <w:numPr>
          <w:ilvl w:val="0"/>
          <w:numId w:val="6"/>
        </w:numPr>
        <w:tabs>
          <w:tab w:val="left" w:pos="313"/>
        </w:tabs>
        <w:kinsoku w:val="0"/>
        <w:overflowPunct w:val="0"/>
        <w:autoSpaceDE w:val="0"/>
        <w:autoSpaceDN w:val="0"/>
        <w:adjustRightInd w:val="0"/>
        <w:spacing w:after="0" w:line="240" w:lineRule="auto"/>
        <w:rPr>
          <w:rFonts w:cstheme="minorHAnsi"/>
          <w:color w:val="000000"/>
          <w:w w:val="105"/>
        </w:rPr>
      </w:pPr>
      <w:r w:rsidRPr="00624658">
        <w:rPr>
          <w:rFonts w:cstheme="minorHAnsi"/>
          <w:w w:val="105"/>
        </w:rPr>
        <w:t xml:space="preserve">J. SCHAEFER, </w:t>
      </w:r>
      <w:r w:rsidRPr="00624658">
        <w:rPr>
          <w:rFonts w:cstheme="minorHAnsi"/>
          <w:i/>
          <w:iCs/>
          <w:w w:val="105"/>
        </w:rPr>
        <w:t xml:space="preserve">Macromolecules </w:t>
      </w:r>
      <w:r w:rsidRPr="00624658">
        <w:rPr>
          <w:rFonts w:cstheme="minorHAnsi"/>
          <w:w w:val="105"/>
        </w:rPr>
        <w:t>10, 384</w:t>
      </w:r>
      <w:r w:rsidRPr="00624658">
        <w:rPr>
          <w:rFonts w:cstheme="minorHAnsi"/>
          <w:spacing w:val="-15"/>
          <w:w w:val="105"/>
        </w:rPr>
        <w:t xml:space="preserve"> </w:t>
      </w:r>
      <w:r w:rsidRPr="00624658">
        <w:rPr>
          <w:rFonts w:cstheme="minorHAnsi"/>
          <w:w w:val="105"/>
        </w:rPr>
        <w:t>(1977).</w:t>
      </w:r>
    </w:p>
    <w:p w14:paraId="662522DA" w14:textId="33451AFA" w:rsidR="00624658" w:rsidRPr="00431431" w:rsidRDefault="00624658" w:rsidP="0036108A">
      <w:pPr>
        <w:numPr>
          <w:ilvl w:val="0"/>
          <w:numId w:val="6"/>
        </w:numPr>
        <w:tabs>
          <w:tab w:val="left" w:pos="314"/>
        </w:tabs>
        <w:kinsoku w:val="0"/>
        <w:overflowPunct w:val="0"/>
        <w:autoSpaceDE w:val="0"/>
        <w:autoSpaceDN w:val="0"/>
        <w:adjustRightInd w:val="0"/>
        <w:spacing w:after="0" w:line="240" w:lineRule="auto"/>
        <w:rPr>
          <w:rFonts w:cstheme="minorHAnsi"/>
          <w:color w:val="000000"/>
        </w:rPr>
      </w:pPr>
      <w:r w:rsidRPr="00624658">
        <w:rPr>
          <w:rFonts w:cstheme="minorHAnsi"/>
        </w:rPr>
        <w:t>D. L. VANDBRHART AND H. L.</w:t>
      </w:r>
      <w:r w:rsidRPr="00624658">
        <w:rPr>
          <w:rFonts w:cstheme="minorHAnsi"/>
          <w:spacing w:val="10"/>
        </w:rPr>
        <w:t xml:space="preserve"> </w:t>
      </w:r>
      <w:r w:rsidRPr="00624658">
        <w:rPr>
          <w:rFonts w:cstheme="minorHAnsi"/>
        </w:rPr>
        <w:t>RETCOFSKY,</w:t>
      </w:r>
      <w:r w:rsidR="00431431">
        <w:rPr>
          <w:rFonts w:cstheme="minorHAnsi"/>
          <w:color w:val="000000"/>
        </w:rPr>
        <w:t xml:space="preserve"> </w:t>
      </w:r>
      <w:r w:rsidRPr="00431431">
        <w:rPr>
          <w:rFonts w:cstheme="minorHAnsi"/>
          <w:i/>
          <w:iCs/>
          <w:w w:val="105"/>
        </w:rPr>
        <w:t xml:space="preserve">Fuel </w:t>
      </w:r>
      <w:r w:rsidRPr="00431431">
        <w:rPr>
          <w:rFonts w:cstheme="minorHAnsi"/>
          <w:w w:val="105"/>
        </w:rPr>
        <w:t>55, 202 (1976).</w:t>
      </w:r>
    </w:p>
    <w:p w14:paraId="399F7689" w14:textId="7DE3B987" w:rsidR="00624658" w:rsidRPr="00431431" w:rsidRDefault="00624658" w:rsidP="0036108A">
      <w:pPr>
        <w:numPr>
          <w:ilvl w:val="0"/>
          <w:numId w:val="6"/>
        </w:numPr>
        <w:tabs>
          <w:tab w:val="left" w:pos="312"/>
        </w:tabs>
        <w:kinsoku w:val="0"/>
        <w:overflowPunct w:val="0"/>
        <w:autoSpaceDE w:val="0"/>
        <w:autoSpaceDN w:val="0"/>
        <w:adjustRightInd w:val="0"/>
        <w:spacing w:after="0" w:line="240" w:lineRule="auto"/>
        <w:rPr>
          <w:rFonts w:cstheme="minorHAnsi"/>
          <w:i/>
          <w:iCs/>
          <w:color w:val="000000"/>
          <w:w w:val="105"/>
        </w:rPr>
      </w:pPr>
      <w:r w:rsidRPr="00624658">
        <w:rPr>
          <w:rFonts w:cstheme="minorHAnsi"/>
          <w:w w:val="105"/>
        </w:rPr>
        <w:t>H. L. RETCOFSKY AND R. A. FRIEDEL,</w:t>
      </w:r>
      <w:r w:rsidRPr="00624658">
        <w:rPr>
          <w:rFonts w:cstheme="minorHAnsi"/>
          <w:spacing w:val="-1"/>
          <w:w w:val="105"/>
        </w:rPr>
        <w:t xml:space="preserve"> </w:t>
      </w:r>
      <w:r w:rsidRPr="00624658">
        <w:rPr>
          <w:rFonts w:cstheme="minorHAnsi"/>
          <w:i/>
          <w:iCs/>
          <w:w w:val="105"/>
        </w:rPr>
        <w:t>Anal.</w:t>
      </w:r>
      <w:r w:rsidR="00431431">
        <w:rPr>
          <w:rFonts w:cstheme="minorHAnsi"/>
          <w:i/>
          <w:iCs/>
          <w:color w:val="000000"/>
          <w:w w:val="105"/>
        </w:rPr>
        <w:t xml:space="preserve"> </w:t>
      </w:r>
      <w:r w:rsidRPr="00431431">
        <w:rPr>
          <w:rFonts w:cstheme="minorHAnsi"/>
          <w:i/>
          <w:iCs/>
          <w:w w:val="105"/>
        </w:rPr>
        <w:t xml:space="preserve">Chem </w:t>
      </w:r>
      <w:r w:rsidRPr="00431431">
        <w:rPr>
          <w:rFonts w:cstheme="minorHAnsi"/>
          <w:w w:val="105"/>
        </w:rPr>
        <w:t>43, 485 (1971).</w:t>
      </w:r>
    </w:p>
    <w:p w14:paraId="35932E27" w14:textId="77777777" w:rsidR="00624658" w:rsidRPr="00624658" w:rsidRDefault="00624658" w:rsidP="0036108A">
      <w:pPr>
        <w:numPr>
          <w:ilvl w:val="0"/>
          <w:numId w:val="6"/>
        </w:numPr>
        <w:tabs>
          <w:tab w:val="left" w:pos="323"/>
        </w:tabs>
        <w:kinsoku w:val="0"/>
        <w:overflowPunct w:val="0"/>
        <w:autoSpaceDE w:val="0"/>
        <w:autoSpaceDN w:val="0"/>
        <w:adjustRightInd w:val="0"/>
        <w:spacing w:after="0" w:line="240" w:lineRule="auto"/>
        <w:jc w:val="both"/>
        <w:rPr>
          <w:rFonts w:cstheme="minorHAnsi"/>
          <w:color w:val="000000"/>
          <w:w w:val="105"/>
        </w:rPr>
      </w:pPr>
      <w:r w:rsidRPr="00624658">
        <w:rPr>
          <w:rFonts w:cstheme="minorHAnsi"/>
          <w:w w:val="105"/>
        </w:rPr>
        <w:t xml:space="preserve">H. L. RETCOFSKY AND R. A. FRIEDEL, </w:t>
      </w:r>
      <w:r w:rsidRPr="00624658">
        <w:rPr>
          <w:rFonts w:cstheme="minorHAnsi"/>
          <w:i/>
          <w:iCs/>
          <w:w w:val="105"/>
        </w:rPr>
        <w:t xml:space="preserve">J. Phys. Chem </w:t>
      </w:r>
      <w:r w:rsidRPr="00624658">
        <w:rPr>
          <w:rFonts w:cstheme="minorHAnsi"/>
          <w:w w:val="105"/>
        </w:rPr>
        <w:t>77, 68</w:t>
      </w:r>
      <w:r w:rsidRPr="00624658">
        <w:rPr>
          <w:rFonts w:cstheme="minorHAnsi"/>
          <w:spacing w:val="3"/>
          <w:w w:val="105"/>
        </w:rPr>
        <w:t xml:space="preserve"> </w:t>
      </w:r>
      <w:r w:rsidRPr="00624658">
        <w:rPr>
          <w:rFonts w:cstheme="minorHAnsi"/>
          <w:w w:val="105"/>
        </w:rPr>
        <w:t>(1973).</w:t>
      </w:r>
    </w:p>
    <w:p w14:paraId="6A5E5379" w14:textId="24516382" w:rsidR="00624658" w:rsidRPr="00624658" w:rsidRDefault="00624658" w:rsidP="0036108A">
      <w:pPr>
        <w:numPr>
          <w:ilvl w:val="0"/>
          <w:numId w:val="6"/>
        </w:numPr>
        <w:tabs>
          <w:tab w:val="left" w:pos="298"/>
        </w:tabs>
        <w:kinsoku w:val="0"/>
        <w:overflowPunct w:val="0"/>
        <w:autoSpaceDE w:val="0"/>
        <w:autoSpaceDN w:val="0"/>
        <w:adjustRightInd w:val="0"/>
        <w:spacing w:after="0" w:line="240" w:lineRule="auto"/>
        <w:rPr>
          <w:rFonts w:cstheme="minorHAnsi"/>
          <w:color w:val="000000"/>
          <w:w w:val="110"/>
        </w:rPr>
      </w:pPr>
      <w:r w:rsidRPr="00624658">
        <w:rPr>
          <w:rFonts w:cstheme="minorHAnsi"/>
          <w:w w:val="110"/>
        </w:rPr>
        <w:t>H.</w:t>
      </w:r>
      <w:r w:rsidRPr="00624658">
        <w:rPr>
          <w:rFonts w:cstheme="minorHAnsi"/>
          <w:spacing w:val="-30"/>
          <w:w w:val="110"/>
        </w:rPr>
        <w:t xml:space="preserve"> </w:t>
      </w:r>
      <w:r w:rsidRPr="00624658">
        <w:rPr>
          <w:rFonts w:cstheme="minorHAnsi"/>
          <w:w w:val="110"/>
        </w:rPr>
        <w:t>L.</w:t>
      </w:r>
      <w:r w:rsidRPr="00624658">
        <w:rPr>
          <w:rFonts w:cstheme="minorHAnsi"/>
          <w:spacing w:val="-4"/>
          <w:w w:val="110"/>
        </w:rPr>
        <w:t xml:space="preserve"> </w:t>
      </w:r>
      <w:r w:rsidRPr="00624658">
        <w:rPr>
          <w:rFonts w:cstheme="minorHAnsi"/>
          <w:i/>
          <w:iCs/>
          <w:w w:val="110"/>
        </w:rPr>
        <w:t>RETCOFSKY,</w:t>
      </w:r>
      <w:r w:rsidR="00431431">
        <w:rPr>
          <w:rFonts w:cstheme="minorHAnsi"/>
          <w:i/>
          <w:iCs/>
          <w:w w:val="110"/>
        </w:rPr>
        <w:t xml:space="preserve"> </w:t>
      </w:r>
      <w:r w:rsidRPr="00624658">
        <w:rPr>
          <w:rFonts w:cstheme="minorHAnsi"/>
          <w:i/>
          <w:iCs/>
          <w:w w:val="110"/>
        </w:rPr>
        <w:t>Appl.</w:t>
      </w:r>
      <w:r w:rsidRPr="00624658">
        <w:rPr>
          <w:rFonts w:cstheme="minorHAnsi"/>
          <w:i/>
          <w:iCs/>
          <w:spacing w:val="-21"/>
          <w:w w:val="110"/>
        </w:rPr>
        <w:t xml:space="preserve"> </w:t>
      </w:r>
      <w:proofErr w:type="spellStart"/>
      <w:r w:rsidRPr="00624658">
        <w:rPr>
          <w:rFonts w:cstheme="minorHAnsi"/>
          <w:i/>
          <w:iCs/>
          <w:w w:val="110"/>
        </w:rPr>
        <w:t>Spectrosc</w:t>
      </w:r>
      <w:proofErr w:type="spellEnd"/>
      <w:r w:rsidRPr="00624658">
        <w:rPr>
          <w:rFonts w:cstheme="minorHAnsi"/>
          <w:i/>
          <w:iCs/>
          <w:w w:val="110"/>
        </w:rPr>
        <w:t>.</w:t>
      </w:r>
      <w:r w:rsidRPr="00624658">
        <w:rPr>
          <w:rFonts w:cstheme="minorHAnsi"/>
          <w:i/>
          <w:iCs/>
          <w:spacing w:val="-22"/>
          <w:w w:val="110"/>
        </w:rPr>
        <w:t xml:space="preserve"> </w:t>
      </w:r>
      <w:r w:rsidRPr="00624658">
        <w:rPr>
          <w:rFonts w:cstheme="minorHAnsi"/>
          <w:w w:val="110"/>
        </w:rPr>
        <w:t>31,116</w:t>
      </w:r>
      <w:r w:rsidRPr="00624658">
        <w:rPr>
          <w:rFonts w:cstheme="minorHAnsi"/>
          <w:spacing w:val="-12"/>
          <w:w w:val="110"/>
        </w:rPr>
        <w:t xml:space="preserve"> </w:t>
      </w:r>
      <w:r w:rsidRPr="00624658">
        <w:rPr>
          <w:rFonts w:cstheme="minorHAnsi"/>
          <w:w w:val="110"/>
        </w:rPr>
        <w:t>(1977).</w:t>
      </w:r>
    </w:p>
    <w:p w14:paraId="3FB549D6" w14:textId="77777777" w:rsidR="00624658" w:rsidRPr="00624658" w:rsidRDefault="00624658" w:rsidP="0036108A">
      <w:pPr>
        <w:numPr>
          <w:ilvl w:val="0"/>
          <w:numId w:val="6"/>
        </w:numPr>
        <w:tabs>
          <w:tab w:val="left" w:pos="309"/>
        </w:tabs>
        <w:kinsoku w:val="0"/>
        <w:overflowPunct w:val="0"/>
        <w:autoSpaceDE w:val="0"/>
        <w:autoSpaceDN w:val="0"/>
        <w:adjustRightInd w:val="0"/>
        <w:spacing w:after="0" w:line="240" w:lineRule="auto"/>
        <w:ind w:right="21"/>
        <w:jc w:val="both"/>
        <w:rPr>
          <w:rFonts w:cstheme="minorHAnsi"/>
          <w:color w:val="000000"/>
          <w:w w:val="105"/>
        </w:rPr>
      </w:pPr>
      <w:r w:rsidRPr="00624658">
        <w:rPr>
          <w:rFonts w:cstheme="minorHAnsi"/>
          <w:w w:val="105"/>
        </w:rPr>
        <w:t>D. L. VANDER.HART AND H. L. RETCOFSKY, Preprints of 1976 Coal Chemistry Workshop, p.</w:t>
      </w:r>
      <w:r w:rsidRPr="00624658">
        <w:rPr>
          <w:rFonts w:cstheme="minorHAnsi"/>
          <w:spacing w:val="-28"/>
          <w:w w:val="105"/>
        </w:rPr>
        <w:t xml:space="preserve"> </w:t>
      </w:r>
      <w:r w:rsidRPr="00624658">
        <w:rPr>
          <w:rFonts w:cstheme="minorHAnsi"/>
          <w:w w:val="105"/>
        </w:rPr>
        <w:t>202.</w:t>
      </w:r>
    </w:p>
    <w:p w14:paraId="28DE5A67" w14:textId="77777777" w:rsidR="00624658" w:rsidRPr="00624658" w:rsidRDefault="00624658" w:rsidP="0036108A">
      <w:pPr>
        <w:numPr>
          <w:ilvl w:val="0"/>
          <w:numId w:val="6"/>
        </w:numPr>
        <w:tabs>
          <w:tab w:val="left" w:pos="310"/>
        </w:tabs>
        <w:kinsoku w:val="0"/>
        <w:overflowPunct w:val="0"/>
        <w:autoSpaceDE w:val="0"/>
        <w:autoSpaceDN w:val="0"/>
        <w:adjustRightInd w:val="0"/>
        <w:spacing w:after="0" w:line="240" w:lineRule="auto"/>
        <w:ind w:right="33"/>
        <w:jc w:val="both"/>
        <w:rPr>
          <w:rFonts w:cstheme="minorHAnsi"/>
          <w:color w:val="000000"/>
        </w:rPr>
      </w:pPr>
      <w:r w:rsidRPr="00624658">
        <w:rPr>
          <w:rFonts w:cstheme="minorHAnsi"/>
        </w:rPr>
        <w:t xml:space="preserve">V. J. BARTUSKA, G. E. MACIEL, J. SCHAEFER, AND E. o. STEJSKAL, </w:t>
      </w:r>
      <w:r w:rsidRPr="00624658">
        <w:rPr>
          <w:rFonts w:cstheme="minorHAnsi"/>
          <w:i/>
          <w:iCs/>
        </w:rPr>
        <w:t xml:space="preserve">Fuel </w:t>
      </w:r>
      <w:r w:rsidRPr="00624658">
        <w:rPr>
          <w:rFonts w:cstheme="minorHAnsi"/>
        </w:rPr>
        <w:t>56, 354</w:t>
      </w:r>
      <w:r w:rsidRPr="00624658">
        <w:rPr>
          <w:rFonts w:cstheme="minorHAnsi"/>
          <w:spacing w:val="19"/>
        </w:rPr>
        <w:t xml:space="preserve"> </w:t>
      </w:r>
      <w:r w:rsidRPr="00624658">
        <w:rPr>
          <w:rFonts w:cstheme="minorHAnsi"/>
        </w:rPr>
        <w:t>(1977).</w:t>
      </w:r>
    </w:p>
    <w:p w14:paraId="753EFC14" w14:textId="77777777" w:rsidR="00624658" w:rsidRPr="00624658" w:rsidRDefault="00624658" w:rsidP="0036108A">
      <w:pPr>
        <w:numPr>
          <w:ilvl w:val="0"/>
          <w:numId w:val="6"/>
        </w:numPr>
        <w:tabs>
          <w:tab w:val="left" w:pos="309"/>
        </w:tabs>
        <w:kinsoku w:val="0"/>
        <w:overflowPunct w:val="0"/>
        <w:autoSpaceDE w:val="0"/>
        <w:autoSpaceDN w:val="0"/>
        <w:adjustRightInd w:val="0"/>
        <w:spacing w:after="0" w:line="240" w:lineRule="auto"/>
        <w:ind w:right="18"/>
        <w:jc w:val="both"/>
        <w:rPr>
          <w:rFonts w:cstheme="minorHAnsi"/>
          <w:color w:val="000000"/>
          <w:w w:val="105"/>
        </w:rPr>
      </w:pPr>
      <w:r w:rsidRPr="00624658">
        <w:rPr>
          <w:rFonts w:cstheme="minorHAnsi"/>
          <w:w w:val="105"/>
        </w:rPr>
        <w:t xml:space="preserve">D. T. HAWORTH AND C. A. WILKIE, </w:t>
      </w:r>
      <w:r w:rsidRPr="00624658">
        <w:rPr>
          <w:rFonts w:cstheme="minorHAnsi"/>
          <w:i/>
          <w:iCs/>
          <w:w w:val="105"/>
        </w:rPr>
        <w:t xml:space="preserve">J. </w:t>
      </w:r>
      <w:proofErr w:type="spellStart"/>
      <w:r w:rsidRPr="00624658">
        <w:rPr>
          <w:rFonts w:cstheme="minorHAnsi"/>
          <w:i/>
          <w:iCs/>
          <w:w w:val="105"/>
        </w:rPr>
        <w:t>Inorg</w:t>
      </w:r>
      <w:proofErr w:type="spellEnd"/>
      <w:r w:rsidRPr="00624658">
        <w:rPr>
          <w:rFonts w:cstheme="minorHAnsi"/>
          <w:i/>
          <w:iCs/>
          <w:w w:val="105"/>
        </w:rPr>
        <w:t xml:space="preserve">. </w:t>
      </w:r>
      <w:proofErr w:type="spellStart"/>
      <w:r w:rsidRPr="00624658">
        <w:rPr>
          <w:rFonts w:cstheme="minorHAnsi"/>
          <w:i/>
          <w:iCs/>
          <w:w w:val="105"/>
        </w:rPr>
        <w:t>Nucl</w:t>
      </w:r>
      <w:proofErr w:type="spellEnd"/>
      <w:r w:rsidRPr="00624658">
        <w:rPr>
          <w:rFonts w:cstheme="minorHAnsi"/>
          <w:i/>
          <w:iCs/>
          <w:w w:val="105"/>
        </w:rPr>
        <w:t xml:space="preserve">. Chem. </w:t>
      </w:r>
      <w:r w:rsidRPr="00624658">
        <w:rPr>
          <w:rFonts w:cstheme="minorHAnsi"/>
          <w:w w:val="105"/>
        </w:rPr>
        <w:t>40,</w:t>
      </w:r>
      <w:r w:rsidRPr="00624658">
        <w:rPr>
          <w:rFonts w:cstheme="minorHAnsi"/>
          <w:spacing w:val="43"/>
          <w:w w:val="105"/>
        </w:rPr>
        <w:t xml:space="preserve"> </w:t>
      </w:r>
      <w:r w:rsidRPr="00624658">
        <w:rPr>
          <w:rFonts w:cstheme="minorHAnsi"/>
          <w:w w:val="105"/>
        </w:rPr>
        <w:t>1989 {1978).</w:t>
      </w:r>
    </w:p>
    <w:p w14:paraId="0C59833B" w14:textId="77777777" w:rsidR="00624658" w:rsidRPr="00624658" w:rsidRDefault="00624658" w:rsidP="0036108A">
      <w:pPr>
        <w:numPr>
          <w:ilvl w:val="0"/>
          <w:numId w:val="6"/>
        </w:numPr>
        <w:tabs>
          <w:tab w:val="left" w:pos="302"/>
        </w:tabs>
        <w:kinsoku w:val="0"/>
        <w:overflowPunct w:val="0"/>
        <w:autoSpaceDE w:val="0"/>
        <w:autoSpaceDN w:val="0"/>
        <w:adjustRightInd w:val="0"/>
        <w:spacing w:after="0" w:line="240" w:lineRule="auto"/>
        <w:ind w:right="12"/>
        <w:jc w:val="both"/>
        <w:rPr>
          <w:rFonts w:cstheme="minorHAnsi"/>
          <w:color w:val="000000"/>
        </w:rPr>
      </w:pPr>
      <w:r w:rsidRPr="00624658">
        <w:rPr>
          <w:rFonts w:cstheme="minorHAnsi"/>
        </w:rPr>
        <w:t xml:space="preserve">H. L. RETCOFSKY AND R. A. FRIEDEL, </w:t>
      </w:r>
      <w:r w:rsidRPr="00624658">
        <w:rPr>
          <w:rFonts w:cstheme="minorHAnsi"/>
          <w:i/>
          <w:iCs/>
        </w:rPr>
        <w:t xml:space="preserve">J. Phys. Chem </w:t>
      </w:r>
      <w:r w:rsidRPr="00624658">
        <w:rPr>
          <w:rFonts w:cstheme="minorHAnsi"/>
        </w:rPr>
        <w:t>77, 68</w:t>
      </w:r>
      <w:r w:rsidRPr="00624658">
        <w:rPr>
          <w:rFonts w:cstheme="minorHAnsi"/>
          <w:spacing w:val="-2"/>
        </w:rPr>
        <w:t xml:space="preserve"> </w:t>
      </w:r>
      <w:r w:rsidRPr="00624658">
        <w:rPr>
          <w:rFonts w:cstheme="minorHAnsi"/>
        </w:rPr>
        <w:t>(1973).</w:t>
      </w:r>
    </w:p>
    <w:p w14:paraId="286405FE" w14:textId="76928793" w:rsidR="00624658" w:rsidRPr="00FB36D7" w:rsidRDefault="00624658" w:rsidP="0036108A">
      <w:pPr>
        <w:numPr>
          <w:ilvl w:val="0"/>
          <w:numId w:val="6"/>
        </w:numPr>
        <w:tabs>
          <w:tab w:val="left" w:pos="315"/>
        </w:tabs>
        <w:kinsoku w:val="0"/>
        <w:overflowPunct w:val="0"/>
        <w:autoSpaceDE w:val="0"/>
        <w:autoSpaceDN w:val="0"/>
        <w:adjustRightInd w:val="0"/>
        <w:spacing w:after="0" w:line="240" w:lineRule="auto"/>
        <w:rPr>
          <w:rFonts w:cstheme="minorHAnsi"/>
          <w:color w:val="000000"/>
          <w:w w:val="105"/>
        </w:rPr>
      </w:pPr>
      <w:r w:rsidRPr="00624658">
        <w:rPr>
          <w:rFonts w:cstheme="minorHAnsi"/>
          <w:w w:val="105"/>
        </w:rPr>
        <w:t>C. A. WILKIE, T. C. EHLERT, AND D.</w:t>
      </w:r>
      <w:r w:rsidRPr="00624658">
        <w:rPr>
          <w:rFonts w:cstheme="minorHAnsi"/>
          <w:spacing w:val="19"/>
          <w:w w:val="105"/>
        </w:rPr>
        <w:t xml:space="preserve"> </w:t>
      </w:r>
      <w:r w:rsidRPr="00624658">
        <w:rPr>
          <w:rFonts w:cstheme="minorHAnsi"/>
          <w:w w:val="105"/>
        </w:rPr>
        <w:t>T.</w:t>
      </w:r>
      <w:r w:rsidR="00FB36D7">
        <w:rPr>
          <w:rFonts w:cstheme="minorHAnsi"/>
          <w:color w:val="000000"/>
          <w:w w:val="105"/>
        </w:rPr>
        <w:t xml:space="preserve"> </w:t>
      </w:r>
      <w:r w:rsidRPr="00FB36D7">
        <w:rPr>
          <w:rFonts w:cstheme="minorHAnsi"/>
          <w:w w:val="105"/>
        </w:rPr>
        <w:t xml:space="preserve">HAWORTH, </w:t>
      </w:r>
      <w:r w:rsidRPr="00FB36D7">
        <w:rPr>
          <w:rFonts w:cstheme="minorHAnsi"/>
          <w:i/>
          <w:iCs/>
          <w:w w:val="105"/>
        </w:rPr>
        <w:t xml:space="preserve">J. </w:t>
      </w:r>
      <w:proofErr w:type="spellStart"/>
      <w:r w:rsidRPr="00FB36D7">
        <w:rPr>
          <w:rFonts w:cstheme="minorHAnsi"/>
          <w:i/>
          <w:iCs/>
          <w:w w:val="105"/>
        </w:rPr>
        <w:t>lnorg</w:t>
      </w:r>
      <w:proofErr w:type="spellEnd"/>
      <w:r w:rsidRPr="00FB36D7">
        <w:rPr>
          <w:rFonts w:cstheme="minorHAnsi"/>
          <w:i/>
          <w:iCs/>
          <w:w w:val="105"/>
        </w:rPr>
        <w:t xml:space="preserve">. </w:t>
      </w:r>
      <w:proofErr w:type="spellStart"/>
      <w:r w:rsidRPr="00FB36D7">
        <w:rPr>
          <w:rFonts w:cstheme="minorHAnsi"/>
          <w:i/>
          <w:iCs/>
          <w:w w:val="105"/>
        </w:rPr>
        <w:t>Nucl</w:t>
      </w:r>
      <w:proofErr w:type="spellEnd"/>
      <w:r w:rsidRPr="00FB36D7">
        <w:rPr>
          <w:rFonts w:cstheme="minorHAnsi"/>
          <w:i/>
          <w:iCs/>
          <w:w w:val="105"/>
        </w:rPr>
        <w:t xml:space="preserve">. Chem. </w:t>
      </w:r>
      <w:r w:rsidRPr="00FB36D7">
        <w:rPr>
          <w:rFonts w:cstheme="minorHAnsi"/>
          <w:w w:val="105"/>
        </w:rPr>
        <w:t>40, 1983 (1978).</w:t>
      </w:r>
    </w:p>
    <w:p w14:paraId="2046A888" w14:textId="77777777" w:rsidR="00624658" w:rsidRPr="00624658" w:rsidRDefault="00624658" w:rsidP="0036108A">
      <w:pPr>
        <w:numPr>
          <w:ilvl w:val="0"/>
          <w:numId w:val="6"/>
        </w:numPr>
        <w:tabs>
          <w:tab w:val="left" w:pos="313"/>
        </w:tabs>
        <w:kinsoku w:val="0"/>
        <w:overflowPunct w:val="0"/>
        <w:autoSpaceDE w:val="0"/>
        <w:autoSpaceDN w:val="0"/>
        <w:adjustRightInd w:val="0"/>
        <w:spacing w:after="0" w:line="240" w:lineRule="auto"/>
        <w:ind w:right="15"/>
        <w:jc w:val="both"/>
        <w:rPr>
          <w:rFonts w:cstheme="minorHAnsi"/>
          <w:color w:val="000000"/>
        </w:rPr>
      </w:pPr>
      <w:r w:rsidRPr="00624658">
        <w:rPr>
          <w:rFonts w:cstheme="minorHAnsi"/>
        </w:rPr>
        <w:t xml:space="preserve">E. R. ANDREW, </w:t>
      </w:r>
      <w:proofErr w:type="spellStart"/>
      <w:r w:rsidRPr="00624658">
        <w:rPr>
          <w:rFonts w:cstheme="minorHAnsi"/>
          <w:i/>
          <w:iCs/>
        </w:rPr>
        <w:t>Progr</w:t>
      </w:r>
      <w:proofErr w:type="spellEnd"/>
      <w:r w:rsidRPr="00624658">
        <w:rPr>
          <w:rFonts w:cstheme="minorHAnsi"/>
          <w:i/>
          <w:iCs/>
        </w:rPr>
        <w:t xml:space="preserve">. NMR </w:t>
      </w:r>
      <w:proofErr w:type="spellStart"/>
      <w:r w:rsidRPr="00624658">
        <w:rPr>
          <w:rFonts w:cstheme="minorHAnsi"/>
          <w:i/>
          <w:iCs/>
        </w:rPr>
        <w:t>Spectrosc</w:t>
      </w:r>
      <w:proofErr w:type="spellEnd"/>
      <w:r w:rsidRPr="00624658">
        <w:rPr>
          <w:rFonts w:cstheme="minorHAnsi"/>
          <w:i/>
          <w:iCs/>
        </w:rPr>
        <w:t xml:space="preserve"> </w:t>
      </w:r>
      <w:r w:rsidRPr="00624658">
        <w:rPr>
          <w:rFonts w:cstheme="minorHAnsi"/>
        </w:rPr>
        <w:t xml:space="preserve">8, (1971); see also E. R. ANDRES, M. FIRTH, A. JASINSKI, AND P. J. RANDALL, </w:t>
      </w:r>
      <w:r w:rsidRPr="00624658">
        <w:rPr>
          <w:rFonts w:cstheme="minorHAnsi"/>
          <w:i/>
          <w:iCs/>
        </w:rPr>
        <w:t xml:space="preserve">Phys. Lett. A </w:t>
      </w:r>
      <w:r w:rsidRPr="00624658">
        <w:rPr>
          <w:rFonts w:cstheme="minorHAnsi"/>
        </w:rPr>
        <w:t>31,446</w:t>
      </w:r>
      <w:r w:rsidRPr="00624658">
        <w:rPr>
          <w:rFonts w:cstheme="minorHAnsi"/>
          <w:spacing w:val="-11"/>
        </w:rPr>
        <w:t xml:space="preserve"> </w:t>
      </w:r>
      <w:r w:rsidRPr="00624658">
        <w:rPr>
          <w:rFonts w:cstheme="minorHAnsi"/>
        </w:rPr>
        <w:t>(1970).</w:t>
      </w:r>
    </w:p>
    <w:p w14:paraId="51BC3947" w14:textId="77777777" w:rsidR="00624658" w:rsidRPr="00624658" w:rsidRDefault="00624658" w:rsidP="0036108A">
      <w:pPr>
        <w:numPr>
          <w:ilvl w:val="0"/>
          <w:numId w:val="6"/>
        </w:numPr>
        <w:tabs>
          <w:tab w:val="left" w:pos="313"/>
        </w:tabs>
        <w:kinsoku w:val="0"/>
        <w:overflowPunct w:val="0"/>
        <w:autoSpaceDE w:val="0"/>
        <w:autoSpaceDN w:val="0"/>
        <w:adjustRightInd w:val="0"/>
        <w:spacing w:after="0" w:line="240" w:lineRule="auto"/>
        <w:ind w:right="25"/>
        <w:jc w:val="both"/>
        <w:rPr>
          <w:rFonts w:cstheme="minorHAnsi"/>
          <w:color w:val="000000"/>
          <w:w w:val="110"/>
        </w:rPr>
      </w:pPr>
      <w:r w:rsidRPr="00624658">
        <w:rPr>
          <w:rFonts w:cstheme="minorHAnsi"/>
          <w:w w:val="110"/>
        </w:rPr>
        <w:lastRenderedPageBreak/>
        <w:t>D. T. MESHRI, Ozark-Mahoning Co., personal</w:t>
      </w:r>
      <w:r w:rsidRPr="00624658">
        <w:rPr>
          <w:rFonts w:cstheme="minorHAnsi"/>
          <w:spacing w:val="-5"/>
          <w:w w:val="110"/>
        </w:rPr>
        <w:t xml:space="preserve"> </w:t>
      </w:r>
      <w:r w:rsidRPr="00624658">
        <w:rPr>
          <w:rFonts w:cstheme="minorHAnsi"/>
          <w:w w:val="110"/>
        </w:rPr>
        <w:t>communication.</w:t>
      </w:r>
    </w:p>
    <w:p w14:paraId="1CB6D8E2" w14:textId="00C49394" w:rsidR="00624658" w:rsidRPr="00FA2C1B" w:rsidRDefault="00624658" w:rsidP="0036108A">
      <w:pPr>
        <w:numPr>
          <w:ilvl w:val="0"/>
          <w:numId w:val="6"/>
        </w:numPr>
        <w:tabs>
          <w:tab w:val="left" w:pos="323"/>
        </w:tabs>
        <w:kinsoku w:val="0"/>
        <w:overflowPunct w:val="0"/>
        <w:autoSpaceDE w:val="0"/>
        <w:autoSpaceDN w:val="0"/>
        <w:adjustRightInd w:val="0"/>
        <w:spacing w:after="0" w:line="240" w:lineRule="auto"/>
        <w:ind w:right="7"/>
        <w:jc w:val="both"/>
        <w:rPr>
          <w:rFonts w:cstheme="minorHAnsi"/>
          <w:color w:val="000000"/>
          <w:w w:val="105"/>
        </w:rPr>
      </w:pPr>
      <w:r w:rsidRPr="00624658">
        <w:rPr>
          <w:rFonts w:cstheme="minorHAnsi"/>
          <w:w w:val="105"/>
        </w:rPr>
        <w:t xml:space="preserve">N. WATANABE AND TAKASHIMA, </w:t>
      </w:r>
      <w:r w:rsidRPr="00624658">
        <w:rPr>
          <w:rFonts w:cstheme="minorHAnsi"/>
          <w:i/>
          <w:iCs/>
          <w:w w:val="105"/>
        </w:rPr>
        <w:t xml:space="preserve">Nippon Kagaku </w:t>
      </w:r>
      <w:proofErr w:type="spellStart"/>
      <w:r w:rsidRPr="00624658">
        <w:rPr>
          <w:rFonts w:cstheme="minorHAnsi"/>
          <w:i/>
          <w:iCs/>
          <w:w w:val="105"/>
        </w:rPr>
        <w:t>Kaishi</w:t>
      </w:r>
      <w:proofErr w:type="spellEnd"/>
      <w:r w:rsidRPr="00624658">
        <w:rPr>
          <w:rFonts w:cstheme="minorHAnsi"/>
          <w:i/>
          <w:iCs/>
          <w:w w:val="105"/>
        </w:rPr>
        <w:t xml:space="preserve">, </w:t>
      </w:r>
      <w:r w:rsidRPr="00624658">
        <w:rPr>
          <w:rFonts w:cstheme="minorHAnsi"/>
          <w:w w:val="105"/>
        </w:rPr>
        <w:t>No. 3, 432 (1975); see also N. WATANABE, Y. KOYAMA,</w:t>
      </w:r>
      <w:r w:rsidR="008D6EA4">
        <w:rPr>
          <w:rFonts w:cstheme="minorHAnsi"/>
          <w:w w:val="105"/>
        </w:rPr>
        <w:t xml:space="preserve"> </w:t>
      </w:r>
      <w:r w:rsidRPr="00624658">
        <w:rPr>
          <w:rFonts w:cstheme="minorHAnsi"/>
          <w:w w:val="105"/>
        </w:rPr>
        <w:t>AND</w:t>
      </w:r>
      <w:r w:rsidR="003E5058">
        <w:rPr>
          <w:rFonts w:cstheme="minorHAnsi"/>
          <w:w w:val="105"/>
        </w:rPr>
        <w:t xml:space="preserve"> </w:t>
      </w:r>
      <w:r w:rsidRPr="00624658">
        <w:rPr>
          <w:rFonts w:cstheme="minorHAnsi"/>
          <w:w w:val="105"/>
        </w:rPr>
        <w:t>S.</w:t>
      </w:r>
      <w:r w:rsidRPr="00624658">
        <w:rPr>
          <w:rFonts w:cstheme="minorHAnsi"/>
          <w:spacing w:val="17"/>
          <w:w w:val="105"/>
        </w:rPr>
        <w:t xml:space="preserve"> </w:t>
      </w:r>
      <w:r w:rsidRPr="00624658">
        <w:rPr>
          <w:rFonts w:cstheme="minorHAnsi"/>
          <w:w w:val="105"/>
        </w:rPr>
        <w:t>YOSHIZAWA,</w:t>
      </w:r>
      <w:r w:rsidR="00FA2C1B">
        <w:rPr>
          <w:rFonts w:cstheme="minorHAnsi"/>
          <w:color w:val="000000"/>
          <w:w w:val="105"/>
        </w:rPr>
        <w:t xml:space="preserve"> </w:t>
      </w:r>
      <w:r w:rsidRPr="00FA2C1B">
        <w:rPr>
          <w:rFonts w:cstheme="minorHAnsi"/>
          <w:i/>
          <w:iCs/>
          <w:w w:val="105"/>
        </w:rPr>
        <w:t xml:space="preserve">J. </w:t>
      </w:r>
      <w:proofErr w:type="spellStart"/>
      <w:r w:rsidRPr="00FA2C1B">
        <w:rPr>
          <w:rFonts w:cstheme="minorHAnsi"/>
          <w:i/>
          <w:iCs/>
          <w:w w:val="105"/>
        </w:rPr>
        <w:t>Electrochem</w:t>
      </w:r>
      <w:proofErr w:type="spellEnd"/>
      <w:r w:rsidRPr="00FA2C1B">
        <w:rPr>
          <w:rFonts w:cstheme="minorHAnsi"/>
          <w:i/>
          <w:iCs/>
          <w:w w:val="105"/>
        </w:rPr>
        <w:t xml:space="preserve">. Soc. Japan </w:t>
      </w:r>
      <w:r w:rsidRPr="00FA2C1B">
        <w:rPr>
          <w:rFonts w:cstheme="minorHAnsi"/>
          <w:w w:val="105"/>
        </w:rPr>
        <w:t>32, 17 (1964).</w:t>
      </w:r>
    </w:p>
    <w:p w14:paraId="2DAB18DD" w14:textId="77777777" w:rsidR="00624658" w:rsidRPr="00624658" w:rsidRDefault="00624658" w:rsidP="0036108A">
      <w:pPr>
        <w:numPr>
          <w:ilvl w:val="0"/>
          <w:numId w:val="6"/>
        </w:numPr>
        <w:tabs>
          <w:tab w:val="left" w:pos="323"/>
        </w:tabs>
        <w:kinsoku w:val="0"/>
        <w:overflowPunct w:val="0"/>
        <w:autoSpaceDE w:val="0"/>
        <w:autoSpaceDN w:val="0"/>
        <w:adjustRightInd w:val="0"/>
        <w:spacing w:after="0" w:line="240" w:lineRule="auto"/>
        <w:ind w:right="3"/>
        <w:jc w:val="both"/>
        <w:rPr>
          <w:rFonts w:cstheme="minorHAnsi"/>
          <w:color w:val="000000"/>
          <w:w w:val="110"/>
        </w:rPr>
      </w:pPr>
      <w:r w:rsidRPr="00624658">
        <w:rPr>
          <w:rFonts w:cstheme="minorHAnsi"/>
          <w:w w:val="110"/>
        </w:rPr>
        <w:t xml:space="preserve">F. A. COTTON AND G. WILKINSON, "Advanced Inorganic Chemistry," 3rd ed., p. 290, Wiley­ </w:t>
      </w:r>
      <w:proofErr w:type="spellStart"/>
      <w:r w:rsidRPr="00624658">
        <w:rPr>
          <w:rFonts w:cstheme="minorHAnsi"/>
          <w:w w:val="110"/>
        </w:rPr>
        <w:t>Interscience</w:t>
      </w:r>
      <w:proofErr w:type="spellEnd"/>
      <w:r w:rsidRPr="00624658">
        <w:rPr>
          <w:rFonts w:cstheme="minorHAnsi"/>
          <w:w w:val="110"/>
        </w:rPr>
        <w:t>, New York</w:t>
      </w:r>
      <w:r w:rsidRPr="00624658">
        <w:rPr>
          <w:rFonts w:cstheme="minorHAnsi"/>
          <w:spacing w:val="-24"/>
          <w:w w:val="110"/>
        </w:rPr>
        <w:t xml:space="preserve"> </w:t>
      </w:r>
      <w:r w:rsidRPr="00624658">
        <w:rPr>
          <w:rFonts w:cstheme="minorHAnsi"/>
          <w:w w:val="110"/>
        </w:rPr>
        <w:t>(1972).</w:t>
      </w:r>
    </w:p>
    <w:p w14:paraId="38AA398C" w14:textId="0DACD130" w:rsidR="00CB5E7C" w:rsidRPr="005F1B2A" w:rsidRDefault="00CB5E7C" w:rsidP="0036108A">
      <w:pPr>
        <w:pStyle w:val="ListParagraph"/>
        <w:numPr>
          <w:ilvl w:val="0"/>
          <w:numId w:val="6"/>
        </w:numPr>
        <w:kinsoku w:val="0"/>
        <w:overflowPunct w:val="0"/>
        <w:autoSpaceDE w:val="0"/>
        <w:autoSpaceDN w:val="0"/>
        <w:adjustRightInd w:val="0"/>
        <w:spacing w:after="0" w:line="240" w:lineRule="auto"/>
        <w:rPr>
          <w:rFonts w:cstheme="minorHAnsi"/>
          <w:w w:val="105"/>
        </w:rPr>
      </w:pPr>
      <w:r w:rsidRPr="00F67B39">
        <w:rPr>
          <w:rFonts w:cstheme="minorHAnsi"/>
          <w:w w:val="105"/>
        </w:rPr>
        <w:t>W. R</w:t>
      </w:r>
      <w:r w:rsidR="003E5058">
        <w:rPr>
          <w:rFonts w:cstheme="minorHAnsi"/>
          <w:w w:val="105"/>
        </w:rPr>
        <w:t>U</w:t>
      </w:r>
      <w:r w:rsidRPr="00F67B39">
        <w:rPr>
          <w:rFonts w:cstheme="minorHAnsi"/>
          <w:w w:val="105"/>
        </w:rPr>
        <w:t xml:space="preserve">DORFF, </w:t>
      </w:r>
      <w:proofErr w:type="spellStart"/>
      <w:r w:rsidRPr="00F67B39">
        <w:rPr>
          <w:rFonts w:cstheme="minorHAnsi"/>
          <w:i/>
          <w:iCs/>
          <w:w w:val="105"/>
        </w:rPr>
        <w:t>Advan</w:t>
      </w:r>
      <w:proofErr w:type="spellEnd"/>
      <w:r w:rsidRPr="00F67B39">
        <w:rPr>
          <w:rFonts w:cstheme="minorHAnsi"/>
          <w:i/>
          <w:iCs/>
          <w:w w:val="105"/>
        </w:rPr>
        <w:t xml:space="preserve">. </w:t>
      </w:r>
      <w:proofErr w:type="spellStart"/>
      <w:r w:rsidRPr="00F67B39">
        <w:rPr>
          <w:rFonts w:cstheme="minorHAnsi"/>
          <w:i/>
          <w:iCs/>
          <w:w w:val="105"/>
        </w:rPr>
        <w:t>Inorg</w:t>
      </w:r>
      <w:proofErr w:type="spellEnd"/>
      <w:r w:rsidRPr="00F67B39">
        <w:rPr>
          <w:rFonts w:cstheme="minorHAnsi"/>
          <w:i/>
          <w:iCs/>
          <w:w w:val="105"/>
        </w:rPr>
        <w:t xml:space="preserve">. Chem. </w:t>
      </w:r>
      <w:proofErr w:type="spellStart"/>
      <w:r w:rsidRPr="00F67B39">
        <w:rPr>
          <w:rFonts w:cstheme="minorHAnsi"/>
          <w:i/>
          <w:iCs/>
          <w:w w:val="105"/>
        </w:rPr>
        <w:t>Radiochem</w:t>
      </w:r>
      <w:proofErr w:type="spellEnd"/>
      <w:r w:rsidRPr="00F67B39">
        <w:rPr>
          <w:rFonts w:cstheme="minorHAnsi"/>
          <w:i/>
          <w:iCs/>
          <w:spacing w:val="-1"/>
          <w:w w:val="105"/>
        </w:rPr>
        <w:t xml:space="preserve"> </w:t>
      </w:r>
      <w:r w:rsidRPr="00F67B39">
        <w:rPr>
          <w:rFonts w:cstheme="minorHAnsi"/>
          <w:w w:val="105"/>
        </w:rPr>
        <w:t>1,</w:t>
      </w:r>
      <w:r w:rsidR="000C4F7E">
        <w:rPr>
          <w:rFonts w:cstheme="minorHAnsi"/>
          <w:w w:val="105"/>
        </w:rPr>
        <w:t xml:space="preserve"> </w:t>
      </w:r>
      <w:r w:rsidRPr="000C4F7E">
        <w:rPr>
          <w:rFonts w:cstheme="minorHAnsi"/>
          <w:w w:val="105"/>
        </w:rPr>
        <w:t>230 (1959); see also A. K. KURIAKOSE</w:t>
      </w:r>
      <w:r w:rsidRPr="000C4F7E">
        <w:rPr>
          <w:rFonts w:cstheme="minorHAnsi"/>
          <w:spacing w:val="37"/>
          <w:w w:val="105"/>
        </w:rPr>
        <w:t xml:space="preserve"> </w:t>
      </w:r>
      <w:r w:rsidRPr="000C4F7E">
        <w:rPr>
          <w:rFonts w:cstheme="minorHAnsi"/>
          <w:w w:val="105"/>
        </w:rPr>
        <w:t>AND</w:t>
      </w:r>
      <w:r w:rsidR="005F1B2A">
        <w:rPr>
          <w:rFonts w:cstheme="minorHAnsi"/>
          <w:w w:val="105"/>
        </w:rPr>
        <w:t xml:space="preserve"> </w:t>
      </w:r>
      <w:r w:rsidRPr="005F1B2A">
        <w:rPr>
          <w:rFonts w:cstheme="minorHAnsi"/>
        </w:rPr>
        <w:t xml:space="preserve">J. L. MARGRAVE, </w:t>
      </w:r>
      <w:r w:rsidRPr="005F1B2A">
        <w:rPr>
          <w:rFonts w:cstheme="minorHAnsi"/>
          <w:i/>
          <w:iCs/>
        </w:rPr>
        <w:t xml:space="preserve">J. Phys. Chem. </w:t>
      </w:r>
      <w:r w:rsidRPr="005F1B2A">
        <w:rPr>
          <w:rFonts w:cstheme="minorHAnsi"/>
        </w:rPr>
        <w:t>69, 2772 (1965).</w:t>
      </w:r>
    </w:p>
    <w:p w14:paraId="756E8D97" w14:textId="77777777" w:rsidR="00CB5E7C" w:rsidRPr="00CB5E7C" w:rsidRDefault="00CB5E7C" w:rsidP="0036108A">
      <w:pPr>
        <w:numPr>
          <w:ilvl w:val="0"/>
          <w:numId w:val="6"/>
        </w:numPr>
        <w:tabs>
          <w:tab w:val="left" w:pos="295"/>
        </w:tabs>
        <w:kinsoku w:val="0"/>
        <w:overflowPunct w:val="0"/>
        <w:autoSpaceDE w:val="0"/>
        <w:autoSpaceDN w:val="0"/>
        <w:adjustRightInd w:val="0"/>
        <w:spacing w:after="0" w:line="240" w:lineRule="auto"/>
        <w:ind w:right="4"/>
        <w:jc w:val="both"/>
        <w:rPr>
          <w:rFonts w:cstheme="minorHAnsi"/>
          <w:w w:val="110"/>
        </w:rPr>
      </w:pPr>
      <w:r w:rsidRPr="00CB5E7C">
        <w:rPr>
          <w:rFonts w:cstheme="minorHAnsi"/>
          <w:w w:val="110"/>
        </w:rPr>
        <w:t>N. WATANAKE AND Y. KITA, Abstracts of 8th International Symposium on Fluorine Chemistry, Koto, Japan, August 22-27, 1976, p</w:t>
      </w:r>
      <w:r w:rsidRPr="00CB5E7C">
        <w:rPr>
          <w:rFonts w:cstheme="minorHAnsi"/>
          <w:spacing w:val="17"/>
          <w:w w:val="110"/>
        </w:rPr>
        <w:t xml:space="preserve"> </w:t>
      </w:r>
      <w:r w:rsidRPr="00CB5E7C">
        <w:rPr>
          <w:rFonts w:cstheme="minorHAnsi"/>
          <w:w w:val="110"/>
        </w:rPr>
        <w:t>1-55.</w:t>
      </w:r>
    </w:p>
    <w:p w14:paraId="472253E2" w14:textId="78B88B1C" w:rsidR="00CB5E7C" w:rsidRPr="005F1B2A" w:rsidRDefault="00CB5E7C" w:rsidP="0036108A">
      <w:pPr>
        <w:numPr>
          <w:ilvl w:val="0"/>
          <w:numId w:val="6"/>
        </w:numPr>
        <w:tabs>
          <w:tab w:val="left" w:pos="304"/>
        </w:tabs>
        <w:kinsoku w:val="0"/>
        <w:overflowPunct w:val="0"/>
        <w:autoSpaceDE w:val="0"/>
        <w:autoSpaceDN w:val="0"/>
        <w:adjustRightInd w:val="0"/>
        <w:spacing w:after="0" w:line="240" w:lineRule="auto"/>
        <w:rPr>
          <w:rFonts w:cstheme="minorHAnsi"/>
        </w:rPr>
      </w:pPr>
      <w:r w:rsidRPr="00CB5E7C">
        <w:rPr>
          <w:rFonts w:cstheme="minorHAnsi"/>
        </w:rPr>
        <w:t>N. WATANABE AND M. FUKUDA, U.S.</w:t>
      </w:r>
      <w:r w:rsidRPr="00CB5E7C">
        <w:rPr>
          <w:rFonts w:cstheme="minorHAnsi"/>
          <w:spacing w:val="-16"/>
        </w:rPr>
        <w:t xml:space="preserve"> </w:t>
      </w:r>
      <w:r w:rsidRPr="00CB5E7C">
        <w:rPr>
          <w:rFonts w:cstheme="minorHAnsi"/>
        </w:rPr>
        <w:t>Patent</w:t>
      </w:r>
      <w:r w:rsidR="005F1B2A">
        <w:rPr>
          <w:rFonts w:cstheme="minorHAnsi"/>
        </w:rPr>
        <w:t xml:space="preserve"> </w:t>
      </w:r>
      <w:r w:rsidRPr="005F1B2A">
        <w:rPr>
          <w:rFonts w:cstheme="minorHAnsi"/>
          <w:w w:val="110"/>
        </w:rPr>
        <w:t>3,536,532 (October 1970).</w:t>
      </w:r>
    </w:p>
    <w:p w14:paraId="061251CF" w14:textId="09DC32A5" w:rsidR="00CB5E7C" w:rsidRPr="005F1B2A" w:rsidRDefault="00CB5E7C" w:rsidP="0036108A">
      <w:pPr>
        <w:numPr>
          <w:ilvl w:val="0"/>
          <w:numId w:val="6"/>
        </w:numPr>
        <w:tabs>
          <w:tab w:val="left" w:pos="310"/>
        </w:tabs>
        <w:kinsoku w:val="0"/>
        <w:overflowPunct w:val="0"/>
        <w:autoSpaceDE w:val="0"/>
        <w:autoSpaceDN w:val="0"/>
        <w:adjustRightInd w:val="0"/>
        <w:spacing w:after="0" w:line="240" w:lineRule="auto"/>
        <w:rPr>
          <w:rFonts w:cstheme="minorHAnsi"/>
          <w:i/>
          <w:iCs/>
          <w:color w:val="000000"/>
        </w:rPr>
      </w:pPr>
      <w:r w:rsidRPr="00CB5E7C">
        <w:rPr>
          <w:rFonts w:cstheme="minorHAnsi"/>
        </w:rPr>
        <w:t xml:space="preserve">R. L. FUSARA AND H. E. SLINEY, </w:t>
      </w:r>
      <w:r w:rsidRPr="00CB5E7C">
        <w:rPr>
          <w:rFonts w:cstheme="minorHAnsi"/>
          <w:i/>
          <w:iCs/>
        </w:rPr>
        <w:t>ASLF</w:t>
      </w:r>
      <w:r w:rsidRPr="00CB5E7C">
        <w:rPr>
          <w:rFonts w:cstheme="minorHAnsi"/>
          <w:i/>
          <w:iCs/>
          <w:spacing w:val="7"/>
        </w:rPr>
        <w:t xml:space="preserve"> </w:t>
      </w:r>
      <w:r w:rsidRPr="00CB5E7C">
        <w:rPr>
          <w:rFonts w:cstheme="minorHAnsi"/>
          <w:i/>
          <w:iCs/>
        </w:rPr>
        <w:t>Trans.</w:t>
      </w:r>
      <w:r w:rsidR="005F1B2A">
        <w:rPr>
          <w:rFonts w:cstheme="minorHAnsi"/>
          <w:i/>
          <w:iCs/>
          <w:color w:val="000000"/>
        </w:rPr>
        <w:t xml:space="preserve"> </w:t>
      </w:r>
      <w:r w:rsidRPr="005F1B2A">
        <w:rPr>
          <w:rFonts w:cstheme="minorHAnsi"/>
          <w:w w:val="105"/>
        </w:rPr>
        <w:t>13, 56 (1970).</w:t>
      </w:r>
    </w:p>
    <w:p w14:paraId="2EF7A17F" w14:textId="4C34831A" w:rsidR="00CB5E7C" w:rsidRPr="005F1B2A" w:rsidRDefault="00CB5E7C" w:rsidP="0036108A">
      <w:pPr>
        <w:numPr>
          <w:ilvl w:val="0"/>
          <w:numId w:val="6"/>
        </w:numPr>
        <w:tabs>
          <w:tab w:val="left" w:pos="308"/>
        </w:tabs>
        <w:kinsoku w:val="0"/>
        <w:overflowPunct w:val="0"/>
        <w:autoSpaceDE w:val="0"/>
        <w:autoSpaceDN w:val="0"/>
        <w:adjustRightInd w:val="0"/>
        <w:spacing w:after="0" w:line="240" w:lineRule="auto"/>
        <w:rPr>
          <w:rFonts w:cstheme="minorHAnsi"/>
          <w:i/>
          <w:iCs/>
          <w:color w:val="000000"/>
          <w:w w:val="105"/>
        </w:rPr>
      </w:pPr>
      <w:r w:rsidRPr="00CB5E7C">
        <w:rPr>
          <w:rFonts w:cstheme="minorHAnsi"/>
          <w:w w:val="105"/>
        </w:rPr>
        <w:t xml:space="preserve">Technical Catalog No. 18, </w:t>
      </w:r>
      <w:r w:rsidRPr="00CB5E7C">
        <w:rPr>
          <w:rFonts w:cstheme="minorHAnsi"/>
          <w:i/>
          <w:iCs/>
          <w:w w:val="105"/>
        </w:rPr>
        <w:t>Fluorine</w:t>
      </w:r>
      <w:r w:rsidRPr="00CB5E7C">
        <w:rPr>
          <w:rFonts w:cstheme="minorHAnsi"/>
          <w:i/>
          <w:iCs/>
          <w:spacing w:val="5"/>
          <w:w w:val="105"/>
        </w:rPr>
        <w:t xml:space="preserve"> </w:t>
      </w:r>
      <w:r w:rsidRPr="00CB5E7C">
        <w:rPr>
          <w:rFonts w:cstheme="minorHAnsi"/>
          <w:i/>
          <w:iCs/>
          <w:w w:val="105"/>
        </w:rPr>
        <w:t>Compounds,</w:t>
      </w:r>
      <w:r w:rsidR="005F1B2A">
        <w:rPr>
          <w:rFonts w:cstheme="minorHAnsi"/>
          <w:i/>
          <w:iCs/>
          <w:color w:val="000000"/>
          <w:w w:val="105"/>
        </w:rPr>
        <w:t xml:space="preserve"> </w:t>
      </w:r>
      <w:r w:rsidRPr="005F1B2A">
        <w:rPr>
          <w:rFonts w:cstheme="minorHAnsi"/>
          <w:w w:val="110"/>
        </w:rPr>
        <w:t>Ozark-Mahoning Co. (January 1977}.</w:t>
      </w:r>
    </w:p>
    <w:p w14:paraId="020193CC" w14:textId="20B918F2" w:rsidR="00CB5E7C" w:rsidRPr="005F1B2A" w:rsidRDefault="00CB5E7C" w:rsidP="0036108A">
      <w:pPr>
        <w:numPr>
          <w:ilvl w:val="0"/>
          <w:numId w:val="6"/>
        </w:numPr>
        <w:tabs>
          <w:tab w:val="left" w:pos="315"/>
        </w:tabs>
        <w:kinsoku w:val="0"/>
        <w:overflowPunct w:val="0"/>
        <w:autoSpaceDE w:val="0"/>
        <w:autoSpaceDN w:val="0"/>
        <w:adjustRightInd w:val="0"/>
        <w:spacing w:after="0" w:line="240" w:lineRule="auto"/>
        <w:rPr>
          <w:rFonts w:cstheme="minorHAnsi"/>
          <w:color w:val="000000"/>
        </w:rPr>
      </w:pPr>
      <w:r w:rsidRPr="00CB5E7C">
        <w:rPr>
          <w:rFonts w:cstheme="minorHAnsi"/>
        </w:rPr>
        <w:t>D.</w:t>
      </w:r>
      <w:r w:rsidRPr="00CB5E7C">
        <w:rPr>
          <w:rFonts w:cstheme="minorHAnsi"/>
          <w:spacing w:val="2"/>
        </w:rPr>
        <w:t xml:space="preserve"> </w:t>
      </w:r>
      <w:r w:rsidRPr="00CB5E7C">
        <w:rPr>
          <w:rFonts w:cstheme="minorHAnsi"/>
        </w:rPr>
        <w:t>E.</w:t>
      </w:r>
      <w:r w:rsidRPr="00CB5E7C">
        <w:rPr>
          <w:rFonts w:cstheme="minorHAnsi"/>
          <w:spacing w:val="7"/>
        </w:rPr>
        <w:t xml:space="preserve"> </w:t>
      </w:r>
      <w:r w:rsidRPr="00CB5E7C">
        <w:rPr>
          <w:rFonts w:cstheme="minorHAnsi"/>
        </w:rPr>
        <w:t>PARRY,</w:t>
      </w:r>
      <w:r w:rsidRPr="00CB5E7C">
        <w:rPr>
          <w:rFonts w:cstheme="minorHAnsi"/>
          <w:spacing w:val="-10"/>
        </w:rPr>
        <w:t xml:space="preserve"> </w:t>
      </w:r>
      <w:r w:rsidRPr="00CB5E7C">
        <w:rPr>
          <w:rFonts w:cstheme="minorHAnsi"/>
        </w:rPr>
        <w:t>J.M.</w:t>
      </w:r>
      <w:r w:rsidRPr="00CB5E7C">
        <w:rPr>
          <w:rFonts w:cstheme="minorHAnsi"/>
          <w:spacing w:val="-21"/>
        </w:rPr>
        <w:t xml:space="preserve"> </w:t>
      </w:r>
      <w:r w:rsidRPr="00CB5E7C">
        <w:rPr>
          <w:rFonts w:cstheme="minorHAnsi"/>
        </w:rPr>
        <w:t>THOMAS,</w:t>
      </w:r>
      <w:r w:rsidRPr="00CB5E7C">
        <w:rPr>
          <w:rFonts w:cstheme="minorHAnsi"/>
          <w:spacing w:val="-5"/>
        </w:rPr>
        <w:t xml:space="preserve"> </w:t>
      </w:r>
      <w:r w:rsidRPr="00CB5E7C">
        <w:rPr>
          <w:rFonts w:cstheme="minorHAnsi"/>
        </w:rPr>
        <w:t>B.</w:t>
      </w:r>
      <w:r w:rsidRPr="00CB5E7C">
        <w:rPr>
          <w:rFonts w:cstheme="minorHAnsi"/>
          <w:spacing w:val="-1"/>
        </w:rPr>
        <w:t xml:space="preserve"> </w:t>
      </w:r>
      <w:r w:rsidRPr="00CB5E7C">
        <w:rPr>
          <w:rFonts w:cstheme="minorHAnsi"/>
        </w:rPr>
        <w:t>BACH,</w:t>
      </w:r>
      <w:r w:rsidRPr="00CB5E7C">
        <w:rPr>
          <w:rFonts w:cstheme="minorHAnsi"/>
          <w:spacing w:val="-13"/>
        </w:rPr>
        <w:t xml:space="preserve"> </w:t>
      </w:r>
      <w:r w:rsidRPr="00CB5E7C">
        <w:rPr>
          <w:rFonts w:cstheme="minorHAnsi"/>
        </w:rPr>
        <w:t>AND</w:t>
      </w:r>
      <w:r w:rsidRPr="00CB5E7C">
        <w:rPr>
          <w:rFonts w:cstheme="minorHAnsi"/>
          <w:spacing w:val="-10"/>
        </w:rPr>
        <w:t xml:space="preserve"> </w:t>
      </w:r>
      <w:r w:rsidRPr="00CB5E7C">
        <w:rPr>
          <w:rFonts w:cstheme="minorHAnsi"/>
        </w:rPr>
        <w:t>E.</w:t>
      </w:r>
      <w:r w:rsidRPr="00CB5E7C">
        <w:rPr>
          <w:rFonts w:cstheme="minorHAnsi"/>
          <w:spacing w:val="3"/>
        </w:rPr>
        <w:t xml:space="preserve"> </w:t>
      </w:r>
      <w:r w:rsidRPr="00CB5E7C">
        <w:rPr>
          <w:rFonts w:cstheme="minorHAnsi"/>
        </w:rPr>
        <w:t>L.</w:t>
      </w:r>
      <w:r w:rsidR="005F1B2A">
        <w:rPr>
          <w:rFonts w:cstheme="minorHAnsi"/>
          <w:color w:val="000000"/>
        </w:rPr>
        <w:t xml:space="preserve"> </w:t>
      </w:r>
      <w:r w:rsidRPr="005F1B2A">
        <w:rPr>
          <w:rFonts w:cstheme="minorHAnsi"/>
          <w:w w:val="105"/>
        </w:rPr>
        <w:t xml:space="preserve">EVANS, </w:t>
      </w:r>
      <w:r w:rsidRPr="005F1B2A">
        <w:rPr>
          <w:rFonts w:cstheme="minorHAnsi"/>
          <w:i/>
          <w:iCs/>
          <w:w w:val="105"/>
        </w:rPr>
        <w:t xml:space="preserve">Chem. Phys. Lett. </w:t>
      </w:r>
      <w:r w:rsidRPr="005F1B2A">
        <w:rPr>
          <w:rFonts w:cstheme="minorHAnsi"/>
          <w:w w:val="105"/>
        </w:rPr>
        <w:t>29, 128 (1974).</w:t>
      </w:r>
    </w:p>
    <w:p w14:paraId="52216E0B" w14:textId="6DFDAAD7" w:rsidR="00CB5E7C" w:rsidRPr="005F1B2A" w:rsidRDefault="00CB5E7C" w:rsidP="0036108A">
      <w:pPr>
        <w:numPr>
          <w:ilvl w:val="0"/>
          <w:numId w:val="6"/>
        </w:numPr>
        <w:tabs>
          <w:tab w:val="left" w:pos="310"/>
        </w:tabs>
        <w:kinsoku w:val="0"/>
        <w:overflowPunct w:val="0"/>
        <w:autoSpaceDE w:val="0"/>
        <w:autoSpaceDN w:val="0"/>
        <w:adjustRightInd w:val="0"/>
        <w:spacing w:after="0" w:line="240" w:lineRule="auto"/>
        <w:ind w:right="4"/>
        <w:jc w:val="both"/>
        <w:rPr>
          <w:rFonts w:cstheme="minorHAnsi"/>
          <w:color w:val="000000"/>
          <w:w w:val="110"/>
        </w:rPr>
      </w:pPr>
      <w:r w:rsidRPr="00CB5E7C">
        <w:rPr>
          <w:rFonts w:cstheme="minorHAnsi"/>
          <w:w w:val="110"/>
        </w:rPr>
        <w:t xml:space="preserve">K. JONES AND L. E. MOONEY, </w:t>
      </w:r>
      <w:r w:rsidRPr="00CB5E7C">
        <w:rPr>
          <w:rFonts w:cstheme="minorHAnsi"/>
          <w:i/>
          <w:iCs/>
          <w:w w:val="110"/>
        </w:rPr>
        <w:t xml:space="preserve">in </w:t>
      </w:r>
      <w:r w:rsidRPr="00CB5E7C">
        <w:rPr>
          <w:rFonts w:cstheme="minorHAnsi"/>
          <w:w w:val="110"/>
        </w:rPr>
        <w:t>"Annual Reports of NMR Spectroscopy," (E. F. Mooney, Ed.), Vol. 3, p. 261, Academic Press, New</w:t>
      </w:r>
      <w:r w:rsidRPr="00CB5E7C">
        <w:rPr>
          <w:rFonts w:cstheme="minorHAnsi"/>
          <w:spacing w:val="-10"/>
          <w:w w:val="110"/>
        </w:rPr>
        <w:t xml:space="preserve"> </w:t>
      </w:r>
      <w:r w:rsidRPr="00CB5E7C">
        <w:rPr>
          <w:rFonts w:cstheme="minorHAnsi"/>
          <w:w w:val="110"/>
        </w:rPr>
        <w:t>York</w:t>
      </w:r>
      <w:r w:rsidR="005F1B2A">
        <w:rPr>
          <w:rFonts w:cstheme="minorHAnsi"/>
          <w:color w:val="000000"/>
          <w:w w:val="110"/>
        </w:rPr>
        <w:t xml:space="preserve"> </w:t>
      </w:r>
      <w:r w:rsidRPr="005F1B2A">
        <w:rPr>
          <w:rFonts w:cstheme="minorHAnsi"/>
          <w:w w:val="105"/>
        </w:rPr>
        <w:t>(1970).</w:t>
      </w:r>
    </w:p>
    <w:p w14:paraId="06BA183C" w14:textId="77777777" w:rsidR="00337BCE" w:rsidRPr="00F67B39" w:rsidRDefault="00337BCE" w:rsidP="000A7622">
      <w:pPr>
        <w:rPr>
          <w:rFonts w:cstheme="minorHAnsi"/>
        </w:rPr>
      </w:pPr>
    </w:p>
    <w:sectPr w:rsidR="00337BCE" w:rsidRPr="00F67B39"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292" w:hanging="221"/>
      </w:pPr>
      <w:rPr>
        <w:b w:val="0"/>
        <w:bCs w:val="0"/>
        <w:i/>
        <w:iCs/>
        <w:spacing w:val="-1"/>
        <w:w w:val="104"/>
      </w:rPr>
    </w:lvl>
    <w:lvl w:ilvl="1">
      <w:numFmt w:val="bullet"/>
      <w:lvlText w:val="•"/>
      <w:lvlJc w:val="left"/>
      <w:pPr>
        <w:ind w:left="656" w:hanging="221"/>
      </w:pPr>
    </w:lvl>
    <w:lvl w:ilvl="2">
      <w:numFmt w:val="bullet"/>
      <w:lvlText w:val="•"/>
      <w:lvlJc w:val="left"/>
      <w:pPr>
        <w:ind w:left="1012" w:hanging="221"/>
      </w:pPr>
    </w:lvl>
    <w:lvl w:ilvl="3">
      <w:numFmt w:val="bullet"/>
      <w:lvlText w:val="•"/>
      <w:lvlJc w:val="left"/>
      <w:pPr>
        <w:ind w:left="1369" w:hanging="221"/>
      </w:pPr>
    </w:lvl>
    <w:lvl w:ilvl="4">
      <w:numFmt w:val="bullet"/>
      <w:lvlText w:val="•"/>
      <w:lvlJc w:val="left"/>
      <w:pPr>
        <w:ind w:left="1725" w:hanging="221"/>
      </w:pPr>
    </w:lvl>
    <w:lvl w:ilvl="5">
      <w:numFmt w:val="bullet"/>
      <w:lvlText w:val="•"/>
      <w:lvlJc w:val="left"/>
      <w:pPr>
        <w:ind w:left="2082" w:hanging="221"/>
      </w:pPr>
    </w:lvl>
    <w:lvl w:ilvl="6">
      <w:numFmt w:val="bullet"/>
      <w:lvlText w:val="•"/>
      <w:lvlJc w:val="left"/>
      <w:pPr>
        <w:ind w:left="2438" w:hanging="221"/>
      </w:pPr>
    </w:lvl>
    <w:lvl w:ilvl="7">
      <w:numFmt w:val="bullet"/>
      <w:lvlText w:val="•"/>
      <w:lvlJc w:val="left"/>
      <w:pPr>
        <w:ind w:left="2795" w:hanging="221"/>
      </w:pPr>
    </w:lvl>
    <w:lvl w:ilvl="8">
      <w:numFmt w:val="bullet"/>
      <w:lvlText w:val="•"/>
      <w:lvlJc w:val="left"/>
      <w:pPr>
        <w:ind w:left="3151" w:hanging="221"/>
      </w:pPr>
    </w:lvl>
  </w:abstractNum>
  <w:abstractNum w:abstractNumId="1" w15:restartNumberingAfterBreak="0">
    <w:nsid w:val="00000403"/>
    <w:multiLevelType w:val="multilevel"/>
    <w:tmpl w:val="00000886"/>
    <w:lvl w:ilvl="0">
      <w:start w:val="9"/>
      <w:numFmt w:val="decimal"/>
      <w:lvlText w:val="%1."/>
      <w:lvlJc w:val="left"/>
      <w:pPr>
        <w:ind w:left="311" w:hanging="204"/>
      </w:pPr>
      <w:rPr>
        <w:b w:val="0"/>
        <w:bCs w:val="0"/>
        <w:i/>
        <w:iCs/>
        <w:w w:val="107"/>
      </w:rPr>
    </w:lvl>
    <w:lvl w:ilvl="1">
      <w:numFmt w:val="bullet"/>
      <w:lvlText w:val="•"/>
      <w:lvlJc w:val="left"/>
      <w:pPr>
        <w:ind w:left="480" w:hanging="204"/>
      </w:pPr>
    </w:lvl>
    <w:lvl w:ilvl="2">
      <w:numFmt w:val="bullet"/>
      <w:lvlText w:val="•"/>
      <w:lvlJc w:val="left"/>
      <w:pPr>
        <w:ind w:left="856" w:hanging="204"/>
      </w:pPr>
    </w:lvl>
    <w:lvl w:ilvl="3">
      <w:numFmt w:val="bullet"/>
      <w:lvlText w:val="•"/>
      <w:lvlJc w:val="left"/>
      <w:pPr>
        <w:ind w:left="1233" w:hanging="204"/>
      </w:pPr>
    </w:lvl>
    <w:lvl w:ilvl="4">
      <w:numFmt w:val="bullet"/>
      <w:lvlText w:val="•"/>
      <w:lvlJc w:val="left"/>
      <w:pPr>
        <w:ind w:left="1609" w:hanging="204"/>
      </w:pPr>
    </w:lvl>
    <w:lvl w:ilvl="5">
      <w:numFmt w:val="bullet"/>
      <w:lvlText w:val="•"/>
      <w:lvlJc w:val="left"/>
      <w:pPr>
        <w:ind w:left="1986" w:hanging="204"/>
      </w:pPr>
    </w:lvl>
    <w:lvl w:ilvl="6">
      <w:numFmt w:val="bullet"/>
      <w:lvlText w:val="•"/>
      <w:lvlJc w:val="left"/>
      <w:pPr>
        <w:ind w:left="2363" w:hanging="204"/>
      </w:pPr>
    </w:lvl>
    <w:lvl w:ilvl="7">
      <w:numFmt w:val="bullet"/>
      <w:lvlText w:val="•"/>
      <w:lvlJc w:val="left"/>
      <w:pPr>
        <w:ind w:left="2739" w:hanging="204"/>
      </w:pPr>
    </w:lvl>
    <w:lvl w:ilvl="8">
      <w:numFmt w:val="bullet"/>
      <w:lvlText w:val="•"/>
      <w:lvlJc w:val="left"/>
      <w:pPr>
        <w:ind w:left="3116" w:hanging="204"/>
      </w:pPr>
    </w:lvl>
  </w:abstractNum>
  <w:abstractNum w:abstractNumId="2" w15:restartNumberingAfterBreak="0">
    <w:nsid w:val="060F208F"/>
    <w:multiLevelType w:val="multilevel"/>
    <w:tmpl w:val="66DEEA26"/>
    <w:lvl w:ilvl="0">
      <w:start w:val="24"/>
      <w:numFmt w:val="decimal"/>
      <w:lvlText w:val="%1."/>
      <w:lvlJc w:val="left"/>
      <w:pPr>
        <w:ind w:left="311" w:hanging="204"/>
      </w:pPr>
      <w:rPr>
        <w:rFonts w:hint="default"/>
        <w:b w:val="0"/>
        <w:bCs w:val="0"/>
        <w:i/>
        <w:iCs/>
        <w:w w:val="107"/>
      </w:rPr>
    </w:lvl>
    <w:lvl w:ilvl="1">
      <w:numFmt w:val="bullet"/>
      <w:lvlText w:val="•"/>
      <w:lvlJc w:val="left"/>
      <w:pPr>
        <w:ind w:left="480" w:hanging="204"/>
      </w:pPr>
      <w:rPr>
        <w:rFonts w:hint="default"/>
      </w:rPr>
    </w:lvl>
    <w:lvl w:ilvl="2">
      <w:numFmt w:val="bullet"/>
      <w:lvlText w:val="•"/>
      <w:lvlJc w:val="left"/>
      <w:pPr>
        <w:ind w:left="856" w:hanging="204"/>
      </w:pPr>
      <w:rPr>
        <w:rFonts w:hint="default"/>
      </w:rPr>
    </w:lvl>
    <w:lvl w:ilvl="3">
      <w:numFmt w:val="bullet"/>
      <w:lvlText w:val="•"/>
      <w:lvlJc w:val="left"/>
      <w:pPr>
        <w:ind w:left="1233" w:hanging="204"/>
      </w:pPr>
      <w:rPr>
        <w:rFonts w:hint="default"/>
      </w:rPr>
    </w:lvl>
    <w:lvl w:ilvl="4">
      <w:numFmt w:val="bullet"/>
      <w:lvlText w:val="•"/>
      <w:lvlJc w:val="left"/>
      <w:pPr>
        <w:ind w:left="1609" w:hanging="204"/>
      </w:pPr>
      <w:rPr>
        <w:rFonts w:hint="default"/>
      </w:rPr>
    </w:lvl>
    <w:lvl w:ilvl="5">
      <w:numFmt w:val="bullet"/>
      <w:lvlText w:val="•"/>
      <w:lvlJc w:val="left"/>
      <w:pPr>
        <w:ind w:left="1986" w:hanging="204"/>
      </w:pPr>
      <w:rPr>
        <w:rFonts w:hint="default"/>
      </w:rPr>
    </w:lvl>
    <w:lvl w:ilvl="6">
      <w:numFmt w:val="bullet"/>
      <w:lvlText w:val="•"/>
      <w:lvlJc w:val="left"/>
      <w:pPr>
        <w:ind w:left="2363" w:hanging="204"/>
      </w:pPr>
      <w:rPr>
        <w:rFonts w:hint="default"/>
      </w:rPr>
    </w:lvl>
    <w:lvl w:ilvl="7">
      <w:numFmt w:val="bullet"/>
      <w:lvlText w:val="•"/>
      <w:lvlJc w:val="left"/>
      <w:pPr>
        <w:ind w:left="2739" w:hanging="204"/>
      </w:pPr>
      <w:rPr>
        <w:rFonts w:hint="default"/>
      </w:rPr>
    </w:lvl>
    <w:lvl w:ilvl="8">
      <w:numFmt w:val="bullet"/>
      <w:lvlText w:val="•"/>
      <w:lvlJc w:val="left"/>
      <w:pPr>
        <w:ind w:left="3116" w:hanging="204"/>
      </w:pPr>
      <w:rPr>
        <w:rFonts w:hint="default"/>
      </w:rPr>
    </w:lvl>
  </w:abstractNum>
  <w:abstractNum w:abstractNumId="3" w15:restartNumberingAfterBreak="0">
    <w:nsid w:val="0CE56925"/>
    <w:multiLevelType w:val="multilevel"/>
    <w:tmpl w:val="6C14CE34"/>
    <w:lvl w:ilvl="0">
      <w:start w:val="22"/>
      <w:numFmt w:val="decimal"/>
      <w:lvlText w:val="%1."/>
      <w:lvlJc w:val="left"/>
      <w:pPr>
        <w:ind w:left="292" w:hanging="221"/>
      </w:pPr>
      <w:rPr>
        <w:rFonts w:hint="default"/>
        <w:b w:val="0"/>
        <w:bCs w:val="0"/>
        <w:i/>
        <w:iCs/>
        <w:spacing w:val="-1"/>
        <w:w w:val="104"/>
      </w:rPr>
    </w:lvl>
    <w:lvl w:ilvl="1">
      <w:numFmt w:val="bullet"/>
      <w:lvlText w:val="•"/>
      <w:lvlJc w:val="left"/>
      <w:pPr>
        <w:ind w:left="656" w:hanging="221"/>
      </w:pPr>
      <w:rPr>
        <w:rFonts w:hint="default"/>
      </w:rPr>
    </w:lvl>
    <w:lvl w:ilvl="2">
      <w:numFmt w:val="bullet"/>
      <w:lvlText w:val="•"/>
      <w:lvlJc w:val="left"/>
      <w:pPr>
        <w:ind w:left="1012" w:hanging="221"/>
      </w:pPr>
      <w:rPr>
        <w:rFonts w:hint="default"/>
      </w:rPr>
    </w:lvl>
    <w:lvl w:ilvl="3">
      <w:numFmt w:val="bullet"/>
      <w:lvlText w:val="•"/>
      <w:lvlJc w:val="left"/>
      <w:pPr>
        <w:ind w:left="1369" w:hanging="221"/>
      </w:pPr>
      <w:rPr>
        <w:rFonts w:hint="default"/>
      </w:rPr>
    </w:lvl>
    <w:lvl w:ilvl="4">
      <w:numFmt w:val="bullet"/>
      <w:lvlText w:val="•"/>
      <w:lvlJc w:val="left"/>
      <w:pPr>
        <w:ind w:left="1725" w:hanging="221"/>
      </w:pPr>
      <w:rPr>
        <w:rFonts w:hint="default"/>
      </w:rPr>
    </w:lvl>
    <w:lvl w:ilvl="5">
      <w:numFmt w:val="bullet"/>
      <w:lvlText w:val="•"/>
      <w:lvlJc w:val="left"/>
      <w:pPr>
        <w:ind w:left="2082" w:hanging="221"/>
      </w:pPr>
      <w:rPr>
        <w:rFonts w:hint="default"/>
      </w:rPr>
    </w:lvl>
    <w:lvl w:ilvl="6">
      <w:numFmt w:val="bullet"/>
      <w:lvlText w:val="•"/>
      <w:lvlJc w:val="left"/>
      <w:pPr>
        <w:ind w:left="2438" w:hanging="221"/>
      </w:pPr>
      <w:rPr>
        <w:rFonts w:hint="default"/>
      </w:rPr>
    </w:lvl>
    <w:lvl w:ilvl="7">
      <w:numFmt w:val="bullet"/>
      <w:lvlText w:val="•"/>
      <w:lvlJc w:val="left"/>
      <w:pPr>
        <w:ind w:left="2795" w:hanging="221"/>
      </w:pPr>
      <w:rPr>
        <w:rFonts w:hint="default"/>
      </w:rPr>
    </w:lvl>
    <w:lvl w:ilvl="8">
      <w:numFmt w:val="bullet"/>
      <w:lvlText w:val="•"/>
      <w:lvlJc w:val="left"/>
      <w:pPr>
        <w:ind w:left="3151" w:hanging="221"/>
      </w:pPr>
      <w:rPr>
        <w:rFonts w:hint="default"/>
      </w:rPr>
    </w:lvl>
  </w:abstractNum>
  <w:abstractNum w:abstractNumId="4" w15:restartNumberingAfterBreak="0">
    <w:nsid w:val="0ECD1019"/>
    <w:multiLevelType w:val="hybridMultilevel"/>
    <w:tmpl w:val="A0AEA6B4"/>
    <w:lvl w:ilvl="0" w:tplc="B77EEDE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364A92"/>
    <w:multiLevelType w:val="multilevel"/>
    <w:tmpl w:val="66DEEA26"/>
    <w:lvl w:ilvl="0">
      <w:start w:val="24"/>
      <w:numFmt w:val="decimal"/>
      <w:lvlText w:val="%1."/>
      <w:lvlJc w:val="left"/>
      <w:pPr>
        <w:ind w:left="311" w:hanging="204"/>
      </w:pPr>
      <w:rPr>
        <w:rFonts w:hint="default"/>
        <w:b w:val="0"/>
        <w:bCs w:val="0"/>
        <w:i/>
        <w:iCs/>
        <w:w w:val="107"/>
      </w:rPr>
    </w:lvl>
    <w:lvl w:ilvl="1">
      <w:numFmt w:val="bullet"/>
      <w:lvlText w:val="•"/>
      <w:lvlJc w:val="left"/>
      <w:pPr>
        <w:ind w:left="480" w:hanging="204"/>
      </w:pPr>
      <w:rPr>
        <w:rFonts w:hint="default"/>
      </w:rPr>
    </w:lvl>
    <w:lvl w:ilvl="2">
      <w:numFmt w:val="bullet"/>
      <w:lvlText w:val="•"/>
      <w:lvlJc w:val="left"/>
      <w:pPr>
        <w:ind w:left="856" w:hanging="204"/>
      </w:pPr>
      <w:rPr>
        <w:rFonts w:hint="default"/>
      </w:rPr>
    </w:lvl>
    <w:lvl w:ilvl="3">
      <w:numFmt w:val="bullet"/>
      <w:lvlText w:val="•"/>
      <w:lvlJc w:val="left"/>
      <w:pPr>
        <w:ind w:left="1233" w:hanging="204"/>
      </w:pPr>
      <w:rPr>
        <w:rFonts w:hint="default"/>
      </w:rPr>
    </w:lvl>
    <w:lvl w:ilvl="4">
      <w:numFmt w:val="bullet"/>
      <w:lvlText w:val="•"/>
      <w:lvlJc w:val="left"/>
      <w:pPr>
        <w:ind w:left="1609" w:hanging="204"/>
      </w:pPr>
      <w:rPr>
        <w:rFonts w:hint="default"/>
      </w:rPr>
    </w:lvl>
    <w:lvl w:ilvl="5">
      <w:numFmt w:val="bullet"/>
      <w:lvlText w:val="•"/>
      <w:lvlJc w:val="left"/>
      <w:pPr>
        <w:ind w:left="1986" w:hanging="204"/>
      </w:pPr>
      <w:rPr>
        <w:rFonts w:hint="default"/>
      </w:rPr>
    </w:lvl>
    <w:lvl w:ilvl="6">
      <w:numFmt w:val="bullet"/>
      <w:lvlText w:val="•"/>
      <w:lvlJc w:val="left"/>
      <w:pPr>
        <w:ind w:left="2363" w:hanging="204"/>
      </w:pPr>
      <w:rPr>
        <w:rFonts w:hint="default"/>
      </w:rPr>
    </w:lvl>
    <w:lvl w:ilvl="7">
      <w:numFmt w:val="bullet"/>
      <w:lvlText w:val="•"/>
      <w:lvlJc w:val="left"/>
      <w:pPr>
        <w:ind w:left="2739" w:hanging="204"/>
      </w:pPr>
      <w:rPr>
        <w:rFonts w:hint="default"/>
      </w:rPr>
    </w:lvl>
    <w:lvl w:ilvl="8">
      <w:numFmt w:val="bullet"/>
      <w:lvlText w:val="•"/>
      <w:lvlJc w:val="left"/>
      <w:pPr>
        <w:ind w:left="3116" w:hanging="204"/>
      </w:pPr>
      <w:rPr>
        <w:rFont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ocumentProtection w:edit="readOnly" w:formatting="1" w:enforcement="1" w:cryptProviderType="rsaAES" w:cryptAlgorithmClass="hash" w:cryptAlgorithmType="typeAny" w:cryptAlgorithmSid="14" w:cryptSpinCount="100000" w:hash="56hL1E+D1v2qOOViv0teWUcdoNPvKsIQBkVswGCitW5SXwhMS6EWvbHajnbMpzq5wdradtAc6ZeIPDkR3vPjsQ==" w:salt="Pwoe6brJajmn2Xx7oOUXz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274F2"/>
    <w:rsid w:val="0003036D"/>
    <w:rsid w:val="00034205"/>
    <w:rsid w:val="00035704"/>
    <w:rsid w:val="00041C27"/>
    <w:rsid w:val="00042641"/>
    <w:rsid w:val="000437DE"/>
    <w:rsid w:val="00043C8E"/>
    <w:rsid w:val="00044EBA"/>
    <w:rsid w:val="0004637E"/>
    <w:rsid w:val="0004717F"/>
    <w:rsid w:val="00050AD0"/>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1FD0"/>
    <w:rsid w:val="00092DFF"/>
    <w:rsid w:val="00093C1A"/>
    <w:rsid w:val="00095130"/>
    <w:rsid w:val="00097FBC"/>
    <w:rsid w:val="000A0975"/>
    <w:rsid w:val="000A266C"/>
    <w:rsid w:val="000A7622"/>
    <w:rsid w:val="000A7F84"/>
    <w:rsid w:val="000B1EEB"/>
    <w:rsid w:val="000B22D3"/>
    <w:rsid w:val="000B2768"/>
    <w:rsid w:val="000B3464"/>
    <w:rsid w:val="000B389E"/>
    <w:rsid w:val="000B501D"/>
    <w:rsid w:val="000B5170"/>
    <w:rsid w:val="000C0E5B"/>
    <w:rsid w:val="000C4F7E"/>
    <w:rsid w:val="000C526F"/>
    <w:rsid w:val="000C6BA7"/>
    <w:rsid w:val="000D3573"/>
    <w:rsid w:val="000D4F0B"/>
    <w:rsid w:val="000D6BF2"/>
    <w:rsid w:val="000E69EF"/>
    <w:rsid w:val="000E7C46"/>
    <w:rsid w:val="000F0449"/>
    <w:rsid w:val="000F08DA"/>
    <w:rsid w:val="000F14F0"/>
    <w:rsid w:val="000F1D5E"/>
    <w:rsid w:val="000F33D0"/>
    <w:rsid w:val="00100560"/>
    <w:rsid w:val="00101A98"/>
    <w:rsid w:val="00104CE6"/>
    <w:rsid w:val="00107EA8"/>
    <w:rsid w:val="00111979"/>
    <w:rsid w:val="00114114"/>
    <w:rsid w:val="00117F89"/>
    <w:rsid w:val="00120313"/>
    <w:rsid w:val="001233A5"/>
    <w:rsid w:val="00123BC0"/>
    <w:rsid w:val="00123E80"/>
    <w:rsid w:val="00131A15"/>
    <w:rsid w:val="00131C28"/>
    <w:rsid w:val="00134CF7"/>
    <w:rsid w:val="00135D04"/>
    <w:rsid w:val="0014182B"/>
    <w:rsid w:val="0014490B"/>
    <w:rsid w:val="00146A5C"/>
    <w:rsid w:val="00146E50"/>
    <w:rsid w:val="00150DB6"/>
    <w:rsid w:val="00154D34"/>
    <w:rsid w:val="00157A8A"/>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54E5"/>
    <w:rsid w:val="001F70BC"/>
    <w:rsid w:val="001F7FBE"/>
    <w:rsid w:val="002016B1"/>
    <w:rsid w:val="00201875"/>
    <w:rsid w:val="00201AFD"/>
    <w:rsid w:val="00201FDC"/>
    <w:rsid w:val="002022D8"/>
    <w:rsid w:val="00206486"/>
    <w:rsid w:val="00206CC8"/>
    <w:rsid w:val="00207FB1"/>
    <w:rsid w:val="00211422"/>
    <w:rsid w:val="00212109"/>
    <w:rsid w:val="00224240"/>
    <w:rsid w:val="00226FA2"/>
    <w:rsid w:val="0023277F"/>
    <w:rsid w:val="0024134B"/>
    <w:rsid w:val="00251132"/>
    <w:rsid w:val="002527D1"/>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B45"/>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7D7E"/>
    <w:rsid w:val="00313440"/>
    <w:rsid w:val="00314FCD"/>
    <w:rsid w:val="00324290"/>
    <w:rsid w:val="00331737"/>
    <w:rsid w:val="0033243D"/>
    <w:rsid w:val="0033652E"/>
    <w:rsid w:val="00337BCE"/>
    <w:rsid w:val="00340617"/>
    <w:rsid w:val="00340B13"/>
    <w:rsid w:val="00340CDB"/>
    <w:rsid w:val="003427C6"/>
    <w:rsid w:val="00343472"/>
    <w:rsid w:val="003455AA"/>
    <w:rsid w:val="00347634"/>
    <w:rsid w:val="00351E90"/>
    <w:rsid w:val="00360206"/>
    <w:rsid w:val="0036108A"/>
    <w:rsid w:val="003624EE"/>
    <w:rsid w:val="003632E1"/>
    <w:rsid w:val="00363CD3"/>
    <w:rsid w:val="003656A9"/>
    <w:rsid w:val="00366852"/>
    <w:rsid w:val="003706EF"/>
    <w:rsid w:val="00370BE4"/>
    <w:rsid w:val="00371D56"/>
    <w:rsid w:val="0037755D"/>
    <w:rsid w:val="00381F0E"/>
    <w:rsid w:val="003847B7"/>
    <w:rsid w:val="0038549B"/>
    <w:rsid w:val="0038628A"/>
    <w:rsid w:val="0038634F"/>
    <w:rsid w:val="00391C48"/>
    <w:rsid w:val="00394337"/>
    <w:rsid w:val="003A13C2"/>
    <w:rsid w:val="003A437A"/>
    <w:rsid w:val="003A503E"/>
    <w:rsid w:val="003A6039"/>
    <w:rsid w:val="003A6D19"/>
    <w:rsid w:val="003B47FA"/>
    <w:rsid w:val="003B6208"/>
    <w:rsid w:val="003B7F8F"/>
    <w:rsid w:val="003C4172"/>
    <w:rsid w:val="003C437D"/>
    <w:rsid w:val="003C4456"/>
    <w:rsid w:val="003D3301"/>
    <w:rsid w:val="003D4641"/>
    <w:rsid w:val="003E05B7"/>
    <w:rsid w:val="003E0C0A"/>
    <w:rsid w:val="003E5058"/>
    <w:rsid w:val="003E6CFF"/>
    <w:rsid w:val="004010E3"/>
    <w:rsid w:val="004055B8"/>
    <w:rsid w:val="0040709D"/>
    <w:rsid w:val="004122F9"/>
    <w:rsid w:val="004124D3"/>
    <w:rsid w:val="004139BA"/>
    <w:rsid w:val="00421CBC"/>
    <w:rsid w:val="0043008C"/>
    <w:rsid w:val="00430B91"/>
    <w:rsid w:val="00431431"/>
    <w:rsid w:val="00437007"/>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295C"/>
    <w:rsid w:val="004E34F8"/>
    <w:rsid w:val="004E3C84"/>
    <w:rsid w:val="004E528B"/>
    <w:rsid w:val="004F146C"/>
    <w:rsid w:val="004F1F3C"/>
    <w:rsid w:val="004F657B"/>
    <w:rsid w:val="0050296D"/>
    <w:rsid w:val="0050408D"/>
    <w:rsid w:val="00504C6A"/>
    <w:rsid w:val="00510364"/>
    <w:rsid w:val="005116C9"/>
    <w:rsid w:val="00511BEE"/>
    <w:rsid w:val="005175E9"/>
    <w:rsid w:val="00520368"/>
    <w:rsid w:val="0052658A"/>
    <w:rsid w:val="00533270"/>
    <w:rsid w:val="00540146"/>
    <w:rsid w:val="00541E8D"/>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0290"/>
    <w:rsid w:val="00596593"/>
    <w:rsid w:val="00596A35"/>
    <w:rsid w:val="005979CD"/>
    <w:rsid w:val="005A12F0"/>
    <w:rsid w:val="005A5291"/>
    <w:rsid w:val="005A6FD1"/>
    <w:rsid w:val="005B08F1"/>
    <w:rsid w:val="005B3D6C"/>
    <w:rsid w:val="005B47BC"/>
    <w:rsid w:val="005C00EC"/>
    <w:rsid w:val="005C15C9"/>
    <w:rsid w:val="005C30E9"/>
    <w:rsid w:val="005C663B"/>
    <w:rsid w:val="005D1C38"/>
    <w:rsid w:val="005D1ED6"/>
    <w:rsid w:val="005D767A"/>
    <w:rsid w:val="005E21D1"/>
    <w:rsid w:val="005E2628"/>
    <w:rsid w:val="005E5F66"/>
    <w:rsid w:val="005F1B2A"/>
    <w:rsid w:val="005F1F52"/>
    <w:rsid w:val="005F46EC"/>
    <w:rsid w:val="005F49C9"/>
    <w:rsid w:val="005F71CE"/>
    <w:rsid w:val="005F7A68"/>
    <w:rsid w:val="00601980"/>
    <w:rsid w:val="0060332C"/>
    <w:rsid w:val="00604C5A"/>
    <w:rsid w:val="00607D95"/>
    <w:rsid w:val="00607F1D"/>
    <w:rsid w:val="00612DE8"/>
    <w:rsid w:val="00615A83"/>
    <w:rsid w:val="00620EA0"/>
    <w:rsid w:val="00623E47"/>
    <w:rsid w:val="00624658"/>
    <w:rsid w:val="00624CD2"/>
    <w:rsid w:val="0062795C"/>
    <w:rsid w:val="00631A06"/>
    <w:rsid w:val="00633D28"/>
    <w:rsid w:val="00633F1B"/>
    <w:rsid w:val="00634D07"/>
    <w:rsid w:val="00635799"/>
    <w:rsid w:val="00636A77"/>
    <w:rsid w:val="0064051B"/>
    <w:rsid w:val="00640E30"/>
    <w:rsid w:val="00645D2C"/>
    <w:rsid w:val="00650724"/>
    <w:rsid w:val="006517B5"/>
    <w:rsid w:val="00652076"/>
    <w:rsid w:val="00653DA3"/>
    <w:rsid w:val="00654D37"/>
    <w:rsid w:val="006621F0"/>
    <w:rsid w:val="00662345"/>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1BEE"/>
    <w:rsid w:val="006E2996"/>
    <w:rsid w:val="006E2EEC"/>
    <w:rsid w:val="006E471E"/>
    <w:rsid w:val="006E4859"/>
    <w:rsid w:val="006F24E3"/>
    <w:rsid w:val="006F7014"/>
    <w:rsid w:val="007065D3"/>
    <w:rsid w:val="007071B1"/>
    <w:rsid w:val="00707EC1"/>
    <w:rsid w:val="00710582"/>
    <w:rsid w:val="00714EE9"/>
    <w:rsid w:val="007246B0"/>
    <w:rsid w:val="007258CB"/>
    <w:rsid w:val="00730E29"/>
    <w:rsid w:val="00732FF6"/>
    <w:rsid w:val="00735393"/>
    <w:rsid w:val="007427AF"/>
    <w:rsid w:val="00745E32"/>
    <w:rsid w:val="007466F7"/>
    <w:rsid w:val="007468F3"/>
    <w:rsid w:val="00757D89"/>
    <w:rsid w:val="007607CF"/>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14C"/>
    <w:rsid w:val="007D655B"/>
    <w:rsid w:val="007D762B"/>
    <w:rsid w:val="007D7C64"/>
    <w:rsid w:val="007E2E07"/>
    <w:rsid w:val="007E491C"/>
    <w:rsid w:val="007E53E2"/>
    <w:rsid w:val="007E604C"/>
    <w:rsid w:val="007E714E"/>
    <w:rsid w:val="007E7F23"/>
    <w:rsid w:val="007F0413"/>
    <w:rsid w:val="007F12C0"/>
    <w:rsid w:val="007F336A"/>
    <w:rsid w:val="007F4E20"/>
    <w:rsid w:val="007F6451"/>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0895"/>
    <w:rsid w:val="00841F1E"/>
    <w:rsid w:val="00842203"/>
    <w:rsid w:val="00842E89"/>
    <w:rsid w:val="00850E3E"/>
    <w:rsid w:val="0085246B"/>
    <w:rsid w:val="00857F92"/>
    <w:rsid w:val="00864432"/>
    <w:rsid w:val="008649A3"/>
    <w:rsid w:val="0086670A"/>
    <w:rsid w:val="00870BA1"/>
    <w:rsid w:val="00873118"/>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6EA4"/>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044D"/>
    <w:rsid w:val="00932185"/>
    <w:rsid w:val="009346E4"/>
    <w:rsid w:val="00935F23"/>
    <w:rsid w:val="009372D8"/>
    <w:rsid w:val="00937D12"/>
    <w:rsid w:val="00940ED2"/>
    <w:rsid w:val="009444AF"/>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86BB4"/>
    <w:rsid w:val="00990645"/>
    <w:rsid w:val="00991428"/>
    <w:rsid w:val="009937FB"/>
    <w:rsid w:val="00993B74"/>
    <w:rsid w:val="00994FB2"/>
    <w:rsid w:val="009A130B"/>
    <w:rsid w:val="009A2639"/>
    <w:rsid w:val="009A397F"/>
    <w:rsid w:val="009B11F6"/>
    <w:rsid w:val="009B4F83"/>
    <w:rsid w:val="009B6983"/>
    <w:rsid w:val="009C5450"/>
    <w:rsid w:val="009C5716"/>
    <w:rsid w:val="009D316A"/>
    <w:rsid w:val="009D3527"/>
    <w:rsid w:val="009D5368"/>
    <w:rsid w:val="009D54DF"/>
    <w:rsid w:val="009E56AC"/>
    <w:rsid w:val="009E56AF"/>
    <w:rsid w:val="009E678D"/>
    <w:rsid w:val="009F194E"/>
    <w:rsid w:val="009F28E2"/>
    <w:rsid w:val="009F4BDF"/>
    <w:rsid w:val="009F60BA"/>
    <w:rsid w:val="009F7F44"/>
    <w:rsid w:val="00A01B8D"/>
    <w:rsid w:val="00A034AE"/>
    <w:rsid w:val="00A035F5"/>
    <w:rsid w:val="00A11F34"/>
    <w:rsid w:val="00A1350A"/>
    <w:rsid w:val="00A231A4"/>
    <w:rsid w:val="00A310DA"/>
    <w:rsid w:val="00A32FCB"/>
    <w:rsid w:val="00A34AFE"/>
    <w:rsid w:val="00A3561C"/>
    <w:rsid w:val="00A37466"/>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121C"/>
    <w:rsid w:val="00A648A4"/>
    <w:rsid w:val="00A650B2"/>
    <w:rsid w:val="00A7290A"/>
    <w:rsid w:val="00A75006"/>
    <w:rsid w:val="00A81E28"/>
    <w:rsid w:val="00A82932"/>
    <w:rsid w:val="00A82D07"/>
    <w:rsid w:val="00A868FB"/>
    <w:rsid w:val="00A91008"/>
    <w:rsid w:val="00A915ED"/>
    <w:rsid w:val="00A91CF2"/>
    <w:rsid w:val="00A93BA4"/>
    <w:rsid w:val="00A9416E"/>
    <w:rsid w:val="00AA493D"/>
    <w:rsid w:val="00AB4807"/>
    <w:rsid w:val="00AB4813"/>
    <w:rsid w:val="00AC0052"/>
    <w:rsid w:val="00AC04D6"/>
    <w:rsid w:val="00AD0685"/>
    <w:rsid w:val="00AD11E6"/>
    <w:rsid w:val="00AD38C1"/>
    <w:rsid w:val="00AD5752"/>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07BAA"/>
    <w:rsid w:val="00B1094A"/>
    <w:rsid w:val="00B129D1"/>
    <w:rsid w:val="00B12F61"/>
    <w:rsid w:val="00B14CBC"/>
    <w:rsid w:val="00B166D1"/>
    <w:rsid w:val="00B1760D"/>
    <w:rsid w:val="00B17FF0"/>
    <w:rsid w:val="00B30468"/>
    <w:rsid w:val="00B32160"/>
    <w:rsid w:val="00B32B07"/>
    <w:rsid w:val="00B336E9"/>
    <w:rsid w:val="00B3397D"/>
    <w:rsid w:val="00B3426B"/>
    <w:rsid w:val="00B34F7B"/>
    <w:rsid w:val="00B35999"/>
    <w:rsid w:val="00B44237"/>
    <w:rsid w:val="00B4599B"/>
    <w:rsid w:val="00B47D09"/>
    <w:rsid w:val="00B50108"/>
    <w:rsid w:val="00B525D3"/>
    <w:rsid w:val="00B54870"/>
    <w:rsid w:val="00B55B5C"/>
    <w:rsid w:val="00B56290"/>
    <w:rsid w:val="00B61B54"/>
    <w:rsid w:val="00B61D1F"/>
    <w:rsid w:val="00B6351D"/>
    <w:rsid w:val="00B64203"/>
    <w:rsid w:val="00B6519E"/>
    <w:rsid w:val="00B66AF1"/>
    <w:rsid w:val="00B70245"/>
    <w:rsid w:val="00B703C2"/>
    <w:rsid w:val="00B7212A"/>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3A6E"/>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36554"/>
    <w:rsid w:val="00C41654"/>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41C8"/>
    <w:rsid w:val="00CA1C19"/>
    <w:rsid w:val="00CA204D"/>
    <w:rsid w:val="00CA2E14"/>
    <w:rsid w:val="00CA60CD"/>
    <w:rsid w:val="00CB10E9"/>
    <w:rsid w:val="00CB11D6"/>
    <w:rsid w:val="00CB5475"/>
    <w:rsid w:val="00CB5E7C"/>
    <w:rsid w:val="00CB665E"/>
    <w:rsid w:val="00CB6E09"/>
    <w:rsid w:val="00CC09A7"/>
    <w:rsid w:val="00CC0FD9"/>
    <w:rsid w:val="00CC1F8F"/>
    <w:rsid w:val="00CC73BD"/>
    <w:rsid w:val="00CD139B"/>
    <w:rsid w:val="00CD36D5"/>
    <w:rsid w:val="00CD5E59"/>
    <w:rsid w:val="00CD7831"/>
    <w:rsid w:val="00CE05D4"/>
    <w:rsid w:val="00CE4712"/>
    <w:rsid w:val="00CF33A6"/>
    <w:rsid w:val="00CF53EE"/>
    <w:rsid w:val="00D01E5B"/>
    <w:rsid w:val="00D02378"/>
    <w:rsid w:val="00D02BE9"/>
    <w:rsid w:val="00D0487B"/>
    <w:rsid w:val="00D101DD"/>
    <w:rsid w:val="00D14423"/>
    <w:rsid w:val="00D15F27"/>
    <w:rsid w:val="00D17394"/>
    <w:rsid w:val="00D17B7F"/>
    <w:rsid w:val="00D21541"/>
    <w:rsid w:val="00D23FFF"/>
    <w:rsid w:val="00D2778A"/>
    <w:rsid w:val="00D31043"/>
    <w:rsid w:val="00D32077"/>
    <w:rsid w:val="00D324C0"/>
    <w:rsid w:val="00D34A13"/>
    <w:rsid w:val="00D3640D"/>
    <w:rsid w:val="00D40BE4"/>
    <w:rsid w:val="00D42AE0"/>
    <w:rsid w:val="00D43F4A"/>
    <w:rsid w:val="00D44C11"/>
    <w:rsid w:val="00D45330"/>
    <w:rsid w:val="00D45705"/>
    <w:rsid w:val="00D45A48"/>
    <w:rsid w:val="00D45DB8"/>
    <w:rsid w:val="00D45FAE"/>
    <w:rsid w:val="00D505CD"/>
    <w:rsid w:val="00D50821"/>
    <w:rsid w:val="00D52D25"/>
    <w:rsid w:val="00D65A57"/>
    <w:rsid w:val="00D66306"/>
    <w:rsid w:val="00D66B18"/>
    <w:rsid w:val="00D6777C"/>
    <w:rsid w:val="00D72452"/>
    <w:rsid w:val="00D726DB"/>
    <w:rsid w:val="00D73164"/>
    <w:rsid w:val="00D77E53"/>
    <w:rsid w:val="00D8135F"/>
    <w:rsid w:val="00D81DD5"/>
    <w:rsid w:val="00D832AD"/>
    <w:rsid w:val="00D84372"/>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73E"/>
    <w:rsid w:val="00DC7C2C"/>
    <w:rsid w:val="00DD2256"/>
    <w:rsid w:val="00DD4B55"/>
    <w:rsid w:val="00DD5871"/>
    <w:rsid w:val="00DE2F66"/>
    <w:rsid w:val="00DE4173"/>
    <w:rsid w:val="00DE4592"/>
    <w:rsid w:val="00DF0D30"/>
    <w:rsid w:val="00DF6125"/>
    <w:rsid w:val="00E13E05"/>
    <w:rsid w:val="00E15784"/>
    <w:rsid w:val="00E16734"/>
    <w:rsid w:val="00E179BE"/>
    <w:rsid w:val="00E20401"/>
    <w:rsid w:val="00E264D8"/>
    <w:rsid w:val="00E319F9"/>
    <w:rsid w:val="00E331C7"/>
    <w:rsid w:val="00E3458C"/>
    <w:rsid w:val="00E35240"/>
    <w:rsid w:val="00E36E18"/>
    <w:rsid w:val="00E37099"/>
    <w:rsid w:val="00E37D0F"/>
    <w:rsid w:val="00E40A15"/>
    <w:rsid w:val="00E40CCE"/>
    <w:rsid w:val="00E43654"/>
    <w:rsid w:val="00E43DC2"/>
    <w:rsid w:val="00E459FA"/>
    <w:rsid w:val="00E45A4B"/>
    <w:rsid w:val="00E46996"/>
    <w:rsid w:val="00E47BC6"/>
    <w:rsid w:val="00E50522"/>
    <w:rsid w:val="00E52F87"/>
    <w:rsid w:val="00E54892"/>
    <w:rsid w:val="00E57109"/>
    <w:rsid w:val="00E6120D"/>
    <w:rsid w:val="00E61D06"/>
    <w:rsid w:val="00E7043E"/>
    <w:rsid w:val="00E747D9"/>
    <w:rsid w:val="00E75D5D"/>
    <w:rsid w:val="00E766CA"/>
    <w:rsid w:val="00E81F85"/>
    <w:rsid w:val="00E8413D"/>
    <w:rsid w:val="00E84C2A"/>
    <w:rsid w:val="00E87D34"/>
    <w:rsid w:val="00E90CA1"/>
    <w:rsid w:val="00E91D25"/>
    <w:rsid w:val="00E95F4D"/>
    <w:rsid w:val="00E97067"/>
    <w:rsid w:val="00EA61C0"/>
    <w:rsid w:val="00EA6E8E"/>
    <w:rsid w:val="00EA7978"/>
    <w:rsid w:val="00EA7D19"/>
    <w:rsid w:val="00EB7F70"/>
    <w:rsid w:val="00EC4C2A"/>
    <w:rsid w:val="00EC6764"/>
    <w:rsid w:val="00EC726F"/>
    <w:rsid w:val="00EC7743"/>
    <w:rsid w:val="00EC7B8C"/>
    <w:rsid w:val="00ED2540"/>
    <w:rsid w:val="00ED40D9"/>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690F"/>
    <w:rsid w:val="00F21689"/>
    <w:rsid w:val="00F30DED"/>
    <w:rsid w:val="00F31DB2"/>
    <w:rsid w:val="00F34FD8"/>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3CF6"/>
    <w:rsid w:val="00F6448C"/>
    <w:rsid w:val="00F65D8A"/>
    <w:rsid w:val="00F67B39"/>
    <w:rsid w:val="00F74422"/>
    <w:rsid w:val="00F76222"/>
    <w:rsid w:val="00F83712"/>
    <w:rsid w:val="00F83D29"/>
    <w:rsid w:val="00F84844"/>
    <w:rsid w:val="00F86BEC"/>
    <w:rsid w:val="00F9447B"/>
    <w:rsid w:val="00F944E0"/>
    <w:rsid w:val="00F95C39"/>
    <w:rsid w:val="00FA132A"/>
    <w:rsid w:val="00FA1FC3"/>
    <w:rsid w:val="00FA2C1B"/>
    <w:rsid w:val="00FA431A"/>
    <w:rsid w:val="00FA54C6"/>
    <w:rsid w:val="00FA5E0B"/>
    <w:rsid w:val="00FA7BFA"/>
    <w:rsid w:val="00FB00F5"/>
    <w:rsid w:val="00FB0527"/>
    <w:rsid w:val="00FB36D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3A13C2"/>
    <w:pPr>
      <w:spacing w:after="120"/>
    </w:pPr>
  </w:style>
  <w:style w:type="character" w:customStyle="1" w:styleId="BodyTextChar">
    <w:name w:val="Body Text Char"/>
    <w:basedOn w:val="DefaultParagraphFont"/>
    <w:link w:val="BodyText"/>
    <w:uiPriority w:val="99"/>
    <w:semiHidden/>
    <w:rsid w:val="003A1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0022459679901014?via%3Dihub"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Pages>
  <Words>1767</Words>
  <Characters>10074</Characters>
  <Application>Microsoft Office Word</Application>
  <DocSecurity>8</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107</cp:revision>
  <dcterms:created xsi:type="dcterms:W3CDTF">2020-01-08T17:39:00Z</dcterms:created>
  <dcterms:modified xsi:type="dcterms:W3CDTF">2020-02-05T14:45:00Z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