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205AE0"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205AE0"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205AE0">
        <w:rPr>
          <w:rFonts w:cstheme="minorHAnsi"/>
          <w:b/>
          <w:bCs/>
          <w:color w:val="316192"/>
          <w:sz w:val="28"/>
          <w:szCs w:val="26"/>
        </w:rPr>
        <w:t>Marquette University</w:t>
      </w:r>
    </w:p>
    <w:p w14:paraId="158D4B9F" w14:textId="77777777" w:rsidR="000A7622" w:rsidRPr="00205AE0" w:rsidRDefault="000A7622" w:rsidP="00D14423">
      <w:pPr>
        <w:autoSpaceDE w:val="0"/>
        <w:autoSpaceDN w:val="0"/>
        <w:adjustRightInd w:val="0"/>
        <w:rPr>
          <w:rFonts w:cstheme="minorHAnsi"/>
          <w:b/>
          <w:bCs/>
          <w:color w:val="316192"/>
          <w:sz w:val="40"/>
          <w:szCs w:val="36"/>
        </w:rPr>
      </w:pPr>
      <w:r w:rsidRPr="00205AE0">
        <w:rPr>
          <w:rFonts w:cstheme="minorHAnsi"/>
          <w:b/>
          <w:bCs/>
          <w:color w:val="316192"/>
          <w:sz w:val="40"/>
          <w:szCs w:val="36"/>
        </w:rPr>
        <w:t>e-Publications@Marquette</w:t>
      </w:r>
    </w:p>
    <w:p w14:paraId="689ACF87" w14:textId="77777777" w:rsidR="000A7622" w:rsidRPr="00205AE0" w:rsidRDefault="000A7622" w:rsidP="00D14423">
      <w:pPr>
        <w:autoSpaceDE w:val="0"/>
        <w:autoSpaceDN w:val="0"/>
        <w:adjustRightInd w:val="0"/>
        <w:rPr>
          <w:rFonts w:cstheme="minorHAnsi"/>
          <w:b/>
          <w:bCs/>
          <w:i/>
          <w:iCs/>
        </w:rPr>
      </w:pPr>
    </w:p>
    <w:p w14:paraId="161853CC" w14:textId="3BD6549F" w:rsidR="000A7622" w:rsidRPr="00205AE0" w:rsidRDefault="00454A83" w:rsidP="00D14423">
      <w:pPr>
        <w:autoSpaceDE w:val="0"/>
        <w:autoSpaceDN w:val="0"/>
        <w:adjustRightInd w:val="0"/>
        <w:rPr>
          <w:rFonts w:cstheme="minorHAnsi"/>
          <w:b/>
          <w:bCs/>
          <w:i/>
          <w:iCs/>
          <w:sz w:val="32"/>
          <w:szCs w:val="32"/>
        </w:rPr>
      </w:pPr>
      <w:r w:rsidRPr="00205AE0">
        <w:rPr>
          <w:rFonts w:cstheme="minorHAnsi"/>
          <w:b/>
          <w:bCs/>
          <w:i/>
          <w:iCs/>
          <w:sz w:val="32"/>
          <w:szCs w:val="32"/>
        </w:rPr>
        <w:t xml:space="preserve">Chemistry </w:t>
      </w:r>
      <w:r w:rsidR="000A7622" w:rsidRPr="00205AE0">
        <w:rPr>
          <w:rFonts w:cstheme="minorHAnsi"/>
          <w:b/>
          <w:bCs/>
          <w:i/>
          <w:iCs/>
          <w:sz w:val="32"/>
          <w:szCs w:val="32"/>
        </w:rPr>
        <w:t>Faculty Research and Publications/</w:t>
      </w:r>
      <w:r w:rsidR="009732A9" w:rsidRPr="00205AE0">
        <w:rPr>
          <w:rFonts w:cstheme="minorHAnsi"/>
          <w:b/>
          <w:bCs/>
          <w:i/>
          <w:iCs/>
          <w:sz w:val="32"/>
          <w:szCs w:val="32"/>
        </w:rPr>
        <w:t xml:space="preserve">College of </w:t>
      </w:r>
      <w:r w:rsidRPr="00205AE0">
        <w:rPr>
          <w:rFonts w:cstheme="minorHAnsi"/>
          <w:b/>
          <w:bCs/>
          <w:i/>
          <w:iCs/>
          <w:sz w:val="32"/>
          <w:szCs w:val="32"/>
        </w:rPr>
        <w:t>Arts and Sciences</w:t>
      </w:r>
    </w:p>
    <w:bookmarkEnd w:id="1"/>
    <w:p w14:paraId="3E538636" w14:textId="77777777" w:rsidR="000A7622" w:rsidRPr="00205AE0" w:rsidRDefault="000A7622" w:rsidP="00D14423">
      <w:pPr>
        <w:jc w:val="center"/>
        <w:rPr>
          <w:rFonts w:cstheme="minorHAnsi"/>
          <w:b/>
          <w:bCs/>
          <w:i/>
          <w:iCs/>
        </w:rPr>
      </w:pPr>
    </w:p>
    <w:p w14:paraId="25509BF0" w14:textId="3FC0B04E" w:rsidR="000A7622" w:rsidRPr="00205AE0" w:rsidRDefault="000A7622" w:rsidP="00D14423">
      <w:pPr>
        <w:jc w:val="center"/>
        <w:rPr>
          <w:rFonts w:cstheme="minorHAnsi"/>
          <w:sz w:val="24"/>
          <w:szCs w:val="24"/>
        </w:rPr>
      </w:pPr>
      <w:r w:rsidRPr="00205AE0">
        <w:rPr>
          <w:rFonts w:cstheme="minorHAnsi"/>
          <w:b/>
          <w:bCs/>
          <w:i/>
          <w:iCs/>
          <w:sz w:val="24"/>
          <w:szCs w:val="24"/>
        </w:rPr>
        <w:t xml:space="preserve">This paper is NOT THE PUBLISHED VERSION; </w:t>
      </w:r>
      <w:r w:rsidRPr="00205AE0">
        <w:rPr>
          <w:rFonts w:cstheme="minorHAnsi"/>
          <w:b/>
          <w:bCs/>
          <w:sz w:val="24"/>
          <w:szCs w:val="24"/>
        </w:rPr>
        <w:t xml:space="preserve">but the author’s final, peer-reviewed manuscript. </w:t>
      </w:r>
      <w:r w:rsidRPr="00205AE0">
        <w:rPr>
          <w:rFonts w:cstheme="minorHAnsi"/>
          <w:sz w:val="24"/>
          <w:szCs w:val="24"/>
        </w:rPr>
        <w:t xml:space="preserve">The published version may be accessed by following the link in </w:t>
      </w:r>
      <w:proofErr w:type="spellStart"/>
      <w:r w:rsidRPr="00205AE0">
        <w:rPr>
          <w:rFonts w:cstheme="minorHAnsi"/>
          <w:sz w:val="24"/>
          <w:szCs w:val="24"/>
        </w:rPr>
        <w:t>th</w:t>
      </w:r>
      <w:proofErr w:type="spellEnd"/>
      <w:r w:rsidRPr="00205AE0">
        <w:rPr>
          <w:rFonts w:cstheme="minorHAnsi"/>
          <w:sz w:val="24"/>
          <w:szCs w:val="24"/>
        </w:rPr>
        <w:t xml:space="preserve"> citation below.</w:t>
      </w:r>
    </w:p>
    <w:p w14:paraId="207B0342" w14:textId="77777777" w:rsidR="000A7622" w:rsidRPr="00205AE0" w:rsidRDefault="000A7622" w:rsidP="00D14423">
      <w:pPr>
        <w:jc w:val="center"/>
        <w:rPr>
          <w:rFonts w:cstheme="minorHAnsi"/>
          <w:sz w:val="24"/>
          <w:szCs w:val="24"/>
        </w:rPr>
      </w:pPr>
    </w:p>
    <w:p w14:paraId="2A38AFE1" w14:textId="6D22F16E" w:rsidR="000A7622" w:rsidRPr="00205AE0" w:rsidRDefault="007D7B2D" w:rsidP="00D14423">
      <w:pPr>
        <w:rPr>
          <w:rFonts w:cstheme="minorHAnsi"/>
          <w:sz w:val="24"/>
          <w:szCs w:val="24"/>
        </w:rPr>
      </w:pPr>
      <w:proofErr w:type="spellStart"/>
      <w:r>
        <w:rPr>
          <w:rFonts w:cstheme="minorHAnsi"/>
          <w:i/>
          <w:sz w:val="24"/>
          <w:szCs w:val="24"/>
          <w:lang w:val="fr-FR"/>
        </w:rPr>
        <w:t>European</w:t>
      </w:r>
      <w:proofErr w:type="spellEnd"/>
      <w:r>
        <w:rPr>
          <w:rFonts w:cstheme="minorHAnsi"/>
          <w:i/>
          <w:sz w:val="24"/>
          <w:szCs w:val="24"/>
          <w:lang w:val="fr-FR"/>
        </w:rPr>
        <w:t xml:space="preserve"> Journal of </w:t>
      </w:r>
      <w:proofErr w:type="spellStart"/>
      <w:r>
        <w:rPr>
          <w:rFonts w:cstheme="minorHAnsi"/>
          <w:i/>
          <w:sz w:val="24"/>
          <w:szCs w:val="24"/>
          <w:lang w:val="fr-FR"/>
        </w:rPr>
        <w:t>Medicinal</w:t>
      </w:r>
      <w:proofErr w:type="spellEnd"/>
      <w:r>
        <w:rPr>
          <w:rFonts w:cstheme="minorHAnsi"/>
          <w:i/>
          <w:sz w:val="24"/>
          <w:szCs w:val="24"/>
          <w:lang w:val="fr-FR"/>
        </w:rPr>
        <w:t xml:space="preserve"> Chemistry</w:t>
      </w:r>
      <w:r w:rsidR="000A7622" w:rsidRPr="00205AE0">
        <w:rPr>
          <w:rFonts w:cstheme="minorHAnsi"/>
          <w:sz w:val="24"/>
          <w:szCs w:val="24"/>
          <w:lang w:val="fr-FR"/>
        </w:rPr>
        <w:t xml:space="preserve">, Vol. </w:t>
      </w:r>
      <w:r>
        <w:rPr>
          <w:rFonts w:cstheme="minorHAnsi"/>
          <w:sz w:val="24"/>
          <w:szCs w:val="24"/>
          <w:lang w:val="fr-FR"/>
        </w:rPr>
        <w:t>157</w:t>
      </w:r>
      <w:r w:rsidR="000A7622" w:rsidRPr="00205AE0">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5, 2018</w:t>
      </w:r>
      <w:proofErr w:type="gramStart"/>
      <w:r w:rsidR="000A7622" w:rsidRPr="00205AE0">
        <w:rPr>
          <w:rFonts w:cstheme="minorHAnsi"/>
          <w:sz w:val="24"/>
          <w:szCs w:val="24"/>
          <w:lang w:val="fr-FR"/>
        </w:rPr>
        <w:t>):</w:t>
      </w:r>
      <w:proofErr w:type="gramEnd"/>
      <w:r w:rsidR="000A7622" w:rsidRPr="00205AE0">
        <w:rPr>
          <w:rFonts w:cstheme="minorHAnsi"/>
          <w:sz w:val="24"/>
          <w:szCs w:val="24"/>
          <w:lang w:val="fr-FR"/>
        </w:rPr>
        <w:t xml:space="preserve"> </w:t>
      </w:r>
      <w:r>
        <w:rPr>
          <w:rFonts w:cstheme="minorHAnsi"/>
          <w:sz w:val="24"/>
          <w:szCs w:val="24"/>
          <w:lang w:val="fr-FR"/>
        </w:rPr>
        <w:t>791-804</w:t>
      </w:r>
      <w:r w:rsidR="000A7622" w:rsidRPr="00205AE0">
        <w:rPr>
          <w:rFonts w:cstheme="minorHAnsi"/>
          <w:sz w:val="24"/>
          <w:szCs w:val="24"/>
          <w:lang w:val="fr-FR"/>
        </w:rPr>
        <w:t xml:space="preserve">. </w:t>
      </w:r>
      <w:hyperlink r:id="rId8" w:history="1">
        <w:r w:rsidR="000A7622" w:rsidRPr="00205AE0">
          <w:rPr>
            <w:rFonts w:cstheme="minorHAnsi"/>
            <w:color w:val="0563C1" w:themeColor="hyperlink"/>
            <w:sz w:val="24"/>
            <w:szCs w:val="24"/>
            <w:u w:val="single"/>
            <w:lang w:val="fr-FR"/>
          </w:rPr>
          <w:t>DOI</w:t>
        </w:r>
      </w:hyperlink>
      <w:r w:rsidR="000A7622" w:rsidRPr="00205AE0">
        <w:rPr>
          <w:rFonts w:cstheme="minorHAnsi"/>
          <w:sz w:val="24"/>
          <w:szCs w:val="24"/>
          <w:lang w:val="fr-FR"/>
        </w:rPr>
        <w:t xml:space="preserve">. </w:t>
      </w:r>
      <w:r w:rsidR="000A7622" w:rsidRPr="00205AE0">
        <w:rPr>
          <w:rFonts w:cstheme="minorHAnsi"/>
          <w:sz w:val="24"/>
          <w:szCs w:val="24"/>
        </w:rPr>
        <w:t xml:space="preserve">This article is © </w:t>
      </w:r>
      <w:r w:rsidR="001B60C2">
        <w:rPr>
          <w:rFonts w:cstheme="minorHAnsi"/>
          <w:sz w:val="24"/>
          <w:szCs w:val="24"/>
        </w:rPr>
        <w:t>Elsevier</w:t>
      </w:r>
      <w:r w:rsidR="000A7622" w:rsidRPr="00205AE0">
        <w:rPr>
          <w:rFonts w:cstheme="minorHAnsi"/>
          <w:sz w:val="24"/>
          <w:szCs w:val="24"/>
        </w:rPr>
        <w:t xml:space="preserve"> and permission has been granted for this version to appear in </w:t>
      </w:r>
      <w:hyperlink r:id="rId9" w:history="1">
        <w:r w:rsidR="000A7622" w:rsidRPr="00205AE0">
          <w:rPr>
            <w:rFonts w:cstheme="minorHAnsi"/>
            <w:color w:val="0563C1" w:themeColor="hyperlink"/>
            <w:sz w:val="24"/>
            <w:szCs w:val="24"/>
            <w:u w:val="single"/>
          </w:rPr>
          <w:t>e-Publications@Marquette</w:t>
        </w:r>
      </w:hyperlink>
      <w:r w:rsidR="000A7622" w:rsidRPr="00205AE0">
        <w:rPr>
          <w:rFonts w:cstheme="minorHAnsi"/>
          <w:sz w:val="24"/>
          <w:szCs w:val="24"/>
        </w:rPr>
        <w:t xml:space="preserve">. </w:t>
      </w:r>
      <w:r w:rsidR="001B60C2">
        <w:rPr>
          <w:rFonts w:cstheme="minorHAnsi"/>
          <w:sz w:val="24"/>
          <w:szCs w:val="24"/>
        </w:rPr>
        <w:t>Elsevier</w:t>
      </w:r>
      <w:r w:rsidR="000A7622" w:rsidRPr="00205AE0">
        <w:rPr>
          <w:rFonts w:cstheme="minorHAnsi"/>
          <w:sz w:val="24"/>
          <w:szCs w:val="24"/>
        </w:rPr>
        <w:t xml:space="preserve"> does not grant permission for this article to be further copied/distributed or hosted elsewhere without the express permission from </w:t>
      </w:r>
      <w:r w:rsidR="001B60C2">
        <w:rPr>
          <w:rFonts w:cstheme="minorHAnsi"/>
          <w:sz w:val="24"/>
          <w:szCs w:val="24"/>
        </w:rPr>
        <w:t>Elsevier</w:t>
      </w:r>
      <w:r w:rsidR="000A7622" w:rsidRPr="00205AE0">
        <w:rPr>
          <w:rFonts w:cstheme="minorHAnsi"/>
          <w:sz w:val="24"/>
          <w:szCs w:val="24"/>
        </w:rPr>
        <w:t xml:space="preserve">. </w:t>
      </w:r>
    </w:p>
    <w:p w14:paraId="21D9F7FD" w14:textId="0584FB6E" w:rsidR="005D1C48" w:rsidRPr="00205AE0" w:rsidRDefault="005D1C48" w:rsidP="00205AE0">
      <w:pPr>
        <w:pStyle w:val="Title"/>
        <w:rPr>
          <w:rFonts w:asciiTheme="minorHAnsi" w:hAnsiTheme="minorHAnsi" w:cstheme="minorHAnsi"/>
        </w:rPr>
      </w:pPr>
      <w:r w:rsidRPr="00205AE0">
        <w:rPr>
          <w:rStyle w:val="title-text"/>
          <w:rFonts w:asciiTheme="minorHAnsi" w:hAnsiTheme="minorHAnsi" w:cstheme="minorHAnsi"/>
          <w:color w:val="505050"/>
        </w:rPr>
        <w:t xml:space="preserve">Synthesis and </w:t>
      </w:r>
      <w:r w:rsidR="00205AE0" w:rsidRPr="00205AE0">
        <w:rPr>
          <w:rStyle w:val="title-text"/>
          <w:rFonts w:asciiTheme="minorHAnsi" w:hAnsiTheme="minorHAnsi" w:cstheme="minorHAnsi"/>
          <w:color w:val="505050"/>
        </w:rPr>
        <w:t xml:space="preserve">Evaluation </w:t>
      </w:r>
      <w:r w:rsidRPr="00205AE0">
        <w:rPr>
          <w:rStyle w:val="title-text"/>
          <w:rFonts w:asciiTheme="minorHAnsi" w:hAnsiTheme="minorHAnsi" w:cstheme="minorHAnsi"/>
          <w:color w:val="505050"/>
        </w:rPr>
        <w:t>of 4-</w:t>
      </w:r>
      <w:r w:rsidR="00205AE0" w:rsidRPr="00205AE0">
        <w:rPr>
          <w:rStyle w:val="title-text"/>
          <w:rFonts w:asciiTheme="minorHAnsi" w:hAnsiTheme="minorHAnsi" w:cstheme="minorHAnsi"/>
          <w:color w:val="505050"/>
        </w:rPr>
        <w:t xml:space="preserve">Cycloheptylphenols </w:t>
      </w:r>
      <w:r w:rsidRPr="00205AE0">
        <w:rPr>
          <w:rStyle w:val="title-text"/>
          <w:rFonts w:asciiTheme="minorHAnsi" w:hAnsiTheme="minorHAnsi" w:cstheme="minorHAnsi"/>
          <w:color w:val="505050"/>
        </w:rPr>
        <w:t xml:space="preserve">as </w:t>
      </w:r>
      <w:r w:rsidR="00205AE0" w:rsidRPr="00205AE0">
        <w:rPr>
          <w:rStyle w:val="title-text"/>
          <w:rFonts w:asciiTheme="minorHAnsi" w:hAnsiTheme="minorHAnsi" w:cstheme="minorHAnsi"/>
          <w:color w:val="505050"/>
        </w:rPr>
        <w:t xml:space="preserve">Selective </w:t>
      </w:r>
      <w:r w:rsidRPr="00205AE0">
        <w:rPr>
          <w:rStyle w:val="title-text"/>
          <w:rFonts w:asciiTheme="minorHAnsi" w:hAnsiTheme="minorHAnsi" w:cstheme="minorHAnsi"/>
          <w:color w:val="505050"/>
        </w:rPr>
        <w:t xml:space="preserve">Estrogen </w:t>
      </w:r>
      <w:r w:rsidR="00205AE0" w:rsidRPr="00205AE0">
        <w:rPr>
          <w:rStyle w:val="title-text"/>
          <w:rFonts w:asciiTheme="minorHAnsi" w:hAnsiTheme="minorHAnsi" w:cstheme="minorHAnsi"/>
          <w:color w:val="505050"/>
        </w:rPr>
        <w:t>Receptor</w:t>
      </w:r>
      <w:r w:rsidRPr="00205AE0">
        <w:rPr>
          <w:rStyle w:val="title-text"/>
          <w:rFonts w:asciiTheme="minorHAnsi" w:hAnsiTheme="minorHAnsi" w:cstheme="minorHAnsi"/>
          <w:color w:val="505050"/>
        </w:rPr>
        <w:t xml:space="preserve">-β </w:t>
      </w:r>
      <w:r w:rsidR="00205AE0" w:rsidRPr="00205AE0">
        <w:rPr>
          <w:rStyle w:val="title-text"/>
          <w:rFonts w:asciiTheme="minorHAnsi" w:hAnsiTheme="minorHAnsi" w:cstheme="minorHAnsi"/>
          <w:color w:val="505050"/>
        </w:rPr>
        <w:t xml:space="preserve">Agonists </w:t>
      </w:r>
      <w:r w:rsidRPr="00205AE0">
        <w:rPr>
          <w:rStyle w:val="title-text"/>
          <w:rFonts w:asciiTheme="minorHAnsi" w:hAnsiTheme="minorHAnsi" w:cstheme="minorHAnsi"/>
          <w:color w:val="505050"/>
        </w:rPr>
        <w:t>(SERBAs)</w:t>
      </w:r>
    </w:p>
    <w:p w14:paraId="38D0DF2D" w14:textId="420B595C" w:rsidR="005D1C48" w:rsidRPr="00205AE0" w:rsidRDefault="005D1C48" w:rsidP="00D14423">
      <w:pPr>
        <w:rPr>
          <w:rFonts w:cstheme="minorHAnsi"/>
          <w:sz w:val="24"/>
          <w:szCs w:val="24"/>
        </w:rPr>
      </w:pPr>
    </w:p>
    <w:p w14:paraId="3441C0ED" w14:textId="1739585D" w:rsidR="005D1C48" w:rsidRPr="00205AE0" w:rsidRDefault="005D1C48" w:rsidP="00205AE0">
      <w:pPr>
        <w:pStyle w:val="NoSpacing"/>
        <w:rPr>
          <w:rFonts w:cstheme="minorHAnsi"/>
          <w:color w:val="000000" w:themeColor="text1"/>
          <w:sz w:val="32"/>
          <w:szCs w:val="32"/>
        </w:rPr>
      </w:pPr>
      <w:r w:rsidRPr="00205AE0">
        <w:rPr>
          <w:rFonts w:cstheme="minorHAnsi"/>
          <w:color w:val="000000" w:themeColor="text1"/>
          <w:sz w:val="32"/>
          <w:szCs w:val="32"/>
        </w:rPr>
        <w:t>K.</w:t>
      </w:r>
      <w:r w:rsidR="000B063A" w:rsidRPr="00205AE0">
        <w:rPr>
          <w:rFonts w:cstheme="minorHAnsi"/>
          <w:color w:val="000000" w:themeColor="text1"/>
          <w:sz w:val="32"/>
          <w:szCs w:val="32"/>
        </w:rPr>
        <w:t xml:space="preserve"> </w:t>
      </w:r>
      <w:r w:rsidRPr="00205AE0">
        <w:rPr>
          <w:rFonts w:cstheme="minorHAnsi"/>
          <w:color w:val="000000" w:themeColor="text1"/>
          <w:sz w:val="32"/>
          <w:szCs w:val="32"/>
        </w:rPr>
        <w:t>L.</w:t>
      </w:r>
      <w:r w:rsidR="00205AE0" w:rsidRPr="00205AE0">
        <w:rPr>
          <w:rFonts w:cstheme="minorHAnsi"/>
          <w:color w:val="000000" w:themeColor="text1"/>
          <w:sz w:val="32"/>
          <w:szCs w:val="32"/>
        </w:rPr>
        <w:t xml:space="preserve"> </w:t>
      </w:r>
      <w:proofErr w:type="spellStart"/>
      <w:r w:rsidRPr="00205AE0">
        <w:rPr>
          <w:rFonts w:cstheme="minorHAnsi"/>
          <w:color w:val="000000" w:themeColor="text1"/>
          <w:sz w:val="32"/>
          <w:szCs w:val="32"/>
        </w:rPr>
        <w:t>Iresha</w:t>
      </w:r>
      <w:proofErr w:type="spellEnd"/>
      <w:r w:rsidR="000B063A" w:rsidRPr="00205AE0">
        <w:rPr>
          <w:rFonts w:cstheme="minorHAnsi"/>
          <w:color w:val="000000" w:themeColor="text1"/>
          <w:sz w:val="32"/>
          <w:szCs w:val="32"/>
        </w:rPr>
        <w:t xml:space="preserve"> </w:t>
      </w:r>
      <w:proofErr w:type="spellStart"/>
      <w:r w:rsidRPr="00205AE0">
        <w:rPr>
          <w:rFonts w:cstheme="minorHAnsi"/>
          <w:color w:val="000000" w:themeColor="text1"/>
          <w:sz w:val="32"/>
          <w:szCs w:val="32"/>
        </w:rPr>
        <w:t>Sampathi</w:t>
      </w:r>
      <w:proofErr w:type="spellEnd"/>
      <w:r w:rsidRPr="00205AE0">
        <w:rPr>
          <w:rFonts w:cstheme="minorHAnsi"/>
          <w:color w:val="000000" w:themeColor="text1"/>
          <w:sz w:val="32"/>
          <w:szCs w:val="32"/>
        </w:rPr>
        <w:t xml:space="preserve"> </w:t>
      </w:r>
      <w:proofErr w:type="spellStart"/>
      <w:r w:rsidRPr="00205AE0">
        <w:rPr>
          <w:rFonts w:cstheme="minorHAnsi"/>
          <w:color w:val="000000" w:themeColor="text1"/>
          <w:sz w:val="32"/>
          <w:szCs w:val="32"/>
        </w:rPr>
        <w:t>Perera</w:t>
      </w:r>
      <w:proofErr w:type="spellEnd"/>
    </w:p>
    <w:p w14:paraId="7A10B9B6" w14:textId="7A61E196" w:rsidR="000B063A" w:rsidRPr="00205AE0" w:rsidRDefault="000B063A" w:rsidP="00205AE0">
      <w:pPr>
        <w:pStyle w:val="NoSpacing"/>
        <w:rPr>
          <w:rFonts w:cstheme="minorHAnsi"/>
          <w:color w:val="000000" w:themeColor="text1"/>
          <w:sz w:val="24"/>
          <w:szCs w:val="24"/>
        </w:rPr>
      </w:pPr>
      <w:r w:rsidRPr="00205AE0">
        <w:rPr>
          <w:rFonts w:cstheme="minorHAnsi"/>
          <w:color w:val="000000" w:themeColor="text1"/>
          <w:sz w:val="24"/>
          <w:szCs w:val="24"/>
        </w:rPr>
        <w:t>Department of Chemistry, Marquette University, Milwaukee, WI</w:t>
      </w:r>
    </w:p>
    <w:p w14:paraId="48035C3F" w14:textId="292362B7" w:rsidR="00BE457F" w:rsidRPr="00205AE0" w:rsidRDefault="005D1C48" w:rsidP="00205AE0">
      <w:pPr>
        <w:pStyle w:val="NoSpacing"/>
        <w:rPr>
          <w:rFonts w:cstheme="minorHAnsi"/>
          <w:color w:val="000000" w:themeColor="text1"/>
          <w:sz w:val="32"/>
          <w:szCs w:val="32"/>
        </w:rPr>
      </w:pPr>
      <w:r w:rsidRPr="00205AE0">
        <w:rPr>
          <w:rFonts w:cstheme="minorHAnsi"/>
          <w:color w:val="000000" w:themeColor="text1"/>
          <w:sz w:val="32"/>
          <w:szCs w:val="32"/>
        </w:rPr>
        <w:t>Alicia M.</w:t>
      </w:r>
      <w:r w:rsidR="00205AE0" w:rsidRPr="00205AE0">
        <w:rPr>
          <w:rFonts w:cstheme="minorHAnsi"/>
          <w:color w:val="000000" w:themeColor="text1"/>
          <w:sz w:val="32"/>
          <w:szCs w:val="32"/>
        </w:rPr>
        <w:t xml:space="preserve"> </w:t>
      </w:r>
      <w:r w:rsidRPr="00205AE0">
        <w:rPr>
          <w:rFonts w:cstheme="minorHAnsi"/>
          <w:color w:val="000000" w:themeColor="text1"/>
          <w:sz w:val="32"/>
          <w:szCs w:val="32"/>
        </w:rPr>
        <w:t>Hanson</w:t>
      </w:r>
    </w:p>
    <w:p w14:paraId="416CF2D4" w14:textId="3F688E2E" w:rsidR="00205AE0" w:rsidRPr="00205AE0" w:rsidRDefault="00205AE0" w:rsidP="00205AE0">
      <w:pPr>
        <w:pStyle w:val="NoSpacing"/>
        <w:rPr>
          <w:rFonts w:cstheme="minorHAnsi"/>
          <w:color w:val="000000" w:themeColor="text1"/>
          <w:sz w:val="24"/>
          <w:szCs w:val="24"/>
        </w:rPr>
      </w:pPr>
      <w:r w:rsidRPr="00205AE0">
        <w:rPr>
          <w:rFonts w:cstheme="minorHAnsi"/>
          <w:color w:val="000000" w:themeColor="text1"/>
          <w:sz w:val="24"/>
          <w:szCs w:val="24"/>
        </w:rPr>
        <w:t>School of Pharmacy, Center for Structure-based Drug Design and Development, Concordia University Wisconsin, Mequon, WI</w:t>
      </w:r>
    </w:p>
    <w:p w14:paraId="69E9B975" w14:textId="2CA2B90D" w:rsidR="00BE457F" w:rsidRPr="00205AE0" w:rsidRDefault="005D1C48" w:rsidP="00205AE0">
      <w:pPr>
        <w:pStyle w:val="NoSpacing"/>
        <w:rPr>
          <w:rFonts w:cstheme="minorHAnsi"/>
          <w:color w:val="000000" w:themeColor="text1"/>
          <w:sz w:val="32"/>
          <w:szCs w:val="32"/>
        </w:rPr>
      </w:pPr>
      <w:r w:rsidRPr="00205AE0">
        <w:rPr>
          <w:rFonts w:cstheme="minorHAnsi"/>
          <w:color w:val="000000" w:themeColor="text1"/>
          <w:sz w:val="32"/>
          <w:szCs w:val="32"/>
        </w:rPr>
        <w:t>Sergey</w:t>
      </w:r>
      <w:r w:rsidR="00205AE0" w:rsidRPr="00205AE0">
        <w:rPr>
          <w:rFonts w:cstheme="minorHAnsi"/>
          <w:color w:val="000000" w:themeColor="text1"/>
          <w:sz w:val="32"/>
          <w:szCs w:val="32"/>
        </w:rPr>
        <w:t xml:space="preserve"> </w:t>
      </w:r>
      <w:r w:rsidRPr="00205AE0">
        <w:rPr>
          <w:rFonts w:cstheme="minorHAnsi"/>
          <w:color w:val="000000" w:themeColor="text1"/>
          <w:sz w:val="32"/>
          <w:szCs w:val="32"/>
        </w:rPr>
        <w:t>Lindeman</w:t>
      </w:r>
    </w:p>
    <w:p w14:paraId="45CA6C7E" w14:textId="49AD5502" w:rsidR="000B063A" w:rsidRPr="00205AE0" w:rsidRDefault="000B063A" w:rsidP="00205AE0">
      <w:pPr>
        <w:pStyle w:val="NoSpacing"/>
        <w:rPr>
          <w:rFonts w:cstheme="minorHAnsi"/>
          <w:color w:val="000000" w:themeColor="text1"/>
          <w:sz w:val="24"/>
          <w:szCs w:val="24"/>
        </w:rPr>
      </w:pPr>
      <w:r w:rsidRPr="00205AE0">
        <w:rPr>
          <w:rFonts w:cstheme="minorHAnsi"/>
          <w:color w:val="000000" w:themeColor="text1"/>
          <w:sz w:val="24"/>
          <w:szCs w:val="24"/>
        </w:rPr>
        <w:t>Department of Chemistry, Marquette University, Milwaukee, WI</w:t>
      </w:r>
    </w:p>
    <w:p w14:paraId="37815D37" w14:textId="79A1EBC1" w:rsidR="00BE457F" w:rsidRPr="00205AE0" w:rsidRDefault="005D1C48" w:rsidP="00205AE0">
      <w:pPr>
        <w:pStyle w:val="NoSpacing"/>
        <w:rPr>
          <w:rFonts w:cstheme="minorHAnsi"/>
          <w:color w:val="000000" w:themeColor="text1"/>
          <w:sz w:val="32"/>
          <w:szCs w:val="32"/>
        </w:rPr>
      </w:pPr>
      <w:r w:rsidRPr="00205AE0">
        <w:rPr>
          <w:rFonts w:cstheme="minorHAnsi"/>
          <w:color w:val="000000" w:themeColor="text1"/>
          <w:sz w:val="32"/>
          <w:szCs w:val="32"/>
        </w:rPr>
        <w:t>Andrea</w:t>
      </w:r>
      <w:r w:rsidR="00205AE0" w:rsidRPr="00205AE0">
        <w:rPr>
          <w:rFonts w:cstheme="minorHAnsi"/>
          <w:color w:val="000000" w:themeColor="text1"/>
          <w:sz w:val="32"/>
          <w:szCs w:val="32"/>
        </w:rPr>
        <w:t xml:space="preserve"> </w:t>
      </w:r>
      <w:r w:rsidRPr="00205AE0">
        <w:rPr>
          <w:rFonts w:cstheme="minorHAnsi"/>
          <w:color w:val="000000" w:themeColor="text1"/>
          <w:sz w:val="32"/>
          <w:szCs w:val="32"/>
        </w:rPr>
        <w:t>Imhoff</w:t>
      </w:r>
    </w:p>
    <w:p w14:paraId="797A40AC" w14:textId="66C4F2C7" w:rsidR="00205AE0" w:rsidRPr="00205AE0" w:rsidRDefault="00205AE0" w:rsidP="00205AE0">
      <w:pPr>
        <w:pStyle w:val="NoSpacing"/>
        <w:rPr>
          <w:rFonts w:cstheme="minorHAnsi"/>
          <w:color w:val="000000" w:themeColor="text1"/>
          <w:sz w:val="24"/>
          <w:szCs w:val="24"/>
        </w:rPr>
      </w:pPr>
      <w:r w:rsidRPr="00205AE0">
        <w:rPr>
          <w:rFonts w:cstheme="minorHAnsi"/>
          <w:color w:val="000000" w:themeColor="text1"/>
          <w:sz w:val="24"/>
          <w:szCs w:val="24"/>
        </w:rPr>
        <w:t>School of Pharmacy, Center for Structure-based Drug Design and Development, Concordia University Wisconsin, Mequon, WI</w:t>
      </w:r>
    </w:p>
    <w:p w14:paraId="0BD11198" w14:textId="11837848" w:rsidR="00BE457F" w:rsidRPr="00205AE0" w:rsidRDefault="005D1C48" w:rsidP="00205AE0">
      <w:pPr>
        <w:pStyle w:val="NoSpacing"/>
        <w:rPr>
          <w:rFonts w:cstheme="minorHAnsi"/>
          <w:color w:val="000000" w:themeColor="text1"/>
          <w:sz w:val="32"/>
          <w:szCs w:val="32"/>
        </w:rPr>
      </w:pPr>
      <w:proofErr w:type="spellStart"/>
      <w:r w:rsidRPr="00205AE0">
        <w:rPr>
          <w:rFonts w:cstheme="minorHAnsi"/>
          <w:color w:val="000000" w:themeColor="text1"/>
          <w:sz w:val="32"/>
          <w:szCs w:val="32"/>
        </w:rPr>
        <w:t>Xingyun</w:t>
      </w:r>
      <w:proofErr w:type="spellEnd"/>
      <w:r w:rsidR="00205AE0" w:rsidRPr="00205AE0">
        <w:rPr>
          <w:rFonts w:cstheme="minorHAnsi"/>
          <w:color w:val="000000" w:themeColor="text1"/>
          <w:sz w:val="32"/>
          <w:szCs w:val="32"/>
        </w:rPr>
        <w:t xml:space="preserve"> </w:t>
      </w:r>
      <w:r w:rsidRPr="00205AE0">
        <w:rPr>
          <w:rFonts w:cstheme="minorHAnsi"/>
          <w:color w:val="000000" w:themeColor="text1"/>
          <w:sz w:val="32"/>
          <w:szCs w:val="32"/>
        </w:rPr>
        <w:t>Lu</w:t>
      </w:r>
    </w:p>
    <w:p w14:paraId="7BAA1EC5" w14:textId="04095A51" w:rsidR="00205AE0" w:rsidRPr="00205AE0" w:rsidRDefault="00205AE0" w:rsidP="00205AE0">
      <w:pPr>
        <w:pStyle w:val="NoSpacing"/>
        <w:rPr>
          <w:rFonts w:cstheme="minorHAnsi"/>
          <w:color w:val="000000" w:themeColor="text1"/>
          <w:sz w:val="24"/>
          <w:szCs w:val="24"/>
        </w:rPr>
      </w:pPr>
      <w:r w:rsidRPr="00205AE0">
        <w:rPr>
          <w:rFonts w:cstheme="minorHAnsi"/>
          <w:color w:val="000000" w:themeColor="text1"/>
          <w:sz w:val="24"/>
          <w:szCs w:val="24"/>
        </w:rPr>
        <w:t>School of Pharmacy, Center for Structure-based Drug Design and Development, Concordia University Wisconsin, Mequon, WI</w:t>
      </w:r>
    </w:p>
    <w:p w14:paraId="0CBD139D" w14:textId="23DE0382" w:rsidR="00BE457F" w:rsidRPr="00205AE0" w:rsidRDefault="005D1C48" w:rsidP="00205AE0">
      <w:pPr>
        <w:pStyle w:val="NoSpacing"/>
        <w:rPr>
          <w:rFonts w:cstheme="minorHAnsi"/>
          <w:color w:val="000000" w:themeColor="text1"/>
          <w:sz w:val="32"/>
          <w:szCs w:val="32"/>
        </w:rPr>
      </w:pPr>
      <w:r w:rsidRPr="00205AE0">
        <w:rPr>
          <w:rFonts w:cstheme="minorHAnsi"/>
          <w:color w:val="000000" w:themeColor="text1"/>
          <w:sz w:val="32"/>
          <w:szCs w:val="32"/>
        </w:rPr>
        <w:t>Daniel S.</w:t>
      </w:r>
      <w:r w:rsidR="00205AE0" w:rsidRPr="00205AE0">
        <w:rPr>
          <w:rFonts w:cstheme="minorHAnsi"/>
          <w:color w:val="000000" w:themeColor="text1"/>
          <w:sz w:val="32"/>
          <w:szCs w:val="32"/>
        </w:rPr>
        <w:t xml:space="preserve"> </w:t>
      </w:r>
      <w:r w:rsidRPr="00205AE0">
        <w:rPr>
          <w:rFonts w:cstheme="minorHAnsi"/>
          <w:color w:val="000000" w:themeColor="text1"/>
          <w:sz w:val="32"/>
          <w:szCs w:val="32"/>
        </w:rPr>
        <w:t>Sem</w:t>
      </w:r>
    </w:p>
    <w:p w14:paraId="39242EF7" w14:textId="0CC3DDD0" w:rsidR="00205AE0" w:rsidRPr="00205AE0" w:rsidRDefault="00205AE0" w:rsidP="00205AE0">
      <w:pPr>
        <w:pStyle w:val="NoSpacing"/>
        <w:rPr>
          <w:rFonts w:cstheme="minorHAnsi"/>
          <w:color w:val="000000" w:themeColor="text1"/>
          <w:sz w:val="24"/>
          <w:szCs w:val="24"/>
        </w:rPr>
      </w:pPr>
      <w:r w:rsidRPr="00205AE0">
        <w:rPr>
          <w:rFonts w:cstheme="minorHAnsi"/>
          <w:color w:val="000000" w:themeColor="text1"/>
          <w:sz w:val="24"/>
          <w:szCs w:val="24"/>
        </w:rPr>
        <w:t>School of Pharmacy, Center for Structure-based Drug Design and Development, Concordia University Wisconsin, Mequon, WI</w:t>
      </w:r>
    </w:p>
    <w:p w14:paraId="486FFDF5" w14:textId="51213AC5" w:rsidR="005D1C48" w:rsidRPr="00205AE0" w:rsidRDefault="005D1C48" w:rsidP="00205AE0">
      <w:pPr>
        <w:pStyle w:val="NoSpacing"/>
        <w:rPr>
          <w:rFonts w:cstheme="minorHAnsi"/>
          <w:color w:val="000000" w:themeColor="text1"/>
          <w:sz w:val="32"/>
          <w:szCs w:val="32"/>
        </w:rPr>
      </w:pPr>
      <w:r w:rsidRPr="00205AE0">
        <w:rPr>
          <w:rFonts w:cstheme="minorHAnsi"/>
          <w:color w:val="000000" w:themeColor="text1"/>
          <w:sz w:val="32"/>
          <w:szCs w:val="32"/>
        </w:rPr>
        <w:lastRenderedPageBreak/>
        <w:t>William A.</w:t>
      </w:r>
      <w:r w:rsidR="00205AE0" w:rsidRPr="00205AE0">
        <w:rPr>
          <w:rFonts w:cstheme="minorHAnsi"/>
          <w:color w:val="000000" w:themeColor="text1"/>
          <w:sz w:val="32"/>
          <w:szCs w:val="32"/>
        </w:rPr>
        <w:t xml:space="preserve"> </w:t>
      </w:r>
      <w:r w:rsidRPr="00205AE0">
        <w:rPr>
          <w:rFonts w:cstheme="minorHAnsi"/>
          <w:color w:val="000000" w:themeColor="text1"/>
          <w:sz w:val="32"/>
          <w:szCs w:val="32"/>
        </w:rPr>
        <w:t>Donaldson</w:t>
      </w:r>
    </w:p>
    <w:p w14:paraId="220F59D2" w14:textId="179AFEDE" w:rsidR="000B063A" w:rsidRPr="00205AE0" w:rsidRDefault="000B063A" w:rsidP="00205AE0">
      <w:pPr>
        <w:pStyle w:val="NoSpacing"/>
        <w:rPr>
          <w:rFonts w:cstheme="minorHAnsi"/>
          <w:color w:val="000000" w:themeColor="text1"/>
          <w:sz w:val="24"/>
          <w:szCs w:val="24"/>
        </w:rPr>
      </w:pPr>
      <w:r w:rsidRPr="00205AE0">
        <w:rPr>
          <w:rFonts w:cstheme="minorHAnsi"/>
          <w:color w:val="000000" w:themeColor="text1"/>
          <w:sz w:val="24"/>
          <w:szCs w:val="24"/>
        </w:rPr>
        <w:t>Department of Chemistry, Marquette University, Milwaukee, WI</w:t>
      </w:r>
    </w:p>
    <w:bookmarkEnd w:id="2"/>
    <w:p w14:paraId="5BC0075B" w14:textId="5451AE7C" w:rsidR="000A7622" w:rsidRPr="00205AE0" w:rsidRDefault="000A7622" w:rsidP="000A7622">
      <w:pPr>
        <w:rPr>
          <w:rFonts w:cstheme="minorHAnsi"/>
        </w:rPr>
      </w:pPr>
    </w:p>
    <w:p w14:paraId="1BCA7EDE" w14:textId="77777777" w:rsidR="005D49E7" w:rsidRPr="00205AE0" w:rsidRDefault="005D49E7" w:rsidP="00205AE0">
      <w:pPr>
        <w:pStyle w:val="Heading1"/>
        <w:rPr>
          <w:sz w:val="36"/>
          <w:szCs w:val="36"/>
          <w:lang w:val="en"/>
        </w:rPr>
      </w:pPr>
      <w:r w:rsidRPr="00205AE0">
        <w:rPr>
          <w:lang w:val="en"/>
        </w:rPr>
        <w:t>Abstract</w:t>
      </w:r>
    </w:p>
    <w:p w14:paraId="4271DA72" w14:textId="77777777" w:rsidR="005D49E7" w:rsidRPr="00165EBF" w:rsidRDefault="005D49E7" w:rsidP="00165EBF">
      <w:pPr>
        <w:rPr>
          <w:lang w:val="en"/>
        </w:rPr>
      </w:pPr>
      <w:r w:rsidRPr="00165EBF">
        <w:rPr>
          <w:lang w:val="en"/>
        </w:rPr>
        <w:t>A short and efficient route to 4-(4-hydroxyphenyl)</w:t>
      </w:r>
      <w:proofErr w:type="spellStart"/>
      <w:r w:rsidRPr="00165EBF">
        <w:rPr>
          <w:lang w:val="en"/>
        </w:rPr>
        <w:t>cycloheptanemethanol</w:t>
      </w:r>
      <w:proofErr w:type="spellEnd"/>
      <w:r w:rsidRPr="00165EBF">
        <w:rPr>
          <w:lang w:val="en"/>
        </w:rPr>
        <w:t xml:space="preserve"> was developed, which resulted in the preparation of a mixture of 4 </w:t>
      </w:r>
      <w:hyperlink r:id="rId10" w:tooltip="Learn more about Stereoisomerism from ScienceDirect's AI-generated Topic Pages" w:history="1">
        <w:r w:rsidRPr="00165EBF">
          <w:rPr>
            <w:rStyle w:val="Hyperlink"/>
            <w:rFonts w:eastAsiaTheme="majorEastAsia" w:cstheme="minorHAnsi"/>
            <w:color w:val="0C7DBB"/>
            <w:lang w:val="en"/>
          </w:rPr>
          <w:t>stereoisomers</w:t>
        </w:r>
      </w:hyperlink>
      <w:r w:rsidRPr="00165EBF">
        <w:rPr>
          <w:lang w:val="en"/>
        </w:rPr>
        <w:t>. The stereoisomers were separated by preparative HPLC, and two of the stereoisomers identified by </w:t>
      </w:r>
      <w:hyperlink r:id="rId11" w:tooltip="Learn more about X-Ray Crystallography from ScienceDirect's AI-generated Topic Pages" w:history="1">
        <w:r w:rsidRPr="00165EBF">
          <w:rPr>
            <w:rStyle w:val="Hyperlink"/>
            <w:rFonts w:eastAsiaTheme="majorEastAsia" w:cstheme="minorHAnsi"/>
            <w:color w:val="0C7DBB"/>
            <w:lang w:val="en"/>
          </w:rPr>
          <w:t>X-ray crystallography</w:t>
        </w:r>
      </w:hyperlink>
      <w:r w:rsidRPr="00165EBF">
        <w:rPr>
          <w:lang w:val="en"/>
        </w:rPr>
        <w:t>. The stereoisomers, as well as a small family of 4-cycloheptylphenol derivatives, were evaluated as </w:t>
      </w:r>
      <w:hyperlink r:id="rId12" w:tooltip="Learn more about Estrogen from ScienceDirect's AI-generated Topic Pages" w:history="1">
        <w:r w:rsidRPr="00165EBF">
          <w:rPr>
            <w:rStyle w:val="Hyperlink"/>
            <w:rFonts w:eastAsiaTheme="majorEastAsia" w:cstheme="minorHAnsi"/>
            <w:color w:val="0C7DBB"/>
            <w:lang w:val="en"/>
          </w:rPr>
          <w:t>estrogen</w:t>
        </w:r>
      </w:hyperlink>
      <w:r w:rsidRPr="00165EBF">
        <w:rPr>
          <w:lang w:val="en"/>
        </w:rPr>
        <w:t> receptor-beta </w:t>
      </w:r>
      <w:hyperlink r:id="rId13" w:tooltip="Learn more about Agonist from ScienceDirect's AI-generated Topic Pages" w:history="1">
        <w:r w:rsidRPr="00165EBF">
          <w:rPr>
            <w:rStyle w:val="Hyperlink"/>
            <w:rFonts w:eastAsiaTheme="majorEastAsia" w:cstheme="minorHAnsi"/>
            <w:color w:val="0C7DBB"/>
            <w:lang w:val="en"/>
          </w:rPr>
          <w:t>agonists</w:t>
        </w:r>
      </w:hyperlink>
      <w:r w:rsidRPr="00165EBF">
        <w:rPr>
          <w:lang w:val="en"/>
        </w:rPr>
        <w:t>. The </w:t>
      </w:r>
      <w:hyperlink r:id="rId14" w:tooltip="Learn more about Lead Compounds from ScienceDirect's AI-generated Topic Pages" w:history="1">
        <w:r w:rsidRPr="00165EBF">
          <w:rPr>
            <w:rStyle w:val="Hyperlink"/>
            <w:rFonts w:eastAsiaTheme="majorEastAsia" w:cstheme="minorHAnsi"/>
            <w:color w:val="0C7DBB"/>
            <w:lang w:val="en"/>
          </w:rPr>
          <w:t>lead compound</w:t>
        </w:r>
      </w:hyperlink>
      <w:r w:rsidRPr="00165EBF">
        <w:rPr>
          <w:lang w:val="en"/>
        </w:rPr>
        <w:t>, 4-(4-hydroxyphenyl)</w:t>
      </w:r>
      <w:proofErr w:type="spellStart"/>
      <w:r w:rsidRPr="00165EBF">
        <w:rPr>
          <w:lang w:val="en"/>
        </w:rPr>
        <w:t>cycloheptanemethanol</w:t>
      </w:r>
      <w:proofErr w:type="spellEnd"/>
      <w:r w:rsidRPr="00165EBF">
        <w:rPr>
          <w:lang w:val="en"/>
        </w:rPr>
        <w:t xml:space="preserve"> was selective for activating ER relative to seven other </w:t>
      </w:r>
      <w:hyperlink r:id="rId15" w:tooltip="Learn more about Nuclear Hormone Receptor from ScienceDirect's AI-generated Topic Pages" w:history="1">
        <w:r w:rsidRPr="00165EBF">
          <w:rPr>
            <w:rStyle w:val="Hyperlink"/>
            <w:rFonts w:eastAsiaTheme="majorEastAsia" w:cstheme="minorHAnsi"/>
            <w:color w:val="0C7DBB"/>
            <w:lang w:val="en"/>
          </w:rPr>
          <w:t>nuclear hormone receptors</w:t>
        </w:r>
      </w:hyperlink>
      <w:r w:rsidRPr="00165EBF">
        <w:rPr>
          <w:lang w:val="en"/>
        </w:rPr>
        <w:t>, with 300-fold selectivity for the β over α isoform and with EC</w:t>
      </w:r>
      <w:r w:rsidRPr="00165EBF">
        <w:rPr>
          <w:vertAlign w:val="subscript"/>
          <w:lang w:val="en"/>
        </w:rPr>
        <w:t>50</w:t>
      </w:r>
      <w:r w:rsidRPr="00165EBF">
        <w:rPr>
          <w:lang w:val="en"/>
        </w:rPr>
        <w:t> of 30–50 </w:t>
      </w:r>
      <w:proofErr w:type="spellStart"/>
      <w:r w:rsidRPr="00165EBF">
        <w:rPr>
          <w:lang w:val="en"/>
        </w:rPr>
        <w:t>nM</w:t>
      </w:r>
      <w:proofErr w:type="spellEnd"/>
      <w:r w:rsidRPr="00165EBF">
        <w:rPr>
          <w:lang w:val="en"/>
        </w:rPr>
        <w:t xml:space="preserve"> in cell-based and direct binding assays.</w:t>
      </w:r>
    </w:p>
    <w:p w14:paraId="24D6326A" w14:textId="77777777" w:rsidR="005D49E7" w:rsidRPr="00205AE0" w:rsidRDefault="005D49E7" w:rsidP="00205AE0">
      <w:pPr>
        <w:pStyle w:val="Heading2"/>
        <w:rPr>
          <w:sz w:val="36"/>
          <w:szCs w:val="36"/>
        </w:rPr>
      </w:pPr>
      <w:r w:rsidRPr="00205AE0">
        <w:t>Graphical abstract</w:t>
      </w:r>
    </w:p>
    <w:p w14:paraId="4858CEAB" w14:textId="4E5703F4" w:rsidR="005D49E7" w:rsidRPr="00205AE0" w:rsidRDefault="005D49E7" w:rsidP="005D49E7">
      <w:pPr>
        <w:pStyle w:val="NormalWeb"/>
        <w:spacing w:before="0" w:beforeAutospacing="0" w:after="0" w:afterAutospacing="0" w:line="390" w:lineRule="atLeast"/>
        <w:rPr>
          <w:rStyle w:val="display"/>
          <w:rFonts w:asciiTheme="minorHAnsi" w:eastAsiaTheme="majorEastAsia" w:hAnsiTheme="minorHAnsi" w:cstheme="minorHAnsi"/>
          <w:color w:val="2E2E2E"/>
          <w:sz w:val="27"/>
          <w:szCs w:val="27"/>
        </w:rPr>
      </w:pPr>
      <w:r w:rsidRPr="00205AE0">
        <w:rPr>
          <w:rFonts w:asciiTheme="minorHAnsi" w:hAnsiTheme="minorHAnsi" w:cstheme="minorHAnsi"/>
          <w:noProof/>
          <w:color w:val="2E2E2E"/>
          <w:sz w:val="27"/>
          <w:szCs w:val="27"/>
        </w:rPr>
        <w:drawing>
          <wp:inline distT="0" distB="0" distL="0" distR="0" wp14:anchorId="37183B17" wp14:editId="2E3BFC9E">
            <wp:extent cx="4762500" cy="923925"/>
            <wp:effectExtent l="0" t="0" r="0" b="9525"/>
            <wp:docPr id="25" name="Picture 25"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923925"/>
                    </a:xfrm>
                    <a:prstGeom prst="rect">
                      <a:avLst/>
                    </a:prstGeom>
                    <a:noFill/>
                    <a:ln>
                      <a:noFill/>
                    </a:ln>
                  </pic:spPr>
                </pic:pic>
              </a:graphicData>
            </a:graphic>
          </wp:inline>
        </w:drawing>
      </w:r>
    </w:p>
    <w:p w14:paraId="6C15FAF6" w14:textId="77777777" w:rsidR="005D49E7" w:rsidRPr="00205AE0" w:rsidRDefault="005D49E7" w:rsidP="00205AE0">
      <w:pPr>
        <w:pStyle w:val="Heading1"/>
      </w:pPr>
      <w:r w:rsidRPr="00205AE0">
        <w:t>Keywords</w:t>
      </w:r>
    </w:p>
    <w:p w14:paraId="6ED4A9CB" w14:textId="0215E7B6" w:rsidR="005D49E7" w:rsidRPr="00205AE0" w:rsidRDefault="005D49E7" w:rsidP="009D7D33">
      <w:r w:rsidRPr="00205AE0">
        <w:t>SERBA</w:t>
      </w:r>
      <w:r w:rsidR="00205AE0">
        <w:t xml:space="preserve">, </w:t>
      </w:r>
      <w:r w:rsidRPr="00205AE0">
        <w:t>Estrogen receptor agonist</w:t>
      </w:r>
      <w:r w:rsidR="00205AE0">
        <w:t xml:space="preserve">, </w:t>
      </w:r>
      <w:r w:rsidRPr="00205AE0">
        <w:t>Drug development</w:t>
      </w:r>
      <w:r w:rsidR="009D7D33">
        <w:t xml:space="preserve">, </w:t>
      </w:r>
      <w:r w:rsidRPr="00205AE0">
        <w:t>Cancer</w:t>
      </w:r>
    </w:p>
    <w:p w14:paraId="6F82B29A" w14:textId="77777777" w:rsidR="005D49E7" w:rsidRPr="00205AE0" w:rsidRDefault="005D49E7" w:rsidP="009D7D33">
      <w:pPr>
        <w:pStyle w:val="Heading1"/>
        <w:rPr>
          <w:sz w:val="36"/>
          <w:szCs w:val="36"/>
        </w:rPr>
      </w:pPr>
      <w:r w:rsidRPr="00205AE0">
        <w:t>1. Introduction</w:t>
      </w:r>
    </w:p>
    <w:p w14:paraId="040AA07B" w14:textId="77777777" w:rsidR="005D49E7" w:rsidRPr="009D7D33" w:rsidRDefault="007062B2" w:rsidP="009D7D33">
      <w:pPr>
        <w:rPr>
          <w:color w:val="2E2E2E"/>
        </w:rPr>
      </w:pPr>
      <w:hyperlink r:id="rId17" w:tooltip="Learn more about Estrogen from ScienceDirect's AI-generated Topic Pages" w:history="1">
        <w:r w:rsidR="005D49E7" w:rsidRPr="009D7D33">
          <w:rPr>
            <w:rStyle w:val="Hyperlink"/>
            <w:rFonts w:eastAsiaTheme="majorEastAsia" w:cstheme="minorHAnsi"/>
            <w:color w:val="0C7DBB"/>
          </w:rPr>
          <w:t>Estrogens</w:t>
        </w:r>
      </w:hyperlink>
      <w:r w:rsidR="005D49E7" w:rsidRPr="009D7D33">
        <w:rPr>
          <w:color w:val="2E2E2E"/>
        </w:rPr>
        <w:t> play an important role in the growth, development and maintenance of a variety of tissues which is mainly mediated by the estrogen receptor (ER), a ligand-activated </w:t>
      </w:r>
      <w:hyperlink r:id="rId18" w:tooltip="Learn more about Nuclear Receptor from ScienceDirect's AI-generated Topic Pages" w:history="1">
        <w:r w:rsidR="005D49E7" w:rsidRPr="009D7D33">
          <w:rPr>
            <w:rStyle w:val="Hyperlink"/>
            <w:rFonts w:eastAsiaTheme="majorEastAsia" w:cstheme="minorHAnsi"/>
            <w:color w:val="0C7DBB"/>
          </w:rPr>
          <w:t>nuclear receptor</w:t>
        </w:r>
      </w:hyperlink>
      <w:r w:rsidR="005D49E7" w:rsidRPr="009D7D33">
        <w:rPr>
          <w:color w:val="2E2E2E"/>
        </w:rPr>
        <w:t> transcription factor. There are two main isoforms of the estrogen nuclear receptor, ERα and ERβ, which are found to diverge with respect to their transcriptional activities and </w:t>
      </w:r>
      <w:hyperlink r:id="rId19" w:tooltip="Learn more about Tissue Distribution from ScienceDirect's AI-generated Topic Pages" w:history="1">
        <w:r w:rsidR="005D49E7" w:rsidRPr="009D7D33">
          <w:rPr>
            <w:rStyle w:val="Hyperlink"/>
            <w:rFonts w:eastAsiaTheme="majorEastAsia" w:cstheme="minorHAnsi"/>
            <w:color w:val="0C7DBB"/>
          </w:rPr>
          <w:t>tissue distribution</w:t>
        </w:r>
      </w:hyperlink>
      <w:r w:rsidR="005D49E7" w:rsidRPr="009D7D33">
        <w:rPr>
          <w:color w:val="2E2E2E"/>
        </w:rPr>
        <w:t>. Upon binding of </w:t>
      </w:r>
      <w:hyperlink r:id="rId20" w:tooltip="Learn more about Estradiol from ScienceDirect's AI-generated Topic Pages" w:history="1">
        <w:r w:rsidR="005D49E7" w:rsidRPr="009D7D33">
          <w:rPr>
            <w:rStyle w:val="Hyperlink"/>
            <w:rFonts w:eastAsiaTheme="majorEastAsia" w:cstheme="minorHAnsi"/>
            <w:color w:val="0C7DBB"/>
          </w:rPr>
          <w:t>estradiol</w:t>
        </w:r>
      </w:hyperlink>
      <w:r w:rsidR="005D49E7" w:rsidRPr="009D7D33">
        <w:rPr>
          <w:color w:val="2E2E2E"/>
        </w:rPr>
        <w:t>, ER activation can exert beneficial effects for the prostate, colon, and brain. Indeed, ERβ itself is a target for agonist-based drug leads to treat a wide range of indications, including depression [</w:t>
      </w:r>
      <w:bookmarkStart w:id="3" w:name="bbib1"/>
      <w:r w:rsidR="005D49E7" w:rsidRPr="009D7D33">
        <w:rPr>
          <w:color w:val="2E2E2E"/>
        </w:rPr>
        <w:fldChar w:fldCharType="begin"/>
      </w:r>
      <w:r w:rsidR="005D49E7" w:rsidRPr="009D7D33">
        <w:rPr>
          <w:color w:val="2E2E2E"/>
        </w:rPr>
        <w:instrText xml:space="preserve"> HYPERLINK "https://0-www-sciencedirect-com.libus.csd.mu.edu/science/article/pii/S0223523418306640" \l "bib1" </w:instrText>
      </w:r>
      <w:r w:rsidR="005D49E7" w:rsidRPr="009D7D33">
        <w:rPr>
          <w:color w:val="2E2E2E"/>
        </w:rPr>
        <w:fldChar w:fldCharType="separate"/>
      </w:r>
      <w:r w:rsidR="005D49E7" w:rsidRPr="009D7D33">
        <w:rPr>
          <w:rStyle w:val="Hyperlink"/>
          <w:rFonts w:eastAsiaTheme="majorEastAsia" w:cstheme="minorHAnsi"/>
          <w:color w:val="0C7DBB"/>
        </w:rPr>
        <w:t>1</w:t>
      </w:r>
      <w:r w:rsidR="005D49E7" w:rsidRPr="009D7D33">
        <w:rPr>
          <w:color w:val="2E2E2E"/>
        </w:rPr>
        <w:fldChar w:fldCharType="end"/>
      </w:r>
      <w:r w:rsidR="005D49E7" w:rsidRPr="009D7D33">
        <w:rPr>
          <w:color w:val="2E2E2E"/>
        </w:rPr>
        <w:t>], anxiety [</w:t>
      </w:r>
      <w:bookmarkStart w:id="4" w:name="bbib2"/>
      <w:r w:rsidR="005D49E7" w:rsidRPr="009D7D33">
        <w:rPr>
          <w:color w:val="2E2E2E"/>
        </w:rPr>
        <w:fldChar w:fldCharType="begin"/>
      </w:r>
      <w:r w:rsidR="005D49E7" w:rsidRPr="009D7D33">
        <w:rPr>
          <w:color w:val="2E2E2E"/>
        </w:rPr>
        <w:instrText xml:space="preserve"> HYPERLINK "https://0-www-sciencedirect-com.libus.csd.mu.edu/science/article/pii/S0223523418306640" \l "bib2" </w:instrText>
      </w:r>
      <w:r w:rsidR="005D49E7" w:rsidRPr="009D7D33">
        <w:rPr>
          <w:color w:val="2E2E2E"/>
        </w:rPr>
        <w:fldChar w:fldCharType="separate"/>
      </w:r>
      <w:r w:rsidR="005D49E7" w:rsidRPr="009D7D33">
        <w:rPr>
          <w:rStyle w:val="Hyperlink"/>
          <w:rFonts w:eastAsiaTheme="majorEastAsia" w:cstheme="minorHAnsi"/>
          <w:color w:val="0C7DBB"/>
        </w:rPr>
        <w:t>2</w:t>
      </w:r>
      <w:r w:rsidR="005D49E7" w:rsidRPr="009D7D33">
        <w:rPr>
          <w:color w:val="2E2E2E"/>
        </w:rPr>
        <w:fldChar w:fldCharType="end"/>
      </w:r>
      <w:r w:rsidR="005D49E7" w:rsidRPr="009D7D33">
        <w:rPr>
          <w:color w:val="2E2E2E"/>
        </w:rPr>
        <w:t>], </w:t>
      </w:r>
      <w:hyperlink r:id="rId21" w:tooltip="Learn more about Dementia from ScienceDirect's AI-generated Topic Pages" w:history="1">
        <w:r w:rsidR="005D49E7" w:rsidRPr="009D7D33">
          <w:rPr>
            <w:rStyle w:val="Hyperlink"/>
            <w:rFonts w:eastAsiaTheme="majorEastAsia" w:cstheme="minorHAnsi"/>
            <w:color w:val="0C7DBB"/>
          </w:rPr>
          <w:t>dementia</w:t>
        </w:r>
      </w:hyperlink>
      <w:r w:rsidR="005D49E7" w:rsidRPr="009D7D33">
        <w:rPr>
          <w:color w:val="2E2E2E"/>
        </w:rPr>
        <w:t> [</w:t>
      </w:r>
      <w:bookmarkStart w:id="5" w:name="bbib3"/>
      <w:r w:rsidR="005D49E7" w:rsidRPr="009D7D33">
        <w:rPr>
          <w:color w:val="2E2E2E"/>
        </w:rPr>
        <w:fldChar w:fldCharType="begin"/>
      </w:r>
      <w:r w:rsidR="005D49E7" w:rsidRPr="009D7D33">
        <w:rPr>
          <w:color w:val="2E2E2E"/>
        </w:rPr>
        <w:instrText xml:space="preserve"> HYPERLINK "https://0-www-sciencedirect-com.libus.csd.mu.edu/science/article/pii/S0223523418306640" \l "bib3" </w:instrText>
      </w:r>
      <w:r w:rsidR="005D49E7" w:rsidRPr="009D7D33">
        <w:rPr>
          <w:color w:val="2E2E2E"/>
        </w:rPr>
        <w:fldChar w:fldCharType="separate"/>
      </w:r>
      <w:r w:rsidR="005D49E7" w:rsidRPr="009D7D33">
        <w:rPr>
          <w:rStyle w:val="Hyperlink"/>
          <w:rFonts w:eastAsiaTheme="majorEastAsia" w:cstheme="minorHAnsi"/>
          <w:color w:val="0C7DBB"/>
        </w:rPr>
        <w:t>3</w:t>
      </w:r>
      <w:r w:rsidR="005D49E7" w:rsidRPr="009D7D33">
        <w:rPr>
          <w:color w:val="2E2E2E"/>
        </w:rPr>
        <w:fldChar w:fldCharType="end"/>
      </w:r>
      <w:bookmarkEnd w:id="5"/>
      <w:r w:rsidR="005D49E7" w:rsidRPr="009D7D33">
        <w:rPr>
          <w:color w:val="2E2E2E"/>
        </w:rPr>
        <w:t>], and even cancer [</w:t>
      </w:r>
      <w:bookmarkStart w:id="6" w:name="bbib4"/>
      <w:r w:rsidR="005D49E7" w:rsidRPr="009D7D33">
        <w:rPr>
          <w:color w:val="2E2E2E"/>
        </w:rPr>
        <w:fldChar w:fldCharType="begin"/>
      </w:r>
      <w:r w:rsidR="005D49E7" w:rsidRPr="009D7D33">
        <w:rPr>
          <w:color w:val="2E2E2E"/>
        </w:rPr>
        <w:instrText xml:space="preserve"> HYPERLINK "https://0-www-sciencedirect-com.libus.csd.mu.edu/science/article/pii/S0223523418306640" \l "bib4" </w:instrText>
      </w:r>
      <w:r w:rsidR="005D49E7" w:rsidRPr="009D7D33">
        <w:rPr>
          <w:color w:val="2E2E2E"/>
        </w:rPr>
        <w:fldChar w:fldCharType="separate"/>
      </w:r>
      <w:r w:rsidR="005D49E7" w:rsidRPr="009D7D33">
        <w:rPr>
          <w:rStyle w:val="Hyperlink"/>
          <w:rFonts w:eastAsiaTheme="majorEastAsia" w:cstheme="minorHAnsi"/>
          <w:color w:val="0C7DBB"/>
        </w:rPr>
        <w:t>4</w:t>
      </w:r>
      <w:r w:rsidR="005D49E7" w:rsidRPr="009D7D33">
        <w:rPr>
          <w:color w:val="2E2E2E"/>
        </w:rPr>
        <w:fldChar w:fldCharType="end"/>
      </w:r>
      <w:bookmarkEnd w:id="6"/>
      <w:r w:rsidR="005D49E7" w:rsidRPr="009D7D33">
        <w:rPr>
          <w:color w:val="2E2E2E"/>
        </w:rPr>
        <w:t>]. In contrast, ERα activity can present risks for cancer [</w:t>
      </w:r>
      <w:bookmarkStart w:id="7" w:name="bbib5"/>
      <w:r w:rsidR="005D49E7" w:rsidRPr="009D7D33">
        <w:rPr>
          <w:color w:val="2E2E2E"/>
        </w:rPr>
        <w:fldChar w:fldCharType="begin"/>
      </w:r>
      <w:r w:rsidR="005D49E7" w:rsidRPr="009D7D33">
        <w:rPr>
          <w:color w:val="2E2E2E"/>
        </w:rPr>
        <w:instrText xml:space="preserve"> HYPERLINK "https://0-www-sciencedirect-com.libus.csd.mu.edu/science/article/pii/S0223523418306640" \l "bib5" </w:instrText>
      </w:r>
      <w:r w:rsidR="005D49E7" w:rsidRPr="009D7D33">
        <w:rPr>
          <w:color w:val="2E2E2E"/>
        </w:rPr>
        <w:fldChar w:fldCharType="separate"/>
      </w:r>
      <w:r w:rsidR="005D49E7" w:rsidRPr="009D7D33">
        <w:rPr>
          <w:rStyle w:val="Hyperlink"/>
          <w:rFonts w:eastAsiaTheme="majorEastAsia" w:cstheme="minorHAnsi"/>
          <w:color w:val="0C7DBB"/>
        </w:rPr>
        <w:t>5</w:t>
      </w:r>
      <w:r w:rsidR="005D49E7" w:rsidRPr="009D7D33">
        <w:rPr>
          <w:color w:val="2E2E2E"/>
        </w:rPr>
        <w:fldChar w:fldCharType="end"/>
      </w:r>
      <w:r w:rsidR="005D49E7" w:rsidRPr="009D7D33">
        <w:rPr>
          <w:color w:val="2E2E2E"/>
        </w:rPr>
        <w:t>]. Thus, there is a therapeutic need for potent and selective ERβ </w:t>
      </w:r>
      <w:hyperlink r:id="rId22" w:tooltip="Learn more about Agonist from ScienceDirect's AI-generated Topic Pages" w:history="1">
        <w:r w:rsidR="005D49E7" w:rsidRPr="009D7D33">
          <w:rPr>
            <w:rStyle w:val="Hyperlink"/>
            <w:rFonts w:eastAsiaTheme="majorEastAsia" w:cstheme="minorHAnsi"/>
            <w:color w:val="0C7DBB"/>
          </w:rPr>
          <w:t>agonists</w:t>
        </w:r>
      </w:hyperlink>
      <w:r w:rsidR="005D49E7" w:rsidRPr="009D7D33">
        <w:rPr>
          <w:color w:val="2E2E2E"/>
        </w:rPr>
        <w:t> [</w:t>
      </w:r>
      <w:bookmarkStart w:id="8" w:name="bbib6"/>
      <w:r w:rsidR="005D49E7" w:rsidRPr="009D7D33">
        <w:rPr>
          <w:color w:val="2E2E2E"/>
        </w:rPr>
        <w:fldChar w:fldCharType="begin"/>
      </w:r>
      <w:r w:rsidR="005D49E7" w:rsidRPr="009D7D33">
        <w:rPr>
          <w:color w:val="2E2E2E"/>
        </w:rPr>
        <w:instrText xml:space="preserve"> HYPERLINK "https://0-www-sciencedirect-com.libus.csd.mu.edu/science/article/pii/S0223523418306640" \l "bib6" </w:instrText>
      </w:r>
      <w:r w:rsidR="005D49E7" w:rsidRPr="009D7D33">
        <w:rPr>
          <w:color w:val="2E2E2E"/>
        </w:rPr>
        <w:fldChar w:fldCharType="separate"/>
      </w:r>
      <w:r w:rsidR="005D49E7" w:rsidRPr="009D7D33">
        <w:rPr>
          <w:rStyle w:val="Hyperlink"/>
          <w:rFonts w:eastAsiaTheme="majorEastAsia" w:cstheme="minorHAnsi"/>
          <w:color w:val="0C7DBB"/>
        </w:rPr>
        <w:t>6</w:t>
      </w:r>
      <w:r w:rsidR="005D49E7" w:rsidRPr="009D7D33">
        <w:rPr>
          <w:color w:val="2E2E2E"/>
        </w:rPr>
        <w:fldChar w:fldCharType="end"/>
      </w:r>
      <w:r w:rsidR="005D49E7" w:rsidRPr="009D7D33">
        <w:rPr>
          <w:color w:val="2E2E2E"/>
        </w:rPr>
        <w:t>]. These differential effects have prompted researchers to search for novel ERβ selective ligand agonists as therapeutic agents (</w:t>
      </w:r>
      <w:bookmarkStart w:id="9" w:name="bfig1"/>
      <w:r w:rsidR="005D49E7" w:rsidRPr="009D7D33">
        <w:rPr>
          <w:color w:val="2E2E2E"/>
        </w:rPr>
        <w:fldChar w:fldCharType="begin"/>
      </w:r>
      <w:r w:rsidR="005D49E7" w:rsidRPr="009D7D33">
        <w:rPr>
          <w:color w:val="2E2E2E"/>
        </w:rPr>
        <w:instrText xml:space="preserve"> HYPERLINK "https://0-www-sciencedirect-com.libus.csd.mu.edu/science/article/pii/S0223523418306640" \l "fig1" </w:instrText>
      </w:r>
      <w:r w:rsidR="005D49E7" w:rsidRPr="009D7D33">
        <w:rPr>
          <w:color w:val="2E2E2E"/>
        </w:rPr>
        <w:fldChar w:fldCharType="separate"/>
      </w:r>
      <w:r w:rsidR="005D49E7" w:rsidRPr="009D7D33">
        <w:rPr>
          <w:rStyle w:val="Hyperlink"/>
          <w:rFonts w:eastAsiaTheme="majorEastAsia" w:cstheme="minorHAnsi"/>
          <w:color w:val="0C7DBB"/>
        </w:rPr>
        <w:t>Fig. 1</w:t>
      </w:r>
      <w:r w:rsidR="005D49E7" w:rsidRPr="009D7D33">
        <w:rPr>
          <w:color w:val="2E2E2E"/>
        </w:rPr>
        <w:fldChar w:fldCharType="end"/>
      </w:r>
      <w:r w:rsidR="005D49E7" w:rsidRPr="009D7D33">
        <w:rPr>
          <w:color w:val="2E2E2E"/>
        </w:rPr>
        <w:t>).</w:t>
      </w:r>
    </w:p>
    <w:p w14:paraId="26BB3CC4" w14:textId="5E970577" w:rsidR="005D49E7" w:rsidRPr="009D7D33" w:rsidRDefault="005D49E7" w:rsidP="009D7D33">
      <w:pPr>
        <w:spacing w:after="0"/>
        <w:rPr>
          <w:color w:val="2E2E2E"/>
        </w:rPr>
      </w:pPr>
      <w:r w:rsidRPr="009D7D33">
        <w:rPr>
          <w:noProof/>
          <w:color w:val="2E2E2E"/>
        </w:rPr>
        <w:drawing>
          <wp:inline distT="0" distB="0" distL="0" distR="0" wp14:anchorId="379FA65E" wp14:editId="6865859B">
            <wp:extent cx="2743200" cy="1856232"/>
            <wp:effectExtent l="0" t="0" r="0" b="0"/>
            <wp:docPr id="24" name="Picture 24" descr="Fig. 1. Achiral and optically active estrogen receptor-β selective ligands. (ref. [1], [9], [10], [11], [12],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69D9FFE0" w14:textId="77777777" w:rsidR="005D49E7" w:rsidRPr="009D7D33" w:rsidRDefault="005D49E7" w:rsidP="009D7D33">
      <w:pPr>
        <w:rPr>
          <w:color w:val="323232"/>
        </w:rPr>
      </w:pPr>
      <w:r w:rsidRPr="009D7D33">
        <w:rPr>
          <w:rStyle w:val="label"/>
          <w:rFonts w:cstheme="minorHAnsi"/>
          <w:color w:val="323232"/>
        </w:rPr>
        <w:t>Fig. 1</w:t>
      </w:r>
      <w:r w:rsidRPr="009D7D33">
        <w:rPr>
          <w:color w:val="323232"/>
        </w:rPr>
        <w:t>. Achiral and optically active </w:t>
      </w:r>
      <w:hyperlink r:id="rId24" w:tooltip="Learn more about Estrogen from ScienceDirect's AI-generated Topic Pages" w:history="1">
        <w:r w:rsidRPr="009D7D33">
          <w:rPr>
            <w:rStyle w:val="Hyperlink"/>
            <w:rFonts w:eastAsiaTheme="majorEastAsia" w:cstheme="minorHAnsi"/>
            <w:color w:val="0C7DBB"/>
          </w:rPr>
          <w:t>estrogen</w:t>
        </w:r>
      </w:hyperlink>
      <w:r w:rsidRPr="009D7D33">
        <w:rPr>
          <w:color w:val="323232"/>
        </w:rPr>
        <w:t> receptor-β selective ligands. (ref. </w:t>
      </w:r>
      <w:hyperlink r:id="rId25" w:anchor="bib1" w:history="1">
        <w:r w:rsidRPr="009D7D33">
          <w:rPr>
            <w:rStyle w:val="Hyperlink"/>
            <w:rFonts w:eastAsiaTheme="majorEastAsia" w:cstheme="minorHAnsi"/>
            <w:color w:val="0C7DBB"/>
          </w:rPr>
          <w:t>[1]</w:t>
        </w:r>
      </w:hyperlink>
      <w:bookmarkEnd w:id="3"/>
      <w:r w:rsidRPr="009D7D33">
        <w:rPr>
          <w:color w:val="323232"/>
        </w:rPr>
        <w:t>, </w:t>
      </w:r>
      <w:bookmarkStart w:id="10" w:name="bbib9"/>
      <w:r w:rsidRPr="009D7D33">
        <w:rPr>
          <w:color w:val="323232"/>
        </w:rPr>
        <w:fldChar w:fldCharType="begin"/>
      </w:r>
      <w:r w:rsidRPr="009D7D33">
        <w:rPr>
          <w:color w:val="323232"/>
        </w:rPr>
        <w:instrText xml:space="preserve"> HYPERLINK "https://0-www-sciencedirect-com.libus.csd.mu.edu/science/article/pii/S0223523418306640" \l "bib9" </w:instrText>
      </w:r>
      <w:r w:rsidRPr="009D7D33">
        <w:rPr>
          <w:color w:val="323232"/>
        </w:rPr>
        <w:fldChar w:fldCharType="separate"/>
      </w:r>
      <w:r w:rsidRPr="009D7D33">
        <w:rPr>
          <w:rStyle w:val="Hyperlink"/>
          <w:rFonts w:eastAsiaTheme="majorEastAsia" w:cstheme="minorHAnsi"/>
          <w:color w:val="0C7DBB"/>
        </w:rPr>
        <w:t>[9]</w:t>
      </w:r>
      <w:r w:rsidRPr="009D7D33">
        <w:rPr>
          <w:color w:val="323232"/>
        </w:rPr>
        <w:fldChar w:fldCharType="end"/>
      </w:r>
      <w:r w:rsidRPr="009D7D33">
        <w:rPr>
          <w:color w:val="323232"/>
        </w:rPr>
        <w:t>, </w:t>
      </w:r>
      <w:bookmarkStart w:id="11" w:name="bbib10"/>
      <w:r w:rsidRPr="009D7D33">
        <w:rPr>
          <w:color w:val="323232"/>
        </w:rPr>
        <w:fldChar w:fldCharType="begin"/>
      </w:r>
      <w:r w:rsidRPr="009D7D33">
        <w:rPr>
          <w:color w:val="323232"/>
        </w:rPr>
        <w:instrText xml:space="preserve"> HYPERLINK "https://0-www-sciencedirect-com.libus.csd.mu.edu/science/article/pii/S0223523418306640" \l "bib10" </w:instrText>
      </w:r>
      <w:r w:rsidRPr="009D7D33">
        <w:rPr>
          <w:color w:val="323232"/>
        </w:rPr>
        <w:fldChar w:fldCharType="separate"/>
      </w:r>
      <w:r w:rsidRPr="009D7D33">
        <w:rPr>
          <w:rStyle w:val="Hyperlink"/>
          <w:rFonts w:eastAsiaTheme="majorEastAsia" w:cstheme="minorHAnsi"/>
          <w:color w:val="0C7DBB"/>
        </w:rPr>
        <w:t>[10]</w:t>
      </w:r>
      <w:r w:rsidRPr="009D7D33">
        <w:rPr>
          <w:color w:val="323232"/>
        </w:rPr>
        <w:fldChar w:fldCharType="end"/>
      </w:r>
      <w:r w:rsidRPr="009D7D33">
        <w:rPr>
          <w:color w:val="323232"/>
        </w:rPr>
        <w:t>, </w:t>
      </w:r>
      <w:bookmarkStart w:id="12" w:name="bbib11"/>
      <w:r w:rsidRPr="009D7D33">
        <w:rPr>
          <w:color w:val="323232"/>
        </w:rPr>
        <w:fldChar w:fldCharType="begin"/>
      </w:r>
      <w:r w:rsidRPr="009D7D33">
        <w:rPr>
          <w:color w:val="323232"/>
        </w:rPr>
        <w:instrText xml:space="preserve"> HYPERLINK "https://0-www-sciencedirect-com.libus.csd.mu.edu/science/article/pii/S0223523418306640" \l "bib11" </w:instrText>
      </w:r>
      <w:r w:rsidRPr="009D7D33">
        <w:rPr>
          <w:color w:val="323232"/>
        </w:rPr>
        <w:fldChar w:fldCharType="separate"/>
      </w:r>
      <w:r w:rsidRPr="009D7D33">
        <w:rPr>
          <w:rStyle w:val="Hyperlink"/>
          <w:rFonts w:eastAsiaTheme="majorEastAsia" w:cstheme="minorHAnsi"/>
          <w:color w:val="0C7DBB"/>
        </w:rPr>
        <w:t>[11]</w:t>
      </w:r>
      <w:r w:rsidRPr="009D7D33">
        <w:rPr>
          <w:color w:val="323232"/>
        </w:rPr>
        <w:fldChar w:fldCharType="end"/>
      </w:r>
      <w:r w:rsidRPr="009D7D33">
        <w:rPr>
          <w:color w:val="323232"/>
        </w:rPr>
        <w:t>, </w:t>
      </w:r>
      <w:bookmarkStart w:id="13" w:name="bbib12"/>
      <w:r w:rsidRPr="009D7D33">
        <w:rPr>
          <w:color w:val="323232"/>
        </w:rPr>
        <w:fldChar w:fldCharType="begin"/>
      </w:r>
      <w:r w:rsidRPr="009D7D33">
        <w:rPr>
          <w:color w:val="323232"/>
        </w:rPr>
        <w:instrText xml:space="preserve"> HYPERLINK "https://0-www-sciencedirect-com.libus.csd.mu.edu/science/article/pii/S0223523418306640" \l "bib12" </w:instrText>
      </w:r>
      <w:r w:rsidRPr="009D7D33">
        <w:rPr>
          <w:color w:val="323232"/>
        </w:rPr>
        <w:fldChar w:fldCharType="separate"/>
      </w:r>
      <w:r w:rsidRPr="009D7D33">
        <w:rPr>
          <w:rStyle w:val="Hyperlink"/>
          <w:rFonts w:eastAsiaTheme="majorEastAsia" w:cstheme="minorHAnsi"/>
          <w:color w:val="0C7DBB"/>
        </w:rPr>
        <w:t>[12]</w:t>
      </w:r>
      <w:r w:rsidRPr="009D7D33">
        <w:rPr>
          <w:color w:val="323232"/>
        </w:rPr>
        <w:fldChar w:fldCharType="end"/>
      </w:r>
      <w:r w:rsidRPr="009D7D33">
        <w:rPr>
          <w:color w:val="323232"/>
        </w:rPr>
        <w:t>, </w:t>
      </w:r>
      <w:bookmarkStart w:id="14" w:name="bbib13"/>
      <w:r w:rsidRPr="009D7D33">
        <w:rPr>
          <w:color w:val="323232"/>
        </w:rPr>
        <w:fldChar w:fldCharType="begin"/>
      </w:r>
      <w:r w:rsidRPr="009D7D33">
        <w:rPr>
          <w:color w:val="323232"/>
        </w:rPr>
        <w:instrText xml:space="preserve"> HYPERLINK "https://0-www-sciencedirect-com.libus.csd.mu.edu/science/article/pii/S0223523418306640" \l "bib13" </w:instrText>
      </w:r>
      <w:r w:rsidRPr="009D7D33">
        <w:rPr>
          <w:color w:val="323232"/>
        </w:rPr>
        <w:fldChar w:fldCharType="separate"/>
      </w:r>
      <w:r w:rsidRPr="009D7D33">
        <w:rPr>
          <w:rStyle w:val="Hyperlink"/>
          <w:rFonts w:eastAsiaTheme="majorEastAsia" w:cstheme="minorHAnsi"/>
          <w:color w:val="0C7DBB"/>
        </w:rPr>
        <w:t>[13]</w:t>
      </w:r>
      <w:r w:rsidRPr="009D7D33">
        <w:rPr>
          <w:color w:val="323232"/>
        </w:rPr>
        <w:fldChar w:fldCharType="end"/>
      </w:r>
      <w:r w:rsidRPr="009D7D33">
        <w:rPr>
          <w:color w:val="323232"/>
        </w:rPr>
        <w:t>).</w:t>
      </w:r>
    </w:p>
    <w:p w14:paraId="6B3A1E79" w14:textId="77777777" w:rsidR="005D49E7" w:rsidRPr="009D7D33" w:rsidRDefault="005D49E7" w:rsidP="009D7D33">
      <w:pPr>
        <w:rPr>
          <w:color w:val="2E2E2E"/>
        </w:rPr>
      </w:pPr>
      <w:r w:rsidRPr="009D7D33">
        <w:rPr>
          <w:color w:val="2E2E2E"/>
        </w:rPr>
        <w:t>Although the </w:t>
      </w:r>
      <w:hyperlink r:id="rId26" w:tooltip="Learn more about Ligand Binding from ScienceDirect's AI-generated Topic Pages" w:history="1">
        <w:r w:rsidRPr="009D7D33">
          <w:rPr>
            <w:rStyle w:val="Hyperlink"/>
            <w:rFonts w:eastAsiaTheme="majorEastAsia" w:cstheme="minorHAnsi"/>
            <w:color w:val="0C7DBB"/>
          </w:rPr>
          <w:t>ligand binding</w:t>
        </w:r>
      </w:hyperlink>
      <w:r w:rsidRPr="009D7D33">
        <w:rPr>
          <w:color w:val="2E2E2E"/>
        </w:rPr>
        <w:t> domains (LBDs) of ERα and ERβ share less than 60% </w:t>
      </w:r>
      <w:hyperlink r:id="rId27" w:tooltip="Learn more about Sequence Homology from ScienceDirect's AI-generated Topic Pages" w:history="1">
        <w:r w:rsidRPr="009D7D33">
          <w:rPr>
            <w:rStyle w:val="Hyperlink"/>
            <w:rFonts w:eastAsiaTheme="majorEastAsia" w:cstheme="minorHAnsi"/>
            <w:color w:val="0C7DBB"/>
          </w:rPr>
          <w:t>sequence homology</w:t>
        </w:r>
      </w:hyperlink>
      <w:r w:rsidRPr="009D7D33">
        <w:rPr>
          <w:color w:val="2E2E2E"/>
        </w:rPr>
        <w:t>, the ligand binding pockets (LBP) of the two subtypes have only minor differences in structure and composition [</w:t>
      </w:r>
      <w:bookmarkStart w:id="15" w:name="bbib7"/>
      <w:r w:rsidRPr="009D7D33">
        <w:rPr>
          <w:color w:val="2E2E2E"/>
        </w:rPr>
        <w:fldChar w:fldCharType="begin"/>
      </w:r>
      <w:r w:rsidRPr="009D7D33">
        <w:rPr>
          <w:color w:val="2E2E2E"/>
        </w:rPr>
        <w:instrText xml:space="preserve"> HYPERLINK "https://0-www-sciencedirect-com.libus.csd.mu.edu/science/article/pii/S0223523418306640" \l "bib7" </w:instrText>
      </w:r>
      <w:r w:rsidRPr="009D7D33">
        <w:rPr>
          <w:color w:val="2E2E2E"/>
        </w:rPr>
        <w:fldChar w:fldCharType="separate"/>
      </w:r>
      <w:r w:rsidRPr="009D7D33">
        <w:rPr>
          <w:rStyle w:val="Hyperlink"/>
          <w:rFonts w:eastAsiaTheme="majorEastAsia" w:cstheme="minorHAnsi"/>
          <w:color w:val="0C7DBB"/>
        </w:rPr>
        <w:t>7</w:t>
      </w:r>
      <w:r w:rsidRPr="009D7D33">
        <w:rPr>
          <w:color w:val="2E2E2E"/>
        </w:rPr>
        <w:fldChar w:fldCharType="end"/>
      </w:r>
      <w:bookmarkEnd w:id="15"/>
      <w:r w:rsidRPr="009D7D33">
        <w:rPr>
          <w:color w:val="2E2E2E"/>
        </w:rPr>
        <w:t>]. The two LBPs are composed of 23 </w:t>
      </w:r>
      <w:hyperlink r:id="rId28" w:tooltip="Learn more about Amino-Acid Residue from ScienceDirect's AI-generated Topic Pages" w:history="1">
        <w:r w:rsidRPr="009D7D33">
          <w:rPr>
            <w:rStyle w:val="Hyperlink"/>
            <w:rFonts w:eastAsiaTheme="majorEastAsia" w:cstheme="minorHAnsi"/>
            <w:color w:val="0C7DBB"/>
          </w:rPr>
          <w:t>amino acid residues</w:t>
        </w:r>
      </w:hyperlink>
      <w:r w:rsidRPr="009D7D33">
        <w:rPr>
          <w:color w:val="2E2E2E"/>
        </w:rPr>
        <w:t>, 21 of which are conserved and only two of which are variant. The residues Leu384 and Met421 in ERα are replaced with Met336 and Ile373 in ERβ respectively. Furthermore, the interchanged Leu384/Met336 residues are positioned above the B- and C-rings of estradiol whereas the interchanged Met421/Ile373 residues are positioned below the estradiol D-ring within the LBP. These minute alterations in </w:t>
      </w:r>
      <w:hyperlink r:id="rId29" w:tooltip="Learn more about Peptide Sequence from ScienceDirect's AI-generated Topic Pages" w:history="1">
        <w:r w:rsidRPr="009D7D33">
          <w:rPr>
            <w:rStyle w:val="Hyperlink"/>
            <w:rFonts w:eastAsiaTheme="majorEastAsia" w:cstheme="minorHAnsi"/>
            <w:color w:val="0C7DBB"/>
          </w:rPr>
          <w:t>amino acid sequence</w:t>
        </w:r>
      </w:hyperlink>
      <w:r w:rsidRPr="009D7D33">
        <w:rPr>
          <w:color w:val="2E2E2E"/>
        </w:rPr>
        <w:t> plus other small variations in </w:t>
      </w:r>
      <w:hyperlink r:id="rId30" w:tooltip="Learn more about Tertiary Structure from ScienceDirect's AI-generated Topic Pages" w:history="1">
        <w:r w:rsidRPr="009D7D33">
          <w:rPr>
            <w:rStyle w:val="Hyperlink"/>
            <w:rFonts w:eastAsiaTheme="majorEastAsia" w:cstheme="minorHAnsi"/>
            <w:color w:val="0C7DBB"/>
          </w:rPr>
          <w:t>tertiary structure</w:t>
        </w:r>
      </w:hyperlink>
      <w:r w:rsidRPr="009D7D33">
        <w:rPr>
          <w:color w:val="2E2E2E"/>
        </w:rPr>
        <w:t> make the ERβ LBP smaller in volume (282 Å</w:t>
      </w:r>
      <w:r w:rsidRPr="009D7D33">
        <w:rPr>
          <w:color w:val="2E2E2E"/>
          <w:vertAlign w:val="superscript"/>
        </w:rPr>
        <w:t>3</w:t>
      </w:r>
      <w:r w:rsidRPr="009D7D33">
        <w:rPr>
          <w:color w:val="2E2E2E"/>
        </w:rPr>
        <w:t>) in comparison to the LBP of ERα (379 Å</w:t>
      </w:r>
      <w:r w:rsidRPr="009D7D33">
        <w:rPr>
          <w:color w:val="2E2E2E"/>
          <w:vertAlign w:val="superscript"/>
        </w:rPr>
        <w:t>3</w:t>
      </w:r>
      <w:r w:rsidRPr="009D7D33">
        <w:rPr>
          <w:color w:val="2E2E2E"/>
        </w:rPr>
        <w:t>) [</w:t>
      </w:r>
      <w:bookmarkStart w:id="16" w:name="bbib8"/>
      <w:r w:rsidRPr="009D7D33">
        <w:rPr>
          <w:color w:val="2E2E2E"/>
        </w:rPr>
        <w:fldChar w:fldCharType="begin"/>
      </w:r>
      <w:r w:rsidRPr="009D7D33">
        <w:rPr>
          <w:color w:val="2E2E2E"/>
        </w:rPr>
        <w:instrText xml:space="preserve"> HYPERLINK "https://0-www-sciencedirect-com.libus.csd.mu.edu/science/article/pii/S0223523418306640" \l "bib8" </w:instrText>
      </w:r>
      <w:r w:rsidRPr="009D7D33">
        <w:rPr>
          <w:color w:val="2E2E2E"/>
        </w:rPr>
        <w:fldChar w:fldCharType="separate"/>
      </w:r>
      <w:r w:rsidRPr="009D7D33">
        <w:rPr>
          <w:rStyle w:val="Hyperlink"/>
          <w:rFonts w:eastAsiaTheme="majorEastAsia" w:cstheme="minorHAnsi"/>
          <w:color w:val="0C7DBB"/>
        </w:rPr>
        <w:t>8</w:t>
      </w:r>
      <w:r w:rsidRPr="009D7D33">
        <w:rPr>
          <w:color w:val="2E2E2E"/>
        </w:rPr>
        <w:fldChar w:fldCharType="end"/>
      </w:r>
      <w:bookmarkEnd w:id="16"/>
      <w:r w:rsidRPr="009D7D33">
        <w:rPr>
          <w:color w:val="2E2E2E"/>
        </w:rPr>
        <w:t>].</w:t>
      </w:r>
    </w:p>
    <w:p w14:paraId="2FAFE997" w14:textId="77777777" w:rsidR="005D49E7" w:rsidRPr="009D7D33" w:rsidRDefault="005D49E7" w:rsidP="009D7D33">
      <w:pPr>
        <w:rPr>
          <w:color w:val="2E2E2E"/>
        </w:rPr>
      </w:pPr>
      <w:r w:rsidRPr="009D7D33">
        <w:rPr>
          <w:color w:val="2E2E2E"/>
        </w:rPr>
        <w:t>Several achiral and chiral ERβ selective agonist compounds have been reported (</w:t>
      </w:r>
      <w:hyperlink r:id="rId31" w:anchor="fig1" w:history="1">
        <w:r w:rsidRPr="009D7D33">
          <w:rPr>
            <w:rStyle w:val="Hyperlink"/>
            <w:rFonts w:eastAsiaTheme="majorEastAsia" w:cstheme="minorHAnsi"/>
            <w:color w:val="0C7DBB"/>
          </w:rPr>
          <w:t>Fig. 1</w:t>
        </w:r>
      </w:hyperlink>
      <w:bookmarkEnd w:id="9"/>
      <w:r w:rsidRPr="009D7D33">
        <w:rPr>
          <w:color w:val="2E2E2E"/>
        </w:rPr>
        <w:t>) </w:t>
      </w:r>
      <w:bookmarkStart w:id="17" w:name="bbib6d"/>
      <w:r w:rsidRPr="009D7D33">
        <w:rPr>
          <w:color w:val="2E2E2E"/>
        </w:rPr>
        <w:fldChar w:fldCharType="begin"/>
      </w:r>
      <w:r w:rsidRPr="009D7D33">
        <w:rPr>
          <w:color w:val="2E2E2E"/>
        </w:rPr>
        <w:instrText xml:space="preserve"> HYPERLINK "https://0-www-sciencedirect-com.libus.csd.mu.edu/science/article/pii/S0223523418306640" \l "bib6d" </w:instrText>
      </w:r>
      <w:r w:rsidRPr="009D7D33">
        <w:rPr>
          <w:color w:val="2E2E2E"/>
        </w:rPr>
        <w:fldChar w:fldCharType="separate"/>
      </w:r>
      <w:r w:rsidRPr="009D7D33">
        <w:rPr>
          <w:rStyle w:val="Hyperlink"/>
          <w:rFonts w:eastAsiaTheme="majorEastAsia" w:cstheme="minorHAnsi"/>
          <w:color w:val="0C7DBB"/>
        </w:rPr>
        <w:t>[6](d)</w:t>
      </w:r>
      <w:r w:rsidRPr="009D7D33">
        <w:rPr>
          <w:color w:val="2E2E2E"/>
        </w:rPr>
        <w:fldChar w:fldCharType="end"/>
      </w:r>
      <w:bookmarkEnd w:id="17"/>
      <w:r w:rsidRPr="009D7D33">
        <w:rPr>
          <w:color w:val="2E2E2E"/>
        </w:rPr>
        <w:t>, </w:t>
      </w:r>
      <w:hyperlink r:id="rId32" w:anchor="bib9" w:history="1">
        <w:r w:rsidRPr="009D7D33">
          <w:rPr>
            <w:rStyle w:val="Hyperlink"/>
            <w:rFonts w:eastAsiaTheme="majorEastAsia" w:cstheme="minorHAnsi"/>
            <w:color w:val="0C7DBB"/>
          </w:rPr>
          <w:t>[9]</w:t>
        </w:r>
      </w:hyperlink>
      <w:bookmarkEnd w:id="10"/>
      <w:r w:rsidRPr="009D7D33">
        <w:rPr>
          <w:color w:val="2E2E2E"/>
        </w:rPr>
        <w:t>, </w:t>
      </w:r>
      <w:hyperlink r:id="rId33" w:anchor="bib10" w:history="1">
        <w:r w:rsidRPr="009D7D33">
          <w:rPr>
            <w:rStyle w:val="Hyperlink"/>
            <w:rFonts w:eastAsiaTheme="majorEastAsia" w:cstheme="minorHAnsi"/>
            <w:color w:val="0C7DBB"/>
          </w:rPr>
          <w:t>[10]</w:t>
        </w:r>
      </w:hyperlink>
      <w:bookmarkEnd w:id="11"/>
      <w:r w:rsidRPr="009D7D33">
        <w:rPr>
          <w:color w:val="2E2E2E"/>
        </w:rPr>
        <w:t>, </w:t>
      </w:r>
      <w:hyperlink r:id="rId34" w:anchor="bib11" w:history="1">
        <w:r w:rsidRPr="009D7D33">
          <w:rPr>
            <w:rStyle w:val="Hyperlink"/>
            <w:rFonts w:eastAsiaTheme="majorEastAsia" w:cstheme="minorHAnsi"/>
            <w:color w:val="0C7DBB"/>
          </w:rPr>
          <w:t>[11]</w:t>
        </w:r>
      </w:hyperlink>
      <w:bookmarkEnd w:id="12"/>
      <w:r w:rsidRPr="009D7D33">
        <w:rPr>
          <w:color w:val="2E2E2E"/>
        </w:rPr>
        <w:t>, </w:t>
      </w:r>
      <w:hyperlink r:id="rId35" w:anchor="bib12" w:history="1">
        <w:r w:rsidRPr="009D7D33">
          <w:rPr>
            <w:rStyle w:val="Hyperlink"/>
            <w:rFonts w:eastAsiaTheme="majorEastAsia" w:cstheme="minorHAnsi"/>
            <w:color w:val="0C7DBB"/>
          </w:rPr>
          <w:t>[12]</w:t>
        </w:r>
      </w:hyperlink>
      <w:bookmarkEnd w:id="13"/>
      <w:r w:rsidRPr="009D7D33">
        <w:rPr>
          <w:color w:val="2E2E2E"/>
        </w:rPr>
        <w:t>, </w:t>
      </w:r>
      <w:hyperlink r:id="rId36" w:anchor="bib13" w:history="1">
        <w:r w:rsidRPr="009D7D33">
          <w:rPr>
            <w:rStyle w:val="Hyperlink"/>
            <w:rFonts w:eastAsiaTheme="majorEastAsia" w:cstheme="minorHAnsi"/>
            <w:color w:val="0C7DBB"/>
          </w:rPr>
          <w:t>[13]</w:t>
        </w:r>
      </w:hyperlink>
      <w:bookmarkEnd w:id="14"/>
      <w:r w:rsidRPr="009D7D33">
        <w:rPr>
          <w:color w:val="2E2E2E"/>
        </w:rPr>
        <w:t>. For chiral compounds, the difference in ER selectivity for one </w:t>
      </w:r>
      <w:hyperlink r:id="rId37" w:tooltip="Learn more about Enantiomer from ScienceDirect's AI-generated Topic Pages" w:history="1">
        <w:r w:rsidRPr="009D7D33">
          <w:rPr>
            <w:rStyle w:val="Hyperlink"/>
            <w:rFonts w:eastAsiaTheme="majorEastAsia" w:cstheme="minorHAnsi"/>
            <w:color w:val="0C7DBB"/>
          </w:rPr>
          <w:t>enantiomer</w:t>
        </w:r>
      </w:hyperlink>
      <w:r w:rsidRPr="009D7D33">
        <w:rPr>
          <w:color w:val="2E2E2E"/>
        </w:rPr>
        <w:t> was generally less than 2-fold.</w:t>
      </w:r>
    </w:p>
    <w:p w14:paraId="0AA11369" w14:textId="77777777" w:rsidR="005D49E7" w:rsidRPr="009D7D33" w:rsidRDefault="005D49E7" w:rsidP="009D7D33">
      <w:pPr>
        <w:rPr>
          <w:color w:val="2E2E2E"/>
        </w:rPr>
      </w:pPr>
      <w:r w:rsidRPr="009D7D33">
        <w:rPr>
          <w:color w:val="2E2E2E"/>
        </w:rPr>
        <w:t>We have previously reported the synthesis of </w:t>
      </w:r>
      <w:r w:rsidRPr="009D7D33">
        <w:rPr>
          <w:rStyle w:val="Emphasis"/>
          <w:rFonts w:cstheme="minorHAnsi"/>
          <w:color w:val="2E2E2E"/>
        </w:rPr>
        <w:t>cis-</w:t>
      </w:r>
      <w:r w:rsidRPr="009D7D33">
        <w:rPr>
          <w:color w:val="2E2E2E"/>
        </w:rPr>
        <w:t>4-(4-hydroxyphenyl)</w:t>
      </w:r>
      <w:proofErr w:type="spellStart"/>
      <w:r w:rsidRPr="009D7D33">
        <w:rPr>
          <w:color w:val="2E2E2E"/>
        </w:rPr>
        <w:t>cycloheptanemethanol</w:t>
      </w:r>
      <w:proofErr w:type="spellEnd"/>
      <w:r w:rsidRPr="009D7D33">
        <w:rPr>
          <w:color w:val="2E2E2E"/>
        </w:rPr>
        <w:t xml:space="preserve"> (±)-</w:t>
      </w:r>
      <w:r w:rsidRPr="009D7D33">
        <w:rPr>
          <w:rStyle w:val="Strong"/>
          <w:rFonts w:eastAsiaTheme="majorEastAsia" w:cstheme="minorHAnsi"/>
          <w:color w:val="2E2E2E"/>
        </w:rPr>
        <w:t>2</w:t>
      </w:r>
      <w:r w:rsidRPr="009D7D33">
        <w:rPr>
          <w:color w:val="2E2E2E"/>
        </w:rPr>
        <w:t> from </w:t>
      </w:r>
      <w:hyperlink r:id="rId38" w:tooltip="Learn more about Furan from ScienceDirect's AI-generated Topic Pages" w:history="1">
        <w:r w:rsidRPr="009D7D33">
          <w:rPr>
            <w:rStyle w:val="Hyperlink"/>
            <w:rFonts w:eastAsiaTheme="majorEastAsia" w:cstheme="minorHAnsi"/>
            <w:color w:val="0C7DBB"/>
          </w:rPr>
          <w:t>furan</w:t>
        </w:r>
      </w:hyperlink>
      <w:r w:rsidRPr="009D7D33">
        <w:rPr>
          <w:color w:val="2E2E2E"/>
        </w:rPr>
        <w:t> (10 steps, 1.9% overall yield, </w:t>
      </w:r>
      <w:bookmarkStart w:id="18" w:name="bsch1"/>
      <w:r w:rsidRPr="009D7D33">
        <w:rPr>
          <w:color w:val="2E2E2E"/>
        </w:rPr>
        <w:fldChar w:fldCharType="begin"/>
      </w:r>
      <w:r w:rsidRPr="009D7D33">
        <w:rPr>
          <w:color w:val="2E2E2E"/>
        </w:rPr>
        <w:instrText xml:space="preserve"> HYPERLINK "https://0-www-sciencedirect-com.libus.csd.mu.edu/science/article/pii/S0223523418306640" \l "sch1" </w:instrText>
      </w:r>
      <w:r w:rsidRPr="009D7D33">
        <w:rPr>
          <w:color w:val="2E2E2E"/>
        </w:rPr>
        <w:fldChar w:fldCharType="separate"/>
      </w:r>
      <w:r w:rsidRPr="009D7D33">
        <w:rPr>
          <w:rStyle w:val="Hyperlink"/>
          <w:rFonts w:eastAsiaTheme="majorEastAsia" w:cstheme="minorHAnsi"/>
          <w:color w:val="0C7DBB"/>
        </w:rPr>
        <w:t>Scheme 1</w:t>
      </w:r>
      <w:r w:rsidRPr="009D7D33">
        <w:rPr>
          <w:color w:val="2E2E2E"/>
        </w:rPr>
        <w:fldChar w:fldCharType="end"/>
      </w:r>
      <w:bookmarkEnd w:id="18"/>
      <w:r w:rsidRPr="009D7D33">
        <w:rPr>
          <w:color w:val="2E2E2E"/>
        </w:rPr>
        <w:t>) [</w:t>
      </w:r>
      <w:bookmarkStart w:id="19" w:name="bbib14"/>
      <w:r w:rsidRPr="009D7D33">
        <w:rPr>
          <w:color w:val="2E2E2E"/>
        </w:rPr>
        <w:fldChar w:fldCharType="begin"/>
      </w:r>
      <w:r w:rsidRPr="009D7D33">
        <w:rPr>
          <w:color w:val="2E2E2E"/>
        </w:rPr>
        <w:instrText xml:space="preserve"> HYPERLINK "https://0-www-sciencedirect-com.libus.csd.mu.edu/science/article/pii/S0223523418306640" \l "bib14" </w:instrText>
      </w:r>
      <w:r w:rsidRPr="009D7D33">
        <w:rPr>
          <w:color w:val="2E2E2E"/>
        </w:rPr>
        <w:fldChar w:fldCharType="separate"/>
      </w:r>
      <w:r w:rsidRPr="009D7D33">
        <w:rPr>
          <w:rStyle w:val="Hyperlink"/>
          <w:rFonts w:eastAsiaTheme="majorEastAsia" w:cstheme="minorHAnsi"/>
          <w:color w:val="0C7DBB"/>
        </w:rPr>
        <w:t>14</w:t>
      </w:r>
      <w:r w:rsidRPr="009D7D33">
        <w:rPr>
          <w:color w:val="2E2E2E"/>
        </w:rPr>
        <w:fldChar w:fldCharType="end"/>
      </w:r>
      <w:r w:rsidRPr="009D7D33">
        <w:rPr>
          <w:color w:val="2E2E2E"/>
        </w:rPr>
        <w:t>,</w:t>
      </w:r>
      <w:bookmarkStart w:id="20" w:name="bbib15"/>
      <w:r w:rsidRPr="009D7D33">
        <w:rPr>
          <w:color w:val="2E2E2E"/>
        </w:rPr>
        <w:fldChar w:fldCharType="begin"/>
      </w:r>
      <w:r w:rsidRPr="009D7D33">
        <w:rPr>
          <w:color w:val="2E2E2E"/>
        </w:rPr>
        <w:instrText xml:space="preserve"> HYPERLINK "https://0-www-sciencedirect-com.libus.csd.mu.edu/science/article/pii/S0223523418306640" \l "bib15" </w:instrText>
      </w:r>
      <w:r w:rsidRPr="009D7D33">
        <w:rPr>
          <w:color w:val="2E2E2E"/>
        </w:rPr>
        <w:fldChar w:fldCharType="separate"/>
      </w:r>
      <w:r w:rsidRPr="009D7D33">
        <w:rPr>
          <w:rStyle w:val="Hyperlink"/>
          <w:rFonts w:eastAsiaTheme="majorEastAsia" w:cstheme="minorHAnsi"/>
          <w:color w:val="0C7DBB"/>
        </w:rPr>
        <w:t>15</w:t>
      </w:r>
      <w:r w:rsidRPr="009D7D33">
        <w:rPr>
          <w:color w:val="2E2E2E"/>
        </w:rPr>
        <w:fldChar w:fldCharType="end"/>
      </w:r>
      <w:r w:rsidRPr="009D7D33">
        <w:rPr>
          <w:color w:val="2E2E2E"/>
        </w:rPr>
        <w:t>]. Evaluation of (±)-</w:t>
      </w:r>
      <w:r w:rsidRPr="009D7D33">
        <w:rPr>
          <w:rStyle w:val="Strong"/>
          <w:rFonts w:eastAsiaTheme="majorEastAsia" w:cstheme="minorHAnsi"/>
          <w:color w:val="2E2E2E"/>
        </w:rPr>
        <w:t>2</w:t>
      </w:r>
      <w:r w:rsidRPr="009D7D33">
        <w:rPr>
          <w:color w:val="2E2E2E"/>
        </w:rPr>
        <w:t> in cell-based assays revealed a potent and highly selective ERβ agonist. We herein report alternative syntheses of </w:t>
      </w:r>
      <w:r w:rsidRPr="009D7D33">
        <w:rPr>
          <w:rStyle w:val="Strong"/>
          <w:rFonts w:eastAsiaTheme="majorEastAsia" w:cstheme="minorHAnsi"/>
          <w:color w:val="2E2E2E"/>
        </w:rPr>
        <w:t>2</w:t>
      </w:r>
      <w:r w:rsidRPr="009D7D33">
        <w:rPr>
          <w:color w:val="2E2E2E"/>
        </w:rPr>
        <w:t>, which result in the preparation of a </w:t>
      </w:r>
      <w:hyperlink r:id="rId39" w:tooltip="Learn more about Racemic Mixture from ScienceDirect's AI-generated Topic Pages" w:history="1">
        <w:r w:rsidRPr="009D7D33">
          <w:rPr>
            <w:rStyle w:val="Hyperlink"/>
            <w:rFonts w:eastAsiaTheme="majorEastAsia" w:cstheme="minorHAnsi"/>
            <w:color w:val="0C7DBB"/>
          </w:rPr>
          <w:t>racemic mixture</w:t>
        </w:r>
      </w:hyperlink>
      <w:r w:rsidRPr="009D7D33">
        <w:rPr>
          <w:color w:val="2E2E2E"/>
        </w:rPr>
        <w:t> of four </w:t>
      </w:r>
      <w:hyperlink r:id="rId40" w:tooltip="Learn more about Stereoisomerism from ScienceDirect's AI-generated Topic Pages" w:history="1">
        <w:r w:rsidRPr="009D7D33">
          <w:rPr>
            <w:rStyle w:val="Hyperlink"/>
            <w:rFonts w:eastAsiaTheme="majorEastAsia" w:cstheme="minorHAnsi"/>
            <w:color w:val="0C7DBB"/>
          </w:rPr>
          <w:t>stereoisomers</w:t>
        </w:r>
      </w:hyperlink>
      <w:r w:rsidRPr="009D7D33">
        <w:rPr>
          <w:color w:val="2E2E2E"/>
        </w:rPr>
        <w:t>, the separation of these stereoisomers and structural characterization of two of the enantiomeric structures, and the evaluation of the four stereoisomers as ERβ ligands, and promising ERβ agonist therapeutic lead molecules.</w:t>
      </w:r>
    </w:p>
    <w:p w14:paraId="6072568B" w14:textId="42C54AA6" w:rsidR="005D49E7" w:rsidRPr="009D7D33" w:rsidRDefault="005D49E7" w:rsidP="009D7D33">
      <w:pPr>
        <w:spacing w:after="0"/>
        <w:rPr>
          <w:color w:val="2E2E2E"/>
        </w:rPr>
      </w:pPr>
      <w:r w:rsidRPr="009D7D33">
        <w:rPr>
          <w:noProof/>
          <w:color w:val="2E2E2E"/>
        </w:rPr>
        <w:drawing>
          <wp:inline distT="0" distB="0" distL="0" distR="0" wp14:anchorId="02BE22CB" wp14:editId="0F0EFAA3">
            <wp:extent cx="2743200" cy="630936"/>
            <wp:effectExtent l="0" t="0" r="0" b="0"/>
            <wp:docPr id="23" name="Picture 23" descr="Scheme 1. Prior synthesis of cis-4-(4-hydroxyphenyl)cycloheptanemethanol (refs. [[14],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em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630936"/>
                    </a:xfrm>
                    <a:prstGeom prst="rect">
                      <a:avLst/>
                    </a:prstGeom>
                    <a:noFill/>
                    <a:ln>
                      <a:noFill/>
                    </a:ln>
                  </pic:spPr>
                </pic:pic>
              </a:graphicData>
            </a:graphic>
          </wp:inline>
        </w:drawing>
      </w:r>
    </w:p>
    <w:p w14:paraId="61D5D480" w14:textId="77777777" w:rsidR="005D49E7" w:rsidRPr="009D7D33" w:rsidRDefault="005D49E7" w:rsidP="009D7D33">
      <w:pPr>
        <w:rPr>
          <w:color w:val="323232"/>
        </w:rPr>
      </w:pPr>
      <w:r w:rsidRPr="009D7D33">
        <w:rPr>
          <w:rStyle w:val="label"/>
          <w:rFonts w:cstheme="minorHAnsi"/>
          <w:color w:val="323232"/>
        </w:rPr>
        <w:t>Scheme 1</w:t>
      </w:r>
      <w:r w:rsidRPr="009D7D33">
        <w:rPr>
          <w:color w:val="323232"/>
        </w:rPr>
        <w:t>. Prior synthesis of </w:t>
      </w:r>
      <w:r w:rsidRPr="009D7D33">
        <w:rPr>
          <w:rStyle w:val="Emphasis"/>
          <w:rFonts w:cstheme="minorHAnsi"/>
          <w:color w:val="323232"/>
        </w:rPr>
        <w:t>cis-</w:t>
      </w:r>
      <w:r w:rsidRPr="009D7D33">
        <w:rPr>
          <w:color w:val="323232"/>
        </w:rPr>
        <w:t>4-(4-hydroxyphenyl)</w:t>
      </w:r>
      <w:proofErr w:type="spellStart"/>
      <w:r w:rsidRPr="009D7D33">
        <w:rPr>
          <w:color w:val="323232"/>
        </w:rPr>
        <w:t>cycloheptanemethanol</w:t>
      </w:r>
      <w:proofErr w:type="spellEnd"/>
      <w:r w:rsidRPr="009D7D33">
        <w:rPr>
          <w:color w:val="323232"/>
        </w:rPr>
        <w:t xml:space="preserve"> (refs. [</w:t>
      </w:r>
      <w:hyperlink r:id="rId42" w:anchor="bib14" w:history="1">
        <w:r w:rsidRPr="009D7D33">
          <w:rPr>
            <w:rStyle w:val="Hyperlink"/>
            <w:rFonts w:eastAsiaTheme="majorEastAsia" w:cstheme="minorHAnsi"/>
            <w:color w:val="0C7DBB"/>
          </w:rPr>
          <w:t>[14]</w:t>
        </w:r>
      </w:hyperlink>
      <w:r w:rsidRPr="009D7D33">
        <w:rPr>
          <w:color w:val="323232"/>
        </w:rPr>
        <w:t>, </w:t>
      </w:r>
      <w:hyperlink r:id="rId43" w:anchor="bib15" w:history="1">
        <w:r w:rsidRPr="009D7D33">
          <w:rPr>
            <w:rStyle w:val="Hyperlink"/>
            <w:rFonts w:eastAsiaTheme="majorEastAsia" w:cstheme="minorHAnsi"/>
            <w:color w:val="0C7DBB"/>
          </w:rPr>
          <w:t>[15]</w:t>
        </w:r>
      </w:hyperlink>
      <w:bookmarkEnd w:id="20"/>
      <w:r w:rsidRPr="009D7D33">
        <w:rPr>
          <w:color w:val="323232"/>
        </w:rPr>
        <w:t>]).</w:t>
      </w:r>
    </w:p>
    <w:p w14:paraId="63462823" w14:textId="77777777" w:rsidR="005D49E7" w:rsidRPr="00205AE0" w:rsidRDefault="005D49E7" w:rsidP="009D7D33">
      <w:pPr>
        <w:pStyle w:val="Heading1"/>
      </w:pPr>
      <w:r w:rsidRPr="00205AE0">
        <w:t>2. Results and discussion</w:t>
      </w:r>
    </w:p>
    <w:p w14:paraId="157EA74D" w14:textId="77777777" w:rsidR="005D49E7" w:rsidRPr="009D7D33" w:rsidRDefault="005D49E7" w:rsidP="005D49E7">
      <w:pPr>
        <w:pStyle w:val="Heading3"/>
        <w:spacing w:line="390" w:lineRule="atLeast"/>
        <w:rPr>
          <w:rStyle w:val="Heading2Char"/>
        </w:rPr>
      </w:pPr>
      <w:r w:rsidRPr="00205AE0">
        <w:rPr>
          <w:rFonts w:asciiTheme="minorHAnsi" w:hAnsiTheme="minorHAnsi" w:cstheme="minorHAnsi"/>
          <w:color w:val="505050"/>
        </w:rPr>
        <w:t>2</w:t>
      </w:r>
      <w:r w:rsidRPr="009D7D33">
        <w:rPr>
          <w:rStyle w:val="Heading2Char"/>
        </w:rPr>
        <w:t>.1. Chemistry</w:t>
      </w:r>
    </w:p>
    <w:p w14:paraId="36E4ED9F" w14:textId="77777777" w:rsidR="005D49E7" w:rsidRPr="00165EBF" w:rsidRDefault="005D49E7" w:rsidP="00165EBF">
      <w:r w:rsidRPr="00165EBF">
        <w:t>Several routes to 4-(4-hydroxyphenyl)</w:t>
      </w:r>
      <w:proofErr w:type="spellStart"/>
      <w:r w:rsidRPr="00165EBF">
        <w:t>cycloheptanemethanol</w:t>
      </w:r>
      <w:proofErr w:type="spellEnd"/>
      <w:r w:rsidRPr="00165EBF">
        <w:t xml:space="preserve"> were developed (</w:t>
      </w:r>
      <w:bookmarkStart w:id="21" w:name="bsch2"/>
      <w:r w:rsidRPr="00165EBF">
        <w:fldChar w:fldCharType="begin"/>
      </w:r>
      <w:r w:rsidRPr="00165EBF">
        <w:instrText xml:space="preserve"> HYPERLINK "https://0-www-sciencedirect-com.libus.csd.mu.edu/science/article/pii/S0223523418306640" \l "sch2" </w:instrText>
      </w:r>
      <w:r w:rsidRPr="00165EBF">
        <w:fldChar w:fldCharType="separate"/>
      </w:r>
      <w:r w:rsidRPr="00165EBF">
        <w:rPr>
          <w:rStyle w:val="Hyperlink"/>
          <w:rFonts w:eastAsiaTheme="majorEastAsia" w:cstheme="minorHAnsi"/>
          <w:color w:val="0C7DBB"/>
        </w:rPr>
        <w:t>Scheme 2</w:t>
      </w:r>
      <w:r w:rsidRPr="00165EBF">
        <w:fldChar w:fldCharType="end"/>
      </w:r>
      <w:bookmarkEnd w:id="21"/>
      <w:r w:rsidRPr="00165EBF">
        <w:t>). Addition of the </w:t>
      </w:r>
      <w:hyperlink r:id="rId44" w:tooltip="Learn more about Grignard Reagent from ScienceDirect's AI-generated Topic Pages" w:history="1">
        <w:r w:rsidRPr="00165EBF">
          <w:rPr>
            <w:rStyle w:val="Hyperlink"/>
            <w:rFonts w:eastAsiaTheme="majorEastAsia" w:cstheme="minorHAnsi"/>
            <w:color w:val="0C7DBB"/>
          </w:rPr>
          <w:t>Grignard reagent</w:t>
        </w:r>
      </w:hyperlink>
      <w:r w:rsidRPr="00165EBF">
        <w:t> prepared from 4-bromo-1-butene with methyl </w:t>
      </w:r>
      <w:hyperlink r:id="rId45" w:tooltip="Learn more about Anisic Acid from ScienceDirect's AI-generated Topic Pages" w:history="1">
        <w:r w:rsidRPr="00165EBF">
          <w:rPr>
            <w:rStyle w:val="Hyperlink"/>
            <w:rFonts w:eastAsiaTheme="majorEastAsia" w:cstheme="minorHAnsi"/>
            <w:color w:val="0C7DBB"/>
          </w:rPr>
          <w:t>4-methoxybenzoate</w:t>
        </w:r>
      </w:hyperlink>
      <w:r w:rsidRPr="00165EBF">
        <w:t> </w:t>
      </w:r>
      <w:r w:rsidRPr="00165EBF">
        <w:rPr>
          <w:rStyle w:val="Strong"/>
          <w:rFonts w:eastAsiaTheme="majorEastAsia" w:cstheme="minorHAnsi"/>
          <w:color w:val="2E2E2E"/>
        </w:rPr>
        <w:t>3a</w:t>
      </w:r>
      <w:r w:rsidRPr="00165EBF">
        <w:t> gave the </w:t>
      </w:r>
      <w:hyperlink r:id="rId46" w:tooltip="Learn more about Tertiary Alcohol from ScienceDirect's AI-generated Topic Pages" w:history="1">
        <w:r w:rsidRPr="00165EBF">
          <w:rPr>
            <w:rStyle w:val="Hyperlink"/>
            <w:rFonts w:eastAsiaTheme="majorEastAsia" w:cstheme="minorHAnsi"/>
            <w:color w:val="0C7DBB"/>
          </w:rPr>
          <w:t>tertiary alcohol</w:t>
        </w:r>
      </w:hyperlink>
      <w:r w:rsidRPr="00165EBF">
        <w:t> </w:t>
      </w:r>
      <w:r w:rsidRPr="00165EBF">
        <w:rPr>
          <w:rStyle w:val="Strong"/>
          <w:rFonts w:eastAsiaTheme="majorEastAsia" w:cstheme="minorHAnsi"/>
          <w:color w:val="2E2E2E"/>
        </w:rPr>
        <w:t>4a</w:t>
      </w:r>
      <w:r w:rsidRPr="00165EBF">
        <w:t>. </w:t>
      </w:r>
      <w:hyperlink r:id="rId47" w:tooltip="Learn more about Ring Closing Metathesis from ScienceDirect's AI-generated Topic Pages" w:history="1">
        <w:r w:rsidRPr="00165EBF">
          <w:rPr>
            <w:rStyle w:val="Hyperlink"/>
            <w:rFonts w:eastAsiaTheme="majorEastAsia" w:cstheme="minorHAnsi"/>
            <w:color w:val="0C7DBB"/>
          </w:rPr>
          <w:t>Ring closing metathesis</w:t>
        </w:r>
      </w:hyperlink>
      <w:r w:rsidRPr="00165EBF">
        <w:t> of </w:t>
      </w:r>
      <w:r w:rsidRPr="00165EBF">
        <w:rPr>
          <w:rStyle w:val="Strong"/>
          <w:rFonts w:eastAsiaTheme="majorEastAsia" w:cstheme="minorHAnsi"/>
          <w:color w:val="2E2E2E"/>
        </w:rPr>
        <w:t>4a</w:t>
      </w:r>
      <w:r w:rsidRPr="00165EBF">
        <w:t xml:space="preserve"> with 4% Grubbs' 1st generation catalyst afforded </w:t>
      </w:r>
      <w:proofErr w:type="spellStart"/>
      <w:r w:rsidRPr="00165EBF">
        <w:t>cycloheptenol</w:t>
      </w:r>
      <w:proofErr w:type="spellEnd"/>
      <w:r w:rsidRPr="00165EBF">
        <w:t> </w:t>
      </w:r>
      <w:r w:rsidRPr="00165EBF">
        <w:rPr>
          <w:rStyle w:val="Strong"/>
          <w:rFonts w:eastAsiaTheme="majorEastAsia" w:cstheme="minorHAnsi"/>
          <w:color w:val="2E2E2E"/>
        </w:rPr>
        <w:t>5a</w:t>
      </w:r>
      <w:r w:rsidRPr="00165EBF">
        <w:t>, which underwent ionic reduction to generate the </w:t>
      </w:r>
      <w:hyperlink r:id="rId48" w:tooltip="Learn more about Cycloheptene from ScienceDirect's AI-generated Topic Pages" w:history="1">
        <w:r w:rsidRPr="00165EBF">
          <w:rPr>
            <w:rStyle w:val="Hyperlink"/>
            <w:rFonts w:eastAsiaTheme="majorEastAsia" w:cstheme="minorHAnsi"/>
            <w:color w:val="0C7DBB"/>
          </w:rPr>
          <w:t>cycloheptene</w:t>
        </w:r>
      </w:hyperlink>
      <w:r w:rsidRPr="00165EBF">
        <w:t> </w:t>
      </w:r>
      <w:r w:rsidRPr="00165EBF">
        <w:rPr>
          <w:rStyle w:val="Strong"/>
          <w:rFonts w:eastAsiaTheme="majorEastAsia" w:cstheme="minorHAnsi"/>
          <w:color w:val="2E2E2E"/>
        </w:rPr>
        <w:t>6a</w:t>
      </w:r>
      <w:r w:rsidRPr="00165EBF">
        <w:t>. Hydroboration-oxidation of </w:t>
      </w:r>
      <w:r w:rsidRPr="00165EBF">
        <w:rPr>
          <w:rStyle w:val="Strong"/>
          <w:rFonts w:eastAsiaTheme="majorEastAsia" w:cstheme="minorHAnsi"/>
          <w:color w:val="2E2E2E"/>
        </w:rPr>
        <w:t>6a</w:t>
      </w:r>
      <w:r w:rsidRPr="00165EBF">
        <w:t>, followed by </w:t>
      </w:r>
      <w:hyperlink r:id="rId49" w:tooltip="Learn more about Alpha Oxidation from ScienceDirect's AI-generated Topic Pages" w:history="1">
        <w:r w:rsidRPr="00165EBF">
          <w:rPr>
            <w:rStyle w:val="Hyperlink"/>
            <w:rFonts w:eastAsiaTheme="majorEastAsia" w:cstheme="minorHAnsi"/>
            <w:color w:val="0C7DBB"/>
          </w:rPr>
          <w:t>oxidation</w:t>
        </w:r>
      </w:hyperlink>
      <w:r w:rsidRPr="00165EBF">
        <w:t> with </w:t>
      </w:r>
      <w:hyperlink r:id="rId50" w:tooltip="Learn more about Dess-Martin Periodinane from ScienceDirect's AI-generated Topic Pages" w:history="1">
        <w:r w:rsidRPr="00165EBF">
          <w:rPr>
            <w:rStyle w:val="Hyperlink"/>
            <w:rFonts w:eastAsiaTheme="majorEastAsia" w:cstheme="minorHAnsi"/>
            <w:color w:val="0C7DBB"/>
          </w:rPr>
          <w:t>Dess-Martin periodinane</w:t>
        </w:r>
      </w:hyperlink>
      <w:r w:rsidRPr="00165EBF">
        <w:t> gave the known [</w:t>
      </w:r>
      <w:bookmarkStart w:id="22" w:name="bbib16"/>
      <w:r w:rsidRPr="00165EBF">
        <w:fldChar w:fldCharType="begin"/>
      </w:r>
      <w:r w:rsidRPr="00165EBF">
        <w:instrText xml:space="preserve"> HYPERLINK "https://0-www-sciencedirect-com.libus.csd.mu.edu/science/article/pii/S0223523418306640" \l "bib16" </w:instrText>
      </w:r>
      <w:r w:rsidRPr="00165EBF">
        <w:fldChar w:fldCharType="separate"/>
      </w:r>
      <w:r w:rsidRPr="00165EBF">
        <w:rPr>
          <w:rStyle w:val="Hyperlink"/>
          <w:rFonts w:eastAsiaTheme="majorEastAsia" w:cstheme="minorHAnsi"/>
          <w:color w:val="0C7DBB"/>
        </w:rPr>
        <w:t>16</w:t>
      </w:r>
      <w:r w:rsidRPr="00165EBF">
        <w:fldChar w:fldCharType="end"/>
      </w:r>
      <w:r w:rsidRPr="00165EBF">
        <w:t>] cycloheptanone (±)-</w:t>
      </w:r>
      <w:r w:rsidRPr="00165EBF">
        <w:rPr>
          <w:rStyle w:val="Strong"/>
          <w:rFonts w:eastAsiaTheme="majorEastAsia" w:cstheme="minorHAnsi"/>
          <w:color w:val="2E2E2E"/>
        </w:rPr>
        <w:t>8a</w:t>
      </w:r>
      <w:r w:rsidRPr="00165EBF">
        <w:t>. Wittig </w:t>
      </w:r>
      <w:hyperlink r:id="rId51" w:tooltip="Learn more about Olefination from ScienceDirect's AI-generated Topic Pages" w:history="1">
        <w:r w:rsidRPr="00165EBF">
          <w:rPr>
            <w:rStyle w:val="Hyperlink"/>
            <w:rFonts w:eastAsiaTheme="majorEastAsia" w:cstheme="minorHAnsi"/>
            <w:color w:val="0C7DBB"/>
          </w:rPr>
          <w:t>olefination</w:t>
        </w:r>
      </w:hyperlink>
      <w:r w:rsidRPr="00165EBF">
        <w:t> of </w:t>
      </w:r>
      <w:r w:rsidRPr="00165EBF">
        <w:rPr>
          <w:rStyle w:val="Strong"/>
          <w:rFonts w:eastAsiaTheme="majorEastAsia" w:cstheme="minorHAnsi"/>
          <w:color w:val="2E2E2E"/>
        </w:rPr>
        <w:t>8a</w:t>
      </w:r>
      <w:r w:rsidRPr="00165EBF">
        <w:t>, followed by hydroboration-oxidation afforded the methyl </w:t>
      </w:r>
      <w:hyperlink r:id="rId52" w:tooltip="Learn more about Ether from ScienceDirect's AI-generated Topic Pages" w:history="1">
        <w:r w:rsidRPr="00165EBF">
          <w:rPr>
            <w:rStyle w:val="Hyperlink"/>
            <w:rFonts w:eastAsiaTheme="majorEastAsia" w:cstheme="minorHAnsi"/>
            <w:color w:val="0C7DBB"/>
          </w:rPr>
          <w:t>ether</w:t>
        </w:r>
      </w:hyperlink>
      <w:r w:rsidRPr="00165EBF">
        <w:t> </w:t>
      </w:r>
      <w:r w:rsidRPr="00165EBF">
        <w:rPr>
          <w:rStyle w:val="Strong"/>
          <w:rFonts w:eastAsiaTheme="majorEastAsia" w:cstheme="minorHAnsi"/>
          <w:color w:val="2E2E2E"/>
        </w:rPr>
        <w:t>10a</w:t>
      </w:r>
      <w:r w:rsidRPr="00165EBF">
        <w:t>. Cleavage of the methyl ether using BBr</w:t>
      </w:r>
      <w:r w:rsidRPr="00165EBF">
        <w:rPr>
          <w:vertAlign w:val="subscript"/>
        </w:rPr>
        <w:t>3</w:t>
      </w:r>
      <w:r w:rsidRPr="00165EBF">
        <w:t> proceeded in a disappointing 30% yield to give a ca. 1:1 mixture of (±)-</w:t>
      </w:r>
      <w:r w:rsidRPr="00165EBF">
        <w:rPr>
          <w:rStyle w:val="Emphasis"/>
          <w:rFonts w:cstheme="minorHAnsi"/>
          <w:color w:val="2E2E2E"/>
        </w:rPr>
        <w:t>cis-</w:t>
      </w:r>
      <w:r w:rsidRPr="00165EBF">
        <w:t> and (±)-</w:t>
      </w:r>
      <w:r w:rsidRPr="00165EBF">
        <w:rPr>
          <w:rStyle w:val="Emphasis"/>
          <w:rFonts w:cstheme="minorHAnsi"/>
          <w:color w:val="2E2E2E"/>
        </w:rPr>
        <w:t>trans-</w:t>
      </w:r>
      <w:r w:rsidRPr="00165EBF">
        <w:t>4-(4-hydroxyphenyl)</w:t>
      </w:r>
      <w:proofErr w:type="spellStart"/>
      <w:r w:rsidRPr="00165EBF">
        <w:t>cycloheptanemethanol</w:t>
      </w:r>
      <w:proofErr w:type="spellEnd"/>
      <w:r w:rsidRPr="00165EBF">
        <w:t xml:space="preserve"> (</w:t>
      </w:r>
      <w:r w:rsidRPr="00165EBF">
        <w:rPr>
          <w:rStyle w:val="Strong"/>
          <w:rFonts w:eastAsiaTheme="majorEastAsia" w:cstheme="minorHAnsi"/>
          <w:color w:val="2E2E2E"/>
        </w:rPr>
        <w:t>ISP163</w:t>
      </w:r>
      <w:r w:rsidRPr="00165EBF">
        <w:t>). This 8-step route proceeded in 3.7% overall yield.</w:t>
      </w:r>
    </w:p>
    <w:p w14:paraId="077CAC88" w14:textId="50305150" w:rsidR="005D49E7" w:rsidRPr="00205AE0" w:rsidRDefault="005D49E7" w:rsidP="00165EBF">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53497387" wp14:editId="55D086E0">
            <wp:extent cx="2743200" cy="3739896"/>
            <wp:effectExtent l="0" t="0" r="0" b="0"/>
            <wp:docPr id="22" name="Picture 22" descr="Scheme 2. Synthesis of mixture of cis- and trans-4-(4-hydroxyphenyl)cycloheptanemethanol. Reagents: a, Mg, BrCH2CH2CH = CH2, THF (4a, 85%; 4b, 80%); b, 4% PhCH = RuCl2(PCy3)2, CH2Cl2/Δ (5a, 75%; 5b, 86%); c, Et3SiH, TFA, CH2Cl2 (6a, 90%; 6b, 60% + 16% 6c); d, TBSCl, imidazole (70%); e, (i) BH3-THF, (ii) 30% H2O2, 3 N NaOH (7a, 93%; 7b, 93%); f, Dess Martin periodinane (8a, 55%; 8b, 72%); g, n-BuLi, Ph3PCH3+ Br− (9a, 78%; 9b, 57%); h, (i) BH3-THF, (ii) 30% H2O2, 3 N NaOH (48%); i, (i) BH3-THF, (ii) 30% H2O2, 1 N NaOH (66%); j, BBr3 (30%); k, TBAF, THF (88%); l, N2CHCO2Et/BF3-Et2O (81%); m, LiCl/H2O/DMSO/Δ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hem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3739896"/>
                    </a:xfrm>
                    <a:prstGeom prst="rect">
                      <a:avLst/>
                    </a:prstGeom>
                    <a:noFill/>
                    <a:ln>
                      <a:noFill/>
                    </a:ln>
                  </pic:spPr>
                </pic:pic>
              </a:graphicData>
            </a:graphic>
          </wp:inline>
        </w:drawing>
      </w:r>
    </w:p>
    <w:p w14:paraId="63F6660B" w14:textId="3BD32427" w:rsidR="005D49E7" w:rsidRDefault="005D49E7" w:rsidP="00165EBF">
      <w:pPr>
        <w:pStyle w:val="NoSpacing"/>
      </w:pPr>
      <w:r w:rsidRPr="00205AE0">
        <w:rPr>
          <w:rStyle w:val="label"/>
          <w:rFonts w:cstheme="minorHAnsi"/>
          <w:color w:val="323232"/>
        </w:rPr>
        <w:t>Scheme 2</w:t>
      </w:r>
      <w:r w:rsidRPr="00205AE0">
        <w:t>. Synthesis of mixture of </w:t>
      </w:r>
      <w:r w:rsidRPr="00205AE0">
        <w:rPr>
          <w:rStyle w:val="Emphasis"/>
          <w:rFonts w:cstheme="minorHAnsi"/>
          <w:color w:val="323232"/>
        </w:rPr>
        <w:t>cis-</w:t>
      </w:r>
      <w:r w:rsidRPr="00205AE0">
        <w:t> and </w:t>
      </w:r>
      <w:r w:rsidRPr="00205AE0">
        <w:rPr>
          <w:rStyle w:val="Emphasis"/>
          <w:rFonts w:cstheme="minorHAnsi"/>
          <w:color w:val="323232"/>
        </w:rPr>
        <w:t>trans</w:t>
      </w:r>
      <w:r w:rsidRPr="00205AE0">
        <w:t>-4-(4-hydroxyphenyl)</w:t>
      </w:r>
      <w:proofErr w:type="spellStart"/>
      <w:r w:rsidRPr="00205AE0">
        <w:t>cycloheptanemethanol</w:t>
      </w:r>
      <w:proofErr w:type="spellEnd"/>
      <w:r w:rsidRPr="00205AE0">
        <w:t>. Reagents: a, Mg, BrCH</w:t>
      </w:r>
      <w:r w:rsidRPr="00205AE0">
        <w:rPr>
          <w:sz w:val="18"/>
          <w:szCs w:val="18"/>
          <w:vertAlign w:val="subscript"/>
        </w:rPr>
        <w:t>2</w:t>
      </w:r>
      <w:r w:rsidRPr="00205AE0">
        <w:t>CH</w:t>
      </w:r>
      <w:r w:rsidRPr="00205AE0">
        <w:rPr>
          <w:sz w:val="18"/>
          <w:szCs w:val="18"/>
          <w:vertAlign w:val="subscript"/>
        </w:rPr>
        <w:t>2</w:t>
      </w:r>
      <w:r w:rsidRPr="00205AE0">
        <w:t>CH = CH</w:t>
      </w:r>
      <w:r w:rsidRPr="00205AE0">
        <w:rPr>
          <w:sz w:val="18"/>
          <w:szCs w:val="18"/>
          <w:vertAlign w:val="subscript"/>
        </w:rPr>
        <w:t>2</w:t>
      </w:r>
      <w:r w:rsidRPr="00205AE0">
        <w:t>, THF (</w:t>
      </w:r>
      <w:r w:rsidRPr="00205AE0">
        <w:rPr>
          <w:rStyle w:val="Strong"/>
          <w:rFonts w:eastAsiaTheme="majorEastAsia" w:cstheme="minorHAnsi"/>
          <w:color w:val="323232"/>
        </w:rPr>
        <w:t>4a</w:t>
      </w:r>
      <w:r w:rsidRPr="00205AE0">
        <w:t>, 85%; </w:t>
      </w:r>
      <w:r w:rsidRPr="00205AE0">
        <w:rPr>
          <w:rStyle w:val="Strong"/>
          <w:rFonts w:eastAsiaTheme="majorEastAsia" w:cstheme="minorHAnsi"/>
          <w:color w:val="323232"/>
        </w:rPr>
        <w:t>4b</w:t>
      </w:r>
      <w:r w:rsidRPr="00205AE0">
        <w:t xml:space="preserve">, 80%); b, 4% </w:t>
      </w:r>
      <w:proofErr w:type="spellStart"/>
      <w:r w:rsidRPr="00205AE0">
        <w:t>PhCH</w:t>
      </w:r>
      <w:proofErr w:type="spellEnd"/>
      <w:r w:rsidRPr="00205AE0">
        <w:t> = RuCl</w:t>
      </w:r>
      <w:r w:rsidRPr="00205AE0">
        <w:rPr>
          <w:sz w:val="18"/>
          <w:szCs w:val="18"/>
          <w:vertAlign w:val="subscript"/>
        </w:rPr>
        <w:t>2</w:t>
      </w:r>
      <w:r w:rsidRPr="00205AE0">
        <w:t>(PCy</w:t>
      </w:r>
      <w:r w:rsidRPr="00205AE0">
        <w:rPr>
          <w:sz w:val="18"/>
          <w:szCs w:val="18"/>
          <w:vertAlign w:val="subscript"/>
        </w:rPr>
        <w:t>3</w:t>
      </w:r>
      <w:r w:rsidRPr="00205AE0">
        <w:t>)</w:t>
      </w:r>
      <w:r w:rsidRPr="00205AE0">
        <w:rPr>
          <w:sz w:val="18"/>
          <w:szCs w:val="18"/>
          <w:vertAlign w:val="subscript"/>
        </w:rPr>
        <w:t>2</w:t>
      </w:r>
      <w:r w:rsidRPr="00205AE0">
        <w:t>, CH</w:t>
      </w:r>
      <w:r w:rsidRPr="00205AE0">
        <w:rPr>
          <w:sz w:val="18"/>
          <w:szCs w:val="18"/>
          <w:vertAlign w:val="subscript"/>
        </w:rPr>
        <w:t>2</w:t>
      </w:r>
      <w:r w:rsidRPr="00205AE0">
        <w:t>Cl</w:t>
      </w:r>
      <w:r w:rsidRPr="00205AE0">
        <w:rPr>
          <w:sz w:val="18"/>
          <w:szCs w:val="18"/>
          <w:vertAlign w:val="subscript"/>
        </w:rPr>
        <w:t>2</w:t>
      </w:r>
      <w:r w:rsidRPr="00205AE0">
        <w:t>/Δ (</w:t>
      </w:r>
      <w:r w:rsidRPr="00205AE0">
        <w:rPr>
          <w:rStyle w:val="Strong"/>
          <w:rFonts w:eastAsiaTheme="majorEastAsia" w:cstheme="minorHAnsi"/>
          <w:color w:val="323232"/>
        </w:rPr>
        <w:t>5a</w:t>
      </w:r>
      <w:r w:rsidRPr="00205AE0">
        <w:t>, 75%; </w:t>
      </w:r>
      <w:r w:rsidRPr="00205AE0">
        <w:rPr>
          <w:rStyle w:val="Strong"/>
          <w:rFonts w:eastAsiaTheme="majorEastAsia" w:cstheme="minorHAnsi"/>
          <w:color w:val="323232"/>
        </w:rPr>
        <w:t>5b</w:t>
      </w:r>
      <w:r w:rsidRPr="00205AE0">
        <w:t>, 86%); c, Et</w:t>
      </w:r>
      <w:r w:rsidRPr="00205AE0">
        <w:rPr>
          <w:sz w:val="18"/>
          <w:szCs w:val="18"/>
          <w:vertAlign w:val="subscript"/>
        </w:rPr>
        <w:t>3</w:t>
      </w:r>
      <w:r w:rsidRPr="00205AE0">
        <w:t>SiH, TFA, CH</w:t>
      </w:r>
      <w:r w:rsidRPr="00205AE0">
        <w:rPr>
          <w:sz w:val="18"/>
          <w:szCs w:val="18"/>
          <w:vertAlign w:val="subscript"/>
        </w:rPr>
        <w:t>2</w:t>
      </w:r>
      <w:r w:rsidRPr="00205AE0">
        <w:t>Cl</w:t>
      </w:r>
      <w:r w:rsidRPr="00205AE0">
        <w:rPr>
          <w:sz w:val="18"/>
          <w:szCs w:val="18"/>
          <w:vertAlign w:val="subscript"/>
        </w:rPr>
        <w:t>2</w:t>
      </w:r>
      <w:r w:rsidRPr="00205AE0">
        <w:t> (</w:t>
      </w:r>
      <w:r w:rsidRPr="00205AE0">
        <w:rPr>
          <w:rStyle w:val="Strong"/>
          <w:rFonts w:eastAsiaTheme="majorEastAsia" w:cstheme="minorHAnsi"/>
          <w:color w:val="323232"/>
        </w:rPr>
        <w:t>6a</w:t>
      </w:r>
      <w:r w:rsidRPr="00205AE0">
        <w:t>, 90%; </w:t>
      </w:r>
      <w:r w:rsidRPr="00205AE0">
        <w:rPr>
          <w:rStyle w:val="Strong"/>
          <w:rFonts w:eastAsiaTheme="majorEastAsia" w:cstheme="minorHAnsi"/>
          <w:color w:val="323232"/>
        </w:rPr>
        <w:t>6b</w:t>
      </w:r>
      <w:r w:rsidRPr="00205AE0">
        <w:t>, 60% + 16% </w:t>
      </w:r>
      <w:r w:rsidRPr="00205AE0">
        <w:rPr>
          <w:rStyle w:val="Strong"/>
          <w:rFonts w:eastAsiaTheme="majorEastAsia" w:cstheme="minorHAnsi"/>
          <w:color w:val="323232"/>
        </w:rPr>
        <w:t>6c</w:t>
      </w:r>
      <w:r w:rsidRPr="00205AE0">
        <w:t xml:space="preserve">); d, </w:t>
      </w:r>
      <w:proofErr w:type="spellStart"/>
      <w:r w:rsidRPr="00205AE0">
        <w:t>TBSCl</w:t>
      </w:r>
      <w:proofErr w:type="spellEnd"/>
      <w:r w:rsidRPr="00205AE0">
        <w:t>, </w:t>
      </w:r>
      <w:hyperlink r:id="rId54" w:tooltip="Learn more about Imidazole from ScienceDirect's AI-generated Topic Pages" w:history="1">
        <w:r w:rsidRPr="00205AE0">
          <w:rPr>
            <w:rStyle w:val="Hyperlink"/>
            <w:rFonts w:eastAsiaTheme="majorEastAsia" w:cstheme="minorHAnsi"/>
            <w:color w:val="0C7DBB"/>
          </w:rPr>
          <w:t>imidazole</w:t>
        </w:r>
      </w:hyperlink>
      <w:r w:rsidRPr="00205AE0">
        <w:t> (70%); e, (</w:t>
      </w:r>
      <w:proofErr w:type="spellStart"/>
      <w:r w:rsidRPr="00205AE0">
        <w:t>i</w:t>
      </w:r>
      <w:proofErr w:type="spellEnd"/>
      <w:r w:rsidRPr="00205AE0">
        <w:t>) BH</w:t>
      </w:r>
      <w:r w:rsidRPr="00205AE0">
        <w:rPr>
          <w:sz w:val="18"/>
          <w:szCs w:val="18"/>
          <w:vertAlign w:val="subscript"/>
        </w:rPr>
        <w:t>3</w:t>
      </w:r>
      <w:r w:rsidRPr="00205AE0">
        <w:t>-THF, (ii) 30% H</w:t>
      </w:r>
      <w:r w:rsidRPr="00205AE0">
        <w:rPr>
          <w:sz w:val="18"/>
          <w:szCs w:val="18"/>
          <w:vertAlign w:val="subscript"/>
        </w:rPr>
        <w:t>2</w:t>
      </w:r>
      <w:r w:rsidRPr="00205AE0">
        <w:t>O</w:t>
      </w:r>
      <w:r w:rsidRPr="00205AE0">
        <w:rPr>
          <w:sz w:val="18"/>
          <w:szCs w:val="18"/>
          <w:vertAlign w:val="subscript"/>
        </w:rPr>
        <w:t>2</w:t>
      </w:r>
      <w:r w:rsidRPr="00205AE0">
        <w:t>, 3 </w:t>
      </w:r>
      <w:r w:rsidRPr="00205AE0">
        <w:rPr>
          <w:u w:val="single"/>
        </w:rPr>
        <w:t>N</w:t>
      </w:r>
      <w:r w:rsidRPr="00205AE0">
        <w:t> NaOH (</w:t>
      </w:r>
      <w:r w:rsidRPr="00205AE0">
        <w:rPr>
          <w:rStyle w:val="Strong"/>
          <w:rFonts w:eastAsiaTheme="majorEastAsia" w:cstheme="minorHAnsi"/>
          <w:color w:val="323232"/>
        </w:rPr>
        <w:t>7a</w:t>
      </w:r>
      <w:r w:rsidRPr="00205AE0">
        <w:t>, 93%; </w:t>
      </w:r>
      <w:r w:rsidRPr="00205AE0">
        <w:rPr>
          <w:rStyle w:val="Strong"/>
          <w:rFonts w:eastAsiaTheme="majorEastAsia" w:cstheme="minorHAnsi"/>
          <w:color w:val="323232"/>
        </w:rPr>
        <w:t>7b</w:t>
      </w:r>
      <w:r w:rsidRPr="00205AE0">
        <w:t>, 93%); f, </w:t>
      </w:r>
      <w:hyperlink r:id="rId55" w:tooltip="Learn more about Dess-Martin Periodinane from ScienceDirect's AI-generated Topic Pages" w:history="1">
        <w:r w:rsidRPr="00205AE0">
          <w:rPr>
            <w:rStyle w:val="Hyperlink"/>
            <w:rFonts w:eastAsiaTheme="majorEastAsia" w:cstheme="minorHAnsi"/>
            <w:color w:val="0C7DBB"/>
          </w:rPr>
          <w:t>Dess Martin periodinane</w:t>
        </w:r>
      </w:hyperlink>
      <w:r w:rsidRPr="00205AE0">
        <w:t> (</w:t>
      </w:r>
      <w:r w:rsidRPr="00205AE0">
        <w:rPr>
          <w:rStyle w:val="Strong"/>
          <w:rFonts w:eastAsiaTheme="majorEastAsia" w:cstheme="minorHAnsi"/>
          <w:color w:val="323232"/>
        </w:rPr>
        <w:t>8a</w:t>
      </w:r>
      <w:r w:rsidRPr="00205AE0">
        <w:t>, 55%; </w:t>
      </w:r>
      <w:r w:rsidRPr="00205AE0">
        <w:rPr>
          <w:rStyle w:val="Strong"/>
          <w:rFonts w:eastAsiaTheme="majorEastAsia" w:cstheme="minorHAnsi"/>
          <w:color w:val="323232"/>
        </w:rPr>
        <w:t>8b</w:t>
      </w:r>
      <w:r w:rsidRPr="00205AE0">
        <w:t>, 72%); g, </w:t>
      </w:r>
      <w:r w:rsidRPr="00205AE0">
        <w:rPr>
          <w:rStyle w:val="Emphasis"/>
          <w:rFonts w:cstheme="minorHAnsi"/>
          <w:color w:val="323232"/>
        </w:rPr>
        <w:t>n</w:t>
      </w:r>
      <w:r w:rsidRPr="00205AE0">
        <w:t>-</w:t>
      </w:r>
      <w:proofErr w:type="spellStart"/>
      <w:r w:rsidRPr="00205AE0">
        <w:t>BuLi</w:t>
      </w:r>
      <w:proofErr w:type="spellEnd"/>
      <w:r w:rsidRPr="00205AE0">
        <w:t>, Ph</w:t>
      </w:r>
      <w:r w:rsidRPr="00205AE0">
        <w:rPr>
          <w:sz w:val="18"/>
          <w:szCs w:val="18"/>
          <w:vertAlign w:val="subscript"/>
        </w:rPr>
        <w:t>3</w:t>
      </w:r>
      <w:r w:rsidRPr="00205AE0">
        <w:t>PCH</w:t>
      </w:r>
      <w:r w:rsidRPr="00205AE0">
        <w:rPr>
          <w:sz w:val="18"/>
          <w:szCs w:val="18"/>
          <w:vertAlign w:val="subscript"/>
        </w:rPr>
        <w:t>3</w:t>
      </w:r>
      <w:r w:rsidRPr="00205AE0">
        <w:rPr>
          <w:sz w:val="18"/>
          <w:szCs w:val="18"/>
          <w:vertAlign w:val="superscript"/>
        </w:rPr>
        <w:t>+</w:t>
      </w:r>
      <w:r w:rsidRPr="00205AE0">
        <w:t> Br</w:t>
      </w:r>
      <w:r w:rsidRPr="00205AE0">
        <w:rPr>
          <w:sz w:val="18"/>
          <w:szCs w:val="18"/>
          <w:vertAlign w:val="superscript"/>
        </w:rPr>
        <w:t>−</w:t>
      </w:r>
      <w:r w:rsidRPr="00205AE0">
        <w:t> (</w:t>
      </w:r>
      <w:r w:rsidRPr="00205AE0">
        <w:rPr>
          <w:rStyle w:val="Strong"/>
          <w:rFonts w:eastAsiaTheme="majorEastAsia" w:cstheme="minorHAnsi"/>
          <w:color w:val="323232"/>
        </w:rPr>
        <w:t>9a</w:t>
      </w:r>
      <w:r w:rsidRPr="00205AE0">
        <w:t>, 78%; </w:t>
      </w:r>
      <w:r w:rsidRPr="00205AE0">
        <w:rPr>
          <w:rStyle w:val="Strong"/>
          <w:rFonts w:eastAsiaTheme="majorEastAsia" w:cstheme="minorHAnsi"/>
          <w:color w:val="323232"/>
        </w:rPr>
        <w:t>9b</w:t>
      </w:r>
      <w:r w:rsidRPr="00205AE0">
        <w:t>, 57%); h, (</w:t>
      </w:r>
      <w:proofErr w:type="spellStart"/>
      <w:r w:rsidRPr="00205AE0">
        <w:t>i</w:t>
      </w:r>
      <w:proofErr w:type="spellEnd"/>
      <w:r w:rsidRPr="00205AE0">
        <w:t>) BH</w:t>
      </w:r>
      <w:r w:rsidRPr="00205AE0">
        <w:rPr>
          <w:sz w:val="18"/>
          <w:szCs w:val="18"/>
          <w:vertAlign w:val="subscript"/>
        </w:rPr>
        <w:t>3</w:t>
      </w:r>
      <w:r w:rsidRPr="00205AE0">
        <w:t>-THF, (ii) 30% H</w:t>
      </w:r>
      <w:r w:rsidRPr="00205AE0">
        <w:rPr>
          <w:sz w:val="18"/>
          <w:szCs w:val="18"/>
          <w:vertAlign w:val="subscript"/>
        </w:rPr>
        <w:t>2</w:t>
      </w:r>
      <w:r w:rsidRPr="00205AE0">
        <w:t>O</w:t>
      </w:r>
      <w:r w:rsidRPr="00205AE0">
        <w:rPr>
          <w:sz w:val="18"/>
          <w:szCs w:val="18"/>
          <w:vertAlign w:val="subscript"/>
        </w:rPr>
        <w:t>2</w:t>
      </w:r>
      <w:r w:rsidRPr="00205AE0">
        <w:t>, 3 </w:t>
      </w:r>
      <w:r w:rsidRPr="00205AE0">
        <w:rPr>
          <w:u w:val="single"/>
        </w:rPr>
        <w:t>N</w:t>
      </w:r>
      <w:r w:rsidRPr="00205AE0">
        <w:t xml:space="preserve"> NaOH (48%); </w:t>
      </w:r>
      <w:proofErr w:type="spellStart"/>
      <w:r w:rsidRPr="00205AE0">
        <w:t>i</w:t>
      </w:r>
      <w:proofErr w:type="spellEnd"/>
      <w:r w:rsidRPr="00205AE0">
        <w:t>, (</w:t>
      </w:r>
      <w:proofErr w:type="spellStart"/>
      <w:r w:rsidRPr="00205AE0">
        <w:t>i</w:t>
      </w:r>
      <w:proofErr w:type="spellEnd"/>
      <w:r w:rsidRPr="00205AE0">
        <w:t>) BH</w:t>
      </w:r>
      <w:r w:rsidRPr="00205AE0">
        <w:rPr>
          <w:sz w:val="18"/>
          <w:szCs w:val="18"/>
          <w:vertAlign w:val="subscript"/>
        </w:rPr>
        <w:t>3</w:t>
      </w:r>
      <w:r w:rsidRPr="00205AE0">
        <w:t>-THF, (ii) 30% H</w:t>
      </w:r>
      <w:r w:rsidRPr="00205AE0">
        <w:rPr>
          <w:sz w:val="18"/>
          <w:szCs w:val="18"/>
          <w:vertAlign w:val="subscript"/>
        </w:rPr>
        <w:t>2</w:t>
      </w:r>
      <w:r w:rsidRPr="00205AE0">
        <w:t>O</w:t>
      </w:r>
      <w:r w:rsidRPr="00205AE0">
        <w:rPr>
          <w:sz w:val="18"/>
          <w:szCs w:val="18"/>
          <w:vertAlign w:val="subscript"/>
        </w:rPr>
        <w:t>2</w:t>
      </w:r>
      <w:r w:rsidRPr="00205AE0">
        <w:t>, 1 </w:t>
      </w:r>
      <w:r w:rsidRPr="00205AE0">
        <w:rPr>
          <w:u w:val="single"/>
        </w:rPr>
        <w:t>N</w:t>
      </w:r>
      <w:r w:rsidRPr="00205AE0">
        <w:t> NaOH (66%); j, BBr</w:t>
      </w:r>
      <w:r w:rsidRPr="00205AE0">
        <w:rPr>
          <w:sz w:val="18"/>
          <w:szCs w:val="18"/>
          <w:vertAlign w:val="subscript"/>
        </w:rPr>
        <w:t>3</w:t>
      </w:r>
      <w:r w:rsidRPr="00205AE0">
        <w:t> (30%); k, TBAF, THF (88%); l, N</w:t>
      </w:r>
      <w:r w:rsidRPr="00205AE0">
        <w:rPr>
          <w:sz w:val="18"/>
          <w:szCs w:val="18"/>
          <w:vertAlign w:val="subscript"/>
        </w:rPr>
        <w:t>2</w:t>
      </w:r>
      <w:r w:rsidRPr="00205AE0">
        <w:t>CHCO</w:t>
      </w:r>
      <w:r w:rsidRPr="00205AE0">
        <w:rPr>
          <w:sz w:val="18"/>
          <w:szCs w:val="18"/>
          <w:vertAlign w:val="subscript"/>
        </w:rPr>
        <w:t>2</w:t>
      </w:r>
      <w:r w:rsidRPr="00205AE0">
        <w:t>Et/BF</w:t>
      </w:r>
      <w:r w:rsidRPr="00205AE0">
        <w:rPr>
          <w:sz w:val="18"/>
          <w:szCs w:val="18"/>
          <w:vertAlign w:val="subscript"/>
        </w:rPr>
        <w:t>3</w:t>
      </w:r>
      <w:r w:rsidRPr="00205AE0">
        <w:t>-Et</w:t>
      </w:r>
      <w:r w:rsidRPr="00205AE0">
        <w:rPr>
          <w:sz w:val="18"/>
          <w:szCs w:val="18"/>
          <w:vertAlign w:val="subscript"/>
        </w:rPr>
        <w:t>2</w:t>
      </w:r>
      <w:r w:rsidRPr="00205AE0">
        <w:t>O (81%); m, LiCl/H</w:t>
      </w:r>
      <w:r w:rsidRPr="00205AE0">
        <w:rPr>
          <w:sz w:val="18"/>
          <w:szCs w:val="18"/>
          <w:vertAlign w:val="subscript"/>
        </w:rPr>
        <w:t>2</w:t>
      </w:r>
      <w:r w:rsidRPr="00205AE0">
        <w:t>O/DMSO/Δ (73%).</w:t>
      </w:r>
    </w:p>
    <w:p w14:paraId="2E1ED1C6" w14:textId="77777777" w:rsidR="00165EBF" w:rsidRPr="00205AE0" w:rsidRDefault="00165EBF" w:rsidP="00165EBF">
      <w:pPr>
        <w:pStyle w:val="NoSpacing"/>
      </w:pPr>
    </w:p>
    <w:p w14:paraId="7EB5A403" w14:textId="77777777" w:rsidR="005D49E7" w:rsidRPr="00165EBF" w:rsidRDefault="005D49E7" w:rsidP="00165EBF">
      <w:r w:rsidRPr="00165EBF">
        <w:t>Due to the low yield of the BBr</w:t>
      </w:r>
      <w:r w:rsidRPr="00165EBF">
        <w:rPr>
          <w:vertAlign w:val="subscript"/>
        </w:rPr>
        <w:t>3</w:t>
      </w:r>
      <w:r w:rsidRPr="00165EBF">
        <w:t> cleavage, an alternate phenolic protecting group was explored. Beginning with methyl 4-(4-</w:t>
      </w:r>
      <w:r w:rsidRPr="00165EBF">
        <w:rPr>
          <w:rStyle w:val="Emphasis"/>
          <w:rFonts w:cstheme="minorHAnsi"/>
          <w:color w:val="2E2E2E"/>
        </w:rPr>
        <w:t>t</w:t>
      </w:r>
      <w:r w:rsidRPr="00165EBF">
        <w:t>-</w:t>
      </w:r>
      <w:proofErr w:type="gramStart"/>
      <w:r w:rsidRPr="00165EBF">
        <w:t>butyldimethylsilyloxy)benzoate</w:t>
      </w:r>
      <w:proofErr w:type="gramEnd"/>
      <w:r w:rsidRPr="00165EBF">
        <w:t> </w:t>
      </w:r>
      <w:r w:rsidRPr="00165EBF">
        <w:rPr>
          <w:rStyle w:val="Strong"/>
          <w:rFonts w:eastAsiaTheme="majorEastAsia" w:cstheme="minorHAnsi"/>
          <w:color w:val="2E2E2E"/>
        </w:rPr>
        <w:t>3b</w:t>
      </w:r>
      <w:r w:rsidRPr="00165EBF">
        <w:t>, the above sequence of reactions gave intermediates </w:t>
      </w:r>
      <w:r w:rsidRPr="00165EBF">
        <w:rPr>
          <w:rStyle w:val="Strong"/>
          <w:rFonts w:eastAsiaTheme="majorEastAsia" w:cstheme="minorHAnsi"/>
          <w:color w:val="2E2E2E"/>
        </w:rPr>
        <w:t>4b</w:t>
      </w:r>
      <w:r w:rsidRPr="00165EBF">
        <w:t>-</w:t>
      </w:r>
      <w:r w:rsidRPr="00165EBF">
        <w:rPr>
          <w:rStyle w:val="Strong"/>
          <w:rFonts w:eastAsiaTheme="majorEastAsia" w:cstheme="minorHAnsi"/>
          <w:color w:val="2E2E2E"/>
        </w:rPr>
        <w:t>10b</w:t>
      </w:r>
      <w:r w:rsidRPr="00165EBF">
        <w:t>, which deserve a few comments. The ionic reduction of </w:t>
      </w:r>
      <w:r w:rsidRPr="00165EBF">
        <w:rPr>
          <w:rStyle w:val="Strong"/>
          <w:rFonts w:eastAsiaTheme="majorEastAsia" w:cstheme="minorHAnsi"/>
          <w:color w:val="2E2E2E"/>
        </w:rPr>
        <w:t>5b</w:t>
      </w:r>
      <w:r w:rsidRPr="00165EBF">
        <w:t> gave a separable mixture of </w:t>
      </w:r>
      <w:r w:rsidRPr="00165EBF">
        <w:rPr>
          <w:rStyle w:val="Strong"/>
          <w:rFonts w:eastAsiaTheme="majorEastAsia" w:cstheme="minorHAnsi"/>
          <w:color w:val="2E2E2E"/>
        </w:rPr>
        <w:t>6b</w:t>
      </w:r>
      <w:r w:rsidRPr="00165EBF">
        <w:t> (60%) along with some of the unprotected </w:t>
      </w:r>
      <w:hyperlink r:id="rId56" w:tooltip="Learn more about Phenol from ScienceDirect's AI-generated Topic Pages" w:history="1">
        <w:r w:rsidRPr="00165EBF">
          <w:rPr>
            <w:rStyle w:val="Hyperlink"/>
            <w:rFonts w:eastAsiaTheme="majorEastAsia" w:cstheme="minorHAnsi"/>
            <w:color w:val="0C7DBB"/>
          </w:rPr>
          <w:t>phenol</w:t>
        </w:r>
      </w:hyperlink>
      <w:r w:rsidRPr="00165EBF">
        <w:t> </w:t>
      </w:r>
      <w:r w:rsidRPr="00165EBF">
        <w:rPr>
          <w:rStyle w:val="Strong"/>
          <w:rFonts w:eastAsiaTheme="majorEastAsia" w:cstheme="minorHAnsi"/>
          <w:color w:val="2E2E2E"/>
        </w:rPr>
        <w:t>6c</w:t>
      </w:r>
      <w:r w:rsidRPr="00165EBF">
        <w:t> (16%). This phenol could be recycled to </w:t>
      </w:r>
      <w:r w:rsidRPr="00165EBF">
        <w:rPr>
          <w:rStyle w:val="Strong"/>
          <w:rFonts w:eastAsiaTheme="majorEastAsia" w:cstheme="minorHAnsi"/>
          <w:color w:val="2E2E2E"/>
        </w:rPr>
        <w:t>6b</w:t>
      </w:r>
      <w:r w:rsidRPr="00165EBF">
        <w:t> by TBS protection. Furthermore, </w:t>
      </w:r>
      <w:hyperlink r:id="rId57" w:tooltip="Learn more about Hydroboration from ScienceDirect's AI-generated Topic Pages" w:history="1">
        <w:r w:rsidRPr="00165EBF">
          <w:rPr>
            <w:rStyle w:val="Hyperlink"/>
            <w:rFonts w:eastAsiaTheme="majorEastAsia" w:cstheme="minorHAnsi"/>
            <w:color w:val="0C7DBB"/>
          </w:rPr>
          <w:t>hydroboration</w:t>
        </w:r>
      </w:hyperlink>
      <w:r w:rsidRPr="00165EBF">
        <w:t> of </w:t>
      </w:r>
      <w:r w:rsidRPr="00165EBF">
        <w:rPr>
          <w:rStyle w:val="Strong"/>
          <w:rFonts w:eastAsiaTheme="majorEastAsia" w:cstheme="minorHAnsi"/>
          <w:color w:val="2E2E2E"/>
        </w:rPr>
        <w:t>9b</w:t>
      </w:r>
      <w:r w:rsidRPr="00165EBF">
        <w:t>, followed by oxidative work-up with H</w:t>
      </w:r>
      <w:r w:rsidRPr="00165EBF">
        <w:rPr>
          <w:vertAlign w:val="subscript"/>
        </w:rPr>
        <w:t>2</w:t>
      </w:r>
      <w:r w:rsidRPr="00165EBF">
        <w:t>O</w:t>
      </w:r>
      <w:r w:rsidRPr="00165EBF">
        <w:rPr>
          <w:vertAlign w:val="subscript"/>
        </w:rPr>
        <w:t>2</w:t>
      </w:r>
      <w:r w:rsidRPr="00165EBF">
        <w:t>/3 </w:t>
      </w:r>
      <w:r w:rsidRPr="00165EBF">
        <w:rPr>
          <w:u w:val="single"/>
        </w:rPr>
        <w:t>N</w:t>
      </w:r>
      <w:r w:rsidRPr="00165EBF">
        <w:t> NaOH proceeded with concomitant cleavage of the </w:t>
      </w:r>
      <w:hyperlink r:id="rId58" w:tooltip="Learn more about Silyl Ether from ScienceDirect's AI-generated Topic Pages" w:history="1">
        <w:r w:rsidRPr="00165EBF">
          <w:rPr>
            <w:rStyle w:val="Hyperlink"/>
            <w:rFonts w:eastAsiaTheme="majorEastAsia" w:cstheme="minorHAnsi"/>
            <w:color w:val="0C7DBB"/>
          </w:rPr>
          <w:t>silyl ether</w:t>
        </w:r>
      </w:hyperlink>
      <w:r w:rsidRPr="00165EBF">
        <w:t> to generate </w:t>
      </w:r>
      <w:r w:rsidRPr="00165EBF">
        <w:rPr>
          <w:rStyle w:val="Strong"/>
          <w:rFonts w:eastAsiaTheme="majorEastAsia" w:cstheme="minorHAnsi"/>
          <w:color w:val="2E2E2E"/>
        </w:rPr>
        <w:t>ISP-163</w:t>
      </w:r>
      <w:r w:rsidRPr="00165EBF">
        <w:t xml:space="preserve"> (40%). Improved yield was </w:t>
      </w:r>
      <w:proofErr w:type="gramStart"/>
      <w:r w:rsidRPr="00165EBF">
        <w:t>effected</w:t>
      </w:r>
      <w:proofErr w:type="gramEnd"/>
      <w:r w:rsidRPr="00165EBF">
        <w:t xml:space="preserve"> by changing the work-up to 1 </w:t>
      </w:r>
      <w:r w:rsidRPr="00165EBF">
        <w:rPr>
          <w:u w:val="single"/>
        </w:rPr>
        <w:t>N</w:t>
      </w:r>
      <w:r w:rsidRPr="00165EBF">
        <w:t> NaOH followed by TBAF deprotection. This 8-step route proceeded to generate </w:t>
      </w:r>
      <w:r w:rsidRPr="00165EBF">
        <w:rPr>
          <w:rStyle w:val="Strong"/>
          <w:rFonts w:eastAsiaTheme="majorEastAsia" w:cstheme="minorHAnsi"/>
          <w:color w:val="2E2E2E"/>
        </w:rPr>
        <w:t>ISP-163</w:t>
      </w:r>
      <w:r w:rsidRPr="00165EBF">
        <w:t> in 9.2% overall yield.</w:t>
      </w:r>
    </w:p>
    <w:p w14:paraId="1961F623" w14:textId="77777777" w:rsidR="005D49E7" w:rsidRPr="00165EBF" w:rsidRDefault="005D49E7" w:rsidP="00165EBF">
      <w:r w:rsidRPr="00165EBF">
        <w:t>Finally, a third shortened route was developed. </w:t>
      </w:r>
      <w:hyperlink r:id="rId59" w:tooltip="Learn more about Ring Expansion from ScienceDirect's AI-generated Topic Pages" w:history="1">
        <w:r w:rsidRPr="00165EBF">
          <w:rPr>
            <w:rStyle w:val="Hyperlink"/>
            <w:rFonts w:eastAsiaTheme="majorEastAsia" w:cstheme="minorHAnsi"/>
            <w:color w:val="0C7DBB"/>
          </w:rPr>
          <w:t>Ring expansion</w:t>
        </w:r>
      </w:hyperlink>
      <w:r w:rsidRPr="00165EBF">
        <w:t> of 4-(4-</w:t>
      </w:r>
      <w:r w:rsidRPr="00165EBF">
        <w:rPr>
          <w:rStyle w:val="Emphasis"/>
          <w:rFonts w:cstheme="minorHAnsi"/>
          <w:color w:val="2E2E2E"/>
        </w:rPr>
        <w:t>t</w:t>
      </w:r>
      <w:r w:rsidRPr="00165EBF">
        <w:t>-butyldimethylsilyloxyphenyl)cyclohexanone (</w:t>
      </w:r>
      <w:r w:rsidRPr="00165EBF">
        <w:rPr>
          <w:rStyle w:val="Strong"/>
          <w:rFonts w:eastAsiaTheme="majorEastAsia" w:cstheme="minorHAnsi"/>
          <w:color w:val="2E2E2E"/>
        </w:rPr>
        <w:t>11</w:t>
      </w:r>
      <w:r w:rsidRPr="00165EBF">
        <w:t>) with </w:t>
      </w:r>
      <w:hyperlink r:id="rId60" w:tooltip="Learn more about Ethyl from ScienceDirect's AI-generated Topic Pages" w:history="1">
        <w:r w:rsidRPr="00165EBF">
          <w:rPr>
            <w:rStyle w:val="Hyperlink"/>
            <w:rFonts w:eastAsiaTheme="majorEastAsia" w:cstheme="minorHAnsi"/>
            <w:color w:val="0C7DBB"/>
          </w:rPr>
          <w:t>ethyl</w:t>
        </w:r>
      </w:hyperlink>
      <w:r w:rsidRPr="00165EBF">
        <w:t> diazoacetate [</w:t>
      </w:r>
      <w:hyperlink r:id="rId61" w:anchor="bib16" w:history="1">
        <w:r w:rsidRPr="00165EBF">
          <w:rPr>
            <w:rStyle w:val="Hyperlink"/>
            <w:rFonts w:eastAsiaTheme="majorEastAsia" w:cstheme="minorHAnsi"/>
            <w:color w:val="0C7DBB"/>
          </w:rPr>
          <w:t>16</w:t>
        </w:r>
      </w:hyperlink>
      <w:r w:rsidRPr="00165EBF">
        <w:t>] gave the α-</w:t>
      </w:r>
      <w:proofErr w:type="spellStart"/>
      <w:r w:rsidRPr="00165EBF">
        <w:t>ethoxycarbonylcycloheptanone</w:t>
      </w:r>
      <w:proofErr w:type="spellEnd"/>
      <w:r w:rsidRPr="00165EBF">
        <w:t> </w:t>
      </w:r>
      <w:r w:rsidRPr="00165EBF">
        <w:rPr>
          <w:rStyle w:val="Strong"/>
          <w:rFonts w:eastAsiaTheme="majorEastAsia" w:cstheme="minorHAnsi"/>
          <w:color w:val="2E2E2E"/>
        </w:rPr>
        <w:t>12</w:t>
      </w:r>
      <w:r w:rsidRPr="00165EBF">
        <w:t xml:space="preserve">, which upon </w:t>
      </w:r>
      <w:proofErr w:type="spellStart"/>
      <w:r w:rsidRPr="00165EBF">
        <w:t>decarboethoxylation</w:t>
      </w:r>
      <w:proofErr w:type="spellEnd"/>
      <w:r w:rsidRPr="00165EBF">
        <w:t xml:space="preserve"> gave (±)-</w:t>
      </w:r>
      <w:r w:rsidRPr="00165EBF">
        <w:rPr>
          <w:rStyle w:val="Strong"/>
          <w:rFonts w:eastAsiaTheme="majorEastAsia" w:cstheme="minorHAnsi"/>
          <w:color w:val="2E2E2E"/>
        </w:rPr>
        <w:t>8b</w:t>
      </w:r>
      <w:r w:rsidRPr="00165EBF">
        <w:t> (2 steps, 59%). This alternative 5-step route gave </w:t>
      </w:r>
      <w:r w:rsidRPr="00165EBF">
        <w:rPr>
          <w:rStyle w:val="Strong"/>
          <w:rFonts w:eastAsiaTheme="majorEastAsia" w:cstheme="minorHAnsi"/>
          <w:color w:val="2E2E2E"/>
        </w:rPr>
        <w:t>ISP-163</w:t>
      </w:r>
      <w:r w:rsidRPr="00165EBF">
        <w:t> in 19.6% overall yield.</w:t>
      </w:r>
    </w:p>
    <w:p w14:paraId="5E2C57AF" w14:textId="77777777" w:rsidR="005D49E7" w:rsidRPr="00165EBF" w:rsidRDefault="007062B2" w:rsidP="00165EBF">
      <w:hyperlink r:id="rId62" w:tooltip="Learn more about Demethylation from ScienceDirect's AI-generated Topic Pages" w:history="1">
        <w:r w:rsidR="005D49E7" w:rsidRPr="00165EBF">
          <w:rPr>
            <w:rStyle w:val="Hyperlink"/>
            <w:rFonts w:eastAsiaTheme="majorEastAsia" w:cstheme="minorHAnsi"/>
            <w:color w:val="0C7DBB"/>
          </w:rPr>
          <w:t>Demethylation</w:t>
        </w:r>
      </w:hyperlink>
      <w:r w:rsidR="005D49E7" w:rsidRPr="00165EBF">
        <w:t> of </w:t>
      </w:r>
      <w:r w:rsidR="005D49E7" w:rsidRPr="00165EBF">
        <w:rPr>
          <w:rStyle w:val="Strong"/>
          <w:rFonts w:eastAsiaTheme="majorEastAsia" w:cstheme="minorHAnsi"/>
          <w:color w:val="2E2E2E"/>
        </w:rPr>
        <w:t>7a</w:t>
      </w:r>
      <w:r w:rsidR="005D49E7" w:rsidRPr="00165EBF">
        <w:t> and </w:t>
      </w:r>
      <w:r w:rsidR="005D49E7" w:rsidRPr="00165EBF">
        <w:rPr>
          <w:rStyle w:val="Strong"/>
          <w:rFonts w:eastAsiaTheme="majorEastAsia" w:cstheme="minorHAnsi"/>
          <w:color w:val="2E2E2E"/>
        </w:rPr>
        <w:t>8a</w:t>
      </w:r>
      <w:r w:rsidR="005D49E7" w:rsidRPr="00165EBF">
        <w:t xml:space="preserve"> gave the </w:t>
      </w:r>
      <w:proofErr w:type="spellStart"/>
      <w:r w:rsidR="005D49E7" w:rsidRPr="00165EBF">
        <w:t>cycloheptanol</w:t>
      </w:r>
      <w:proofErr w:type="spellEnd"/>
      <w:r w:rsidR="005D49E7" w:rsidRPr="00165EBF">
        <w:t> </w:t>
      </w:r>
      <w:r w:rsidR="005D49E7" w:rsidRPr="00165EBF">
        <w:rPr>
          <w:rStyle w:val="Strong"/>
          <w:rFonts w:eastAsiaTheme="majorEastAsia" w:cstheme="minorHAnsi"/>
          <w:color w:val="2E2E2E"/>
        </w:rPr>
        <w:t>ISP58</w:t>
      </w:r>
      <w:r w:rsidR="005D49E7" w:rsidRPr="00165EBF">
        <w:t> and cycloheptanone </w:t>
      </w:r>
      <w:r w:rsidR="005D49E7" w:rsidRPr="00165EBF">
        <w:rPr>
          <w:rStyle w:val="Strong"/>
          <w:rFonts w:eastAsiaTheme="majorEastAsia" w:cstheme="minorHAnsi"/>
          <w:color w:val="2E2E2E"/>
        </w:rPr>
        <w:t>ISP242</w:t>
      </w:r>
      <w:r w:rsidR="005D49E7" w:rsidRPr="00165EBF">
        <w:t> respectively (</w:t>
      </w:r>
      <w:bookmarkStart w:id="23" w:name="bsch3"/>
      <w:r w:rsidR="005D49E7" w:rsidRPr="00165EBF">
        <w:fldChar w:fldCharType="begin"/>
      </w:r>
      <w:r w:rsidR="005D49E7" w:rsidRPr="00165EBF">
        <w:instrText xml:space="preserve"> HYPERLINK "https://0-www-sciencedirect-com.libus.csd.mu.edu/science/article/pii/S0223523418306640" \l "sch3" </w:instrText>
      </w:r>
      <w:r w:rsidR="005D49E7" w:rsidRPr="00165EBF">
        <w:fldChar w:fldCharType="separate"/>
      </w:r>
      <w:r w:rsidR="005D49E7" w:rsidRPr="00165EBF">
        <w:rPr>
          <w:rStyle w:val="Hyperlink"/>
          <w:rFonts w:eastAsiaTheme="majorEastAsia" w:cstheme="minorHAnsi"/>
          <w:color w:val="0C7DBB"/>
        </w:rPr>
        <w:t>Scheme 3</w:t>
      </w:r>
      <w:r w:rsidR="005D49E7" w:rsidRPr="00165EBF">
        <w:fldChar w:fldCharType="end"/>
      </w:r>
      <w:bookmarkEnd w:id="23"/>
      <w:r w:rsidR="005D49E7" w:rsidRPr="00165EBF">
        <w:t>). Reaction of </w:t>
      </w:r>
      <w:r w:rsidR="005D49E7" w:rsidRPr="00165EBF">
        <w:rPr>
          <w:rStyle w:val="Strong"/>
          <w:rFonts w:eastAsiaTheme="majorEastAsia" w:cstheme="minorHAnsi"/>
          <w:color w:val="2E2E2E"/>
        </w:rPr>
        <w:t>ISP242</w:t>
      </w:r>
      <w:r w:rsidR="005D49E7" w:rsidRPr="00165EBF">
        <w:t> with </w:t>
      </w:r>
      <w:hyperlink r:id="rId63" w:tooltip="Learn more about Hydroxylamine from ScienceDirect's AI-generated Topic Pages" w:history="1">
        <w:r w:rsidR="005D49E7" w:rsidRPr="00165EBF">
          <w:rPr>
            <w:rStyle w:val="Hyperlink"/>
            <w:rFonts w:eastAsiaTheme="majorEastAsia" w:cstheme="minorHAnsi"/>
            <w:color w:val="0C7DBB"/>
          </w:rPr>
          <w:t>hydroxylamine</w:t>
        </w:r>
      </w:hyperlink>
      <w:r w:rsidR="005D49E7" w:rsidRPr="00165EBF">
        <w:t> gave the </w:t>
      </w:r>
      <w:hyperlink r:id="rId64" w:tooltip="Learn more about Oxime from ScienceDirect's AI-generated Topic Pages" w:history="1">
        <w:r w:rsidR="005D49E7" w:rsidRPr="00165EBF">
          <w:rPr>
            <w:rStyle w:val="Hyperlink"/>
            <w:rFonts w:eastAsiaTheme="majorEastAsia" w:cstheme="minorHAnsi"/>
            <w:color w:val="0C7DBB"/>
          </w:rPr>
          <w:t>oxime</w:t>
        </w:r>
      </w:hyperlink>
      <w:r w:rsidR="005D49E7" w:rsidRPr="00165EBF">
        <w:t> </w:t>
      </w:r>
      <w:r w:rsidR="005D49E7" w:rsidRPr="00165EBF">
        <w:rPr>
          <w:rStyle w:val="Strong"/>
          <w:rFonts w:eastAsiaTheme="majorEastAsia" w:cstheme="minorHAnsi"/>
          <w:color w:val="2E2E2E"/>
        </w:rPr>
        <w:t>ISP166</w:t>
      </w:r>
      <w:r w:rsidR="005D49E7" w:rsidRPr="00165EBF">
        <w:t> as a mixture of </w:t>
      </w:r>
      <w:r w:rsidR="005D49E7" w:rsidRPr="00165EBF">
        <w:rPr>
          <w:rStyle w:val="Emphasis"/>
          <w:rFonts w:cstheme="minorHAnsi"/>
          <w:color w:val="2E2E2E"/>
        </w:rPr>
        <w:t>E</w:t>
      </w:r>
      <w:r w:rsidR="005D49E7" w:rsidRPr="00165EBF">
        <w:t>- and </w:t>
      </w:r>
      <w:r w:rsidR="005D49E7" w:rsidRPr="00165EBF">
        <w:rPr>
          <w:rStyle w:val="Emphasis"/>
          <w:rFonts w:cstheme="minorHAnsi"/>
          <w:color w:val="2E2E2E"/>
        </w:rPr>
        <w:t>Z</w:t>
      </w:r>
      <w:r w:rsidR="005D49E7" w:rsidRPr="00165EBF">
        <w:t>-stereoisomers. </w:t>
      </w:r>
      <w:hyperlink r:id="rId65" w:tooltip="Learn more about Horner-Wadsworth-Emmons Reaction from ScienceDirect's AI-generated Topic Pages" w:history="1">
        <w:r w:rsidR="005D49E7" w:rsidRPr="00165EBF">
          <w:rPr>
            <w:rStyle w:val="Hyperlink"/>
            <w:rFonts w:eastAsiaTheme="majorEastAsia" w:cstheme="minorHAnsi"/>
            <w:color w:val="0C7DBB"/>
          </w:rPr>
          <w:t>Horner-Emmons</w:t>
        </w:r>
      </w:hyperlink>
      <w:r w:rsidR="005D49E7" w:rsidRPr="00165EBF">
        <w:t> olefination of </w:t>
      </w:r>
      <w:r w:rsidR="005D49E7" w:rsidRPr="00165EBF">
        <w:rPr>
          <w:rStyle w:val="Strong"/>
          <w:rFonts w:eastAsiaTheme="majorEastAsia" w:cstheme="minorHAnsi"/>
          <w:color w:val="2E2E2E"/>
        </w:rPr>
        <w:t>8a</w:t>
      </w:r>
      <w:r w:rsidR="005D49E7" w:rsidRPr="00165EBF">
        <w:t>, followed by DIBAL reduction, </w:t>
      </w:r>
      <w:hyperlink r:id="rId66" w:tooltip="Learn more about Alkene from ScienceDirect's AI-generated Topic Pages" w:history="1">
        <w:r w:rsidR="005D49E7" w:rsidRPr="00165EBF">
          <w:rPr>
            <w:rStyle w:val="Hyperlink"/>
            <w:rFonts w:eastAsiaTheme="majorEastAsia" w:cstheme="minorHAnsi"/>
            <w:color w:val="0C7DBB"/>
          </w:rPr>
          <w:t>olefin</w:t>
        </w:r>
      </w:hyperlink>
      <w:r w:rsidR="005D49E7" w:rsidRPr="00165EBF">
        <w:t> reduction and cleavage of the methyl ether gave the hydroxyethyl analog </w:t>
      </w:r>
      <w:r w:rsidR="005D49E7" w:rsidRPr="00165EBF">
        <w:rPr>
          <w:rStyle w:val="Strong"/>
          <w:rFonts w:eastAsiaTheme="majorEastAsia" w:cstheme="minorHAnsi"/>
          <w:color w:val="2E2E2E"/>
        </w:rPr>
        <w:t>ISP248</w:t>
      </w:r>
      <w:r w:rsidR="005D49E7" w:rsidRPr="00165EBF">
        <w:t>, as a mixture of </w:t>
      </w:r>
      <w:r w:rsidR="005D49E7" w:rsidRPr="00165EBF">
        <w:rPr>
          <w:rStyle w:val="Emphasis"/>
          <w:rFonts w:cstheme="minorHAnsi"/>
          <w:color w:val="2E2E2E"/>
        </w:rPr>
        <w:t>cis-</w:t>
      </w:r>
      <w:r w:rsidR="005D49E7" w:rsidRPr="00165EBF">
        <w:t> and </w:t>
      </w:r>
      <w:r w:rsidR="005D49E7" w:rsidRPr="00165EBF">
        <w:rPr>
          <w:rStyle w:val="Emphasis"/>
          <w:rFonts w:cstheme="minorHAnsi"/>
          <w:color w:val="2E2E2E"/>
        </w:rPr>
        <w:t>trans-</w:t>
      </w:r>
      <w:hyperlink r:id="rId67" w:tooltip="Learn more about Stereoisomerism from ScienceDirect's AI-generated Topic Pages" w:history="1">
        <w:r w:rsidR="005D49E7" w:rsidRPr="00165EBF">
          <w:rPr>
            <w:rStyle w:val="Hyperlink"/>
            <w:rFonts w:eastAsiaTheme="majorEastAsia" w:cstheme="minorHAnsi"/>
            <w:color w:val="0C7DBB"/>
          </w:rPr>
          <w:t>stereoisomers</w:t>
        </w:r>
      </w:hyperlink>
      <w:r w:rsidR="005D49E7" w:rsidRPr="00165EBF">
        <w:t>. Finally, oxidative </w:t>
      </w:r>
      <w:hyperlink r:id="rId68" w:tooltip="Learn more about Cyclization from ScienceDirect's AI-generated Topic Pages" w:history="1">
        <w:r w:rsidR="005D49E7" w:rsidRPr="00165EBF">
          <w:rPr>
            <w:rStyle w:val="Hyperlink"/>
            <w:rFonts w:eastAsiaTheme="majorEastAsia" w:cstheme="minorHAnsi"/>
            <w:color w:val="0C7DBB"/>
          </w:rPr>
          <w:t>cyclization</w:t>
        </w:r>
      </w:hyperlink>
      <w:r w:rsidR="005D49E7" w:rsidRPr="00165EBF">
        <w:t> of </w:t>
      </w:r>
      <w:r w:rsidR="005D49E7" w:rsidRPr="00165EBF">
        <w:rPr>
          <w:rStyle w:val="Strong"/>
          <w:rFonts w:eastAsiaTheme="majorEastAsia" w:cstheme="minorHAnsi"/>
          <w:color w:val="2E2E2E"/>
        </w:rPr>
        <w:t>ISP163</w:t>
      </w:r>
      <w:r w:rsidR="005D49E7" w:rsidRPr="00165EBF">
        <w:t> with DDQ gave the 2-oxabicyclo[3.2.2]nonane </w:t>
      </w:r>
      <w:r w:rsidR="005D49E7" w:rsidRPr="00165EBF">
        <w:rPr>
          <w:rStyle w:val="Strong"/>
          <w:rFonts w:eastAsiaTheme="majorEastAsia" w:cstheme="minorHAnsi"/>
          <w:color w:val="2E2E2E"/>
        </w:rPr>
        <w:t>ISP360</w:t>
      </w:r>
      <w:r w:rsidR="005D49E7" w:rsidRPr="00165EBF">
        <w:t>.</w:t>
      </w:r>
    </w:p>
    <w:p w14:paraId="662CAC8A" w14:textId="67D0FD64" w:rsidR="005D49E7" w:rsidRPr="00205AE0" w:rsidRDefault="005D49E7" w:rsidP="00165EBF">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43E1DB36" wp14:editId="04607858">
            <wp:extent cx="2743200" cy="1719072"/>
            <wp:effectExtent l="0" t="0" r="0" b="0"/>
            <wp:docPr id="21" name="Picture 21" descr="Scheme 3. Reagents: a, 45% HBr/Δ (82%); b, NaH, MeO2CCH2P(O) (OMe)2 (30%); c, LiAlH4 (43%); d, H2, Pd/C; e, BBr3/CH2Cl2 (10% over two steps); f, H2NOH-HCl/NaHCO3/EtOH (50%); g, DDQ/CH2Cl2 (66%); h, BBr3/CH2Cl2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heme 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24399E9A" w14:textId="759F6381" w:rsidR="005D49E7" w:rsidRDefault="005D49E7" w:rsidP="00165EBF">
      <w:pPr>
        <w:pStyle w:val="NoSpacing"/>
      </w:pPr>
      <w:r w:rsidRPr="00205AE0">
        <w:rPr>
          <w:rStyle w:val="label"/>
          <w:rFonts w:cstheme="minorHAnsi"/>
          <w:color w:val="323232"/>
        </w:rPr>
        <w:t>Scheme 3</w:t>
      </w:r>
      <w:r w:rsidRPr="00205AE0">
        <w:t xml:space="preserve">. Reagents: a, 45% HBr/Δ (82%); b, </w:t>
      </w:r>
      <w:proofErr w:type="spellStart"/>
      <w:r w:rsidRPr="00205AE0">
        <w:t>NaH</w:t>
      </w:r>
      <w:proofErr w:type="spellEnd"/>
      <w:r w:rsidRPr="00205AE0">
        <w:t>, MeO</w:t>
      </w:r>
      <w:r w:rsidRPr="00205AE0">
        <w:rPr>
          <w:sz w:val="18"/>
          <w:szCs w:val="18"/>
          <w:vertAlign w:val="subscript"/>
        </w:rPr>
        <w:t>2</w:t>
      </w:r>
      <w:r w:rsidRPr="00205AE0">
        <w:t>CCH</w:t>
      </w:r>
      <w:r w:rsidRPr="00205AE0">
        <w:rPr>
          <w:sz w:val="18"/>
          <w:szCs w:val="18"/>
          <w:vertAlign w:val="subscript"/>
        </w:rPr>
        <w:t>2</w:t>
      </w:r>
      <w:r w:rsidRPr="00205AE0">
        <w:t>P(O) (</w:t>
      </w:r>
      <w:proofErr w:type="spellStart"/>
      <w:r w:rsidRPr="00205AE0">
        <w:t>OMe</w:t>
      </w:r>
      <w:proofErr w:type="spellEnd"/>
      <w:r w:rsidRPr="00205AE0">
        <w:t>)</w:t>
      </w:r>
      <w:r w:rsidRPr="00205AE0">
        <w:rPr>
          <w:sz w:val="18"/>
          <w:szCs w:val="18"/>
          <w:vertAlign w:val="subscript"/>
        </w:rPr>
        <w:t>2</w:t>
      </w:r>
      <w:r w:rsidRPr="00205AE0">
        <w:t> (30%); c, LiAlH</w:t>
      </w:r>
      <w:r w:rsidRPr="00205AE0">
        <w:rPr>
          <w:sz w:val="18"/>
          <w:szCs w:val="18"/>
          <w:vertAlign w:val="subscript"/>
        </w:rPr>
        <w:t>4</w:t>
      </w:r>
      <w:r w:rsidRPr="00205AE0">
        <w:t> (43%); d, H</w:t>
      </w:r>
      <w:r w:rsidRPr="00205AE0">
        <w:rPr>
          <w:sz w:val="18"/>
          <w:szCs w:val="18"/>
          <w:vertAlign w:val="subscript"/>
        </w:rPr>
        <w:t>2</w:t>
      </w:r>
      <w:r w:rsidRPr="00205AE0">
        <w:t>, Pd/C; e, BBr</w:t>
      </w:r>
      <w:r w:rsidRPr="00205AE0">
        <w:rPr>
          <w:sz w:val="18"/>
          <w:szCs w:val="18"/>
          <w:vertAlign w:val="subscript"/>
        </w:rPr>
        <w:t>3</w:t>
      </w:r>
      <w:r w:rsidRPr="00205AE0">
        <w:t>/CH</w:t>
      </w:r>
      <w:r w:rsidRPr="00205AE0">
        <w:rPr>
          <w:sz w:val="18"/>
          <w:szCs w:val="18"/>
          <w:vertAlign w:val="subscript"/>
        </w:rPr>
        <w:t>2</w:t>
      </w:r>
      <w:r w:rsidRPr="00205AE0">
        <w:t>Cl</w:t>
      </w:r>
      <w:r w:rsidRPr="00205AE0">
        <w:rPr>
          <w:sz w:val="18"/>
          <w:szCs w:val="18"/>
          <w:vertAlign w:val="subscript"/>
        </w:rPr>
        <w:t>2</w:t>
      </w:r>
      <w:r w:rsidRPr="00205AE0">
        <w:t> (10% over two steps); f, H</w:t>
      </w:r>
      <w:r w:rsidRPr="00205AE0">
        <w:rPr>
          <w:sz w:val="18"/>
          <w:szCs w:val="18"/>
          <w:vertAlign w:val="subscript"/>
        </w:rPr>
        <w:t>2</w:t>
      </w:r>
      <w:r w:rsidRPr="00205AE0">
        <w:t>NOH-HCl/NaHCO</w:t>
      </w:r>
      <w:r w:rsidRPr="00205AE0">
        <w:rPr>
          <w:sz w:val="18"/>
          <w:szCs w:val="18"/>
          <w:vertAlign w:val="subscript"/>
        </w:rPr>
        <w:t>3</w:t>
      </w:r>
      <w:r w:rsidRPr="00205AE0">
        <w:t>/EtOH (50%); g, DDQ/CH</w:t>
      </w:r>
      <w:r w:rsidRPr="00205AE0">
        <w:rPr>
          <w:sz w:val="18"/>
          <w:szCs w:val="18"/>
          <w:vertAlign w:val="subscript"/>
        </w:rPr>
        <w:t>2</w:t>
      </w:r>
      <w:r w:rsidRPr="00205AE0">
        <w:t>Cl</w:t>
      </w:r>
      <w:r w:rsidRPr="00205AE0">
        <w:rPr>
          <w:sz w:val="18"/>
          <w:szCs w:val="18"/>
          <w:vertAlign w:val="subscript"/>
        </w:rPr>
        <w:t>2</w:t>
      </w:r>
      <w:r w:rsidRPr="00205AE0">
        <w:t> (66%); h, BBr</w:t>
      </w:r>
      <w:r w:rsidRPr="00205AE0">
        <w:rPr>
          <w:sz w:val="18"/>
          <w:szCs w:val="18"/>
          <w:vertAlign w:val="subscript"/>
        </w:rPr>
        <w:t>3</w:t>
      </w:r>
      <w:r w:rsidRPr="00205AE0">
        <w:t>/CH</w:t>
      </w:r>
      <w:r w:rsidRPr="00205AE0">
        <w:rPr>
          <w:sz w:val="18"/>
          <w:szCs w:val="18"/>
          <w:vertAlign w:val="subscript"/>
        </w:rPr>
        <w:t>2</w:t>
      </w:r>
      <w:r w:rsidRPr="00205AE0">
        <w:t>Cl</w:t>
      </w:r>
      <w:r w:rsidRPr="00205AE0">
        <w:rPr>
          <w:sz w:val="18"/>
          <w:szCs w:val="18"/>
          <w:vertAlign w:val="subscript"/>
        </w:rPr>
        <w:t>2</w:t>
      </w:r>
      <w:r w:rsidRPr="00205AE0">
        <w:t> (86%).</w:t>
      </w:r>
    </w:p>
    <w:p w14:paraId="7EB955A7" w14:textId="77777777" w:rsidR="00165EBF" w:rsidRPr="00205AE0" w:rsidRDefault="00165EBF" w:rsidP="005D49E7">
      <w:pPr>
        <w:pStyle w:val="NormalWeb"/>
        <w:spacing w:before="0" w:beforeAutospacing="0" w:after="0" w:afterAutospacing="0" w:line="330" w:lineRule="atLeast"/>
        <w:ind w:left="360" w:right="360"/>
        <w:rPr>
          <w:rFonts w:asciiTheme="minorHAnsi" w:hAnsiTheme="minorHAnsi" w:cstheme="minorHAnsi"/>
          <w:color w:val="323232"/>
        </w:rPr>
      </w:pPr>
    </w:p>
    <w:p w14:paraId="51865116" w14:textId="77777777" w:rsidR="005D49E7" w:rsidRPr="00165EBF" w:rsidRDefault="005D49E7" w:rsidP="00165EBF">
      <w:r w:rsidRPr="00165EBF">
        <w:t>While the mixture of </w:t>
      </w:r>
      <w:r w:rsidRPr="00165EBF">
        <w:rPr>
          <w:rStyle w:val="Emphasis"/>
          <w:rFonts w:cstheme="minorHAnsi"/>
          <w:color w:val="2E2E2E"/>
        </w:rPr>
        <w:t>cis</w:t>
      </w:r>
      <w:r w:rsidRPr="00165EBF">
        <w:t>- and </w:t>
      </w:r>
      <w:r w:rsidRPr="00165EBF">
        <w:rPr>
          <w:rStyle w:val="Emphasis"/>
          <w:rFonts w:cstheme="minorHAnsi"/>
          <w:color w:val="2E2E2E"/>
        </w:rPr>
        <w:t>trans</w:t>
      </w:r>
      <w:r w:rsidRPr="00165EBF">
        <w:t>-isomers 4-(4-hydroxyphenyl)</w:t>
      </w:r>
      <w:proofErr w:type="spellStart"/>
      <w:r w:rsidRPr="00165EBF">
        <w:t>cycloheptanemethanol</w:t>
      </w:r>
      <w:proofErr w:type="spellEnd"/>
      <w:r w:rsidRPr="00165EBF">
        <w:t xml:space="preserve"> (</w:t>
      </w:r>
      <w:r w:rsidRPr="00165EBF">
        <w:rPr>
          <w:rStyle w:val="Strong"/>
          <w:rFonts w:eastAsiaTheme="majorEastAsia" w:cstheme="minorHAnsi"/>
          <w:color w:val="2E2E2E"/>
        </w:rPr>
        <w:t>ISP163</w:t>
      </w:r>
      <w:r w:rsidRPr="00165EBF">
        <w:t>) proved inseparable in our hands by SiO</w:t>
      </w:r>
      <w:r w:rsidRPr="00165EBF">
        <w:rPr>
          <w:vertAlign w:val="subscript"/>
        </w:rPr>
        <w:t>2</w:t>
      </w:r>
      <w:r w:rsidRPr="00165EBF">
        <w:t> </w:t>
      </w:r>
      <w:hyperlink r:id="rId70" w:tooltip="Learn more about Column Chromatography from ScienceDirect's AI-generated Topic Pages" w:history="1">
        <w:r w:rsidRPr="00165EBF">
          <w:rPr>
            <w:rStyle w:val="Hyperlink"/>
            <w:rFonts w:eastAsiaTheme="majorEastAsia" w:cstheme="minorHAnsi"/>
            <w:color w:val="0C7DBB"/>
          </w:rPr>
          <w:t>column chromatography</w:t>
        </w:r>
      </w:hyperlink>
      <w:r w:rsidRPr="00165EBF">
        <w:t>, the four stereoisomers could be separated by </w:t>
      </w:r>
      <w:hyperlink r:id="rId71" w:tooltip="Learn more about Chiral HPLC from ScienceDirect's AI-generated Topic Pages" w:history="1">
        <w:r w:rsidRPr="00165EBF">
          <w:rPr>
            <w:rStyle w:val="Hyperlink"/>
            <w:rFonts w:eastAsiaTheme="majorEastAsia" w:cstheme="minorHAnsi"/>
            <w:color w:val="0C7DBB"/>
          </w:rPr>
          <w:t>chiral HPLC</w:t>
        </w:r>
      </w:hyperlink>
      <w:r w:rsidRPr="00165EBF">
        <w:t>. A preparative separation was contracted with Phenomenex (Torrance, CA). Initial </w:t>
      </w:r>
      <w:hyperlink r:id="rId72" w:tooltip="Learn more about Analytical Method from ScienceDirect's AI-generated Topic Pages" w:history="1">
        <w:r w:rsidRPr="00165EBF">
          <w:rPr>
            <w:rStyle w:val="Hyperlink"/>
            <w:rFonts w:eastAsiaTheme="majorEastAsia" w:cstheme="minorHAnsi"/>
            <w:color w:val="0C7DBB"/>
          </w:rPr>
          <w:t>analytical method</w:t>
        </w:r>
      </w:hyperlink>
      <w:r w:rsidRPr="00165EBF">
        <w:t> development by Phenomenex revealed that a Lux Cellulose-3 5um column and isocratic </w:t>
      </w:r>
      <w:hyperlink r:id="rId73" w:tooltip="Learn more about Mobile Phase Composition from ScienceDirect's AI-generated Topic Pages" w:history="1">
        <w:r w:rsidRPr="00165EBF">
          <w:rPr>
            <w:rStyle w:val="Hyperlink"/>
            <w:rFonts w:eastAsiaTheme="majorEastAsia" w:cstheme="minorHAnsi"/>
            <w:color w:val="0C7DBB"/>
          </w:rPr>
          <w:t>mobile phase</w:t>
        </w:r>
      </w:hyperlink>
      <w:r w:rsidRPr="00165EBF">
        <w:t> of ethanol: </w:t>
      </w:r>
      <w:hyperlink r:id="rId74" w:tooltip="Learn more about 2 Propanol from ScienceDirect's AI-generated Topic Pages" w:history="1">
        <w:r w:rsidRPr="00165EBF">
          <w:rPr>
            <w:rStyle w:val="Hyperlink"/>
            <w:rFonts w:eastAsiaTheme="majorEastAsia" w:cstheme="minorHAnsi"/>
            <w:color w:val="0C7DBB"/>
          </w:rPr>
          <w:t>2-propanol</w:t>
        </w:r>
      </w:hyperlink>
      <w:r w:rsidRPr="00165EBF">
        <w:t>: </w:t>
      </w:r>
      <w:hyperlink r:id="rId75" w:tooltip="Learn more about Hexane from ScienceDirect's AI-generated Topic Pages" w:history="1">
        <w:r w:rsidRPr="00165EBF">
          <w:rPr>
            <w:rStyle w:val="Hyperlink"/>
            <w:rFonts w:eastAsiaTheme="majorEastAsia" w:cstheme="minorHAnsi"/>
            <w:color w:val="0C7DBB"/>
          </w:rPr>
          <w:t>hexanes</w:t>
        </w:r>
      </w:hyperlink>
      <w:r w:rsidRPr="00165EBF">
        <w:t> (4.33: 8.66: 87) was optimum, with detection at 280 </w:t>
      </w:r>
      <w:proofErr w:type="spellStart"/>
      <w:r w:rsidRPr="00165EBF">
        <w:t>nM.</w:t>
      </w:r>
      <w:proofErr w:type="spellEnd"/>
      <w:r w:rsidRPr="00165EBF">
        <w:t xml:space="preserve"> The isolation process utilized a 250 × 30 mm preparative column and the </w:t>
      </w:r>
      <w:proofErr w:type="gramStart"/>
      <w:r w:rsidRPr="00165EBF">
        <w:t>aforementioned solvent</w:t>
      </w:r>
      <w:proofErr w:type="gramEnd"/>
      <w:r w:rsidRPr="00165EBF">
        <w:t xml:space="preserve"> system. This method produced a 12 min HPLC run with the first desired peak eluting just before 8 min. Since these conditions were isocratic, stacked injections were implemented to accelerate the process. In this regard, subsequent injections were made 6 min after the previous injection with the products from the first injection collected shortly after the second injection was made. Analytical QC chromatograms confirmed separation of the stereoisomers and indicated that each fraction was &gt;94% of the </w:t>
      </w:r>
      <w:hyperlink r:id="rId76" w:tooltip="Learn more about Enantiomer from ScienceDirect's AI-generated Topic Pages" w:history="1">
        <w:r w:rsidRPr="00165EBF">
          <w:rPr>
            <w:rStyle w:val="Hyperlink"/>
            <w:rFonts w:eastAsiaTheme="majorEastAsia" w:cstheme="minorHAnsi"/>
            <w:color w:val="0C7DBB"/>
          </w:rPr>
          <w:t>enantiomeric</w:t>
        </w:r>
      </w:hyperlink>
      <w:r w:rsidRPr="00165EBF">
        <w:t> excess (</w:t>
      </w:r>
      <w:bookmarkStart w:id="24" w:name="bfig2"/>
      <w:r w:rsidRPr="00165EBF">
        <w:fldChar w:fldCharType="begin"/>
      </w:r>
      <w:r w:rsidRPr="00165EBF">
        <w:instrText xml:space="preserve"> HYPERLINK "https://0-www-sciencedirect-com.libus.csd.mu.edu/science/article/pii/S0223523418306640" \l "fig2" </w:instrText>
      </w:r>
      <w:r w:rsidRPr="00165EBF">
        <w:fldChar w:fldCharType="separate"/>
      </w:r>
      <w:r w:rsidRPr="00165EBF">
        <w:rPr>
          <w:rStyle w:val="Hyperlink"/>
          <w:rFonts w:eastAsiaTheme="majorEastAsia" w:cstheme="minorHAnsi"/>
          <w:color w:val="0C7DBB"/>
        </w:rPr>
        <w:t>Fig. 2</w:t>
      </w:r>
      <w:r w:rsidRPr="00165EBF">
        <w:fldChar w:fldCharType="end"/>
      </w:r>
      <w:r w:rsidRPr="00165EBF">
        <w:t>).</w:t>
      </w:r>
    </w:p>
    <w:p w14:paraId="28E19C59" w14:textId="22AD11D4" w:rsidR="005D49E7" w:rsidRPr="00205AE0" w:rsidRDefault="005D49E7" w:rsidP="00165EBF">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4AA376F1" wp14:editId="61AA1FA1">
            <wp:extent cx="2743200" cy="3520440"/>
            <wp:effectExtent l="0" t="0" r="0" b="3810"/>
            <wp:docPr id="20" name="Picture 20" descr="Fig. 2. Analytical QC chromatograms of four peaks of ISP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743200" cy="3520440"/>
                    </a:xfrm>
                    <a:prstGeom prst="rect">
                      <a:avLst/>
                    </a:prstGeom>
                    <a:noFill/>
                    <a:ln>
                      <a:noFill/>
                    </a:ln>
                  </pic:spPr>
                </pic:pic>
              </a:graphicData>
            </a:graphic>
          </wp:inline>
        </w:drawing>
      </w:r>
    </w:p>
    <w:p w14:paraId="01B64B84" w14:textId="77777777" w:rsidR="005D49E7" w:rsidRPr="00205AE0" w:rsidRDefault="005D49E7" w:rsidP="00165EBF">
      <w:pPr>
        <w:pStyle w:val="NoSpacing"/>
      </w:pPr>
      <w:r w:rsidRPr="00205AE0">
        <w:rPr>
          <w:rStyle w:val="label"/>
          <w:rFonts w:cstheme="minorHAnsi"/>
          <w:color w:val="323232"/>
        </w:rPr>
        <w:t>Fig. 2</w:t>
      </w:r>
      <w:r w:rsidRPr="00205AE0">
        <w:t>. Analytical QC chromatograms of four peaks of </w:t>
      </w:r>
      <w:r w:rsidRPr="00205AE0">
        <w:rPr>
          <w:rStyle w:val="Strong"/>
          <w:rFonts w:eastAsiaTheme="majorEastAsia" w:cstheme="minorHAnsi"/>
          <w:color w:val="323232"/>
        </w:rPr>
        <w:t>ISP163</w:t>
      </w:r>
      <w:r w:rsidRPr="00205AE0">
        <w:t>.</w:t>
      </w:r>
    </w:p>
    <w:p w14:paraId="00747BD2" w14:textId="77777777" w:rsidR="00165EBF" w:rsidRDefault="00165EBF" w:rsidP="005D49E7">
      <w:pPr>
        <w:pStyle w:val="NormalWeb"/>
        <w:spacing w:before="0" w:beforeAutospacing="0" w:after="0" w:afterAutospacing="0" w:line="390" w:lineRule="atLeast"/>
        <w:rPr>
          <w:rFonts w:asciiTheme="minorHAnsi" w:hAnsiTheme="minorHAnsi" w:cstheme="minorHAnsi"/>
          <w:color w:val="2E2E2E"/>
          <w:sz w:val="27"/>
          <w:szCs w:val="27"/>
        </w:rPr>
      </w:pPr>
    </w:p>
    <w:p w14:paraId="497BB974" w14:textId="7A35E3E3" w:rsidR="005D49E7" w:rsidRPr="00165EBF" w:rsidRDefault="005D49E7" w:rsidP="00165EBF">
      <w:r w:rsidRPr="00165EBF">
        <w:t>The </w:t>
      </w:r>
      <w:r w:rsidRPr="00165EBF">
        <w:rPr>
          <w:rStyle w:val="Emphasis"/>
          <w:rFonts w:cstheme="minorHAnsi"/>
          <w:color w:val="2E2E2E"/>
        </w:rPr>
        <w:t>cis-</w:t>
      </w:r>
      <w:r w:rsidRPr="00165EBF">
        <w:t>stereochemistry was assigned to the 3rd and 4th fractions (</w:t>
      </w:r>
      <w:r w:rsidRPr="00165EBF">
        <w:rPr>
          <w:rStyle w:val="Strong"/>
          <w:rFonts w:eastAsiaTheme="majorEastAsia" w:cstheme="minorHAnsi"/>
          <w:color w:val="2E2E2E"/>
        </w:rPr>
        <w:t>ISP163p3</w:t>
      </w:r>
      <w:r w:rsidRPr="00165EBF">
        <w:t> and </w:t>
      </w:r>
      <w:r w:rsidRPr="00165EBF">
        <w:rPr>
          <w:rStyle w:val="Strong"/>
          <w:rFonts w:eastAsiaTheme="majorEastAsia" w:cstheme="minorHAnsi"/>
          <w:color w:val="2E2E2E"/>
        </w:rPr>
        <w:t>ISP163p4</w:t>
      </w:r>
      <w:r w:rsidRPr="00165EBF">
        <w:t>) by comparison of their </w:t>
      </w:r>
      <w:r w:rsidRPr="00165EBF">
        <w:rPr>
          <w:vertAlign w:val="superscript"/>
        </w:rPr>
        <w:t>13</w:t>
      </w:r>
      <w:r w:rsidRPr="00165EBF">
        <w:t>C NMR spectra with that for (±)-</w:t>
      </w:r>
      <w:r w:rsidRPr="00165EBF">
        <w:rPr>
          <w:rStyle w:val="Strong"/>
          <w:rFonts w:eastAsiaTheme="majorEastAsia" w:cstheme="minorHAnsi"/>
          <w:color w:val="2E2E2E"/>
        </w:rPr>
        <w:t>2</w:t>
      </w:r>
      <w:r w:rsidRPr="00165EBF">
        <w:t> [</w:t>
      </w:r>
      <w:hyperlink r:id="rId78" w:anchor="bib14" w:history="1">
        <w:r w:rsidRPr="00165EBF">
          <w:rPr>
            <w:rStyle w:val="Hyperlink"/>
            <w:rFonts w:eastAsiaTheme="majorEastAsia" w:cstheme="minorHAnsi"/>
            <w:color w:val="0C7DBB"/>
          </w:rPr>
          <w:t>14</w:t>
        </w:r>
      </w:hyperlink>
      <w:bookmarkEnd w:id="19"/>
      <w:r w:rsidRPr="00165EBF">
        <w:t>]; and thus the 1st and 2nd fractions (</w:t>
      </w:r>
      <w:r w:rsidRPr="00165EBF">
        <w:rPr>
          <w:rStyle w:val="Strong"/>
          <w:rFonts w:eastAsiaTheme="majorEastAsia" w:cstheme="minorHAnsi"/>
          <w:color w:val="2E2E2E"/>
        </w:rPr>
        <w:t>ISP163p1</w:t>
      </w:r>
      <w:r w:rsidRPr="00165EBF">
        <w:t> and </w:t>
      </w:r>
      <w:r w:rsidRPr="00165EBF">
        <w:rPr>
          <w:rStyle w:val="Strong"/>
          <w:rFonts w:eastAsiaTheme="majorEastAsia" w:cstheme="minorHAnsi"/>
          <w:color w:val="2E2E2E"/>
        </w:rPr>
        <w:t>ISP163p2</w:t>
      </w:r>
      <w:r w:rsidRPr="00165EBF">
        <w:t>) were assigned the </w:t>
      </w:r>
      <w:r w:rsidRPr="00165EBF">
        <w:rPr>
          <w:rStyle w:val="Emphasis"/>
          <w:rFonts w:cstheme="minorHAnsi"/>
          <w:color w:val="2E2E2E"/>
        </w:rPr>
        <w:t>trans</w:t>
      </w:r>
      <w:r w:rsidRPr="00165EBF">
        <w:t>-stereochemistry in order to be unique. These assignments were further corroborated by </w:t>
      </w:r>
      <w:hyperlink r:id="rId79" w:tooltip="Learn more about Single Crystal X-Ray Diffraction from ScienceDirect's AI-generated Topic Pages" w:history="1">
        <w:r w:rsidRPr="00165EBF">
          <w:rPr>
            <w:rStyle w:val="Hyperlink"/>
            <w:rFonts w:eastAsiaTheme="majorEastAsia" w:cstheme="minorHAnsi"/>
            <w:color w:val="0C7DBB"/>
          </w:rPr>
          <w:t>single crystal X-ray diffraction</w:t>
        </w:r>
      </w:hyperlink>
      <w:r w:rsidRPr="00165EBF">
        <w:t> analysis of the 2nd, 3rd, and 4th fractions [</w:t>
      </w:r>
      <w:bookmarkStart w:id="25" w:name="bbib17"/>
      <w:r w:rsidRPr="00165EBF">
        <w:fldChar w:fldCharType="begin"/>
      </w:r>
      <w:r w:rsidRPr="00165EBF">
        <w:instrText xml:space="preserve"> HYPERLINK "https://0-www-sciencedirect-com.libus.csd.mu.edu/science/article/pii/S0223523418306640" \l "bib17" </w:instrText>
      </w:r>
      <w:r w:rsidRPr="00165EBF">
        <w:fldChar w:fldCharType="separate"/>
      </w:r>
      <w:r w:rsidRPr="00165EBF">
        <w:rPr>
          <w:rStyle w:val="Hyperlink"/>
          <w:rFonts w:eastAsiaTheme="majorEastAsia" w:cstheme="minorHAnsi"/>
          <w:color w:val="0C7DBB"/>
        </w:rPr>
        <w:t>17</w:t>
      </w:r>
      <w:r w:rsidRPr="00165EBF">
        <w:fldChar w:fldCharType="end"/>
      </w:r>
      <w:bookmarkEnd w:id="25"/>
      <w:r w:rsidRPr="00165EBF">
        <w:t>]. In addition, the </w:t>
      </w:r>
      <w:hyperlink r:id="rId80" w:tooltip="Learn more about Crystal Structure from ScienceDirect's AI-generated Topic Pages" w:history="1">
        <w:r w:rsidRPr="00165EBF">
          <w:rPr>
            <w:rStyle w:val="Hyperlink"/>
            <w:rFonts w:eastAsiaTheme="majorEastAsia" w:cstheme="minorHAnsi"/>
            <w:color w:val="0C7DBB"/>
          </w:rPr>
          <w:t>crystal structures</w:t>
        </w:r>
      </w:hyperlink>
      <w:r w:rsidRPr="00165EBF">
        <w:t> of </w:t>
      </w:r>
      <w:r w:rsidRPr="00165EBF">
        <w:rPr>
          <w:rStyle w:val="Strong"/>
          <w:rFonts w:eastAsiaTheme="majorEastAsia" w:cstheme="minorHAnsi"/>
          <w:color w:val="2E2E2E"/>
        </w:rPr>
        <w:t>ISP163p3</w:t>
      </w:r>
      <w:r w:rsidRPr="00165EBF">
        <w:t> (</w:t>
      </w:r>
      <w:bookmarkStart w:id="26" w:name="bfig3"/>
      <w:r w:rsidRPr="00165EBF">
        <w:fldChar w:fldCharType="begin"/>
      </w:r>
      <w:r w:rsidRPr="00165EBF">
        <w:instrText xml:space="preserve"> HYPERLINK "https://0-www-sciencedirect-com.libus.csd.mu.edu/science/article/pii/S0223523418306640" \l "fig3" </w:instrText>
      </w:r>
      <w:r w:rsidRPr="00165EBF">
        <w:fldChar w:fldCharType="separate"/>
      </w:r>
      <w:r w:rsidRPr="00165EBF">
        <w:rPr>
          <w:rStyle w:val="Hyperlink"/>
          <w:rFonts w:eastAsiaTheme="majorEastAsia" w:cstheme="minorHAnsi"/>
          <w:color w:val="0C7DBB"/>
        </w:rPr>
        <w:t>Fig. 3</w:t>
      </w:r>
      <w:r w:rsidRPr="00165EBF">
        <w:fldChar w:fldCharType="end"/>
      </w:r>
      <w:bookmarkEnd w:id="26"/>
      <w:r w:rsidRPr="00165EBF">
        <w:t>) and </w:t>
      </w:r>
      <w:r w:rsidRPr="00165EBF">
        <w:rPr>
          <w:rStyle w:val="Strong"/>
          <w:rFonts w:eastAsiaTheme="majorEastAsia" w:cstheme="minorHAnsi"/>
          <w:color w:val="2E2E2E"/>
        </w:rPr>
        <w:t>ISP163p4</w:t>
      </w:r>
      <w:r w:rsidRPr="00165EBF">
        <w:t> revealed the </w:t>
      </w:r>
      <w:r w:rsidRPr="00165EBF">
        <w:rPr>
          <w:rStyle w:val="Emphasis"/>
          <w:rFonts w:cstheme="minorHAnsi"/>
          <w:color w:val="2E2E2E"/>
        </w:rPr>
        <w:t>absolute</w:t>
      </w:r>
      <w:r w:rsidRPr="00165EBF">
        <w:t> configuration of these </w:t>
      </w:r>
      <w:hyperlink r:id="rId81" w:tooltip="Learn more about Isomer from ScienceDirect's AI-generated Topic Pages" w:history="1">
        <w:r w:rsidRPr="00165EBF">
          <w:rPr>
            <w:rStyle w:val="Hyperlink"/>
            <w:rFonts w:eastAsiaTheme="majorEastAsia" w:cstheme="minorHAnsi"/>
            <w:color w:val="0C7DBB"/>
          </w:rPr>
          <w:t>isomers</w:t>
        </w:r>
      </w:hyperlink>
      <w:r w:rsidRPr="00165EBF">
        <w:t> to be 1</w:t>
      </w:r>
      <w:r w:rsidRPr="00165EBF">
        <w:rPr>
          <w:rStyle w:val="Emphasis"/>
          <w:rFonts w:cstheme="minorHAnsi"/>
          <w:color w:val="2E2E2E"/>
        </w:rPr>
        <w:t>S</w:t>
      </w:r>
      <w:r w:rsidRPr="00165EBF">
        <w:t>, 4R and 1R,4</w:t>
      </w:r>
      <w:r w:rsidRPr="00165EBF">
        <w:rPr>
          <w:rStyle w:val="Emphasis"/>
          <w:rFonts w:cstheme="minorHAnsi"/>
          <w:color w:val="2E2E2E"/>
        </w:rPr>
        <w:t>S</w:t>
      </w:r>
      <w:r w:rsidRPr="00165EBF">
        <w:t>-(4-hydroxyphenyl)</w:t>
      </w:r>
      <w:proofErr w:type="spellStart"/>
      <w:r w:rsidRPr="00165EBF">
        <w:t>cycloheptanemethanol</w:t>
      </w:r>
      <w:proofErr w:type="spellEnd"/>
      <w:r w:rsidRPr="00165EBF">
        <w:t xml:space="preserve"> respectively. Although the crystal structure of </w:t>
      </w:r>
      <w:r w:rsidRPr="00165EBF">
        <w:rPr>
          <w:rStyle w:val="Strong"/>
          <w:rFonts w:eastAsiaTheme="majorEastAsia" w:cstheme="minorHAnsi"/>
          <w:color w:val="2E2E2E"/>
        </w:rPr>
        <w:t>ISP163p2</w:t>
      </w:r>
      <w:r w:rsidRPr="00165EBF">
        <w:t> corroborated its </w:t>
      </w:r>
      <w:r w:rsidRPr="00165EBF">
        <w:rPr>
          <w:rStyle w:val="Emphasis"/>
          <w:rFonts w:cstheme="minorHAnsi"/>
          <w:color w:val="2E2E2E"/>
        </w:rPr>
        <w:t>trans</w:t>
      </w:r>
      <w:r w:rsidRPr="00165EBF">
        <w:t>-stereochemistry, it was not possible to determine the </w:t>
      </w:r>
      <w:hyperlink r:id="rId82" w:tooltip="Learn more about Absolute Configuration from ScienceDirect's AI-generated Topic Pages" w:history="1">
        <w:r w:rsidRPr="00165EBF">
          <w:rPr>
            <w:rStyle w:val="Hyperlink"/>
            <w:rFonts w:eastAsiaTheme="majorEastAsia" w:cstheme="minorHAnsi"/>
            <w:color w:val="0C7DBB"/>
          </w:rPr>
          <w:t>absolute configuration</w:t>
        </w:r>
      </w:hyperlink>
      <w:r w:rsidRPr="00165EBF">
        <w:t> from these </w:t>
      </w:r>
      <w:hyperlink r:id="rId83" w:tooltip="Learn more about Crystal from ScienceDirect's AI-generated Topic Pages" w:history="1">
        <w:r w:rsidRPr="00165EBF">
          <w:rPr>
            <w:rStyle w:val="Hyperlink"/>
            <w:rFonts w:eastAsiaTheme="majorEastAsia" w:cstheme="minorHAnsi"/>
            <w:color w:val="0C7DBB"/>
          </w:rPr>
          <w:t>crystals</w:t>
        </w:r>
      </w:hyperlink>
      <w:r w:rsidRPr="00165EBF">
        <w:t>.</w:t>
      </w:r>
    </w:p>
    <w:p w14:paraId="2A868151" w14:textId="75C36641" w:rsidR="005D49E7" w:rsidRPr="00205AE0" w:rsidRDefault="005D49E7" w:rsidP="00165EBF">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7C16CA99" wp14:editId="62F04049">
            <wp:extent cx="2743200" cy="2039112"/>
            <wp:effectExtent l="0" t="0" r="0" b="0"/>
            <wp:docPr id="19" name="Picture 19" descr="Fig. 3. ORTEP of 1S,4R-(4-hydroxyphenyl)cycloheptanemethanol ISP163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743200" cy="2039112"/>
                    </a:xfrm>
                    <a:prstGeom prst="rect">
                      <a:avLst/>
                    </a:prstGeom>
                    <a:noFill/>
                    <a:ln>
                      <a:noFill/>
                    </a:ln>
                  </pic:spPr>
                </pic:pic>
              </a:graphicData>
            </a:graphic>
          </wp:inline>
        </w:drawing>
      </w:r>
    </w:p>
    <w:p w14:paraId="235FD124" w14:textId="60680530" w:rsidR="005D49E7" w:rsidRDefault="005D49E7" w:rsidP="00165EBF">
      <w:pPr>
        <w:pStyle w:val="NoSpacing"/>
      </w:pPr>
      <w:r w:rsidRPr="00205AE0">
        <w:rPr>
          <w:rStyle w:val="label"/>
          <w:rFonts w:cstheme="minorHAnsi"/>
          <w:color w:val="323232"/>
        </w:rPr>
        <w:t>Fig. 3</w:t>
      </w:r>
      <w:r w:rsidRPr="00205AE0">
        <w:t>. ORTEP of 1S,4R-(4-</w:t>
      </w:r>
      <w:proofErr w:type="gramStart"/>
      <w:r w:rsidRPr="00205AE0">
        <w:t>hydroxyphenyl)</w:t>
      </w:r>
      <w:proofErr w:type="spellStart"/>
      <w:r w:rsidRPr="00205AE0">
        <w:t>cycloheptanemethanol</w:t>
      </w:r>
      <w:proofErr w:type="spellEnd"/>
      <w:proofErr w:type="gramEnd"/>
      <w:r w:rsidRPr="00205AE0">
        <w:t> </w:t>
      </w:r>
      <w:r w:rsidRPr="00205AE0">
        <w:rPr>
          <w:rStyle w:val="Strong"/>
          <w:rFonts w:eastAsiaTheme="majorEastAsia" w:cstheme="minorHAnsi"/>
          <w:color w:val="323232"/>
        </w:rPr>
        <w:t>ISP163p3</w:t>
      </w:r>
      <w:r w:rsidRPr="00205AE0">
        <w:t>.</w:t>
      </w:r>
    </w:p>
    <w:p w14:paraId="119BFF7F" w14:textId="77777777" w:rsidR="00165EBF" w:rsidRPr="00205AE0" w:rsidRDefault="00165EBF" w:rsidP="005D49E7">
      <w:pPr>
        <w:pStyle w:val="NormalWeb"/>
        <w:spacing w:before="0" w:beforeAutospacing="0" w:after="0" w:afterAutospacing="0" w:line="330" w:lineRule="atLeast"/>
        <w:ind w:left="360" w:right="360"/>
        <w:rPr>
          <w:rFonts w:asciiTheme="minorHAnsi" w:hAnsiTheme="minorHAnsi" w:cstheme="minorHAnsi"/>
          <w:color w:val="323232"/>
        </w:rPr>
      </w:pPr>
    </w:p>
    <w:p w14:paraId="2DE71D4F" w14:textId="77777777" w:rsidR="005D49E7" w:rsidRPr="00205AE0" w:rsidRDefault="005D49E7" w:rsidP="00165EBF">
      <w:pPr>
        <w:pStyle w:val="Heading2"/>
      </w:pPr>
      <w:r w:rsidRPr="00205AE0">
        <w:t>2.2. Determining </w:t>
      </w:r>
      <w:r w:rsidRPr="00205AE0">
        <w:rPr>
          <w:rStyle w:val="Strong"/>
          <w:rFonts w:asciiTheme="minorHAnsi" w:hAnsiTheme="minorHAnsi" w:cstheme="minorHAnsi"/>
          <w:b w:val="0"/>
          <w:bCs w:val="0"/>
          <w:color w:val="505050"/>
        </w:rPr>
        <w:t>ISP163</w:t>
      </w:r>
      <w:r w:rsidRPr="00205AE0">
        <w:t> extinction coefficient and isomer stock concentrations</w:t>
      </w:r>
    </w:p>
    <w:p w14:paraId="165C2144" w14:textId="77777777" w:rsidR="005D49E7" w:rsidRPr="00165EBF" w:rsidRDefault="005D49E7" w:rsidP="00165EBF">
      <w:pPr>
        <w:rPr>
          <w:rFonts w:cstheme="minorHAnsi"/>
          <w:color w:val="2E2E2E"/>
        </w:rPr>
      </w:pPr>
      <w:r w:rsidRPr="00165EBF">
        <w:rPr>
          <w:rFonts w:cstheme="minorHAnsi"/>
          <w:color w:val="2E2E2E"/>
        </w:rPr>
        <w:t>The amount of powder of the </w:t>
      </w:r>
      <w:r w:rsidRPr="00165EBF">
        <w:rPr>
          <w:rStyle w:val="Strong"/>
          <w:rFonts w:eastAsiaTheme="majorEastAsia" w:cstheme="minorHAnsi"/>
          <w:color w:val="2E2E2E"/>
        </w:rPr>
        <w:t>ISP163</w:t>
      </w:r>
      <w:r w:rsidRPr="00165EBF">
        <w:rPr>
          <w:rFonts w:cstheme="minorHAnsi"/>
          <w:color w:val="2E2E2E"/>
        </w:rPr>
        <w:t> isomers generated by </w:t>
      </w:r>
      <w:hyperlink r:id="rId85" w:tooltip="Learn more about Chiral Chromatography from ScienceDirect's AI-generated Topic Pages" w:history="1">
        <w:r w:rsidRPr="00165EBF">
          <w:rPr>
            <w:rStyle w:val="Hyperlink"/>
            <w:rFonts w:eastAsiaTheme="majorEastAsia" w:cstheme="minorHAnsi"/>
            <w:color w:val="0C7DBB"/>
          </w:rPr>
          <w:t>chiral chromatography</w:t>
        </w:r>
      </w:hyperlink>
      <w:r w:rsidRPr="00165EBF">
        <w:rPr>
          <w:rFonts w:cstheme="minorHAnsi"/>
          <w:color w:val="2E2E2E"/>
        </w:rPr>
        <w:t> was often not sufficient to accurately weigh a mass for creation of </w:t>
      </w:r>
      <w:hyperlink r:id="rId86" w:tooltip="Learn more about Dimethyl Sulfoxide from ScienceDirect's AI-generated Topic Pages" w:history="1">
        <w:r w:rsidRPr="00165EBF">
          <w:rPr>
            <w:rStyle w:val="Hyperlink"/>
            <w:rFonts w:eastAsiaTheme="majorEastAsia" w:cstheme="minorHAnsi"/>
            <w:color w:val="0C7DBB"/>
          </w:rPr>
          <w:t>DMSO</w:t>
        </w:r>
      </w:hyperlink>
      <w:r w:rsidRPr="00165EBF">
        <w:rPr>
          <w:rFonts w:cstheme="minorHAnsi"/>
          <w:color w:val="2E2E2E"/>
        </w:rPr>
        <w:t> stocks used in the </w:t>
      </w:r>
      <w:hyperlink r:id="rId87" w:tooltip="Learn more about Ligand Binding from ScienceDirect's AI-generated Topic Pages" w:history="1">
        <w:r w:rsidRPr="00165EBF">
          <w:rPr>
            <w:rStyle w:val="Hyperlink"/>
            <w:rFonts w:eastAsiaTheme="majorEastAsia" w:cstheme="minorHAnsi"/>
            <w:color w:val="0C7DBB"/>
          </w:rPr>
          <w:t>ligand binding</w:t>
        </w:r>
      </w:hyperlink>
      <w:r w:rsidRPr="00165EBF">
        <w:rPr>
          <w:rFonts w:cstheme="minorHAnsi"/>
          <w:color w:val="2E2E2E"/>
        </w:rPr>
        <w:t> assays. Therefore, solid samples were dissolved in DMSO and the concentration of each stock was determined spectrophotometrically. First, the absorbance spectra for solutions of </w:t>
      </w:r>
      <w:r w:rsidRPr="00165EBF">
        <w:rPr>
          <w:rStyle w:val="Strong"/>
          <w:rFonts w:eastAsiaTheme="majorEastAsia" w:cstheme="minorHAnsi"/>
          <w:color w:val="2E2E2E"/>
        </w:rPr>
        <w:t>ISP163</w:t>
      </w:r>
      <w:r w:rsidRPr="00165EBF">
        <w:rPr>
          <w:rFonts w:cstheme="minorHAnsi"/>
          <w:color w:val="2E2E2E"/>
        </w:rPr>
        <w:t> were obtained (</w:t>
      </w:r>
      <w:bookmarkStart w:id="27" w:name="bfig4"/>
      <w:r w:rsidRPr="00165EBF">
        <w:rPr>
          <w:rFonts w:cstheme="minorHAnsi"/>
          <w:color w:val="2E2E2E"/>
        </w:rPr>
        <w:fldChar w:fldCharType="begin"/>
      </w:r>
      <w:r w:rsidRPr="00165EBF">
        <w:rPr>
          <w:rFonts w:cstheme="minorHAnsi"/>
          <w:color w:val="2E2E2E"/>
        </w:rPr>
        <w:instrText xml:space="preserve"> HYPERLINK "https://0-www-sciencedirect-com.libus.csd.mu.edu/science/article/pii/S0223523418306640" \l "fig4" </w:instrText>
      </w:r>
      <w:r w:rsidRPr="00165EBF">
        <w:rPr>
          <w:rFonts w:cstheme="minorHAnsi"/>
          <w:color w:val="2E2E2E"/>
        </w:rPr>
        <w:fldChar w:fldCharType="separate"/>
      </w:r>
      <w:r w:rsidRPr="00165EBF">
        <w:rPr>
          <w:rStyle w:val="Hyperlink"/>
          <w:rFonts w:eastAsiaTheme="majorEastAsia" w:cstheme="minorHAnsi"/>
          <w:color w:val="0C7DBB"/>
        </w:rPr>
        <w:t>Fig. 4</w:t>
      </w:r>
      <w:r w:rsidRPr="00165EBF">
        <w:rPr>
          <w:rFonts w:cstheme="minorHAnsi"/>
          <w:color w:val="2E2E2E"/>
        </w:rPr>
        <w:fldChar w:fldCharType="end"/>
      </w:r>
      <w:r w:rsidRPr="00165EBF">
        <w:rPr>
          <w:rFonts w:cstheme="minorHAnsi"/>
          <w:color w:val="2E2E2E"/>
        </w:rPr>
        <w:t>a) and the </w:t>
      </w:r>
      <w:proofErr w:type="spellStart"/>
      <w:r w:rsidRPr="00165EBF">
        <w:rPr>
          <w:rStyle w:val="Emphasis"/>
          <w:rFonts w:cstheme="minorHAnsi"/>
          <w:color w:val="2E2E2E"/>
        </w:rPr>
        <w:t>λ</w:t>
      </w:r>
      <w:r w:rsidRPr="00165EBF">
        <w:rPr>
          <w:rFonts w:cstheme="minorHAnsi"/>
          <w:color w:val="2E2E2E"/>
          <w:vertAlign w:val="subscript"/>
        </w:rPr>
        <w:t>max</w:t>
      </w:r>
      <w:proofErr w:type="spellEnd"/>
      <w:r w:rsidRPr="00165EBF">
        <w:rPr>
          <w:rFonts w:cstheme="minorHAnsi"/>
          <w:color w:val="2E2E2E"/>
        </w:rPr>
        <w:t> peak was determined to occur at 276 nm. Then, the extinction coefficient of </w:t>
      </w:r>
      <w:r w:rsidRPr="00165EBF">
        <w:rPr>
          <w:rStyle w:val="Strong"/>
          <w:rFonts w:eastAsiaTheme="majorEastAsia" w:cstheme="minorHAnsi"/>
          <w:color w:val="2E2E2E"/>
        </w:rPr>
        <w:t>ISP163</w:t>
      </w:r>
      <w:r w:rsidRPr="00165EBF">
        <w:rPr>
          <w:rFonts w:cstheme="minorHAnsi"/>
          <w:color w:val="2E2E2E"/>
        </w:rPr>
        <w:t> was determined to be 1892 M</w:t>
      </w:r>
      <w:r w:rsidRPr="00165EBF">
        <w:rPr>
          <w:rFonts w:cstheme="minorHAnsi"/>
          <w:color w:val="2E2E2E"/>
          <w:vertAlign w:val="superscript"/>
        </w:rPr>
        <w:t>−1</w:t>
      </w:r>
      <w:r w:rsidRPr="00165EBF">
        <w:rPr>
          <w:rFonts w:cstheme="minorHAnsi"/>
          <w:color w:val="2E2E2E"/>
        </w:rPr>
        <w:t>cm</w:t>
      </w:r>
      <w:r w:rsidRPr="00165EBF">
        <w:rPr>
          <w:rFonts w:cstheme="minorHAnsi"/>
          <w:color w:val="2E2E2E"/>
          <w:vertAlign w:val="superscript"/>
        </w:rPr>
        <w:t>−1</w:t>
      </w:r>
      <w:r w:rsidRPr="00165EBF">
        <w:rPr>
          <w:rFonts w:cstheme="minorHAnsi"/>
          <w:color w:val="2E2E2E"/>
        </w:rPr>
        <w:t> from triplicate linear regressions of the peak absorbance (</w:t>
      </w:r>
      <w:hyperlink r:id="rId88" w:anchor="fig4" w:history="1">
        <w:r w:rsidRPr="00165EBF">
          <w:rPr>
            <w:rStyle w:val="Hyperlink"/>
            <w:rFonts w:eastAsiaTheme="majorEastAsia" w:cstheme="minorHAnsi"/>
            <w:color w:val="0C7DBB"/>
          </w:rPr>
          <w:t>Fig. 4</w:t>
        </w:r>
      </w:hyperlink>
      <w:bookmarkEnd w:id="27"/>
      <w:r w:rsidRPr="00165EBF">
        <w:rPr>
          <w:rFonts w:cstheme="minorHAnsi"/>
          <w:color w:val="2E2E2E"/>
        </w:rPr>
        <w:t>b). Two </w:t>
      </w:r>
      <w:hyperlink r:id="rId89" w:tooltip="Learn more about Dilution from ScienceDirect's AI-generated Topic Pages" w:history="1">
        <w:r w:rsidRPr="00165EBF">
          <w:rPr>
            <w:rStyle w:val="Hyperlink"/>
            <w:rFonts w:eastAsiaTheme="majorEastAsia" w:cstheme="minorHAnsi"/>
            <w:color w:val="0C7DBB"/>
          </w:rPr>
          <w:t>dilutions</w:t>
        </w:r>
      </w:hyperlink>
      <w:r w:rsidRPr="00165EBF">
        <w:rPr>
          <w:rFonts w:cstheme="minorHAnsi"/>
          <w:color w:val="2E2E2E"/>
        </w:rPr>
        <w:t> of </w:t>
      </w:r>
      <w:r w:rsidRPr="00165EBF">
        <w:rPr>
          <w:rStyle w:val="Strong"/>
          <w:rFonts w:eastAsiaTheme="majorEastAsia" w:cstheme="minorHAnsi"/>
          <w:color w:val="2E2E2E"/>
        </w:rPr>
        <w:t>ISP163</w:t>
      </w:r>
      <w:r w:rsidRPr="00165EBF">
        <w:rPr>
          <w:rFonts w:cstheme="minorHAnsi"/>
          <w:color w:val="2E2E2E"/>
        </w:rPr>
        <w:t> isomer stocks were used to calculate the concentration of the stock. The average of the two calculated concentrations was determined to be the concentration of the stock solution.</w:t>
      </w:r>
    </w:p>
    <w:p w14:paraId="6774DEB4" w14:textId="4B76758F" w:rsidR="005D49E7" w:rsidRPr="00205AE0" w:rsidRDefault="005D49E7" w:rsidP="00165EBF">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116741A0" wp14:editId="581E74D0">
            <wp:extent cx="2743200" cy="795528"/>
            <wp:effectExtent l="0" t="0" r="0" b="5080"/>
            <wp:docPr id="18" name="Picture 18" descr="Fig. 4. Determining ISP163 Extinction Coefficient. (a) Representative absorbance scans of ISP163 in 20 mM potassium phosphate buffer, pH 7.5 and 0.4% DMSO. (b) Plot of the absorbance value at 276 nm for each concentration of ISP163 for 3 replicate experiments. Linear regression lines were forced through 0,0. The extinction coefficient of ISP163 was determined to be 1892 M−1 cm−1 by averaging the slope of the 3 linear regression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4"/>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743200" cy="795528"/>
                    </a:xfrm>
                    <a:prstGeom prst="rect">
                      <a:avLst/>
                    </a:prstGeom>
                    <a:noFill/>
                    <a:ln>
                      <a:noFill/>
                    </a:ln>
                  </pic:spPr>
                </pic:pic>
              </a:graphicData>
            </a:graphic>
          </wp:inline>
        </w:drawing>
      </w:r>
    </w:p>
    <w:p w14:paraId="7F753ACE" w14:textId="6A4147CA" w:rsidR="005D49E7" w:rsidRDefault="005D49E7" w:rsidP="00165EBF">
      <w:pPr>
        <w:pStyle w:val="NoSpacing"/>
        <w:rPr>
          <w:rFonts w:cstheme="minorHAnsi"/>
          <w:color w:val="323232"/>
        </w:rPr>
      </w:pPr>
      <w:r w:rsidRPr="00205AE0">
        <w:rPr>
          <w:rStyle w:val="label"/>
          <w:rFonts w:cstheme="minorHAnsi"/>
          <w:color w:val="323232"/>
        </w:rPr>
        <w:t>Fig. 4</w:t>
      </w:r>
      <w:r w:rsidRPr="00205AE0">
        <w:rPr>
          <w:rFonts w:cstheme="minorHAnsi"/>
          <w:color w:val="323232"/>
        </w:rPr>
        <w:t>. </w:t>
      </w:r>
      <w:r w:rsidRPr="00205AE0">
        <w:rPr>
          <w:rStyle w:val="Strong"/>
          <w:rFonts w:eastAsiaTheme="majorEastAsia" w:cstheme="minorHAnsi"/>
          <w:color w:val="323232"/>
        </w:rPr>
        <w:t>Determining ISP163 Extinction Coefficient</w:t>
      </w:r>
      <w:r w:rsidRPr="00205AE0">
        <w:rPr>
          <w:rFonts w:cstheme="minorHAnsi"/>
          <w:color w:val="323232"/>
        </w:rPr>
        <w:t>. (a) Representative absorbance scans of </w:t>
      </w:r>
      <w:r w:rsidRPr="00205AE0">
        <w:rPr>
          <w:rStyle w:val="Strong"/>
          <w:rFonts w:eastAsiaTheme="majorEastAsia" w:cstheme="minorHAnsi"/>
          <w:color w:val="323232"/>
        </w:rPr>
        <w:t>ISP163</w:t>
      </w:r>
      <w:r w:rsidRPr="00205AE0">
        <w:rPr>
          <w:rFonts w:cstheme="minorHAnsi"/>
          <w:color w:val="323232"/>
        </w:rPr>
        <w:t> in 20 mM </w:t>
      </w:r>
      <w:hyperlink r:id="rId91" w:tooltip="Learn more about Potassium Phosphate from ScienceDirect's AI-generated Topic Pages" w:history="1">
        <w:r w:rsidRPr="00205AE0">
          <w:rPr>
            <w:rStyle w:val="Hyperlink"/>
            <w:rFonts w:eastAsiaTheme="majorEastAsia" w:cstheme="minorHAnsi"/>
            <w:color w:val="0C7DBB"/>
          </w:rPr>
          <w:t>potassium phosphate</w:t>
        </w:r>
      </w:hyperlink>
      <w:r w:rsidRPr="00205AE0">
        <w:rPr>
          <w:rFonts w:cstheme="minorHAnsi"/>
          <w:color w:val="323232"/>
        </w:rPr>
        <w:t> buffer, pH 7.5 and 0.4% </w:t>
      </w:r>
      <w:hyperlink r:id="rId92" w:tooltip="Learn more about Dimethyl Sulfoxide from ScienceDirect's AI-generated Topic Pages" w:history="1">
        <w:r w:rsidRPr="00205AE0">
          <w:rPr>
            <w:rStyle w:val="Hyperlink"/>
            <w:rFonts w:eastAsiaTheme="majorEastAsia" w:cstheme="minorHAnsi"/>
            <w:color w:val="0C7DBB"/>
          </w:rPr>
          <w:t>DMSO</w:t>
        </w:r>
      </w:hyperlink>
      <w:r w:rsidRPr="00205AE0">
        <w:rPr>
          <w:rFonts w:cstheme="minorHAnsi"/>
          <w:color w:val="323232"/>
        </w:rPr>
        <w:t>. (b) Plot of the absorbance value at 276 nm for each concentration of </w:t>
      </w:r>
      <w:r w:rsidRPr="00205AE0">
        <w:rPr>
          <w:rStyle w:val="Strong"/>
          <w:rFonts w:eastAsiaTheme="majorEastAsia" w:cstheme="minorHAnsi"/>
          <w:color w:val="323232"/>
        </w:rPr>
        <w:t>ISP163</w:t>
      </w:r>
      <w:r w:rsidRPr="00205AE0">
        <w:rPr>
          <w:rFonts w:cstheme="minorHAnsi"/>
          <w:color w:val="323232"/>
        </w:rPr>
        <w:t> for 3 replicate experiments. Linear regression lines were forced through 0,0. The extinction coefficient of </w:t>
      </w:r>
      <w:r w:rsidRPr="00205AE0">
        <w:rPr>
          <w:rStyle w:val="Strong"/>
          <w:rFonts w:eastAsiaTheme="majorEastAsia" w:cstheme="minorHAnsi"/>
          <w:color w:val="323232"/>
        </w:rPr>
        <w:t>ISP163</w:t>
      </w:r>
      <w:r w:rsidRPr="00205AE0">
        <w:rPr>
          <w:rFonts w:cstheme="minorHAnsi"/>
          <w:color w:val="323232"/>
        </w:rPr>
        <w:t> was determined to be 1892 M</w:t>
      </w:r>
      <w:r w:rsidRPr="00205AE0">
        <w:rPr>
          <w:rFonts w:cstheme="minorHAnsi"/>
          <w:color w:val="323232"/>
          <w:sz w:val="18"/>
          <w:szCs w:val="18"/>
          <w:vertAlign w:val="superscript"/>
        </w:rPr>
        <w:t>−1</w:t>
      </w:r>
      <w:r w:rsidRPr="00205AE0">
        <w:rPr>
          <w:rFonts w:cstheme="minorHAnsi"/>
          <w:color w:val="323232"/>
        </w:rPr>
        <w:t> cm</w:t>
      </w:r>
      <w:r w:rsidRPr="00205AE0">
        <w:rPr>
          <w:rFonts w:cstheme="minorHAnsi"/>
          <w:color w:val="323232"/>
          <w:sz w:val="18"/>
          <w:szCs w:val="18"/>
          <w:vertAlign w:val="superscript"/>
        </w:rPr>
        <w:t>−1</w:t>
      </w:r>
      <w:r w:rsidRPr="00205AE0">
        <w:rPr>
          <w:rFonts w:cstheme="minorHAnsi"/>
          <w:color w:val="323232"/>
        </w:rPr>
        <w:t> by averaging the slope of the 3 linear regression lines.</w:t>
      </w:r>
    </w:p>
    <w:p w14:paraId="656C12E8" w14:textId="77777777" w:rsidR="00165EBF" w:rsidRPr="00205AE0" w:rsidRDefault="00165EBF" w:rsidP="005D49E7">
      <w:pPr>
        <w:pStyle w:val="NormalWeb"/>
        <w:spacing w:before="0" w:beforeAutospacing="0" w:after="0" w:afterAutospacing="0" w:line="330" w:lineRule="atLeast"/>
        <w:ind w:left="360" w:right="360"/>
        <w:rPr>
          <w:rFonts w:asciiTheme="minorHAnsi" w:hAnsiTheme="minorHAnsi" w:cstheme="minorHAnsi"/>
          <w:color w:val="323232"/>
        </w:rPr>
      </w:pPr>
    </w:p>
    <w:p w14:paraId="4F5DE413" w14:textId="77777777" w:rsidR="005D49E7" w:rsidRPr="00205AE0" w:rsidRDefault="005D49E7" w:rsidP="00165EBF">
      <w:pPr>
        <w:pStyle w:val="Heading2"/>
      </w:pPr>
      <w:r w:rsidRPr="00205AE0">
        <w:t>2.3. Biological activity evaluation</w:t>
      </w:r>
    </w:p>
    <w:p w14:paraId="600394D4" w14:textId="77777777" w:rsidR="005D49E7" w:rsidRPr="00205AE0" w:rsidRDefault="005D49E7" w:rsidP="00165EBF">
      <w:pPr>
        <w:pStyle w:val="Heading3"/>
      </w:pPr>
      <w:r w:rsidRPr="00205AE0">
        <w:t>2.3.1. Binding, coactivator, and cell-based assays</w:t>
      </w:r>
    </w:p>
    <w:p w14:paraId="04716063" w14:textId="77777777" w:rsidR="005D49E7" w:rsidRPr="00165EBF" w:rsidRDefault="005D49E7" w:rsidP="00165EBF">
      <w:pPr>
        <w:pStyle w:val="Heading3"/>
        <w:rPr>
          <w:rFonts w:asciiTheme="minorHAnsi" w:hAnsiTheme="minorHAnsi" w:cstheme="minorHAnsi"/>
          <w:color w:val="2E2E2E"/>
          <w:sz w:val="22"/>
          <w:szCs w:val="22"/>
        </w:rPr>
      </w:pPr>
      <w:r w:rsidRPr="00165EBF">
        <w:rPr>
          <w:rFonts w:asciiTheme="minorHAnsi" w:hAnsiTheme="minorHAnsi" w:cstheme="minorHAnsi"/>
          <w:color w:val="2E2E2E"/>
          <w:sz w:val="22"/>
          <w:szCs w:val="22"/>
        </w:rPr>
        <w:t>Compounds were initially screened in the TR-FRET binding assay which detects binding of the compound to the </w:t>
      </w:r>
      <w:hyperlink r:id="rId93" w:tooltip="Learn more about Ligand Binding Domain from ScienceDirect's AI-generated Topic Pages" w:history="1">
        <w:r w:rsidRPr="00165EBF">
          <w:rPr>
            <w:rStyle w:val="Hyperlink"/>
            <w:rFonts w:asciiTheme="minorHAnsi" w:hAnsiTheme="minorHAnsi" w:cstheme="minorHAnsi"/>
            <w:color w:val="0C7DBB"/>
            <w:sz w:val="22"/>
            <w:szCs w:val="22"/>
          </w:rPr>
          <w:t>ligand binding domain</w:t>
        </w:r>
      </w:hyperlink>
      <w:r w:rsidRPr="00165EBF">
        <w:rPr>
          <w:rFonts w:asciiTheme="minorHAnsi" w:hAnsiTheme="minorHAnsi" w:cstheme="minorHAnsi"/>
          <w:color w:val="2E2E2E"/>
          <w:sz w:val="22"/>
          <w:szCs w:val="22"/>
        </w:rPr>
        <w:t> (LBD) of ERβ via displacement of a fluorescent </w:t>
      </w:r>
      <w:hyperlink r:id="rId94" w:tooltip="Learn more about Estrogen from ScienceDirect's AI-generated Topic Pages" w:history="1">
        <w:r w:rsidRPr="00165EBF">
          <w:rPr>
            <w:rStyle w:val="Hyperlink"/>
            <w:rFonts w:asciiTheme="minorHAnsi" w:hAnsiTheme="minorHAnsi" w:cstheme="minorHAnsi"/>
            <w:color w:val="0C7DBB"/>
            <w:sz w:val="22"/>
            <w:szCs w:val="22"/>
          </w:rPr>
          <w:t>estrogen</w:t>
        </w:r>
      </w:hyperlink>
      <w:r w:rsidRPr="00165EBF">
        <w:rPr>
          <w:rFonts w:asciiTheme="minorHAnsi" w:hAnsiTheme="minorHAnsi" w:cstheme="minorHAnsi"/>
          <w:color w:val="2E2E2E"/>
          <w:sz w:val="22"/>
          <w:szCs w:val="22"/>
        </w:rPr>
        <w:t>. All compounds synthesized were tested in a dose-response curve (</w:t>
      </w:r>
      <w:bookmarkStart w:id="28" w:name="bfig5"/>
      <w:r w:rsidRPr="00165EBF">
        <w:rPr>
          <w:rFonts w:asciiTheme="minorHAnsi" w:hAnsiTheme="minorHAnsi" w:cstheme="minorHAnsi"/>
          <w:color w:val="2E2E2E"/>
          <w:sz w:val="22"/>
          <w:szCs w:val="22"/>
        </w:rPr>
        <w:fldChar w:fldCharType="begin"/>
      </w:r>
      <w:r w:rsidRPr="00165EBF">
        <w:rPr>
          <w:rFonts w:asciiTheme="minorHAnsi" w:hAnsiTheme="minorHAnsi" w:cstheme="minorHAnsi"/>
          <w:color w:val="2E2E2E"/>
          <w:sz w:val="22"/>
          <w:szCs w:val="22"/>
        </w:rPr>
        <w:instrText xml:space="preserve"> HYPERLINK "https://0-www-sciencedirect-com.libus.csd.mu.edu/science/article/pii/S0223523418306640" \l "fig5" </w:instrText>
      </w:r>
      <w:r w:rsidRPr="00165EBF">
        <w:rPr>
          <w:rFonts w:asciiTheme="minorHAnsi" w:hAnsiTheme="minorHAnsi" w:cstheme="minorHAnsi"/>
          <w:color w:val="2E2E2E"/>
          <w:sz w:val="22"/>
          <w:szCs w:val="22"/>
        </w:rPr>
        <w:fldChar w:fldCharType="separate"/>
      </w:r>
      <w:r w:rsidRPr="00165EBF">
        <w:rPr>
          <w:rStyle w:val="Hyperlink"/>
          <w:rFonts w:asciiTheme="minorHAnsi" w:hAnsiTheme="minorHAnsi" w:cstheme="minorHAnsi"/>
          <w:color w:val="0C7DBB"/>
          <w:sz w:val="22"/>
          <w:szCs w:val="22"/>
        </w:rPr>
        <w:t>Fig. 5</w:t>
      </w:r>
      <w:r w:rsidRPr="00165EBF">
        <w:rPr>
          <w:rFonts w:asciiTheme="minorHAnsi" w:hAnsiTheme="minorHAnsi" w:cstheme="minorHAnsi"/>
          <w:color w:val="2E2E2E"/>
          <w:sz w:val="22"/>
          <w:szCs w:val="22"/>
        </w:rPr>
        <w:fldChar w:fldCharType="end"/>
      </w:r>
      <w:r w:rsidRPr="00165EBF">
        <w:rPr>
          <w:rFonts w:asciiTheme="minorHAnsi" w:hAnsiTheme="minorHAnsi" w:cstheme="minorHAnsi"/>
          <w:color w:val="2E2E2E"/>
          <w:sz w:val="22"/>
          <w:szCs w:val="22"/>
        </w:rPr>
        <w:t>a,c) and EC</w:t>
      </w:r>
      <w:r w:rsidRPr="00165EBF">
        <w:rPr>
          <w:rFonts w:asciiTheme="minorHAnsi" w:hAnsiTheme="minorHAnsi" w:cstheme="minorHAnsi"/>
          <w:color w:val="2E2E2E"/>
          <w:sz w:val="22"/>
          <w:szCs w:val="22"/>
          <w:vertAlign w:val="subscript"/>
        </w:rPr>
        <w:t>50</w:t>
      </w:r>
      <w:r w:rsidRPr="00165EBF">
        <w:rPr>
          <w:rFonts w:asciiTheme="minorHAnsi" w:hAnsiTheme="minorHAnsi" w:cstheme="minorHAnsi"/>
          <w:color w:val="2E2E2E"/>
          <w:sz w:val="22"/>
          <w:szCs w:val="22"/>
        </w:rPr>
        <w:t> values are summarized in </w:t>
      </w:r>
      <w:bookmarkStart w:id="29" w:name="btbl1"/>
      <w:r w:rsidRPr="00165EBF">
        <w:rPr>
          <w:rFonts w:asciiTheme="minorHAnsi" w:hAnsiTheme="minorHAnsi" w:cstheme="minorHAnsi"/>
          <w:color w:val="2E2E2E"/>
          <w:sz w:val="22"/>
          <w:szCs w:val="22"/>
        </w:rPr>
        <w:fldChar w:fldCharType="begin"/>
      </w:r>
      <w:r w:rsidRPr="00165EBF">
        <w:rPr>
          <w:rFonts w:asciiTheme="minorHAnsi" w:hAnsiTheme="minorHAnsi" w:cstheme="minorHAnsi"/>
          <w:color w:val="2E2E2E"/>
          <w:sz w:val="22"/>
          <w:szCs w:val="22"/>
        </w:rPr>
        <w:instrText xml:space="preserve"> HYPERLINK "https://0-www-sciencedirect-com.libus.csd.mu.edu/science/article/pii/S0223523418306640" \l "tbl1" </w:instrText>
      </w:r>
      <w:r w:rsidRPr="00165EBF">
        <w:rPr>
          <w:rFonts w:asciiTheme="minorHAnsi" w:hAnsiTheme="minorHAnsi" w:cstheme="minorHAnsi"/>
          <w:color w:val="2E2E2E"/>
          <w:sz w:val="22"/>
          <w:szCs w:val="22"/>
        </w:rPr>
        <w:fldChar w:fldCharType="separate"/>
      </w:r>
      <w:r w:rsidRPr="00165EBF">
        <w:rPr>
          <w:rStyle w:val="Hyperlink"/>
          <w:rFonts w:asciiTheme="minorHAnsi" w:hAnsiTheme="minorHAnsi" w:cstheme="minorHAnsi"/>
          <w:color w:val="0C7DBB"/>
          <w:sz w:val="22"/>
          <w:szCs w:val="22"/>
        </w:rPr>
        <w:t>Table 1</w:t>
      </w:r>
      <w:r w:rsidRPr="00165EBF">
        <w:rPr>
          <w:rFonts w:asciiTheme="minorHAnsi" w:hAnsiTheme="minorHAnsi" w:cstheme="minorHAnsi"/>
          <w:color w:val="2E2E2E"/>
          <w:sz w:val="22"/>
          <w:szCs w:val="22"/>
        </w:rPr>
        <w:fldChar w:fldCharType="end"/>
      </w:r>
      <w:r w:rsidRPr="00165EBF">
        <w:rPr>
          <w:rFonts w:asciiTheme="minorHAnsi" w:hAnsiTheme="minorHAnsi" w:cstheme="minorHAnsi"/>
          <w:color w:val="2E2E2E"/>
          <w:sz w:val="22"/>
          <w:szCs w:val="22"/>
        </w:rPr>
        <w:t>. The most potent compounds were </w:t>
      </w:r>
      <w:r w:rsidRPr="00165EBF">
        <w:rPr>
          <w:rStyle w:val="Strong"/>
          <w:rFonts w:asciiTheme="minorHAnsi" w:hAnsiTheme="minorHAnsi" w:cstheme="minorHAnsi"/>
          <w:color w:val="2E2E2E"/>
          <w:sz w:val="22"/>
          <w:szCs w:val="22"/>
        </w:rPr>
        <w:t>ISP58</w:t>
      </w:r>
      <w:r w:rsidRPr="00165EBF">
        <w:rPr>
          <w:rFonts w:asciiTheme="minorHAnsi" w:hAnsiTheme="minorHAnsi" w:cstheme="minorHAnsi"/>
          <w:color w:val="2E2E2E"/>
          <w:sz w:val="22"/>
          <w:szCs w:val="22"/>
        </w:rPr>
        <w:t>, </w:t>
      </w:r>
      <w:r w:rsidRPr="00165EBF">
        <w:rPr>
          <w:rStyle w:val="Strong"/>
          <w:rFonts w:asciiTheme="minorHAnsi" w:hAnsiTheme="minorHAnsi" w:cstheme="minorHAnsi"/>
          <w:color w:val="2E2E2E"/>
          <w:sz w:val="22"/>
          <w:szCs w:val="22"/>
        </w:rPr>
        <w:t>ISP163</w:t>
      </w:r>
      <w:r w:rsidRPr="00165EBF">
        <w:rPr>
          <w:rFonts w:asciiTheme="minorHAnsi" w:hAnsiTheme="minorHAnsi" w:cstheme="minorHAnsi"/>
          <w:color w:val="2E2E2E"/>
          <w:sz w:val="22"/>
          <w:szCs w:val="22"/>
        </w:rPr>
        <w:t>, and </w:t>
      </w:r>
      <w:r w:rsidRPr="00165EBF">
        <w:rPr>
          <w:rStyle w:val="Strong"/>
          <w:rFonts w:asciiTheme="minorHAnsi" w:hAnsiTheme="minorHAnsi" w:cstheme="minorHAnsi"/>
          <w:color w:val="2E2E2E"/>
          <w:sz w:val="22"/>
          <w:szCs w:val="22"/>
        </w:rPr>
        <w:t>ISP248</w:t>
      </w:r>
      <w:r w:rsidRPr="00165EBF">
        <w:rPr>
          <w:rFonts w:asciiTheme="minorHAnsi" w:hAnsiTheme="minorHAnsi" w:cstheme="minorHAnsi"/>
          <w:color w:val="2E2E2E"/>
          <w:sz w:val="22"/>
          <w:szCs w:val="22"/>
        </w:rPr>
        <w:t> with EC</w:t>
      </w:r>
      <w:r w:rsidRPr="00165EBF">
        <w:rPr>
          <w:rFonts w:asciiTheme="minorHAnsi" w:hAnsiTheme="minorHAnsi" w:cstheme="minorHAnsi"/>
          <w:color w:val="2E2E2E"/>
          <w:sz w:val="22"/>
          <w:szCs w:val="22"/>
          <w:vertAlign w:val="subscript"/>
        </w:rPr>
        <w:t>50</w:t>
      </w:r>
      <w:r w:rsidRPr="00165EBF">
        <w:rPr>
          <w:rFonts w:asciiTheme="minorHAnsi" w:hAnsiTheme="minorHAnsi" w:cstheme="minorHAnsi"/>
          <w:color w:val="2E2E2E"/>
          <w:sz w:val="22"/>
          <w:szCs w:val="22"/>
        </w:rPr>
        <w:t>s &lt; 75 </w:t>
      </w:r>
      <w:proofErr w:type="spellStart"/>
      <w:r w:rsidRPr="00165EBF">
        <w:rPr>
          <w:rFonts w:asciiTheme="minorHAnsi" w:hAnsiTheme="minorHAnsi" w:cstheme="minorHAnsi"/>
          <w:color w:val="2E2E2E"/>
          <w:sz w:val="22"/>
          <w:szCs w:val="22"/>
        </w:rPr>
        <w:t>nM.</w:t>
      </w:r>
      <w:proofErr w:type="spellEnd"/>
      <w:r w:rsidRPr="00165EBF">
        <w:rPr>
          <w:rFonts w:asciiTheme="minorHAnsi" w:hAnsiTheme="minorHAnsi" w:cstheme="minorHAnsi"/>
          <w:color w:val="2E2E2E"/>
          <w:sz w:val="22"/>
          <w:szCs w:val="22"/>
        </w:rPr>
        <w:t xml:space="preserve"> Secondary assays in a cell-based transcription assay with full-length ERβ and ERα revealed </w:t>
      </w:r>
      <w:r w:rsidRPr="00165EBF">
        <w:rPr>
          <w:rStyle w:val="Strong"/>
          <w:rFonts w:asciiTheme="minorHAnsi" w:hAnsiTheme="minorHAnsi" w:cstheme="minorHAnsi"/>
          <w:color w:val="2E2E2E"/>
          <w:sz w:val="22"/>
          <w:szCs w:val="22"/>
        </w:rPr>
        <w:t>ISP163</w:t>
      </w:r>
      <w:r w:rsidRPr="00165EBF">
        <w:rPr>
          <w:rFonts w:asciiTheme="minorHAnsi" w:hAnsiTheme="minorHAnsi" w:cstheme="minorHAnsi"/>
          <w:color w:val="2E2E2E"/>
          <w:sz w:val="22"/>
          <w:szCs w:val="22"/>
        </w:rPr>
        <w:t> to be the most potent (ERβ EC</w:t>
      </w:r>
      <w:r w:rsidRPr="00165EBF">
        <w:rPr>
          <w:rFonts w:asciiTheme="minorHAnsi" w:hAnsiTheme="minorHAnsi" w:cstheme="minorHAnsi"/>
          <w:color w:val="2E2E2E"/>
          <w:sz w:val="22"/>
          <w:szCs w:val="22"/>
          <w:vertAlign w:val="subscript"/>
        </w:rPr>
        <w:t>50</w:t>
      </w:r>
      <w:r w:rsidRPr="00165EBF">
        <w:rPr>
          <w:rFonts w:asciiTheme="minorHAnsi" w:hAnsiTheme="minorHAnsi" w:cstheme="minorHAnsi"/>
          <w:color w:val="2E2E2E"/>
          <w:sz w:val="22"/>
          <w:szCs w:val="22"/>
        </w:rPr>
        <w:t> 33 ± 5 </w:t>
      </w:r>
      <w:proofErr w:type="spellStart"/>
      <w:r w:rsidRPr="00165EBF">
        <w:rPr>
          <w:rFonts w:asciiTheme="minorHAnsi" w:hAnsiTheme="minorHAnsi" w:cstheme="minorHAnsi"/>
          <w:color w:val="2E2E2E"/>
          <w:sz w:val="22"/>
          <w:szCs w:val="22"/>
        </w:rPr>
        <w:t>nM</w:t>
      </w:r>
      <w:proofErr w:type="spellEnd"/>
      <w:r w:rsidRPr="00165EBF">
        <w:rPr>
          <w:rFonts w:asciiTheme="minorHAnsi" w:hAnsiTheme="minorHAnsi" w:cstheme="minorHAnsi"/>
          <w:color w:val="2E2E2E"/>
          <w:sz w:val="22"/>
          <w:szCs w:val="22"/>
        </w:rPr>
        <w:t>) and most selective compound (318-fold selective for ERβ over ERα). To see if the selectivity for ERβ observed in the cell-based transcription assays was due to differential binding to the ERs, we conducted TR-FRET binding assays with the ERα – LBD. Surprisingly, we observed only modest 1.9-fold selectivity for binding to the LBD of ERβ over ERα for </w:t>
      </w:r>
      <w:r w:rsidRPr="00165EBF">
        <w:rPr>
          <w:rStyle w:val="Strong"/>
          <w:rFonts w:asciiTheme="minorHAnsi" w:hAnsiTheme="minorHAnsi" w:cstheme="minorHAnsi"/>
          <w:color w:val="2E2E2E"/>
          <w:sz w:val="22"/>
          <w:szCs w:val="22"/>
        </w:rPr>
        <w:t>ISP163</w:t>
      </w:r>
      <w:r w:rsidRPr="00165EBF">
        <w:rPr>
          <w:rFonts w:asciiTheme="minorHAnsi" w:hAnsiTheme="minorHAnsi" w:cstheme="minorHAnsi"/>
          <w:color w:val="2E2E2E"/>
          <w:sz w:val="22"/>
          <w:szCs w:val="22"/>
        </w:rPr>
        <w:t> (</w:t>
      </w:r>
      <w:hyperlink r:id="rId95" w:anchor="fig5" w:history="1">
        <w:r w:rsidRPr="00165EBF">
          <w:rPr>
            <w:rStyle w:val="Hyperlink"/>
            <w:rFonts w:asciiTheme="minorHAnsi" w:hAnsiTheme="minorHAnsi" w:cstheme="minorHAnsi"/>
            <w:color w:val="0C7DBB"/>
            <w:sz w:val="22"/>
            <w:szCs w:val="22"/>
          </w:rPr>
          <w:t>Fig. 5</w:t>
        </w:r>
      </w:hyperlink>
      <w:r w:rsidRPr="00165EBF">
        <w:rPr>
          <w:rFonts w:asciiTheme="minorHAnsi" w:hAnsiTheme="minorHAnsi" w:cstheme="minorHAnsi"/>
          <w:color w:val="2E2E2E"/>
          <w:sz w:val="22"/>
          <w:szCs w:val="22"/>
        </w:rPr>
        <w:t>b). Since </w:t>
      </w:r>
      <w:r w:rsidRPr="00165EBF">
        <w:rPr>
          <w:rStyle w:val="Strong"/>
          <w:rFonts w:asciiTheme="minorHAnsi" w:hAnsiTheme="minorHAnsi" w:cstheme="minorHAnsi"/>
          <w:color w:val="2E2E2E"/>
          <w:sz w:val="22"/>
          <w:szCs w:val="22"/>
        </w:rPr>
        <w:t>ISP163</w:t>
      </w:r>
      <w:r w:rsidRPr="00165EBF">
        <w:rPr>
          <w:rFonts w:asciiTheme="minorHAnsi" w:hAnsiTheme="minorHAnsi" w:cstheme="minorHAnsi"/>
          <w:color w:val="2E2E2E"/>
          <w:sz w:val="22"/>
          <w:szCs w:val="22"/>
        </w:rPr>
        <w:t> is a mixture of isomers, we tested the 4 separated isomers in the TR-FRET binding displacement assays (</w:t>
      </w:r>
      <w:hyperlink r:id="rId96" w:anchor="fig5" w:history="1">
        <w:r w:rsidRPr="00165EBF">
          <w:rPr>
            <w:rStyle w:val="Hyperlink"/>
            <w:rFonts w:asciiTheme="minorHAnsi" w:hAnsiTheme="minorHAnsi" w:cstheme="minorHAnsi"/>
            <w:color w:val="0C7DBB"/>
            <w:sz w:val="22"/>
            <w:szCs w:val="22"/>
          </w:rPr>
          <w:t>Fig. 5</w:t>
        </w:r>
      </w:hyperlink>
      <w:bookmarkEnd w:id="28"/>
      <w:r w:rsidRPr="00165EBF">
        <w:rPr>
          <w:rFonts w:asciiTheme="minorHAnsi" w:hAnsiTheme="minorHAnsi" w:cstheme="minorHAnsi"/>
          <w:color w:val="2E2E2E"/>
          <w:sz w:val="22"/>
          <w:szCs w:val="22"/>
        </w:rPr>
        <w:t>c and d replicate assays in </w:t>
      </w:r>
      <w:bookmarkStart w:id="30" w:name="bappsec1"/>
      <w:r w:rsidRPr="00165EBF">
        <w:rPr>
          <w:rFonts w:asciiTheme="minorHAnsi" w:hAnsiTheme="minorHAnsi" w:cstheme="minorHAnsi"/>
          <w:color w:val="2E2E2E"/>
          <w:sz w:val="22"/>
          <w:szCs w:val="22"/>
        </w:rPr>
        <w:fldChar w:fldCharType="begin"/>
      </w:r>
      <w:r w:rsidRPr="00165EBF">
        <w:rPr>
          <w:rFonts w:asciiTheme="minorHAnsi" w:hAnsiTheme="minorHAnsi" w:cstheme="minorHAnsi"/>
          <w:color w:val="2E2E2E"/>
          <w:sz w:val="22"/>
          <w:szCs w:val="22"/>
        </w:rPr>
        <w:instrText xml:space="preserve"> HYPERLINK "https://0-www-sciencedirect-com.libus.csd.mu.edu/science/article/pii/S0223523418306640" \l "appsec1" </w:instrText>
      </w:r>
      <w:r w:rsidRPr="00165EBF">
        <w:rPr>
          <w:rFonts w:asciiTheme="minorHAnsi" w:hAnsiTheme="minorHAnsi" w:cstheme="minorHAnsi"/>
          <w:color w:val="2E2E2E"/>
          <w:sz w:val="22"/>
          <w:szCs w:val="22"/>
        </w:rPr>
        <w:fldChar w:fldCharType="separate"/>
      </w:r>
      <w:r w:rsidRPr="00165EBF">
        <w:rPr>
          <w:rStyle w:val="Hyperlink"/>
          <w:rFonts w:asciiTheme="minorHAnsi" w:hAnsiTheme="minorHAnsi" w:cstheme="minorHAnsi"/>
          <w:color w:val="0C7DBB"/>
          <w:sz w:val="22"/>
          <w:szCs w:val="22"/>
        </w:rPr>
        <w:t>Figs. S1 and S2</w:t>
      </w:r>
      <w:r w:rsidRPr="00165EBF">
        <w:rPr>
          <w:rFonts w:asciiTheme="minorHAnsi" w:hAnsiTheme="minorHAnsi" w:cstheme="minorHAnsi"/>
          <w:color w:val="2E2E2E"/>
          <w:sz w:val="22"/>
          <w:szCs w:val="22"/>
        </w:rPr>
        <w:fldChar w:fldCharType="end"/>
      </w:r>
      <w:r w:rsidRPr="00165EBF">
        <w:rPr>
          <w:rFonts w:asciiTheme="minorHAnsi" w:hAnsiTheme="minorHAnsi" w:cstheme="minorHAnsi"/>
          <w:color w:val="2E2E2E"/>
          <w:sz w:val="22"/>
          <w:szCs w:val="22"/>
        </w:rPr>
        <w:t>) and in the cell-based full-length ER transcription assays (</w:t>
      </w:r>
      <w:hyperlink r:id="rId97" w:anchor="tbl1" w:history="1">
        <w:r w:rsidRPr="00165EBF">
          <w:rPr>
            <w:rStyle w:val="Hyperlink"/>
            <w:rFonts w:asciiTheme="minorHAnsi" w:hAnsiTheme="minorHAnsi" w:cstheme="minorHAnsi"/>
            <w:color w:val="0C7DBB"/>
            <w:sz w:val="22"/>
            <w:szCs w:val="22"/>
          </w:rPr>
          <w:t>Table 1</w:t>
        </w:r>
      </w:hyperlink>
      <w:r w:rsidRPr="00165EBF">
        <w:rPr>
          <w:rFonts w:asciiTheme="minorHAnsi" w:hAnsiTheme="minorHAnsi" w:cstheme="minorHAnsi"/>
          <w:color w:val="2E2E2E"/>
          <w:sz w:val="22"/>
          <w:szCs w:val="22"/>
        </w:rPr>
        <w:t> and </w:t>
      </w:r>
      <w:bookmarkStart w:id="31" w:name="bfig6"/>
      <w:r w:rsidRPr="00165EBF">
        <w:rPr>
          <w:rFonts w:asciiTheme="minorHAnsi" w:hAnsiTheme="minorHAnsi" w:cstheme="minorHAnsi"/>
          <w:color w:val="2E2E2E"/>
          <w:sz w:val="22"/>
          <w:szCs w:val="22"/>
        </w:rPr>
        <w:fldChar w:fldCharType="begin"/>
      </w:r>
      <w:r w:rsidRPr="00165EBF">
        <w:rPr>
          <w:rFonts w:asciiTheme="minorHAnsi" w:hAnsiTheme="minorHAnsi" w:cstheme="minorHAnsi"/>
          <w:color w:val="2E2E2E"/>
          <w:sz w:val="22"/>
          <w:szCs w:val="22"/>
        </w:rPr>
        <w:instrText xml:space="preserve"> HYPERLINK "https://0-www-sciencedirect-com.libus.csd.mu.edu/science/article/pii/S0223523418306640" \l "fig6" </w:instrText>
      </w:r>
      <w:r w:rsidRPr="00165EBF">
        <w:rPr>
          <w:rFonts w:asciiTheme="minorHAnsi" w:hAnsiTheme="minorHAnsi" w:cstheme="minorHAnsi"/>
          <w:color w:val="2E2E2E"/>
          <w:sz w:val="22"/>
          <w:szCs w:val="22"/>
        </w:rPr>
        <w:fldChar w:fldCharType="separate"/>
      </w:r>
      <w:r w:rsidRPr="00165EBF">
        <w:rPr>
          <w:rStyle w:val="Hyperlink"/>
          <w:rFonts w:asciiTheme="minorHAnsi" w:hAnsiTheme="minorHAnsi" w:cstheme="minorHAnsi"/>
          <w:color w:val="0C7DBB"/>
          <w:sz w:val="22"/>
          <w:szCs w:val="22"/>
        </w:rPr>
        <w:t>Fig. 6</w:t>
      </w:r>
      <w:r w:rsidRPr="00165EBF">
        <w:rPr>
          <w:rFonts w:asciiTheme="minorHAnsi" w:hAnsiTheme="minorHAnsi" w:cstheme="minorHAnsi"/>
          <w:color w:val="2E2E2E"/>
          <w:sz w:val="22"/>
          <w:szCs w:val="22"/>
        </w:rPr>
        <w:fldChar w:fldCharType="end"/>
      </w:r>
      <w:bookmarkEnd w:id="31"/>
      <w:r w:rsidRPr="00165EBF">
        <w:rPr>
          <w:rFonts w:asciiTheme="minorHAnsi" w:hAnsiTheme="minorHAnsi" w:cstheme="minorHAnsi"/>
          <w:color w:val="2E2E2E"/>
          <w:sz w:val="22"/>
          <w:szCs w:val="22"/>
        </w:rPr>
        <w:t>). In the TR-FRET binding assay, </w:t>
      </w:r>
      <w:r w:rsidRPr="00165EBF">
        <w:rPr>
          <w:rStyle w:val="Strong"/>
          <w:rFonts w:asciiTheme="minorHAnsi" w:hAnsiTheme="minorHAnsi" w:cstheme="minorHAnsi"/>
          <w:color w:val="2E2E2E"/>
          <w:sz w:val="22"/>
          <w:szCs w:val="22"/>
        </w:rPr>
        <w:t>ISP163p1</w:t>
      </w:r>
      <w:r w:rsidRPr="00165EBF">
        <w:rPr>
          <w:rFonts w:asciiTheme="minorHAnsi" w:hAnsiTheme="minorHAnsi" w:cstheme="minorHAnsi"/>
          <w:color w:val="2E2E2E"/>
          <w:sz w:val="22"/>
          <w:szCs w:val="22"/>
        </w:rPr>
        <w:t> and </w:t>
      </w:r>
      <w:r w:rsidRPr="00165EBF">
        <w:rPr>
          <w:rStyle w:val="Strong"/>
          <w:rFonts w:asciiTheme="minorHAnsi" w:hAnsiTheme="minorHAnsi" w:cstheme="minorHAnsi"/>
          <w:color w:val="2E2E2E"/>
          <w:sz w:val="22"/>
          <w:szCs w:val="22"/>
        </w:rPr>
        <w:t>ISP163p2</w:t>
      </w:r>
      <w:r w:rsidRPr="00165EBF">
        <w:rPr>
          <w:rFonts w:asciiTheme="minorHAnsi" w:hAnsiTheme="minorHAnsi" w:cstheme="minorHAnsi"/>
          <w:color w:val="2E2E2E"/>
          <w:sz w:val="22"/>
          <w:szCs w:val="22"/>
        </w:rPr>
        <w:t> (i.e. trans cycloheptane) were found to be slightly more potent than the other two isomers, and more potent than the mixture. Surprisingly, in the cell-based assay, the ERβ </w:t>
      </w:r>
      <w:hyperlink r:id="rId98" w:tooltip="Learn more about Agonist from ScienceDirect's AI-generated Topic Pages" w:history="1">
        <w:r w:rsidRPr="00165EBF">
          <w:rPr>
            <w:rStyle w:val="Hyperlink"/>
            <w:rFonts w:asciiTheme="minorHAnsi" w:hAnsiTheme="minorHAnsi" w:cstheme="minorHAnsi"/>
            <w:color w:val="0C7DBB"/>
            <w:sz w:val="22"/>
            <w:szCs w:val="22"/>
          </w:rPr>
          <w:t>agonist</w:t>
        </w:r>
      </w:hyperlink>
      <w:r w:rsidRPr="00165EBF">
        <w:rPr>
          <w:rFonts w:asciiTheme="minorHAnsi" w:hAnsiTheme="minorHAnsi" w:cstheme="minorHAnsi"/>
          <w:color w:val="2E2E2E"/>
          <w:sz w:val="22"/>
          <w:szCs w:val="22"/>
        </w:rPr>
        <w:t> potency of the mixture of stereoisomers (</w:t>
      </w:r>
      <w:r w:rsidRPr="00165EBF">
        <w:rPr>
          <w:rStyle w:val="Strong"/>
          <w:rFonts w:asciiTheme="minorHAnsi" w:hAnsiTheme="minorHAnsi" w:cstheme="minorHAnsi"/>
          <w:color w:val="2E2E2E"/>
          <w:sz w:val="22"/>
          <w:szCs w:val="22"/>
        </w:rPr>
        <w:t>ISP163</w:t>
      </w:r>
      <w:r w:rsidRPr="00165EBF">
        <w:rPr>
          <w:rFonts w:asciiTheme="minorHAnsi" w:hAnsiTheme="minorHAnsi" w:cstheme="minorHAnsi"/>
          <w:color w:val="2E2E2E"/>
          <w:sz w:val="22"/>
          <w:szCs w:val="22"/>
        </w:rPr>
        <w:t>) is actually slightly greater than any of the individual stereoisomers. The potency of three of these stereoisomers (</w:t>
      </w:r>
      <w:r w:rsidRPr="00165EBF">
        <w:rPr>
          <w:rStyle w:val="Strong"/>
          <w:rFonts w:asciiTheme="minorHAnsi" w:hAnsiTheme="minorHAnsi" w:cstheme="minorHAnsi"/>
          <w:color w:val="2E2E2E"/>
          <w:sz w:val="22"/>
          <w:szCs w:val="22"/>
        </w:rPr>
        <w:t>ISP163p1</w:t>
      </w:r>
      <w:r w:rsidRPr="00165EBF">
        <w:rPr>
          <w:rFonts w:asciiTheme="minorHAnsi" w:hAnsiTheme="minorHAnsi" w:cstheme="minorHAnsi"/>
          <w:color w:val="2E2E2E"/>
          <w:sz w:val="22"/>
          <w:szCs w:val="22"/>
        </w:rPr>
        <w:t>, </w:t>
      </w:r>
      <w:r w:rsidRPr="00165EBF">
        <w:rPr>
          <w:rStyle w:val="Strong"/>
          <w:rFonts w:asciiTheme="minorHAnsi" w:hAnsiTheme="minorHAnsi" w:cstheme="minorHAnsi"/>
          <w:color w:val="2E2E2E"/>
          <w:sz w:val="22"/>
          <w:szCs w:val="22"/>
        </w:rPr>
        <w:t>ISP163p2</w:t>
      </w:r>
      <w:r w:rsidRPr="00165EBF">
        <w:rPr>
          <w:rFonts w:asciiTheme="minorHAnsi" w:hAnsiTheme="minorHAnsi" w:cstheme="minorHAnsi"/>
          <w:color w:val="2E2E2E"/>
          <w:sz w:val="22"/>
          <w:szCs w:val="22"/>
        </w:rPr>
        <w:t> and </w:t>
      </w:r>
      <w:r w:rsidRPr="00165EBF">
        <w:rPr>
          <w:rStyle w:val="Strong"/>
          <w:rFonts w:asciiTheme="minorHAnsi" w:hAnsiTheme="minorHAnsi" w:cstheme="minorHAnsi"/>
          <w:color w:val="2E2E2E"/>
          <w:sz w:val="22"/>
          <w:szCs w:val="22"/>
        </w:rPr>
        <w:t>ISP163p4</w:t>
      </w:r>
      <w:r w:rsidRPr="00165EBF">
        <w:rPr>
          <w:rFonts w:asciiTheme="minorHAnsi" w:hAnsiTheme="minorHAnsi" w:cstheme="minorHAnsi"/>
          <w:color w:val="2E2E2E"/>
          <w:sz w:val="22"/>
          <w:szCs w:val="22"/>
        </w:rPr>
        <w:t>), are relatively close in value to that for the mixture with only </w:t>
      </w:r>
      <w:r w:rsidRPr="00165EBF">
        <w:rPr>
          <w:rStyle w:val="Strong"/>
          <w:rFonts w:asciiTheme="minorHAnsi" w:hAnsiTheme="minorHAnsi" w:cstheme="minorHAnsi"/>
          <w:color w:val="2E2E2E"/>
          <w:sz w:val="22"/>
          <w:szCs w:val="22"/>
        </w:rPr>
        <w:t>ISP163p3</w:t>
      </w:r>
      <w:r w:rsidRPr="00165EBF">
        <w:rPr>
          <w:rFonts w:asciiTheme="minorHAnsi" w:hAnsiTheme="minorHAnsi" w:cstheme="minorHAnsi"/>
          <w:color w:val="2E2E2E"/>
          <w:sz w:val="22"/>
          <w:szCs w:val="22"/>
        </w:rPr>
        <w:t>, ca. 4x less potent than the mixture. One possible rationale is that the individual stereoisomers exhibit a </w:t>
      </w:r>
      <w:hyperlink r:id="rId99" w:tooltip="Learn more about Synergism from ScienceDirect's AI-generated Topic Pages" w:history="1">
        <w:r w:rsidRPr="00165EBF">
          <w:rPr>
            <w:rStyle w:val="Hyperlink"/>
            <w:rFonts w:asciiTheme="minorHAnsi" w:hAnsiTheme="minorHAnsi" w:cstheme="minorHAnsi"/>
            <w:color w:val="0C7DBB"/>
            <w:sz w:val="22"/>
            <w:szCs w:val="22"/>
          </w:rPr>
          <w:t>synergism</w:t>
        </w:r>
      </w:hyperlink>
      <w:r w:rsidRPr="00165EBF">
        <w:rPr>
          <w:rFonts w:asciiTheme="minorHAnsi" w:hAnsiTheme="minorHAnsi" w:cstheme="minorHAnsi"/>
          <w:color w:val="2E2E2E"/>
          <w:sz w:val="22"/>
          <w:szCs w:val="22"/>
        </w:rPr>
        <w:t> in terms of their activation in the context of the cell-based assay [</w:t>
      </w:r>
      <w:bookmarkStart w:id="32" w:name="bbib18"/>
      <w:r w:rsidRPr="00165EBF">
        <w:rPr>
          <w:rFonts w:asciiTheme="minorHAnsi" w:hAnsiTheme="minorHAnsi" w:cstheme="minorHAnsi"/>
          <w:color w:val="2E2E2E"/>
          <w:sz w:val="22"/>
          <w:szCs w:val="22"/>
        </w:rPr>
        <w:fldChar w:fldCharType="begin"/>
      </w:r>
      <w:r w:rsidRPr="00165EBF">
        <w:rPr>
          <w:rFonts w:asciiTheme="minorHAnsi" w:hAnsiTheme="minorHAnsi" w:cstheme="minorHAnsi"/>
          <w:color w:val="2E2E2E"/>
          <w:sz w:val="22"/>
          <w:szCs w:val="22"/>
        </w:rPr>
        <w:instrText xml:space="preserve"> HYPERLINK "https://0-www-sciencedirect-com.libus.csd.mu.edu/science/article/pii/S0223523418306640" \l "bib18" </w:instrText>
      </w:r>
      <w:r w:rsidRPr="00165EBF">
        <w:rPr>
          <w:rFonts w:asciiTheme="minorHAnsi" w:hAnsiTheme="minorHAnsi" w:cstheme="minorHAnsi"/>
          <w:color w:val="2E2E2E"/>
          <w:sz w:val="22"/>
          <w:szCs w:val="22"/>
        </w:rPr>
        <w:fldChar w:fldCharType="separate"/>
      </w:r>
      <w:r w:rsidRPr="00165EBF">
        <w:rPr>
          <w:rStyle w:val="Hyperlink"/>
          <w:rFonts w:asciiTheme="minorHAnsi" w:hAnsiTheme="minorHAnsi" w:cstheme="minorHAnsi"/>
          <w:color w:val="0C7DBB"/>
          <w:sz w:val="22"/>
          <w:szCs w:val="22"/>
        </w:rPr>
        <w:t>18</w:t>
      </w:r>
      <w:r w:rsidRPr="00165EBF">
        <w:rPr>
          <w:rFonts w:asciiTheme="minorHAnsi" w:hAnsiTheme="minorHAnsi" w:cstheme="minorHAnsi"/>
          <w:color w:val="2E2E2E"/>
          <w:sz w:val="22"/>
          <w:szCs w:val="22"/>
        </w:rPr>
        <w:fldChar w:fldCharType="end"/>
      </w:r>
      <w:bookmarkEnd w:id="32"/>
      <w:r w:rsidRPr="00165EBF">
        <w:rPr>
          <w:rFonts w:asciiTheme="minorHAnsi" w:hAnsiTheme="minorHAnsi" w:cstheme="minorHAnsi"/>
          <w:color w:val="2E2E2E"/>
          <w:sz w:val="22"/>
          <w:szCs w:val="22"/>
        </w:rPr>
        <w:t>]. In the cell-based transcription assay, ligand binding to ERβ receptor is followed by </w:t>
      </w:r>
      <w:hyperlink r:id="rId100" w:tooltip="Learn more about Dimerization from ScienceDirect's AI-generated Topic Pages" w:history="1">
        <w:r w:rsidRPr="00165EBF">
          <w:rPr>
            <w:rStyle w:val="Hyperlink"/>
            <w:rFonts w:asciiTheme="minorHAnsi" w:hAnsiTheme="minorHAnsi" w:cstheme="minorHAnsi"/>
            <w:color w:val="0C7DBB"/>
            <w:sz w:val="22"/>
            <w:szCs w:val="22"/>
          </w:rPr>
          <w:t>dimerization</w:t>
        </w:r>
      </w:hyperlink>
      <w:r w:rsidRPr="00165EBF">
        <w:rPr>
          <w:rFonts w:asciiTheme="minorHAnsi" w:hAnsiTheme="minorHAnsi" w:cstheme="minorHAnsi"/>
          <w:color w:val="2E2E2E"/>
          <w:sz w:val="22"/>
          <w:szCs w:val="22"/>
        </w:rPr>
        <w:t>, and that the </w:t>
      </w:r>
      <w:hyperlink r:id="rId101" w:tooltip="Learn more about Dimer from ScienceDirect's AI-generated Topic Pages" w:history="1">
        <w:r w:rsidRPr="00165EBF">
          <w:rPr>
            <w:rStyle w:val="Hyperlink"/>
            <w:rFonts w:asciiTheme="minorHAnsi" w:hAnsiTheme="minorHAnsi" w:cstheme="minorHAnsi"/>
            <w:color w:val="0C7DBB"/>
            <w:sz w:val="22"/>
            <w:szCs w:val="22"/>
          </w:rPr>
          <w:t>dimer</w:t>
        </w:r>
      </w:hyperlink>
      <w:r w:rsidRPr="00165EBF">
        <w:rPr>
          <w:rFonts w:asciiTheme="minorHAnsi" w:hAnsiTheme="minorHAnsi" w:cstheme="minorHAnsi"/>
          <w:color w:val="2E2E2E"/>
          <w:sz w:val="22"/>
          <w:szCs w:val="22"/>
        </w:rPr>
        <w:t> binds to DNA promoting transcription. It is possible that synergistic binding of two different compounds in the mixture via this mechanism could produce greater transcriptional activity compared to an ERβ </w:t>
      </w:r>
      <w:hyperlink r:id="rId102" w:tooltip="Learn more about Homodimer from ScienceDirect's AI-generated Topic Pages" w:history="1">
        <w:r w:rsidRPr="00165EBF">
          <w:rPr>
            <w:rStyle w:val="Hyperlink"/>
            <w:rFonts w:asciiTheme="minorHAnsi" w:hAnsiTheme="minorHAnsi" w:cstheme="minorHAnsi"/>
            <w:color w:val="0C7DBB"/>
            <w:sz w:val="22"/>
            <w:szCs w:val="22"/>
          </w:rPr>
          <w:t>homodimer</w:t>
        </w:r>
      </w:hyperlink>
      <w:r w:rsidRPr="00165EBF">
        <w:rPr>
          <w:rFonts w:asciiTheme="minorHAnsi" w:hAnsiTheme="minorHAnsi" w:cstheme="minorHAnsi"/>
          <w:color w:val="2E2E2E"/>
          <w:sz w:val="22"/>
          <w:szCs w:val="22"/>
        </w:rPr>
        <w:t xml:space="preserve">. </w:t>
      </w:r>
      <w:proofErr w:type="gramStart"/>
      <w:r w:rsidRPr="00165EBF">
        <w:rPr>
          <w:rFonts w:asciiTheme="minorHAnsi" w:hAnsiTheme="minorHAnsi" w:cstheme="minorHAnsi"/>
          <w:color w:val="2E2E2E"/>
          <w:sz w:val="22"/>
          <w:szCs w:val="22"/>
        </w:rPr>
        <w:t>But,</w:t>
      </w:r>
      <w:proofErr w:type="gramEnd"/>
      <w:r w:rsidRPr="00165EBF">
        <w:rPr>
          <w:rFonts w:asciiTheme="minorHAnsi" w:hAnsiTheme="minorHAnsi" w:cstheme="minorHAnsi"/>
          <w:color w:val="2E2E2E"/>
          <w:sz w:val="22"/>
          <w:szCs w:val="22"/>
        </w:rPr>
        <w:t xml:space="preserve"> further studies would be needed to prove this mechanism and it is noted that the difference in affinity between the isomers is relatively modest (2–4 fold). In summary, there do not appear to be significant difference in </w:t>
      </w:r>
      <w:hyperlink r:id="rId103" w:tooltip="Learn more about Binding Affinity from ScienceDirect's AI-generated Topic Pages" w:history="1">
        <w:r w:rsidRPr="00165EBF">
          <w:rPr>
            <w:rStyle w:val="Hyperlink"/>
            <w:rFonts w:asciiTheme="minorHAnsi" w:hAnsiTheme="minorHAnsi" w:cstheme="minorHAnsi"/>
            <w:color w:val="0C7DBB"/>
            <w:sz w:val="22"/>
            <w:szCs w:val="22"/>
          </w:rPr>
          <w:t>binding affinity</w:t>
        </w:r>
      </w:hyperlink>
      <w:r w:rsidRPr="00165EBF">
        <w:rPr>
          <w:rFonts w:asciiTheme="minorHAnsi" w:hAnsiTheme="minorHAnsi" w:cstheme="minorHAnsi"/>
          <w:color w:val="2E2E2E"/>
          <w:sz w:val="22"/>
          <w:szCs w:val="22"/>
        </w:rPr>
        <w:t> for the four isomers, consistent with docking studies (</w:t>
      </w:r>
      <w:bookmarkStart w:id="33" w:name="bfig9"/>
      <w:r w:rsidRPr="00165EBF">
        <w:rPr>
          <w:rFonts w:asciiTheme="minorHAnsi" w:hAnsiTheme="minorHAnsi" w:cstheme="minorHAnsi"/>
          <w:color w:val="2E2E2E"/>
          <w:sz w:val="22"/>
          <w:szCs w:val="22"/>
        </w:rPr>
        <w:fldChar w:fldCharType="begin"/>
      </w:r>
      <w:r w:rsidRPr="00165EBF">
        <w:rPr>
          <w:rFonts w:asciiTheme="minorHAnsi" w:hAnsiTheme="minorHAnsi" w:cstheme="minorHAnsi"/>
          <w:color w:val="2E2E2E"/>
          <w:sz w:val="22"/>
          <w:szCs w:val="22"/>
        </w:rPr>
        <w:instrText xml:space="preserve"> HYPERLINK "https://0-www-sciencedirect-com.libus.csd.mu.edu/science/article/pii/S0223523418306640" \l "fig9" </w:instrText>
      </w:r>
      <w:r w:rsidRPr="00165EBF">
        <w:rPr>
          <w:rFonts w:asciiTheme="minorHAnsi" w:hAnsiTheme="minorHAnsi" w:cstheme="minorHAnsi"/>
          <w:color w:val="2E2E2E"/>
          <w:sz w:val="22"/>
          <w:szCs w:val="22"/>
        </w:rPr>
        <w:fldChar w:fldCharType="separate"/>
      </w:r>
      <w:r w:rsidRPr="00165EBF">
        <w:rPr>
          <w:rStyle w:val="Hyperlink"/>
          <w:rFonts w:asciiTheme="minorHAnsi" w:hAnsiTheme="minorHAnsi" w:cstheme="minorHAnsi"/>
          <w:color w:val="0C7DBB"/>
          <w:sz w:val="22"/>
          <w:szCs w:val="22"/>
        </w:rPr>
        <w:t>Fig. 9</w:t>
      </w:r>
      <w:r w:rsidRPr="00165EBF">
        <w:rPr>
          <w:rFonts w:asciiTheme="minorHAnsi" w:hAnsiTheme="minorHAnsi" w:cstheme="minorHAnsi"/>
          <w:color w:val="2E2E2E"/>
          <w:sz w:val="22"/>
          <w:szCs w:val="22"/>
        </w:rPr>
        <w:fldChar w:fldCharType="end"/>
      </w:r>
      <w:r w:rsidRPr="00165EBF">
        <w:rPr>
          <w:rFonts w:asciiTheme="minorHAnsi" w:hAnsiTheme="minorHAnsi" w:cstheme="minorHAnsi"/>
          <w:color w:val="2E2E2E"/>
          <w:sz w:val="22"/>
          <w:szCs w:val="22"/>
        </w:rPr>
        <w:t>).</w:t>
      </w:r>
    </w:p>
    <w:p w14:paraId="0C8B6180" w14:textId="15E863D0" w:rsidR="005D49E7" w:rsidRPr="00205AE0" w:rsidRDefault="005D49E7" w:rsidP="00343265">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414D5C49" wp14:editId="5465470B">
            <wp:extent cx="2743200" cy="1920240"/>
            <wp:effectExtent l="0" t="0" r="0" b="3810"/>
            <wp:docPr id="17" name="Picture 17" descr="Fig. 5. TR-FRET Estrogen Receptor Binding. (a) Binding assay for the ligand binding domain (LBD) of ERβ (See Table 1 for EC50 values). (b) ISP163 binding to the LBDs of ERβ (EC50 = 53 ± 15 nM) and ERα (EC50 = 99 ± 24 nM) showing a 1.9-fold selectivity for ERβ over ERα. (c) Binding of ISP163 isomers to the LBD of ERβ and (d) ERα (EC50 values in Tab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5"/>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743200" cy="1920240"/>
                    </a:xfrm>
                    <a:prstGeom prst="rect">
                      <a:avLst/>
                    </a:prstGeom>
                    <a:noFill/>
                    <a:ln>
                      <a:noFill/>
                    </a:ln>
                  </pic:spPr>
                </pic:pic>
              </a:graphicData>
            </a:graphic>
          </wp:inline>
        </w:drawing>
      </w:r>
    </w:p>
    <w:p w14:paraId="55D05D50" w14:textId="626D6222" w:rsidR="005D49E7" w:rsidRDefault="005D49E7" w:rsidP="009E3316">
      <w:pPr>
        <w:pStyle w:val="NoSpacing"/>
        <w:rPr>
          <w:rFonts w:cstheme="minorHAnsi"/>
          <w:color w:val="323232"/>
        </w:rPr>
      </w:pPr>
      <w:r w:rsidRPr="00205AE0">
        <w:rPr>
          <w:rStyle w:val="label"/>
          <w:rFonts w:cstheme="minorHAnsi"/>
          <w:color w:val="323232"/>
        </w:rPr>
        <w:t>Fig. 5</w:t>
      </w:r>
      <w:r w:rsidRPr="00205AE0">
        <w:rPr>
          <w:rFonts w:cstheme="minorHAnsi"/>
          <w:color w:val="323232"/>
        </w:rPr>
        <w:t>. TR-FRET </w:t>
      </w:r>
      <w:hyperlink r:id="rId105" w:tooltip="Learn more about Estrogen from ScienceDirect's AI-generated Topic Pages" w:history="1">
        <w:r w:rsidRPr="00205AE0">
          <w:rPr>
            <w:rStyle w:val="Hyperlink"/>
            <w:rFonts w:eastAsiaTheme="majorEastAsia" w:cstheme="minorHAnsi"/>
            <w:color w:val="0C7DBB"/>
          </w:rPr>
          <w:t>Estrogen</w:t>
        </w:r>
      </w:hyperlink>
      <w:r w:rsidRPr="00205AE0">
        <w:rPr>
          <w:rFonts w:cstheme="minorHAnsi"/>
          <w:color w:val="323232"/>
        </w:rPr>
        <w:t> </w:t>
      </w:r>
      <w:hyperlink r:id="rId106" w:tooltip="Learn more about Receptor Binding from ScienceDirect's AI-generated Topic Pages" w:history="1">
        <w:r w:rsidRPr="00205AE0">
          <w:rPr>
            <w:rStyle w:val="Hyperlink"/>
            <w:rFonts w:eastAsiaTheme="majorEastAsia" w:cstheme="minorHAnsi"/>
            <w:color w:val="0C7DBB"/>
          </w:rPr>
          <w:t>Receptor Binding</w:t>
        </w:r>
      </w:hyperlink>
      <w:r w:rsidRPr="00205AE0">
        <w:rPr>
          <w:rFonts w:cstheme="minorHAnsi"/>
          <w:color w:val="323232"/>
        </w:rPr>
        <w:t>. (a) Binding assay for the </w:t>
      </w:r>
      <w:hyperlink r:id="rId107" w:tooltip="Learn more about Ligand Binding Domain from ScienceDirect's AI-generated Topic Pages" w:history="1">
        <w:r w:rsidRPr="00205AE0">
          <w:rPr>
            <w:rStyle w:val="Hyperlink"/>
            <w:rFonts w:eastAsiaTheme="majorEastAsia" w:cstheme="minorHAnsi"/>
            <w:color w:val="0C7DBB"/>
          </w:rPr>
          <w:t>ligand binding domain</w:t>
        </w:r>
      </w:hyperlink>
      <w:r w:rsidRPr="00205AE0">
        <w:rPr>
          <w:rFonts w:cstheme="minorHAnsi"/>
          <w:color w:val="323232"/>
        </w:rPr>
        <w:t> (LBD) of ERβ (See </w:t>
      </w:r>
      <w:hyperlink r:id="rId108" w:anchor="tbl1" w:history="1">
        <w:r w:rsidRPr="00205AE0">
          <w:rPr>
            <w:rStyle w:val="Hyperlink"/>
            <w:rFonts w:eastAsiaTheme="majorEastAsia" w:cstheme="minorHAnsi"/>
            <w:color w:val="0C7DBB"/>
          </w:rPr>
          <w:t>Table 1</w:t>
        </w:r>
      </w:hyperlink>
      <w:r w:rsidRPr="00205AE0">
        <w:rPr>
          <w:rFonts w:cstheme="minorHAnsi"/>
          <w:color w:val="323232"/>
        </w:rPr>
        <w:t> for EC</w:t>
      </w:r>
      <w:r w:rsidRPr="00205AE0">
        <w:rPr>
          <w:rFonts w:cstheme="minorHAnsi"/>
          <w:color w:val="323232"/>
          <w:sz w:val="18"/>
          <w:szCs w:val="18"/>
          <w:vertAlign w:val="subscript"/>
        </w:rPr>
        <w:t>50</w:t>
      </w:r>
      <w:r w:rsidRPr="00205AE0">
        <w:rPr>
          <w:rFonts w:cstheme="minorHAnsi"/>
          <w:color w:val="323232"/>
        </w:rPr>
        <w:t> values). (b) </w:t>
      </w:r>
      <w:r w:rsidRPr="00205AE0">
        <w:rPr>
          <w:rStyle w:val="Strong"/>
          <w:rFonts w:eastAsiaTheme="majorEastAsia" w:cstheme="minorHAnsi"/>
          <w:color w:val="323232"/>
        </w:rPr>
        <w:t>ISP163</w:t>
      </w:r>
      <w:r w:rsidRPr="00205AE0">
        <w:rPr>
          <w:rFonts w:cstheme="minorHAnsi"/>
          <w:color w:val="323232"/>
        </w:rPr>
        <w:t> binding to the LBDs of ERβ (EC</w:t>
      </w:r>
      <w:r w:rsidRPr="00205AE0">
        <w:rPr>
          <w:rFonts w:cstheme="minorHAnsi"/>
          <w:color w:val="323232"/>
          <w:sz w:val="18"/>
          <w:szCs w:val="18"/>
          <w:vertAlign w:val="subscript"/>
        </w:rPr>
        <w:t>50</w:t>
      </w:r>
      <w:r w:rsidRPr="00205AE0">
        <w:rPr>
          <w:rFonts w:cstheme="minorHAnsi"/>
          <w:color w:val="323232"/>
        </w:rPr>
        <w:t> = 53 ± 15 </w:t>
      </w:r>
      <w:proofErr w:type="spellStart"/>
      <w:r w:rsidRPr="00205AE0">
        <w:rPr>
          <w:rFonts w:cstheme="minorHAnsi"/>
          <w:color w:val="323232"/>
        </w:rPr>
        <w:t>nM</w:t>
      </w:r>
      <w:proofErr w:type="spellEnd"/>
      <w:r w:rsidRPr="00205AE0">
        <w:rPr>
          <w:rFonts w:cstheme="minorHAnsi"/>
          <w:color w:val="323232"/>
        </w:rPr>
        <w:t>) and ERα (EC</w:t>
      </w:r>
      <w:r w:rsidRPr="00205AE0">
        <w:rPr>
          <w:rFonts w:cstheme="minorHAnsi"/>
          <w:color w:val="323232"/>
          <w:sz w:val="18"/>
          <w:szCs w:val="18"/>
          <w:vertAlign w:val="subscript"/>
        </w:rPr>
        <w:t>50</w:t>
      </w:r>
      <w:r w:rsidRPr="00205AE0">
        <w:rPr>
          <w:rFonts w:cstheme="minorHAnsi"/>
          <w:color w:val="323232"/>
        </w:rPr>
        <w:t> = 99 ± 24 </w:t>
      </w:r>
      <w:proofErr w:type="spellStart"/>
      <w:r w:rsidRPr="00205AE0">
        <w:rPr>
          <w:rFonts w:cstheme="minorHAnsi"/>
          <w:color w:val="323232"/>
        </w:rPr>
        <w:t>nM</w:t>
      </w:r>
      <w:proofErr w:type="spellEnd"/>
      <w:r w:rsidRPr="00205AE0">
        <w:rPr>
          <w:rFonts w:cstheme="minorHAnsi"/>
          <w:color w:val="323232"/>
        </w:rPr>
        <w:t>) showing a 1.9-fold selectivity for ERβ over ERα. (c) Binding of </w:t>
      </w:r>
      <w:r w:rsidRPr="00205AE0">
        <w:rPr>
          <w:rStyle w:val="Strong"/>
          <w:rFonts w:eastAsiaTheme="majorEastAsia" w:cstheme="minorHAnsi"/>
          <w:color w:val="323232"/>
        </w:rPr>
        <w:t>ISP163</w:t>
      </w:r>
      <w:r w:rsidRPr="00205AE0">
        <w:rPr>
          <w:rFonts w:cstheme="minorHAnsi"/>
          <w:color w:val="323232"/>
        </w:rPr>
        <w:t> </w:t>
      </w:r>
      <w:hyperlink r:id="rId109" w:tooltip="Learn more about Isomer from ScienceDirect's AI-generated Topic Pages" w:history="1">
        <w:r w:rsidRPr="00205AE0">
          <w:rPr>
            <w:rStyle w:val="Hyperlink"/>
            <w:rFonts w:eastAsiaTheme="majorEastAsia" w:cstheme="minorHAnsi"/>
            <w:color w:val="0C7DBB"/>
          </w:rPr>
          <w:t>isomers</w:t>
        </w:r>
      </w:hyperlink>
      <w:r w:rsidRPr="00205AE0">
        <w:rPr>
          <w:rFonts w:cstheme="minorHAnsi"/>
          <w:color w:val="323232"/>
        </w:rPr>
        <w:t> to the LBD of ERβ and (d) ERα (EC</w:t>
      </w:r>
      <w:r w:rsidRPr="00205AE0">
        <w:rPr>
          <w:rFonts w:cstheme="minorHAnsi"/>
          <w:color w:val="323232"/>
          <w:sz w:val="18"/>
          <w:szCs w:val="18"/>
          <w:vertAlign w:val="subscript"/>
        </w:rPr>
        <w:t>50</w:t>
      </w:r>
      <w:r w:rsidRPr="00205AE0">
        <w:rPr>
          <w:rFonts w:cstheme="minorHAnsi"/>
          <w:color w:val="323232"/>
        </w:rPr>
        <w:t> values in </w:t>
      </w:r>
      <w:hyperlink r:id="rId110" w:anchor="tbl1" w:history="1">
        <w:r w:rsidRPr="00205AE0">
          <w:rPr>
            <w:rStyle w:val="Hyperlink"/>
            <w:rFonts w:eastAsiaTheme="majorEastAsia" w:cstheme="minorHAnsi"/>
            <w:color w:val="0C7DBB"/>
          </w:rPr>
          <w:t>Table 1</w:t>
        </w:r>
      </w:hyperlink>
      <w:r w:rsidRPr="00205AE0">
        <w:rPr>
          <w:rFonts w:cstheme="minorHAnsi"/>
          <w:color w:val="323232"/>
        </w:rPr>
        <w:t>.).</w:t>
      </w:r>
    </w:p>
    <w:p w14:paraId="195A8E97" w14:textId="77777777" w:rsidR="00343265" w:rsidRPr="00205AE0" w:rsidRDefault="00343265" w:rsidP="005D49E7">
      <w:pPr>
        <w:pStyle w:val="NormalWeb"/>
        <w:spacing w:before="0" w:beforeAutospacing="0" w:after="0" w:afterAutospacing="0" w:line="330" w:lineRule="atLeast"/>
        <w:ind w:left="360" w:right="360"/>
        <w:rPr>
          <w:rFonts w:asciiTheme="minorHAnsi" w:hAnsiTheme="minorHAnsi" w:cstheme="minorHAnsi"/>
          <w:color w:val="323232"/>
        </w:rPr>
      </w:pPr>
    </w:p>
    <w:p w14:paraId="7BAA6D12" w14:textId="77777777" w:rsidR="008A1A71" w:rsidRDefault="008A1A71">
      <w:pPr>
        <w:rPr>
          <w:rStyle w:val="label"/>
          <w:rFonts w:cstheme="minorHAnsi"/>
          <w:color w:val="323232"/>
          <w:sz w:val="21"/>
          <w:szCs w:val="21"/>
        </w:rPr>
      </w:pPr>
      <w:r>
        <w:rPr>
          <w:rStyle w:val="label"/>
          <w:rFonts w:cstheme="minorHAnsi"/>
          <w:color w:val="323232"/>
          <w:sz w:val="21"/>
          <w:szCs w:val="21"/>
        </w:rPr>
        <w:br w:type="page"/>
      </w:r>
    </w:p>
    <w:p w14:paraId="67155369" w14:textId="20F8964B" w:rsidR="00343265" w:rsidRPr="00205AE0" w:rsidRDefault="005D49E7" w:rsidP="009E3316">
      <w:pPr>
        <w:pStyle w:val="NoSpacing"/>
        <w:rPr>
          <w:rFonts w:cstheme="minorHAnsi"/>
          <w:color w:val="323232"/>
        </w:rPr>
      </w:pPr>
      <w:r w:rsidRPr="00205AE0">
        <w:rPr>
          <w:rStyle w:val="label"/>
          <w:rFonts w:cstheme="minorHAnsi"/>
          <w:color w:val="323232"/>
          <w:sz w:val="21"/>
          <w:szCs w:val="21"/>
        </w:rPr>
        <w:t>Table 1</w:t>
      </w:r>
      <w:r w:rsidRPr="00205AE0">
        <w:t>. Biological evaluation of compounds in TR-FRET Binding and Cell-based Transcription Assays. EC</w:t>
      </w:r>
      <w:r w:rsidRPr="00205AE0">
        <w:rPr>
          <w:sz w:val="18"/>
          <w:szCs w:val="18"/>
          <w:vertAlign w:val="subscript"/>
        </w:rPr>
        <w:t>50</w:t>
      </w:r>
      <w:r w:rsidRPr="00205AE0">
        <w:t xml:space="preserve"> values are in </w:t>
      </w:r>
      <w:proofErr w:type="spellStart"/>
      <w:r w:rsidRPr="00205AE0">
        <w:t>nM.</w:t>
      </w:r>
      <w:proofErr w:type="spellEnd"/>
    </w:p>
    <w:tbl>
      <w:tblPr>
        <w:tblStyle w:val="TableGrid"/>
        <w:tblW w:w="5000" w:type="pct"/>
        <w:tblLook w:val="04A0" w:firstRow="1" w:lastRow="0" w:firstColumn="1" w:lastColumn="0" w:noHBand="0" w:noVBand="1"/>
      </w:tblPr>
      <w:tblGrid>
        <w:gridCol w:w="1066"/>
        <w:gridCol w:w="1250"/>
        <w:gridCol w:w="1068"/>
        <w:gridCol w:w="988"/>
        <w:gridCol w:w="1260"/>
        <w:gridCol w:w="1119"/>
        <w:gridCol w:w="1212"/>
        <w:gridCol w:w="1119"/>
        <w:gridCol w:w="988"/>
      </w:tblGrid>
      <w:tr w:rsidR="008A1A71" w:rsidRPr="009E3316" w14:paraId="338145EC" w14:textId="77777777" w:rsidTr="008A1A71">
        <w:tc>
          <w:tcPr>
            <w:tcW w:w="529" w:type="pct"/>
            <w:hideMark/>
          </w:tcPr>
          <w:p w14:paraId="3D51DA89" w14:textId="77777777" w:rsidR="008A1A71" w:rsidRPr="009E3316" w:rsidRDefault="008A1A71" w:rsidP="009E3316">
            <w:pPr>
              <w:pStyle w:val="NoSpacing"/>
              <w:rPr>
                <w:sz w:val="20"/>
                <w:szCs w:val="20"/>
              </w:rPr>
            </w:pPr>
            <w:r w:rsidRPr="009E3316">
              <w:rPr>
                <w:sz w:val="20"/>
                <w:szCs w:val="20"/>
              </w:rPr>
              <w:t>Compound</w:t>
            </w:r>
          </w:p>
        </w:tc>
        <w:tc>
          <w:tcPr>
            <w:tcW w:w="620" w:type="pct"/>
            <w:hideMark/>
          </w:tcPr>
          <w:p w14:paraId="5883BEDB" w14:textId="77777777" w:rsidR="008A1A71" w:rsidRPr="009E3316" w:rsidRDefault="008A1A71" w:rsidP="009E3316">
            <w:pPr>
              <w:pStyle w:val="NoSpacing"/>
              <w:rPr>
                <w:sz w:val="20"/>
                <w:szCs w:val="20"/>
              </w:rPr>
            </w:pPr>
            <w:r w:rsidRPr="009E3316">
              <w:rPr>
                <w:sz w:val="20"/>
                <w:szCs w:val="20"/>
              </w:rPr>
              <w:t>TR-FRET ligand displacement assay</w:t>
            </w:r>
          </w:p>
        </w:tc>
        <w:tc>
          <w:tcPr>
            <w:tcW w:w="530" w:type="pct"/>
          </w:tcPr>
          <w:p w14:paraId="513DACE7" w14:textId="77777777" w:rsidR="008A1A71" w:rsidRPr="009E3316" w:rsidRDefault="008A1A71" w:rsidP="009E3316">
            <w:pPr>
              <w:pStyle w:val="NoSpacing"/>
              <w:rPr>
                <w:sz w:val="20"/>
                <w:szCs w:val="20"/>
              </w:rPr>
            </w:pPr>
          </w:p>
        </w:tc>
        <w:tc>
          <w:tcPr>
            <w:tcW w:w="490" w:type="pct"/>
          </w:tcPr>
          <w:p w14:paraId="083993E9" w14:textId="4608BE92" w:rsidR="008A1A71" w:rsidRPr="009E3316" w:rsidRDefault="008A1A71" w:rsidP="009E3316">
            <w:pPr>
              <w:pStyle w:val="NoSpacing"/>
              <w:rPr>
                <w:sz w:val="20"/>
                <w:szCs w:val="20"/>
              </w:rPr>
            </w:pPr>
          </w:p>
        </w:tc>
        <w:tc>
          <w:tcPr>
            <w:tcW w:w="625" w:type="pct"/>
            <w:hideMark/>
          </w:tcPr>
          <w:p w14:paraId="643589B3" w14:textId="77777777" w:rsidR="008A1A71" w:rsidRPr="009E3316" w:rsidRDefault="008A1A71" w:rsidP="009E3316">
            <w:pPr>
              <w:pStyle w:val="NoSpacing"/>
              <w:rPr>
                <w:sz w:val="20"/>
                <w:szCs w:val="20"/>
              </w:rPr>
            </w:pPr>
            <w:r w:rsidRPr="009E3316">
              <w:rPr>
                <w:sz w:val="20"/>
                <w:szCs w:val="20"/>
              </w:rPr>
              <w:t>Cell-based transcription assay</w:t>
            </w:r>
          </w:p>
        </w:tc>
        <w:tc>
          <w:tcPr>
            <w:tcW w:w="555" w:type="pct"/>
          </w:tcPr>
          <w:p w14:paraId="74F09707" w14:textId="77777777" w:rsidR="008A1A71" w:rsidRPr="009E3316" w:rsidRDefault="008A1A71" w:rsidP="009E3316">
            <w:pPr>
              <w:pStyle w:val="NoSpacing"/>
              <w:rPr>
                <w:sz w:val="20"/>
                <w:szCs w:val="20"/>
              </w:rPr>
            </w:pPr>
          </w:p>
        </w:tc>
        <w:tc>
          <w:tcPr>
            <w:tcW w:w="601" w:type="pct"/>
          </w:tcPr>
          <w:p w14:paraId="4CDEE32D" w14:textId="77777777" w:rsidR="008A1A71" w:rsidRPr="009E3316" w:rsidRDefault="008A1A71" w:rsidP="009E3316">
            <w:pPr>
              <w:pStyle w:val="NoSpacing"/>
              <w:rPr>
                <w:sz w:val="20"/>
                <w:szCs w:val="20"/>
              </w:rPr>
            </w:pPr>
          </w:p>
        </w:tc>
        <w:tc>
          <w:tcPr>
            <w:tcW w:w="561" w:type="pct"/>
          </w:tcPr>
          <w:p w14:paraId="1DBE041A" w14:textId="77777777" w:rsidR="008A1A71" w:rsidRPr="009E3316" w:rsidRDefault="008A1A71" w:rsidP="009E3316">
            <w:pPr>
              <w:pStyle w:val="NoSpacing"/>
              <w:rPr>
                <w:sz w:val="20"/>
                <w:szCs w:val="20"/>
              </w:rPr>
            </w:pPr>
          </w:p>
        </w:tc>
        <w:tc>
          <w:tcPr>
            <w:tcW w:w="490" w:type="pct"/>
          </w:tcPr>
          <w:p w14:paraId="23EC18D4" w14:textId="7F11AD62" w:rsidR="008A1A71" w:rsidRPr="009E3316" w:rsidRDefault="008A1A71" w:rsidP="009E3316">
            <w:pPr>
              <w:pStyle w:val="NoSpacing"/>
              <w:rPr>
                <w:sz w:val="20"/>
                <w:szCs w:val="20"/>
              </w:rPr>
            </w:pPr>
          </w:p>
        </w:tc>
      </w:tr>
      <w:tr w:rsidR="008A1A71" w:rsidRPr="009E3316" w14:paraId="5050D00F" w14:textId="77777777" w:rsidTr="008A1A71">
        <w:tc>
          <w:tcPr>
            <w:tcW w:w="529" w:type="pct"/>
            <w:hideMark/>
          </w:tcPr>
          <w:p w14:paraId="01643E76" w14:textId="77777777" w:rsidR="005D49E7" w:rsidRPr="009E3316" w:rsidRDefault="005D49E7" w:rsidP="009E3316">
            <w:pPr>
              <w:pStyle w:val="NoSpacing"/>
              <w:rPr>
                <w:sz w:val="20"/>
                <w:szCs w:val="20"/>
              </w:rPr>
            </w:pPr>
          </w:p>
        </w:tc>
        <w:tc>
          <w:tcPr>
            <w:tcW w:w="620" w:type="pct"/>
            <w:hideMark/>
          </w:tcPr>
          <w:p w14:paraId="7DBCF288" w14:textId="77777777" w:rsidR="005D49E7" w:rsidRPr="009E3316" w:rsidRDefault="005D49E7" w:rsidP="009E3316">
            <w:pPr>
              <w:pStyle w:val="NoSpacing"/>
              <w:rPr>
                <w:sz w:val="20"/>
                <w:szCs w:val="20"/>
              </w:rPr>
            </w:pPr>
            <w:r w:rsidRPr="009E3316">
              <w:rPr>
                <w:sz w:val="20"/>
                <w:szCs w:val="20"/>
              </w:rPr>
              <w:t>ERβ EC</w:t>
            </w:r>
            <w:r w:rsidRPr="009E3316">
              <w:rPr>
                <w:sz w:val="20"/>
                <w:szCs w:val="20"/>
                <w:vertAlign w:val="subscript"/>
              </w:rPr>
              <w:t>50</w:t>
            </w:r>
          </w:p>
        </w:tc>
        <w:tc>
          <w:tcPr>
            <w:tcW w:w="530" w:type="pct"/>
            <w:hideMark/>
          </w:tcPr>
          <w:p w14:paraId="54B1380D" w14:textId="77777777" w:rsidR="005D49E7" w:rsidRPr="009E3316" w:rsidRDefault="005D49E7" w:rsidP="009E3316">
            <w:pPr>
              <w:pStyle w:val="NoSpacing"/>
              <w:rPr>
                <w:sz w:val="20"/>
                <w:szCs w:val="20"/>
              </w:rPr>
            </w:pPr>
            <w:r w:rsidRPr="009E3316">
              <w:rPr>
                <w:sz w:val="20"/>
                <w:szCs w:val="20"/>
              </w:rPr>
              <w:t>ERα EC</w:t>
            </w:r>
            <w:r w:rsidRPr="009E3316">
              <w:rPr>
                <w:sz w:val="20"/>
                <w:szCs w:val="20"/>
                <w:vertAlign w:val="subscript"/>
              </w:rPr>
              <w:t>50</w:t>
            </w:r>
          </w:p>
        </w:tc>
        <w:tc>
          <w:tcPr>
            <w:tcW w:w="490" w:type="pct"/>
            <w:hideMark/>
          </w:tcPr>
          <w:p w14:paraId="2DC03EA3" w14:textId="77777777" w:rsidR="005D49E7" w:rsidRPr="009E3316" w:rsidRDefault="005D49E7" w:rsidP="009E3316">
            <w:pPr>
              <w:pStyle w:val="NoSpacing"/>
              <w:rPr>
                <w:sz w:val="20"/>
                <w:szCs w:val="20"/>
              </w:rPr>
            </w:pPr>
            <w:r w:rsidRPr="009E3316">
              <w:rPr>
                <w:sz w:val="20"/>
                <w:szCs w:val="20"/>
              </w:rPr>
              <w:t>ERβ/ERα selectivity</w:t>
            </w:r>
          </w:p>
        </w:tc>
        <w:tc>
          <w:tcPr>
            <w:tcW w:w="625" w:type="pct"/>
            <w:hideMark/>
          </w:tcPr>
          <w:p w14:paraId="432FCCFB" w14:textId="77777777" w:rsidR="005D49E7" w:rsidRPr="009E3316" w:rsidRDefault="005D49E7" w:rsidP="009E3316">
            <w:pPr>
              <w:pStyle w:val="NoSpacing"/>
              <w:rPr>
                <w:sz w:val="20"/>
                <w:szCs w:val="20"/>
              </w:rPr>
            </w:pPr>
            <w:r w:rsidRPr="009E3316">
              <w:rPr>
                <w:sz w:val="20"/>
                <w:szCs w:val="20"/>
              </w:rPr>
              <w:t>ERβ agonism EC</w:t>
            </w:r>
            <w:r w:rsidRPr="009E3316">
              <w:rPr>
                <w:sz w:val="20"/>
                <w:szCs w:val="20"/>
                <w:vertAlign w:val="subscript"/>
              </w:rPr>
              <w:t>50</w:t>
            </w:r>
          </w:p>
        </w:tc>
        <w:tc>
          <w:tcPr>
            <w:tcW w:w="555" w:type="pct"/>
            <w:hideMark/>
          </w:tcPr>
          <w:p w14:paraId="1BD783E4" w14:textId="77777777" w:rsidR="005D49E7" w:rsidRPr="009E3316" w:rsidRDefault="005D49E7" w:rsidP="009E3316">
            <w:pPr>
              <w:pStyle w:val="NoSpacing"/>
              <w:rPr>
                <w:sz w:val="20"/>
                <w:szCs w:val="20"/>
              </w:rPr>
            </w:pPr>
            <w:r w:rsidRPr="009E3316">
              <w:rPr>
                <w:sz w:val="20"/>
                <w:szCs w:val="20"/>
              </w:rPr>
              <w:t>ERβ antagonism EC</w:t>
            </w:r>
            <w:r w:rsidRPr="009E3316">
              <w:rPr>
                <w:sz w:val="20"/>
                <w:szCs w:val="20"/>
                <w:vertAlign w:val="subscript"/>
              </w:rPr>
              <w:t>50</w:t>
            </w:r>
          </w:p>
        </w:tc>
        <w:tc>
          <w:tcPr>
            <w:tcW w:w="601" w:type="pct"/>
            <w:hideMark/>
          </w:tcPr>
          <w:p w14:paraId="35EB78FA" w14:textId="77777777" w:rsidR="005D49E7" w:rsidRPr="009E3316" w:rsidRDefault="005D49E7" w:rsidP="009E3316">
            <w:pPr>
              <w:pStyle w:val="NoSpacing"/>
              <w:rPr>
                <w:sz w:val="20"/>
                <w:szCs w:val="20"/>
              </w:rPr>
            </w:pPr>
            <w:r w:rsidRPr="009E3316">
              <w:rPr>
                <w:sz w:val="20"/>
                <w:szCs w:val="20"/>
              </w:rPr>
              <w:t>ERα agonism EC</w:t>
            </w:r>
            <w:r w:rsidRPr="009E3316">
              <w:rPr>
                <w:sz w:val="20"/>
                <w:szCs w:val="20"/>
                <w:vertAlign w:val="subscript"/>
              </w:rPr>
              <w:t>50</w:t>
            </w:r>
          </w:p>
        </w:tc>
        <w:tc>
          <w:tcPr>
            <w:tcW w:w="561" w:type="pct"/>
            <w:hideMark/>
          </w:tcPr>
          <w:p w14:paraId="258CDCAC" w14:textId="77777777" w:rsidR="005D49E7" w:rsidRPr="009E3316" w:rsidRDefault="005D49E7" w:rsidP="009E3316">
            <w:pPr>
              <w:pStyle w:val="NoSpacing"/>
              <w:rPr>
                <w:sz w:val="20"/>
                <w:szCs w:val="20"/>
              </w:rPr>
            </w:pPr>
            <w:r w:rsidRPr="009E3316">
              <w:rPr>
                <w:sz w:val="20"/>
                <w:szCs w:val="20"/>
              </w:rPr>
              <w:t>ERα antagonism EC</w:t>
            </w:r>
            <w:r w:rsidRPr="009E3316">
              <w:rPr>
                <w:sz w:val="20"/>
                <w:szCs w:val="20"/>
                <w:vertAlign w:val="subscript"/>
              </w:rPr>
              <w:t>50</w:t>
            </w:r>
          </w:p>
        </w:tc>
        <w:tc>
          <w:tcPr>
            <w:tcW w:w="490" w:type="pct"/>
            <w:hideMark/>
          </w:tcPr>
          <w:p w14:paraId="27FA81C3" w14:textId="77777777" w:rsidR="005D49E7" w:rsidRPr="009E3316" w:rsidRDefault="005D49E7" w:rsidP="009E3316">
            <w:pPr>
              <w:pStyle w:val="NoSpacing"/>
              <w:rPr>
                <w:sz w:val="20"/>
                <w:szCs w:val="20"/>
              </w:rPr>
            </w:pPr>
            <w:r w:rsidRPr="009E3316">
              <w:rPr>
                <w:sz w:val="20"/>
                <w:szCs w:val="20"/>
              </w:rPr>
              <w:t>ERβ/ERα agonist selectivity</w:t>
            </w:r>
          </w:p>
        </w:tc>
      </w:tr>
      <w:tr w:rsidR="008A1A71" w:rsidRPr="009E3316" w14:paraId="34030A9D" w14:textId="77777777" w:rsidTr="008A1A71">
        <w:tc>
          <w:tcPr>
            <w:tcW w:w="529" w:type="pct"/>
            <w:hideMark/>
          </w:tcPr>
          <w:p w14:paraId="474AAE75" w14:textId="77777777" w:rsidR="005D49E7" w:rsidRPr="009E3316" w:rsidRDefault="005D49E7" w:rsidP="009E3316">
            <w:pPr>
              <w:pStyle w:val="NoSpacing"/>
              <w:rPr>
                <w:sz w:val="20"/>
                <w:szCs w:val="20"/>
              </w:rPr>
            </w:pPr>
            <w:r w:rsidRPr="009E3316">
              <w:rPr>
                <w:sz w:val="20"/>
                <w:szCs w:val="20"/>
              </w:rPr>
              <w:t>E2</w:t>
            </w:r>
          </w:p>
        </w:tc>
        <w:tc>
          <w:tcPr>
            <w:tcW w:w="620" w:type="pct"/>
            <w:hideMark/>
          </w:tcPr>
          <w:p w14:paraId="1713A4A2" w14:textId="77777777" w:rsidR="005D49E7" w:rsidRPr="009E3316" w:rsidRDefault="005D49E7" w:rsidP="009E3316">
            <w:pPr>
              <w:pStyle w:val="NoSpacing"/>
              <w:rPr>
                <w:sz w:val="20"/>
                <w:szCs w:val="20"/>
              </w:rPr>
            </w:pPr>
            <w:r w:rsidRPr="009E3316">
              <w:rPr>
                <w:sz w:val="20"/>
                <w:szCs w:val="20"/>
              </w:rPr>
              <w:t>0.25 ± 0.06</w:t>
            </w:r>
          </w:p>
        </w:tc>
        <w:tc>
          <w:tcPr>
            <w:tcW w:w="530" w:type="pct"/>
            <w:hideMark/>
          </w:tcPr>
          <w:p w14:paraId="679FA46E" w14:textId="77777777" w:rsidR="005D49E7" w:rsidRPr="009E3316" w:rsidRDefault="005D49E7" w:rsidP="009E3316">
            <w:pPr>
              <w:pStyle w:val="NoSpacing"/>
              <w:rPr>
                <w:sz w:val="20"/>
                <w:szCs w:val="20"/>
              </w:rPr>
            </w:pPr>
            <w:r w:rsidRPr="009E3316">
              <w:rPr>
                <w:sz w:val="20"/>
                <w:szCs w:val="20"/>
              </w:rPr>
              <w:t>0.26 ± 0.03</w:t>
            </w:r>
          </w:p>
        </w:tc>
        <w:tc>
          <w:tcPr>
            <w:tcW w:w="490" w:type="pct"/>
            <w:hideMark/>
          </w:tcPr>
          <w:p w14:paraId="7273F809" w14:textId="77777777" w:rsidR="005D49E7" w:rsidRPr="009E3316" w:rsidRDefault="005D49E7" w:rsidP="009E3316">
            <w:pPr>
              <w:pStyle w:val="NoSpacing"/>
              <w:rPr>
                <w:sz w:val="20"/>
                <w:szCs w:val="20"/>
              </w:rPr>
            </w:pPr>
            <w:r w:rsidRPr="009E3316">
              <w:rPr>
                <w:sz w:val="20"/>
                <w:szCs w:val="20"/>
              </w:rPr>
              <w:t>1.0</w:t>
            </w:r>
          </w:p>
        </w:tc>
        <w:tc>
          <w:tcPr>
            <w:tcW w:w="625" w:type="pct"/>
            <w:hideMark/>
          </w:tcPr>
          <w:p w14:paraId="65FF5692" w14:textId="77777777" w:rsidR="005D49E7" w:rsidRPr="009E3316" w:rsidRDefault="005D49E7" w:rsidP="009E3316">
            <w:pPr>
              <w:pStyle w:val="NoSpacing"/>
              <w:rPr>
                <w:sz w:val="20"/>
                <w:szCs w:val="20"/>
              </w:rPr>
            </w:pPr>
            <w:r w:rsidRPr="009E3316">
              <w:rPr>
                <w:sz w:val="20"/>
                <w:szCs w:val="20"/>
              </w:rPr>
              <w:t>0.022 ± 0.005</w:t>
            </w:r>
          </w:p>
        </w:tc>
        <w:tc>
          <w:tcPr>
            <w:tcW w:w="555" w:type="pct"/>
            <w:hideMark/>
          </w:tcPr>
          <w:p w14:paraId="0FA90F0F" w14:textId="77777777" w:rsidR="005D49E7" w:rsidRPr="009E3316" w:rsidRDefault="005D49E7" w:rsidP="009E3316">
            <w:pPr>
              <w:pStyle w:val="NoSpacing"/>
              <w:rPr>
                <w:sz w:val="20"/>
                <w:szCs w:val="20"/>
              </w:rPr>
            </w:pPr>
            <w:r w:rsidRPr="009E3316">
              <w:rPr>
                <w:sz w:val="20"/>
                <w:szCs w:val="20"/>
              </w:rPr>
              <w:t>ND</w:t>
            </w:r>
          </w:p>
        </w:tc>
        <w:tc>
          <w:tcPr>
            <w:tcW w:w="601" w:type="pct"/>
            <w:hideMark/>
          </w:tcPr>
          <w:p w14:paraId="63B37B21" w14:textId="77777777" w:rsidR="005D49E7" w:rsidRPr="009E3316" w:rsidRDefault="005D49E7" w:rsidP="009E3316">
            <w:pPr>
              <w:pStyle w:val="NoSpacing"/>
              <w:rPr>
                <w:sz w:val="20"/>
                <w:szCs w:val="20"/>
              </w:rPr>
            </w:pPr>
            <w:r w:rsidRPr="009E3316">
              <w:rPr>
                <w:sz w:val="20"/>
                <w:szCs w:val="20"/>
              </w:rPr>
              <w:t>0.31 ± 0.03</w:t>
            </w:r>
          </w:p>
        </w:tc>
        <w:tc>
          <w:tcPr>
            <w:tcW w:w="561" w:type="pct"/>
            <w:hideMark/>
          </w:tcPr>
          <w:p w14:paraId="7787822B"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24999C04" w14:textId="77777777" w:rsidR="005D49E7" w:rsidRPr="009E3316" w:rsidRDefault="005D49E7" w:rsidP="009E3316">
            <w:pPr>
              <w:pStyle w:val="NoSpacing"/>
              <w:rPr>
                <w:sz w:val="20"/>
                <w:szCs w:val="20"/>
              </w:rPr>
            </w:pPr>
            <w:r w:rsidRPr="009E3316">
              <w:rPr>
                <w:sz w:val="20"/>
                <w:szCs w:val="20"/>
              </w:rPr>
              <w:t>14</w:t>
            </w:r>
          </w:p>
        </w:tc>
      </w:tr>
      <w:tr w:rsidR="008A1A71" w:rsidRPr="009E3316" w14:paraId="6873A93B" w14:textId="77777777" w:rsidTr="008A1A71">
        <w:tc>
          <w:tcPr>
            <w:tcW w:w="529" w:type="pct"/>
            <w:hideMark/>
          </w:tcPr>
          <w:p w14:paraId="73BAF59C" w14:textId="77777777" w:rsidR="005D49E7" w:rsidRPr="009E3316" w:rsidRDefault="005D49E7" w:rsidP="009E3316">
            <w:pPr>
              <w:pStyle w:val="NoSpacing"/>
              <w:rPr>
                <w:sz w:val="20"/>
                <w:szCs w:val="20"/>
              </w:rPr>
            </w:pPr>
            <w:r w:rsidRPr="009E3316">
              <w:rPr>
                <w:rStyle w:val="Strong"/>
                <w:rFonts w:cstheme="minorHAnsi"/>
                <w:sz w:val="20"/>
                <w:szCs w:val="20"/>
              </w:rPr>
              <w:t>ISP163</w:t>
            </w:r>
          </w:p>
        </w:tc>
        <w:tc>
          <w:tcPr>
            <w:tcW w:w="620" w:type="pct"/>
            <w:hideMark/>
          </w:tcPr>
          <w:p w14:paraId="666D53EF" w14:textId="77777777" w:rsidR="005D49E7" w:rsidRPr="009E3316" w:rsidRDefault="005D49E7" w:rsidP="009E3316">
            <w:pPr>
              <w:pStyle w:val="NoSpacing"/>
              <w:rPr>
                <w:sz w:val="20"/>
                <w:szCs w:val="20"/>
              </w:rPr>
            </w:pPr>
            <w:r w:rsidRPr="009E3316">
              <w:rPr>
                <w:sz w:val="20"/>
                <w:szCs w:val="20"/>
              </w:rPr>
              <w:t>53 ± 15</w:t>
            </w:r>
          </w:p>
        </w:tc>
        <w:tc>
          <w:tcPr>
            <w:tcW w:w="530" w:type="pct"/>
            <w:hideMark/>
          </w:tcPr>
          <w:p w14:paraId="0B39F82E" w14:textId="77777777" w:rsidR="005D49E7" w:rsidRPr="009E3316" w:rsidRDefault="005D49E7" w:rsidP="009E3316">
            <w:pPr>
              <w:pStyle w:val="NoSpacing"/>
              <w:rPr>
                <w:sz w:val="20"/>
                <w:szCs w:val="20"/>
              </w:rPr>
            </w:pPr>
            <w:r w:rsidRPr="009E3316">
              <w:rPr>
                <w:sz w:val="20"/>
                <w:szCs w:val="20"/>
              </w:rPr>
              <w:t>99 ± 24</w:t>
            </w:r>
          </w:p>
        </w:tc>
        <w:tc>
          <w:tcPr>
            <w:tcW w:w="490" w:type="pct"/>
            <w:hideMark/>
          </w:tcPr>
          <w:p w14:paraId="49F2B5F5" w14:textId="77777777" w:rsidR="005D49E7" w:rsidRPr="009E3316" w:rsidRDefault="005D49E7" w:rsidP="009E3316">
            <w:pPr>
              <w:pStyle w:val="NoSpacing"/>
              <w:rPr>
                <w:sz w:val="20"/>
                <w:szCs w:val="20"/>
              </w:rPr>
            </w:pPr>
            <w:r w:rsidRPr="009E3316">
              <w:rPr>
                <w:sz w:val="20"/>
                <w:szCs w:val="20"/>
              </w:rPr>
              <w:t>1.9</w:t>
            </w:r>
          </w:p>
        </w:tc>
        <w:tc>
          <w:tcPr>
            <w:tcW w:w="625" w:type="pct"/>
            <w:hideMark/>
          </w:tcPr>
          <w:p w14:paraId="7F3B4926" w14:textId="77777777" w:rsidR="005D49E7" w:rsidRPr="009E3316" w:rsidRDefault="005D49E7" w:rsidP="009E3316">
            <w:pPr>
              <w:pStyle w:val="NoSpacing"/>
              <w:rPr>
                <w:sz w:val="20"/>
                <w:szCs w:val="20"/>
              </w:rPr>
            </w:pPr>
            <w:r w:rsidRPr="009E3316">
              <w:rPr>
                <w:sz w:val="20"/>
                <w:szCs w:val="20"/>
              </w:rPr>
              <w:t>33 ± 5</w:t>
            </w:r>
          </w:p>
        </w:tc>
        <w:tc>
          <w:tcPr>
            <w:tcW w:w="555" w:type="pct"/>
            <w:hideMark/>
          </w:tcPr>
          <w:p w14:paraId="20722C25" w14:textId="77777777" w:rsidR="005D49E7" w:rsidRPr="009E3316" w:rsidRDefault="005D49E7" w:rsidP="009E3316">
            <w:pPr>
              <w:pStyle w:val="NoSpacing"/>
              <w:rPr>
                <w:sz w:val="20"/>
                <w:szCs w:val="20"/>
              </w:rPr>
            </w:pPr>
            <w:r w:rsidRPr="009E3316">
              <w:rPr>
                <w:sz w:val="20"/>
                <w:szCs w:val="20"/>
              </w:rPr>
              <w:t>&gt;100,000</w:t>
            </w:r>
          </w:p>
        </w:tc>
        <w:tc>
          <w:tcPr>
            <w:tcW w:w="601" w:type="pct"/>
            <w:hideMark/>
          </w:tcPr>
          <w:p w14:paraId="57144C4D" w14:textId="77777777" w:rsidR="005D49E7" w:rsidRPr="009E3316" w:rsidRDefault="005D49E7" w:rsidP="009E3316">
            <w:pPr>
              <w:pStyle w:val="NoSpacing"/>
              <w:rPr>
                <w:sz w:val="20"/>
                <w:szCs w:val="20"/>
              </w:rPr>
            </w:pPr>
            <w:r w:rsidRPr="009E3316">
              <w:rPr>
                <w:sz w:val="20"/>
                <w:szCs w:val="20"/>
              </w:rPr>
              <w:t>10,500 ± 200</w:t>
            </w:r>
          </w:p>
        </w:tc>
        <w:tc>
          <w:tcPr>
            <w:tcW w:w="561" w:type="pct"/>
            <w:hideMark/>
          </w:tcPr>
          <w:p w14:paraId="40BFFD0A" w14:textId="77777777" w:rsidR="005D49E7" w:rsidRPr="009E3316" w:rsidRDefault="005D49E7" w:rsidP="009E3316">
            <w:pPr>
              <w:pStyle w:val="NoSpacing"/>
              <w:rPr>
                <w:sz w:val="20"/>
                <w:szCs w:val="20"/>
              </w:rPr>
            </w:pPr>
            <w:r w:rsidRPr="009E3316">
              <w:rPr>
                <w:sz w:val="20"/>
                <w:szCs w:val="20"/>
              </w:rPr>
              <w:t>&gt;10,000</w:t>
            </w:r>
          </w:p>
        </w:tc>
        <w:tc>
          <w:tcPr>
            <w:tcW w:w="490" w:type="pct"/>
            <w:hideMark/>
          </w:tcPr>
          <w:p w14:paraId="205B4506" w14:textId="77777777" w:rsidR="005D49E7" w:rsidRPr="009E3316" w:rsidRDefault="005D49E7" w:rsidP="009E3316">
            <w:pPr>
              <w:pStyle w:val="NoSpacing"/>
              <w:rPr>
                <w:sz w:val="20"/>
                <w:szCs w:val="20"/>
              </w:rPr>
            </w:pPr>
            <w:r w:rsidRPr="009E3316">
              <w:rPr>
                <w:sz w:val="20"/>
                <w:szCs w:val="20"/>
              </w:rPr>
              <w:t>318</w:t>
            </w:r>
          </w:p>
        </w:tc>
      </w:tr>
      <w:tr w:rsidR="008A1A71" w:rsidRPr="009E3316" w14:paraId="020226A1" w14:textId="77777777" w:rsidTr="008A1A71">
        <w:tc>
          <w:tcPr>
            <w:tcW w:w="529" w:type="pct"/>
            <w:hideMark/>
          </w:tcPr>
          <w:p w14:paraId="38302329" w14:textId="77777777" w:rsidR="005D49E7" w:rsidRPr="009E3316" w:rsidRDefault="005D49E7" w:rsidP="009E3316">
            <w:pPr>
              <w:pStyle w:val="NoSpacing"/>
              <w:rPr>
                <w:sz w:val="20"/>
                <w:szCs w:val="20"/>
              </w:rPr>
            </w:pPr>
            <w:r w:rsidRPr="009E3316">
              <w:rPr>
                <w:rStyle w:val="Strong"/>
                <w:rFonts w:cstheme="minorHAnsi"/>
                <w:sz w:val="20"/>
                <w:szCs w:val="20"/>
              </w:rPr>
              <w:t>ISP163p1</w:t>
            </w:r>
          </w:p>
        </w:tc>
        <w:tc>
          <w:tcPr>
            <w:tcW w:w="620" w:type="pct"/>
            <w:hideMark/>
          </w:tcPr>
          <w:p w14:paraId="29C1B6DC" w14:textId="77777777" w:rsidR="005D49E7" w:rsidRPr="009E3316" w:rsidRDefault="005D49E7" w:rsidP="009E3316">
            <w:pPr>
              <w:pStyle w:val="NoSpacing"/>
              <w:rPr>
                <w:sz w:val="20"/>
                <w:szCs w:val="20"/>
              </w:rPr>
            </w:pPr>
            <w:r w:rsidRPr="009E3316">
              <w:rPr>
                <w:sz w:val="20"/>
                <w:szCs w:val="20"/>
              </w:rPr>
              <w:t>18 ± 6</w:t>
            </w:r>
          </w:p>
        </w:tc>
        <w:tc>
          <w:tcPr>
            <w:tcW w:w="530" w:type="pct"/>
            <w:hideMark/>
          </w:tcPr>
          <w:p w14:paraId="0790DD08" w14:textId="77777777" w:rsidR="005D49E7" w:rsidRPr="009E3316" w:rsidRDefault="005D49E7" w:rsidP="009E3316">
            <w:pPr>
              <w:pStyle w:val="NoSpacing"/>
              <w:rPr>
                <w:sz w:val="20"/>
                <w:szCs w:val="20"/>
              </w:rPr>
            </w:pPr>
            <w:r w:rsidRPr="009E3316">
              <w:rPr>
                <w:sz w:val="20"/>
                <w:szCs w:val="20"/>
              </w:rPr>
              <w:t>96 ± 18</w:t>
            </w:r>
          </w:p>
        </w:tc>
        <w:tc>
          <w:tcPr>
            <w:tcW w:w="490" w:type="pct"/>
            <w:hideMark/>
          </w:tcPr>
          <w:p w14:paraId="5B7C3DD8" w14:textId="77777777" w:rsidR="005D49E7" w:rsidRPr="009E3316" w:rsidRDefault="005D49E7" w:rsidP="009E3316">
            <w:pPr>
              <w:pStyle w:val="NoSpacing"/>
              <w:rPr>
                <w:sz w:val="20"/>
                <w:szCs w:val="20"/>
              </w:rPr>
            </w:pPr>
            <w:r w:rsidRPr="009E3316">
              <w:rPr>
                <w:sz w:val="20"/>
                <w:szCs w:val="20"/>
              </w:rPr>
              <w:t>5.3</w:t>
            </w:r>
          </w:p>
        </w:tc>
        <w:tc>
          <w:tcPr>
            <w:tcW w:w="625" w:type="pct"/>
            <w:hideMark/>
          </w:tcPr>
          <w:p w14:paraId="485D5B50" w14:textId="77777777" w:rsidR="005D49E7" w:rsidRPr="009E3316" w:rsidRDefault="005D49E7" w:rsidP="009E3316">
            <w:pPr>
              <w:pStyle w:val="NoSpacing"/>
              <w:rPr>
                <w:sz w:val="20"/>
                <w:szCs w:val="20"/>
              </w:rPr>
            </w:pPr>
            <w:r w:rsidRPr="009E3316">
              <w:rPr>
                <w:sz w:val="20"/>
                <w:szCs w:val="20"/>
              </w:rPr>
              <w:t>50 ± 2</w:t>
            </w:r>
          </w:p>
        </w:tc>
        <w:tc>
          <w:tcPr>
            <w:tcW w:w="555" w:type="pct"/>
            <w:hideMark/>
          </w:tcPr>
          <w:p w14:paraId="4084EFB8" w14:textId="77777777" w:rsidR="005D49E7" w:rsidRPr="009E3316" w:rsidRDefault="005D49E7" w:rsidP="009E3316">
            <w:pPr>
              <w:pStyle w:val="NoSpacing"/>
              <w:rPr>
                <w:sz w:val="20"/>
                <w:szCs w:val="20"/>
              </w:rPr>
            </w:pPr>
            <w:r w:rsidRPr="009E3316">
              <w:rPr>
                <w:sz w:val="20"/>
                <w:szCs w:val="20"/>
              </w:rPr>
              <w:t>&gt;35,600</w:t>
            </w:r>
          </w:p>
        </w:tc>
        <w:tc>
          <w:tcPr>
            <w:tcW w:w="601" w:type="pct"/>
            <w:hideMark/>
          </w:tcPr>
          <w:p w14:paraId="46ED2FA6" w14:textId="77777777" w:rsidR="005D49E7" w:rsidRPr="009E3316" w:rsidRDefault="005D49E7" w:rsidP="009E3316">
            <w:pPr>
              <w:pStyle w:val="NoSpacing"/>
              <w:rPr>
                <w:sz w:val="20"/>
                <w:szCs w:val="20"/>
              </w:rPr>
            </w:pPr>
            <w:r w:rsidRPr="009E3316">
              <w:rPr>
                <w:sz w:val="20"/>
                <w:szCs w:val="20"/>
              </w:rPr>
              <w:t>&gt;3000</w:t>
            </w:r>
          </w:p>
        </w:tc>
        <w:tc>
          <w:tcPr>
            <w:tcW w:w="561" w:type="pct"/>
            <w:hideMark/>
          </w:tcPr>
          <w:p w14:paraId="1449C9ED" w14:textId="77777777" w:rsidR="005D49E7" w:rsidRPr="009E3316" w:rsidRDefault="005D49E7" w:rsidP="009E3316">
            <w:pPr>
              <w:pStyle w:val="NoSpacing"/>
              <w:rPr>
                <w:sz w:val="20"/>
                <w:szCs w:val="20"/>
              </w:rPr>
            </w:pPr>
            <w:r w:rsidRPr="009E3316">
              <w:rPr>
                <w:sz w:val="20"/>
                <w:szCs w:val="20"/>
              </w:rPr>
              <w:t>&gt;35,600</w:t>
            </w:r>
          </w:p>
        </w:tc>
        <w:tc>
          <w:tcPr>
            <w:tcW w:w="490" w:type="pct"/>
            <w:hideMark/>
          </w:tcPr>
          <w:p w14:paraId="6DD43BAC" w14:textId="77777777" w:rsidR="005D49E7" w:rsidRPr="009E3316" w:rsidRDefault="005D49E7" w:rsidP="009E3316">
            <w:pPr>
              <w:pStyle w:val="NoSpacing"/>
              <w:rPr>
                <w:sz w:val="20"/>
                <w:szCs w:val="20"/>
              </w:rPr>
            </w:pPr>
            <w:r w:rsidRPr="009E3316">
              <w:rPr>
                <w:sz w:val="20"/>
                <w:szCs w:val="20"/>
              </w:rPr>
              <w:t>&gt;60</w:t>
            </w:r>
          </w:p>
        </w:tc>
      </w:tr>
      <w:tr w:rsidR="008A1A71" w:rsidRPr="009E3316" w14:paraId="0080C657" w14:textId="77777777" w:rsidTr="008A1A71">
        <w:tc>
          <w:tcPr>
            <w:tcW w:w="529" w:type="pct"/>
            <w:hideMark/>
          </w:tcPr>
          <w:p w14:paraId="2790ACC1" w14:textId="77777777" w:rsidR="005D49E7" w:rsidRPr="009E3316" w:rsidRDefault="005D49E7" w:rsidP="009E3316">
            <w:pPr>
              <w:pStyle w:val="NoSpacing"/>
              <w:rPr>
                <w:sz w:val="20"/>
                <w:szCs w:val="20"/>
              </w:rPr>
            </w:pPr>
            <w:r w:rsidRPr="009E3316">
              <w:rPr>
                <w:rStyle w:val="Strong"/>
                <w:rFonts w:cstheme="minorHAnsi"/>
                <w:sz w:val="20"/>
                <w:szCs w:val="20"/>
              </w:rPr>
              <w:t>ISP163p2</w:t>
            </w:r>
          </w:p>
        </w:tc>
        <w:tc>
          <w:tcPr>
            <w:tcW w:w="620" w:type="pct"/>
            <w:hideMark/>
          </w:tcPr>
          <w:p w14:paraId="74403FC7" w14:textId="77777777" w:rsidR="005D49E7" w:rsidRPr="009E3316" w:rsidRDefault="005D49E7" w:rsidP="009E3316">
            <w:pPr>
              <w:pStyle w:val="NoSpacing"/>
              <w:rPr>
                <w:sz w:val="20"/>
                <w:szCs w:val="20"/>
              </w:rPr>
            </w:pPr>
            <w:r w:rsidRPr="009E3316">
              <w:rPr>
                <w:sz w:val="20"/>
                <w:szCs w:val="20"/>
              </w:rPr>
              <w:t>28 ± 19</w:t>
            </w:r>
          </w:p>
        </w:tc>
        <w:tc>
          <w:tcPr>
            <w:tcW w:w="530" w:type="pct"/>
            <w:hideMark/>
          </w:tcPr>
          <w:p w14:paraId="5FDBBA10" w14:textId="77777777" w:rsidR="005D49E7" w:rsidRPr="009E3316" w:rsidRDefault="005D49E7" w:rsidP="009E3316">
            <w:pPr>
              <w:pStyle w:val="NoSpacing"/>
              <w:rPr>
                <w:sz w:val="20"/>
                <w:szCs w:val="20"/>
              </w:rPr>
            </w:pPr>
            <w:r w:rsidRPr="009E3316">
              <w:rPr>
                <w:sz w:val="20"/>
                <w:szCs w:val="20"/>
              </w:rPr>
              <w:t>61 ± 13</w:t>
            </w:r>
          </w:p>
        </w:tc>
        <w:tc>
          <w:tcPr>
            <w:tcW w:w="490" w:type="pct"/>
            <w:hideMark/>
          </w:tcPr>
          <w:p w14:paraId="0B7DF2EC" w14:textId="77777777" w:rsidR="005D49E7" w:rsidRPr="009E3316" w:rsidRDefault="005D49E7" w:rsidP="009E3316">
            <w:pPr>
              <w:pStyle w:val="NoSpacing"/>
              <w:rPr>
                <w:sz w:val="20"/>
                <w:szCs w:val="20"/>
              </w:rPr>
            </w:pPr>
            <w:r w:rsidRPr="009E3316">
              <w:rPr>
                <w:sz w:val="20"/>
                <w:szCs w:val="20"/>
              </w:rPr>
              <w:t>2.2</w:t>
            </w:r>
          </w:p>
        </w:tc>
        <w:tc>
          <w:tcPr>
            <w:tcW w:w="625" w:type="pct"/>
            <w:hideMark/>
          </w:tcPr>
          <w:p w14:paraId="79DD0BEA" w14:textId="77777777" w:rsidR="005D49E7" w:rsidRPr="009E3316" w:rsidRDefault="005D49E7" w:rsidP="009E3316">
            <w:pPr>
              <w:pStyle w:val="NoSpacing"/>
              <w:rPr>
                <w:sz w:val="20"/>
                <w:szCs w:val="20"/>
              </w:rPr>
            </w:pPr>
            <w:r w:rsidRPr="009E3316">
              <w:rPr>
                <w:sz w:val="20"/>
                <w:szCs w:val="20"/>
              </w:rPr>
              <w:t>48 ± 4</w:t>
            </w:r>
          </w:p>
        </w:tc>
        <w:tc>
          <w:tcPr>
            <w:tcW w:w="555" w:type="pct"/>
            <w:hideMark/>
          </w:tcPr>
          <w:p w14:paraId="301F1B73" w14:textId="77777777" w:rsidR="005D49E7" w:rsidRPr="009E3316" w:rsidRDefault="005D49E7" w:rsidP="009E3316">
            <w:pPr>
              <w:pStyle w:val="NoSpacing"/>
              <w:rPr>
                <w:sz w:val="20"/>
                <w:szCs w:val="20"/>
              </w:rPr>
            </w:pPr>
            <w:r w:rsidRPr="009E3316">
              <w:rPr>
                <w:sz w:val="20"/>
                <w:szCs w:val="20"/>
              </w:rPr>
              <w:t>&gt;23,200</w:t>
            </w:r>
          </w:p>
        </w:tc>
        <w:tc>
          <w:tcPr>
            <w:tcW w:w="601" w:type="pct"/>
            <w:hideMark/>
          </w:tcPr>
          <w:p w14:paraId="346CE5F7" w14:textId="77777777" w:rsidR="005D49E7" w:rsidRPr="009E3316" w:rsidRDefault="005D49E7" w:rsidP="009E3316">
            <w:pPr>
              <w:pStyle w:val="NoSpacing"/>
              <w:rPr>
                <w:sz w:val="20"/>
                <w:szCs w:val="20"/>
              </w:rPr>
            </w:pPr>
            <w:r w:rsidRPr="009E3316">
              <w:rPr>
                <w:sz w:val="20"/>
                <w:szCs w:val="20"/>
              </w:rPr>
              <w:t>&gt;10,000</w:t>
            </w:r>
          </w:p>
        </w:tc>
        <w:tc>
          <w:tcPr>
            <w:tcW w:w="561" w:type="pct"/>
            <w:hideMark/>
          </w:tcPr>
          <w:p w14:paraId="50BF10BE" w14:textId="77777777" w:rsidR="005D49E7" w:rsidRPr="009E3316" w:rsidRDefault="005D49E7" w:rsidP="009E3316">
            <w:pPr>
              <w:pStyle w:val="NoSpacing"/>
              <w:rPr>
                <w:sz w:val="20"/>
                <w:szCs w:val="20"/>
              </w:rPr>
            </w:pPr>
            <w:r w:rsidRPr="009E3316">
              <w:rPr>
                <w:sz w:val="20"/>
                <w:szCs w:val="20"/>
              </w:rPr>
              <w:t>&gt;10,000</w:t>
            </w:r>
          </w:p>
        </w:tc>
        <w:tc>
          <w:tcPr>
            <w:tcW w:w="490" w:type="pct"/>
            <w:hideMark/>
          </w:tcPr>
          <w:p w14:paraId="4CF224F6" w14:textId="77777777" w:rsidR="005D49E7" w:rsidRPr="009E3316" w:rsidRDefault="005D49E7" w:rsidP="009E3316">
            <w:pPr>
              <w:pStyle w:val="NoSpacing"/>
              <w:rPr>
                <w:sz w:val="20"/>
                <w:szCs w:val="20"/>
              </w:rPr>
            </w:pPr>
            <w:r w:rsidRPr="009E3316">
              <w:rPr>
                <w:sz w:val="20"/>
                <w:szCs w:val="20"/>
              </w:rPr>
              <w:t>&gt;208</w:t>
            </w:r>
          </w:p>
        </w:tc>
      </w:tr>
      <w:tr w:rsidR="008A1A71" w:rsidRPr="009E3316" w14:paraId="0397AED9" w14:textId="77777777" w:rsidTr="008A1A71">
        <w:tc>
          <w:tcPr>
            <w:tcW w:w="529" w:type="pct"/>
            <w:hideMark/>
          </w:tcPr>
          <w:p w14:paraId="6745AA54" w14:textId="77777777" w:rsidR="005D49E7" w:rsidRPr="009E3316" w:rsidRDefault="005D49E7" w:rsidP="009E3316">
            <w:pPr>
              <w:pStyle w:val="NoSpacing"/>
              <w:rPr>
                <w:sz w:val="20"/>
                <w:szCs w:val="20"/>
              </w:rPr>
            </w:pPr>
            <w:r w:rsidRPr="009E3316">
              <w:rPr>
                <w:rStyle w:val="Strong"/>
                <w:rFonts w:cstheme="minorHAnsi"/>
                <w:sz w:val="20"/>
                <w:szCs w:val="20"/>
              </w:rPr>
              <w:t>ISP163p3</w:t>
            </w:r>
          </w:p>
        </w:tc>
        <w:tc>
          <w:tcPr>
            <w:tcW w:w="620" w:type="pct"/>
            <w:hideMark/>
          </w:tcPr>
          <w:p w14:paraId="76A45798" w14:textId="77777777" w:rsidR="005D49E7" w:rsidRPr="009E3316" w:rsidRDefault="005D49E7" w:rsidP="009E3316">
            <w:pPr>
              <w:pStyle w:val="NoSpacing"/>
              <w:rPr>
                <w:sz w:val="20"/>
                <w:szCs w:val="20"/>
              </w:rPr>
            </w:pPr>
            <w:r w:rsidRPr="009E3316">
              <w:rPr>
                <w:sz w:val="20"/>
                <w:szCs w:val="20"/>
              </w:rPr>
              <w:t>99 ± 56</w:t>
            </w:r>
          </w:p>
        </w:tc>
        <w:tc>
          <w:tcPr>
            <w:tcW w:w="530" w:type="pct"/>
            <w:hideMark/>
          </w:tcPr>
          <w:p w14:paraId="19C149EC" w14:textId="77777777" w:rsidR="005D49E7" w:rsidRPr="009E3316" w:rsidRDefault="005D49E7" w:rsidP="009E3316">
            <w:pPr>
              <w:pStyle w:val="NoSpacing"/>
              <w:rPr>
                <w:sz w:val="20"/>
                <w:szCs w:val="20"/>
              </w:rPr>
            </w:pPr>
            <w:r w:rsidRPr="009E3316">
              <w:rPr>
                <w:sz w:val="20"/>
                <w:szCs w:val="20"/>
              </w:rPr>
              <w:t>221 ± 34</w:t>
            </w:r>
          </w:p>
        </w:tc>
        <w:tc>
          <w:tcPr>
            <w:tcW w:w="490" w:type="pct"/>
            <w:hideMark/>
          </w:tcPr>
          <w:p w14:paraId="273DA533" w14:textId="77777777" w:rsidR="005D49E7" w:rsidRPr="009E3316" w:rsidRDefault="005D49E7" w:rsidP="009E3316">
            <w:pPr>
              <w:pStyle w:val="NoSpacing"/>
              <w:rPr>
                <w:sz w:val="20"/>
                <w:szCs w:val="20"/>
              </w:rPr>
            </w:pPr>
            <w:r w:rsidRPr="009E3316">
              <w:rPr>
                <w:sz w:val="20"/>
                <w:szCs w:val="20"/>
              </w:rPr>
              <w:t>2.2</w:t>
            </w:r>
          </w:p>
        </w:tc>
        <w:tc>
          <w:tcPr>
            <w:tcW w:w="625" w:type="pct"/>
            <w:hideMark/>
          </w:tcPr>
          <w:p w14:paraId="02F74D6E" w14:textId="77777777" w:rsidR="005D49E7" w:rsidRPr="009E3316" w:rsidRDefault="005D49E7" w:rsidP="009E3316">
            <w:pPr>
              <w:pStyle w:val="NoSpacing"/>
              <w:rPr>
                <w:sz w:val="20"/>
                <w:szCs w:val="20"/>
              </w:rPr>
            </w:pPr>
            <w:r w:rsidRPr="009E3316">
              <w:rPr>
                <w:sz w:val="20"/>
                <w:szCs w:val="20"/>
              </w:rPr>
              <w:t>121 ± 12</w:t>
            </w:r>
          </w:p>
        </w:tc>
        <w:tc>
          <w:tcPr>
            <w:tcW w:w="555" w:type="pct"/>
            <w:hideMark/>
          </w:tcPr>
          <w:p w14:paraId="64621567" w14:textId="77777777" w:rsidR="005D49E7" w:rsidRPr="009E3316" w:rsidRDefault="005D49E7" w:rsidP="009E3316">
            <w:pPr>
              <w:pStyle w:val="NoSpacing"/>
              <w:rPr>
                <w:sz w:val="20"/>
                <w:szCs w:val="20"/>
              </w:rPr>
            </w:pPr>
            <w:r w:rsidRPr="009E3316">
              <w:rPr>
                <w:sz w:val="20"/>
                <w:szCs w:val="20"/>
              </w:rPr>
              <w:t>&gt;10,000</w:t>
            </w:r>
          </w:p>
        </w:tc>
        <w:tc>
          <w:tcPr>
            <w:tcW w:w="601" w:type="pct"/>
            <w:hideMark/>
          </w:tcPr>
          <w:p w14:paraId="21DC0336" w14:textId="77777777" w:rsidR="005D49E7" w:rsidRPr="009E3316" w:rsidRDefault="005D49E7" w:rsidP="009E3316">
            <w:pPr>
              <w:pStyle w:val="NoSpacing"/>
              <w:rPr>
                <w:sz w:val="20"/>
                <w:szCs w:val="20"/>
              </w:rPr>
            </w:pPr>
            <w:r w:rsidRPr="009E3316">
              <w:rPr>
                <w:sz w:val="20"/>
                <w:szCs w:val="20"/>
              </w:rPr>
              <w:t>&gt;10,000</w:t>
            </w:r>
          </w:p>
        </w:tc>
        <w:tc>
          <w:tcPr>
            <w:tcW w:w="561" w:type="pct"/>
            <w:hideMark/>
          </w:tcPr>
          <w:p w14:paraId="10740397" w14:textId="77777777" w:rsidR="005D49E7" w:rsidRPr="009E3316" w:rsidRDefault="005D49E7" w:rsidP="009E3316">
            <w:pPr>
              <w:pStyle w:val="NoSpacing"/>
              <w:rPr>
                <w:sz w:val="20"/>
                <w:szCs w:val="20"/>
              </w:rPr>
            </w:pPr>
            <w:r w:rsidRPr="009E3316">
              <w:rPr>
                <w:sz w:val="20"/>
                <w:szCs w:val="20"/>
              </w:rPr>
              <w:t>&gt;10,000</w:t>
            </w:r>
          </w:p>
        </w:tc>
        <w:tc>
          <w:tcPr>
            <w:tcW w:w="490" w:type="pct"/>
            <w:hideMark/>
          </w:tcPr>
          <w:p w14:paraId="4DBA6A95" w14:textId="77777777" w:rsidR="005D49E7" w:rsidRPr="009E3316" w:rsidRDefault="005D49E7" w:rsidP="009E3316">
            <w:pPr>
              <w:pStyle w:val="NoSpacing"/>
              <w:rPr>
                <w:sz w:val="20"/>
                <w:szCs w:val="20"/>
              </w:rPr>
            </w:pPr>
            <w:r w:rsidRPr="009E3316">
              <w:rPr>
                <w:sz w:val="20"/>
                <w:szCs w:val="20"/>
              </w:rPr>
              <w:t>&gt;83</w:t>
            </w:r>
          </w:p>
        </w:tc>
      </w:tr>
      <w:tr w:rsidR="008A1A71" w:rsidRPr="009E3316" w14:paraId="65E0D9D4" w14:textId="77777777" w:rsidTr="008A1A71">
        <w:tc>
          <w:tcPr>
            <w:tcW w:w="529" w:type="pct"/>
            <w:hideMark/>
          </w:tcPr>
          <w:p w14:paraId="6D1B70B4" w14:textId="77777777" w:rsidR="005D49E7" w:rsidRPr="009E3316" w:rsidRDefault="005D49E7" w:rsidP="009E3316">
            <w:pPr>
              <w:pStyle w:val="NoSpacing"/>
              <w:rPr>
                <w:sz w:val="20"/>
                <w:szCs w:val="20"/>
              </w:rPr>
            </w:pPr>
            <w:r w:rsidRPr="009E3316">
              <w:rPr>
                <w:rStyle w:val="Strong"/>
                <w:rFonts w:cstheme="minorHAnsi"/>
                <w:sz w:val="20"/>
                <w:szCs w:val="20"/>
              </w:rPr>
              <w:t>ISP163p4</w:t>
            </w:r>
          </w:p>
        </w:tc>
        <w:tc>
          <w:tcPr>
            <w:tcW w:w="620" w:type="pct"/>
            <w:hideMark/>
          </w:tcPr>
          <w:p w14:paraId="50BF9A3B" w14:textId="77777777" w:rsidR="005D49E7" w:rsidRPr="009E3316" w:rsidRDefault="005D49E7" w:rsidP="009E3316">
            <w:pPr>
              <w:pStyle w:val="NoSpacing"/>
              <w:rPr>
                <w:sz w:val="20"/>
                <w:szCs w:val="20"/>
              </w:rPr>
            </w:pPr>
            <w:r w:rsidRPr="009E3316">
              <w:rPr>
                <w:sz w:val="20"/>
                <w:szCs w:val="20"/>
              </w:rPr>
              <w:t>66 ± 20</w:t>
            </w:r>
          </w:p>
        </w:tc>
        <w:tc>
          <w:tcPr>
            <w:tcW w:w="530" w:type="pct"/>
            <w:hideMark/>
          </w:tcPr>
          <w:p w14:paraId="618CB88D" w14:textId="77777777" w:rsidR="005D49E7" w:rsidRPr="009E3316" w:rsidRDefault="005D49E7" w:rsidP="009E3316">
            <w:pPr>
              <w:pStyle w:val="NoSpacing"/>
              <w:rPr>
                <w:sz w:val="20"/>
                <w:szCs w:val="20"/>
              </w:rPr>
            </w:pPr>
            <w:r w:rsidRPr="009E3316">
              <w:rPr>
                <w:sz w:val="20"/>
                <w:szCs w:val="20"/>
              </w:rPr>
              <w:t>199 ± 40</w:t>
            </w:r>
          </w:p>
        </w:tc>
        <w:tc>
          <w:tcPr>
            <w:tcW w:w="490" w:type="pct"/>
            <w:hideMark/>
          </w:tcPr>
          <w:p w14:paraId="6E90E15F" w14:textId="77777777" w:rsidR="005D49E7" w:rsidRPr="009E3316" w:rsidRDefault="005D49E7" w:rsidP="009E3316">
            <w:pPr>
              <w:pStyle w:val="NoSpacing"/>
              <w:rPr>
                <w:sz w:val="20"/>
                <w:szCs w:val="20"/>
              </w:rPr>
            </w:pPr>
            <w:r w:rsidRPr="009E3316">
              <w:rPr>
                <w:sz w:val="20"/>
                <w:szCs w:val="20"/>
              </w:rPr>
              <w:t>3.0</w:t>
            </w:r>
          </w:p>
        </w:tc>
        <w:tc>
          <w:tcPr>
            <w:tcW w:w="625" w:type="pct"/>
            <w:hideMark/>
          </w:tcPr>
          <w:p w14:paraId="4722E5C8" w14:textId="77777777" w:rsidR="005D49E7" w:rsidRPr="009E3316" w:rsidRDefault="005D49E7" w:rsidP="009E3316">
            <w:pPr>
              <w:pStyle w:val="NoSpacing"/>
              <w:rPr>
                <w:sz w:val="20"/>
                <w:szCs w:val="20"/>
              </w:rPr>
            </w:pPr>
            <w:r w:rsidRPr="009E3316">
              <w:rPr>
                <w:sz w:val="20"/>
                <w:szCs w:val="20"/>
              </w:rPr>
              <w:t>51 ± 8</w:t>
            </w:r>
          </w:p>
        </w:tc>
        <w:tc>
          <w:tcPr>
            <w:tcW w:w="555" w:type="pct"/>
            <w:hideMark/>
          </w:tcPr>
          <w:p w14:paraId="20D615A1" w14:textId="77777777" w:rsidR="005D49E7" w:rsidRPr="009E3316" w:rsidRDefault="005D49E7" w:rsidP="009E3316">
            <w:pPr>
              <w:pStyle w:val="NoSpacing"/>
              <w:rPr>
                <w:sz w:val="20"/>
                <w:szCs w:val="20"/>
              </w:rPr>
            </w:pPr>
            <w:r w:rsidRPr="009E3316">
              <w:rPr>
                <w:sz w:val="20"/>
                <w:szCs w:val="20"/>
              </w:rPr>
              <w:t>&gt;11,600</w:t>
            </w:r>
          </w:p>
        </w:tc>
        <w:tc>
          <w:tcPr>
            <w:tcW w:w="601" w:type="pct"/>
            <w:hideMark/>
          </w:tcPr>
          <w:p w14:paraId="50089183" w14:textId="77777777" w:rsidR="005D49E7" w:rsidRPr="009E3316" w:rsidRDefault="005D49E7" w:rsidP="009E3316">
            <w:pPr>
              <w:pStyle w:val="NoSpacing"/>
              <w:rPr>
                <w:sz w:val="20"/>
                <w:szCs w:val="20"/>
              </w:rPr>
            </w:pPr>
            <w:r w:rsidRPr="009E3316">
              <w:rPr>
                <w:sz w:val="20"/>
                <w:szCs w:val="20"/>
              </w:rPr>
              <w:t>&gt;11,600</w:t>
            </w:r>
          </w:p>
        </w:tc>
        <w:tc>
          <w:tcPr>
            <w:tcW w:w="561" w:type="pct"/>
            <w:hideMark/>
          </w:tcPr>
          <w:p w14:paraId="73C32820" w14:textId="77777777" w:rsidR="005D49E7" w:rsidRPr="009E3316" w:rsidRDefault="005D49E7" w:rsidP="009E3316">
            <w:pPr>
              <w:pStyle w:val="NoSpacing"/>
              <w:rPr>
                <w:sz w:val="20"/>
                <w:szCs w:val="20"/>
              </w:rPr>
            </w:pPr>
            <w:r w:rsidRPr="009E3316">
              <w:rPr>
                <w:sz w:val="20"/>
                <w:szCs w:val="20"/>
              </w:rPr>
              <w:t>&gt;11,600</w:t>
            </w:r>
          </w:p>
        </w:tc>
        <w:tc>
          <w:tcPr>
            <w:tcW w:w="490" w:type="pct"/>
            <w:hideMark/>
          </w:tcPr>
          <w:p w14:paraId="20E75627" w14:textId="77777777" w:rsidR="005D49E7" w:rsidRPr="009E3316" w:rsidRDefault="005D49E7" w:rsidP="009E3316">
            <w:pPr>
              <w:pStyle w:val="NoSpacing"/>
              <w:rPr>
                <w:sz w:val="20"/>
                <w:szCs w:val="20"/>
              </w:rPr>
            </w:pPr>
            <w:r w:rsidRPr="009E3316">
              <w:rPr>
                <w:sz w:val="20"/>
                <w:szCs w:val="20"/>
              </w:rPr>
              <w:t>&gt;227</w:t>
            </w:r>
          </w:p>
        </w:tc>
      </w:tr>
      <w:tr w:rsidR="008A1A71" w:rsidRPr="009E3316" w14:paraId="0BAD24EC" w14:textId="77777777" w:rsidTr="008A1A71">
        <w:tc>
          <w:tcPr>
            <w:tcW w:w="529" w:type="pct"/>
            <w:hideMark/>
          </w:tcPr>
          <w:p w14:paraId="7E1174AD" w14:textId="77777777" w:rsidR="005D49E7" w:rsidRPr="009E3316" w:rsidRDefault="005D49E7" w:rsidP="009E3316">
            <w:pPr>
              <w:pStyle w:val="NoSpacing"/>
              <w:rPr>
                <w:sz w:val="20"/>
                <w:szCs w:val="20"/>
              </w:rPr>
            </w:pPr>
            <w:r w:rsidRPr="009E3316">
              <w:rPr>
                <w:rStyle w:val="Strong"/>
                <w:rFonts w:cstheme="minorHAnsi"/>
                <w:sz w:val="20"/>
                <w:szCs w:val="20"/>
              </w:rPr>
              <w:t>ISP248</w:t>
            </w:r>
          </w:p>
        </w:tc>
        <w:tc>
          <w:tcPr>
            <w:tcW w:w="620" w:type="pct"/>
            <w:hideMark/>
          </w:tcPr>
          <w:p w14:paraId="7EB608CE" w14:textId="77777777" w:rsidR="005D49E7" w:rsidRPr="009E3316" w:rsidRDefault="005D49E7" w:rsidP="009E3316">
            <w:pPr>
              <w:pStyle w:val="NoSpacing"/>
              <w:rPr>
                <w:sz w:val="20"/>
                <w:szCs w:val="20"/>
              </w:rPr>
            </w:pPr>
            <w:r w:rsidRPr="009E3316">
              <w:rPr>
                <w:sz w:val="20"/>
                <w:szCs w:val="20"/>
              </w:rPr>
              <w:t>75 ± 19</w:t>
            </w:r>
          </w:p>
        </w:tc>
        <w:tc>
          <w:tcPr>
            <w:tcW w:w="530" w:type="pct"/>
            <w:hideMark/>
          </w:tcPr>
          <w:p w14:paraId="287CBFB2"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54D2E90D" w14:textId="77777777" w:rsidR="005D49E7" w:rsidRPr="009E3316" w:rsidRDefault="005D49E7" w:rsidP="009E3316">
            <w:pPr>
              <w:pStyle w:val="NoSpacing"/>
              <w:rPr>
                <w:sz w:val="20"/>
                <w:szCs w:val="20"/>
              </w:rPr>
            </w:pPr>
            <w:r w:rsidRPr="009E3316">
              <w:rPr>
                <w:sz w:val="20"/>
                <w:szCs w:val="20"/>
              </w:rPr>
              <w:t>–</w:t>
            </w:r>
          </w:p>
        </w:tc>
        <w:tc>
          <w:tcPr>
            <w:tcW w:w="625" w:type="pct"/>
            <w:hideMark/>
          </w:tcPr>
          <w:p w14:paraId="3A438C50" w14:textId="77777777" w:rsidR="005D49E7" w:rsidRPr="009E3316" w:rsidRDefault="005D49E7" w:rsidP="009E3316">
            <w:pPr>
              <w:pStyle w:val="NoSpacing"/>
              <w:rPr>
                <w:sz w:val="20"/>
                <w:szCs w:val="20"/>
              </w:rPr>
            </w:pPr>
            <w:r w:rsidRPr="009E3316">
              <w:rPr>
                <w:sz w:val="20"/>
                <w:szCs w:val="20"/>
              </w:rPr>
              <w:t>139 ± 15</w:t>
            </w:r>
          </w:p>
        </w:tc>
        <w:tc>
          <w:tcPr>
            <w:tcW w:w="555" w:type="pct"/>
            <w:hideMark/>
          </w:tcPr>
          <w:p w14:paraId="4C6AA4D1" w14:textId="77777777" w:rsidR="005D49E7" w:rsidRPr="009E3316" w:rsidRDefault="005D49E7" w:rsidP="009E3316">
            <w:pPr>
              <w:pStyle w:val="NoSpacing"/>
              <w:rPr>
                <w:sz w:val="20"/>
                <w:szCs w:val="20"/>
              </w:rPr>
            </w:pPr>
            <w:r w:rsidRPr="009E3316">
              <w:rPr>
                <w:sz w:val="20"/>
                <w:szCs w:val="20"/>
              </w:rPr>
              <w:t>&gt;10,000</w:t>
            </w:r>
          </w:p>
        </w:tc>
        <w:tc>
          <w:tcPr>
            <w:tcW w:w="601" w:type="pct"/>
            <w:hideMark/>
          </w:tcPr>
          <w:p w14:paraId="3241B1E7" w14:textId="77777777" w:rsidR="005D49E7" w:rsidRPr="009E3316" w:rsidRDefault="005D49E7" w:rsidP="009E3316">
            <w:pPr>
              <w:pStyle w:val="NoSpacing"/>
              <w:rPr>
                <w:sz w:val="20"/>
                <w:szCs w:val="20"/>
              </w:rPr>
            </w:pPr>
            <w:r w:rsidRPr="009E3316">
              <w:rPr>
                <w:sz w:val="20"/>
                <w:szCs w:val="20"/>
              </w:rPr>
              <w:t>&gt;10,000</w:t>
            </w:r>
          </w:p>
        </w:tc>
        <w:tc>
          <w:tcPr>
            <w:tcW w:w="561" w:type="pct"/>
            <w:hideMark/>
          </w:tcPr>
          <w:p w14:paraId="1D52CBCD" w14:textId="77777777" w:rsidR="005D49E7" w:rsidRPr="009E3316" w:rsidRDefault="005D49E7" w:rsidP="009E3316">
            <w:pPr>
              <w:pStyle w:val="NoSpacing"/>
              <w:rPr>
                <w:sz w:val="20"/>
                <w:szCs w:val="20"/>
              </w:rPr>
            </w:pPr>
            <w:r w:rsidRPr="009E3316">
              <w:rPr>
                <w:sz w:val="20"/>
                <w:szCs w:val="20"/>
              </w:rPr>
              <w:t>&gt;10,000</w:t>
            </w:r>
          </w:p>
        </w:tc>
        <w:tc>
          <w:tcPr>
            <w:tcW w:w="490" w:type="pct"/>
            <w:hideMark/>
          </w:tcPr>
          <w:p w14:paraId="0C614BFF" w14:textId="77777777" w:rsidR="005D49E7" w:rsidRPr="009E3316" w:rsidRDefault="005D49E7" w:rsidP="009E3316">
            <w:pPr>
              <w:pStyle w:val="NoSpacing"/>
              <w:rPr>
                <w:sz w:val="20"/>
                <w:szCs w:val="20"/>
              </w:rPr>
            </w:pPr>
            <w:r w:rsidRPr="009E3316">
              <w:rPr>
                <w:sz w:val="20"/>
                <w:szCs w:val="20"/>
              </w:rPr>
              <w:t>&gt;72</w:t>
            </w:r>
          </w:p>
        </w:tc>
      </w:tr>
      <w:tr w:rsidR="008A1A71" w:rsidRPr="009E3316" w14:paraId="15AC3664" w14:textId="77777777" w:rsidTr="008A1A71">
        <w:tc>
          <w:tcPr>
            <w:tcW w:w="529" w:type="pct"/>
            <w:hideMark/>
          </w:tcPr>
          <w:p w14:paraId="0C6E1674" w14:textId="77777777" w:rsidR="005D49E7" w:rsidRPr="009E3316" w:rsidRDefault="005D49E7" w:rsidP="009E3316">
            <w:pPr>
              <w:pStyle w:val="NoSpacing"/>
              <w:rPr>
                <w:sz w:val="20"/>
                <w:szCs w:val="20"/>
              </w:rPr>
            </w:pPr>
            <w:r w:rsidRPr="009E3316">
              <w:rPr>
                <w:rStyle w:val="Strong"/>
                <w:rFonts w:cstheme="minorHAnsi"/>
                <w:sz w:val="20"/>
                <w:szCs w:val="20"/>
              </w:rPr>
              <w:t>ISP58</w:t>
            </w:r>
          </w:p>
        </w:tc>
        <w:tc>
          <w:tcPr>
            <w:tcW w:w="620" w:type="pct"/>
            <w:hideMark/>
          </w:tcPr>
          <w:p w14:paraId="766013C3" w14:textId="77777777" w:rsidR="005D49E7" w:rsidRPr="009E3316" w:rsidRDefault="005D49E7" w:rsidP="009E3316">
            <w:pPr>
              <w:pStyle w:val="NoSpacing"/>
              <w:rPr>
                <w:sz w:val="20"/>
                <w:szCs w:val="20"/>
              </w:rPr>
            </w:pPr>
            <w:r w:rsidRPr="009E3316">
              <w:rPr>
                <w:sz w:val="20"/>
                <w:szCs w:val="20"/>
              </w:rPr>
              <w:t>42 ± 18</w:t>
            </w:r>
          </w:p>
        </w:tc>
        <w:tc>
          <w:tcPr>
            <w:tcW w:w="530" w:type="pct"/>
            <w:hideMark/>
          </w:tcPr>
          <w:p w14:paraId="5EE325CF"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4B2E6DB6" w14:textId="77777777" w:rsidR="005D49E7" w:rsidRPr="009E3316" w:rsidRDefault="005D49E7" w:rsidP="009E3316">
            <w:pPr>
              <w:pStyle w:val="NoSpacing"/>
              <w:rPr>
                <w:sz w:val="20"/>
                <w:szCs w:val="20"/>
              </w:rPr>
            </w:pPr>
            <w:r w:rsidRPr="009E3316">
              <w:rPr>
                <w:sz w:val="20"/>
                <w:szCs w:val="20"/>
              </w:rPr>
              <w:t>–</w:t>
            </w:r>
          </w:p>
        </w:tc>
        <w:tc>
          <w:tcPr>
            <w:tcW w:w="625" w:type="pct"/>
            <w:hideMark/>
          </w:tcPr>
          <w:p w14:paraId="4F33AE17" w14:textId="77777777" w:rsidR="005D49E7" w:rsidRPr="009E3316" w:rsidRDefault="005D49E7" w:rsidP="009E3316">
            <w:pPr>
              <w:pStyle w:val="NoSpacing"/>
              <w:rPr>
                <w:sz w:val="20"/>
                <w:szCs w:val="20"/>
              </w:rPr>
            </w:pPr>
            <w:r w:rsidRPr="009E3316">
              <w:rPr>
                <w:sz w:val="20"/>
                <w:szCs w:val="20"/>
              </w:rPr>
              <w:t>362 ± 30</w:t>
            </w:r>
          </w:p>
        </w:tc>
        <w:tc>
          <w:tcPr>
            <w:tcW w:w="555" w:type="pct"/>
            <w:hideMark/>
          </w:tcPr>
          <w:p w14:paraId="0CAA936E" w14:textId="77777777" w:rsidR="005D49E7" w:rsidRPr="009E3316" w:rsidRDefault="005D49E7" w:rsidP="009E3316">
            <w:pPr>
              <w:pStyle w:val="NoSpacing"/>
              <w:rPr>
                <w:sz w:val="20"/>
                <w:szCs w:val="20"/>
              </w:rPr>
            </w:pPr>
            <w:r w:rsidRPr="009E3316">
              <w:rPr>
                <w:sz w:val="20"/>
                <w:szCs w:val="20"/>
              </w:rPr>
              <w:t>&gt;10,000</w:t>
            </w:r>
          </w:p>
        </w:tc>
        <w:tc>
          <w:tcPr>
            <w:tcW w:w="601" w:type="pct"/>
            <w:hideMark/>
          </w:tcPr>
          <w:p w14:paraId="06E6AC18" w14:textId="77777777" w:rsidR="005D49E7" w:rsidRPr="009E3316" w:rsidRDefault="005D49E7" w:rsidP="009E3316">
            <w:pPr>
              <w:pStyle w:val="NoSpacing"/>
              <w:rPr>
                <w:sz w:val="20"/>
                <w:szCs w:val="20"/>
              </w:rPr>
            </w:pPr>
            <w:r w:rsidRPr="009E3316">
              <w:rPr>
                <w:sz w:val="20"/>
                <w:szCs w:val="20"/>
              </w:rPr>
              <w:t>&gt;10,000</w:t>
            </w:r>
          </w:p>
        </w:tc>
        <w:tc>
          <w:tcPr>
            <w:tcW w:w="561" w:type="pct"/>
            <w:hideMark/>
          </w:tcPr>
          <w:p w14:paraId="5A64D2FC" w14:textId="77777777" w:rsidR="005D49E7" w:rsidRPr="009E3316" w:rsidRDefault="005D49E7" w:rsidP="009E3316">
            <w:pPr>
              <w:pStyle w:val="NoSpacing"/>
              <w:rPr>
                <w:sz w:val="20"/>
                <w:szCs w:val="20"/>
              </w:rPr>
            </w:pPr>
            <w:r w:rsidRPr="009E3316">
              <w:rPr>
                <w:sz w:val="20"/>
                <w:szCs w:val="20"/>
              </w:rPr>
              <w:t>&gt;10,000</w:t>
            </w:r>
          </w:p>
        </w:tc>
        <w:tc>
          <w:tcPr>
            <w:tcW w:w="490" w:type="pct"/>
            <w:hideMark/>
          </w:tcPr>
          <w:p w14:paraId="68FEE536" w14:textId="77777777" w:rsidR="005D49E7" w:rsidRPr="009E3316" w:rsidRDefault="005D49E7" w:rsidP="009E3316">
            <w:pPr>
              <w:pStyle w:val="NoSpacing"/>
              <w:rPr>
                <w:sz w:val="20"/>
                <w:szCs w:val="20"/>
              </w:rPr>
            </w:pPr>
            <w:r w:rsidRPr="009E3316">
              <w:rPr>
                <w:sz w:val="20"/>
                <w:szCs w:val="20"/>
              </w:rPr>
              <w:t>&gt;27</w:t>
            </w:r>
          </w:p>
        </w:tc>
      </w:tr>
      <w:tr w:rsidR="008A1A71" w:rsidRPr="009E3316" w14:paraId="067EF1FB" w14:textId="77777777" w:rsidTr="008A1A71">
        <w:tc>
          <w:tcPr>
            <w:tcW w:w="529" w:type="pct"/>
            <w:hideMark/>
          </w:tcPr>
          <w:p w14:paraId="0AAF51C7" w14:textId="77777777" w:rsidR="005D49E7" w:rsidRPr="009E3316" w:rsidRDefault="005D49E7" w:rsidP="009E3316">
            <w:pPr>
              <w:pStyle w:val="NoSpacing"/>
              <w:rPr>
                <w:sz w:val="20"/>
                <w:szCs w:val="20"/>
              </w:rPr>
            </w:pPr>
            <w:r w:rsidRPr="009E3316">
              <w:rPr>
                <w:rStyle w:val="Strong"/>
                <w:rFonts w:cstheme="minorHAnsi"/>
                <w:sz w:val="20"/>
                <w:szCs w:val="20"/>
              </w:rPr>
              <w:t>ISP166</w:t>
            </w:r>
          </w:p>
        </w:tc>
        <w:tc>
          <w:tcPr>
            <w:tcW w:w="620" w:type="pct"/>
            <w:hideMark/>
          </w:tcPr>
          <w:p w14:paraId="02E102A8" w14:textId="77777777" w:rsidR="005D49E7" w:rsidRPr="009E3316" w:rsidRDefault="005D49E7" w:rsidP="009E3316">
            <w:pPr>
              <w:pStyle w:val="NoSpacing"/>
              <w:rPr>
                <w:sz w:val="20"/>
                <w:szCs w:val="20"/>
              </w:rPr>
            </w:pPr>
            <w:r w:rsidRPr="009E3316">
              <w:rPr>
                <w:sz w:val="20"/>
                <w:szCs w:val="20"/>
              </w:rPr>
              <w:t>600 ± 99</w:t>
            </w:r>
          </w:p>
        </w:tc>
        <w:tc>
          <w:tcPr>
            <w:tcW w:w="530" w:type="pct"/>
            <w:hideMark/>
          </w:tcPr>
          <w:p w14:paraId="0D2FA5D3"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77F94B5F" w14:textId="77777777" w:rsidR="005D49E7" w:rsidRPr="009E3316" w:rsidRDefault="005D49E7" w:rsidP="009E3316">
            <w:pPr>
              <w:pStyle w:val="NoSpacing"/>
              <w:rPr>
                <w:sz w:val="20"/>
                <w:szCs w:val="20"/>
              </w:rPr>
            </w:pPr>
            <w:r w:rsidRPr="009E3316">
              <w:rPr>
                <w:sz w:val="20"/>
                <w:szCs w:val="20"/>
              </w:rPr>
              <w:t>–</w:t>
            </w:r>
          </w:p>
        </w:tc>
        <w:tc>
          <w:tcPr>
            <w:tcW w:w="625" w:type="pct"/>
            <w:hideMark/>
          </w:tcPr>
          <w:p w14:paraId="31CD636E" w14:textId="77777777" w:rsidR="005D49E7" w:rsidRPr="009E3316" w:rsidRDefault="005D49E7" w:rsidP="009E3316">
            <w:pPr>
              <w:pStyle w:val="NoSpacing"/>
              <w:rPr>
                <w:sz w:val="20"/>
                <w:szCs w:val="20"/>
              </w:rPr>
            </w:pPr>
            <w:r w:rsidRPr="009E3316">
              <w:rPr>
                <w:sz w:val="20"/>
                <w:szCs w:val="20"/>
              </w:rPr>
              <w:t>&gt;800</w:t>
            </w:r>
          </w:p>
        </w:tc>
        <w:tc>
          <w:tcPr>
            <w:tcW w:w="555" w:type="pct"/>
            <w:hideMark/>
          </w:tcPr>
          <w:p w14:paraId="2F6C3B1E" w14:textId="77777777" w:rsidR="005D49E7" w:rsidRPr="009E3316" w:rsidRDefault="005D49E7" w:rsidP="009E3316">
            <w:pPr>
              <w:pStyle w:val="NoSpacing"/>
              <w:rPr>
                <w:sz w:val="20"/>
                <w:szCs w:val="20"/>
              </w:rPr>
            </w:pPr>
            <w:r w:rsidRPr="009E3316">
              <w:rPr>
                <w:sz w:val="20"/>
                <w:szCs w:val="20"/>
              </w:rPr>
              <w:t>&gt;10,000</w:t>
            </w:r>
          </w:p>
        </w:tc>
        <w:tc>
          <w:tcPr>
            <w:tcW w:w="601" w:type="pct"/>
            <w:hideMark/>
          </w:tcPr>
          <w:p w14:paraId="6624C4AA" w14:textId="77777777" w:rsidR="005D49E7" w:rsidRPr="009E3316" w:rsidRDefault="005D49E7" w:rsidP="009E3316">
            <w:pPr>
              <w:pStyle w:val="NoSpacing"/>
              <w:rPr>
                <w:sz w:val="20"/>
                <w:szCs w:val="20"/>
              </w:rPr>
            </w:pPr>
            <w:r w:rsidRPr="009E3316">
              <w:rPr>
                <w:sz w:val="20"/>
                <w:szCs w:val="20"/>
              </w:rPr>
              <w:t>&gt;10,000</w:t>
            </w:r>
          </w:p>
        </w:tc>
        <w:tc>
          <w:tcPr>
            <w:tcW w:w="561" w:type="pct"/>
            <w:hideMark/>
          </w:tcPr>
          <w:p w14:paraId="2B9994A3" w14:textId="77777777" w:rsidR="005D49E7" w:rsidRPr="009E3316" w:rsidRDefault="005D49E7" w:rsidP="009E3316">
            <w:pPr>
              <w:pStyle w:val="NoSpacing"/>
              <w:rPr>
                <w:sz w:val="20"/>
                <w:szCs w:val="20"/>
              </w:rPr>
            </w:pPr>
            <w:r w:rsidRPr="009E3316">
              <w:rPr>
                <w:sz w:val="20"/>
                <w:szCs w:val="20"/>
              </w:rPr>
              <w:t>&gt;10,000</w:t>
            </w:r>
          </w:p>
        </w:tc>
        <w:tc>
          <w:tcPr>
            <w:tcW w:w="490" w:type="pct"/>
            <w:hideMark/>
          </w:tcPr>
          <w:p w14:paraId="3DE7F3C0" w14:textId="77777777" w:rsidR="005D49E7" w:rsidRPr="009E3316" w:rsidRDefault="005D49E7" w:rsidP="009E3316">
            <w:pPr>
              <w:pStyle w:val="NoSpacing"/>
              <w:rPr>
                <w:sz w:val="20"/>
                <w:szCs w:val="20"/>
              </w:rPr>
            </w:pPr>
            <w:r w:rsidRPr="009E3316">
              <w:rPr>
                <w:sz w:val="20"/>
                <w:szCs w:val="20"/>
              </w:rPr>
              <w:t>&gt;12</w:t>
            </w:r>
          </w:p>
        </w:tc>
      </w:tr>
      <w:tr w:rsidR="008A1A71" w:rsidRPr="009E3316" w14:paraId="1CB60CB5" w14:textId="77777777" w:rsidTr="008A1A71">
        <w:tc>
          <w:tcPr>
            <w:tcW w:w="529" w:type="pct"/>
            <w:hideMark/>
          </w:tcPr>
          <w:p w14:paraId="4F15ECDF" w14:textId="77777777" w:rsidR="005D49E7" w:rsidRPr="009E3316" w:rsidRDefault="005D49E7" w:rsidP="009E3316">
            <w:pPr>
              <w:pStyle w:val="NoSpacing"/>
              <w:rPr>
                <w:sz w:val="20"/>
                <w:szCs w:val="20"/>
              </w:rPr>
            </w:pPr>
            <w:r w:rsidRPr="009E3316">
              <w:rPr>
                <w:rStyle w:val="Strong"/>
                <w:rFonts w:cstheme="minorHAnsi"/>
                <w:sz w:val="20"/>
                <w:szCs w:val="20"/>
              </w:rPr>
              <w:t>ISP360</w:t>
            </w:r>
          </w:p>
        </w:tc>
        <w:tc>
          <w:tcPr>
            <w:tcW w:w="620" w:type="pct"/>
            <w:hideMark/>
          </w:tcPr>
          <w:p w14:paraId="172CF3D1" w14:textId="77777777" w:rsidR="005D49E7" w:rsidRPr="009E3316" w:rsidRDefault="005D49E7" w:rsidP="009E3316">
            <w:pPr>
              <w:pStyle w:val="NoSpacing"/>
              <w:rPr>
                <w:sz w:val="20"/>
                <w:szCs w:val="20"/>
              </w:rPr>
            </w:pPr>
            <w:r w:rsidRPr="009E3316">
              <w:rPr>
                <w:sz w:val="20"/>
                <w:szCs w:val="20"/>
              </w:rPr>
              <w:t>509 ± 163</w:t>
            </w:r>
          </w:p>
        </w:tc>
        <w:tc>
          <w:tcPr>
            <w:tcW w:w="530" w:type="pct"/>
            <w:hideMark/>
          </w:tcPr>
          <w:p w14:paraId="3292535F"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32953110" w14:textId="77777777" w:rsidR="005D49E7" w:rsidRPr="009E3316" w:rsidRDefault="005D49E7" w:rsidP="009E3316">
            <w:pPr>
              <w:pStyle w:val="NoSpacing"/>
              <w:rPr>
                <w:sz w:val="20"/>
                <w:szCs w:val="20"/>
              </w:rPr>
            </w:pPr>
            <w:r w:rsidRPr="009E3316">
              <w:rPr>
                <w:sz w:val="20"/>
                <w:szCs w:val="20"/>
              </w:rPr>
              <w:t>–</w:t>
            </w:r>
          </w:p>
        </w:tc>
        <w:tc>
          <w:tcPr>
            <w:tcW w:w="625" w:type="pct"/>
            <w:hideMark/>
          </w:tcPr>
          <w:p w14:paraId="20880C94" w14:textId="77777777" w:rsidR="005D49E7" w:rsidRPr="009E3316" w:rsidRDefault="005D49E7" w:rsidP="009E3316">
            <w:pPr>
              <w:pStyle w:val="NoSpacing"/>
              <w:rPr>
                <w:sz w:val="20"/>
                <w:szCs w:val="20"/>
              </w:rPr>
            </w:pPr>
            <w:r w:rsidRPr="009E3316">
              <w:rPr>
                <w:sz w:val="20"/>
                <w:szCs w:val="20"/>
              </w:rPr>
              <w:t>ND</w:t>
            </w:r>
          </w:p>
        </w:tc>
        <w:tc>
          <w:tcPr>
            <w:tcW w:w="555" w:type="pct"/>
            <w:hideMark/>
          </w:tcPr>
          <w:p w14:paraId="1E575479" w14:textId="77777777" w:rsidR="005D49E7" w:rsidRPr="009E3316" w:rsidRDefault="005D49E7" w:rsidP="009E3316">
            <w:pPr>
              <w:pStyle w:val="NoSpacing"/>
              <w:rPr>
                <w:sz w:val="20"/>
                <w:szCs w:val="20"/>
              </w:rPr>
            </w:pPr>
            <w:r w:rsidRPr="009E3316">
              <w:rPr>
                <w:sz w:val="20"/>
                <w:szCs w:val="20"/>
              </w:rPr>
              <w:t>ND</w:t>
            </w:r>
          </w:p>
        </w:tc>
        <w:tc>
          <w:tcPr>
            <w:tcW w:w="601" w:type="pct"/>
            <w:hideMark/>
          </w:tcPr>
          <w:p w14:paraId="17505D1B" w14:textId="77777777" w:rsidR="005D49E7" w:rsidRPr="009E3316" w:rsidRDefault="005D49E7" w:rsidP="009E3316">
            <w:pPr>
              <w:pStyle w:val="NoSpacing"/>
              <w:rPr>
                <w:sz w:val="20"/>
                <w:szCs w:val="20"/>
              </w:rPr>
            </w:pPr>
            <w:r w:rsidRPr="009E3316">
              <w:rPr>
                <w:sz w:val="20"/>
                <w:szCs w:val="20"/>
              </w:rPr>
              <w:t>ND</w:t>
            </w:r>
          </w:p>
        </w:tc>
        <w:tc>
          <w:tcPr>
            <w:tcW w:w="561" w:type="pct"/>
            <w:hideMark/>
          </w:tcPr>
          <w:p w14:paraId="0110A2AA"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763CFCAA" w14:textId="77777777" w:rsidR="005D49E7" w:rsidRPr="009E3316" w:rsidRDefault="005D49E7" w:rsidP="009E3316">
            <w:pPr>
              <w:pStyle w:val="NoSpacing"/>
              <w:rPr>
                <w:sz w:val="20"/>
                <w:szCs w:val="20"/>
              </w:rPr>
            </w:pPr>
            <w:r w:rsidRPr="009E3316">
              <w:rPr>
                <w:sz w:val="20"/>
                <w:szCs w:val="20"/>
              </w:rPr>
              <w:t>–</w:t>
            </w:r>
          </w:p>
        </w:tc>
      </w:tr>
      <w:tr w:rsidR="008A1A71" w:rsidRPr="009E3316" w14:paraId="53C72E58" w14:textId="77777777" w:rsidTr="008A1A71">
        <w:tc>
          <w:tcPr>
            <w:tcW w:w="529" w:type="pct"/>
            <w:hideMark/>
          </w:tcPr>
          <w:p w14:paraId="0F124004" w14:textId="77777777" w:rsidR="005D49E7" w:rsidRPr="009E3316" w:rsidRDefault="005D49E7" w:rsidP="009E3316">
            <w:pPr>
              <w:pStyle w:val="NoSpacing"/>
              <w:rPr>
                <w:sz w:val="20"/>
                <w:szCs w:val="20"/>
              </w:rPr>
            </w:pPr>
            <w:r w:rsidRPr="009E3316">
              <w:rPr>
                <w:rStyle w:val="Strong"/>
                <w:rFonts w:cstheme="minorHAnsi"/>
                <w:sz w:val="20"/>
                <w:szCs w:val="20"/>
              </w:rPr>
              <w:t>ISP242</w:t>
            </w:r>
          </w:p>
        </w:tc>
        <w:tc>
          <w:tcPr>
            <w:tcW w:w="620" w:type="pct"/>
            <w:hideMark/>
          </w:tcPr>
          <w:p w14:paraId="4A2E9F23" w14:textId="77777777" w:rsidR="005D49E7" w:rsidRPr="009E3316" w:rsidRDefault="005D49E7" w:rsidP="009E3316">
            <w:pPr>
              <w:pStyle w:val="NoSpacing"/>
              <w:rPr>
                <w:sz w:val="20"/>
                <w:szCs w:val="20"/>
              </w:rPr>
            </w:pPr>
            <w:r w:rsidRPr="009E3316">
              <w:rPr>
                <w:sz w:val="20"/>
                <w:szCs w:val="20"/>
              </w:rPr>
              <w:t>435 ± 118</w:t>
            </w:r>
          </w:p>
        </w:tc>
        <w:tc>
          <w:tcPr>
            <w:tcW w:w="530" w:type="pct"/>
            <w:hideMark/>
          </w:tcPr>
          <w:p w14:paraId="799BD8B4"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6AD56D2B" w14:textId="77777777" w:rsidR="005D49E7" w:rsidRPr="009E3316" w:rsidRDefault="005D49E7" w:rsidP="009E3316">
            <w:pPr>
              <w:pStyle w:val="NoSpacing"/>
              <w:rPr>
                <w:sz w:val="20"/>
                <w:szCs w:val="20"/>
              </w:rPr>
            </w:pPr>
            <w:r w:rsidRPr="009E3316">
              <w:rPr>
                <w:sz w:val="20"/>
                <w:szCs w:val="20"/>
              </w:rPr>
              <w:t>–</w:t>
            </w:r>
          </w:p>
        </w:tc>
        <w:tc>
          <w:tcPr>
            <w:tcW w:w="625" w:type="pct"/>
            <w:hideMark/>
          </w:tcPr>
          <w:p w14:paraId="18CA0D86" w14:textId="77777777" w:rsidR="005D49E7" w:rsidRPr="009E3316" w:rsidRDefault="005D49E7" w:rsidP="009E3316">
            <w:pPr>
              <w:pStyle w:val="NoSpacing"/>
              <w:rPr>
                <w:sz w:val="20"/>
                <w:szCs w:val="20"/>
              </w:rPr>
            </w:pPr>
            <w:r w:rsidRPr="009E3316">
              <w:rPr>
                <w:sz w:val="20"/>
                <w:szCs w:val="20"/>
              </w:rPr>
              <w:t>ND</w:t>
            </w:r>
          </w:p>
        </w:tc>
        <w:tc>
          <w:tcPr>
            <w:tcW w:w="555" w:type="pct"/>
            <w:hideMark/>
          </w:tcPr>
          <w:p w14:paraId="1A758DBF" w14:textId="77777777" w:rsidR="005D49E7" w:rsidRPr="009E3316" w:rsidRDefault="005D49E7" w:rsidP="009E3316">
            <w:pPr>
              <w:pStyle w:val="NoSpacing"/>
              <w:rPr>
                <w:sz w:val="20"/>
                <w:szCs w:val="20"/>
              </w:rPr>
            </w:pPr>
            <w:r w:rsidRPr="009E3316">
              <w:rPr>
                <w:sz w:val="20"/>
                <w:szCs w:val="20"/>
              </w:rPr>
              <w:t>ND</w:t>
            </w:r>
          </w:p>
        </w:tc>
        <w:tc>
          <w:tcPr>
            <w:tcW w:w="601" w:type="pct"/>
            <w:hideMark/>
          </w:tcPr>
          <w:p w14:paraId="2ACB977A" w14:textId="77777777" w:rsidR="005D49E7" w:rsidRPr="009E3316" w:rsidRDefault="005D49E7" w:rsidP="009E3316">
            <w:pPr>
              <w:pStyle w:val="NoSpacing"/>
              <w:rPr>
                <w:sz w:val="20"/>
                <w:szCs w:val="20"/>
              </w:rPr>
            </w:pPr>
            <w:r w:rsidRPr="009E3316">
              <w:rPr>
                <w:sz w:val="20"/>
                <w:szCs w:val="20"/>
              </w:rPr>
              <w:t>ND</w:t>
            </w:r>
          </w:p>
        </w:tc>
        <w:tc>
          <w:tcPr>
            <w:tcW w:w="561" w:type="pct"/>
            <w:hideMark/>
          </w:tcPr>
          <w:p w14:paraId="5F7EFAE9" w14:textId="77777777" w:rsidR="005D49E7" w:rsidRPr="009E3316" w:rsidRDefault="005D49E7" w:rsidP="009E3316">
            <w:pPr>
              <w:pStyle w:val="NoSpacing"/>
              <w:rPr>
                <w:sz w:val="20"/>
                <w:szCs w:val="20"/>
              </w:rPr>
            </w:pPr>
            <w:r w:rsidRPr="009E3316">
              <w:rPr>
                <w:sz w:val="20"/>
                <w:szCs w:val="20"/>
              </w:rPr>
              <w:t>ND</w:t>
            </w:r>
          </w:p>
        </w:tc>
        <w:tc>
          <w:tcPr>
            <w:tcW w:w="490" w:type="pct"/>
            <w:hideMark/>
          </w:tcPr>
          <w:p w14:paraId="256CA373" w14:textId="77777777" w:rsidR="005D49E7" w:rsidRPr="009E3316" w:rsidRDefault="005D49E7" w:rsidP="009E3316">
            <w:pPr>
              <w:pStyle w:val="NoSpacing"/>
              <w:rPr>
                <w:sz w:val="20"/>
                <w:szCs w:val="20"/>
              </w:rPr>
            </w:pPr>
            <w:r w:rsidRPr="009E3316">
              <w:rPr>
                <w:sz w:val="20"/>
                <w:szCs w:val="20"/>
              </w:rPr>
              <w:t>–</w:t>
            </w:r>
          </w:p>
        </w:tc>
      </w:tr>
    </w:tbl>
    <w:p w14:paraId="05AD9933" w14:textId="77777777" w:rsidR="009E3316" w:rsidRDefault="009E3316" w:rsidP="005D49E7">
      <w:pPr>
        <w:spacing w:line="390" w:lineRule="atLeast"/>
        <w:rPr>
          <w:rFonts w:cstheme="minorHAnsi"/>
          <w:noProof/>
          <w:color w:val="2E2E2E"/>
          <w:sz w:val="27"/>
          <w:szCs w:val="27"/>
        </w:rPr>
      </w:pPr>
    </w:p>
    <w:p w14:paraId="1B49CF52" w14:textId="4E0735F3" w:rsidR="005D49E7" w:rsidRDefault="005D49E7" w:rsidP="009E3316">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4FDA2918" wp14:editId="2D4B7184">
            <wp:extent cx="2743200" cy="896112"/>
            <wp:effectExtent l="0" t="0" r="0" b="0"/>
            <wp:docPr id="16" name="Picture 16" descr="Fig. 6. Cell-based assays for ISP163p4. Cell-based full-length ER transcription assays for (a) agonist activity and (b) antagonist activity. ISP163p4 shows &gt;227-fold agonist selectivity for ERβ over ERα in this assay (ERβ EC50 = 51 ± 8 nM, ERα EC50 &gt; 11,600 nM) and no antagonist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6"/>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743200" cy="896112"/>
                    </a:xfrm>
                    <a:prstGeom prst="rect">
                      <a:avLst/>
                    </a:prstGeom>
                    <a:noFill/>
                    <a:ln>
                      <a:noFill/>
                    </a:ln>
                  </pic:spPr>
                </pic:pic>
              </a:graphicData>
            </a:graphic>
          </wp:inline>
        </w:drawing>
      </w:r>
    </w:p>
    <w:p w14:paraId="72C98C9D" w14:textId="554A39A0" w:rsidR="005D49E7" w:rsidRDefault="005D49E7" w:rsidP="009E3316">
      <w:pPr>
        <w:pStyle w:val="NoSpacing"/>
        <w:rPr>
          <w:rFonts w:cstheme="minorHAnsi"/>
          <w:color w:val="323232"/>
        </w:rPr>
      </w:pPr>
      <w:r w:rsidRPr="00205AE0">
        <w:rPr>
          <w:rStyle w:val="label"/>
          <w:rFonts w:cstheme="minorHAnsi"/>
          <w:color w:val="323232"/>
        </w:rPr>
        <w:t>Fig. 6</w:t>
      </w:r>
      <w:r w:rsidRPr="00205AE0">
        <w:rPr>
          <w:rFonts w:cstheme="minorHAnsi"/>
          <w:color w:val="323232"/>
        </w:rPr>
        <w:t>. </w:t>
      </w:r>
      <w:r w:rsidRPr="00205AE0">
        <w:rPr>
          <w:rStyle w:val="Strong"/>
          <w:rFonts w:eastAsiaTheme="majorEastAsia" w:cstheme="minorHAnsi"/>
          <w:color w:val="323232"/>
        </w:rPr>
        <w:t>Cell-based assays for ISP163p4.</w:t>
      </w:r>
      <w:r w:rsidRPr="00205AE0">
        <w:rPr>
          <w:rFonts w:cstheme="minorHAnsi"/>
          <w:color w:val="323232"/>
        </w:rPr>
        <w:t> Cell-based full-length ER transcription assays for (a) </w:t>
      </w:r>
      <w:hyperlink r:id="rId112" w:tooltip="Learn more about Agonist from ScienceDirect's AI-generated Topic Pages" w:history="1">
        <w:r w:rsidRPr="00205AE0">
          <w:rPr>
            <w:rStyle w:val="Hyperlink"/>
            <w:rFonts w:eastAsiaTheme="majorEastAsia" w:cstheme="minorHAnsi"/>
            <w:color w:val="0C7DBB"/>
          </w:rPr>
          <w:t>agonist</w:t>
        </w:r>
      </w:hyperlink>
      <w:r w:rsidRPr="00205AE0">
        <w:rPr>
          <w:rFonts w:cstheme="minorHAnsi"/>
          <w:color w:val="323232"/>
        </w:rPr>
        <w:t> activity and (b) </w:t>
      </w:r>
      <w:hyperlink r:id="rId113" w:tooltip="Learn more about Antagonist from ScienceDirect's AI-generated Topic Pages" w:history="1">
        <w:r w:rsidRPr="00205AE0">
          <w:rPr>
            <w:rStyle w:val="Hyperlink"/>
            <w:rFonts w:eastAsiaTheme="majorEastAsia" w:cstheme="minorHAnsi"/>
            <w:color w:val="0C7DBB"/>
          </w:rPr>
          <w:t>antagonist</w:t>
        </w:r>
      </w:hyperlink>
      <w:r w:rsidRPr="00205AE0">
        <w:rPr>
          <w:rFonts w:cstheme="minorHAnsi"/>
          <w:color w:val="323232"/>
        </w:rPr>
        <w:t> activity. </w:t>
      </w:r>
      <w:r w:rsidRPr="00205AE0">
        <w:rPr>
          <w:rStyle w:val="Strong"/>
          <w:rFonts w:eastAsiaTheme="majorEastAsia" w:cstheme="minorHAnsi"/>
          <w:color w:val="323232"/>
        </w:rPr>
        <w:t>ISP163p4</w:t>
      </w:r>
      <w:r w:rsidRPr="00205AE0">
        <w:rPr>
          <w:rFonts w:cstheme="minorHAnsi"/>
          <w:color w:val="323232"/>
        </w:rPr>
        <w:t> shows &gt;227-fold agonist selectivity for ERβ over ERα in this assay (ERβ EC</w:t>
      </w:r>
      <w:r w:rsidRPr="00205AE0">
        <w:rPr>
          <w:rFonts w:cstheme="minorHAnsi"/>
          <w:color w:val="323232"/>
          <w:sz w:val="18"/>
          <w:szCs w:val="18"/>
          <w:vertAlign w:val="subscript"/>
        </w:rPr>
        <w:t>50</w:t>
      </w:r>
      <w:r w:rsidRPr="00205AE0">
        <w:rPr>
          <w:rFonts w:cstheme="minorHAnsi"/>
          <w:color w:val="323232"/>
        </w:rPr>
        <w:t> = 51 ± 8 </w:t>
      </w:r>
      <w:proofErr w:type="spellStart"/>
      <w:r w:rsidRPr="00205AE0">
        <w:rPr>
          <w:rFonts w:cstheme="minorHAnsi"/>
          <w:color w:val="323232"/>
        </w:rPr>
        <w:t>nM</w:t>
      </w:r>
      <w:proofErr w:type="spellEnd"/>
      <w:r w:rsidRPr="00205AE0">
        <w:rPr>
          <w:rFonts w:cstheme="minorHAnsi"/>
          <w:color w:val="323232"/>
        </w:rPr>
        <w:t>, ERα EC</w:t>
      </w:r>
      <w:r w:rsidRPr="00205AE0">
        <w:rPr>
          <w:rFonts w:cstheme="minorHAnsi"/>
          <w:color w:val="323232"/>
          <w:sz w:val="18"/>
          <w:szCs w:val="18"/>
          <w:vertAlign w:val="subscript"/>
        </w:rPr>
        <w:t>50</w:t>
      </w:r>
      <w:r w:rsidRPr="00205AE0">
        <w:rPr>
          <w:rFonts w:cstheme="minorHAnsi"/>
          <w:color w:val="323232"/>
        </w:rPr>
        <w:t> &gt; 11,600 </w:t>
      </w:r>
      <w:proofErr w:type="spellStart"/>
      <w:r w:rsidRPr="00205AE0">
        <w:rPr>
          <w:rFonts w:cstheme="minorHAnsi"/>
          <w:color w:val="323232"/>
        </w:rPr>
        <w:t>nM</w:t>
      </w:r>
      <w:proofErr w:type="spellEnd"/>
      <w:r w:rsidRPr="00205AE0">
        <w:rPr>
          <w:rFonts w:cstheme="minorHAnsi"/>
          <w:color w:val="323232"/>
        </w:rPr>
        <w:t>) and no antagonist activity.</w:t>
      </w:r>
    </w:p>
    <w:p w14:paraId="1B91A105" w14:textId="77777777" w:rsidR="009E3316" w:rsidRPr="00205AE0" w:rsidRDefault="009E3316" w:rsidP="005D49E7">
      <w:pPr>
        <w:pStyle w:val="NormalWeb"/>
        <w:spacing w:before="0" w:beforeAutospacing="0" w:after="0" w:afterAutospacing="0" w:line="330" w:lineRule="atLeast"/>
        <w:ind w:left="360" w:right="360"/>
        <w:rPr>
          <w:rFonts w:asciiTheme="minorHAnsi" w:hAnsiTheme="minorHAnsi" w:cstheme="minorHAnsi"/>
          <w:color w:val="323232"/>
        </w:rPr>
      </w:pPr>
    </w:p>
    <w:p w14:paraId="39245514" w14:textId="77777777" w:rsidR="005D49E7" w:rsidRPr="009E3316" w:rsidRDefault="005D49E7" w:rsidP="009E3316">
      <w:pPr>
        <w:rPr>
          <w:rFonts w:cstheme="minorHAnsi"/>
          <w:color w:val="2E2E2E"/>
        </w:rPr>
      </w:pPr>
      <w:r w:rsidRPr="009E3316">
        <w:rPr>
          <w:rFonts w:cstheme="minorHAnsi"/>
          <w:color w:val="2E2E2E"/>
        </w:rPr>
        <w:t>To test the selectivity of </w:t>
      </w:r>
      <w:r w:rsidRPr="009E3316">
        <w:rPr>
          <w:rStyle w:val="Strong"/>
          <w:rFonts w:eastAsiaTheme="majorEastAsia" w:cstheme="minorHAnsi"/>
          <w:color w:val="2E2E2E"/>
        </w:rPr>
        <w:t>ISP163p4</w:t>
      </w:r>
      <w:r w:rsidRPr="009E3316">
        <w:rPr>
          <w:rFonts w:cstheme="minorHAnsi"/>
          <w:color w:val="2E2E2E"/>
        </w:rPr>
        <w:t> for estrogen receptors compared to other </w:t>
      </w:r>
      <w:hyperlink r:id="rId114" w:tooltip="Learn more about Nuclear Hormone Receptor from ScienceDirect's AI-generated Topic Pages" w:history="1">
        <w:r w:rsidRPr="009E3316">
          <w:rPr>
            <w:rStyle w:val="Hyperlink"/>
            <w:rFonts w:eastAsiaTheme="majorEastAsia" w:cstheme="minorHAnsi"/>
            <w:color w:val="0C7DBB"/>
          </w:rPr>
          <w:t>nuclear hormone receptors</w:t>
        </w:r>
      </w:hyperlink>
      <w:r w:rsidRPr="009E3316">
        <w:rPr>
          <w:rFonts w:cstheme="minorHAnsi"/>
          <w:color w:val="2E2E2E"/>
        </w:rPr>
        <w:t xml:space="preserve">, Thermo Fisher Scientific </w:t>
      </w:r>
      <w:proofErr w:type="spellStart"/>
      <w:r w:rsidRPr="009E3316">
        <w:rPr>
          <w:rFonts w:cstheme="minorHAnsi"/>
          <w:color w:val="2E2E2E"/>
        </w:rPr>
        <w:t>SelectScreen</w:t>
      </w:r>
      <w:proofErr w:type="spellEnd"/>
      <w:r w:rsidRPr="009E3316">
        <w:rPr>
          <w:rFonts w:cstheme="minorHAnsi"/>
          <w:color w:val="2E2E2E"/>
        </w:rPr>
        <w:t xml:space="preserve"> services were utilized. </w:t>
      </w:r>
      <w:r w:rsidRPr="009E3316">
        <w:rPr>
          <w:rStyle w:val="Strong"/>
          <w:rFonts w:eastAsiaTheme="majorEastAsia" w:cstheme="minorHAnsi"/>
          <w:color w:val="2E2E2E"/>
        </w:rPr>
        <w:t>ISP163p4</w:t>
      </w:r>
      <w:r w:rsidRPr="009E3316">
        <w:rPr>
          <w:rFonts w:cstheme="minorHAnsi"/>
          <w:color w:val="2E2E2E"/>
        </w:rPr>
        <w:t> was tested against 9 nuclear hormone receptors at 3 different concentrations (</w:t>
      </w:r>
      <w:bookmarkStart w:id="34" w:name="bfig7"/>
      <w:r w:rsidRPr="009E3316">
        <w:rPr>
          <w:rFonts w:cstheme="minorHAnsi"/>
          <w:color w:val="2E2E2E"/>
        </w:rPr>
        <w:fldChar w:fldCharType="begin"/>
      </w:r>
      <w:r w:rsidRPr="009E3316">
        <w:rPr>
          <w:rFonts w:cstheme="minorHAnsi"/>
          <w:color w:val="2E2E2E"/>
        </w:rPr>
        <w:instrText xml:space="preserve"> HYPERLINK "https://0-www-sciencedirect-com.libus.csd.mu.edu/science/article/pii/S0223523418306640" \l "fig7" </w:instrText>
      </w:r>
      <w:r w:rsidRPr="009E3316">
        <w:rPr>
          <w:rFonts w:cstheme="minorHAnsi"/>
          <w:color w:val="2E2E2E"/>
        </w:rPr>
        <w:fldChar w:fldCharType="separate"/>
      </w:r>
      <w:r w:rsidRPr="009E3316">
        <w:rPr>
          <w:rStyle w:val="Hyperlink"/>
          <w:rFonts w:eastAsiaTheme="majorEastAsia" w:cstheme="minorHAnsi"/>
          <w:color w:val="0C7DBB"/>
        </w:rPr>
        <w:t>Fig. 7</w:t>
      </w:r>
      <w:r w:rsidRPr="009E3316">
        <w:rPr>
          <w:rFonts w:cstheme="minorHAnsi"/>
          <w:color w:val="2E2E2E"/>
        </w:rPr>
        <w:fldChar w:fldCharType="end"/>
      </w:r>
      <w:r w:rsidRPr="009E3316">
        <w:rPr>
          <w:rFonts w:cstheme="minorHAnsi"/>
          <w:color w:val="2E2E2E"/>
        </w:rPr>
        <w:t>a) and only showed activity with the estrogen receptors at any of the concentrations. This assay involves a chimeric ER-LBD tethered to the DNA-binding Domain (DBD) of GAL4. Ligand binding initiates transcription of the </w:t>
      </w:r>
      <w:hyperlink r:id="rId115" w:tooltip="Learn more about Beta-Lactamase from ScienceDirect's AI-generated Topic Pages" w:history="1">
        <w:r w:rsidRPr="009E3316">
          <w:rPr>
            <w:rStyle w:val="Hyperlink"/>
            <w:rFonts w:eastAsiaTheme="majorEastAsia" w:cstheme="minorHAnsi"/>
            <w:color w:val="0C7DBB"/>
          </w:rPr>
          <w:t>beta-lactamase</w:t>
        </w:r>
      </w:hyperlink>
      <w:r w:rsidRPr="009E3316">
        <w:rPr>
          <w:rFonts w:cstheme="minorHAnsi"/>
          <w:color w:val="2E2E2E"/>
        </w:rPr>
        <w:t> gene. Addition of a beta-lactamase substrate to cells allows for quantification of the </w:t>
      </w:r>
      <w:hyperlink r:id="rId116" w:tooltip="Learn more about Transcription Initiation from ScienceDirect's AI-generated Topic Pages" w:history="1">
        <w:r w:rsidRPr="009E3316">
          <w:rPr>
            <w:rStyle w:val="Hyperlink"/>
            <w:rFonts w:eastAsiaTheme="majorEastAsia" w:cstheme="minorHAnsi"/>
            <w:color w:val="0C7DBB"/>
          </w:rPr>
          <w:t>transcriptional activation</w:t>
        </w:r>
      </w:hyperlink>
      <w:r w:rsidRPr="009E3316">
        <w:rPr>
          <w:rFonts w:cstheme="minorHAnsi"/>
          <w:color w:val="2E2E2E"/>
        </w:rPr>
        <w:t>. Dose-response curves in this assay, which uses a chimeric receptor, showed no selectivity for </w:t>
      </w:r>
      <w:r w:rsidRPr="009E3316">
        <w:rPr>
          <w:rStyle w:val="Strong"/>
          <w:rFonts w:eastAsiaTheme="majorEastAsia" w:cstheme="minorHAnsi"/>
          <w:color w:val="2E2E2E"/>
        </w:rPr>
        <w:t>ISP163p4</w:t>
      </w:r>
      <w:r w:rsidRPr="009E3316">
        <w:rPr>
          <w:rFonts w:cstheme="minorHAnsi"/>
          <w:color w:val="2E2E2E"/>
        </w:rPr>
        <w:t> activating ERβ over ERα (</w:t>
      </w:r>
      <w:hyperlink r:id="rId117" w:anchor="fig7" w:history="1">
        <w:r w:rsidRPr="009E3316">
          <w:rPr>
            <w:rStyle w:val="Hyperlink"/>
            <w:rFonts w:eastAsiaTheme="majorEastAsia" w:cstheme="minorHAnsi"/>
            <w:color w:val="0C7DBB"/>
          </w:rPr>
          <w:t>Fig. 7</w:t>
        </w:r>
      </w:hyperlink>
      <w:r w:rsidRPr="009E3316">
        <w:rPr>
          <w:rFonts w:cstheme="minorHAnsi"/>
          <w:color w:val="2E2E2E"/>
        </w:rPr>
        <w:t>b).</w:t>
      </w:r>
    </w:p>
    <w:p w14:paraId="41E0A56D" w14:textId="70776354" w:rsidR="005D49E7" w:rsidRPr="00205AE0" w:rsidRDefault="005D49E7" w:rsidP="009E3316">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7F676FFB" wp14:editId="284A7EBD">
            <wp:extent cx="2743200" cy="969264"/>
            <wp:effectExtent l="0" t="0" r="0" b="2540"/>
            <wp:docPr id="15" name="Picture 15" descr="Fig. 7. GeneBLAzerTM Nuclear Hormone Assay for ISP163p4. (a) Agonist activity as measured in the cell-based GeneBLAzer™ transcription activation assay using chimeric nuclear hormone receptors (NRs) comprised of the receptor ligand-binding domain tethered to the DNA-binding domain of GAL4. Nine different NRs were tested: Androgen Receptor (AR), Glucocorticoid Receptor (GR), Mineralocorticoid Receptor (MR), Peroxisome Proliferator-Activated Receptor (PPARδ), Progesterone Receptor (PR), Thyroid Hormone Receptor (TRβ), Vitamin D Receptor (VDR). (b) GeneBLAzer™ agonist-activity dose-response assays for ERβ and ERα (open symbols) showing no selectivity (ERβ EC50 = 735 ± 94 nM, ERα EC50 = 825 ± 82 nM). For comparison, data from panel (a) are included (closed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7"/>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2743200" cy="969264"/>
                    </a:xfrm>
                    <a:prstGeom prst="rect">
                      <a:avLst/>
                    </a:prstGeom>
                    <a:noFill/>
                    <a:ln>
                      <a:noFill/>
                    </a:ln>
                  </pic:spPr>
                </pic:pic>
              </a:graphicData>
            </a:graphic>
          </wp:inline>
        </w:drawing>
      </w:r>
    </w:p>
    <w:p w14:paraId="4AF07E2A" w14:textId="5995E006" w:rsidR="005D49E7" w:rsidRPr="009E3316" w:rsidRDefault="005D49E7" w:rsidP="009E3316">
      <w:pPr>
        <w:pStyle w:val="NoSpacing"/>
        <w:rPr>
          <w:rFonts w:cstheme="minorHAnsi"/>
          <w:color w:val="323232"/>
        </w:rPr>
      </w:pPr>
      <w:r w:rsidRPr="009E3316">
        <w:rPr>
          <w:rStyle w:val="label"/>
          <w:rFonts w:cstheme="minorHAnsi"/>
          <w:color w:val="323232"/>
        </w:rPr>
        <w:t>Fig. 7</w:t>
      </w:r>
      <w:r w:rsidRPr="009E3316">
        <w:rPr>
          <w:rFonts w:cstheme="minorHAnsi"/>
          <w:color w:val="323232"/>
        </w:rPr>
        <w:t>. </w:t>
      </w:r>
      <w:proofErr w:type="spellStart"/>
      <w:r w:rsidRPr="009E3316">
        <w:rPr>
          <w:rStyle w:val="Strong"/>
          <w:rFonts w:eastAsiaTheme="majorEastAsia" w:cstheme="minorHAnsi"/>
          <w:color w:val="323232"/>
        </w:rPr>
        <w:t>GeneBLAzer</w:t>
      </w:r>
      <w:r w:rsidRPr="009E3316">
        <w:rPr>
          <w:rStyle w:val="Strong"/>
          <w:rFonts w:eastAsiaTheme="majorEastAsia" w:cstheme="minorHAnsi"/>
          <w:color w:val="323232"/>
          <w:vertAlign w:val="superscript"/>
        </w:rPr>
        <w:t>TM</w:t>
      </w:r>
      <w:proofErr w:type="spellEnd"/>
      <w:r w:rsidRPr="009E3316">
        <w:rPr>
          <w:rFonts w:cstheme="minorHAnsi"/>
          <w:color w:val="323232"/>
        </w:rPr>
        <w:t> </w:t>
      </w:r>
      <w:r w:rsidRPr="009E3316">
        <w:rPr>
          <w:rStyle w:val="Strong"/>
          <w:rFonts w:eastAsiaTheme="majorEastAsia" w:cstheme="minorHAnsi"/>
          <w:color w:val="323232"/>
        </w:rPr>
        <w:t>Nuclear Hormone Assay for ISP163p4.</w:t>
      </w:r>
      <w:r w:rsidRPr="009E3316">
        <w:rPr>
          <w:rFonts w:cstheme="minorHAnsi"/>
          <w:color w:val="323232"/>
        </w:rPr>
        <w:t> (a) </w:t>
      </w:r>
      <w:hyperlink r:id="rId119" w:tooltip="Learn more about Agonist from ScienceDirect's AI-generated Topic Pages" w:history="1">
        <w:r w:rsidRPr="009E3316">
          <w:rPr>
            <w:rStyle w:val="Hyperlink"/>
            <w:rFonts w:eastAsiaTheme="majorEastAsia" w:cstheme="minorHAnsi"/>
            <w:color w:val="0C7DBB"/>
          </w:rPr>
          <w:t>Agonist</w:t>
        </w:r>
      </w:hyperlink>
      <w:r w:rsidRPr="009E3316">
        <w:rPr>
          <w:rFonts w:cstheme="minorHAnsi"/>
          <w:color w:val="323232"/>
        </w:rPr>
        <w:t xml:space="preserve"> activity as measured in the cell-based </w:t>
      </w:r>
      <w:proofErr w:type="spellStart"/>
      <w:r w:rsidRPr="009E3316">
        <w:rPr>
          <w:rFonts w:cstheme="minorHAnsi"/>
          <w:color w:val="323232"/>
        </w:rPr>
        <w:t>GeneBLAzer</w:t>
      </w:r>
      <w:proofErr w:type="spellEnd"/>
      <w:r w:rsidRPr="009E3316">
        <w:rPr>
          <w:rFonts w:cstheme="minorHAnsi"/>
          <w:color w:val="323232"/>
        </w:rPr>
        <w:t>™ </w:t>
      </w:r>
      <w:hyperlink r:id="rId120" w:tooltip="Learn more about Transcription Initiation from ScienceDirect's AI-generated Topic Pages" w:history="1">
        <w:r w:rsidRPr="009E3316">
          <w:rPr>
            <w:rStyle w:val="Hyperlink"/>
            <w:rFonts w:eastAsiaTheme="majorEastAsia" w:cstheme="minorHAnsi"/>
            <w:color w:val="0C7DBB"/>
          </w:rPr>
          <w:t>transcription activation</w:t>
        </w:r>
      </w:hyperlink>
      <w:r w:rsidRPr="009E3316">
        <w:rPr>
          <w:rFonts w:cstheme="minorHAnsi"/>
          <w:color w:val="323232"/>
        </w:rPr>
        <w:t> assay using chimeric </w:t>
      </w:r>
      <w:hyperlink r:id="rId121" w:tooltip="Learn more about Nuclear Hormone Receptor from ScienceDirect's AI-generated Topic Pages" w:history="1">
        <w:r w:rsidRPr="009E3316">
          <w:rPr>
            <w:rStyle w:val="Hyperlink"/>
            <w:rFonts w:eastAsiaTheme="majorEastAsia" w:cstheme="minorHAnsi"/>
            <w:color w:val="0C7DBB"/>
          </w:rPr>
          <w:t>nuclear hormone receptors</w:t>
        </w:r>
      </w:hyperlink>
      <w:r w:rsidRPr="009E3316">
        <w:rPr>
          <w:rFonts w:cstheme="minorHAnsi"/>
          <w:color w:val="323232"/>
        </w:rPr>
        <w:t> (NRs) comprised of the receptor </w:t>
      </w:r>
      <w:hyperlink r:id="rId122" w:tooltip="Learn more about Ligand Binding Domain from ScienceDirect's AI-generated Topic Pages" w:history="1">
        <w:r w:rsidRPr="009E3316">
          <w:rPr>
            <w:rStyle w:val="Hyperlink"/>
            <w:rFonts w:eastAsiaTheme="majorEastAsia" w:cstheme="minorHAnsi"/>
            <w:color w:val="0C7DBB"/>
          </w:rPr>
          <w:t>ligand-binding domain</w:t>
        </w:r>
      </w:hyperlink>
      <w:r w:rsidRPr="009E3316">
        <w:rPr>
          <w:rFonts w:cstheme="minorHAnsi"/>
          <w:color w:val="323232"/>
        </w:rPr>
        <w:t> tethered to the DNA-binding domain of GAL4. Nine different NRs were tested: </w:t>
      </w:r>
      <w:hyperlink r:id="rId123" w:tooltip="Learn more about Androgen Receptor from ScienceDirect's AI-generated Topic Pages" w:history="1">
        <w:r w:rsidRPr="009E3316">
          <w:rPr>
            <w:rStyle w:val="Hyperlink"/>
            <w:rFonts w:eastAsiaTheme="majorEastAsia" w:cstheme="minorHAnsi"/>
            <w:color w:val="0C7DBB"/>
          </w:rPr>
          <w:t>Androgen Receptor</w:t>
        </w:r>
      </w:hyperlink>
      <w:r w:rsidRPr="009E3316">
        <w:rPr>
          <w:rFonts w:cstheme="minorHAnsi"/>
          <w:color w:val="323232"/>
        </w:rPr>
        <w:t> (AR), Glucocorticoid Receptor (GR), </w:t>
      </w:r>
      <w:hyperlink r:id="rId124" w:tooltip="Learn more about Mineralocorticoid Receptor from ScienceDirect's AI-generated Topic Pages" w:history="1">
        <w:r w:rsidRPr="009E3316">
          <w:rPr>
            <w:rStyle w:val="Hyperlink"/>
            <w:rFonts w:eastAsiaTheme="majorEastAsia" w:cstheme="minorHAnsi"/>
            <w:color w:val="0C7DBB"/>
          </w:rPr>
          <w:t>Mineralocorticoid Receptor</w:t>
        </w:r>
      </w:hyperlink>
      <w:r w:rsidRPr="009E3316">
        <w:rPr>
          <w:rFonts w:cstheme="minorHAnsi"/>
          <w:color w:val="323232"/>
        </w:rPr>
        <w:t> (MR), </w:t>
      </w:r>
      <w:hyperlink r:id="rId125" w:tooltip="Learn more about Peroxisome Proliferator-Activated Receptor from ScienceDirect's AI-generated Topic Pages" w:history="1">
        <w:r w:rsidRPr="009E3316">
          <w:rPr>
            <w:rStyle w:val="Hyperlink"/>
            <w:rFonts w:eastAsiaTheme="majorEastAsia" w:cstheme="minorHAnsi"/>
            <w:color w:val="0C7DBB"/>
          </w:rPr>
          <w:t>Peroxisome Proliferator-Activated Receptor</w:t>
        </w:r>
      </w:hyperlink>
      <w:r w:rsidRPr="009E3316">
        <w:rPr>
          <w:rFonts w:cstheme="minorHAnsi"/>
          <w:color w:val="323232"/>
        </w:rPr>
        <w:t> (</w:t>
      </w:r>
      <w:proofErr w:type="spellStart"/>
      <w:r w:rsidRPr="009E3316">
        <w:rPr>
          <w:rFonts w:cstheme="minorHAnsi"/>
          <w:color w:val="323232"/>
        </w:rPr>
        <w:t>PPARδ</w:t>
      </w:r>
      <w:proofErr w:type="spellEnd"/>
      <w:r w:rsidRPr="009E3316">
        <w:rPr>
          <w:rFonts w:cstheme="minorHAnsi"/>
          <w:color w:val="323232"/>
        </w:rPr>
        <w:t>), </w:t>
      </w:r>
      <w:hyperlink r:id="rId126" w:tooltip="Learn more about Progesterone Receptor from ScienceDirect's AI-generated Topic Pages" w:history="1">
        <w:r w:rsidRPr="009E3316">
          <w:rPr>
            <w:rStyle w:val="Hyperlink"/>
            <w:rFonts w:eastAsiaTheme="majorEastAsia" w:cstheme="minorHAnsi"/>
            <w:color w:val="0C7DBB"/>
          </w:rPr>
          <w:t>Progesterone Receptor</w:t>
        </w:r>
      </w:hyperlink>
      <w:r w:rsidRPr="009E3316">
        <w:rPr>
          <w:rFonts w:cstheme="minorHAnsi"/>
          <w:color w:val="323232"/>
        </w:rPr>
        <w:t> (PR), </w:t>
      </w:r>
      <w:hyperlink r:id="rId127" w:tooltip="Learn more about Thyroid Hormone Receptor from ScienceDirect's AI-generated Topic Pages" w:history="1">
        <w:r w:rsidRPr="009E3316">
          <w:rPr>
            <w:rStyle w:val="Hyperlink"/>
            <w:rFonts w:eastAsiaTheme="majorEastAsia" w:cstheme="minorHAnsi"/>
            <w:color w:val="0C7DBB"/>
          </w:rPr>
          <w:t>Thyroid Hormone Receptor</w:t>
        </w:r>
      </w:hyperlink>
      <w:r w:rsidRPr="009E3316">
        <w:rPr>
          <w:rFonts w:cstheme="minorHAnsi"/>
          <w:color w:val="323232"/>
        </w:rPr>
        <w:t xml:space="preserve"> (TRβ), Vitamin D Receptor (VDR). (b) </w:t>
      </w:r>
      <w:proofErr w:type="spellStart"/>
      <w:r w:rsidRPr="009E3316">
        <w:rPr>
          <w:rFonts w:cstheme="minorHAnsi"/>
          <w:color w:val="323232"/>
        </w:rPr>
        <w:t>GeneBLAzer</w:t>
      </w:r>
      <w:proofErr w:type="spellEnd"/>
      <w:r w:rsidRPr="009E3316">
        <w:rPr>
          <w:rFonts w:cstheme="minorHAnsi"/>
          <w:color w:val="323232"/>
        </w:rPr>
        <w:t>™ agonist-activity dose-response assays for ERβ and ERα (open symbols) showing no selectivity (ERβ EC</w:t>
      </w:r>
      <w:r w:rsidRPr="009E3316">
        <w:rPr>
          <w:rFonts w:cstheme="minorHAnsi"/>
          <w:color w:val="323232"/>
          <w:vertAlign w:val="subscript"/>
        </w:rPr>
        <w:t>50</w:t>
      </w:r>
      <w:r w:rsidRPr="009E3316">
        <w:rPr>
          <w:rFonts w:cstheme="minorHAnsi"/>
          <w:color w:val="323232"/>
        </w:rPr>
        <w:t> = 735 ± 94 </w:t>
      </w:r>
      <w:proofErr w:type="spellStart"/>
      <w:r w:rsidRPr="009E3316">
        <w:rPr>
          <w:rFonts w:cstheme="minorHAnsi"/>
          <w:color w:val="323232"/>
        </w:rPr>
        <w:t>nM</w:t>
      </w:r>
      <w:proofErr w:type="spellEnd"/>
      <w:r w:rsidRPr="009E3316">
        <w:rPr>
          <w:rFonts w:cstheme="minorHAnsi"/>
          <w:color w:val="323232"/>
        </w:rPr>
        <w:t>, ERα EC</w:t>
      </w:r>
      <w:r w:rsidRPr="009E3316">
        <w:rPr>
          <w:rFonts w:cstheme="minorHAnsi"/>
          <w:color w:val="323232"/>
          <w:vertAlign w:val="subscript"/>
        </w:rPr>
        <w:t>50</w:t>
      </w:r>
      <w:r w:rsidRPr="009E3316">
        <w:rPr>
          <w:rFonts w:cstheme="minorHAnsi"/>
          <w:color w:val="323232"/>
        </w:rPr>
        <w:t> = 825 ± 82 </w:t>
      </w:r>
      <w:proofErr w:type="spellStart"/>
      <w:r w:rsidRPr="009E3316">
        <w:rPr>
          <w:rFonts w:cstheme="minorHAnsi"/>
          <w:color w:val="323232"/>
        </w:rPr>
        <w:t>nM</w:t>
      </w:r>
      <w:proofErr w:type="spellEnd"/>
      <w:r w:rsidRPr="009E3316">
        <w:rPr>
          <w:rFonts w:cstheme="minorHAnsi"/>
          <w:color w:val="323232"/>
        </w:rPr>
        <w:t>). For comparison, data from panel (a) are included (closed symbols).</w:t>
      </w:r>
    </w:p>
    <w:p w14:paraId="65C03393" w14:textId="77777777" w:rsidR="009E3316" w:rsidRPr="00205AE0" w:rsidRDefault="009E3316" w:rsidP="005D49E7">
      <w:pPr>
        <w:pStyle w:val="NormalWeb"/>
        <w:spacing w:before="0" w:beforeAutospacing="0" w:after="0" w:afterAutospacing="0" w:line="330" w:lineRule="atLeast"/>
        <w:ind w:left="360" w:right="360"/>
        <w:rPr>
          <w:rFonts w:asciiTheme="minorHAnsi" w:hAnsiTheme="minorHAnsi" w:cstheme="minorHAnsi"/>
          <w:color w:val="323232"/>
        </w:rPr>
      </w:pPr>
    </w:p>
    <w:p w14:paraId="0724E9E7" w14:textId="77777777" w:rsidR="005D49E7" w:rsidRPr="009E3316" w:rsidRDefault="005D49E7" w:rsidP="009E3316">
      <w:r w:rsidRPr="009E3316">
        <w:t>We hypothesize that the difference in specificity in the cell-based transcription assays (that uses native full-length ER) compared with the other assays (that rely on isolated LBD or chimeric ER) has to do with the ability of the compound to bind to the native estrogen receptor and – as a result of binding – cause the correct conformational change that allows downstream coactivator proteins to bind. To test this hypothesis, we measured </w:t>
      </w:r>
      <w:r w:rsidRPr="009E3316">
        <w:rPr>
          <w:rStyle w:val="Strong"/>
          <w:rFonts w:eastAsiaTheme="majorEastAsia" w:cstheme="minorHAnsi"/>
          <w:color w:val="2E2E2E"/>
        </w:rPr>
        <w:t>ISP163p4</w:t>
      </w:r>
      <w:r w:rsidRPr="009E3316">
        <w:t xml:space="preserve"> binding and selectivity in the </w:t>
      </w:r>
      <w:proofErr w:type="spellStart"/>
      <w:r w:rsidRPr="009E3316">
        <w:t>LanthaScreen</w:t>
      </w:r>
      <w:proofErr w:type="spellEnd"/>
      <w:r w:rsidRPr="009E3316">
        <w:t xml:space="preserve"> TR-FRET Coactivator Assay (Thermo Fisher Scientific). In this assay, the ER-LBD undergoes a conformational change upon ligand binding that allows a fluorescent coactivator peptide to bind in the adjacent ER coactivator pocket. The peptide in this assay is derived from the </w:t>
      </w:r>
      <w:proofErr w:type="spellStart"/>
      <w:r w:rsidRPr="009E3316">
        <w:t>PPARγ</w:t>
      </w:r>
      <w:proofErr w:type="spellEnd"/>
      <w:r w:rsidRPr="009E3316">
        <w:t xml:space="preserve"> coactivator protein 1a. In this assay, </w:t>
      </w:r>
      <w:r w:rsidRPr="009E3316">
        <w:rPr>
          <w:rStyle w:val="Strong"/>
          <w:rFonts w:eastAsiaTheme="majorEastAsia" w:cstheme="minorHAnsi"/>
          <w:color w:val="2E2E2E"/>
        </w:rPr>
        <w:t>ISP163p4</w:t>
      </w:r>
      <w:r w:rsidRPr="009E3316">
        <w:t> now shows 4.7-fold selectivity for ERβ (EC</w:t>
      </w:r>
      <w:r w:rsidRPr="009E3316">
        <w:rPr>
          <w:vertAlign w:val="subscript"/>
        </w:rPr>
        <w:t>50</w:t>
      </w:r>
      <w:r w:rsidRPr="009E3316">
        <w:t> = 566 ± 57 </w:t>
      </w:r>
      <w:proofErr w:type="spellStart"/>
      <w:r w:rsidRPr="009E3316">
        <w:t>nM</w:t>
      </w:r>
      <w:proofErr w:type="spellEnd"/>
      <w:r w:rsidRPr="009E3316">
        <w:t>) over ERα (EC</w:t>
      </w:r>
      <w:r w:rsidRPr="009E3316">
        <w:rPr>
          <w:vertAlign w:val="subscript"/>
        </w:rPr>
        <w:t>50</w:t>
      </w:r>
      <w:r w:rsidRPr="009E3316">
        <w:t> = 2660 ± 479 </w:t>
      </w:r>
      <w:proofErr w:type="spellStart"/>
      <w:r w:rsidRPr="009E3316">
        <w:t>nM</w:t>
      </w:r>
      <w:proofErr w:type="spellEnd"/>
      <w:r w:rsidRPr="009E3316">
        <w:t>) (</w:t>
      </w:r>
      <w:bookmarkStart w:id="35" w:name="bfig8"/>
      <w:r w:rsidRPr="009E3316">
        <w:fldChar w:fldCharType="begin"/>
      </w:r>
      <w:r w:rsidRPr="009E3316">
        <w:instrText xml:space="preserve"> HYPERLINK "https://0-www-sciencedirect-com.libus.csd.mu.edu/science/article/pii/S0223523418306640" \l "fig8" </w:instrText>
      </w:r>
      <w:r w:rsidRPr="009E3316">
        <w:fldChar w:fldCharType="separate"/>
      </w:r>
      <w:r w:rsidRPr="009E3316">
        <w:rPr>
          <w:rStyle w:val="Hyperlink"/>
          <w:rFonts w:eastAsiaTheme="majorEastAsia" w:cstheme="minorHAnsi"/>
          <w:color w:val="0C7DBB"/>
        </w:rPr>
        <w:t>Fig. 8</w:t>
      </w:r>
      <w:r w:rsidRPr="009E3316">
        <w:fldChar w:fldCharType="end"/>
      </w:r>
      <w:bookmarkEnd w:id="35"/>
      <w:r w:rsidRPr="009E3316">
        <w:t>). This is consistent with </w:t>
      </w:r>
      <w:r w:rsidRPr="009E3316">
        <w:rPr>
          <w:rStyle w:val="Strong"/>
          <w:rFonts w:eastAsiaTheme="majorEastAsia" w:cstheme="minorHAnsi"/>
          <w:color w:val="2E2E2E"/>
        </w:rPr>
        <w:t>ISP163p4</w:t>
      </w:r>
      <w:r w:rsidRPr="009E3316">
        <w:t> selectivity being a function of more than just affinity for the LBD, as hypothesized.</w:t>
      </w:r>
    </w:p>
    <w:p w14:paraId="2E2DF1D3" w14:textId="104D27B0" w:rsidR="005D49E7" w:rsidRPr="00205AE0" w:rsidRDefault="005D49E7" w:rsidP="009E3316">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3E3FF076" wp14:editId="10BA960A">
            <wp:extent cx="2743200" cy="1883664"/>
            <wp:effectExtent l="0" t="0" r="0" b="2540"/>
            <wp:docPr id="14" name="Picture 14" descr="Fig. 8. ISP163p4 Coactivator Binding Assay for Specificity. This assay measures the binding of a coactivator peptide derived from the PPARγ coactivator protein 1a to the ERβ or ERα LBD. Agonist binding (ISP163p4 here) induces a conformational change in the LBD allowing the peptide to bind. Dose-response curves in this assay give an EC50 of 566 ± 57 nM for ERβ and 2660 ± 479 nM for ERα, showing 4.7-fold selectivity for ER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8"/>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2DA1D735" w14:textId="4DC7E991" w:rsidR="005D49E7" w:rsidRPr="009E3316" w:rsidRDefault="005D49E7" w:rsidP="009E3316">
      <w:pPr>
        <w:pStyle w:val="NoSpacing"/>
      </w:pPr>
      <w:r w:rsidRPr="009E3316">
        <w:rPr>
          <w:rStyle w:val="label"/>
          <w:rFonts w:cstheme="minorHAnsi"/>
          <w:color w:val="323232"/>
        </w:rPr>
        <w:t>Fig. 8</w:t>
      </w:r>
      <w:r w:rsidRPr="009E3316">
        <w:t>. </w:t>
      </w:r>
      <w:r w:rsidRPr="009E3316">
        <w:rPr>
          <w:rStyle w:val="Strong"/>
          <w:rFonts w:eastAsiaTheme="majorEastAsia" w:cstheme="minorHAnsi"/>
          <w:color w:val="323232"/>
        </w:rPr>
        <w:t>ISP163p4 Coactivator Binding Assay for Specificity.</w:t>
      </w:r>
      <w:r w:rsidRPr="009E3316">
        <w:t xml:space="preserve"> This assay measures the binding of a coactivator peptide derived from the </w:t>
      </w:r>
      <w:proofErr w:type="spellStart"/>
      <w:r w:rsidRPr="009E3316">
        <w:t>PPARγ</w:t>
      </w:r>
      <w:proofErr w:type="spellEnd"/>
      <w:r w:rsidRPr="009E3316">
        <w:t xml:space="preserve"> coactivator protein 1a to the ERβ or ERα LBD. </w:t>
      </w:r>
      <w:hyperlink r:id="rId129" w:tooltip="Learn more about Agonist from ScienceDirect's AI-generated Topic Pages" w:history="1">
        <w:r w:rsidRPr="009E3316">
          <w:rPr>
            <w:rStyle w:val="Hyperlink"/>
            <w:rFonts w:eastAsiaTheme="majorEastAsia" w:cstheme="minorHAnsi"/>
            <w:color w:val="0C7DBB"/>
          </w:rPr>
          <w:t>Agonist</w:t>
        </w:r>
      </w:hyperlink>
      <w:r w:rsidRPr="009E3316">
        <w:t> binding (</w:t>
      </w:r>
      <w:r w:rsidRPr="009E3316">
        <w:rPr>
          <w:rStyle w:val="Strong"/>
          <w:rFonts w:eastAsiaTheme="majorEastAsia" w:cstheme="minorHAnsi"/>
          <w:color w:val="323232"/>
        </w:rPr>
        <w:t>ISP163p4</w:t>
      </w:r>
      <w:r w:rsidRPr="009E3316">
        <w:t> here) induces a conformational change in the LBD allowing the peptide to bind. Dose-response curves in this assay give an EC</w:t>
      </w:r>
      <w:r w:rsidRPr="009E3316">
        <w:rPr>
          <w:vertAlign w:val="subscript"/>
        </w:rPr>
        <w:t>50</w:t>
      </w:r>
      <w:r w:rsidRPr="009E3316">
        <w:t> of 566 ± 57 </w:t>
      </w:r>
      <w:proofErr w:type="spellStart"/>
      <w:r w:rsidRPr="009E3316">
        <w:t>nM</w:t>
      </w:r>
      <w:proofErr w:type="spellEnd"/>
      <w:r w:rsidRPr="009E3316">
        <w:t xml:space="preserve"> for ERβ and 2660 ± 479 </w:t>
      </w:r>
      <w:proofErr w:type="spellStart"/>
      <w:r w:rsidRPr="009E3316">
        <w:t>nM</w:t>
      </w:r>
      <w:proofErr w:type="spellEnd"/>
      <w:r w:rsidRPr="009E3316">
        <w:t xml:space="preserve"> for ERα, showing 4.7-fold selectivity for ERβ.</w:t>
      </w:r>
    </w:p>
    <w:p w14:paraId="09584E59" w14:textId="77777777" w:rsidR="009E3316" w:rsidRPr="00205AE0" w:rsidRDefault="009E3316" w:rsidP="005D49E7">
      <w:pPr>
        <w:pStyle w:val="NormalWeb"/>
        <w:spacing w:before="0" w:beforeAutospacing="0" w:after="0" w:afterAutospacing="0" w:line="330" w:lineRule="atLeast"/>
        <w:ind w:left="360" w:right="360"/>
        <w:rPr>
          <w:rFonts w:asciiTheme="minorHAnsi" w:hAnsiTheme="minorHAnsi" w:cstheme="minorHAnsi"/>
          <w:color w:val="323232"/>
        </w:rPr>
      </w:pPr>
    </w:p>
    <w:p w14:paraId="34C9C8A6" w14:textId="43F05144" w:rsidR="005D49E7" w:rsidRPr="00205AE0" w:rsidRDefault="005D49E7" w:rsidP="009E3316">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35F8B782" wp14:editId="797C0E89">
            <wp:extent cx="2743200" cy="2295144"/>
            <wp:effectExtent l="0" t="0" r="0" b="0"/>
            <wp:docPr id="13" name="Picture 13" descr="Fig. 9. Docking of ISP163 Isomers into ERβ. All four isomers of 4-(4-hydroxyphenyl)cycloheptanemethanol ISP163 docked into the binding pocket of agonist mode human ERβ (pdb code 2jj3) [19]: (a) (4R, 1R) stereoisomer, (b) (4S,1S) stereoisomer, (c) (4R, 1S) stereoisomer ISP163p3, and (d) (4S,1R) stereoisomer ISP163p4. The active site, with surrounding helices rendered as ribbons, is shown in panel (e) for the ISP163p4/ERβ complex. All low energy docking poses are shown overlaid for ISP163 isomers in panel (f), illustrating that while there is variability in orientation of the cycloheptyl ring, the hydroxyl group location (hydrogen-bonded to His524) is cons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9"/>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4F825A62" w14:textId="5FDA8139" w:rsidR="005D49E7" w:rsidRDefault="005D49E7" w:rsidP="009E3316">
      <w:pPr>
        <w:pStyle w:val="NoSpacing"/>
        <w:rPr>
          <w:rFonts w:cstheme="minorHAnsi"/>
          <w:color w:val="323232"/>
        </w:rPr>
      </w:pPr>
      <w:r w:rsidRPr="00205AE0">
        <w:rPr>
          <w:rStyle w:val="label"/>
          <w:rFonts w:cstheme="minorHAnsi"/>
          <w:color w:val="323232"/>
        </w:rPr>
        <w:t>Fig. 9</w:t>
      </w:r>
      <w:r w:rsidRPr="00205AE0">
        <w:rPr>
          <w:rFonts w:cstheme="minorHAnsi"/>
          <w:color w:val="323232"/>
        </w:rPr>
        <w:t>. Docking of ISP163 </w:t>
      </w:r>
      <w:hyperlink r:id="rId131" w:tooltip="Learn more about Isomer from ScienceDirect's AI-generated Topic Pages" w:history="1">
        <w:r w:rsidRPr="00205AE0">
          <w:rPr>
            <w:rStyle w:val="Hyperlink"/>
            <w:rFonts w:eastAsiaTheme="majorEastAsia" w:cstheme="minorHAnsi"/>
            <w:color w:val="0C7DBB"/>
          </w:rPr>
          <w:t>Isomers</w:t>
        </w:r>
      </w:hyperlink>
      <w:r w:rsidRPr="00205AE0">
        <w:rPr>
          <w:rFonts w:cstheme="minorHAnsi"/>
          <w:color w:val="323232"/>
        </w:rPr>
        <w:t> into ERβ. All four isomers of 4-(4-hydroxyphenyl)</w:t>
      </w:r>
      <w:proofErr w:type="spellStart"/>
      <w:r w:rsidRPr="00205AE0">
        <w:rPr>
          <w:rFonts w:cstheme="minorHAnsi"/>
          <w:color w:val="323232"/>
        </w:rPr>
        <w:t>cycloheptanemethanol</w:t>
      </w:r>
      <w:proofErr w:type="spellEnd"/>
      <w:r w:rsidRPr="00205AE0">
        <w:rPr>
          <w:rFonts w:cstheme="minorHAnsi"/>
          <w:color w:val="323232"/>
        </w:rPr>
        <w:t> </w:t>
      </w:r>
      <w:r w:rsidRPr="00205AE0">
        <w:rPr>
          <w:rStyle w:val="Strong"/>
          <w:rFonts w:eastAsiaTheme="majorEastAsia" w:cstheme="minorHAnsi"/>
          <w:color w:val="323232"/>
        </w:rPr>
        <w:t>ISP163</w:t>
      </w:r>
      <w:r w:rsidRPr="00205AE0">
        <w:rPr>
          <w:rFonts w:cstheme="minorHAnsi"/>
          <w:color w:val="323232"/>
        </w:rPr>
        <w:t> docked into the binding pocket of </w:t>
      </w:r>
      <w:hyperlink r:id="rId132" w:tooltip="Learn more about Agonist from ScienceDirect's AI-generated Topic Pages" w:history="1">
        <w:r w:rsidRPr="00205AE0">
          <w:rPr>
            <w:rStyle w:val="Hyperlink"/>
            <w:rFonts w:eastAsiaTheme="majorEastAsia" w:cstheme="minorHAnsi"/>
            <w:color w:val="0C7DBB"/>
          </w:rPr>
          <w:t>agonist</w:t>
        </w:r>
      </w:hyperlink>
      <w:r w:rsidRPr="00205AE0">
        <w:rPr>
          <w:rFonts w:cstheme="minorHAnsi"/>
          <w:color w:val="323232"/>
        </w:rPr>
        <w:t> mode human ERβ (</w:t>
      </w:r>
      <w:proofErr w:type="spellStart"/>
      <w:r w:rsidRPr="00205AE0">
        <w:rPr>
          <w:rFonts w:cstheme="minorHAnsi"/>
          <w:color w:val="323232"/>
        </w:rPr>
        <w:t>pdb</w:t>
      </w:r>
      <w:proofErr w:type="spellEnd"/>
      <w:r w:rsidRPr="00205AE0">
        <w:rPr>
          <w:rFonts w:cstheme="minorHAnsi"/>
          <w:color w:val="323232"/>
        </w:rPr>
        <w:t xml:space="preserve"> code </w:t>
      </w:r>
      <w:hyperlink r:id="rId133" w:tgtFrame="_blank" w:history="1">
        <w:r w:rsidRPr="00205AE0">
          <w:rPr>
            <w:rStyle w:val="Hyperlink"/>
            <w:rFonts w:eastAsiaTheme="majorEastAsia" w:cstheme="minorHAnsi"/>
            <w:color w:val="0C7DBB"/>
          </w:rPr>
          <w:t>2jj3</w:t>
        </w:r>
      </w:hyperlink>
      <w:r w:rsidRPr="00205AE0">
        <w:rPr>
          <w:rFonts w:cstheme="minorHAnsi"/>
          <w:color w:val="323232"/>
        </w:rPr>
        <w:t>) [</w:t>
      </w:r>
      <w:bookmarkStart w:id="36" w:name="bbib19"/>
      <w:r w:rsidRPr="00205AE0">
        <w:rPr>
          <w:rFonts w:cstheme="minorHAnsi"/>
          <w:color w:val="323232"/>
        </w:rPr>
        <w:fldChar w:fldCharType="begin"/>
      </w:r>
      <w:r w:rsidRPr="00205AE0">
        <w:rPr>
          <w:rFonts w:cstheme="minorHAnsi"/>
          <w:color w:val="323232"/>
        </w:rPr>
        <w:instrText xml:space="preserve"> HYPERLINK "https://0-www-sciencedirect-com.libus.csd.mu.edu/science/article/pii/S0223523418306640" \l "bib19" </w:instrText>
      </w:r>
      <w:r w:rsidRPr="00205AE0">
        <w:rPr>
          <w:rFonts w:cstheme="minorHAnsi"/>
          <w:color w:val="323232"/>
        </w:rPr>
        <w:fldChar w:fldCharType="separate"/>
      </w:r>
      <w:r w:rsidRPr="00205AE0">
        <w:rPr>
          <w:rStyle w:val="Hyperlink"/>
          <w:rFonts w:eastAsiaTheme="majorEastAsia" w:cstheme="minorHAnsi"/>
          <w:color w:val="0C7DBB"/>
        </w:rPr>
        <w:t>19</w:t>
      </w:r>
      <w:r w:rsidRPr="00205AE0">
        <w:rPr>
          <w:rFonts w:cstheme="minorHAnsi"/>
          <w:color w:val="323232"/>
        </w:rPr>
        <w:fldChar w:fldCharType="end"/>
      </w:r>
      <w:r w:rsidRPr="00205AE0">
        <w:rPr>
          <w:rFonts w:cstheme="minorHAnsi"/>
          <w:color w:val="323232"/>
        </w:rPr>
        <w:t>]: (a) (4R, 1R) </w:t>
      </w:r>
      <w:hyperlink r:id="rId134" w:tooltip="Learn more about Stereoisomerism from ScienceDirect's AI-generated Topic Pages" w:history="1">
        <w:r w:rsidRPr="00205AE0">
          <w:rPr>
            <w:rStyle w:val="Hyperlink"/>
            <w:rFonts w:eastAsiaTheme="majorEastAsia" w:cstheme="minorHAnsi"/>
            <w:color w:val="0C7DBB"/>
          </w:rPr>
          <w:t>stereoisomer</w:t>
        </w:r>
      </w:hyperlink>
      <w:r w:rsidRPr="00205AE0">
        <w:rPr>
          <w:rFonts w:cstheme="minorHAnsi"/>
          <w:color w:val="323232"/>
        </w:rPr>
        <w:t>, (b) (4</w:t>
      </w:r>
      <w:r w:rsidRPr="00205AE0">
        <w:rPr>
          <w:rStyle w:val="Emphasis"/>
          <w:rFonts w:cstheme="minorHAnsi"/>
          <w:color w:val="323232"/>
        </w:rPr>
        <w:t>S</w:t>
      </w:r>
      <w:r w:rsidRPr="00205AE0">
        <w:rPr>
          <w:rFonts w:cstheme="minorHAnsi"/>
          <w:color w:val="323232"/>
        </w:rPr>
        <w:t>,1</w:t>
      </w:r>
      <w:r w:rsidRPr="00205AE0">
        <w:rPr>
          <w:rStyle w:val="Emphasis"/>
          <w:rFonts w:cstheme="minorHAnsi"/>
          <w:color w:val="323232"/>
        </w:rPr>
        <w:t>S</w:t>
      </w:r>
      <w:r w:rsidRPr="00205AE0">
        <w:rPr>
          <w:rFonts w:cstheme="minorHAnsi"/>
          <w:color w:val="323232"/>
        </w:rPr>
        <w:t>) stereoisomer, (c) (4R, 1</w:t>
      </w:r>
      <w:r w:rsidRPr="00205AE0">
        <w:rPr>
          <w:rStyle w:val="Emphasis"/>
          <w:rFonts w:cstheme="minorHAnsi"/>
          <w:color w:val="323232"/>
        </w:rPr>
        <w:t>S</w:t>
      </w:r>
      <w:r w:rsidRPr="00205AE0">
        <w:rPr>
          <w:rFonts w:cstheme="minorHAnsi"/>
          <w:color w:val="323232"/>
        </w:rPr>
        <w:t>) stereoisomer </w:t>
      </w:r>
      <w:r w:rsidRPr="00205AE0">
        <w:rPr>
          <w:rStyle w:val="Strong"/>
          <w:rFonts w:eastAsiaTheme="majorEastAsia" w:cstheme="minorHAnsi"/>
          <w:color w:val="323232"/>
        </w:rPr>
        <w:t>ISP163p3</w:t>
      </w:r>
      <w:r w:rsidRPr="00205AE0">
        <w:rPr>
          <w:rFonts w:cstheme="minorHAnsi"/>
          <w:color w:val="323232"/>
        </w:rPr>
        <w:t>, and (d) (4</w:t>
      </w:r>
      <w:r w:rsidRPr="00205AE0">
        <w:rPr>
          <w:rStyle w:val="Emphasis"/>
          <w:rFonts w:cstheme="minorHAnsi"/>
          <w:color w:val="323232"/>
        </w:rPr>
        <w:t>S</w:t>
      </w:r>
      <w:r w:rsidRPr="00205AE0">
        <w:rPr>
          <w:rFonts w:cstheme="minorHAnsi"/>
          <w:color w:val="323232"/>
        </w:rPr>
        <w:t>,1R) stereoisomer </w:t>
      </w:r>
      <w:r w:rsidRPr="00205AE0">
        <w:rPr>
          <w:rStyle w:val="Strong"/>
          <w:rFonts w:eastAsiaTheme="majorEastAsia" w:cstheme="minorHAnsi"/>
          <w:color w:val="323232"/>
        </w:rPr>
        <w:t>ISP163p4</w:t>
      </w:r>
      <w:r w:rsidRPr="00205AE0">
        <w:rPr>
          <w:rFonts w:cstheme="minorHAnsi"/>
          <w:color w:val="323232"/>
        </w:rPr>
        <w:t>. The active site, with surrounding helices rendered as ribbons, is shown in panel (e) for the </w:t>
      </w:r>
      <w:r w:rsidRPr="00205AE0">
        <w:rPr>
          <w:rStyle w:val="Strong"/>
          <w:rFonts w:eastAsiaTheme="majorEastAsia" w:cstheme="minorHAnsi"/>
          <w:color w:val="323232"/>
        </w:rPr>
        <w:t>ISP163p4</w:t>
      </w:r>
      <w:r w:rsidRPr="00205AE0">
        <w:rPr>
          <w:rFonts w:cstheme="minorHAnsi"/>
          <w:color w:val="323232"/>
        </w:rPr>
        <w:t>/ERβ complex. All low energy docking poses are shown overlaid for </w:t>
      </w:r>
      <w:r w:rsidRPr="00205AE0">
        <w:rPr>
          <w:rStyle w:val="Strong"/>
          <w:rFonts w:eastAsiaTheme="majorEastAsia" w:cstheme="minorHAnsi"/>
          <w:color w:val="323232"/>
        </w:rPr>
        <w:t>ISP163</w:t>
      </w:r>
      <w:r w:rsidRPr="00205AE0">
        <w:rPr>
          <w:rFonts w:cstheme="minorHAnsi"/>
          <w:color w:val="323232"/>
        </w:rPr>
        <w:t xml:space="preserve"> isomers in panel (f), illustrating that while there is variability in orientation of the </w:t>
      </w:r>
      <w:proofErr w:type="spellStart"/>
      <w:r w:rsidRPr="00205AE0">
        <w:rPr>
          <w:rFonts w:cstheme="minorHAnsi"/>
          <w:color w:val="323232"/>
        </w:rPr>
        <w:t>cycloheptyl</w:t>
      </w:r>
      <w:proofErr w:type="spellEnd"/>
      <w:r w:rsidRPr="00205AE0">
        <w:rPr>
          <w:rFonts w:cstheme="minorHAnsi"/>
          <w:color w:val="323232"/>
        </w:rPr>
        <w:t xml:space="preserve"> ring, the </w:t>
      </w:r>
      <w:hyperlink r:id="rId135" w:tooltip="Learn more about Hydroxyl Group from ScienceDirect's AI-generated Topic Pages" w:history="1">
        <w:r w:rsidRPr="00205AE0">
          <w:rPr>
            <w:rStyle w:val="Hyperlink"/>
            <w:rFonts w:eastAsiaTheme="majorEastAsia" w:cstheme="minorHAnsi"/>
            <w:color w:val="0C7DBB"/>
          </w:rPr>
          <w:t>hydroxyl group</w:t>
        </w:r>
      </w:hyperlink>
      <w:r w:rsidRPr="00205AE0">
        <w:rPr>
          <w:rFonts w:cstheme="minorHAnsi"/>
          <w:color w:val="323232"/>
        </w:rPr>
        <w:t> location (hydrogen-bonded to His524) is constant.</w:t>
      </w:r>
    </w:p>
    <w:p w14:paraId="5C9C5D58" w14:textId="77777777" w:rsidR="009E3316" w:rsidRPr="00205AE0" w:rsidRDefault="009E3316" w:rsidP="005D49E7">
      <w:pPr>
        <w:pStyle w:val="NormalWeb"/>
        <w:spacing w:before="0" w:beforeAutospacing="0" w:after="0" w:afterAutospacing="0" w:line="330" w:lineRule="atLeast"/>
        <w:ind w:left="360" w:right="360"/>
        <w:rPr>
          <w:rFonts w:asciiTheme="minorHAnsi" w:hAnsiTheme="minorHAnsi" w:cstheme="minorHAnsi"/>
          <w:color w:val="323232"/>
        </w:rPr>
      </w:pPr>
    </w:p>
    <w:p w14:paraId="56D23046" w14:textId="77777777" w:rsidR="005D49E7" w:rsidRPr="009E3316" w:rsidRDefault="005D49E7" w:rsidP="009E3316">
      <w:pPr>
        <w:rPr>
          <w:sz w:val="24"/>
          <w:szCs w:val="24"/>
        </w:rPr>
      </w:pPr>
      <w:r w:rsidRPr="009E3316">
        <w:rPr>
          <w:sz w:val="24"/>
          <w:szCs w:val="24"/>
        </w:rPr>
        <w:t>The selectivity of </w:t>
      </w:r>
      <w:r w:rsidRPr="009E3316">
        <w:rPr>
          <w:rStyle w:val="Strong"/>
          <w:rFonts w:eastAsiaTheme="majorEastAsia" w:cstheme="minorHAnsi"/>
          <w:color w:val="2E2E2E"/>
          <w:sz w:val="24"/>
          <w:szCs w:val="24"/>
        </w:rPr>
        <w:t>ISP163</w:t>
      </w:r>
      <w:r w:rsidRPr="009E3316">
        <w:rPr>
          <w:sz w:val="24"/>
          <w:szCs w:val="24"/>
        </w:rPr>
        <w:t> was further assessed by screening against common central nervous system (CNS) receptors by the NIMH Psychoactive </w:t>
      </w:r>
      <w:hyperlink r:id="rId136" w:tooltip="Learn more about Drug Screening from ScienceDirect's AI-generated Topic Pages" w:history="1">
        <w:r w:rsidRPr="009E3316">
          <w:rPr>
            <w:rStyle w:val="Hyperlink"/>
            <w:rFonts w:eastAsiaTheme="majorEastAsia" w:cstheme="minorHAnsi"/>
            <w:color w:val="0C7DBB"/>
            <w:sz w:val="24"/>
            <w:szCs w:val="24"/>
          </w:rPr>
          <w:t>Drug Screening</w:t>
        </w:r>
      </w:hyperlink>
      <w:r w:rsidRPr="009E3316">
        <w:rPr>
          <w:sz w:val="24"/>
          <w:szCs w:val="24"/>
        </w:rPr>
        <w:t> Program (PDSP) at the University of North Carolina at Chapel Hill. </w:t>
      </w:r>
      <w:r w:rsidRPr="009E3316">
        <w:rPr>
          <w:rStyle w:val="Strong"/>
          <w:rFonts w:eastAsiaTheme="majorEastAsia" w:cstheme="minorHAnsi"/>
          <w:color w:val="2E2E2E"/>
          <w:sz w:val="24"/>
          <w:szCs w:val="24"/>
        </w:rPr>
        <w:t>ISP163</w:t>
      </w:r>
      <w:r w:rsidRPr="009E3316">
        <w:rPr>
          <w:sz w:val="24"/>
          <w:szCs w:val="24"/>
        </w:rPr>
        <w:t xml:space="preserve"> was also screened against the </w:t>
      </w:r>
      <w:proofErr w:type="spellStart"/>
      <w:r w:rsidRPr="009E3316">
        <w:rPr>
          <w:sz w:val="24"/>
          <w:szCs w:val="24"/>
        </w:rPr>
        <w:t>hERG</w:t>
      </w:r>
      <w:proofErr w:type="spellEnd"/>
      <w:r w:rsidRPr="009E3316">
        <w:rPr>
          <w:sz w:val="24"/>
          <w:szCs w:val="24"/>
        </w:rPr>
        <w:t xml:space="preserve"> heart </w:t>
      </w:r>
      <w:hyperlink r:id="rId137" w:tooltip="Learn more about Potassium Channel from ScienceDirect's AI-generated Topic Pages" w:history="1">
        <w:r w:rsidRPr="009E3316">
          <w:rPr>
            <w:rStyle w:val="Hyperlink"/>
            <w:rFonts w:eastAsiaTheme="majorEastAsia" w:cstheme="minorHAnsi"/>
            <w:color w:val="0C7DBB"/>
            <w:sz w:val="24"/>
            <w:szCs w:val="24"/>
          </w:rPr>
          <w:t>potassium ion channel</w:t>
        </w:r>
      </w:hyperlink>
      <w:r w:rsidRPr="009E3316">
        <w:rPr>
          <w:sz w:val="24"/>
          <w:szCs w:val="24"/>
        </w:rPr>
        <w:t> by the PDSP. No significant </w:t>
      </w:r>
      <w:hyperlink r:id="rId138" w:tooltip="Learn more about % Inhibition from ScienceDirect's AI-generated Topic Pages" w:history="1">
        <w:r w:rsidRPr="009E3316">
          <w:rPr>
            <w:rStyle w:val="Hyperlink"/>
            <w:rFonts w:eastAsiaTheme="majorEastAsia" w:cstheme="minorHAnsi"/>
            <w:color w:val="0C7DBB"/>
            <w:sz w:val="24"/>
            <w:szCs w:val="24"/>
          </w:rPr>
          <w:t>inhibition</w:t>
        </w:r>
      </w:hyperlink>
      <w:r w:rsidRPr="009E3316">
        <w:rPr>
          <w:sz w:val="24"/>
          <w:szCs w:val="24"/>
        </w:rPr>
        <w:t xml:space="preserve"> was observed for any CNS receptors or </w:t>
      </w:r>
      <w:proofErr w:type="spellStart"/>
      <w:r w:rsidRPr="009E3316">
        <w:rPr>
          <w:sz w:val="24"/>
          <w:szCs w:val="24"/>
        </w:rPr>
        <w:t>hERG</w:t>
      </w:r>
      <w:proofErr w:type="spellEnd"/>
      <w:r w:rsidRPr="009E3316">
        <w:rPr>
          <w:sz w:val="24"/>
          <w:szCs w:val="24"/>
        </w:rPr>
        <w:t xml:space="preserve"> (</w:t>
      </w:r>
      <w:bookmarkStart w:id="37" w:name="btbl2"/>
      <w:r w:rsidRPr="009E3316">
        <w:rPr>
          <w:sz w:val="24"/>
          <w:szCs w:val="24"/>
        </w:rPr>
        <w:fldChar w:fldCharType="begin"/>
      </w:r>
      <w:r w:rsidRPr="009E3316">
        <w:rPr>
          <w:sz w:val="24"/>
          <w:szCs w:val="24"/>
        </w:rPr>
        <w:instrText xml:space="preserve"> HYPERLINK "https://0-www-sciencedirect-com.libus.csd.mu.edu/science/article/pii/S0223523418306640" \l "tbl2" </w:instrText>
      </w:r>
      <w:r w:rsidRPr="009E3316">
        <w:rPr>
          <w:sz w:val="24"/>
          <w:szCs w:val="24"/>
        </w:rPr>
        <w:fldChar w:fldCharType="separate"/>
      </w:r>
      <w:r w:rsidRPr="009E3316">
        <w:rPr>
          <w:rStyle w:val="Hyperlink"/>
          <w:rFonts w:eastAsiaTheme="majorEastAsia" w:cstheme="minorHAnsi"/>
          <w:color w:val="0C7DBB"/>
          <w:sz w:val="24"/>
          <w:szCs w:val="24"/>
        </w:rPr>
        <w:t>Table 2</w:t>
      </w:r>
      <w:r w:rsidRPr="009E3316">
        <w:rPr>
          <w:sz w:val="24"/>
          <w:szCs w:val="24"/>
        </w:rPr>
        <w:fldChar w:fldCharType="end"/>
      </w:r>
      <w:bookmarkEnd w:id="37"/>
      <w:r w:rsidRPr="009E3316">
        <w:rPr>
          <w:sz w:val="24"/>
          <w:szCs w:val="24"/>
        </w:rPr>
        <w:t>).</w:t>
      </w:r>
    </w:p>
    <w:p w14:paraId="5892E2FE" w14:textId="77777777" w:rsidR="005D49E7" w:rsidRPr="00205AE0" w:rsidRDefault="005D49E7" w:rsidP="009E3316">
      <w:pPr>
        <w:spacing w:after="0"/>
      </w:pPr>
      <w:r w:rsidRPr="00205AE0">
        <w:rPr>
          <w:rStyle w:val="label"/>
          <w:rFonts w:cstheme="minorHAnsi"/>
          <w:color w:val="323232"/>
          <w:sz w:val="21"/>
          <w:szCs w:val="21"/>
        </w:rPr>
        <w:t>Table 2</w:t>
      </w:r>
      <w:r w:rsidRPr="00205AE0">
        <w:t>. PDSP screening of </w:t>
      </w:r>
      <w:r w:rsidRPr="00205AE0">
        <w:rPr>
          <w:rStyle w:val="Strong"/>
          <w:rFonts w:eastAsiaTheme="majorEastAsia" w:cstheme="minorHAnsi"/>
          <w:color w:val="323232"/>
        </w:rPr>
        <w:t>ISP163</w:t>
      </w:r>
      <w:r w:rsidRPr="00205AE0">
        <w:t>.</w:t>
      </w:r>
    </w:p>
    <w:tbl>
      <w:tblPr>
        <w:tblStyle w:val="TableGrid"/>
        <w:tblW w:w="0" w:type="auto"/>
        <w:tblLook w:val="04A0" w:firstRow="1" w:lastRow="0" w:firstColumn="1" w:lastColumn="0" w:noHBand="0" w:noVBand="1"/>
      </w:tblPr>
      <w:tblGrid>
        <w:gridCol w:w="1283"/>
        <w:gridCol w:w="2143"/>
      </w:tblGrid>
      <w:tr w:rsidR="005D49E7" w:rsidRPr="00205AE0" w14:paraId="7AE3F2F8" w14:textId="77777777" w:rsidTr="009E3316">
        <w:tc>
          <w:tcPr>
            <w:tcW w:w="0" w:type="auto"/>
            <w:hideMark/>
          </w:tcPr>
          <w:p w14:paraId="161B03E4" w14:textId="77777777" w:rsidR="005D49E7" w:rsidRPr="00205AE0" w:rsidRDefault="005D49E7" w:rsidP="009E3316">
            <w:pPr>
              <w:pStyle w:val="NoSpacing"/>
            </w:pPr>
            <w:r w:rsidRPr="00205AE0">
              <w:t>Receptor</w:t>
            </w:r>
          </w:p>
        </w:tc>
        <w:tc>
          <w:tcPr>
            <w:tcW w:w="0" w:type="auto"/>
            <w:hideMark/>
          </w:tcPr>
          <w:p w14:paraId="2570FE99" w14:textId="77777777" w:rsidR="005D49E7" w:rsidRPr="00205AE0" w:rsidRDefault="005D49E7" w:rsidP="009E3316">
            <w:pPr>
              <w:pStyle w:val="NoSpacing"/>
            </w:pPr>
            <w:r w:rsidRPr="00205AE0">
              <w:t>% Inhibition at 10 </w:t>
            </w:r>
            <w:proofErr w:type="spellStart"/>
            <w:r w:rsidRPr="00205AE0">
              <w:t>μM</w:t>
            </w:r>
            <w:proofErr w:type="spellEnd"/>
          </w:p>
        </w:tc>
      </w:tr>
      <w:tr w:rsidR="004A1F3A" w:rsidRPr="00205AE0" w14:paraId="4147CF57" w14:textId="77777777" w:rsidTr="00BC2B6F">
        <w:tc>
          <w:tcPr>
            <w:tcW w:w="0" w:type="auto"/>
            <w:hideMark/>
          </w:tcPr>
          <w:p w14:paraId="06C48B17" w14:textId="77777777" w:rsidR="004A1F3A" w:rsidRPr="00205AE0" w:rsidRDefault="004A1F3A" w:rsidP="009E3316">
            <w:pPr>
              <w:pStyle w:val="NoSpacing"/>
            </w:pPr>
            <w:r w:rsidRPr="00205AE0">
              <w:t>Serotonin</w:t>
            </w:r>
          </w:p>
        </w:tc>
        <w:tc>
          <w:tcPr>
            <w:tcW w:w="0" w:type="auto"/>
          </w:tcPr>
          <w:p w14:paraId="15ED0790" w14:textId="71167CF4" w:rsidR="004A1F3A" w:rsidRPr="00205AE0" w:rsidRDefault="004A1F3A" w:rsidP="009E3316">
            <w:pPr>
              <w:pStyle w:val="NoSpacing"/>
            </w:pPr>
          </w:p>
        </w:tc>
      </w:tr>
      <w:tr w:rsidR="005D49E7" w:rsidRPr="00205AE0" w14:paraId="5609C04B" w14:textId="77777777" w:rsidTr="009E3316">
        <w:tc>
          <w:tcPr>
            <w:tcW w:w="0" w:type="auto"/>
            <w:hideMark/>
          </w:tcPr>
          <w:p w14:paraId="7AEA2700" w14:textId="77777777" w:rsidR="005D49E7" w:rsidRPr="00205AE0" w:rsidRDefault="005D49E7" w:rsidP="009E3316">
            <w:pPr>
              <w:pStyle w:val="NoSpacing"/>
            </w:pPr>
            <w:r w:rsidRPr="00205AE0">
              <w:t> 5-HT</w:t>
            </w:r>
            <w:r w:rsidRPr="00205AE0">
              <w:rPr>
                <w:sz w:val="16"/>
                <w:szCs w:val="16"/>
                <w:vertAlign w:val="subscript"/>
              </w:rPr>
              <w:t>1A</w:t>
            </w:r>
          </w:p>
        </w:tc>
        <w:tc>
          <w:tcPr>
            <w:tcW w:w="0" w:type="auto"/>
            <w:hideMark/>
          </w:tcPr>
          <w:p w14:paraId="03E72882" w14:textId="77777777" w:rsidR="005D49E7" w:rsidRPr="00205AE0" w:rsidRDefault="005D49E7" w:rsidP="009E3316">
            <w:pPr>
              <w:pStyle w:val="NoSpacing"/>
            </w:pPr>
            <w:r w:rsidRPr="00205AE0">
              <w:t>14.6</w:t>
            </w:r>
          </w:p>
        </w:tc>
      </w:tr>
      <w:tr w:rsidR="005D49E7" w:rsidRPr="00205AE0" w14:paraId="479E8712" w14:textId="77777777" w:rsidTr="009E3316">
        <w:tc>
          <w:tcPr>
            <w:tcW w:w="0" w:type="auto"/>
            <w:hideMark/>
          </w:tcPr>
          <w:p w14:paraId="4F22D882" w14:textId="77777777" w:rsidR="005D49E7" w:rsidRPr="00205AE0" w:rsidRDefault="005D49E7" w:rsidP="009E3316">
            <w:pPr>
              <w:pStyle w:val="NoSpacing"/>
            </w:pPr>
            <w:r w:rsidRPr="00205AE0">
              <w:t> 5-HT</w:t>
            </w:r>
            <w:r w:rsidRPr="00205AE0">
              <w:rPr>
                <w:sz w:val="16"/>
                <w:szCs w:val="16"/>
                <w:vertAlign w:val="subscript"/>
              </w:rPr>
              <w:t>1D</w:t>
            </w:r>
          </w:p>
        </w:tc>
        <w:tc>
          <w:tcPr>
            <w:tcW w:w="0" w:type="auto"/>
            <w:hideMark/>
          </w:tcPr>
          <w:p w14:paraId="06D8D636" w14:textId="77777777" w:rsidR="005D49E7" w:rsidRPr="00205AE0" w:rsidRDefault="005D49E7" w:rsidP="009E3316">
            <w:pPr>
              <w:pStyle w:val="NoSpacing"/>
            </w:pPr>
            <w:r w:rsidRPr="00205AE0">
              <w:t>25.3</w:t>
            </w:r>
          </w:p>
        </w:tc>
      </w:tr>
      <w:tr w:rsidR="005D49E7" w:rsidRPr="00205AE0" w14:paraId="5D1C3398" w14:textId="77777777" w:rsidTr="009E3316">
        <w:tc>
          <w:tcPr>
            <w:tcW w:w="0" w:type="auto"/>
            <w:hideMark/>
          </w:tcPr>
          <w:p w14:paraId="27B092E2" w14:textId="77777777" w:rsidR="005D49E7" w:rsidRPr="00205AE0" w:rsidRDefault="005D49E7" w:rsidP="009E3316">
            <w:pPr>
              <w:pStyle w:val="NoSpacing"/>
            </w:pPr>
            <w:r w:rsidRPr="00205AE0">
              <w:t> 5-HT</w:t>
            </w:r>
            <w:r w:rsidRPr="00205AE0">
              <w:rPr>
                <w:sz w:val="16"/>
                <w:szCs w:val="16"/>
                <w:vertAlign w:val="subscript"/>
              </w:rPr>
              <w:t>2B</w:t>
            </w:r>
          </w:p>
        </w:tc>
        <w:tc>
          <w:tcPr>
            <w:tcW w:w="0" w:type="auto"/>
            <w:hideMark/>
          </w:tcPr>
          <w:p w14:paraId="3BFFBDAC" w14:textId="77777777" w:rsidR="005D49E7" w:rsidRPr="00205AE0" w:rsidRDefault="005D49E7" w:rsidP="009E3316">
            <w:pPr>
              <w:pStyle w:val="NoSpacing"/>
            </w:pPr>
            <w:r w:rsidRPr="00205AE0">
              <w:t>−7.3</w:t>
            </w:r>
          </w:p>
        </w:tc>
      </w:tr>
      <w:tr w:rsidR="005D49E7" w:rsidRPr="00205AE0" w14:paraId="57F9A76B" w14:textId="77777777" w:rsidTr="009E3316">
        <w:tc>
          <w:tcPr>
            <w:tcW w:w="0" w:type="auto"/>
            <w:hideMark/>
          </w:tcPr>
          <w:p w14:paraId="1DF42C55" w14:textId="77777777" w:rsidR="005D49E7" w:rsidRPr="00205AE0" w:rsidRDefault="005D49E7" w:rsidP="009E3316">
            <w:pPr>
              <w:pStyle w:val="NoSpacing"/>
            </w:pPr>
            <w:r w:rsidRPr="00205AE0">
              <w:t> 5-HT</w:t>
            </w:r>
            <w:r w:rsidRPr="00205AE0">
              <w:rPr>
                <w:sz w:val="16"/>
                <w:szCs w:val="16"/>
                <w:vertAlign w:val="subscript"/>
              </w:rPr>
              <w:t>6</w:t>
            </w:r>
          </w:p>
        </w:tc>
        <w:tc>
          <w:tcPr>
            <w:tcW w:w="0" w:type="auto"/>
            <w:hideMark/>
          </w:tcPr>
          <w:p w14:paraId="3B5571C0" w14:textId="77777777" w:rsidR="005D49E7" w:rsidRPr="00205AE0" w:rsidRDefault="005D49E7" w:rsidP="009E3316">
            <w:pPr>
              <w:pStyle w:val="NoSpacing"/>
            </w:pPr>
            <w:r w:rsidRPr="00205AE0">
              <w:t>19.0</w:t>
            </w:r>
          </w:p>
        </w:tc>
      </w:tr>
      <w:tr w:rsidR="005D49E7" w:rsidRPr="00205AE0" w14:paraId="0DC6F490" w14:textId="77777777" w:rsidTr="009E3316">
        <w:tc>
          <w:tcPr>
            <w:tcW w:w="0" w:type="auto"/>
            <w:hideMark/>
          </w:tcPr>
          <w:p w14:paraId="1F989774" w14:textId="77777777" w:rsidR="005D49E7" w:rsidRPr="00205AE0" w:rsidRDefault="005D49E7" w:rsidP="009E3316">
            <w:pPr>
              <w:pStyle w:val="NoSpacing"/>
            </w:pPr>
            <w:r w:rsidRPr="00205AE0">
              <w:t> 5-HT</w:t>
            </w:r>
            <w:r w:rsidRPr="00205AE0">
              <w:rPr>
                <w:sz w:val="16"/>
                <w:szCs w:val="16"/>
                <w:vertAlign w:val="subscript"/>
              </w:rPr>
              <w:t>7</w:t>
            </w:r>
          </w:p>
        </w:tc>
        <w:tc>
          <w:tcPr>
            <w:tcW w:w="0" w:type="auto"/>
            <w:hideMark/>
          </w:tcPr>
          <w:p w14:paraId="3BF6FFFA" w14:textId="77777777" w:rsidR="005D49E7" w:rsidRPr="00205AE0" w:rsidRDefault="005D49E7" w:rsidP="009E3316">
            <w:pPr>
              <w:pStyle w:val="NoSpacing"/>
            </w:pPr>
            <w:r w:rsidRPr="00205AE0">
              <w:t>−8.5</w:t>
            </w:r>
          </w:p>
        </w:tc>
      </w:tr>
      <w:tr w:rsidR="004A1F3A" w:rsidRPr="00205AE0" w14:paraId="4C519841" w14:textId="77777777" w:rsidTr="00F73D8A">
        <w:tc>
          <w:tcPr>
            <w:tcW w:w="0" w:type="auto"/>
            <w:hideMark/>
          </w:tcPr>
          <w:p w14:paraId="51E1FB45" w14:textId="77777777" w:rsidR="004A1F3A" w:rsidRPr="00205AE0" w:rsidRDefault="004A1F3A" w:rsidP="009E3316">
            <w:pPr>
              <w:pStyle w:val="NoSpacing"/>
            </w:pPr>
            <w:r w:rsidRPr="00205AE0">
              <w:t>Adrenergic</w:t>
            </w:r>
          </w:p>
        </w:tc>
        <w:tc>
          <w:tcPr>
            <w:tcW w:w="0" w:type="auto"/>
          </w:tcPr>
          <w:p w14:paraId="24A0EA84" w14:textId="146A6CF0" w:rsidR="004A1F3A" w:rsidRPr="00205AE0" w:rsidRDefault="004A1F3A" w:rsidP="009E3316">
            <w:pPr>
              <w:pStyle w:val="NoSpacing"/>
            </w:pPr>
          </w:p>
        </w:tc>
      </w:tr>
      <w:tr w:rsidR="005D49E7" w:rsidRPr="00205AE0" w14:paraId="2424C76A" w14:textId="77777777" w:rsidTr="009E3316">
        <w:tc>
          <w:tcPr>
            <w:tcW w:w="0" w:type="auto"/>
            <w:hideMark/>
          </w:tcPr>
          <w:p w14:paraId="714AC855" w14:textId="77777777" w:rsidR="005D49E7" w:rsidRPr="00205AE0" w:rsidRDefault="005D49E7" w:rsidP="009E3316">
            <w:pPr>
              <w:pStyle w:val="NoSpacing"/>
            </w:pPr>
            <w:r w:rsidRPr="00205AE0">
              <w:t> α</w:t>
            </w:r>
            <w:r w:rsidRPr="00205AE0">
              <w:rPr>
                <w:sz w:val="16"/>
                <w:szCs w:val="16"/>
                <w:vertAlign w:val="subscript"/>
              </w:rPr>
              <w:t>1A</w:t>
            </w:r>
          </w:p>
        </w:tc>
        <w:tc>
          <w:tcPr>
            <w:tcW w:w="0" w:type="auto"/>
            <w:hideMark/>
          </w:tcPr>
          <w:p w14:paraId="5CF45319" w14:textId="77777777" w:rsidR="005D49E7" w:rsidRPr="00205AE0" w:rsidRDefault="005D49E7" w:rsidP="009E3316">
            <w:pPr>
              <w:pStyle w:val="NoSpacing"/>
            </w:pPr>
            <w:r w:rsidRPr="00205AE0">
              <w:t>−3.7</w:t>
            </w:r>
          </w:p>
        </w:tc>
      </w:tr>
      <w:tr w:rsidR="005D49E7" w:rsidRPr="00205AE0" w14:paraId="4A28AF7C" w14:textId="77777777" w:rsidTr="009E3316">
        <w:tc>
          <w:tcPr>
            <w:tcW w:w="0" w:type="auto"/>
            <w:hideMark/>
          </w:tcPr>
          <w:p w14:paraId="3203057A" w14:textId="77777777" w:rsidR="005D49E7" w:rsidRPr="00205AE0" w:rsidRDefault="005D49E7" w:rsidP="009E3316">
            <w:pPr>
              <w:pStyle w:val="NoSpacing"/>
            </w:pPr>
            <w:r w:rsidRPr="00205AE0">
              <w:t> α</w:t>
            </w:r>
            <w:r w:rsidRPr="00205AE0">
              <w:rPr>
                <w:sz w:val="16"/>
                <w:szCs w:val="16"/>
                <w:vertAlign w:val="subscript"/>
              </w:rPr>
              <w:t>1B</w:t>
            </w:r>
          </w:p>
        </w:tc>
        <w:tc>
          <w:tcPr>
            <w:tcW w:w="0" w:type="auto"/>
            <w:hideMark/>
          </w:tcPr>
          <w:p w14:paraId="38F5D63D" w14:textId="77777777" w:rsidR="005D49E7" w:rsidRPr="00205AE0" w:rsidRDefault="005D49E7" w:rsidP="009E3316">
            <w:pPr>
              <w:pStyle w:val="NoSpacing"/>
            </w:pPr>
            <w:r w:rsidRPr="00205AE0">
              <w:t>−4.9</w:t>
            </w:r>
          </w:p>
        </w:tc>
      </w:tr>
      <w:tr w:rsidR="005D49E7" w:rsidRPr="00205AE0" w14:paraId="691095BC" w14:textId="77777777" w:rsidTr="009E3316">
        <w:tc>
          <w:tcPr>
            <w:tcW w:w="0" w:type="auto"/>
            <w:hideMark/>
          </w:tcPr>
          <w:p w14:paraId="15E11346" w14:textId="77777777" w:rsidR="005D49E7" w:rsidRPr="00205AE0" w:rsidRDefault="005D49E7" w:rsidP="009E3316">
            <w:pPr>
              <w:pStyle w:val="NoSpacing"/>
            </w:pPr>
            <w:r w:rsidRPr="00205AE0">
              <w:t> α</w:t>
            </w:r>
            <w:r w:rsidRPr="00205AE0">
              <w:rPr>
                <w:sz w:val="16"/>
                <w:szCs w:val="16"/>
                <w:vertAlign w:val="subscript"/>
              </w:rPr>
              <w:t>1D</w:t>
            </w:r>
          </w:p>
        </w:tc>
        <w:tc>
          <w:tcPr>
            <w:tcW w:w="0" w:type="auto"/>
            <w:hideMark/>
          </w:tcPr>
          <w:p w14:paraId="76AD1521" w14:textId="77777777" w:rsidR="005D49E7" w:rsidRPr="00205AE0" w:rsidRDefault="005D49E7" w:rsidP="009E3316">
            <w:pPr>
              <w:pStyle w:val="NoSpacing"/>
            </w:pPr>
            <w:r w:rsidRPr="00205AE0">
              <w:t>−16.7</w:t>
            </w:r>
          </w:p>
        </w:tc>
      </w:tr>
      <w:tr w:rsidR="005D49E7" w:rsidRPr="00205AE0" w14:paraId="524A7457" w14:textId="77777777" w:rsidTr="009E3316">
        <w:tc>
          <w:tcPr>
            <w:tcW w:w="0" w:type="auto"/>
            <w:hideMark/>
          </w:tcPr>
          <w:p w14:paraId="3C4D4C27" w14:textId="77777777" w:rsidR="005D49E7" w:rsidRPr="00205AE0" w:rsidRDefault="005D49E7" w:rsidP="009E3316">
            <w:pPr>
              <w:pStyle w:val="NoSpacing"/>
            </w:pPr>
            <w:r w:rsidRPr="00205AE0">
              <w:t> β</w:t>
            </w:r>
            <w:r w:rsidRPr="00205AE0">
              <w:rPr>
                <w:sz w:val="16"/>
                <w:szCs w:val="16"/>
                <w:vertAlign w:val="subscript"/>
              </w:rPr>
              <w:t>1</w:t>
            </w:r>
          </w:p>
        </w:tc>
        <w:tc>
          <w:tcPr>
            <w:tcW w:w="0" w:type="auto"/>
            <w:hideMark/>
          </w:tcPr>
          <w:p w14:paraId="7C6F3B7F" w14:textId="77777777" w:rsidR="005D49E7" w:rsidRPr="00205AE0" w:rsidRDefault="005D49E7" w:rsidP="009E3316">
            <w:pPr>
              <w:pStyle w:val="NoSpacing"/>
            </w:pPr>
            <w:r w:rsidRPr="00205AE0">
              <w:t>−4.8</w:t>
            </w:r>
          </w:p>
        </w:tc>
      </w:tr>
      <w:tr w:rsidR="005D49E7" w:rsidRPr="00205AE0" w14:paraId="79EC6A13" w14:textId="77777777" w:rsidTr="009E3316">
        <w:tc>
          <w:tcPr>
            <w:tcW w:w="0" w:type="auto"/>
            <w:hideMark/>
          </w:tcPr>
          <w:p w14:paraId="0D5E1B87" w14:textId="77777777" w:rsidR="005D49E7" w:rsidRPr="00205AE0" w:rsidRDefault="005D49E7" w:rsidP="009E3316">
            <w:pPr>
              <w:pStyle w:val="NoSpacing"/>
            </w:pPr>
            <w:r w:rsidRPr="00205AE0">
              <w:t> β</w:t>
            </w:r>
            <w:r w:rsidRPr="00205AE0">
              <w:rPr>
                <w:sz w:val="16"/>
                <w:szCs w:val="16"/>
                <w:vertAlign w:val="subscript"/>
              </w:rPr>
              <w:t>3</w:t>
            </w:r>
          </w:p>
        </w:tc>
        <w:tc>
          <w:tcPr>
            <w:tcW w:w="0" w:type="auto"/>
            <w:hideMark/>
          </w:tcPr>
          <w:p w14:paraId="6E52CF6D" w14:textId="77777777" w:rsidR="005D49E7" w:rsidRPr="00205AE0" w:rsidRDefault="005D49E7" w:rsidP="009E3316">
            <w:pPr>
              <w:pStyle w:val="NoSpacing"/>
            </w:pPr>
            <w:r w:rsidRPr="00205AE0">
              <w:t>16.0</w:t>
            </w:r>
          </w:p>
        </w:tc>
      </w:tr>
      <w:tr w:rsidR="004A1F3A" w:rsidRPr="00205AE0" w14:paraId="26BB979B" w14:textId="77777777" w:rsidTr="00483BE8">
        <w:tc>
          <w:tcPr>
            <w:tcW w:w="0" w:type="auto"/>
            <w:hideMark/>
          </w:tcPr>
          <w:p w14:paraId="7AA11FBD" w14:textId="77777777" w:rsidR="004A1F3A" w:rsidRPr="00205AE0" w:rsidRDefault="004A1F3A" w:rsidP="009E3316">
            <w:pPr>
              <w:pStyle w:val="NoSpacing"/>
            </w:pPr>
            <w:r w:rsidRPr="00205AE0">
              <w:t>Histamine</w:t>
            </w:r>
          </w:p>
        </w:tc>
        <w:tc>
          <w:tcPr>
            <w:tcW w:w="0" w:type="auto"/>
          </w:tcPr>
          <w:p w14:paraId="7DAE673D" w14:textId="787D5134" w:rsidR="004A1F3A" w:rsidRPr="00205AE0" w:rsidRDefault="004A1F3A" w:rsidP="009E3316">
            <w:pPr>
              <w:pStyle w:val="NoSpacing"/>
            </w:pPr>
          </w:p>
        </w:tc>
      </w:tr>
      <w:tr w:rsidR="005D49E7" w:rsidRPr="00205AE0" w14:paraId="7E8F909C" w14:textId="77777777" w:rsidTr="009E3316">
        <w:tc>
          <w:tcPr>
            <w:tcW w:w="0" w:type="auto"/>
            <w:hideMark/>
          </w:tcPr>
          <w:p w14:paraId="05B3E64F" w14:textId="77777777" w:rsidR="005D49E7" w:rsidRPr="00205AE0" w:rsidRDefault="005D49E7" w:rsidP="009E3316">
            <w:pPr>
              <w:pStyle w:val="NoSpacing"/>
            </w:pPr>
            <w:r w:rsidRPr="00205AE0">
              <w:t> H</w:t>
            </w:r>
            <w:r w:rsidRPr="00205AE0">
              <w:rPr>
                <w:sz w:val="16"/>
                <w:szCs w:val="16"/>
                <w:vertAlign w:val="subscript"/>
              </w:rPr>
              <w:t>2</w:t>
            </w:r>
          </w:p>
        </w:tc>
        <w:tc>
          <w:tcPr>
            <w:tcW w:w="0" w:type="auto"/>
            <w:hideMark/>
          </w:tcPr>
          <w:p w14:paraId="619725BC" w14:textId="77777777" w:rsidR="005D49E7" w:rsidRPr="00205AE0" w:rsidRDefault="005D49E7" w:rsidP="009E3316">
            <w:pPr>
              <w:pStyle w:val="NoSpacing"/>
            </w:pPr>
            <w:r w:rsidRPr="00205AE0">
              <w:t>2.7</w:t>
            </w:r>
          </w:p>
        </w:tc>
      </w:tr>
      <w:tr w:rsidR="005D49E7" w:rsidRPr="00205AE0" w14:paraId="1B472BF8" w14:textId="77777777" w:rsidTr="009E3316">
        <w:tc>
          <w:tcPr>
            <w:tcW w:w="0" w:type="auto"/>
            <w:hideMark/>
          </w:tcPr>
          <w:p w14:paraId="64AB9F6A" w14:textId="77777777" w:rsidR="005D49E7" w:rsidRPr="00205AE0" w:rsidRDefault="005D49E7" w:rsidP="009E3316">
            <w:pPr>
              <w:pStyle w:val="NoSpacing"/>
            </w:pPr>
            <w:r w:rsidRPr="00205AE0">
              <w:t> H</w:t>
            </w:r>
            <w:r w:rsidRPr="00205AE0">
              <w:rPr>
                <w:sz w:val="16"/>
                <w:szCs w:val="16"/>
                <w:vertAlign w:val="subscript"/>
              </w:rPr>
              <w:t>4</w:t>
            </w:r>
          </w:p>
        </w:tc>
        <w:tc>
          <w:tcPr>
            <w:tcW w:w="0" w:type="auto"/>
            <w:hideMark/>
          </w:tcPr>
          <w:p w14:paraId="270F9155" w14:textId="77777777" w:rsidR="005D49E7" w:rsidRPr="00205AE0" w:rsidRDefault="005D49E7" w:rsidP="009E3316">
            <w:pPr>
              <w:pStyle w:val="NoSpacing"/>
            </w:pPr>
            <w:r w:rsidRPr="00205AE0">
              <w:t>−0.1</w:t>
            </w:r>
          </w:p>
        </w:tc>
      </w:tr>
      <w:tr w:rsidR="004A1F3A" w:rsidRPr="00205AE0" w14:paraId="6EDE7100" w14:textId="77777777" w:rsidTr="00DE1A3F">
        <w:tc>
          <w:tcPr>
            <w:tcW w:w="0" w:type="auto"/>
            <w:hideMark/>
          </w:tcPr>
          <w:p w14:paraId="0A2E2BBF" w14:textId="77777777" w:rsidR="004A1F3A" w:rsidRPr="00205AE0" w:rsidRDefault="004A1F3A" w:rsidP="009E3316">
            <w:pPr>
              <w:pStyle w:val="NoSpacing"/>
            </w:pPr>
            <w:r w:rsidRPr="00205AE0">
              <w:t>Ion Channel</w:t>
            </w:r>
          </w:p>
        </w:tc>
        <w:tc>
          <w:tcPr>
            <w:tcW w:w="0" w:type="auto"/>
          </w:tcPr>
          <w:p w14:paraId="146E8484" w14:textId="07C0CABB" w:rsidR="004A1F3A" w:rsidRPr="00205AE0" w:rsidRDefault="004A1F3A" w:rsidP="009E3316">
            <w:pPr>
              <w:pStyle w:val="NoSpacing"/>
            </w:pPr>
          </w:p>
        </w:tc>
      </w:tr>
      <w:tr w:rsidR="005D49E7" w:rsidRPr="00205AE0" w14:paraId="0C82CCE1" w14:textId="77777777" w:rsidTr="009E3316">
        <w:tc>
          <w:tcPr>
            <w:tcW w:w="0" w:type="auto"/>
            <w:hideMark/>
          </w:tcPr>
          <w:p w14:paraId="66A1FDEA" w14:textId="77777777" w:rsidR="005D49E7" w:rsidRPr="00205AE0" w:rsidRDefault="005D49E7" w:rsidP="009E3316">
            <w:pPr>
              <w:pStyle w:val="NoSpacing"/>
            </w:pPr>
            <w:r w:rsidRPr="00205AE0">
              <w:t> </w:t>
            </w:r>
            <w:proofErr w:type="spellStart"/>
            <w:r w:rsidRPr="00205AE0">
              <w:t>hERG</w:t>
            </w:r>
            <w:proofErr w:type="spellEnd"/>
          </w:p>
        </w:tc>
        <w:tc>
          <w:tcPr>
            <w:tcW w:w="0" w:type="auto"/>
            <w:hideMark/>
          </w:tcPr>
          <w:p w14:paraId="6F96F004" w14:textId="77777777" w:rsidR="005D49E7" w:rsidRPr="00205AE0" w:rsidRDefault="005D49E7" w:rsidP="009E3316">
            <w:pPr>
              <w:pStyle w:val="NoSpacing"/>
            </w:pPr>
            <w:r w:rsidRPr="00205AE0">
              <w:t>−1.7</w:t>
            </w:r>
          </w:p>
        </w:tc>
      </w:tr>
      <w:tr w:rsidR="004A1F3A" w:rsidRPr="00205AE0" w14:paraId="799772D1" w14:textId="77777777" w:rsidTr="009F59D0">
        <w:tc>
          <w:tcPr>
            <w:tcW w:w="0" w:type="auto"/>
            <w:hideMark/>
          </w:tcPr>
          <w:p w14:paraId="39C74963" w14:textId="77777777" w:rsidR="004A1F3A" w:rsidRPr="00205AE0" w:rsidRDefault="004A1F3A" w:rsidP="009E3316">
            <w:pPr>
              <w:pStyle w:val="NoSpacing"/>
            </w:pPr>
            <w:r w:rsidRPr="00205AE0">
              <w:t>Other</w:t>
            </w:r>
          </w:p>
        </w:tc>
        <w:tc>
          <w:tcPr>
            <w:tcW w:w="0" w:type="auto"/>
          </w:tcPr>
          <w:p w14:paraId="10FA9E4C" w14:textId="5B071541" w:rsidR="004A1F3A" w:rsidRPr="00205AE0" w:rsidRDefault="004A1F3A" w:rsidP="009E3316">
            <w:pPr>
              <w:pStyle w:val="NoSpacing"/>
            </w:pPr>
          </w:p>
        </w:tc>
      </w:tr>
      <w:tr w:rsidR="005D49E7" w:rsidRPr="00205AE0" w14:paraId="6D29D11E" w14:textId="77777777" w:rsidTr="009E3316">
        <w:tc>
          <w:tcPr>
            <w:tcW w:w="0" w:type="auto"/>
            <w:hideMark/>
          </w:tcPr>
          <w:p w14:paraId="421CB862" w14:textId="77777777" w:rsidR="005D49E7" w:rsidRPr="00205AE0" w:rsidRDefault="005D49E7" w:rsidP="009E3316">
            <w:pPr>
              <w:pStyle w:val="NoSpacing"/>
            </w:pPr>
            <w:r w:rsidRPr="00205AE0">
              <w:t> σ</w:t>
            </w:r>
            <w:r w:rsidRPr="00205AE0">
              <w:rPr>
                <w:sz w:val="16"/>
                <w:szCs w:val="16"/>
                <w:vertAlign w:val="subscript"/>
              </w:rPr>
              <w:t>1</w:t>
            </w:r>
          </w:p>
        </w:tc>
        <w:tc>
          <w:tcPr>
            <w:tcW w:w="0" w:type="auto"/>
            <w:hideMark/>
          </w:tcPr>
          <w:p w14:paraId="62DA5633" w14:textId="77777777" w:rsidR="005D49E7" w:rsidRPr="00205AE0" w:rsidRDefault="005D49E7" w:rsidP="009E3316">
            <w:pPr>
              <w:pStyle w:val="NoSpacing"/>
            </w:pPr>
            <w:r w:rsidRPr="00205AE0">
              <w:t>17.1</w:t>
            </w:r>
          </w:p>
        </w:tc>
      </w:tr>
      <w:tr w:rsidR="005D49E7" w:rsidRPr="00205AE0" w14:paraId="4E37018C" w14:textId="77777777" w:rsidTr="009E3316">
        <w:tc>
          <w:tcPr>
            <w:tcW w:w="0" w:type="auto"/>
            <w:hideMark/>
          </w:tcPr>
          <w:p w14:paraId="78486FFE" w14:textId="77777777" w:rsidR="005D49E7" w:rsidRPr="00205AE0" w:rsidRDefault="005D49E7" w:rsidP="009E3316">
            <w:pPr>
              <w:pStyle w:val="NoSpacing"/>
            </w:pPr>
            <w:r w:rsidRPr="00205AE0">
              <w:t> σ</w:t>
            </w:r>
            <w:r w:rsidRPr="00205AE0">
              <w:rPr>
                <w:sz w:val="16"/>
                <w:szCs w:val="16"/>
                <w:vertAlign w:val="subscript"/>
              </w:rPr>
              <w:t>2</w:t>
            </w:r>
          </w:p>
        </w:tc>
        <w:tc>
          <w:tcPr>
            <w:tcW w:w="0" w:type="auto"/>
            <w:hideMark/>
          </w:tcPr>
          <w:p w14:paraId="0DFD6C78" w14:textId="77777777" w:rsidR="005D49E7" w:rsidRPr="00205AE0" w:rsidRDefault="005D49E7" w:rsidP="009E3316">
            <w:pPr>
              <w:pStyle w:val="NoSpacing"/>
            </w:pPr>
            <w:r w:rsidRPr="00205AE0">
              <w:t>31.9</w:t>
            </w:r>
          </w:p>
        </w:tc>
      </w:tr>
    </w:tbl>
    <w:p w14:paraId="052B3C3B" w14:textId="77777777" w:rsidR="004A1F3A" w:rsidRDefault="004A1F3A" w:rsidP="004A1F3A">
      <w:pPr>
        <w:pStyle w:val="Heading3"/>
      </w:pPr>
    </w:p>
    <w:p w14:paraId="2F433C6A" w14:textId="77DD7054" w:rsidR="005D49E7" w:rsidRPr="00205AE0" w:rsidRDefault="005D49E7" w:rsidP="004A1F3A">
      <w:pPr>
        <w:pStyle w:val="Heading3"/>
      </w:pPr>
      <w:r w:rsidRPr="00205AE0">
        <w:t>2.3.2. In-silico comparison of ISP163 isomer binding</w:t>
      </w:r>
    </w:p>
    <w:p w14:paraId="41717F35" w14:textId="77777777" w:rsidR="005D49E7" w:rsidRPr="00771873" w:rsidRDefault="005D49E7" w:rsidP="00771873">
      <w:r w:rsidRPr="00771873">
        <w:t>While </w:t>
      </w:r>
      <w:r w:rsidRPr="00771873">
        <w:rPr>
          <w:rStyle w:val="Strong"/>
          <w:rFonts w:eastAsiaTheme="majorEastAsia" w:cstheme="minorHAnsi"/>
          <w:color w:val="2E2E2E"/>
        </w:rPr>
        <w:t>ISP163</w:t>
      </w:r>
      <w:r w:rsidRPr="00771873">
        <w:t xml:space="preserve"> is the most potent and selective </w:t>
      </w:r>
      <w:proofErr w:type="spellStart"/>
      <w:r w:rsidRPr="00771873">
        <w:t>cycloheptylphenol</w:t>
      </w:r>
      <w:proofErr w:type="spellEnd"/>
      <w:r w:rsidRPr="00771873">
        <w:t xml:space="preserve"> ERβ agonist we have identified, it has four stereoisomers (</w:t>
      </w:r>
      <w:hyperlink r:id="rId139" w:anchor="fig2" w:history="1">
        <w:r w:rsidRPr="00771873">
          <w:rPr>
            <w:rStyle w:val="Hyperlink"/>
            <w:rFonts w:eastAsiaTheme="majorEastAsia" w:cstheme="minorHAnsi"/>
            <w:color w:val="0C7DBB"/>
          </w:rPr>
          <w:t>Fig. 2</w:t>
        </w:r>
      </w:hyperlink>
      <w:bookmarkEnd w:id="24"/>
      <w:r w:rsidRPr="00771873">
        <w:t>), each of which could in principle have different activities. </w:t>
      </w:r>
      <w:r w:rsidRPr="00771873">
        <w:rPr>
          <w:rStyle w:val="Strong"/>
          <w:rFonts w:eastAsiaTheme="majorEastAsia" w:cstheme="minorHAnsi"/>
          <w:color w:val="2E2E2E"/>
        </w:rPr>
        <w:t>ISP161p1</w:t>
      </w:r>
      <w:r w:rsidRPr="00771873">
        <w:t> appears to have only slightly higher affinity (EC</w:t>
      </w:r>
      <w:r w:rsidRPr="00771873">
        <w:rPr>
          <w:vertAlign w:val="subscript"/>
        </w:rPr>
        <w:t>50</w:t>
      </w:r>
      <w:r w:rsidRPr="00771873">
        <w:t> = 18 </w:t>
      </w:r>
      <w:proofErr w:type="spellStart"/>
      <w:r w:rsidRPr="00771873">
        <w:t>nM</w:t>
      </w:r>
      <w:proofErr w:type="spellEnd"/>
      <w:r w:rsidRPr="00771873">
        <w:t>) than the other 3 isomers, in terms of binding to the ERβ LBD; but, in the biologically more relevant cell-based assay, they are all of similar potency and selectivity (</w:t>
      </w:r>
      <w:hyperlink r:id="rId140" w:anchor="tbl1" w:history="1">
        <w:r w:rsidRPr="00771873">
          <w:rPr>
            <w:rStyle w:val="Hyperlink"/>
            <w:rFonts w:eastAsiaTheme="majorEastAsia" w:cstheme="minorHAnsi"/>
            <w:color w:val="0C7DBB"/>
          </w:rPr>
          <w:t>Table 1</w:t>
        </w:r>
      </w:hyperlink>
      <w:r w:rsidRPr="00771873">
        <w:t xml:space="preserve">). To assess why the </w:t>
      </w:r>
      <w:proofErr w:type="gramStart"/>
      <w:r w:rsidRPr="00771873">
        <w:t>isomers</w:t>
      </w:r>
      <w:proofErr w:type="gramEnd"/>
      <w:r w:rsidRPr="00771873">
        <w:t xml:space="preserve"> have similar affinities, all were docked into the ERβ active site. All bound in similar orientations, with some conformational variability observed only in the </w:t>
      </w:r>
      <w:proofErr w:type="spellStart"/>
      <w:r w:rsidRPr="00771873">
        <w:t>cycloheptyl</w:t>
      </w:r>
      <w:proofErr w:type="spellEnd"/>
      <w:r w:rsidRPr="00771873">
        <w:t xml:space="preserve"> ring; but in all cases, the positioning of the two </w:t>
      </w:r>
      <w:hyperlink r:id="rId141" w:tooltip="Learn more about Hydroxyl Group from ScienceDirect's AI-generated Topic Pages" w:history="1">
        <w:r w:rsidRPr="00771873">
          <w:rPr>
            <w:rStyle w:val="Hyperlink"/>
            <w:rFonts w:eastAsiaTheme="majorEastAsia" w:cstheme="minorHAnsi"/>
            <w:color w:val="0C7DBB"/>
          </w:rPr>
          <w:t>hydroxyl groups</w:t>
        </w:r>
      </w:hyperlink>
      <w:r w:rsidRPr="00771873">
        <w:t> was similar in the active site (</w:t>
      </w:r>
      <w:hyperlink r:id="rId142" w:anchor="fig9" w:history="1">
        <w:r w:rsidRPr="00771873">
          <w:rPr>
            <w:rStyle w:val="Hyperlink"/>
            <w:rFonts w:eastAsiaTheme="majorEastAsia" w:cstheme="minorHAnsi"/>
            <w:color w:val="0C7DBB"/>
          </w:rPr>
          <w:t>Fig. 9</w:t>
        </w:r>
      </w:hyperlink>
      <w:bookmarkEnd w:id="33"/>
      <w:r w:rsidRPr="00771873">
        <w:t>f). Docking energies were also similar for the four isomers: </w:t>
      </w:r>
      <w:r w:rsidRPr="00771873">
        <w:rPr>
          <w:rStyle w:val="Strong"/>
          <w:rFonts w:eastAsiaTheme="majorEastAsia" w:cstheme="minorHAnsi"/>
          <w:color w:val="2E2E2E"/>
        </w:rPr>
        <w:t>ISP163p1</w:t>
      </w:r>
      <w:r w:rsidRPr="00771873">
        <w:t> (−8.5 kcal/mol), </w:t>
      </w:r>
      <w:r w:rsidRPr="00771873">
        <w:rPr>
          <w:rStyle w:val="Strong"/>
          <w:rFonts w:eastAsiaTheme="majorEastAsia" w:cstheme="minorHAnsi"/>
          <w:color w:val="2E2E2E"/>
        </w:rPr>
        <w:t>ISP163p2</w:t>
      </w:r>
      <w:r w:rsidRPr="00771873">
        <w:t> (−8.3 kcal/mol), </w:t>
      </w:r>
      <w:r w:rsidRPr="00771873">
        <w:rPr>
          <w:rStyle w:val="Strong"/>
          <w:rFonts w:eastAsiaTheme="majorEastAsia" w:cstheme="minorHAnsi"/>
          <w:color w:val="2E2E2E"/>
        </w:rPr>
        <w:t>ISP163p3</w:t>
      </w:r>
      <w:r w:rsidRPr="00771873">
        <w:t> (−8.3 kcal/mol), and </w:t>
      </w:r>
      <w:r w:rsidRPr="00771873">
        <w:rPr>
          <w:rStyle w:val="Strong"/>
          <w:rFonts w:eastAsiaTheme="majorEastAsia" w:cstheme="minorHAnsi"/>
          <w:color w:val="2E2E2E"/>
        </w:rPr>
        <w:t>ISP163p4</w:t>
      </w:r>
      <w:r w:rsidRPr="00771873">
        <w:t> (−8.1 kcal/mol).</w:t>
      </w:r>
    </w:p>
    <w:p w14:paraId="3A29DFC8" w14:textId="77777777" w:rsidR="005D49E7" w:rsidRPr="00205AE0" w:rsidRDefault="005D49E7" w:rsidP="00771873">
      <w:pPr>
        <w:pStyle w:val="Heading3"/>
      </w:pPr>
      <w:r w:rsidRPr="00205AE0">
        <w:t xml:space="preserve">2.3.3. Assessment of </w:t>
      </w:r>
      <w:proofErr w:type="spellStart"/>
      <w:r w:rsidRPr="00205AE0">
        <w:t>physico</w:t>
      </w:r>
      <w:proofErr w:type="spellEnd"/>
      <w:r w:rsidRPr="00205AE0">
        <w:t>/physiochemical properties - CYP450 binding and nephelometry</w:t>
      </w:r>
    </w:p>
    <w:p w14:paraId="737AD917" w14:textId="77777777" w:rsidR="005D49E7" w:rsidRPr="00771873" w:rsidRDefault="005D49E7" w:rsidP="00771873">
      <w:r w:rsidRPr="00771873">
        <w:t>In addition to the lack of activity against the seven nuclear hormone receptors (</w:t>
      </w:r>
      <w:hyperlink r:id="rId143" w:anchor="fig7" w:history="1">
        <w:r w:rsidRPr="00771873">
          <w:rPr>
            <w:rStyle w:val="Hyperlink"/>
            <w:rFonts w:eastAsiaTheme="majorEastAsia" w:cstheme="minorHAnsi"/>
            <w:color w:val="0C7DBB"/>
          </w:rPr>
          <w:t>Fig. 7</w:t>
        </w:r>
      </w:hyperlink>
      <w:bookmarkEnd w:id="34"/>
      <w:r w:rsidRPr="00771873">
        <w:t>), initial assessment of physicochemical properties of </w:t>
      </w:r>
      <w:r w:rsidRPr="00771873">
        <w:rPr>
          <w:rStyle w:val="Strong"/>
          <w:rFonts w:eastAsiaTheme="majorEastAsia" w:cstheme="minorHAnsi"/>
          <w:color w:val="2E2E2E"/>
        </w:rPr>
        <w:t>ISP163</w:t>
      </w:r>
      <w:r w:rsidRPr="00771873">
        <w:t> was made by measuring </w:t>
      </w:r>
      <w:hyperlink r:id="rId144" w:tooltip="Learn more about Cytochrome P450 from ScienceDirect's AI-generated Topic Pages" w:history="1">
        <w:r w:rsidRPr="00771873">
          <w:rPr>
            <w:rStyle w:val="Hyperlink"/>
            <w:rFonts w:eastAsiaTheme="majorEastAsia" w:cstheme="minorHAnsi"/>
            <w:color w:val="0C7DBB"/>
          </w:rPr>
          <w:t>cytochrome P450</w:t>
        </w:r>
      </w:hyperlink>
      <w:r w:rsidRPr="00771873">
        <w:t> binding, in assays with the four major cytochrome P450 enzymes. Significant inhibition of </w:t>
      </w:r>
      <w:hyperlink r:id="rId145" w:tooltip="Learn more about CYP2C9 from ScienceDirect's AI-generated Topic Pages" w:history="1">
        <w:r w:rsidRPr="00771873">
          <w:rPr>
            <w:rStyle w:val="Hyperlink"/>
            <w:rFonts w:eastAsiaTheme="majorEastAsia" w:cstheme="minorHAnsi"/>
            <w:color w:val="0C7DBB"/>
          </w:rPr>
          <w:t>CYP2C9</w:t>
        </w:r>
      </w:hyperlink>
      <w:r w:rsidRPr="00771873">
        <w:t> was observed (IC</w:t>
      </w:r>
      <w:r w:rsidRPr="00771873">
        <w:rPr>
          <w:vertAlign w:val="subscript"/>
        </w:rPr>
        <w:t>50</w:t>
      </w:r>
      <w:r w:rsidRPr="00771873">
        <w:t> = 2.7 ± 0.3 </w:t>
      </w:r>
      <w:proofErr w:type="spellStart"/>
      <w:r w:rsidRPr="00771873">
        <w:t>μM</w:t>
      </w:r>
      <w:proofErr w:type="spellEnd"/>
      <w:r w:rsidRPr="00771873">
        <w:t>), moderate inhibition of </w:t>
      </w:r>
      <w:hyperlink r:id="rId146" w:tooltip="Learn more about CYP3A4 from ScienceDirect's AI-generated Topic Pages" w:history="1">
        <w:r w:rsidRPr="00771873">
          <w:rPr>
            <w:rStyle w:val="Hyperlink"/>
            <w:rFonts w:eastAsiaTheme="majorEastAsia" w:cstheme="minorHAnsi"/>
            <w:color w:val="0C7DBB"/>
          </w:rPr>
          <w:t>CYP3A4</w:t>
        </w:r>
      </w:hyperlink>
      <w:r w:rsidRPr="00771873">
        <w:t> was observed (IC</w:t>
      </w:r>
      <w:r w:rsidRPr="00771873">
        <w:rPr>
          <w:vertAlign w:val="subscript"/>
        </w:rPr>
        <w:t>50</w:t>
      </w:r>
      <w:r w:rsidRPr="00771873">
        <w:t> = 33 ± 3 </w:t>
      </w:r>
      <w:proofErr w:type="spellStart"/>
      <w:r w:rsidRPr="00771873">
        <w:t>μM</w:t>
      </w:r>
      <w:proofErr w:type="spellEnd"/>
      <w:r w:rsidRPr="00771873">
        <w:t>), and no significant inhibition was observed for </w:t>
      </w:r>
      <w:hyperlink r:id="rId147" w:tooltip="Learn more about CYP2D6 from ScienceDirect's AI-generated Topic Pages" w:history="1">
        <w:r w:rsidRPr="00771873">
          <w:rPr>
            <w:rStyle w:val="Hyperlink"/>
            <w:rFonts w:eastAsiaTheme="majorEastAsia" w:cstheme="minorHAnsi"/>
            <w:color w:val="0C7DBB"/>
          </w:rPr>
          <w:t>CYP2D6</w:t>
        </w:r>
      </w:hyperlink>
      <w:r w:rsidRPr="00771873">
        <w:t> or </w:t>
      </w:r>
      <w:hyperlink r:id="rId148" w:tooltip="Learn more about CYP1A2 from ScienceDirect's AI-generated Topic Pages" w:history="1">
        <w:r w:rsidRPr="00771873">
          <w:rPr>
            <w:rStyle w:val="Hyperlink"/>
            <w:rFonts w:eastAsiaTheme="majorEastAsia" w:cstheme="minorHAnsi"/>
            <w:color w:val="0C7DBB"/>
          </w:rPr>
          <w:t>CYP1A2</w:t>
        </w:r>
      </w:hyperlink>
      <w:r w:rsidRPr="00771873">
        <w:t> (</w:t>
      </w:r>
      <w:hyperlink r:id="rId149" w:anchor="appsec1" w:history="1">
        <w:r w:rsidRPr="00771873">
          <w:rPr>
            <w:rStyle w:val="Hyperlink"/>
            <w:rFonts w:eastAsiaTheme="majorEastAsia" w:cstheme="minorHAnsi"/>
            <w:color w:val="0C7DBB"/>
          </w:rPr>
          <w:t>Fig. S3</w:t>
        </w:r>
      </w:hyperlink>
      <w:r w:rsidRPr="00771873">
        <w:t>). </w:t>
      </w:r>
      <w:hyperlink r:id="rId150" w:tooltip="Learn more about Solubility from ScienceDirect's AI-generated Topic Pages" w:history="1">
        <w:r w:rsidRPr="00771873">
          <w:rPr>
            <w:rStyle w:val="Hyperlink"/>
            <w:rFonts w:eastAsiaTheme="majorEastAsia" w:cstheme="minorHAnsi"/>
            <w:color w:val="0C7DBB"/>
          </w:rPr>
          <w:t>Solubility</w:t>
        </w:r>
      </w:hyperlink>
      <w:r w:rsidRPr="00771873">
        <w:t> of </w:t>
      </w:r>
      <w:r w:rsidRPr="00771873">
        <w:rPr>
          <w:rStyle w:val="Strong"/>
          <w:rFonts w:eastAsiaTheme="majorEastAsia" w:cstheme="minorHAnsi"/>
          <w:color w:val="2E2E2E"/>
        </w:rPr>
        <w:t>ISP163</w:t>
      </w:r>
      <w:r w:rsidRPr="00771873">
        <w:t> is adequate, based on </w:t>
      </w:r>
      <w:hyperlink r:id="rId151" w:tooltip="Learn more about Nephelometry from ScienceDirect's AI-generated Topic Pages" w:history="1">
        <w:r w:rsidRPr="00771873">
          <w:rPr>
            <w:rStyle w:val="Hyperlink"/>
            <w:rFonts w:eastAsiaTheme="majorEastAsia" w:cstheme="minorHAnsi"/>
            <w:color w:val="0C7DBB"/>
          </w:rPr>
          <w:t>nephelometry</w:t>
        </w:r>
      </w:hyperlink>
      <w:r w:rsidRPr="00771873">
        <w:t> where no significant aggregation was observed when tested up to 250 </w:t>
      </w:r>
      <w:proofErr w:type="spellStart"/>
      <w:r w:rsidRPr="00771873">
        <w:t>μM</w:t>
      </w:r>
      <w:proofErr w:type="spellEnd"/>
      <w:r w:rsidRPr="00771873">
        <w:t xml:space="preserve"> (</w:t>
      </w:r>
      <w:hyperlink r:id="rId152" w:anchor="appsec1" w:history="1">
        <w:r w:rsidRPr="00771873">
          <w:rPr>
            <w:rStyle w:val="Hyperlink"/>
            <w:rFonts w:eastAsiaTheme="majorEastAsia" w:cstheme="minorHAnsi"/>
            <w:color w:val="0C7DBB"/>
          </w:rPr>
          <w:t>Fig. S4</w:t>
        </w:r>
      </w:hyperlink>
      <w:bookmarkEnd w:id="30"/>
      <w:r w:rsidRPr="00771873">
        <w:t>).</w:t>
      </w:r>
    </w:p>
    <w:p w14:paraId="4AE7349A" w14:textId="77777777" w:rsidR="005D49E7" w:rsidRPr="00205AE0" w:rsidRDefault="005D49E7" w:rsidP="00771873">
      <w:pPr>
        <w:pStyle w:val="Heading3"/>
      </w:pPr>
      <w:r w:rsidRPr="00205AE0">
        <w:t>2.3.4. Breast cancer proliferation assays</w:t>
      </w:r>
    </w:p>
    <w:p w14:paraId="22D9CB7E" w14:textId="77777777" w:rsidR="005D49E7" w:rsidRPr="00771873" w:rsidRDefault="005D49E7" w:rsidP="00771873">
      <w:r w:rsidRPr="00771873">
        <w:t>While estrogen agonists have a number of therapeutic applications, they can be pro-carcinogenic by causing proliferation of breast cancer cells [</w:t>
      </w:r>
      <w:hyperlink r:id="rId153" w:anchor="bib5" w:history="1">
        <w:r w:rsidRPr="00771873">
          <w:rPr>
            <w:rStyle w:val="Hyperlink"/>
            <w:rFonts w:eastAsiaTheme="majorEastAsia" w:cstheme="minorHAnsi"/>
            <w:color w:val="0C7DBB"/>
          </w:rPr>
          <w:t>5</w:t>
        </w:r>
      </w:hyperlink>
      <w:bookmarkEnd w:id="7"/>
      <w:r w:rsidRPr="00771873">
        <w:t>,</w:t>
      </w:r>
      <w:hyperlink r:id="rId154" w:anchor="bib6" w:history="1">
        <w:r w:rsidRPr="00771873">
          <w:rPr>
            <w:rStyle w:val="Hyperlink"/>
            <w:rFonts w:eastAsiaTheme="majorEastAsia" w:cstheme="minorHAnsi"/>
            <w:color w:val="0C7DBB"/>
          </w:rPr>
          <w:t>6</w:t>
        </w:r>
      </w:hyperlink>
      <w:bookmarkEnd w:id="8"/>
      <w:r w:rsidRPr="00771873">
        <w:t>,</w:t>
      </w:r>
      <w:bookmarkStart w:id="38" w:name="bbib20"/>
      <w:r w:rsidRPr="00771873">
        <w:fldChar w:fldCharType="begin"/>
      </w:r>
      <w:r w:rsidRPr="00771873">
        <w:instrText xml:space="preserve"> HYPERLINK "https://0-www-sciencedirect-com.libus.csd.mu.edu/science/article/pii/S0223523418306640" \l "bib20" </w:instrText>
      </w:r>
      <w:r w:rsidRPr="00771873">
        <w:fldChar w:fldCharType="separate"/>
      </w:r>
      <w:r w:rsidRPr="00771873">
        <w:rPr>
          <w:rStyle w:val="Hyperlink"/>
          <w:rFonts w:eastAsiaTheme="majorEastAsia" w:cstheme="minorHAnsi"/>
          <w:color w:val="0C7DBB"/>
        </w:rPr>
        <w:t>20</w:t>
      </w:r>
      <w:r w:rsidRPr="00771873">
        <w:fldChar w:fldCharType="end"/>
      </w:r>
      <w:bookmarkEnd w:id="38"/>
      <w:r w:rsidRPr="00771873">
        <w:t>]; although, the opposite effect has been reported for ERβ agonists [</w:t>
      </w:r>
      <w:hyperlink r:id="rId155" w:anchor="bib2" w:history="1">
        <w:r w:rsidRPr="00771873">
          <w:rPr>
            <w:rStyle w:val="Hyperlink"/>
            <w:rFonts w:eastAsiaTheme="majorEastAsia" w:cstheme="minorHAnsi"/>
            <w:color w:val="0C7DBB"/>
          </w:rPr>
          <w:t>2</w:t>
        </w:r>
      </w:hyperlink>
      <w:bookmarkEnd w:id="4"/>
      <w:r w:rsidRPr="00771873">
        <w:t>]. For this reason, the impact of </w:t>
      </w:r>
      <w:r w:rsidRPr="00771873">
        <w:rPr>
          <w:rStyle w:val="Strong"/>
          <w:rFonts w:eastAsiaTheme="majorEastAsia" w:cstheme="minorHAnsi"/>
          <w:color w:val="2E2E2E"/>
        </w:rPr>
        <w:t>ISP163</w:t>
      </w:r>
      <w:r w:rsidRPr="00771873">
        <w:t> on the proliferation of human breast cancer cells was assessed by conducting </w:t>
      </w:r>
      <w:hyperlink r:id="rId156" w:tooltip="Learn more about MTT Assay from ScienceDirect's AI-generated Topic Pages" w:history="1">
        <w:r w:rsidRPr="00771873">
          <w:rPr>
            <w:rStyle w:val="Hyperlink"/>
            <w:rFonts w:eastAsiaTheme="majorEastAsia" w:cstheme="minorHAnsi"/>
            <w:color w:val="0C7DBB"/>
          </w:rPr>
          <w:t>MTT assays</w:t>
        </w:r>
      </w:hyperlink>
      <w:r w:rsidRPr="00771873">
        <w:t> with MCF-7 cells. Significant </w:t>
      </w:r>
      <w:hyperlink r:id="rId157" w:tooltip="Learn more about Cell Proliferation from ScienceDirect's AI-generated Topic Pages" w:history="1">
        <w:r w:rsidRPr="00771873">
          <w:rPr>
            <w:rStyle w:val="Hyperlink"/>
            <w:rFonts w:eastAsiaTheme="majorEastAsia" w:cstheme="minorHAnsi"/>
            <w:color w:val="0C7DBB"/>
          </w:rPr>
          <w:t>cell proliferation</w:t>
        </w:r>
      </w:hyperlink>
      <w:r w:rsidRPr="00771873">
        <w:t> was observed in cells treated with 0.01 </w:t>
      </w:r>
      <w:proofErr w:type="spellStart"/>
      <w:r w:rsidRPr="00771873">
        <w:t>μM</w:t>
      </w:r>
      <w:proofErr w:type="spellEnd"/>
      <w:r w:rsidRPr="00771873">
        <w:t xml:space="preserve"> E2 (n = 3; p ≤ 0.01) compared to untreated controls (</w:t>
      </w:r>
      <w:bookmarkStart w:id="39" w:name="bfig10"/>
      <w:r w:rsidRPr="00771873">
        <w:fldChar w:fldCharType="begin"/>
      </w:r>
      <w:r w:rsidRPr="00771873">
        <w:instrText xml:space="preserve"> HYPERLINK "https://0-www-sciencedirect-com.libus.csd.mu.edu/science/article/pii/S0223523418306640" \l "fig10" </w:instrText>
      </w:r>
      <w:r w:rsidRPr="00771873">
        <w:fldChar w:fldCharType="separate"/>
      </w:r>
      <w:r w:rsidRPr="00771873">
        <w:rPr>
          <w:rStyle w:val="Hyperlink"/>
          <w:rFonts w:eastAsiaTheme="majorEastAsia" w:cstheme="minorHAnsi"/>
          <w:color w:val="0C7DBB"/>
        </w:rPr>
        <w:t>Fig. 10</w:t>
      </w:r>
      <w:r w:rsidRPr="00771873">
        <w:fldChar w:fldCharType="end"/>
      </w:r>
      <w:bookmarkEnd w:id="39"/>
      <w:r w:rsidRPr="00771873">
        <w:t>), consistent with a mild pro-carcinogenic effect due to its ERα agonist activity. In contrast, no significant changes in growth of MCF-7 cells was observed when cells were treated with any concentration of </w:t>
      </w:r>
      <w:r w:rsidRPr="00771873">
        <w:rPr>
          <w:rStyle w:val="Strong"/>
          <w:rFonts w:eastAsiaTheme="majorEastAsia" w:cstheme="minorHAnsi"/>
          <w:color w:val="2E2E2E"/>
        </w:rPr>
        <w:t>ISP163</w:t>
      </w:r>
      <w:r w:rsidRPr="00771873">
        <w:t> compared to untreated controls; and, proliferation was significantly lower compared to cells treated with 0.01 </w:t>
      </w:r>
      <w:proofErr w:type="spellStart"/>
      <w:r w:rsidRPr="00771873">
        <w:t>μM</w:t>
      </w:r>
      <w:proofErr w:type="spellEnd"/>
      <w:r w:rsidRPr="00771873">
        <w:t xml:space="preserve"> E2 (n = 3; p ≤ 0.04 for all concentrations).</w:t>
      </w:r>
    </w:p>
    <w:p w14:paraId="1860688F" w14:textId="34087C1B" w:rsidR="005D49E7" w:rsidRPr="00205AE0" w:rsidRDefault="005D49E7" w:rsidP="00771873">
      <w:pPr>
        <w:spacing w:after="0" w:line="390" w:lineRule="atLeast"/>
        <w:rPr>
          <w:rFonts w:cstheme="minorHAnsi"/>
          <w:color w:val="2E2E2E"/>
          <w:sz w:val="27"/>
          <w:szCs w:val="27"/>
        </w:rPr>
      </w:pPr>
      <w:r w:rsidRPr="00205AE0">
        <w:rPr>
          <w:rFonts w:cstheme="minorHAnsi"/>
          <w:noProof/>
          <w:color w:val="2E2E2E"/>
          <w:sz w:val="27"/>
          <w:szCs w:val="27"/>
        </w:rPr>
        <w:drawing>
          <wp:inline distT="0" distB="0" distL="0" distR="0" wp14:anchorId="21A4CB7F" wp14:editId="4F251E83">
            <wp:extent cx="2743200" cy="2011680"/>
            <wp:effectExtent l="0" t="0" r="0" b="7620"/>
            <wp:docPr id="12" name="Picture 12" descr="Fig. 10. MTT Assays with ISP163. MCF-7 cells were grown in 96-well plates for 24 h after which treatment was applied. Cells were incubated an additional 24 h after which the MTT assay was done. A standard growth curve was used to convert absorbance values to cell number. * indicates significant cell proliferation compared to untreated controls and to each concentration of ISP163. Results with 1, 0.1, and 0.001 μM ISP163 are not shown because results were similar to 10 and 0.01 μM. Note the vertical axis br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 10"/>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0069C7CE" w14:textId="112633CC" w:rsidR="005D49E7" w:rsidRDefault="005D49E7" w:rsidP="00771873">
      <w:pPr>
        <w:pStyle w:val="NoSpacing"/>
        <w:rPr>
          <w:rFonts w:cstheme="minorHAnsi"/>
          <w:color w:val="323232"/>
        </w:rPr>
      </w:pPr>
      <w:r w:rsidRPr="00205AE0">
        <w:rPr>
          <w:rStyle w:val="label"/>
          <w:rFonts w:cstheme="minorHAnsi"/>
          <w:color w:val="323232"/>
        </w:rPr>
        <w:t>Fig. 10</w:t>
      </w:r>
      <w:r w:rsidRPr="00205AE0">
        <w:rPr>
          <w:rFonts w:cstheme="minorHAnsi"/>
          <w:color w:val="323232"/>
        </w:rPr>
        <w:t>. </w:t>
      </w:r>
      <w:hyperlink r:id="rId159" w:tooltip="Learn more about MTT Assay from ScienceDirect's AI-generated Topic Pages" w:history="1">
        <w:r w:rsidRPr="00205AE0">
          <w:rPr>
            <w:rStyle w:val="Hyperlink"/>
            <w:rFonts w:eastAsiaTheme="majorEastAsia" w:cstheme="minorHAnsi"/>
            <w:color w:val="0C7DBB"/>
          </w:rPr>
          <w:t>MTT Assays</w:t>
        </w:r>
      </w:hyperlink>
      <w:r w:rsidRPr="00205AE0">
        <w:rPr>
          <w:rFonts w:cstheme="minorHAnsi"/>
          <w:color w:val="323232"/>
        </w:rPr>
        <w:t> with ISP163. MCF-7 cells were grown in 96-well plates for 24 h after which treatment was applied. Cells were incubated an additional 24 h after which the MTT assay was done. A standard growth curve was used to convert absorbance values to cell number. * indicates significant </w:t>
      </w:r>
      <w:hyperlink r:id="rId160" w:tooltip="Learn more about Cell Proliferation from ScienceDirect's AI-generated Topic Pages" w:history="1">
        <w:r w:rsidRPr="00205AE0">
          <w:rPr>
            <w:rStyle w:val="Hyperlink"/>
            <w:rFonts w:eastAsiaTheme="majorEastAsia" w:cstheme="minorHAnsi"/>
            <w:color w:val="0C7DBB"/>
          </w:rPr>
          <w:t>cell proliferation</w:t>
        </w:r>
      </w:hyperlink>
      <w:r w:rsidRPr="00205AE0">
        <w:rPr>
          <w:rFonts w:cstheme="minorHAnsi"/>
          <w:color w:val="323232"/>
        </w:rPr>
        <w:t> compared to untreated controls and to each concentration of </w:t>
      </w:r>
      <w:r w:rsidRPr="00205AE0">
        <w:rPr>
          <w:rStyle w:val="Strong"/>
          <w:rFonts w:eastAsiaTheme="majorEastAsia" w:cstheme="minorHAnsi"/>
          <w:color w:val="323232"/>
        </w:rPr>
        <w:t>ISP163</w:t>
      </w:r>
      <w:r w:rsidRPr="00205AE0">
        <w:rPr>
          <w:rFonts w:cstheme="minorHAnsi"/>
          <w:color w:val="323232"/>
        </w:rPr>
        <w:t>. Results with 1, 0.1, and 0.001 </w:t>
      </w:r>
      <w:proofErr w:type="spellStart"/>
      <w:r w:rsidRPr="00205AE0">
        <w:rPr>
          <w:rFonts w:cstheme="minorHAnsi"/>
          <w:color w:val="323232"/>
        </w:rPr>
        <w:t>μM</w:t>
      </w:r>
      <w:proofErr w:type="spellEnd"/>
      <w:r w:rsidRPr="00205AE0">
        <w:rPr>
          <w:rFonts w:cstheme="minorHAnsi"/>
          <w:color w:val="323232"/>
        </w:rPr>
        <w:t> </w:t>
      </w:r>
      <w:r w:rsidRPr="00205AE0">
        <w:rPr>
          <w:rStyle w:val="Strong"/>
          <w:rFonts w:eastAsiaTheme="majorEastAsia" w:cstheme="minorHAnsi"/>
          <w:color w:val="323232"/>
        </w:rPr>
        <w:t>ISP163</w:t>
      </w:r>
      <w:r w:rsidRPr="00205AE0">
        <w:rPr>
          <w:rFonts w:cstheme="minorHAnsi"/>
          <w:color w:val="323232"/>
        </w:rPr>
        <w:t xml:space="preserve"> are not shown because results were </w:t>
      </w:r>
      <w:proofErr w:type="gramStart"/>
      <w:r w:rsidRPr="00205AE0">
        <w:rPr>
          <w:rFonts w:cstheme="minorHAnsi"/>
          <w:color w:val="323232"/>
        </w:rPr>
        <w:t>similar to</w:t>
      </w:r>
      <w:proofErr w:type="gramEnd"/>
      <w:r w:rsidRPr="00205AE0">
        <w:rPr>
          <w:rFonts w:cstheme="minorHAnsi"/>
          <w:color w:val="323232"/>
        </w:rPr>
        <w:t xml:space="preserve"> 10 and 0.01 </w:t>
      </w:r>
      <w:proofErr w:type="spellStart"/>
      <w:r w:rsidRPr="00205AE0">
        <w:rPr>
          <w:rFonts w:cstheme="minorHAnsi"/>
          <w:color w:val="323232"/>
        </w:rPr>
        <w:t>μM</w:t>
      </w:r>
      <w:proofErr w:type="spellEnd"/>
      <w:r w:rsidRPr="00205AE0">
        <w:rPr>
          <w:rFonts w:cstheme="minorHAnsi"/>
          <w:color w:val="323232"/>
        </w:rPr>
        <w:t>. Note the vertical axis break.</w:t>
      </w:r>
    </w:p>
    <w:p w14:paraId="019DC3E6" w14:textId="77777777" w:rsidR="00771873" w:rsidRPr="00205AE0" w:rsidRDefault="00771873" w:rsidP="005D49E7">
      <w:pPr>
        <w:pStyle w:val="NormalWeb"/>
        <w:spacing w:before="0" w:beforeAutospacing="0" w:after="0" w:afterAutospacing="0" w:line="330" w:lineRule="atLeast"/>
        <w:ind w:left="360" w:right="360"/>
        <w:rPr>
          <w:rFonts w:asciiTheme="minorHAnsi" w:hAnsiTheme="minorHAnsi" w:cstheme="minorHAnsi"/>
          <w:color w:val="323232"/>
        </w:rPr>
      </w:pPr>
    </w:p>
    <w:p w14:paraId="7522D405" w14:textId="77777777" w:rsidR="005D49E7" w:rsidRPr="00205AE0" w:rsidRDefault="005D49E7" w:rsidP="00771873">
      <w:pPr>
        <w:pStyle w:val="Heading1"/>
      </w:pPr>
      <w:r w:rsidRPr="00205AE0">
        <w:t>3. Conclusion</w:t>
      </w:r>
    </w:p>
    <w:p w14:paraId="542CA7C5" w14:textId="77777777" w:rsidR="005D49E7" w:rsidRPr="00771873" w:rsidRDefault="005D49E7" w:rsidP="00771873">
      <w:r w:rsidRPr="00771873">
        <w:t>The results of the present study demonstrate that </w:t>
      </w:r>
      <w:r w:rsidRPr="00771873">
        <w:rPr>
          <w:rStyle w:val="Strong"/>
          <w:rFonts w:eastAsiaTheme="majorEastAsia" w:cstheme="minorHAnsi"/>
          <w:color w:val="2E2E2E"/>
        </w:rPr>
        <w:t>ISP163</w:t>
      </w:r>
      <w:r w:rsidRPr="00771873">
        <w:t>, 4-(4-hydroxyphenyl)</w:t>
      </w:r>
      <w:proofErr w:type="spellStart"/>
      <w:r w:rsidRPr="00771873">
        <w:t>cycloheptanemethanol</w:t>
      </w:r>
      <w:proofErr w:type="spellEnd"/>
      <w:r w:rsidRPr="00771873">
        <w:t>, is selective for ERβ, in cell-based assays, and that there are negligible differences in potency and selectivity among the four </w:t>
      </w:r>
      <w:hyperlink r:id="rId161" w:tooltip="Learn more about Stereoisomerism from ScienceDirect's AI-generated Topic Pages" w:history="1">
        <w:r w:rsidRPr="00771873">
          <w:rPr>
            <w:rStyle w:val="Hyperlink"/>
            <w:rFonts w:eastAsiaTheme="majorEastAsia" w:cstheme="minorHAnsi"/>
            <w:color w:val="0C7DBB"/>
          </w:rPr>
          <w:t>stereoisomers</w:t>
        </w:r>
      </w:hyperlink>
      <w:r w:rsidRPr="00771873">
        <w:t>. While </w:t>
      </w:r>
      <w:r w:rsidRPr="00771873">
        <w:rPr>
          <w:rStyle w:val="Strong"/>
          <w:rFonts w:eastAsiaTheme="majorEastAsia" w:cstheme="minorHAnsi"/>
          <w:color w:val="2E2E2E"/>
        </w:rPr>
        <w:t>ISP163</w:t>
      </w:r>
      <w:r w:rsidRPr="00771873">
        <w:t> does not cause MCF-7 </w:t>
      </w:r>
      <w:hyperlink r:id="rId162" w:tooltip="Learn more about Cell Proliferation from ScienceDirect's AI-generated Topic Pages" w:history="1">
        <w:r w:rsidRPr="00771873">
          <w:rPr>
            <w:rStyle w:val="Hyperlink"/>
            <w:rFonts w:eastAsiaTheme="majorEastAsia" w:cstheme="minorHAnsi"/>
            <w:color w:val="0C7DBB"/>
          </w:rPr>
          <w:t>cell proliferation</w:t>
        </w:r>
      </w:hyperlink>
      <w:r w:rsidRPr="00771873">
        <w:t>, shows no significant aggregation up to 250 </w:t>
      </w:r>
      <w:proofErr w:type="spellStart"/>
      <w:r w:rsidRPr="00771873">
        <w:t>μM</w:t>
      </w:r>
      <w:proofErr w:type="spellEnd"/>
      <w:r w:rsidRPr="00771873">
        <w:t>, and does not inhibit </w:t>
      </w:r>
      <w:hyperlink r:id="rId163" w:tooltip="Learn more about CYP2D6 from ScienceDirect's AI-generated Topic Pages" w:history="1">
        <w:r w:rsidRPr="00771873">
          <w:rPr>
            <w:rStyle w:val="Hyperlink"/>
            <w:rFonts w:eastAsiaTheme="majorEastAsia" w:cstheme="minorHAnsi"/>
            <w:color w:val="0C7DBB"/>
          </w:rPr>
          <w:t>CYP2D6</w:t>
        </w:r>
      </w:hyperlink>
      <w:r w:rsidRPr="00771873">
        <w:t> or </w:t>
      </w:r>
      <w:hyperlink r:id="rId164" w:tooltip="Learn more about CYP1A2 from ScienceDirect's AI-generated Topic Pages" w:history="1">
        <w:r w:rsidRPr="00771873">
          <w:rPr>
            <w:rStyle w:val="Hyperlink"/>
            <w:rFonts w:eastAsiaTheme="majorEastAsia" w:cstheme="minorHAnsi"/>
            <w:color w:val="0C7DBB"/>
          </w:rPr>
          <w:t>CYP1A2</w:t>
        </w:r>
      </w:hyperlink>
      <w:r w:rsidRPr="00771873">
        <w:t>, it significantly inhibits </w:t>
      </w:r>
      <w:hyperlink r:id="rId165" w:tooltip="Learn more about CYP2C9 from ScienceDirect's AI-generated Topic Pages" w:history="1">
        <w:r w:rsidRPr="00771873">
          <w:rPr>
            <w:rStyle w:val="Hyperlink"/>
            <w:rFonts w:eastAsiaTheme="majorEastAsia" w:cstheme="minorHAnsi"/>
            <w:color w:val="0C7DBB"/>
          </w:rPr>
          <w:t>CYP2C9</w:t>
        </w:r>
      </w:hyperlink>
      <w:r w:rsidRPr="00771873">
        <w:t> and moderately inhibits </w:t>
      </w:r>
      <w:hyperlink r:id="rId166" w:tooltip="Learn more about CYP3A4 from ScienceDirect's AI-generated Topic Pages" w:history="1">
        <w:r w:rsidRPr="00771873">
          <w:rPr>
            <w:rStyle w:val="Hyperlink"/>
            <w:rFonts w:eastAsiaTheme="majorEastAsia" w:cstheme="minorHAnsi"/>
            <w:color w:val="0C7DBB"/>
          </w:rPr>
          <w:t>CYP3A4</w:t>
        </w:r>
      </w:hyperlink>
      <w:r w:rsidRPr="00771873">
        <w:t>. If </w:t>
      </w:r>
      <w:r w:rsidRPr="00771873">
        <w:rPr>
          <w:rStyle w:val="Strong"/>
          <w:rFonts w:eastAsiaTheme="majorEastAsia" w:cstheme="minorHAnsi"/>
          <w:color w:val="2E2E2E"/>
        </w:rPr>
        <w:t>ISP163</w:t>
      </w:r>
      <w:r w:rsidRPr="00771873">
        <w:t> is to be developed as a drug lead, the binding to CYP2C9 will need to be addressed.</w:t>
      </w:r>
    </w:p>
    <w:p w14:paraId="502D24A1" w14:textId="77777777" w:rsidR="005D49E7" w:rsidRPr="00205AE0" w:rsidRDefault="005D49E7" w:rsidP="00771873">
      <w:pPr>
        <w:pStyle w:val="Heading1"/>
        <w:rPr>
          <w:sz w:val="36"/>
          <w:szCs w:val="36"/>
        </w:rPr>
      </w:pPr>
      <w:r w:rsidRPr="00205AE0">
        <w:t>4. Experimental</w:t>
      </w:r>
    </w:p>
    <w:p w14:paraId="6EE31C30" w14:textId="77777777" w:rsidR="005D49E7" w:rsidRPr="00205AE0" w:rsidRDefault="005D49E7" w:rsidP="00771873">
      <w:pPr>
        <w:pStyle w:val="Heading2"/>
      </w:pPr>
      <w:r w:rsidRPr="00205AE0">
        <w:t>4.1. Chemistry</w:t>
      </w:r>
    </w:p>
    <w:p w14:paraId="19BD4644" w14:textId="77777777" w:rsidR="005D49E7" w:rsidRPr="00205AE0" w:rsidRDefault="005D49E7" w:rsidP="00771873">
      <w:pPr>
        <w:pStyle w:val="Heading3"/>
      </w:pPr>
      <w:r w:rsidRPr="00205AE0">
        <w:t>4.1.1. General experimental</w:t>
      </w:r>
    </w:p>
    <w:p w14:paraId="0D3D56AE" w14:textId="77777777" w:rsidR="005D49E7" w:rsidRPr="00771873" w:rsidRDefault="005D49E7" w:rsidP="005B3E9F">
      <w:pPr>
        <w:rPr>
          <w:rFonts w:cstheme="minorHAnsi"/>
          <w:color w:val="2E2E2E"/>
        </w:rPr>
      </w:pPr>
      <w:r w:rsidRPr="00771873">
        <w:rPr>
          <w:rFonts w:cstheme="minorHAnsi"/>
          <w:color w:val="2E2E2E"/>
        </w:rPr>
        <w:t>All reactions involving moisture or air sensitive reagents were carried out under a </w:t>
      </w:r>
      <w:hyperlink r:id="rId167" w:tooltip="Learn more about Nitrogen from ScienceDirect's AI-generated Topic Pages" w:history="1">
        <w:r w:rsidRPr="00771873">
          <w:rPr>
            <w:rStyle w:val="Hyperlink"/>
            <w:rFonts w:eastAsiaTheme="majorEastAsia" w:cstheme="minorHAnsi"/>
            <w:color w:val="0C7DBB"/>
          </w:rPr>
          <w:t>nitrogen</w:t>
        </w:r>
      </w:hyperlink>
      <w:r w:rsidRPr="00771873">
        <w:rPr>
          <w:rFonts w:cstheme="minorHAnsi"/>
          <w:color w:val="2E2E2E"/>
        </w:rPr>
        <w:t> atmosphere in oven-dried glassware with anhydrous solvents. THF and </w:t>
      </w:r>
      <w:hyperlink r:id="rId168" w:tooltip="Learn more about Ether from ScienceDirect's AI-generated Topic Pages" w:history="1">
        <w:r w:rsidRPr="00771873">
          <w:rPr>
            <w:rStyle w:val="Hyperlink"/>
            <w:rFonts w:eastAsiaTheme="majorEastAsia" w:cstheme="minorHAnsi"/>
            <w:color w:val="0C7DBB"/>
          </w:rPr>
          <w:t>ether</w:t>
        </w:r>
      </w:hyperlink>
      <w:r w:rsidRPr="00771873">
        <w:rPr>
          <w:rFonts w:cstheme="minorHAnsi"/>
          <w:color w:val="2E2E2E"/>
        </w:rPr>
        <w:t> were distilled from sodium/benzophenone. </w:t>
      </w:r>
      <w:hyperlink r:id="rId169" w:tooltip="Learn more about Copurification from ScienceDirect's AI-generated Topic Pages" w:history="1">
        <w:r w:rsidRPr="00771873">
          <w:rPr>
            <w:rStyle w:val="Hyperlink"/>
            <w:rFonts w:eastAsiaTheme="majorEastAsia" w:cstheme="minorHAnsi"/>
            <w:color w:val="0C7DBB"/>
          </w:rPr>
          <w:t>Purifications</w:t>
        </w:r>
      </w:hyperlink>
      <w:r w:rsidRPr="00771873">
        <w:rPr>
          <w:rFonts w:cstheme="minorHAnsi"/>
          <w:color w:val="2E2E2E"/>
        </w:rPr>
        <w:t> by chromatography were carried out using flash </w:t>
      </w:r>
      <w:hyperlink r:id="rId170" w:tooltip="Learn more about Silica Gel from ScienceDirect's AI-generated Topic Pages" w:history="1">
        <w:r w:rsidRPr="00771873">
          <w:rPr>
            <w:rStyle w:val="Hyperlink"/>
            <w:rFonts w:eastAsiaTheme="majorEastAsia" w:cstheme="minorHAnsi"/>
            <w:color w:val="0C7DBB"/>
          </w:rPr>
          <w:t>silica gel</w:t>
        </w:r>
      </w:hyperlink>
      <w:r w:rsidRPr="00771873">
        <w:rPr>
          <w:rFonts w:cstheme="minorHAnsi"/>
          <w:color w:val="2E2E2E"/>
        </w:rPr>
        <w:t> (32–63 μ). </w:t>
      </w:r>
      <w:hyperlink r:id="rId171" w:tooltip="Learn more about NMR Spectrum from ScienceDirect's AI-generated Topic Pages" w:history="1">
        <w:r w:rsidRPr="00771873">
          <w:rPr>
            <w:rStyle w:val="Hyperlink"/>
            <w:rFonts w:eastAsiaTheme="majorEastAsia" w:cstheme="minorHAnsi"/>
            <w:color w:val="0C7DBB"/>
          </w:rPr>
          <w:t>NMR spectra</w:t>
        </w:r>
      </w:hyperlink>
      <w:r w:rsidRPr="00771873">
        <w:rPr>
          <w:rFonts w:cstheme="minorHAnsi"/>
          <w:color w:val="2E2E2E"/>
        </w:rPr>
        <w:t xml:space="preserve"> were recorded on either a Varian Mercury+ 300 MHz or a Varian </w:t>
      </w:r>
      <w:proofErr w:type="spellStart"/>
      <w:r w:rsidRPr="00771873">
        <w:rPr>
          <w:rFonts w:cstheme="minorHAnsi"/>
          <w:color w:val="2E2E2E"/>
        </w:rPr>
        <w:t>UnityInova</w:t>
      </w:r>
      <w:proofErr w:type="spellEnd"/>
      <w:r w:rsidRPr="00771873">
        <w:rPr>
          <w:rFonts w:cstheme="minorHAnsi"/>
          <w:color w:val="2E2E2E"/>
        </w:rPr>
        <w:t xml:space="preserve"> 400 MHz instrument. CDCl</w:t>
      </w:r>
      <w:r w:rsidRPr="00771873">
        <w:rPr>
          <w:rFonts w:cstheme="minorHAnsi"/>
          <w:color w:val="2E2E2E"/>
          <w:vertAlign w:val="subscript"/>
        </w:rPr>
        <w:t>3</w:t>
      </w:r>
      <w:r w:rsidRPr="00771873">
        <w:rPr>
          <w:rFonts w:cstheme="minorHAnsi"/>
          <w:color w:val="2E2E2E"/>
        </w:rPr>
        <w:t>, CD</w:t>
      </w:r>
      <w:r w:rsidRPr="00771873">
        <w:rPr>
          <w:rFonts w:cstheme="minorHAnsi"/>
          <w:color w:val="2E2E2E"/>
          <w:vertAlign w:val="subscript"/>
        </w:rPr>
        <w:t>3</w:t>
      </w:r>
      <w:r w:rsidRPr="00771873">
        <w:rPr>
          <w:rFonts w:cstheme="minorHAnsi"/>
          <w:color w:val="2E2E2E"/>
        </w:rPr>
        <w:t>OD and DMSO</w:t>
      </w:r>
      <w:r w:rsidRPr="00771873">
        <w:rPr>
          <w:rFonts w:cstheme="minorHAnsi"/>
          <w:color w:val="2E2E2E"/>
        </w:rPr>
        <w:noBreakHyphen/>
      </w:r>
      <w:r w:rsidRPr="00771873">
        <w:rPr>
          <w:rStyle w:val="Emphasis"/>
          <w:rFonts w:cstheme="minorHAnsi"/>
          <w:color w:val="2E2E2E"/>
        </w:rPr>
        <w:t>d</w:t>
      </w:r>
      <w:r w:rsidRPr="00771873">
        <w:rPr>
          <w:rFonts w:cstheme="minorHAnsi"/>
          <w:color w:val="2E2E2E"/>
          <w:vertAlign w:val="subscript"/>
        </w:rPr>
        <w:t>6</w:t>
      </w:r>
      <w:r w:rsidRPr="00771873">
        <w:rPr>
          <w:rFonts w:cstheme="minorHAnsi"/>
          <w:color w:val="2E2E2E"/>
        </w:rPr>
        <w:t> was purchased from Cambridge Isotope Laboratories. </w:t>
      </w:r>
      <w:r w:rsidRPr="00771873">
        <w:rPr>
          <w:rFonts w:cstheme="minorHAnsi"/>
          <w:color w:val="2E2E2E"/>
          <w:vertAlign w:val="superscript"/>
        </w:rPr>
        <w:t>1</w:t>
      </w:r>
      <w:r w:rsidRPr="00771873">
        <w:rPr>
          <w:rFonts w:cstheme="minorHAnsi"/>
          <w:color w:val="2E2E2E"/>
        </w:rPr>
        <w:t>H NMR spectra were calibrated to 7.27 ppm for residual CHCl</w:t>
      </w:r>
      <w:r w:rsidRPr="00771873">
        <w:rPr>
          <w:rFonts w:cstheme="minorHAnsi"/>
          <w:color w:val="2E2E2E"/>
          <w:vertAlign w:val="subscript"/>
        </w:rPr>
        <w:t>3</w:t>
      </w:r>
      <w:r w:rsidRPr="00771873">
        <w:rPr>
          <w:rFonts w:cstheme="minorHAnsi"/>
          <w:color w:val="2E2E2E"/>
        </w:rPr>
        <w:t> or 3.31 ppm for CD</w:t>
      </w:r>
      <w:r w:rsidRPr="00771873">
        <w:rPr>
          <w:rFonts w:cstheme="minorHAnsi"/>
          <w:color w:val="2E2E2E"/>
          <w:vertAlign w:val="subscript"/>
        </w:rPr>
        <w:t>2</w:t>
      </w:r>
      <w:r w:rsidRPr="00771873">
        <w:rPr>
          <w:rFonts w:cstheme="minorHAnsi"/>
          <w:color w:val="2E2E2E"/>
        </w:rPr>
        <w:t>HOD. </w:t>
      </w:r>
      <w:r w:rsidRPr="00771873">
        <w:rPr>
          <w:rFonts w:cstheme="minorHAnsi"/>
          <w:color w:val="2E2E2E"/>
          <w:vertAlign w:val="superscript"/>
        </w:rPr>
        <w:t>13</w:t>
      </w:r>
      <w:r w:rsidRPr="00771873">
        <w:rPr>
          <w:rFonts w:cstheme="minorHAnsi"/>
          <w:color w:val="2E2E2E"/>
        </w:rPr>
        <w:t>C NMR spectra were calibrated from the central peak at 77.23 ppm for CDCl</w:t>
      </w:r>
      <w:r w:rsidRPr="00771873">
        <w:rPr>
          <w:rFonts w:cstheme="minorHAnsi"/>
          <w:color w:val="2E2E2E"/>
          <w:vertAlign w:val="subscript"/>
        </w:rPr>
        <w:t>3</w:t>
      </w:r>
      <w:r w:rsidRPr="00771873">
        <w:rPr>
          <w:rFonts w:cstheme="minorHAnsi"/>
          <w:color w:val="2E2E2E"/>
        </w:rPr>
        <w:t> or 49.15 ppm for CD</w:t>
      </w:r>
      <w:r w:rsidRPr="00771873">
        <w:rPr>
          <w:rFonts w:cstheme="minorHAnsi"/>
          <w:color w:val="2E2E2E"/>
          <w:vertAlign w:val="subscript"/>
        </w:rPr>
        <w:t>3</w:t>
      </w:r>
      <w:r w:rsidRPr="00771873">
        <w:rPr>
          <w:rFonts w:cstheme="minorHAnsi"/>
          <w:color w:val="2E2E2E"/>
        </w:rPr>
        <w:t>OD. </w:t>
      </w:r>
      <w:hyperlink r:id="rId172" w:tooltip="Learn more about Coupling Constant from ScienceDirect's AI-generated Topic Pages" w:history="1">
        <w:r w:rsidRPr="00771873">
          <w:rPr>
            <w:rStyle w:val="Hyperlink"/>
            <w:rFonts w:eastAsiaTheme="majorEastAsia" w:cstheme="minorHAnsi"/>
            <w:color w:val="0C7DBB"/>
          </w:rPr>
          <w:t>Coupling constants</w:t>
        </w:r>
      </w:hyperlink>
      <w:r w:rsidRPr="00771873">
        <w:rPr>
          <w:rFonts w:cstheme="minorHAnsi"/>
          <w:color w:val="2E2E2E"/>
        </w:rPr>
        <w:t> are reported in Hz. </w:t>
      </w:r>
      <w:hyperlink r:id="rId173" w:tooltip="Learn more about Chemical Element from ScienceDirect's AI-generated Topic Pages" w:history="1">
        <w:r w:rsidRPr="00771873">
          <w:rPr>
            <w:rStyle w:val="Hyperlink"/>
            <w:rFonts w:eastAsiaTheme="majorEastAsia" w:cstheme="minorHAnsi"/>
            <w:color w:val="0C7DBB"/>
          </w:rPr>
          <w:t>Elemental</w:t>
        </w:r>
      </w:hyperlink>
      <w:r w:rsidRPr="00771873">
        <w:rPr>
          <w:rFonts w:cstheme="minorHAnsi"/>
          <w:color w:val="2E2E2E"/>
        </w:rPr>
        <w:t xml:space="preserve"> analyses were obtained from Midwest </w:t>
      </w:r>
      <w:proofErr w:type="spellStart"/>
      <w:r w:rsidRPr="00771873">
        <w:rPr>
          <w:rFonts w:cstheme="minorHAnsi"/>
          <w:color w:val="2E2E2E"/>
        </w:rPr>
        <w:t>Microlabs</w:t>
      </w:r>
      <w:proofErr w:type="spellEnd"/>
      <w:r w:rsidRPr="00771873">
        <w:rPr>
          <w:rFonts w:cstheme="minorHAnsi"/>
          <w:color w:val="2E2E2E"/>
        </w:rPr>
        <w:t>, Ltd., Indianapolis, IN, and </w:t>
      </w:r>
      <w:hyperlink r:id="rId174" w:tooltip="Learn more about High Resolution Mass Spectrum from ScienceDirect's AI-generated Topic Pages" w:history="1">
        <w:r w:rsidRPr="00771873">
          <w:rPr>
            <w:rStyle w:val="Hyperlink"/>
            <w:rFonts w:eastAsiaTheme="majorEastAsia" w:cstheme="minorHAnsi"/>
            <w:color w:val="0C7DBB"/>
          </w:rPr>
          <w:t>high-resolution mass spectra</w:t>
        </w:r>
      </w:hyperlink>
      <w:r w:rsidRPr="00771873">
        <w:rPr>
          <w:rFonts w:cstheme="minorHAnsi"/>
          <w:color w:val="2E2E2E"/>
        </w:rPr>
        <w:t> were obtained from the COSMIC lab at Old Dominion University.</w:t>
      </w:r>
    </w:p>
    <w:p w14:paraId="0532F8A1" w14:textId="77777777" w:rsidR="005D49E7" w:rsidRPr="00205AE0" w:rsidRDefault="005D49E7" w:rsidP="005B3E9F">
      <w:pPr>
        <w:pStyle w:val="Heading3"/>
      </w:pPr>
      <w:r w:rsidRPr="00205AE0">
        <w:t>4.1.2. 5-(4-Methoxyphenyl)-1, 8-nonadien-5-ol </w:t>
      </w:r>
      <w:r w:rsidRPr="00205AE0">
        <w:rPr>
          <w:rStyle w:val="Strong"/>
          <w:rFonts w:asciiTheme="minorHAnsi" w:hAnsiTheme="minorHAnsi" w:cstheme="minorHAnsi"/>
          <w:b w:val="0"/>
          <w:bCs w:val="0"/>
          <w:color w:val="2E2E2E"/>
        </w:rPr>
        <w:t>4a</w:t>
      </w:r>
    </w:p>
    <w:p w14:paraId="0F78DA6F" w14:textId="6BEBFB5B" w:rsidR="005D49E7" w:rsidRPr="005B3E9F" w:rsidRDefault="005D49E7" w:rsidP="005B3E9F">
      <w:pPr>
        <w:rPr>
          <w:rFonts w:cstheme="minorHAnsi"/>
          <w:color w:val="2E2E2E"/>
        </w:rPr>
      </w:pPr>
      <w:r w:rsidRPr="005B3E9F">
        <w:rPr>
          <w:rFonts w:cstheme="minorHAnsi"/>
          <w:color w:val="2E2E2E"/>
        </w:rPr>
        <w:t>To a flame dried three-necked flask fitted with a condenser and addition funnel was charged with </w:t>
      </w:r>
      <w:hyperlink r:id="rId175" w:tooltip="Learn more about Magnesium Atom from ScienceDirect's AI-generated Topic Pages" w:history="1">
        <w:r w:rsidRPr="005B3E9F">
          <w:rPr>
            <w:rStyle w:val="Hyperlink"/>
            <w:rFonts w:eastAsiaTheme="majorEastAsia" w:cstheme="minorHAnsi"/>
            <w:color w:val="0C7DBB"/>
          </w:rPr>
          <w:t>magnesium</w:t>
        </w:r>
      </w:hyperlink>
      <w:r w:rsidRPr="005B3E9F">
        <w:rPr>
          <w:rFonts w:cstheme="minorHAnsi"/>
          <w:color w:val="2E2E2E"/>
        </w:rPr>
        <w:t> turnings (3.654 g, 152.1 mmol) and dry THF (30 mL) while maintaining the system under N</w:t>
      </w:r>
      <w:r w:rsidRPr="005B3E9F">
        <w:rPr>
          <w:rFonts w:cstheme="minorHAnsi"/>
          <w:color w:val="2E2E2E"/>
          <w:vertAlign w:val="subscript"/>
        </w:rPr>
        <w:t>2</w:t>
      </w:r>
      <w:r w:rsidRPr="005B3E9F">
        <w:rPr>
          <w:rFonts w:cstheme="minorHAnsi"/>
          <w:color w:val="2E2E2E"/>
        </w:rPr>
        <w:t xml:space="preserve">. The addition funnel was loaded with a solution of 4-bromo-1-butene (7.72 mL, 76.1 mmol) in THF (20 mL), and a small amount of the </w:t>
      </w:r>
      <w:proofErr w:type="spellStart"/>
      <w:r w:rsidRPr="005B3E9F">
        <w:rPr>
          <w:rFonts w:cstheme="minorHAnsi"/>
          <w:color w:val="2E2E2E"/>
        </w:rPr>
        <w:t>bromobutene</w:t>
      </w:r>
      <w:proofErr w:type="spellEnd"/>
      <w:r w:rsidRPr="005B3E9F">
        <w:rPr>
          <w:rFonts w:cstheme="minorHAnsi"/>
          <w:color w:val="2E2E2E"/>
        </w:rPr>
        <w:t xml:space="preserve"> solution (2 mL) was added slowly to the magnesium turnings, and the contents were heated to reflux. Once the Grignard formation had started, the heat was removed and the remaining </w:t>
      </w:r>
      <w:hyperlink r:id="rId176" w:tooltip="Learn more about Bromide from ScienceDirect's AI-generated Topic Pages" w:history="1">
        <w:r w:rsidRPr="005B3E9F">
          <w:rPr>
            <w:rStyle w:val="Hyperlink"/>
            <w:rFonts w:eastAsiaTheme="majorEastAsia" w:cstheme="minorHAnsi"/>
            <w:color w:val="0C7DBB"/>
          </w:rPr>
          <w:t>bromide</w:t>
        </w:r>
      </w:hyperlink>
      <w:r w:rsidRPr="005B3E9F">
        <w:rPr>
          <w:rFonts w:cstheme="minorHAnsi"/>
          <w:color w:val="2E2E2E"/>
        </w:rPr>
        <w:t> solution was added dropwise maintaining a gentle reflux. The mixture was stirred until most of the magnesium had reacted. A solution of methyl </w:t>
      </w:r>
      <w:hyperlink r:id="rId177" w:tooltip="Learn more about Anisic Acid from ScienceDirect's AI-generated Topic Pages" w:history="1">
        <w:r w:rsidRPr="005B3E9F">
          <w:rPr>
            <w:rStyle w:val="Hyperlink"/>
            <w:rFonts w:eastAsiaTheme="majorEastAsia" w:cstheme="minorHAnsi"/>
            <w:color w:val="0C7DBB"/>
          </w:rPr>
          <w:t>4-methoxybenzoate</w:t>
        </w:r>
      </w:hyperlink>
      <w:r w:rsidRPr="005B3E9F">
        <w:rPr>
          <w:rFonts w:cstheme="minorHAnsi"/>
          <w:color w:val="2E2E2E"/>
        </w:rPr>
        <w:t> </w:t>
      </w:r>
      <w:r w:rsidRPr="005B3E9F">
        <w:rPr>
          <w:rStyle w:val="Strong"/>
          <w:rFonts w:eastAsiaTheme="majorEastAsia" w:cstheme="minorHAnsi"/>
          <w:color w:val="2E2E2E"/>
        </w:rPr>
        <w:t>3a</w:t>
      </w:r>
      <w:r w:rsidRPr="005B3E9F">
        <w:rPr>
          <w:rFonts w:cstheme="minorHAnsi"/>
          <w:color w:val="2E2E2E"/>
        </w:rPr>
        <w:t> (2.528 g, 15.20 mmol) in THF (30 mL) was loaded into the addition funnel and added dropwise over 30 min. After stirring overnight at room temperature, a saturated solution of NH</w:t>
      </w:r>
      <w:r w:rsidRPr="005B3E9F">
        <w:rPr>
          <w:rFonts w:cstheme="minorHAnsi"/>
          <w:color w:val="2E2E2E"/>
          <w:vertAlign w:val="subscript"/>
        </w:rPr>
        <w:t>4</w:t>
      </w:r>
      <w:r w:rsidRPr="005B3E9F">
        <w:rPr>
          <w:rFonts w:cstheme="minorHAnsi"/>
          <w:color w:val="2E2E2E"/>
        </w:rPr>
        <w:t>Cl (30 mL) was added to quench the reaction. The resultant </w:t>
      </w:r>
      <w:hyperlink r:id="rId178" w:tooltip="Learn more about Emulsion from ScienceDirect's AI-generated Topic Pages" w:history="1">
        <w:r w:rsidRPr="005B3E9F">
          <w:rPr>
            <w:rStyle w:val="Hyperlink"/>
            <w:rFonts w:eastAsiaTheme="majorEastAsia" w:cstheme="minorHAnsi"/>
            <w:color w:val="0C7DBB"/>
          </w:rPr>
          <w:t>emulsion</w:t>
        </w:r>
      </w:hyperlink>
      <w:r w:rsidRPr="005B3E9F">
        <w:rPr>
          <w:rFonts w:cstheme="minorHAnsi"/>
          <w:color w:val="2E2E2E"/>
        </w:rPr>
        <w:t> was stirred for 2 h and the solution was extracted several times with ether. The combined organic layers were washed with water, followed by brine, dried (MgSO</w:t>
      </w:r>
      <w:r w:rsidRPr="005B3E9F">
        <w:rPr>
          <w:rFonts w:cstheme="minorHAnsi"/>
          <w:color w:val="2E2E2E"/>
          <w:vertAlign w:val="subscript"/>
        </w:rPr>
        <w:t>4</w:t>
      </w:r>
      <w:r w:rsidRPr="005B3E9F">
        <w:rPr>
          <w:rFonts w:cstheme="minorHAnsi"/>
          <w:color w:val="2E2E2E"/>
        </w:rPr>
        <w:t>) and concentrated to give alcohol </w:t>
      </w:r>
      <w:r w:rsidRPr="005B3E9F">
        <w:rPr>
          <w:rStyle w:val="Strong"/>
          <w:rFonts w:eastAsiaTheme="majorEastAsia" w:cstheme="minorHAnsi"/>
          <w:color w:val="2E2E2E"/>
        </w:rPr>
        <w:t>4a</w:t>
      </w:r>
      <w:r w:rsidRPr="005B3E9F">
        <w:rPr>
          <w:rFonts w:cstheme="minorHAnsi"/>
          <w:color w:val="2E2E2E"/>
        </w:rPr>
        <w:t> as a yellow oil (3.182 g, 85%). </w:t>
      </w:r>
      <w:r w:rsidRPr="005B3E9F">
        <w:rPr>
          <w:rFonts w:cstheme="minorHAnsi"/>
          <w:color w:val="2E2E2E"/>
          <w:vertAlign w:val="superscript"/>
        </w:rPr>
        <w:t>1</w:t>
      </w:r>
      <w:r w:rsidRPr="005B3E9F">
        <w:rPr>
          <w:rFonts w:cstheme="minorHAnsi"/>
          <w:color w:val="2E2E2E"/>
        </w:rPr>
        <w:t>H NMR (400 MHz, CDCl</w:t>
      </w:r>
      <w:r w:rsidRPr="005B3E9F">
        <w:rPr>
          <w:rFonts w:cstheme="minorHAnsi"/>
          <w:color w:val="2E2E2E"/>
          <w:vertAlign w:val="subscript"/>
        </w:rPr>
        <w:t>3</w:t>
      </w:r>
      <w:r w:rsidRPr="005B3E9F">
        <w:rPr>
          <w:rFonts w:cstheme="minorHAnsi"/>
          <w:color w:val="2E2E2E"/>
        </w:rPr>
        <w:t>) δ 7.29 and 6.88 (AA’BB′, </w:t>
      </w:r>
      <w:r w:rsidRPr="005B3E9F">
        <w:rPr>
          <w:rStyle w:val="Emphasis"/>
          <w:rFonts w:cstheme="minorHAnsi"/>
          <w:color w:val="2E2E2E"/>
        </w:rPr>
        <w:t>J</w:t>
      </w:r>
      <w:r w:rsidRPr="005B3E9F">
        <w:rPr>
          <w:rFonts w:cstheme="minorHAnsi"/>
          <w:color w:val="2E2E2E"/>
          <w:vertAlign w:val="subscript"/>
        </w:rPr>
        <w:t>AB</w:t>
      </w:r>
      <w:r w:rsidRPr="005B3E9F">
        <w:rPr>
          <w:rFonts w:cstheme="minorHAnsi"/>
          <w:color w:val="2E2E2E"/>
        </w:rPr>
        <w:t xml:space="preserve"> = 8.9 Hz, 4H, </w:t>
      </w:r>
      <w:proofErr w:type="spellStart"/>
      <w:r w:rsidRPr="005B3E9F">
        <w:rPr>
          <w:rFonts w:cstheme="minorHAnsi"/>
          <w:color w:val="2E2E2E"/>
        </w:rPr>
        <w:t>ArH</w:t>
      </w:r>
      <w:proofErr w:type="spellEnd"/>
      <w:r w:rsidRPr="005B3E9F">
        <w:rPr>
          <w:rFonts w:cstheme="minorHAnsi"/>
          <w:color w:val="2E2E2E"/>
        </w:rPr>
        <w:t>), 5.84–5.73 (m, 2H, C</w:t>
      </w:r>
      <w:r w:rsidRPr="005B3E9F">
        <w:rPr>
          <w:rFonts w:cstheme="minorHAnsi"/>
          <w:color w:val="2E2E2E"/>
          <w:u w:val="single"/>
        </w:rPr>
        <w:t>H</w:t>
      </w:r>
      <w:r w:rsidRPr="005B3E9F">
        <w:rPr>
          <w:rFonts w:cstheme="minorHAnsi"/>
          <w:noProof/>
          <w:color w:val="2E2E2E"/>
        </w:rPr>
        <w:drawing>
          <wp:inline distT="0" distB="0" distL="0" distR="0" wp14:anchorId="4A1F95BC" wp14:editId="374F6B77">
            <wp:extent cx="171450" cy="38100"/>
            <wp:effectExtent l="0" t="0" r="0" b="0"/>
            <wp:docPr id="11" name="Picture 11"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5B3E9F">
        <w:rPr>
          <w:rFonts w:cstheme="minorHAnsi"/>
          <w:color w:val="2E2E2E"/>
        </w:rPr>
        <w:t>CH</w:t>
      </w:r>
      <w:r w:rsidRPr="005B3E9F">
        <w:rPr>
          <w:rFonts w:cstheme="minorHAnsi"/>
          <w:color w:val="2E2E2E"/>
          <w:vertAlign w:val="subscript"/>
        </w:rPr>
        <w:t>2</w:t>
      </w:r>
      <w:r w:rsidRPr="005B3E9F">
        <w:rPr>
          <w:rFonts w:cstheme="minorHAnsi"/>
          <w:color w:val="2E2E2E"/>
        </w:rPr>
        <w:t>), 4.98–4.88 (m, 4H, CH</w:t>
      </w:r>
      <w:r w:rsidRPr="005B3E9F">
        <w:rPr>
          <w:rFonts w:cstheme="minorHAnsi"/>
          <w:noProof/>
          <w:color w:val="2E2E2E"/>
        </w:rPr>
        <w:drawing>
          <wp:inline distT="0" distB="0" distL="0" distR="0" wp14:anchorId="38C03BE4" wp14:editId="6888EEB3">
            <wp:extent cx="171450" cy="38100"/>
            <wp:effectExtent l="0" t="0" r="0" b="0"/>
            <wp:docPr id="10" name="Picture 10"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5B3E9F">
        <w:rPr>
          <w:rFonts w:cstheme="minorHAnsi"/>
          <w:color w:val="2E2E2E"/>
        </w:rPr>
        <w:t>C</w:t>
      </w:r>
      <w:r w:rsidRPr="005B3E9F">
        <w:rPr>
          <w:rFonts w:cstheme="minorHAnsi"/>
          <w:color w:val="2E2E2E"/>
          <w:u w:val="single"/>
        </w:rPr>
        <w:t>H</w:t>
      </w:r>
      <w:r w:rsidRPr="005B3E9F">
        <w:rPr>
          <w:rFonts w:cstheme="minorHAnsi"/>
          <w:color w:val="2E2E2E"/>
          <w:vertAlign w:val="subscript"/>
        </w:rPr>
        <w:t>2</w:t>
      </w:r>
      <w:r w:rsidRPr="005B3E9F">
        <w:rPr>
          <w:rFonts w:cstheme="minorHAnsi"/>
          <w:color w:val="2E2E2E"/>
        </w:rPr>
        <w:t xml:space="preserve">), 3.81 (s, 3H, </w:t>
      </w:r>
      <w:proofErr w:type="spellStart"/>
      <w:r w:rsidRPr="005B3E9F">
        <w:rPr>
          <w:rFonts w:cstheme="minorHAnsi"/>
          <w:color w:val="2E2E2E"/>
        </w:rPr>
        <w:t>OMe</w:t>
      </w:r>
      <w:proofErr w:type="spellEnd"/>
      <w:r w:rsidRPr="005B3E9F">
        <w:rPr>
          <w:rFonts w:cstheme="minorHAnsi"/>
          <w:color w:val="2E2E2E"/>
        </w:rPr>
        <w:t>), 1.96–1.84 (m, 8H); </w:t>
      </w:r>
      <w:r w:rsidRPr="005B3E9F">
        <w:rPr>
          <w:rFonts w:cstheme="minorHAnsi"/>
          <w:color w:val="2E2E2E"/>
          <w:vertAlign w:val="superscript"/>
        </w:rPr>
        <w:t>13</w:t>
      </w:r>
      <w:r w:rsidRPr="005B3E9F">
        <w:rPr>
          <w:rFonts w:cstheme="minorHAnsi"/>
          <w:color w:val="2E2E2E"/>
        </w:rPr>
        <w:t>C NMR (100 MHz, CDCl</w:t>
      </w:r>
      <w:r w:rsidRPr="005B3E9F">
        <w:rPr>
          <w:rFonts w:cstheme="minorHAnsi"/>
          <w:color w:val="2E2E2E"/>
          <w:vertAlign w:val="subscript"/>
        </w:rPr>
        <w:t>3</w:t>
      </w:r>
      <w:r w:rsidRPr="005B3E9F">
        <w:rPr>
          <w:rFonts w:cstheme="minorHAnsi"/>
          <w:color w:val="2E2E2E"/>
        </w:rPr>
        <w:t>) δ 158.2, 139.0, 137.9, 126.6, 114.7, 113.6, 77.0, 55.4, 42.3, 28.2 ppm. HRMS (FAB): M</w:t>
      </w:r>
      <w:r w:rsidRPr="005B3E9F">
        <w:rPr>
          <w:rFonts w:cstheme="minorHAnsi"/>
          <w:color w:val="2E2E2E"/>
          <w:vertAlign w:val="subscript"/>
        </w:rPr>
        <w:t>2</w:t>
      </w:r>
      <w:r w:rsidRPr="005B3E9F">
        <w:rPr>
          <w:rFonts w:cstheme="minorHAnsi"/>
          <w:color w:val="2E2E2E"/>
        </w:rPr>
        <w:t> + Na</w:t>
      </w:r>
      <w:r w:rsidRPr="005B3E9F">
        <w:rPr>
          <w:rFonts w:cstheme="minorHAnsi"/>
          <w:color w:val="2E2E2E"/>
          <w:vertAlign w:val="superscript"/>
        </w:rPr>
        <w:t>+</w:t>
      </w:r>
      <w:r w:rsidRPr="005B3E9F">
        <w:rPr>
          <w:rFonts w:cstheme="minorHAnsi"/>
          <w:color w:val="2E2E2E"/>
        </w:rPr>
        <w:t>, found 515.3130. (C</w:t>
      </w:r>
      <w:r w:rsidRPr="005B3E9F">
        <w:rPr>
          <w:rFonts w:cstheme="minorHAnsi"/>
          <w:color w:val="2E2E2E"/>
          <w:vertAlign w:val="subscript"/>
        </w:rPr>
        <w:t>16</w:t>
      </w:r>
      <w:r w:rsidRPr="005B3E9F">
        <w:rPr>
          <w:rFonts w:cstheme="minorHAnsi"/>
          <w:color w:val="2E2E2E"/>
        </w:rPr>
        <w:t>H</w:t>
      </w:r>
      <w:r w:rsidRPr="005B3E9F">
        <w:rPr>
          <w:rFonts w:cstheme="minorHAnsi"/>
          <w:color w:val="2E2E2E"/>
          <w:vertAlign w:val="subscript"/>
        </w:rPr>
        <w:t>22</w:t>
      </w:r>
      <w:r w:rsidRPr="005B3E9F">
        <w:rPr>
          <w:rFonts w:cstheme="minorHAnsi"/>
          <w:color w:val="2E2E2E"/>
        </w:rPr>
        <w:t>O</w:t>
      </w:r>
      <w:r w:rsidRPr="005B3E9F">
        <w:rPr>
          <w:rFonts w:cstheme="minorHAnsi"/>
          <w:color w:val="2E2E2E"/>
          <w:vertAlign w:val="subscript"/>
        </w:rPr>
        <w:t>2</w:t>
      </w:r>
      <w:r w:rsidRPr="005B3E9F">
        <w:rPr>
          <w:rFonts w:cstheme="minorHAnsi"/>
          <w:color w:val="2E2E2E"/>
        </w:rPr>
        <w:t>)</w:t>
      </w:r>
      <w:r w:rsidRPr="005B3E9F">
        <w:rPr>
          <w:rFonts w:cstheme="minorHAnsi"/>
          <w:color w:val="2E2E2E"/>
          <w:vertAlign w:val="subscript"/>
        </w:rPr>
        <w:t>2</w:t>
      </w:r>
      <w:r w:rsidRPr="005B3E9F">
        <w:rPr>
          <w:rFonts w:cstheme="minorHAnsi"/>
          <w:color w:val="2E2E2E"/>
        </w:rPr>
        <w:t>Na requires 515.3132.</w:t>
      </w:r>
    </w:p>
    <w:p w14:paraId="2A6092AB" w14:textId="77777777" w:rsidR="005D49E7" w:rsidRPr="00205AE0" w:rsidRDefault="005D49E7" w:rsidP="005B3E9F">
      <w:pPr>
        <w:pStyle w:val="Heading3"/>
      </w:pPr>
      <w:r w:rsidRPr="00205AE0">
        <w:t>4.1.3. 5-(4-</w:t>
      </w:r>
      <w:r w:rsidRPr="00205AE0">
        <w:rPr>
          <w:rStyle w:val="Emphasis"/>
          <w:rFonts w:asciiTheme="minorHAnsi" w:hAnsiTheme="minorHAnsi" w:cstheme="minorHAnsi"/>
          <w:b/>
          <w:bCs/>
          <w:color w:val="2E2E2E"/>
        </w:rPr>
        <w:t>t</w:t>
      </w:r>
      <w:r w:rsidRPr="00205AE0">
        <w:t>-</w:t>
      </w:r>
      <w:proofErr w:type="gramStart"/>
      <w:r w:rsidRPr="00205AE0">
        <w:t>Butyldimethylsilyloxyphenyl)nona</w:t>
      </w:r>
      <w:proofErr w:type="gramEnd"/>
      <w:r w:rsidRPr="00205AE0">
        <w:t>-1,8-dien-5-ol </w:t>
      </w:r>
      <w:r w:rsidRPr="00205AE0">
        <w:rPr>
          <w:rStyle w:val="Strong"/>
          <w:rFonts w:asciiTheme="minorHAnsi" w:hAnsiTheme="minorHAnsi" w:cstheme="minorHAnsi"/>
          <w:b w:val="0"/>
          <w:bCs w:val="0"/>
          <w:color w:val="2E2E2E"/>
        </w:rPr>
        <w:t>4b</w:t>
      </w:r>
    </w:p>
    <w:p w14:paraId="55E76264" w14:textId="4B007A35" w:rsidR="005D49E7" w:rsidRPr="005B3E9F" w:rsidRDefault="005D49E7" w:rsidP="005B3E9F">
      <w:pPr>
        <w:rPr>
          <w:rFonts w:cstheme="minorHAnsi"/>
          <w:color w:val="2E2E2E"/>
        </w:rPr>
      </w:pPr>
      <w:r w:rsidRPr="005B3E9F">
        <w:rPr>
          <w:rFonts w:cstheme="minorHAnsi"/>
          <w:color w:val="2E2E2E"/>
        </w:rPr>
        <w:t>The reaction of methyl 4-</w:t>
      </w:r>
      <w:r w:rsidRPr="005B3E9F">
        <w:rPr>
          <w:rStyle w:val="Emphasis"/>
          <w:rFonts w:cstheme="minorHAnsi"/>
          <w:color w:val="2E2E2E"/>
        </w:rPr>
        <w:t>t</w:t>
      </w:r>
      <w:r w:rsidRPr="005B3E9F">
        <w:rPr>
          <w:rFonts w:cstheme="minorHAnsi"/>
          <w:color w:val="2E2E2E"/>
        </w:rPr>
        <w:t>-butyldimethylsilyloxybenzoate (5.000 g, 0.0188 mmol) with the </w:t>
      </w:r>
      <w:hyperlink r:id="rId180" w:tooltip="Learn more about Grignard Reagent from ScienceDirect's AI-generated Topic Pages" w:history="1">
        <w:r w:rsidRPr="005B3E9F">
          <w:rPr>
            <w:rStyle w:val="Hyperlink"/>
            <w:rFonts w:eastAsiaTheme="majorEastAsia" w:cstheme="minorHAnsi"/>
            <w:color w:val="0C7DBB"/>
          </w:rPr>
          <w:t>Grignard reagent</w:t>
        </w:r>
      </w:hyperlink>
      <w:r w:rsidRPr="005B3E9F">
        <w:rPr>
          <w:rFonts w:cstheme="minorHAnsi"/>
          <w:color w:val="2E2E2E"/>
        </w:rPr>
        <w:t> generated from 4-bromo-1-butene (11.5 mL, 0.113 mol) was carried out in a fashion similar to the preparation of </w:t>
      </w:r>
      <w:r w:rsidRPr="005B3E9F">
        <w:rPr>
          <w:rStyle w:val="Strong"/>
          <w:rFonts w:eastAsiaTheme="majorEastAsia" w:cstheme="minorHAnsi"/>
          <w:color w:val="2E2E2E"/>
        </w:rPr>
        <w:t>4a</w:t>
      </w:r>
      <w:r w:rsidRPr="005B3E9F">
        <w:rPr>
          <w:rFonts w:cstheme="minorHAnsi"/>
          <w:color w:val="2E2E2E"/>
        </w:rPr>
        <w:t>, to give </w:t>
      </w:r>
      <w:r w:rsidRPr="005B3E9F">
        <w:rPr>
          <w:rStyle w:val="Strong"/>
          <w:rFonts w:eastAsiaTheme="majorEastAsia" w:cstheme="minorHAnsi"/>
          <w:color w:val="2E2E2E"/>
        </w:rPr>
        <w:t>4b</w:t>
      </w:r>
      <w:r w:rsidRPr="005B3E9F">
        <w:rPr>
          <w:rFonts w:cstheme="minorHAnsi"/>
          <w:color w:val="2E2E2E"/>
        </w:rPr>
        <w:t> as a colorless oil (5.208 g, 80%). </w:t>
      </w:r>
      <w:r w:rsidRPr="005B3E9F">
        <w:rPr>
          <w:rFonts w:cstheme="minorHAnsi"/>
          <w:color w:val="2E2E2E"/>
          <w:vertAlign w:val="superscript"/>
        </w:rPr>
        <w:t>1</w:t>
      </w:r>
      <w:r w:rsidRPr="005B3E9F">
        <w:rPr>
          <w:rFonts w:cstheme="minorHAnsi"/>
          <w:color w:val="2E2E2E"/>
        </w:rPr>
        <w:t>H NMR (400 MHz, CDCl</w:t>
      </w:r>
      <w:r w:rsidRPr="005B3E9F">
        <w:rPr>
          <w:rFonts w:cstheme="minorHAnsi"/>
          <w:color w:val="2E2E2E"/>
          <w:vertAlign w:val="subscript"/>
        </w:rPr>
        <w:t>3</w:t>
      </w:r>
      <w:r w:rsidRPr="005B3E9F">
        <w:rPr>
          <w:rFonts w:cstheme="minorHAnsi"/>
          <w:color w:val="2E2E2E"/>
        </w:rPr>
        <w:t>) δ 7.23 and 6.82 (AA’BB′, </w:t>
      </w:r>
      <w:r w:rsidRPr="005B3E9F">
        <w:rPr>
          <w:rStyle w:val="Emphasis"/>
          <w:rFonts w:cstheme="minorHAnsi"/>
          <w:color w:val="2E2E2E"/>
        </w:rPr>
        <w:t>J</w:t>
      </w:r>
      <w:r w:rsidRPr="005B3E9F">
        <w:rPr>
          <w:rFonts w:cstheme="minorHAnsi"/>
          <w:color w:val="2E2E2E"/>
          <w:vertAlign w:val="subscript"/>
        </w:rPr>
        <w:t>AB</w:t>
      </w:r>
      <w:r w:rsidRPr="005B3E9F">
        <w:rPr>
          <w:rFonts w:cstheme="minorHAnsi"/>
          <w:color w:val="2E2E2E"/>
        </w:rPr>
        <w:t xml:space="preserve"> = 8.6 Hz, 4H, </w:t>
      </w:r>
      <w:proofErr w:type="spellStart"/>
      <w:r w:rsidRPr="005B3E9F">
        <w:rPr>
          <w:rFonts w:cstheme="minorHAnsi"/>
          <w:color w:val="2E2E2E"/>
        </w:rPr>
        <w:t>ArH</w:t>
      </w:r>
      <w:proofErr w:type="spellEnd"/>
      <w:r w:rsidRPr="005B3E9F">
        <w:rPr>
          <w:rFonts w:cstheme="minorHAnsi"/>
          <w:color w:val="2E2E2E"/>
        </w:rPr>
        <w:t>), 5.85–5.73 (m, 2H, C</w:t>
      </w:r>
      <w:r w:rsidRPr="005B3E9F">
        <w:rPr>
          <w:rFonts w:cstheme="minorHAnsi"/>
          <w:color w:val="2E2E2E"/>
          <w:u w:val="single"/>
        </w:rPr>
        <w:t>H</w:t>
      </w:r>
      <w:r w:rsidRPr="005B3E9F">
        <w:rPr>
          <w:rFonts w:cstheme="minorHAnsi"/>
          <w:noProof/>
          <w:color w:val="2E2E2E"/>
        </w:rPr>
        <w:drawing>
          <wp:inline distT="0" distB="0" distL="0" distR="0" wp14:anchorId="41C67790" wp14:editId="1BD0D3DF">
            <wp:extent cx="171450" cy="38100"/>
            <wp:effectExtent l="0" t="0" r="0" b="0"/>
            <wp:docPr id="9" name="Picture 9"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5B3E9F">
        <w:rPr>
          <w:rFonts w:cstheme="minorHAnsi"/>
          <w:color w:val="2E2E2E"/>
        </w:rPr>
        <w:t>CH</w:t>
      </w:r>
      <w:r w:rsidRPr="005B3E9F">
        <w:rPr>
          <w:rFonts w:cstheme="minorHAnsi"/>
          <w:color w:val="2E2E2E"/>
          <w:vertAlign w:val="subscript"/>
        </w:rPr>
        <w:t>2</w:t>
      </w:r>
      <w:r w:rsidRPr="005B3E9F">
        <w:rPr>
          <w:rFonts w:cstheme="minorHAnsi"/>
          <w:color w:val="2E2E2E"/>
        </w:rPr>
        <w:t>), 5.01–4.86 (m, 4H, CH</w:t>
      </w:r>
      <w:r w:rsidRPr="005B3E9F">
        <w:rPr>
          <w:rFonts w:cstheme="minorHAnsi"/>
          <w:noProof/>
          <w:color w:val="2E2E2E"/>
        </w:rPr>
        <w:drawing>
          <wp:inline distT="0" distB="0" distL="0" distR="0" wp14:anchorId="75E5B211" wp14:editId="451C468B">
            <wp:extent cx="171450" cy="38100"/>
            <wp:effectExtent l="0" t="0" r="0" b="0"/>
            <wp:docPr id="8" name="Picture 8"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5B3E9F">
        <w:rPr>
          <w:rFonts w:cstheme="minorHAnsi"/>
          <w:color w:val="2E2E2E"/>
        </w:rPr>
        <w:t>C</w:t>
      </w:r>
      <w:r w:rsidRPr="005B3E9F">
        <w:rPr>
          <w:rFonts w:cstheme="minorHAnsi"/>
          <w:color w:val="2E2E2E"/>
          <w:u w:val="single"/>
        </w:rPr>
        <w:t>H</w:t>
      </w:r>
      <w:r w:rsidRPr="005B3E9F">
        <w:rPr>
          <w:rFonts w:cstheme="minorHAnsi"/>
          <w:color w:val="2E2E2E"/>
          <w:vertAlign w:val="subscript"/>
        </w:rPr>
        <w:t>2</w:t>
      </w:r>
      <w:r w:rsidRPr="005B3E9F">
        <w:rPr>
          <w:rFonts w:cstheme="minorHAnsi"/>
          <w:color w:val="2E2E2E"/>
        </w:rPr>
        <w:t>), 2.13–1.80 (m, 9H), 1.01 (s, 9H, </w:t>
      </w:r>
      <w:r w:rsidRPr="005B3E9F">
        <w:rPr>
          <w:rStyle w:val="Emphasis"/>
          <w:rFonts w:cstheme="minorHAnsi"/>
          <w:color w:val="2E2E2E"/>
        </w:rPr>
        <w:t>t</w:t>
      </w:r>
      <w:r w:rsidRPr="005B3E9F">
        <w:rPr>
          <w:rFonts w:cstheme="minorHAnsi"/>
          <w:color w:val="2E2E2E"/>
        </w:rPr>
        <w:t>-Bu), 0.22 (s, 6H, Si</w:t>
      </w:r>
      <w:r w:rsidRPr="005B3E9F">
        <w:rPr>
          <w:rFonts w:cstheme="minorHAnsi"/>
          <w:color w:val="2E2E2E"/>
          <w:u w:val="single"/>
        </w:rPr>
        <w:t>Me</w:t>
      </w:r>
      <w:r w:rsidRPr="005B3E9F">
        <w:rPr>
          <w:rFonts w:cstheme="minorHAnsi"/>
          <w:color w:val="2E2E2E"/>
          <w:vertAlign w:val="subscript"/>
        </w:rPr>
        <w:t>2</w:t>
      </w:r>
      <w:r w:rsidRPr="005B3E9F">
        <w:rPr>
          <w:rFonts w:cstheme="minorHAnsi"/>
          <w:color w:val="2E2E2E"/>
        </w:rPr>
        <w:t>); </w:t>
      </w:r>
      <w:r w:rsidRPr="005B3E9F">
        <w:rPr>
          <w:rFonts w:cstheme="minorHAnsi"/>
          <w:color w:val="2E2E2E"/>
          <w:vertAlign w:val="superscript"/>
        </w:rPr>
        <w:t>13</w:t>
      </w:r>
      <w:r w:rsidRPr="005B3E9F">
        <w:rPr>
          <w:rFonts w:cstheme="minorHAnsi"/>
          <w:color w:val="2E2E2E"/>
        </w:rPr>
        <w:t>C NMR (100 MHz, CDCl</w:t>
      </w:r>
      <w:r w:rsidRPr="005B3E9F">
        <w:rPr>
          <w:rFonts w:cstheme="minorHAnsi"/>
          <w:color w:val="2E2E2E"/>
          <w:vertAlign w:val="subscript"/>
        </w:rPr>
        <w:t>3</w:t>
      </w:r>
      <w:r w:rsidRPr="005B3E9F">
        <w:rPr>
          <w:rFonts w:cstheme="minorHAnsi"/>
          <w:color w:val="2E2E2E"/>
        </w:rPr>
        <w:t>) δ 154.2, 139.1, 138.5, 126.5, 119.7, 114.7, 77.0, 42.2, 28.2, 25.8, 18.3, −4.2 ppm.</w:t>
      </w:r>
    </w:p>
    <w:p w14:paraId="28B67FFB" w14:textId="77777777" w:rsidR="005D49E7" w:rsidRPr="00205AE0" w:rsidRDefault="005D49E7" w:rsidP="003A52E7">
      <w:pPr>
        <w:pStyle w:val="Heading3"/>
      </w:pPr>
      <w:r w:rsidRPr="00205AE0">
        <w:t>4.1.4. 1-(4-Methoxyphenyl)-4-cyclohepten-1-ol </w:t>
      </w:r>
      <w:r w:rsidRPr="00205AE0">
        <w:rPr>
          <w:rStyle w:val="Strong"/>
          <w:rFonts w:asciiTheme="minorHAnsi" w:hAnsiTheme="minorHAnsi" w:cstheme="minorHAnsi"/>
          <w:b w:val="0"/>
          <w:bCs w:val="0"/>
          <w:color w:val="2E2E2E"/>
        </w:rPr>
        <w:t>5a</w:t>
      </w:r>
    </w:p>
    <w:p w14:paraId="7C587800" w14:textId="1B739219" w:rsidR="005D49E7" w:rsidRPr="003A52E7" w:rsidRDefault="005D49E7" w:rsidP="003A52E7">
      <w:r w:rsidRPr="003A52E7">
        <w:t>To a solution of </w:t>
      </w:r>
      <w:r w:rsidRPr="003A52E7">
        <w:rPr>
          <w:rStyle w:val="Strong"/>
          <w:rFonts w:eastAsiaTheme="majorEastAsia" w:cstheme="minorHAnsi"/>
          <w:color w:val="2E2E2E"/>
        </w:rPr>
        <w:t>4a</w:t>
      </w:r>
      <w:r w:rsidRPr="003A52E7">
        <w:t> (1.015 g, 4.126 mmol) in dry CH</w:t>
      </w:r>
      <w:r w:rsidRPr="003A52E7">
        <w:rPr>
          <w:vertAlign w:val="subscript"/>
        </w:rPr>
        <w:t>2</w:t>
      </w:r>
      <w:r w:rsidRPr="003A52E7">
        <w:t>Cl</w:t>
      </w:r>
      <w:r w:rsidRPr="003A52E7">
        <w:rPr>
          <w:vertAlign w:val="subscript"/>
        </w:rPr>
        <w:t>2</w:t>
      </w:r>
      <w:r w:rsidRPr="003A52E7">
        <w:t> (415 mL, 0.01 M) at 40 °C was slowly added via syringe pump over a 10 h period, a solution of </w:t>
      </w:r>
      <w:hyperlink r:id="rId181" w:tooltip="Learn more about Grubbs Metathesis from ScienceDirect's AI-generated Topic Pages" w:history="1">
        <w:r w:rsidRPr="003A52E7">
          <w:rPr>
            <w:rStyle w:val="Hyperlink"/>
            <w:rFonts w:eastAsiaTheme="majorEastAsia" w:cstheme="minorHAnsi"/>
            <w:color w:val="0C7DBB"/>
          </w:rPr>
          <w:t>Grubbs</w:t>
        </w:r>
      </w:hyperlink>
      <w:r w:rsidRPr="003A52E7">
        <w:t> I catalyst (0.136 g, 0.165 mmol, 4%) in CH</w:t>
      </w:r>
      <w:r w:rsidRPr="003A52E7">
        <w:rPr>
          <w:vertAlign w:val="subscript"/>
        </w:rPr>
        <w:t>2</w:t>
      </w:r>
      <w:r w:rsidRPr="003A52E7">
        <w:t>Cl</w:t>
      </w:r>
      <w:r w:rsidRPr="003A52E7">
        <w:rPr>
          <w:vertAlign w:val="subscript"/>
        </w:rPr>
        <w:t>2</w:t>
      </w:r>
      <w:r w:rsidRPr="003A52E7">
        <w:t>. The mixture was heated for an additional 12–18 h. After cooling to room temperature, the mixture was quenched with </w:t>
      </w:r>
      <w:hyperlink r:id="rId182" w:tooltip="Learn more about Dimethyl Sulfoxide from ScienceDirect's AI-generated Topic Pages" w:history="1">
        <w:r w:rsidRPr="003A52E7">
          <w:rPr>
            <w:rStyle w:val="Hyperlink"/>
            <w:rFonts w:eastAsiaTheme="majorEastAsia" w:cstheme="minorHAnsi"/>
            <w:color w:val="0C7DBB"/>
          </w:rPr>
          <w:t>DMSO</w:t>
        </w:r>
      </w:hyperlink>
      <w:r w:rsidRPr="003A52E7">
        <w:t> (50 eq, 0.600 mL) and stirred for another 12 h. The mixture was concentrated and the residue was purified by </w:t>
      </w:r>
      <w:hyperlink r:id="rId183" w:tooltip="Learn more about Column Chromatography from ScienceDirect's AI-generated Topic Pages" w:history="1">
        <w:r w:rsidRPr="003A52E7">
          <w:rPr>
            <w:rStyle w:val="Hyperlink"/>
            <w:rFonts w:eastAsiaTheme="majorEastAsia" w:cstheme="minorHAnsi"/>
            <w:color w:val="0C7DBB"/>
          </w:rPr>
          <w:t>column chromatography</w:t>
        </w:r>
      </w:hyperlink>
      <w:r w:rsidRPr="003A52E7">
        <w:t> (SiO</w:t>
      </w:r>
      <w:r w:rsidRPr="003A52E7">
        <w:rPr>
          <w:vertAlign w:val="subscript"/>
        </w:rPr>
        <w:t>2</w:t>
      </w:r>
      <w:r w:rsidRPr="003A52E7">
        <w:t>, hexanes–diethyl ether = 4:1) to give </w:t>
      </w:r>
      <w:r w:rsidRPr="003A52E7">
        <w:rPr>
          <w:rStyle w:val="Strong"/>
          <w:rFonts w:eastAsiaTheme="majorEastAsia" w:cstheme="minorHAnsi"/>
          <w:color w:val="2E2E2E"/>
        </w:rPr>
        <w:t>5a</w:t>
      </w:r>
      <w:r w:rsidRPr="003A52E7">
        <w:t> (0.675 g, 75%) as a green oil. </w:t>
      </w:r>
      <w:r w:rsidRPr="003A52E7">
        <w:rPr>
          <w:vertAlign w:val="superscript"/>
        </w:rPr>
        <w:t>1</w:t>
      </w:r>
      <w:r w:rsidRPr="003A52E7">
        <w:t>H NMR (400 MHz, CDCl</w:t>
      </w:r>
      <w:r w:rsidRPr="003A52E7">
        <w:rPr>
          <w:vertAlign w:val="subscript"/>
        </w:rPr>
        <w:t>3</w:t>
      </w:r>
      <w:r w:rsidRPr="003A52E7">
        <w:t>) δ 7.43 and 6.87 (AA’BB′, </w:t>
      </w:r>
      <w:r w:rsidRPr="003A52E7">
        <w:rPr>
          <w:rStyle w:val="Emphasis"/>
          <w:rFonts w:cstheme="minorHAnsi"/>
          <w:color w:val="2E2E2E"/>
        </w:rPr>
        <w:t>J</w:t>
      </w:r>
      <w:r w:rsidRPr="003A52E7">
        <w:rPr>
          <w:vertAlign w:val="subscript"/>
        </w:rPr>
        <w:t>AB</w:t>
      </w:r>
      <w:r w:rsidRPr="003A52E7">
        <w:t xml:space="preserve"> = 9.0 Hz, 4H, </w:t>
      </w:r>
      <w:proofErr w:type="spellStart"/>
      <w:r w:rsidRPr="003A52E7">
        <w:t>ArH</w:t>
      </w:r>
      <w:proofErr w:type="spellEnd"/>
      <w:r w:rsidRPr="003A52E7">
        <w:t>), 5.86–5.83 (m, 2H, CH</w:t>
      </w:r>
      <w:r w:rsidRPr="003A52E7">
        <w:rPr>
          <w:noProof/>
        </w:rPr>
        <w:drawing>
          <wp:inline distT="0" distB="0" distL="0" distR="0" wp14:anchorId="07ED1F74" wp14:editId="558EC3F2">
            <wp:extent cx="171450" cy="38100"/>
            <wp:effectExtent l="0" t="0" r="0" b="0"/>
            <wp:docPr id="7" name="Picture 7"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3A52E7">
        <w:t xml:space="preserve">CH), 3.80 (s, 3H, </w:t>
      </w:r>
      <w:proofErr w:type="spellStart"/>
      <w:r w:rsidRPr="003A52E7">
        <w:t>OMe</w:t>
      </w:r>
      <w:proofErr w:type="spellEnd"/>
      <w:r w:rsidRPr="003A52E7">
        <w:t>), 2.55–2.44 (m, 2H), 2.10–1.97 (m, 4H), 1.90–1.82 (m, 2H); </w:t>
      </w:r>
      <w:r w:rsidRPr="003A52E7">
        <w:rPr>
          <w:vertAlign w:val="superscript"/>
        </w:rPr>
        <w:t>13</w:t>
      </w:r>
      <w:r w:rsidRPr="003A52E7">
        <w:t>C NMR (100 MHz, CDCl</w:t>
      </w:r>
      <w:r w:rsidRPr="003A52E7">
        <w:rPr>
          <w:vertAlign w:val="subscript"/>
        </w:rPr>
        <w:t>3</w:t>
      </w:r>
      <w:r w:rsidRPr="003A52E7">
        <w:t>) δ 158.4, 142.4, 132.12, 125.9, 113.6, 76.7, 55.4, 40.2, 23.2 ppm. HRMS (FAB): M + Na</w:t>
      </w:r>
      <w:r w:rsidRPr="003A52E7">
        <w:rPr>
          <w:vertAlign w:val="superscript"/>
        </w:rPr>
        <w:t>+</w:t>
      </w:r>
      <w:r w:rsidRPr="003A52E7">
        <w:t>, found 241.1202. C</w:t>
      </w:r>
      <w:r w:rsidRPr="003A52E7">
        <w:rPr>
          <w:vertAlign w:val="subscript"/>
        </w:rPr>
        <w:t>14</w:t>
      </w:r>
      <w:r w:rsidRPr="003A52E7">
        <w:t>H</w:t>
      </w:r>
      <w:r w:rsidRPr="003A52E7">
        <w:rPr>
          <w:vertAlign w:val="subscript"/>
        </w:rPr>
        <w:t>18</w:t>
      </w:r>
      <w:r w:rsidRPr="003A52E7">
        <w:t>O</w:t>
      </w:r>
      <w:r w:rsidRPr="003A52E7">
        <w:rPr>
          <w:vertAlign w:val="subscript"/>
        </w:rPr>
        <w:t>2</w:t>
      </w:r>
      <w:r w:rsidRPr="003A52E7">
        <w:t>Na requires 241.1199.</w:t>
      </w:r>
    </w:p>
    <w:p w14:paraId="6900A490" w14:textId="77777777" w:rsidR="005D49E7" w:rsidRPr="00205AE0" w:rsidRDefault="005D49E7" w:rsidP="003A52E7">
      <w:pPr>
        <w:pStyle w:val="Heading3"/>
      </w:pPr>
      <w:r w:rsidRPr="00205AE0">
        <w:t>4.1.5. 1-(4-((tert-</w:t>
      </w:r>
      <w:proofErr w:type="gramStart"/>
      <w:r w:rsidRPr="00205AE0">
        <w:t>Butyldimethylsilyl)oxy</w:t>
      </w:r>
      <w:proofErr w:type="gramEnd"/>
      <w:r w:rsidRPr="00205AE0">
        <w:t>)phenyl)cyclohept-4-en-1-ol </w:t>
      </w:r>
      <w:r w:rsidRPr="00205AE0">
        <w:rPr>
          <w:rStyle w:val="Strong"/>
          <w:rFonts w:asciiTheme="minorHAnsi" w:hAnsiTheme="minorHAnsi" w:cstheme="minorHAnsi"/>
          <w:b w:val="0"/>
          <w:bCs w:val="0"/>
          <w:color w:val="2E2E2E"/>
        </w:rPr>
        <w:t>5b</w:t>
      </w:r>
    </w:p>
    <w:p w14:paraId="58B61F39" w14:textId="095324A7" w:rsidR="005D49E7" w:rsidRPr="004925CC" w:rsidRDefault="005D49E7" w:rsidP="004925CC">
      <w:pPr>
        <w:rPr>
          <w:rFonts w:cstheme="minorHAnsi"/>
          <w:color w:val="2E2E2E"/>
        </w:rPr>
      </w:pPr>
      <w:r w:rsidRPr="004925CC">
        <w:rPr>
          <w:rFonts w:cstheme="minorHAnsi"/>
          <w:color w:val="2E2E2E"/>
        </w:rPr>
        <w:t>The </w:t>
      </w:r>
      <w:hyperlink r:id="rId184" w:tooltip="Learn more about Ring Closing Metathesis from ScienceDirect's AI-generated Topic Pages" w:history="1">
        <w:r w:rsidRPr="004925CC">
          <w:rPr>
            <w:rStyle w:val="Hyperlink"/>
            <w:rFonts w:eastAsiaTheme="majorEastAsia" w:cstheme="minorHAnsi"/>
            <w:color w:val="0C7DBB"/>
          </w:rPr>
          <w:t>ring closing metathesis</w:t>
        </w:r>
      </w:hyperlink>
      <w:r w:rsidRPr="004925CC">
        <w:rPr>
          <w:rFonts w:cstheme="minorHAnsi"/>
          <w:color w:val="2E2E2E"/>
        </w:rPr>
        <w:t> of </w:t>
      </w:r>
      <w:r w:rsidRPr="004925CC">
        <w:rPr>
          <w:rStyle w:val="Strong"/>
          <w:rFonts w:eastAsiaTheme="majorEastAsia" w:cstheme="minorHAnsi"/>
          <w:color w:val="2E2E2E"/>
        </w:rPr>
        <w:t>4b</w:t>
      </w:r>
      <w:r w:rsidRPr="004925CC">
        <w:rPr>
          <w:rFonts w:cstheme="minorHAnsi"/>
          <w:color w:val="2E2E2E"/>
        </w:rPr>
        <w:t> (0.313 g, 0.903 mmol) in dry CH</w:t>
      </w:r>
      <w:r w:rsidRPr="004925CC">
        <w:rPr>
          <w:rFonts w:cstheme="minorHAnsi"/>
          <w:color w:val="2E2E2E"/>
          <w:vertAlign w:val="subscript"/>
        </w:rPr>
        <w:t>2</w:t>
      </w:r>
      <w:r w:rsidRPr="004925CC">
        <w:rPr>
          <w:rFonts w:cstheme="minorHAnsi"/>
          <w:color w:val="2E2E2E"/>
        </w:rPr>
        <w:t>Cl</w:t>
      </w:r>
      <w:r w:rsidRPr="004925CC">
        <w:rPr>
          <w:rFonts w:cstheme="minorHAnsi"/>
          <w:color w:val="2E2E2E"/>
          <w:vertAlign w:val="subscript"/>
        </w:rPr>
        <w:t>2</w:t>
      </w:r>
      <w:r w:rsidRPr="004925CC">
        <w:rPr>
          <w:rFonts w:cstheme="minorHAnsi"/>
          <w:color w:val="2E2E2E"/>
        </w:rPr>
        <w:t> (100 mL, 0.01 M) with Grubbs I catalyst (0.029 g, 0.032 mmol, 4%) was carried out in a fashion similar to the preparation of </w:t>
      </w:r>
      <w:r w:rsidRPr="004925CC">
        <w:rPr>
          <w:rStyle w:val="Strong"/>
          <w:rFonts w:eastAsiaTheme="majorEastAsia" w:cstheme="minorHAnsi"/>
          <w:color w:val="2E2E2E"/>
        </w:rPr>
        <w:t>5a</w:t>
      </w:r>
      <w:r w:rsidRPr="004925CC">
        <w:rPr>
          <w:rFonts w:cstheme="minorHAnsi"/>
          <w:color w:val="2E2E2E"/>
        </w:rPr>
        <w:t>. Purification of the residue by column chromatography (SiO</w:t>
      </w:r>
      <w:r w:rsidRPr="004925CC">
        <w:rPr>
          <w:rFonts w:cstheme="minorHAnsi"/>
          <w:color w:val="2E2E2E"/>
          <w:vertAlign w:val="subscript"/>
        </w:rPr>
        <w:t>2</w:t>
      </w:r>
      <w:r w:rsidRPr="004925CC">
        <w:rPr>
          <w:rFonts w:cstheme="minorHAnsi"/>
          <w:color w:val="2E2E2E"/>
        </w:rPr>
        <w:t>, hexanes–diethyl ether = 4:1) gave </w:t>
      </w:r>
      <w:r w:rsidRPr="004925CC">
        <w:rPr>
          <w:rStyle w:val="Strong"/>
          <w:rFonts w:eastAsiaTheme="majorEastAsia" w:cstheme="minorHAnsi"/>
          <w:color w:val="2E2E2E"/>
        </w:rPr>
        <w:t>5b</w:t>
      </w:r>
      <w:r w:rsidRPr="004925CC">
        <w:rPr>
          <w:rFonts w:cstheme="minorHAnsi"/>
          <w:color w:val="2E2E2E"/>
        </w:rPr>
        <w:t> (0.247 g, 86%) as a colorless oil. </w:t>
      </w:r>
      <w:r w:rsidRPr="004925CC">
        <w:rPr>
          <w:rFonts w:cstheme="minorHAnsi"/>
          <w:color w:val="2E2E2E"/>
          <w:vertAlign w:val="superscript"/>
        </w:rPr>
        <w:t>1</w:t>
      </w:r>
      <w:r w:rsidRPr="004925CC">
        <w:rPr>
          <w:rFonts w:cstheme="minorHAnsi"/>
          <w:color w:val="2E2E2E"/>
        </w:rPr>
        <w:t>H NMR (400 MHz, CDCl</w:t>
      </w:r>
      <w:r w:rsidRPr="004925CC">
        <w:rPr>
          <w:rFonts w:cstheme="minorHAnsi"/>
          <w:color w:val="2E2E2E"/>
          <w:vertAlign w:val="subscript"/>
        </w:rPr>
        <w:t>3</w:t>
      </w:r>
      <w:r w:rsidRPr="004925CC">
        <w:rPr>
          <w:rFonts w:cstheme="minorHAnsi"/>
          <w:color w:val="2E2E2E"/>
        </w:rPr>
        <w:t>) δ 7.35 and 6.79 (AA’BB′, </w:t>
      </w:r>
      <w:r w:rsidRPr="004925CC">
        <w:rPr>
          <w:rStyle w:val="Emphasis"/>
          <w:rFonts w:cstheme="minorHAnsi"/>
          <w:color w:val="2E2E2E"/>
        </w:rPr>
        <w:t>J</w:t>
      </w:r>
      <w:r w:rsidRPr="004925CC">
        <w:rPr>
          <w:rFonts w:cstheme="minorHAnsi"/>
          <w:color w:val="2E2E2E"/>
          <w:vertAlign w:val="subscript"/>
        </w:rPr>
        <w:t>AB</w:t>
      </w:r>
      <w:r w:rsidRPr="004925CC">
        <w:rPr>
          <w:rFonts w:cstheme="minorHAnsi"/>
          <w:color w:val="2E2E2E"/>
        </w:rPr>
        <w:t xml:space="preserve"> = 8.7 Hz, 4H, </w:t>
      </w:r>
      <w:proofErr w:type="spellStart"/>
      <w:r w:rsidRPr="004925CC">
        <w:rPr>
          <w:rFonts w:cstheme="minorHAnsi"/>
          <w:color w:val="2E2E2E"/>
        </w:rPr>
        <w:t>ArH</w:t>
      </w:r>
      <w:proofErr w:type="spellEnd"/>
      <w:r w:rsidRPr="004925CC">
        <w:rPr>
          <w:rFonts w:cstheme="minorHAnsi"/>
          <w:color w:val="2E2E2E"/>
        </w:rPr>
        <w:t>), 5.86–5.79 (m, 2H, CH</w:t>
      </w:r>
      <w:r w:rsidRPr="004925CC">
        <w:rPr>
          <w:rFonts w:cstheme="minorHAnsi"/>
          <w:noProof/>
          <w:color w:val="2E2E2E"/>
        </w:rPr>
        <w:drawing>
          <wp:inline distT="0" distB="0" distL="0" distR="0" wp14:anchorId="2EDC608F" wp14:editId="55F026B3">
            <wp:extent cx="171450" cy="38100"/>
            <wp:effectExtent l="0" t="0" r="0" b="0"/>
            <wp:docPr id="6" name="Picture 6"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4925CC">
        <w:rPr>
          <w:rFonts w:cstheme="minorHAnsi"/>
          <w:color w:val="2E2E2E"/>
        </w:rPr>
        <w:t>CH), 2.54–2.43 (m, 2H), 2.10–1.94 (m, 4H), 1.90–1.82 (m, 2H), 1.73 (s, 1H), 0.99 (s, 9H, </w:t>
      </w:r>
      <w:r w:rsidRPr="004925CC">
        <w:rPr>
          <w:rStyle w:val="Emphasis"/>
          <w:rFonts w:cstheme="minorHAnsi"/>
          <w:color w:val="2E2E2E"/>
        </w:rPr>
        <w:t>t</w:t>
      </w:r>
      <w:r w:rsidRPr="004925CC">
        <w:rPr>
          <w:rFonts w:cstheme="minorHAnsi"/>
          <w:color w:val="2E2E2E"/>
        </w:rPr>
        <w:t>-Bu), 0.20 (s, 6H, Si</w:t>
      </w:r>
      <w:r w:rsidRPr="004925CC">
        <w:rPr>
          <w:rFonts w:cstheme="minorHAnsi"/>
          <w:color w:val="2E2E2E"/>
          <w:u w:val="single"/>
        </w:rPr>
        <w:t>Me</w:t>
      </w:r>
      <w:r w:rsidRPr="004925CC">
        <w:rPr>
          <w:rFonts w:cstheme="minorHAnsi"/>
          <w:color w:val="2E2E2E"/>
          <w:vertAlign w:val="subscript"/>
        </w:rPr>
        <w:t>2</w:t>
      </w:r>
      <w:r w:rsidRPr="004925CC">
        <w:rPr>
          <w:rFonts w:cstheme="minorHAnsi"/>
          <w:color w:val="2E2E2E"/>
        </w:rPr>
        <w:t>); </w:t>
      </w:r>
      <w:r w:rsidRPr="004925CC">
        <w:rPr>
          <w:rFonts w:cstheme="minorHAnsi"/>
          <w:color w:val="2E2E2E"/>
          <w:vertAlign w:val="superscript"/>
        </w:rPr>
        <w:t>13</w:t>
      </w:r>
      <w:r w:rsidRPr="004925CC">
        <w:rPr>
          <w:rFonts w:cstheme="minorHAnsi"/>
          <w:color w:val="2E2E2E"/>
        </w:rPr>
        <w:t>C NMR (100 MHz, CDCl</w:t>
      </w:r>
      <w:r w:rsidRPr="004925CC">
        <w:rPr>
          <w:rFonts w:cstheme="minorHAnsi"/>
          <w:color w:val="2E2E2E"/>
          <w:vertAlign w:val="subscript"/>
        </w:rPr>
        <w:t>3</w:t>
      </w:r>
      <w:r w:rsidRPr="004925CC">
        <w:rPr>
          <w:rFonts w:cstheme="minorHAnsi"/>
          <w:color w:val="2E2E2E"/>
        </w:rPr>
        <w:t>) δ 154.5, 142.9, 132.3, 125.9, 119.7, 76.7, 40.3, 25.8, 23.2, 18.3, −4.2 ppm. HRMS (FAB): M + Na</w:t>
      </w:r>
      <w:r w:rsidRPr="004925CC">
        <w:rPr>
          <w:rFonts w:cstheme="minorHAnsi"/>
          <w:color w:val="2E2E2E"/>
          <w:vertAlign w:val="superscript"/>
        </w:rPr>
        <w:t>+</w:t>
      </w:r>
      <w:r w:rsidRPr="004925CC">
        <w:rPr>
          <w:rFonts w:cstheme="minorHAnsi"/>
          <w:color w:val="2E2E2E"/>
        </w:rPr>
        <w:t>, found 325.1959. C</w:t>
      </w:r>
      <w:r w:rsidRPr="004925CC">
        <w:rPr>
          <w:rFonts w:cstheme="minorHAnsi"/>
          <w:color w:val="2E2E2E"/>
          <w:vertAlign w:val="subscript"/>
        </w:rPr>
        <w:t>19</w:t>
      </w:r>
      <w:r w:rsidRPr="004925CC">
        <w:rPr>
          <w:rFonts w:cstheme="minorHAnsi"/>
          <w:color w:val="2E2E2E"/>
        </w:rPr>
        <w:t>H</w:t>
      </w:r>
      <w:r w:rsidRPr="004925CC">
        <w:rPr>
          <w:rFonts w:cstheme="minorHAnsi"/>
          <w:color w:val="2E2E2E"/>
          <w:vertAlign w:val="subscript"/>
        </w:rPr>
        <w:t>30</w:t>
      </w:r>
      <w:r w:rsidRPr="004925CC">
        <w:rPr>
          <w:rFonts w:cstheme="minorHAnsi"/>
          <w:color w:val="2E2E2E"/>
        </w:rPr>
        <w:t>OSiNa requires 325.1958.</w:t>
      </w:r>
    </w:p>
    <w:p w14:paraId="5DD8B1A9" w14:textId="77777777" w:rsidR="005D49E7" w:rsidRPr="00205AE0" w:rsidRDefault="005D49E7" w:rsidP="004925CC">
      <w:pPr>
        <w:pStyle w:val="Heading3"/>
      </w:pPr>
      <w:r w:rsidRPr="00205AE0">
        <w:t>4.1.6. 5-(4-</w:t>
      </w:r>
      <w:proofErr w:type="gramStart"/>
      <w:r w:rsidRPr="00205AE0">
        <w:t>Methoxyphenyl)cycloheptene</w:t>
      </w:r>
      <w:proofErr w:type="gramEnd"/>
      <w:r w:rsidRPr="00205AE0">
        <w:t> </w:t>
      </w:r>
      <w:r w:rsidRPr="00205AE0">
        <w:rPr>
          <w:rStyle w:val="Strong"/>
          <w:rFonts w:asciiTheme="minorHAnsi" w:hAnsiTheme="minorHAnsi" w:cstheme="minorHAnsi"/>
          <w:b w:val="0"/>
          <w:bCs w:val="0"/>
          <w:color w:val="2E2E2E"/>
        </w:rPr>
        <w:t>6a</w:t>
      </w:r>
    </w:p>
    <w:p w14:paraId="5D248612" w14:textId="75E5B360" w:rsidR="005D49E7" w:rsidRPr="004925CC" w:rsidRDefault="005D49E7" w:rsidP="004925CC">
      <w:r w:rsidRPr="004925CC">
        <w:t>To a solution of </w:t>
      </w:r>
      <w:r w:rsidRPr="004925CC">
        <w:rPr>
          <w:rStyle w:val="Strong"/>
          <w:rFonts w:eastAsiaTheme="majorEastAsia" w:cstheme="minorHAnsi"/>
          <w:color w:val="2E2E2E"/>
        </w:rPr>
        <w:t>5a</w:t>
      </w:r>
      <w:r w:rsidRPr="004925CC">
        <w:t> (1.720 g, 7.880 mmol) in dry CH</w:t>
      </w:r>
      <w:r w:rsidRPr="004925CC">
        <w:rPr>
          <w:vertAlign w:val="subscript"/>
        </w:rPr>
        <w:t>2</w:t>
      </w:r>
      <w:r w:rsidRPr="004925CC">
        <w:t>Cl</w:t>
      </w:r>
      <w:r w:rsidRPr="004925CC">
        <w:rPr>
          <w:vertAlign w:val="subscript"/>
        </w:rPr>
        <w:t>2</w:t>
      </w:r>
      <w:r w:rsidRPr="004925CC">
        <w:t xml:space="preserve"> (50 mL) was added </w:t>
      </w:r>
      <w:proofErr w:type="spellStart"/>
      <w:r w:rsidRPr="004925CC">
        <w:t>triethylsilane</w:t>
      </w:r>
      <w:proofErr w:type="spellEnd"/>
      <w:r w:rsidRPr="004925CC">
        <w:t xml:space="preserve"> (1.4 mL, 0.22 mmol), followed by TFA (6.2 mL, 79 mmol). The mixture was stirred at room temperature for 48 h while monitoring by TLC. After complete disappearance of the starting material, the solution was concentrated to a </w:t>
      </w:r>
      <w:hyperlink r:id="rId185" w:tooltip="Learn more about Bilayer Membrane from ScienceDirect's AI-generated Topic Pages" w:history="1">
        <w:r w:rsidRPr="004925CC">
          <w:rPr>
            <w:rStyle w:val="Hyperlink"/>
            <w:rFonts w:eastAsiaTheme="majorEastAsia" w:cstheme="minorHAnsi"/>
            <w:color w:val="0C7DBB"/>
          </w:rPr>
          <w:t>bilayer</w:t>
        </w:r>
      </w:hyperlink>
      <w:r w:rsidRPr="004925CC">
        <w:t> oil and purified by column chromatography (SiO</w:t>
      </w:r>
      <w:r w:rsidRPr="004925CC">
        <w:rPr>
          <w:vertAlign w:val="subscript"/>
        </w:rPr>
        <w:t>2</w:t>
      </w:r>
      <w:r w:rsidRPr="004925CC">
        <w:t>, hexanes–ethyl acetate = 50:50) to give </w:t>
      </w:r>
      <w:r w:rsidRPr="004925CC">
        <w:rPr>
          <w:rStyle w:val="Strong"/>
          <w:rFonts w:eastAsiaTheme="majorEastAsia" w:cstheme="minorHAnsi"/>
          <w:color w:val="2E2E2E"/>
        </w:rPr>
        <w:t>6a</w:t>
      </w:r>
      <w:r w:rsidRPr="004925CC">
        <w:t> as a brown oil (1.433 g, 90%). </w:t>
      </w:r>
      <w:r w:rsidRPr="004925CC">
        <w:rPr>
          <w:vertAlign w:val="superscript"/>
        </w:rPr>
        <w:t>1</w:t>
      </w:r>
      <w:r w:rsidRPr="004925CC">
        <w:t>H NMR (400 MHz, CDCl</w:t>
      </w:r>
      <w:r w:rsidRPr="004925CC">
        <w:rPr>
          <w:vertAlign w:val="subscript"/>
        </w:rPr>
        <w:t>3</w:t>
      </w:r>
      <w:r w:rsidRPr="004925CC">
        <w:t>) δ 7.11 and 6.84 (AA’BB′, </w:t>
      </w:r>
      <w:r w:rsidRPr="004925CC">
        <w:rPr>
          <w:rStyle w:val="Emphasis"/>
          <w:rFonts w:cstheme="minorHAnsi"/>
          <w:color w:val="2E2E2E"/>
        </w:rPr>
        <w:t>J</w:t>
      </w:r>
      <w:r w:rsidRPr="004925CC">
        <w:rPr>
          <w:vertAlign w:val="subscript"/>
        </w:rPr>
        <w:t>AB</w:t>
      </w:r>
      <w:r w:rsidRPr="004925CC">
        <w:t xml:space="preserve"> = 8.6 Hz, 4H, </w:t>
      </w:r>
      <w:proofErr w:type="spellStart"/>
      <w:r w:rsidRPr="004925CC">
        <w:t>ArH</w:t>
      </w:r>
      <w:proofErr w:type="spellEnd"/>
      <w:r w:rsidRPr="004925CC">
        <w:t>), 5.91–5.87 (m, 2H, CH</w:t>
      </w:r>
      <w:r w:rsidRPr="004925CC">
        <w:rPr>
          <w:noProof/>
        </w:rPr>
        <w:drawing>
          <wp:inline distT="0" distB="0" distL="0" distR="0" wp14:anchorId="5771295C" wp14:editId="7C22E3A9">
            <wp:extent cx="171450" cy="38100"/>
            <wp:effectExtent l="0" t="0" r="0" b="0"/>
            <wp:docPr id="5" name="Picture 5"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4925CC">
        <w:t xml:space="preserve">CH), 3.79 (s, 3H, </w:t>
      </w:r>
      <w:proofErr w:type="spellStart"/>
      <w:r w:rsidRPr="004925CC">
        <w:t>OMe</w:t>
      </w:r>
      <w:proofErr w:type="spellEnd"/>
      <w:r w:rsidRPr="004925CC">
        <w:t>), 2.69 (</w:t>
      </w:r>
      <w:proofErr w:type="spellStart"/>
      <w:r w:rsidRPr="004925CC">
        <w:t>tt</w:t>
      </w:r>
      <w:proofErr w:type="spellEnd"/>
      <w:r w:rsidRPr="004925CC">
        <w:t>, </w:t>
      </w:r>
      <w:r w:rsidRPr="004925CC">
        <w:rPr>
          <w:rStyle w:val="Emphasis"/>
          <w:rFonts w:cstheme="minorHAnsi"/>
          <w:color w:val="2E2E2E"/>
        </w:rPr>
        <w:t>J</w:t>
      </w:r>
      <w:r w:rsidRPr="004925CC">
        <w:t> = 11.3, 3.2 Hz, 1H, H</w:t>
      </w:r>
      <w:r w:rsidRPr="004925CC">
        <w:rPr>
          <w:vertAlign w:val="superscript"/>
        </w:rPr>
        <w:t>5</w:t>
      </w:r>
      <w:r w:rsidRPr="004925CC">
        <w:t>), 2.35–2.25 (m, 2H), 2.23–2.13 (m, 2H), 1.91–1.83 (m, 2H), 1.54–1.43 (m, 2H); </w:t>
      </w:r>
      <w:r w:rsidRPr="004925CC">
        <w:rPr>
          <w:vertAlign w:val="superscript"/>
        </w:rPr>
        <w:t>13</w:t>
      </w:r>
      <w:r w:rsidRPr="004925CC">
        <w:t>C NMR (100 MHz, CDCl</w:t>
      </w:r>
      <w:r w:rsidRPr="004925CC">
        <w:rPr>
          <w:vertAlign w:val="subscript"/>
        </w:rPr>
        <w:t>3</w:t>
      </w:r>
      <w:r w:rsidRPr="004925CC">
        <w:t>) δ 157.8, 141.7, 132.7, 127.7, 113.9, 55.4, 49.6, 35.1, 28.1 ppm.</w:t>
      </w:r>
    </w:p>
    <w:p w14:paraId="5D384D09" w14:textId="77777777" w:rsidR="005D49E7" w:rsidRPr="00205AE0" w:rsidRDefault="005D49E7" w:rsidP="004925CC">
      <w:pPr>
        <w:pStyle w:val="Heading3"/>
      </w:pPr>
      <w:r w:rsidRPr="00205AE0">
        <w:t>4.1.7. 5-(4-</w:t>
      </w:r>
      <w:r w:rsidRPr="00205AE0">
        <w:rPr>
          <w:rStyle w:val="Emphasis"/>
          <w:rFonts w:asciiTheme="minorHAnsi" w:hAnsiTheme="minorHAnsi" w:cstheme="minorHAnsi"/>
          <w:b/>
          <w:bCs/>
          <w:color w:val="2E2E2E"/>
        </w:rPr>
        <w:t>t</w:t>
      </w:r>
      <w:r w:rsidRPr="00205AE0">
        <w:t>-</w:t>
      </w:r>
      <w:proofErr w:type="gramStart"/>
      <w:r w:rsidRPr="00205AE0">
        <w:t>Butyldimethylsilyloxyphenyl)cycloheptene</w:t>
      </w:r>
      <w:proofErr w:type="gramEnd"/>
      <w:r w:rsidRPr="00205AE0">
        <w:t> </w:t>
      </w:r>
      <w:r w:rsidRPr="00205AE0">
        <w:rPr>
          <w:rStyle w:val="Strong"/>
          <w:rFonts w:asciiTheme="minorHAnsi" w:hAnsiTheme="minorHAnsi" w:cstheme="minorHAnsi"/>
          <w:b w:val="0"/>
          <w:bCs w:val="0"/>
          <w:color w:val="2E2E2E"/>
        </w:rPr>
        <w:t>6b</w:t>
      </w:r>
    </w:p>
    <w:p w14:paraId="53F02CB5" w14:textId="414D60B4" w:rsidR="005D49E7" w:rsidRPr="004925CC" w:rsidRDefault="005D49E7" w:rsidP="004925CC">
      <w:r w:rsidRPr="004925CC">
        <w:t>The ionic reduction of </w:t>
      </w:r>
      <w:r w:rsidRPr="004925CC">
        <w:rPr>
          <w:rStyle w:val="Strong"/>
          <w:rFonts w:eastAsiaTheme="majorEastAsia" w:cstheme="minorHAnsi"/>
          <w:color w:val="2E2E2E"/>
        </w:rPr>
        <w:t>5b</w:t>
      </w:r>
      <w:r w:rsidRPr="004925CC">
        <w:t> (1.601 g, 5.026 mmol) in anhydrous CH</w:t>
      </w:r>
      <w:r w:rsidRPr="004925CC">
        <w:rPr>
          <w:vertAlign w:val="subscript"/>
        </w:rPr>
        <w:t>2</w:t>
      </w:r>
      <w:r w:rsidRPr="004925CC">
        <w:t>Cl</w:t>
      </w:r>
      <w:r w:rsidRPr="004925CC">
        <w:rPr>
          <w:vertAlign w:val="subscript"/>
        </w:rPr>
        <w:t>2</w:t>
      </w:r>
      <w:r w:rsidRPr="004925CC">
        <w:t xml:space="preserve"> (20 mL) with </w:t>
      </w:r>
      <w:proofErr w:type="spellStart"/>
      <w:r w:rsidRPr="004925CC">
        <w:t>triethylsilane</w:t>
      </w:r>
      <w:proofErr w:type="spellEnd"/>
      <w:r w:rsidRPr="004925CC">
        <w:t xml:space="preserve"> (0.8 mL, 1.02 mmol) and TFA (4.0 mL, 20 mmol) was carried out in a fashion similar to preparation of </w:t>
      </w:r>
      <w:r w:rsidRPr="004925CC">
        <w:rPr>
          <w:rStyle w:val="Strong"/>
          <w:rFonts w:eastAsiaTheme="majorEastAsia" w:cstheme="minorHAnsi"/>
          <w:color w:val="2E2E2E"/>
        </w:rPr>
        <w:t>6a</w:t>
      </w:r>
      <w:r w:rsidRPr="004925CC">
        <w:t>. Purification of the residue by column chromatography (SiO</w:t>
      </w:r>
      <w:r w:rsidRPr="004925CC">
        <w:rPr>
          <w:vertAlign w:val="subscript"/>
        </w:rPr>
        <w:t>2</w:t>
      </w:r>
      <w:r w:rsidRPr="004925CC">
        <w:t>, </w:t>
      </w:r>
      <w:hyperlink r:id="rId186" w:tooltip="Learn more about Hexane from ScienceDirect's AI-generated Topic Pages" w:history="1">
        <w:r w:rsidRPr="004925CC">
          <w:rPr>
            <w:rStyle w:val="Hyperlink"/>
            <w:rFonts w:eastAsiaTheme="majorEastAsia" w:cstheme="minorHAnsi"/>
            <w:color w:val="0C7DBB"/>
          </w:rPr>
          <w:t>hexanes</w:t>
        </w:r>
      </w:hyperlink>
      <w:r w:rsidRPr="004925CC">
        <w:t> = 100%) gave </w:t>
      </w:r>
      <w:r w:rsidRPr="004925CC">
        <w:rPr>
          <w:rStyle w:val="Strong"/>
          <w:rFonts w:eastAsiaTheme="majorEastAsia" w:cstheme="minorHAnsi"/>
          <w:color w:val="2E2E2E"/>
        </w:rPr>
        <w:t>6b</w:t>
      </w:r>
      <w:r w:rsidRPr="004925CC">
        <w:t> (0.906 g, 60%) as a light yellow oil. </w:t>
      </w:r>
      <w:r w:rsidRPr="004925CC">
        <w:rPr>
          <w:vertAlign w:val="superscript"/>
        </w:rPr>
        <w:t>1</w:t>
      </w:r>
      <w:r w:rsidRPr="004925CC">
        <w:t>H NMR (400 MHz, CDCl</w:t>
      </w:r>
      <w:r w:rsidRPr="004925CC">
        <w:rPr>
          <w:vertAlign w:val="subscript"/>
        </w:rPr>
        <w:t>3</w:t>
      </w:r>
      <w:r w:rsidRPr="004925CC">
        <w:t>) δ 7.05 and 6.78 (AA’BB′, </w:t>
      </w:r>
      <w:r w:rsidRPr="004925CC">
        <w:rPr>
          <w:rStyle w:val="Emphasis"/>
          <w:rFonts w:cstheme="minorHAnsi"/>
          <w:color w:val="2E2E2E"/>
        </w:rPr>
        <w:t>J</w:t>
      </w:r>
      <w:r w:rsidRPr="004925CC">
        <w:rPr>
          <w:vertAlign w:val="subscript"/>
        </w:rPr>
        <w:t>AB</w:t>
      </w:r>
      <w:r w:rsidRPr="004925CC">
        <w:t xml:space="preserve"> = 8.7 Hz, 4H, </w:t>
      </w:r>
      <w:proofErr w:type="spellStart"/>
      <w:r w:rsidRPr="004925CC">
        <w:t>ArH</w:t>
      </w:r>
      <w:proofErr w:type="spellEnd"/>
      <w:r w:rsidRPr="004925CC">
        <w:t>), 5.92–5.89 (m, 2H, CH</w:t>
      </w:r>
      <w:r w:rsidRPr="004925CC">
        <w:rPr>
          <w:noProof/>
        </w:rPr>
        <w:drawing>
          <wp:inline distT="0" distB="0" distL="0" distR="0" wp14:anchorId="2B4C9F57" wp14:editId="3F15190D">
            <wp:extent cx="171450" cy="38100"/>
            <wp:effectExtent l="0" t="0" r="0" b="0"/>
            <wp:docPr id="4" name="Picture 4"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4925CC">
        <w:t>CH), 2.69 (</w:t>
      </w:r>
      <w:proofErr w:type="spellStart"/>
      <w:r w:rsidRPr="004925CC">
        <w:t>tt</w:t>
      </w:r>
      <w:proofErr w:type="spellEnd"/>
      <w:r w:rsidRPr="004925CC">
        <w:t>, </w:t>
      </w:r>
      <w:r w:rsidRPr="004925CC">
        <w:rPr>
          <w:rStyle w:val="Emphasis"/>
          <w:rFonts w:cstheme="minorHAnsi"/>
          <w:color w:val="2E2E2E"/>
        </w:rPr>
        <w:t>J</w:t>
      </w:r>
      <w:r w:rsidRPr="004925CC">
        <w:t> = 11.2, 3.2 Hz, 1H, H</w:t>
      </w:r>
      <w:r w:rsidRPr="004925CC">
        <w:rPr>
          <w:vertAlign w:val="superscript"/>
        </w:rPr>
        <w:t>5</w:t>
      </w:r>
      <w:r w:rsidRPr="004925CC">
        <w:t>), 2.36–2.27 (m, 2H), 2.24–2.14 (m, 2H), 1.93–1.85 (m, 2H), 1.55–1.44 (m, 2H), 1.01 (s, 9H, </w:t>
      </w:r>
      <w:r w:rsidRPr="004925CC">
        <w:rPr>
          <w:rStyle w:val="Emphasis"/>
          <w:rFonts w:cstheme="minorHAnsi"/>
          <w:color w:val="2E2E2E"/>
        </w:rPr>
        <w:t>t</w:t>
      </w:r>
      <w:r w:rsidRPr="004925CC">
        <w:t>-Bu), 0.22 (s, 6H, SiMe</w:t>
      </w:r>
      <w:r w:rsidRPr="004925CC">
        <w:rPr>
          <w:vertAlign w:val="subscript"/>
        </w:rPr>
        <w:t>2</w:t>
      </w:r>
      <w:r w:rsidRPr="004925CC">
        <w:t>); </w:t>
      </w:r>
      <w:r w:rsidRPr="004925CC">
        <w:rPr>
          <w:vertAlign w:val="superscript"/>
        </w:rPr>
        <w:t>13</w:t>
      </w:r>
      <w:r w:rsidRPr="004925CC">
        <w:t>C NMR (100 MHz, CDCl</w:t>
      </w:r>
      <w:r w:rsidRPr="004925CC">
        <w:rPr>
          <w:vertAlign w:val="subscript"/>
        </w:rPr>
        <w:t>3</w:t>
      </w:r>
      <w:r w:rsidRPr="004925CC">
        <w:t>) δ 153.7, 142.2, 132.7, 127.6, 120.0, 49.7, 35.1, 28.1, 25.9, 18.4, −4.2 ppm.</w:t>
      </w:r>
    </w:p>
    <w:p w14:paraId="3FEFFECF" w14:textId="77777777" w:rsidR="005D49E7" w:rsidRPr="00205AE0" w:rsidRDefault="005D49E7" w:rsidP="004925CC">
      <w:pPr>
        <w:pStyle w:val="Heading3"/>
      </w:pPr>
      <w:r w:rsidRPr="00205AE0">
        <w:t>4.1.8. 4-(4-</w:t>
      </w:r>
      <w:proofErr w:type="gramStart"/>
      <w:r w:rsidRPr="00205AE0">
        <w:t>Methoxyphenyl)</w:t>
      </w:r>
      <w:proofErr w:type="spellStart"/>
      <w:r w:rsidRPr="00205AE0">
        <w:t>cycloheptanol</w:t>
      </w:r>
      <w:proofErr w:type="spellEnd"/>
      <w:proofErr w:type="gramEnd"/>
      <w:r w:rsidRPr="00205AE0">
        <w:t> </w:t>
      </w:r>
      <w:r w:rsidRPr="00205AE0">
        <w:rPr>
          <w:rStyle w:val="Strong"/>
          <w:rFonts w:asciiTheme="minorHAnsi" w:hAnsiTheme="minorHAnsi" w:cstheme="minorHAnsi"/>
          <w:b w:val="0"/>
          <w:bCs w:val="0"/>
          <w:color w:val="2E2E2E"/>
        </w:rPr>
        <w:t>7a</w:t>
      </w:r>
    </w:p>
    <w:p w14:paraId="750F29FB" w14:textId="77777777" w:rsidR="005D49E7" w:rsidRPr="004925CC" w:rsidRDefault="005D49E7" w:rsidP="004925CC">
      <w:r w:rsidRPr="004925CC">
        <w:t>To a solution of </w:t>
      </w:r>
      <w:r w:rsidRPr="004925CC">
        <w:rPr>
          <w:rStyle w:val="Strong"/>
          <w:rFonts w:eastAsiaTheme="majorEastAsia" w:cstheme="minorHAnsi"/>
          <w:color w:val="2E2E2E"/>
        </w:rPr>
        <w:t>6a</w:t>
      </w:r>
      <w:r w:rsidRPr="004925CC">
        <w:t> (1.24 g, 5.67 mmol) in freshly distilled THF (25 mL) at 0 °C under N</w:t>
      </w:r>
      <w:r w:rsidRPr="004925CC">
        <w:rPr>
          <w:vertAlign w:val="subscript"/>
        </w:rPr>
        <w:t>2</w:t>
      </w:r>
      <w:r w:rsidRPr="004925CC">
        <w:t>, was added dropwise a solution of BH</w:t>
      </w:r>
      <w:r w:rsidRPr="004925CC">
        <w:rPr>
          <w:vertAlign w:val="subscript"/>
        </w:rPr>
        <w:t>3</w:t>
      </w:r>
      <w:r w:rsidRPr="004925CC">
        <w:t>-THF (1 </w:t>
      </w:r>
      <w:r w:rsidRPr="004925CC">
        <w:rPr>
          <w:u w:val="single"/>
        </w:rPr>
        <w:t>M</w:t>
      </w:r>
      <w:r w:rsidRPr="004925CC">
        <w:t> in THF, 11.3 mL, 11.3 mmol). The solution was warmed to room temperature and stirred for 20 h. The reaction mixture was cooled to 0 °C, and water (440 mL) was slowly added followed by 30% H</w:t>
      </w:r>
      <w:r w:rsidRPr="004925CC">
        <w:rPr>
          <w:vertAlign w:val="subscript"/>
        </w:rPr>
        <w:t>2</w:t>
      </w:r>
      <w:r w:rsidRPr="004925CC">
        <w:t>O</w:t>
      </w:r>
      <w:r w:rsidRPr="004925CC">
        <w:rPr>
          <w:vertAlign w:val="subscript"/>
        </w:rPr>
        <w:t>2</w:t>
      </w:r>
      <w:r w:rsidRPr="004925CC">
        <w:t> (8.50 mL) and 1 </w:t>
      </w:r>
      <w:r w:rsidRPr="004925CC">
        <w:rPr>
          <w:u w:val="single"/>
        </w:rPr>
        <w:t>N</w:t>
      </w:r>
      <w:r w:rsidRPr="004925CC">
        <w:t> NaOH (14.5 mL). The resulting mixture was stirred at room temperature for 30 min, extracted several times with </w:t>
      </w:r>
      <w:hyperlink r:id="rId187" w:tooltip="Learn more about Ethyl Acetate from ScienceDirect's AI-generated Topic Pages" w:history="1">
        <w:r w:rsidRPr="004925CC">
          <w:rPr>
            <w:rStyle w:val="Hyperlink"/>
            <w:rFonts w:eastAsiaTheme="majorEastAsia" w:cstheme="minorHAnsi"/>
            <w:color w:val="0C7DBB"/>
          </w:rPr>
          <w:t>ethyl acetate</w:t>
        </w:r>
      </w:hyperlink>
      <w:r w:rsidRPr="004925CC">
        <w:t>, and the combined extracts concentrated. The residue was purified by column chromatography (SiO</w:t>
      </w:r>
      <w:r w:rsidRPr="004925CC">
        <w:rPr>
          <w:vertAlign w:val="subscript"/>
        </w:rPr>
        <w:t>2</w:t>
      </w:r>
      <w:r w:rsidRPr="004925CC">
        <w:t>, hexanes–ethyl acetate = 60:40) to give </w:t>
      </w:r>
      <w:r w:rsidRPr="004925CC">
        <w:rPr>
          <w:rStyle w:val="Strong"/>
          <w:rFonts w:eastAsiaTheme="majorEastAsia" w:cstheme="minorHAnsi"/>
          <w:color w:val="2E2E2E"/>
        </w:rPr>
        <w:t>7a</w:t>
      </w:r>
      <w:r w:rsidRPr="004925CC">
        <w:t> (1.150 g, 93%) as a yellow oil. This product was determined to be a mixture of </w:t>
      </w:r>
      <w:r w:rsidRPr="004925CC">
        <w:rPr>
          <w:rStyle w:val="Emphasis"/>
          <w:rFonts w:cstheme="minorHAnsi"/>
          <w:color w:val="2E2E2E"/>
        </w:rPr>
        <w:t>cis-</w:t>
      </w:r>
      <w:r w:rsidRPr="004925CC">
        <w:t> and </w:t>
      </w:r>
      <w:r w:rsidRPr="004925CC">
        <w:rPr>
          <w:rStyle w:val="Emphasis"/>
          <w:rFonts w:cstheme="minorHAnsi"/>
          <w:color w:val="2E2E2E"/>
        </w:rPr>
        <w:t>trans-</w:t>
      </w:r>
      <w:r w:rsidRPr="004925CC">
        <w:t>stereoisomers by </w:t>
      </w:r>
      <w:hyperlink r:id="rId188" w:tooltip="Learn more about Nuclear Magnetic Resonance Spectroscopy from ScienceDirect's AI-generated Topic Pages" w:history="1">
        <w:r w:rsidRPr="004925CC">
          <w:rPr>
            <w:rStyle w:val="Hyperlink"/>
            <w:rFonts w:eastAsiaTheme="majorEastAsia" w:cstheme="minorHAnsi"/>
            <w:color w:val="0C7DBB"/>
          </w:rPr>
          <w:t>NMR spectroscopy</w:t>
        </w:r>
      </w:hyperlink>
      <w:r w:rsidRPr="004925CC">
        <w:t>. </w:t>
      </w:r>
      <w:r w:rsidRPr="004925CC">
        <w:rPr>
          <w:vertAlign w:val="superscript"/>
        </w:rPr>
        <w:t>1</w:t>
      </w:r>
      <w:r w:rsidRPr="004925CC">
        <w:t>H NMR (400 MHz, CDCl</w:t>
      </w:r>
      <w:r w:rsidRPr="004925CC">
        <w:rPr>
          <w:vertAlign w:val="subscript"/>
        </w:rPr>
        <w:t>3</w:t>
      </w:r>
      <w:r w:rsidRPr="004925CC">
        <w:t>) δ 7.11 and 7.09 (2 x d, </w:t>
      </w:r>
      <w:r w:rsidRPr="004925CC">
        <w:rPr>
          <w:rStyle w:val="Emphasis"/>
          <w:rFonts w:cstheme="minorHAnsi"/>
          <w:color w:val="2E2E2E"/>
        </w:rPr>
        <w:t>J</w:t>
      </w:r>
      <w:r w:rsidRPr="004925CC">
        <w:t xml:space="preserve"> = 8.3 Hz, 2H total, </w:t>
      </w:r>
      <w:proofErr w:type="spellStart"/>
      <w:r w:rsidRPr="004925CC">
        <w:t>ArH</w:t>
      </w:r>
      <w:proofErr w:type="spellEnd"/>
      <w:r w:rsidRPr="004925CC">
        <w:t>), 6.83 (d, </w:t>
      </w:r>
      <w:r w:rsidRPr="004925CC">
        <w:rPr>
          <w:rStyle w:val="Emphasis"/>
          <w:rFonts w:cstheme="minorHAnsi"/>
          <w:color w:val="2E2E2E"/>
        </w:rPr>
        <w:t>J</w:t>
      </w:r>
      <w:r w:rsidRPr="004925CC">
        <w:t xml:space="preserve"> = 8.2 Hz, 2H, </w:t>
      </w:r>
      <w:proofErr w:type="spellStart"/>
      <w:r w:rsidRPr="004925CC">
        <w:t>ArH</w:t>
      </w:r>
      <w:proofErr w:type="spellEnd"/>
      <w:r w:rsidRPr="004925CC">
        <w:t>), 4.06–4.00 and 3.99–3.90 (m, 1H, C</w:t>
      </w:r>
      <w:r w:rsidRPr="004925CC">
        <w:rPr>
          <w:u w:val="single"/>
        </w:rPr>
        <w:t>H</w:t>
      </w:r>
      <w:r w:rsidRPr="004925CC">
        <w:t xml:space="preserve">OH), 3.78 (s, 3H, </w:t>
      </w:r>
      <w:proofErr w:type="spellStart"/>
      <w:r w:rsidRPr="004925CC">
        <w:t>OMe</w:t>
      </w:r>
      <w:proofErr w:type="spellEnd"/>
      <w:r w:rsidRPr="004925CC">
        <w:t>), 2.72–2.56 (m, 1H, H</w:t>
      </w:r>
      <w:r w:rsidRPr="004925CC">
        <w:rPr>
          <w:vertAlign w:val="superscript"/>
        </w:rPr>
        <w:t>4</w:t>
      </w:r>
      <w:r w:rsidRPr="004925CC">
        <w:t>), 2.15–2.05 (m, 1H), 2.02–1.50 (m, 11H); </w:t>
      </w:r>
      <w:r w:rsidRPr="004925CC">
        <w:rPr>
          <w:vertAlign w:val="superscript"/>
        </w:rPr>
        <w:t>13</w:t>
      </w:r>
      <w:r w:rsidRPr="004925CC">
        <w:t>C NMR (100 MHz, CDCl</w:t>
      </w:r>
      <w:r w:rsidRPr="004925CC">
        <w:rPr>
          <w:vertAlign w:val="subscript"/>
        </w:rPr>
        <w:t>3</w:t>
      </w:r>
      <w:r w:rsidRPr="004925CC">
        <w:t>) δ 157.7, 141.5, 127.7, 113.9, 72.9, 71.8, 55.4, 46.4, 46.1, 38.4, 37.8, 37.3, 37.1, 37.0, 35.8, 31.9, 29.7, 23.4, 21.5 ppm. HRMS (FAB): M + Na</w:t>
      </w:r>
      <w:r w:rsidRPr="004925CC">
        <w:rPr>
          <w:vertAlign w:val="superscript"/>
        </w:rPr>
        <w:t>+</w:t>
      </w:r>
      <w:r w:rsidRPr="004925CC">
        <w:t>, found 243.1358. C</w:t>
      </w:r>
      <w:r w:rsidRPr="004925CC">
        <w:rPr>
          <w:vertAlign w:val="subscript"/>
        </w:rPr>
        <w:t>14</w:t>
      </w:r>
      <w:r w:rsidRPr="004925CC">
        <w:t>H</w:t>
      </w:r>
      <w:r w:rsidRPr="004925CC">
        <w:rPr>
          <w:vertAlign w:val="subscript"/>
        </w:rPr>
        <w:t>20</w:t>
      </w:r>
      <w:r w:rsidRPr="004925CC">
        <w:t>O</w:t>
      </w:r>
      <w:r w:rsidRPr="004925CC">
        <w:rPr>
          <w:vertAlign w:val="subscript"/>
        </w:rPr>
        <w:t>2</w:t>
      </w:r>
      <w:r w:rsidRPr="004925CC">
        <w:t>Na requires 243.1356.</w:t>
      </w:r>
    </w:p>
    <w:p w14:paraId="61CA79C4" w14:textId="77777777" w:rsidR="005D49E7" w:rsidRPr="00205AE0" w:rsidRDefault="005D49E7" w:rsidP="004925CC">
      <w:pPr>
        <w:pStyle w:val="Heading3"/>
      </w:pPr>
      <w:r w:rsidRPr="00205AE0">
        <w:t>4.1.9. 4-(4-t-</w:t>
      </w:r>
      <w:proofErr w:type="gramStart"/>
      <w:r w:rsidRPr="00205AE0">
        <w:t>Butyldimethylsilyloxyphenyl)</w:t>
      </w:r>
      <w:proofErr w:type="spellStart"/>
      <w:r w:rsidRPr="00205AE0">
        <w:t>cycloheptanol</w:t>
      </w:r>
      <w:proofErr w:type="spellEnd"/>
      <w:proofErr w:type="gramEnd"/>
      <w:r w:rsidRPr="00205AE0">
        <w:t> </w:t>
      </w:r>
      <w:r w:rsidRPr="00205AE0">
        <w:rPr>
          <w:rStyle w:val="Strong"/>
          <w:rFonts w:asciiTheme="minorHAnsi" w:hAnsiTheme="minorHAnsi" w:cstheme="minorHAnsi"/>
          <w:b w:val="0"/>
          <w:bCs w:val="0"/>
          <w:color w:val="2E2E2E"/>
        </w:rPr>
        <w:t>7b</w:t>
      </w:r>
    </w:p>
    <w:p w14:paraId="2FAE5083" w14:textId="77777777" w:rsidR="005D49E7" w:rsidRPr="004925CC" w:rsidRDefault="005D49E7" w:rsidP="004925CC">
      <w:r w:rsidRPr="004925CC">
        <w:t>The hydroboration/oxidation of </w:t>
      </w:r>
      <w:r w:rsidRPr="004925CC">
        <w:rPr>
          <w:rStyle w:val="Strong"/>
          <w:rFonts w:eastAsiaTheme="majorEastAsia" w:cstheme="minorHAnsi"/>
          <w:color w:val="2E2E2E"/>
        </w:rPr>
        <w:t>6b</w:t>
      </w:r>
      <w:r w:rsidRPr="004925CC">
        <w:t> (0.906 g, 2.99 mmol) with BH</w:t>
      </w:r>
      <w:r w:rsidRPr="004925CC">
        <w:rPr>
          <w:vertAlign w:val="subscript"/>
        </w:rPr>
        <w:t>3</w:t>
      </w:r>
      <w:r w:rsidRPr="004925CC">
        <w:t>-THF (1 </w:t>
      </w:r>
      <w:r w:rsidRPr="004925CC">
        <w:rPr>
          <w:u w:val="single"/>
        </w:rPr>
        <w:t>M</w:t>
      </w:r>
      <w:r w:rsidRPr="004925CC">
        <w:t> in THF, 6.0 mL, 6.0 mmol) was carried out in a fashion similar to the preparation of </w:t>
      </w:r>
      <w:r w:rsidRPr="004925CC">
        <w:rPr>
          <w:rStyle w:val="Strong"/>
          <w:rFonts w:eastAsiaTheme="majorEastAsia" w:cstheme="minorHAnsi"/>
          <w:color w:val="2E2E2E"/>
        </w:rPr>
        <w:t>7a</w:t>
      </w:r>
      <w:r w:rsidRPr="004925CC">
        <w:t>. Purification of the residue by column chromatography (SiO</w:t>
      </w:r>
      <w:r w:rsidRPr="004925CC">
        <w:rPr>
          <w:vertAlign w:val="subscript"/>
        </w:rPr>
        <w:t>2</w:t>
      </w:r>
      <w:r w:rsidRPr="004925CC">
        <w:t>, hexanes-ethyl acetate = 80:20) gave </w:t>
      </w:r>
      <w:r w:rsidRPr="004925CC">
        <w:rPr>
          <w:rStyle w:val="Strong"/>
          <w:rFonts w:eastAsiaTheme="majorEastAsia" w:cstheme="minorHAnsi"/>
          <w:color w:val="2E2E2E"/>
        </w:rPr>
        <w:t>7b</w:t>
      </w:r>
      <w:r w:rsidRPr="004925CC">
        <w:t> (0.880 g, 93%) as a yellow oil. This was determined to be a mixture of </w:t>
      </w:r>
      <w:r w:rsidRPr="004925CC">
        <w:rPr>
          <w:rStyle w:val="Emphasis"/>
          <w:rFonts w:cstheme="minorHAnsi"/>
          <w:color w:val="2E2E2E"/>
        </w:rPr>
        <w:t>cis-</w:t>
      </w:r>
      <w:r w:rsidRPr="004925CC">
        <w:t> and </w:t>
      </w:r>
      <w:r w:rsidRPr="004925CC">
        <w:rPr>
          <w:rStyle w:val="Emphasis"/>
          <w:rFonts w:cstheme="minorHAnsi"/>
          <w:color w:val="2E2E2E"/>
        </w:rPr>
        <w:t>trans-</w:t>
      </w:r>
      <w:r w:rsidRPr="004925CC">
        <w:t>stereoisomers by NMR spectroscopy. </w:t>
      </w:r>
      <w:r w:rsidRPr="004925CC">
        <w:rPr>
          <w:vertAlign w:val="superscript"/>
        </w:rPr>
        <w:t>1</w:t>
      </w:r>
      <w:r w:rsidRPr="004925CC">
        <w:t>H NMR (400 MHz, CDCl</w:t>
      </w:r>
      <w:r w:rsidRPr="004925CC">
        <w:rPr>
          <w:vertAlign w:val="subscript"/>
        </w:rPr>
        <w:t>3</w:t>
      </w:r>
      <w:r w:rsidRPr="004925CC">
        <w:t xml:space="preserve">) δ 7.01 (m, 2H, </w:t>
      </w:r>
      <w:proofErr w:type="spellStart"/>
      <w:r w:rsidRPr="004925CC">
        <w:t>ArH</w:t>
      </w:r>
      <w:proofErr w:type="spellEnd"/>
      <w:r w:rsidRPr="004925CC">
        <w:t xml:space="preserve">), 6.74 (m, 2H, </w:t>
      </w:r>
      <w:proofErr w:type="spellStart"/>
      <w:r w:rsidRPr="004925CC">
        <w:t>ArH</w:t>
      </w:r>
      <w:proofErr w:type="spellEnd"/>
      <w:r w:rsidRPr="004925CC">
        <w:t>), 4.06–3.99 and 3.98–3.90 (m, 1H, C</w:t>
      </w:r>
      <w:r w:rsidRPr="004925CC">
        <w:rPr>
          <w:u w:val="single"/>
        </w:rPr>
        <w:t>H</w:t>
      </w:r>
      <w:r w:rsidRPr="004925CC">
        <w:t>OH), 2.69–2.53 (m, 1H, H</w:t>
      </w:r>
      <w:r w:rsidRPr="004925CC">
        <w:rPr>
          <w:vertAlign w:val="superscript"/>
        </w:rPr>
        <w:t>4</w:t>
      </w:r>
      <w:r w:rsidRPr="004925CC">
        <w:t>), 2.14–1.49 (m, 11H), 0.97 (s, 9H, </w:t>
      </w:r>
      <w:r w:rsidRPr="004925CC">
        <w:rPr>
          <w:rStyle w:val="Emphasis"/>
          <w:rFonts w:cstheme="minorHAnsi"/>
          <w:color w:val="2E2E2E"/>
        </w:rPr>
        <w:t>t</w:t>
      </w:r>
      <w:r w:rsidRPr="004925CC">
        <w:t>-Bu), 0.18 (s, 6H, Si</w:t>
      </w:r>
      <w:r w:rsidRPr="004925CC">
        <w:rPr>
          <w:u w:val="single"/>
        </w:rPr>
        <w:t>Me</w:t>
      </w:r>
      <w:r w:rsidRPr="004925CC">
        <w:rPr>
          <w:vertAlign w:val="subscript"/>
        </w:rPr>
        <w:t>2</w:t>
      </w:r>
      <w:r w:rsidRPr="004925CC">
        <w:t>); </w:t>
      </w:r>
      <w:r w:rsidRPr="004925CC">
        <w:rPr>
          <w:vertAlign w:val="superscript"/>
        </w:rPr>
        <w:t>13</w:t>
      </w:r>
      <w:r w:rsidRPr="004925CC">
        <w:t>C NMR (100 MHz, CDCl</w:t>
      </w:r>
      <w:r w:rsidRPr="004925CC">
        <w:rPr>
          <w:vertAlign w:val="subscript"/>
        </w:rPr>
        <w:t>3</w:t>
      </w:r>
      <w:r w:rsidRPr="004925CC">
        <w:t>) δ 153.6, 142.2, 142.1, 127.6, 119.9, 73.0, 71.9, 46.4, 46.1, 38.3, 37.8, 37.3, 37.1, 37.0, 35.9, 31.8, 29.8, 25.9, 23.5, 21.5, 18.4, −4.2 ppm. HRMS (FAB): M + Na</w:t>
      </w:r>
      <w:r w:rsidRPr="004925CC">
        <w:rPr>
          <w:vertAlign w:val="superscript"/>
        </w:rPr>
        <w:t>+</w:t>
      </w:r>
      <w:r w:rsidRPr="004925CC">
        <w:t>, found 343.2064. C</w:t>
      </w:r>
      <w:r w:rsidRPr="004925CC">
        <w:rPr>
          <w:vertAlign w:val="subscript"/>
        </w:rPr>
        <w:t>19</w:t>
      </w:r>
      <w:r w:rsidRPr="004925CC">
        <w:t>H</w:t>
      </w:r>
      <w:r w:rsidRPr="004925CC">
        <w:rPr>
          <w:vertAlign w:val="subscript"/>
        </w:rPr>
        <w:t>32</w:t>
      </w:r>
      <w:r w:rsidRPr="004925CC">
        <w:t>O</w:t>
      </w:r>
      <w:r w:rsidRPr="004925CC">
        <w:rPr>
          <w:vertAlign w:val="subscript"/>
        </w:rPr>
        <w:t>2</w:t>
      </w:r>
      <w:r w:rsidRPr="004925CC">
        <w:t>SiNa requires 343.2064.</w:t>
      </w:r>
    </w:p>
    <w:p w14:paraId="4D53722D" w14:textId="77777777" w:rsidR="005D49E7" w:rsidRPr="00205AE0" w:rsidRDefault="005D49E7" w:rsidP="002A4F80">
      <w:pPr>
        <w:pStyle w:val="Heading3"/>
      </w:pPr>
      <w:r w:rsidRPr="00205AE0">
        <w:t>4.1.10. 4-(4-</w:t>
      </w:r>
      <w:proofErr w:type="gramStart"/>
      <w:r w:rsidRPr="00205AE0">
        <w:t>Methoxyphenyl)cycloheptanone</w:t>
      </w:r>
      <w:proofErr w:type="gramEnd"/>
      <w:r w:rsidRPr="00205AE0">
        <w:t xml:space="preserve"> (±)-</w:t>
      </w:r>
      <w:r w:rsidRPr="00205AE0">
        <w:rPr>
          <w:rStyle w:val="Strong"/>
          <w:rFonts w:asciiTheme="minorHAnsi" w:hAnsiTheme="minorHAnsi" w:cstheme="minorHAnsi"/>
          <w:b w:val="0"/>
          <w:bCs w:val="0"/>
          <w:color w:val="2E2E2E"/>
        </w:rPr>
        <w:t>8a</w:t>
      </w:r>
    </w:p>
    <w:p w14:paraId="15501838" w14:textId="77777777" w:rsidR="005D49E7" w:rsidRPr="002A4F80" w:rsidRDefault="005D49E7" w:rsidP="002A4F80">
      <w:r w:rsidRPr="002A4F80">
        <w:t>To a solution of </w:t>
      </w:r>
      <w:r w:rsidRPr="002A4F80">
        <w:rPr>
          <w:rStyle w:val="Strong"/>
          <w:b w:val="0"/>
          <w:bCs w:val="0"/>
        </w:rPr>
        <w:t>7a</w:t>
      </w:r>
      <w:r w:rsidRPr="002A4F80">
        <w:t> (0.787 g, 3.58 mmol) in CH2Cl2 (38 mL) at room temperature, was added </w:t>
      </w:r>
      <w:hyperlink r:id="rId189" w:tooltip="Learn more about Dess-Martin Periodinane from ScienceDirect's AI-generated Topic Pages" w:history="1">
        <w:r w:rsidRPr="002A4F80">
          <w:rPr>
            <w:rStyle w:val="Hyperlink"/>
            <w:color w:val="auto"/>
            <w:u w:val="none"/>
          </w:rPr>
          <w:t>Dess–Martin periodinane</w:t>
        </w:r>
      </w:hyperlink>
      <w:r w:rsidRPr="002A4F80">
        <w:t> (4.55 g, 10.7 mmol) and water (0.2 mL). The mixture was stirred at room temperature for 6 h, and then quenched with 50:50 </w:t>
      </w:r>
      <w:hyperlink r:id="rId190" w:tooltip="Learn more about Sodium Atom from ScienceDirect's AI-generated Topic Pages" w:history="1">
        <w:r w:rsidRPr="002A4F80">
          <w:rPr>
            <w:rStyle w:val="Hyperlink"/>
            <w:color w:val="auto"/>
            <w:u w:val="none"/>
          </w:rPr>
          <w:t>sodium</w:t>
        </w:r>
      </w:hyperlink>
      <w:r w:rsidRPr="002A4F80">
        <w:t> </w:t>
      </w:r>
      <w:proofErr w:type="spellStart"/>
      <w:r w:rsidRPr="002A4F80">
        <w:t>thiosulfate:sodium</w:t>
      </w:r>
      <w:proofErr w:type="spellEnd"/>
      <w:r w:rsidRPr="002A4F80">
        <w:t xml:space="preserve"> bicarbonate. The resulting solution was stirred at room temperature for 30 min and then extracted several times with </w:t>
      </w:r>
      <w:hyperlink r:id="rId191" w:tooltip="Learn more about Ethyl from ScienceDirect's AI-generated Topic Pages" w:history="1">
        <w:r w:rsidRPr="002A4F80">
          <w:rPr>
            <w:rStyle w:val="Hyperlink"/>
            <w:color w:val="auto"/>
            <w:u w:val="none"/>
          </w:rPr>
          <w:t>ethyl</w:t>
        </w:r>
      </w:hyperlink>
      <w:r w:rsidRPr="002A4F80">
        <w:t> acetate, dried (MgSO4), and concentrated. The residue was purified by column chromatography (SiO2, hexanes– ethyl acetate = 80:20) to give </w:t>
      </w:r>
      <w:r w:rsidRPr="002A4F80">
        <w:rPr>
          <w:rStyle w:val="Strong"/>
          <w:b w:val="0"/>
          <w:bCs w:val="0"/>
        </w:rPr>
        <w:t>8a</w:t>
      </w:r>
      <w:r w:rsidRPr="002A4F80">
        <w:t> (0.389 g, 55%) as a colorless oil. 1H NMR (400 MHz, CDCl3) δ 7.10 and 6.84 (AA’BB′, </w:t>
      </w:r>
      <w:r w:rsidRPr="002A4F80">
        <w:rPr>
          <w:rStyle w:val="Emphasis"/>
          <w:i w:val="0"/>
          <w:iCs w:val="0"/>
        </w:rPr>
        <w:t>J</w:t>
      </w:r>
      <w:r w:rsidRPr="002A4F80">
        <w:t xml:space="preserve">AB = 8.7 Hz, 4H, </w:t>
      </w:r>
      <w:proofErr w:type="spellStart"/>
      <w:r w:rsidRPr="002A4F80">
        <w:t>ArH</w:t>
      </w:r>
      <w:proofErr w:type="spellEnd"/>
      <w:r w:rsidRPr="002A4F80">
        <w:t xml:space="preserve">), 3.79 (s, 3H, </w:t>
      </w:r>
      <w:proofErr w:type="spellStart"/>
      <w:r w:rsidRPr="002A4F80">
        <w:t>OMe</w:t>
      </w:r>
      <w:proofErr w:type="spellEnd"/>
      <w:r w:rsidRPr="002A4F80">
        <w:t>), 2.77–2.53 (m, 4H), 2.16–1.52 (m, 7H); 13C NMR (100 MHz, CDCl3) δ 215.0, 157.9, 139.9, 127.4, 113.9, 55.3, 47.9, 43.8, 42.9, 38.6, 32.2, 23.8 ppm. The spectral data obtained for this compound were consistent with the literature values [</w:t>
      </w:r>
      <w:hyperlink r:id="rId192" w:anchor="bib16" w:history="1">
        <w:r w:rsidRPr="002A4F80">
          <w:rPr>
            <w:rStyle w:val="Hyperlink"/>
            <w:color w:val="auto"/>
            <w:u w:val="none"/>
          </w:rPr>
          <w:t>16</w:t>
        </w:r>
      </w:hyperlink>
      <w:bookmarkEnd w:id="22"/>
      <w:r w:rsidRPr="002A4F80">
        <w:t>]. Oxidation of </w:t>
      </w:r>
      <w:r w:rsidRPr="002A4F80">
        <w:rPr>
          <w:rStyle w:val="Strong"/>
          <w:b w:val="0"/>
          <w:bCs w:val="0"/>
        </w:rPr>
        <w:t>7a</w:t>
      </w:r>
      <w:r w:rsidRPr="002A4F80">
        <w:t> with either PCC/silica gel or </w:t>
      </w:r>
      <w:r w:rsidRPr="002A4F80">
        <w:rPr>
          <w:rStyle w:val="Emphasis"/>
          <w:i w:val="0"/>
          <w:iCs w:val="0"/>
        </w:rPr>
        <w:t>n</w:t>
      </w:r>
      <w:r w:rsidRPr="002A4F80">
        <w:t>-</w:t>
      </w:r>
      <w:proofErr w:type="spellStart"/>
      <w:r w:rsidRPr="002A4F80">
        <w:t>propylmagnesium</w:t>
      </w:r>
      <w:proofErr w:type="spellEnd"/>
      <w:r w:rsidRPr="002A4F80">
        <w:t xml:space="preserve"> bromide/1,1’-(</w:t>
      </w:r>
      <w:proofErr w:type="spellStart"/>
      <w:proofErr w:type="gramStart"/>
      <w:r w:rsidRPr="002A4F80">
        <w:t>azodicarbonyl</w:t>
      </w:r>
      <w:proofErr w:type="spellEnd"/>
      <w:r w:rsidRPr="002A4F80">
        <w:t>)</w:t>
      </w:r>
      <w:proofErr w:type="spellStart"/>
      <w:r w:rsidRPr="002A4F80">
        <w:t>dipiperidine</w:t>
      </w:r>
      <w:proofErr w:type="spellEnd"/>
      <w:proofErr w:type="gramEnd"/>
      <w:r w:rsidRPr="002A4F80">
        <w:t xml:space="preserve"> gave </w:t>
      </w:r>
      <w:r w:rsidRPr="002A4F80">
        <w:rPr>
          <w:rStyle w:val="Strong"/>
          <w:b w:val="0"/>
          <w:bCs w:val="0"/>
        </w:rPr>
        <w:t>8a</w:t>
      </w:r>
      <w:r w:rsidRPr="002A4F80">
        <w:t> (55% or 20% respectively).</w:t>
      </w:r>
    </w:p>
    <w:p w14:paraId="3CBDD717" w14:textId="77777777" w:rsidR="005D49E7" w:rsidRPr="00205AE0" w:rsidRDefault="005D49E7" w:rsidP="002A4F80">
      <w:pPr>
        <w:pStyle w:val="Heading3"/>
      </w:pPr>
      <w:r w:rsidRPr="00205AE0">
        <w:t>4.1.11. 4-(4-t-</w:t>
      </w:r>
      <w:proofErr w:type="gramStart"/>
      <w:r w:rsidRPr="00205AE0">
        <w:t>Butyldimethylsilyloxyphenyl)cycloheptanone</w:t>
      </w:r>
      <w:proofErr w:type="gramEnd"/>
      <w:r w:rsidRPr="00205AE0">
        <w:t xml:space="preserve"> (±)-</w:t>
      </w:r>
      <w:r w:rsidRPr="00205AE0">
        <w:rPr>
          <w:rStyle w:val="Strong"/>
          <w:rFonts w:asciiTheme="minorHAnsi" w:hAnsiTheme="minorHAnsi" w:cstheme="minorHAnsi"/>
          <w:b w:val="0"/>
          <w:bCs w:val="0"/>
          <w:color w:val="2E2E2E"/>
        </w:rPr>
        <w:t>8b</w:t>
      </w:r>
    </w:p>
    <w:p w14:paraId="59F1506A" w14:textId="77777777" w:rsidR="005D49E7" w:rsidRPr="002A4F80" w:rsidRDefault="005D49E7" w:rsidP="002A4F80">
      <w:pPr>
        <w:rPr>
          <w:rFonts w:cstheme="minorHAnsi"/>
          <w:color w:val="2E2E2E"/>
        </w:rPr>
      </w:pPr>
      <w:r w:rsidRPr="002A4F80">
        <w:rPr>
          <w:rFonts w:cstheme="minorHAnsi"/>
          <w:color w:val="2E2E2E"/>
        </w:rPr>
        <w:t>The </w:t>
      </w:r>
      <w:hyperlink r:id="rId193" w:tooltip="Learn more about Alpha Oxidation from ScienceDirect's AI-generated Topic Pages" w:history="1">
        <w:r w:rsidRPr="002A4F80">
          <w:rPr>
            <w:rStyle w:val="Hyperlink"/>
            <w:rFonts w:eastAsiaTheme="majorEastAsia" w:cstheme="minorHAnsi"/>
            <w:color w:val="0C7DBB"/>
          </w:rPr>
          <w:t>oxidation</w:t>
        </w:r>
      </w:hyperlink>
      <w:r w:rsidRPr="002A4F80">
        <w:rPr>
          <w:rFonts w:cstheme="minorHAnsi"/>
          <w:color w:val="2E2E2E"/>
        </w:rPr>
        <w:t> of </w:t>
      </w:r>
      <w:r w:rsidRPr="002A4F80">
        <w:rPr>
          <w:rStyle w:val="Strong"/>
          <w:rFonts w:eastAsiaTheme="majorEastAsia" w:cstheme="minorHAnsi"/>
          <w:color w:val="2E2E2E"/>
        </w:rPr>
        <w:t>7b</w:t>
      </w:r>
      <w:r w:rsidRPr="002A4F80">
        <w:rPr>
          <w:rFonts w:cstheme="minorHAnsi"/>
          <w:color w:val="2E2E2E"/>
        </w:rPr>
        <w:t> (0.050 g, 0.16 mmol) with Dess–Martin periodinane (0.132 g, 0.312 mmol) and water (0.1 mL) was carried out in a fashion similar to the preparation of </w:t>
      </w:r>
      <w:r w:rsidRPr="002A4F80">
        <w:rPr>
          <w:rStyle w:val="Strong"/>
          <w:rFonts w:eastAsiaTheme="majorEastAsia" w:cstheme="minorHAnsi"/>
          <w:color w:val="2E2E2E"/>
        </w:rPr>
        <w:t>8a</w:t>
      </w:r>
      <w:r w:rsidRPr="002A4F80">
        <w:rPr>
          <w:rFonts w:cstheme="minorHAnsi"/>
          <w:color w:val="2E2E2E"/>
        </w:rPr>
        <w:t>. Purification of the residue by column chromatography (SiO</w:t>
      </w:r>
      <w:r w:rsidRPr="002A4F80">
        <w:rPr>
          <w:rFonts w:cstheme="minorHAnsi"/>
          <w:color w:val="2E2E2E"/>
          <w:vertAlign w:val="subscript"/>
        </w:rPr>
        <w:t>2</w:t>
      </w:r>
      <w:r w:rsidRPr="002A4F80">
        <w:rPr>
          <w:rFonts w:cstheme="minorHAnsi"/>
          <w:color w:val="2E2E2E"/>
        </w:rPr>
        <w:t>, hexanes–ethyl acetate = 80:20) gave </w:t>
      </w:r>
      <w:r w:rsidRPr="002A4F80">
        <w:rPr>
          <w:rStyle w:val="Strong"/>
          <w:rFonts w:eastAsiaTheme="majorEastAsia" w:cstheme="minorHAnsi"/>
          <w:color w:val="2E2E2E"/>
        </w:rPr>
        <w:t>8b</w:t>
      </w:r>
      <w:r w:rsidRPr="002A4F80">
        <w:rPr>
          <w:rFonts w:cstheme="minorHAnsi"/>
          <w:color w:val="2E2E2E"/>
        </w:rPr>
        <w:t> (0.036 g, 72%) as a colorless oil. </w:t>
      </w:r>
      <w:r w:rsidRPr="002A4F80">
        <w:rPr>
          <w:rFonts w:cstheme="minorHAnsi"/>
          <w:color w:val="2E2E2E"/>
          <w:vertAlign w:val="superscript"/>
        </w:rPr>
        <w:t>1</w:t>
      </w:r>
      <w:r w:rsidRPr="002A4F80">
        <w:rPr>
          <w:rFonts w:cstheme="minorHAnsi"/>
          <w:color w:val="2E2E2E"/>
        </w:rPr>
        <w:t>H NMR (400 MHz, CDCl</w:t>
      </w:r>
      <w:r w:rsidRPr="002A4F80">
        <w:rPr>
          <w:rFonts w:cstheme="minorHAnsi"/>
          <w:color w:val="2E2E2E"/>
          <w:vertAlign w:val="subscript"/>
        </w:rPr>
        <w:t>3</w:t>
      </w:r>
      <w:r w:rsidRPr="002A4F80">
        <w:rPr>
          <w:rFonts w:cstheme="minorHAnsi"/>
          <w:color w:val="2E2E2E"/>
        </w:rPr>
        <w:t>) δ 7.01 and 6.75 (AA’BB′, </w:t>
      </w:r>
      <w:r w:rsidRPr="002A4F80">
        <w:rPr>
          <w:rStyle w:val="Emphasis"/>
          <w:rFonts w:cstheme="minorHAnsi"/>
          <w:color w:val="2E2E2E"/>
        </w:rPr>
        <w:t>J</w:t>
      </w:r>
      <w:r w:rsidRPr="002A4F80">
        <w:rPr>
          <w:rFonts w:cstheme="minorHAnsi"/>
          <w:color w:val="2E2E2E"/>
          <w:vertAlign w:val="subscript"/>
        </w:rPr>
        <w:t>AB</w:t>
      </w:r>
      <w:r w:rsidRPr="002A4F80">
        <w:rPr>
          <w:rFonts w:cstheme="minorHAnsi"/>
          <w:color w:val="2E2E2E"/>
        </w:rPr>
        <w:t xml:space="preserve"> = 8.6 Hz, 4H, </w:t>
      </w:r>
      <w:proofErr w:type="spellStart"/>
      <w:r w:rsidRPr="002A4F80">
        <w:rPr>
          <w:rFonts w:cstheme="minorHAnsi"/>
          <w:color w:val="2E2E2E"/>
        </w:rPr>
        <w:t>ArH</w:t>
      </w:r>
      <w:proofErr w:type="spellEnd"/>
      <w:r w:rsidRPr="002A4F80">
        <w:rPr>
          <w:rFonts w:cstheme="minorHAnsi"/>
          <w:color w:val="2E2E2E"/>
        </w:rPr>
        <w:t>), 2.72–2.51 (m, 5H), 2.13–2.06 (m, 1H), 2.04–1.95 (m, 2H), 1.86–1.68 (m, 2H), 1.62–1.52 (m, 1H), 0.97 (s, 9H, </w:t>
      </w:r>
      <w:r w:rsidRPr="002A4F80">
        <w:rPr>
          <w:rStyle w:val="Emphasis"/>
          <w:rFonts w:cstheme="minorHAnsi"/>
          <w:color w:val="2E2E2E"/>
        </w:rPr>
        <w:t>t</w:t>
      </w:r>
      <w:r w:rsidRPr="002A4F80">
        <w:rPr>
          <w:rFonts w:cstheme="minorHAnsi"/>
          <w:color w:val="2E2E2E"/>
        </w:rPr>
        <w:t>-Bu), 0.18 (s, 6H, Si</w:t>
      </w:r>
      <w:r w:rsidRPr="002A4F80">
        <w:rPr>
          <w:rFonts w:cstheme="minorHAnsi"/>
          <w:color w:val="2E2E2E"/>
          <w:u w:val="single"/>
        </w:rPr>
        <w:t>Me</w:t>
      </w:r>
      <w:r w:rsidRPr="002A4F80">
        <w:rPr>
          <w:rFonts w:cstheme="minorHAnsi"/>
          <w:color w:val="2E2E2E"/>
          <w:vertAlign w:val="subscript"/>
        </w:rPr>
        <w:t>2</w:t>
      </w:r>
      <w:r w:rsidRPr="002A4F80">
        <w:rPr>
          <w:rFonts w:cstheme="minorHAnsi"/>
          <w:color w:val="2E2E2E"/>
        </w:rPr>
        <w:t>); </w:t>
      </w:r>
      <w:r w:rsidRPr="002A4F80">
        <w:rPr>
          <w:rFonts w:cstheme="minorHAnsi"/>
          <w:color w:val="2E2E2E"/>
          <w:vertAlign w:val="superscript"/>
        </w:rPr>
        <w:t>13</w:t>
      </w:r>
      <w:r w:rsidRPr="002A4F80">
        <w:rPr>
          <w:rFonts w:cstheme="minorHAnsi"/>
          <w:color w:val="2E2E2E"/>
        </w:rPr>
        <w:t>C NMR (100 MHz, CDCl</w:t>
      </w:r>
      <w:r w:rsidRPr="002A4F80">
        <w:rPr>
          <w:rFonts w:cstheme="minorHAnsi"/>
          <w:color w:val="2E2E2E"/>
          <w:vertAlign w:val="subscript"/>
        </w:rPr>
        <w:t>3</w:t>
      </w:r>
      <w:r w:rsidRPr="002A4F80">
        <w:rPr>
          <w:rFonts w:cstheme="minorHAnsi"/>
          <w:color w:val="2E2E2E"/>
        </w:rPr>
        <w:t>) δ 215.2, 154.0, 140.6, 127.5, 120.1, 48.1, 44.0, 43.1, 38.7, 32.3, 25.9, 24.0, 18.3, −4.2 ppm. HRMS (FAB): M + Na</w:t>
      </w:r>
      <w:r w:rsidRPr="002A4F80">
        <w:rPr>
          <w:rFonts w:cstheme="minorHAnsi"/>
          <w:color w:val="2E2E2E"/>
          <w:vertAlign w:val="superscript"/>
        </w:rPr>
        <w:t>+</w:t>
      </w:r>
      <w:r w:rsidRPr="002A4F80">
        <w:rPr>
          <w:rFonts w:cstheme="minorHAnsi"/>
          <w:color w:val="2E2E2E"/>
        </w:rPr>
        <w:t>, found 341.1908. C</w:t>
      </w:r>
      <w:r w:rsidRPr="002A4F80">
        <w:rPr>
          <w:rFonts w:cstheme="minorHAnsi"/>
          <w:color w:val="2E2E2E"/>
          <w:vertAlign w:val="subscript"/>
        </w:rPr>
        <w:t>19</w:t>
      </w:r>
      <w:r w:rsidRPr="002A4F80">
        <w:rPr>
          <w:rFonts w:cstheme="minorHAnsi"/>
          <w:color w:val="2E2E2E"/>
        </w:rPr>
        <w:t>H</w:t>
      </w:r>
      <w:r w:rsidRPr="002A4F80">
        <w:rPr>
          <w:rFonts w:cstheme="minorHAnsi"/>
          <w:color w:val="2E2E2E"/>
          <w:vertAlign w:val="subscript"/>
        </w:rPr>
        <w:t>30</w:t>
      </w:r>
      <w:r w:rsidRPr="002A4F80">
        <w:rPr>
          <w:rFonts w:cstheme="minorHAnsi"/>
          <w:color w:val="2E2E2E"/>
        </w:rPr>
        <w:t>O</w:t>
      </w:r>
      <w:r w:rsidRPr="002A4F80">
        <w:rPr>
          <w:rFonts w:cstheme="minorHAnsi"/>
          <w:color w:val="2E2E2E"/>
          <w:vertAlign w:val="subscript"/>
        </w:rPr>
        <w:t>2</w:t>
      </w:r>
      <w:r w:rsidRPr="002A4F80">
        <w:rPr>
          <w:rFonts w:cstheme="minorHAnsi"/>
          <w:color w:val="2E2E2E"/>
        </w:rPr>
        <w:t>SiNa requires 341.1907.</w:t>
      </w:r>
    </w:p>
    <w:p w14:paraId="19A6E227" w14:textId="77777777" w:rsidR="005D49E7" w:rsidRPr="00205AE0" w:rsidRDefault="005D49E7" w:rsidP="002A4F80">
      <w:pPr>
        <w:pStyle w:val="Heading3"/>
      </w:pPr>
      <w:r w:rsidRPr="00205AE0">
        <w:t>4.1.12. Ethyl 5-(4-((tert-</w:t>
      </w:r>
      <w:proofErr w:type="gramStart"/>
      <w:r w:rsidRPr="00205AE0">
        <w:t>butyldimethylsilyl)oxy</w:t>
      </w:r>
      <w:proofErr w:type="gramEnd"/>
      <w:r w:rsidRPr="00205AE0">
        <w:t>)phenyl)-2-oxocycloheptane-1-carboxylate (±)-</w:t>
      </w:r>
      <w:r w:rsidRPr="00205AE0">
        <w:rPr>
          <w:rStyle w:val="Strong"/>
          <w:rFonts w:asciiTheme="minorHAnsi" w:hAnsiTheme="minorHAnsi" w:cstheme="minorHAnsi"/>
          <w:b w:val="0"/>
          <w:bCs w:val="0"/>
          <w:color w:val="2E2E2E"/>
        </w:rPr>
        <w:t>12</w:t>
      </w:r>
    </w:p>
    <w:p w14:paraId="323EBE5F" w14:textId="13A0E68E" w:rsidR="005D49E7" w:rsidRPr="002A4F80" w:rsidRDefault="005D49E7" w:rsidP="002A4F80">
      <w:r w:rsidRPr="002A4F80">
        <w:t>To a solution of </w:t>
      </w:r>
      <w:r w:rsidRPr="002A4F80">
        <w:rPr>
          <w:rStyle w:val="Strong"/>
          <w:rFonts w:eastAsiaTheme="majorEastAsia" w:cstheme="minorHAnsi"/>
          <w:color w:val="2E2E2E"/>
        </w:rPr>
        <w:t>11</w:t>
      </w:r>
      <w:r w:rsidRPr="002A4F80">
        <w:t> (1.14 g, 3.74 mmol) in anhydrous ether (15 mL) at 0 °C under N</w:t>
      </w:r>
      <w:r w:rsidRPr="002A4F80">
        <w:rPr>
          <w:vertAlign w:val="subscript"/>
        </w:rPr>
        <w:t>2</w:t>
      </w:r>
      <w:r w:rsidRPr="002A4F80">
        <w:t> was added an aliquot of BF</w:t>
      </w:r>
      <w:r w:rsidRPr="002A4F80">
        <w:rPr>
          <w:vertAlign w:val="subscript"/>
        </w:rPr>
        <w:t>3</w:t>
      </w:r>
      <w:r w:rsidRPr="002A4F80">
        <w:t>-Et</w:t>
      </w:r>
      <w:r w:rsidRPr="002A4F80">
        <w:rPr>
          <w:vertAlign w:val="subscript"/>
        </w:rPr>
        <w:t>2</w:t>
      </w:r>
      <w:r w:rsidRPr="002A4F80">
        <w:t>O (0.92 mL, 7.5 mmol), followed by the dropwise addition over a period of 20 min of a solution of ethyl diazoacetate (0.77 mL, 7.47 mmol) in anhydrous ether (5 mL). The reaction mixture was stirred at room temperature for 12 h, then cooled to 0 °C and neutralized with saturated aqueous NaHCO</w:t>
      </w:r>
      <w:r w:rsidRPr="002A4F80">
        <w:rPr>
          <w:vertAlign w:val="subscript"/>
        </w:rPr>
        <w:t>3</w:t>
      </w:r>
      <w:r w:rsidRPr="002A4F80">
        <w:t>. The mixture was extracted several times with CHCl</w:t>
      </w:r>
      <w:r w:rsidRPr="002A4F80">
        <w:rPr>
          <w:vertAlign w:val="subscript"/>
        </w:rPr>
        <w:t>3</w:t>
      </w:r>
      <w:r w:rsidRPr="002A4F80">
        <w:t>, and the combined organic extracts were washed with brine, dried (Na</w:t>
      </w:r>
      <w:r w:rsidRPr="002A4F80">
        <w:rPr>
          <w:vertAlign w:val="subscript"/>
        </w:rPr>
        <w:t>2</w:t>
      </w:r>
      <w:r w:rsidRPr="002A4F80">
        <w:t>SO</w:t>
      </w:r>
      <w:r w:rsidRPr="002A4F80">
        <w:rPr>
          <w:vertAlign w:val="subscript"/>
        </w:rPr>
        <w:t>4</w:t>
      </w:r>
      <w:r w:rsidRPr="002A4F80">
        <w:t>) and concentrated. The resultant dark yellow oil was purified by column chromatography (SiO</w:t>
      </w:r>
      <w:r w:rsidRPr="002A4F80">
        <w:rPr>
          <w:vertAlign w:val="subscript"/>
        </w:rPr>
        <w:t>2</w:t>
      </w:r>
      <w:r w:rsidRPr="002A4F80">
        <w:t>, hexanes–diethyl ether = 70:30) to give </w:t>
      </w:r>
      <w:r w:rsidRPr="002A4F80">
        <w:rPr>
          <w:rStyle w:val="Strong"/>
          <w:rFonts w:eastAsiaTheme="majorEastAsia" w:cstheme="minorHAnsi"/>
          <w:color w:val="2E2E2E"/>
        </w:rPr>
        <w:t>12</w:t>
      </w:r>
      <w:r w:rsidRPr="002A4F80">
        <w:t> (1.182 g, 81%) as a colorless oil. The product is a complex equilibrium mixture of two </w:t>
      </w:r>
      <w:hyperlink r:id="rId194" w:tooltip="Learn more about Diastereomer from ScienceDirect's AI-generated Topic Pages" w:history="1">
        <w:r w:rsidRPr="002A4F80">
          <w:rPr>
            <w:rStyle w:val="Hyperlink"/>
            <w:rFonts w:eastAsiaTheme="majorEastAsia" w:cstheme="minorHAnsi"/>
            <w:color w:val="0C7DBB"/>
          </w:rPr>
          <w:t>diastereomeric</w:t>
        </w:r>
      </w:hyperlink>
      <w:r w:rsidRPr="002A4F80">
        <w:t> keto </w:t>
      </w:r>
      <w:proofErr w:type="spellStart"/>
      <w:r w:rsidR="009D7D33" w:rsidRPr="002A4F80">
        <w:rPr>
          <w:rFonts w:eastAsia="Times New Roman"/>
        </w:rPr>
        <w:fldChar w:fldCharType="begin"/>
      </w:r>
      <w:r w:rsidR="009D7D33" w:rsidRPr="002A4F80">
        <w:instrText xml:space="preserve"> HYPERLINK "https://0-www-sciencedirect-com.libus.csd.mu.edu/topics/biochemistry-genetics-and-molecular-biology/tautomer" \o "Learn more about Tautomer from ScienceDirect's AI-generated Topic Pages" </w:instrText>
      </w:r>
      <w:r w:rsidR="009D7D33" w:rsidRPr="002A4F80">
        <w:rPr>
          <w:rFonts w:eastAsia="Times New Roman"/>
        </w:rPr>
        <w:fldChar w:fldCharType="separate"/>
      </w:r>
      <w:r w:rsidRPr="002A4F80">
        <w:rPr>
          <w:rStyle w:val="Hyperlink"/>
          <w:rFonts w:eastAsiaTheme="majorEastAsia" w:cstheme="minorHAnsi"/>
          <w:color w:val="0C7DBB"/>
        </w:rPr>
        <w:t>tautomers</w:t>
      </w:r>
      <w:proofErr w:type="spellEnd"/>
      <w:r w:rsidR="009D7D33" w:rsidRPr="002A4F80">
        <w:rPr>
          <w:rStyle w:val="Hyperlink"/>
          <w:rFonts w:eastAsiaTheme="majorEastAsia" w:cstheme="minorHAnsi"/>
          <w:color w:val="0C7DBB"/>
        </w:rPr>
        <w:fldChar w:fldCharType="end"/>
      </w:r>
      <w:r w:rsidRPr="002A4F80">
        <w:t> and one </w:t>
      </w:r>
      <w:hyperlink r:id="rId195" w:tooltip="Learn more about Enol from ScienceDirect's AI-generated Topic Pages" w:history="1">
        <w:r w:rsidRPr="002A4F80">
          <w:rPr>
            <w:rStyle w:val="Hyperlink"/>
            <w:rFonts w:eastAsiaTheme="majorEastAsia" w:cstheme="minorHAnsi"/>
            <w:color w:val="0C7DBB"/>
          </w:rPr>
          <w:t>enol</w:t>
        </w:r>
      </w:hyperlink>
      <w:r w:rsidRPr="002A4F80">
        <w:t> tautomer. </w:t>
      </w:r>
      <w:r w:rsidRPr="002A4F80">
        <w:rPr>
          <w:vertAlign w:val="superscript"/>
        </w:rPr>
        <w:t>1</w:t>
      </w:r>
      <w:r w:rsidRPr="002A4F80">
        <w:t>H NMR (400 MHz, CDCl</w:t>
      </w:r>
      <w:r w:rsidRPr="002A4F80">
        <w:rPr>
          <w:vertAlign w:val="subscript"/>
        </w:rPr>
        <w:t>3</w:t>
      </w:r>
      <w:r w:rsidRPr="002A4F80">
        <w:t xml:space="preserve">) δ 12.74 (s, 0.4H, enol OH), 7.02–6.97 (m, 2H, </w:t>
      </w:r>
      <w:proofErr w:type="spellStart"/>
      <w:r w:rsidRPr="002A4F80">
        <w:t>ArH</w:t>
      </w:r>
      <w:proofErr w:type="spellEnd"/>
      <w:r w:rsidRPr="002A4F80">
        <w:t xml:space="preserve">), 6.77–6.72 (m, 2H, </w:t>
      </w:r>
      <w:proofErr w:type="spellStart"/>
      <w:r w:rsidRPr="002A4F80">
        <w:t>ArH</w:t>
      </w:r>
      <w:proofErr w:type="spellEnd"/>
      <w:r w:rsidRPr="002A4F80">
        <w:t>), 4.27–4.16 (m, 2H, OC</w:t>
      </w:r>
      <w:r w:rsidRPr="002A4F80">
        <w:rPr>
          <w:u w:val="single"/>
        </w:rPr>
        <w:t>H</w:t>
      </w:r>
      <w:r w:rsidRPr="002A4F80">
        <w:rPr>
          <w:vertAlign w:val="subscript"/>
        </w:rPr>
        <w:t>2</w:t>
      </w:r>
      <w:r w:rsidRPr="002A4F80">
        <w:t>CH</w:t>
      </w:r>
      <w:r w:rsidRPr="002A4F80">
        <w:rPr>
          <w:vertAlign w:val="subscript"/>
        </w:rPr>
        <w:t>3</w:t>
      </w:r>
      <w:r w:rsidRPr="002A4F80">
        <w:t>), 3.64 (t, </w:t>
      </w:r>
      <w:r w:rsidRPr="002A4F80">
        <w:rPr>
          <w:rStyle w:val="Emphasis"/>
          <w:rFonts w:cstheme="minorHAnsi"/>
          <w:color w:val="2E2E2E"/>
        </w:rPr>
        <w:t>J</w:t>
      </w:r>
      <w:r w:rsidRPr="002A4F80">
        <w:t> = 4.8 Hz) and 3.60 (dd, </w:t>
      </w:r>
      <w:r w:rsidRPr="002A4F80">
        <w:rPr>
          <w:rStyle w:val="Emphasis"/>
          <w:rFonts w:cstheme="minorHAnsi"/>
          <w:color w:val="2E2E2E"/>
        </w:rPr>
        <w:t>J</w:t>
      </w:r>
      <w:r w:rsidRPr="002A4F80">
        <w:t> = 12.0, 4.0 Hz, 0.3H total, O</w:t>
      </w:r>
      <w:r w:rsidRPr="002A4F80">
        <w:rPr>
          <w:noProof/>
        </w:rPr>
        <w:drawing>
          <wp:inline distT="0" distB="0" distL="0" distR="0" wp14:anchorId="35899C2E" wp14:editId="65822F74">
            <wp:extent cx="171450" cy="38100"/>
            <wp:effectExtent l="0" t="0" r="0" b="0"/>
            <wp:docPr id="3" name="Picture 3"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2A4F80">
        <w:t>CC</w:t>
      </w:r>
      <w:r w:rsidRPr="002A4F80">
        <w:rPr>
          <w:u w:val="single"/>
        </w:rPr>
        <w:t>H</w:t>
      </w:r>
      <w:r w:rsidRPr="002A4F80">
        <w:t>CO</w:t>
      </w:r>
      <w:r w:rsidRPr="002A4F80">
        <w:rPr>
          <w:vertAlign w:val="subscript"/>
        </w:rPr>
        <w:t>2</w:t>
      </w:r>
      <w:r w:rsidRPr="002A4F80">
        <w:t>Et), 2.94–2.78 (m, 1H), 2.72–2.58 (m, 2H), 2.48–2.24 (m, 1H), 2.16–1.76 (m, 4H), 1.65–1.54 (m, 1H), 1.32 and 1.29 (2 x t, </w:t>
      </w:r>
      <w:r w:rsidRPr="002A4F80">
        <w:rPr>
          <w:rStyle w:val="Emphasis"/>
          <w:rFonts w:cstheme="minorHAnsi"/>
          <w:color w:val="2E2E2E"/>
        </w:rPr>
        <w:t>J</w:t>
      </w:r>
      <w:r w:rsidRPr="002A4F80">
        <w:t> = 7.2 Hz, 3H total, OCH</w:t>
      </w:r>
      <w:r w:rsidRPr="002A4F80">
        <w:rPr>
          <w:vertAlign w:val="subscript"/>
        </w:rPr>
        <w:t>2</w:t>
      </w:r>
      <w:r w:rsidRPr="002A4F80">
        <w:t>C</w:t>
      </w:r>
      <w:r w:rsidRPr="002A4F80">
        <w:rPr>
          <w:u w:val="single"/>
        </w:rPr>
        <w:t>H</w:t>
      </w:r>
      <w:r w:rsidRPr="002A4F80">
        <w:rPr>
          <w:vertAlign w:val="subscript"/>
        </w:rPr>
        <w:t>3</w:t>
      </w:r>
      <w:r w:rsidRPr="002A4F80">
        <w:t>), 0.97 (s, 9H, </w:t>
      </w:r>
      <w:r w:rsidRPr="002A4F80">
        <w:rPr>
          <w:rStyle w:val="Emphasis"/>
          <w:rFonts w:cstheme="minorHAnsi"/>
          <w:color w:val="2E2E2E"/>
        </w:rPr>
        <w:t>t</w:t>
      </w:r>
      <w:r w:rsidRPr="002A4F80">
        <w:t>-Bu), 0.18 (s, 6H, Si</w:t>
      </w:r>
      <w:r w:rsidRPr="002A4F80">
        <w:rPr>
          <w:u w:val="single"/>
        </w:rPr>
        <w:t>Me</w:t>
      </w:r>
      <w:r w:rsidRPr="002A4F80">
        <w:rPr>
          <w:vertAlign w:val="subscript"/>
        </w:rPr>
        <w:t>2</w:t>
      </w:r>
      <w:r w:rsidRPr="002A4F80">
        <w:t>); </w:t>
      </w:r>
      <w:r w:rsidRPr="002A4F80">
        <w:rPr>
          <w:vertAlign w:val="superscript"/>
        </w:rPr>
        <w:t>13</w:t>
      </w:r>
      <w:r w:rsidRPr="002A4F80">
        <w:t>C NMR (100 MHz, CDCl</w:t>
      </w:r>
      <w:r w:rsidRPr="002A4F80">
        <w:rPr>
          <w:vertAlign w:val="subscript"/>
        </w:rPr>
        <w:t>3</w:t>
      </w:r>
      <w:r w:rsidRPr="002A4F80">
        <w:t>) δ 209.0, 208.8, 178.9, 173.0, 170.6, 154.0, 140.9, 139.9, 127.7, 127.5, 120.2, 120.0, 101.5, 61.4, 60.7, 59.6, 58.5,49.6, 47.9, 47.2, 42.2, 36.8, 35.4, 34.6, 32.8, 32.2, 27.8, 25.9, 23.9, 22.6, 18.4, 14.5, −4.2 ppm.</w:t>
      </w:r>
    </w:p>
    <w:p w14:paraId="2C1A11F0" w14:textId="77777777" w:rsidR="005D49E7" w:rsidRPr="00205AE0" w:rsidRDefault="005D49E7" w:rsidP="002A4F80">
      <w:pPr>
        <w:pStyle w:val="Heading3"/>
      </w:pPr>
      <w:r w:rsidRPr="00205AE0">
        <w:t>4.1.13. 4-(4-t-</w:t>
      </w:r>
      <w:proofErr w:type="gramStart"/>
      <w:r w:rsidRPr="00205AE0">
        <w:t>Butyldimethylsilyloxyphenyl)cycloheptanone</w:t>
      </w:r>
      <w:proofErr w:type="gramEnd"/>
      <w:r w:rsidRPr="00205AE0">
        <w:t xml:space="preserve"> (±)-</w:t>
      </w:r>
      <w:r w:rsidRPr="00205AE0">
        <w:rPr>
          <w:rStyle w:val="Strong"/>
          <w:rFonts w:asciiTheme="minorHAnsi" w:hAnsiTheme="minorHAnsi" w:cstheme="minorHAnsi"/>
          <w:b w:val="0"/>
          <w:bCs w:val="0"/>
          <w:color w:val="2E2E2E"/>
        </w:rPr>
        <w:t>8b</w:t>
      </w:r>
    </w:p>
    <w:p w14:paraId="7F2EEC57" w14:textId="77777777" w:rsidR="005D49E7" w:rsidRPr="002A4F80" w:rsidRDefault="005D49E7" w:rsidP="002A4F80">
      <w:pPr>
        <w:rPr>
          <w:rFonts w:cstheme="minorHAnsi"/>
          <w:color w:val="2E2E2E"/>
        </w:rPr>
      </w:pPr>
      <w:r w:rsidRPr="002A4F80">
        <w:rPr>
          <w:rFonts w:cstheme="minorHAnsi"/>
          <w:color w:val="2E2E2E"/>
        </w:rPr>
        <w:t>To a solution of </w:t>
      </w:r>
      <w:r w:rsidRPr="002A4F80">
        <w:rPr>
          <w:rStyle w:val="Strong"/>
          <w:rFonts w:eastAsiaTheme="majorEastAsia" w:cstheme="minorHAnsi"/>
          <w:color w:val="2E2E2E"/>
        </w:rPr>
        <w:t>13</w:t>
      </w:r>
      <w:r w:rsidRPr="002A4F80">
        <w:rPr>
          <w:rFonts w:cstheme="minorHAnsi"/>
          <w:color w:val="2E2E2E"/>
        </w:rPr>
        <w:t> (0.205 g, 0.525 mmol) in DMSO (20 mL) at room temperature, was sequentially added </w:t>
      </w:r>
      <w:hyperlink r:id="rId196" w:tooltip="Learn more about Lithium Chloride from ScienceDirect's AI-generated Topic Pages" w:history="1">
        <w:r w:rsidRPr="002A4F80">
          <w:rPr>
            <w:rStyle w:val="Hyperlink"/>
            <w:rFonts w:eastAsiaTheme="majorEastAsia" w:cstheme="minorHAnsi"/>
            <w:color w:val="0C7DBB"/>
          </w:rPr>
          <w:t>lithium chloride</w:t>
        </w:r>
      </w:hyperlink>
      <w:r w:rsidRPr="002A4F80">
        <w:rPr>
          <w:rFonts w:cstheme="minorHAnsi"/>
          <w:color w:val="2E2E2E"/>
        </w:rPr>
        <w:t> (0.178 g, 4.20 mmol) and water (3.80 mL). The mixture was heated to 160 °C for 5 h, cooled to room temperature and poured into water. The resulting solution was extracted several times with ether and ethyl acetate. The combined extracts were washed with brine, dried (Na</w:t>
      </w:r>
      <w:r w:rsidRPr="002A4F80">
        <w:rPr>
          <w:rFonts w:cstheme="minorHAnsi"/>
          <w:color w:val="2E2E2E"/>
          <w:vertAlign w:val="subscript"/>
        </w:rPr>
        <w:t>2</w:t>
      </w:r>
      <w:r w:rsidRPr="002A4F80">
        <w:rPr>
          <w:rFonts w:cstheme="minorHAnsi"/>
          <w:color w:val="2E2E2E"/>
        </w:rPr>
        <w:t>SO</w:t>
      </w:r>
      <w:r w:rsidRPr="002A4F80">
        <w:rPr>
          <w:rFonts w:cstheme="minorHAnsi"/>
          <w:color w:val="2E2E2E"/>
          <w:vertAlign w:val="subscript"/>
        </w:rPr>
        <w:t>4</w:t>
      </w:r>
      <w:r w:rsidRPr="002A4F80">
        <w:rPr>
          <w:rFonts w:cstheme="minorHAnsi"/>
          <w:color w:val="2E2E2E"/>
        </w:rPr>
        <w:t>) and concentrated to give </w:t>
      </w:r>
      <w:r w:rsidRPr="002A4F80">
        <w:rPr>
          <w:rStyle w:val="Strong"/>
          <w:rFonts w:eastAsiaTheme="majorEastAsia" w:cstheme="minorHAnsi"/>
          <w:color w:val="2E2E2E"/>
        </w:rPr>
        <w:t>8b</w:t>
      </w:r>
      <w:r w:rsidRPr="002A4F80">
        <w:rPr>
          <w:rFonts w:cstheme="minorHAnsi"/>
          <w:color w:val="2E2E2E"/>
        </w:rPr>
        <w:t> (0.122 g, 73%) as a colorless oil. The NMR spectral data for the product are consistent with that previously obtained.</w:t>
      </w:r>
    </w:p>
    <w:p w14:paraId="462DC2BC" w14:textId="77777777" w:rsidR="005D49E7" w:rsidRPr="00205AE0" w:rsidRDefault="005D49E7" w:rsidP="002A4F80">
      <w:pPr>
        <w:pStyle w:val="Heading3"/>
      </w:pPr>
      <w:r w:rsidRPr="00205AE0">
        <w:t>4.1.14. 1-Methylene-4-(4-</w:t>
      </w:r>
      <w:proofErr w:type="gramStart"/>
      <w:r w:rsidRPr="00205AE0">
        <w:t>methoxyphenyl)cycloheptane</w:t>
      </w:r>
      <w:proofErr w:type="gramEnd"/>
      <w:r w:rsidRPr="00205AE0">
        <w:t xml:space="preserve"> (±)-</w:t>
      </w:r>
      <w:r w:rsidRPr="00205AE0">
        <w:rPr>
          <w:rStyle w:val="Strong"/>
          <w:rFonts w:asciiTheme="minorHAnsi" w:hAnsiTheme="minorHAnsi" w:cstheme="minorHAnsi"/>
          <w:b w:val="0"/>
          <w:bCs w:val="0"/>
          <w:color w:val="2E2E2E"/>
        </w:rPr>
        <w:t>9a</w:t>
      </w:r>
    </w:p>
    <w:p w14:paraId="64948D52" w14:textId="13B4F55E" w:rsidR="005D49E7" w:rsidRPr="002A4F80" w:rsidRDefault="005D49E7" w:rsidP="002A4F80">
      <w:r w:rsidRPr="002A4F80">
        <w:t xml:space="preserve">To a solution of </w:t>
      </w:r>
      <w:proofErr w:type="spellStart"/>
      <w:r w:rsidRPr="002A4F80">
        <w:t>methyltriphenylphosphonium</w:t>
      </w:r>
      <w:proofErr w:type="spellEnd"/>
      <w:r w:rsidRPr="002A4F80">
        <w:t xml:space="preserve"> bromide (1.25 g, 3.74 mmol) in anhydrous THF (30 mL) at −10 °C under N</w:t>
      </w:r>
      <w:r w:rsidRPr="002A4F80">
        <w:rPr>
          <w:vertAlign w:val="subscript"/>
        </w:rPr>
        <w:t>2</w:t>
      </w:r>
      <w:r w:rsidRPr="002A4F80">
        <w:t>, was added dropwise a solution of </w:t>
      </w:r>
      <w:r w:rsidRPr="002A4F80">
        <w:rPr>
          <w:rStyle w:val="Emphasis"/>
          <w:rFonts w:cstheme="minorHAnsi"/>
          <w:color w:val="2E2E2E"/>
        </w:rPr>
        <w:t>n</w:t>
      </w:r>
      <w:r w:rsidRPr="002A4F80">
        <w:t>-butyllithium (1.6 </w:t>
      </w:r>
      <w:r w:rsidRPr="002A4F80">
        <w:rPr>
          <w:u w:val="single"/>
        </w:rPr>
        <w:t>M</w:t>
      </w:r>
      <w:r w:rsidRPr="002A4F80">
        <w:t> in hexanes, 2.2 mL, 3.5 mmol). The deep yellow mixture was stirred for 45 min at −10 °C, followed by slow addition of a solution of </w:t>
      </w:r>
      <w:r w:rsidRPr="002A4F80">
        <w:rPr>
          <w:rStyle w:val="Strong"/>
          <w:rFonts w:eastAsiaTheme="majorEastAsia" w:cstheme="minorHAnsi"/>
          <w:color w:val="2E2E2E"/>
        </w:rPr>
        <w:t>8a</w:t>
      </w:r>
      <w:r w:rsidRPr="002A4F80">
        <w:t xml:space="preserve"> (0.380 g, 1.74 mmol) in THF (10 mL). The solution changed from a deep to light yellow in color, and the mixture was gradually warmed to room temperature and stirred overnight. The solution was diluted with water, the layers </w:t>
      </w:r>
      <w:proofErr w:type="gramStart"/>
      <w:r w:rsidRPr="002A4F80">
        <w:t>separated</w:t>
      </w:r>
      <w:proofErr w:type="gramEnd"/>
      <w:r w:rsidRPr="002A4F80">
        <w:t xml:space="preserve"> and the aqueous layer was extracted several times with ethyl acetate. The combined organic extracts were washed with brine, dried (MgSO</w:t>
      </w:r>
      <w:r w:rsidRPr="002A4F80">
        <w:rPr>
          <w:vertAlign w:val="subscript"/>
        </w:rPr>
        <w:t>4</w:t>
      </w:r>
      <w:r w:rsidRPr="002A4F80">
        <w:t>) and concentrated. The residue was purified by column chromatography (SiO</w:t>
      </w:r>
      <w:r w:rsidRPr="002A4F80">
        <w:rPr>
          <w:vertAlign w:val="subscript"/>
        </w:rPr>
        <w:t>2</w:t>
      </w:r>
      <w:r w:rsidRPr="002A4F80">
        <w:t>, hexanes–ethyl acetate = 80:20) to give </w:t>
      </w:r>
      <w:r w:rsidRPr="002A4F80">
        <w:rPr>
          <w:rStyle w:val="Strong"/>
          <w:rFonts w:eastAsiaTheme="majorEastAsia" w:cstheme="minorHAnsi"/>
          <w:color w:val="2E2E2E"/>
        </w:rPr>
        <w:t>9a</w:t>
      </w:r>
      <w:r w:rsidRPr="002A4F80">
        <w:t xml:space="preserve"> (0.296 g, 78%) as a </w:t>
      </w:r>
      <w:proofErr w:type="gramStart"/>
      <w:r w:rsidRPr="002A4F80">
        <w:t>light yellow</w:t>
      </w:r>
      <w:proofErr w:type="gramEnd"/>
      <w:r w:rsidRPr="002A4F80">
        <w:t xml:space="preserve"> oil. </w:t>
      </w:r>
      <w:r w:rsidRPr="002A4F80">
        <w:rPr>
          <w:vertAlign w:val="superscript"/>
        </w:rPr>
        <w:t>1</w:t>
      </w:r>
      <w:r w:rsidRPr="002A4F80">
        <w:t>H NMR (400 MHz, CDCl</w:t>
      </w:r>
      <w:r w:rsidRPr="002A4F80">
        <w:rPr>
          <w:vertAlign w:val="subscript"/>
        </w:rPr>
        <w:t>3</w:t>
      </w:r>
      <w:r w:rsidRPr="002A4F80">
        <w:t>) δ 7.10 and 6.83 (AA’BB′, </w:t>
      </w:r>
      <w:r w:rsidRPr="002A4F80">
        <w:rPr>
          <w:rStyle w:val="Emphasis"/>
          <w:rFonts w:cstheme="minorHAnsi"/>
          <w:color w:val="2E2E2E"/>
        </w:rPr>
        <w:t>J</w:t>
      </w:r>
      <w:r w:rsidRPr="002A4F80">
        <w:rPr>
          <w:vertAlign w:val="subscript"/>
        </w:rPr>
        <w:t>AB</w:t>
      </w:r>
      <w:r w:rsidRPr="002A4F80">
        <w:t xml:space="preserve"> = 8.4 Hz, 4H, </w:t>
      </w:r>
      <w:proofErr w:type="spellStart"/>
      <w:r w:rsidRPr="002A4F80">
        <w:t>ArH</w:t>
      </w:r>
      <w:proofErr w:type="spellEnd"/>
      <w:r w:rsidRPr="002A4F80">
        <w:t>), 4.77 (s, 2H, C</w:t>
      </w:r>
      <w:r w:rsidRPr="002A4F80">
        <w:rPr>
          <w:noProof/>
        </w:rPr>
        <w:drawing>
          <wp:inline distT="0" distB="0" distL="0" distR="0" wp14:anchorId="7B3966CD" wp14:editId="57437207">
            <wp:extent cx="171450" cy="38100"/>
            <wp:effectExtent l="0" t="0" r="0" b="0"/>
            <wp:docPr id="2" name="Picture 2"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2A4F80">
        <w:t>C</w:t>
      </w:r>
      <w:r w:rsidRPr="002A4F80">
        <w:rPr>
          <w:u w:val="single"/>
        </w:rPr>
        <w:t>H</w:t>
      </w:r>
      <w:r w:rsidRPr="002A4F80">
        <w:rPr>
          <w:vertAlign w:val="subscript"/>
        </w:rPr>
        <w:t>2</w:t>
      </w:r>
      <w:r w:rsidRPr="002A4F80">
        <w:t xml:space="preserve">), 3.79 (s, 3H, </w:t>
      </w:r>
      <w:proofErr w:type="spellStart"/>
      <w:r w:rsidRPr="002A4F80">
        <w:t>OMe</w:t>
      </w:r>
      <w:proofErr w:type="spellEnd"/>
      <w:r w:rsidRPr="002A4F80">
        <w:t>), 2.61–2.45 (m, 2H), 2.32 (broad t, </w:t>
      </w:r>
      <w:r w:rsidRPr="002A4F80">
        <w:rPr>
          <w:rStyle w:val="Emphasis"/>
          <w:rFonts w:cstheme="minorHAnsi"/>
          <w:color w:val="2E2E2E"/>
        </w:rPr>
        <w:t>J</w:t>
      </w:r>
      <w:r w:rsidRPr="002A4F80">
        <w:t> = 12.2 Hz, 2H), 2.00–1.84 (m, 3H), 1.71–1.48 (m, 4H); </w:t>
      </w:r>
      <w:r w:rsidRPr="002A4F80">
        <w:rPr>
          <w:vertAlign w:val="superscript"/>
        </w:rPr>
        <w:t>13</w:t>
      </w:r>
      <w:r w:rsidRPr="002A4F80">
        <w:t>C NMR (100 MHz, CDCl</w:t>
      </w:r>
      <w:r w:rsidRPr="002A4F80">
        <w:rPr>
          <w:vertAlign w:val="subscript"/>
        </w:rPr>
        <w:t>3</w:t>
      </w:r>
      <w:r w:rsidRPr="002A4F80">
        <w:t>) δ 157.7, 151.9, 141.7, 127.7, 113.8, 110.7, 55.4, 47.5, 38.0, 37.3, 36.2, 35.4, 27.5 ppm.</w:t>
      </w:r>
    </w:p>
    <w:p w14:paraId="31FE79A0" w14:textId="77777777" w:rsidR="005D49E7" w:rsidRPr="00205AE0" w:rsidRDefault="005D49E7" w:rsidP="002A4F80">
      <w:pPr>
        <w:pStyle w:val="Heading3"/>
      </w:pPr>
      <w:r w:rsidRPr="00205AE0">
        <w:t>4.1.15. 4-(4-t-Butyldimethylsilyloxyphenyl)-1-methylenecyclohept-ane (±)-</w:t>
      </w:r>
      <w:r w:rsidRPr="00205AE0">
        <w:rPr>
          <w:rStyle w:val="Strong"/>
          <w:rFonts w:asciiTheme="minorHAnsi" w:hAnsiTheme="minorHAnsi" w:cstheme="minorHAnsi"/>
          <w:b w:val="0"/>
          <w:bCs w:val="0"/>
          <w:color w:val="2E2E2E"/>
        </w:rPr>
        <w:t>9b</w:t>
      </w:r>
    </w:p>
    <w:p w14:paraId="0A8CCC1D" w14:textId="7AB7ADAC" w:rsidR="005D49E7" w:rsidRPr="002A4F80" w:rsidRDefault="005D49E7" w:rsidP="002A4F80">
      <w:pPr>
        <w:rPr>
          <w:rFonts w:cstheme="minorHAnsi"/>
          <w:color w:val="2E2E2E"/>
        </w:rPr>
      </w:pPr>
      <w:r w:rsidRPr="002A4F80">
        <w:rPr>
          <w:rFonts w:cstheme="minorHAnsi"/>
          <w:color w:val="2E2E2E"/>
        </w:rPr>
        <w:t>The Wittig </w:t>
      </w:r>
      <w:hyperlink r:id="rId197" w:tooltip="Learn more about Olefination from ScienceDirect's AI-generated Topic Pages" w:history="1">
        <w:r w:rsidRPr="002A4F80">
          <w:rPr>
            <w:rStyle w:val="Hyperlink"/>
            <w:rFonts w:eastAsiaTheme="majorEastAsia" w:cstheme="minorHAnsi"/>
            <w:color w:val="0C7DBB"/>
          </w:rPr>
          <w:t>olefination</w:t>
        </w:r>
      </w:hyperlink>
      <w:r w:rsidRPr="002A4F80">
        <w:rPr>
          <w:rFonts w:cstheme="minorHAnsi"/>
          <w:color w:val="2E2E2E"/>
        </w:rPr>
        <w:t> of </w:t>
      </w:r>
      <w:r w:rsidRPr="002A4F80">
        <w:rPr>
          <w:rStyle w:val="Strong"/>
          <w:rFonts w:eastAsiaTheme="majorEastAsia" w:cstheme="minorHAnsi"/>
          <w:color w:val="2E2E2E"/>
        </w:rPr>
        <w:t>8b</w:t>
      </w:r>
      <w:r w:rsidRPr="002A4F80">
        <w:rPr>
          <w:rFonts w:cstheme="minorHAnsi"/>
          <w:color w:val="2E2E2E"/>
        </w:rPr>
        <w:t> (0.212 g, 0.666 mmol) with the </w:t>
      </w:r>
      <w:hyperlink r:id="rId198" w:tooltip="Learn more about Ylide from ScienceDirect's AI-generated Topic Pages" w:history="1">
        <w:r w:rsidRPr="002A4F80">
          <w:rPr>
            <w:rStyle w:val="Hyperlink"/>
            <w:rFonts w:eastAsiaTheme="majorEastAsia" w:cstheme="minorHAnsi"/>
            <w:color w:val="0C7DBB"/>
          </w:rPr>
          <w:t>ylide</w:t>
        </w:r>
      </w:hyperlink>
      <w:r w:rsidRPr="002A4F80">
        <w:rPr>
          <w:rFonts w:cstheme="minorHAnsi"/>
          <w:color w:val="2E2E2E"/>
        </w:rPr>
        <w:t> generated from CH</w:t>
      </w:r>
      <w:r w:rsidRPr="002A4F80">
        <w:rPr>
          <w:rFonts w:cstheme="minorHAnsi"/>
          <w:color w:val="2E2E2E"/>
          <w:vertAlign w:val="subscript"/>
        </w:rPr>
        <w:t>3</w:t>
      </w:r>
      <w:r w:rsidRPr="002A4F80">
        <w:rPr>
          <w:rFonts w:cstheme="minorHAnsi"/>
          <w:color w:val="2E2E2E"/>
        </w:rPr>
        <w:t>PPh</w:t>
      </w:r>
      <w:r w:rsidRPr="002A4F80">
        <w:rPr>
          <w:rFonts w:cstheme="minorHAnsi"/>
          <w:color w:val="2E2E2E"/>
          <w:vertAlign w:val="subscript"/>
        </w:rPr>
        <w:t>3</w:t>
      </w:r>
      <w:r w:rsidRPr="002A4F80">
        <w:rPr>
          <w:rFonts w:cstheme="minorHAnsi"/>
          <w:color w:val="2E2E2E"/>
          <w:vertAlign w:val="superscript"/>
        </w:rPr>
        <w:t>+</w:t>
      </w:r>
      <w:r w:rsidRPr="002A4F80">
        <w:rPr>
          <w:rFonts w:cstheme="minorHAnsi"/>
          <w:color w:val="2E2E2E"/>
        </w:rPr>
        <w:t> Br</w:t>
      </w:r>
      <w:r w:rsidRPr="002A4F80">
        <w:rPr>
          <w:rFonts w:cstheme="minorHAnsi"/>
          <w:color w:val="2E2E2E"/>
          <w:vertAlign w:val="superscript"/>
        </w:rPr>
        <w:t>−</w:t>
      </w:r>
      <w:r w:rsidRPr="002A4F80">
        <w:rPr>
          <w:rFonts w:cstheme="minorHAnsi"/>
          <w:color w:val="2E2E2E"/>
        </w:rPr>
        <w:t> (0.476 g, 1.33 mmol) and </w:t>
      </w:r>
      <w:r w:rsidRPr="002A4F80">
        <w:rPr>
          <w:rStyle w:val="Emphasis"/>
          <w:rFonts w:cstheme="minorHAnsi"/>
          <w:color w:val="2E2E2E"/>
        </w:rPr>
        <w:t>n</w:t>
      </w:r>
      <w:r w:rsidRPr="002A4F80">
        <w:rPr>
          <w:rFonts w:cstheme="minorHAnsi"/>
          <w:color w:val="2E2E2E"/>
        </w:rPr>
        <w:t>-butyllithium (1.6 </w:t>
      </w:r>
      <w:r w:rsidRPr="002A4F80">
        <w:rPr>
          <w:rFonts w:cstheme="minorHAnsi"/>
          <w:color w:val="2E2E2E"/>
          <w:u w:val="single"/>
        </w:rPr>
        <w:t>M</w:t>
      </w:r>
      <w:r w:rsidRPr="002A4F80">
        <w:rPr>
          <w:rFonts w:cstheme="minorHAnsi"/>
          <w:color w:val="2E2E2E"/>
        </w:rPr>
        <w:t> in hexanes, 0.83 mL, 1.3 mmol) was carried out in a fashion similar to the preparation of </w:t>
      </w:r>
      <w:r w:rsidRPr="002A4F80">
        <w:rPr>
          <w:rStyle w:val="Strong"/>
          <w:rFonts w:eastAsiaTheme="majorEastAsia" w:cstheme="minorHAnsi"/>
          <w:color w:val="2E2E2E"/>
        </w:rPr>
        <w:t>9a</w:t>
      </w:r>
      <w:r w:rsidRPr="002A4F80">
        <w:rPr>
          <w:rFonts w:cstheme="minorHAnsi"/>
          <w:color w:val="2E2E2E"/>
        </w:rPr>
        <w:t>. Purification of the residue by column chromatography (SiO</w:t>
      </w:r>
      <w:r w:rsidRPr="002A4F80">
        <w:rPr>
          <w:rFonts w:cstheme="minorHAnsi"/>
          <w:color w:val="2E2E2E"/>
          <w:vertAlign w:val="subscript"/>
        </w:rPr>
        <w:t>2</w:t>
      </w:r>
      <w:r w:rsidRPr="002A4F80">
        <w:rPr>
          <w:rFonts w:cstheme="minorHAnsi"/>
          <w:color w:val="2E2E2E"/>
        </w:rPr>
        <w:t>, hexanes–ethyl acetate = 90:10) gave </w:t>
      </w:r>
      <w:r w:rsidRPr="002A4F80">
        <w:rPr>
          <w:rStyle w:val="Strong"/>
          <w:rFonts w:eastAsiaTheme="majorEastAsia" w:cstheme="minorHAnsi"/>
          <w:color w:val="2E2E2E"/>
        </w:rPr>
        <w:t>9b</w:t>
      </w:r>
      <w:r w:rsidRPr="002A4F80">
        <w:rPr>
          <w:rFonts w:cstheme="minorHAnsi"/>
          <w:color w:val="2E2E2E"/>
        </w:rPr>
        <w:t> (0.120 g, 57%) as a light yellow oil. </w:t>
      </w:r>
      <w:r w:rsidRPr="002A4F80">
        <w:rPr>
          <w:rFonts w:cstheme="minorHAnsi"/>
          <w:color w:val="2E2E2E"/>
          <w:vertAlign w:val="superscript"/>
        </w:rPr>
        <w:t>1</w:t>
      </w:r>
      <w:r w:rsidRPr="002A4F80">
        <w:rPr>
          <w:rFonts w:cstheme="minorHAnsi"/>
          <w:color w:val="2E2E2E"/>
        </w:rPr>
        <w:t>H NMR (400 MHz, CDCl</w:t>
      </w:r>
      <w:r w:rsidRPr="002A4F80">
        <w:rPr>
          <w:rFonts w:cstheme="minorHAnsi"/>
          <w:color w:val="2E2E2E"/>
          <w:vertAlign w:val="subscript"/>
        </w:rPr>
        <w:t>3</w:t>
      </w:r>
      <w:r w:rsidRPr="002A4F80">
        <w:rPr>
          <w:rFonts w:cstheme="minorHAnsi"/>
          <w:color w:val="2E2E2E"/>
        </w:rPr>
        <w:t>) δ 7.03 and 6.75 (AA’BB′, </w:t>
      </w:r>
      <w:r w:rsidRPr="002A4F80">
        <w:rPr>
          <w:rStyle w:val="Emphasis"/>
          <w:rFonts w:cstheme="minorHAnsi"/>
          <w:color w:val="2E2E2E"/>
        </w:rPr>
        <w:t>J</w:t>
      </w:r>
      <w:r w:rsidRPr="002A4F80">
        <w:rPr>
          <w:rFonts w:cstheme="minorHAnsi"/>
          <w:color w:val="2E2E2E"/>
          <w:vertAlign w:val="subscript"/>
        </w:rPr>
        <w:t>AB</w:t>
      </w:r>
      <w:r w:rsidRPr="002A4F80">
        <w:rPr>
          <w:rFonts w:cstheme="minorHAnsi"/>
          <w:color w:val="2E2E2E"/>
        </w:rPr>
        <w:t xml:space="preserve"> = 8.7 Hz, 4H, </w:t>
      </w:r>
      <w:proofErr w:type="spellStart"/>
      <w:r w:rsidRPr="002A4F80">
        <w:rPr>
          <w:rFonts w:cstheme="minorHAnsi"/>
          <w:color w:val="2E2E2E"/>
        </w:rPr>
        <w:t>ArH</w:t>
      </w:r>
      <w:proofErr w:type="spellEnd"/>
      <w:r w:rsidRPr="002A4F80">
        <w:rPr>
          <w:rFonts w:cstheme="minorHAnsi"/>
          <w:color w:val="2E2E2E"/>
        </w:rPr>
        <w:t>), 4.76 (s, 2H, C</w:t>
      </w:r>
      <w:r w:rsidRPr="002A4F80">
        <w:rPr>
          <w:rFonts w:cstheme="minorHAnsi"/>
          <w:noProof/>
          <w:color w:val="2E2E2E"/>
        </w:rPr>
        <w:drawing>
          <wp:inline distT="0" distB="0" distL="0" distR="0" wp14:anchorId="6429BB5C" wp14:editId="60D9FE30">
            <wp:extent cx="171450" cy="38100"/>
            <wp:effectExtent l="0" t="0" r="0" b="0"/>
            <wp:docPr id="1" name="Picture 1" descr="double unders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71450" cy="38100"/>
                    </a:xfrm>
                    <a:prstGeom prst="rect">
                      <a:avLst/>
                    </a:prstGeom>
                    <a:noFill/>
                    <a:ln>
                      <a:noFill/>
                    </a:ln>
                  </pic:spPr>
                </pic:pic>
              </a:graphicData>
            </a:graphic>
          </wp:inline>
        </w:drawing>
      </w:r>
      <w:r w:rsidRPr="002A4F80">
        <w:rPr>
          <w:rFonts w:cstheme="minorHAnsi"/>
          <w:color w:val="2E2E2E"/>
        </w:rPr>
        <w:t>C</w:t>
      </w:r>
      <w:r w:rsidRPr="002A4F80">
        <w:rPr>
          <w:rFonts w:cstheme="minorHAnsi"/>
          <w:color w:val="2E2E2E"/>
          <w:u w:val="single"/>
        </w:rPr>
        <w:t>H</w:t>
      </w:r>
      <w:r w:rsidRPr="002A4F80">
        <w:rPr>
          <w:rFonts w:cstheme="minorHAnsi"/>
          <w:color w:val="2E2E2E"/>
          <w:vertAlign w:val="subscript"/>
        </w:rPr>
        <w:t>2</w:t>
      </w:r>
      <w:r w:rsidRPr="002A4F80">
        <w:rPr>
          <w:rFonts w:cstheme="minorHAnsi"/>
          <w:color w:val="2E2E2E"/>
        </w:rPr>
        <w:t>), 2.59–2.45 (m, 2H), 2.37–2.26 (m, 2H), 2.01–1.85 (m, 3H), 1.70–1.48 (m, 4H), 1.00 (s, 9H, </w:t>
      </w:r>
      <w:r w:rsidRPr="002A4F80">
        <w:rPr>
          <w:rStyle w:val="Emphasis"/>
          <w:rFonts w:cstheme="minorHAnsi"/>
          <w:color w:val="2E2E2E"/>
        </w:rPr>
        <w:t>t</w:t>
      </w:r>
      <w:r w:rsidRPr="002A4F80">
        <w:rPr>
          <w:rFonts w:cstheme="minorHAnsi"/>
          <w:color w:val="2E2E2E"/>
        </w:rPr>
        <w:t>-Bu), 0.20 (s, 6H, Si</w:t>
      </w:r>
      <w:r w:rsidRPr="002A4F80">
        <w:rPr>
          <w:rFonts w:cstheme="minorHAnsi"/>
          <w:color w:val="2E2E2E"/>
          <w:u w:val="single"/>
        </w:rPr>
        <w:t>Me</w:t>
      </w:r>
      <w:r w:rsidRPr="002A4F80">
        <w:rPr>
          <w:rFonts w:cstheme="minorHAnsi"/>
          <w:color w:val="2E2E2E"/>
          <w:vertAlign w:val="subscript"/>
        </w:rPr>
        <w:t>2</w:t>
      </w:r>
      <w:r w:rsidRPr="002A4F80">
        <w:rPr>
          <w:rFonts w:cstheme="minorHAnsi"/>
          <w:color w:val="2E2E2E"/>
        </w:rPr>
        <w:t>); </w:t>
      </w:r>
      <w:r w:rsidRPr="002A4F80">
        <w:rPr>
          <w:rFonts w:cstheme="minorHAnsi"/>
          <w:color w:val="2E2E2E"/>
          <w:vertAlign w:val="superscript"/>
        </w:rPr>
        <w:t>13</w:t>
      </w:r>
      <w:r w:rsidRPr="002A4F80">
        <w:rPr>
          <w:rFonts w:cstheme="minorHAnsi"/>
          <w:color w:val="2E2E2E"/>
        </w:rPr>
        <w:t>C NMR (100 MHz, CDCl</w:t>
      </w:r>
      <w:r w:rsidRPr="002A4F80">
        <w:rPr>
          <w:rFonts w:cstheme="minorHAnsi"/>
          <w:color w:val="2E2E2E"/>
          <w:vertAlign w:val="subscript"/>
        </w:rPr>
        <w:t>3</w:t>
      </w:r>
      <w:r w:rsidRPr="002A4F80">
        <w:rPr>
          <w:rFonts w:cstheme="minorHAnsi"/>
          <w:color w:val="2E2E2E"/>
        </w:rPr>
        <w:t>) δ 153.6, 151.9, 142.3, 127.6, 119.9, 110.7, 47.6, 38.0, 37.2, 36.2, 35.4, 27.4, 25.9, 18.4, −4.2 ppm. HRMS (FAB): M + Na</w:t>
      </w:r>
      <w:r w:rsidRPr="002A4F80">
        <w:rPr>
          <w:rFonts w:cstheme="minorHAnsi"/>
          <w:color w:val="2E2E2E"/>
          <w:vertAlign w:val="superscript"/>
        </w:rPr>
        <w:t>+</w:t>
      </w:r>
      <w:r w:rsidRPr="002A4F80">
        <w:rPr>
          <w:rFonts w:cstheme="minorHAnsi"/>
          <w:color w:val="2E2E2E"/>
        </w:rPr>
        <w:t>, found 339.2115. C</w:t>
      </w:r>
      <w:r w:rsidRPr="002A4F80">
        <w:rPr>
          <w:rFonts w:cstheme="minorHAnsi"/>
          <w:color w:val="2E2E2E"/>
          <w:vertAlign w:val="subscript"/>
        </w:rPr>
        <w:t>20</w:t>
      </w:r>
      <w:r w:rsidRPr="002A4F80">
        <w:rPr>
          <w:rFonts w:cstheme="minorHAnsi"/>
          <w:color w:val="2E2E2E"/>
        </w:rPr>
        <w:t>H</w:t>
      </w:r>
      <w:r w:rsidRPr="002A4F80">
        <w:rPr>
          <w:rFonts w:cstheme="minorHAnsi"/>
          <w:color w:val="2E2E2E"/>
          <w:vertAlign w:val="subscript"/>
        </w:rPr>
        <w:t>32</w:t>
      </w:r>
      <w:r w:rsidRPr="002A4F80">
        <w:rPr>
          <w:rFonts w:cstheme="minorHAnsi"/>
          <w:color w:val="2E2E2E"/>
        </w:rPr>
        <w:t>OSiNa requires 339.2115.</w:t>
      </w:r>
    </w:p>
    <w:p w14:paraId="567F37F8" w14:textId="77777777" w:rsidR="005D49E7" w:rsidRPr="00205AE0" w:rsidRDefault="005D49E7" w:rsidP="002A4F80">
      <w:pPr>
        <w:pStyle w:val="Heading3"/>
      </w:pPr>
      <w:r w:rsidRPr="00205AE0">
        <w:t>4.1.16. 4-(4-</w:t>
      </w:r>
      <w:proofErr w:type="gramStart"/>
      <w:r w:rsidRPr="00205AE0">
        <w:t>Methoxyphenyl)</w:t>
      </w:r>
      <w:proofErr w:type="spellStart"/>
      <w:r w:rsidRPr="00205AE0">
        <w:t>cycloheptanemethanol</w:t>
      </w:r>
      <w:proofErr w:type="spellEnd"/>
      <w:proofErr w:type="gramEnd"/>
      <w:r w:rsidRPr="00205AE0">
        <w:t> </w:t>
      </w:r>
      <w:r w:rsidRPr="00205AE0">
        <w:rPr>
          <w:rStyle w:val="Strong"/>
          <w:rFonts w:asciiTheme="minorHAnsi" w:hAnsiTheme="minorHAnsi" w:cstheme="minorHAnsi"/>
          <w:b w:val="0"/>
          <w:bCs w:val="0"/>
          <w:color w:val="2E2E2E"/>
        </w:rPr>
        <w:t>10a</w:t>
      </w:r>
    </w:p>
    <w:p w14:paraId="69931137" w14:textId="77777777" w:rsidR="005D49E7" w:rsidRPr="002A4F80" w:rsidRDefault="005D49E7" w:rsidP="002A4F80">
      <w:r w:rsidRPr="002A4F80">
        <w:t>To a solution of </w:t>
      </w:r>
      <w:r w:rsidRPr="002A4F80">
        <w:rPr>
          <w:rStyle w:val="Strong"/>
          <w:rFonts w:eastAsiaTheme="majorEastAsia" w:cstheme="minorHAnsi"/>
          <w:color w:val="2E2E2E"/>
        </w:rPr>
        <w:t>9a</w:t>
      </w:r>
      <w:r w:rsidRPr="002A4F80">
        <w:t> (0.296 g, 1.37 mmol) in freshly distilled THF (10 mL) at 0 °C, was added dropwise a solution of BH</w:t>
      </w:r>
      <w:r w:rsidRPr="002A4F80">
        <w:rPr>
          <w:vertAlign w:val="subscript"/>
        </w:rPr>
        <w:t>3</w:t>
      </w:r>
      <w:r w:rsidRPr="002A4F80">
        <w:t>-THF (1 </w:t>
      </w:r>
      <w:r w:rsidRPr="002A4F80">
        <w:rPr>
          <w:u w:val="single"/>
        </w:rPr>
        <w:t>M</w:t>
      </w:r>
      <w:r w:rsidRPr="002A4F80">
        <w:t> in THF, 2.7 mL, 2.7 mmol). The resulting mixture was warmed to room temperature and stirred for 20 h. The reaction mixture was cooled to 0 °C, and pure ethanol (115 mL) was slowly added followed by 30% H</w:t>
      </w:r>
      <w:r w:rsidRPr="002A4F80">
        <w:rPr>
          <w:vertAlign w:val="subscript"/>
        </w:rPr>
        <w:t>2</w:t>
      </w:r>
      <w:r w:rsidRPr="002A4F80">
        <w:t>O</w:t>
      </w:r>
      <w:r w:rsidRPr="002A4F80">
        <w:rPr>
          <w:vertAlign w:val="subscript"/>
        </w:rPr>
        <w:t>2</w:t>
      </w:r>
      <w:r w:rsidRPr="002A4F80">
        <w:t> (2.0 mL) and 3 </w:t>
      </w:r>
      <w:r w:rsidRPr="002A4F80">
        <w:rPr>
          <w:u w:val="single"/>
        </w:rPr>
        <w:t>N</w:t>
      </w:r>
      <w:r w:rsidRPr="002A4F80">
        <w:t> NaOH (10 mL). The mixture was heated at reflux for 1 h, cooled to room temperature and extracted several times with ethyl acetate, the combined extracts were dried (MgSO</w:t>
      </w:r>
      <w:r w:rsidRPr="002A4F80">
        <w:rPr>
          <w:vertAlign w:val="subscript"/>
        </w:rPr>
        <w:t>4</w:t>
      </w:r>
      <w:r w:rsidRPr="002A4F80">
        <w:t>), and concentrated. The residue was purified by column chromatography (SiO</w:t>
      </w:r>
      <w:r w:rsidRPr="002A4F80">
        <w:rPr>
          <w:vertAlign w:val="subscript"/>
        </w:rPr>
        <w:t>2</w:t>
      </w:r>
      <w:r w:rsidRPr="002A4F80">
        <w:t>, hexanes–ethyl acetate = 60:40) to give </w:t>
      </w:r>
      <w:r w:rsidRPr="002A4F80">
        <w:rPr>
          <w:rStyle w:val="Strong"/>
          <w:rFonts w:eastAsiaTheme="majorEastAsia" w:cstheme="minorHAnsi"/>
          <w:color w:val="2E2E2E"/>
        </w:rPr>
        <w:t>10a</w:t>
      </w:r>
      <w:r w:rsidRPr="002A4F80">
        <w:t> (0.155 g, 48%) as a colorless gum. This was determined to be a mixture of </w:t>
      </w:r>
      <w:r w:rsidRPr="002A4F80">
        <w:rPr>
          <w:rStyle w:val="Emphasis"/>
          <w:rFonts w:cstheme="minorHAnsi"/>
          <w:color w:val="2E2E2E"/>
        </w:rPr>
        <w:t>cis-</w:t>
      </w:r>
      <w:r w:rsidRPr="002A4F80">
        <w:t> and </w:t>
      </w:r>
      <w:r w:rsidRPr="002A4F80">
        <w:rPr>
          <w:rStyle w:val="Emphasis"/>
          <w:rFonts w:cstheme="minorHAnsi"/>
          <w:color w:val="2E2E2E"/>
        </w:rPr>
        <w:t>trans-</w:t>
      </w:r>
      <w:r w:rsidRPr="002A4F80">
        <w:t>stereoisomers by NMR spectroscopy. </w:t>
      </w:r>
      <w:r w:rsidRPr="002A4F80">
        <w:rPr>
          <w:vertAlign w:val="superscript"/>
        </w:rPr>
        <w:t>1</w:t>
      </w:r>
      <w:r w:rsidRPr="002A4F80">
        <w:t>H NMR (400 MHz, CDCl</w:t>
      </w:r>
      <w:r w:rsidRPr="002A4F80">
        <w:rPr>
          <w:vertAlign w:val="subscript"/>
        </w:rPr>
        <w:t>3</w:t>
      </w:r>
      <w:r w:rsidRPr="002A4F80">
        <w:t>) δ 7.11 and 6.83 (AA’BB′, </w:t>
      </w:r>
      <w:r w:rsidRPr="002A4F80">
        <w:rPr>
          <w:rStyle w:val="Emphasis"/>
          <w:rFonts w:cstheme="minorHAnsi"/>
          <w:color w:val="2E2E2E"/>
        </w:rPr>
        <w:t>J</w:t>
      </w:r>
      <w:r w:rsidRPr="002A4F80">
        <w:rPr>
          <w:vertAlign w:val="subscript"/>
        </w:rPr>
        <w:t>AB</w:t>
      </w:r>
      <w:r w:rsidRPr="002A4F80">
        <w:t xml:space="preserve"> = 8.8 Hz, 4H, </w:t>
      </w:r>
      <w:proofErr w:type="spellStart"/>
      <w:r w:rsidRPr="002A4F80">
        <w:t>ArH</w:t>
      </w:r>
      <w:proofErr w:type="spellEnd"/>
      <w:r w:rsidRPr="002A4F80">
        <w:t xml:space="preserve">), 3.77 (s, 3H, </w:t>
      </w:r>
      <w:proofErr w:type="spellStart"/>
      <w:r w:rsidRPr="002A4F80">
        <w:t>OMe</w:t>
      </w:r>
      <w:proofErr w:type="spellEnd"/>
      <w:r w:rsidRPr="002A4F80">
        <w:t>), 3.46 (d, </w:t>
      </w:r>
      <w:r w:rsidRPr="002A4F80">
        <w:rPr>
          <w:rStyle w:val="Emphasis"/>
          <w:rFonts w:cstheme="minorHAnsi"/>
          <w:color w:val="2E2E2E"/>
        </w:rPr>
        <w:t>J</w:t>
      </w:r>
      <w:r w:rsidRPr="002A4F80">
        <w:t> = 6.4 Hz, 2H, C</w:t>
      </w:r>
      <w:r w:rsidRPr="002A4F80">
        <w:rPr>
          <w:u w:val="single"/>
        </w:rPr>
        <w:t>H</w:t>
      </w:r>
      <w:r w:rsidRPr="002A4F80">
        <w:rPr>
          <w:vertAlign w:val="subscript"/>
        </w:rPr>
        <w:t>2</w:t>
      </w:r>
      <w:r w:rsidRPr="002A4F80">
        <w:t>OH), 2.69–2.55 (m, 1H), 2.00–1.72 (m, 8H), 1.68–1.39 (m, 4H); </w:t>
      </w:r>
      <w:r w:rsidRPr="002A4F80">
        <w:rPr>
          <w:vertAlign w:val="superscript"/>
        </w:rPr>
        <w:t>13</w:t>
      </w:r>
      <w:r w:rsidRPr="002A4F80">
        <w:t>C NMR (100 MHz, CDCl</w:t>
      </w:r>
      <w:r w:rsidRPr="002A4F80">
        <w:rPr>
          <w:vertAlign w:val="subscript"/>
        </w:rPr>
        <w:t>3</w:t>
      </w:r>
      <w:r w:rsidRPr="002A4F80">
        <w:t>) δ 157.6, 142.1, 141.8, 127.6, 113.8, 68.6, 68.3, 55.4, 47.2, 46.0, 42.2, 41.3, 38.8, 36.7, 36.4, 33.0, 31.5, 30.6, 29.9, 28.4, 27.5, 24.3 ppm. HRMS (FAB): M + Na</w:t>
      </w:r>
      <w:r w:rsidRPr="002A4F80">
        <w:rPr>
          <w:vertAlign w:val="superscript"/>
        </w:rPr>
        <w:t>+</w:t>
      </w:r>
      <w:r w:rsidRPr="002A4F80">
        <w:t>, found 257.1515. C</w:t>
      </w:r>
      <w:r w:rsidRPr="002A4F80">
        <w:rPr>
          <w:vertAlign w:val="subscript"/>
        </w:rPr>
        <w:t>15</w:t>
      </w:r>
      <w:r w:rsidRPr="002A4F80">
        <w:t>H</w:t>
      </w:r>
      <w:r w:rsidRPr="002A4F80">
        <w:rPr>
          <w:vertAlign w:val="subscript"/>
        </w:rPr>
        <w:t>22</w:t>
      </w:r>
      <w:r w:rsidRPr="002A4F80">
        <w:t>O</w:t>
      </w:r>
      <w:r w:rsidRPr="002A4F80">
        <w:rPr>
          <w:vertAlign w:val="subscript"/>
        </w:rPr>
        <w:t>2</w:t>
      </w:r>
      <w:r w:rsidRPr="002A4F80">
        <w:t>Na requires 257.1512.</w:t>
      </w:r>
    </w:p>
    <w:p w14:paraId="4A0848F1" w14:textId="77777777" w:rsidR="005D49E7" w:rsidRPr="00205AE0" w:rsidRDefault="005D49E7" w:rsidP="002A4F80">
      <w:pPr>
        <w:pStyle w:val="Heading3"/>
      </w:pPr>
      <w:r w:rsidRPr="00205AE0">
        <w:t>4.1.17. 4-(4-t-</w:t>
      </w:r>
      <w:proofErr w:type="gramStart"/>
      <w:r w:rsidRPr="00205AE0">
        <w:t>Butyldimethylsilyloxyphenyl)cycloheptanemethanol</w:t>
      </w:r>
      <w:proofErr w:type="gramEnd"/>
      <w:r w:rsidRPr="00205AE0">
        <w:t> </w:t>
      </w:r>
      <w:r w:rsidRPr="00205AE0">
        <w:rPr>
          <w:rStyle w:val="Strong"/>
          <w:rFonts w:asciiTheme="minorHAnsi" w:hAnsiTheme="minorHAnsi" w:cstheme="minorHAnsi"/>
          <w:b w:val="0"/>
          <w:bCs w:val="0"/>
          <w:color w:val="2E2E2E"/>
        </w:rPr>
        <w:t>10b</w:t>
      </w:r>
    </w:p>
    <w:p w14:paraId="3AE316D9" w14:textId="77777777" w:rsidR="005D49E7" w:rsidRPr="002A4F80" w:rsidRDefault="005D49E7" w:rsidP="002A4F80">
      <w:r w:rsidRPr="002A4F80">
        <w:t>To a solution of </w:t>
      </w:r>
      <w:r w:rsidRPr="002A4F80">
        <w:rPr>
          <w:rStyle w:val="Strong"/>
          <w:rFonts w:eastAsiaTheme="majorEastAsia" w:cstheme="minorHAnsi"/>
          <w:color w:val="2E2E2E"/>
        </w:rPr>
        <w:t>9b</w:t>
      </w:r>
      <w:r w:rsidRPr="002A4F80">
        <w:t> (0.821 g, 2.71 mmol) in freshly distilled THF (10 mL) at 0 °C, was added dropwise a solution of borane-tetrahydrofuran </w:t>
      </w:r>
      <w:hyperlink r:id="rId199" w:tooltip="Learn more about Reduced Nicotinamide Adenine Dinucleotide Dehydrogenase (Ubiquinone) from ScienceDirect's AI-generated Topic Pages" w:history="1">
        <w:r w:rsidRPr="002A4F80">
          <w:rPr>
            <w:rStyle w:val="Hyperlink"/>
            <w:rFonts w:eastAsiaTheme="majorEastAsia" w:cstheme="minorHAnsi"/>
            <w:color w:val="0C7DBB"/>
          </w:rPr>
          <w:t>complex (1</w:t>
        </w:r>
      </w:hyperlink>
      <w:r w:rsidRPr="002A4F80">
        <w:t> </w:t>
      </w:r>
      <w:r w:rsidRPr="002A4F80">
        <w:rPr>
          <w:u w:val="single"/>
        </w:rPr>
        <w:t>M</w:t>
      </w:r>
      <w:r w:rsidRPr="002A4F80">
        <w:t> in THF, 5.4 mL, 5.42 mmol). The resulting mixture was warmed to room temperature and stirred for 18 h. The reaction mixture was cooled to 0 °C, and 1 </w:t>
      </w:r>
      <w:r w:rsidRPr="002A4F80">
        <w:rPr>
          <w:u w:val="single"/>
        </w:rPr>
        <w:t>N</w:t>
      </w:r>
      <w:r w:rsidRPr="002A4F80">
        <w:t> </w:t>
      </w:r>
      <w:hyperlink r:id="rId200" w:tooltip="Learn more about Sodium Hydroxide from ScienceDirect's AI-generated Topic Pages" w:history="1">
        <w:r w:rsidRPr="002A4F80">
          <w:rPr>
            <w:rStyle w:val="Hyperlink"/>
            <w:rFonts w:eastAsiaTheme="majorEastAsia" w:cstheme="minorHAnsi"/>
            <w:color w:val="0C7DBB"/>
          </w:rPr>
          <w:t>sodium hydroxide</w:t>
        </w:r>
      </w:hyperlink>
      <w:r w:rsidRPr="002A4F80">
        <w:t> (3.2 mL) was added slowly followed by 30% hydrogen peroxide (1.5 mL). The mixture was stirred for 1 h at room temperature, extracted several times with ethyl acetate, dried (Na</w:t>
      </w:r>
      <w:r w:rsidRPr="002A4F80">
        <w:rPr>
          <w:vertAlign w:val="subscript"/>
        </w:rPr>
        <w:t>2</w:t>
      </w:r>
      <w:r w:rsidRPr="002A4F80">
        <w:t>SO</w:t>
      </w:r>
      <w:r w:rsidRPr="002A4F80">
        <w:rPr>
          <w:vertAlign w:val="subscript"/>
        </w:rPr>
        <w:t>4</w:t>
      </w:r>
      <w:r w:rsidRPr="002A4F80">
        <w:t>), and concentrated. The residue was purified by column chromatography (SiO</w:t>
      </w:r>
      <w:r w:rsidRPr="002A4F80">
        <w:rPr>
          <w:vertAlign w:val="subscript"/>
        </w:rPr>
        <w:t>2</w:t>
      </w:r>
      <w:r w:rsidRPr="002A4F80">
        <w:t>, hexanes–ethyl acetate = 80:20) to give </w:t>
      </w:r>
      <w:hyperlink r:id="rId201" w:tooltip="Learn more about Boron 10 from ScienceDirect's AI-generated Topic Pages" w:history="1">
        <w:r w:rsidRPr="002A4F80">
          <w:rPr>
            <w:rStyle w:val="Hyperlink"/>
            <w:rFonts w:eastAsiaTheme="majorEastAsia" w:cstheme="minorHAnsi"/>
            <w:color w:val="0C7DBB"/>
          </w:rPr>
          <w:t>10b</w:t>
        </w:r>
      </w:hyperlink>
      <w:r w:rsidRPr="002A4F80">
        <w:t> (0.572 g, 66%) as a colorless oil. This was determined to be a mixture of </w:t>
      </w:r>
      <w:r w:rsidRPr="002A4F80">
        <w:rPr>
          <w:rStyle w:val="Emphasis"/>
          <w:rFonts w:cstheme="minorHAnsi"/>
          <w:color w:val="2E2E2E"/>
        </w:rPr>
        <w:t>cis</w:t>
      </w:r>
      <w:r w:rsidRPr="002A4F80">
        <w:t>- and </w:t>
      </w:r>
      <w:r w:rsidRPr="002A4F80">
        <w:rPr>
          <w:rStyle w:val="Emphasis"/>
          <w:rFonts w:cstheme="minorHAnsi"/>
          <w:color w:val="2E2E2E"/>
        </w:rPr>
        <w:t>trans</w:t>
      </w:r>
      <w:r w:rsidRPr="002A4F80">
        <w:t>-stereoisomers by NMR spectroscopy. </w:t>
      </w:r>
      <w:r w:rsidRPr="002A4F80">
        <w:rPr>
          <w:vertAlign w:val="superscript"/>
        </w:rPr>
        <w:t>1</w:t>
      </w:r>
      <w:r w:rsidRPr="002A4F80">
        <w:t>H NMR (400 MHz, CDCl</w:t>
      </w:r>
      <w:r w:rsidRPr="002A4F80">
        <w:rPr>
          <w:vertAlign w:val="subscript"/>
        </w:rPr>
        <w:t>3</w:t>
      </w:r>
      <w:r w:rsidRPr="002A4F80">
        <w:t>) δ 7.02 and 6.74 (AA’BB′, </w:t>
      </w:r>
      <w:r w:rsidRPr="002A4F80">
        <w:rPr>
          <w:rStyle w:val="Emphasis"/>
          <w:rFonts w:cstheme="minorHAnsi"/>
          <w:color w:val="2E2E2E"/>
        </w:rPr>
        <w:t>J</w:t>
      </w:r>
      <w:r w:rsidRPr="002A4F80">
        <w:rPr>
          <w:vertAlign w:val="subscript"/>
        </w:rPr>
        <w:t>AB</w:t>
      </w:r>
      <w:r w:rsidRPr="002A4F80">
        <w:t xml:space="preserve"> = 8.3 Hz, 4H, </w:t>
      </w:r>
      <w:proofErr w:type="spellStart"/>
      <w:r w:rsidRPr="002A4F80">
        <w:t>ArH</w:t>
      </w:r>
      <w:proofErr w:type="spellEnd"/>
      <w:r w:rsidRPr="002A4F80">
        <w:t>), 3.45 (d, </w:t>
      </w:r>
      <w:r w:rsidRPr="002A4F80">
        <w:rPr>
          <w:rStyle w:val="Emphasis"/>
          <w:rFonts w:cstheme="minorHAnsi"/>
          <w:color w:val="2E2E2E"/>
        </w:rPr>
        <w:t>J</w:t>
      </w:r>
      <w:r w:rsidRPr="002A4F80">
        <w:t> = 6.5 Hz, 2H, C</w:t>
      </w:r>
      <w:r w:rsidRPr="002A4F80">
        <w:rPr>
          <w:u w:val="single"/>
        </w:rPr>
        <w:t>H</w:t>
      </w:r>
      <w:r w:rsidRPr="002A4F80">
        <w:rPr>
          <w:vertAlign w:val="subscript"/>
        </w:rPr>
        <w:t>2</w:t>
      </w:r>
      <w:r w:rsidRPr="002A4F80">
        <w:t>OH), 2.67–2.53 (m, 1H), 1.98–1.38 (m, 11H), 1.29–1.09 (m, 1H), 0.98 (s, 9H, </w:t>
      </w:r>
      <w:r w:rsidRPr="002A4F80">
        <w:rPr>
          <w:rStyle w:val="Emphasis"/>
          <w:rFonts w:cstheme="minorHAnsi"/>
          <w:color w:val="2E2E2E"/>
        </w:rPr>
        <w:t>t</w:t>
      </w:r>
      <w:r w:rsidRPr="002A4F80">
        <w:t>-Bu), 0.19 (s, 6H, Si</w:t>
      </w:r>
      <w:r w:rsidRPr="002A4F80">
        <w:rPr>
          <w:u w:val="single"/>
        </w:rPr>
        <w:t>Me</w:t>
      </w:r>
      <w:r w:rsidRPr="002A4F80">
        <w:rPr>
          <w:vertAlign w:val="subscript"/>
        </w:rPr>
        <w:t>2</w:t>
      </w:r>
      <w:r w:rsidRPr="002A4F80">
        <w:t>); </w:t>
      </w:r>
      <w:r w:rsidRPr="002A4F80">
        <w:rPr>
          <w:vertAlign w:val="superscript"/>
        </w:rPr>
        <w:t>13</w:t>
      </w:r>
      <w:r w:rsidRPr="002A4F80">
        <w:t>C NMR (100 MHz, CDCl</w:t>
      </w:r>
      <w:r w:rsidRPr="002A4F80">
        <w:rPr>
          <w:vertAlign w:val="subscript"/>
        </w:rPr>
        <w:t>3</w:t>
      </w:r>
      <w:r w:rsidRPr="002A4F80">
        <w:t>) δ 153.5, 142.6, 127.6, 127.5, 119.9, 68.7, 68.5, 47.3, 46.1, 42.2, 41.3, 38.8, 36.7, 36.4, 33.1, 31.5, 30.7, 29.9, 28.5, 27.5, 25.9, 24.3, 18.4, −4.2 ppm. HRMS (FAB): M + Na</w:t>
      </w:r>
      <w:r w:rsidRPr="002A4F80">
        <w:rPr>
          <w:vertAlign w:val="superscript"/>
        </w:rPr>
        <w:t>+</w:t>
      </w:r>
      <w:r w:rsidRPr="002A4F80">
        <w:t>, found 357.2218. C</w:t>
      </w:r>
      <w:r w:rsidRPr="002A4F80">
        <w:rPr>
          <w:vertAlign w:val="subscript"/>
        </w:rPr>
        <w:t>20</w:t>
      </w:r>
      <w:r w:rsidRPr="002A4F80">
        <w:t>H</w:t>
      </w:r>
      <w:r w:rsidRPr="002A4F80">
        <w:rPr>
          <w:vertAlign w:val="subscript"/>
        </w:rPr>
        <w:t>34</w:t>
      </w:r>
      <w:r w:rsidRPr="002A4F80">
        <w:t>O</w:t>
      </w:r>
      <w:r w:rsidRPr="002A4F80">
        <w:rPr>
          <w:vertAlign w:val="subscript"/>
        </w:rPr>
        <w:t>2</w:t>
      </w:r>
      <w:r w:rsidRPr="002A4F80">
        <w:t>SiNa requires 357.2220.</w:t>
      </w:r>
    </w:p>
    <w:p w14:paraId="34F05FBE" w14:textId="77777777" w:rsidR="005D49E7" w:rsidRPr="00205AE0" w:rsidRDefault="005D49E7" w:rsidP="002A4F80">
      <w:pPr>
        <w:pStyle w:val="Heading3"/>
      </w:pPr>
      <w:r w:rsidRPr="00205AE0">
        <w:t>4.1.18. 4-(4-</w:t>
      </w:r>
      <w:proofErr w:type="gramStart"/>
      <w:r w:rsidRPr="00205AE0">
        <w:t>Hydroxyphenyl)</w:t>
      </w:r>
      <w:proofErr w:type="spellStart"/>
      <w:r w:rsidRPr="00205AE0">
        <w:t>cycloheptanemethanol</w:t>
      </w:r>
      <w:proofErr w:type="spellEnd"/>
      <w:proofErr w:type="gramEnd"/>
      <w:r w:rsidRPr="00205AE0">
        <w:t> </w:t>
      </w:r>
      <w:r w:rsidRPr="00205AE0">
        <w:rPr>
          <w:rStyle w:val="Strong"/>
          <w:rFonts w:asciiTheme="minorHAnsi" w:hAnsiTheme="minorHAnsi" w:cstheme="minorHAnsi"/>
          <w:b w:val="0"/>
          <w:bCs w:val="0"/>
          <w:color w:val="2E2E2E"/>
        </w:rPr>
        <w:t>ISP163</w:t>
      </w:r>
    </w:p>
    <w:p w14:paraId="0495DEDC" w14:textId="77777777" w:rsidR="005D49E7" w:rsidRPr="002A4F80" w:rsidRDefault="005D49E7" w:rsidP="002A4F80">
      <w:pPr>
        <w:rPr>
          <w:rFonts w:cstheme="minorHAnsi"/>
          <w:color w:val="2E2E2E"/>
        </w:rPr>
      </w:pPr>
      <w:r w:rsidRPr="002A4F80">
        <w:rPr>
          <w:rFonts w:cstheme="minorHAnsi"/>
          <w:color w:val="2E2E2E"/>
        </w:rPr>
        <w:t>Method A: To a solution of </w:t>
      </w:r>
      <w:r w:rsidRPr="002A4F80">
        <w:rPr>
          <w:rStyle w:val="Strong"/>
          <w:rFonts w:eastAsiaTheme="majorEastAsia" w:cstheme="minorHAnsi"/>
          <w:color w:val="2E2E2E"/>
        </w:rPr>
        <w:t>10a</w:t>
      </w:r>
      <w:r w:rsidRPr="002A4F80">
        <w:rPr>
          <w:rFonts w:cstheme="minorHAnsi"/>
          <w:color w:val="2E2E2E"/>
        </w:rPr>
        <w:t> (0.180 g, 0.769 mmol) in anhydrous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(10 mL) at −78 °C, was added dropwise a solution of </w:t>
      </w:r>
      <w:hyperlink r:id="rId202" w:tooltip="Learn more about Boron Atom from ScienceDirect's AI-generated Topic Pages" w:history="1">
        <w:r w:rsidRPr="002A4F80">
          <w:rPr>
            <w:rStyle w:val="Hyperlink"/>
            <w:rFonts w:eastAsiaTheme="majorEastAsia" w:cstheme="minorHAnsi"/>
            <w:color w:val="0C7DBB"/>
          </w:rPr>
          <w:t>boron</w:t>
        </w:r>
      </w:hyperlink>
      <w:r w:rsidRPr="002A4F80">
        <w:rPr>
          <w:rFonts w:cstheme="minorHAnsi"/>
          <w:color w:val="2E2E2E"/>
        </w:rPr>
        <w:t> tribromide (1 </w:t>
      </w:r>
      <w:r w:rsidRPr="002A4F80">
        <w:rPr>
          <w:rFonts w:cstheme="minorHAnsi"/>
          <w:color w:val="2E2E2E"/>
          <w:u w:val="single"/>
        </w:rPr>
        <w:t>M</w:t>
      </w:r>
      <w:r w:rsidRPr="002A4F80">
        <w:rPr>
          <w:rFonts w:cstheme="minorHAnsi"/>
          <w:color w:val="2E2E2E"/>
        </w:rPr>
        <w:t> in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2.31 mL, 2.31 mmol). The reaction mixture was stirred for 30 min at −78 °C and gradually warmed to room temperature over a 2 h period. The mixture was quenched with water (10 mL) and the layers separated. The aqueous layer was extracted several times with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and the combined organic extracts were washed with brine, dried (MgSO</w:t>
      </w:r>
      <w:r w:rsidRPr="002A4F80">
        <w:rPr>
          <w:rFonts w:cstheme="minorHAnsi"/>
          <w:color w:val="2E2E2E"/>
          <w:vertAlign w:val="subscript"/>
        </w:rPr>
        <w:t>4</w:t>
      </w:r>
      <w:r w:rsidRPr="002A4F80">
        <w:rPr>
          <w:rFonts w:cstheme="minorHAnsi"/>
          <w:color w:val="2E2E2E"/>
        </w:rPr>
        <w:t>), and concentrated. Purification of the residue by column chromatography (SiO</w:t>
      </w:r>
      <w:r w:rsidRPr="002A4F80">
        <w:rPr>
          <w:rFonts w:cstheme="minorHAnsi"/>
          <w:color w:val="2E2E2E"/>
          <w:vertAlign w:val="subscript"/>
        </w:rPr>
        <w:t>2</w:t>
      </w:r>
      <w:r w:rsidRPr="002A4F80">
        <w:rPr>
          <w:rFonts w:cstheme="minorHAnsi"/>
          <w:color w:val="2E2E2E"/>
        </w:rPr>
        <w:t>, hexanes–ethyl acetate = 50:50) gave </w:t>
      </w:r>
      <w:r w:rsidRPr="002A4F80">
        <w:rPr>
          <w:rStyle w:val="Strong"/>
          <w:rFonts w:eastAsiaTheme="majorEastAsia" w:cstheme="minorHAnsi"/>
          <w:color w:val="2E2E2E"/>
        </w:rPr>
        <w:t>ISP163</w:t>
      </w:r>
      <w:r w:rsidRPr="002A4F80">
        <w:rPr>
          <w:rFonts w:cstheme="minorHAnsi"/>
          <w:color w:val="2E2E2E"/>
        </w:rPr>
        <w:t> (0.048g, 30%) as a colorless solid. This product was determined to be a mixture of </w:t>
      </w:r>
      <w:r w:rsidRPr="002A4F80">
        <w:rPr>
          <w:rStyle w:val="Emphasis"/>
          <w:rFonts w:cstheme="minorHAnsi"/>
          <w:color w:val="2E2E2E"/>
        </w:rPr>
        <w:t>cis</w:t>
      </w:r>
      <w:r w:rsidRPr="002A4F80">
        <w:rPr>
          <w:rFonts w:cstheme="minorHAnsi"/>
          <w:color w:val="2E2E2E"/>
        </w:rPr>
        <w:t>- and </w:t>
      </w:r>
      <w:r w:rsidRPr="002A4F80">
        <w:rPr>
          <w:rStyle w:val="Emphasis"/>
          <w:rFonts w:cstheme="minorHAnsi"/>
          <w:color w:val="2E2E2E"/>
        </w:rPr>
        <w:t>trans</w:t>
      </w:r>
      <w:r w:rsidRPr="002A4F80">
        <w:rPr>
          <w:rFonts w:cstheme="minorHAnsi"/>
          <w:color w:val="2E2E2E"/>
        </w:rPr>
        <w:t xml:space="preserve">-stereoisomers NMR spectroscopy. </w:t>
      </w:r>
      <w:proofErr w:type="spellStart"/>
      <w:r w:rsidRPr="002A4F80">
        <w:rPr>
          <w:rFonts w:cstheme="minorHAnsi"/>
          <w:color w:val="2E2E2E"/>
        </w:rPr>
        <w:t>mp</w:t>
      </w:r>
      <w:proofErr w:type="spellEnd"/>
      <w:r w:rsidRPr="002A4F80">
        <w:rPr>
          <w:rFonts w:cstheme="minorHAnsi"/>
          <w:color w:val="2E2E2E"/>
        </w:rPr>
        <w:t xml:space="preserve"> 60–63 °C; </w:t>
      </w:r>
      <w:r w:rsidRPr="002A4F80">
        <w:rPr>
          <w:rFonts w:cstheme="minorHAnsi"/>
          <w:color w:val="2E2E2E"/>
          <w:vertAlign w:val="superscript"/>
        </w:rPr>
        <w:t>1</w:t>
      </w:r>
      <w:r w:rsidRPr="002A4F80">
        <w:rPr>
          <w:rFonts w:cstheme="minorHAnsi"/>
          <w:color w:val="2E2E2E"/>
        </w:rPr>
        <w:t>H NMR (400 MHz, CDCl</w:t>
      </w:r>
      <w:r w:rsidRPr="002A4F80">
        <w:rPr>
          <w:rFonts w:cstheme="minorHAnsi"/>
          <w:color w:val="2E2E2E"/>
          <w:vertAlign w:val="subscript"/>
        </w:rPr>
        <w:t>3</w:t>
      </w:r>
      <w:r w:rsidRPr="002A4F80">
        <w:rPr>
          <w:rFonts w:cstheme="minorHAnsi"/>
          <w:color w:val="2E2E2E"/>
        </w:rPr>
        <w:t>) δ 7.03 and 6.74 (AA’BB′, </w:t>
      </w:r>
      <w:r w:rsidRPr="002A4F80">
        <w:rPr>
          <w:rStyle w:val="Emphasis"/>
          <w:rFonts w:cstheme="minorHAnsi"/>
          <w:color w:val="2E2E2E"/>
        </w:rPr>
        <w:t>J</w:t>
      </w:r>
      <w:r w:rsidRPr="002A4F80">
        <w:rPr>
          <w:rFonts w:cstheme="minorHAnsi"/>
          <w:color w:val="2E2E2E"/>
          <w:vertAlign w:val="subscript"/>
        </w:rPr>
        <w:t>AB</w:t>
      </w:r>
      <w:r w:rsidRPr="002A4F80">
        <w:rPr>
          <w:rFonts w:cstheme="minorHAnsi"/>
          <w:color w:val="2E2E2E"/>
        </w:rPr>
        <w:t xml:space="preserve"> = 8.5 Hz, 4H, </w:t>
      </w:r>
      <w:proofErr w:type="spellStart"/>
      <w:r w:rsidRPr="002A4F80">
        <w:rPr>
          <w:rFonts w:cstheme="minorHAnsi"/>
          <w:color w:val="2E2E2E"/>
        </w:rPr>
        <w:t>ArH</w:t>
      </w:r>
      <w:proofErr w:type="spellEnd"/>
      <w:r w:rsidRPr="002A4F80">
        <w:rPr>
          <w:rFonts w:cstheme="minorHAnsi"/>
          <w:color w:val="2E2E2E"/>
        </w:rPr>
        <w:t>), 3.48 (d, </w:t>
      </w:r>
      <w:r w:rsidRPr="002A4F80">
        <w:rPr>
          <w:rStyle w:val="Emphasis"/>
          <w:rFonts w:cstheme="minorHAnsi"/>
          <w:color w:val="2E2E2E"/>
        </w:rPr>
        <w:t>J</w:t>
      </w:r>
      <w:r w:rsidRPr="002A4F80">
        <w:rPr>
          <w:rFonts w:cstheme="minorHAnsi"/>
          <w:color w:val="2E2E2E"/>
        </w:rPr>
        <w:t> = 6.6 Hz, 2H, C</w:t>
      </w:r>
      <w:r w:rsidRPr="002A4F80">
        <w:rPr>
          <w:rFonts w:cstheme="minorHAnsi"/>
          <w:color w:val="2E2E2E"/>
          <w:u w:val="single"/>
        </w:rPr>
        <w:t>H</w:t>
      </w:r>
      <w:r w:rsidRPr="002A4F80">
        <w:rPr>
          <w:rFonts w:cstheme="minorHAnsi"/>
          <w:color w:val="2E2E2E"/>
          <w:vertAlign w:val="subscript"/>
        </w:rPr>
        <w:t>2</w:t>
      </w:r>
      <w:r w:rsidRPr="002A4F80">
        <w:rPr>
          <w:rFonts w:cstheme="minorHAnsi"/>
          <w:color w:val="2E2E2E"/>
        </w:rPr>
        <w:t>OH), 2.67–2.49 (m, 1H), 1.97–1.32 (m, 12H); </w:t>
      </w:r>
      <w:r w:rsidRPr="002A4F80">
        <w:rPr>
          <w:rFonts w:cstheme="minorHAnsi"/>
          <w:color w:val="2E2E2E"/>
          <w:vertAlign w:val="superscript"/>
        </w:rPr>
        <w:t>13</w:t>
      </w:r>
      <w:r w:rsidRPr="002A4F80">
        <w:rPr>
          <w:rFonts w:cstheme="minorHAnsi"/>
          <w:color w:val="2E2E2E"/>
        </w:rPr>
        <w:t>C NMR (100 MHz, CDCl</w:t>
      </w:r>
      <w:r w:rsidRPr="002A4F80">
        <w:rPr>
          <w:rFonts w:cstheme="minorHAnsi"/>
          <w:color w:val="2E2E2E"/>
          <w:vertAlign w:val="subscript"/>
        </w:rPr>
        <w:t>3</w:t>
      </w:r>
      <w:r w:rsidRPr="002A4F80">
        <w:rPr>
          <w:rFonts w:cstheme="minorHAnsi"/>
          <w:color w:val="2E2E2E"/>
        </w:rPr>
        <w:t xml:space="preserve">) δ 153.7, 142.1, 127.9, 127.8, 115.3, 68.6, 68.6, 47.3, 46.0, 42.2, 41.3, 38.8, 36.6, 36.5, 33.0, 31.5, 30.6, 29.9, 28.5, 27.5, 24.3 ppm. Anal. </w:t>
      </w:r>
      <w:proofErr w:type="spellStart"/>
      <w:r w:rsidRPr="002A4F80">
        <w:rPr>
          <w:rFonts w:cstheme="minorHAnsi"/>
          <w:color w:val="2E2E2E"/>
        </w:rPr>
        <w:t>Calcd</w:t>
      </w:r>
      <w:proofErr w:type="spellEnd"/>
      <w:r w:rsidRPr="002A4F80">
        <w:rPr>
          <w:rFonts w:cstheme="minorHAnsi"/>
          <w:color w:val="2E2E2E"/>
        </w:rPr>
        <w:t>. For C</w:t>
      </w:r>
      <w:r w:rsidRPr="002A4F80">
        <w:rPr>
          <w:rFonts w:cstheme="minorHAnsi"/>
          <w:color w:val="2E2E2E"/>
          <w:vertAlign w:val="subscript"/>
        </w:rPr>
        <w:t>14</w:t>
      </w:r>
      <w:r w:rsidRPr="002A4F80">
        <w:rPr>
          <w:rFonts w:cstheme="minorHAnsi"/>
          <w:color w:val="2E2E2E"/>
        </w:rPr>
        <w:t>H</w:t>
      </w:r>
      <w:r w:rsidRPr="002A4F80">
        <w:rPr>
          <w:rFonts w:cstheme="minorHAnsi"/>
          <w:color w:val="2E2E2E"/>
          <w:vertAlign w:val="subscript"/>
        </w:rPr>
        <w:t>20</w:t>
      </w:r>
      <w:r w:rsidRPr="002A4F80">
        <w:rPr>
          <w:rFonts w:cstheme="minorHAnsi"/>
          <w:color w:val="2E2E2E"/>
        </w:rPr>
        <w:t>O</w:t>
      </w:r>
      <w:r w:rsidRPr="002A4F80">
        <w:rPr>
          <w:rFonts w:cstheme="minorHAnsi"/>
          <w:color w:val="2E2E2E"/>
          <w:vertAlign w:val="subscript"/>
        </w:rPr>
        <w:t>2</w:t>
      </w:r>
      <w:r w:rsidRPr="002A4F80">
        <w:rPr>
          <w:rFonts w:cstheme="minorHAnsi"/>
          <w:color w:val="2E2E2E"/>
        </w:rPr>
        <w:t>: C, 76.32; H, 9.15. Found: C, 76.21; H, 8.87.</w:t>
      </w:r>
    </w:p>
    <w:p w14:paraId="04934171" w14:textId="77777777" w:rsidR="005D49E7" w:rsidRPr="002A4F80" w:rsidRDefault="005D49E7" w:rsidP="002A4F80">
      <w:pPr>
        <w:rPr>
          <w:rFonts w:cstheme="minorHAnsi"/>
          <w:color w:val="2E2E2E"/>
        </w:rPr>
      </w:pPr>
      <w:r w:rsidRPr="002A4F80">
        <w:rPr>
          <w:rFonts w:cstheme="minorHAnsi"/>
          <w:color w:val="2E2E2E"/>
        </w:rPr>
        <w:t>Method B: To a solution of </w:t>
      </w:r>
      <w:r w:rsidRPr="002A4F80">
        <w:rPr>
          <w:rStyle w:val="Strong"/>
          <w:rFonts w:eastAsiaTheme="majorEastAsia" w:cstheme="minorHAnsi"/>
          <w:color w:val="2E2E2E"/>
        </w:rPr>
        <w:t>10b</w:t>
      </w:r>
      <w:r w:rsidRPr="002A4F80">
        <w:rPr>
          <w:rFonts w:cstheme="minorHAnsi"/>
          <w:color w:val="2E2E2E"/>
        </w:rPr>
        <w:t> (0.873 g, 0.261 mmol) in anhydrous THF (20 mL) was added a solution of TBAF (1 </w:t>
      </w:r>
      <w:r w:rsidRPr="002A4F80">
        <w:rPr>
          <w:rFonts w:cstheme="minorHAnsi"/>
          <w:color w:val="2E2E2E"/>
          <w:u w:val="single"/>
        </w:rPr>
        <w:t>M</w:t>
      </w:r>
      <w:r w:rsidRPr="002A4F80">
        <w:rPr>
          <w:rFonts w:cstheme="minorHAnsi"/>
          <w:color w:val="2E2E2E"/>
        </w:rPr>
        <w:t> in THF, 10.0 mL, 0.010 mol). The mixture was heated to reflux at 70 °C overnight. After cooling to room temperature, the mixture was partitioned between ethyl acetate and water. The organic layer was washed with brine, dried (Na</w:t>
      </w:r>
      <w:r w:rsidRPr="002A4F80">
        <w:rPr>
          <w:rFonts w:cstheme="minorHAnsi"/>
          <w:color w:val="2E2E2E"/>
          <w:vertAlign w:val="subscript"/>
        </w:rPr>
        <w:t>2</w:t>
      </w:r>
      <w:r w:rsidRPr="002A4F80">
        <w:rPr>
          <w:rFonts w:cstheme="minorHAnsi"/>
          <w:color w:val="2E2E2E"/>
        </w:rPr>
        <w:t>SO</w:t>
      </w:r>
      <w:r w:rsidRPr="002A4F80">
        <w:rPr>
          <w:rFonts w:cstheme="minorHAnsi"/>
          <w:color w:val="2E2E2E"/>
          <w:vertAlign w:val="subscript"/>
        </w:rPr>
        <w:t>4</w:t>
      </w:r>
      <w:r w:rsidRPr="002A4F80">
        <w:rPr>
          <w:rFonts w:cstheme="minorHAnsi"/>
          <w:color w:val="2E2E2E"/>
        </w:rPr>
        <w:t>) and concentrated. Purification of the residue by column chromatography (SiO</w:t>
      </w:r>
      <w:r w:rsidRPr="002A4F80">
        <w:rPr>
          <w:rFonts w:cstheme="minorHAnsi"/>
          <w:color w:val="2E2E2E"/>
          <w:vertAlign w:val="subscript"/>
        </w:rPr>
        <w:t>2</w:t>
      </w:r>
      <w:r w:rsidRPr="002A4F80">
        <w:rPr>
          <w:rFonts w:cstheme="minorHAnsi"/>
          <w:color w:val="2E2E2E"/>
        </w:rPr>
        <w:t>, hexanes-ethyl acetate = 60:40) gave </w:t>
      </w:r>
      <w:r w:rsidRPr="002A4F80">
        <w:rPr>
          <w:rStyle w:val="Strong"/>
          <w:rFonts w:eastAsiaTheme="majorEastAsia" w:cstheme="minorHAnsi"/>
          <w:color w:val="2E2E2E"/>
        </w:rPr>
        <w:t>ISP163</w:t>
      </w:r>
      <w:r w:rsidRPr="002A4F80">
        <w:rPr>
          <w:rFonts w:cstheme="minorHAnsi"/>
          <w:color w:val="2E2E2E"/>
        </w:rPr>
        <w:t xml:space="preserve"> (0.508 g, 88%) as a colorless solid. </w:t>
      </w:r>
      <w:proofErr w:type="spellStart"/>
      <w:r w:rsidRPr="002A4F80">
        <w:rPr>
          <w:rFonts w:cstheme="minorHAnsi"/>
          <w:color w:val="2E2E2E"/>
        </w:rPr>
        <w:t>mp</w:t>
      </w:r>
      <w:proofErr w:type="spellEnd"/>
      <w:r w:rsidRPr="002A4F80">
        <w:rPr>
          <w:rFonts w:cstheme="minorHAnsi"/>
          <w:color w:val="2E2E2E"/>
        </w:rPr>
        <w:t xml:space="preserve"> 60–63 °C. The </w:t>
      </w:r>
      <w:r w:rsidRPr="002A4F80">
        <w:rPr>
          <w:rFonts w:cstheme="minorHAnsi"/>
          <w:color w:val="2E2E2E"/>
          <w:vertAlign w:val="superscript"/>
        </w:rPr>
        <w:t>1</w:t>
      </w:r>
      <w:r w:rsidRPr="002A4F80">
        <w:rPr>
          <w:rFonts w:cstheme="minorHAnsi"/>
          <w:color w:val="2E2E2E"/>
        </w:rPr>
        <w:t>H NMR spectral data is consistent with that previously obtained.</w:t>
      </w:r>
    </w:p>
    <w:p w14:paraId="20424346" w14:textId="77777777" w:rsidR="005D49E7" w:rsidRPr="002A4F80" w:rsidRDefault="005D49E7" w:rsidP="002A4F80">
      <w:pPr>
        <w:rPr>
          <w:rFonts w:cstheme="minorHAnsi"/>
          <w:color w:val="2E2E2E"/>
        </w:rPr>
      </w:pPr>
      <w:r w:rsidRPr="002A4F80">
        <w:rPr>
          <w:rStyle w:val="Strong"/>
          <w:rFonts w:eastAsiaTheme="majorEastAsia" w:cstheme="minorHAnsi"/>
          <w:color w:val="2E2E2E"/>
        </w:rPr>
        <w:t>ISP163P1</w:t>
      </w:r>
      <w:r w:rsidRPr="002A4F80">
        <w:rPr>
          <w:rFonts w:cstheme="minorHAnsi"/>
          <w:color w:val="2E2E2E"/>
        </w:rPr>
        <w:t>: </w:t>
      </w:r>
      <w:r w:rsidRPr="002A4F80">
        <w:rPr>
          <w:rFonts w:cstheme="minorHAnsi"/>
          <w:color w:val="2E2E2E"/>
          <w:vertAlign w:val="superscript"/>
        </w:rPr>
        <w:t>1</w:t>
      </w:r>
      <w:r w:rsidRPr="002A4F80">
        <w:rPr>
          <w:rFonts w:cstheme="minorHAnsi"/>
          <w:color w:val="2E2E2E"/>
        </w:rPr>
        <w:t>H NMR (400 MHz, CDCl</w:t>
      </w:r>
      <w:r w:rsidRPr="002A4F80">
        <w:rPr>
          <w:rFonts w:cstheme="minorHAnsi"/>
          <w:color w:val="2E2E2E"/>
          <w:vertAlign w:val="subscript"/>
        </w:rPr>
        <w:t>3</w:t>
      </w:r>
      <w:r w:rsidRPr="002A4F80">
        <w:rPr>
          <w:rFonts w:cstheme="minorHAnsi"/>
          <w:color w:val="2E2E2E"/>
        </w:rPr>
        <w:t>) δ 7.06 and 6.75 (AA’XX′, </w:t>
      </w:r>
      <w:r w:rsidRPr="002A4F80">
        <w:rPr>
          <w:rStyle w:val="Emphasis"/>
          <w:rFonts w:cstheme="minorHAnsi"/>
          <w:color w:val="2E2E2E"/>
        </w:rPr>
        <w:t>J</w:t>
      </w:r>
      <w:r w:rsidRPr="002A4F80">
        <w:rPr>
          <w:rFonts w:cstheme="minorHAnsi"/>
          <w:color w:val="2E2E2E"/>
          <w:vertAlign w:val="subscript"/>
        </w:rPr>
        <w:t>AX</w:t>
      </w:r>
      <w:r w:rsidRPr="002A4F80">
        <w:rPr>
          <w:rFonts w:cstheme="minorHAnsi"/>
          <w:color w:val="2E2E2E"/>
        </w:rPr>
        <w:t xml:space="preserve"> = 8.4 Hz, 4H, </w:t>
      </w:r>
      <w:proofErr w:type="spellStart"/>
      <w:r w:rsidRPr="002A4F80">
        <w:rPr>
          <w:rFonts w:cstheme="minorHAnsi"/>
          <w:color w:val="2E2E2E"/>
        </w:rPr>
        <w:t>ArH</w:t>
      </w:r>
      <w:proofErr w:type="spellEnd"/>
      <w:r w:rsidRPr="002A4F80">
        <w:rPr>
          <w:rFonts w:cstheme="minorHAnsi"/>
          <w:color w:val="2E2E2E"/>
        </w:rPr>
        <w:t>), 3.52–3.44 (m, 2H, C</w:t>
      </w:r>
      <w:r w:rsidRPr="002A4F80">
        <w:rPr>
          <w:rFonts w:cstheme="minorHAnsi"/>
          <w:color w:val="2E2E2E"/>
          <w:u w:val="single"/>
        </w:rPr>
        <w:t>H</w:t>
      </w:r>
      <w:r w:rsidRPr="002A4F80">
        <w:rPr>
          <w:rFonts w:cstheme="minorHAnsi"/>
          <w:color w:val="2E2E2E"/>
          <w:vertAlign w:val="subscript"/>
        </w:rPr>
        <w:t>2</w:t>
      </w:r>
      <w:r w:rsidRPr="002A4F80">
        <w:rPr>
          <w:rFonts w:cstheme="minorHAnsi"/>
          <w:color w:val="2E2E2E"/>
        </w:rPr>
        <w:t>OH), 2.63–2.54 (m, 1H), 1.97–1.32 (m, 12H); </w:t>
      </w:r>
      <w:r w:rsidRPr="002A4F80">
        <w:rPr>
          <w:rFonts w:cstheme="minorHAnsi"/>
          <w:color w:val="2E2E2E"/>
          <w:vertAlign w:val="superscript"/>
        </w:rPr>
        <w:t>13</w:t>
      </w:r>
      <w:r w:rsidRPr="002A4F80">
        <w:rPr>
          <w:rFonts w:cstheme="minorHAnsi"/>
          <w:color w:val="2E2E2E"/>
        </w:rPr>
        <w:t>C NMR (100 MHz, CDCl</w:t>
      </w:r>
      <w:r w:rsidRPr="002A4F80">
        <w:rPr>
          <w:rFonts w:cstheme="minorHAnsi"/>
          <w:color w:val="2E2E2E"/>
          <w:vertAlign w:val="subscript"/>
        </w:rPr>
        <w:t>3</w:t>
      </w:r>
      <w:r w:rsidRPr="002A4F80">
        <w:rPr>
          <w:rFonts w:cstheme="minorHAnsi"/>
          <w:color w:val="2E2E2E"/>
        </w:rPr>
        <w:t>) δ 153.6, 142.0, 127.9, 115.3, 68.8, 47.3, 42.2, 36.8, 36.5, 30.6, 29.9, 24.3 ppm. HRMS (FAB): M–H</w:t>
      </w:r>
      <w:r w:rsidRPr="002A4F80">
        <w:rPr>
          <w:rFonts w:cstheme="minorHAnsi"/>
          <w:color w:val="2E2E2E"/>
          <w:vertAlign w:val="superscript"/>
        </w:rPr>
        <w:t>+</w:t>
      </w:r>
      <w:r w:rsidRPr="002A4F80">
        <w:rPr>
          <w:rFonts w:cstheme="minorHAnsi"/>
          <w:color w:val="2E2E2E"/>
        </w:rPr>
        <w:t>, found 219.1390. C</w:t>
      </w:r>
      <w:r w:rsidRPr="002A4F80">
        <w:rPr>
          <w:rFonts w:cstheme="minorHAnsi"/>
          <w:color w:val="2E2E2E"/>
          <w:vertAlign w:val="subscript"/>
        </w:rPr>
        <w:t>14</w:t>
      </w:r>
      <w:r w:rsidRPr="002A4F80">
        <w:rPr>
          <w:rFonts w:cstheme="minorHAnsi"/>
          <w:color w:val="2E2E2E"/>
        </w:rPr>
        <w:t>H</w:t>
      </w:r>
      <w:r w:rsidRPr="002A4F80">
        <w:rPr>
          <w:rFonts w:cstheme="minorHAnsi"/>
          <w:color w:val="2E2E2E"/>
          <w:vertAlign w:val="subscript"/>
        </w:rPr>
        <w:t>19</w:t>
      </w:r>
      <w:r w:rsidRPr="002A4F80">
        <w:rPr>
          <w:rFonts w:cstheme="minorHAnsi"/>
          <w:color w:val="2E2E2E"/>
        </w:rPr>
        <w:t>O</w:t>
      </w:r>
      <w:r w:rsidRPr="002A4F80">
        <w:rPr>
          <w:rFonts w:cstheme="minorHAnsi"/>
          <w:color w:val="2E2E2E"/>
          <w:vertAlign w:val="subscript"/>
        </w:rPr>
        <w:t>2</w:t>
      </w:r>
      <w:r w:rsidRPr="002A4F80">
        <w:rPr>
          <w:rFonts w:cstheme="minorHAnsi"/>
          <w:color w:val="2E2E2E"/>
        </w:rPr>
        <w:t> requires 219.1391.</w:t>
      </w:r>
    </w:p>
    <w:p w14:paraId="291BA940" w14:textId="77777777" w:rsidR="005D49E7" w:rsidRPr="002A4F80" w:rsidRDefault="005D49E7" w:rsidP="002A4F80">
      <w:pPr>
        <w:rPr>
          <w:rFonts w:cstheme="minorHAnsi"/>
          <w:color w:val="2E2E2E"/>
        </w:rPr>
      </w:pPr>
      <w:r w:rsidRPr="002A4F80">
        <w:rPr>
          <w:rStyle w:val="Strong"/>
          <w:rFonts w:eastAsiaTheme="majorEastAsia" w:cstheme="minorHAnsi"/>
          <w:color w:val="2E2E2E"/>
        </w:rPr>
        <w:t>ISP163P3</w:t>
      </w:r>
      <w:r w:rsidRPr="002A4F80">
        <w:rPr>
          <w:rFonts w:cstheme="minorHAnsi"/>
          <w:color w:val="2E2E2E"/>
        </w:rPr>
        <w:t>: </w:t>
      </w:r>
      <w:r w:rsidRPr="002A4F80">
        <w:rPr>
          <w:rFonts w:cstheme="minorHAnsi"/>
          <w:color w:val="2E2E2E"/>
          <w:vertAlign w:val="superscript"/>
        </w:rPr>
        <w:t>1</w:t>
      </w:r>
      <w:r w:rsidRPr="002A4F80">
        <w:rPr>
          <w:rFonts w:cstheme="minorHAnsi"/>
          <w:color w:val="2E2E2E"/>
        </w:rPr>
        <w:t>H NMR (400 MHz, CDCl</w:t>
      </w:r>
      <w:r w:rsidRPr="002A4F80">
        <w:rPr>
          <w:rFonts w:cstheme="minorHAnsi"/>
          <w:color w:val="2E2E2E"/>
          <w:vertAlign w:val="subscript"/>
        </w:rPr>
        <w:t>3</w:t>
      </w:r>
      <w:r w:rsidRPr="002A4F80">
        <w:rPr>
          <w:rFonts w:cstheme="minorHAnsi"/>
          <w:color w:val="2E2E2E"/>
        </w:rPr>
        <w:t>) δ 7.05 and 6.75 (AA’XX′, </w:t>
      </w:r>
      <w:r w:rsidRPr="002A4F80">
        <w:rPr>
          <w:rStyle w:val="Emphasis"/>
          <w:rFonts w:cstheme="minorHAnsi"/>
          <w:color w:val="2E2E2E"/>
        </w:rPr>
        <w:t>J</w:t>
      </w:r>
      <w:r w:rsidRPr="002A4F80">
        <w:rPr>
          <w:rFonts w:cstheme="minorHAnsi"/>
          <w:color w:val="2E2E2E"/>
          <w:vertAlign w:val="subscript"/>
        </w:rPr>
        <w:t>AX</w:t>
      </w:r>
      <w:r w:rsidRPr="002A4F80">
        <w:rPr>
          <w:rFonts w:cstheme="minorHAnsi"/>
          <w:color w:val="2E2E2E"/>
        </w:rPr>
        <w:t xml:space="preserve"> = 8.4 Hz, 4H, </w:t>
      </w:r>
      <w:proofErr w:type="spellStart"/>
      <w:r w:rsidRPr="002A4F80">
        <w:rPr>
          <w:rFonts w:cstheme="minorHAnsi"/>
          <w:color w:val="2E2E2E"/>
        </w:rPr>
        <w:t>ArH</w:t>
      </w:r>
      <w:proofErr w:type="spellEnd"/>
      <w:r w:rsidRPr="002A4F80">
        <w:rPr>
          <w:rFonts w:cstheme="minorHAnsi"/>
          <w:color w:val="2E2E2E"/>
        </w:rPr>
        <w:t>), 3.48 (d, </w:t>
      </w:r>
      <w:r w:rsidRPr="002A4F80">
        <w:rPr>
          <w:rStyle w:val="Emphasis"/>
          <w:rFonts w:cstheme="minorHAnsi"/>
          <w:color w:val="2E2E2E"/>
        </w:rPr>
        <w:t>J</w:t>
      </w:r>
      <w:r w:rsidRPr="002A4F80">
        <w:rPr>
          <w:rFonts w:cstheme="minorHAnsi"/>
          <w:color w:val="2E2E2E"/>
        </w:rPr>
        <w:t> = 6.4 Hz, 2H, C</w:t>
      </w:r>
      <w:r w:rsidRPr="002A4F80">
        <w:rPr>
          <w:rFonts w:cstheme="minorHAnsi"/>
          <w:color w:val="2E2E2E"/>
          <w:u w:val="single"/>
        </w:rPr>
        <w:t>H</w:t>
      </w:r>
      <w:r w:rsidRPr="002A4F80">
        <w:rPr>
          <w:rFonts w:cstheme="minorHAnsi"/>
          <w:color w:val="2E2E2E"/>
          <w:vertAlign w:val="subscript"/>
        </w:rPr>
        <w:t>2</w:t>
      </w:r>
      <w:r w:rsidRPr="002A4F80">
        <w:rPr>
          <w:rFonts w:cstheme="minorHAnsi"/>
          <w:color w:val="2E2E2E"/>
        </w:rPr>
        <w:t>OH), 2.67–2.59 (m, 1H), 1.97–1.40 (m, 12H); </w:t>
      </w:r>
      <w:r w:rsidRPr="002A4F80">
        <w:rPr>
          <w:rFonts w:cstheme="minorHAnsi"/>
          <w:color w:val="2E2E2E"/>
          <w:vertAlign w:val="superscript"/>
        </w:rPr>
        <w:t>13</w:t>
      </w:r>
      <w:r w:rsidRPr="002A4F80">
        <w:rPr>
          <w:rFonts w:cstheme="minorHAnsi"/>
          <w:color w:val="2E2E2E"/>
        </w:rPr>
        <w:t>C NMR (100 MHz, CDCl</w:t>
      </w:r>
      <w:r w:rsidRPr="002A4F80">
        <w:rPr>
          <w:rFonts w:cstheme="minorHAnsi"/>
          <w:color w:val="2E2E2E"/>
          <w:vertAlign w:val="subscript"/>
        </w:rPr>
        <w:t>3</w:t>
      </w:r>
      <w:r w:rsidRPr="002A4F80">
        <w:rPr>
          <w:rFonts w:cstheme="minorHAnsi"/>
          <w:color w:val="2E2E2E"/>
        </w:rPr>
        <w:t>) δ 153.6, 142.2, 127.9, 115.3, 68.6, 46.0, 41.3, 38.8, 33.0, 31.5, 28.5, 27.5 ppm. HRMS (FAB): M–H</w:t>
      </w:r>
      <w:r w:rsidRPr="002A4F80">
        <w:rPr>
          <w:rFonts w:cstheme="minorHAnsi"/>
          <w:color w:val="2E2E2E"/>
          <w:vertAlign w:val="superscript"/>
        </w:rPr>
        <w:t>+</w:t>
      </w:r>
      <w:r w:rsidRPr="002A4F80">
        <w:rPr>
          <w:rFonts w:cstheme="minorHAnsi"/>
          <w:color w:val="2E2E2E"/>
        </w:rPr>
        <w:t>, found 219.1391. C</w:t>
      </w:r>
      <w:r w:rsidRPr="002A4F80">
        <w:rPr>
          <w:rFonts w:cstheme="minorHAnsi"/>
          <w:color w:val="2E2E2E"/>
          <w:vertAlign w:val="subscript"/>
        </w:rPr>
        <w:t>14</w:t>
      </w:r>
      <w:r w:rsidRPr="002A4F80">
        <w:rPr>
          <w:rFonts w:cstheme="minorHAnsi"/>
          <w:color w:val="2E2E2E"/>
        </w:rPr>
        <w:t>H</w:t>
      </w:r>
      <w:r w:rsidRPr="002A4F80">
        <w:rPr>
          <w:rFonts w:cstheme="minorHAnsi"/>
          <w:color w:val="2E2E2E"/>
          <w:vertAlign w:val="subscript"/>
        </w:rPr>
        <w:t>19</w:t>
      </w:r>
      <w:r w:rsidRPr="002A4F80">
        <w:rPr>
          <w:rFonts w:cstheme="minorHAnsi"/>
          <w:color w:val="2E2E2E"/>
        </w:rPr>
        <w:t>O</w:t>
      </w:r>
      <w:r w:rsidRPr="002A4F80">
        <w:rPr>
          <w:rFonts w:cstheme="minorHAnsi"/>
          <w:color w:val="2E2E2E"/>
          <w:vertAlign w:val="subscript"/>
        </w:rPr>
        <w:t>2</w:t>
      </w:r>
      <w:r w:rsidRPr="002A4F80">
        <w:rPr>
          <w:rFonts w:cstheme="minorHAnsi"/>
          <w:color w:val="2E2E2E"/>
        </w:rPr>
        <w:t> requires 219.1391.</w:t>
      </w:r>
    </w:p>
    <w:p w14:paraId="2538C768" w14:textId="77777777" w:rsidR="005D49E7" w:rsidRPr="00205AE0" w:rsidRDefault="005D49E7" w:rsidP="002A4F80">
      <w:pPr>
        <w:pStyle w:val="Heading3"/>
      </w:pPr>
      <w:r w:rsidRPr="00205AE0">
        <w:t>4.1.19. 4-(4-</w:t>
      </w:r>
      <w:proofErr w:type="gramStart"/>
      <w:r w:rsidRPr="00205AE0">
        <w:t>Hydroxyphenyl)cycloheptanone</w:t>
      </w:r>
      <w:proofErr w:type="gramEnd"/>
      <w:r w:rsidRPr="00205AE0">
        <w:t xml:space="preserve"> (±)-</w:t>
      </w:r>
      <w:r w:rsidRPr="00205AE0">
        <w:rPr>
          <w:rStyle w:val="Strong"/>
          <w:rFonts w:asciiTheme="minorHAnsi" w:hAnsiTheme="minorHAnsi" w:cstheme="minorHAnsi"/>
          <w:b w:val="0"/>
          <w:bCs w:val="0"/>
          <w:color w:val="2E2E2E"/>
        </w:rPr>
        <w:t>ISP242</w:t>
      </w:r>
    </w:p>
    <w:p w14:paraId="0E469B61" w14:textId="77777777" w:rsidR="005D49E7" w:rsidRPr="002A4F80" w:rsidRDefault="005D49E7" w:rsidP="002A4F80">
      <w:r w:rsidRPr="002A4F80">
        <w:t>A solution of </w:t>
      </w:r>
      <w:r w:rsidRPr="002A4F80">
        <w:rPr>
          <w:rStyle w:val="Strong"/>
          <w:rFonts w:eastAsiaTheme="majorEastAsia" w:cstheme="minorHAnsi"/>
          <w:color w:val="2E2E2E"/>
        </w:rPr>
        <w:t>8a</w:t>
      </w:r>
      <w:r w:rsidRPr="002A4F80">
        <w:t xml:space="preserve"> (0.074 g, 0.339 mmol) in 48% HBr (8 mL) was heated at 115 °C for 2 h. The mixture was cooled to room temperature and </w:t>
      </w:r>
      <w:proofErr w:type="spellStart"/>
      <w:r w:rsidRPr="002A4F80">
        <w:t>partioned</w:t>
      </w:r>
      <w:proofErr w:type="spellEnd"/>
      <w:r w:rsidRPr="002A4F80">
        <w:t xml:space="preserve"> between ethyl acetate and water. The organic layer was washed with saturated aqueous NaHCO</w:t>
      </w:r>
      <w:r w:rsidRPr="002A4F80">
        <w:rPr>
          <w:vertAlign w:val="subscript"/>
        </w:rPr>
        <w:t>3</w:t>
      </w:r>
      <w:r w:rsidRPr="002A4F80">
        <w:t>, followed by brine, dried (Na</w:t>
      </w:r>
      <w:r w:rsidRPr="002A4F80">
        <w:rPr>
          <w:vertAlign w:val="subscript"/>
        </w:rPr>
        <w:t>2</w:t>
      </w:r>
      <w:r w:rsidRPr="002A4F80">
        <w:t>SO</w:t>
      </w:r>
      <w:r w:rsidRPr="002A4F80">
        <w:rPr>
          <w:vertAlign w:val="subscript"/>
        </w:rPr>
        <w:t>4</w:t>
      </w:r>
      <w:r w:rsidRPr="002A4F80">
        <w:t>) and concentrated. The residue was purified by column chromatography (SiO</w:t>
      </w:r>
      <w:r w:rsidRPr="002A4F80">
        <w:rPr>
          <w:vertAlign w:val="subscript"/>
        </w:rPr>
        <w:t>2</w:t>
      </w:r>
      <w:r w:rsidRPr="002A4F80">
        <w:t>, hexanes–ethyl acetate = 20:80) to give </w:t>
      </w:r>
      <w:r w:rsidRPr="002A4F80">
        <w:rPr>
          <w:rStyle w:val="Strong"/>
          <w:rFonts w:eastAsiaTheme="majorEastAsia" w:cstheme="minorHAnsi"/>
          <w:color w:val="2E2E2E"/>
        </w:rPr>
        <w:t>ISP242</w:t>
      </w:r>
      <w:r w:rsidRPr="002A4F80">
        <w:t> (0.057 g, 82%) as a brown syrup. </w:t>
      </w:r>
      <w:r w:rsidRPr="002A4F80">
        <w:rPr>
          <w:vertAlign w:val="superscript"/>
        </w:rPr>
        <w:t>1</w:t>
      </w:r>
      <w:r w:rsidRPr="002A4F80">
        <w:t>H NMR (400 MHz, CD</w:t>
      </w:r>
      <w:r w:rsidRPr="002A4F80">
        <w:rPr>
          <w:vertAlign w:val="subscript"/>
        </w:rPr>
        <w:t>3</w:t>
      </w:r>
      <w:r w:rsidRPr="002A4F80">
        <w:t>OD) δ 6.98 and 6.70 (AA’BB′, </w:t>
      </w:r>
      <w:r w:rsidRPr="002A4F80">
        <w:rPr>
          <w:rStyle w:val="Emphasis"/>
          <w:rFonts w:cstheme="minorHAnsi"/>
          <w:color w:val="2E2E2E"/>
        </w:rPr>
        <w:t>J</w:t>
      </w:r>
      <w:r w:rsidRPr="002A4F80">
        <w:rPr>
          <w:vertAlign w:val="subscript"/>
        </w:rPr>
        <w:t>AB</w:t>
      </w:r>
      <w:r w:rsidRPr="002A4F80">
        <w:t xml:space="preserve"> = 8.5 Hz, 4H, </w:t>
      </w:r>
      <w:proofErr w:type="spellStart"/>
      <w:r w:rsidRPr="002A4F80">
        <w:t>ArH</w:t>
      </w:r>
      <w:proofErr w:type="spellEnd"/>
      <w:r w:rsidRPr="002A4F80">
        <w:t xml:space="preserve">), 4.98 (s, 1H, </w:t>
      </w:r>
      <w:proofErr w:type="spellStart"/>
      <w:r w:rsidRPr="002A4F80">
        <w:t>PhO</w:t>
      </w:r>
      <w:r w:rsidRPr="002A4F80">
        <w:rPr>
          <w:u w:val="single"/>
        </w:rPr>
        <w:t>H</w:t>
      </w:r>
      <w:proofErr w:type="spellEnd"/>
      <w:r w:rsidRPr="002A4F80">
        <w:t>), 2.77–2.39 (m, 4H), 2.02–1.47 (m, 7H); </w:t>
      </w:r>
      <w:r w:rsidRPr="002A4F80">
        <w:rPr>
          <w:vertAlign w:val="superscript"/>
        </w:rPr>
        <w:t>13</w:t>
      </w:r>
      <w:r w:rsidRPr="002A4F80">
        <w:t>C NMR (100 MHz, CD</w:t>
      </w:r>
      <w:r w:rsidRPr="002A4F80">
        <w:rPr>
          <w:vertAlign w:val="subscript"/>
        </w:rPr>
        <w:t>3</w:t>
      </w:r>
      <w:r w:rsidRPr="002A4F80">
        <w:t>OD) δ 218.1, 156.6, 140.4, 128.5, 116.2, 49.0, 44.7, 43.8, 39.8, 33.4, 24.8 ppm. HRMS (FAB): M + Na</w:t>
      </w:r>
      <w:r w:rsidRPr="002A4F80">
        <w:rPr>
          <w:vertAlign w:val="superscript"/>
        </w:rPr>
        <w:t>+</w:t>
      </w:r>
      <w:r w:rsidRPr="002A4F80">
        <w:t>, found 227.1043. C</w:t>
      </w:r>
      <w:r w:rsidRPr="002A4F80">
        <w:rPr>
          <w:vertAlign w:val="subscript"/>
        </w:rPr>
        <w:t>15</w:t>
      </w:r>
      <w:r w:rsidRPr="002A4F80">
        <w:t>H</w:t>
      </w:r>
      <w:r w:rsidRPr="002A4F80">
        <w:rPr>
          <w:vertAlign w:val="subscript"/>
        </w:rPr>
        <w:t>22</w:t>
      </w:r>
      <w:r w:rsidRPr="002A4F80">
        <w:t>O</w:t>
      </w:r>
      <w:r w:rsidRPr="002A4F80">
        <w:rPr>
          <w:vertAlign w:val="subscript"/>
        </w:rPr>
        <w:t>2</w:t>
      </w:r>
      <w:r w:rsidRPr="002A4F80">
        <w:t>Na requires 227.1042.</w:t>
      </w:r>
    </w:p>
    <w:p w14:paraId="45C38D5D" w14:textId="77777777" w:rsidR="005D49E7" w:rsidRPr="00205AE0" w:rsidRDefault="005D49E7" w:rsidP="002A4F80">
      <w:pPr>
        <w:pStyle w:val="Heading3"/>
      </w:pPr>
      <w:r w:rsidRPr="00205AE0">
        <w:t>4.1.20. 4-(4-</w:t>
      </w:r>
      <w:proofErr w:type="gramStart"/>
      <w:r w:rsidRPr="00205AE0">
        <w:t>Hydroxyphenyl)cycloheptanone</w:t>
      </w:r>
      <w:proofErr w:type="gramEnd"/>
      <w:r w:rsidRPr="00205AE0">
        <w:t xml:space="preserve"> oxime (±)-</w:t>
      </w:r>
      <w:r w:rsidRPr="00205AE0">
        <w:rPr>
          <w:rStyle w:val="Strong"/>
          <w:rFonts w:asciiTheme="minorHAnsi" w:hAnsiTheme="minorHAnsi" w:cstheme="minorHAnsi"/>
          <w:b w:val="0"/>
          <w:bCs w:val="0"/>
          <w:color w:val="2E2E2E"/>
        </w:rPr>
        <w:t>ISP166</w:t>
      </w:r>
    </w:p>
    <w:p w14:paraId="7A12FA4E" w14:textId="77777777" w:rsidR="005D49E7" w:rsidRPr="002A4F80" w:rsidRDefault="005D49E7" w:rsidP="002A4F80">
      <w:pPr>
        <w:rPr>
          <w:rFonts w:cstheme="minorHAnsi"/>
          <w:color w:val="2E2E2E"/>
        </w:rPr>
      </w:pPr>
      <w:r w:rsidRPr="002A4F80">
        <w:rPr>
          <w:rFonts w:cstheme="minorHAnsi"/>
          <w:color w:val="2E2E2E"/>
        </w:rPr>
        <w:t>To a solution of </w:t>
      </w:r>
      <w:r w:rsidRPr="002A4F80">
        <w:rPr>
          <w:rStyle w:val="Strong"/>
          <w:rFonts w:eastAsiaTheme="majorEastAsia" w:cstheme="minorHAnsi"/>
          <w:color w:val="2E2E2E"/>
        </w:rPr>
        <w:t>ISP242</w:t>
      </w:r>
      <w:r w:rsidRPr="002A4F80">
        <w:rPr>
          <w:rFonts w:cstheme="minorHAnsi"/>
          <w:color w:val="2E2E2E"/>
        </w:rPr>
        <w:t> (0.048 g, 0.23 mmol) in ethanol (10 mL) was added NaHCO</w:t>
      </w:r>
      <w:r w:rsidRPr="002A4F80">
        <w:rPr>
          <w:rFonts w:cstheme="minorHAnsi"/>
          <w:color w:val="2E2E2E"/>
          <w:vertAlign w:val="subscript"/>
        </w:rPr>
        <w:t>3</w:t>
      </w:r>
      <w:r w:rsidRPr="002A4F80">
        <w:rPr>
          <w:rFonts w:cstheme="minorHAnsi"/>
          <w:color w:val="2E2E2E"/>
        </w:rPr>
        <w:t> (0.024 g, 0.29 mmol) and </w:t>
      </w:r>
      <w:hyperlink r:id="rId203" w:tooltip="Learn more about Hydroxylamine from ScienceDirect's AI-generated Topic Pages" w:history="1">
        <w:r w:rsidRPr="002A4F80">
          <w:rPr>
            <w:rStyle w:val="Hyperlink"/>
            <w:rFonts w:eastAsiaTheme="majorEastAsia" w:cstheme="minorHAnsi"/>
            <w:color w:val="0C7DBB"/>
          </w:rPr>
          <w:t>hydroxylamine</w:t>
        </w:r>
      </w:hyperlink>
      <w:r w:rsidRPr="002A4F80">
        <w:rPr>
          <w:rFonts w:cstheme="minorHAnsi"/>
          <w:color w:val="2E2E2E"/>
        </w:rPr>
        <w:t> hydrochloride (0.023 g, 0.69 mmol). The reaction was stirred at room temperature for 5 h and then extracted several times with ethyl acetate, and the combined extracts were dried (MgSO</w:t>
      </w:r>
      <w:r w:rsidRPr="002A4F80">
        <w:rPr>
          <w:rFonts w:cstheme="minorHAnsi"/>
          <w:color w:val="2E2E2E"/>
          <w:vertAlign w:val="subscript"/>
        </w:rPr>
        <w:t>4</w:t>
      </w:r>
      <w:r w:rsidRPr="002A4F80">
        <w:rPr>
          <w:rFonts w:cstheme="minorHAnsi"/>
          <w:color w:val="2E2E2E"/>
        </w:rPr>
        <w:t>) and concentrated. The residue was purified by column chromatography (SiO</w:t>
      </w:r>
      <w:r w:rsidRPr="002A4F80">
        <w:rPr>
          <w:rFonts w:cstheme="minorHAnsi"/>
          <w:color w:val="2E2E2E"/>
          <w:vertAlign w:val="subscript"/>
        </w:rPr>
        <w:t>2</w:t>
      </w:r>
      <w:r w:rsidRPr="002A4F80">
        <w:rPr>
          <w:rFonts w:cstheme="minorHAnsi"/>
          <w:color w:val="2E2E2E"/>
        </w:rPr>
        <w:t>, hexanes–ethyl acetate = 65:35) to give </w:t>
      </w:r>
      <w:r w:rsidRPr="002A4F80">
        <w:rPr>
          <w:rStyle w:val="Strong"/>
          <w:rFonts w:eastAsiaTheme="majorEastAsia" w:cstheme="minorHAnsi"/>
          <w:color w:val="2E2E2E"/>
        </w:rPr>
        <w:t>ISP166</w:t>
      </w:r>
      <w:r w:rsidRPr="002A4F80">
        <w:rPr>
          <w:rFonts w:cstheme="minorHAnsi"/>
          <w:color w:val="2E2E2E"/>
        </w:rPr>
        <w:t> (26 mg, 50%) as a light brown syrup. This was determined to be a mixture of </w:t>
      </w:r>
      <w:r w:rsidRPr="002A4F80">
        <w:rPr>
          <w:rStyle w:val="Emphasis"/>
          <w:rFonts w:cstheme="minorHAnsi"/>
          <w:color w:val="2E2E2E"/>
        </w:rPr>
        <w:t>E</w:t>
      </w:r>
      <w:r w:rsidRPr="002A4F80">
        <w:rPr>
          <w:rFonts w:cstheme="minorHAnsi"/>
          <w:color w:val="2E2E2E"/>
        </w:rPr>
        <w:t>- and </w:t>
      </w:r>
      <w:r w:rsidRPr="002A4F80">
        <w:rPr>
          <w:rStyle w:val="Emphasis"/>
          <w:rFonts w:cstheme="minorHAnsi"/>
          <w:color w:val="2E2E2E"/>
        </w:rPr>
        <w:t>Z</w:t>
      </w:r>
      <w:r w:rsidRPr="002A4F80">
        <w:rPr>
          <w:rFonts w:cstheme="minorHAnsi"/>
          <w:color w:val="2E2E2E"/>
        </w:rPr>
        <w:t>-stereoisomers by NMR spectroscopy. </w:t>
      </w:r>
      <w:r w:rsidRPr="002A4F80">
        <w:rPr>
          <w:rFonts w:cstheme="minorHAnsi"/>
          <w:color w:val="2E2E2E"/>
          <w:vertAlign w:val="superscript"/>
        </w:rPr>
        <w:t>1</w:t>
      </w:r>
      <w:r w:rsidRPr="002A4F80">
        <w:rPr>
          <w:rFonts w:cstheme="minorHAnsi"/>
          <w:color w:val="2E2E2E"/>
        </w:rPr>
        <w:t>H NMR (400 MHz, CD</w:t>
      </w:r>
      <w:r w:rsidRPr="002A4F80">
        <w:rPr>
          <w:rFonts w:cstheme="minorHAnsi"/>
          <w:color w:val="2E2E2E"/>
          <w:vertAlign w:val="subscript"/>
        </w:rPr>
        <w:t>3</w:t>
      </w:r>
      <w:r w:rsidRPr="002A4F80">
        <w:rPr>
          <w:rFonts w:cstheme="minorHAnsi"/>
          <w:color w:val="2E2E2E"/>
        </w:rPr>
        <w:t>OD) δ 6.98 and 6.67 (AA’BB′, </w:t>
      </w:r>
      <w:r w:rsidRPr="002A4F80">
        <w:rPr>
          <w:rStyle w:val="Emphasis"/>
          <w:rFonts w:cstheme="minorHAnsi"/>
          <w:color w:val="2E2E2E"/>
        </w:rPr>
        <w:t>J</w:t>
      </w:r>
      <w:r w:rsidRPr="002A4F80">
        <w:rPr>
          <w:rFonts w:cstheme="minorHAnsi"/>
          <w:color w:val="2E2E2E"/>
          <w:vertAlign w:val="subscript"/>
        </w:rPr>
        <w:t>AB</w:t>
      </w:r>
      <w:r w:rsidRPr="002A4F80">
        <w:rPr>
          <w:rFonts w:cstheme="minorHAnsi"/>
          <w:color w:val="2E2E2E"/>
        </w:rPr>
        <w:t xml:space="preserve"> = 8.5 Hz, 4H, </w:t>
      </w:r>
      <w:proofErr w:type="spellStart"/>
      <w:r w:rsidRPr="002A4F80">
        <w:rPr>
          <w:rFonts w:cstheme="minorHAnsi"/>
          <w:color w:val="2E2E2E"/>
        </w:rPr>
        <w:t>ArH</w:t>
      </w:r>
      <w:proofErr w:type="spellEnd"/>
      <w:r w:rsidRPr="002A4F80">
        <w:rPr>
          <w:rFonts w:cstheme="minorHAnsi"/>
          <w:color w:val="2E2E2E"/>
        </w:rPr>
        <w:t>), 2.86–2.30 (m, 4H), 2.09–1.20 (m, 8H); </w:t>
      </w:r>
      <w:r w:rsidRPr="002A4F80">
        <w:rPr>
          <w:rFonts w:cstheme="minorHAnsi"/>
          <w:color w:val="2E2E2E"/>
          <w:vertAlign w:val="superscript"/>
        </w:rPr>
        <w:t>13</w:t>
      </w:r>
      <w:r w:rsidRPr="002A4F80">
        <w:rPr>
          <w:rFonts w:cstheme="minorHAnsi"/>
          <w:color w:val="2E2E2E"/>
        </w:rPr>
        <w:t>C NMR (100 MHz, CD</w:t>
      </w:r>
      <w:r w:rsidRPr="002A4F80">
        <w:rPr>
          <w:rFonts w:cstheme="minorHAnsi"/>
          <w:color w:val="2E2E2E"/>
          <w:vertAlign w:val="subscript"/>
        </w:rPr>
        <w:t>3</w:t>
      </w:r>
      <w:r w:rsidRPr="002A4F80">
        <w:rPr>
          <w:rFonts w:cstheme="minorHAnsi"/>
          <w:color w:val="2E2E2E"/>
        </w:rPr>
        <w:t>OD) δ 165.0, 164.8, 156.4, 156.3, 141.3, 140.4, 128.5, 128.3, 116.1, 40.0, 39.7, 37.1, 34.1, 33.7, 33.3, 29.6, 28.4, 27.9, 24.8 ppm. HRMS (FAB): M</w:t>
      </w:r>
      <w:r w:rsidRPr="002A4F80">
        <w:rPr>
          <w:rFonts w:cstheme="minorHAnsi"/>
          <w:color w:val="2E2E2E"/>
          <w:vertAlign w:val="subscript"/>
        </w:rPr>
        <w:t>2</w:t>
      </w:r>
      <w:r w:rsidRPr="002A4F80">
        <w:rPr>
          <w:rFonts w:cstheme="minorHAnsi"/>
          <w:color w:val="2E2E2E"/>
        </w:rPr>
        <w:t> + Na</w:t>
      </w:r>
      <w:r w:rsidRPr="002A4F80">
        <w:rPr>
          <w:rFonts w:cstheme="minorHAnsi"/>
          <w:color w:val="2E2E2E"/>
          <w:vertAlign w:val="superscript"/>
        </w:rPr>
        <w:t>+</w:t>
      </w:r>
      <w:r w:rsidRPr="002A4F80">
        <w:rPr>
          <w:rFonts w:cstheme="minorHAnsi"/>
          <w:color w:val="2E2E2E"/>
        </w:rPr>
        <w:t>, found 457.2096. (C</w:t>
      </w:r>
      <w:r w:rsidRPr="002A4F80">
        <w:rPr>
          <w:rFonts w:cstheme="minorHAnsi"/>
          <w:color w:val="2E2E2E"/>
          <w:vertAlign w:val="subscript"/>
        </w:rPr>
        <w:t>13</w:t>
      </w:r>
      <w:r w:rsidRPr="002A4F80">
        <w:rPr>
          <w:rFonts w:cstheme="minorHAnsi"/>
          <w:color w:val="2E2E2E"/>
        </w:rPr>
        <w:t>H</w:t>
      </w:r>
      <w:r w:rsidRPr="002A4F80">
        <w:rPr>
          <w:rFonts w:cstheme="minorHAnsi"/>
          <w:color w:val="2E2E2E"/>
          <w:vertAlign w:val="subscript"/>
        </w:rPr>
        <w:t>15</w:t>
      </w:r>
      <w:r w:rsidRPr="002A4F80">
        <w:rPr>
          <w:rFonts w:cstheme="minorHAnsi"/>
          <w:color w:val="2E2E2E"/>
        </w:rPr>
        <w:t>NO</w:t>
      </w:r>
      <w:r w:rsidRPr="002A4F80">
        <w:rPr>
          <w:rFonts w:cstheme="minorHAnsi"/>
          <w:color w:val="2E2E2E"/>
          <w:vertAlign w:val="subscript"/>
        </w:rPr>
        <w:t>2</w:t>
      </w:r>
      <w:r w:rsidRPr="002A4F80">
        <w:rPr>
          <w:rFonts w:cstheme="minorHAnsi"/>
          <w:color w:val="2E2E2E"/>
        </w:rPr>
        <w:t>)</w:t>
      </w:r>
      <w:r w:rsidRPr="002A4F80">
        <w:rPr>
          <w:rFonts w:cstheme="minorHAnsi"/>
          <w:color w:val="2E2E2E"/>
          <w:vertAlign w:val="subscript"/>
        </w:rPr>
        <w:t>2</w:t>
      </w:r>
      <w:r w:rsidRPr="002A4F80">
        <w:rPr>
          <w:rFonts w:cstheme="minorHAnsi"/>
          <w:color w:val="2E2E2E"/>
        </w:rPr>
        <w:t>Na requires 457.2098.</w:t>
      </w:r>
    </w:p>
    <w:p w14:paraId="45197427" w14:textId="77777777" w:rsidR="005D49E7" w:rsidRPr="002A4F80" w:rsidRDefault="005D49E7" w:rsidP="005D49E7">
      <w:pPr>
        <w:pStyle w:val="Heading4"/>
        <w:spacing w:before="0"/>
        <w:rPr>
          <w:rStyle w:val="Heading3Char"/>
        </w:rPr>
      </w:pPr>
      <w:r w:rsidRPr="002A4F80">
        <w:rPr>
          <w:rStyle w:val="Heading3Char"/>
        </w:rPr>
        <w:t>4.1.21. 4-(4-(2-</w:t>
      </w:r>
      <w:proofErr w:type="gramStart"/>
      <w:r w:rsidRPr="002A4F80">
        <w:rPr>
          <w:rStyle w:val="Heading3Char"/>
        </w:rPr>
        <w:t>Hydroxyethyl)</w:t>
      </w:r>
      <w:proofErr w:type="spellStart"/>
      <w:r w:rsidRPr="002A4F80">
        <w:rPr>
          <w:rStyle w:val="Heading3Char"/>
        </w:rPr>
        <w:t>cycloheptyl</w:t>
      </w:r>
      <w:proofErr w:type="spellEnd"/>
      <w:proofErr w:type="gramEnd"/>
      <w:r w:rsidRPr="002A4F80">
        <w:rPr>
          <w:rStyle w:val="Heading3Char"/>
        </w:rPr>
        <w:t>)phenol (±)-ISP248</w:t>
      </w:r>
    </w:p>
    <w:p w14:paraId="7C89D2B5" w14:textId="77777777" w:rsidR="005D49E7" w:rsidRPr="002A4F80" w:rsidRDefault="005D49E7" w:rsidP="002A4F80">
      <w:pPr>
        <w:rPr>
          <w:rFonts w:cstheme="minorHAnsi"/>
          <w:color w:val="2E2E2E"/>
        </w:rPr>
      </w:pPr>
      <w:r w:rsidRPr="002A4F80">
        <w:rPr>
          <w:rFonts w:cstheme="minorHAnsi"/>
          <w:color w:val="2E2E2E"/>
        </w:rPr>
        <w:t>Sodium </w:t>
      </w:r>
      <w:hyperlink r:id="rId204" w:tooltip="Learn more about Hydride from ScienceDirect's AI-generated Topic Pages" w:history="1">
        <w:r w:rsidRPr="002A4F80">
          <w:rPr>
            <w:rStyle w:val="Hyperlink"/>
            <w:rFonts w:eastAsiaTheme="majorEastAsia" w:cstheme="minorHAnsi"/>
            <w:color w:val="0C7DBB"/>
          </w:rPr>
          <w:t>hydride</w:t>
        </w:r>
      </w:hyperlink>
      <w:r w:rsidRPr="002A4F80">
        <w:rPr>
          <w:rFonts w:cstheme="minorHAnsi"/>
          <w:color w:val="2E2E2E"/>
        </w:rPr>
        <w:t> (32 mg, 55% in mineral oil, 0.809 mmol) was added to a stirring solution of trimethyl </w:t>
      </w:r>
      <w:proofErr w:type="spellStart"/>
      <w:r w:rsidR="009D7D33" w:rsidRPr="002A4F80">
        <w:rPr>
          <w:rFonts w:eastAsia="Times New Roman"/>
        </w:rPr>
        <w:fldChar w:fldCharType="begin"/>
      </w:r>
      <w:r w:rsidR="009D7D33" w:rsidRPr="002A4F80">
        <w:rPr>
          <w:rFonts w:cstheme="minorHAnsi"/>
        </w:rPr>
        <w:instrText xml:space="preserve"> HYPERLINK "https://0-www-sciencedirect-com.libus.csd.mu.edu/topics/pharmacology-toxicology-and-pharmaceutical-science/phosphonoacetic-acid" \o "Learn more about Phosphonoacetic Acid from ScienceDirect's AI-generated Topic Pages" </w:instrText>
      </w:r>
      <w:r w:rsidR="009D7D33" w:rsidRPr="002A4F80">
        <w:rPr>
          <w:rFonts w:eastAsia="Times New Roman"/>
        </w:rPr>
        <w:fldChar w:fldCharType="separate"/>
      </w:r>
      <w:r w:rsidRPr="002A4F80">
        <w:rPr>
          <w:rStyle w:val="Hyperlink"/>
          <w:rFonts w:eastAsiaTheme="majorEastAsia" w:cstheme="minorHAnsi"/>
          <w:color w:val="0C7DBB"/>
        </w:rPr>
        <w:t>phosphonoacetate</w:t>
      </w:r>
      <w:proofErr w:type="spellEnd"/>
      <w:r w:rsidR="009D7D33" w:rsidRPr="002A4F80">
        <w:rPr>
          <w:rStyle w:val="Hyperlink"/>
          <w:rFonts w:eastAsiaTheme="majorEastAsia" w:cstheme="minorHAnsi"/>
          <w:color w:val="0C7DBB"/>
        </w:rPr>
        <w:fldChar w:fldCharType="end"/>
      </w:r>
      <w:r w:rsidRPr="002A4F80">
        <w:rPr>
          <w:rFonts w:cstheme="minorHAnsi"/>
          <w:color w:val="2E2E2E"/>
        </w:rPr>
        <w:t> (0.130 mL, 0.809 mmol) in dry THF (3 mL) at 0 °C. After 45 min, a solution </w:t>
      </w:r>
      <w:r w:rsidRPr="002A4F80">
        <w:rPr>
          <w:rStyle w:val="Strong"/>
          <w:rFonts w:eastAsiaTheme="majorEastAsia" w:cstheme="minorHAnsi"/>
          <w:color w:val="2E2E2E"/>
        </w:rPr>
        <w:t>8a</w:t>
      </w:r>
      <w:r w:rsidRPr="002A4F80">
        <w:rPr>
          <w:rFonts w:cstheme="minorHAnsi"/>
          <w:color w:val="2E2E2E"/>
        </w:rPr>
        <w:t> (0.147 g, 0.674 mmol) in dry THF (5 mL) was added and the reaction mixture was stirred at room temperature for 12 h. The mixture was diluted with water (15 mL) and the resulting mixture was extracted several times with ether, dried (MgSO</w:t>
      </w:r>
      <w:r w:rsidRPr="002A4F80">
        <w:rPr>
          <w:rFonts w:cstheme="minorHAnsi"/>
          <w:color w:val="2E2E2E"/>
          <w:vertAlign w:val="subscript"/>
        </w:rPr>
        <w:t>4</w:t>
      </w:r>
      <w:r w:rsidRPr="002A4F80">
        <w:rPr>
          <w:rFonts w:cstheme="minorHAnsi"/>
          <w:color w:val="2E2E2E"/>
        </w:rPr>
        <w:t>) and concentrated. The residue was purified by column chromatography (SiO</w:t>
      </w:r>
      <w:r w:rsidRPr="002A4F80">
        <w:rPr>
          <w:rFonts w:cstheme="minorHAnsi"/>
          <w:color w:val="2E2E2E"/>
          <w:vertAlign w:val="subscript"/>
        </w:rPr>
        <w:t>2</w:t>
      </w:r>
      <w:r w:rsidRPr="002A4F80">
        <w:rPr>
          <w:rFonts w:cstheme="minorHAnsi"/>
          <w:color w:val="2E2E2E"/>
        </w:rPr>
        <w:t>, hexanes–ethyl acetate = 90:10) to give methyl 2-(4-(4-</w:t>
      </w:r>
      <w:proofErr w:type="gramStart"/>
      <w:r w:rsidRPr="002A4F80">
        <w:rPr>
          <w:rFonts w:cstheme="minorHAnsi"/>
          <w:color w:val="2E2E2E"/>
        </w:rPr>
        <w:t>methoxyphenyl)</w:t>
      </w:r>
      <w:proofErr w:type="spellStart"/>
      <w:r w:rsidRPr="002A4F80">
        <w:rPr>
          <w:rFonts w:cstheme="minorHAnsi"/>
          <w:color w:val="2E2E2E"/>
        </w:rPr>
        <w:t>cycloheptylidene</w:t>
      </w:r>
      <w:proofErr w:type="spellEnd"/>
      <w:proofErr w:type="gramEnd"/>
      <w:r w:rsidRPr="002A4F80">
        <w:rPr>
          <w:rFonts w:cstheme="minorHAnsi"/>
          <w:color w:val="2E2E2E"/>
        </w:rPr>
        <w:t>)acetate (0.57 g, 30%) as a colorless oil. This compound was used in the next step without further characterization. To a solution of the previous compound (0.200 g, 0.730 mmol) in dry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(5 mL) under nitrogen at −40 °C was added a solution of DIBAL (1.2 </w:t>
      </w:r>
      <w:r w:rsidRPr="002A4F80">
        <w:rPr>
          <w:rFonts w:cstheme="minorHAnsi"/>
          <w:color w:val="2E2E2E"/>
          <w:u w:val="single"/>
        </w:rPr>
        <w:t>M</w:t>
      </w:r>
      <w:r w:rsidRPr="002A4F80">
        <w:rPr>
          <w:rFonts w:cstheme="minorHAnsi"/>
          <w:color w:val="2E2E2E"/>
        </w:rPr>
        <w:t> in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xml:space="preserve">, 1.58 mL, 1.90 mmol). After stirring for 90 min, saturated aqueous potassium sodium tartrate was </w:t>
      </w:r>
      <w:proofErr w:type="gramStart"/>
      <w:r w:rsidRPr="002A4F80">
        <w:rPr>
          <w:rFonts w:cstheme="minorHAnsi"/>
          <w:color w:val="2E2E2E"/>
        </w:rPr>
        <w:t>added</w:t>
      </w:r>
      <w:proofErr w:type="gramEnd"/>
      <w:r w:rsidRPr="002A4F80">
        <w:rPr>
          <w:rFonts w:cstheme="minorHAnsi"/>
          <w:color w:val="2E2E2E"/>
        </w:rPr>
        <w:t xml:space="preserve"> and reaction mixture was gradually warmed to room temperature. After 4 h the mixture was filtered through a pad of </w:t>
      </w:r>
      <w:proofErr w:type="spellStart"/>
      <w:r w:rsidR="009D7D33" w:rsidRPr="002A4F80">
        <w:rPr>
          <w:rFonts w:eastAsia="Times New Roman"/>
        </w:rPr>
        <w:fldChar w:fldCharType="begin"/>
      </w:r>
      <w:r w:rsidR="009D7D33" w:rsidRPr="002A4F80">
        <w:rPr>
          <w:rFonts w:cstheme="minorHAnsi"/>
        </w:rPr>
        <w:instrText xml:space="preserve"> HYPERLINK "https://0-www-sciencedirect-com.libus.csd.mu.edu/topics/pharmacology-toxicology-and-pharmaceutical-science/infusorial-earth" \o "Learn more about Infusorial Earth from ScienceDirect's AI-generated Topic Pages" </w:instrText>
      </w:r>
      <w:r w:rsidR="009D7D33" w:rsidRPr="002A4F80">
        <w:rPr>
          <w:rFonts w:eastAsia="Times New Roman"/>
        </w:rPr>
        <w:fldChar w:fldCharType="separate"/>
      </w:r>
      <w:r w:rsidRPr="002A4F80">
        <w:rPr>
          <w:rStyle w:val="Hyperlink"/>
          <w:rFonts w:eastAsiaTheme="majorEastAsia" w:cstheme="minorHAnsi"/>
          <w:color w:val="0C7DBB"/>
        </w:rPr>
        <w:t>celite</w:t>
      </w:r>
      <w:proofErr w:type="spellEnd"/>
      <w:r w:rsidR="009D7D33" w:rsidRPr="002A4F80">
        <w:rPr>
          <w:rStyle w:val="Hyperlink"/>
          <w:rFonts w:eastAsiaTheme="majorEastAsia" w:cstheme="minorHAnsi"/>
          <w:color w:val="0C7DBB"/>
        </w:rPr>
        <w:fldChar w:fldCharType="end"/>
      </w:r>
      <w:r w:rsidRPr="002A4F80">
        <w:rPr>
          <w:rFonts w:cstheme="minorHAnsi"/>
          <w:color w:val="2E2E2E"/>
        </w:rPr>
        <w:t> and extracted several times with water. The combined organic layers were dried (MgSO</w:t>
      </w:r>
      <w:r w:rsidRPr="002A4F80">
        <w:rPr>
          <w:rFonts w:cstheme="minorHAnsi"/>
          <w:color w:val="2E2E2E"/>
          <w:vertAlign w:val="subscript"/>
        </w:rPr>
        <w:t>4</w:t>
      </w:r>
      <w:r w:rsidRPr="002A4F80">
        <w:rPr>
          <w:rFonts w:cstheme="minorHAnsi"/>
          <w:color w:val="2E2E2E"/>
        </w:rPr>
        <w:t>), and concentrated to give 4-(4-methoxyphenyl)-1-(2-</w:t>
      </w:r>
      <w:proofErr w:type="gramStart"/>
      <w:r w:rsidRPr="002A4F80">
        <w:rPr>
          <w:rFonts w:cstheme="minorHAnsi"/>
          <w:color w:val="2E2E2E"/>
        </w:rPr>
        <w:t>hydroxyethyl)cycloheptane</w:t>
      </w:r>
      <w:proofErr w:type="gramEnd"/>
      <w:r w:rsidRPr="002A4F80">
        <w:rPr>
          <w:rFonts w:cstheme="minorHAnsi"/>
          <w:color w:val="2E2E2E"/>
        </w:rPr>
        <w:t xml:space="preserve"> (0.078 g, 43%) as a colorless gum. The crude product was used in the next step without further purification. To a solution of the previous compound (0.078 g, 0.317 mmol) in </w:t>
      </w:r>
      <w:hyperlink r:id="rId205" w:tooltip="Learn more about Methanol from ScienceDirect's AI-generated Topic Pages" w:history="1">
        <w:r w:rsidRPr="002A4F80">
          <w:rPr>
            <w:rStyle w:val="Hyperlink"/>
            <w:rFonts w:eastAsiaTheme="majorEastAsia" w:cstheme="minorHAnsi"/>
            <w:color w:val="0C7DBB"/>
          </w:rPr>
          <w:t>methanol</w:t>
        </w:r>
      </w:hyperlink>
      <w:r w:rsidRPr="002A4F80">
        <w:rPr>
          <w:rFonts w:cstheme="minorHAnsi"/>
          <w:color w:val="2E2E2E"/>
        </w:rPr>
        <w:t> (10 mL) was added 10% Pd/C (0.040 g, 10 mol%). The mixture was stirred under balloon of H</w:t>
      </w:r>
      <w:r w:rsidRPr="002A4F80">
        <w:rPr>
          <w:rFonts w:cstheme="minorHAnsi"/>
          <w:color w:val="2E2E2E"/>
          <w:vertAlign w:val="subscript"/>
        </w:rPr>
        <w:t>2</w:t>
      </w:r>
      <w:r w:rsidRPr="002A4F80">
        <w:rPr>
          <w:rFonts w:cstheme="minorHAnsi"/>
          <w:color w:val="2E2E2E"/>
        </w:rPr>
        <w:t xml:space="preserve"> at room temperature for 12 h. The reaction mixture was filtered through a pad of </w:t>
      </w:r>
      <w:proofErr w:type="spellStart"/>
      <w:r w:rsidRPr="002A4F80">
        <w:rPr>
          <w:rFonts w:cstheme="minorHAnsi"/>
          <w:color w:val="2E2E2E"/>
        </w:rPr>
        <w:t>celite</w:t>
      </w:r>
      <w:proofErr w:type="spellEnd"/>
      <w:r w:rsidRPr="002A4F80">
        <w:rPr>
          <w:rFonts w:cstheme="minorHAnsi"/>
          <w:color w:val="2E2E2E"/>
        </w:rPr>
        <w:t>, concentrated and dried to give the crude product (0.080 g, 0.323 mmol). The crude product was dissolved in anhydrous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(10 mL), cooled to −78 °C, and a solution of boron tribromide (1 </w:t>
      </w:r>
      <w:r w:rsidRPr="002A4F80">
        <w:rPr>
          <w:rFonts w:cstheme="minorHAnsi"/>
          <w:color w:val="2E2E2E"/>
          <w:u w:val="single"/>
        </w:rPr>
        <w:t>M</w:t>
      </w:r>
      <w:r w:rsidRPr="002A4F80">
        <w:rPr>
          <w:rFonts w:cstheme="minorHAnsi"/>
          <w:color w:val="2E2E2E"/>
        </w:rPr>
        <w:t> in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0.97 mL, 0.970 mmol) was added dropwise. After complete addition, the reaction mixture was stirred for 30 min at −78 °C and gradually warmed to room temperature over a 2 h period. The mixture was quenched with water and the mixture extracted several times with CH</w:t>
      </w:r>
      <w:r w:rsidRPr="002A4F80">
        <w:rPr>
          <w:rFonts w:cstheme="minorHAnsi"/>
          <w:color w:val="2E2E2E"/>
          <w:vertAlign w:val="subscript"/>
        </w:rPr>
        <w:t>2</w:t>
      </w:r>
      <w:r w:rsidRPr="002A4F80">
        <w:rPr>
          <w:rFonts w:cstheme="minorHAnsi"/>
          <w:color w:val="2E2E2E"/>
        </w:rPr>
        <w:t>Cl</w:t>
      </w:r>
      <w:r w:rsidRPr="002A4F80">
        <w:rPr>
          <w:rFonts w:cstheme="minorHAnsi"/>
          <w:color w:val="2E2E2E"/>
          <w:vertAlign w:val="subscript"/>
        </w:rPr>
        <w:t>2</w:t>
      </w:r>
      <w:r w:rsidRPr="002A4F80">
        <w:rPr>
          <w:rFonts w:cstheme="minorHAnsi"/>
          <w:color w:val="2E2E2E"/>
        </w:rPr>
        <w:t>. The combined organic extracts were washed with brine, dried (MgSO</w:t>
      </w:r>
      <w:r w:rsidRPr="002A4F80">
        <w:rPr>
          <w:rFonts w:cstheme="minorHAnsi"/>
          <w:color w:val="2E2E2E"/>
          <w:vertAlign w:val="subscript"/>
        </w:rPr>
        <w:t>4</w:t>
      </w:r>
      <w:r w:rsidRPr="002A4F80">
        <w:rPr>
          <w:rFonts w:cstheme="minorHAnsi"/>
          <w:color w:val="2E2E2E"/>
        </w:rPr>
        <w:t>) and concentrated. The residue was purified by column chromatography (SiO</w:t>
      </w:r>
      <w:r w:rsidRPr="002A4F80">
        <w:rPr>
          <w:rFonts w:cstheme="minorHAnsi"/>
          <w:color w:val="2E2E2E"/>
          <w:vertAlign w:val="subscript"/>
        </w:rPr>
        <w:t>2</w:t>
      </w:r>
      <w:r w:rsidRPr="002A4F80">
        <w:rPr>
          <w:rFonts w:cstheme="minorHAnsi"/>
          <w:color w:val="2E2E2E"/>
        </w:rPr>
        <w:t>, hexanes–ethyl acetate = 65:35) gave </w:t>
      </w:r>
      <w:r w:rsidRPr="002A4F80">
        <w:rPr>
          <w:rStyle w:val="Strong"/>
          <w:rFonts w:eastAsiaTheme="majorEastAsia" w:cstheme="minorHAnsi"/>
          <w:color w:val="2E2E2E"/>
        </w:rPr>
        <w:t>ISP248</w:t>
      </w:r>
      <w:r w:rsidRPr="002A4F80">
        <w:rPr>
          <w:rFonts w:cstheme="minorHAnsi"/>
          <w:color w:val="2E2E2E"/>
        </w:rPr>
        <w:t> (0.005 g, &lt; 10%) as a light brown solid. This was determined to be a mixture of </w:t>
      </w:r>
      <w:r w:rsidRPr="002A4F80">
        <w:rPr>
          <w:rStyle w:val="Emphasis"/>
          <w:rFonts w:cstheme="minorHAnsi"/>
          <w:color w:val="2E2E2E"/>
        </w:rPr>
        <w:t>cis</w:t>
      </w:r>
      <w:r w:rsidRPr="002A4F80">
        <w:rPr>
          <w:rFonts w:cstheme="minorHAnsi"/>
          <w:color w:val="2E2E2E"/>
        </w:rPr>
        <w:t>- and </w:t>
      </w:r>
      <w:r w:rsidRPr="002A4F80">
        <w:rPr>
          <w:rStyle w:val="Emphasis"/>
          <w:rFonts w:cstheme="minorHAnsi"/>
          <w:color w:val="2E2E2E"/>
        </w:rPr>
        <w:t>trans</w:t>
      </w:r>
      <w:r w:rsidRPr="002A4F80">
        <w:rPr>
          <w:rFonts w:cstheme="minorHAnsi"/>
          <w:color w:val="2E2E2E"/>
        </w:rPr>
        <w:t>-stereoisomers by NMR spectroscopy. </w:t>
      </w:r>
      <w:r w:rsidRPr="002A4F80">
        <w:rPr>
          <w:rFonts w:cstheme="minorHAnsi"/>
          <w:color w:val="2E2E2E"/>
          <w:vertAlign w:val="superscript"/>
        </w:rPr>
        <w:t>1</w:t>
      </w:r>
      <w:r w:rsidRPr="002A4F80">
        <w:rPr>
          <w:rFonts w:cstheme="minorHAnsi"/>
          <w:color w:val="2E2E2E"/>
        </w:rPr>
        <w:t>H NMR (400 MHz, CDCl</w:t>
      </w:r>
      <w:r w:rsidRPr="002A4F80">
        <w:rPr>
          <w:rFonts w:cstheme="minorHAnsi"/>
          <w:color w:val="2E2E2E"/>
          <w:vertAlign w:val="subscript"/>
        </w:rPr>
        <w:t>3</w:t>
      </w:r>
      <w:r w:rsidRPr="002A4F80">
        <w:rPr>
          <w:rFonts w:cstheme="minorHAnsi"/>
          <w:color w:val="2E2E2E"/>
        </w:rPr>
        <w:t>) δ 7.04 and 6.74 (AA’BB′, </w:t>
      </w:r>
      <w:r w:rsidRPr="002A4F80">
        <w:rPr>
          <w:rStyle w:val="Emphasis"/>
          <w:rFonts w:cstheme="minorHAnsi"/>
          <w:color w:val="2E2E2E"/>
        </w:rPr>
        <w:t>J</w:t>
      </w:r>
      <w:r w:rsidRPr="002A4F80">
        <w:rPr>
          <w:rFonts w:cstheme="minorHAnsi"/>
          <w:color w:val="2E2E2E"/>
          <w:vertAlign w:val="subscript"/>
        </w:rPr>
        <w:t>AB</w:t>
      </w:r>
      <w:r w:rsidRPr="002A4F80">
        <w:rPr>
          <w:rFonts w:cstheme="minorHAnsi"/>
          <w:color w:val="2E2E2E"/>
        </w:rPr>
        <w:t xml:space="preserve"> = 8.7 Hz, 4H, </w:t>
      </w:r>
      <w:proofErr w:type="spellStart"/>
      <w:r w:rsidRPr="002A4F80">
        <w:rPr>
          <w:rFonts w:cstheme="minorHAnsi"/>
          <w:color w:val="2E2E2E"/>
        </w:rPr>
        <w:t>ArH</w:t>
      </w:r>
      <w:proofErr w:type="spellEnd"/>
      <w:r w:rsidRPr="002A4F80">
        <w:rPr>
          <w:rFonts w:cstheme="minorHAnsi"/>
          <w:color w:val="2E2E2E"/>
        </w:rPr>
        <w:t>), 3.71 (td, </w:t>
      </w:r>
      <w:r w:rsidRPr="002A4F80">
        <w:rPr>
          <w:rStyle w:val="Emphasis"/>
          <w:rFonts w:cstheme="minorHAnsi"/>
          <w:color w:val="2E2E2E"/>
        </w:rPr>
        <w:t>J</w:t>
      </w:r>
      <w:r w:rsidRPr="002A4F80">
        <w:rPr>
          <w:rFonts w:cstheme="minorHAnsi"/>
          <w:color w:val="2E2E2E"/>
        </w:rPr>
        <w:t> = 6.9, 1.4 Hz, 2H, C</w:t>
      </w:r>
      <w:r w:rsidRPr="002A4F80">
        <w:rPr>
          <w:rFonts w:cstheme="minorHAnsi"/>
          <w:color w:val="2E2E2E"/>
          <w:u w:val="single"/>
        </w:rPr>
        <w:t>H</w:t>
      </w:r>
      <w:r w:rsidRPr="002A4F80">
        <w:rPr>
          <w:rFonts w:cstheme="minorHAnsi"/>
          <w:color w:val="2E2E2E"/>
          <w:vertAlign w:val="subscript"/>
        </w:rPr>
        <w:t>2</w:t>
      </w:r>
      <w:r w:rsidRPr="002A4F80">
        <w:rPr>
          <w:rFonts w:cstheme="minorHAnsi"/>
          <w:color w:val="2E2E2E"/>
        </w:rPr>
        <w:t>OH), 2.66–2.48 (m, 1H), 1.96–1.13 (m, 13H); </w:t>
      </w:r>
      <w:r w:rsidRPr="002A4F80">
        <w:rPr>
          <w:rFonts w:cstheme="minorHAnsi"/>
          <w:color w:val="2E2E2E"/>
          <w:vertAlign w:val="superscript"/>
        </w:rPr>
        <w:t>13</w:t>
      </w:r>
      <w:r w:rsidRPr="002A4F80">
        <w:rPr>
          <w:rFonts w:cstheme="minorHAnsi"/>
          <w:color w:val="2E2E2E"/>
        </w:rPr>
        <w:t>C NMR (100 MHz, CDCl</w:t>
      </w:r>
      <w:r w:rsidRPr="002A4F80">
        <w:rPr>
          <w:rFonts w:cstheme="minorHAnsi"/>
          <w:color w:val="2E2E2E"/>
          <w:vertAlign w:val="subscript"/>
        </w:rPr>
        <w:t>3</w:t>
      </w:r>
      <w:r w:rsidRPr="002A4F80">
        <w:rPr>
          <w:rFonts w:cstheme="minorHAnsi"/>
          <w:color w:val="2E2E2E"/>
        </w:rPr>
        <w:t>) δ 153.6, 142.2, 127.8, 115.3, 61.5, 47.1, 45.9, 41.1, 40.9, 38.8, 36.8, 36.3, 35.9, 35.4, 34.8, 34.5, 33.9, 33.0, 32.1, 27.3, 24.4 ppm.</w:t>
      </w:r>
    </w:p>
    <w:p w14:paraId="4E656217" w14:textId="77777777" w:rsidR="005D49E7" w:rsidRPr="00205AE0" w:rsidRDefault="005D49E7" w:rsidP="002A4F80">
      <w:pPr>
        <w:pStyle w:val="Heading3"/>
      </w:pPr>
      <w:r w:rsidRPr="00205AE0">
        <w:t>4.1.22. 4-(4-</w:t>
      </w:r>
      <w:proofErr w:type="gramStart"/>
      <w:r w:rsidRPr="00205AE0">
        <w:t>Hydroxycycloheptyl)phenol</w:t>
      </w:r>
      <w:proofErr w:type="gramEnd"/>
      <w:r w:rsidRPr="00205AE0">
        <w:t xml:space="preserve"> (±)-</w:t>
      </w:r>
      <w:r w:rsidRPr="00205AE0">
        <w:rPr>
          <w:rStyle w:val="Strong"/>
          <w:rFonts w:asciiTheme="minorHAnsi" w:hAnsiTheme="minorHAnsi" w:cstheme="minorHAnsi"/>
          <w:b w:val="0"/>
          <w:bCs w:val="0"/>
          <w:color w:val="2E2E2E"/>
        </w:rPr>
        <w:t>ISP58</w:t>
      </w:r>
    </w:p>
    <w:p w14:paraId="2270DB68" w14:textId="77777777" w:rsidR="005D49E7" w:rsidRPr="002A4F80" w:rsidRDefault="005D49E7" w:rsidP="002A4F80">
      <w:r w:rsidRPr="002A4F80">
        <w:t>To a solution of </w:t>
      </w:r>
      <w:r w:rsidRPr="002A4F80">
        <w:rPr>
          <w:rStyle w:val="Strong"/>
          <w:rFonts w:eastAsiaTheme="majorEastAsia" w:cstheme="minorHAnsi"/>
          <w:color w:val="2E2E2E"/>
        </w:rPr>
        <w:t>7a</w:t>
      </w:r>
      <w:r w:rsidRPr="002A4F80">
        <w:t> (0.028 g, 0.14 mmol) in anhydrous CH</w:t>
      </w:r>
      <w:r w:rsidRPr="002A4F80">
        <w:rPr>
          <w:vertAlign w:val="subscript"/>
        </w:rPr>
        <w:t>2</w:t>
      </w:r>
      <w:r w:rsidRPr="002A4F80">
        <w:t>Cl</w:t>
      </w:r>
      <w:r w:rsidRPr="002A4F80">
        <w:rPr>
          <w:vertAlign w:val="subscript"/>
        </w:rPr>
        <w:t>2</w:t>
      </w:r>
      <w:r w:rsidRPr="002A4F80">
        <w:t> (30 mL) at −78 °C, was added dropwise a solution of boron tribromide (1 </w:t>
      </w:r>
      <w:r w:rsidRPr="002A4F80">
        <w:rPr>
          <w:u w:val="single"/>
        </w:rPr>
        <w:t>M</w:t>
      </w:r>
      <w:r w:rsidRPr="002A4F80">
        <w:t> in CH</w:t>
      </w:r>
      <w:r w:rsidRPr="002A4F80">
        <w:rPr>
          <w:vertAlign w:val="subscript"/>
        </w:rPr>
        <w:t>2</w:t>
      </w:r>
      <w:r w:rsidRPr="002A4F80">
        <w:t>Cl</w:t>
      </w:r>
      <w:r w:rsidRPr="002A4F80">
        <w:rPr>
          <w:vertAlign w:val="subscript"/>
        </w:rPr>
        <w:t>2</w:t>
      </w:r>
      <w:r w:rsidRPr="002A4F80">
        <w:t>, 0.3 mL, 0.03 mmol). The resulting mixture was stirred at −78 °C for 30 min, then gradually warmed to room temperature over a 2 h period and quenched with water (10 mL). The mixture was extracted several times with CH</w:t>
      </w:r>
      <w:r w:rsidRPr="002A4F80">
        <w:rPr>
          <w:vertAlign w:val="subscript"/>
        </w:rPr>
        <w:t>2</w:t>
      </w:r>
      <w:r w:rsidRPr="002A4F80">
        <w:t>Cl</w:t>
      </w:r>
      <w:r w:rsidRPr="002A4F80">
        <w:rPr>
          <w:vertAlign w:val="subscript"/>
        </w:rPr>
        <w:t>2</w:t>
      </w:r>
      <w:r w:rsidRPr="002A4F80">
        <w:t>, the combined organic extracts were washed with brine, dried (MgSO</w:t>
      </w:r>
      <w:r w:rsidRPr="002A4F80">
        <w:rPr>
          <w:vertAlign w:val="subscript"/>
        </w:rPr>
        <w:t>4</w:t>
      </w:r>
      <w:r w:rsidRPr="002A4F80">
        <w:t>) and concentrated to give </w:t>
      </w:r>
      <w:r w:rsidRPr="002A4F80">
        <w:rPr>
          <w:rStyle w:val="Strong"/>
          <w:rFonts w:eastAsiaTheme="majorEastAsia" w:cstheme="minorHAnsi"/>
          <w:color w:val="2E2E2E"/>
        </w:rPr>
        <w:t>ISP58</w:t>
      </w:r>
      <w:r w:rsidRPr="002A4F80">
        <w:t> (0.024 g, 86%) as a yellow </w:t>
      </w:r>
      <w:hyperlink r:id="rId206" w:tooltip="Learn more about Crystal from ScienceDirect's AI-generated Topic Pages" w:history="1">
        <w:r w:rsidRPr="002A4F80">
          <w:rPr>
            <w:rStyle w:val="Hyperlink"/>
            <w:rFonts w:eastAsiaTheme="majorEastAsia" w:cstheme="minorHAnsi"/>
            <w:color w:val="0C7DBB"/>
          </w:rPr>
          <w:t>crystalline solid</w:t>
        </w:r>
      </w:hyperlink>
      <w:r w:rsidRPr="002A4F80">
        <w:t>. This product was determined to be a mixture of </w:t>
      </w:r>
      <w:r w:rsidRPr="002A4F80">
        <w:rPr>
          <w:rStyle w:val="Emphasis"/>
          <w:rFonts w:cstheme="minorHAnsi"/>
          <w:color w:val="2E2E2E"/>
        </w:rPr>
        <w:t>cis-</w:t>
      </w:r>
      <w:r w:rsidRPr="002A4F80">
        <w:t> and </w:t>
      </w:r>
      <w:r w:rsidRPr="002A4F80">
        <w:rPr>
          <w:rStyle w:val="Emphasis"/>
          <w:rFonts w:cstheme="minorHAnsi"/>
          <w:color w:val="2E2E2E"/>
        </w:rPr>
        <w:t>trans-</w:t>
      </w:r>
      <w:r w:rsidRPr="002A4F80">
        <w:t xml:space="preserve">stereoisomers </w:t>
      </w:r>
      <w:proofErr w:type="gramStart"/>
      <w:r w:rsidRPr="002A4F80">
        <w:t>on the basis of</w:t>
      </w:r>
      <w:proofErr w:type="gramEnd"/>
      <w:r w:rsidRPr="002A4F80">
        <w:t xml:space="preserve"> NMR spectroscopy. </w:t>
      </w:r>
      <w:r w:rsidRPr="002A4F80">
        <w:rPr>
          <w:vertAlign w:val="superscript"/>
        </w:rPr>
        <w:t>1</w:t>
      </w:r>
      <w:r w:rsidRPr="002A4F80">
        <w:t>H NMR (400 MHz, CDCl</w:t>
      </w:r>
      <w:r w:rsidRPr="002A4F80">
        <w:rPr>
          <w:vertAlign w:val="subscript"/>
        </w:rPr>
        <w:t>3</w:t>
      </w:r>
      <w:r w:rsidRPr="002A4F80">
        <w:t xml:space="preserve">) δ 7.11–6.99 (m, 2H, </w:t>
      </w:r>
      <w:proofErr w:type="spellStart"/>
      <w:r w:rsidRPr="002A4F80">
        <w:t>ArH</w:t>
      </w:r>
      <w:proofErr w:type="spellEnd"/>
      <w:r w:rsidRPr="002A4F80">
        <w:t xml:space="preserve">), 6.80–6.70 (m, 2H, </w:t>
      </w:r>
      <w:proofErr w:type="spellStart"/>
      <w:r w:rsidRPr="002A4F80">
        <w:t>ArH</w:t>
      </w:r>
      <w:proofErr w:type="spellEnd"/>
      <w:r w:rsidRPr="002A4F80">
        <w:t>), 4.85 (s, OH), 4.56–4.48 and 4.42–4.34 (m, 1H, RR’C</w:t>
      </w:r>
      <w:r w:rsidRPr="002A4F80">
        <w:rPr>
          <w:u w:val="single"/>
        </w:rPr>
        <w:t>H</w:t>
      </w:r>
      <w:r w:rsidRPr="002A4F80">
        <w:t>OH), 2.78–2.59 (m, 1H), 2.53–1.38 (m, 13H); </w:t>
      </w:r>
      <w:r w:rsidRPr="002A4F80">
        <w:rPr>
          <w:vertAlign w:val="superscript"/>
        </w:rPr>
        <w:t>13</w:t>
      </w:r>
      <w:r w:rsidRPr="002A4F80">
        <w:t>C NMR (100 MHz, CDCl</w:t>
      </w:r>
      <w:r w:rsidRPr="002A4F80">
        <w:rPr>
          <w:vertAlign w:val="subscript"/>
        </w:rPr>
        <w:t>3</w:t>
      </w:r>
      <w:r w:rsidRPr="002A4F80">
        <w:t>) δ 153.7, 141.1, 127.9, 115.4, 56.2, 55.8, 46.0, 45.5, 40.1, 39.6, 39.4, 38.0, 37.7, 36.5, 34.4, 31.4, 25.4, 23.7 ppm.</w:t>
      </w:r>
    </w:p>
    <w:p w14:paraId="5E9DF075" w14:textId="77777777" w:rsidR="005D49E7" w:rsidRPr="00205AE0" w:rsidRDefault="005D49E7" w:rsidP="002A4F80">
      <w:pPr>
        <w:pStyle w:val="Heading3"/>
      </w:pPr>
      <w:r w:rsidRPr="00205AE0">
        <w:t>4.1.23. 4-(6-</w:t>
      </w:r>
      <w:proofErr w:type="gramStart"/>
      <w:r w:rsidRPr="00205AE0">
        <w:t>Oxabicyclo[</w:t>
      </w:r>
      <w:proofErr w:type="gramEnd"/>
      <w:r w:rsidRPr="00205AE0">
        <w:t>3.2.2]nonan-5-yl)phenol (±)-</w:t>
      </w:r>
      <w:r w:rsidRPr="00205AE0">
        <w:rPr>
          <w:rStyle w:val="Strong"/>
          <w:rFonts w:asciiTheme="minorHAnsi" w:hAnsiTheme="minorHAnsi" w:cstheme="minorHAnsi"/>
          <w:b w:val="0"/>
          <w:bCs w:val="0"/>
          <w:color w:val="2E2E2E"/>
        </w:rPr>
        <w:t>ISP360</w:t>
      </w:r>
    </w:p>
    <w:p w14:paraId="6C1EA3E0" w14:textId="77777777" w:rsidR="005D49E7" w:rsidRPr="002A4F80" w:rsidRDefault="005D49E7" w:rsidP="002A4F80">
      <w:r w:rsidRPr="002A4F80">
        <w:t>To a solution of </w:t>
      </w:r>
      <w:r w:rsidRPr="002A4F80">
        <w:rPr>
          <w:rStyle w:val="Strong"/>
          <w:rFonts w:eastAsiaTheme="majorEastAsia" w:cstheme="minorHAnsi"/>
          <w:color w:val="2E2E2E"/>
        </w:rPr>
        <w:t>ISP163</w:t>
      </w:r>
      <w:r w:rsidRPr="002A4F80">
        <w:t> (0.075 g, 0.340 mmol) in anhydrous CH</w:t>
      </w:r>
      <w:r w:rsidRPr="002A4F80">
        <w:rPr>
          <w:vertAlign w:val="subscript"/>
        </w:rPr>
        <w:t>2</w:t>
      </w:r>
      <w:r w:rsidRPr="002A4F80">
        <w:t>Cl</w:t>
      </w:r>
      <w:r w:rsidRPr="002A4F80">
        <w:rPr>
          <w:vertAlign w:val="subscript"/>
        </w:rPr>
        <w:t>2</w:t>
      </w:r>
      <w:r w:rsidRPr="002A4F80">
        <w:t> (20 mL) at −10 °C, was slowly added a suspension of DDQ (77 mg, 0.34 mmol) in CH</w:t>
      </w:r>
      <w:r w:rsidRPr="002A4F80">
        <w:rPr>
          <w:vertAlign w:val="subscript"/>
        </w:rPr>
        <w:t>2</w:t>
      </w:r>
      <w:r w:rsidRPr="002A4F80">
        <w:t>Cl</w:t>
      </w:r>
      <w:r w:rsidRPr="002A4F80">
        <w:rPr>
          <w:vertAlign w:val="subscript"/>
        </w:rPr>
        <w:t>2</w:t>
      </w:r>
      <w:r w:rsidRPr="002A4F80">
        <w:t xml:space="preserve"> (5 mL) over a period of 30. The green solution was stirred at 0 °C for 2 h, and at room temperature for an additional 3 h. The mixture was quenched by slow addition of saturated sodium bicarbonate solution at 0 °C, the layers were </w:t>
      </w:r>
      <w:proofErr w:type="gramStart"/>
      <w:r w:rsidRPr="002A4F80">
        <w:t>separated</w:t>
      </w:r>
      <w:proofErr w:type="gramEnd"/>
      <w:r w:rsidRPr="002A4F80">
        <w:t xml:space="preserve"> and aqueous layer was extracted several times with CH</w:t>
      </w:r>
      <w:r w:rsidRPr="002A4F80">
        <w:rPr>
          <w:vertAlign w:val="subscript"/>
        </w:rPr>
        <w:t>2</w:t>
      </w:r>
      <w:r w:rsidRPr="002A4F80">
        <w:t>Cl</w:t>
      </w:r>
      <w:r w:rsidRPr="002A4F80">
        <w:rPr>
          <w:vertAlign w:val="subscript"/>
        </w:rPr>
        <w:t>2</w:t>
      </w:r>
      <w:r w:rsidRPr="002A4F80">
        <w:t>. The combined organic extracts were washed with brine, dried (Na</w:t>
      </w:r>
      <w:r w:rsidRPr="002A4F80">
        <w:rPr>
          <w:vertAlign w:val="subscript"/>
        </w:rPr>
        <w:t>2</w:t>
      </w:r>
      <w:r w:rsidRPr="002A4F80">
        <w:t>SO</w:t>
      </w:r>
      <w:r w:rsidRPr="002A4F80">
        <w:rPr>
          <w:vertAlign w:val="subscript"/>
        </w:rPr>
        <w:t>4</w:t>
      </w:r>
      <w:r w:rsidRPr="002A4F80">
        <w:t>), and concentrated. Purification of the residue by column chromatography (SiO</w:t>
      </w:r>
      <w:r w:rsidRPr="002A4F80">
        <w:rPr>
          <w:vertAlign w:val="subscript"/>
        </w:rPr>
        <w:t>2</w:t>
      </w:r>
      <w:r w:rsidRPr="002A4F80">
        <w:t>, hexanes–ethyl acetate = 60:40) gave product </w:t>
      </w:r>
      <w:r w:rsidRPr="002A4F80">
        <w:rPr>
          <w:rStyle w:val="Strong"/>
          <w:rFonts w:eastAsiaTheme="majorEastAsia" w:cstheme="minorHAnsi"/>
          <w:color w:val="2E2E2E"/>
        </w:rPr>
        <w:t>ISP360</w:t>
      </w:r>
      <w:r w:rsidRPr="002A4F80">
        <w:t xml:space="preserve"> (0.049 g, 66%) as a </w:t>
      </w:r>
      <w:proofErr w:type="gramStart"/>
      <w:r w:rsidRPr="002A4F80">
        <w:t>light yellow</w:t>
      </w:r>
      <w:proofErr w:type="gramEnd"/>
      <w:r w:rsidRPr="002A4F80">
        <w:t xml:space="preserve"> viscous oil. </w:t>
      </w:r>
      <w:r w:rsidRPr="002A4F80">
        <w:rPr>
          <w:vertAlign w:val="superscript"/>
        </w:rPr>
        <w:t>1</w:t>
      </w:r>
      <w:r w:rsidRPr="002A4F80">
        <w:t>H NMR (400 MHz, CDCl</w:t>
      </w:r>
      <w:r w:rsidRPr="002A4F80">
        <w:rPr>
          <w:vertAlign w:val="subscript"/>
        </w:rPr>
        <w:t>3</w:t>
      </w:r>
      <w:r w:rsidRPr="002A4F80">
        <w:t>) δ 7.15 and 6.58 (AA’BB′, </w:t>
      </w:r>
      <w:r w:rsidRPr="002A4F80">
        <w:rPr>
          <w:rStyle w:val="Emphasis"/>
          <w:rFonts w:cstheme="minorHAnsi"/>
          <w:color w:val="2E2E2E"/>
        </w:rPr>
        <w:t>J</w:t>
      </w:r>
      <w:r w:rsidRPr="002A4F80">
        <w:rPr>
          <w:vertAlign w:val="subscript"/>
        </w:rPr>
        <w:t>AB</w:t>
      </w:r>
      <w:r w:rsidRPr="002A4F80">
        <w:t xml:space="preserve"> = 7.8 Hz, 4H. </w:t>
      </w:r>
      <w:proofErr w:type="spellStart"/>
      <w:r w:rsidRPr="002A4F80">
        <w:t>ArH</w:t>
      </w:r>
      <w:proofErr w:type="spellEnd"/>
      <w:r w:rsidRPr="002A4F80">
        <w:t xml:space="preserve">), 6.30 (s, 1H, </w:t>
      </w:r>
      <w:proofErr w:type="spellStart"/>
      <w:r w:rsidRPr="002A4F80">
        <w:t>PhO</w:t>
      </w:r>
      <w:r w:rsidRPr="002A4F80">
        <w:rPr>
          <w:u w:val="single"/>
        </w:rPr>
        <w:t>H</w:t>
      </w:r>
      <w:proofErr w:type="spellEnd"/>
      <w:r w:rsidRPr="002A4F80">
        <w:t>), 4.07–3.96 (m, 1H), 3.90–3.84 (m, 1H), 2.25–1.60 (m, 11H); </w:t>
      </w:r>
      <w:r w:rsidRPr="002A4F80">
        <w:rPr>
          <w:vertAlign w:val="superscript"/>
        </w:rPr>
        <w:t>13</w:t>
      </w:r>
      <w:r w:rsidRPr="002A4F80">
        <w:t>C NMR (100 MHz, CDCl</w:t>
      </w:r>
      <w:r w:rsidRPr="002A4F80">
        <w:rPr>
          <w:vertAlign w:val="subscript"/>
        </w:rPr>
        <w:t>3</w:t>
      </w:r>
      <w:r w:rsidRPr="002A4F80">
        <w:t>) δ 154.3, 142.4, 125.7, 115.0, 76.6, 69.9, 42.9, 33.8, 32.5, 30.3, 22.5, 21.4 ppm. HRMS (FAB): M</w:t>
      </w:r>
      <w:r w:rsidRPr="002A4F80">
        <w:rPr>
          <w:vertAlign w:val="subscript"/>
        </w:rPr>
        <w:t>2</w:t>
      </w:r>
      <w:r w:rsidRPr="002A4F80">
        <w:t> + Na</w:t>
      </w:r>
      <w:r w:rsidRPr="002A4F80">
        <w:rPr>
          <w:vertAlign w:val="superscript"/>
        </w:rPr>
        <w:t>+</w:t>
      </w:r>
      <w:r w:rsidRPr="002A4F80">
        <w:t>, found 457.2346. (C</w:t>
      </w:r>
      <w:r w:rsidRPr="002A4F80">
        <w:rPr>
          <w:vertAlign w:val="subscript"/>
        </w:rPr>
        <w:t>14</w:t>
      </w:r>
      <w:r w:rsidRPr="002A4F80">
        <w:t>H</w:t>
      </w:r>
      <w:r w:rsidRPr="002A4F80">
        <w:rPr>
          <w:vertAlign w:val="subscript"/>
        </w:rPr>
        <w:t>18</w:t>
      </w:r>
      <w:r w:rsidRPr="002A4F80">
        <w:t>O</w:t>
      </w:r>
      <w:r w:rsidRPr="002A4F80">
        <w:rPr>
          <w:vertAlign w:val="subscript"/>
        </w:rPr>
        <w:t>2</w:t>
      </w:r>
      <w:r w:rsidRPr="002A4F80">
        <w:t>)</w:t>
      </w:r>
      <w:r w:rsidRPr="002A4F80">
        <w:rPr>
          <w:vertAlign w:val="subscript"/>
        </w:rPr>
        <w:t>2</w:t>
      </w:r>
      <w:r w:rsidRPr="002A4F80">
        <w:t>Na requires 457.2349.</w:t>
      </w:r>
    </w:p>
    <w:p w14:paraId="6E81AD60" w14:textId="77777777" w:rsidR="005D49E7" w:rsidRPr="002A4F80" w:rsidRDefault="005D49E7" w:rsidP="002A4F80">
      <w:pPr>
        <w:pStyle w:val="Heading2"/>
      </w:pPr>
      <w:r w:rsidRPr="002A4F80">
        <w:t>4.2. Determining </w:t>
      </w:r>
      <w:r w:rsidRPr="002A4F80">
        <w:rPr>
          <w:rStyle w:val="Strong"/>
          <w:rFonts w:asciiTheme="minorHAnsi" w:hAnsiTheme="minorHAnsi" w:cstheme="minorHAnsi"/>
          <w:b w:val="0"/>
          <w:bCs w:val="0"/>
          <w:color w:val="505050"/>
          <w:sz w:val="22"/>
          <w:szCs w:val="22"/>
        </w:rPr>
        <w:t>ISP163</w:t>
      </w:r>
      <w:r w:rsidRPr="002A4F80">
        <w:t> extinction coefficient and isomer stock concentrations</w:t>
      </w:r>
    </w:p>
    <w:p w14:paraId="7FE53661" w14:textId="77777777" w:rsidR="005D49E7" w:rsidRPr="002A4F80" w:rsidRDefault="005D49E7" w:rsidP="002A4F80">
      <w:r w:rsidRPr="002A4F80">
        <w:t>Stocks of compounds dissolved in DMSO were stored at −20 °C as aliquots to reduce the number of </w:t>
      </w:r>
      <w:hyperlink r:id="rId207" w:tooltip="Learn more about Freeze Thawing from ScienceDirect's AI-generated Topic Pages" w:history="1">
        <w:r w:rsidRPr="002A4F80">
          <w:rPr>
            <w:rStyle w:val="Hyperlink"/>
            <w:rFonts w:eastAsiaTheme="majorEastAsia" w:cstheme="minorHAnsi"/>
            <w:color w:val="0C7DBB"/>
          </w:rPr>
          <w:t>freeze-thaw</w:t>
        </w:r>
      </w:hyperlink>
      <w:r w:rsidRPr="002A4F80">
        <w:t> cycles. Stocks were diluted in 20 mM </w:t>
      </w:r>
      <w:hyperlink r:id="rId208" w:tooltip="Learn more about Potassium Phosphate from ScienceDirect's AI-generated Topic Pages" w:history="1">
        <w:r w:rsidRPr="002A4F80">
          <w:rPr>
            <w:rStyle w:val="Hyperlink"/>
            <w:rFonts w:eastAsiaTheme="majorEastAsia" w:cstheme="minorHAnsi"/>
            <w:color w:val="0C7DBB"/>
          </w:rPr>
          <w:t>potassium phosphate</w:t>
        </w:r>
      </w:hyperlink>
      <w:r w:rsidRPr="002A4F80">
        <w:t> buffer, pH 7.5 and DMSO was kept at 0.4%. The absorbance of </w:t>
      </w:r>
      <w:hyperlink r:id="rId209" w:tooltip="Learn more about Dilution from ScienceDirect's AI-generated Topic Pages" w:history="1">
        <w:r w:rsidRPr="002A4F80">
          <w:rPr>
            <w:rStyle w:val="Hyperlink"/>
            <w:rFonts w:eastAsiaTheme="majorEastAsia" w:cstheme="minorHAnsi"/>
            <w:color w:val="0C7DBB"/>
          </w:rPr>
          <w:t>dilutions</w:t>
        </w:r>
      </w:hyperlink>
      <w:r w:rsidRPr="002A4F80">
        <w:t> was scanned from 200 to 400 nm in a GENESY™ 10S </w:t>
      </w:r>
      <w:hyperlink r:id="rId210" w:tooltip="Learn more about UV/VIS Spectroscopy from ScienceDirect's AI-generated Topic Pages" w:history="1">
        <w:r w:rsidRPr="002A4F80">
          <w:rPr>
            <w:rStyle w:val="Hyperlink"/>
            <w:rFonts w:eastAsiaTheme="majorEastAsia" w:cstheme="minorHAnsi"/>
            <w:color w:val="0C7DBB"/>
          </w:rPr>
          <w:t>UV-Vis</w:t>
        </w:r>
      </w:hyperlink>
      <w:r w:rsidRPr="002A4F80">
        <w:t> spectrophotometer (Thermo Fisher Scientific) set at medium speed with a 1 nm interval. A buffer blank with 0.4% DMSO was also read. The absorbance peak at 276 nm was plotted against concentration and a linear regression with the line forced through 0,0 was fit to the data. The average of 3 replicates was calculated to be the extinction coefficient of </w:t>
      </w:r>
      <w:r w:rsidRPr="002A4F80">
        <w:rPr>
          <w:rStyle w:val="Strong"/>
          <w:rFonts w:eastAsiaTheme="majorEastAsia" w:cstheme="minorHAnsi"/>
          <w:color w:val="2E2E2E"/>
        </w:rPr>
        <w:t>ISP163</w:t>
      </w:r>
      <w:r w:rsidRPr="002A4F80">
        <w:t>. Absorbance scans of dilutions of </w:t>
      </w:r>
      <w:r w:rsidRPr="002A4F80">
        <w:rPr>
          <w:rStyle w:val="Strong"/>
          <w:rFonts w:eastAsiaTheme="majorEastAsia" w:cstheme="minorHAnsi"/>
          <w:color w:val="2E2E2E"/>
        </w:rPr>
        <w:t>ISP163</w:t>
      </w:r>
      <w:r w:rsidRPr="002A4F80">
        <w:t> </w:t>
      </w:r>
      <w:hyperlink r:id="rId211" w:tooltip="Learn more about Isomer from ScienceDirect's AI-generated Topic Pages" w:history="1">
        <w:r w:rsidRPr="002A4F80">
          <w:rPr>
            <w:rStyle w:val="Hyperlink"/>
            <w:rFonts w:eastAsiaTheme="majorEastAsia" w:cstheme="minorHAnsi"/>
            <w:color w:val="0C7DBB"/>
          </w:rPr>
          <w:t>isomers</w:t>
        </w:r>
      </w:hyperlink>
      <w:r w:rsidRPr="002A4F80">
        <w:t> stocks in the same buffer with 0.4% DMSO were scanned. The extinction coefficient of 1892 M</w:t>
      </w:r>
      <w:r w:rsidRPr="002A4F80">
        <w:rPr>
          <w:vertAlign w:val="superscript"/>
        </w:rPr>
        <w:t>−1</w:t>
      </w:r>
      <w:r w:rsidRPr="002A4F80">
        <w:t>cm</w:t>
      </w:r>
      <w:r w:rsidRPr="002A4F80">
        <w:rPr>
          <w:vertAlign w:val="superscript"/>
        </w:rPr>
        <w:t>−1</w:t>
      </w:r>
      <w:r w:rsidRPr="002A4F80">
        <w:t> was used to calculate the concentration of </w:t>
      </w:r>
      <w:r w:rsidRPr="002A4F80">
        <w:rPr>
          <w:rStyle w:val="Strong"/>
          <w:rFonts w:eastAsiaTheme="majorEastAsia" w:cstheme="minorHAnsi"/>
          <w:color w:val="2E2E2E"/>
        </w:rPr>
        <w:t>ISP163</w:t>
      </w:r>
      <w:r w:rsidRPr="002A4F80">
        <w:t> isomers stock solutions.</w:t>
      </w:r>
    </w:p>
    <w:p w14:paraId="176426D8" w14:textId="77777777" w:rsidR="005D49E7" w:rsidRPr="00205AE0" w:rsidRDefault="005D49E7" w:rsidP="002A4F80">
      <w:pPr>
        <w:pStyle w:val="Heading2"/>
        <w:rPr>
          <w:sz w:val="27"/>
          <w:szCs w:val="27"/>
        </w:rPr>
      </w:pPr>
      <w:r w:rsidRPr="00205AE0">
        <w:t>4.3. Biological evaluation</w:t>
      </w:r>
    </w:p>
    <w:p w14:paraId="7832ECD4" w14:textId="77777777" w:rsidR="005D49E7" w:rsidRPr="00205AE0" w:rsidRDefault="005D49E7" w:rsidP="002A4F80">
      <w:pPr>
        <w:pStyle w:val="Heading3"/>
      </w:pPr>
      <w:r w:rsidRPr="00205AE0">
        <w:t>4.3.1. TR-FRET ligand binding displacement assay</w:t>
      </w:r>
    </w:p>
    <w:p w14:paraId="54B48257" w14:textId="77777777" w:rsidR="005D49E7" w:rsidRPr="002A4F80" w:rsidRDefault="005D49E7" w:rsidP="002A4F80">
      <w:pPr>
        <w:rPr>
          <w:rFonts w:cstheme="minorHAnsi"/>
          <w:color w:val="2E2E2E"/>
        </w:rPr>
      </w:pPr>
      <w:r w:rsidRPr="002A4F80">
        <w:rPr>
          <w:rFonts w:cstheme="minorHAnsi"/>
          <w:color w:val="2E2E2E"/>
        </w:rPr>
        <w:t xml:space="preserve">To determine the ability of compounds to bind to ERβ or ERα, the </w:t>
      </w:r>
      <w:proofErr w:type="spellStart"/>
      <w:r w:rsidRPr="002A4F80">
        <w:rPr>
          <w:rFonts w:cstheme="minorHAnsi"/>
          <w:color w:val="2E2E2E"/>
        </w:rPr>
        <w:t>LanthaScreen</w:t>
      </w:r>
      <w:proofErr w:type="spellEnd"/>
      <w:r w:rsidRPr="002A4F80">
        <w:rPr>
          <w:rFonts w:cstheme="minorHAnsi"/>
          <w:color w:val="2E2E2E"/>
          <w:vertAlign w:val="superscript"/>
        </w:rPr>
        <w:t>®</w:t>
      </w:r>
      <w:r w:rsidRPr="002A4F80">
        <w:rPr>
          <w:rFonts w:cstheme="minorHAnsi"/>
          <w:color w:val="2E2E2E"/>
        </w:rPr>
        <w:t> TR-FRET </w:t>
      </w:r>
      <w:hyperlink r:id="rId212" w:tooltip="Learn more about Binding Competition from ScienceDirect's AI-generated Topic Pages" w:history="1">
        <w:r w:rsidRPr="002A4F80">
          <w:rPr>
            <w:rStyle w:val="Hyperlink"/>
            <w:rFonts w:eastAsiaTheme="majorEastAsia" w:cstheme="minorHAnsi"/>
            <w:color w:val="0C7DBB"/>
          </w:rPr>
          <w:t>Competitive Binding</w:t>
        </w:r>
      </w:hyperlink>
      <w:r w:rsidRPr="002A4F80">
        <w:rPr>
          <w:rFonts w:cstheme="minorHAnsi"/>
          <w:color w:val="2E2E2E"/>
        </w:rPr>
        <w:t> assay kit (Thermo Fisher Scientific) was used. In this assay, the ERβ or ERα </w:t>
      </w:r>
      <w:hyperlink r:id="rId213" w:tooltip="Learn more about Ligand Binding Domain from ScienceDirect's AI-generated Topic Pages" w:history="1">
        <w:r w:rsidRPr="002A4F80">
          <w:rPr>
            <w:rStyle w:val="Hyperlink"/>
            <w:rFonts w:eastAsiaTheme="majorEastAsia" w:cstheme="minorHAnsi"/>
            <w:color w:val="0C7DBB"/>
          </w:rPr>
          <w:t>ligand-binding domain</w:t>
        </w:r>
      </w:hyperlink>
      <w:r w:rsidRPr="002A4F80">
        <w:rPr>
          <w:rFonts w:cstheme="minorHAnsi"/>
          <w:color w:val="2E2E2E"/>
        </w:rPr>
        <w:t> (LBD) was tagged with GST, and anti-GST antibody was tagged with </w:t>
      </w:r>
      <w:hyperlink r:id="rId214" w:tooltip="Learn more about Terbium from ScienceDirect's AI-generated Topic Pages" w:history="1">
        <w:r w:rsidRPr="002A4F80">
          <w:rPr>
            <w:rStyle w:val="Hyperlink"/>
            <w:rFonts w:eastAsiaTheme="majorEastAsia" w:cstheme="minorHAnsi"/>
            <w:color w:val="0C7DBB"/>
          </w:rPr>
          <w:t>terbium</w:t>
        </w:r>
      </w:hyperlink>
      <w:r w:rsidRPr="002A4F80">
        <w:rPr>
          <w:rFonts w:cstheme="minorHAnsi"/>
          <w:color w:val="2E2E2E"/>
        </w:rPr>
        <w:t>, and </w:t>
      </w:r>
      <w:hyperlink r:id="rId215" w:tooltip="Learn more about Estrogen from ScienceDirect's AI-generated Topic Pages" w:history="1">
        <w:r w:rsidRPr="002A4F80">
          <w:rPr>
            <w:rStyle w:val="Hyperlink"/>
            <w:rFonts w:eastAsiaTheme="majorEastAsia" w:cstheme="minorHAnsi"/>
            <w:color w:val="0C7DBB"/>
          </w:rPr>
          <w:t>estrogen</w:t>
        </w:r>
      </w:hyperlink>
      <w:r w:rsidRPr="002A4F80">
        <w:rPr>
          <w:rFonts w:cstheme="minorHAnsi"/>
          <w:color w:val="2E2E2E"/>
        </w:rPr>
        <w:t> was tagged with </w:t>
      </w:r>
      <w:hyperlink r:id="rId216" w:tooltip="Learn more about Fluorescein from ScienceDirect's AI-generated Topic Pages" w:history="1">
        <w:r w:rsidRPr="002A4F80">
          <w:rPr>
            <w:rStyle w:val="Hyperlink"/>
            <w:rFonts w:eastAsiaTheme="majorEastAsia" w:cstheme="minorHAnsi"/>
            <w:color w:val="0C7DBB"/>
          </w:rPr>
          <w:t>fluorescein</w:t>
        </w:r>
      </w:hyperlink>
      <w:r w:rsidRPr="002A4F80">
        <w:rPr>
          <w:rFonts w:cstheme="minorHAnsi"/>
          <w:color w:val="2E2E2E"/>
        </w:rPr>
        <w:t>. The assay was set up in a 384-well low volume white plate (Corning</w:t>
      </w:r>
      <w:r w:rsidRPr="002A4F80">
        <w:rPr>
          <w:rFonts w:cstheme="minorHAnsi"/>
          <w:color w:val="2E2E2E"/>
          <w:vertAlign w:val="superscript"/>
        </w:rPr>
        <w:t>®</w:t>
      </w:r>
      <w:r w:rsidRPr="002A4F80">
        <w:rPr>
          <w:rFonts w:cstheme="minorHAnsi"/>
          <w:color w:val="2E2E2E"/>
        </w:rPr>
        <w:t> 4512</w:t>
      </w:r>
      <w:proofErr w:type="gramStart"/>
      <w:r w:rsidRPr="002A4F80">
        <w:rPr>
          <w:rFonts w:cstheme="minorHAnsi"/>
          <w:color w:val="2E2E2E"/>
        </w:rPr>
        <w:t>), and</w:t>
      </w:r>
      <w:proofErr w:type="gramEnd"/>
      <w:r w:rsidRPr="002A4F80">
        <w:rPr>
          <w:rFonts w:cstheme="minorHAnsi"/>
          <w:color w:val="2E2E2E"/>
        </w:rPr>
        <w:t xml:space="preserve"> incubated for 1 h at room temperature. After incubation, the plate was spun at 1000 rpm for 1 min in a centrifuge with swing-out rotor (Eppendorf 5810, rotor A-4-64). Then the plate was read according to Thermo Fisher Scientific settings (excitation at 332 nm, </w:t>
      </w:r>
      <w:hyperlink r:id="rId217" w:tooltip="Learn more about Emission Wavelength from ScienceDirect's AI-generated Topic Pages" w:history="1">
        <w:r w:rsidRPr="002A4F80">
          <w:rPr>
            <w:rStyle w:val="Hyperlink"/>
            <w:rFonts w:eastAsiaTheme="majorEastAsia" w:cstheme="minorHAnsi"/>
            <w:color w:val="0C7DBB"/>
          </w:rPr>
          <w:t>emission wavelengths</w:t>
        </w:r>
      </w:hyperlink>
      <w:r w:rsidRPr="002A4F80">
        <w:rPr>
          <w:rFonts w:cstheme="minorHAnsi"/>
          <w:color w:val="2E2E2E"/>
        </w:rPr>
        <w:t xml:space="preserve"> of 518 nm and 488 nm with 420 nm cutoff, 50 </w:t>
      </w:r>
      <w:proofErr w:type="spellStart"/>
      <w:r w:rsidRPr="002A4F80">
        <w:rPr>
          <w:rFonts w:cstheme="minorHAnsi"/>
          <w:color w:val="2E2E2E"/>
        </w:rPr>
        <w:t>μs</w:t>
      </w:r>
      <w:proofErr w:type="spellEnd"/>
      <w:r w:rsidRPr="002A4F80">
        <w:rPr>
          <w:rFonts w:cstheme="minorHAnsi"/>
          <w:color w:val="2E2E2E"/>
        </w:rPr>
        <w:t xml:space="preserve"> integration delay, 400 </w:t>
      </w:r>
      <w:proofErr w:type="spellStart"/>
      <w:r w:rsidRPr="002A4F80">
        <w:rPr>
          <w:rFonts w:cstheme="minorHAnsi"/>
          <w:color w:val="2E2E2E"/>
        </w:rPr>
        <w:t>μs</w:t>
      </w:r>
      <w:proofErr w:type="spellEnd"/>
      <w:r w:rsidRPr="002A4F80">
        <w:rPr>
          <w:rFonts w:cstheme="minorHAnsi"/>
          <w:color w:val="2E2E2E"/>
        </w:rPr>
        <w:t xml:space="preserve"> integration time, and 100 flashes per read) in a </w:t>
      </w:r>
      <w:proofErr w:type="spellStart"/>
      <w:r w:rsidRPr="002A4F80">
        <w:rPr>
          <w:rFonts w:cstheme="minorHAnsi"/>
          <w:color w:val="2E2E2E"/>
        </w:rPr>
        <w:t>SpectraMax</w:t>
      </w:r>
      <w:proofErr w:type="spellEnd"/>
      <w:r w:rsidRPr="002A4F80">
        <w:rPr>
          <w:rFonts w:cstheme="minorHAnsi"/>
          <w:color w:val="2E2E2E"/>
        </w:rPr>
        <w:t xml:space="preserve"> M5 plate reader (Molecular Devices). The TR-FRET ratio of fluorescein (518 nm) over terbium (488 nm) emission was calculated by SoftMax Pro 6.2.2 (Molecular Devices). Data were analyzed using </w:t>
      </w:r>
      <w:hyperlink r:id="rId218" w:tooltip="Learn more about Prismatic Crystal from ScienceDirect's AI-generated Topic Pages" w:history="1">
        <w:r w:rsidRPr="002A4F80">
          <w:rPr>
            <w:rStyle w:val="Hyperlink"/>
            <w:rFonts w:eastAsiaTheme="majorEastAsia" w:cstheme="minorHAnsi"/>
            <w:color w:val="0C7DBB"/>
          </w:rPr>
          <w:t>Prism</w:t>
        </w:r>
      </w:hyperlink>
      <w:r w:rsidRPr="002A4F80">
        <w:rPr>
          <w:rFonts w:cstheme="minorHAnsi"/>
          <w:color w:val="2E2E2E"/>
        </w:rPr>
        <w:t> 6 (GraphPad). Data were normalized to the TR-FRET ratio of 1% DMSO (negative) and 1 </w:t>
      </w:r>
      <w:proofErr w:type="spellStart"/>
      <w:r w:rsidRPr="002A4F80">
        <w:rPr>
          <w:rFonts w:cstheme="minorHAnsi"/>
          <w:color w:val="2E2E2E"/>
        </w:rPr>
        <w:t>μM</w:t>
      </w:r>
      <w:proofErr w:type="spellEnd"/>
      <w:r w:rsidRPr="002A4F80">
        <w:rPr>
          <w:rFonts w:cstheme="minorHAnsi"/>
          <w:color w:val="2E2E2E"/>
        </w:rPr>
        <w:t xml:space="preserve"> E2 (positive) controls and EC</w:t>
      </w:r>
      <w:r w:rsidRPr="002A4F80">
        <w:rPr>
          <w:rFonts w:cstheme="minorHAnsi"/>
          <w:color w:val="2E2E2E"/>
          <w:vertAlign w:val="subscript"/>
        </w:rPr>
        <w:t>50</w:t>
      </w:r>
      <w:r w:rsidRPr="002A4F80">
        <w:rPr>
          <w:rFonts w:cstheme="minorHAnsi"/>
          <w:color w:val="2E2E2E"/>
        </w:rPr>
        <w:t> values were calculated by doing a nonlinear square fit of the data with the high concentrations of competing ligand constrained to zero. Standard deviations for the nonlinear least squares fit are reported. For replicate assays, the EC</w:t>
      </w:r>
      <w:r w:rsidRPr="002A4F80">
        <w:rPr>
          <w:rFonts w:cstheme="minorHAnsi"/>
          <w:color w:val="2E2E2E"/>
          <w:vertAlign w:val="subscript"/>
        </w:rPr>
        <w:t>50</w:t>
      </w:r>
      <w:r w:rsidRPr="002A4F80">
        <w:rPr>
          <w:rFonts w:cstheme="minorHAnsi"/>
          <w:color w:val="2E2E2E"/>
        </w:rPr>
        <w:t> for curves that gave the median value are reported in </w:t>
      </w:r>
      <w:hyperlink r:id="rId219" w:anchor="tbl1" w:history="1">
        <w:r w:rsidRPr="002A4F80">
          <w:rPr>
            <w:rStyle w:val="Hyperlink"/>
            <w:rFonts w:eastAsiaTheme="majorEastAsia" w:cstheme="minorHAnsi"/>
            <w:color w:val="0C7DBB"/>
          </w:rPr>
          <w:t>Table 1</w:t>
        </w:r>
      </w:hyperlink>
      <w:bookmarkEnd w:id="29"/>
      <w:r w:rsidRPr="002A4F80">
        <w:rPr>
          <w:rFonts w:cstheme="minorHAnsi"/>
          <w:color w:val="2E2E2E"/>
        </w:rPr>
        <w:t>.</w:t>
      </w:r>
    </w:p>
    <w:p w14:paraId="2BF9313A" w14:textId="77777777" w:rsidR="005D49E7" w:rsidRPr="00205AE0" w:rsidRDefault="005D49E7" w:rsidP="00B454C3">
      <w:pPr>
        <w:pStyle w:val="Heading3"/>
      </w:pPr>
      <w:r w:rsidRPr="00205AE0">
        <w:t>4.3.2. TR-FRET Coactivator Binding Assay</w:t>
      </w:r>
    </w:p>
    <w:p w14:paraId="11E24DF2" w14:textId="77777777" w:rsidR="005D49E7" w:rsidRPr="002A4F80" w:rsidRDefault="005D49E7" w:rsidP="002A4F80">
      <w:r w:rsidRPr="002A4F80">
        <w:t>To determine the ability of </w:t>
      </w:r>
      <w:r w:rsidRPr="002A4F80">
        <w:rPr>
          <w:rStyle w:val="Strong"/>
          <w:rFonts w:eastAsiaTheme="majorEastAsia" w:cstheme="minorHAnsi"/>
          <w:color w:val="2E2E2E"/>
        </w:rPr>
        <w:t>ISP163p4</w:t>
      </w:r>
      <w:r w:rsidRPr="002A4F80">
        <w:t xml:space="preserve"> to direct the correct conformational change to recruit coactivator proteins, the </w:t>
      </w:r>
      <w:proofErr w:type="spellStart"/>
      <w:r w:rsidRPr="002A4F80">
        <w:t>LanthaScreen</w:t>
      </w:r>
      <w:proofErr w:type="spellEnd"/>
      <w:r w:rsidRPr="002A4F80">
        <w:rPr>
          <w:vertAlign w:val="superscript"/>
        </w:rPr>
        <w:t>®</w:t>
      </w:r>
      <w:r w:rsidRPr="002A4F80">
        <w:t xml:space="preserve"> TR-FRET Coactivator Assay (Thermo Fisher Scientific) was used. The assay was conducted using the Thermo Fisher Scientific's </w:t>
      </w:r>
      <w:proofErr w:type="spellStart"/>
      <w:r w:rsidRPr="002A4F80">
        <w:t>SelectScreen</w:t>
      </w:r>
      <w:proofErr w:type="spellEnd"/>
      <w:r w:rsidRPr="002A4F80">
        <w:rPr>
          <w:vertAlign w:val="superscript"/>
        </w:rPr>
        <w:t>™</w:t>
      </w:r>
      <w:r w:rsidRPr="002A4F80">
        <w:t xml:space="preserve"> services. </w:t>
      </w:r>
      <w:proofErr w:type="gramStart"/>
      <w:r w:rsidRPr="002A4F80">
        <w:t>Similar to</w:t>
      </w:r>
      <w:proofErr w:type="gramEnd"/>
      <w:r w:rsidRPr="002A4F80">
        <w:t xml:space="preserve"> the binding assay, a GST-tagged ERβ or ERα –LBD and Terbium-labeled anti-GST antibody were used. In this assay, once an </w:t>
      </w:r>
      <w:hyperlink r:id="rId220" w:tooltip="Learn more about Agonist from ScienceDirect's AI-generated Topic Pages" w:history="1">
        <w:r w:rsidRPr="002A4F80">
          <w:rPr>
            <w:rStyle w:val="Hyperlink"/>
            <w:rFonts w:eastAsiaTheme="majorEastAsia" w:cstheme="minorHAnsi"/>
            <w:color w:val="0C7DBB"/>
          </w:rPr>
          <w:t>agonist</w:t>
        </w:r>
      </w:hyperlink>
      <w:r w:rsidRPr="002A4F80">
        <w:t xml:space="preserve"> compound binds the ER-LBD, the LBD undergoes a conformational change and a fluorescein-tagged peptide derived from </w:t>
      </w:r>
      <w:proofErr w:type="spellStart"/>
      <w:r w:rsidRPr="002A4F80">
        <w:t>PPARλ</w:t>
      </w:r>
      <w:proofErr w:type="spellEnd"/>
      <w:r w:rsidRPr="002A4F80">
        <w:t xml:space="preserve"> is recruited. The TR-FRET ratio of the emission of fluorescein over Terbium was calculated and data were normalized to 1% DMSO and E2 controls (E2 EC</w:t>
      </w:r>
      <w:r w:rsidRPr="002A4F80">
        <w:rPr>
          <w:vertAlign w:val="subscript"/>
        </w:rPr>
        <w:t>50</w:t>
      </w:r>
      <w:r w:rsidRPr="002A4F80">
        <w:t> was 2.58 </w:t>
      </w:r>
      <w:proofErr w:type="spellStart"/>
      <w:r w:rsidRPr="002A4F80">
        <w:t>nM</w:t>
      </w:r>
      <w:proofErr w:type="spellEnd"/>
      <w:r w:rsidRPr="002A4F80">
        <w:t xml:space="preserve"> for ERα and 3.43 </w:t>
      </w:r>
      <w:proofErr w:type="spellStart"/>
      <w:r w:rsidRPr="002A4F80">
        <w:t>nM</w:t>
      </w:r>
      <w:proofErr w:type="spellEnd"/>
      <w:r w:rsidRPr="002A4F80">
        <w:t xml:space="preserve"> for ERβ in this assay). EC</w:t>
      </w:r>
      <w:r w:rsidRPr="002A4F80">
        <w:rPr>
          <w:vertAlign w:val="subscript"/>
        </w:rPr>
        <w:t>50</w:t>
      </w:r>
      <w:r w:rsidRPr="002A4F80">
        <w:t> values were calculated by doing nonlinear squares fits of the data using Prism 6 (GraphPad). Reported standard deviations are for the fit.</w:t>
      </w:r>
    </w:p>
    <w:p w14:paraId="31D50885" w14:textId="77777777" w:rsidR="005D49E7" w:rsidRPr="00205AE0" w:rsidRDefault="005D49E7" w:rsidP="00B454C3">
      <w:pPr>
        <w:pStyle w:val="Heading3"/>
      </w:pPr>
      <w:r w:rsidRPr="00205AE0">
        <w:t xml:space="preserve">4.3.3. Cellular FRET-based </w:t>
      </w:r>
      <w:proofErr w:type="spellStart"/>
      <w:r w:rsidRPr="00205AE0">
        <w:t>GeneBLAzer</w:t>
      </w:r>
      <w:proofErr w:type="spellEnd"/>
      <w:r w:rsidRPr="00205AE0">
        <w:t>™ assays</w:t>
      </w:r>
    </w:p>
    <w:p w14:paraId="54B4945B" w14:textId="77777777" w:rsidR="005D49E7" w:rsidRPr="002A4F80" w:rsidRDefault="005D49E7" w:rsidP="002A4F80">
      <w:pPr>
        <w:rPr>
          <w:rFonts w:cstheme="minorHAnsi"/>
          <w:color w:val="2E2E2E"/>
        </w:rPr>
      </w:pPr>
      <w:r w:rsidRPr="002A4F80">
        <w:rPr>
          <w:rFonts w:cstheme="minorHAnsi"/>
          <w:color w:val="2E2E2E"/>
        </w:rPr>
        <w:t>Selectivity measurements for </w:t>
      </w:r>
      <w:r w:rsidRPr="002A4F80">
        <w:rPr>
          <w:rStyle w:val="Strong"/>
          <w:rFonts w:eastAsiaTheme="majorEastAsia" w:cstheme="minorHAnsi"/>
          <w:color w:val="2E2E2E"/>
        </w:rPr>
        <w:t>ISP163p4</w:t>
      </w:r>
      <w:r w:rsidRPr="002A4F80">
        <w:rPr>
          <w:rFonts w:cstheme="minorHAnsi"/>
          <w:color w:val="2E2E2E"/>
        </w:rPr>
        <w:t xml:space="preserve"> were performed using the </w:t>
      </w:r>
      <w:proofErr w:type="spellStart"/>
      <w:r w:rsidRPr="002A4F80">
        <w:rPr>
          <w:rFonts w:cstheme="minorHAnsi"/>
          <w:color w:val="2E2E2E"/>
        </w:rPr>
        <w:t>SelectScreen</w:t>
      </w:r>
      <w:proofErr w:type="spellEnd"/>
      <w:r w:rsidRPr="002A4F80">
        <w:rPr>
          <w:rFonts w:cstheme="minorHAnsi"/>
          <w:color w:val="2E2E2E"/>
        </w:rPr>
        <w:t>™ cell-based </w:t>
      </w:r>
      <w:hyperlink r:id="rId221" w:tooltip="Learn more about Nuclear Receptor from ScienceDirect's AI-generated Topic Pages" w:history="1">
        <w:r w:rsidRPr="002A4F80">
          <w:rPr>
            <w:rStyle w:val="Hyperlink"/>
            <w:rFonts w:eastAsiaTheme="majorEastAsia" w:cstheme="minorHAnsi"/>
            <w:color w:val="0C7DBB"/>
          </w:rPr>
          <w:t>nuclear receptor</w:t>
        </w:r>
      </w:hyperlink>
      <w:r w:rsidRPr="002A4F80">
        <w:rPr>
          <w:rFonts w:cstheme="minorHAnsi"/>
          <w:color w:val="2E2E2E"/>
        </w:rPr>
        <w:t xml:space="preserve"> profiling service from </w:t>
      </w:r>
      <w:proofErr w:type="spellStart"/>
      <w:r w:rsidRPr="002A4F80">
        <w:rPr>
          <w:rFonts w:cstheme="minorHAnsi"/>
          <w:color w:val="2E2E2E"/>
        </w:rPr>
        <w:t>ThermoFisher</w:t>
      </w:r>
      <w:proofErr w:type="spellEnd"/>
      <w:r w:rsidRPr="002A4F80">
        <w:rPr>
          <w:rFonts w:cstheme="minorHAnsi"/>
          <w:color w:val="2E2E2E"/>
        </w:rPr>
        <w:t>. Nuclear receptors (NR) to be screened in the specificity assay were selected based on two main criteria: (a) sequence and structural similarity to estrogen receptor and (b) availability of the assay. When choosing between possible isoforms, we chose those that were more likely to be involved in CNS function. The 9 NHRs tested were </w:t>
      </w:r>
      <w:hyperlink r:id="rId222" w:tooltip="Learn more about Androgen Receptor from ScienceDirect's AI-generated Topic Pages" w:history="1">
        <w:r w:rsidRPr="002A4F80">
          <w:rPr>
            <w:rStyle w:val="Hyperlink"/>
            <w:rFonts w:eastAsiaTheme="majorEastAsia" w:cstheme="minorHAnsi"/>
            <w:color w:val="0C7DBB"/>
          </w:rPr>
          <w:t>Androgen Receptor</w:t>
        </w:r>
      </w:hyperlink>
      <w:r w:rsidRPr="002A4F80">
        <w:rPr>
          <w:rFonts w:cstheme="minorHAnsi"/>
          <w:color w:val="2E2E2E"/>
        </w:rPr>
        <w:t> (AR), Glucocorticoid Receptor (GR), </w:t>
      </w:r>
      <w:hyperlink r:id="rId223" w:tooltip="Learn more about Mineralocorticoid Receptor from ScienceDirect's AI-generated Topic Pages" w:history="1">
        <w:r w:rsidRPr="002A4F80">
          <w:rPr>
            <w:rStyle w:val="Hyperlink"/>
            <w:rFonts w:eastAsiaTheme="majorEastAsia" w:cstheme="minorHAnsi"/>
            <w:color w:val="0C7DBB"/>
          </w:rPr>
          <w:t>Mineralocorticoid Receptor</w:t>
        </w:r>
      </w:hyperlink>
      <w:r w:rsidRPr="002A4F80">
        <w:rPr>
          <w:rFonts w:cstheme="minorHAnsi"/>
          <w:color w:val="2E2E2E"/>
        </w:rPr>
        <w:t> (MR), </w:t>
      </w:r>
      <w:hyperlink r:id="rId224" w:tooltip="Learn more about Peroxisome Proliferator-Activated Receptor from ScienceDirect's AI-generated Topic Pages" w:history="1">
        <w:r w:rsidRPr="002A4F80">
          <w:rPr>
            <w:rStyle w:val="Hyperlink"/>
            <w:rFonts w:eastAsiaTheme="majorEastAsia" w:cstheme="minorHAnsi"/>
            <w:color w:val="0C7DBB"/>
          </w:rPr>
          <w:t>Peroxisome Proliferator-Activated Receptor</w:t>
        </w:r>
      </w:hyperlink>
      <w:r w:rsidRPr="002A4F80">
        <w:rPr>
          <w:rFonts w:cstheme="minorHAnsi"/>
          <w:color w:val="2E2E2E"/>
        </w:rPr>
        <w:t> (</w:t>
      </w:r>
      <w:proofErr w:type="spellStart"/>
      <w:r w:rsidRPr="002A4F80">
        <w:rPr>
          <w:rFonts w:cstheme="minorHAnsi"/>
          <w:color w:val="2E2E2E"/>
        </w:rPr>
        <w:t>PPARδ</w:t>
      </w:r>
      <w:proofErr w:type="spellEnd"/>
      <w:r w:rsidRPr="002A4F80">
        <w:rPr>
          <w:rFonts w:cstheme="minorHAnsi"/>
          <w:color w:val="2E2E2E"/>
        </w:rPr>
        <w:t>), </w:t>
      </w:r>
      <w:hyperlink r:id="rId225" w:tooltip="Learn more about Progesterone Receptor from ScienceDirect's AI-generated Topic Pages" w:history="1">
        <w:r w:rsidRPr="002A4F80">
          <w:rPr>
            <w:rStyle w:val="Hyperlink"/>
            <w:rFonts w:eastAsiaTheme="majorEastAsia" w:cstheme="minorHAnsi"/>
            <w:color w:val="0C7DBB"/>
          </w:rPr>
          <w:t>Progesterone Receptor</w:t>
        </w:r>
      </w:hyperlink>
      <w:r w:rsidRPr="002A4F80">
        <w:rPr>
          <w:rFonts w:cstheme="minorHAnsi"/>
          <w:color w:val="2E2E2E"/>
        </w:rPr>
        <w:t> (PR), </w:t>
      </w:r>
      <w:hyperlink r:id="rId226" w:tooltip="Learn more about Thyroid Hormone Receptor from ScienceDirect's AI-generated Topic Pages" w:history="1">
        <w:r w:rsidRPr="002A4F80">
          <w:rPr>
            <w:rStyle w:val="Hyperlink"/>
            <w:rFonts w:eastAsiaTheme="majorEastAsia" w:cstheme="minorHAnsi"/>
            <w:color w:val="0C7DBB"/>
          </w:rPr>
          <w:t>Thyroid Hormone Receptor</w:t>
        </w:r>
      </w:hyperlink>
      <w:r w:rsidRPr="002A4F80">
        <w:rPr>
          <w:rFonts w:cstheme="minorHAnsi"/>
          <w:color w:val="2E2E2E"/>
        </w:rPr>
        <w:t xml:space="preserve"> (TRβ), and Vitamin D Receptor (VDR), ERβ, and ERα. This is a FRET-based assay that uses </w:t>
      </w:r>
      <w:proofErr w:type="spellStart"/>
      <w:r w:rsidRPr="002A4F80">
        <w:rPr>
          <w:rFonts w:cstheme="minorHAnsi"/>
          <w:color w:val="2E2E2E"/>
        </w:rPr>
        <w:t>GeneBLAzer</w:t>
      </w:r>
      <w:proofErr w:type="spellEnd"/>
      <w:r w:rsidRPr="002A4F80">
        <w:rPr>
          <w:rFonts w:cstheme="minorHAnsi"/>
          <w:color w:val="2E2E2E"/>
        </w:rPr>
        <w:t>™ technology. It detects </w:t>
      </w:r>
      <w:hyperlink r:id="rId227" w:tooltip="Learn more about Ligand Binding from ScienceDirect's AI-generated Topic Pages" w:history="1">
        <w:r w:rsidRPr="002A4F80">
          <w:rPr>
            <w:rStyle w:val="Hyperlink"/>
            <w:rFonts w:eastAsiaTheme="majorEastAsia" w:cstheme="minorHAnsi"/>
            <w:color w:val="0C7DBB"/>
          </w:rPr>
          <w:t>ligand binding</w:t>
        </w:r>
      </w:hyperlink>
      <w:r w:rsidRPr="002A4F80">
        <w:rPr>
          <w:rFonts w:cstheme="minorHAnsi"/>
          <w:color w:val="2E2E2E"/>
        </w:rPr>
        <w:t> to and activation of </w:t>
      </w:r>
      <w:hyperlink r:id="rId228" w:tooltip="Learn more about Nuclear Hormone Receptor from ScienceDirect's AI-generated Topic Pages" w:history="1">
        <w:r w:rsidRPr="002A4F80">
          <w:rPr>
            <w:rStyle w:val="Hyperlink"/>
            <w:rFonts w:eastAsiaTheme="majorEastAsia" w:cstheme="minorHAnsi"/>
            <w:color w:val="0C7DBB"/>
          </w:rPr>
          <w:t>nuclear hormone receptor</w:t>
        </w:r>
      </w:hyperlink>
      <w:r w:rsidRPr="002A4F80">
        <w:rPr>
          <w:rFonts w:cstheme="minorHAnsi"/>
          <w:color w:val="2E2E2E"/>
        </w:rPr>
        <w:t> of interest (ligand binding domain; LBD) that is fused to the DNA-binding Domain (DBD) of GAL4. Upon appropriate ligand binding, the GAL4 DBD binds the upstream activator sequence and transcription of the </w:t>
      </w:r>
      <w:hyperlink r:id="rId229" w:tooltip="Learn more about Beta-Lactamase from ScienceDirect's AI-generated Topic Pages" w:history="1">
        <w:r w:rsidRPr="002A4F80">
          <w:rPr>
            <w:rStyle w:val="Hyperlink"/>
            <w:rFonts w:eastAsiaTheme="majorEastAsia" w:cstheme="minorHAnsi"/>
            <w:color w:val="0C7DBB"/>
          </w:rPr>
          <w:t>beta-lactamase</w:t>
        </w:r>
      </w:hyperlink>
      <w:r w:rsidRPr="002A4F80">
        <w:rPr>
          <w:rFonts w:cstheme="minorHAnsi"/>
          <w:color w:val="2E2E2E"/>
        </w:rPr>
        <w:t> cDNA results. Cells are loaded with a beta-lactamase substrate containing fluorescein and </w:t>
      </w:r>
      <w:hyperlink r:id="rId230" w:tooltip="Learn more about Coumarin from ScienceDirect's AI-generated Topic Pages" w:history="1">
        <w:r w:rsidRPr="002A4F80">
          <w:rPr>
            <w:rStyle w:val="Hyperlink"/>
            <w:rFonts w:eastAsiaTheme="majorEastAsia" w:cstheme="minorHAnsi"/>
            <w:color w:val="0C7DBB"/>
          </w:rPr>
          <w:t>coumarin</w:t>
        </w:r>
      </w:hyperlink>
      <w:r w:rsidRPr="002A4F80">
        <w:rPr>
          <w:rFonts w:cstheme="minorHAnsi"/>
          <w:color w:val="2E2E2E"/>
        </w:rPr>
        <w:t xml:space="preserve"> such that cells fluoresced green when beta-lactamase was absent. When beta-lactamase was present, the substrate was </w:t>
      </w:r>
      <w:proofErr w:type="gramStart"/>
      <w:r w:rsidRPr="002A4F80">
        <w:rPr>
          <w:rFonts w:cstheme="minorHAnsi"/>
          <w:color w:val="2E2E2E"/>
        </w:rPr>
        <w:t>cleaved</w:t>
      </w:r>
      <w:proofErr w:type="gramEnd"/>
      <w:r w:rsidRPr="002A4F80">
        <w:rPr>
          <w:rFonts w:cstheme="minorHAnsi"/>
          <w:color w:val="2E2E2E"/>
        </w:rPr>
        <w:t xml:space="preserve"> and the cells fluoresced blue. The ratio of coumarin to fluorescein emission was calculated then normalized to negative and positive controls (</w:t>
      </w:r>
      <w:bookmarkStart w:id="40" w:name="btbl3"/>
      <w:r w:rsidRPr="002A4F80">
        <w:rPr>
          <w:rFonts w:cstheme="minorHAnsi"/>
          <w:color w:val="2E2E2E"/>
        </w:rPr>
        <w:fldChar w:fldCharType="begin"/>
      </w:r>
      <w:r w:rsidRPr="002A4F80">
        <w:rPr>
          <w:rFonts w:cstheme="minorHAnsi"/>
          <w:color w:val="2E2E2E"/>
        </w:rPr>
        <w:instrText xml:space="preserve"> HYPERLINK "https://0-www-sciencedirect-com.libus.csd.mu.edu/science/article/pii/S0223523418306640" \l "tbl3" </w:instrText>
      </w:r>
      <w:r w:rsidRPr="002A4F80">
        <w:rPr>
          <w:rFonts w:cstheme="minorHAnsi"/>
          <w:color w:val="2E2E2E"/>
        </w:rPr>
        <w:fldChar w:fldCharType="separate"/>
      </w:r>
      <w:r w:rsidRPr="002A4F80">
        <w:rPr>
          <w:rStyle w:val="Hyperlink"/>
          <w:rFonts w:eastAsiaTheme="majorEastAsia" w:cstheme="minorHAnsi"/>
          <w:color w:val="0C7DBB"/>
        </w:rPr>
        <w:t>Table 3</w:t>
      </w:r>
      <w:r w:rsidRPr="002A4F80">
        <w:rPr>
          <w:rFonts w:cstheme="minorHAnsi"/>
          <w:color w:val="2E2E2E"/>
        </w:rPr>
        <w:fldChar w:fldCharType="end"/>
      </w:r>
      <w:bookmarkEnd w:id="40"/>
      <w:r w:rsidRPr="002A4F80">
        <w:rPr>
          <w:rFonts w:cstheme="minorHAnsi"/>
          <w:color w:val="2E2E2E"/>
        </w:rPr>
        <w:t>). Compound stocks were in DMSO and diluted for assay concentrations of 25, 2.5, and 0.25 </w:t>
      </w:r>
      <w:proofErr w:type="spellStart"/>
      <w:r w:rsidRPr="002A4F80">
        <w:rPr>
          <w:rFonts w:cstheme="minorHAnsi"/>
          <w:color w:val="2E2E2E"/>
        </w:rPr>
        <w:t>μM</w:t>
      </w:r>
      <w:proofErr w:type="spellEnd"/>
      <w:r w:rsidRPr="002A4F80">
        <w:rPr>
          <w:rFonts w:cstheme="minorHAnsi"/>
          <w:color w:val="2E2E2E"/>
        </w:rPr>
        <w:t>. Assays for ERα and ERβ were repeated in a 10-point dose response curve and data was normalized as stated previously. The E2 positive control EC</w:t>
      </w:r>
      <w:r w:rsidRPr="002A4F80">
        <w:rPr>
          <w:rFonts w:cstheme="minorHAnsi"/>
          <w:color w:val="2E2E2E"/>
          <w:vertAlign w:val="subscript"/>
        </w:rPr>
        <w:t>50</w:t>
      </w:r>
      <w:r w:rsidRPr="002A4F80">
        <w:rPr>
          <w:rFonts w:cstheme="minorHAnsi"/>
          <w:color w:val="2E2E2E"/>
        </w:rPr>
        <w:t> values were 0.151 </w:t>
      </w:r>
      <w:proofErr w:type="spellStart"/>
      <w:r w:rsidRPr="002A4F80">
        <w:rPr>
          <w:rFonts w:cstheme="minorHAnsi"/>
          <w:color w:val="2E2E2E"/>
        </w:rPr>
        <w:t>nM</w:t>
      </w:r>
      <w:proofErr w:type="spellEnd"/>
      <w:r w:rsidRPr="002A4F80">
        <w:rPr>
          <w:rFonts w:cstheme="minorHAnsi"/>
          <w:color w:val="2E2E2E"/>
        </w:rPr>
        <w:t xml:space="preserve"> and 0.568 </w:t>
      </w:r>
      <w:proofErr w:type="spellStart"/>
      <w:r w:rsidRPr="002A4F80">
        <w:rPr>
          <w:rFonts w:cstheme="minorHAnsi"/>
          <w:color w:val="2E2E2E"/>
        </w:rPr>
        <w:t>nM</w:t>
      </w:r>
      <w:proofErr w:type="spellEnd"/>
      <w:r w:rsidRPr="002A4F80">
        <w:rPr>
          <w:rFonts w:cstheme="minorHAnsi"/>
          <w:color w:val="2E2E2E"/>
        </w:rPr>
        <w:t xml:space="preserve"> for ERα and ERβ, respectively.</w:t>
      </w:r>
    </w:p>
    <w:p w14:paraId="2EAC502F" w14:textId="77777777" w:rsidR="005D49E7" w:rsidRPr="00B454C3" w:rsidRDefault="005D49E7" w:rsidP="00B454C3">
      <w:pPr>
        <w:pStyle w:val="NoSpacing"/>
        <w:rPr>
          <w:rFonts w:cstheme="minorHAnsi"/>
          <w:color w:val="323232"/>
        </w:rPr>
      </w:pPr>
      <w:r w:rsidRPr="00B454C3">
        <w:rPr>
          <w:rStyle w:val="label"/>
          <w:rFonts w:cstheme="minorHAnsi"/>
          <w:color w:val="323232"/>
        </w:rPr>
        <w:t>Table 3</w:t>
      </w:r>
      <w:r w:rsidRPr="00B454C3">
        <w:rPr>
          <w:rFonts w:cstheme="minorHAnsi"/>
          <w:color w:val="323232"/>
        </w:rPr>
        <w:t>. </w:t>
      </w:r>
      <w:hyperlink r:id="rId231" w:tooltip="Learn more about Nuclear Hormone Receptor from ScienceDirect's AI-generated Topic Pages" w:history="1">
        <w:r w:rsidRPr="00B454C3">
          <w:rPr>
            <w:rStyle w:val="Hyperlink"/>
            <w:rFonts w:eastAsiaTheme="majorEastAsia" w:cstheme="minorHAnsi"/>
            <w:color w:val="0C7DBB"/>
          </w:rPr>
          <w:t>Nuclear hormone receptor</w:t>
        </w:r>
      </w:hyperlink>
      <w:r w:rsidRPr="00B454C3">
        <w:rPr>
          <w:rFonts w:cstheme="minorHAnsi"/>
          <w:color w:val="323232"/>
        </w:rPr>
        <w:t> specificity assay positive controls and IC</w:t>
      </w:r>
      <w:r w:rsidRPr="00B454C3">
        <w:rPr>
          <w:rFonts w:cstheme="minorHAnsi"/>
          <w:color w:val="323232"/>
          <w:vertAlign w:val="subscript"/>
        </w:rPr>
        <w:t>50</w:t>
      </w:r>
      <w:r w:rsidRPr="00B454C3">
        <w:rPr>
          <w:rFonts w:cstheme="minorHAnsi"/>
          <w:color w:val="323232"/>
        </w:rPr>
        <w:t> values.</w:t>
      </w:r>
    </w:p>
    <w:tbl>
      <w:tblPr>
        <w:tblStyle w:val="TableGrid"/>
        <w:tblW w:w="0" w:type="auto"/>
        <w:tblLook w:val="04A0" w:firstRow="1" w:lastRow="0" w:firstColumn="1" w:lastColumn="0" w:noHBand="0" w:noVBand="1"/>
      </w:tblPr>
      <w:tblGrid>
        <w:gridCol w:w="1919"/>
        <w:gridCol w:w="1324"/>
        <w:gridCol w:w="4898"/>
      </w:tblGrid>
      <w:tr w:rsidR="005D49E7" w:rsidRPr="00205AE0" w14:paraId="70FD73BE" w14:textId="77777777" w:rsidTr="00B454C3">
        <w:tc>
          <w:tcPr>
            <w:tcW w:w="0" w:type="auto"/>
            <w:hideMark/>
          </w:tcPr>
          <w:p w14:paraId="238CEED9" w14:textId="77777777" w:rsidR="005D49E7" w:rsidRPr="00205AE0" w:rsidRDefault="005D49E7" w:rsidP="00B454C3">
            <w:pPr>
              <w:pStyle w:val="NoSpacing"/>
            </w:pPr>
            <w:r w:rsidRPr="00205AE0">
              <w:t>Control Compound</w:t>
            </w:r>
          </w:p>
        </w:tc>
        <w:tc>
          <w:tcPr>
            <w:tcW w:w="0" w:type="auto"/>
            <w:hideMark/>
          </w:tcPr>
          <w:p w14:paraId="70B3B127" w14:textId="77777777" w:rsidR="005D49E7" w:rsidRPr="00205AE0" w:rsidRDefault="005D49E7" w:rsidP="00B454C3">
            <w:pPr>
              <w:pStyle w:val="NoSpacing"/>
            </w:pPr>
            <w:r w:rsidRPr="00205AE0">
              <w:t>IC</w:t>
            </w:r>
            <w:r w:rsidRPr="00205AE0">
              <w:rPr>
                <w:sz w:val="16"/>
                <w:szCs w:val="16"/>
                <w:vertAlign w:val="subscript"/>
              </w:rPr>
              <w:t>50</w:t>
            </w:r>
            <w:r w:rsidRPr="00205AE0">
              <w:t> (</w:t>
            </w:r>
            <w:proofErr w:type="spellStart"/>
            <w:r w:rsidRPr="00205AE0">
              <w:t>nM</w:t>
            </w:r>
            <w:proofErr w:type="spellEnd"/>
            <w:r w:rsidRPr="00205AE0">
              <w:t>)</w:t>
            </w:r>
          </w:p>
        </w:tc>
        <w:tc>
          <w:tcPr>
            <w:tcW w:w="0" w:type="auto"/>
            <w:hideMark/>
          </w:tcPr>
          <w:p w14:paraId="38A01975" w14:textId="77777777" w:rsidR="005D49E7" w:rsidRPr="00205AE0" w:rsidRDefault="005D49E7" w:rsidP="00B454C3">
            <w:pPr>
              <w:pStyle w:val="NoSpacing"/>
            </w:pPr>
            <w:r w:rsidRPr="00205AE0">
              <w:t>Nuclear Hormone Receptor</w:t>
            </w:r>
          </w:p>
        </w:tc>
      </w:tr>
      <w:tr w:rsidR="005D49E7" w:rsidRPr="00205AE0" w14:paraId="4FAB979C" w14:textId="77777777" w:rsidTr="00B454C3">
        <w:tc>
          <w:tcPr>
            <w:tcW w:w="0" w:type="auto"/>
            <w:hideMark/>
          </w:tcPr>
          <w:p w14:paraId="464E42D9" w14:textId="77777777" w:rsidR="005D49E7" w:rsidRPr="00205AE0" w:rsidRDefault="005D49E7" w:rsidP="00B454C3">
            <w:pPr>
              <w:pStyle w:val="NoSpacing"/>
            </w:pPr>
            <w:r w:rsidRPr="00205AE0">
              <w:t>R1881</w:t>
            </w:r>
          </w:p>
        </w:tc>
        <w:tc>
          <w:tcPr>
            <w:tcW w:w="0" w:type="auto"/>
            <w:hideMark/>
          </w:tcPr>
          <w:p w14:paraId="43675E5E" w14:textId="77777777" w:rsidR="005D49E7" w:rsidRPr="00205AE0" w:rsidRDefault="005D49E7" w:rsidP="00B454C3">
            <w:pPr>
              <w:pStyle w:val="NoSpacing"/>
            </w:pPr>
            <w:r w:rsidRPr="00205AE0">
              <w:t>0.302</w:t>
            </w:r>
          </w:p>
        </w:tc>
        <w:tc>
          <w:tcPr>
            <w:tcW w:w="0" w:type="auto"/>
            <w:hideMark/>
          </w:tcPr>
          <w:p w14:paraId="6F9C0653" w14:textId="77777777" w:rsidR="005D49E7" w:rsidRPr="00205AE0" w:rsidRDefault="005D49E7" w:rsidP="00B454C3">
            <w:pPr>
              <w:pStyle w:val="NoSpacing"/>
            </w:pPr>
            <w:r w:rsidRPr="00205AE0">
              <w:t>Androgen Receptor (AR)</w:t>
            </w:r>
          </w:p>
        </w:tc>
      </w:tr>
      <w:tr w:rsidR="005D49E7" w:rsidRPr="00205AE0" w14:paraId="67C7CCFB" w14:textId="77777777" w:rsidTr="00B454C3">
        <w:tc>
          <w:tcPr>
            <w:tcW w:w="0" w:type="auto"/>
            <w:hideMark/>
          </w:tcPr>
          <w:p w14:paraId="04E42673" w14:textId="77777777" w:rsidR="005D49E7" w:rsidRPr="00205AE0" w:rsidRDefault="005D49E7" w:rsidP="00B454C3">
            <w:pPr>
              <w:pStyle w:val="NoSpacing"/>
            </w:pPr>
            <w:r w:rsidRPr="00205AE0">
              <w:t>17β-estradiol (E2)</w:t>
            </w:r>
          </w:p>
        </w:tc>
        <w:tc>
          <w:tcPr>
            <w:tcW w:w="0" w:type="auto"/>
            <w:hideMark/>
          </w:tcPr>
          <w:p w14:paraId="3FA3B709" w14:textId="77777777" w:rsidR="005D49E7" w:rsidRPr="00205AE0" w:rsidRDefault="005D49E7" w:rsidP="00B454C3">
            <w:pPr>
              <w:pStyle w:val="NoSpacing"/>
            </w:pPr>
            <w:r w:rsidRPr="00205AE0">
              <w:t>0.107, 0.579</w:t>
            </w:r>
          </w:p>
        </w:tc>
        <w:tc>
          <w:tcPr>
            <w:tcW w:w="0" w:type="auto"/>
            <w:hideMark/>
          </w:tcPr>
          <w:p w14:paraId="06B1A306" w14:textId="77777777" w:rsidR="005D49E7" w:rsidRPr="00205AE0" w:rsidRDefault="005D49E7" w:rsidP="00B454C3">
            <w:pPr>
              <w:pStyle w:val="NoSpacing"/>
            </w:pPr>
            <w:r w:rsidRPr="00205AE0">
              <w:t>Estrogen Receptor (ERα, ERβ)</w:t>
            </w:r>
          </w:p>
        </w:tc>
      </w:tr>
      <w:tr w:rsidR="005D49E7" w:rsidRPr="00205AE0" w14:paraId="23A006C6" w14:textId="77777777" w:rsidTr="00B454C3">
        <w:tc>
          <w:tcPr>
            <w:tcW w:w="0" w:type="auto"/>
            <w:hideMark/>
          </w:tcPr>
          <w:p w14:paraId="770FB509" w14:textId="77777777" w:rsidR="005D49E7" w:rsidRPr="00205AE0" w:rsidRDefault="005D49E7" w:rsidP="00B454C3">
            <w:pPr>
              <w:pStyle w:val="NoSpacing"/>
            </w:pPr>
            <w:r w:rsidRPr="00205AE0">
              <w:t>Dexamethasone</w:t>
            </w:r>
          </w:p>
        </w:tc>
        <w:tc>
          <w:tcPr>
            <w:tcW w:w="0" w:type="auto"/>
            <w:hideMark/>
          </w:tcPr>
          <w:p w14:paraId="30A12424" w14:textId="77777777" w:rsidR="005D49E7" w:rsidRPr="00205AE0" w:rsidRDefault="005D49E7" w:rsidP="00B454C3">
            <w:pPr>
              <w:pStyle w:val="NoSpacing"/>
            </w:pPr>
            <w:r w:rsidRPr="00205AE0">
              <w:t>2.35</w:t>
            </w:r>
          </w:p>
        </w:tc>
        <w:tc>
          <w:tcPr>
            <w:tcW w:w="0" w:type="auto"/>
            <w:hideMark/>
          </w:tcPr>
          <w:p w14:paraId="30F434F2" w14:textId="77777777" w:rsidR="005D49E7" w:rsidRPr="00205AE0" w:rsidRDefault="005D49E7" w:rsidP="00B454C3">
            <w:pPr>
              <w:pStyle w:val="NoSpacing"/>
            </w:pPr>
            <w:r w:rsidRPr="00205AE0">
              <w:t>Glucocorticoid Receptor (GR)</w:t>
            </w:r>
          </w:p>
        </w:tc>
      </w:tr>
      <w:tr w:rsidR="005D49E7" w:rsidRPr="00205AE0" w14:paraId="0362C1FE" w14:textId="77777777" w:rsidTr="00B454C3">
        <w:tc>
          <w:tcPr>
            <w:tcW w:w="0" w:type="auto"/>
            <w:hideMark/>
          </w:tcPr>
          <w:p w14:paraId="4D30B21F" w14:textId="77777777" w:rsidR="005D49E7" w:rsidRPr="00205AE0" w:rsidRDefault="005D49E7" w:rsidP="00B454C3">
            <w:pPr>
              <w:pStyle w:val="NoSpacing"/>
            </w:pPr>
            <w:r w:rsidRPr="00205AE0">
              <w:t>Aldosterone</w:t>
            </w:r>
          </w:p>
        </w:tc>
        <w:tc>
          <w:tcPr>
            <w:tcW w:w="0" w:type="auto"/>
            <w:hideMark/>
          </w:tcPr>
          <w:p w14:paraId="602E2115" w14:textId="77777777" w:rsidR="005D49E7" w:rsidRPr="00205AE0" w:rsidRDefault="005D49E7" w:rsidP="00B454C3">
            <w:pPr>
              <w:pStyle w:val="NoSpacing"/>
            </w:pPr>
            <w:r w:rsidRPr="00205AE0">
              <w:t>0.305</w:t>
            </w:r>
          </w:p>
        </w:tc>
        <w:tc>
          <w:tcPr>
            <w:tcW w:w="0" w:type="auto"/>
            <w:hideMark/>
          </w:tcPr>
          <w:p w14:paraId="64B809F4" w14:textId="77777777" w:rsidR="005D49E7" w:rsidRPr="00205AE0" w:rsidRDefault="005D49E7" w:rsidP="00B454C3">
            <w:pPr>
              <w:pStyle w:val="NoSpacing"/>
            </w:pPr>
            <w:r w:rsidRPr="00205AE0">
              <w:t>Mineralocorticoid Receptor (MR)</w:t>
            </w:r>
          </w:p>
        </w:tc>
      </w:tr>
      <w:tr w:rsidR="005D49E7" w:rsidRPr="00205AE0" w14:paraId="328FDB42" w14:textId="77777777" w:rsidTr="00B454C3">
        <w:tc>
          <w:tcPr>
            <w:tcW w:w="0" w:type="auto"/>
            <w:hideMark/>
          </w:tcPr>
          <w:p w14:paraId="7EB8D369" w14:textId="77777777" w:rsidR="005D49E7" w:rsidRPr="00205AE0" w:rsidRDefault="005D49E7" w:rsidP="00B454C3">
            <w:pPr>
              <w:pStyle w:val="NoSpacing"/>
            </w:pPr>
            <w:r w:rsidRPr="00205AE0">
              <w:t>L-165041</w:t>
            </w:r>
          </w:p>
        </w:tc>
        <w:tc>
          <w:tcPr>
            <w:tcW w:w="0" w:type="auto"/>
            <w:hideMark/>
          </w:tcPr>
          <w:p w14:paraId="13934E72" w14:textId="77777777" w:rsidR="005D49E7" w:rsidRPr="00205AE0" w:rsidRDefault="005D49E7" w:rsidP="00B454C3">
            <w:pPr>
              <w:pStyle w:val="NoSpacing"/>
            </w:pPr>
            <w:r w:rsidRPr="00205AE0">
              <w:t>12.6</w:t>
            </w:r>
          </w:p>
        </w:tc>
        <w:tc>
          <w:tcPr>
            <w:tcW w:w="0" w:type="auto"/>
            <w:hideMark/>
          </w:tcPr>
          <w:p w14:paraId="15352317" w14:textId="77777777" w:rsidR="005D49E7" w:rsidRPr="00205AE0" w:rsidRDefault="005D49E7" w:rsidP="00B454C3">
            <w:pPr>
              <w:pStyle w:val="NoSpacing"/>
            </w:pPr>
            <w:r w:rsidRPr="00205AE0">
              <w:t>Peroxisome Proliferator-Activated Receptor (</w:t>
            </w:r>
            <w:proofErr w:type="spellStart"/>
            <w:r w:rsidRPr="00205AE0">
              <w:t>PPARδ</w:t>
            </w:r>
            <w:proofErr w:type="spellEnd"/>
            <w:r w:rsidRPr="00205AE0">
              <w:t>)</w:t>
            </w:r>
          </w:p>
        </w:tc>
      </w:tr>
      <w:tr w:rsidR="005D49E7" w:rsidRPr="00205AE0" w14:paraId="3B8FA0D8" w14:textId="77777777" w:rsidTr="00B454C3">
        <w:tc>
          <w:tcPr>
            <w:tcW w:w="0" w:type="auto"/>
            <w:hideMark/>
          </w:tcPr>
          <w:p w14:paraId="53DB4BC4" w14:textId="77777777" w:rsidR="005D49E7" w:rsidRPr="00205AE0" w:rsidRDefault="005D49E7" w:rsidP="00B454C3">
            <w:pPr>
              <w:pStyle w:val="NoSpacing"/>
            </w:pPr>
            <w:r w:rsidRPr="00205AE0">
              <w:t>R5020</w:t>
            </w:r>
          </w:p>
        </w:tc>
        <w:tc>
          <w:tcPr>
            <w:tcW w:w="0" w:type="auto"/>
            <w:hideMark/>
          </w:tcPr>
          <w:p w14:paraId="1EF68169" w14:textId="77777777" w:rsidR="005D49E7" w:rsidRPr="00205AE0" w:rsidRDefault="005D49E7" w:rsidP="00B454C3">
            <w:pPr>
              <w:pStyle w:val="NoSpacing"/>
            </w:pPr>
            <w:r w:rsidRPr="00205AE0">
              <w:t>0.236</w:t>
            </w:r>
          </w:p>
        </w:tc>
        <w:tc>
          <w:tcPr>
            <w:tcW w:w="0" w:type="auto"/>
            <w:hideMark/>
          </w:tcPr>
          <w:p w14:paraId="71CF5F80" w14:textId="77777777" w:rsidR="005D49E7" w:rsidRPr="00205AE0" w:rsidRDefault="005D49E7" w:rsidP="00B454C3">
            <w:pPr>
              <w:pStyle w:val="NoSpacing"/>
            </w:pPr>
            <w:r w:rsidRPr="00205AE0">
              <w:t>Progesterone Receptor (PR)</w:t>
            </w:r>
          </w:p>
        </w:tc>
      </w:tr>
      <w:tr w:rsidR="005D49E7" w:rsidRPr="00205AE0" w14:paraId="34DF2509" w14:textId="77777777" w:rsidTr="00B454C3">
        <w:tc>
          <w:tcPr>
            <w:tcW w:w="0" w:type="auto"/>
            <w:hideMark/>
          </w:tcPr>
          <w:p w14:paraId="101A5550" w14:textId="77777777" w:rsidR="005D49E7" w:rsidRPr="00205AE0" w:rsidRDefault="005D49E7" w:rsidP="00B454C3">
            <w:pPr>
              <w:pStyle w:val="NoSpacing"/>
            </w:pPr>
            <w:r w:rsidRPr="00205AE0">
              <w:t>T3 Free Acid</w:t>
            </w:r>
          </w:p>
        </w:tc>
        <w:tc>
          <w:tcPr>
            <w:tcW w:w="0" w:type="auto"/>
            <w:hideMark/>
          </w:tcPr>
          <w:p w14:paraId="5D47A58B" w14:textId="77777777" w:rsidR="005D49E7" w:rsidRPr="00205AE0" w:rsidRDefault="005D49E7" w:rsidP="00B454C3">
            <w:pPr>
              <w:pStyle w:val="NoSpacing"/>
            </w:pPr>
            <w:r w:rsidRPr="00205AE0">
              <w:t>0.103</w:t>
            </w:r>
          </w:p>
        </w:tc>
        <w:tc>
          <w:tcPr>
            <w:tcW w:w="0" w:type="auto"/>
            <w:hideMark/>
          </w:tcPr>
          <w:p w14:paraId="20A6AA47" w14:textId="77777777" w:rsidR="005D49E7" w:rsidRPr="00205AE0" w:rsidRDefault="005D49E7" w:rsidP="00B454C3">
            <w:pPr>
              <w:pStyle w:val="NoSpacing"/>
            </w:pPr>
            <w:r w:rsidRPr="00205AE0">
              <w:t>Thyroid Hormone Receptor (TRβ)</w:t>
            </w:r>
          </w:p>
        </w:tc>
      </w:tr>
      <w:tr w:rsidR="005D49E7" w:rsidRPr="00205AE0" w14:paraId="616C87B4" w14:textId="77777777" w:rsidTr="00B454C3">
        <w:tc>
          <w:tcPr>
            <w:tcW w:w="0" w:type="auto"/>
            <w:hideMark/>
          </w:tcPr>
          <w:p w14:paraId="6F9C896E" w14:textId="77777777" w:rsidR="005D49E7" w:rsidRPr="00205AE0" w:rsidRDefault="005D49E7" w:rsidP="00B454C3">
            <w:pPr>
              <w:pStyle w:val="NoSpacing"/>
            </w:pPr>
            <w:r w:rsidRPr="00205AE0">
              <w:t>Calcitriol</w:t>
            </w:r>
          </w:p>
        </w:tc>
        <w:tc>
          <w:tcPr>
            <w:tcW w:w="0" w:type="auto"/>
            <w:hideMark/>
          </w:tcPr>
          <w:p w14:paraId="635145E2" w14:textId="77777777" w:rsidR="005D49E7" w:rsidRPr="00205AE0" w:rsidRDefault="005D49E7" w:rsidP="00B454C3">
            <w:pPr>
              <w:pStyle w:val="NoSpacing"/>
            </w:pPr>
            <w:r w:rsidRPr="00205AE0">
              <w:t>0.0953</w:t>
            </w:r>
          </w:p>
        </w:tc>
        <w:tc>
          <w:tcPr>
            <w:tcW w:w="0" w:type="auto"/>
            <w:hideMark/>
          </w:tcPr>
          <w:p w14:paraId="3FF2D1EF" w14:textId="77777777" w:rsidR="005D49E7" w:rsidRPr="00205AE0" w:rsidRDefault="005D49E7" w:rsidP="00B454C3">
            <w:pPr>
              <w:pStyle w:val="NoSpacing"/>
            </w:pPr>
            <w:r w:rsidRPr="00205AE0">
              <w:t>Vitamin D Receptor (VDR)</w:t>
            </w:r>
          </w:p>
        </w:tc>
      </w:tr>
    </w:tbl>
    <w:p w14:paraId="768B87C9" w14:textId="77777777" w:rsidR="00D26773" w:rsidRDefault="00D26773" w:rsidP="00B454C3">
      <w:pPr>
        <w:pStyle w:val="Heading3"/>
      </w:pPr>
    </w:p>
    <w:p w14:paraId="1B9EE1FB" w14:textId="7AB11550" w:rsidR="005D49E7" w:rsidRPr="00B454C3" w:rsidRDefault="005D49E7" w:rsidP="00B454C3">
      <w:pPr>
        <w:pStyle w:val="Heading3"/>
      </w:pPr>
      <w:r w:rsidRPr="00B454C3">
        <w:t>4.3.4. Cell-based agonist and antagonist assays</w:t>
      </w:r>
    </w:p>
    <w:p w14:paraId="395008A4" w14:textId="77777777" w:rsidR="005D49E7" w:rsidRPr="00B454C3" w:rsidRDefault="005D49E7" w:rsidP="00B454C3">
      <w:r w:rsidRPr="00B454C3">
        <w:t>Kits from INDIGO Biosciences were used to examine the impact of compounds on agonist and </w:t>
      </w:r>
      <w:hyperlink r:id="rId232" w:tooltip="Learn more about Antagonist from ScienceDirect's AI-generated Topic Pages" w:history="1">
        <w:r w:rsidRPr="00B454C3">
          <w:rPr>
            <w:rStyle w:val="Hyperlink"/>
            <w:rFonts w:eastAsiaTheme="majorEastAsia" w:cstheme="minorHAnsi"/>
            <w:color w:val="0C7DBB"/>
          </w:rPr>
          <w:t>antagonist</w:t>
        </w:r>
      </w:hyperlink>
      <w:r w:rsidRPr="00B454C3">
        <w:t> activity for full-length, native ERβ and ERα. In this assay, a </w:t>
      </w:r>
      <w:hyperlink r:id="rId233" w:tooltip="Learn more about Luciferase from ScienceDirect's AI-generated Topic Pages" w:history="1">
        <w:r w:rsidRPr="00B454C3">
          <w:rPr>
            <w:rStyle w:val="Hyperlink"/>
            <w:rFonts w:eastAsiaTheme="majorEastAsia" w:cstheme="minorHAnsi"/>
            <w:color w:val="0C7DBB"/>
          </w:rPr>
          <w:t>luciferase</w:t>
        </w:r>
      </w:hyperlink>
      <w:r w:rsidRPr="00B454C3">
        <w:t> </w:t>
      </w:r>
      <w:hyperlink r:id="rId234" w:tooltip="Learn more about Reporter Gene from ScienceDirect's AI-generated Topic Pages" w:history="1">
        <w:r w:rsidRPr="00B454C3">
          <w:rPr>
            <w:rStyle w:val="Hyperlink"/>
            <w:rFonts w:eastAsiaTheme="majorEastAsia" w:cstheme="minorHAnsi"/>
            <w:color w:val="0C7DBB"/>
          </w:rPr>
          <w:t>reporter gene</w:t>
        </w:r>
      </w:hyperlink>
      <w:r w:rsidRPr="00B454C3">
        <w:t> was downstream from an ER-responsive promoter activated by an agonist. Antagonist assays tested if compound could block activation by E2 while agonist assays tested if compound could activate transcription. </w:t>
      </w:r>
      <w:hyperlink r:id="rId235" w:tooltip="Learn more about Chemoluminescence from ScienceDirect's AI-generated Topic Pages" w:history="1">
        <w:r w:rsidRPr="00B454C3">
          <w:rPr>
            <w:rStyle w:val="Hyperlink"/>
            <w:rFonts w:eastAsiaTheme="majorEastAsia" w:cstheme="minorHAnsi"/>
            <w:color w:val="0C7DBB"/>
          </w:rPr>
          <w:t>Chemiluminescence</w:t>
        </w:r>
      </w:hyperlink>
      <w:r w:rsidRPr="00B454C3">
        <w:t xml:space="preserve"> resulting from ER-induced luciferase expression was measured in a </w:t>
      </w:r>
      <w:proofErr w:type="spellStart"/>
      <w:r w:rsidRPr="00B454C3">
        <w:t>SpectraMax</w:t>
      </w:r>
      <w:proofErr w:type="spellEnd"/>
      <w:r w:rsidRPr="00B454C3">
        <w:t xml:space="preserve"> M5(Molecular Devices). Stock solutions in DMSO were diluted to final concentrations (low </w:t>
      </w:r>
      <w:proofErr w:type="spellStart"/>
      <w:r w:rsidRPr="00B454C3">
        <w:t>μM</w:t>
      </w:r>
      <w:proofErr w:type="spellEnd"/>
      <w:r w:rsidRPr="00B454C3">
        <w:t xml:space="preserve"> to </w:t>
      </w:r>
      <w:proofErr w:type="spellStart"/>
      <w:r w:rsidRPr="00B454C3">
        <w:t>nM</w:t>
      </w:r>
      <w:proofErr w:type="spellEnd"/>
      <w:r w:rsidRPr="00B454C3">
        <w:t>) in compound screening media such that DMSO was kept below 0.4%. Vehicle and E2 controls were included in each assay. E2 had agonist activity IC</w:t>
      </w:r>
      <w:r w:rsidRPr="00B454C3">
        <w:rPr>
          <w:vertAlign w:val="subscript"/>
        </w:rPr>
        <w:t>50</w:t>
      </w:r>
      <w:r w:rsidRPr="00B454C3">
        <w:t> values of 0.31 ± 0.03 </w:t>
      </w:r>
      <w:proofErr w:type="spellStart"/>
      <w:r w:rsidRPr="00B454C3">
        <w:t>nM</w:t>
      </w:r>
      <w:proofErr w:type="spellEnd"/>
      <w:r w:rsidRPr="00B454C3">
        <w:t xml:space="preserve"> and 0.022 ± 0.005 </w:t>
      </w:r>
      <w:proofErr w:type="spellStart"/>
      <w:r w:rsidRPr="00B454C3">
        <w:t>nM</w:t>
      </w:r>
      <w:proofErr w:type="spellEnd"/>
      <w:r w:rsidRPr="00B454C3">
        <w:t xml:space="preserve"> for ERα and ERβ, respectively. Kit instructions were followed. Briefly, cells were taken directly from the freezer and cell recovery media was added. Cells were incubated at 37 °C for 5 min. Half the cells were plated for agonist assays, while the other half had E2 added and were then plated for antagonist assays. Compound dilutions were then added to plated cells and the plate was incubated at 37 °C with 5% CO</w:t>
      </w:r>
      <w:r w:rsidRPr="00B454C3">
        <w:rPr>
          <w:vertAlign w:val="subscript"/>
        </w:rPr>
        <w:t>2</w:t>
      </w:r>
      <w:r w:rsidRPr="00B454C3">
        <w:t> for 22–24 h. Media was removed and detection reagent was added before </w:t>
      </w:r>
      <w:hyperlink r:id="rId236" w:tooltip="Learn more about Luminescence from ScienceDirect's AI-generated Topic Pages" w:history="1">
        <w:r w:rsidRPr="00B454C3">
          <w:rPr>
            <w:rStyle w:val="Hyperlink"/>
            <w:rFonts w:eastAsiaTheme="majorEastAsia" w:cstheme="minorHAnsi"/>
            <w:color w:val="0C7DBB"/>
          </w:rPr>
          <w:t>luminescence</w:t>
        </w:r>
      </w:hyperlink>
      <w:r w:rsidRPr="00B454C3">
        <w:t> was read. Data were normalized to controls and EC</w:t>
      </w:r>
      <w:r w:rsidRPr="00B454C3">
        <w:rPr>
          <w:vertAlign w:val="subscript"/>
        </w:rPr>
        <w:t>50</w:t>
      </w:r>
      <w:r w:rsidRPr="00B454C3">
        <w:t xml:space="preserve"> values were calculated by doing a </w:t>
      </w:r>
      <w:proofErr w:type="gramStart"/>
      <w:r w:rsidRPr="00B454C3">
        <w:t>nonlinear squares</w:t>
      </w:r>
      <w:proofErr w:type="gramEnd"/>
      <w:r w:rsidRPr="00B454C3">
        <w:t xml:space="preserve"> fit using Prism 6 (GraphPad). Standard deviations are for the nonlinear fit.</w:t>
      </w:r>
    </w:p>
    <w:p w14:paraId="4E6846BB" w14:textId="77777777" w:rsidR="005D49E7" w:rsidRPr="00B454C3" w:rsidRDefault="005D49E7" w:rsidP="00D26773">
      <w:pPr>
        <w:pStyle w:val="Heading3"/>
      </w:pPr>
      <w:r w:rsidRPr="00B454C3">
        <w:t>4.3.5. Psychoactive Drug Screening Program (PDSP)</w:t>
      </w:r>
    </w:p>
    <w:p w14:paraId="116E54E5" w14:textId="77777777" w:rsidR="005D49E7" w:rsidRPr="00B454C3" w:rsidRDefault="005D49E7" w:rsidP="00B454C3">
      <w:r w:rsidRPr="00B454C3">
        <w:t>A solid sample of </w:t>
      </w:r>
      <w:r w:rsidRPr="00B454C3">
        <w:rPr>
          <w:rStyle w:val="Strong"/>
          <w:rFonts w:eastAsiaTheme="majorEastAsia" w:cstheme="minorHAnsi"/>
          <w:color w:val="2E2E2E"/>
        </w:rPr>
        <w:t>ISP163</w:t>
      </w:r>
      <w:r w:rsidRPr="00B454C3">
        <w:t> was sent to Brian Roth at the University of North Carolina at Chapel Hill for screening by the NIMH PDSP using published methods [</w:t>
      </w:r>
      <w:bookmarkStart w:id="41" w:name="bbib24"/>
      <w:r w:rsidRPr="00B454C3">
        <w:fldChar w:fldCharType="begin"/>
      </w:r>
      <w:r w:rsidRPr="00B454C3">
        <w:instrText xml:space="preserve"> HYPERLINK "https://0-www-sciencedirect-com.libus.csd.mu.edu/science/article/pii/S0223523418306640" \l "bib24" </w:instrText>
      </w:r>
      <w:r w:rsidRPr="00B454C3">
        <w:fldChar w:fldCharType="separate"/>
      </w:r>
      <w:r w:rsidRPr="00B454C3">
        <w:rPr>
          <w:rStyle w:val="Hyperlink"/>
          <w:rFonts w:eastAsiaTheme="majorEastAsia" w:cstheme="minorHAnsi"/>
          <w:color w:val="0C7DBB"/>
        </w:rPr>
        <w:t>24</w:t>
      </w:r>
      <w:r w:rsidRPr="00B454C3">
        <w:fldChar w:fldCharType="end"/>
      </w:r>
      <w:bookmarkEnd w:id="41"/>
      <w:r w:rsidRPr="00B454C3">
        <w:t>].</w:t>
      </w:r>
    </w:p>
    <w:p w14:paraId="50BB8A51" w14:textId="77777777" w:rsidR="005D49E7" w:rsidRPr="00B454C3" w:rsidRDefault="005D49E7" w:rsidP="00D26773">
      <w:pPr>
        <w:pStyle w:val="Heading3"/>
      </w:pPr>
      <w:r w:rsidRPr="00B454C3">
        <w:t>4.3.6. ERβ docking studies</w:t>
      </w:r>
    </w:p>
    <w:p w14:paraId="45B616F3" w14:textId="77777777" w:rsidR="005D49E7" w:rsidRPr="00B454C3" w:rsidRDefault="005D49E7" w:rsidP="00B454C3">
      <w:r w:rsidRPr="00B454C3">
        <w:t>All ligands were prepared in three dimensional (3D) conformations with proper </w:t>
      </w:r>
      <w:hyperlink r:id="rId237" w:tooltip="Learn more about Stereochemistry from ScienceDirect's AI-generated Topic Pages" w:history="1">
        <w:r w:rsidRPr="00B454C3">
          <w:rPr>
            <w:rStyle w:val="Hyperlink"/>
            <w:rFonts w:eastAsiaTheme="majorEastAsia" w:cstheme="minorHAnsi"/>
            <w:color w:val="0C7DBB"/>
          </w:rPr>
          <w:t>stereochemistry</w:t>
        </w:r>
      </w:hyperlink>
      <w:r w:rsidRPr="00B454C3">
        <w:t>. Ligand files were prepared for docking using </w:t>
      </w:r>
      <w:proofErr w:type="spellStart"/>
      <w:r w:rsidR="009D7D33" w:rsidRPr="00B454C3">
        <w:rPr>
          <w:rFonts w:eastAsia="Times New Roman"/>
        </w:rPr>
        <w:fldChar w:fldCharType="begin"/>
      </w:r>
      <w:r w:rsidR="009D7D33" w:rsidRPr="00B454C3">
        <w:instrText xml:space="preserve"> HYPERLINK "https://0-www-sciencedirect-com.libus.csd.mu.edu/topics/biochemistry-genetics-and-molecular-biology/autodock" \o "Learn more about AutoDock from ScienceDirect's AI-generated Topic Pages" </w:instrText>
      </w:r>
      <w:r w:rsidR="009D7D33" w:rsidRPr="00B454C3">
        <w:rPr>
          <w:rFonts w:eastAsia="Times New Roman"/>
        </w:rPr>
        <w:fldChar w:fldCharType="separate"/>
      </w:r>
      <w:r w:rsidRPr="00B454C3">
        <w:rPr>
          <w:rStyle w:val="Hyperlink"/>
          <w:rFonts w:eastAsiaTheme="majorEastAsia" w:cstheme="minorHAnsi"/>
          <w:color w:val="0C7DBB"/>
        </w:rPr>
        <w:t>AutoDock</w:t>
      </w:r>
      <w:proofErr w:type="spellEnd"/>
      <w:r w:rsidR="009D7D33" w:rsidRPr="00B454C3">
        <w:rPr>
          <w:rStyle w:val="Hyperlink"/>
          <w:rFonts w:eastAsiaTheme="majorEastAsia" w:cstheme="minorHAnsi"/>
          <w:color w:val="0C7DBB"/>
        </w:rPr>
        <w:fldChar w:fldCharType="end"/>
      </w:r>
      <w:r w:rsidRPr="00B454C3">
        <w:t> Tools (ADT) [</w:t>
      </w:r>
      <w:bookmarkStart w:id="42" w:name="bbib22"/>
      <w:r w:rsidRPr="00B454C3">
        <w:fldChar w:fldCharType="begin"/>
      </w:r>
      <w:r w:rsidRPr="00B454C3">
        <w:instrText xml:space="preserve"> HYPERLINK "https://0-www-sciencedirect-com.libus.csd.mu.edu/science/article/pii/S0223523418306640" \l "bib22" </w:instrText>
      </w:r>
      <w:r w:rsidRPr="00B454C3">
        <w:fldChar w:fldCharType="separate"/>
      </w:r>
      <w:r w:rsidRPr="00B454C3">
        <w:rPr>
          <w:rStyle w:val="Hyperlink"/>
          <w:rFonts w:eastAsiaTheme="majorEastAsia" w:cstheme="minorHAnsi"/>
          <w:color w:val="0C7DBB"/>
        </w:rPr>
        <w:t>22</w:t>
      </w:r>
      <w:r w:rsidRPr="00B454C3">
        <w:fldChar w:fldCharType="end"/>
      </w:r>
      <w:bookmarkEnd w:id="42"/>
      <w:r w:rsidRPr="00B454C3">
        <w:t xml:space="preserve">], version 1.5.6, and </w:t>
      </w:r>
      <w:proofErr w:type="spellStart"/>
      <w:r w:rsidRPr="00B454C3">
        <w:t>Gasteiger</w:t>
      </w:r>
      <w:proofErr w:type="spellEnd"/>
      <w:r w:rsidRPr="00B454C3">
        <w:t xml:space="preserve"> charges were assigned. The ERβ receptor in the agonist conformation (</w:t>
      </w:r>
      <w:proofErr w:type="spellStart"/>
      <w:r w:rsidRPr="00B454C3">
        <w:t>pdb</w:t>
      </w:r>
      <w:proofErr w:type="spellEnd"/>
      <w:r w:rsidRPr="00B454C3">
        <w:t xml:space="preserve"> code </w:t>
      </w:r>
      <w:hyperlink r:id="rId238" w:tgtFrame="_blank" w:history="1">
        <w:r w:rsidRPr="00B454C3">
          <w:rPr>
            <w:rStyle w:val="Hyperlink"/>
            <w:rFonts w:eastAsiaTheme="majorEastAsia" w:cstheme="minorHAnsi"/>
            <w:color w:val="0C7DBB"/>
          </w:rPr>
          <w:t>2jj3</w:t>
        </w:r>
      </w:hyperlink>
      <w:r w:rsidRPr="00B454C3">
        <w:t>) [</w:t>
      </w:r>
      <w:hyperlink r:id="rId239" w:anchor="bib19" w:history="1">
        <w:r w:rsidRPr="00B454C3">
          <w:rPr>
            <w:rStyle w:val="Hyperlink"/>
            <w:rFonts w:eastAsiaTheme="majorEastAsia" w:cstheme="minorHAnsi"/>
            <w:color w:val="0C7DBB"/>
          </w:rPr>
          <w:t>19</w:t>
        </w:r>
      </w:hyperlink>
      <w:bookmarkEnd w:id="36"/>
      <w:r w:rsidRPr="00B454C3">
        <w:t>] was also prepared for docking calculations, using ADT to add partial charges and </w:t>
      </w:r>
      <w:hyperlink r:id="rId240" w:tooltip="Learn more about Hydrogen from ScienceDirect's AI-generated Topic Pages" w:history="1">
        <w:r w:rsidRPr="00B454C3">
          <w:rPr>
            <w:rStyle w:val="Hyperlink"/>
            <w:rFonts w:eastAsiaTheme="majorEastAsia" w:cstheme="minorHAnsi"/>
            <w:color w:val="0C7DBB"/>
          </w:rPr>
          <w:t>hydrogens</w:t>
        </w:r>
      </w:hyperlink>
      <w:r w:rsidRPr="00B454C3">
        <w:t xml:space="preserve">. The grid box was centered on the co-crystallized ligand, including ERβ active site residues Arg346, Glu305, and His475. Docking was performed using </w:t>
      </w:r>
      <w:proofErr w:type="spellStart"/>
      <w:r w:rsidRPr="00B454C3">
        <w:t>AutoDock</w:t>
      </w:r>
      <w:proofErr w:type="spellEnd"/>
      <w:r w:rsidRPr="00B454C3">
        <w:t xml:space="preserve"> Vina [</w:t>
      </w:r>
      <w:bookmarkStart w:id="43" w:name="bbib21"/>
      <w:r w:rsidRPr="00B454C3">
        <w:fldChar w:fldCharType="begin"/>
      </w:r>
      <w:r w:rsidRPr="00B454C3">
        <w:instrText xml:space="preserve"> HYPERLINK "https://0-www-sciencedirect-com.libus.csd.mu.edu/science/article/pii/S0223523418306640" \l "bib21" </w:instrText>
      </w:r>
      <w:r w:rsidRPr="00B454C3">
        <w:fldChar w:fldCharType="separate"/>
      </w:r>
      <w:r w:rsidRPr="00B454C3">
        <w:rPr>
          <w:rStyle w:val="Hyperlink"/>
          <w:rFonts w:eastAsiaTheme="majorEastAsia" w:cstheme="minorHAnsi"/>
          <w:color w:val="0C7DBB"/>
        </w:rPr>
        <w:t>21</w:t>
      </w:r>
      <w:r w:rsidRPr="00B454C3">
        <w:fldChar w:fldCharType="end"/>
      </w:r>
      <w:bookmarkEnd w:id="43"/>
      <w:r w:rsidRPr="00B454C3">
        <w:t>] with default parameters, except an exhaustiveness of 8 and energy range of 4 was used.</w:t>
      </w:r>
    </w:p>
    <w:p w14:paraId="759B33BA" w14:textId="77777777" w:rsidR="005D49E7" w:rsidRPr="00B454C3" w:rsidRDefault="005D49E7" w:rsidP="00D26773">
      <w:pPr>
        <w:pStyle w:val="Heading3"/>
      </w:pPr>
      <w:r w:rsidRPr="00B454C3">
        <w:t>4.3.7. Cytochrome P450 assays</w:t>
      </w:r>
    </w:p>
    <w:p w14:paraId="5E1C6366" w14:textId="77777777" w:rsidR="005D49E7" w:rsidRPr="00B454C3" w:rsidRDefault="007062B2" w:rsidP="00B454C3">
      <w:hyperlink r:id="rId241" w:tooltip="Learn more about Pharmacological Metabolism from ScienceDirect's AI-generated Topic Pages" w:history="1">
        <w:r w:rsidR="005D49E7" w:rsidRPr="00B454C3">
          <w:rPr>
            <w:rStyle w:val="Hyperlink"/>
            <w:rFonts w:eastAsiaTheme="majorEastAsia" w:cstheme="minorHAnsi"/>
            <w:color w:val="0C7DBB"/>
          </w:rPr>
          <w:t>Metabolism</w:t>
        </w:r>
      </w:hyperlink>
      <w:r w:rsidR="005D49E7" w:rsidRPr="00B454C3">
        <w:t> of compounds by </w:t>
      </w:r>
      <w:hyperlink r:id="rId242" w:tooltip="Learn more about Cytochrome P450 from ScienceDirect's AI-generated Topic Pages" w:history="1">
        <w:r w:rsidR="005D49E7" w:rsidRPr="00B454C3">
          <w:rPr>
            <w:rStyle w:val="Hyperlink"/>
            <w:rFonts w:eastAsiaTheme="majorEastAsia" w:cstheme="minorHAnsi"/>
            <w:color w:val="0C7DBB"/>
          </w:rPr>
          <w:t>cytochrome P450</w:t>
        </w:r>
      </w:hyperlink>
      <w:r w:rsidR="005D49E7" w:rsidRPr="00B454C3">
        <w:t> enzymes was assessed using Promega P450-Glo™ Screening Systems (Madison, WI) for </w:t>
      </w:r>
      <w:hyperlink r:id="rId243" w:tooltip="Learn more about CYP2D6 from ScienceDirect's AI-generated Topic Pages" w:history="1">
        <w:r w:rsidR="005D49E7" w:rsidRPr="00B454C3">
          <w:rPr>
            <w:rStyle w:val="Hyperlink"/>
            <w:rFonts w:eastAsiaTheme="majorEastAsia" w:cstheme="minorHAnsi"/>
            <w:color w:val="0C7DBB"/>
          </w:rPr>
          <w:t>CYP2D6</w:t>
        </w:r>
      </w:hyperlink>
      <w:r w:rsidR="005D49E7" w:rsidRPr="00B454C3">
        <w:t>, 3A4, 1A2, and 2C9. Compound stocks were maintained in DMSO and diluted into the assay such that DMSO was kept at 0.25%. In this assay, the relevant CYP450 enzyme metabolizes a pro-luciferin substrate. A secondary luciferase reaction produces light proportional to the amount of </w:t>
      </w:r>
      <w:hyperlink r:id="rId244" w:tooltip="Learn more about Luciferin from ScienceDirect's AI-generated Topic Pages" w:history="1">
        <w:r w:rsidR="005D49E7" w:rsidRPr="00B454C3">
          <w:rPr>
            <w:rStyle w:val="Hyperlink"/>
            <w:rFonts w:eastAsiaTheme="majorEastAsia" w:cstheme="minorHAnsi"/>
            <w:color w:val="0C7DBB"/>
          </w:rPr>
          <w:t>luciferin</w:t>
        </w:r>
      </w:hyperlink>
      <w:r w:rsidR="005D49E7" w:rsidRPr="00B454C3">
        <w:t> product generated. Compounds that inhibit CYP450 enzyme action show reduced light production. Assays were run according to kit instructions. Briefly, compound dilutions and a mix of the relevant CYP540 enzyme with pro-luciferin substrate was added to a white 96-well plate (Corning</w:t>
      </w:r>
      <w:r w:rsidR="005D49E7" w:rsidRPr="00B454C3">
        <w:rPr>
          <w:vertAlign w:val="superscript"/>
        </w:rPr>
        <w:t>®</w:t>
      </w:r>
      <w:r w:rsidR="005D49E7" w:rsidRPr="00B454C3">
        <w:t> 3912) and incubated at 37 °C for 10 min. The CYP450 </w:t>
      </w:r>
      <w:hyperlink r:id="rId245" w:tooltip="Learn more about Enzyme Mechanism from ScienceDirect's AI-generated Topic Pages" w:history="1">
        <w:r w:rsidR="005D49E7" w:rsidRPr="00B454C3">
          <w:rPr>
            <w:rStyle w:val="Hyperlink"/>
            <w:rFonts w:eastAsiaTheme="majorEastAsia" w:cstheme="minorHAnsi"/>
            <w:color w:val="0C7DBB"/>
          </w:rPr>
          <w:t>enzyme reaction</w:t>
        </w:r>
      </w:hyperlink>
      <w:r w:rsidR="005D49E7" w:rsidRPr="00B454C3">
        <w:t> was initiated by the addition of a </w:t>
      </w:r>
      <w:hyperlink r:id="rId246" w:tooltip="Learn more about Reduced Nicotinamide Adenine Dinucleotide Phosphate from ScienceDirect's AI-generated Topic Pages" w:history="1">
        <w:r w:rsidR="005D49E7" w:rsidRPr="00B454C3">
          <w:rPr>
            <w:rStyle w:val="Hyperlink"/>
            <w:rFonts w:eastAsiaTheme="majorEastAsia" w:cstheme="minorHAnsi"/>
            <w:color w:val="0C7DBB"/>
          </w:rPr>
          <w:t>NADPH</w:t>
        </w:r>
      </w:hyperlink>
      <w:r w:rsidR="005D49E7" w:rsidRPr="00B454C3">
        <w:t xml:space="preserve"> regeneration system and the reaction was incubated at 37 °C for 10–30 min. The CYP450 enzyme reaction was stopped by the addition of the luciferin detection reagent, which initiated the luciferase reaction. </w:t>
      </w:r>
      <w:proofErr w:type="spellStart"/>
      <w:r w:rsidR="005D49E7" w:rsidRPr="00B454C3">
        <w:t>Chemiluninescence</w:t>
      </w:r>
      <w:proofErr w:type="spellEnd"/>
      <w:r w:rsidR="005D49E7" w:rsidRPr="00B454C3">
        <w:t xml:space="preserve"> was read on a </w:t>
      </w:r>
      <w:proofErr w:type="spellStart"/>
      <w:r w:rsidR="005D49E7" w:rsidRPr="00B454C3">
        <w:t>SpectraMax</w:t>
      </w:r>
      <w:proofErr w:type="spellEnd"/>
      <w:r w:rsidR="005D49E7" w:rsidRPr="00B454C3">
        <w:t xml:space="preserve"> M5 (Molecular Devices) after incubating the plate for 20 min at room temperature. Data were normalized to vehicle controls and nonlinear square fits of the data were conducted using Prism 6 (GraphPad). Positive controls (quinidine for CYP2D6, </w:t>
      </w:r>
      <w:hyperlink r:id="rId247" w:tooltip="Learn more about Ketoconazole from ScienceDirect's AI-generated Topic Pages" w:history="1">
        <w:r w:rsidR="005D49E7" w:rsidRPr="00B454C3">
          <w:rPr>
            <w:rStyle w:val="Hyperlink"/>
            <w:rFonts w:eastAsiaTheme="majorEastAsia" w:cstheme="minorHAnsi"/>
            <w:color w:val="0C7DBB"/>
          </w:rPr>
          <w:t>ketoconazole</w:t>
        </w:r>
      </w:hyperlink>
      <w:r w:rsidR="005D49E7" w:rsidRPr="00B454C3">
        <w:t> for </w:t>
      </w:r>
      <w:hyperlink r:id="rId248" w:tooltip="Learn more about CYP3A4 from ScienceDirect's AI-generated Topic Pages" w:history="1">
        <w:r w:rsidR="005D49E7" w:rsidRPr="00B454C3">
          <w:rPr>
            <w:rStyle w:val="Hyperlink"/>
            <w:rFonts w:eastAsiaTheme="majorEastAsia" w:cstheme="minorHAnsi"/>
            <w:color w:val="0C7DBB"/>
          </w:rPr>
          <w:t>CYP3A4</w:t>
        </w:r>
      </w:hyperlink>
      <w:r w:rsidR="005D49E7" w:rsidRPr="00B454C3">
        <w:t>, </w:t>
      </w:r>
      <w:hyperlink r:id="rId249" w:tooltip="Learn more about Alpha Naphthoflavone from ScienceDirect's AI-generated Topic Pages" w:history="1">
        <w:r w:rsidR="005D49E7" w:rsidRPr="00B454C3">
          <w:rPr>
            <w:rStyle w:val="Hyperlink"/>
            <w:rFonts w:eastAsiaTheme="majorEastAsia" w:cstheme="minorHAnsi"/>
            <w:color w:val="0C7DBB"/>
          </w:rPr>
          <w:t>α-naphthoflavone</w:t>
        </w:r>
      </w:hyperlink>
      <w:r w:rsidR="005D49E7" w:rsidRPr="00B454C3">
        <w:t> for </w:t>
      </w:r>
      <w:hyperlink r:id="rId250" w:tooltip="Learn more about CYP1A2 from ScienceDirect's AI-generated Topic Pages" w:history="1">
        <w:r w:rsidR="005D49E7" w:rsidRPr="00B454C3">
          <w:rPr>
            <w:rStyle w:val="Hyperlink"/>
            <w:rFonts w:eastAsiaTheme="majorEastAsia" w:cstheme="minorHAnsi"/>
            <w:color w:val="0C7DBB"/>
          </w:rPr>
          <w:t>CYP1A2</w:t>
        </w:r>
      </w:hyperlink>
      <w:r w:rsidR="005D49E7" w:rsidRPr="00B454C3">
        <w:t xml:space="preserve">, and </w:t>
      </w:r>
      <w:proofErr w:type="spellStart"/>
      <w:r w:rsidR="005D49E7" w:rsidRPr="00B454C3">
        <w:t>sulfaphenazole</w:t>
      </w:r>
      <w:proofErr w:type="spellEnd"/>
      <w:r w:rsidR="005D49E7" w:rsidRPr="00B454C3">
        <w:t xml:space="preserve"> for CYP2C9) were also included on each assay plate.</w:t>
      </w:r>
    </w:p>
    <w:p w14:paraId="021E3193" w14:textId="77777777" w:rsidR="005D49E7" w:rsidRPr="00B454C3" w:rsidRDefault="005D49E7" w:rsidP="00D26773">
      <w:pPr>
        <w:pStyle w:val="Heading3"/>
      </w:pPr>
      <w:r w:rsidRPr="00B454C3">
        <w:t>4.3.8. Nephelometry</w:t>
      </w:r>
    </w:p>
    <w:p w14:paraId="5B608EFF" w14:textId="77777777" w:rsidR="005D49E7" w:rsidRPr="00B454C3" w:rsidRDefault="007062B2" w:rsidP="00B454C3">
      <w:hyperlink r:id="rId251" w:tooltip="Learn more about Nephelometry from ScienceDirect's AI-generated Topic Pages" w:history="1">
        <w:r w:rsidR="005D49E7" w:rsidRPr="00B454C3">
          <w:rPr>
            <w:rStyle w:val="Hyperlink"/>
            <w:rFonts w:eastAsiaTheme="majorEastAsia" w:cstheme="minorHAnsi"/>
            <w:color w:val="0C7DBB"/>
          </w:rPr>
          <w:t>Nephelometry</w:t>
        </w:r>
      </w:hyperlink>
      <w:r w:rsidR="005D49E7" w:rsidRPr="00B454C3">
        <w:t> measures the relative </w:t>
      </w:r>
      <w:hyperlink r:id="rId252" w:tooltip="Learn more about Light Scattering from ScienceDirect's AI-generated Topic Pages" w:history="1">
        <w:r w:rsidR="005D49E7" w:rsidRPr="00B454C3">
          <w:rPr>
            <w:rStyle w:val="Hyperlink"/>
            <w:rFonts w:eastAsiaTheme="majorEastAsia" w:cstheme="minorHAnsi"/>
            <w:color w:val="0C7DBB"/>
          </w:rPr>
          <w:t>light scattering</w:t>
        </w:r>
      </w:hyperlink>
      <w:r w:rsidR="005D49E7" w:rsidRPr="00B454C3">
        <w:t> of molecular aggregates and was used to measure the likelihood of compound </w:t>
      </w:r>
      <w:hyperlink r:id="rId253" w:tooltip="Learn more about Solubility from ScienceDirect's AI-generated Topic Pages" w:history="1">
        <w:r w:rsidR="005D49E7" w:rsidRPr="00B454C3">
          <w:rPr>
            <w:rStyle w:val="Hyperlink"/>
            <w:rFonts w:eastAsiaTheme="majorEastAsia" w:cstheme="minorHAnsi"/>
            <w:color w:val="0C7DBB"/>
          </w:rPr>
          <w:t>solubility</w:t>
        </w:r>
      </w:hyperlink>
      <w:r w:rsidR="005D49E7" w:rsidRPr="00B454C3">
        <w:t> in assays. Molecular aggregates in solutions cause artificial assay results, thus it is important to assess compound aggregation in solution. Compounds were tested for aggregation in clear 96-well plates (Greiner Bio-One). Compounds were dissolved in 0.45 </w:t>
      </w:r>
      <w:proofErr w:type="spellStart"/>
      <w:r w:rsidR="005D49E7" w:rsidRPr="00B454C3">
        <w:t>μm</w:t>
      </w:r>
      <w:proofErr w:type="spellEnd"/>
      <w:r w:rsidR="005D49E7" w:rsidRPr="00B454C3">
        <w:t>-filtered buffer containing 20 mM potassium phosphate pH 7.5 and 1% DMSO. Dilutions of </w:t>
      </w:r>
      <w:hyperlink r:id="rId254" w:tooltip="Learn more about Progesterone from ScienceDirect's AI-generated Topic Pages" w:history="1">
        <w:r w:rsidR="005D49E7" w:rsidRPr="00B454C3">
          <w:rPr>
            <w:rStyle w:val="Hyperlink"/>
            <w:rFonts w:eastAsiaTheme="majorEastAsia" w:cstheme="minorHAnsi"/>
            <w:color w:val="0C7DBB"/>
          </w:rPr>
          <w:t>progesterone</w:t>
        </w:r>
      </w:hyperlink>
      <w:r w:rsidR="005D49E7" w:rsidRPr="00B454C3">
        <w:t xml:space="preserve"> were included as positive controls in each assay. Buffer-only controls were used to blank the </w:t>
      </w:r>
      <w:proofErr w:type="spellStart"/>
      <w:r w:rsidR="005D49E7" w:rsidRPr="00B454C3">
        <w:t>NEPHELOstar</w:t>
      </w:r>
      <w:proofErr w:type="spellEnd"/>
      <w:r w:rsidR="005D49E7" w:rsidRPr="00B454C3">
        <w:t xml:space="preserve"> (BMG LABTECH), which was equipped with a 635 nm laser. The gain was set to 90. Compound was considered soluble if it had a nephelometry inflection point greater than 50 </w:t>
      </w:r>
      <w:proofErr w:type="spellStart"/>
      <w:r w:rsidR="005D49E7" w:rsidRPr="00B454C3">
        <w:t>μM</w:t>
      </w:r>
      <w:proofErr w:type="spellEnd"/>
      <w:r w:rsidR="005D49E7" w:rsidRPr="00B454C3">
        <w:t xml:space="preserve"> [</w:t>
      </w:r>
      <w:bookmarkStart w:id="44" w:name="bbib23"/>
      <w:r w:rsidR="005D49E7" w:rsidRPr="00B454C3">
        <w:fldChar w:fldCharType="begin"/>
      </w:r>
      <w:r w:rsidR="005D49E7" w:rsidRPr="00B454C3">
        <w:instrText xml:space="preserve"> HYPERLINK "https://0-www-sciencedirect-com.libus.csd.mu.edu/science/article/pii/S0223523418306640" \l "bib23" </w:instrText>
      </w:r>
      <w:r w:rsidR="005D49E7" w:rsidRPr="00B454C3">
        <w:fldChar w:fldCharType="separate"/>
      </w:r>
      <w:r w:rsidR="005D49E7" w:rsidRPr="00B454C3">
        <w:rPr>
          <w:rStyle w:val="Hyperlink"/>
          <w:rFonts w:eastAsiaTheme="majorEastAsia" w:cstheme="minorHAnsi"/>
          <w:color w:val="0C7DBB"/>
        </w:rPr>
        <w:t>23</w:t>
      </w:r>
      <w:r w:rsidR="005D49E7" w:rsidRPr="00B454C3">
        <w:fldChar w:fldCharType="end"/>
      </w:r>
      <w:bookmarkEnd w:id="44"/>
      <w:r w:rsidR="005D49E7" w:rsidRPr="00B454C3">
        <w:t>].</w:t>
      </w:r>
    </w:p>
    <w:p w14:paraId="225AA821" w14:textId="77777777" w:rsidR="005D49E7" w:rsidRPr="00B454C3" w:rsidRDefault="005D49E7" w:rsidP="00D26773">
      <w:pPr>
        <w:pStyle w:val="Heading3"/>
      </w:pPr>
      <w:r w:rsidRPr="00B454C3">
        <w:t>4.3.9. Breast cancer proliferation assays</w:t>
      </w:r>
    </w:p>
    <w:p w14:paraId="0AF0BC27" w14:textId="77777777" w:rsidR="005D49E7" w:rsidRPr="00B454C3" w:rsidRDefault="005D49E7" w:rsidP="00B454C3">
      <w:r w:rsidRPr="00B454C3">
        <w:t>The impact of </w:t>
      </w:r>
      <w:r w:rsidRPr="00B454C3">
        <w:rPr>
          <w:rStyle w:val="Strong"/>
          <w:rFonts w:eastAsiaTheme="majorEastAsia" w:cstheme="minorHAnsi"/>
          <w:color w:val="2E2E2E"/>
        </w:rPr>
        <w:t>ISP163</w:t>
      </w:r>
      <w:r w:rsidRPr="00B454C3">
        <w:t> on the growth of human breast cancer cells was tested in </w:t>
      </w:r>
      <w:hyperlink r:id="rId255" w:tooltip="Learn more about MTT Assay from ScienceDirect's AI-generated Topic Pages" w:history="1">
        <w:r w:rsidRPr="00B454C3">
          <w:rPr>
            <w:rStyle w:val="Hyperlink"/>
            <w:rFonts w:eastAsiaTheme="majorEastAsia" w:cstheme="minorHAnsi"/>
            <w:color w:val="0C7DBB"/>
          </w:rPr>
          <w:t>MTT assays</w:t>
        </w:r>
      </w:hyperlink>
      <w:r w:rsidRPr="00B454C3">
        <w:t xml:space="preserve">. MCF-7 cells were kindly provided by Dr. Manish </w:t>
      </w:r>
      <w:proofErr w:type="spellStart"/>
      <w:r w:rsidRPr="00B454C3">
        <w:t>Patankar</w:t>
      </w:r>
      <w:proofErr w:type="spellEnd"/>
      <w:r w:rsidRPr="00B454C3">
        <w:t xml:space="preserve"> (University of Wisconsin-Madison) and cultured in Eagle's Minimum Essential Media (EMEM) supplemented with 10% fetal </w:t>
      </w:r>
      <w:hyperlink r:id="rId256" w:tooltip="Learn more about Bovine from ScienceDirect's AI-generated Topic Pages" w:history="1">
        <w:r w:rsidRPr="00B454C3">
          <w:rPr>
            <w:rStyle w:val="Hyperlink"/>
            <w:rFonts w:eastAsiaTheme="majorEastAsia" w:cstheme="minorHAnsi"/>
            <w:color w:val="0C7DBB"/>
          </w:rPr>
          <w:t>bovine</w:t>
        </w:r>
      </w:hyperlink>
      <w:r w:rsidRPr="00B454C3">
        <w:t> serum and 0.01 mg/mL human recombinant </w:t>
      </w:r>
      <w:hyperlink r:id="rId257" w:tooltip="Learn more about Insulin Derivative from ScienceDirect's AI-generated Topic Pages" w:history="1">
        <w:r w:rsidRPr="00B454C3">
          <w:rPr>
            <w:rStyle w:val="Hyperlink"/>
            <w:rFonts w:eastAsiaTheme="majorEastAsia" w:cstheme="minorHAnsi"/>
            <w:color w:val="0C7DBB"/>
          </w:rPr>
          <w:t>insulin</w:t>
        </w:r>
      </w:hyperlink>
      <w:r w:rsidRPr="00B454C3">
        <w:t> in an incubator maintained at 37 °C and 5% CO</w:t>
      </w:r>
      <w:r w:rsidRPr="00B454C3">
        <w:rPr>
          <w:vertAlign w:val="subscript"/>
        </w:rPr>
        <w:t>2</w:t>
      </w:r>
      <w:r w:rsidRPr="00B454C3">
        <w:t>. Cells were seeded into a 96-well plate at 7000 cells per well and incubated for 24 h after which media was aspirated and treatment dissolved in EMEM was applied. All wells contained 0.1% DMSO, except for dead (negative) controls which contained 100% DMSO. Positive controls contained 0.01 </w:t>
      </w:r>
      <w:proofErr w:type="spellStart"/>
      <w:r w:rsidRPr="00B454C3">
        <w:t>μM</w:t>
      </w:r>
      <w:proofErr w:type="spellEnd"/>
      <w:r w:rsidRPr="00B454C3">
        <w:t xml:space="preserve"> E2. </w:t>
      </w:r>
      <w:r w:rsidRPr="00B454C3">
        <w:rPr>
          <w:rStyle w:val="Strong"/>
          <w:rFonts w:eastAsiaTheme="majorEastAsia" w:cstheme="minorHAnsi"/>
          <w:color w:val="2E2E2E"/>
        </w:rPr>
        <w:t>ISP163</w:t>
      </w:r>
      <w:r w:rsidRPr="00B454C3">
        <w:t> was tested at 10-fold dilutions ranging from 10 to 0.001 </w:t>
      </w:r>
      <w:proofErr w:type="spellStart"/>
      <w:r w:rsidRPr="00B454C3">
        <w:t>μM</w:t>
      </w:r>
      <w:proofErr w:type="spellEnd"/>
      <w:r w:rsidRPr="00B454C3">
        <w:t>. After a second 24 h incubation, the MTT (3-(4,5-Dimethylthiazol-2-yl)-2,5-Diphenyltetrazolium Bromide) assay was performed by adding 20% MTT in EMEM to each well and incubating an additional 4 h. </w:t>
      </w:r>
      <w:hyperlink r:id="rId258" w:tooltip="Learn more about Formazan from ScienceDirect's AI-generated Topic Pages" w:history="1">
        <w:r w:rsidRPr="00B454C3">
          <w:rPr>
            <w:rStyle w:val="Hyperlink"/>
            <w:rFonts w:eastAsiaTheme="majorEastAsia" w:cstheme="minorHAnsi"/>
            <w:color w:val="0C7DBB"/>
          </w:rPr>
          <w:t>Formazan</w:t>
        </w:r>
      </w:hyperlink>
      <w:r w:rsidRPr="00B454C3">
        <w:t> crystal metabolites were dissolved with 100% DMSO and absorbance was read at 570 nm and 650 nm using a </w:t>
      </w:r>
      <w:hyperlink r:id="rId259" w:tooltip="Learn more about Maximum Reaction Velocity from ScienceDirect's AI-generated Topic Pages" w:history="1">
        <w:r w:rsidRPr="00B454C3">
          <w:rPr>
            <w:rStyle w:val="Hyperlink"/>
            <w:rFonts w:eastAsiaTheme="majorEastAsia" w:cstheme="minorHAnsi"/>
            <w:color w:val="0C7DBB"/>
          </w:rPr>
          <w:t>Vmax</w:t>
        </w:r>
      </w:hyperlink>
      <w:r w:rsidRPr="00B454C3">
        <w:t xml:space="preserve"> plate reader (Molecular Devices) running </w:t>
      </w:r>
      <w:proofErr w:type="spellStart"/>
      <w:r w:rsidRPr="00B454C3">
        <w:t>SoftmaxPro</w:t>
      </w:r>
      <w:proofErr w:type="spellEnd"/>
      <w:r w:rsidRPr="00B454C3">
        <w:t xml:space="preserve"> v 6.1. A standard growth curve was used to convert absorbance units to cell number. Two-sample equal variance t-tests were conducted in Microsoft Excel to determine if </w:t>
      </w:r>
      <w:hyperlink r:id="rId260" w:tooltip="Learn more about Cell Proliferation from ScienceDirect's AI-generated Topic Pages" w:history="1">
        <w:r w:rsidRPr="00B454C3">
          <w:rPr>
            <w:rStyle w:val="Hyperlink"/>
            <w:rFonts w:eastAsiaTheme="majorEastAsia" w:cstheme="minorHAnsi"/>
            <w:color w:val="0C7DBB"/>
          </w:rPr>
          <w:t>cell proliferation</w:t>
        </w:r>
      </w:hyperlink>
      <w:r w:rsidRPr="00B454C3">
        <w:t> was significantly different from untreated controls or wells treated with E2.</w:t>
      </w:r>
    </w:p>
    <w:p w14:paraId="506EE68E" w14:textId="77777777" w:rsidR="005D49E7" w:rsidRPr="00B454C3" w:rsidRDefault="005D49E7" w:rsidP="00D26773">
      <w:pPr>
        <w:pStyle w:val="Heading1"/>
      </w:pPr>
      <w:r w:rsidRPr="00B454C3">
        <w:t>Acknowledgments</w:t>
      </w:r>
    </w:p>
    <w:p w14:paraId="498FACE1" w14:textId="77777777" w:rsidR="005D49E7" w:rsidRPr="00B454C3" w:rsidRDefault="005D49E7" w:rsidP="00B454C3">
      <w:r w:rsidRPr="00B454C3">
        <w:t>This work was supported in part by grant </w:t>
      </w:r>
      <w:hyperlink r:id="rId261" w:anchor="gs1" w:history="1">
        <w:r w:rsidRPr="00B454C3">
          <w:rPr>
            <w:rStyle w:val="Hyperlink"/>
            <w:rFonts w:eastAsiaTheme="majorEastAsia" w:cstheme="minorHAnsi"/>
            <w:color w:val="0C7DBB"/>
          </w:rPr>
          <w:t>R15GM118304</w:t>
        </w:r>
      </w:hyperlink>
      <w:r w:rsidRPr="00B454C3">
        <w:t> from the National Institute of General Medical Sciences. </w:t>
      </w:r>
      <w:hyperlink r:id="rId262" w:tooltip="Learn more about High Resolution Mass Spectrum from ScienceDirect's AI-generated Topic Pages" w:history="1">
        <w:r w:rsidRPr="00B454C3">
          <w:rPr>
            <w:rStyle w:val="Hyperlink"/>
            <w:rFonts w:eastAsiaTheme="majorEastAsia" w:cstheme="minorHAnsi"/>
            <w:color w:val="0C7DBB"/>
          </w:rPr>
          <w:t>High-resolution mass spectra</w:t>
        </w:r>
      </w:hyperlink>
      <w:r w:rsidRPr="00B454C3">
        <w:t xml:space="preserve"> were obtained at the Old Dominion University COSMIC facility. We thank Adam J. </w:t>
      </w:r>
      <w:proofErr w:type="spellStart"/>
      <w:r w:rsidRPr="00B454C3">
        <w:t>Wargolet</w:t>
      </w:r>
      <w:proofErr w:type="spellEnd"/>
      <w:r w:rsidRPr="00B454C3">
        <w:t xml:space="preserve"> and Rochelle M. Van Hart for their expert help running the </w:t>
      </w:r>
      <w:hyperlink r:id="rId263" w:tooltip="Learn more about MTT Assay from ScienceDirect's AI-generated Topic Pages" w:history="1">
        <w:r w:rsidRPr="00B454C3">
          <w:rPr>
            <w:rStyle w:val="Hyperlink"/>
            <w:rFonts w:eastAsiaTheme="majorEastAsia" w:cstheme="minorHAnsi"/>
            <w:color w:val="0C7DBB"/>
          </w:rPr>
          <w:t>MTT assays</w:t>
        </w:r>
      </w:hyperlink>
      <w:r w:rsidRPr="00B454C3">
        <w:t xml:space="preserve">. CNS receptor and </w:t>
      </w:r>
      <w:proofErr w:type="spellStart"/>
      <w:r w:rsidRPr="00B454C3">
        <w:t>hERG</w:t>
      </w:r>
      <w:proofErr w:type="spellEnd"/>
      <w:r w:rsidRPr="00B454C3">
        <w:t> </w:t>
      </w:r>
      <w:hyperlink r:id="rId264" w:tooltip="Learn more about % Inhibition from ScienceDirect's AI-generated Topic Pages" w:history="1">
        <w:r w:rsidRPr="00B454C3">
          <w:rPr>
            <w:rStyle w:val="Hyperlink"/>
            <w:rFonts w:eastAsiaTheme="majorEastAsia" w:cstheme="minorHAnsi"/>
            <w:color w:val="0C7DBB"/>
          </w:rPr>
          <w:t>percent inhibition</w:t>
        </w:r>
      </w:hyperlink>
      <w:r w:rsidRPr="00B454C3">
        <w:t> was generously provided by the National Institute of </w:t>
      </w:r>
      <w:hyperlink r:id="rId265" w:tooltip="Learn more about Mental Health from ScienceDirect's AI-generated Topic Pages" w:history="1">
        <w:r w:rsidRPr="00B454C3">
          <w:rPr>
            <w:rStyle w:val="Hyperlink"/>
            <w:rFonts w:eastAsiaTheme="majorEastAsia" w:cstheme="minorHAnsi"/>
            <w:color w:val="0C7DBB"/>
          </w:rPr>
          <w:t>Mental Health's</w:t>
        </w:r>
      </w:hyperlink>
      <w:r w:rsidRPr="00B454C3">
        <w:t> Psychoactive </w:t>
      </w:r>
      <w:hyperlink r:id="rId266" w:tooltip="Learn more about Drug Screening from ScienceDirect's AI-generated Topic Pages" w:history="1">
        <w:r w:rsidRPr="00B454C3">
          <w:rPr>
            <w:rStyle w:val="Hyperlink"/>
            <w:rFonts w:eastAsiaTheme="majorEastAsia" w:cstheme="minorHAnsi"/>
            <w:color w:val="0C7DBB"/>
          </w:rPr>
          <w:t>Drug Screening</w:t>
        </w:r>
      </w:hyperlink>
      <w:r w:rsidRPr="00B454C3">
        <w:t> Program, Contract # HHSN-271-2013-00017-C (NIMH PDSP). The NIMH PDSP is Directed by Bryan L. Roth MD, PhD at the University of North Carolina at Chapel Hill and Project Officer Jamie Driscoll at NIMH, Bethesda MD, USA.</w:t>
      </w:r>
    </w:p>
    <w:p w14:paraId="27E7FEAB" w14:textId="77777777" w:rsidR="005D49E7" w:rsidRPr="00B454C3" w:rsidRDefault="005D49E7" w:rsidP="00D26773">
      <w:pPr>
        <w:pStyle w:val="Heading1"/>
      </w:pPr>
      <w:r w:rsidRPr="00B454C3">
        <w:t>Appendix A. Supplementary data</w:t>
      </w:r>
    </w:p>
    <w:p w14:paraId="60FA8AD9" w14:textId="472B39AC" w:rsidR="005D49E7" w:rsidRDefault="007062B2" w:rsidP="00B454C3">
      <w:pPr>
        <w:rPr>
          <w:rStyle w:val="download-link-title"/>
          <w:rFonts w:cstheme="minorHAnsi"/>
          <w:b/>
          <w:bCs/>
          <w:color w:val="007398"/>
          <w:bdr w:val="single" w:sz="12" w:space="0" w:color="EBEBEB" w:frame="1"/>
        </w:rPr>
      </w:pPr>
      <w:hyperlink r:id="rId267" w:tgtFrame="_blank" w:tooltip="Download Acrobat PDF file (1MB)" w:history="1">
        <w:proofErr w:type="gramStart"/>
        <w:r w:rsidR="005D49E7" w:rsidRPr="00B454C3">
          <w:rPr>
            <w:rStyle w:val="anchor-text"/>
            <w:rFonts w:cstheme="minorHAnsi"/>
            <w:color w:val="007398"/>
            <w:bdr w:val="single" w:sz="12" w:space="0" w:color="EBEBEB" w:frame="1"/>
          </w:rPr>
          <w:t>Download :</w:t>
        </w:r>
        <w:proofErr w:type="gramEnd"/>
        <w:r w:rsidR="005D49E7" w:rsidRPr="00B454C3">
          <w:rPr>
            <w:rStyle w:val="anchor-text"/>
            <w:rFonts w:cstheme="minorHAnsi"/>
            <w:color w:val="007398"/>
            <w:bdr w:val="single" w:sz="12" w:space="0" w:color="EBEBEB" w:frame="1"/>
          </w:rPr>
          <w:t> </w:t>
        </w:r>
        <w:r w:rsidR="005D49E7" w:rsidRPr="00B454C3">
          <w:rPr>
            <w:rStyle w:val="download-link-title"/>
            <w:rFonts w:cstheme="minorHAnsi"/>
            <w:b/>
            <w:bCs/>
            <w:color w:val="007398"/>
            <w:bdr w:val="single" w:sz="12" w:space="0" w:color="EBEBEB" w:frame="1"/>
          </w:rPr>
          <w:t>Download Acrobat PDF file (1MB)</w:t>
        </w:r>
      </w:hyperlink>
    </w:p>
    <w:p w14:paraId="7EB0B417" w14:textId="77777777" w:rsidR="0080409E" w:rsidRPr="0080409E" w:rsidRDefault="0080409E" w:rsidP="0080409E">
      <w:pPr>
        <w:pStyle w:val="Heading1"/>
      </w:pPr>
      <w:r w:rsidRPr="0080409E">
        <w:t>Research data for this article</w:t>
      </w:r>
    </w:p>
    <w:p w14:paraId="19AEE8E0" w14:textId="77777777" w:rsidR="0080409E" w:rsidRPr="0080409E" w:rsidRDefault="0080409E" w:rsidP="0080409E">
      <w:pPr>
        <w:rPr>
          <w:rFonts w:cstheme="minorHAnsi"/>
        </w:rPr>
      </w:pPr>
      <w:r w:rsidRPr="0080409E">
        <w:rPr>
          <w:rFonts w:cstheme="minorHAnsi"/>
        </w:rPr>
        <w:t>Cambridge Crystallographic Data Center</w:t>
      </w:r>
    </w:p>
    <w:p w14:paraId="662899A9" w14:textId="77777777" w:rsidR="0080409E" w:rsidRPr="0080409E" w:rsidRDefault="0080409E" w:rsidP="0080409E">
      <w:pPr>
        <w:rPr>
          <w:rFonts w:cstheme="minorHAnsi"/>
        </w:rPr>
      </w:pPr>
      <w:r w:rsidRPr="0080409E">
        <w:rPr>
          <w:rFonts w:cstheme="minorHAnsi"/>
        </w:rPr>
        <w:t>Crystallographic data</w:t>
      </w:r>
    </w:p>
    <w:p w14:paraId="3E9BE2C1" w14:textId="77777777" w:rsidR="0080409E" w:rsidRPr="0080409E" w:rsidRDefault="0080409E" w:rsidP="0080409E">
      <w:pPr>
        <w:rPr>
          <w:rFonts w:cstheme="minorHAnsi"/>
          <w:i/>
          <w:iCs/>
        </w:rPr>
      </w:pPr>
      <w:r w:rsidRPr="0080409E">
        <w:rPr>
          <w:rFonts w:cstheme="minorHAnsi"/>
          <w:i/>
          <w:iCs/>
        </w:rPr>
        <w:t>Data associated with the article:</w:t>
      </w:r>
    </w:p>
    <w:p w14:paraId="7D56D156" w14:textId="77777777" w:rsidR="0080409E" w:rsidRPr="0080409E" w:rsidRDefault="007062B2" w:rsidP="0080409E">
      <w:pPr>
        <w:rPr>
          <w:rFonts w:cstheme="minorHAnsi"/>
        </w:rPr>
      </w:pPr>
      <w:hyperlink r:id="rId268" w:tgtFrame="_blank" w:history="1">
        <w:r w:rsidR="0080409E" w:rsidRPr="0080409E">
          <w:rPr>
            <w:rStyle w:val="Hyperlink"/>
            <w:rFonts w:cstheme="minorHAnsi"/>
          </w:rPr>
          <w:t>CCDC 1846634: Experimental Crystal Structure Determination</w:t>
        </w:r>
      </w:hyperlink>
    </w:p>
    <w:p w14:paraId="06A9DE89" w14:textId="77777777" w:rsidR="0080409E" w:rsidRPr="0080409E" w:rsidRDefault="007062B2" w:rsidP="0080409E">
      <w:pPr>
        <w:rPr>
          <w:rFonts w:cstheme="minorHAnsi"/>
        </w:rPr>
      </w:pPr>
      <w:hyperlink r:id="rId269" w:tgtFrame="_blank" w:history="1">
        <w:r w:rsidR="0080409E" w:rsidRPr="0080409E">
          <w:rPr>
            <w:rStyle w:val="Hyperlink"/>
            <w:rFonts w:cstheme="minorHAnsi"/>
          </w:rPr>
          <w:t>CCDC 1846643: Experimental Crystal Structure Determination</w:t>
        </w:r>
      </w:hyperlink>
    </w:p>
    <w:p w14:paraId="3DCADED9" w14:textId="449AE18D" w:rsidR="0080409E" w:rsidRDefault="007062B2" w:rsidP="0080409E">
      <w:pPr>
        <w:rPr>
          <w:rFonts w:cstheme="minorHAnsi"/>
        </w:rPr>
      </w:pPr>
      <w:hyperlink r:id="rId270" w:tgtFrame="_blank" w:history="1">
        <w:r w:rsidR="0080409E" w:rsidRPr="0080409E">
          <w:rPr>
            <w:rStyle w:val="Hyperlink"/>
            <w:rFonts w:cstheme="minorHAnsi"/>
          </w:rPr>
          <w:t>CCDC 1846646: Experimental Crystal Structure Determination</w:t>
        </w:r>
      </w:hyperlink>
    </w:p>
    <w:p w14:paraId="45618FE7" w14:textId="77777777" w:rsidR="00890A17" w:rsidRPr="00890A17" w:rsidRDefault="00890A17" w:rsidP="00666B30">
      <w:pPr>
        <w:pStyle w:val="Heading1"/>
      </w:pPr>
      <w:r w:rsidRPr="00890A17">
        <w:t>References</w:t>
      </w:r>
    </w:p>
    <w:p w14:paraId="026BB2D9" w14:textId="5DDB69E4" w:rsidR="00890A17" w:rsidRPr="00890A17" w:rsidRDefault="007062B2" w:rsidP="00380F1B">
      <w:pPr>
        <w:ind w:left="540" w:hanging="540"/>
        <w:rPr>
          <w:rFonts w:cstheme="minorHAnsi"/>
        </w:rPr>
      </w:pPr>
      <w:hyperlink r:id="rId271" w:anchor="bbib1" w:history="1">
        <w:r w:rsidR="00890A17" w:rsidRPr="00890A17">
          <w:rPr>
            <w:rStyle w:val="Hyperlink"/>
            <w:rFonts w:cstheme="minorHAnsi"/>
          </w:rPr>
          <w:t>[1]</w:t>
        </w:r>
      </w:hyperlink>
      <w:r w:rsidR="00666B30">
        <w:rPr>
          <w:rFonts w:cstheme="minorHAnsi"/>
        </w:rPr>
        <w:t xml:space="preserve"> </w:t>
      </w:r>
      <w:r w:rsidR="00890A17" w:rsidRPr="00890A17">
        <w:rPr>
          <w:rFonts w:cstheme="minorHAnsi"/>
        </w:rPr>
        <w:t>A. Chhibber, S.K. Woody, M.A.K. Rumi, M.J. Soares, L. Zhao</w:t>
      </w:r>
      <w:r w:rsidR="007E3A44">
        <w:rPr>
          <w:rFonts w:cstheme="minorHAnsi"/>
        </w:rPr>
        <w:t xml:space="preserve"> </w:t>
      </w:r>
      <w:r w:rsidR="00890A17" w:rsidRPr="00890A17">
        <w:rPr>
          <w:rFonts w:cstheme="minorHAnsi"/>
          <w:b/>
          <w:bCs/>
        </w:rPr>
        <w:t>Estrogen receptor b deficiency impairs BDNF-5-HT</w:t>
      </w:r>
      <w:r w:rsidR="00890A17" w:rsidRPr="00890A17">
        <w:rPr>
          <w:rFonts w:cstheme="minorHAnsi"/>
          <w:b/>
          <w:bCs/>
          <w:vertAlign w:val="subscript"/>
        </w:rPr>
        <w:t>2A</w:t>
      </w:r>
      <w:r w:rsidR="00890A17" w:rsidRPr="00890A17">
        <w:rPr>
          <w:rFonts w:cstheme="minorHAnsi"/>
          <w:b/>
          <w:bCs/>
        </w:rPr>
        <w:t xml:space="preserve"> signaling in the hippocampus of </w:t>
      </w:r>
      <w:proofErr w:type="spellStart"/>
      <w:r w:rsidR="00890A17" w:rsidRPr="00890A17">
        <w:rPr>
          <w:rFonts w:cstheme="minorHAnsi"/>
          <w:b/>
          <w:bCs/>
        </w:rPr>
        <w:t>femal</w:t>
      </w:r>
      <w:proofErr w:type="spellEnd"/>
      <w:r w:rsidR="00890A17" w:rsidRPr="00890A17">
        <w:rPr>
          <w:rFonts w:cstheme="minorHAnsi"/>
          <w:b/>
          <w:bCs/>
        </w:rPr>
        <w:t xml:space="preserve"> brain: a possible mechanism for menopausal depression</w:t>
      </w:r>
      <w:r w:rsidR="007E3A44">
        <w:rPr>
          <w:rFonts w:cstheme="minorHAnsi"/>
          <w:b/>
          <w:bCs/>
        </w:rPr>
        <w:t xml:space="preserve"> </w:t>
      </w:r>
      <w:proofErr w:type="spellStart"/>
      <w:r w:rsidR="00890A17" w:rsidRPr="00890A17">
        <w:rPr>
          <w:rFonts w:cstheme="minorHAnsi"/>
        </w:rPr>
        <w:t>Psychoneuroendocrinology</w:t>
      </w:r>
      <w:proofErr w:type="spellEnd"/>
      <w:r w:rsidR="00890A17" w:rsidRPr="00890A17">
        <w:rPr>
          <w:rFonts w:cstheme="minorHAnsi"/>
        </w:rPr>
        <w:t>, 82 (2017), pp. 107-116</w:t>
      </w:r>
    </w:p>
    <w:p w14:paraId="5214EEE8" w14:textId="771AA800" w:rsidR="00890A17" w:rsidRPr="00890A17" w:rsidRDefault="007062B2" w:rsidP="00380F1B">
      <w:pPr>
        <w:ind w:left="540" w:hanging="540"/>
        <w:rPr>
          <w:rFonts w:cstheme="minorHAnsi"/>
        </w:rPr>
      </w:pPr>
      <w:hyperlink r:id="rId272" w:anchor="bbib2" w:history="1">
        <w:r w:rsidR="00890A17" w:rsidRPr="00890A17">
          <w:rPr>
            <w:rStyle w:val="Hyperlink"/>
            <w:rFonts w:cstheme="minorHAnsi"/>
          </w:rPr>
          <w:t>[2]</w:t>
        </w:r>
      </w:hyperlink>
      <w:r w:rsidR="007E3A44">
        <w:rPr>
          <w:rFonts w:cstheme="minorHAnsi"/>
        </w:rPr>
        <w:t xml:space="preserve"> </w:t>
      </w:r>
      <w:r w:rsidR="00890A17" w:rsidRPr="00890A17">
        <w:rPr>
          <w:rFonts w:cstheme="minorHAnsi"/>
        </w:rPr>
        <w:t>H.R. Sharma, M.K. Thakur</w:t>
      </w:r>
      <w:r w:rsidR="007E3A44">
        <w:rPr>
          <w:rFonts w:cstheme="minorHAnsi"/>
        </w:rPr>
        <w:t xml:space="preserve"> </w:t>
      </w:r>
      <w:r w:rsidR="00890A17" w:rsidRPr="00890A17">
        <w:rPr>
          <w:rFonts w:cstheme="minorHAnsi"/>
          <w:b/>
          <w:bCs/>
        </w:rPr>
        <w:t xml:space="preserve">Correlation of ERα/ERβ expression with </w:t>
      </w:r>
      <w:proofErr w:type="spellStart"/>
      <w:r w:rsidR="00890A17" w:rsidRPr="00890A17">
        <w:rPr>
          <w:rFonts w:cstheme="minorHAnsi"/>
          <w:b/>
          <w:bCs/>
        </w:rPr>
        <w:t>dendriditic</w:t>
      </w:r>
      <w:proofErr w:type="spellEnd"/>
      <w:r w:rsidR="00890A17" w:rsidRPr="00890A17">
        <w:rPr>
          <w:rFonts w:cstheme="minorHAnsi"/>
          <w:b/>
          <w:bCs/>
        </w:rPr>
        <w:t xml:space="preserve"> and </w:t>
      </w:r>
      <w:proofErr w:type="spellStart"/>
      <w:r w:rsidR="00890A17" w:rsidRPr="00890A17">
        <w:rPr>
          <w:rFonts w:cstheme="minorHAnsi"/>
          <w:b/>
          <w:bCs/>
        </w:rPr>
        <w:t>behavioural</w:t>
      </w:r>
      <w:proofErr w:type="spellEnd"/>
      <w:r w:rsidR="00890A17" w:rsidRPr="00890A17">
        <w:rPr>
          <w:rFonts w:cstheme="minorHAnsi"/>
          <w:b/>
          <w:bCs/>
        </w:rPr>
        <w:t xml:space="preserve"> changes in CUMS mice</w:t>
      </w:r>
      <w:r w:rsidR="007E3A44">
        <w:rPr>
          <w:rFonts w:cstheme="minorHAnsi"/>
          <w:b/>
          <w:bCs/>
        </w:rPr>
        <w:t xml:space="preserve"> </w:t>
      </w:r>
      <w:r w:rsidR="00890A17" w:rsidRPr="00890A17">
        <w:rPr>
          <w:rFonts w:cstheme="minorHAnsi"/>
        </w:rPr>
        <w:t xml:space="preserve">Physiol. </w:t>
      </w:r>
      <w:proofErr w:type="spellStart"/>
      <w:r w:rsidR="00890A17" w:rsidRPr="00890A17">
        <w:rPr>
          <w:rFonts w:cstheme="minorHAnsi"/>
        </w:rPr>
        <w:t>Behav</w:t>
      </w:r>
      <w:proofErr w:type="spellEnd"/>
      <w:r w:rsidR="00890A17" w:rsidRPr="00890A17">
        <w:rPr>
          <w:rFonts w:cstheme="minorHAnsi"/>
        </w:rPr>
        <w:t>., 145 (2015), pp. 71-83</w:t>
      </w:r>
    </w:p>
    <w:p w14:paraId="07D88C93" w14:textId="0343710A" w:rsidR="00890A17" w:rsidRPr="00890A17" w:rsidRDefault="007062B2" w:rsidP="00380F1B">
      <w:pPr>
        <w:ind w:left="540" w:hanging="540"/>
        <w:rPr>
          <w:rFonts w:cstheme="minorHAnsi"/>
        </w:rPr>
      </w:pPr>
      <w:hyperlink r:id="rId273" w:anchor="bbib3" w:history="1">
        <w:r w:rsidR="00890A17" w:rsidRPr="00890A17">
          <w:rPr>
            <w:rStyle w:val="Hyperlink"/>
            <w:rFonts w:cstheme="minorHAnsi"/>
          </w:rPr>
          <w:t>[3]</w:t>
        </w:r>
      </w:hyperlink>
      <w:r w:rsidR="007E3A44">
        <w:rPr>
          <w:rFonts w:cstheme="minorHAnsi"/>
        </w:rPr>
        <w:t xml:space="preserve"> </w:t>
      </w:r>
      <w:r w:rsidR="00890A17" w:rsidRPr="00890A17">
        <w:rPr>
          <w:rFonts w:cstheme="minorHAnsi"/>
        </w:rPr>
        <w:t>(a)</w:t>
      </w:r>
      <w:r w:rsidR="007E3A44">
        <w:rPr>
          <w:rFonts w:cstheme="minorHAnsi"/>
        </w:rPr>
        <w:t xml:space="preserve"> </w:t>
      </w:r>
      <w:r w:rsidR="00890A17" w:rsidRPr="00890A17">
        <w:rPr>
          <w:rFonts w:cstheme="minorHAnsi"/>
        </w:rPr>
        <w:t>Z. Tian, J. Fan, Y. Zhao, S. Bi, L. Si, Q. Liu</w:t>
      </w:r>
      <w:r w:rsidR="007E3A44">
        <w:rPr>
          <w:rFonts w:cstheme="minorHAnsi"/>
        </w:rPr>
        <w:t xml:space="preserve"> </w:t>
      </w:r>
      <w:r w:rsidR="00890A17" w:rsidRPr="00890A17">
        <w:rPr>
          <w:rFonts w:cstheme="minorHAnsi"/>
          <w:b/>
          <w:bCs/>
        </w:rPr>
        <w:t>Estrogen receptor beta treats Alzheimer's disease</w:t>
      </w:r>
      <w:r w:rsidR="007E3A44">
        <w:rPr>
          <w:rFonts w:cstheme="minorHAnsi"/>
          <w:b/>
          <w:bCs/>
        </w:rPr>
        <w:t xml:space="preserve"> </w:t>
      </w:r>
      <w:r w:rsidR="00890A17" w:rsidRPr="00890A17">
        <w:rPr>
          <w:rFonts w:cstheme="minorHAnsi"/>
        </w:rPr>
        <w:t>Neural Regen. Res., 8 (2013), pp. 420-426</w:t>
      </w:r>
      <w:r w:rsidR="007E3A44">
        <w:rPr>
          <w:rFonts w:cstheme="minorHAnsi"/>
        </w:rPr>
        <w:t xml:space="preserve"> </w:t>
      </w:r>
      <w:r w:rsidR="00890A17" w:rsidRPr="00890A17">
        <w:rPr>
          <w:rFonts w:cstheme="minorHAnsi"/>
        </w:rPr>
        <w:t>(b)</w:t>
      </w:r>
      <w:r w:rsidR="007E3A44">
        <w:rPr>
          <w:rFonts w:cstheme="minorHAnsi"/>
        </w:rPr>
        <w:t xml:space="preserve"> </w:t>
      </w:r>
      <w:r w:rsidR="00890A17" w:rsidRPr="00890A17">
        <w:rPr>
          <w:rFonts w:cstheme="minorHAnsi"/>
        </w:rPr>
        <w:t>S. George, G.H. Petit, G.K. Gouras, P. Brundin, R. Olsson</w:t>
      </w:r>
      <w:r w:rsidR="007E3A44">
        <w:rPr>
          <w:rFonts w:cstheme="minorHAnsi"/>
        </w:rPr>
        <w:t xml:space="preserve"> </w:t>
      </w:r>
      <w:r w:rsidR="00890A17" w:rsidRPr="00890A17">
        <w:rPr>
          <w:rFonts w:cstheme="minorHAnsi"/>
          <w:b/>
          <w:bCs/>
        </w:rPr>
        <w:t xml:space="preserve">Nonsteroidal selective androgen receptor modulators and selective estrogen receptor β agonists moderate cognitive deficits and amyloid-β levels in a mouse model of </w:t>
      </w:r>
      <w:proofErr w:type="spellStart"/>
      <w:r w:rsidR="00890A17" w:rsidRPr="00890A17">
        <w:rPr>
          <w:rFonts w:cstheme="minorHAnsi"/>
          <w:b/>
          <w:bCs/>
        </w:rPr>
        <w:t>Alzheimers's</w:t>
      </w:r>
      <w:proofErr w:type="spellEnd"/>
      <w:r w:rsidR="00890A17" w:rsidRPr="00890A17">
        <w:rPr>
          <w:rFonts w:cstheme="minorHAnsi"/>
          <w:b/>
          <w:bCs/>
        </w:rPr>
        <w:t xml:space="preserve"> disease</w:t>
      </w:r>
      <w:r w:rsidR="007E3A44">
        <w:rPr>
          <w:rFonts w:cstheme="minorHAnsi"/>
          <w:b/>
          <w:bCs/>
        </w:rPr>
        <w:t xml:space="preserve"> </w:t>
      </w:r>
      <w:r w:rsidR="00890A17" w:rsidRPr="00890A17">
        <w:rPr>
          <w:rFonts w:cstheme="minorHAnsi"/>
        </w:rPr>
        <w:t xml:space="preserve">ACS Chem. </w:t>
      </w:r>
      <w:proofErr w:type="spellStart"/>
      <w:r w:rsidR="00890A17" w:rsidRPr="00890A17">
        <w:rPr>
          <w:rFonts w:cstheme="minorHAnsi"/>
        </w:rPr>
        <w:t>Neurosci</w:t>
      </w:r>
      <w:proofErr w:type="spellEnd"/>
      <w:r w:rsidR="00890A17" w:rsidRPr="00890A17">
        <w:rPr>
          <w:rFonts w:cstheme="minorHAnsi"/>
        </w:rPr>
        <w:t>., 4 (2013), pp. 1537-1548</w:t>
      </w:r>
      <w:r w:rsidR="003B4AC6">
        <w:rPr>
          <w:rFonts w:cstheme="minorHAnsi"/>
        </w:rPr>
        <w:t xml:space="preserve"> </w:t>
      </w:r>
      <w:r w:rsidR="00890A17" w:rsidRPr="00890A17">
        <w:rPr>
          <w:rFonts w:cstheme="minorHAnsi"/>
        </w:rPr>
        <w:t>(c)</w:t>
      </w:r>
      <w:r w:rsidR="003B4AC6">
        <w:rPr>
          <w:rFonts w:cstheme="minorHAnsi"/>
        </w:rPr>
        <w:t xml:space="preserve"> </w:t>
      </w:r>
      <w:r w:rsidR="00890A17" w:rsidRPr="00890A17">
        <w:rPr>
          <w:rFonts w:cstheme="minorHAnsi"/>
        </w:rPr>
        <w:t>F. Liu, M. Day, L.C. Muniz, D. Bitran, R. Arias, R. Rivilla</w:t>
      </w:r>
      <w:r w:rsidR="003B4AC6">
        <w:rPr>
          <w:rFonts w:cstheme="minorHAnsi"/>
        </w:rPr>
        <w:t>-</w:t>
      </w:r>
      <w:r w:rsidR="00890A17" w:rsidRPr="00890A17">
        <w:rPr>
          <w:rFonts w:cstheme="minorHAnsi"/>
        </w:rPr>
        <w:t>Sanchez, S. Grauer, G. Zhang, C. Kelley, V. Pulito, A. Sung, R.R. Mervis, R. Navarra, W.D. Hirst, P.H. Reinhart, K.L. Marquis, S.J. Moss, M.N. </w:t>
      </w:r>
      <w:proofErr w:type="spellStart"/>
      <w:r w:rsidR="00890A17" w:rsidRPr="00890A17">
        <w:rPr>
          <w:rFonts w:cstheme="minorHAnsi"/>
        </w:rPr>
        <w:t>Pangalos</w:t>
      </w:r>
      <w:proofErr w:type="spellEnd"/>
      <w:r w:rsidR="00890A17" w:rsidRPr="00890A17">
        <w:rPr>
          <w:rFonts w:cstheme="minorHAnsi"/>
        </w:rPr>
        <w:t>, N.J. Brandon</w:t>
      </w:r>
      <w:r w:rsidR="003B4AC6">
        <w:rPr>
          <w:rFonts w:cstheme="minorHAnsi"/>
        </w:rPr>
        <w:t xml:space="preserve"> </w:t>
      </w:r>
      <w:r w:rsidR="00890A17" w:rsidRPr="00890A17">
        <w:rPr>
          <w:rFonts w:cstheme="minorHAnsi"/>
          <w:b/>
          <w:bCs/>
        </w:rPr>
        <w:t>Activation of estrogen receptor-beta regulates hippocampal synaptic plasticity and improves memory</w:t>
      </w:r>
      <w:r w:rsidR="003B4AC6">
        <w:rPr>
          <w:rFonts w:cstheme="minorHAnsi"/>
          <w:b/>
          <w:bCs/>
        </w:rPr>
        <w:t xml:space="preserve"> </w:t>
      </w:r>
      <w:r w:rsidR="00890A17" w:rsidRPr="00890A17">
        <w:rPr>
          <w:rFonts w:cstheme="minorHAnsi"/>
        </w:rPr>
        <w:t xml:space="preserve">Nat. </w:t>
      </w:r>
      <w:proofErr w:type="spellStart"/>
      <w:r w:rsidR="00890A17" w:rsidRPr="00890A17">
        <w:rPr>
          <w:rFonts w:cstheme="minorHAnsi"/>
        </w:rPr>
        <w:t>Neurosci</w:t>
      </w:r>
      <w:proofErr w:type="spellEnd"/>
      <w:r w:rsidR="00890A17" w:rsidRPr="00890A17">
        <w:rPr>
          <w:rFonts w:cstheme="minorHAnsi"/>
        </w:rPr>
        <w:t>., 11 (2008), pp. 334-343</w:t>
      </w:r>
    </w:p>
    <w:p w14:paraId="6C4B55D4" w14:textId="057FD148" w:rsidR="00890A17" w:rsidRPr="00890A17" w:rsidRDefault="007062B2" w:rsidP="00380F1B">
      <w:pPr>
        <w:ind w:left="540" w:hanging="540"/>
        <w:rPr>
          <w:rFonts w:cstheme="minorHAnsi"/>
        </w:rPr>
      </w:pPr>
      <w:hyperlink r:id="rId274" w:anchor="bbib4" w:history="1">
        <w:r w:rsidR="00890A17" w:rsidRPr="00890A17">
          <w:rPr>
            <w:rStyle w:val="Hyperlink"/>
            <w:rFonts w:cstheme="minorHAnsi"/>
          </w:rPr>
          <w:t>[4]</w:t>
        </w:r>
      </w:hyperlink>
      <w:r w:rsidR="003B4AC6">
        <w:rPr>
          <w:rFonts w:cstheme="minorHAnsi"/>
        </w:rPr>
        <w:t xml:space="preserve"> </w:t>
      </w:r>
      <w:r w:rsidR="00890A17" w:rsidRPr="00890A17">
        <w:rPr>
          <w:rFonts w:cstheme="minorHAnsi"/>
        </w:rPr>
        <w:t>(a)</w:t>
      </w:r>
      <w:r w:rsidR="003B4AC6">
        <w:rPr>
          <w:rFonts w:cstheme="minorHAnsi"/>
        </w:rPr>
        <w:t xml:space="preserve"> </w:t>
      </w:r>
      <w:r w:rsidR="00890A17" w:rsidRPr="00890A17">
        <w:rPr>
          <w:rFonts w:cstheme="minorHAnsi"/>
        </w:rPr>
        <w:t>G. </w:t>
      </w:r>
      <w:proofErr w:type="spellStart"/>
      <w:r w:rsidR="00890A17" w:rsidRPr="00890A17">
        <w:rPr>
          <w:rFonts w:cstheme="minorHAnsi"/>
        </w:rPr>
        <w:t>Pinton</w:t>
      </w:r>
      <w:proofErr w:type="spellEnd"/>
      <w:r w:rsidR="00890A17" w:rsidRPr="00890A17">
        <w:rPr>
          <w:rFonts w:cstheme="minorHAnsi"/>
        </w:rPr>
        <w:t>, S. Nilsson, L. Moro</w:t>
      </w:r>
      <w:r w:rsidR="003B4AC6">
        <w:rPr>
          <w:rFonts w:cstheme="minorHAnsi"/>
        </w:rPr>
        <w:t xml:space="preserve"> </w:t>
      </w:r>
      <w:r w:rsidR="00890A17" w:rsidRPr="00890A17">
        <w:rPr>
          <w:rFonts w:cstheme="minorHAnsi"/>
          <w:b/>
          <w:bCs/>
        </w:rPr>
        <w:t>Targeting estrogen receptor beta (ERβ) for treatment of ovarian cancer: importance of KDM6B and SIRT1 for ERβ expression and functionality</w:t>
      </w:r>
      <w:r w:rsidR="003B4AC6">
        <w:rPr>
          <w:rFonts w:cstheme="minorHAnsi"/>
          <w:b/>
          <w:bCs/>
        </w:rPr>
        <w:t xml:space="preserve"> </w:t>
      </w:r>
      <w:r w:rsidR="00890A17" w:rsidRPr="00890A17">
        <w:rPr>
          <w:rFonts w:cstheme="minorHAnsi"/>
        </w:rPr>
        <w:t>Oncogenesis, 7 (2018), p. 15</w:t>
      </w:r>
      <w:r w:rsidR="003B4AC6">
        <w:rPr>
          <w:rFonts w:cstheme="minorHAnsi"/>
        </w:rPr>
        <w:t xml:space="preserve"> </w:t>
      </w:r>
      <w:r w:rsidR="00890A17" w:rsidRPr="00890A17">
        <w:rPr>
          <w:rFonts w:cstheme="minorHAnsi"/>
        </w:rPr>
        <w:t>(b)</w:t>
      </w:r>
      <w:r w:rsidR="003B4AC6">
        <w:rPr>
          <w:rFonts w:cstheme="minorHAnsi"/>
        </w:rPr>
        <w:t xml:space="preserve"> </w:t>
      </w:r>
      <w:r w:rsidR="00890A17" w:rsidRPr="00890A17">
        <w:rPr>
          <w:rFonts w:cstheme="minorHAnsi"/>
        </w:rPr>
        <w:t>G.R. Sareddy, B.C. Nair, V.K. Gonugunta, Q.G. Zhang, A. Brenner, D.W. Brann, R.R. </w:t>
      </w:r>
      <w:proofErr w:type="spellStart"/>
      <w:r w:rsidR="00890A17" w:rsidRPr="00890A17">
        <w:rPr>
          <w:rFonts w:cstheme="minorHAnsi"/>
        </w:rPr>
        <w:t>Tekmal</w:t>
      </w:r>
      <w:proofErr w:type="spellEnd"/>
      <w:r w:rsidR="00890A17" w:rsidRPr="00890A17">
        <w:rPr>
          <w:rFonts w:cstheme="minorHAnsi"/>
        </w:rPr>
        <w:t>, R.K. </w:t>
      </w:r>
      <w:proofErr w:type="spellStart"/>
      <w:r w:rsidR="00890A17" w:rsidRPr="00890A17">
        <w:rPr>
          <w:rFonts w:cstheme="minorHAnsi"/>
        </w:rPr>
        <w:t>Vadlamudi</w:t>
      </w:r>
      <w:proofErr w:type="spellEnd"/>
      <w:r w:rsidR="003B4AC6">
        <w:rPr>
          <w:rFonts w:cstheme="minorHAnsi"/>
        </w:rPr>
        <w:t xml:space="preserve"> </w:t>
      </w:r>
      <w:r w:rsidR="00890A17" w:rsidRPr="00890A17">
        <w:rPr>
          <w:rFonts w:cstheme="minorHAnsi"/>
          <w:b/>
          <w:bCs/>
        </w:rPr>
        <w:t>Therapeutic significance of estrogen receptor β agonists in gliomas</w:t>
      </w:r>
      <w:r w:rsidR="003B4AC6">
        <w:rPr>
          <w:rFonts w:cstheme="minorHAnsi"/>
          <w:b/>
          <w:bCs/>
        </w:rPr>
        <w:t xml:space="preserve"> </w:t>
      </w:r>
      <w:r w:rsidR="00890A17" w:rsidRPr="00890A17">
        <w:rPr>
          <w:rFonts w:cstheme="minorHAnsi"/>
        </w:rPr>
        <w:t xml:space="preserve">Mol. Canc. </w:t>
      </w:r>
      <w:proofErr w:type="spellStart"/>
      <w:r w:rsidR="00890A17" w:rsidRPr="00890A17">
        <w:rPr>
          <w:rFonts w:cstheme="minorHAnsi"/>
        </w:rPr>
        <w:t>Therapeut</w:t>
      </w:r>
      <w:proofErr w:type="spellEnd"/>
      <w:r w:rsidR="00890A17" w:rsidRPr="00890A17">
        <w:rPr>
          <w:rFonts w:cstheme="minorHAnsi"/>
        </w:rPr>
        <w:t>., 11 (2012), pp. 1174-1182</w:t>
      </w:r>
    </w:p>
    <w:p w14:paraId="04BD6913" w14:textId="3AE522B7" w:rsidR="00890A17" w:rsidRPr="00890A17" w:rsidRDefault="007062B2" w:rsidP="00380F1B">
      <w:pPr>
        <w:ind w:left="540" w:hanging="540"/>
        <w:rPr>
          <w:rFonts w:cstheme="minorHAnsi"/>
        </w:rPr>
      </w:pPr>
      <w:hyperlink r:id="rId275" w:anchor="bbib5" w:history="1">
        <w:r w:rsidR="00890A17" w:rsidRPr="00890A17">
          <w:rPr>
            <w:rStyle w:val="Hyperlink"/>
            <w:rFonts w:cstheme="minorHAnsi"/>
          </w:rPr>
          <w:t>[5]</w:t>
        </w:r>
      </w:hyperlink>
      <w:r w:rsidR="003B4AC6">
        <w:rPr>
          <w:rFonts w:cstheme="minorHAnsi"/>
        </w:rPr>
        <w:t xml:space="preserve"> </w:t>
      </w:r>
      <w:r w:rsidR="00890A17" w:rsidRPr="00890A17">
        <w:rPr>
          <w:rFonts w:cstheme="minorHAnsi"/>
        </w:rPr>
        <w:t>(a)</w:t>
      </w:r>
      <w:r w:rsidR="003B4AC6">
        <w:rPr>
          <w:rFonts w:cstheme="minorHAnsi"/>
        </w:rPr>
        <w:t xml:space="preserve"> </w:t>
      </w:r>
      <w:r w:rsidR="00890A17" w:rsidRPr="00890A17">
        <w:rPr>
          <w:rFonts w:cstheme="minorHAnsi"/>
        </w:rPr>
        <w:t>A. Rani, M. Kaur, A. Bansal, P. Kaur, M. Kumari, J. Kumari, R.K. Gill, J. </w:t>
      </w:r>
      <w:proofErr w:type="spellStart"/>
      <w:r w:rsidR="00890A17" w:rsidRPr="00890A17">
        <w:rPr>
          <w:rFonts w:cstheme="minorHAnsi"/>
        </w:rPr>
        <w:t>Bariwal</w:t>
      </w:r>
      <w:proofErr w:type="spellEnd"/>
      <w:r w:rsidR="003B4AC6">
        <w:rPr>
          <w:rFonts w:cstheme="minorHAnsi"/>
        </w:rPr>
        <w:t xml:space="preserve"> </w:t>
      </w:r>
      <w:r w:rsidR="00890A17" w:rsidRPr="00890A17">
        <w:rPr>
          <w:rFonts w:cstheme="minorHAnsi"/>
          <w:b/>
          <w:bCs/>
        </w:rPr>
        <w:t>A walk around clinically used selective estrogen receptor modulators (SERMs) in breast cancer management</w:t>
      </w:r>
      <w:r w:rsidR="003B4AC6">
        <w:rPr>
          <w:rFonts w:cstheme="minorHAnsi"/>
          <w:b/>
          <w:bCs/>
        </w:rPr>
        <w:t xml:space="preserve"> </w:t>
      </w:r>
      <w:r w:rsidR="00890A17" w:rsidRPr="00890A17">
        <w:rPr>
          <w:rFonts w:cstheme="minorHAnsi"/>
        </w:rPr>
        <w:t>Chem. Biol. Interface, 3 (2013), pp. 83-94</w:t>
      </w:r>
      <w:r w:rsidR="003B4AC6">
        <w:rPr>
          <w:rFonts w:cstheme="minorHAnsi"/>
        </w:rPr>
        <w:t xml:space="preserve"> </w:t>
      </w:r>
      <w:r w:rsidR="00890A17" w:rsidRPr="00890A17">
        <w:rPr>
          <w:rFonts w:cstheme="minorHAnsi"/>
        </w:rPr>
        <w:t>(b)</w:t>
      </w:r>
      <w:r w:rsidR="003B4AC6">
        <w:rPr>
          <w:rFonts w:cstheme="minorHAnsi"/>
        </w:rPr>
        <w:t xml:space="preserve"> </w:t>
      </w:r>
      <w:r w:rsidR="00890A17" w:rsidRPr="00890A17">
        <w:rPr>
          <w:rFonts w:cstheme="minorHAnsi"/>
        </w:rPr>
        <w:t>V. </w:t>
      </w:r>
      <w:proofErr w:type="spellStart"/>
      <w:r w:rsidR="00890A17" w:rsidRPr="00890A17">
        <w:rPr>
          <w:rFonts w:cstheme="minorHAnsi"/>
        </w:rPr>
        <w:t>Beral</w:t>
      </w:r>
      <w:proofErr w:type="spellEnd"/>
      <w:r w:rsidR="003B4AC6">
        <w:rPr>
          <w:rFonts w:cstheme="minorHAnsi"/>
        </w:rPr>
        <w:t xml:space="preserve"> </w:t>
      </w:r>
      <w:r w:rsidR="00890A17" w:rsidRPr="00890A17">
        <w:rPr>
          <w:rFonts w:cstheme="minorHAnsi"/>
          <w:b/>
          <w:bCs/>
        </w:rPr>
        <w:t>Breast cancer and hormone-replacement therapy in the million women study</w:t>
      </w:r>
      <w:r w:rsidR="003B4AC6">
        <w:rPr>
          <w:rFonts w:cstheme="minorHAnsi"/>
          <w:b/>
          <w:bCs/>
        </w:rPr>
        <w:t xml:space="preserve"> </w:t>
      </w:r>
      <w:r w:rsidR="00890A17" w:rsidRPr="00890A17">
        <w:rPr>
          <w:rFonts w:cstheme="minorHAnsi"/>
        </w:rPr>
        <w:t>Lancet, 362 (2003), pp. 419-427</w:t>
      </w:r>
      <w:r w:rsidR="003B4AC6">
        <w:rPr>
          <w:rFonts w:cstheme="minorHAnsi"/>
        </w:rPr>
        <w:t xml:space="preserve"> </w:t>
      </w:r>
      <w:r w:rsidR="00890A17" w:rsidRPr="00890A17">
        <w:rPr>
          <w:rFonts w:cstheme="minorHAnsi"/>
        </w:rPr>
        <w:t>(c)</w:t>
      </w:r>
      <w:r w:rsidR="003B4AC6">
        <w:rPr>
          <w:rFonts w:cstheme="minorHAnsi"/>
        </w:rPr>
        <w:t xml:space="preserve"> </w:t>
      </w:r>
      <w:r w:rsidR="00890A17" w:rsidRPr="00890A17">
        <w:rPr>
          <w:rFonts w:cstheme="minorHAnsi"/>
        </w:rPr>
        <w:t>C.I. Li, K.E. Malone, P.L. Porter, N.S. Weiss, M.T. Tang, K.L. Cushing-Haugen, J.R. </w:t>
      </w:r>
      <w:proofErr w:type="spellStart"/>
      <w:r w:rsidR="00890A17" w:rsidRPr="00890A17">
        <w:rPr>
          <w:rFonts w:cstheme="minorHAnsi"/>
        </w:rPr>
        <w:t>Daling</w:t>
      </w:r>
      <w:proofErr w:type="spellEnd"/>
      <w:r w:rsidR="003B4AC6">
        <w:rPr>
          <w:rFonts w:cstheme="minorHAnsi"/>
        </w:rPr>
        <w:t xml:space="preserve"> </w:t>
      </w:r>
      <w:r w:rsidR="00890A17" w:rsidRPr="00890A17">
        <w:rPr>
          <w:rFonts w:cstheme="minorHAnsi"/>
          <w:b/>
          <w:bCs/>
        </w:rPr>
        <w:t>Relationship between long durations and different regimens of hormone therapy and risk of breast cancer</w:t>
      </w:r>
      <w:r w:rsidR="003B4AC6">
        <w:rPr>
          <w:rFonts w:cstheme="minorHAnsi"/>
          <w:b/>
          <w:bCs/>
        </w:rPr>
        <w:t xml:space="preserve"> </w:t>
      </w:r>
      <w:r w:rsidR="00890A17" w:rsidRPr="00890A17">
        <w:rPr>
          <w:rFonts w:cstheme="minorHAnsi"/>
        </w:rPr>
        <w:t>J. Am. Med. Assoc., 289 (2003), pp. 3254-3263</w:t>
      </w:r>
    </w:p>
    <w:p w14:paraId="309ECCE9" w14:textId="5C53D8D7" w:rsidR="00890A17" w:rsidRPr="00890A17" w:rsidRDefault="007062B2" w:rsidP="00380F1B">
      <w:pPr>
        <w:ind w:left="540" w:hanging="540"/>
        <w:rPr>
          <w:rFonts w:cstheme="minorHAnsi"/>
        </w:rPr>
      </w:pPr>
      <w:hyperlink r:id="rId276" w:anchor="bbib6" w:history="1">
        <w:r w:rsidR="00890A17" w:rsidRPr="00890A17">
          <w:rPr>
            <w:rStyle w:val="Hyperlink"/>
            <w:rFonts w:cstheme="minorHAnsi"/>
          </w:rPr>
          <w:t>[6]</w:t>
        </w:r>
      </w:hyperlink>
      <w:r w:rsidR="003B4AC6">
        <w:rPr>
          <w:rFonts w:cstheme="minorHAnsi"/>
        </w:rPr>
        <w:t xml:space="preserve"> </w:t>
      </w:r>
      <w:r w:rsidR="00890A17" w:rsidRPr="00890A17">
        <w:rPr>
          <w:rFonts w:cstheme="minorHAnsi"/>
        </w:rPr>
        <w:t>(a)</w:t>
      </w:r>
      <w:r w:rsidR="003B4AC6">
        <w:rPr>
          <w:rFonts w:cstheme="minorHAnsi"/>
        </w:rPr>
        <w:t xml:space="preserve"> </w:t>
      </w:r>
      <w:r w:rsidR="00890A17" w:rsidRPr="00890A17">
        <w:rPr>
          <w:rFonts w:cstheme="minorHAnsi"/>
        </w:rPr>
        <w:t>K. </w:t>
      </w:r>
      <w:proofErr w:type="spellStart"/>
      <w:r w:rsidR="00890A17" w:rsidRPr="00890A17">
        <w:rPr>
          <w:rFonts w:cstheme="minorHAnsi"/>
        </w:rPr>
        <w:t>Ohta</w:t>
      </w:r>
      <w:proofErr w:type="spellEnd"/>
      <w:r w:rsidR="00890A17" w:rsidRPr="00890A17">
        <w:rPr>
          <w:rFonts w:cstheme="minorHAnsi"/>
        </w:rPr>
        <w:t>, T. Ogawa, A. Oda, A. </w:t>
      </w:r>
      <w:proofErr w:type="spellStart"/>
      <w:r w:rsidR="00890A17" w:rsidRPr="00890A17">
        <w:rPr>
          <w:rFonts w:cstheme="minorHAnsi"/>
        </w:rPr>
        <w:t>Kaise</w:t>
      </w:r>
      <w:proofErr w:type="spellEnd"/>
      <w:r w:rsidR="00890A17" w:rsidRPr="00890A17">
        <w:rPr>
          <w:rFonts w:cstheme="minorHAnsi"/>
        </w:rPr>
        <w:t>, Y. Endo</w:t>
      </w:r>
      <w:r w:rsidR="003B4AC6">
        <w:rPr>
          <w:rFonts w:cstheme="minorHAnsi"/>
        </w:rPr>
        <w:t xml:space="preserve"> </w:t>
      </w:r>
      <w:r w:rsidR="00890A17" w:rsidRPr="00890A17">
        <w:rPr>
          <w:rFonts w:cstheme="minorHAnsi"/>
          <w:b/>
          <w:bCs/>
        </w:rPr>
        <w:t xml:space="preserve">Design and synthesis of </w:t>
      </w:r>
      <w:proofErr w:type="spellStart"/>
      <w:r w:rsidR="00890A17" w:rsidRPr="00890A17">
        <w:rPr>
          <w:rFonts w:cstheme="minorHAnsi"/>
          <w:b/>
          <w:bCs/>
        </w:rPr>
        <w:t>carborane</w:t>
      </w:r>
      <w:proofErr w:type="spellEnd"/>
      <w:r w:rsidR="00890A17" w:rsidRPr="00890A17">
        <w:rPr>
          <w:rFonts w:cstheme="minorHAnsi"/>
          <w:b/>
          <w:bCs/>
        </w:rPr>
        <w:t>-containing estrogen receptor-beta (ERβ)-selective ligands</w:t>
      </w:r>
      <w:r w:rsidR="003B4AC6">
        <w:rPr>
          <w:rFonts w:cstheme="minorHAnsi"/>
          <w:b/>
          <w:bCs/>
        </w:rPr>
        <w:t xml:space="preserve"> </w:t>
      </w:r>
      <w:proofErr w:type="spellStart"/>
      <w:r w:rsidR="00890A17" w:rsidRPr="00890A17">
        <w:rPr>
          <w:rFonts w:cstheme="minorHAnsi"/>
        </w:rPr>
        <w:t>Bioorg</w:t>
      </w:r>
      <w:proofErr w:type="spellEnd"/>
      <w:r w:rsidR="00890A17" w:rsidRPr="00890A17">
        <w:rPr>
          <w:rFonts w:cstheme="minorHAnsi"/>
        </w:rPr>
        <w:t>. Med. Chem. Lett, 25 (2015), pp. 4174-4178</w:t>
      </w:r>
      <w:r w:rsidR="003B4AC6">
        <w:rPr>
          <w:rFonts w:cstheme="minorHAnsi"/>
        </w:rPr>
        <w:t xml:space="preserve"> </w:t>
      </w:r>
      <w:r w:rsidR="00890A17" w:rsidRPr="00890A17">
        <w:rPr>
          <w:rFonts w:cstheme="minorHAnsi"/>
        </w:rPr>
        <w:t>(b)</w:t>
      </w:r>
      <w:r w:rsidR="003B4AC6">
        <w:rPr>
          <w:rFonts w:cstheme="minorHAnsi"/>
        </w:rPr>
        <w:t xml:space="preserve"> </w:t>
      </w:r>
      <w:r w:rsidR="00890A17" w:rsidRPr="00890A17">
        <w:rPr>
          <w:rFonts w:cstheme="minorHAnsi"/>
        </w:rPr>
        <w:t>F. Minutolo, M. Macchia, B.S. </w:t>
      </w:r>
      <w:proofErr w:type="spellStart"/>
      <w:r w:rsidR="00890A17" w:rsidRPr="00890A17">
        <w:rPr>
          <w:rFonts w:cstheme="minorHAnsi"/>
        </w:rPr>
        <w:t>Katzenellenbogen</w:t>
      </w:r>
      <w:proofErr w:type="spellEnd"/>
      <w:r w:rsidR="00890A17" w:rsidRPr="00890A17">
        <w:rPr>
          <w:rFonts w:cstheme="minorHAnsi"/>
        </w:rPr>
        <w:t>, J.A. </w:t>
      </w:r>
      <w:proofErr w:type="spellStart"/>
      <w:r w:rsidR="00890A17" w:rsidRPr="00890A17">
        <w:rPr>
          <w:rFonts w:cstheme="minorHAnsi"/>
        </w:rPr>
        <w:t>Katzenellenbogen</w:t>
      </w:r>
      <w:proofErr w:type="spellEnd"/>
      <w:r w:rsidR="003B4AC6">
        <w:rPr>
          <w:rFonts w:cstheme="minorHAnsi"/>
        </w:rPr>
        <w:t xml:space="preserve"> </w:t>
      </w:r>
      <w:r w:rsidR="00890A17" w:rsidRPr="00890A17">
        <w:rPr>
          <w:rFonts w:cstheme="minorHAnsi"/>
          <w:b/>
          <w:bCs/>
        </w:rPr>
        <w:t>Estrogen receptor β ligands: recent advances and biomedical applications</w:t>
      </w:r>
      <w:r w:rsidR="003B4AC6">
        <w:rPr>
          <w:rFonts w:cstheme="minorHAnsi"/>
          <w:b/>
          <w:bCs/>
        </w:rPr>
        <w:t xml:space="preserve"> </w:t>
      </w:r>
      <w:r w:rsidR="00890A17" w:rsidRPr="00890A17">
        <w:rPr>
          <w:rFonts w:cstheme="minorHAnsi"/>
        </w:rPr>
        <w:t>Med. Res. Rev., 31 (2011), pp. 364-442</w:t>
      </w:r>
      <w:r w:rsidR="003B4AC6">
        <w:rPr>
          <w:rFonts w:cstheme="minorHAnsi"/>
        </w:rPr>
        <w:t xml:space="preserve"> </w:t>
      </w:r>
      <w:r w:rsidR="00890A17" w:rsidRPr="00890A17">
        <w:rPr>
          <w:rFonts w:cstheme="minorHAnsi"/>
        </w:rPr>
        <w:t>(c)</w:t>
      </w:r>
      <w:r w:rsidR="003B4AC6">
        <w:rPr>
          <w:rFonts w:cstheme="minorHAnsi"/>
        </w:rPr>
        <w:t xml:space="preserve"> </w:t>
      </w:r>
      <w:r w:rsidR="00890A17" w:rsidRPr="00890A17">
        <w:rPr>
          <w:rFonts w:cstheme="minorHAnsi"/>
        </w:rPr>
        <w:t>S. </w:t>
      </w:r>
      <w:proofErr w:type="spellStart"/>
      <w:r w:rsidR="00890A17" w:rsidRPr="00890A17">
        <w:rPr>
          <w:rFonts w:cstheme="minorHAnsi"/>
        </w:rPr>
        <w:t>Bertini</w:t>
      </w:r>
      <w:proofErr w:type="spellEnd"/>
      <w:r w:rsidR="00890A17" w:rsidRPr="00890A17">
        <w:rPr>
          <w:rFonts w:cstheme="minorHAnsi"/>
        </w:rPr>
        <w:t>, A. De Cupretinis, C. Granchi, B. Bargagli, T. Tuccinardi, A. Martinelli, M. Macchia, J.R. Gunther, K.E. Carlson, J.A. Katzenellenbogen, F. </w:t>
      </w:r>
      <w:proofErr w:type="spellStart"/>
      <w:r w:rsidR="00890A17" w:rsidRPr="00890A17">
        <w:rPr>
          <w:rFonts w:cstheme="minorHAnsi"/>
        </w:rPr>
        <w:t>Minutolu</w:t>
      </w:r>
      <w:proofErr w:type="spellEnd"/>
      <w:r w:rsidR="003B4AC6">
        <w:rPr>
          <w:rFonts w:cstheme="minorHAnsi"/>
        </w:rPr>
        <w:t xml:space="preserve"> </w:t>
      </w:r>
      <w:r w:rsidR="00890A17" w:rsidRPr="00890A17">
        <w:rPr>
          <w:rFonts w:cstheme="minorHAnsi"/>
          <w:b/>
          <w:bCs/>
        </w:rPr>
        <w:t xml:space="preserve">Selective and potent agonists for estrogen receptor beta derived from molecular refinements of </w:t>
      </w:r>
      <w:proofErr w:type="spellStart"/>
      <w:r w:rsidR="00890A17" w:rsidRPr="00890A17">
        <w:rPr>
          <w:rFonts w:cstheme="minorHAnsi"/>
          <w:b/>
          <w:bCs/>
        </w:rPr>
        <w:t>salicyladoximes</w:t>
      </w:r>
      <w:proofErr w:type="spellEnd"/>
      <w:r w:rsidR="003B4AC6">
        <w:rPr>
          <w:rFonts w:cstheme="minorHAnsi"/>
          <w:b/>
          <w:bCs/>
        </w:rPr>
        <w:t xml:space="preserve"> </w:t>
      </w:r>
      <w:r w:rsidR="00890A17" w:rsidRPr="00890A17">
        <w:rPr>
          <w:rFonts w:cstheme="minorHAnsi"/>
        </w:rPr>
        <w:t>Eur. J. Med. Chem., 46 (2011)</w:t>
      </w:r>
      <w:r w:rsidR="003B4AC6">
        <w:rPr>
          <w:rFonts w:cstheme="minorHAnsi"/>
        </w:rPr>
        <w:t xml:space="preserve"> </w:t>
      </w:r>
      <w:r w:rsidR="00890A17" w:rsidRPr="00890A17">
        <w:rPr>
          <w:rFonts w:cstheme="minorHAnsi"/>
        </w:rPr>
        <w:t>2543-2462</w:t>
      </w:r>
      <w:r w:rsidR="003B4AC6">
        <w:rPr>
          <w:rFonts w:cstheme="minorHAnsi"/>
        </w:rPr>
        <w:t xml:space="preserve"> </w:t>
      </w:r>
      <w:r w:rsidR="00890A17" w:rsidRPr="00890A17">
        <w:rPr>
          <w:rFonts w:cstheme="minorHAnsi"/>
        </w:rPr>
        <w:t>(d)</w:t>
      </w:r>
      <w:r w:rsidR="003B4AC6">
        <w:rPr>
          <w:rFonts w:cstheme="minorHAnsi"/>
        </w:rPr>
        <w:t xml:space="preserve"> </w:t>
      </w:r>
      <w:r w:rsidR="00890A17" w:rsidRPr="00890A17">
        <w:rPr>
          <w:rFonts w:cstheme="minorHAnsi"/>
        </w:rPr>
        <w:t>E.S. Manas, R.J. Unwalla, Z.B. Xu, M.S. Malamas, C.P. Miller, H.A. Harris, C. Hsiao, T. Akopaian, W.T. Hum, K. Malakian, S. Wolfrom, A. Bapat, R.A. Bhat, M.L. Stahl, W.S. Somers, J.C. Alvarez</w:t>
      </w:r>
      <w:r w:rsidR="003B4AC6">
        <w:rPr>
          <w:rFonts w:cstheme="minorHAnsi"/>
        </w:rPr>
        <w:t xml:space="preserve"> </w:t>
      </w:r>
      <w:r w:rsidR="00890A17" w:rsidRPr="00890A17">
        <w:rPr>
          <w:rFonts w:cstheme="minorHAnsi"/>
          <w:b/>
          <w:bCs/>
        </w:rPr>
        <w:t>Structure-based design of estrogen receptor-β selective ligands</w:t>
      </w:r>
      <w:r w:rsidR="003B4AC6">
        <w:rPr>
          <w:rFonts w:cstheme="minorHAnsi"/>
          <w:b/>
          <w:bCs/>
        </w:rPr>
        <w:t xml:space="preserve"> </w:t>
      </w:r>
      <w:r w:rsidR="00890A17" w:rsidRPr="00890A17">
        <w:rPr>
          <w:rFonts w:cstheme="minorHAnsi"/>
        </w:rPr>
        <w:t>J. Am. Chem. Soc., 126 (2004), pp. 15106-15119</w:t>
      </w:r>
    </w:p>
    <w:p w14:paraId="1DFF7789" w14:textId="00A99A5A" w:rsidR="00890A17" w:rsidRPr="00890A17" w:rsidRDefault="007062B2" w:rsidP="00380F1B">
      <w:pPr>
        <w:ind w:left="540" w:hanging="540"/>
        <w:rPr>
          <w:rFonts w:cstheme="minorHAnsi"/>
        </w:rPr>
      </w:pPr>
      <w:hyperlink r:id="rId277" w:anchor="bbib7" w:history="1">
        <w:r w:rsidR="00890A17" w:rsidRPr="00890A17">
          <w:rPr>
            <w:rStyle w:val="Hyperlink"/>
            <w:rFonts w:cstheme="minorHAnsi"/>
          </w:rPr>
          <w:t>[7]</w:t>
        </w:r>
      </w:hyperlink>
      <w:r w:rsidR="003B4AC6">
        <w:rPr>
          <w:rFonts w:cstheme="minorHAnsi"/>
        </w:rPr>
        <w:t xml:space="preserve"> </w:t>
      </w:r>
      <w:r w:rsidR="00890A17" w:rsidRPr="00890A17">
        <w:rPr>
          <w:rFonts w:cstheme="minorHAnsi"/>
        </w:rPr>
        <w:t>S. Nilsson, S. Makela, E. Treuter, M. Tujague, J. Thomsen, G. Andersson, E. Enmark, K. Pettersson, M. Warner, J. Gustafsson</w:t>
      </w:r>
      <w:r w:rsidR="003B4AC6">
        <w:rPr>
          <w:rFonts w:cstheme="minorHAnsi"/>
        </w:rPr>
        <w:t xml:space="preserve"> </w:t>
      </w:r>
      <w:r w:rsidR="00890A17" w:rsidRPr="00890A17">
        <w:rPr>
          <w:rFonts w:cstheme="minorHAnsi"/>
          <w:b/>
          <w:bCs/>
        </w:rPr>
        <w:t>Mechanisms of estrogen action</w:t>
      </w:r>
      <w:r w:rsidR="003B4AC6">
        <w:rPr>
          <w:rFonts w:cstheme="minorHAnsi"/>
          <w:b/>
          <w:bCs/>
        </w:rPr>
        <w:t xml:space="preserve"> </w:t>
      </w:r>
      <w:r w:rsidR="00890A17" w:rsidRPr="00890A17">
        <w:rPr>
          <w:rFonts w:cstheme="minorHAnsi"/>
        </w:rPr>
        <w:t>Physiol. Rev., 81 (2001), pp. 1535-1565</w:t>
      </w:r>
    </w:p>
    <w:p w14:paraId="068BFDC9" w14:textId="1DB9A23E" w:rsidR="00890A17" w:rsidRPr="00890A17" w:rsidRDefault="007062B2" w:rsidP="00380F1B">
      <w:pPr>
        <w:ind w:left="540" w:hanging="540"/>
        <w:rPr>
          <w:rFonts w:cstheme="minorHAnsi"/>
        </w:rPr>
      </w:pPr>
      <w:hyperlink r:id="rId278" w:anchor="bbib8" w:history="1">
        <w:r w:rsidR="00890A17" w:rsidRPr="00890A17">
          <w:rPr>
            <w:rStyle w:val="Hyperlink"/>
            <w:rFonts w:cstheme="minorHAnsi"/>
          </w:rPr>
          <w:t>[8]</w:t>
        </w:r>
      </w:hyperlink>
      <w:r w:rsidR="003B4AC6">
        <w:rPr>
          <w:rFonts w:cstheme="minorHAnsi"/>
        </w:rPr>
        <w:t xml:space="preserve"> </w:t>
      </w:r>
      <w:r w:rsidR="00890A17" w:rsidRPr="00890A17">
        <w:rPr>
          <w:rFonts w:cstheme="minorHAnsi"/>
        </w:rPr>
        <w:t>A.C.W. Pike, A.M. Brzozowski, R.E. Hubbard, T. Bonn, A.G. Thorsell, O. Engstrom, J.K. Ljunggren, J.A. Gustafsson, M. </w:t>
      </w:r>
      <w:proofErr w:type="spellStart"/>
      <w:r w:rsidR="00890A17" w:rsidRPr="00890A17">
        <w:rPr>
          <w:rFonts w:cstheme="minorHAnsi"/>
        </w:rPr>
        <w:t>Carlquist</w:t>
      </w:r>
      <w:proofErr w:type="spellEnd"/>
      <w:r w:rsidR="00380F1B">
        <w:rPr>
          <w:rFonts w:cstheme="minorHAnsi"/>
        </w:rPr>
        <w:t xml:space="preserve"> </w:t>
      </w:r>
      <w:r w:rsidR="00890A17" w:rsidRPr="00890A17">
        <w:rPr>
          <w:rFonts w:cstheme="minorHAnsi"/>
          <w:b/>
          <w:bCs/>
        </w:rPr>
        <w:t xml:space="preserve">Structure of the ligand-binding domain of </w:t>
      </w:r>
      <w:proofErr w:type="spellStart"/>
      <w:r w:rsidR="00890A17" w:rsidRPr="00890A17">
        <w:rPr>
          <w:rFonts w:cstheme="minorHAnsi"/>
          <w:b/>
          <w:bCs/>
        </w:rPr>
        <w:t>oestrogen</w:t>
      </w:r>
      <w:proofErr w:type="spellEnd"/>
      <w:r w:rsidR="00890A17" w:rsidRPr="00890A17">
        <w:rPr>
          <w:rFonts w:cstheme="minorHAnsi"/>
          <w:b/>
          <w:bCs/>
        </w:rPr>
        <w:t xml:space="preserve"> receptor beta in the presence of a partial agonist and a full antagonist</w:t>
      </w:r>
      <w:r w:rsidR="00380F1B">
        <w:rPr>
          <w:rFonts w:cstheme="minorHAnsi"/>
          <w:b/>
          <w:bCs/>
        </w:rPr>
        <w:t xml:space="preserve"> </w:t>
      </w:r>
      <w:r w:rsidR="00890A17" w:rsidRPr="00890A17">
        <w:rPr>
          <w:rFonts w:cstheme="minorHAnsi"/>
        </w:rPr>
        <w:t>EMBO J., 18 (1999), pp. 4608-4618</w:t>
      </w:r>
    </w:p>
    <w:p w14:paraId="033214F0" w14:textId="774C7927" w:rsidR="00890A17" w:rsidRPr="00890A17" w:rsidRDefault="007062B2" w:rsidP="00380F1B">
      <w:pPr>
        <w:ind w:left="540" w:hanging="540"/>
        <w:rPr>
          <w:rFonts w:cstheme="minorHAnsi"/>
        </w:rPr>
      </w:pPr>
      <w:hyperlink r:id="rId279" w:anchor="bbib9" w:history="1">
        <w:r w:rsidR="00890A17" w:rsidRPr="00890A17">
          <w:rPr>
            <w:rStyle w:val="Hyperlink"/>
            <w:rFonts w:cstheme="minorHAnsi"/>
          </w:rPr>
          <w:t>[9]</w:t>
        </w:r>
      </w:hyperlink>
      <w:r w:rsidR="00380F1B">
        <w:rPr>
          <w:rFonts w:cstheme="minorHAnsi"/>
        </w:rPr>
        <w:t xml:space="preserve"> </w:t>
      </w:r>
      <w:r w:rsidR="00890A17" w:rsidRPr="00890A17">
        <w:rPr>
          <w:rFonts w:cstheme="minorHAnsi"/>
        </w:rPr>
        <w:t>M.S. Malamas, E.S. Manas, R.E. McDevitt, I. Gunawan, Z.B. Xu, M.D. Collini, C.P. Miller, T. Dinh, R.A. Henderson, J.C. Keith Jr., H.A. Harris</w:t>
      </w:r>
      <w:r w:rsidR="00380F1B">
        <w:rPr>
          <w:rFonts w:cstheme="minorHAnsi"/>
        </w:rPr>
        <w:t xml:space="preserve"> </w:t>
      </w:r>
      <w:r w:rsidR="00890A17" w:rsidRPr="00890A17">
        <w:rPr>
          <w:rFonts w:cstheme="minorHAnsi"/>
          <w:b/>
          <w:bCs/>
        </w:rPr>
        <w:t xml:space="preserve">Design and synthesis of aryl </w:t>
      </w:r>
      <w:proofErr w:type="spellStart"/>
      <w:r w:rsidR="00890A17" w:rsidRPr="00890A17">
        <w:rPr>
          <w:rFonts w:cstheme="minorHAnsi"/>
          <w:b/>
          <w:bCs/>
        </w:rPr>
        <w:t>diphenolic</w:t>
      </w:r>
      <w:proofErr w:type="spellEnd"/>
      <w:r w:rsidR="00890A17" w:rsidRPr="00890A17">
        <w:rPr>
          <w:rFonts w:cstheme="minorHAnsi"/>
          <w:b/>
          <w:bCs/>
        </w:rPr>
        <w:t xml:space="preserve"> azoles as potent and selective estrogen receptor-β ligands</w:t>
      </w:r>
      <w:r w:rsidR="00380F1B">
        <w:rPr>
          <w:rFonts w:cstheme="minorHAnsi"/>
          <w:b/>
          <w:bCs/>
        </w:rPr>
        <w:t xml:space="preserve"> </w:t>
      </w:r>
      <w:r w:rsidR="00890A17" w:rsidRPr="00890A17">
        <w:rPr>
          <w:rFonts w:cstheme="minorHAnsi"/>
        </w:rPr>
        <w:t>J. Med. Chem., 47 (2004), pp. 5021-5040</w:t>
      </w:r>
    </w:p>
    <w:p w14:paraId="07BD795A" w14:textId="616E3A49" w:rsidR="00890A17" w:rsidRPr="00890A17" w:rsidRDefault="007062B2" w:rsidP="00380F1B">
      <w:pPr>
        <w:ind w:left="540" w:hanging="540"/>
        <w:rPr>
          <w:rFonts w:cstheme="minorHAnsi"/>
        </w:rPr>
      </w:pPr>
      <w:hyperlink r:id="rId280" w:anchor="bbib10" w:history="1">
        <w:r w:rsidR="00890A17" w:rsidRPr="00890A17">
          <w:rPr>
            <w:rStyle w:val="Hyperlink"/>
            <w:rFonts w:cstheme="minorHAnsi"/>
          </w:rPr>
          <w:t>[10]</w:t>
        </w:r>
      </w:hyperlink>
      <w:r w:rsidR="00380F1B">
        <w:rPr>
          <w:rFonts w:cstheme="minorHAnsi"/>
        </w:rPr>
        <w:t xml:space="preserve"> </w:t>
      </w:r>
      <w:r w:rsidR="00890A17" w:rsidRPr="00890A17">
        <w:rPr>
          <w:rFonts w:cstheme="minorHAnsi"/>
        </w:rPr>
        <w:t>B.H. Norman, J.A. Dodge, T.I. Richardson, P.S. Borromeo, C.W. Lugar, S.A. Jones, K. Chen, Y. Wang, G.L. Durst, R.J. Barr, C. Montrose-Rafizadeh, H.E. Osborne, R.M. Amos, S. Guo, A. Boodhoo, V. Krishnan</w:t>
      </w:r>
      <w:r w:rsidR="00380F1B">
        <w:rPr>
          <w:rFonts w:cstheme="minorHAnsi"/>
        </w:rPr>
        <w:t xml:space="preserve"> </w:t>
      </w:r>
      <w:r w:rsidR="00890A17" w:rsidRPr="00890A17">
        <w:rPr>
          <w:rFonts w:cstheme="minorHAnsi"/>
          <w:b/>
          <w:bCs/>
        </w:rPr>
        <w:t>Benzopyrans are selective estrogen receptor β agonists with novel activity in models of benign prostatic hyperplasia</w:t>
      </w:r>
      <w:r w:rsidR="00380F1B">
        <w:rPr>
          <w:rFonts w:cstheme="minorHAnsi"/>
          <w:b/>
          <w:bCs/>
        </w:rPr>
        <w:t xml:space="preserve"> </w:t>
      </w:r>
      <w:r w:rsidR="00890A17" w:rsidRPr="00890A17">
        <w:rPr>
          <w:rFonts w:cstheme="minorHAnsi"/>
        </w:rPr>
        <w:t>J. Med. Chem., 49 (2006), pp. 6155-6157</w:t>
      </w:r>
    </w:p>
    <w:p w14:paraId="76994129" w14:textId="677F1566" w:rsidR="00890A17" w:rsidRPr="00890A17" w:rsidRDefault="007062B2" w:rsidP="00380F1B">
      <w:pPr>
        <w:ind w:left="540" w:hanging="540"/>
        <w:rPr>
          <w:rFonts w:cstheme="minorHAnsi"/>
        </w:rPr>
      </w:pPr>
      <w:hyperlink r:id="rId281" w:anchor="bbib11" w:history="1">
        <w:r w:rsidR="00890A17" w:rsidRPr="00890A17">
          <w:rPr>
            <w:rStyle w:val="Hyperlink"/>
            <w:rFonts w:cstheme="minorHAnsi"/>
          </w:rPr>
          <w:t>[11]</w:t>
        </w:r>
      </w:hyperlink>
      <w:r w:rsidR="00380F1B">
        <w:rPr>
          <w:rFonts w:cstheme="minorHAnsi"/>
        </w:rPr>
        <w:t xml:space="preserve"> </w:t>
      </w:r>
      <w:r w:rsidR="00890A17" w:rsidRPr="00890A17">
        <w:rPr>
          <w:rFonts w:cstheme="minorHAnsi"/>
        </w:rPr>
        <w:t>M.J. Weiser, T.J. Wu, R.J. </w:t>
      </w:r>
      <w:proofErr w:type="spellStart"/>
      <w:r w:rsidR="00890A17" w:rsidRPr="00890A17">
        <w:rPr>
          <w:rFonts w:cstheme="minorHAnsi"/>
        </w:rPr>
        <w:t>Handa</w:t>
      </w:r>
      <w:proofErr w:type="spellEnd"/>
      <w:r w:rsidR="00380F1B">
        <w:rPr>
          <w:rFonts w:cstheme="minorHAnsi"/>
        </w:rPr>
        <w:t xml:space="preserve"> </w:t>
      </w:r>
      <w:r w:rsidR="00890A17" w:rsidRPr="00890A17">
        <w:rPr>
          <w:rFonts w:cstheme="minorHAnsi"/>
          <w:b/>
          <w:bCs/>
        </w:rPr>
        <w:t xml:space="preserve">Estrogen receptor-β agonist </w:t>
      </w:r>
      <w:proofErr w:type="spellStart"/>
      <w:r w:rsidR="00890A17" w:rsidRPr="00890A17">
        <w:rPr>
          <w:rFonts w:cstheme="minorHAnsi"/>
          <w:b/>
          <w:bCs/>
        </w:rPr>
        <w:t>diarylpropionitrile</w:t>
      </w:r>
      <w:proofErr w:type="spellEnd"/>
      <w:r w:rsidR="00890A17" w:rsidRPr="00890A17">
        <w:rPr>
          <w:rFonts w:cstheme="minorHAnsi"/>
          <w:b/>
          <w:bCs/>
        </w:rPr>
        <w:t>: biological activities of </w:t>
      </w:r>
      <w:r w:rsidR="00890A17" w:rsidRPr="00890A17">
        <w:rPr>
          <w:rFonts w:cstheme="minorHAnsi"/>
          <w:b/>
          <w:bCs/>
          <w:i/>
          <w:iCs/>
        </w:rPr>
        <w:t>R</w:t>
      </w:r>
      <w:r w:rsidR="00890A17" w:rsidRPr="00890A17">
        <w:rPr>
          <w:rFonts w:cstheme="minorHAnsi"/>
          <w:b/>
          <w:bCs/>
        </w:rPr>
        <w:t>- and </w:t>
      </w:r>
      <w:r w:rsidR="00890A17" w:rsidRPr="00890A17">
        <w:rPr>
          <w:rFonts w:cstheme="minorHAnsi"/>
          <w:b/>
          <w:bCs/>
          <w:i/>
          <w:iCs/>
        </w:rPr>
        <w:t>S</w:t>
      </w:r>
      <w:r w:rsidR="00890A17" w:rsidRPr="00890A17">
        <w:rPr>
          <w:rFonts w:cstheme="minorHAnsi"/>
          <w:b/>
          <w:bCs/>
        </w:rPr>
        <w:t>-Enantiomers on behavior and hormonal response to stress</w:t>
      </w:r>
      <w:r w:rsidR="00380F1B">
        <w:rPr>
          <w:rFonts w:cstheme="minorHAnsi"/>
          <w:b/>
          <w:bCs/>
        </w:rPr>
        <w:t xml:space="preserve"> </w:t>
      </w:r>
      <w:r w:rsidR="00890A17" w:rsidRPr="00890A17">
        <w:rPr>
          <w:rFonts w:cstheme="minorHAnsi"/>
        </w:rPr>
        <w:t>Neuroendocrinology, 150 (2009), pp. 1817-1825</w:t>
      </w:r>
    </w:p>
    <w:p w14:paraId="1B41C4A7" w14:textId="78D4FCC3" w:rsidR="00890A17" w:rsidRPr="00890A17" w:rsidRDefault="007062B2" w:rsidP="00380F1B">
      <w:pPr>
        <w:ind w:left="540" w:hanging="540"/>
        <w:rPr>
          <w:rFonts w:cstheme="minorHAnsi"/>
        </w:rPr>
      </w:pPr>
      <w:hyperlink r:id="rId282" w:anchor="bbib12" w:history="1">
        <w:r w:rsidR="00890A17" w:rsidRPr="00890A17">
          <w:rPr>
            <w:rStyle w:val="Hyperlink"/>
            <w:rFonts w:cstheme="minorHAnsi"/>
          </w:rPr>
          <w:t>[12]</w:t>
        </w:r>
      </w:hyperlink>
      <w:r w:rsidR="00380F1B">
        <w:rPr>
          <w:rFonts w:cstheme="minorHAnsi"/>
        </w:rPr>
        <w:t xml:space="preserve"> </w:t>
      </w:r>
      <w:r w:rsidR="00890A17" w:rsidRPr="00890A17">
        <w:rPr>
          <w:rFonts w:cstheme="minorHAnsi"/>
        </w:rPr>
        <w:t>V.M. Carroll, M. Jeyakumar, K.E. Carlson, J.A. </w:t>
      </w:r>
      <w:proofErr w:type="spellStart"/>
      <w:r w:rsidR="00890A17" w:rsidRPr="00890A17">
        <w:rPr>
          <w:rFonts w:cstheme="minorHAnsi"/>
        </w:rPr>
        <w:t>Katzenellenbogen</w:t>
      </w:r>
      <w:proofErr w:type="spellEnd"/>
      <w:r w:rsidR="00380F1B">
        <w:rPr>
          <w:rFonts w:cstheme="minorHAnsi"/>
        </w:rPr>
        <w:t xml:space="preserve"> </w:t>
      </w:r>
      <w:proofErr w:type="spellStart"/>
      <w:r w:rsidR="00890A17" w:rsidRPr="00890A17">
        <w:rPr>
          <w:rFonts w:cstheme="minorHAnsi"/>
          <w:b/>
          <w:bCs/>
        </w:rPr>
        <w:t>Diarylpropionitrile</w:t>
      </w:r>
      <w:proofErr w:type="spellEnd"/>
      <w:r w:rsidR="00890A17" w:rsidRPr="00890A17">
        <w:rPr>
          <w:rFonts w:cstheme="minorHAnsi"/>
          <w:b/>
          <w:bCs/>
        </w:rPr>
        <w:t xml:space="preserve"> (DPN) enantiomers: synthesis and evaluation of estrogen receptor β-selective ligands</w:t>
      </w:r>
      <w:r w:rsidR="00380F1B">
        <w:rPr>
          <w:rFonts w:cstheme="minorHAnsi"/>
          <w:b/>
          <w:bCs/>
        </w:rPr>
        <w:t xml:space="preserve"> </w:t>
      </w:r>
      <w:r w:rsidR="00890A17" w:rsidRPr="00890A17">
        <w:rPr>
          <w:rFonts w:cstheme="minorHAnsi"/>
        </w:rPr>
        <w:t>J. Med. Chem., 55 (2011), pp. 528-537</w:t>
      </w:r>
    </w:p>
    <w:p w14:paraId="7C1A5DD2" w14:textId="51A30993" w:rsidR="00890A17" w:rsidRPr="00890A17" w:rsidRDefault="007062B2" w:rsidP="00380F1B">
      <w:pPr>
        <w:ind w:left="540" w:hanging="540"/>
        <w:rPr>
          <w:rFonts w:cstheme="minorHAnsi"/>
        </w:rPr>
      </w:pPr>
      <w:hyperlink r:id="rId283" w:anchor="bbib13" w:history="1">
        <w:r w:rsidR="00890A17" w:rsidRPr="00890A17">
          <w:rPr>
            <w:rStyle w:val="Hyperlink"/>
            <w:rFonts w:cstheme="minorHAnsi"/>
          </w:rPr>
          <w:t>[13]</w:t>
        </w:r>
      </w:hyperlink>
      <w:r w:rsidR="00380F1B">
        <w:rPr>
          <w:rFonts w:cstheme="minorHAnsi"/>
        </w:rPr>
        <w:t xml:space="preserve"> </w:t>
      </w:r>
      <w:r w:rsidR="00890A17" w:rsidRPr="00890A17">
        <w:rPr>
          <w:rFonts w:cstheme="minorHAnsi"/>
        </w:rPr>
        <w:t>J.S. Wright, H. Shadnia, J.M. Anderson, T. Durst, M. Asim, M. El-Salfiti, C. Choueiri, M.A. Pratt, S.C. Ruddy, R. Lau, K.E. Carlson, J.A. Katzenellenbogen, P.J. O'Brien, L. Wan</w:t>
      </w:r>
      <w:r w:rsidR="00380F1B">
        <w:rPr>
          <w:rFonts w:cstheme="minorHAnsi"/>
        </w:rPr>
        <w:t xml:space="preserve"> </w:t>
      </w:r>
      <w:r w:rsidR="00890A17" w:rsidRPr="00890A17">
        <w:rPr>
          <w:rFonts w:cstheme="minorHAnsi"/>
          <w:b/>
          <w:bCs/>
        </w:rPr>
        <w:t>A-CD estrogens. I. Substituent effects, hormone potency, and receptor subtype selectivity in a new family of flexible estrogenic compounds</w:t>
      </w:r>
      <w:r w:rsidR="00380F1B">
        <w:rPr>
          <w:rFonts w:cstheme="minorHAnsi"/>
          <w:b/>
          <w:bCs/>
        </w:rPr>
        <w:t xml:space="preserve"> </w:t>
      </w:r>
      <w:r w:rsidR="00890A17" w:rsidRPr="00890A17">
        <w:rPr>
          <w:rFonts w:cstheme="minorHAnsi"/>
        </w:rPr>
        <w:t>J. Med. Chem., 54 (2011), pp. 433-448</w:t>
      </w:r>
    </w:p>
    <w:p w14:paraId="6C22BE34" w14:textId="4FB63546" w:rsidR="00890A17" w:rsidRPr="00890A17" w:rsidRDefault="007062B2" w:rsidP="00380F1B">
      <w:pPr>
        <w:ind w:left="540" w:hanging="540"/>
        <w:rPr>
          <w:rFonts w:cstheme="minorHAnsi"/>
        </w:rPr>
      </w:pPr>
      <w:hyperlink r:id="rId284" w:anchor="bbib14" w:history="1">
        <w:r w:rsidR="00890A17" w:rsidRPr="00890A17">
          <w:rPr>
            <w:rStyle w:val="Hyperlink"/>
            <w:rFonts w:cstheme="minorHAnsi"/>
          </w:rPr>
          <w:t>[14]</w:t>
        </w:r>
      </w:hyperlink>
      <w:r w:rsidR="00380F1B">
        <w:rPr>
          <w:rFonts w:cstheme="minorHAnsi"/>
        </w:rPr>
        <w:t xml:space="preserve"> </w:t>
      </w:r>
      <w:r w:rsidR="00890A17" w:rsidRPr="00890A17">
        <w:rPr>
          <w:rFonts w:cstheme="minorHAnsi"/>
        </w:rPr>
        <w:t>C. McCullough, T.S. Neumann, J.R. Gone, Z. He, C. Herrild, J. Wondergem, R.K. Pandey, W.A. Donaldson, D.S. Sem</w:t>
      </w:r>
      <w:r w:rsidR="00380F1B">
        <w:rPr>
          <w:rFonts w:cstheme="minorHAnsi"/>
        </w:rPr>
        <w:t xml:space="preserve"> </w:t>
      </w:r>
      <w:r w:rsidR="00890A17" w:rsidRPr="00890A17">
        <w:rPr>
          <w:rFonts w:cstheme="minorHAnsi"/>
          <w:b/>
          <w:bCs/>
        </w:rPr>
        <w:t>Probing the human estrogen receptor-alpha binding requirement for phenolic mono- and di-hydroxyl compounds: a combined synthesis, binding and docking study</w:t>
      </w:r>
      <w:r w:rsidR="00380F1B">
        <w:rPr>
          <w:rFonts w:cstheme="minorHAnsi"/>
          <w:b/>
          <w:bCs/>
        </w:rPr>
        <w:t xml:space="preserve"> </w:t>
      </w:r>
      <w:proofErr w:type="spellStart"/>
      <w:r w:rsidR="00890A17" w:rsidRPr="00890A17">
        <w:rPr>
          <w:rFonts w:cstheme="minorHAnsi"/>
        </w:rPr>
        <w:t>Bioorg</w:t>
      </w:r>
      <w:proofErr w:type="spellEnd"/>
      <w:r w:rsidR="00890A17" w:rsidRPr="00890A17">
        <w:rPr>
          <w:rFonts w:cstheme="minorHAnsi"/>
        </w:rPr>
        <w:t>. Med. Chem., 22 (2014), pp. 303-310</w:t>
      </w:r>
    </w:p>
    <w:p w14:paraId="6BF0F648" w14:textId="46AA4CD7" w:rsidR="00890A17" w:rsidRPr="00890A17" w:rsidRDefault="007062B2" w:rsidP="00380F1B">
      <w:pPr>
        <w:ind w:left="540" w:hanging="540"/>
        <w:rPr>
          <w:rFonts w:cstheme="minorHAnsi"/>
        </w:rPr>
      </w:pPr>
      <w:hyperlink r:id="rId285" w:anchor="bbib15" w:history="1">
        <w:r w:rsidR="00890A17" w:rsidRPr="00890A17">
          <w:rPr>
            <w:rStyle w:val="Hyperlink"/>
            <w:rFonts w:cstheme="minorHAnsi"/>
          </w:rPr>
          <w:t>[15]</w:t>
        </w:r>
      </w:hyperlink>
      <w:r w:rsidR="00380F1B">
        <w:rPr>
          <w:rFonts w:cstheme="minorHAnsi"/>
        </w:rPr>
        <w:t xml:space="preserve"> </w:t>
      </w:r>
      <w:r w:rsidR="00890A17" w:rsidRPr="00890A17">
        <w:rPr>
          <w:rFonts w:cstheme="minorHAnsi"/>
        </w:rPr>
        <w:t>C. Tao, W.A. Donaldson</w:t>
      </w:r>
      <w:r w:rsidR="00380F1B">
        <w:rPr>
          <w:rFonts w:cstheme="minorHAnsi"/>
        </w:rPr>
        <w:t xml:space="preserve"> </w:t>
      </w:r>
      <w:r w:rsidR="00890A17" w:rsidRPr="00890A17">
        <w:rPr>
          <w:rFonts w:cstheme="minorHAnsi"/>
          <w:b/>
          <w:bCs/>
        </w:rPr>
        <w:t>Reactivity of tricarbonyl(</w:t>
      </w:r>
      <w:proofErr w:type="spellStart"/>
      <w:r w:rsidR="00890A17" w:rsidRPr="00890A17">
        <w:rPr>
          <w:rFonts w:cstheme="minorHAnsi"/>
          <w:b/>
          <w:bCs/>
        </w:rPr>
        <w:t>pentadienyl</w:t>
      </w:r>
      <w:proofErr w:type="spellEnd"/>
      <w:r w:rsidR="00890A17" w:rsidRPr="00890A17">
        <w:rPr>
          <w:rFonts w:cstheme="minorHAnsi"/>
          <w:b/>
          <w:bCs/>
        </w:rPr>
        <w:t>)-</w:t>
      </w:r>
      <w:proofErr w:type="gramStart"/>
      <w:r w:rsidR="00890A17" w:rsidRPr="00890A17">
        <w:rPr>
          <w:rFonts w:cstheme="minorHAnsi"/>
          <w:b/>
          <w:bCs/>
        </w:rPr>
        <w:t>iron(</w:t>
      </w:r>
      <w:proofErr w:type="gramEnd"/>
      <w:r w:rsidR="00890A17" w:rsidRPr="00890A17">
        <w:rPr>
          <w:rFonts w:cstheme="minorHAnsi"/>
          <w:b/>
          <w:bCs/>
        </w:rPr>
        <w:t>1+) cations: enantioselective synthesis of 5-HETE methyl ester</w:t>
      </w:r>
      <w:r w:rsidR="00380F1B">
        <w:rPr>
          <w:rFonts w:cstheme="minorHAnsi"/>
          <w:b/>
          <w:bCs/>
        </w:rPr>
        <w:t xml:space="preserve"> </w:t>
      </w:r>
      <w:r w:rsidR="00890A17" w:rsidRPr="00890A17">
        <w:rPr>
          <w:rFonts w:cstheme="minorHAnsi"/>
        </w:rPr>
        <w:t>J. Org. Chem., 58 (1993), pp. 2134-2143</w:t>
      </w:r>
    </w:p>
    <w:p w14:paraId="638F3599" w14:textId="15739077" w:rsidR="00890A17" w:rsidRPr="00890A17" w:rsidRDefault="007062B2" w:rsidP="00380F1B">
      <w:pPr>
        <w:ind w:left="540" w:hanging="540"/>
        <w:rPr>
          <w:rFonts w:cstheme="minorHAnsi"/>
        </w:rPr>
      </w:pPr>
      <w:hyperlink r:id="rId286" w:anchor="bbib16" w:history="1">
        <w:r w:rsidR="00890A17" w:rsidRPr="00890A17">
          <w:rPr>
            <w:rStyle w:val="Hyperlink"/>
            <w:rFonts w:cstheme="minorHAnsi"/>
          </w:rPr>
          <w:t>[16]</w:t>
        </w:r>
      </w:hyperlink>
      <w:r w:rsidR="00380F1B">
        <w:rPr>
          <w:rFonts w:cstheme="minorHAnsi"/>
        </w:rPr>
        <w:t xml:space="preserve"> </w:t>
      </w:r>
      <w:r w:rsidR="00890A17" w:rsidRPr="00890A17">
        <w:rPr>
          <w:rFonts w:cstheme="minorHAnsi"/>
        </w:rPr>
        <w:t>T. Hashimoto, S. </w:t>
      </w:r>
      <w:proofErr w:type="spellStart"/>
      <w:r w:rsidR="00890A17" w:rsidRPr="00890A17">
        <w:rPr>
          <w:rFonts w:cstheme="minorHAnsi"/>
        </w:rPr>
        <w:t>Isobe</w:t>
      </w:r>
      <w:proofErr w:type="spellEnd"/>
      <w:r w:rsidR="00890A17" w:rsidRPr="00890A17">
        <w:rPr>
          <w:rFonts w:cstheme="minorHAnsi"/>
        </w:rPr>
        <w:t>, C.K.A. Callens, K. </w:t>
      </w:r>
      <w:proofErr w:type="spellStart"/>
      <w:r w:rsidR="00890A17" w:rsidRPr="00890A17">
        <w:rPr>
          <w:rFonts w:cstheme="minorHAnsi"/>
        </w:rPr>
        <w:t>Maruoka</w:t>
      </w:r>
      <w:proofErr w:type="spellEnd"/>
      <w:r w:rsidR="00380F1B">
        <w:rPr>
          <w:rFonts w:cstheme="minorHAnsi"/>
        </w:rPr>
        <w:t xml:space="preserve"> </w:t>
      </w:r>
      <w:r w:rsidR="00890A17" w:rsidRPr="00890A17">
        <w:rPr>
          <w:rFonts w:cstheme="minorHAnsi"/>
          <w:b/>
          <w:bCs/>
        </w:rPr>
        <w:t xml:space="preserve">Axially chiral dicarboxylic acid catalyzed asymmetric </w:t>
      </w:r>
      <w:proofErr w:type="spellStart"/>
      <w:r w:rsidR="00890A17" w:rsidRPr="00890A17">
        <w:rPr>
          <w:rFonts w:cstheme="minorHAnsi"/>
          <w:b/>
          <w:bCs/>
        </w:rPr>
        <w:t>semipinacol</w:t>
      </w:r>
      <w:proofErr w:type="spellEnd"/>
      <w:r w:rsidR="00890A17" w:rsidRPr="00890A17">
        <w:rPr>
          <w:rFonts w:cstheme="minorHAnsi"/>
          <w:b/>
          <w:bCs/>
        </w:rPr>
        <w:t xml:space="preserve"> rearrangement of cyclic β-hydroxy-α-diazo esters</w:t>
      </w:r>
      <w:r w:rsidR="00380F1B">
        <w:rPr>
          <w:rFonts w:cstheme="minorHAnsi"/>
          <w:b/>
          <w:bCs/>
        </w:rPr>
        <w:t xml:space="preserve"> </w:t>
      </w:r>
      <w:r w:rsidR="00890A17" w:rsidRPr="00890A17">
        <w:rPr>
          <w:rFonts w:cstheme="minorHAnsi"/>
        </w:rPr>
        <w:t>Tetrahedron, 68 (2012), pp. 7630-7635</w:t>
      </w:r>
    </w:p>
    <w:p w14:paraId="3765E347" w14:textId="34E7D310" w:rsidR="00890A17" w:rsidRPr="00890A17" w:rsidRDefault="007062B2" w:rsidP="00380F1B">
      <w:pPr>
        <w:ind w:left="540" w:hanging="540"/>
        <w:rPr>
          <w:rFonts w:cstheme="minorHAnsi"/>
        </w:rPr>
      </w:pPr>
      <w:hyperlink r:id="rId287" w:anchor="bbib17" w:history="1">
        <w:r w:rsidR="00890A17" w:rsidRPr="00890A17">
          <w:rPr>
            <w:rStyle w:val="Hyperlink"/>
            <w:rFonts w:cstheme="minorHAnsi"/>
          </w:rPr>
          <w:t>[17]</w:t>
        </w:r>
      </w:hyperlink>
      <w:r w:rsidR="00380F1B">
        <w:rPr>
          <w:rFonts w:cstheme="minorHAnsi"/>
        </w:rPr>
        <w:t xml:space="preserve"> </w:t>
      </w:r>
      <w:r w:rsidR="00890A17" w:rsidRPr="00890A17">
        <w:rPr>
          <w:rFonts w:cstheme="minorHAnsi"/>
        </w:rPr>
        <w:t>CCDC 1846634 (ISP163p2), 1846646 (</w:t>
      </w:r>
      <w:r w:rsidR="00890A17" w:rsidRPr="00890A17">
        <w:rPr>
          <w:rFonts w:cstheme="minorHAnsi"/>
          <w:b/>
          <w:bCs/>
        </w:rPr>
        <w:t>ISP163p3</w:t>
      </w:r>
      <w:r w:rsidR="00890A17" w:rsidRPr="00890A17">
        <w:rPr>
          <w:rFonts w:cstheme="minorHAnsi"/>
        </w:rPr>
        <w:t>), 1846643 (</w:t>
      </w:r>
      <w:r w:rsidR="00890A17" w:rsidRPr="00890A17">
        <w:rPr>
          <w:rFonts w:cstheme="minorHAnsi"/>
          <w:b/>
          <w:bCs/>
        </w:rPr>
        <w:t>ISP163p4</w:t>
      </w:r>
      <w:r w:rsidR="00890A17" w:rsidRPr="00890A17">
        <w:rPr>
          <w:rFonts w:cstheme="minorHAnsi"/>
        </w:rPr>
        <w:t>) contain the supplementary crystallographic data for this paper. These data re provided free of charge by The Cambridge Crystallographic Data Centre.</w:t>
      </w:r>
    </w:p>
    <w:p w14:paraId="776FB8FA" w14:textId="1FD2187F" w:rsidR="00890A17" w:rsidRPr="00890A17" w:rsidRDefault="007062B2" w:rsidP="00380F1B">
      <w:pPr>
        <w:ind w:left="540" w:hanging="540"/>
        <w:rPr>
          <w:rFonts w:cstheme="minorHAnsi"/>
        </w:rPr>
      </w:pPr>
      <w:hyperlink r:id="rId288" w:anchor="bbib18" w:history="1">
        <w:r w:rsidR="00890A17" w:rsidRPr="00890A17">
          <w:rPr>
            <w:rStyle w:val="Hyperlink"/>
            <w:rFonts w:cstheme="minorHAnsi"/>
          </w:rPr>
          <w:t>[18]</w:t>
        </w:r>
      </w:hyperlink>
      <w:r w:rsidR="00380F1B">
        <w:rPr>
          <w:rFonts w:cstheme="minorHAnsi"/>
        </w:rPr>
        <w:t xml:space="preserve"> </w:t>
      </w:r>
      <w:r w:rsidR="00890A17" w:rsidRPr="00890A17">
        <w:rPr>
          <w:rFonts w:cstheme="minorHAnsi"/>
        </w:rPr>
        <w:t>We Thank One of the Reviewers for Suggesting This Possibility.</w:t>
      </w:r>
    </w:p>
    <w:p w14:paraId="4E00BAA1" w14:textId="22E5C41B" w:rsidR="00890A17" w:rsidRPr="00890A17" w:rsidRDefault="007062B2" w:rsidP="00380F1B">
      <w:pPr>
        <w:ind w:left="540" w:hanging="540"/>
        <w:rPr>
          <w:rFonts w:cstheme="minorHAnsi"/>
        </w:rPr>
      </w:pPr>
      <w:hyperlink r:id="rId289" w:anchor="bbib19" w:history="1">
        <w:r w:rsidR="00890A17" w:rsidRPr="00890A17">
          <w:rPr>
            <w:rStyle w:val="Hyperlink"/>
            <w:rFonts w:cstheme="minorHAnsi"/>
          </w:rPr>
          <w:t>[19]</w:t>
        </w:r>
      </w:hyperlink>
      <w:r w:rsidR="00380F1B">
        <w:rPr>
          <w:rFonts w:cstheme="minorHAnsi"/>
        </w:rPr>
        <w:t xml:space="preserve"> </w:t>
      </w:r>
      <w:r w:rsidR="00890A17" w:rsidRPr="00890A17">
        <w:rPr>
          <w:rFonts w:cstheme="minorHAnsi"/>
        </w:rPr>
        <w:t>A.K. Shiau, D. Barstad, J.T. Radek, M.J. Meyers, K.W. Nettles, B.S. Katzenellenbogen, J.A. </w:t>
      </w:r>
      <w:proofErr w:type="spellStart"/>
      <w:r w:rsidR="00890A17" w:rsidRPr="00890A17">
        <w:rPr>
          <w:rFonts w:cstheme="minorHAnsi"/>
        </w:rPr>
        <w:t>Katzenellenbogen</w:t>
      </w:r>
      <w:proofErr w:type="spellEnd"/>
      <w:r w:rsidR="00890A17" w:rsidRPr="00890A17">
        <w:rPr>
          <w:rFonts w:cstheme="minorHAnsi"/>
        </w:rPr>
        <w:t>, D.A. </w:t>
      </w:r>
      <w:proofErr w:type="spellStart"/>
      <w:r w:rsidR="00890A17" w:rsidRPr="00890A17">
        <w:rPr>
          <w:rFonts w:cstheme="minorHAnsi"/>
        </w:rPr>
        <w:t>Agard</w:t>
      </w:r>
      <w:proofErr w:type="spellEnd"/>
      <w:r w:rsidR="00890A17" w:rsidRPr="00890A17">
        <w:rPr>
          <w:rFonts w:cstheme="minorHAnsi"/>
        </w:rPr>
        <w:t>, G.L. Greene</w:t>
      </w:r>
      <w:r w:rsidR="00380F1B">
        <w:rPr>
          <w:rFonts w:cstheme="minorHAnsi"/>
        </w:rPr>
        <w:t xml:space="preserve"> </w:t>
      </w:r>
      <w:r w:rsidR="00890A17" w:rsidRPr="00890A17">
        <w:rPr>
          <w:rFonts w:cstheme="minorHAnsi"/>
          <w:b/>
          <w:bCs/>
        </w:rPr>
        <w:t>Structural characterization of a subtype-selective ligand reveals a novel mode of estrogen receptor antagonism</w:t>
      </w:r>
      <w:r w:rsidR="00380F1B">
        <w:rPr>
          <w:rFonts w:cstheme="minorHAnsi"/>
          <w:b/>
          <w:bCs/>
        </w:rPr>
        <w:t xml:space="preserve"> </w:t>
      </w:r>
      <w:r w:rsidR="00890A17" w:rsidRPr="00890A17">
        <w:rPr>
          <w:rFonts w:cstheme="minorHAnsi"/>
        </w:rPr>
        <w:t>Nat. Struct. Biol., 9 (2002), pp. 359-364</w:t>
      </w:r>
    </w:p>
    <w:p w14:paraId="17CE46A1" w14:textId="5B055C31" w:rsidR="00890A17" w:rsidRPr="00890A17" w:rsidRDefault="007062B2" w:rsidP="00380F1B">
      <w:pPr>
        <w:ind w:left="540" w:hanging="540"/>
        <w:rPr>
          <w:rFonts w:cstheme="minorHAnsi"/>
        </w:rPr>
      </w:pPr>
      <w:hyperlink r:id="rId290" w:anchor="bbib20" w:history="1">
        <w:r w:rsidR="00890A17" w:rsidRPr="00890A17">
          <w:rPr>
            <w:rStyle w:val="Hyperlink"/>
            <w:rFonts w:cstheme="minorHAnsi"/>
          </w:rPr>
          <w:t>[20]</w:t>
        </w:r>
      </w:hyperlink>
      <w:r w:rsidR="00380F1B">
        <w:rPr>
          <w:rFonts w:cstheme="minorHAnsi"/>
        </w:rPr>
        <w:t xml:space="preserve"> </w:t>
      </w:r>
      <w:r w:rsidR="00890A17" w:rsidRPr="00890A17">
        <w:rPr>
          <w:rFonts w:cstheme="minorHAnsi"/>
        </w:rPr>
        <w:t>K. Wang, F. Li, L. Chen, Y.M. Lai, X. Zhang, H.Y. Li</w:t>
      </w:r>
      <w:r w:rsidR="00380F1B">
        <w:rPr>
          <w:rFonts w:cstheme="minorHAnsi"/>
        </w:rPr>
        <w:t xml:space="preserve"> </w:t>
      </w:r>
      <w:r w:rsidR="00890A17" w:rsidRPr="00890A17">
        <w:rPr>
          <w:rFonts w:cstheme="minorHAnsi"/>
          <w:b/>
          <w:bCs/>
        </w:rPr>
        <w:t>Change in risk of breast cancer after receiving hormone replacement therapy by considering effect-modifiers: a systematic review and dose response meta-analysis of prospective studies</w:t>
      </w:r>
      <w:r w:rsidR="00380F1B">
        <w:rPr>
          <w:rFonts w:cstheme="minorHAnsi"/>
          <w:b/>
          <w:bCs/>
        </w:rPr>
        <w:t xml:space="preserve"> </w:t>
      </w:r>
      <w:proofErr w:type="spellStart"/>
      <w:r w:rsidR="00890A17" w:rsidRPr="00890A17">
        <w:rPr>
          <w:rFonts w:cstheme="minorHAnsi"/>
        </w:rPr>
        <w:t>Oncotarget</w:t>
      </w:r>
      <w:proofErr w:type="spellEnd"/>
      <w:r w:rsidR="00890A17" w:rsidRPr="00890A17">
        <w:rPr>
          <w:rFonts w:cstheme="minorHAnsi"/>
        </w:rPr>
        <w:t>, 8 (2017), pp. 81109-81124</w:t>
      </w:r>
    </w:p>
    <w:p w14:paraId="3F2C5F79" w14:textId="5809CEA4" w:rsidR="00890A17" w:rsidRPr="00890A17" w:rsidRDefault="007062B2" w:rsidP="00380F1B">
      <w:pPr>
        <w:ind w:left="540" w:hanging="540"/>
        <w:rPr>
          <w:rFonts w:cstheme="minorHAnsi"/>
        </w:rPr>
      </w:pPr>
      <w:hyperlink r:id="rId291" w:anchor="bbib21" w:history="1">
        <w:r w:rsidR="00890A17" w:rsidRPr="00890A17">
          <w:rPr>
            <w:rStyle w:val="Hyperlink"/>
            <w:rFonts w:cstheme="minorHAnsi"/>
          </w:rPr>
          <w:t>[21]</w:t>
        </w:r>
      </w:hyperlink>
      <w:r w:rsidR="00380F1B">
        <w:rPr>
          <w:rFonts w:cstheme="minorHAnsi"/>
        </w:rPr>
        <w:t xml:space="preserve"> </w:t>
      </w:r>
      <w:r w:rsidR="00890A17" w:rsidRPr="00890A17">
        <w:rPr>
          <w:rFonts w:cstheme="minorHAnsi"/>
        </w:rPr>
        <w:t>G.M. Morris, R. Huey, W. Lindstrom, M.F. Sanner, R.K. </w:t>
      </w:r>
      <w:proofErr w:type="spellStart"/>
      <w:r w:rsidR="00890A17" w:rsidRPr="00890A17">
        <w:rPr>
          <w:rFonts w:cstheme="minorHAnsi"/>
        </w:rPr>
        <w:t>Belew</w:t>
      </w:r>
      <w:proofErr w:type="spellEnd"/>
      <w:r w:rsidR="00890A17" w:rsidRPr="00890A17">
        <w:rPr>
          <w:rFonts w:cstheme="minorHAnsi"/>
        </w:rPr>
        <w:t>, D.S. </w:t>
      </w:r>
      <w:proofErr w:type="spellStart"/>
      <w:r w:rsidR="00890A17" w:rsidRPr="00890A17">
        <w:rPr>
          <w:rFonts w:cstheme="minorHAnsi"/>
        </w:rPr>
        <w:t>Goodsell</w:t>
      </w:r>
      <w:proofErr w:type="spellEnd"/>
      <w:r w:rsidR="00890A17" w:rsidRPr="00890A17">
        <w:rPr>
          <w:rFonts w:cstheme="minorHAnsi"/>
        </w:rPr>
        <w:t>, A.J. Olson</w:t>
      </w:r>
      <w:r w:rsidR="00380F1B">
        <w:rPr>
          <w:rFonts w:cstheme="minorHAnsi"/>
        </w:rPr>
        <w:t xml:space="preserve"> </w:t>
      </w:r>
      <w:r w:rsidR="00890A17" w:rsidRPr="00890A17">
        <w:rPr>
          <w:rFonts w:cstheme="minorHAnsi"/>
          <w:b/>
          <w:bCs/>
        </w:rPr>
        <w:t>AutoDock4 and AutoDockTools4: automated docking with selective receptor flexibility</w:t>
      </w:r>
      <w:r w:rsidR="00380F1B">
        <w:rPr>
          <w:rFonts w:cstheme="minorHAnsi"/>
          <w:b/>
          <w:bCs/>
        </w:rPr>
        <w:t xml:space="preserve"> </w:t>
      </w:r>
      <w:r w:rsidR="00890A17" w:rsidRPr="00890A17">
        <w:rPr>
          <w:rFonts w:cstheme="minorHAnsi"/>
        </w:rPr>
        <w:t>J. </w:t>
      </w:r>
      <w:proofErr w:type="spellStart"/>
      <w:r w:rsidR="00890A17" w:rsidRPr="00890A17">
        <w:rPr>
          <w:rFonts w:cstheme="minorHAnsi"/>
        </w:rPr>
        <w:t>Comput</w:t>
      </w:r>
      <w:proofErr w:type="spellEnd"/>
      <w:r w:rsidR="00890A17" w:rsidRPr="00890A17">
        <w:rPr>
          <w:rFonts w:cstheme="minorHAnsi"/>
        </w:rPr>
        <w:t>. Chem., 30 (2009), pp. 2785-2791</w:t>
      </w:r>
    </w:p>
    <w:p w14:paraId="71683E06" w14:textId="2ED26F53" w:rsidR="00890A17" w:rsidRPr="00890A17" w:rsidRDefault="007062B2" w:rsidP="00380F1B">
      <w:pPr>
        <w:ind w:left="540" w:hanging="540"/>
        <w:rPr>
          <w:rFonts w:cstheme="minorHAnsi"/>
        </w:rPr>
      </w:pPr>
      <w:hyperlink r:id="rId292" w:anchor="bbib22" w:history="1">
        <w:r w:rsidR="00890A17" w:rsidRPr="00890A17">
          <w:rPr>
            <w:rStyle w:val="Hyperlink"/>
            <w:rFonts w:cstheme="minorHAnsi"/>
          </w:rPr>
          <w:t>[22]</w:t>
        </w:r>
      </w:hyperlink>
      <w:r w:rsidR="00380F1B">
        <w:rPr>
          <w:rFonts w:cstheme="minorHAnsi"/>
        </w:rPr>
        <w:t xml:space="preserve"> </w:t>
      </w:r>
      <w:r w:rsidR="00890A17" w:rsidRPr="00890A17">
        <w:rPr>
          <w:rFonts w:cstheme="minorHAnsi"/>
        </w:rPr>
        <w:t>C.N. </w:t>
      </w:r>
      <w:proofErr w:type="spellStart"/>
      <w:r w:rsidR="00890A17" w:rsidRPr="00890A17">
        <w:rPr>
          <w:rFonts w:cstheme="minorHAnsi"/>
        </w:rPr>
        <w:t>Cavasotto</w:t>
      </w:r>
      <w:proofErr w:type="spellEnd"/>
      <w:r w:rsidR="00890A17" w:rsidRPr="00890A17">
        <w:rPr>
          <w:rFonts w:cstheme="minorHAnsi"/>
        </w:rPr>
        <w:t>, A.J. </w:t>
      </w:r>
      <w:proofErr w:type="spellStart"/>
      <w:r w:rsidR="00890A17" w:rsidRPr="00890A17">
        <w:rPr>
          <w:rFonts w:cstheme="minorHAnsi"/>
        </w:rPr>
        <w:t>Orry</w:t>
      </w:r>
      <w:proofErr w:type="spellEnd"/>
      <w:r w:rsidR="00380F1B">
        <w:rPr>
          <w:rFonts w:cstheme="minorHAnsi"/>
        </w:rPr>
        <w:t xml:space="preserve"> </w:t>
      </w:r>
      <w:r w:rsidR="00890A17" w:rsidRPr="00890A17">
        <w:rPr>
          <w:rFonts w:cstheme="minorHAnsi"/>
          <w:b/>
          <w:bCs/>
        </w:rPr>
        <w:t>Ligand docking and structure-based virtual screening in drug discovery</w:t>
      </w:r>
      <w:r w:rsidR="00380F1B">
        <w:rPr>
          <w:rFonts w:cstheme="minorHAnsi"/>
          <w:b/>
          <w:bCs/>
        </w:rPr>
        <w:t xml:space="preserve"> </w:t>
      </w:r>
      <w:proofErr w:type="spellStart"/>
      <w:r w:rsidR="00890A17" w:rsidRPr="00890A17">
        <w:rPr>
          <w:rFonts w:cstheme="minorHAnsi"/>
        </w:rPr>
        <w:t>Curr</w:t>
      </w:r>
      <w:proofErr w:type="spellEnd"/>
      <w:r w:rsidR="00890A17" w:rsidRPr="00890A17">
        <w:rPr>
          <w:rFonts w:cstheme="minorHAnsi"/>
        </w:rPr>
        <w:t>. Top. Med. Chem., 7 (2007), pp. 1006-1014</w:t>
      </w:r>
    </w:p>
    <w:p w14:paraId="7EBDDD19" w14:textId="64473083" w:rsidR="00890A17" w:rsidRPr="00890A17" w:rsidRDefault="007062B2" w:rsidP="00380F1B">
      <w:pPr>
        <w:ind w:left="540" w:hanging="540"/>
        <w:rPr>
          <w:rFonts w:cstheme="minorHAnsi"/>
        </w:rPr>
      </w:pPr>
      <w:hyperlink r:id="rId293" w:anchor="bbib23" w:history="1">
        <w:r w:rsidR="00890A17" w:rsidRPr="00890A17">
          <w:rPr>
            <w:rStyle w:val="Hyperlink"/>
            <w:rFonts w:cstheme="minorHAnsi"/>
          </w:rPr>
          <w:t>[23]</w:t>
        </w:r>
      </w:hyperlink>
      <w:r w:rsidR="00380F1B">
        <w:rPr>
          <w:rFonts w:cstheme="minorHAnsi"/>
        </w:rPr>
        <w:t xml:space="preserve"> </w:t>
      </w:r>
      <w:r w:rsidR="00890A17" w:rsidRPr="00890A17">
        <w:rPr>
          <w:rFonts w:cstheme="minorHAnsi"/>
        </w:rPr>
        <w:t>K.A. Dehring, H.L. Workman, K.D. Miller, A. </w:t>
      </w:r>
      <w:proofErr w:type="spellStart"/>
      <w:r w:rsidR="00890A17" w:rsidRPr="00890A17">
        <w:rPr>
          <w:rFonts w:cstheme="minorHAnsi"/>
        </w:rPr>
        <w:t>Mandagere</w:t>
      </w:r>
      <w:proofErr w:type="spellEnd"/>
      <w:r w:rsidR="00890A17" w:rsidRPr="00890A17">
        <w:rPr>
          <w:rFonts w:cstheme="minorHAnsi"/>
        </w:rPr>
        <w:t>, S.K. Poole</w:t>
      </w:r>
      <w:r w:rsidR="00380F1B">
        <w:rPr>
          <w:rFonts w:cstheme="minorHAnsi"/>
        </w:rPr>
        <w:t xml:space="preserve"> </w:t>
      </w:r>
      <w:r w:rsidR="00890A17" w:rsidRPr="00890A17">
        <w:rPr>
          <w:rFonts w:cstheme="minorHAnsi"/>
          <w:b/>
          <w:bCs/>
        </w:rPr>
        <w:t>Automated robotic liquid handling/laser-based nephelometry system for high throughput measurement of kinetic aqueous solubility</w:t>
      </w:r>
      <w:r w:rsidR="00380F1B">
        <w:rPr>
          <w:rFonts w:cstheme="minorHAnsi"/>
          <w:b/>
          <w:bCs/>
        </w:rPr>
        <w:t xml:space="preserve"> </w:t>
      </w:r>
      <w:r w:rsidR="00890A17" w:rsidRPr="00890A17">
        <w:rPr>
          <w:rFonts w:cstheme="minorHAnsi"/>
        </w:rPr>
        <w:t>J. </w:t>
      </w:r>
      <w:proofErr w:type="spellStart"/>
      <w:r w:rsidR="00890A17" w:rsidRPr="00890A17">
        <w:rPr>
          <w:rFonts w:cstheme="minorHAnsi"/>
        </w:rPr>
        <w:t>Pharmaceut</w:t>
      </w:r>
      <w:proofErr w:type="spellEnd"/>
      <w:r w:rsidR="00890A17" w:rsidRPr="00890A17">
        <w:rPr>
          <w:rFonts w:cstheme="minorHAnsi"/>
        </w:rPr>
        <w:t>. Biomed. Anal., 36 (3) (2004), pp. 447-456</w:t>
      </w:r>
    </w:p>
    <w:p w14:paraId="7B1B2861" w14:textId="5ACFAD63" w:rsidR="00890A17" w:rsidRPr="00890A17" w:rsidRDefault="007062B2" w:rsidP="00380F1B">
      <w:pPr>
        <w:ind w:left="540" w:hanging="540"/>
        <w:rPr>
          <w:rFonts w:cstheme="minorHAnsi"/>
        </w:rPr>
      </w:pPr>
      <w:hyperlink r:id="rId294" w:anchor="bbib24" w:history="1">
        <w:r w:rsidR="00890A17" w:rsidRPr="00890A17">
          <w:rPr>
            <w:rStyle w:val="Hyperlink"/>
            <w:rFonts w:cstheme="minorHAnsi"/>
          </w:rPr>
          <w:t>[24]</w:t>
        </w:r>
      </w:hyperlink>
      <w:r w:rsidR="00380F1B">
        <w:rPr>
          <w:rFonts w:cstheme="minorHAnsi"/>
        </w:rPr>
        <w:t xml:space="preserve"> </w:t>
      </w:r>
      <w:r w:rsidR="00890A17" w:rsidRPr="00890A17">
        <w:rPr>
          <w:rFonts w:cstheme="minorHAnsi"/>
        </w:rPr>
        <w:t>J. Besnard, G.F. Ruda, V. Setola, K. Abecassis, R.M. Rodriguiz, X.P. Huang, S. Norval, M.F. Sassano, A.I. Shin, L.A. Webster, F.R. Simeons, L. Stojanovski, A. Prat, N.G. Seidah, D.B. Constam, G.R. Bickerton, K.D. Read, W.C. Wetsel, Gilbert, I.H.B.L. Roth, A.L. Hopkins</w:t>
      </w:r>
      <w:r w:rsidR="00380F1B">
        <w:rPr>
          <w:rFonts w:cstheme="minorHAnsi"/>
        </w:rPr>
        <w:t xml:space="preserve"> </w:t>
      </w:r>
      <w:r w:rsidR="00890A17" w:rsidRPr="00890A17">
        <w:rPr>
          <w:rFonts w:cstheme="minorHAnsi"/>
          <w:b/>
          <w:bCs/>
        </w:rPr>
        <w:t xml:space="preserve">Automated design of ligands to </w:t>
      </w:r>
      <w:proofErr w:type="spellStart"/>
      <w:r w:rsidR="00890A17" w:rsidRPr="00890A17">
        <w:rPr>
          <w:rFonts w:cstheme="minorHAnsi"/>
          <w:b/>
          <w:bCs/>
        </w:rPr>
        <w:t>polypharmacological</w:t>
      </w:r>
      <w:proofErr w:type="spellEnd"/>
      <w:r w:rsidR="00890A17" w:rsidRPr="00890A17">
        <w:rPr>
          <w:rFonts w:cstheme="minorHAnsi"/>
          <w:b/>
          <w:bCs/>
        </w:rPr>
        <w:t xml:space="preserve"> profiles</w:t>
      </w:r>
      <w:r w:rsidR="00380F1B">
        <w:rPr>
          <w:rFonts w:cstheme="minorHAnsi"/>
          <w:b/>
          <w:bCs/>
        </w:rPr>
        <w:t xml:space="preserve"> </w:t>
      </w:r>
      <w:r w:rsidR="00890A17" w:rsidRPr="00890A17">
        <w:rPr>
          <w:rFonts w:cstheme="minorHAnsi"/>
        </w:rPr>
        <w:t>Nature, 492 (2012), pp. 215-220</w:t>
      </w:r>
    </w:p>
    <w:p w14:paraId="04CBB777" w14:textId="77777777" w:rsidR="00890A17" w:rsidRPr="0080409E" w:rsidRDefault="00890A17" w:rsidP="0080409E">
      <w:pPr>
        <w:rPr>
          <w:rFonts w:cstheme="minorHAnsi"/>
        </w:rPr>
      </w:pPr>
    </w:p>
    <w:p w14:paraId="605049EF" w14:textId="77777777" w:rsidR="002552F5" w:rsidRPr="00B454C3" w:rsidRDefault="002552F5" w:rsidP="00B454C3">
      <w:pPr>
        <w:rPr>
          <w:rStyle w:val="captions"/>
          <w:rFonts w:cstheme="minorHAnsi"/>
        </w:rPr>
      </w:pPr>
    </w:p>
    <w:p w14:paraId="5C9FA21D" w14:textId="77777777" w:rsidR="00617C12" w:rsidRPr="00B454C3" w:rsidRDefault="00617C12" w:rsidP="00B454C3"/>
    <w:sectPr w:rsidR="00617C12" w:rsidRPr="00B454C3"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1302C"/>
    <w:multiLevelType w:val="multilevel"/>
    <w:tmpl w:val="A1608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380C6E"/>
    <w:multiLevelType w:val="multilevel"/>
    <w:tmpl w:val="0FB0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21784D"/>
    <w:multiLevelType w:val="multilevel"/>
    <w:tmpl w:val="D25A7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B504A3"/>
    <w:multiLevelType w:val="multilevel"/>
    <w:tmpl w:val="0C38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DF40B8"/>
    <w:multiLevelType w:val="multilevel"/>
    <w:tmpl w:val="3072E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F94A0C"/>
    <w:multiLevelType w:val="multilevel"/>
    <w:tmpl w:val="CB7E3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CB22F0"/>
    <w:multiLevelType w:val="multilevel"/>
    <w:tmpl w:val="2564F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E84221"/>
    <w:multiLevelType w:val="multilevel"/>
    <w:tmpl w:val="53E01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5647E1"/>
    <w:multiLevelType w:val="multilevel"/>
    <w:tmpl w:val="7A824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3C694C"/>
    <w:multiLevelType w:val="multilevel"/>
    <w:tmpl w:val="90B4C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322EBA"/>
    <w:multiLevelType w:val="multilevel"/>
    <w:tmpl w:val="9566D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E43D9A"/>
    <w:multiLevelType w:val="multilevel"/>
    <w:tmpl w:val="1EEA6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BF629A"/>
    <w:multiLevelType w:val="multilevel"/>
    <w:tmpl w:val="D862C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753DB1"/>
    <w:multiLevelType w:val="multilevel"/>
    <w:tmpl w:val="C5D4F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CB65CD"/>
    <w:multiLevelType w:val="multilevel"/>
    <w:tmpl w:val="63BEF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1"/>
  </w:num>
  <w:num w:numId="4">
    <w:abstractNumId w:val="6"/>
  </w:num>
  <w:num w:numId="5">
    <w:abstractNumId w:val="14"/>
  </w:num>
  <w:num w:numId="6">
    <w:abstractNumId w:val="0"/>
  </w:num>
  <w:num w:numId="7">
    <w:abstractNumId w:val="4"/>
  </w:num>
  <w:num w:numId="8">
    <w:abstractNumId w:val="9"/>
  </w:num>
  <w:num w:numId="9">
    <w:abstractNumId w:val="15"/>
  </w:num>
  <w:num w:numId="10">
    <w:abstractNumId w:val="12"/>
  </w:num>
  <w:num w:numId="11">
    <w:abstractNumId w:val="10"/>
  </w:num>
  <w:num w:numId="12">
    <w:abstractNumId w:val="11"/>
  </w:num>
  <w:num w:numId="13">
    <w:abstractNumId w:val="7"/>
  </w:num>
  <w:num w:numId="14">
    <w:abstractNumId w:val="3"/>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qhlKexolmknS71paXemu+VTlHofRSDDFPZWKDN4WLtrxFDMn5Fg4TvABcp9YpyDe9WLrEczL6PnZjI3cw28lSQ==" w:salt="3fS/SQPt1KQu7qoe+Q5M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63A"/>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5EBF"/>
    <w:rsid w:val="00173556"/>
    <w:rsid w:val="0018114F"/>
    <w:rsid w:val="00181ADF"/>
    <w:rsid w:val="00183A38"/>
    <w:rsid w:val="001840C2"/>
    <w:rsid w:val="001854EA"/>
    <w:rsid w:val="00185C26"/>
    <w:rsid w:val="00196C7C"/>
    <w:rsid w:val="001A1C71"/>
    <w:rsid w:val="001A1DF4"/>
    <w:rsid w:val="001A34C4"/>
    <w:rsid w:val="001B60C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5AE0"/>
    <w:rsid w:val="00206486"/>
    <w:rsid w:val="00206CC8"/>
    <w:rsid w:val="00211422"/>
    <w:rsid w:val="00212109"/>
    <w:rsid w:val="00224240"/>
    <w:rsid w:val="00226FA2"/>
    <w:rsid w:val="0024134B"/>
    <w:rsid w:val="00251132"/>
    <w:rsid w:val="002535DF"/>
    <w:rsid w:val="002552F5"/>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4F8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265"/>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0F1B"/>
    <w:rsid w:val="00381F0E"/>
    <w:rsid w:val="0038549B"/>
    <w:rsid w:val="0038628A"/>
    <w:rsid w:val="0038634F"/>
    <w:rsid w:val="00391C48"/>
    <w:rsid w:val="00394337"/>
    <w:rsid w:val="003A437A"/>
    <w:rsid w:val="003A503E"/>
    <w:rsid w:val="003A52E7"/>
    <w:rsid w:val="003A6039"/>
    <w:rsid w:val="003B47FA"/>
    <w:rsid w:val="003B4AC6"/>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4A83"/>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25CC"/>
    <w:rsid w:val="004932A8"/>
    <w:rsid w:val="00497E47"/>
    <w:rsid w:val="004A0368"/>
    <w:rsid w:val="004A1F3A"/>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3E9F"/>
    <w:rsid w:val="005B47BC"/>
    <w:rsid w:val="005C00EC"/>
    <w:rsid w:val="005C15C9"/>
    <w:rsid w:val="005C24D7"/>
    <w:rsid w:val="005C30E9"/>
    <w:rsid w:val="005C663B"/>
    <w:rsid w:val="005D1C38"/>
    <w:rsid w:val="005D1C48"/>
    <w:rsid w:val="005D1ED6"/>
    <w:rsid w:val="005D49E7"/>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B30"/>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2B2"/>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1873"/>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B2D"/>
    <w:rsid w:val="007D7C64"/>
    <w:rsid w:val="007E2E07"/>
    <w:rsid w:val="007E3A44"/>
    <w:rsid w:val="007E491C"/>
    <w:rsid w:val="007E53E2"/>
    <w:rsid w:val="007E604C"/>
    <w:rsid w:val="007E714E"/>
    <w:rsid w:val="007F0413"/>
    <w:rsid w:val="007F12C0"/>
    <w:rsid w:val="007F336A"/>
    <w:rsid w:val="007F4E20"/>
    <w:rsid w:val="007F7A0B"/>
    <w:rsid w:val="0080037D"/>
    <w:rsid w:val="0080409E"/>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0A17"/>
    <w:rsid w:val="008927F4"/>
    <w:rsid w:val="00893B58"/>
    <w:rsid w:val="00894E4C"/>
    <w:rsid w:val="0089642A"/>
    <w:rsid w:val="008A1743"/>
    <w:rsid w:val="008A1A71"/>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D7D33"/>
    <w:rsid w:val="009E3316"/>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54C3"/>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57F"/>
    <w:rsid w:val="00BE551C"/>
    <w:rsid w:val="00BF1DB0"/>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6773"/>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107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B90"/>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5D49E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D49E7"/>
    <w:rPr>
      <w:color w:val="800080"/>
      <w:u w:val="single"/>
    </w:rPr>
  </w:style>
  <w:style w:type="character" w:customStyle="1" w:styleId="display">
    <w:name w:val="display"/>
    <w:basedOn w:val="DefaultParagraphFont"/>
    <w:rsid w:val="005D49E7"/>
  </w:style>
  <w:style w:type="character" w:customStyle="1" w:styleId="anchor-text">
    <w:name w:val="anchor-text"/>
    <w:basedOn w:val="DefaultParagraphFont"/>
    <w:rsid w:val="005D49E7"/>
  </w:style>
  <w:style w:type="character" w:customStyle="1" w:styleId="download-link-title">
    <w:name w:val="download-link-title"/>
    <w:basedOn w:val="DefaultParagraphFont"/>
    <w:rsid w:val="005D49E7"/>
  </w:style>
  <w:style w:type="paragraph" w:customStyle="1" w:styleId="previous">
    <w:name w:val="previous"/>
    <w:basedOn w:val="Normal"/>
    <w:rsid w:val="005D49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5D49E7"/>
  </w:style>
  <w:style w:type="character" w:customStyle="1" w:styleId="extra-detail-1">
    <w:name w:val="extra-detail-1"/>
    <w:basedOn w:val="DefaultParagraphFont"/>
    <w:rsid w:val="005D49E7"/>
  </w:style>
  <w:style w:type="character" w:customStyle="1" w:styleId="extra-detail-2">
    <w:name w:val="extra-detail-2"/>
    <w:basedOn w:val="DefaultParagraphFont"/>
    <w:rsid w:val="005D49E7"/>
  </w:style>
  <w:style w:type="paragraph" w:customStyle="1" w:styleId="next">
    <w:name w:val="next"/>
    <w:basedOn w:val="Normal"/>
    <w:rsid w:val="005D49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5D49E7"/>
  </w:style>
  <w:style w:type="character" w:customStyle="1" w:styleId="label">
    <w:name w:val="label"/>
    <w:basedOn w:val="DefaultParagraphFont"/>
    <w:rsid w:val="005D49E7"/>
  </w:style>
  <w:style w:type="character" w:customStyle="1" w:styleId="download-all-supplemental-data">
    <w:name w:val="download-all-supplemental-data"/>
    <w:basedOn w:val="DefaultParagraphFont"/>
    <w:rsid w:val="005D49E7"/>
  </w:style>
  <w:style w:type="character" w:customStyle="1" w:styleId="article-attachment">
    <w:name w:val="article-attachment"/>
    <w:basedOn w:val="DefaultParagraphFont"/>
    <w:rsid w:val="005D49E7"/>
  </w:style>
  <w:style w:type="paragraph" w:styleId="z-TopofForm">
    <w:name w:val="HTML Top of Form"/>
    <w:basedOn w:val="Normal"/>
    <w:next w:val="Normal"/>
    <w:link w:val="z-TopofFormChar"/>
    <w:hidden/>
    <w:uiPriority w:val="99"/>
    <w:semiHidden/>
    <w:unhideWhenUsed/>
    <w:rsid w:val="005D49E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D49E7"/>
    <w:rPr>
      <w:rFonts w:ascii="Arial" w:eastAsia="Times New Roman" w:hAnsi="Arial" w:cs="Arial"/>
      <w:vanish/>
      <w:sz w:val="16"/>
      <w:szCs w:val="16"/>
    </w:rPr>
  </w:style>
  <w:style w:type="character" w:customStyle="1" w:styleId="button-link-text">
    <w:name w:val="button-link-text"/>
    <w:basedOn w:val="DefaultParagraphFont"/>
    <w:rsid w:val="005D49E7"/>
  </w:style>
  <w:style w:type="character" w:customStyle="1" w:styleId="download-all-title">
    <w:name w:val="download-all-title"/>
    <w:basedOn w:val="DefaultParagraphFont"/>
    <w:rsid w:val="005D49E7"/>
  </w:style>
  <w:style w:type="character" w:customStyle="1" w:styleId="desktop-text">
    <w:name w:val="desktop-text"/>
    <w:basedOn w:val="DefaultParagraphFont"/>
    <w:rsid w:val="005D49E7"/>
  </w:style>
  <w:style w:type="paragraph" w:styleId="z-BottomofForm">
    <w:name w:val="HTML Bottom of Form"/>
    <w:basedOn w:val="Normal"/>
    <w:next w:val="Normal"/>
    <w:link w:val="z-BottomofFormChar"/>
    <w:hidden/>
    <w:uiPriority w:val="99"/>
    <w:semiHidden/>
    <w:unhideWhenUsed/>
    <w:rsid w:val="005D49E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D49E7"/>
    <w:rPr>
      <w:rFonts w:ascii="Arial" w:eastAsia="Times New Roman" w:hAnsi="Arial" w:cs="Arial"/>
      <w:vanish/>
      <w:sz w:val="16"/>
      <w:szCs w:val="16"/>
    </w:rPr>
  </w:style>
  <w:style w:type="character" w:customStyle="1" w:styleId="e-component">
    <w:name w:val="e-component"/>
    <w:basedOn w:val="DefaultParagraphFont"/>
    <w:rsid w:val="005D49E7"/>
  </w:style>
  <w:style w:type="character" w:customStyle="1" w:styleId="title-text">
    <w:name w:val="title-text"/>
    <w:basedOn w:val="DefaultParagraphFont"/>
    <w:rsid w:val="005D1C48"/>
  </w:style>
  <w:style w:type="character" w:styleId="UnresolvedMention">
    <w:name w:val="Unresolved Mention"/>
    <w:basedOn w:val="DefaultParagraphFont"/>
    <w:uiPriority w:val="99"/>
    <w:semiHidden/>
    <w:unhideWhenUsed/>
    <w:rsid w:val="00804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7089">
      <w:bodyDiv w:val="1"/>
      <w:marLeft w:val="0"/>
      <w:marRight w:val="0"/>
      <w:marTop w:val="0"/>
      <w:marBottom w:val="0"/>
      <w:divBdr>
        <w:top w:val="none" w:sz="0" w:space="0" w:color="auto"/>
        <w:left w:val="none" w:sz="0" w:space="0" w:color="auto"/>
        <w:bottom w:val="none" w:sz="0" w:space="0" w:color="auto"/>
        <w:right w:val="none" w:sz="0" w:space="0" w:color="auto"/>
      </w:divBdr>
      <w:divsChild>
        <w:div w:id="1891653293">
          <w:marLeft w:val="0"/>
          <w:marRight w:val="0"/>
          <w:marTop w:val="0"/>
          <w:marBottom w:val="0"/>
          <w:divBdr>
            <w:top w:val="none" w:sz="0" w:space="0" w:color="auto"/>
            <w:left w:val="none" w:sz="0" w:space="0" w:color="auto"/>
            <w:bottom w:val="none" w:sz="0" w:space="0" w:color="auto"/>
            <w:right w:val="none" w:sz="0" w:space="0" w:color="auto"/>
          </w:divBdr>
        </w:div>
        <w:div w:id="1355690226">
          <w:marLeft w:val="0"/>
          <w:marRight w:val="0"/>
          <w:marTop w:val="0"/>
          <w:marBottom w:val="0"/>
          <w:divBdr>
            <w:top w:val="none" w:sz="0" w:space="0" w:color="auto"/>
            <w:left w:val="none" w:sz="0" w:space="0" w:color="auto"/>
            <w:bottom w:val="none" w:sz="0" w:space="0" w:color="auto"/>
            <w:right w:val="none" w:sz="0" w:space="0" w:color="auto"/>
          </w:divBdr>
        </w:div>
        <w:div w:id="1245381485">
          <w:marLeft w:val="0"/>
          <w:marRight w:val="0"/>
          <w:marTop w:val="0"/>
          <w:marBottom w:val="0"/>
          <w:divBdr>
            <w:top w:val="none" w:sz="0" w:space="0" w:color="auto"/>
            <w:left w:val="none" w:sz="0" w:space="0" w:color="auto"/>
            <w:bottom w:val="none" w:sz="0" w:space="0" w:color="auto"/>
            <w:right w:val="none" w:sz="0" w:space="0" w:color="auto"/>
          </w:divBdr>
        </w:div>
        <w:div w:id="1733458996">
          <w:marLeft w:val="0"/>
          <w:marRight w:val="0"/>
          <w:marTop w:val="0"/>
          <w:marBottom w:val="0"/>
          <w:divBdr>
            <w:top w:val="none" w:sz="0" w:space="0" w:color="auto"/>
            <w:left w:val="none" w:sz="0" w:space="0" w:color="auto"/>
            <w:bottom w:val="none" w:sz="0" w:space="0" w:color="auto"/>
            <w:right w:val="none" w:sz="0" w:space="0" w:color="auto"/>
          </w:divBdr>
        </w:div>
        <w:div w:id="56367907">
          <w:marLeft w:val="0"/>
          <w:marRight w:val="0"/>
          <w:marTop w:val="0"/>
          <w:marBottom w:val="0"/>
          <w:divBdr>
            <w:top w:val="none" w:sz="0" w:space="0" w:color="auto"/>
            <w:left w:val="none" w:sz="0" w:space="0" w:color="auto"/>
            <w:bottom w:val="none" w:sz="0" w:space="0" w:color="auto"/>
            <w:right w:val="none" w:sz="0" w:space="0" w:color="auto"/>
          </w:divBdr>
        </w:div>
        <w:div w:id="185487645">
          <w:marLeft w:val="0"/>
          <w:marRight w:val="0"/>
          <w:marTop w:val="0"/>
          <w:marBottom w:val="0"/>
          <w:divBdr>
            <w:top w:val="none" w:sz="0" w:space="0" w:color="auto"/>
            <w:left w:val="none" w:sz="0" w:space="0" w:color="auto"/>
            <w:bottom w:val="none" w:sz="0" w:space="0" w:color="auto"/>
            <w:right w:val="none" w:sz="0" w:space="0" w:color="auto"/>
          </w:divBdr>
        </w:div>
        <w:div w:id="1980458590">
          <w:marLeft w:val="0"/>
          <w:marRight w:val="0"/>
          <w:marTop w:val="0"/>
          <w:marBottom w:val="0"/>
          <w:divBdr>
            <w:top w:val="none" w:sz="0" w:space="0" w:color="auto"/>
            <w:left w:val="none" w:sz="0" w:space="0" w:color="auto"/>
            <w:bottom w:val="none" w:sz="0" w:space="0" w:color="auto"/>
            <w:right w:val="none" w:sz="0" w:space="0" w:color="auto"/>
          </w:divBdr>
        </w:div>
        <w:div w:id="1470055669">
          <w:marLeft w:val="0"/>
          <w:marRight w:val="0"/>
          <w:marTop w:val="0"/>
          <w:marBottom w:val="0"/>
          <w:divBdr>
            <w:top w:val="none" w:sz="0" w:space="0" w:color="auto"/>
            <w:left w:val="none" w:sz="0" w:space="0" w:color="auto"/>
            <w:bottom w:val="none" w:sz="0" w:space="0" w:color="auto"/>
            <w:right w:val="none" w:sz="0" w:space="0" w:color="auto"/>
          </w:divBdr>
        </w:div>
        <w:div w:id="2106917216">
          <w:marLeft w:val="0"/>
          <w:marRight w:val="0"/>
          <w:marTop w:val="0"/>
          <w:marBottom w:val="0"/>
          <w:divBdr>
            <w:top w:val="none" w:sz="0" w:space="0" w:color="auto"/>
            <w:left w:val="none" w:sz="0" w:space="0" w:color="auto"/>
            <w:bottom w:val="none" w:sz="0" w:space="0" w:color="auto"/>
            <w:right w:val="none" w:sz="0" w:space="0" w:color="auto"/>
          </w:divBdr>
        </w:div>
        <w:div w:id="1488939926">
          <w:marLeft w:val="0"/>
          <w:marRight w:val="0"/>
          <w:marTop w:val="0"/>
          <w:marBottom w:val="0"/>
          <w:divBdr>
            <w:top w:val="none" w:sz="0" w:space="0" w:color="auto"/>
            <w:left w:val="none" w:sz="0" w:space="0" w:color="auto"/>
            <w:bottom w:val="none" w:sz="0" w:space="0" w:color="auto"/>
            <w:right w:val="none" w:sz="0" w:space="0" w:color="auto"/>
          </w:divBdr>
        </w:div>
        <w:div w:id="2049840037">
          <w:marLeft w:val="0"/>
          <w:marRight w:val="0"/>
          <w:marTop w:val="0"/>
          <w:marBottom w:val="0"/>
          <w:divBdr>
            <w:top w:val="none" w:sz="0" w:space="0" w:color="auto"/>
            <w:left w:val="none" w:sz="0" w:space="0" w:color="auto"/>
            <w:bottom w:val="none" w:sz="0" w:space="0" w:color="auto"/>
            <w:right w:val="none" w:sz="0" w:space="0" w:color="auto"/>
          </w:divBdr>
        </w:div>
        <w:div w:id="789668556">
          <w:marLeft w:val="0"/>
          <w:marRight w:val="0"/>
          <w:marTop w:val="0"/>
          <w:marBottom w:val="0"/>
          <w:divBdr>
            <w:top w:val="none" w:sz="0" w:space="0" w:color="auto"/>
            <w:left w:val="none" w:sz="0" w:space="0" w:color="auto"/>
            <w:bottom w:val="none" w:sz="0" w:space="0" w:color="auto"/>
            <w:right w:val="none" w:sz="0" w:space="0" w:color="auto"/>
          </w:divBdr>
        </w:div>
        <w:div w:id="1262103654">
          <w:marLeft w:val="0"/>
          <w:marRight w:val="0"/>
          <w:marTop w:val="0"/>
          <w:marBottom w:val="0"/>
          <w:divBdr>
            <w:top w:val="none" w:sz="0" w:space="0" w:color="auto"/>
            <w:left w:val="none" w:sz="0" w:space="0" w:color="auto"/>
            <w:bottom w:val="none" w:sz="0" w:space="0" w:color="auto"/>
            <w:right w:val="none" w:sz="0" w:space="0" w:color="auto"/>
          </w:divBdr>
        </w:div>
        <w:div w:id="1679650814">
          <w:marLeft w:val="0"/>
          <w:marRight w:val="0"/>
          <w:marTop w:val="0"/>
          <w:marBottom w:val="0"/>
          <w:divBdr>
            <w:top w:val="none" w:sz="0" w:space="0" w:color="auto"/>
            <w:left w:val="none" w:sz="0" w:space="0" w:color="auto"/>
            <w:bottom w:val="none" w:sz="0" w:space="0" w:color="auto"/>
            <w:right w:val="none" w:sz="0" w:space="0" w:color="auto"/>
          </w:divBdr>
        </w:div>
        <w:div w:id="244607679">
          <w:marLeft w:val="0"/>
          <w:marRight w:val="0"/>
          <w:marTop w:val="0"/>
          <w:marBottom w:val="0"/>
          <w:divBdr>
            <w:top w:val="none" w:sz="0" w:space="0" w:color="auto"/>
            <w:left w:val="none" w:sz="0" w:space="0" w:color="auto"/>
            <w:bottom w:val="none" w:sz="0" w:space="0" w:color="auto"/>
            <w:right w:val="none" w:sz="0" w:space="0" w:color="auto"/>
          </w:divBdr>
        </w:div>
        <w:div w:id="1309900511">
          <w:marLeft w:val="0"/>
          <w:marRight w:val="0"/>
          <w:marTop w:val="0"/>
          <w:marBottom w:val="0"/>
          <w:divBdr>
            <w:top w:val="none" w:sz="0" w:space="0" w:color="auto"/>
            <w:left w:val="none" w:sz="0" w:space="0" w:color="auto"/>
            <w:bottom w:val="none" w:sz="0" w:space="0" w:color="auto"/>
            <w:right w:val="none" w:sz="0" w:space="0" w:color="auto"/>
          </w:divBdr>
        </w:div>
        <w:div w:id="1751081949">
          <w:marLeft w:val="0"/>
          <w:marRight w:val="0"/>
          <w:marTop w:val="0"/>
          <w:marBottom w:val="0"/>
          <w:divBdr>
            <w:top w:val="none" w:sz="0" w:space="0" w:color="auto"/>
            <w:left w:val="none" w:sz="0" w:space="0" w:color="auto"/>
            <w:bottom w:val="none" w:sz="0" w:space="0" w:color="auto"/>
            <w:right w:val="none" w:sz="0" w:space="0" w:color="auto"/>
          </w:divBdr>
        </w:div>
        <w:div w:id="1053847659">
          <w:marLeft w:val="0"/>
          <w:marRight w:val="0"/>
          <w:marTop w:val="0"/>
          <w:marBottom w:val="0"/>
          <w:divBdr>
            <w:top w:val="none" w:sz="0" w:space="0" w:color="auto"/>
            <w:left w:val="none" w:sz="0" w:space="0" w:color="auto"/>
            <w:bottom w:val="none" w:sz="0" w:space="0" w:color="auto"/>
            <w:right w:val="none" w:sz="0" w:space="0" w:color="auto"/>
          </w:divBdr>
        </w:div>
        <w:div w:id="1464805641">
          <w:marLeft w:val="0"/>
          <w:marRight w:val="0"/>
          <w:marTop w:val="0"/>
          <w:marBottom w:val="0"/>
          <w:divBdr>
            <w:top w:val="none" w:sz="0" w:space="0" w:color="auto"/>
            <w:left w:val="none" w:sz="0" w:space="0" w:color="auto"/>
            <w:bottom w:val="none" w:sz="0" w:space="0" w:color="auto"/>
            <w:right w:val="none" w:sz="0" w:space="0" w:color="auto"/>
          </w:divBdr>
        </w:div>
        <w:div w:id="1676960765">
          <w:marLeft w:val="0"/>
          <w:marRight w:val="0"/>
          <w:marTop w:val="0"/>
          <w:marBottom w:val="0"/>
          <w:divBdr>
            <w:top w:val="none" w:sz="0" w:space="0" w:color="auto"/>
            <w:left w:val="none" w:sz="0" w:space="0" w:color="auto"/>
            <w:bottom w:val="none" w:sz="0" w:space="0" w:color="auto"/>
            <w:right w:val="none" w:sz="0" w:space="0" w:color="auto"/>
          </w:divBdr>
        </w:div>
        <w:div w:id="344601673">
          <w:marLeft w:val="0"/>
          <w:marRight w:val="0"/>
          <w:marTop w:val="0"/>
          <w:marBottom w:val="0"/>
          <w:divBdr>
            <w:top w:val="none" w:sz="0" w:space="0" w:color="auto"/>
            <w:left w:val="none" w:sz="0" w:space="0" w:color="auto"/>
            <w:bottom w:val="none" w:sz="0" w:space="0" w:color="auto"/>
            <w:right w:val="none" w:sz="0" w:space="0" w:color="auto"/>
          </w:divBdr>
        </w:div>
        <w:div w:id="1721316724">
          <w:marLeft w:val="0"/>
          <w:marRight w:val="0"/>
          <w:marTop w:val="0"/>
          <w:marBottom w:val="0"/>
          <w:divBdr>
            <w:top w:val="none" w:sz="0" w:space="0" w:color="auto"/>
            <w:left w:val="none" w:sz="0" w:space="0" w:color="auto"/>
            <w:bottom w:val="none" w:sz="0" w:space="0" w:color="auto"/>
            <w:right w:val="none" w:sz="0" w:space="0" w:color="auto"/>
          </w:divBdr>
        </w:div>
        <w:div w:id="697437861">
          <w:marLeft w:val="0"/>
          <w:marRight w:val="0"/>
          <w:marTop w:val="0"/>
          <w:marBottom w:val="0"/>
          <w:divBdr>
            <w:top w:val="none" w:sz="0" w:space="0" w:color="auto"/>
            <w:left w:val="none" w:sz="0" w:space="0" w:color="auto"/>
            <w:bottom w:val="none" w:sz="0" w:space="0" w:color="auto"/>
            <w:right w:val="none" w:sz="0" w:space="0" w:color="auto"/>
          </w:divBdr>
        </w:div>
        <w:div w:id="1452362824">
          <w:marLeft w:val="0"/>
          <w:marRight w:val="0"/>
          <w:marTop w:val="0"/>
          <w:marBottom w:val="0"/>
          <w:divBdr>
            <w:top w:val="none" w:sz="0" w:space="0" w:color="auto"/>
            <w:left w:val="none" w:sz="0" w:space="0" w:color="auto"/>
            <w:bottom w:val="none" w:sz="0" w:space="0" w:color="auto"/>
            <w:right w:val="none" w:sz="0" w:space="0" w:color="auto"/>
          </w:divBdr>
        </w:div>
        <w:div w:id="292440740">
          <w:marLeft w:val="0"/>
          <w:marRight w:val="0"/>
          <w:marTop w:val="0"/>
          <w:marBottom w:val="0"/>
          <w:divBdr>
            <w:top w:val="none" w:sz="0" w:space="0" w:color="auto"/>
            <w:left w:val="none" w:sz="0" w:space="0" w:color="auto"/>
            <w:bottom w:val="none" w:sz="0" w:space="0" w:color="auto"/>
            <w:right w:val="none" w:sz="0" w:space="0" w:color="auto"/>
          </w:divBdr>
        </w:div>
        <w:div w:id="363362144">
          <w:marLeft w:val="0"/>
          <w:marRight w:val="0"/>
          <w:marTop w:val="0"/>
          <w:marBottom w:val="0"/>
          <w:divBdr>
            <w:top w:val="none" w:sz="0" w:space="0" w:color="auto"/>
            <w:left w:val="none" w:sz="0" w:space="0" w:color="auto"/>
            <w:bottom w:val="none" w:sz="0" w:space="0" w:color="auto"/>
            <w:right w:val="none" w:sz="0" w:space="0" w:color="auto"/>
          </w:divBdr>
        </w:div>
        <w:div w:id="1108768133">
          <w:marLeft w:val="0"/>
          <w:marRight w:val="0"/>
          <w:marTop w:val="0"/>
          <w:marBottom w:val="0"/>
          <w:divBdr>
            <w:top w:val="none" w:sz="0" w:space="0" w:color="auto"/>
            <w:left w:val="none" w:sz="0" w:space="0" w:color="auto"/>
            <w:bottom w:val="none" w:sz="0" w:space="0" w:color="auto"/>
            <w:right w:val="none" w:sz="0" w:space="0" w:color="auto"/>
          </w:divBdr>
        </w:div>
        <w:div w:id="564948418">
          <w:marLeft w:val="0"/>
          <w:marRight w:val="0"/>
          <w:marTop w:val="0"/>
          <w:marBottom w:val="0"/>
          <w:divBdr>
            <w:top w:val="none" w:sz="0" w:space="0" w:color="auto"/>
            <w:left w:val="none" w:sz="0" w:space="0" w:color="auto"/>
            <w:bottom w:val="none" w:sz="0" w:space="0" w:color="auto"/>
            <w:right w:val="none" w:sz="0" w:space="0" w:color="auto"/>
          </w:divBdr>
        </w:div>
        <w:div w:id="1675837506">
          <w:marLeft w:val="0"/>
          <w:marRight w:val="0"/>
          <w:marTop w:val="0"/>
          <w:marBottom w:val="0"/>
          <w:divBdr>
            <w:top w:val="none" w:sz="0" w:space="0" w:color="auto"/>
            <w:left w:val="none" w:sz="0" w:space="0" w:color="auto"/>
            <w:bottom w:val="none" w:sz="0" w:space="0" w:color="auto"/>
            <w:right w:val="none" w:sz="0" w:space="0" w:color="auto"/>
          </w:divBdr>
        </w:div>
        <w:div w:id="915624937">
          <w:marLeft w:val="0"/>
          <w:marRight w:val="0"/>
          <w:marTop w:val="0"/>
          <w:marBottom w:val="0"/>
          <w:divBdr>
            <w:top w:val="none" w:sz="0" w:space="0" w:color="auto"/>
            <w:left w:val="none" w:sz="0" w:space="0" w:color="auto"/>
            <w:bottom w:val="none" w:sz="0" w:space="0" w:color="auto"/>
            <w:right w:val="none" w:sz="0" w:space="0" w:color="auto"/>
          </w:divBdr>
        </w:div>
        <w:div w:id="696005819">
          <w:marLeft w:val="0"/>
          <w:marRight w:val="0"/>
          <w:marTop w:val="0"/>
          <w:marBottom w:val="0"/>
          <w:divBdr>
            <w:top w:val="none" w:sz="0" w:space="0" w:color="auto"/>
            <w:left w:val="none" w:sz="0" w:space="0" w:color="auto"/>
            <w:bottom w:val="none" w:sz="0" w:space="0" w:color="auto"/>
            <w:right w:val="none" w:sz="0" w:space="0" w:color="auto"/>
          </w:divBdr>
        </w:div>
        <w:div w:id="2123456626">
          <w:marLeft w:val="0"/>
          <w:marRight w:val="0"/>
          <w:marTop w:val="0"/>
          <w:marBottom w:val="0"/>
          <w:divBdr>
            <w:top w:val="none" w:sz="0" w:space="0" w:color="auto"/>
            <w:left w:val="none" w:sz="0" w:space="0" w:color="auto"/>
            <w:bottom w:val="none" w:sz="0" w:space="0" w:color="auto"/>
            <w:right w:val="none" w:sz="0" w:space="0" w:color="auto"/>
          </w:divBdr>
        </w:div>
        <w:div w:id="248199360">
          <w:marLeft w:val="0"/>
          <w:marRight w:val="0"/>
          <w:marTop w:val="0"/>
          <w:marBottom w:val="0"/>
          <w:divBdr>
            <w:top w:val="none" w:sz="0" w:space="0" w:color="auto"/>
            <w:left w:val="none" w:sz="0" w:space="0" w:color="auto"/>
            <w:bottom w:val="none" w:sz="0" w:space="0" w:color="auto"/>
            <w:right w:val="none" w:sz="0" w:space="0" w:color="auto"/>
          </w:divBdr>
        </w:div>
        <w:div w:id="1166089096">
          <w:marLeft w:val="0"/>
          <w:marRight w:val="0"/>
          <w:marTop w:val="0"/>
          <w:marBottom w:val="0"/>
          <w:divBdr>
            <w:top w:val="none" w:sz="0" w:space="0" w:color="auto"/>
            <w:left w:val="none" w:sz="0" w:space="0" w:color="auto"/>
            <w:bottom w:val="none" w:sz="0" w:space="0" w:color="auto"/>
            <w:right w:val="none" w:sz="0" w:space="0" w:color="auto"/>
          </w:divBdr>
        </w:div>
        <w:div w:id="930358897">
          <w:marLeft w:val="0"/>
          <w:marRight w:val="0"/>
          <w:marTop w:val="0"/>
          <w:marBottom w:val="0"/>
          <w:divBdr>
            <w:top w:val="none" w:sz="0" w:space="0" w:color="auto"/>
            <w:left w:val="none" w:sz="0" w:space="0" w:color="auto"/>
            <w:bottom w:val="none" w:sz="0" w:space="0" w:color="auto"/>
            <w:right w:val="none" w:sz="0" w:space="0" w:color="auto"/>
          </w:divBdr>
        </w:div>
        <w:div w:id="1545019566">
          <w:marLeft w:val="0"/>
          <w:marRight w:val="0"/>
          <w:marTop w:val="0"/>
          <w:marBottom w:val="0"/>
          <w:divBdr>
            <w:top w:val="none" w:sz="0" w:space="0" w:color="auto"/>
            <w:left w:val="none" w:sz="0" w:space="0" w:color="auto"/>
            <w:bottom w:val="none" w:sz="0" w:space="0" w:color="auto"/>
            <w:right w:val="none" w:sz="0" w:space="0" w:color="auto"/>
          </w:divBdr>
        </w:div>
        <w:div w:id="1380325427">
          <w:marLeft w:val="0"/>
          <w:marRight w:val="0"/>
          <w:marTop w:val="0"/>
          <w:marBottom w:val="0"/>
          <w:divBdr>
            <w:top w:val="none" w:sz="0" w:space="0" w:color="auto"/>
            <w:left w:val="none" w:sz="0" w:space="0" w:color="auto"/>
            <w:bottom w:val="none" w:sz="0" w:space="0" w:color="auto"/>
            <w:right w:val="none" w:sz="0" w:space="0" w:color="auto"/>
          </w:divBdr>
        </w:div>
        <w:div w:id="1908808546">
          <w:marLeft w:val="0"/>
          <w:marRight w:val="0"/>
          <w:marTop w:val="0"/>
          <w:marBottom w:val="0"/>
          <w:divBdr>
            <w:top w:val="none" w:sz="0" w:space="0" w:color="auto"/>
            <w:left w:val="none" w:sz="0" w:space="0" w:color="auto"/>
            <w:bottom w:val="none" w:sz="0" w:space="0" w:color="auto"/>
            <w:right w:val="none" w:sz="0" w:space="0" w:color="auto"/>
          </w:divBdr>
        </w:div>
        <w:div w:id="2081974773">
          <w:marLeft w:val="0"/>
          <w:marRight w:val="0"/>
          <w:marTop w:val="0"/>
          <w:marBottom w:val="0"/>
          <w:divBdr>
            <w:top w:val="none" w:sz="0" w:space="0" w:color="auto"/>
            <w:left w:val="none" w:sz="0" w:space="0" w:color="auto"/>
            <w:bottom w:val="none" w:sz="0" w:space="0" w:color="auto"/>
            <w:right w:val="none" w:sz="0" w:space="0" w:color="auto"/>
          </w:divBdr>
        </w:div>
        <w:div w:id="378477806">
          <w:marLeft w:val="0"/>
          <w:marRight w:val="0"/>
          <w:marTop w:val="0"/>
          <w:marBottom w:val="0"/>
          <w:divBdr>
            <w:top w:val="none" w:sz="0" w:space="0" w:color="auto"/>
            <w:left w:val="none" w:sz="0" w:space="0" w:color="auto"/>
            <w:bottom w:val="none" w:sz="0" w:space="0" w:color="auto"/>
            <w:right w:val="none" w:sz="0" w:space="0" w:color="auto"/>
          </w:divBdr>
        </w:div>
        <w:div w:id="1565873904">
          <w:marLeft w:val="0"/>
          <w:marRight w:val="0"/>
          <w:marTop w:val="0"/>
          <w:marBottom w:val="0"/>
          <w:divBdr>
            <w:top w:val="none" w:sz="0" w:space="0" w:color="auto"/>
            <w:left w:val="none" w:sz="0" w:space="0" w:color="auto"/>
            <w:bottom w:val="none" w:sz="0" w:space="0" w:color="auto"/>
            <w:right w:val="none" w:sz="0" w:space="0" w:color="auto"/>
          </w:divBdr>
        </w:div>
        <w:div w:id="1619490084">
          <w:marLeft w:val="0"/>
          <w:marRight w:val="0"/>
          <w:marTop w:val="0"/>
          <w:marBottom w:val="0"/>
          <w:divBdr>
            <w:top w:val="none" w:sz="0" w:space="0" w:color="auto"/>
            <w:left w:val="none" w:sz="0" w:space="0" w:color="auto"/>
            <w:bottom w:val="none" w:sz="0" w:space="0" w:color="auto"/>
            <w:right w:val="none" w:sz="0" w:space="0" w:color="auto"/>
          </w:divBdr>
        </w:div>
        <w:div w:id="582567847">
          <w:marLeft w:val="0"/>
          <w:marRight w:val="0"/>
          <w:marTop w:val="0"/>
          <w:marBottom w:val="0"/>
          <w:divBdr>
            <w:top w:val="none" w:sz="0" w:space="0" w:color="auto"/>
            <w:left w:val="none" w:sz="0" w:space="0" w:color="auto"/>
            <w:bottom w:val="none" w:sz="0" w:space="0" w:color="auto"/>
            <w:right w:val="none" w:sz="0" w:space="0" w:color="auto"/>
          </w:divBdr>
        </w:div>
        <w:div w:id="1927495379">
          <w:marLeft w:val="0"/>
          <w:marRight w:val="0"/>
          <w:marTop w:val="0"/>
          <w:marBottom w:val="0"/>
          <w:divBdr>
            <w:top w:val="none" w:sz="0" w:space="0" w:color="auto"/>
            <w:left w:val="none" w:sz="0" w:space="0" w:color="auto"/>
            <w:bottom w:val="none" w:sz="0" w:space="0" w:color="auto"/>
            <w:right w:val="none" w:sz="0" w:space="0" w:color="auto"/>
          </w:divBdr>
        </w:div>
        <w:div w:id="1225023807">
          <w:marLeft w:val="0"/>
          <w:marRight w:val="0"/>
          <w:marTop w:val="0"/>
          <w:marBottom w:val="0"/>
          <w:divBdr>
            <w:top w:val="none" w:sz="0" w:space="0" w:color="auto"/>
            <w:left w:val="none" w:sz="0" w:space="0" w:color="auto"/>
            <w:bottom w:val="none" w:sz="0" w:space="0" w:color="auto"/>
            <w:right w:val="none" w:sz="0" w:space="0" w:color="auto"/>
          </w:divBdr>
        </w:div>
        <w:div w:id="1257130229">
          <w:marLeft w:val="0"/>
          <w:marRight w:val="0"/>
          <w:marTop w:val="0"/>
          <w:marBottom w:val="0"/>
          <w:divBdr>
            <w:top w:val="none" w:sz="0" w:space="0" w:color="auto"/>
            <w:left w:val="none" w:sz="0" w:space="0" w:color="auto"/>
            <w:bottom w:val="none" w:sz="0" w:space="0" w:color="auto"/>
            <w:right w:val="none" w:sz="0" w:space="0" w:color="auto"/>
          </w:divBdr>
        </w:div>
        <w:div w:id="1790590475">
          <w:marLeft w:val="0"/>
          <w:marRight w:val="0"/>
          <w:marTop w:val="0"/>
          <w:marBottom w:val="0"/>
          <w:divBdr>
            <w:top w:val="none" w:sz="0" w:space="0" w:color="auto"/>
            <w:left w:val="none" w:sz="0" w:space="0" w:color="auto"/>
            <w:bottom w:val="none" w:sz="0" w:space="0" w:color="auto"/>
            <w:right w:val="none" w:sz="0" w:space="0" w:color="auto"/>
          </w:divBdr>
        </w:div>
        <w:div w:id="1175919240">
          <w:marLeft w:val="0"/>
          <w:marRight w:val="0"/>
          <w:marTop w:val="0"/>
          <w:marBottom w:val="0"/>
          <w:divBdr>
            <w:top w:val="none" w:sz="0" w:space="0" w:color="auto"/>
            <w:left w:val="none" w:sz="0" w:space="0" w:color="auto"/>
            <w:bottom w:val="none" w:sz="0" w:space="0" w:color="auto"/>
            <w:right w:val="none" w:sz="0" w:space="0" w:color="auto"/>
          </w:divBdr>
        </w:div>
        <w:div w:id="1422870323">
          <w:marLeft w:val="0"/>
          <w:marRight w:val="0"/>
          <w:marTop w:val="0"/>
          <w:marBottom w:val="0"/>
          <w:divBdr>
            <w:top w:val="none" w:sz="0" w:space="0" w:color="auto"/>
            <w:left w:val="none" w:sz="0" w:space="0" w:color="auto"/>
            <w:bottom w:val="none" w:sz="0" w:space="0" w:color="auto"/>
            <w:right w:val="none" w:sz="0" w:space="0" w:color="auto"/>
          </w:divBdr>
        </w:div>
        <w:div w:id="129640348">
          <w:marLeft w:val="0"/>
          <w:marRight w:val="0"/>
          <w:marTop w:val="0"/>
          <w:marBottom w:val="0"/>
          <w:divBdr>
            <w:top w:val="none" w:sz="0" w:space="0" w:color="auto"/>
            <w:left w:val="none" w:sz="0" w:space="0" w:color="auto"/>
            <w:bottom w:val="none" w:sz="0" w:space="0" w:color="auto"/>
            <w:right w:val="none" w:sz="0" w:space="0" w:color="auto"/>
          </w:divBdr>
        </w:div>
        <w:div w:id="527565814">
          <w:marLeft w:val="0"/>
          <w:marRight w:val="0"/>
          <w:marTop w:val="0"/>
          <w:marBottom w:val="0"/>
          <w:divBdr>
            <w:top w:val="none" w:sz="0" w:space="0" w:color="auto"/>
            <w:left w:val="none" w:sz="0" w:space="0" w:color="auto"/>
            <w:bottom w:val="none" w:sz="0" w:space="0" w:color="auto"/>
            <w:right w:val="none" w:sz="0" w:space="0" w:color="auto"/>
          </w:divBdr>
        </w:div>
        <w:div w:id="194277226">
          <w:marLeft w:val="0"/>
          <w:marRight w:val="0"/>
          <w:marTop w:val="0"/>
          <w:marBottom w:val="0"/>
          <w:divBdr>
            <w:top w:val="none" w:sz="0" w:space="0" w:color="auto"/>
            <w:left w:val="none" w:sz="0" w:space="0" w:color="auto"/>
            <w:bottom w:val="none" w:sz="0" w:space="0" w:color="auto"/>
            <w:right w:val="none" w:sz="0" w:space="0" w:color="auto"/>
          </w:divBdr>
        </w:div>
        <w:div w:id="1824278684">
          <w:marLeft w:val="0"/>
          <w:marRight w:val="0"/>
          <w:marTop w:val="0"/>
          <w:marBottom w:val="0"/>
          <w:divBdr>
            <w:top w:val="none" w:sz="0" w:space="0" w:color="auto"/>
            <w:left w:val="none" w:sz="0" w:space="0" w:color="auto"/>
            <w:bottom w:val="none" w:sz="0" w:space="0" w:color="auto"/>
            <w:right w:val="none" w:sz="0" w:space="0" w:color="auto"/>
          </w:divBdr>
        </w:div>
        <w:div w:id="530340000">
          <w:marLeft w:val="0"/>
          <w:marRight w:val="0"/>
          <w:marTop w:val="0"/>
          <w:marBottom w:val="0"/>
          <w:divBdr>
            <w:top w:val="none" w:sz="0" w:space="0" w:color="auto"/>
            <w:left w:val="none" w:sz="0" w:space="0" w:color="auto"/>
            <w:bottom w:val="none" w:sz="0" w:space="0" w:color="auto"/>
            <w:right w:val="none" w:sz="0" w:space="0" w:color="auto"/>
          </w:divBdr>
        </w:div>
        <w:div w:id="169949836">
          <w:marLeft w:val="0"/>
          <w:marRight w:val="0"/>
          <w:marTop w:val="0"/>
          <w:marBottom w:val="0"/>
          <w:divBdr>
            <w:top w:val="none" w:sz="0" w:space="0" w:color="auto"/>
            <w:left w:val="none" w:sz="0" w:space="0" w:color="auto"/>
            <w:bottom w:val="none" w:sz="0" w:space="0" w:color="auto"/>
            <w:right w:val="none" w:sz="0" w:space="0" w:color="auto"/>
          </w:divBdr>
        </w:div>
        <w:div w:id="747730928">
          <w:marLeft w:val="0"/>
          <w:marRight w:val="0"/>
          <w:marTop w:val="0"/>
          <w:marBottom w:val="0"/>
          <w:divBdr>
            <w:top w:val="none" w:sz="0" w:space="0" w:color="auto"/>
            <w:left w:val="none" w:sz="0" w:space="0" w:color="auto"/>
            <w:bottom w:val="none" w:sz="0" w:space="0" w:color="auto"/>
            <w:right w:val="none" w:sz="0" w:space="0" w:color="auto"/>
          </w:divBdr>
        </w:div>
        <w:div w:id="1300497374">
          <w:marLeft w:val="0"/>
          <w:marRight w:val="0"/>
          <w:marTop w:val="0"/>
          <w:marBottom w:val="0"/>
          <w:divBdr>
            <w:top w:val="none" w:sz="0" w:space="0" w:color="auto"/>
            <w:left w:val="none" w:sz="0" w:space="0" w:color="auto"/>
            <w:bottom w:val="none" w:sz="0" w:space="0" w:color="auto"/>
            <w:right w:val="none" w:sz="0" w:space="0" w:color="auto"/>
          </w:divBdr>
        </w:div>
        <w:div w:id="1685089670">
          <w:marLeft w:val="0"/>
          <w:marRight w:val="0"/>
          <w:marTop w:val="0"/>
          <w:marBottom w:val="0"/>
          <w:divBdr>
            <w:top w:val="none" w:sz="0" w:space="0" w:color="auto"/>
            <w:left w:val="none" w:sz="0" w:space="0" w:color="auto"/>
            <w:bottom w:val="none" w:sz="0" w:space="0" w:color="auto"/>
            <w:right w:val="none" w:sz="0" w:space="0" w:color="auto"/>
          </w:divBdr>
        </w:div>
        <w:div w:id="1603798542">
          <w:marLeft w:val="0"/>
          <w:marRight w:val="0"/>
          <w:marTop w:val="0"/>
          <w:marBottom w:val="0"/>
          <w:divBdr>
            <w:top w:val="none" w:sz="0" w:space="0" w:color="auto"/>
            <w:left w:val="none" w:sz="0" w:space="0" w:color="auto"/>
            <w:bottom w:val="none" w:sz="0" w:space="0" w:color="auto"/>
            <w:right w:val="none" w:sz="0" w:space="0" w:color="auto"/>
          </w:divBdr>
        </w:div>
        <w:div w:id="1654677890">
          <w:marLeft w:val="0"/>
          <w:marRight w:val="0"/>
          <w:marTop w:val="0"/>
          <w:marBottom w:val="0"/>
          <w:divBdr>
            <w:top w:val="none" w:sz="0" w:space="0" w:color="auto"/>
            <w:left w:val="none" w:sz="0" w:space="0" w:color="auto"/>
            <w:bottom w:val="none" w:sz="0" w:space="0" w:color="auto"/>
            <w:right w:val="none" w:sz="0" w:space="0" w:color="auto"/>
          </w:divBdr>
        </w:div>
        <w:div w:id="1541210856">
          <w:marLeft w:val="0"/>
          <w:marRight w:val="0"/>
          <w:marTop w:val="0"/>
          <w:marBottom w:val="0"/>
          <w:divBdr>
            <w:top w:val="none" w:sz="0" w:space="0" w:color="auto"/>
            <w:left w:val="none" w:sz="0" w:space="0" w:color="auto"/>
            <w:bottom w:val="none" w:sz="0" w:space="0" w:color="auto"/>
            <w:right w:val="none" w:sz="0" w:space="0" w:color="auto"/>
          </w:divBdr>
        </w:div>
        <w:div w:id="177307527">
          <w:marLeft w:val="0"/>
          <w:marRight w:val="0"/>
          <w:marTop w:val="0"/>
          <w:marBottom w:val="0"/>
          <w:divBdr>
            <w:top w:val="none" w:sz="0" w:space="0" w:color="auto"/>
            <w:left w:val="none" w:sz="0" w:space="0" w:color="auto"/>
            <w:bottom w:val="none" w:sz="0" w:space="0" w:color="auto"/>
            <w:right w:val="none" w:sz="0" w:space="0" w:color="auto"/>
          </w:divBdr>
        </w:div>
        <w:div w:id="301891441">
          <w:marLeft w:val="0"/>
          <w:marRight w:val="0"/>
          <w:marTop w:val="0"/>
          <w:marBottom w:val="0"/>
          <w:divBdr>
            <w:top w:val="none" w:sz="0" w:space="0" w:color="auto"/>
            <w:left w:val="none" w:sz="0" w:space="0" w:color="auto"/>
            <w:bottom w:val="none" w:sz="0" w:space="0" w:color="auto"/>
            <w:right w:val="none" w:sz="0" w:space="0" w:color="auto"/>
          </w:divBdr>
        </w:div>
        <w:div w:id="1078137057">
          <w:marLeft w:val="0"/>
          <w:marRight w:val="0"/>
          <w:marTop w:val="0"/>
          <w:marBottom w:val="0"/>
          <w:divBdr>
            <w:top w:val="none" w:sz="0" w:space="0" w:color="auto"/>
            <w:left w:val="none" w:sz="0" w:space="0" w:color="auto"/>
            <w:bottom w:val="none" w:sz="0" w:space="0" w:color="auto"/>
            <w:right w:val="none" w:sz="0" w:space="0" w:color="auto"/>
          </w:divBdr>
        </w:div>
        <w:div w:id="438794298">
          <w:marLeft w:val="0"/>
          <w:marRight w:val="0"/>
          <w:marTop w:val="0"/>
          <w:marBottom w:val="0"/>
          <w:divBdr>
            <w:top w:val="none" w:sz="0" w:space="0" w:color="auto"/>
            <w:left w:val="none" w:sz="0" w:space="0" w:color="auto"/>
            <w:bottom w:val="none" w:sz="0" w:space="0" w:color="auto"/>
            <w:right w:val="none" w:sz="0" w:space="0" w:color="auto"/>
          </w:divBdr>
        </w:div>
        <w:div w:id="2038969065">
          <w:marLeft w:val="0"/>
          <w:marRight w:val="0"/>
          <w:marTop w:val="0"/>
          <w:marBottom w:val="0"/>
          <w:divBdr>
            <w:top w:val="none" w:sz="0" w:space="0" w:color="auto"/>
            <w:left w:val="none" w:sz="0" w:space="0" w:color="auto"/>
            <w:bottom w:val="none" w:sz="0" w:space="0" w:color="auto"/>
            <w:right w:val="none" w:sz="0" w:space="0" w:color="auto"/>
          </w:divBdr>
        </w:div>
        <w:div w:id="711880441">
          <w:marLeft w:val="0"/>
          <w:marRight w:val="0"/>
          <w:marTop w:val="0"/>
          <w:marBottom w:val="0"/>
          <w:divBdr>
            <w:top w:val="none" w:sz="0" w:space="0" w:color="auto"/>
            <w:left w:val="none" w:sz="0" w:space="0" w:color="auto"/>
            <w:bottom w:val="none" w:sz="0" w:space="0" w:color="auto"/>
            <w:right w:val="none" w:sz="0" w:space="0" w:color="auto"/>
          </w:divBdr>
        </w:div>
        <w:div w:id="1807354085">
          <w:marLeft w:val="0"/>
          <w:marRight w:val="0"/>
          <w:marTop w:val="0"/>
          <w:marBottom w:val="0"/>
          <w:divBdr>
            <w:top w:val="none" w:sz="0" w:space="0" w:color="auto"/>
            <w:left w:val="none" w:sz="0" w:space="0" w:color="auto"/>
            <w:bottom w:val="none" w:sz="0" w:space="0" w:color="auto"/>
            <w:right w:val="none" w:sz="0" w:space="0" w:color="auto"/>
          </w:divBdr>
        </w:div>
        <w:div w:id="1434277529">
          <w:marLeft w:val="0"/>
          <w:marRight w:val="0"/>
          <w:marTop w:val="0"/>
          <w:marBottom w:val="0"/>
          <w:divBdr>
            <w:top w:val="none" w:sz="0" w:space="0" w:color="auto"/>
            <w:left w:val="none" w:sz="0" w:space="0" w:color="auto"/>
            <w:bottom w:val="none" w:sz="0" w:space="0" w:color="auto"/>
            <w:right w:val="none" w:sz="0" w:space="0" w:color="auto"/>
          </w:divBdr>
        </w:div>
        <w:div w:id="1422724820">
          <w:marLeft w:val="0"/>
          <w:marRight w:val="0"/>
          <w:marTop w:val="0"/>
          <w:marBottom w:val="0"/>
          <w:divBdr>
            <w:top w:val="none" w:sz="0" w:space="0" w:color="auto"/>
            <w:left w:val="none" w:sz="0" w:space="0" w:color="auto"/>
            <w:bottom w:val="none" w:sz="0" w:space="0" w:color="auto"/>
            <w:right w:val="none" w:sz="0" w:space="0" w:color="auto"/>
          </w:divBdr>
        </w:div>
        <w:div w:id="1620182241">
          <w:marLeft w:val="0"/>
          <w:marRight w:val="0"/>
          <w:marTop w:val="0"/>
          <w:marBottom w:val="0"/>
          <w:divBdr>
            <w:top w:val="none" w:sz="0" w:space="0" w:color="auto"/>
            <w:left w:val="none" w:sz="0" w:space="0" w:color="auto"/>
            <w:bottom w:val="none" w:sz="0" w:space="0" w:color="auto"/>
            <w:right w:val="none" w:sz="0" w:space="0" w:color="auto"/>
          </w:divBdr>
        </w:div>
        <w:div w:id="659893143">
          <w:marLeft w:val="0"/>
          <w:marRight w:val="0"/>
          <w:marTop w:val="0"/>
          <w:marBottom w:val="0"/>
          <w:divBdr>
            <w:top w:val="none" w:sz="0" w:space="0" w:color="auto"/>
            <w:left w:val="none" w:sz="0" w:space="0" w:color="auto"/>
            <w:bottom w:val="none" w:sz="0" w:space="0" w:color="auto"/>
            <w:right w:val="none" w:sz="0" w:space="0" w:color="auto"/>
          </w:divBdr>
        </w:div>
        <w:div w:id="1669165704">
          <w:marLeft w:val="0"/>
          <w:marRight w:val="0"/>
          <w:marTop w:val="0"/>
          <w:marBottom w:val="0"/>
          <w:divBdr>
            <w:top w:val="none" w:sz="0" w:space="0" w:color="auto"/>
            <w:left w:val="none" w:sz="0" w:space="0" w:color="auto"/>
            <w:bottom w:val="none" w:sz="0" w:space="0" w:color="auto"/>
            <w:right w:val="none" w:sz="0" w:space="0" w:color="auto"/>
          </w:divBdr>
        </w:div>
        <w:div w:id="11222914">
          <w:marLeft w:val="0"/>
          <w:marRight w:val="0"/>
          <w:marTop w:val="0"/>
          <w:marBottom w:val="0"/>
          <w:divBdr>
            <w:top w:val="none" w:sz="0" w:space="0" w:color="auto"/>
            <w:left w:val="none" w:sz="0" w:space="0" w:color="auto"/>
            <w:bottom w:val="none" w:sz="0" w:space="0" w:color="auto"/>
            <w:right w:val="none" w:sz="0" w:space="0" w:color="auto"/>
          </w:divBdr>
        </w:div>
        <w:div w:id="202181840">
          <w:marLeft w:val="0"/>
          <w:marRight w:val="0"/>
          <w:marTop w:val="0"/>
          <w:marBottom w:val="0"/>
          <w:divBdr>
            <w:top w:val="none" w:sz="0" w:space="0" w:color="auto"/>
            <w:left w:val="none" w:sz="0" w:space="0" w:color="auto"/>
            <w:bottom w:val="none" w:sz="0" w:space="0" w:color="auto"/>
            <w:right w:val="none" w:sz="0" w:space="0" w:color="auto"/>
          </w:divBdr>
        </w:div>
        <w:div w:id="305745495">
          <w:marLeft w:val="0"/>
          <w:marRight w:val="0"/>
          <w:marTop w:val="0"/>
          <w:marBottom w:val="0"/>
          <w:divBdr>
            <w:top w:val="none" w:sz="0" w:space="0" w:color="auto"/>
            <w:left w:val="none" w:sz="0" w:space="0" w:color="auto"/>
            <w:bottom w:val="none" w:sz="0" w:space="0" w:color="auto"/>
            <w:right w:val="none" w:sz="0" w:space="0" w:color="auto"/>
          </w:divBdr>
        </w:div>
        <w:div w:id="79763108">
          <w:marLeft w:val="0"/>
          <w:marRight w:val="0"/>
          <w:marTop w:val="0"/>
          <w:marBottom w:val="0"/>
          <w:divBdr>
            <w:top w:val="none" w:sz="0" w:space="0" w:color="auto"/>
            <w:left w:val="none" w:sz="0" w:space="0" w:color="auto"/>
            <w:bottom w:val="none" w:sz="0" w:space="0" w:color="auto"/>
            <w:right w:val="none" w:sz="0" w:space="0" w:color="auto"/>
          </w:divBdr>
        </w:div>
        <w:div w:id="220289375">
          <w:marLeft w:val="0"/>
          <w:marRight w:val="0"/>
          <w:marTop w:val="0"/>
          <w:marBottom w:val="0"/>
          <w:divBdr>
            <w:top w:val="none" w:sz="0" w:space="0" w:color="auto"/>
            <w:left w:val="none" w:sz="0" w:space="0" w:color="auto"/>
            <w:bottom w:val="none" w:sz="0" w:space="0" w:color="auto"/>
            <w:right w:val="none" w:sz="0" w:space="0" w:color="auto"/>
          </w:divBdr>
        </w:div>
        <w:div w:id="1017462834">
          <w:marLeft w:val="0"/>
          <w:marRight w:val="0"/>
          <w:marTop w:val="0"/>
          <w:marBottom w:val="0"/>
          <w:divBdr>
            <w:top w:val="none" w:sz="0" w:space="0" w:color="auto"/>
            <w:left w:val="none" w:sz="0" w:space="0" w:color="auto"/>
            <w:bottom w:val="none" w:sz="0" w:space="0" w:color="auto"/>
            <w:right w:val="none" w:sz="0" w:space="0" w:color="auto"/>
          </w:divBdr>
        </w:div>
        <w:div w:id="1680932899">
          <w:marLeft w:val="0"/>
          <w:marRight w:val="0"/>
          <w:marTop w:val="0"/>
          <w:marBottom w:val="0"/>
          <w:divBdr>
            <w:top w:val="none" w:sz="0" w:space="0" w:color="auto"/>
            <w:left w:val="none" w:sz="0" w:space="0" w:color="auto"/>
            <w:bottom w:val="none" w:sz="0" w:space="0" w:color="auto"/>
            <w:right w:val="none" w:sz="0" w:space="0" w:color="auto"/>
          </w:divBdr>
        </w:div>
        <w:div w:id="1337877145">
          <w:marLeft w:val="0"/>
          <w:marRight w:val="0"/>
          <w:marTop w:val="0"/>
          <w:marBottom w:val="0"/>
          <w:divBdr>
            <w:top w:val="none" w:sz="0" w:space="0" w:color="auto"/>
            <w:left w:val="none" w:sz="0" w:space="0" w:color="auto"/>
            <w:bottom w:val="none" w:sz="0" w:space="0" w:color="auto"/>
            <w:right w:val="none" w:sz="0" w:space="0" w:color="auto"/>
          </w:divBdr>
        </w:div>
        <w:div w:id="438528758">
          <w:marLeft w:val="0"/>
          <w:marRight w:val="0"/>
          <w:marTop w:val="0"/>
          <w:marBottom w:val="0"/>
          <w:divBdr>
            <w:top w:val="none" w:sz="0" w:space="0" w:color="auto"/>
            <w:left w:val="none" w:sz="0" w:space="0" w:color="auto"/>
            <w:bottom w:val="none" w:sz="0" w:space="0" w:color="auto"/>
            <w:right w:val="none" w:sz="0" w:space="0" w:color="auto"/>
          </w:divBdr>
        </w:div>
        <w:div w:id="227543072">
          <w:marLeft w:val="0"/>
          <w:marRight w:val="0"/>
          <w:marTop w:val="0"/>
          <w:marBottom w:val="0"/>
          <w:divBdr>
            <w:top w:val="none" w:sz="0" w:space="0" w:color="auto"/>
            <w:left w:val="none" w:sz="0" w:space="0" w:color="auto"/>
            <w:bottom w:val="none" w:sz="0" w:space="0" w:color="auto"/>
            <w:right w:val="none" w:sz="0" w:space="0" w:color="auto"/>
          </w:divBdr>
        </w:div>
        <w:div w:id="728649268">
          <w:marLeft w:val="0"/>
          <w:marRight w:val="0"/>
          <w:marTop w:val="0"/>
          <w:marBottom w:val="0"/>
          <w:divBdr>
            <w:top w:val="none" w:sz="0" w:space="0" w:color="auto"/>
            <w:left w:val="none" w:sz="0" w:space="0" w:color="auto"/>
            <w:bottom w:val="none" w:sz="0" w:space="0" w:color="auto"/>
            <w:right w:val="none" w:sz="0" w:space="0" w:color="auto"/>
          </w:divBdr>
        </w:div>
        <w:div w:id="1202016214">
          <w:marLeft w:val="0"/>
          <w:marRight w:val="0"/>
          <w:marTop w:val="0"/>
          <w:marBottom w:val="0"/>
          <w:divBdr>
            <w:top w:val="none" w:sz="0" w:space="0" w:color="auto"/>
            <w:left w:val="none" w:sz="0" w:space="0" w:color="auto"/>
            <w:bottom w:val="none" w:sz="0" w:space="0" w:color="auto"/>
            <w:right w:val="none" w:sz="0" w:space="0" w:color="auto"/>
          </w:divBdr>
        </w:div>
        <w:div w:id="1770154172">
          <w:marLeft w:val="0"/>
          <w:marRight w:val="0"/>
          <w:marTop w:val="0"/>
          <w:marBottom w:val="0"/>
          <w:divBdr>
            <w:top w:val="none" w:sz="0" w:space="0" w:color="auto"/>
            <w:left w:val="none" w:sz="0" w:space="0" w:color="auto"/>
            <w:bottom w:val="none" w:sz="0" w:space="0" w:color="auto"/>
            <w:right w:val="none" w:sz="0" w:space="0" w:color="auto"/>
          </w:divBdr>
        </w:div>
        <w:div w:id="670837270">
          <w:marLeft w:val="0"/>
          <w:marRight w:val="0"/>
          <w:marTop w:val="0"/>
          <w:marBottom w:val="0"/>
          <w:divBdr>
            <w:top w:val="none" w:sz="0" w:space="0" w:color="auto"/>
            <w:left w:val="none" w:sz="0" w:space="0" w:color="auto"/>
            <w:bottom w:val="none" w:sz="0" w:space="0" w:color="auto"/>
            <w:right w:val="none" w:sz="0" w:space="0" w:color="auto"/>
          </w:divBdr>
        </w:div>
        <w:div w:id="478615570">
          <w:marLeft w:val="0"/>
          <w:marRight w:val="0"/>
          <w:marTop w:val="0"/>
          <w:marBottom w:val="0"/>
          <w:divBdr>
            <w:top w:val="none" w:sz="0" w:space="0" w:color="auto"/>
            <w:left w:val="none" w:sz="0" w:space="0" w:color="auto"/>
            <w:bottom w:val="none" w:sz="0" w:space="0" w:color="auto"/>
            <w:right w:val="none" w:sz="0" w:space="0" w:color="auto"/>
          </w:divBdr>
        </w:div>
        <w:div w:id="2137022939">
          <w:marLeft w:val="0"/>
          <w:marRight w:val="0"/>
          <w:marTop w:val="0"/>
          <w:marBottom w:val="0"/>
          <w:divBdr>
            <w:top w:val="none" w:sz="0" w:space="0" w:color="auto"/>
            <w:left w:val="none" w:sz="0" w:space="0" w:color="auto"/>
            <w:bottom w:val="none" w:sz="0" w:space="0" w:color="auto"/>
            <w:right w:val="none" w:sz="0" w:space="0" w:color="auto"/>
          </w:divBdr>
        </w:div>
        <w:div w:id="1100372594">
          <w:marLeft w:val="0"/>
          <w:marRight w:val="0"/>
          <w:marTop w:val="0"/>
          <w:marBottom w:val="0"/>
          <w:divBdr>
            <w:top w:val="none" w:sz="0" w:space="0" w:color="auto"/>
            <w:left w:val="none" w:sz="0" w:space="0" w:color="auto"/>
            <w:bottom w:val="none" w:sz="0" w:space="0" w:color="auto"/>
            <w:right w:val="none" w:sz="0" w:space="0" w:color="auto"/>
          </w:divBdr>
        </w:div>
        <w:div w:id="1753817443">
          <w:marLeft w:val="0"/>
          <w:marRight w:val="0"/>
          <w:marTop w:val="0"/>
          <w:marBottom w:val="0"/>
          <w:divBdr>
            <w:top w:val="none" w:sz="0" w:space="0" w:color="auto"/>
            <w:left w:val="none" w:sz="0" w:space="0" w:color="auto"/>
            <w:bottom w:val="none" w:sz="0" w:space="0" w:color="auto"/>
            <w:right w:val="none" w:sz="0" w:space="0" w:color="auto"/>
          </w:divBdr>
        </w:div>
        <w:div w:id="1981574206">
          <w:marLeft w:val="0"/>
          <w:marRight w:val="0"/>
          <w:marTop w:val="0"/>
          <w:marBottom w:val="0"/>
          <w:divBdr>
            <w:top w:val="none" w:sz="0" w:space="0" w:color="auto"/>
            <w:left w:val="none" w:sz="0" w:space="0" w:color="auto"/>
            <w:bottom w:val="none" w:sz="0" w:space="0" w:color="auto"/>
            <w:right w:val="none" w:sz="0" w:space="0" w:color="auto"/>
          </w:divBdr>
        </w:div>
        <w:div w:id="836925568">
          <w:marLeft w:val="0"/>
          <w:marRight w:val="0"/>
          <w:marTop w:val="0"/>
          <w:marBottom w:val="0"/>
          <w:divBdr>
            <w:top w:val="none" w:sz="0" w:space="0" w:color="auto"/>
            <w:left w:val="none" w:sz="0" w:space="0" w:color="auto"/>
            <w:bottom w:val="none" w:sz="0" w:space="0" w:color="auto"/>
            <w:right w:val="none" w:sz="0" w:space="0" w:color="auto"/>
          </w:divBdr>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76193249">
      <w:bodyDiv w:val="1"/>
      <w:marLeft w:val="0"/>
      <w:marRight w:val="0"/>
      <w:marTop w:val="0"/>
      <w:marBottom w:val="0"/>
      <w:divBdr>
        <w:top w:val="none" w:sz="0" w:space="0" w:color="auto"/>
        <w:left w:val="none" w:sz="0" w:space="0" w:color="auto"/>
        <w:bottom w:val="none" w:sz="0" w:space="0" w:color="auto"/>
        <w:right w:val="none" w:sz="0" w:space="0" w:color="auto"/>
      </w:divBdr>
      <w:divsChild>
        <w:div w:id="1544246015">
          <w:marLeft w:val="0"/>
          <w:marRight w:val="0"/>
          <w:marTop w:val="0"/>
          <w:marBottom w:val="240"/>
          <w:divBdr>
            <w:top w:val="none" w:sz="0" w:space="0" w:color="auto"/>
            <w:left w:val="none" w:sz="0" w:space="0" w:color="auto"/>
            <w:bottom w:val="none" w:sz="0" w:space="0" w:color="auto"/>
            <w:right w:val="none" w:sz="0" w:space="0" w:color="auto"/>
          </w:divBdr>
          <w:divsChild>
            <w:div w:id="1048576543">
              <w:marLeft w:val="0"/>
              <w:marRight w:val="0"/>
              <w:marTop w:val="0"/>
              <w:marBottom w:val="0"/>
              <w:divBdr>
                <w:top w:val="none" w:sz="0" w:space="0" w:color="auto"/>
                <w:left w:val="none" w:sz="0" w:space="0" w:color="auto"/>
                <w:bottom w:val="none" w:sz="0" w:space="0" w:color="auto"/>
                <w:right w:val="none" w:sz="0" w:space="0" w:color="auto"/>
              </w:divBdr>
              <w:divsChild>
                <w:div w:id="1638221120">
                  <w:marLeft w:val="480"/>
                  <w:marRight w:val="0"/>
                  <w:marTop w:val="0"/>
                  <w:marBottom w:val="0"/>
                  <w:divBdr>
                    <w:top w:val="none" w:sz="0" w:space="0" w:color="auto"/>
                    <w:left w:val="none" w:sz="0" w:space="0" w:color="auto"/>
                    <w:bottom w:val="none" w:sz="0" w:space="0" w:color="auto"/>
                    <w:right w:val="none" w:sz="0" w:space="0" w:color="auto"/>
                  </w:divBdr>
                  <w:divsChild>
                    <w:div w:id="888611593">
                      <w:marLeft w:val="0"/>
                      <w:marRight w:val="0"/>
                      <w:marTop w:val="0"/>
                      <w:marBottom w:val="0"/>
                      <w:divBdr>
                        <w:top w:val="none" w:sz="0" w:space="0" w:color="auto"/>
                        <w:left w:val="none" w:sz="0" w:space="0" w:color="auto"/>
                        <w:bottom w:val="none" w:sz="0" w:space="0" w:color="auto"/>
                        <w:right w:val="none" w:sz="0" w:space="0" w:color="auto"/>
                      </w:divBdr>
                    </w:div>
                    <w:div w:id="1451826102">
                      <w:marLeft w:val="0"/>
                      <w:marRight w:val="0"/>
                      <w:marTop w:val="0"/>
                      <w:marBottom w:val="0"/>
                      <w:divBdr>
                        <w:top w:val="none" w:sz="0" w:space="0" w:color="auto"/>
                        <w:left w:val="none" w:sz="0" w:space="0" w:color="auto"/>
                        <w:bottom w:val="none" w:sz="0" w:space="0" w:color="auto"/>
                        <w:right w:val="none" w:sz="0" w:space="0" w:color="auto"/>
                      </w:divBdr>
                      <w:divsChild>
                        <w:div w:id="2013946639">
                          <w:marLeft w:val="0"/>
                          <w:marRight w:val="0"/>
                          <w:marTop w:val="0"/>
                          <w:marBottom w:val="0"/>
                          <w:divBdr>
                            <w:top w:val="none" w:sz="0" w:space="0" w:color="auto"/>
                            <w:left w:val="none" w:sz="0" w:space="0" w:color="auto"/>
                            <w:bottom w:val="none" w:sz="0" w:space="0" w:color="auto"/>
                            <w:right w:val="none" w:sz="0" w:space="0" w:color="auto"/>
                          </w:divBdr>
                          <w:divsChild>
                            <w:div w:id="66697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76318">
                      <w:marLeft w:val="0"/>
                      <w:marRight w:val="0"/>
                      <w:marTop w:val="0"/>
                      <w:marBottom w:val="0"/>
                      <w:divBdr>
                        <w:top w:val="none" w:sz="0" w:space="0" w:color="auto"/>
                        <w:left w:val="none" w:sz="0" w:space="0" w:color="auto"/>
                        <w:bottom w:val="none" w:sz="0" w:space="0" w:color="auto"/>
                        <w:right w:val="none" w:sz="0" w:space="0" w:color="auto"/>
                      </w:divBdr>
                      <w:divsChild>
                        <w:div w:id="324863068">
                          <w:marLeft w:val="0"/>
                          <w:marRight w:val="0"/>
                          <w:marTop w:val="0"/>
                          <w:marBottom w:val="0"/>
                          <w:divBdr>
                            <w:top w:val="none" w:sz="0" w:space="0" w:color="auto"/>
                            <w:left w:val="none" w:sz="0" w:space="0" w:color="auto"/>
                            <w:bottom w:val="none" w:sz="0" w:space="0" w:color="auto"/>
                            <w:right w:val="none" w:sz="0" w:space="0" w:color="auto"/>
                          </w:divBdr>
                          <w:divsChild>
                            <w:div w:id="9080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8818">
                      <w:marLeft w:val="0"/>
                      <w:marRight w:val="0"/>
                      <w:marTop w:val="0"/>
                      <w:marBottom w:val="0"/>
                      <w:divBdr>
                        <w:top w:val="none" w:sz="0" w:space="0" w:color="auto"/>
                        <w:left w:val="none" w:sz="0" w:space="0" w:color="auto"/>
                        <w:bottom w:val="none" w:sz="0" w:space="0" w:color="auto"/>
                        <w:right w:val="none" w:sz="0" w:space="0" w:color="auto"/>
                      </w:divBdr>
                      <w:divsChild>
                        <w:div w:id="1830976266">
                          <w:marLeft w:val="0"/>
                          <w:marRight w:val="0"/>
                          <w:marTop w:val="0"/>
                          <w:marBottom w:val="0"/>
                          <w:divBdr>
                            <w:top w:val="none" w:sz="0" w:space="0" w:color="auto"/>
                            <w:left w:val="none" w:sz="0" w:space="0" w:color="auto"/>
                            <w:bottom w:val="none" w:sz="0" w:space="0" w:color="auto"/>
                            <w:right w:val="none" w:sz="0" w:space="0" w:color="auto"/>
                          </w:divBdr>
                        </w:div>
                        <w:div w:id="1690911303">
                          <w:marLeft w:val="0"/>
                          <w:marRight w:val="0"/>
                          <w:marTop w:val="0"/>
                          <w:marBottom w:val="240"/>
                          <w:divBdr>
                            <w:top w:val="none" w:sz="0" w:space="0" w:color="auto"/>
                            <w:left w:val="none" w:sz="0" w:space="0" w:color="auto"/>
                            <w:bottom w:val="none" w:sz="0" w:space="0" w:color="auto"/>
                            <w:right w:val="none" w:sz="0" w:space="0" w:color="auto"/>
                          </w:divBdr>
                        </w:div>
                        <w:div w:id="830605883">
                          <w:marLeft w:val="0"/>
                          <w:marRight w:val="0"/>
                          <w:marTop w:val="0"/>
                          <w:marBottom w:val="240"/>
                          <w:divBdr>
                            <w:top w:val="none" w:sz="0" w:space="0" w:color="auto"/>
                            <w:left w:val="none" w:sz="0" w:space="0" w:color="auto"/>
                            <w:bottom w:val="none" w:sz="0" w:space="0" w:color="auto"/>
                            <w:right w:val="none" w:sz="0" w:space="0" w:color="auto"/>
                          </w:divBdr>
                        </w:div>
                        <w:div w:id="2821995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49558441">
      <w:bodyDiv w:val="1"/>
      <w:marLeft w:val="0"/>
      <w:marRight w:val="0"/>
      <w:marTop w:val="0"/>
      <w:marBottom w:val="0"/>
      <w:divBdr>
        <w:top w:val="none" w:sz="0" w:space="0" w:color="auto"/>
        <w:left w:val="none" w:sz="0" w:space="0" w:color="auto"/>
        <w:bottom w:val="none" w:sz="0" w:space="0" w:color="auto"/>
        <w:right w:val="none" w:sz="0" w:space="0" w:color="auto"/>
      </w:divBdr>
      <w:divsChild>
        <w:div w:id="749084734">
          <w:marLeft w:val="0"/>
          <w:marRight w:val="0"/>
          <w:marTop w:val="0"/>
          <w:marBottom w:val="0"/>
          <w:divBdr>
            <w:top w:val="none" w:sz="0" w:space="0" w:color="auto"/>
            <w:left w:val="none" w:sz="0" w:space="0" w:color="auto"/>
            <w:bottom w:val="none" w:sz="0" w:space="0" w:color="auto"/>
            <w:right w:val="none" w:sz="0" w:space="0" w:color="auto"/>
          </w:divBdr>
          <w:divsChild>
            <w:div w:id="1491557528">
              <w:marLeft w:val="0"/>
              <w:marRight w:val="0"/>
              <w:marTop w:val="0"/>
              <w:marBottom w:val="120"/>
              <w:divBdr>
                <w:top w:val="none" w:sz="0" w:space="0" w:color="auto"/>
                <w:left w:val="none" w:sz="0" w:space="0" w:color="auto"/>
                <w:bottom w:val="none" w:sz="0" w:space="0" w:color="auto"/>
                <w:right w:val="none" w:sz="0" w:space="0" w:color="auto"/>
              </w:divBdr>
              <w:divsChild>
                <w:div w:id="1524048050">
                  <w:marLeft w:val="0"/>
                  <w:marRight w:val="0"/>
                  <w:marTop w:val="0"/>
                  <w:marBottom w:val="0"/>
                  <w:divBdr>
                    <w:top w:val="none" w:sz="0" w:space="0" w:color="auto"/>
                    <w:left w:val="none" w:sz="0" w:space="0" w:color="auto"/>
                    <w:bottom w:val="none" w:sz="0" w:space="0" w:color="auto"/>
                    <w:right w:val="none" w:sz="0" w:space="0" w:color="auto"/>
                  </w:divBdr>
                </w:div>
              </w:divsChild>
            </w:div>
            <w:div w:id="180054388">
              <w:marLeft w:val="0"/>
              <w:marRight w:val="0"/>
              <w:marTop w:val="0"/>
              <w:marBottom w:val="120"/>
              <w:divBdr>
                <w:top w:val="none" w:sz="0" w:space="0" w:color="auto"/>
                <w:left w:val="none" w:sz="0" w:space="0" w:color="auto"/>
                <w:bottom w:val="none" w:sz="0" w:space="0" w:color="auto"/>
                <w:right w:val="none" w:sz="0" w:space="0" w:color="auto"/>
              </w:divBdr>
              <w:divsChild>
                <w:div w:id="1232304664">
                  <w:marLeft w:val="0"/>
                  <w:marRight w:val="0"/>
                  <w:marTop w:val="0"/>
                  <w:marBottom w:val="0"/>
                  <w:divBdr>
                    <w:top w:val="none" w:sz="0" w:space="0" w:color="auto"/>
                    <w:left w:val="none" w:sz="0" w:space="0" w:color="auto"/>
                    <w:bottom w:val="none" w:sz="0" w:space="0" w:color="auto"/>
                    <w:right w:val="none" w:sz="0" w:space="0" w:color="auto"/>
                  </w:divBdr>
                </w:div>
              </w:divsChild>
            </w:div>
            <w:div w:id="1729066504">
              <w:marLeft w:val="0"/>
              <w:marRight w:val="0"/>
              <w:marTop w:val="0"/>
              <w:marBottom w:val="120"/>
              <w:divBdr>
                <w:top w:val="none" w:sz="0" w:space="0" w:color="auto"/>
                <w:left w:val="none" w:sz="0" w:space="0" w:color="auto"/>
                <w:bottom w:val="none" w:sz="0" w:space="0" w:color="auto"/>
                <w:right w:val="none" w:sz="0" w:space="0" w:color="auto"/>
              </w:divBdr>
              <w:divsChild>
                <w:div w:id="7289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96154">
          <w:marLeft w:val="0"/>
          <w:marRight w:val="0"/>
          <w:marTop w:val="0"/>
          <w:marBottom w:val="480"/>
          <w:divBdr>
            <w:top w:val="none" w:sz="0" w:space="0" w:color="auto"/>
            <w:left w:val="none" w:sz="0" w:space="0" w:color="auto"/>
            <w:bottom w:val="single" w:sz="12" w:space="24" w:color="EBEBEB"/>
            <w:right w:val="none" w:sz="0" w:space="0" w:color="auto"/>
          </w:divBdr>
          <w:divsChild>
            <w:div w:id="568032079">
              <w:marLeft w:val="0"/>
              <w:marRight w:val="0"/>
              <w:marTop w:val="0"/>
              <w:marBottom w:val="0"/>
              <w:divBdr>
                <w:top w:val="none" w:sz="0" w:space="0" w:color="auto"/>
                <w:left w:val="none" w:sz="0" w:space="0" w:color="auto"/>
                <w:bottom w:val="none" w:sz="0" w:space="0" w:color="auto"/>
                <w:right w:val="none" w:sz="0" w:space="0" w:color="auto"/>
              </w:divBdr>
              <w:divsChild>
                <w:div w:id="1445688691">
                  <w:marLeft w:val="0"/>
                  <w:marRight w:val="0"/>
                  <w:marTop w:val="0"/>
                  <w:marBottom w:val="0"/>
                  <w:divBdr>
                    <w:top w:val="none" w:sz="0" w:space="0" w:color="auto"/>
                    <w:left w:val="none" w:sz="0" w:space="0" w:color="auto"/>
                    <w:bottom w:val="none" w:sz="0" w:space="0" w:color="auto"/>
                    <w:right w:val="none" w:sz="0" w:space="0" w:color="auto"/>
                  </w:divBdr>
                </w:div>
                <w:div w:id="1645694663">
                  <w:marLeft w:val="0"/>
                  <w:marRight w:val="0"/>
                  <w:marTop w:val="0"/>
                  <w:marBottom w:val="0"/>
                  <w:divBdr>
                    <w:top w:val="none" w:sz="0" w:space="0" w:color="auto"/>
                    <w:left w:val="none" w:sz="0" w:space="0" w:color="auto"/>
                    <w:bottom w:val="none" w:sz="0" w:space="0" w:color="auto"/>
                    <w:right w:val="none" w:sz="0" w:space="0" w:color="auto"/>
                  </w:divBdr>
                </w:div>
                <w:div w:id="1468819072">
                  <w:marLeft w:val="0"/>
                  <w:marRight w:val="0"/>
                  <w:marTop w:val="0"/>
                  <w:marBottom w:val="0"/>
                  <w:divBdr>
                    <w:top w:val="none" w:sz="0" w:space="0" w:color="auto"/>
                    <w:left w:val="none" w:sz="0" w:space="0" w:color="auto"/>
                    <w:bottom w:val="none" w:sz="0" w:space="0" w:color="auto"/>
                    <w:right w:val="none" w:sz="0" w:space="0" w:color="auto"/>
                  </w:divBdr>
                </w:div>
                <w:div w:id="14552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5291">
          <w:marLeft w:val="0"/>
          <w:marRight w:val="0"/>
          <w:marTop w:val="0"/>
          <w:marBottom w:val="0"/>
          <w:divBdr>
            <w:top w:val="none" w:sz="0" w:space="0" w:color="auto"/>
            <w:left w:val="none" w:sz="0" w:space="0" w:color="auto"/>
            <w:bottom w:val="none" w:sz="0" w:space="0" w:color="auto"/>
            <w:right w:val="none" w:sz="0" w:space="0" w:color="auto"/>
          </w:divBdr>
          <w:divsChild>
            <w:div w:id="288632181">
              <w:marLeft w:val="0"/>
              <w:marRight w:val="0"/>
              <w:marTop w:val="0"/>
              <w:marBottom w:val="0"/>
              <w:divBdr>
                <w:top w:val="none" w:sz="0" w:space="0" w:color="auto"/>
                <w:left w:val="none" w:sz="0" w:space="0" w:color="auto"/>
                <w:bottom w:val="none" w:sz="0" w:space="0" w:color="auto"/>
                <w:right w:val="none" w:sz="0" w:space="0" w:color="auto"/>
              </w:divBdr>
              <w:divsChild>
                <w:div w:id="272443828">
                  <w:marLeft w:val="0"/>
                  <w:marRight w:val="0"/>
                  <w:marTop w:val="0"/>
                  <w:marBottom w:val="0"/>
                  <w:divBdr>
                    <w:top w:val="none" w:sz="0" w:space="0" w:color="auto"/>
                    <w:left w:val="none" w:sz="0" w:space="0" w:color="auto"/>
                    <w:bottom w:val="none" w:sz="0" w:space="0" w:color="auto"/>
                    <w:right w:val="none" w:sz="0" w:space="0" w:color="auto"/>
                  </w:divBdr>
                </w:div>
                <w:div w:id="1909732689">
                  <w:marLeft w:val="0"/>
                  <w:marRight w:val="0"/>
                  <w:marTop w:val="0"/>
                  <w:marBottom w:val="0"/>
                  <w:divBdr>
                    <w:top w:val="none" w:sz="0" w:space="0" w:color="auto"/>
                    <w:left w:val="none" w:sz="0" w:space="0" w:color="auto"/>
                    <w:bottom w:val="none" w:sz="0" w:space="0" w:color="auto"/>
                    <w:right w:val="none" w:sz="0" w:space="0" w:color="auto"/>
                  </w:divBdr>
                </w:div>
                <w:div w:id="276182638">
                  <w:marLeft w:val="0"/>
                  <w:marRight w:val="0"/>
                  <w:marTop w:val="0"/>
                  <w:marBottom w:val="0"/>
                  <w:divBdr>
                    <w:top w:val="none" w:sz="0" w:space="0" w:color="auto"/>
                    <w:left w:val="none" w:sz="0" w:space="0" w:color="auto"/>
                    <w:bottom w:val="none" w:sz="0" w:space="0" w:color="auto"/>
                    <w:right w:val="none" w:sz="0" w:space="0" w:color="auto"/>
                  </w:divBdr>
                </w:div>
                <w:div w:id="1943563827">
                  <w:marLeft w:val="0"/>
                  <w:marRight w:val="0"/>
                  <w:marTop w:val="0"/>
                  <w:marBottom w:val="0"/>
                  <w:divBdr>
                    <w:top w:val="none" w:sz="0" w:space="0" w:color="auto"/>
                    <w:left w:val="none" w:sz="0" w:space="0" w:color="auto"/>
                    <w:bottom w:val="none" w:sz="0" w:space="0" w:color="auto"/>
                    <w:right w:val="none" w:sz="0" w:space="0" w:color="auto"/>
                  </w:divBdr>
                </w:div>
                <w:div w:id="94254143">
                  <w:marLeft w:val="0"/>
                  <w:marRight w:val="0"/>
                  <w:marTop w:val="0"/>
                  <w:marBottom w:val="0"/>
                  <w:divBdr>
                    <w:top w:val="none" w:sz="0" w:space="0" w:color="auto"/>
                    <w:left w:val="none" w:sz="0" w:space="0" w:color="auto"/>
                    <w:bottom w:val="none" w:sz="0" w:space="0" w:color="auto"/>
                    <w:right w:val="none" w:sz="0" w:space="0" w:color="auto"/>
                  </w:divBdr>
                </w:div>
                <w:div w:id="86078741">
                  <w:marLeft w:val="0"/>
                  <w:marRight w:val="0"/>
                  <w:marTop w:val="0"/>
                  <w:marBottom w:val="0"/>
                  <w:divBdr>
                    <w:top w:val="none" w:sz="0" w:space="0" w:color="auto"/>
                    <w:left w:val="none" w:sz="0" w:space="0" w:color="auto"/>
                    <w:bottom w:val="none" w:sz="0" w:space="0" w:color="auto"/>
                    <w:right w:val="none" w:sz="0" w:space="0" w:color="auto"/>
                  </w:divBdr>
                </w:div>
                <w:div w:id="349182352">
                  <w:marLeft w:val="0"/>
                  <w:marRight w:val="0"/>
                  <w:marTop w:val="0"/>
                  <w:marBottom w:val="0"/>
                  <w:divBdr>
                    <w:top w:val="none" w:sz="0" w:space="0" w:color="auto"/>
                    <w:left w:val="none" w:sz="0" w:space="0" w:color="auto"/>
                    <w:bottom w:val="none" w:sz="0" w:space="0" w:color="auto"/>
                    <w:right w:val="none" w:sz="0" w:space="0" w:color="auto"/>
                  </w:divBdr>
                </w:div>
                <w:div w:id="374891248">
                  <w:marLeft w:val="0"/>
                  <w:marRight w:val="0"/>
                  <w:marTop w:val="0"/>
                  <w:marBottom w:val="0"/>
                  <w:divBdr>
                    <w:top w:val="none" w:sz="0" w:space="0" w:color="auto"/>
                    <w:left w:val="none" w:sz="0" w:space="0" w:color="auto"/>
                    <w:bottom w:val="none" w:sz="0" w:space="0" w:color="auto"/>
                    <w:right w:val="none" w:sz="0" w:space="0" w:color="auto"/>
                  </w:divBdr>
                  <w:divsChild>
                    <w:div w:id="115802751">
                      <w:marLeft w:val="0"/>
                      <w:marRight w:val="0"/>
                      <w:marTop w:val="240"/>
                      <w:marBottom w:val="240"/>
                      <w:divBdr>
                        <w:top w:val="single" w:sz="12" w:space="0" w:color="EBEBEB"/>
                        <w:left w:val="none" w:sz="0" w:space="0" w:color="auto"/>
                        <w:bottom w:val="single" w:sz="12" w:space="0" w:color="EBEBEB"/>
                        <w:right w:val="none" w:sz="0" w:space="0" w:color="auto"/>
                      </w:divBdr>
                      <w:divsChild>
                        <w:div w:id="6643570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2780792">
                  <w:marLeft w:val="0"/>
                  <w:marRight w:val="0"/>
                  <w:marTop w:val="0"/>
                  <w:marBottom w:val="0"/>
                  <w:divBdr>
                    <w:top w:val="none" w:sz="0" w:space="0" w:color="auto"/>
                    <w:left w:val="none" w:sz="0" w:space="0" w:color="auto"/>
                    <w:bottom w:val="none" w:sz="0" w:space="0" w:color="auto"/>
                    <w:right w:val="none" w:sz="0" w:space="0" w:color="auto"/>
                  </w:divBdr>
                </w:div>
                <w:div w:id="1127509791">
                  <w:marLeft w:val="0"/>
                  <w:marRight w:val="0"/>
                  <w:marTop w:val="0"/>
                  <w:marBottom w:val="0"/>
                  <w:divBdr>
                    <w:top w:val="none" w:sz="0" w:space="0" w:color="auto"/>
                    <w:left w:val="none" w:sz="0" w:space="0" w:color="auto"/>
                    <w:bottom w:val="none" w:sz="0" w:space="0" w:color="auto"/>
                    <w:right w:val="none" w:sz="0" w:space="0" w:color="auto"/>
                  </w:divBdr>
                </w:div>
                <w:div w:id="1718816877">
                  <w:marLeft w:val="0"/>
                  <w:marRight w:val="0"/>
                  <w:marTop w:val="0"/>
                  <w:marBottom w:val="0"/>
                  <w:divBdr>
                    <w:top w:val="none" w:sz="0" w:space="0" w:color="auto"/>
                    <w:left w:val="none" w:sz="0" w:space="0" w:color="auto"/>
                    <w:bottom w:val="none" w:sz="0" w:space="0" w:color="auto"/>
                    <w:right w:val="none" w:sz="0" w:space="0" w:color="auto"/>
                  </w:divBdr>
                  <w:divsChild>
                    <w:div w:id="1326740687">
                      <w:marLeft w:val="0"/>
                      <w:marRight w:val="0"/>
                      <w:marTop w:val="240"/>
                      <w:marBottom w:val="240"/>
                      <w:divBdr>
                        <w:top w:val="single" w:sz="12" w:space="0" w:color="EBEBEB"/>
                        <w:left w:val="none" w:sz="0" w:space="0" w:color="auto"/>
                        <w:bottom w:val="single" w:sz="12" w:space="0" w:color="EBEBEB"/>
                        <w:right w:val="none" w:sz="0" w:space="0" w:color="auto"/>
                      </w:divBdr>
                      <w:divsChild>
                        <w:div w:id="909847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73282421">
                  <w:marLeft w:val="0"/>
                  <w:marRight w:val="0"/>
                  <w:marTop w:val="0"/>
                  <w:marBottom w:val="0"/>
                  <w:divBdr>
                    <w:top w:val="none" w:sz="0" w:space="0" w:color="auto"/>
                    <w:left w:val="none" w:sz="0" w:space="0" w:color="auto"/>
                    <w:bottom w:val="none" w:sz="0" w:space="0" w:color="auto"/>
                    <w:right w:val="none" w:sz="0" w:space="0" w:color="auto"/>
                  </w:divBdr>
                </w:div>
                <w:div w:id="468061759">
                  <w:marLeft w:val="0"/>
                  <w:marRight w:val="0"/>
                  <w:marTop w:val="0"/>
                  <w:marBottom w:val="0"/>
                  <w:divBdr>
                    <w:top w:val="none" w:sz="0" w:space="0" w:color="auto"/>
                    <w:left w:val="none" w:sz="0" w:space="0" w:color="auto"/>
                    <w:bottom w:val="none" w:sz="0" w:space="0" w:color="auto"/>
                    <w:right w:val="none" w:sz="0" w:space="0" w:color="auto"/>
                  </w:divBdr>
                  <w:divsChild>
                    <w:div w:id="1917547742">
                      <w:marLeft w:val="0"/>
                      <w:marRight w:val="0"/>
                      <w:marTop w:val="240"/>
                      <w:marBottom w:val="240"/>
                      <w:divBdr>
                        <w:top w:val="single" w:sz="12" w:space="0" w:color="EBEBEB"/>
                        <w:left w:val="none" w:sz="0" w:space="0" w:color="auto"/>
                        <w:bottom w:val="single" w:sz="12" w:space="0" w:color="EBEBEB"/>
                        <w:right w:val="none" w:sz="0" w:space="0" w:color="auto"/>
                      </w:divBdr>
                      <w:divsChild>
                        <w:div w:id="6549937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7656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6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0-www-sciencedirect-com.libus.csd.mu.edu/science/article/pii/S0223523418306640" TargetMode="External"/><Relationship Id="rId21" Type="http://schemas.openxmlformats.org/officeDocument/2006/relationships/hyperlink" Target="https://0-www-sciencedirect-com.libus.csd.mu.edu/topics/pharmacology-toxicology-and-pharmaceutical-science/dementia" TargetMode="External"/><Relationship Id="rId63" Type="http://schemas.openxmlformats.org/officeDocument/2006/relationships/hyperlink" Target="https://0-www-sciencedirect-com.libus.csd.mu.edu/topics/pharmacology-toxicology-and-pharmaceutical-science/hydroxylamine" TargetMode="External"/><Relationship Id="rId159" Type="http://schemas.openxmlformats.org/officeDocument/2006/relationships/hyperlink" Target="https://0-www-sciencedirect-com.libus.csd.mu.edu/topics/biochemistry-genetics-and-molecular-biology/mtt-assay" TargetMode="External"/><Relationship Id="rId170" Type="http://schemas.openxmlformats.org/officeDocument/2006/relationships/hyperlink" Target="https://0-www-sciencedirect-com.libus.csd.mu.edu/topics/pharmacology-toxicology-and-pharmaceutical-science/silica-gel" TargetMode="External"/><Relationship Id="rId226" Type="http://schemas.openxmlformats.org/officeDocument/2006/relationships/hyperlink" Target="https://0-www-sciencedirect-com.libus.csd.mu.edu/topics/biochemistry-genetics-and-molecular-biology/thyroid-hormone-receptor" TargetMode="External"/><Relationship Id="rId268" Type="http://schemas.openxmlformats.org/officeDocument/2006/relationships/hyperlink" Target="http://doi.org/10.5517/ccdc.csd.cc1zzkvc" TargetMode="External"/><Relationship Id="rId32" Type="http://schemas.openxmlformats.org/officeDocument/2006/relationships/hyperlink" Target="https://0-www-sciencedirect-com.libus.csd.mu.edu/science/article/pii/S0223523418306640" TargetMode="External"/><Relationship Id="rId74" Type="http://schemas.openxmlformats.org/officeDocument/2006/relationships/hyperlink" Target="https://0-www-sciencedirect-com.libus.csd.mu.edu/topics/pharmacology-toxicology-and-pharmaceutical-science/2-propanol" TargetMode="External"/><Relationship Id="rId128" Type="http://schemas.openxmlformats.org/officeDocument/2006/relationships/image" Target="media/image12.jpeg"/><Relationship Id="rId5" Type="http://schemas.openxmlformats.org/officeDocument/2006/relationships/styles" Target="styles.xml"/><Relationship Id="rId181" Type="http://schemas.openxmlformats.org/officeDocument/2006/relationships/hyperlink" Target="https://0-www-sciencedirect-com.libus.csd.mu.edu/topics/chemistry/grubbs-metathesis" TargetMode="External"/><Relationship Id="rId237" Type="http://schemas.openxmlformats.org/officeDocument/2006/relationships/hyperlink" Target="https://0-www-sciencedirect-com.libus.csd.mu.edu/topics/chemistry/stereochemistry" TargetMode="External"/><Relationship Id="rId279" Type="http://schemas.openxmlformats.org/officeDocument/2006/relationships/hyperlink" Target="https://www.sciencedirect.com/science/article/pii/S0223523418306640?via%3Dihub" TargetMode="External"/><Relationship Id="rId43" Type="http://schemas.openxmlformats.org/officeDocument/2006/relationships/hyperlink" Target="https://0-www-sciencedirect-com.libus.csd.mu.edu/science/article/pii/S0223523418306640" TargetMode="External"/><Relationship Id="rId139" Type="http://schemas.openxmlformats.org/officeDocument/2006/relationships/hyperlink" Target="https://0-www-sciencedirect-com.libus.csd.mu.edu/science/article/pii/S0223523418306640" TargetMode="External"/><Relationship Id="rId290" Type="http://schemas.openxmlformats.org/officeDocument/2006/relationships/hyperlink" Target="https://www.sciencedirect.com/science/article/pii/S0223523418306640?via%3Dihub" TargetMode="External"/><Relationship Id="rId85" Type="http://schemas.openxmlformats.org/officeDocument/2006/relationships/hyperlink" Target="https://0-www-sciencedirect-com.libus.csd.mu.edu/topics/biochemistry-genetics-and-molecular-biology/chiral-chromatography" TargetMode="External"/><Relationship Id="rId150" Type="http://schemas.openxmlformats.org/officeDocument/2006/relationships/hyperlink" Target="https://0-www-sciencedirect-com.libus.csd.mu.edu/topics/chemistry/solubility" TargetMode="External"/><Relationship Id="rId192" Type="http://schemas.openxmlformats.org/officeDocument/2006/relationships/hyperlink" Target="https://0-www-sciencedirect-com.libus.csd.mu.edu/science/article/pii/S0223523418306640" TargetMode="External"/><Relationship Id="rId206" Type="http://schemas.openxmlformats.org/officeDocument/2006/relationships/hyperlink" Target="https://0-www-sciencedirect-com.libus.csd.mu.edu/topics/chemistry/crystal" TargetMode="External"/><Relationship Id="rId248" Type="http://schemas.openxmlformats.org/officeDocument/2006/relationships/hyperlink" Target="https://0-www-sciencedirect-com.libus.csd.mu.edu/topics/biochemistry-genetics-and-molecular-biology/cyp3a4" TargetMode="External"/><Relationship Id="rId12" Type="http://schemas.openxmlformats.org/officeDocument/2006/relationships/hyperlink" Target="https://0-www-sciencedirect-com.libus.csd.mu.edu/topics/chemistry/estrogen" TargetMode="External"/><Relationship Id="rId33" Type="http://schemas.openxmlformats.org/officeDocument/2006/relationships/hyperlink" Target="https://0-www-sciencedirect-com.libus.csd.mu.edu/science/article/pii/S0223523418306640" TargetMode="External"/><Relationship Id="rId108" Type="http://schemas.openxmlformats.org/officeDocument/2006/relationships/hyperlink" Target="https://0-www-sciencedirect-com.libus.csd.mu.edu/science/article/pii/S0223523418306640" TargetMode="External"/><Relationship Id="rId129" Type="http://schemas.openxmlformats.org/officeDocument/2006/relationships/hyperlink" Target="https://0-www-sciencedirect-com.libus.csd.mu.edu/topics/biochemistry-genetics-and-molecular-biology/agonist" TargetMode="External"/><Relationship Id="rId280" Type="http://schemas.openxmlformats.org/officeDocument/2006/relationships/hyperlink" Target="https://www.sciencedirect.com/science/article/pii/S0223523418306640?via%3Dihub" TargetMode="External"/><Relationship Id="rId54" Type="http://schemas.openxmlformats.org/officeDocument/2006/relationships/hyperlink" Target="https://0-www-sciencedirect-com.libus.csd.mu.edu/topics/chemistry/imidazole" TargetMode="External"/><Relationship Id="rId75" Type="http://schemas.openxmlformats.org/officeDocument/2006/relationships/hyperlink" Target="https://0-www-sciencedirect-com.libus.csd.mu.edu/topics/chemistry/hexane" TargetMode="External"/><Relationship Id="rId96" Type="http://schemas.openxmlformats.org/officeDocument/2006/relationships/hyperlink" Target="https://0-www-sciencedirect-com.libus.csd.mu.edu/science/article/pii/S0223523418306640" TargetMode="External"/><Relationship Id="rId140" Type="http://schemas.openxmlformats.org/officeDocument/2006/relationships/hyperlink" Target="https://0-www-sciencedirect-com.libus.csd.mu.edu/science/article/pii/S0223523418306640" TargetMode="External"/><Relationship Id="rId161" Type="http://schemas.openxmlformats.org/officeDocument/2006/relationships/hyperlink" Target="https://0-www-sciencedirect-com.libus.csd.mu.edu/topics/biochemistry-genetics-and-molecular-biology/stereoisomerism" TargetMode="External"/><Relationship Id="rId182" Type="http://schemas.openxmlformats.org/officeDocument/2006/relationships/hyperlink" Target="https://0-www-sciencedirect-com.libus.csd.mu.edu/topics/pharmacology-toxicology-and-pharmaceutical-science/dimethyl-sulfoxide" TargetMode="External"/><Relationship Id="rId217" Type="http://schemas.openxmlformats.org/officeDocument/2006/relationships/hyperlink" Target="https://0-www-sciencedirect-com.libus.csd.mu.edu/topics/chemistry/emission-wavelength" TargetMode="External"/><Relationship Id="rId6" Type="http://schemas.openxmlformats.org/officeDocument/2006/relationships/settings" Target="settings.xml"/><Relationship Id="rId238" Type="http://schemas.openxmlformats.org/officeDocument/2006/relationships/hyperlink" Target="http://www.rcsb.org/pdb/explore.do?structureId=2jj3" TargetMode="External"/><Relationship Id="rId259" Type="http://schemas.openxmlformats.org/officeDocument/2006/relationships/hyperlink" Target="https://0-www-sciencedirect-com.libus.csd.mu.edu/topics/biochemistry-genetics-and-molecular-biology/maximum-reaction-velocity" TargetMode="External"/><Relationship Id="rId23" Type="http://schemas.openxmlformats.org/officeDocument/2006/relationships/image" Target="media/image2.jpeg"/><Relationship Id="rId119" Type="http://schemas.openxmlformats.org/officeDocument/2006/relationships/hyperlink" Target="https://0-www-sciencedirect-com.libus.csd.mu.edu/topics/biochemistry-genetics-and-molecular-biology/agonist" TargetMode="External"/><Relationship Id="rId270" Type="http://schemas.openxmlformats.org/officeDocument/2006/relationships/hyperlink" Target="http://doi.org/10.5517/ccdc.csd.cc1zzl7s" TargetMode="External"/><Relationship Id="rId291" Type="http://schemas.openxmlformats.org/officeDocument/2006/relationships/hyperlink" Target="https://www.sciencedirect.com/science/article/pii/S0223523418306640?via%3Dihub" TargetMode="External"/><Relationship Id="rId44" Type="http://schemas.openxmlformats.org/officeDocument/2006/relationships/hyperlink" Target="https://0-www-sciencedirect-com.libus.csd.mu.edu/topics/chemistry/grignard-reagent" TargetMode="External"/><Relationship Id="rId65" Type="http://schemas.openxmlformats.org/officeDocument/2006/relationships/hyperlink" Target="https://0-www-sciencedirect-com.libus.csd.mu.edu/topics/chemistry/horner-wadsworth-emmons-reaction" TargetMode="External"/><Relationship Id="rId86" Type="http://schemas.openxmlformats.org/officeDocument/2006/relationships/hyperlink" Target="https://0-www-sciencedirect-com.libus.csd.mu.edu/topics/pharmacology-toxicology-and-pharmaceutical-science/dimethyl-sulfoxide" TargetMode="External"/><Relationship Id="rId130" Type="http://schemas.openxmlformats.org/officeDocument/2006/relationships/image" Target="media/image13.jpeg"/><Relationship Id="rId151" Type="http://schemas.openxmlformats.org/officeDocument/2006/relationships/hyperlink" Target="https://0-www-sciencedirect-com.libus.csd.mu.edu/topics/chemistry/nephelometry" TargetMode="External"/><Relationship Id="rId172" Type="http://schemas.openxmlformats.org/officeDocument/2006/relationships/hyperlink" Target="https://0-www-sciencedirect-com.libus.csd.mu.edu/topics/biochemistry-genetics-and-molecular-biology/coupling-constant" TargetMode="External"/><Relationship Id="rId193" Type="http://schemas.openxmlformats.org/officeDocument/2006/relationships/hyperlink" Target="https://0-www-sciencedirect-com.libus.csd.mu.edu/topics/biochemistry-genetics-and-molecular-biology/alpha-oxidation" TargetMode="External"/><Relationship Id="rId207" Type="http://schemas.openxmlformats.org/officeDocument/2006/relationships/hyperlink" Target="https://0-www-sciencedirect-com.libus.csd.mu.edu/topics/biochemistry-genetics-and-molecular-biology/freeze-thawing" TargetMode="External"/><Relationship Id="rId228" Type="http://schemas.openxmlformats.org/officeDocument/2006/relationships/hyperlink" Target="https://0-www-sciencedirect-com.libus.csd.mu.edu/topics/biochemistry-genetics-and-molecular-biology/nuclear-hormone-receptor" TargetMode="External"/><Relationship Id="rId249" Type="http://schemas.openxmlformats.org/officeDocument/2006/relationships/hyperlink" Target="https://0-www-sciencedirect-com.libus.csd.mu.edu/topics/pharmacology-toxicology-and-pharmaceutical-science/alpha-naphthoflavone" TargetMode="External"/><Relationship Id="rId13" Type="http://schemas.openxmlformats.org/officeDocument/2006/relationships/hyperlink" Target="https://0-www-sciencedirect-com.libus.csd.mu.edu/topics/biochemistry-genetics-and-molecular-biology/agonist" TargetMode="External"/><Relationship Id="rId109" Type="http://schemas.openxmlformats.org/officeDocument/2006/relationships/hyperlink" Target="https://0-www-sciencedirect-com.libus.csd.mu.edu/topics/biochemistry-genetics-and-molecular-biology/isomer" TargetMode="External"/><Relationship Id="rId260" Type="http://schemas.openxmlformats.org/officeDocument/2006/relationships/hyperlink" Target="https://0-www-sciencedirect-com.libus.csd.mu.edu/topics/biochemistry-genetics-and-molecular-biology/cell-proliferation" TargetMode="External"/><Relationship Id="rId281" Type="http://schemas.openxmlformats.org/officeDocument/2006/relationships/hyperlink" Target="https://www.sciencedirect.com/science/article/pii/S0223523418306640?via%3Dihub" TargetMode="External"/><Relationship Id="rId34" Type="http://schemas.openxmlformats.org/officeDocument/2006/relationships/hyperlink" Target="https://0-www-sciencedirect-com.libus.csd.mu.edu/science/article/pii/S0223523418306640" TargetMode="External"/><Relationship Id="rId55" Type="http://schemas.openxmlformats.org/officeDocument/2006/relationships/hyperlink" Target="https://0-www-sciencedirect-com.libus.csd.mu.edu/topics/biochemistry-genetics-and-molecular-biology/dess-martin-periodinane" TargetMode="External"/><Relationship Id="rId76" Type="http://schemas.openxmlformats.org/officeDocument/2006/relationships/hyperlink" Target="https://0-www-sciencedirect-com.libus.csd.mu.edu/topics/chemistry/enantiomer" TargetMode="External"/><Relationship Id="rId97" Type="http://schemas.openxmlformats.org/officeDocument/2006/relationships/hyperlink" Target="https://0-www-sciencedirect-com.libus.csd.mu.edu/science/article/pii/S0223523418306640" TargetMode="External"/><Relationship Id="rId120" Type="http://schemas.openxmlformats.org/officeDocument/2006/relationships/hyperlink" Target="https://0-www-sciencedirect-com.libus.csd.mu.edu/topics/biochemistry-genetics-and-molecular-biology/transcription-initiation" TargetMode="External"/><Relationship Id="rId141" Type="http://schemas.openxmlformats.org/officeDocument/2006/relationships/hyperlink" Target="https://0-www-sciencedirect-com.libus.csd.mu.edu/topics/chemistry/hydroxyl-group" TargetMode="External"/><Relationship Id="rId7" Type="http://schemas.openxmlformats.org/officeDocument/2006/relationships/webSettings" Target="webSettings.xml"/><Relationship Id="rId162" Type="http://schemas.openxmlformats.org/officeDocument/2006/relationships/hyperlink" Target="https://0-www-sciencedirect-com.libus.csd.mu.edu/topics/biochemistry-genetics-and-molecular-biology/cell-proliferation" TargetMode="External"/><Relationship Id="rId183" Type="http://schemas.openxmlformats.org/officeDocument/2006/relationships/hyperlink" Target="https://0-www-sciencedirect-com.libus.csd.mu.edu/topics/biochemistry-genetics-and-molecular-biology/column-chromatography" TargetMode="External"/><Relationship Id="rId218" Type="http://schemas.openxmlformats.org/officeDocument/2006/relationships/hyperlink" Target="https://0-www-sciencedirect-com.libus.csd.mu.edu/topics/chemistry/prismatic-crystal" TargetMode="External"/><Relationship Id="rId239" Type="http://schemas.openxmlformats.org/officeDocument/2006/relationships/hyperlink" Target="https://0-www-sciencedirect-com.libus.csd.mu.edu/science/article/pii/S0223523418306640" TargetMode="External"/><Relationship Id="rId250" Type="http://schemas.openxmlformats.org/officeDocument/2006/relationships/hyperlink" Target="https://0-www-sciencedirect-com.libus.csd.mu.edu/topics/biochemistry-genetics-and-molecular-biology/cyp1a2" TargetMode="External"/><Relationship Id="rId271" Type="http://schemas.openxmlformats.org/officeDocument/2006/relationships/hyperlink" Target="https://www.sciencedirect.com/science/article/pii/S0223523418306640?via%3Dihub" TargetMode="External"/><Relationship Id="rId292" Type="http://schemas.openxmlformats.org/officeDocument/2006/relationships/hyperlink" Target="https://www.sciencedirect.com/science/article/pii/S0223523418306640?via%3Dihub" TargetMode="External"/><Relationship Id="rId24" Type="http://schemas.openxmlformats.org/officeDocument/2006/relationships/hyperlink" Target="https://0-www-sciencedirect-com.libus.csd.mu.edu/topics/chemistry/estrogen" TargetMode="External"/><Relationship Id="rId45" Type="http://schemas.openxmlformats.org/officeDocument/2006/relationships/hyperlink" Target="https://0-www-sciencedirect-com.libus.csd.mu.edu/topics/pharmacology-toxicology-and-pharmaceutical-science/anisic-acid" TargetMode="External"/><Relationship Id="rId66" Type="http://schemas.openxmlformats.org/officeDocument/2006/relationships/hyperlink" Target="https://0-www-sciencedirect-com.libus.csd.mu.edu/topics/chemistry/alkene" TargetMode="External"/><Relationship Id="rId87" Type="http://schemas.openxmlformats.org/officeDocument/2006/relationships/hyperlink" Target="https://0-www-sciencedirect-com.libus.csd.mu.edu/topics/chemistry/ligand-binding" TargetMode="External"/><Relationship Id="rId110" Type="http://schemas.openxmlformats.org/officeDocument/2006/relationships/hyperlink" Target="https://0-www-sciencedirect-com.libus.csd.mu.edu/science/article/pii/S0223523418306640" TargetMode="External"/><Relationship Id="rId131" Type="http://schemas.openxmlformats.org/officeDocument/2006/relationships/hyperlink" Target="https://0-www-sciencedirect-com.libus.csd.mu.edu/topics/biochemistry-genetics-and-molecular-biology/isomer" TargetMode="External"/><Relationship Id="rId152" Type="http://schemas.openxmlformats.org/officeDocument/2006/relationships/hyperlink" Target="https://0-www-sciencedirect-com.libus.csd.mu.edu/science/article/pii/S0223523418306640" TargetMode="External"/><Relationship Id="rId173" Type="http://schemas.openxmlformats.org/officeDocument/2006/relationships/hyperlink" Target="https://0-www-sciencedirect-com.libus.csd.mu.edu/topics/chemistry/chemical-element" TargetMode="External"/><Relationship Id="rId194" Type="http://schemas.openxmlformats.org/officeDocument/2006/relationships/hyperlink" Target="https://0-www-sciencedirect-com.libus.csd.mu.edu/topics/chemistry/diastereomer" TargetMode="External"/><Relationship Id="rId208" Type="http://schemas.openxmlformats.org/officeDocument/2006/relationships/hyperlink" Target="https://0-www-sciencedirect-com.libus.csd.mu.edu/topics/biochemistry-genetics-and-molecular-biology/potassium-phosphate" TargetMode="External"/><Relationship Id="rId229" Type="http://schemas.openxmlformats.org/officeDocument/2006/relationships/hyperlink" Target="https://0-www-sciencedirect-com.libus.csd.mu.edu/topics/biochemistry-genetics-and-molecular-biology/beta-lactamase" TargetMode="External"/><Relationship Id="rId240" Type="http://schemas.openxmlformats.org/officeDocument/2006/relationships/hyperlink" Target="https://0-www-sciencedirect-com.libus.csd.mu.edu/topics/pharmacology-toxicology-and-pharmaceutical-science/hydrogen" TargetMode="External"/><Relationship Id="rId261" Type="http://schemas.openxmlformats.org/officeDocument/2006/relationships/hyperlink" Target="https://0-www-sciencedirect-com.libus.csd.mu.edu/science/article/pii/S0223523418306640" TargetMode="External"/><Relationship Id="rId14" Type="http://schemas.openxmlformats.org/officeDocument/2006/relationships/hyperlink" Target="https://0-www-sciencedirect-com.libus.csd.mu.edu/topics/pharmacology-toxicology-and-pharmaceutical-science/lead-compounds" TargetMode="External"/><Relationship Id="rId35" Type="http://schemas.openxmlformats.org/officeDocument/2006/relationships/hyperlink" Target="https://0-www-sciencedirect-com.libus.csd.mu.edu/science/article/pii/S0223523418306640" TargetMode="External"/><Relationship Id="rId56" Type="http://schemas.openxmlformats.org/officeDocument/2006/relationships/hyperlink" Target="https://0-www-sciencedirect-com.libus.csd.mu.edu/topics/chemistry/phenol" TargetMode="External"/><Relationship Id="rId77" Type="http://schemas.openxmlformats.org/officeDocument/2006/relationships/image" Target="media/image6.jpeg"/><Relationship Id="rId100" Type="http://schemas.openxmlformats.org/officeDocument/2006/relationships/hyperlink" Target="https://0-www-sciencedirect-com.libus.csd.mu.edu/topics/biochemistry-genetics-and-molecular-biology/dimerization" TargetMode="External"/><Relationship Id="rId282" Type="http://schemas.openxmlformats.org/officeDocument/2006/relationships/hyperlink" Target="https://www.sciencedirect.com/science/article/pii/S0223523418306640?via%3Dihub" TargetMode="External"/><Relationship Id="rId8" Type="http://schemas.openxmlformats.org/officeDocument/2006/relationships/hyperlink" Target="https://doi.org/10.1016/j.ejmech.2018.08.006" TargetMode="External"/><Relationship Id="rId98" Type="http://schemas.openxmlformats.org/officeDocument/2006/relationships/hyperlink" Target="https://0-www-sciencedirect-com.libus.csd.mu.edu/topics/biochemistry-genetics-and-molecular-biology/agonist" TargetMode="External"/><Relationship Id="rId121" Type="http://schemas.openxmlformats.org/officeDocument/2006/relationships/hyperlink" Target="https://0-www-sciencedirect-com.libus.csd.mu.edu/topics/biochemistry-genetics-and-molecular-biology/nuclear-hormone-receptor" TargetMode="External"/><Relationship Id="rId142" Type="http://schemas.openxmlformats.org/officeDocument/2006/relationships/hyperlink" Target="https://0-www-sciencedirect-com.libus.csd.mu.edu/science/article/pii/S0223523418306640" TargetMode="External"/><Relationship Id="rId163" Type="http://schemas.openxmlformats.org/officeDocument/2006/relationships/hyperlink" Target="https://0-www-sciencedirect-com.libus.csd.mu.edu/topics/biochemistry-genetics-and-molecular-biology/cyp2d6" TargetMode="External"/><Relationship Id="rId184" Type="http://schemas.openxmlformats.org/officeDocument/2006/relationships/hyperlink" Target="https://0-www-sciencedirect-com.libus.csd.mu.edu/topics/biochemistry-genetics-and-molecular-biology/ring-closing-metathesis" TargetMode="External"/><Relationship Id="rId219" Type="http://schemas.openxmlformats.org/officeDocument/2006/relationships/hyperlink" Target="https://0-www-sciencedirect-com.libus.csd.mu.edu/science/article/pii/S0223523418306640" TargetMode="External"/><Relationship Id="rId230" Type="http://schemas.openxmlformats.org/officeDocument/2006/relationships/hyperlink" Target="https://0-www-sciencedirect-com.libus.csd.mu.edu/topics/biochemistry-genetics-and-molecular-biology/coumarin" TargetMode="External"/><Relationship Id="rId251" Type="http://schemas.openxmlformats.org/officeDocument/2006/relationships/hyperlink" Target="https://0-www-sciencedirect-com.libus.csd.mu.edu/topics/chemistry/nephelometry" TargetMode="External"/><Relationship Id="rId25" Type="http://schemas.openxmlformats.org/officeDocument/2006/relationships/hyperlink" Target="https://0-www-sciencedirect-com.libus.csd.mu.edu/science/article/pii/S0223523418306640" TargetMode="External"/><Relationship Id="rId46" Type="http://schemas.openxmlformats.org/officeDocument/2006/relationships/hyperlink" Target="https://0-www-sciencedirect-com.libus.csd.mu.edu/topics/chemistry/tertiary-alcohol" TargetMode="External"/><Relationship Id="rId67" Type="http://schemas.openxmlformats.org/officeDocument/2006/relationships/hyperlink" Target="https://0-www-sciencedirect-com.libus.csd.mu.edu/topics/biochemistry-genetics-and-molecular-biology/stereoisomerism" TargetMode="External"/><Relationship Id="rId272" Type="http://schemas.openxmlformats.org/officeDocument/2006/relationships/hyperlink" Target="https://www.sciencedirect.com/science/article/pii/S0223523418306640?via%3Dihub" TargetMode="External"/><Relationship Id="rId293" Type="http://schemas.openxmlformats.org/officeDocument/2006/relationships/hyperlink" Target="https://www.sciencedirect.com/science/article/pii/S0223523418306640?via%3Dihub" TargetMode="External"/><Relationship Id="rId88" Type="http://schemas.openxmlformats.org/officeDocument/2006/relationships/hyperlink" Target="https://0-www-sciencedirect-com.libus.csd.mu.edu/science/article/pii/S0223523418306640" TargetMode="External"/><Relationship Id="rId111" Type="http://schemas.openxmlformats.org/officeDocument/2006/relationships/image" Target="media/image10.jpeg"/><Relationship Id="rId132" Type="http://schemas.openxmlformats.org/officeDocument/2006/relationships/hyperlink" Target="https://0-www-sciencedirect-com.libus.csd.mu.edu/topics/biochemistry-genetics-and-molecular-biology/agonist" TargetMode="External"/><Relationship Id="rId153" Type="http://schemas.openxmlformats.org/officeDocument/2006/relationships/hyperlink" Target="https://0-www-sciencedirect-com.libus.csd.mu.edu/science/article/pii/S0223523418306640" TargetMode="External"/><Relationship Id="rId174" Type="http://schemas.openxmlformats.org/officeDocument/2006/relationships/hyperlink" Target="https://0-www-sciencedirect-com.libus.csd.mu.edu/topics/chemistry/high-resolution-mass-spectrum" TargetMode="External"/><Relationship Id="rId195" Type="http://schemas.openxmlformats.org/officeDocument/2006/relationships/hyperlink" Target="https://0-www-sciencedirect-com.libus.csd.mu.edu/topics/biochemistry-genetics-and-molecular-biology/enol" TargetMode="External"/><Relationship Id="rId209" Type="http://schemas.openxmlformats.org/officeDocument/2006/relationships/hyperlink" Target="https://0-www-sciencedirect-com.libus.csd.mu.edu/topics/biochemistry-genetics-and-molecular-biology/dilution" TargetMode="External"/><Relationship Id="rId220" Type="http://schemas.openxmlformats.org/officeDocument/2006/relationships/hyperlink" Target="https://0-www-sciencedirect-com.libus.csd.mu.edu/topics/biochemistry-genetics-and-molecular-biology/agonist" TargetMode="External"/><Relationship Id="rId241" Type="http://schemas.openxmlformats.org/officeDocument/2006/relationships/hyperlink" Target="https://0-www-sciencedirect-com.libus.csd.mu.edu/topics/chemistry/pharmacological-metabolism" TargetMode="External"/><Relationship Id="rId15" Type="http://schemas.openxmlformats.org/officeDocument/2006/relationships/hyperlink" Target="https://0-www-sciencedirect-com.libus.csd.mu.edu/topics/biochemistry-genetics-and-molecular-biology/nuclear-hormone-receptor" TargetMode="External"/><Relationship Id="rId36" Type="http://schemas.openxmlformats.org/officeDocument/2006/relationships/hyperlink" Target="https://0-www-sciencedirect-com.libus.csd.mu.edu/science/article/pii/S0223523418306640" TargetMode="External"/><Relationship Id="rId57" Type="http://schemas.openxmlformats.org/officeDocument/2006/relationships/hyperlink" Target="https://0-www-sciencedirect-com.libus.csd.mu.edu/topics/biochemistry-genetics-and-molecular-biology/hydroboration" TargetMode="External"/><Relationship Id="rId262" Type="http://schemas.openxmlformats.org/officeDocument/2006/relationships/hyperlink" Target="https://0-www-sciencedirect-com.libus.csd.mu.edu/topics/chemistry/high-resolution-mass-spectrum" TargetMode="External"/><Relationship Id="rId283" Type="http://schemas.openxmlformats.org/officeDocument/2006/relationships/hyperlink" Target="https://www.sciencedirect.com/science/article/pii/S0223523418306640?via%3Dihub" TargetMode="External"/><Relationship Id="rId78" Type="http://schemas.openxmlformats.org/officeDocument/2006/relationships/hyperlink" Target="https://0-www-sciencedirect-com.libus.csd.mu.edu/science/article/pii/S0223523418306640" TargetMode="External"/><Relationship Id="rId99" Type="http://schemas.openxmlformats.org/officeDocument/2006/relationships/hyperlink" Target="https://0-www-sciencedirect-com.libus.csd.mu.edu/topics/pharmacology-toxicology-and-pharmaceutical-science/synergism" TargetMode="External"/><Relationship Id="rId101" Type="http://schemas.openxmlformats.org/officeDocument/2006/relationships/hyperlink" Target="https://0-www-sciencedirect-com.libus.csd.mu.edu/topics/pharmacology-toxicology-and-pharmaceutical-science/dimer" TargetMode="External"/><Relationship Id="rId122" Type="http://schemas.openxmlformats.org/officeDocument/2006/relationships/hyperlink" Target="https://0-www-sciencedirect-com.libus.csd.mu.edu/topics/biochemistry-genetics-and-molecular-biology/ligand-binding-domain" TargetMode="External"/><Relationship Id="rId143" Type="http://schemas.openxmlformats.org/officeDocument/2006/relationships/hyperlink" Target="https://0-www-sciencedirect-com.libus.csd.mu.edu/science/article/pii/S0223523418306640" TargetMode="External"/><Relationship Id="rId164" Type="http://schemas.openxmlformats.org/officeDocument/2006/relationships/hyperlink" Target="https://0-www-sciencedirect-com.libus.csd.mu.edu/topics/biochemistry-genetics-and-molecular-biology/cyp1a2" TargetMode="External"/><Relationship Id="rId185" Type="http://schemas.openxmlformats.org/officeDocument/2006/relationships/hyperlink" Target="https://0-www-sciencedirect-com.libus.csd.mu.edu/topics/biochemistry-genetics-and-molecular-biology/bilayer-membrane" TargetMode="External"/><Relationship Id="rId9" Type="http://schemas.openxmlformats.org/officeDocument/2006/relationships/hyperlink" Target="http://epublications.marquette.edu/" TargetMode="External"/><Relationship Id="rId210" Type="http://schemas.openxmlformats.org/officeDocument/2006/relationships/hyperlink" Target="https://0-www-sciencedirect-com.libus.csd.mu.edu/topics/chemistry/uv-vis-spectroscopy" TargetMode="External"/><Relationship Id="rId26" Type="http://schemas.openxmlformats.org/officeDocument/2006/relationships/hyperlink" Target="https://0-www-sciencedirect-com.libus.csd.mu.edu/topics/chemistry/ligand-binding" TargetMode="External"/><Relationship Id="rId231" Type="http://schemas.openxmlformats.org/officeDocument/2006/relationships/hyperlink" Target="https://0-www-sciencedirect-com.libus.csd.mu.edu/topics/biochemistry-genetics-and-molecular-biology/nuclear-hormone-receptor" TargetMode="External"/><Relationship Id="rId252" Type="http://schemas.openxmlformats.org/officeDocument/2006/relationships/hyperlink" Target="https://0-www-sciencedirect-com.libus.csd.mu.edu/topics/biochemistry-genetics-and-molecular-biology/light-scattering" TargetMode="External"/><Relationship Id="rId273" Type="http://schemas.openxmlformats.org/officeDocument/2006/relationships/hyperlink" Target="https://www.sciencedirect.com/science/article/pii/S0223523418306640?via%3Dihub" TargetMode="External"/><Relationship Id="rId294" Type="http://schemas.openxmlformats.org/officeDocument/2006/relationships/hyperlink" Target="https://www.sciencedirect.com/science/article/pii/S0223523418306640?via%3Dihub" TargetMode="External"/><Relationship Id="rId47" Type="http://schemas.openxmlformats.org/officeDocument/2006/relationships/hyperlink" Target="https://0-www-sciencedirect-com.libus.csd.mu.edu/topics/biochemistry-genetics-and-molecular-biology/ring-closing-metathesis" TargetMode="External"/><Relationship Id="rId68" Type="http://schemas.openxmlformats.org/officeDocument/2006/relationships/hyperlink" Target="https://0-www-sciencedirect-com.libus.csd.mu.edu/topics/biochemistry-genetics-and-molecular-biology/cyclization" TargetMode="External"/><Relationship Id="rId89" Type="http://schemas.openxmlformats.org/officeDocument/2006/relationships/hyperlink" Target="https://0-www-sciencedirect-com.libus.csd.mu.edu/topics/biochemistry-genetics-and-molecular-biology/dilution" TargetMode="External"/><Relationship Id="rId112" Type="http://schemas.openxmlformats.org/officeDocument/2006/relationships/hyperlink" Target="https://0-www-sciencedirect-com.libus.csd.mu.edu/topics/biochemistry-genetics-and-molecular-biology/agonist" TargetMode="External"/><Relationship Id="rId133" Type="http://schemas.openxmlformats.org/officeDocument/2006/relationships/hyperlink" Target="http://www.rcsb.org/pdb/explore.do?structureId=2jj3" TargetMode="External"/><Relationship Id="rId154" Type="http://schemas.openxmlformats.org/officeDocument/2006/relationships/hyperlink" Target="https://0-www-sciencedirect-com.libus.csd.mu.edu/science/article/pii/S0223523418306640" TargetMode="External"/><Relationship Id="rId175" Type="http://schemas.openxmlformats.org/officeDocument/2006/relationships/hyperlink" Target="https://0-www-sciencedirect-com.libus.csd.mu.edu/topics/chemistry/magnesium-atom" TargetMode="External"/><Relationship Id="rId196" Type="http://schemas.openxmlformats.org/officeDocument/2006/relationships/hyperlink" Target="https://0-www-sciencedirect-com.libus.csd.mu.edu/topics/chemistry/lithium-chloride" TargetMode="External"/><Relationship Id="rId200" Type="http://schemas.openxmlformats.org/officeDocument/2006/relationships/hyperlink" Target="https://0-www-sciencedirect-com.libus.csd.mu.edu/topics/chemistry/sodium-hydroxide" TargetMode="External"/><Relationship Id="rId16" Type="http://schemas.openxmlformats.org/officeDocument/2006/relationships/image" Target="media/image1.jpeg"/><Relationship Id="rId221" Type="http://schemas.openxmlformats.org/officeDocument/2006/relationships/hyperlink" Target="https://0-www-sciencedirect-com.libus.csd.mu.edu/topics/biochemistry-genetics-and-molecular-biology/nuclear-receptor" TargetMode="External"/><Relationship Id="rId242" Type="http://schemas.openxmlformats.org/officeDocument/2006/relationships/hyperlink" Target="https://0-www-sciencedirect-com.libus.csd.mu.edu/topics/biochemistry-genetics-and-molecular-biology/cytochrome-p450" TargetMode="External"/><Relationship Id="rId263" Type="http://schemas.openxmlformats.org/officeDocument/2006/relationships/hyperlink" Target="https://0-www-sciencedirect-com.libus.csd.mu.edu/topics/biochemistry-genetics-and-molecular-biology/mtt-assay" TargetMode="External"/><Relationship Id="rId284" Type="http://schemas.openxmlformats.org/officeDocument/2006/relationships/hyperlink" Target="https://www.sciencedirect.com/science/article/pii/S0223523418306640?via%3Dihub" TargetMode="External"/><Relationship Id="rId37" Type="http://schemas.openxmlformats.org/officeDocument/2006/relationships/hyperlink" Target="https://0-www-sciencedirect-com.libus.csd.mu.edu/topics/chemistry/enantiomer" TargetMode="External"/><Relationship Id="rId58" Type="http://schemas.openxmlformats.org/officeDocument/2006/relationships/hyperlink" Target="https://0-www-sciencedirect-com.libus.csd.mu.edu/topics/chemistry/silyl-ether" TargetMode="External"/><Relationship Id="rId79" Type="http://schemas.openxmlformats.org/officeDocument/2006/relationships/hyperlink" Target="https://0-www-sciencedirect-com.libus.csd.mu.edu/topics/biochemistry-genetics-and-molecular-biology/single-crystal-x-ray-diffraction" TargetMode="External"/><Relationship Id="rId102" Type="http://schemas.openxmlformats.org/officeDocument/2006/relationships/hyperlink" Target="https://0-www-sciencedirect-com.libus.csd.mu.edu/topics/chemistry/homodimer" TargetMode="External"/><Relationship Id="rId123" Type="http://schemas.openxmlformats.org/officeDocument/2006/relationships/hyperlink" Target="https://0-www-sciencedirect-com.libus.csd.mu.edu/topics/biochemistry-genetics-and-molecular-biology/androgen-receptor" TargetMode="External"/><Relationship Id="rId144" Type="http://schemas.openxmlformats.org/officeDocument/2006/relationships/hyperlink" Target="https://0-www-sciencedirect-com.libus.csd.mu.edu/topics/biochemistry-genetics-and-molecular-biology/cytochrome-p450" TargetMode="External"/><Relationship Id="rId90" Type="http://schemas.openxmlformats.org/officeDocument/2006/relationships/image" Target="media/image8.jpeg"/><Relationship Id="rId165" Type="http://schemas.openxmlformats.org/officeDocument/2006/relationships/hyperlink" Target="https://0-www-sciencedirect-com.libus.csd.mu.edu/topics/biochemistry-genetics-and-molecular-biology/cyp2c9" TargetMode="External"/><Relationship Id="rId186" Type="http://schemas.openxmlformats.org/officeDocument/2006/relationships/hyperlink" Target="https://0-www-sciencedirect-com.libus.csd.mu.edu/topics/chemistry/hexane" TargetMode="External"/><Relationship Id="rId211" Type="http://schemas.openxmlformats.org/officeDocument/2006/relationships/hyperlink" Target="https://0-www-sciencedirect-com.libus.csd.mu.edu/topics/biochemistry-genetics-and-molecular-biology/isomer" TargetMode="External"/><Relationship Id="rId232" Type="http://schemas.openxmlformats.org/officeDocument/2006/relationships/hyperlink" Target="https://0-www-sciencedirect-com.libus.csd.mu.edu/topics/chemistry/antagonist" TargetMode="External"/><Relationship Id="rId253" Type="http://schemas.openxmlformats.org/officeDocument/2006/relationships/hyperlink" Target="https://0-www-sciencedirect-com.libus.csd.mu.edu/topics/chemistry/solubility" TargetMode="External"/><Relationship Id="rId274" Type="http://schemas.openxmlformats.org/officeDocument/2006/relationships/hyperlink" Target="https://www.sciencedirect.com/science/article/pii/S0223523418306640?via%3Dihub" TargetMode="External"/><Relationship Id="rId295" Type="http://schemas.openxmlformats.org/officeDocument/2006/relationships/fontTable" Target="fontTable.xml"/><Relationship Id="rId27" Type="http://schemas.openxmlformats.org/officeDocument/2006/relationships/hyperlink" Target="https://0-www-sciencedirect-com.libus.csd.mu.edu/topics/biochemistry-genetics-and-molecular-biology/sequence-homology" TargetMode="External"/><Relationship Id="rId48" Type="http://schemas.openxmlformats.org/officeDocument/2006/relationships/hyperlink" Target="https://0-www-sciencedirect-com.libus.csd.mu.edu/topics/pharmacology-toxicology-and-pharmaceutical-science/cycloheptene" TargetMode="External"/><Relationship Id="rId69" Type="http://schemas.openxmlformats.org/officeDocument/2006/relationships/image" Target="media/image5.jpeg"/><Relationship Id="rId113" Type="http://schemas.openxmlformats.org/officeDocument/2006/relationships/hyperlink" Target="https://0-www-sciencedirect-com.libus.csd.mu.edu/topics/chemistry/antagonist" TargetMode="External"/><Relationship Id="rId134" Type="http://schemas.openxmlformats.org/officeDocument/2006/relationships/hyperlink" Target="https://0-www-sciencedirect-com.libus.csd.mu.edu/topics/biochemistry-genetics-and-molecular-biology/stereoisomerism" TargetMode="External"/><Relationship Id="rId80" Type="http://schemas.openxmlformats.org/officeDocument/2006/relationships/hyperlink" Target="https://0-www-sciencedirect-com.libus.csd.mu.edu/topics/biochemistry-genetics-and-molecular-biology/crystal-structure" TargetMode="External"/><Relationship Id="rId155" Type="http://schemas.openxmlformats.org/officeDocument/2006/relationships/hyperlink" Target="https://0-www-sciencedirect-com.libus.csd.mu.edu/science/article/pii/S0223523418306640" TargetMode="External"/><Relationship Id="rId176" Type="http://schemas.openxmlformats.org/officeDocument/2006/relationships/hyperlink" Target="https://0-www-sciencedirect-com.libus.csd.mu.edu/topics/biochemistry-genetics-and-molecular-biology/bromide" TargetMode="External"/><Relationship Id="rId197" Type="http://schemas.openxmlformats.org/officeDocument/2006/relationships/hyperlink" Target="https://0-www-sciencedirect-com.libus.csd.mu.edu/topics/biochemistry-genetics-and-molecular-biology/olefination" TargetMode="External"/><Relationship Id="rId201" Type="http://schemas.openxmlformats.org/officeDocument/2006/relationships/hyperlink" Target="https://0-www-sciencedirect-com.libus.csd.mu.edu/topics/pharmacology-toxicology-and-pharmaceutical-science/boron-10" TargetMode="External"/><Relationship Id="rId222" Type="http://schemas.openxmlformats.org/officeDocument/2006/relationships/hyperlink" Target="https://0-www-sciencedirect-com.libus.csd.mu.edu/topics/biochemistry-genetics-and-molecular-biology/androgen-receptor" TargetMode="External"/><Relationship Id="rId243" Type="http://schemas.openxmlformats.org/officeDocument/2006/relationships/hyperlink" Target="https://0-www-sciencedirect-com.libus.csd.mu.edu/topics/biochemistry-genetics-and-molecular-biology/cyp2d6" TargetMode="External"/><Relationship Id="rId264" Type="http://schemas.openxmlformats.org/officeDocument/2006/relationships/hyperlink" Target="https://0-www-sciencedirect-com.libus.csd.mu.edu/topics/chemistry/inhibition" TargetMode="External"/><Relationship Id="rId285" Type="http://schemas.openxmlformats.org/officeDocument/2006/relationships/hyperlink" Target="https://www.sciencedirect.com/science/article/pii/S0223523418306640?via%3Dihub" TargetMode="External"/><Relationship Id="rId17" Type="http://schemas.openxmlformats.org/officeDocument/2006/relationships/hyperlink" Target="https://0-www-sciencedirect-com.libus.csd.mu.edu/topics/chemistry/estrogen" TargetMode="External"/><Relationship Id="rId38" Type="http://schemas.openxmlformats.org/officeDocument/2006/relationships/hyperlink" Target="https://0-www-sciencedirect-com.libus.csd.mu.edu/topics/chemistry/furan" TargetMode="External"/><Relationship Id="rId59" Type="http://schemas.openxmlformats.org/officeDocument/2006/relationships/hyperlink" Target="https://0-www-sciencedirect-com.libus.csd.mu.edu/topics/chemistry/ring-expansion" TargetMode="External"/><Relationship Id="rId103" Type="http://schemas.openxmlformats.org/officeDocument/2006/relationships/hyperlink" Target="https://0-www-sciencedirect-com.libus.csd.mu.edu/topics/biochemistry-genetics-and-molecular-biology/binding-affinity" TargetMode="External"/><Relationship Id="rId124" Type="http://schemas.openxmlformats.org/officeDocument/2006/relationships/hyperlink" Target="https://0-www-sciencedirect-com.libus.csd.mu.edu/topics/biochemistry-genetics-and-molecular-biology/mineralocorticoid-receptor" TargetMode="External"/><Relationship Id="rId70" Type="http://schemas.openxmlformats.org/officeDocument/2006/relationships/hyperlink" Target="https://0-www-sciencedirect-com.libus.csd.mu.edu/topics/biochemistry-genetics-and-molecular-biology/column-chromatography" TargetMode="External"/><Relationship Id="rId91" Type="http://schemas.openxmlformats.org/officeDocument/2006/relationships/hyperlink" Target="https://0-www-sciencedirect-com.libus.csd.mu.edu/topics/biochemistry-genetics-and-molecular-biology/potassium-phosphate" TargetMode="External"/><Relationship Id="rId145" Type="http://schemas.openxmlformats.org/officeDocument/2006/relationships/hyperlink" Target="https://0-www-sciencedirect-com.libus.csd.mu.edu/topics/biochemistry-genetics-and-molecular-biology/cyp2c9" TargetMode="External"/><Relationship Id="rId166" Type="http://schemas.openxmlformats.org/officeDocument/2006/relationships/hyperlink" Target="https://0-www-sciencedirect-com.libus.csd.mu.edu/topics/biochemistry-genetics-and-molecular-biology/cyp3a4" TargetMode="External"/><Relationship Id="rId187" Type="http://schemas.openxmlformats.org/officeDocument/2006/relationships/hyperlink" Target="https://0-www-sciencedirect-com.libus.csd.mu.edu/topics/chemistry/ethyl-acetate" TargetMode="External"/><Relationship Id="rId1" Type="http://schemas.openxmlformats.org/officeDocument/2006/relationships/customXml" Target="../customXml/item1.xml"/><Relationship Id="rId212" Type="http://schemas.openxmlformats.org/officeDocument/2006/relationships/hyperlink" Target="https://0-www-sciencedirect-com.libus.csd.mu.edu/topics/biochemistry-genetics-and-molecular-biology/binding-competition" TargetMode="External"/><Relationship Id="rId233" Type="http://schemas.openxmlformats.org/officeDocument/2006/relationships/hyperlink" Target="https://0-www-sciencedirect-com.libus.csd.mu.edu/topics/biochemistry-genetics-and-molecular-biology/luciferase" TargetMode="External"/><Relationship Id="rId254" Type="http://schemas.openxmlformats.org/officeDocument/2006/relationships/hyperlink" Target="https://0-www-sciencedirect-com.libus.csd.mu.edu/topics/biochemistry-genetics-and-molecular-biology/progesterone" TargetMode="External"/><Relationship Id="rId28" Type="http://schemas.openxmlformats.org/officeDocument/2006/relationships/hyperlink" Target="https://0-www-sciencedirect-com.libus.csd.mu.edu/topics/chemistry/amino-acid-residue" TargetMode="External"/><Relationship Id="rId49" Type="http://schemas.openxmlformats.org/officeDocument/2006/relationships/hyperlink" Target="https://0-www-sciencedirect-com.libus.csd.mu.edu/topics/biochemistry-genetics-and-molecular-biology/alpha-oxidation" TargetMode="External"/><Relationship Id="rId114" Type="http://schemas.openxmlformats.org/officeDocument/2006/relationships/hyperlink" Target="https://0-www-sciencedirect-com.libus.csd.mu.edu/topics/biochemistry-genetics-and-molecular-biology/nuclear-hormone-receptor" TargetMode="External"/><Relationship Id="rId275" Type="http://schemas.openxmlformats.org/officeDocument/2006/relationships/hyperlink" Target="https://www.sciencedirect.com/science/article/pii/S0223523418306640?via%3Dihub" TargetMode="External"/><Relationship Id="rId296" Type="http://schemas.openxmlformats.org/officeDocument/2006/relationships/theme" Target="theme/theme1.xml"/><Relationship Id="rId60" Type="http://schemas.openxmlformats.org/officeDocument/2006/relationships/hyperlink" Target="https://0-www-sciencedirect-com.libus.csd.mu.edu/topics/chemistry/ethyl" TargetMode="External"/><Relationship Id="rId81" Type="http://schemas.openxmlformats.org/officeDocument/2006/relationships/hyperlink" Target="https://0-www-sciencedirect-com.libus.csd.mu.edu/topics/biochemistry-genetics-and-molecular-biology/isomer" TargetMode="External"/><Relationship Id="rId135" Type="http://schemas.openxmlformats.org/officeDocument/2006/relationships/hyperlink" Target="https://0-www-sciencedirect-com.libus.csd.mu.edu/topics/chemistry/hydroxyl-group" TargetMode="External"/><Relationship Id="rId156" Type="http://schemas.openxmlformats.org/officeDocument/2006/relationships/hyperlink" Target="https://0-www-sciencedirect-com.libus.csd.mu.edu/topics/biochemistry-genetics-and-molecular-biology/mtt-assay" TargetMode="External"/><Relationship Id="rId177" Type="http://schemas.openxmlformats.org/officeDocument/2006/relationships/hyperlink" Target="https://0-www-sciencedirect-com.libus.csd.mu.edu/topics/pharmacology-toxicology-and-pharmaceutical-science/anisic-acid" TargetMode="External"/><Relationship Id="rId198" Type="http://schemas.openxmlformats.org/officeDocument/2006/relationships/hyperlink" Target="https://0-www-sciencedirect-com.libus.csd.mu.edu/topics/chemistry/ylide" TargetMode="External"/><Relationship Id="rId202" Type="http://schemas.openxmlformats.org/officeDocument/2006/relationships/hyperlink" Target="https://0-www-sciencedirect-com.libus.csd.mu.edu/topics/chemistry/boron-atom" TargetMode="External"/><Relationship Id="rId223" Type="http://schemas.openxmlformats.org/officeDocument/2006/relationships/hyperlink" Target="https://0-www-sciencedirect-com.libus.csd.mu.edu/topics/biochemistry-genetics-and-molecular-biology/mineralocorticoid-receptor" TargetMode="External"/><Relationship Id="rId244" Type="http://schemas.openxmlformats.org/officeDocument/2006/relationships/hyperlink" Target="https://0-www-sciencedirect-com.libus.csd.mu.edu/topics/biochemistry-genetics-and-molecular-biology/luciferin" TargetMode="External"/><Relationship Id="rId18" Type="http://schemas.openxmlformats.org/officeDocument/2006/relationships/hyperlink" Target="https://0-www-sciencedirect-com.libus.csd.mu.edu/topics/biochemistry-genetics-and-molecular-biology/nuclear-receptor" TargetMode="External"/><Relationship Id="rId39" Type="http://schemas.openxmlformats.org/officeDocument/2006/relationships/hyperlink" Target="https://0-www-sciencedirect-com.libus.csd.mu.edu/topics/biochemistry-genetics-and-molecular-biology/racemic-mixture" TargetMode="External"/><Relationship Id="rId265" Type="http://schemas.openxmlformats.org/officeDocument/2006/relationships/hyperlink" Target="https://0-www-sciencedirect-com.libus.csd.mu.edu/topics/biochemistry-genetics-and-molecular-biology/mental-health" TargetMode="External"/><Relationship Id="rId286" Type="http://schemas.openxmlformats.org/officeDocument/2006/relationships/hyperlink" Target="https://www.sciencedirect.com/science/article/pii/S0223523418306640?via%3Dihub" TargetMode="External"/><Relationship Id="rId50" Type="http://schemas.openxmlformats.org/officeDocument/2006/relationships/hyperlink" Target="https://0-www-sciencedirect-com.libus.csd.mu.edu/topics/biochemistry-genetics-and-molecular-biology/dess-martin-periodinane" TargetMode="External"/><Relationship Id="rId104" Type="http://schemas.openxmlformats.org/officeDocument/2006/relationships/image" Target="media/image9.jpeg"/><Relationship Id="rId125" Type="http://schemas.openxmlformats.org/officeDocument/2006/relationships/hyperlink" Target="https://0-www-sciencedirect-com.libus.csd.mu.edu/topics/biochemistry-genetics-and-molecular-biology/peroxisome-proliferator-activated-receptor" TargetMode="External"/><Relationship Id="rId146" Type="http://schemas.openxmlformats.org/officeDocument/2006/relationships/hyperlink" Target="https://0-www-sciencedirect-com.libus.csd.mu.edu/topics/biochemistry-genetics-and-molecular-biology/cyp3a4" TargetMode="External"/><Relationship Id="rId167" Type="http://schemas.openxmlformats.org/officeDocument/2006/relationships/hyperlink" Target="https://0-www-sciencedirect-com.libus.csd.mu.edu/topics/chemistry/nitrogen" TargetMode="External"/><Relationship Id="rId188" Type="http://schemas.openxmlformats.org/officeDocument/2006/relationships/hyperlink" Target="https://0-www-sciencedirect-com.libus.csd.mu.edu/topics/biochemistry-genetics-and-molecular-biology/nuclear-magnetic-resonance-spectroscopy" TargetMode="External"/><Relationship Id="rId71" Type="http://schemas.openxmlformats.org/officeDocument/2006/relationships/hyperlink" Target="https://0-www-sciencedirect-com.libus.csd.mu.edu/topics/chemistry/chiral-hplc" TargetMode="External"/><Relationship Id="rId92" Type="http://schemas.openxmlformats.org/officeDocument/2006/relationships/hyperlink" Target="https://0-www-sciencedirect-com.libus.csd.mu.edu/topics/pharmacology-toxicology-and-pharmaceutical-science/dimethyl-sulfoxide" TargetMode="External"/><Relationship Id="rId213" Type="http://schemas.openxmlformats.org/officeDocument/2006/relationships/hyperlink" Target="https://0-www-sciencedirect-com.libus.csd.mu.edu/topics/biochemistry-genetics-and-molecular-biology/ligand-binding-domain" TargetMode="External"/><Relationship Id="rId234" Type="http://schemas.openxmlformats.org/officeDocument/2006/relationships/hyperlink" Target="https://0-www-sciencedirect-com.libus.csd.mu.edu/topics/biochemistry-genetics-and-molecular-biology/reporter-gene" TargetMode="External"/><Relationship Id="rId2" Type="http://schemas.openxmlformats.org/officeDocument/2006/relationships/customXml" Target="../customXml/item2.xml"/><Relationship Id="rId29" Type="http://schemas.openxmlformats.org/officeDocument/2006/relationships/hyperlink" Target="https://0-www-sciencedirect-com.libus.csd.mu.edu/topics/biochemistry-genetics-and-molecular-biology/peptide-sequence" TargetMode="External"/><Relationship Id="rId255" Type="http://schemas.openxmlformats.org/officeDocument/2006/relationships/hyperlink" Target="https://0-www-sciencedirect-com.libus.csd.mu.edu/topics/biochemistry-genetics-and-molecular-biology/mtt-assay" TargetMode="External"/><Relationship Id="rId276" Type="http://schemas.openxmlformats.org/officeDocument/2006/relationships/hyperlink" Target="https://www.sciencedirect.com/science/article/pii/S0223523418306640?via%3Dihub" TargetMode="External"/><Relationship Id="rId40" Type="http://schemas.openxmlformats.org/officeDocument/2006/relationships/hyperlink" Target="https://0-www-sciencedirect-com.libus.csd.mu.edu/topics/biochemistry-genetics-and-molecular-biology/stereoisomerism" TargetMode="External"/><Relationship Id="rId115" Type="http://schemas.openxmlformats.org/officeDocument/2006/relationships/hyperlink" Target="https://0-www-sciencedirect-com.libus.csd.mu.edu/topics/biochemistry-genetics-and-molecular-biology/beta-lactamase" TargetMode="External"/><Relationship Id="rId136" Type="http://schemas.openxmlformats.org/officeDocument/2006/relationships/hyperlink" Target="https://0-www-sciencedirect-com.libus.csd.mu.edu/topics/biochemistry-genetics-and-molecular-biology/drug-screening" TargetMode="External"/><Relationship Id="rId157" Type="http://schemas.openxmlformats.org/officeDocument/2006/relationships/hyperlink" Target="https://0-www-sciencedirect-com.libus.csd.mu.edu/topics/biochemistry-genetics-and-molecular-biology/cell-proliferation" TargetMode="External"/><Relationship Id="rId178" Type="http://schemas.openxmlformats.org/officeDocument/2006/relationships/hyperlink" Target="https://0-www-sciencedirect-com.libus.csd.mu.edu/topics/biochemistry-genetics-and-molecular-biology/emulsion" TargetMode="External"/><Relationship Id="rId61" Type="http://schemas.openxmlformats.org/officeDocument/2006/relationships/hyperlink" Target="https://0-www-sciencedirect-com.libus.csd.mu.edu/science/article/pii/S0223523418306640" TargetMode="External"/><Relationship Id="rId82" Type="http://schemas.openxmlformats.org/officeDocument/2006/relationships/hyperlink" Target="https://0-www-sciencedirect-com.libus.csd.mu.edu/topics/chemistry/absolute-configuration" TargetMode="External"/><Relationship Id="rId199" Type="http://schemas.openxmlformats.org/officeDocument/2006/relationships/hyperlink" Target="https://0-www-sciencedirect-com.libus.csd.mu.edu/topics/pharmacology-toxicology-and-pharmaceutical-science/reduced-nicotinamide-adenine-dinucleotide-dehydrogenase-ubiquinone" TargetMode="External"/><Relationship Id="rId203" Type="http://schemas.openxmlformats.org/officeDocument/2006/relationships/hyperlink" Target="https://0-www-sciencedirect-com.libus.csd.mu.edu/topics/pharmacology-toxicology-and-pharmaceutical-science/hydroxylamine" TargetMode="External"/><Relationship Id="rId19" Type="http://schemas.openxmlformats.org/officeDocument/2006/relationships/hyperlink" Target="https://0-www-sciencedirect-com.libus.csd.mu.edu/topics/biochemistry-genetics-and-molecular-biology/tissue-distribution" TargetMode="External"/><Relationship Id="rId224" Type="http://schemas.openxmlformats.org/officeDocument/2006/relationships/hyperlink" Target="https://0-www-sciencedirect-com.libus.csd.mu.edu/topics/biochemistry-genetics-and-molecular-biology/peroxisome-proliferator-activated-receptor" TargetMode="External"/><Relationship Id="rId245" Type="http://schemas.openxmlformats.org/officeDocument/2006/relationships/hyperlink" Target="https://0-www-sciencedirect-com.libus.csd.mu.edu/topics/biochemistry-genetics-and-molecular-biology/enzyme-mechanism" TargetMode="External"/><Relationship Id="rId266" Type="http://schemas.openxmlformats.org/officeDocument/2006/relationships/hyperlink" Target="https://0-www-sciencedirect-com.libus.csd.mu.edu/topics/biochemistry-genetics-and-molecular-biology/drug-screening" TargetMode="External"/><Relationship Id="rId287" Type="http://schemas.openxmlformats.org/officeDocument/2006/relationships/hyperlink" Target="https://www.sciencedirect.com/science/article/pii/S0223523418306640?via%3Dihub" TargetMode="External"/><Relationship Id="rId30" Type="http://schemas.openxmlformats.org/officeDocument/2006/relationships/hyperlink" Target="https://0-www-sciencedirect-com.libus.csd.mu.edu/topics/biochemistry-genetics-and-molecular-biology/tertiary-structure" TargetMode="External"/><Relationship Id="rId105" Type="http://schemas.openxmlformats.org/officeDocument/2006/relationships/hyperlink" Target="https://0-www-sciencedirect-com.libus.csd.mu.edu/topics/chemistry/estrogen" TargetMode="External"/><Relationship Id="rId126" Type="http://schemas.openxmlformats.org/officeDocument/2006/relationships/hyperlink" Target="https://0-www-sciencedirect-com.libus.csd.mu.edu/topics/biochemistry-genetics-and-molecular-biology/progesterone-receptor" TargetMode="External"/><Relationship Id="rId147" Type="http://schemas.openxmlformats.org/officeDocument/2006/relationships/hyperlink" Target="https://0-www-sciencedirect-com.libus.csd.mu.edu/topics/biochemistry-genetics-and-molecular-biology/cyp2d6" TargetMode="External"/><Relationship Id="rId168" Type="http://schemas.openxmlformats.org/officeDocument/2006/relationships/hyperlink" Target="https://0-www-sciencedirect-com.libus.csd.mu.edu/topics/chemistry/ether" TargetMode="External"/><Relationship Id="rId51" Type="http://schemas.openxmlformats.org/officeDocument/2006/relationships/hyperlink" Target="https://0-www-sciencedirect-com.libus.csd.mu.edu/topics/biochemistry-genetics-and-molecular-biology/olefination" TargetMode="External"/><Relationship Id="rId72" Type="http://schemas.openxmlformats.org/officeDocument/2006/relationships/hyperlink" Target="https://0-www-sciencedirect-com.libus.csd.mu.edu/topics/biochemistry-genetics-and-molecular-biology/analytical-method" TargetMode="External"/><Relationship Id="rId93" Type="http://schemas.openxmlformats.org/officeDocument/2006/relationships/hyperlink" Target="https://0-www-sciencedirect-com.libus.csd.mu.edu/topics/biochemistry-genetics-and-molecular-biology/ligand-binding-domain" TargetMode="External"/><Relationship Id="rId189" Type="http://schemas.openxmlformats.org/officeDocument/2006/relationships/hyperlink" Target="https://0-www-sciencedirect-com.libus.csd.mu.edu/topics/biochemistry-genetics-and-molecular-biology/dess-martin-periodinane" TargetMode="External"/><Relationship Id="rId3" Type="http://schemas.openxmlformats.org/officeDocument/2006/relationships/customXml" Target="../customXml/item3.xml"/><Relationship Id="rId214" Type="http://schemas.openxmlformats.org/officeDocument/2006/relationships/hyperlink" Target="https://0-www-sciencedirect-com.libus.csd.mu.edu/topics/chemistry/terbium" TargetMode="External"/><Relationship Id="rId235" Type="http://schemas.openxmlformats.org/officeDocument/2006/relationships/hyperlink" Target="https://0-www-sciencedirect-com.libus.csd.mu.edu/topics/biochemistry-genetics-and-molecular-biology/chemoluminescence" TargetMode="External"/><Relationship Id="rId256" Type="http://schemas.openxmlformats.org/officeDocument/2006/relationships/hyperlink" Target="https://0-www-sciencedirect-com.libus.csd.mu.edu/topics/biochemistry-genetics-and-molecular-biology/bovine" TargetMode="External"/><Relationship Id="rId277" Type="http://schemas.openxmlformats.org/officeDocument/2006/relationships/hyperlink" Target="https://www.sciencedirect.com/science/article/pii/S0223523418306640?via%3Dihub" TargetMode="External"/><Relationship Id="rId116" Type="http://schemas.openxmlformats.org/officeDocument/2006/relationships/hyperlink" Target="https://0-www-sciencedirect-com.libus.csd.mu.edu/topics/biochemistry-genetics-and-molecular-biology/transcription-initiation" TargetMode="External"/><Relationship Id="rId137" Type="http://schemas.openxmlformats.org/officeDocument/2006/relationships/hyperlink" Target="https://0-www-sciencedirect-com.libus.csd.mu.edu/topics/pharmacology-toxicology-and-pharmaceutical-science/potassium-channel" TargetMode="External"/><Relationship Id="rId158" Type="http://schemas.openxmlformats.org/officeDocument/2006/relationships/image" Target="media/image14.jpeg"/><Relationship Id="rId20" Type="http://schemas.openxmlformats.org/officeDocument/2006/relationships/hyperlink" Target="https://0-www-sciencedirect-com.libus.csd.mu.edu/topics/biochemistry-genetics-and-molecular-biology/estradiol" TargetMode="External"/><Relationship Id="rId41" Type="http://schemas.openxmlformats.org/officeDocument/2006/relationships/image" Target="media/image3.jpeg"/><Relationship Id="rId62" Type="http://schemas.openxmlformats.org/officeDocument/2006/relationships/hyperlink" Target="https://0-www-sciencedirect-com.libus.csd.mu.edu/topics/biochemistry-genetics-and-molecular-biology/demethylation" TargetMode="External"/><Relationship Id="rId83" Type="http://schemas.openxmlformats.org/officeDocument/2006/relationships/hyperlink" Target="https://0-www-sciencedirect-com.libus.csd.mu.edu/topics/chemistry/crystal" TargetMode="External"/><Relationship Id="rId179" Type="http://schemas.openxmlformats.org/officeDocument/2006/relationships/image" Target="media/image15.gif"/><Relationship Id="rId190" Type="http://schemas.openxmlformats.org/officeDocument/2006/relationships/hyperlink" Target="https://0-www-sciencedirect-com.libus.csd.mu.edu/topics/chemistry/sodium-atom" TargetMode="External"/><Relationship Id="rId204" Type="http://schemas.openxmlformats.org/officeDocument/2006/relationships/hyperlink" Target="https://0-www-sciencedirect-com.libus.csd.mu.edu/topics/chemistry/hydride" TargetMode="External"/><Relationship Id="rId225" Type="http://schemas.openxmlformats.org/officeDocument/2006/relationships/hyperlink" Target="https://0-www-sciencedirect-com.libus.csd.mu.edu/topics/biochemistry-genetics-and-molecular-biology/progesterone-receptor" TargetMode="External"/><Relationship Id="rId246" Type="http://schemas.openxmlformats.org/officeDocument/2006/relationships/hyperlink" Target="https://0-www-sciencedirect-com.libus.csd.mu.edu/topics/pharmacology-toxicology-and-pharmaceutical-science/reduced-nicotinamide-adenine-dinucleotide-phosphate" TargetMode="External"/><Relationship Id="rId267" Type="http://schemas.openxmlformats.org/officeDocument/2006/relationships/hyperlink" Target="https://0-ars-els--cdn-com.libus.csd.mu.edu/content/image/1-s2.0-S0223523418306640-mmc2.pdf" TargetMode="External"/><Relationship Id="rId288" Type="http://schemas.openxmlformats.org/officeDocument/2006/relationships/hyperlink" Target="https://www.sciencedirect.com/science/article/pii/S0223523418306640?via%3Dihub" TargetMode="External"/><Relationship Id="rId106" Type="http://schemas.openxmlformats.org/officeDocument/2006/relationships/hyperlink" Target="https://0-www-sciencedirect-com.libus.csd.mu.edu/topics/biochemistry-genetics-and-molecular-biology/receptor-binding" TargetMode="External"/><Relationship Id="rId127" Type="http://schemas.openxmlformats.org/officeDocument/2006/relationships/hyperlink" Target="https://0-www-sciencedirect-com.libus.csd.mu.edu/topics/biochemistry-genetics-and-molecular-biology/thyroid-hormone-receptor" TargetMode="External"/><Relationship Id="rId10" Type="http://schemas.openxmlformats.org/officeDocument/2006/relationships/hyperlink" Target="https://0-www-sciencedirect-com.libus.csd.mu.edu/topics/biochemistry-genetics-and-molecular-biology/stereoisomerism" TargetMode="External"/><Relationship Id="rId31" Type="http://schemas.openxmlformats.org/officeDocument/2006/relationships/hyperlink" Target="https://0-www-sciencedirect-com.libus.csd.mu.edu/science/article/pii/S0223523418306640" TargetMode="External"/><Relationship Id="rId52" Type="http://schemas.openxmlformats.org/officeDocument/2006/relationships/hyperlink" Target="https://0-www-sciencedirect-com.libus.csd.mu.edu/topics/chemistry/ether" TargetMode="External"/><Relationship Id="rId73" Type="http://schemas.openxmlformats.org/officeDocument/2006/relationships/hyperlink" Target="https://0-www-sciencedirect-com.libus.csd.mu.edu/topics/biochemistry-genetics-and-molecular-biology/mobile-phase-composition" TargetMode="External"/><Relationship Id="rId94" Type="http://schemas.openxmlformats.org/officeDocument/2006/relationships/hyperlink" Target="https://0-www-sciencedirect-com.libus.csd.mu.edu/topics/chemistry/estrogen" TargetMode="External"/><Relationship Id="rId148" Type="http://schemas.openxmlformats.org/officeDocument/2006/relationships/hyperlink" Target="https://0-www-sciencedirect-com.libus.csd.mu.edu/topics/biochemistry-genetics-and-molecular-biology/cyp1a2" TargetMode="External"/><Relationship Id="rId169" Type="http://schemas.openxmlformats.org/officeDocument/2006/relationships/hyperlink" Target="https://0-www-sciencedirect-com.libus.csd.mu.edu/topics/biochemistry-genetics-and-molecular-biology/copurification" TargetMode="External"/><Relationship Id="rId4" Type="http://schemas.openxmlformats.org/officeDocument/2006/relationships/numbering" Target="numbering.xml"/><Relationship Id="rId180" Type="http://schemas.openxmlformats.org/officeDocument/2006/relationships/hyperlink" Target="https://0-www-sciencedirect-com.libus.csd.mu.edu/topics/chemistry/grignard-reagent" TargetMode="External"/><Relationship Id="rId215" Type="http://schemas.openxmlformats.org/officeDocument/2006/relationships/hyperlink" Target="https://0-www-sciencedirect-com.libus.csd.mu.edu/topics/chemistry/estrogen" TargetMode="External"/><Relationship Id="rId236" Type="http://schemas.openxmlformats.org/officeDocument/2006/relationships/hyperlink" Target="https://0-www-sciencedirect-com.libus.csd.mu.edu/topics/biochemistry-genetics-and-molecular-biology/luminescence" TargetMode="External"/><Relationship Id="rId257" Type="http://schemas.openxmlformats.org/officeDocument/2006/relationships/hyperlink" Target="https://0-www-sciencedirect-com.libus.csd.mu.edu/topics/chemistry/insulin-derivative" TargetMode="External"/><Relationship Id="rId278" Type="http://schemas.openxmlformats.org/officeDocument/2006/relationships/hyperlink" Target="https://www.sciencedirect.com/science/article/pii/S0223523418306640?via%3Dihub" TargetMode="External"/><Relationship Id="rId42" Type="http://schemas.openxmlformats.org/officeDocument/2006/relationships/hyperlink" Target="https://0-www-sciencedirect-com.libus.csd.mu.edu/science/article/pii/S0223523418306640" TargetMode="External"/><Relationship Id="rId84" Type="http://schemas.openxmlformats.org/officeDocument/2006/relationships/image" Target="media/image7.jpeg"/><Relationship Id="rId138" Type="http://schemas.openxmlformats.org/officeDocument/2006/relationships/hyperlink" Target="https://0-www-sciencedirect-com.libus.csd.mu.edu/topics/chemistry/inhibition" TargetMode="External"/><Relationship Id="rId191" Type="http://schemas.openxmlformats.org/officeDocument/2006/relationships/hyperlink" Target="https://0-www-sciencedirect-com.libus.csd.mu.edu/topics/chemistry/ethyl" TargetMode="External"/><Relationship Id="rId205" Type="http://schemas.openxmlformats.org/officeDocument/2006/relationships/hyperlink" Target="https://0-www-sciencedirect-com.libus.csd.mu.edu/topics/chemistry/methanol" TargetMode="External"/><Relationship Id="rId247" Type="http://schemas.openxmlformats.org/officeDocument/2006/relationships/hyperlink" Target="https://0-www-sciencedirect-com.libus.csd.mu.edu/topics/chemistry/ketoconazole" TargetMode="External"/><Relationship Id="rId107" Type="http://schemas.openxmlformats.org/officeDocument/2006/relationships/hyperlink" Target="https://0-www-sciencedirect-com.libus.csd.mu.edu/topics/biochemistry-genetics-and-molecular-biology/ligand-binding-domain" TargetMode="External"/><Relationship Id="rId289" Type="http://schemas.openxmlformats.org/officeDocument/2006/relationships/hyperlink" Target="https://www.sciencedirect.com/science/article/pii/S0223523418306640?via%3Dihub" TargetMode="External"/><Relationship Id="rId11" Type="http://schemas.openxmlformats.org/officeDocument/2006/relationships/hyperlink" Target="https://0-www-sciencedirect-com.libus.csd.mu.edu/topics/biochemistry-genetics-and-molecular-biology/x-ray-crystallography" TargetMode="External"/><Relationship Id="rId53" Type="http://schemas.openxmlformats.org/officeDocument/2006/relationships/image" Target="media/image4.jpeg"/><Relationship Id="rId149" Type="http://schemas.openxmlformats.org/officeDocument/2006/relationships/hyperlink" Target="https://0-www-sciencedirect-com.libus.csd.mu.edu/science/article/pii/S0223523418306640" TargetMode="External"/><Relationship Id="rId95" Type="http://schemas.openxmlformats.org/officeDocument/2006/relationships/hyperlink" Target="https://0-www-sciencedirect-com.libus.csd.mu.edu/science/article/pii/S0223523418306640" TargetMode="External"/><Relationship Id="rId160" Type="http://schemas.openxmlformats.org/officeDocument/2006/relationships/hyperlink" Target="https://0-www-sciencedirect-com.libus.csd.mu.edu/topics/biochemistry-genetics-and-molecular-biology/cell-proliferation" TargetMode="External"/><Relationship Id="rId216" Type="http://schemas.openxmlformats.org/officeDocument/2006/relationships/hyperlink" Target="https://0-www-sciencedirect-com.libus.csd.mu.edu/topics/biochemistry-genetics-and-molecular-biology/fluorescein" TargetMode="External"/><Relationship Id="rId258" Type="http://schemas.openxmlformats.org/officeDocument/2006/relationships/hyperlink" Target="https://0-www-sciencedirect-com.libus.csd.mu.edu/topics/pharmacology-toxicology-and-pharmaceutical-science/formazan" TargetMode="External"/><Relationship Id="rId22" Type="http://schemas.openxmlformats.org/officeDocument/2006/relationships/hyperlink" Target="https://0-www-sciencedirect-com.libus.csd.mu.edu/topics/biochemistry-genetics-and-molecular-biology/agonist" TargetMode="External"/><Relationship Id="rId64" Type="http://schemas.openxmlformats.org/officeDocument/2006/relationships/hyperlink" Target="https://0-www-sciencedirect-com.libus.csd.mu.edu/topics/chemistry/oxime" TargetMode="External"/><Relationship Id="rId118" Type="http://schemas.openxmlformats.org/officeDocument/2006/relationships/image" Target="media/image11.jpeg"/><Relationship Id="rId171" Type="http://schemas.openxmlformats.org/officeDocument/2006/relationships/hyperlink" Target="https://0-www-sciencedirect-com.libus.csd.mu.edu/topics/chemistry/nmr-spectrum" TargetMode="External"/><Relationship Id="rId227" Type="http://schemas.openxmlformats.org/officeDocument/2006/relationships/hyperlink" Target="https://0-www-sciencedirect-com.libus.csd.mu.edu/topics/chemistry/ligand-binding" TargetMode="External"/><Relationship Id="rId269" Type="http://schemas.openxmlformats.org/officeDocument/2006/relationships/hyperlink" Target="http://doi.org/10.5517/ccdc.csd.cc1zzl4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1E187E-92DE-47E8-A62E-F373FBBC9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179046-5637-4BD8-85C4-F540A61A05F0}">
  <ds:schemaRefs>
    <ds:schemaRef ds:uri="http://schemas.microsoft.com/sharepoint/v3/contenttype/forms"/>
  </ds:schemaRefs>
</ds:datastoreItem>
</file>

<file path=customXml/itemProps3.xml><?xml version="1.0" encoding="utf-8"?>
<ds:datastoreItem xmlns:ds="http://schemas.openxmlformats.org/officeDocument/2006/customXml" ds:itemID="{4FE78945-8B7E-4B3E-AC8D-C616573039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18768</Words>
  <Characters>106791</Characters>
  <Application>Microsoft Office Word</Application>
  <DocSecurity>8</DocSecurity>
  <Lines>1779</Lines>
  <Paragraphs>721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36</cp:revision>
  <dcterms:created xsi:type="dcterms:W3CDTF">2019-10-09T17:55:00Z</dcterms:created>
  <dcterms:modified xsi:type="dcterms:W3CDTF">2019-11-04T17:59:00Z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