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72CDB93" w:rsidR="000A7622" w:rsidRPr="00C04F25" w:rsidRDefault="000A7622" w:rsidP="3CE939A7">
      <w:pPr>
        <w:autoSpaceDE w:val="0"/>
        <w:autoSpaceDN w:val="0"/>
        <w:adjustRightInd w:val="0"/>
        <w:rPr>
          <w:b/>
          <w:bCs/>
          <w:i/>
          <w:iCs/>
          <w:sz w:val="32"/>
          <w:szCs w:val="32"/>
        </w:rPr>
      </w:pPr>
      <w:r w:rsidRPr="3CE939A7">
        <w:rPr>
          <w:b/>
          <w:bCs/>
          <w:i/>
          <w:iCs/>
          <w:sz w:val="32"/>
          <w:szCs w:val="32"/>
        </w:rPr>
        <w:t>Department of Chemistry Faculty Research and Publications/</w:t>
      </w:r>
      <w:r w:rsidR="009732A9" w:rsidRPr="3CE939A7">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5E0E3FD" w:rsidR="000A7622" w:rsidRDefault="000A7622" w:rsidP="3CE939A7">
      <w:pPr>
        <w:rPr>
          <w:sz w:val="24"/>
          <w:szCs w:val="24"/>
        </w:rPr>
      </w:pPr>
      <w:proofErr w:type="spellStart"/>
      <w:r w:rsidRPr="3CE939A7">
        <w:rPr>
          <w:i/>
          <w:iCs/>
          <w:sz w:val="24"/>
          <w:szCs w:val="24"/>
          <w:lang w:val="fr-FR"/>
        </w:rPr>
        <w:t>Applied</w:t>
      </w:r>
      <w:proofErr w:type="spellEnd"/>
      <w:r w:rsidRPr="3CE939A7">
        <w:rPr>
          <w:i/>
          <w:iCs/>
          <w:sz w:val="24"/>
          <w:szCs w:val="24"/>
          <w:lang w:val="fr-FR"/>
        </w:rPr>
        <w:t xml:space="preserve"> </w:t>
      </w:r>
      <w:proofErr w:type="spellStart"/>
      <w:r w:rsidRPr="3CE939A7">
        <w:rPr>
          <w:i/>
          <w:iCs/>
          <w:sz w:val="24"/>
          <w:szCs w:val="24"/>
          <w:lang w:val="fr-FR"/>
        </w:rPr>
        <w:t>Catalysis</w:t>
      </w:r>
      <w:proofErr w:type="spellEnd"/>
      <w:r w:rsidRPr="3CE939A7">
        <w:rPr>
          <w:i/>
          <w:iCs/>
          <w:sz w:val="24"/>
          <w:szCs w:val="24"/>
          <w:lang w:val="fr-FR"/>
        </w:rPr>
        <w:t xml:space="preserve"> </w:t>
      </w:r>
      <w:proofErr w:type="gramStart"/>
      <w:r w:rsidRPr="3CE939A7">
        <w:rPr>
          <w:i/>
          <w:iCs/>
          <w:sz w:val="24"/>
          <w:szCs w:val="24"/>
          <w:lang w:val="fr-FR"/>
        </w:rPr>
        <w:t>B:</w:t>
      </w:r>
      <w:proofErr w:type="gramEnd"/>
      <w:r w:rsidRPr="3CE939A7">
        <w:rPr>
          <w:i/>
          <w:iCs/>
          <w:sz w:val="24"/>
          <w:szCs w:val="24"/>
          <w:lang w:val="fr-FR"/>
        </w:rPr>
        <w:t xml:space="preserve"> </w:t>
      </w:r>
      <w:proofErr w:type="spellStart"/>
      <w:r w:rsidRPr="3CE939A7">
        <w:rPr>
          <w:i/>
          <w:iCs/>
          <w:sz w:val="24"/>
          <w:szCs w:val="24"/>
          <w:lang w:val="fr-FR"/>
        </w:rPr>
        <w:t>Environmental</w:t>
      </w:r>
      <w:proofErr w:type="spellEnd"/>
      <w:r w:rsidRPr="3CE939A7">
        <w:rPr>
          <w:sz w:val="24"/>
          <w:szCs w:val="24"/>
          <w:lang w:val="fr-FR"/>
        </w:rPr>
        <w:t xml:space="preserve">, Vol. 291 (2021, August): 120070. </w:t>
      </w:r>
      <w:hyperlink r:id="rId8">
        <w:r w:rsidRPr="3CE939A7">
          <w:rPr>
            <w:rStyle w:val="Hyperlink"/>
            <w:sz w:val="24"/>
            <w:szCs w:val="24"/>
            <w:lang w:val="fr-FR"/>
          </w:rPr>
          <w:t>DOI</w:t>
        </w:r>
      </w:hyperlink>
      <w:r w:rsidRPr="3CE939A7">
        <w:rPr>
          <w:sz w:val="24"/>
          <w:szCs w:val="24"/>
          <w:lang w:val="fr-FR"/>
        </w:rPr>
        <w:t xml:space="preserve">. </w:t>
      </w:r>
      <w:r w:rsidRPr="3CE939A7">
        <w:rPr>
          <w:sz w:val="24"/>
          <w:szCs w:val="24"/>
        </w:rPr>
        <w:t xml:space="preserve">This article is © Elsevier and permission has been granted for this version to appear in </w:t>
      </w:r>
      <w:hyperlink r:id="rId9">
        <w:r w:rsidRPr="3CE939A7">
          <w:rPr>
            <w:color w:val="0563C1"/>
            <w:sz w:val="24"/>
            <w:szCs w:val="24"/>
            <w:u w:val="single"/>
          </w:rPr>
          <w:t>e-Publications@Marquette</w:t>
        </w:r>
      </w:hyperlink>
      <w:r w:rsidRPr="3CE939A7">
        <w:rPr>
          <w:sz w:val="24"/>
          <w:szCs w:val="24"/>
        </w:rPr>
        <w:t xml:space="preserve">. Elsevier does not grant permission for this article to be further copied/distributed or hosted elsewhere without the express permission from Elsevier. </w:t>
      </w:r>
      <w:bookmarkEnd w:id="1"/>
    </w:p>
    <w:p w14:paraId="36D66B89" w14:textId="58A59DF6" w:rsidR="000976FB" w:rsidRDefault="000976FB" w:rsidP="000976FB"/>
    <w:p w14:paraId="64A9D30C" w14:textId="59DDEDE0" w:rsidR="007D66D8" w:rsidRDefault="007D66D8" w:rsidP="007D66D8">
      <w:pPr>
        <w:pStyle w:val="Title"/>
      </w:pPr>
      <w:r>
        <w:t>Covalent Immobilization of Molecular Complexes on Metal-Organic Frameworks Towards Robust and Highly Efficient Heterogeneous Water Oxidation Catalysts</w:t>
      </w:r>
    </w:p>
    <w:p w14:paraId="4BDBFDBA" w14:textId="35BD3CC4" w:rsidR="3CE939A7" w:rsidRDefault="3CE939A7"/>
    <w:p w14:paraId="6F1F47F9" w14:textId="4A86CAD3" w:rsidR="3CE939A7" w:rsidRDefault="3CE939A7" w:rsidP="3CE939A7">
      <w:pPr>
        <w:pStyle w:val="NoSpacing"/>
        <w:rPr>
          <w:sz w:val="28"/>
          <w:szCs w:val="28"/>
        </w:rPr>
      </w:pPr>
      <w:proofErr w:type="spellStart"/>
      <w:r w:rsidRPr="3CE939A7">
        <w:rPr>
          <w:sz w:val="28"/>
          <w:szCs w:val="28"/>
        </w:rPr>
        <w:t>Xiangming</w:t>
      </w:r>
      <w:proofErr w:type="spellEnd"/>
      <w:r w:rsidRPr="3CE939A7">
        <w:rPr>
          <w:sz w:val="28"/>
          <w:szCs w:val="28"/>
        </w:rPr>
        <w:t xml:space="preserve"> Liang</w:t>
      </w:r>
    </w:p>
    <w:p w14:paraId="5FE35221" w14:textId="4773B265" w:rsidR="3CE939A7" w:rsidRDefault="3CE939A7" w:rsidP="3CE939A7">
      <w:pPr>
        <w:pStyle w:val="NoSpacing"/>
        <w:rPr>
          <w:sz w:val="21"/>
          <w:szCs w:val="21"/>
        </w:rPr>
      </w:pPr>
      <w:r w:rsidRPr="3CE939A7">
        <w:t>State Key Laboratory of Applied Organic Chemistry, Key Laboratory of Nonferrous Metals Chemistry and Resources Utilization of Gansu Province, and College of Chemistry and Chemical Engineering, Lanzhou University, China</w:t>
      </w:r>
    </w:p>
    <w:p w14:paraId="57E1FE3F" w14:textId="5DAFAF5F" w:rsidR="3CE939A7" w:rsidRDefault="3CE939A7" w:rsidP="3CE939A7">
      <w:pPr>
        <w:pStyle w:val="NoSpacing"/>
        <w:rPr>
          <w:sz w:val="28"/>
          <w:szCs w:val="28"/>
        </w:rPr>
      </w:pPr>
      <w:proofErr w:type="spellStart"/>
      <w:r w:rsidRPr="3CE939A7">
        <w:rPr>
          <w:sz w:val="28"/>
          <w:szCs w:val="28"/>
        </w:rPr>
        <w:t>Sizhou</w:t>
      </w:r>
      <w:proofErr w:type="spellEnd"/>
      <w:r w:rsidRPr="3CE939A7">
        <w:rPr>
          <w:sz w:val="28"/>
          <w:szCs w:val="28"/>
        </w:rPr>
        <w:t xml:space="preserve"> Yang</w:t>
      </w:r>
    </w:p>
    <w:p w14:paraId="17695ED3" w14:textId="66D496AD" w:rsidR="3CE939A7" w:rsidRDefault="3CE939A7" w:rsidP="3CE939A7">
      <w:pPr>
        <w:pStyle w:val="NoSpacing"/>
        <w:rPr>
          <w:sz w:val="21"/>
          <w:szCs w:val="21"/>
        </w:rPr>
      </w:pPr>
      <w:r w:rsidRPr="3CE939A7">
        <w:t>Department of Chemistry, Marquette University, Milwaukee, WI, 53201, United States</w:t>
      </w:r>
    </w:p>
    <w:p w14:paraId="69D39598" w14:textId="746CD656" w:rsidR="3CE939A7" w:rsidRDefault="3CE939A7" w:rsidP="3CE939A7">
      <w:pPr>
        <w:pStyle w:val="NoSpacing"/>
        <w:rPr>
          <w:sz w:val="28"/>
          <w:szCs w:val="28"/>
        </w:rPr>
      </w:pPr>
      <w:proofErr w:type="spellStart"/>
      <w:r w:rsidRPr="3CE939A7">
        <w:rPr>
          <w:sz w:val="28"/>
          <w:szCs w:val="28"/>
        </w:rPr>
        <w:t>Junyi</w:t>
      </w:r>
      <w:proofErr w:type="spellEnd"/>
      <w:r w:rsidRPr="3CE939A7">
        <w:rPr>
          <w:sz w:val="28"/>
          <w:szCs w:val="28"/>
        </w:rPr>
        <w:t xml:space="preserve"> Yang</w:t>
      </w:r>
    </w:p>
    <w:p w14:paraId="6F5A2B06" w14:textId="6069A296" w:rsidR="3CE939A7" w:rsidRDefault="3CE939A7" w:rsidP="3CE939A7">
      <w:pPr>
        <w:pStyle w:val="NoSpacing"/>
        <w:rPr>
          <w:sz w:val="21"/>
          <w:szCs w:val="21"/>
        </w:rPr>
      </w:pPr>
      <w:r w:rsidRPr="3CE939A7">
        <w:t>State Key Laboratory of Applied Organic Chemistry, Key Laboratory of Nonferrous Metals Chemistry and Resources Utilization of Gansu Province, and College of Chemistry and Chemical Engineering, Lanzhou University, China</w:t>
      </w:r>
    </w:p>
    <w:p w14:paraId="59929562" w14:textId="6A0412C9" w:rsidR="3CE939A7" w:rsidRDefault="3CE939A7" w:rsidP="3CE939A7">
      <w:pPr>
        <w:pStyle w:val="NoSpacing"/>
        <w:rPr>
          <w:sz w:val="28"/>
          <w:szCs w:val="28"/>
        </w:rPr>
      </w:pPr>
      <w:proofErr w:type="spellStart"/>
      <w:r w:rsidRPr="3CE939A7">
        <w:rPr>
          <w:sz w:val="28"/>
          <w:szCs w:val="28"/>
        </w:rPr>
        <w:t>Wanjun</w:t>
      </w:r>
      <w:proofErr w:type="spellEnd"/>
      <w:r w:rsidRPr="3CE939A7">
        <w:rPr>
          <w:sz w:val="28"/>
          <w:szCs w:val="28"/>
        </w:rPr>
        <w:t xml:space="preserve"> Sun</w:t>
      </w:r>
    </w:p>
    <w:p w14:paraId="2DEF59FC" w14:textId="2F39D4B1" w:rsidR="3CE939A7" w:rsidRDefault="3CE939A7" w:rsidP="3CE939A7">
      <w:pPr>
        <w:pStyle w:val="NoSpacing"/>
        <w:rPr>
          <w:sz w:val="21"/>
          <w:szCs w:val="21"/>
        </w:rPr>
      </w:pPr>
      <w:r w:rsidRPr="3CE939A7">
        <w:lastRenderedPageBreak/>
        <w:t>State Key Laboratory of Applied Organic Chemistry, Key Laboratory of Nonferrous Metals Chemistry and Resources Utilization of Gansu Province, and College of Chemistry and Chemical Engineering, Lanzhou University, China</w:t>
      </w:r>
    </w:p>
    <w:p w14:paraId="56AF4B81" w14:textId="2F294D01" w:rsidR="3CE939A7" w:rsidRDefault="3CE939A7" w:rsidP="3CE939A7">
      <w:pPr>
        <w:pStyle w:val="NoSpacing"/>
        <w:rPr>
          <w:sz w:val="28"/>
          <w:szCs w:val="28"/>
        </w:rPr>
      </w:pPr>
      <w:proofErr w:type="spellStart"/>
      <w:r w:rsidRPr="3CE939A7">
        <w:rPr>
          <w:sz w:val="28"/>
          <w:szCs w:val="28"/>
        </w:rPr>
        <w:t>Xiangyang</w:t>
      </w:r>
      <w:proofErr w:type="spellEnd"/>
      <w:r w:rsidRPr="3CE939A7">
        <w:rPr>
          <w:sz w:val="28"/>
          <w:szCs w:val="28"/>
        </w:rPr>
        <w:t xml:space="preserve"> Li</w:t>
      </w:r>
    </w:p>
    <w:p w14:paraId="1B636960" w14:textId="5914D02E" w:rsidR="3CE939A7" w:rsidRDefault="3CE939A7" w:rsidP="3CE939A7">
      <w:pPr>
        <w:pStyle w:val="NoSpacing"/>
        <w:rPr>
          <w:sz w:val="21"/>
          <w:szCs w:val="21"/>
        </w:rPr>
      </w:pPr>
      <w:r w:rsidRPr="3CE939A7">
        <w:t>State Key Laboratory of Applied Organic Chemistry, Key Laboratory of Nonferrous Metals Chemistry and Resources Utilization of Gansu Province, and College of Chemistry and Chemical Engineering, Lanzhou University, China</w:t>
      </w:r>
    </w:p>
    <w:p w14:paraId="7A955B10" w14:textId="17707AB8" w:rsidR="3CE939A7" w:rsidRDefault="3CE939A7" w:rsidP="3CE939A7">
      <w:pPr>
        <w:pStyle w:val="NoSpacing"/>
        <w:rPr>
          <w:sz w:val="28"/>
          <w:szCs w:val="28"/>
        </w:rPr>
      </w:pPr>
      <w:proofErr w:type="spellStart"/>
      <w:r w:rsidRPr="3CE939A7">
        <w:rPr>
          <w:sz w:val="28"/>
          <w:szCs w:val="28"/>
        </w:rPr>
        <w:t>Baochun</w:t>
      </w:r>
      <w:proofErr w:type="spellEnd"/>
      <w:r w:rsidRPr="3CE939A7">
        <w:rPr>
          <w:sz w:val="28"/>
          <w:szCs w:val="28"/>
        </w:rPr>
        <w:t xml:space="preserve"> Ma</w:t>
      </w:r>
    </w:p>
    <w:p w14:paraId="102D2B0E" w14:textId="1C69C5C6" w:rsidR="3CE939A7" w:rsidRDefault="3CE939A7" w:rsidP="3CE939A7">
      <w:pPr>
        <w:pStyle w:val="NoSpacing"/>
        <w:rPr>
          <w:sz w:val="21"/>
          <w:szCs w:val="21"/>
        </w:rPr>
      </w:pPr>
      <w:r w:rsidRPr="3CE939A7">
        <w:t>State Key Laboratory of Applied Organic Chemistry, Key Laboratory of Nonferrous Metals Chemistry and Resources Utilization of Gansu Province, and College of Chemistry and Chemical Engineering, Lanzhou University, China</w:t>
      </w:r>
    </w:p>
    <w:p w14:paraId="31FB9E37" w14:textId="29E102AE" w:rsidR="00114601" w:rsidRDefault="00114601" w:rsidP="3CE939A7">
      <w:pPr>
        <w:pStyle w:val="NoSpacing"/>
        <w:rPr>
          <w:sz w:val="28"/>
          <w:szCs w:val="28"/>
        </w:rPr>
      </w:pPr>
      <w:r w:rsidRPr="3CE939A7">
        <w:rPr>
          <w:sz w:val="28"/>
          <w:szCs w:val="28"/>
        </w:rPr>
        <w:t xml:space="preserve">Jier Huang </w:t>
      </w:r>
    </w:p>
    <w:p w14:paraId="13398B1B" w14:textId="2C6BBECE" w:rsidR="3CE939A7" w:rsidRDefault="3CE939A7" w:rsidP="3CE939A7">
      <w:pPr>
        <w:pStyle w:val="NoSpacing"/>
        <w:rPr>
          <w:sz w:val="21"/>
          <w:szCs w:val="21"/>
        </w:rPr>
      </w:pPr>
      <w:r w:rsidRPr="3CE939A7">
        <w:t>Department of Chemistry, Marquette University, Milwaukee, WI, 53201, United States</w:t>
      </w:r>
    </w:p>
    <w:p w14:paraId="44C4C565" w14:textId="19847123" w:rsidR="3CE939A7" w:rsidRDefault="3CE939A7" w:rsidP="3CE939A7">
      <w:pPr>
        <w:pStyle w:val="NoSpacing"/>
        <w:rPr>
          <w:sz w:val="28"/>
          <w:szCs w:val="28"/>
        </w:rPr>
      </w:pPr>
      <w:proofErr w:type="spellStart"/>
      <w:r w:rsidRPr="3CE939A7">
        <w:rPr>
          <w:sz w:val="28"/>
          <w:szCs w:val="28"/>
        </w:rPr>
        <w:t>Jiangwei</w:t>
      </w:r>
      <w:proofErr w:type="spellEnd"/>
      <w:r w:rsidRPr="3CE939A7">
        <w:rPr>
          <w:sz w:val="28"/>
          <w:szCs w:val="28"/>
        </w:rPr>
        <w:t xml:space="preserve"> Zhang</w:t>
      </w:r>
    </w:p>
    <w:p w14:paraId="6982E1D6" w14:textId="7412DCD1" w:rsidR="3CE939A7" w:rsidRDefault="3CE939A7" w:rsidP="3CE939A7">
      <w:pPr>
        <w:pStyle w:val="NoSpacing"/>
        <w:rPr>
          <w:sz w:val="21"/>
          <w:szCs w:val="21"/>
        </w:rPr>
      </w:pPr>
      <w:r w:rsidRPr="3CE939A7">
        <w:t>Dalian National Laboratory for Clean Energy &amp; State Key Laboratory of Catalysis, Dalian Institute of Chemical Physics, Chinese Academy of Sciences (CAS), Dalian, China</w:t>
      </w:r>
    </w:p>
    <w:p w14:paraId="49D2624F" w14:textId="66D889F4" w:rsidR="3CE939A7" w:rsidRDefault="3CE939A7" w:rsidP="3CE939A7">
      <w:pPr>
        <w:pStyle w:val="NoSpacing"/>
        <w:rPr>
          <w:sz w:val="28"/>
          <w:szCs w:val="28"/>
        </w:rPr>
      </w:pPr>
      <w:proofErr w:type="spellStart"/>
      <w:r w:rsidRPr="3CE939A7">
        <w:rPr>
          <w:sz w:val="28"/>
          <w:szCs w:val="28"/>
        </w:rPr>
        <w:t>Lele</w:t>
      </w:r>
      <w:proofErr w:type="spellEnd"/>
      <w:r w:rsidRPr="3CE939A7">
        <w:rPr>
          <w:sz w:val="28"/>
          <w:szCs w:val="28"/>
        </w:rPr>
        <w:t xml:space="preserve"> Duan</w:t>
      </w:r>
    </w:p>
    <w:p w14:paraId="63A0884C" w14:textId="4D1E699B" w:rsidR="3CE939A7" w:rsidRDefault="3CE939A7" w:rsidP="3CE939A7">
      <w:pPr>
        <w:pStyle w:val="NoSpacing"/>
        <w:rPr>
          <w:sz w:val="21"/>
          <w:szCs w:val="21"/>
        </w:rPr>
      </w:pPr>
      <w:r w:rsidRPr="3CE939A7">
        <w:t>Department of Chemistry, Shenzhen Grubbs Institute and Guangdong Provincial Key Laboratory of Energy Materials for Electric Power, Southern University of Science and Technology, Shenzhen, Guangdong, China</w:t>
      </w:r>
    </w:p>
    <w:p w14:paraId="2C82732C" w14:textId="596BB8E8" w:rsidR="3CE939A7" w:rsidRDefault="3CE939A7" w:rsidP="3CE939A7">
      <w:pPr>
        <w:pStyle w:val="NoSpacing"/>
        <w:rPr>
          <w:sz w:val="28"/>
          <w:szCs w:val="28"/>
        </w:rPr>
      </w:pPr>
      <w:r w:rsidRPr="3CE939A7">
        <w:rPr>
          <w:sz w:val="28"/>
          <w:szCs w:val="28"/>
        </w:rPr>
        <w:t>Yong Ding</w:t>
      </w:r>
    </w:p>
    <w:p w14:paraId="75975D98" w14:textId="79933399" w:rsidR="3CE939A7" w:rsidRDefault="3CE939A7" w:rsidP="3CE939A7">
      <w:pPr>
        <w:pStyle w:val="NoSpacing"/>
        <w:rPr>
          <w:sz w:val="21"/>
          <w:szCs w:val="21"/>
        </w:rPr>
      </w:pPr>
      <w:r w:rsidRPr="3CE939A7">
        <w:t>State Key Laboratory of Applied Organic Chemistry, Key Laboratory of Nonferrous Metals Chemistry and Resources Utilization of Gansu Province, and College of Chemistry and Chemical Engineering, Lanzhou University, China</w:t>
      </w:r>
    </w:p>
    <w:p w14:paraId="38308B1A" w14:textId="6F28CB38" w:rsidR="00114601" w:rsidRDefault="00114601" w:rsidP="00114601"/>
    <w:p w14:paraId="51F9669E" w14:textId="77777777" w:rsidR="00114601" w:rsidRPr="00114601" w:rsidRDefault="00114601" w:rsidP="3CE939A7">
      <w:pPr>
        <w:pStyle w:val="Heading1"/>
        <w:rPr>
          <w:rFonts w:ascii="Calibri" w:eastAsia="Meiryo" w:hAnsi="Calibri" w:cs="Arial"/>
        </w:rPr>
      </w:pPr>
      <w:r>
        <w:t>Abstract</w:t>
      </w:r>
    </w:p>
    <w:p w14:paraId="67E2A81E" w14:textId="77777777" w:rsidR="00114601" w:rsidRPr="00114601" w:rsidRDefault="00114601" w:rsidP="00114601">
      <w:r w:rsidRPr="00114601">
        <w:t xml:space="preserve">The major challenges to practical implementation of efficient noble metal based molecular water oxidation catalysts are their stability and recycle ability. Herein, noble metal Ru based molecular water oxidation catalysts were covalently anchored in MOFs through “amide bond” as bridges, which leads to the formation of high-efficiency and robust heterogeneous catalysts for water oxidation reaction. We show that the efficiency for </w:t>
      </w:r>
      <w:proofErr w:type="spellStart"/>
      <w:r w:rsidRPr="00114601">
        <w:t>Ce</w:t>
      </w:r>
      <w:r w:rsidRPr="00114601">
        <w:rPr>
          <w:vertAlign w:val="superscript"/>
        </w:rPr>
        <w:t>IV</w:t>
      </w:r>
      <w:proofErr w:type="spellEnd"/>
      <w:r w:rsidRPr="00114601">
        <w:t>-driven water oxidation was significantly enhanced by 120 times when the Ru molecules were immobilized on the frameworks of MIL-101(Cr). The relationship between recycle stability and the structure of the Ru complexes covalently anchored in MOFs was carefully studied by recycle tests and various characterization methods. [Ru(</w:t>
      </w:r>
      <w:proofErr w:type="spellStart"/>
      <w:r w:rsidRPr="00114601">
        <w:t>terpy</w:t>
      </w:r>
      <w:proofErr w:type="spellEnd"/>
      <w:r w:rsidRPr="00114601">
        <w:t>)(pic)</w:t>
      </w:r>
      <w:r w:rsidRPr="00114601">
        <w:rPr>
          <w:vertAlign w:val="subscript"/>
        </w:rPr>
        <w:t>2</w:t>
      </w:r>
      <w:r w:rsidRPr="00114601">
        <w:t>(H</w:t>
      </w:r>
      <w:r w:rsidRPr="00114601">
        <w:rPr>
          <w:vertAlign w:val="subscript"/>
        </w:rPr>
        <w:t>2</w:t>
      </w:r>
      <w:r w:rsidRPr="00114601">
        <w:t>O)]</w:t>
      </w:r>
      <w:r w:rsidRPr="00114601">
        <w:rPr>
          <w:vertAlign w:val="superscript"/>
        </w:rPr>
        <w:t>2+</w:t>
      </w:r>
      <w:r w:rsidRPr="00114601">
        <w:t> was directly certified as real catalytic species instead of the original complex [Ru(</w:t>
      </w:r>
      <w:proofErr w:type="spellStart"/>
      <w:r w:rsidRPr="00114601">
        <w:t>terpy</w:t>
      </w:r>
      <w:proofErr w:type="spellEnd"/>
      <w:r w:rsidRPr="00114601">
        <w:t>)(pic)</w:t>
      </w:r>
      <w:r w:rsidRPr="00114601">
        <w:rPr>
          <w:vertAlign w:val="subscript"/>
        </w:rPr>
        <w:t>2</w:t>
      </w:r>
      <w:proofErr w:type="gramStart"/>
      <w:r w:rsidRPr="00114601">
        <w:t>Cl]</w:t>
      </w:r>
      <w:r w:rsidRPr="00114601">
        <w:rPr>
          <w:vertAlign w:val="superscript"/>
        </w:rPr>
        <w:t>+</w:t>
      </w:r>
      <w:proofErr w:type="gramEnd"/>
      <w:r w:rsidRPr="00114601">
        <w:t> by the X-ray absorption spectroscopy and control experiments. The synthetic method of hybrid catalysts offers a good strategy for enhancing water oxidation activity and stability of molecular catalysts.</w:t>
      </w:r>
    </w:p>
    <w:p w14:paraId="7D58763D" w14:textId="77777777" w:rsidR="00114601" w:rsidRPr="00114601" w:rsidRDefault="00114601" w:rsidP="3CE939A7">
      <w:pPr>
        <w:pStyle w:val="Heading1"/>
        <w:rPr>
          <w:rFonts w:ascii="Calibri" w:eastAsia="Meiryo" w:hAnsi="Calibri" w:cs="Arial"/>
        </w:rPr>
      </w:pPr>
      <w:r>
        <w:t>Graphical abstract</w:t>
      </w:r>
    </w:p>
    <w:p w14:paraId="45BCFF37" w14:textId="53A3CE9C" w:rsidR="00114601" w:rsidRPr="00114601" w:rsidRDefault="00114601" w:rsidP="00114601">
      <w:r>
        <w:t>The noble metal Ru based molecular water oxidation catalysts were covalently anchored in MOFs through “amide bond” as bridges, which leads to the formation of high-efficiency and robust heterogeneous catalysts for water </w:t>
      </w:r>
      <w:r w:rsidRPr="00790EA8">
        <w:t>oxidation reaction</w:t>
      </w:r>
      <w:r>
        <w:t>.</w:t>
      </w:r>
    </w:p>
    <w:p w14:paraId="7D15AC4E" w14:textId="3D9FC89F" w:rsidR="3CE939A7" w:rsidRDefault="3CE939A7" w:rsidP="3CE939A7"/>
    <w:p w14:paraId="7E97C0F6" w14:textId="23E27EAE" w:rsidR="00114601" w:rsidRPr="00114601" w:rsidRDefault="00114601" w:rsidP="00114601">
      <w:r w:rsidRPr="00114601">
        <w:rPr>
          <w:noProof/>
        </w:rPr>
        <w:lastRenderedPageBreak/>
        <w:drawing>
          <wp:inline distT="0" distB="0" distL="0" distR="0" wp14:anchorId="0934F93F" wp14:editId="23F1B1B1">
            <wp:extent cx="3657600" cy="1664208"/>
            <wp:effectExtent l="0" t="0" r="0" b="0"/>
            <wp:docPr id="62" name="Picture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664208"/>
                    </a:xfrm>
                    <a:prstGeom prst="rect">
                      <a:avLst/>
                    </a:prstGeom>
                    <a:noFill/>
                    <a:ln>
                      <a:noFill/>
                    </a:ln>
                  </pic:spPr>
                </pic:pic>
              </a:graphicData>
            </a:graphic>
          </wp:inline>
        </w:drawing>
      </w:r>
    </w:p>
    <w:p w14:paraId="7A838FBE" w14:textId="77777777" w:rsidR="00114601" w:rsidRPr="00C316D8" w:rsidRDefault="00114601" w:rsidP="00C316D8">
      <w:pPr>
        <w:pStyle w:val="Heading1"/>
      </w:pPr>
      <w:r w:rsidRPr="00C316D8">
        <w:t>Keywords</w:t>
      </w:r>
    </w:p>
    <w:p w14:paraId="66552616" w14:textId="1E010554" w:rsidR="00114601" w:rsidRPr="00114601" w:rsidRDefault="00114601" w:rsidP="00114601">
      <w:r w:rsidRPr="00114601">
        <w:t>Covalent immobilization</w:t>
      </w:r>
      <w:r w:rsidR="00C316D8">
        <w:t xml:space="preserve">, </w:t>
      </w:r>
      <w:r w:rsidRPr="00114601">
        <w:t>Water oxidation</w:t>
      </w:r>
      <w:r w:rsidR="00C316D8">
        <w:t xml:space="preserve">, </w:t>
      </w:r>
      <w:r w:rsidRPr="00114601">
        <w:t>Metal-organic framework</w:t>
      </w:r>
      <w:r w:rsidR="00C316D8">
        <w:t xml:space="preserve">, </w:t>
      </w:r>
      <w:r w:rsidRPr="00114601">
        <w:t>Molecular complex</w:t>
      </w:r>
    </w:p>
    <w:p w14:paraId="6BA313AC" w14:textId="77777777" w:rsidR="00114601" w:rsidRPr="00114601" w:rsidRDefault="00114601" w:rsidP="3CE939A7">
      <w:pPr>
        <w:pStyle w:val="Heading1"/>
        <w:rPr>
          <w:rFonts w:ascii="Calibri" w:eastAsia="Meiryo" w:hAnsi="Calibri" w:cs="Arial"/>
        </w:rPr>
      </w:pPr>
      <w:r>
        <w:t>1. Introduction</w:t>
      </w:r>
    </w:p>
    <w:p w14:paraId="6A36AD16" w14:textId="47FC1C14" w:rsidR="00114601" w:rsidRPr="00114601" w:rsidRDefault="00114601" w:rsidP="00114601">
      <w:r w:rsidRPr="00114601">
        <w:t>The current energy and environment crisis have stimulated the development of clean and renewable energy [</w:t>
      </w:r>
      <w:bookmarkStart w:id="2" w:name="bbib0005"/>
      <w:r w:rsidRPr="00790EA8">
        <w:t>[1]</w:t>
      </w:r>
      <w:bookmarkEnd w:id="2"/>
      <w:r w:rsidRPr="00114601">
        <w:t>, </w:t>
      </w:r>
      <w:bookmarkStart w:id="3" w:name="bbib0010"/>
      <w:r w:rsidRPr="00790EA8">
        <w:t>[2]</w:t>
      </w:r>
      <w:bookmarkEnd w:id="3"/>
      <w:r w:rsidRPr="00114601">
        <w:t>, </w:t>
      </w:r>
      <w:bookmarkStart w:id="4" w:name="bbib0015"/>
      <w:r w:rsidRPr="00790EA8">
        <w:t>[3]</w:t>
      </w:r>
      <w:bookmarkEnd w:id="4"/>
      <w:r w:rsidRPr="00114601">
        <w:t>]. Hydrogen evolution from water splitting is a promising method to address the energy and environmental problems [</w:t>
      </w:r>
      <w:bookmarkStart w:id="5" w:name="bbib0020"/>
      <w:r w:rsidRPr="00790EA8">
        <w:t>4</w:t>
      </w:r>
      <w:bookmarkEnd w:id="5"/>
      <w:r w:rsidRPr="00114601">
        <w:t>] because hydrogen possesses high heat value and combusts to water as the only product [</w:t>
      </w:r>
      <w:bookmarkStart w:id="6" w:name="bbib0025"/>
      <w:r w:rsidRPr="00790EA8">
        <w:t>[5]</w:t>
      </w:r>
      <w:bookmarkEnd w:id="6"/>
      <w:r w:rsidRPr="00114601">
        <w:t>, </w:t>
      </w:r>
      <w:bookmarkStart w:id="7" w:name="bbib0030"/>
      <w:r w:rsidRPr="00790EA8">
        <w:t>[6]</w:t>
      </w:r>
      <w:bookmarkEnd w:id="7"/>
      <w:r w:rsidRPr="00114601">
        <w:t>, </w:t>
      </w:r>
      <w:bookmarkStart w:id="8" w:name="bbib0035"/>
      <w:r w:rsidRPr="00790EA8">
        <w:t>[7]</w:t>
      </w:r>
      <w:bookmarkEnd w:id="8"/>
      <w:r w:rsidRPr="00114601">
        <w:t>]. Water splitting consists of two half reactions, water oxidation and water reduction, where the former is believed to be the bottleneck due to the required transfer process of multiple protons and electrons [</w:t>
      </w:r>
      <w:bookmarkStart w:id="9" w:name="bbib0040"/>
      <w:r w:rsidRPr="00790EA8">
        <w:t>[8]</w:t>
      </w:r>
      <w:bookmarkEnd w:id="9"/>
      <w:r w:rsidRPr="00114601">
        <w:t>, </w:t>
      </w:r>
      <w:bookmarkStart w:id="10" w:name="bbib0045"/>
      <w:r w:rsidRPr="00790EA8">
        <w:t>[9]</w:t>
      </w:r>
      <w:bookmarkEnd w:id="10"/>
      <w:r w:rsidRPr="00114601">
        <w:t>, </w:t>
      </w:r>
      <w:bookmarkStart w:id="11" w:name="bbib0050"/>
      <w:r w:rsidRPr="00790EA8">
        <w:t>[10]</w:t>
      </w:r>
      <w:bookmarkEnd w:id="11"/>
      <w:r w:rsidRPr="00114601">
        <w:t>, </w:t>
      </w:r>
      <w:bookmarkStart w:id="12" w:name="bbib0055"/>
      <w:r w:rsidRPr="00790EA8">
        <w:t>[11]</w:t>
      </w:r>
      <w:bookmarkEnd w:id="12"/>
      <w:r w:rsidRPr="00114601">
        <w:t>]. As a result, considerable efforts have been made on developing water oxidation catalysts (WOCs) over the past few decades [</w:t>
      </w:r>
      <w:bookmarkStart w:id="13" w:name="bbib0060"/>
      <w:r w:rsidRPr="00790EA8">
        <w:t>[12]</w:t>
      </w:r>
      <w:bookmarkEnd w:id="13"/>
      <w:r w:rsidRPr="00114601">
        <w:t>, </w:t>
      </w:r>
      <w:bookmarkStart w:id="14" w:name="bbib0065"/>
      <w:r w:rsidRPr="00790EA8">
        <w:t>[13]</w:t>
      </w:r>
      <w:bookmarkEnd w:id="14"/>
      <w:r w:rsidRPr="00114601">
        <w:t>, </w:t>
      </w:r>
      <w:bookmarkStart w:id="15" w:name="bbib0070"/>
      <w:r w:rsidRPr="00790EA8">
        <w:t>[14]</w:t>
      </w:r>
      <w:bookmarkEnd w:id="15"/>
      <w:r w:rsidRPr="00114601">
        <w:t>, </w:t>
      </w:r>
      <w:bookmarkStart w:id="16" w:name="bbib0075"/>
      <w:r w:rsidRPr="00790EA8">
        <w:t>[15]</w:t>
      </w:r>
      <w:bookmarkEnd w:id="16"/>
      <w:r w:rsidRPr="00114601">
        <w:t>, </w:t>
      </w:r>
      <w:bookmarkStart w:id="17" w:name="bbib0080"/>
      <w:r w:rsidRPr="00790EA8">
        <w:t>[16]</w:t>
      </w:r>
      <w:bookmarkEnd w:id="17"/>
      <w:r w:rsidRPr="00114601">
        <w:t>]. The WOCs can be either heterogeneous catalysts, such as metal oxides [</w:t>
      </w:r>
      <w:bookmarkStart w:id="18" w:name="bbib0085"/>
      <w:r w:rsidRPr="00790EA8">
        <w:t>[17]</w:t>
      </w:r>
      <w:bookmarkEnd w:id="18"/>
      <w:r w:rsidRPr="00114601">
        <w:t>, </w:t>
      </w:r>
      <w:bookmarkStart w:id="19" w:name="bbib0090"/>
      <w:r w:rsidRPr="00790EA8">
        <w:t>[18]</w:t>
      </w:r>
      <w:bookmarkEnd w:id="19"/>
      <w:r w:rsidRPr="00114601">
        <w:t>, </w:t>
      </w:r>
      <w:bookmarkStart w:id="20" w:name="bbib0095"/>
      <w:r w:rsidRPr="00790EA8">
        <w:t>[19]</w:t>
      </w:r>
      <w:bookmarkEnd w:id="20"/>
      <w:r w:rsidRPr="00114601">
        <w:t>, </w:t>
      </w:r>
      <w:bookmarkStart w:id="21" w:name="bbib0100"/>
      <w:r w:rsidRPr="00790EA8">
        <w:t>[20]</w:t>
      </w:r>
      <w:bookmarkEnd w:id="21"/>
      <w:r w:rsidRPr="00114601">
        <w:t>] and metal sulfides [</w:t>
      </w:r>
      <w:bookmarkStart w:id="22" w:name="bbib0105"/>
      <w:r w:rsidRPr="00790EA8">
        <w:t>[21]</w:t>
      </w:r>
      <w:bookmarkEnd w:id="22"/>
      <w:r w:rsidRPr="00114601">
        <w:t>, </w:t>
      </w:r>
      <w:bookmarkStart w:id="23" w:name="bbib0110"/>
      <w:r w:rsidRPr="00790EA8">
        <w:t>[22]</w:t>
      </w:r>
      <w:bookmarkEnd w:id="23"/>
      <w:r w:rsidRPr="00114601">
        <w:t>, </w:t>
      </w:r>
      <w:bookmarkStart w:id="24" w:name="bbib0115"/>
      <w:r w:rsidRPr="00790EA8">
        <w:t>[23]</w:t>
      </w:r>
      <w:bookmarkEnd w:id="24"/>
      <w:r w:rsidRPr="00114601">
        <w:t>, </w:t>
      </w:r>
      <w:bookmarkStart w:id="25" w:name="bbib0120"/>
      <w:r w:rsidRPr="00790EA8">
        <w:t>[24]</w:t>
      </w:r>
      <w:bookmarkEnd w:id="25"/>
      <w:r w:rsidRPr="00114601">
        <w:t>], or homogeneous catalysts, such as metal complexes [</w:t>
      </w:r>
      <w:bookmarkStart w:id="26" w:name="bbib0125"/>
      <w:r w:rsidRPr="00790EA8">
        <w:t>[25]</w:t>
      </w:r>
      <w:bookmarkEnd w:id="26"/>
      <w:r w:rsidRPr="00114601">
        <w:t>, </w:t>
      </w:r>
      <w:bookmarkStart w:id="27" w:name="bbib0130"/>
      <w:r w:rsidRPr="00790EA8">
        <w:t>[26]</w:t>
      </w:r>
      <w:bookmarkEnd w:id="27"/>
      <w:r w:rsidRPr="00114601">
        <w:t>, </w:t>
      </w:r>
      <w:bookmarkStart w:id="28" w:name="bbib0135"/>
      <w:r w:rsidRPr="00790EA8">
        <w:t>[27]</w:t>
      </w:r>
      <w:bookmarkEnd w:id="28"/>
      <w:r w:rsidRPr="00114601">
        <w:t>, </w:t>
      </w:r>
      <w:bookmarkStart w:id="29" w:name="bbib0140"/>
      <w:r w:rsidRPr="00790EA8">
        <w:t>[28]</w:t>
      </w:r>
      <w:bookmarkEnd w:id="29"/>
      <w:r w:rsidRPr="00114601">
        <w:t>, </w:t>
      </w:r>
      <w:bookmarkStart w:id="30" w:name="bbib0145"/>
      <w:r w:rsidRPr="00790EA8">
        <w:t>[29]</w:t>
      </w:r>
      <w:bookmarkEnd w:id="30"/>
      <w:r w:rsidRPr="00114601">
        <w:t>, </w:t>
      </w:r>
      <w:bookmarkStart w:id="31" w:name="bbib0150"/>
      <w:r w:rsidRPr="00790EA8">
        <w:t>[30]</w:t>
      </w:r>
      <w:bookmarkEnd w:id="31"/>
      <w:r w:rsidRPr="00114601">
        <w:t>] and polyoxometalates (POMs) [</w:t>
      </w:r>
      <w:bookmarkStart w:id="32" w:name="bbib0155"/>
      <w:r w:rsidRPr="00790EA8">
        <w:t>[31]</w:t>
      </w:r>
      <w:bookmarkEnd w:id="32"/>
      <w:r w:rsidRPr="00114601">
        <w:t>, </w:t>
      </w:r>
      <w:bookmarkStart w:id="33" w:name="bbib0160"/>
      <w:r w:rsidRPr="00790EA8">
        <w:t>[32]</w:t>
      </w:r>
      <w:bookmarkEnd w:id="33"/>
      <w:r w:rsidRPr="00114601">
        <w:t>, </w:t>
      </w:r>
      <w:bookmarkStart w:id="34" w:name="bbib0165"/>
      <w:r w:rsidRPr="00790EA8">
        <w:t>[33]</w:t>
      </w:r>
      <w:bookmarkEnd w:id="34"/>
      <w:r w:rsidRPr="00114601">
        <w:t>, </w:t>
      </w:r>
      <w:bookmarkStart w:id="35" w:name="bbib0170"/>
      <w:r w:rsidRPr="00790EA8">
        <w:t>[34]</w:t>
      </w:r>
      <w:bookmarkEnd w:id="35"/>
      <w:r w:rsidRPr="00114601">
        <w:t>, </w:t>
      </w:r>
      <w:bookmarkStart w:id="36" w:name="bbib0175"/>
      <w:r w:rsidRPr="00790EA8">
        <w:t>[35]</w:t>
      </w:r>
      <w:bookmarkEnd w:id="36"/>
      <w:r w:rsidRPr="00114601">
        <w:t>]. Numerous heterogeneous catalysts have been studied in detail, and a great many of rewarding achievements have been achieved [</w:t>
      </w:r>
      <w:bookmarkStart w:id="37" w:name="bbib0180"/>
      <w:r w:rsidRPr="00790EA8">
        <w:t>[36]</w:t>
      </w:r>
      <w:bookmarkEnd w:id="37"/>
      <w:r w:rsidRPr="00114601">
        <w:t>, </w:t>
      </w:r>
      <w:bookmarkStart w:id="38" w:name="bbib0185"/>
      <w:r w:rsidRPr="00790EA8">
        <w:t>[37]</w:t>
      </w:r>
      <w:bookmarkEnd w:id="38"/>
      <w:r w:rsidRPr="00114601">
        <w:t>, </w:t>
      </w:r>
      <w:bookmarkStart w:id="39" w:name="bbib0190"/>
      <w:r w:rsidRPr="00790EA8">
        <w:t>[38]</w:t>
      </w:r>
      <w:bookmarkEnd w:id="39"/>
      <w:r w:rsidRPr="00114601">
        <w:t>, </w:t>
      </w:r>
      <w:bookmarkStart w:id="40" w:name="bbib0195"/>
      <w:r w:rsidRPr="00790EA8">
        <w:t>[39]</w:t>
      </w:r>
      <w:bookmarkEnd w:id="40"/>
      <w:r w:rsidRPr="00114601">
        <w:t>]. Although heterogeneous catalysts are stable and convenient for recycling, it is challenging to enhance the catalytic ability of oxygen evolution for them by systematically chemical modification, and the catalytic mechanisms of heterogeneous catalysts are difficult to verify. Therefore, it is necessary to develop homogeneous catalysts which have shown considerable advantages in terms of catalytic activity regulation through great superiority in studying the reaction mechanism and improving the catalytic activity [</w:t>
      </w:r>
      <w:bookmarkStart w:id="41" w:name="bbib0200"/>
      <w:r w:rsidRPr="00790EA8">
        <w:t>[40]</w:t>
      </w:r>
      <w:bookmarkEnd w:id="41"/>
      <w:r w:rsidRPr="00114601">
        <w:t>, </w:t>
      </w:r>
      <w:bookmarkStart w:id="42" w:name="bbib0205"/>
      <w:r w:rsidRPr="00790EA8">
        <w:t>[41]</w:t>
      </w:r>
      <w:bookmarkEnd w:id="42"/>
      <w:r w:rsidRPr="00114601">
        <w:t>, </w:t>
      </w:r>
      <w:bookmarkStart w:id="43" w:name="bbib0210"/>
      <w:r w:rsidRPr="00790EA8">
        <w:t>[42]</w:t>
      </w:r>
      <w:bookmarkEnd w:id="43"/>
      <w:r w:rsidRPr="00114601">
        <w:t>, </w:t>
      </w:r>
      <w:bookmarkStart w:id="44" w:name="bbib0215"/>
      <w:r w:rsidRPr="00790EA8">
        <w:t>[43]</w:t>
      </w:r>
      <w:bookmarkEnd w:id="44"/>
      <w:r w:rsidRPr="00114601">
        <w:t>, </w:t>
      </w:r>
      <w:bookmarkStart w:id="45" w:name="bbib0220"/>
      <w:r w:rsidRPr="00790EA8">
        <w:t>[44]</w:t>
      </w:r>
      <w:bookmarkEnd w:id="45"/>
      <w:r w:rsidRPr="00114601">
        <w:t>]. However, the vital challenges of recovery and stability limited the development of homogeneous catalysts.</w:t>
      </w:r>
    </w:p>
    <w:p w14:paraId="4E9B0BB8" w14:textId="21893136" w:rsidR="00114601" w:rsidRPr="00114601" w:rsidRDefault="00114601" w:rsidP="00114601">
      <w:r w:rsidRPr="00114601">
        <w:t>Since the “blue dimer” was used as homogeneous WOC in 1982, various </w:t>
      </w:r>
      <w:r w:rsidRPr="00790EA8">
        <w:t>ruthenium</w:t>
      </w:r>
      <w:r w:rsidRPr="00114601">
        <w:t> complexes with robust structures and high activities were developed for catalytic water oxidation [</w:t>
      </w:r>
      <w:bookmarkStart w:id="46" w:name="bbib0225"/>
      <w:r w:rsidRPr="00790EA8">
        <w:t>[45]</w:t>
      </w:r>
      <w:bookmarkEnd w:id="46"/>
      <w:r w:rsidRPr="00114601">
        <w:t>, </w:t>
      </w:r>
      <w:bookmarkStart w:id="47" w:name="bbib0230"/>
      <w:r w:rsidRPr="00790EA8">
        <w:t>[46]</w:t>
      </w:r>
      <w:bookmarkEnd w:id="47"/>
      <w:r w:rsidRPr="00114601">
        <w:t>, </w:t>
      </w:r>
      <w:bookmarkStart w:id="48" w:name="bbib0235"/>
      <w:r w:rsidRPr="00790EA8">
        <w:t>[47]</w:t>
      </w:r>
      <w:bookmarkEnd w:id="48"/>
      <w:r w:rsidRPr="00114601">
        <w:t>, </w:t>
      </w:r>
      <w:bookmarkStart w:id="49" w:name="bbib0240"/>
      <w:r w:rsidRPr="00790EA8">
        <w:t>[48]</w:t>
      </w:r>
      <w:bookmarkEnd w:id="49"/>
      <w:r w:rsidRPr="00114601">
        <w:t>, </w:t>
      </w:r>
      <w:bookmarkStart w:id="50" w:name="bbib0245"/>
      <w:r w:rsidRPr="00790EA8">
        <w:t>[49]</w:t>
      </w:r>
      <w:bookmarkEnd w:id="50"/>
      <w:r w:rsidRPr="00114601">
        <w:t>, </w:t>
      </w:r>
      <w:bookmarkStart w:id="51" w:name="bbib0250"/>
      <w:r w:rsidRPr="00790EA8">
        <w:t>[50]</w:t>
      </w:r>
      <w:bookmarkEnd w:id="51"/>
      <w:r w:rsidRPr="00114601">
        <w:t>]. Some heterogeneous metal oxides derived from the decomposition of molecular catalysts were found to be the true catalytic species for water oxidation [</w:t>
      </w:r>
      <w:bookmarkStart w:id="52" w:name="bbib0255"/>
      <w:r w:rsidRPr="00790EA8">
        <w:t>51</w:t>
      </w:r>
      <w:bookmarkEnd w:id="52"/>
      <w:r w:rsidRPr="00114601">
        <w:t>]. Unprotected molecular catalysts are easily decomposed under harsh water oxidation conditions. The photosystem II of the nature elegantly solved the robustness challenge of oxygen-evolving complex by embedding the [Mn</w:t>
      </w:r>
      <w:r w:rsidRPr="00114601">
        <w:rPr>
          <w:vertAlign w:val="subscript"/>
        </w:rPr>
        <w:t>4</w:t>
      </w:r>
      <w:r w:rsidRPr="00114601">
        <w:t>CaO</w:t>
      </w:r>
      <w:r w:rsidRPr="00114601">
        <w:rPr>
          <w:vertAlign w:val="subscript"/>
        </w:rPr>
        <w:t>5</w:t>
      </w:r>
      <w:r w:rsidRPr="00114601">
        <w:t>] cluster into protein environments [</w:t>
      </w:r>
      <w:bookmarkStart w:id="53" w:name="bbib0260"/>
      <w:r w:rsidRPr="00790EA8">
        <w:t>52</w:t>
      </w:r>
      <w:bookmarkEnd w:id="53"/>
      <w:r w:rsidRPr="00114601">
        <w:t>]. This protein-encapsulated [Mn</w:t>
      </w:r>
      <w:r w:rsidRPr="00114601">
        <w:rPr>
          <w:vertAlign w:val="subscript"/>
        </w:rPr>
        <w:t>4</w:t>
      </w:r>
      <w:r w:rsidRPr="00114601">
        <w:t>CaO</w:t>
      </w:r>
      <w:r w:rsidRPr="00114601">
        <w:rPr>
          <w:vertAlign w:val="subscript"/>
        </w:rPr>
        <w:t>5</w:t>
      </w:r>
      <w:r w:rsidRPr="00114601">
        <w:t xml:space="preserve">] cluster effectively protects oxygen-evolving complex from aggregation and degradation and provides favorable electronic environments for multiple redox steps of water oxidation. The combination of molecular cluster and the stabilizing support is essential for natural system and offers a promising method to realize the recovery and enhancement of stability for homogeneous catalysts. At present, it is a challenge to covalently anchor homogeneous WOCs on support to form effective heterogeneous catalyst. POMs as homogeneous catalysts are difficult to achieve the heterogenization due to the lack of modifiable sites. Metal complexes, another important type of homogeneous catalysts, can be chemically modified to anchor to the heterogeneous materials with covalent bond, </w:t>
      </w:r>
      <w:proofErr w:type="gramStart"/>
      <w:r w:rsidRPr="00114601">
        <w:t>so as to</w:t>
      </w:r>
      <w:proofErr w:type="gramEnd"/>
      <w:r w:rsidRPr="00114601">
        <w:t xml:space="preserve"> realize the heterogenization of homogeneous catalysts.</w:t>
      </w:r>
    </w:p>
    <w:p w14:paraId="2D1D6CCF" w14:textId="7FAC6894" w:rsidR="00114601" w:rsidRPr="00114601" w:rsidRDefault="00114601" w:rsidP="00114601">
      <w:r>
        <w:t>Compared with other heterogeneous materials, metal-organic frameworks (MOFs) show advantages in the pore volume, specific surface area and tunable chemical environments in cavities of MOFs, which can be modified by post-synthetic treatment [</w:t>
      </w:r>
      <w:bookmarkStart w:id="54" w:name="bbib0265"/>
      <w:r w:rsidRPr="00790EA8">
        <w:t>[53]</w:t>
      </w:r>
      <w:bookmarkEnd w:id="54"/>
      <w:r>
        <w:t>, </w:t>
      </w:r>
      <w:bookmarkStart w:id="55" w:name="bbib0270"/>
      <w:r w:rsidRPr="00790EA8">
        <w:t>[54]</w:t>
      </w:r>
      <w:bookmarkEnd w:id="55"/>
      <w:r>
        <w:t>, </w:t>
      </w:r>
      <w:bookmarkStart w:id="56" w:name="bbib0275"/>
      <w:r w:rsidRPr="00790EA8">
        <w:t>[55]</w:t>
      </w:r>
      <w:bookmarkEnd w:id="56"/>
      <w:r>
        <w:t>]. These features make MOFs suitable to provide appropriate chemical environments and abundant anchoring sites for homogeneous catalysts. Herein, inspired by the natural strategy, we used MOFs as the support of homogeneous catalysts and developed a new covalently anchoring strategy by introducing easily synthetic amide bond as a bridge connecting metal complexes and MOFs. MIL-101(Cr) has great advantages in appropriate sizes of pore volume and excellent chemical stability [</w:t>
      </w:r>
      <w:bookmarkStart w:id="57" w:name="bbib0280"/>
      <w:r w:rsidRPr="00790EA8">
        <w:t>56</w:t>
      </w:r>
      <w:bookmarkEnd w:id="57"/>
      <w:r>
        <w:t>] so that it was chosen as the support of homogeneous catalysts. Two homogeneous catalysts [Ru(</w:t>
      </w:r>
      <w:proofErr w:type="spellStart"/>
      <w:r>
        <w:t>terpy</w:t>
      </w:r>
      <w:proofErr w:type="spellEnd"/>
      <w:r>
        <w:t>)(pic)</w:t>
      </w:r>
      <w:r w:rsidRPr="3CE939A7">
        <w:rPr>
          <w:vertAlign w:val="subscript"/>
        </w:rPr>
        <w:t>3</w:t>
      </w:r>
      <w:r>
        <w:t>](PF</w:t>
      </w:r>
      <w:r w:rsidRPr="3CE939A7">
        <w:rPr>
          <w:vertAlign w:val="subscript"/>
        </w:rPr>
        <w:t>6</w:t>
      </w:r>
      <w:r>
        <w:t>)</w:t>
      </w:r>
      <w:r w:rsidRPr="3CE939A7">
        <w:rPr>
          <w:vertAlign w:val="subscript"/>
        </w:rPr>
        <w:t>2</w:t>
      </w:r>
      <w:r>
        <w:t> (</w:t>
      </w:r>
      <w:proofErr w:type="spellStart"/>
      <w:r>
        <w:t>terpy</w:t>
      </w:r>
      <w:proofErr w:type="spellEnd"/>
      <w:r>
        <w:t xml:space="preserve"> = 2,2’;6’,2”-terpyridine, pic = 4-picoline) (</w:t>
      </w:r>
      <w:r w:rsidRPr="3CE939A7">
        <w:rPr>
          <w:b/>
          <w:bCs/>
        </w:rPr>
        <w:t>1</w:t>
      </w:r>
      <w:r>
        <w:t>) and [Ru(</w:t>
      </w:r>
      <w:proofErr w:type="spellStart"/>
      <w:r>
        <w:t>terpy</w:t>
      </w:r>
      <w:proofErr w:type="spellEnd"/>
      <w:r>
        <w:t>-Ac)(pic)</w:t>
      </w:r>
      <w:r w:rsidRPr="3CE939A7">
        <w:rPr>
          <w:vertAlign w:val="subscript"/>
        </w:rPr>
        <w:t>3</w:t>
      </w:r>
      <w:r>
        <w:t>](PF</w:t>
      </w:r>
      <w:r w:rsidRPr="3CE939A7">
        <w:rPr>
          <w:vertAlign w:val="subscript"/>
        </w:rPr>
        <w:t>6</w:t>
      </w:r>
      <w:r>
        <w:t>)</w:t>
      </w:r>
      <w:r w:rsidRPr="3CE939A7">
        <w:rPr>
          <w:vertAlign w:val="subscript"/>
        </w:rPr>
        <w:t>2</w:t>
      </w:r>
      <w:r>
        <w:t> (</w:t>
      </w:r>
      <w:proofErr w:type="spellStart"/>
      <w:r>
        <w:t>terpy</w:t>
      </w:r>
      <w:proofErr w:type="spellEnd"/>
      <w:r>
        <w:t>-Ac = [2,2':6',2”-terpyridine]-4'-carboxylic acid) (</w:t>
      </w:r>
      <w:r w:rsidRPr="3CE939A7">
        <w:rPr>
          <w:b/>
          <w:bCs/>
        </w:rPr>
        <w:t>2</w:t>
      </w:r>
      <w:r>
        <w:t>) were synthesized as a control group, and three covalently anchored, proof-of-concept heterogeneous catalysts MIL-101(Cr)-[Ru(</w:t>
      </w:r>
      <w:proofErr w:type="spellStart"/>
      <w:r>
        <w:t>terpy</w:t>
      </w:r>
      <w:proofErr w:type="spellEnd"/>
      <w:r>
        <w:t>-Ac)(pic)</w:t>
      </w:r>
      <w:r w:rsidRPr="3CE939A7">
        <w:rPr>
          <w:vertAlign w:val="subscript"/>
        </w:rPr>
        <w:t>2</w:t>
      </w:r>
      <w:r>
        <w:t>Cl](PF</w:t>
      </w:r>
      <w:r w:rsidRPr="3CE939A7">
        <w:rPr>
          <w:vertAlign w:val="subscript"/>
        </w:rPr>
        <w:t>6</w:t>
      </w:r>
      <w:r>
        <w:t>) (</w:t>
      </w:r>
      <w:r w:rsidRPr="3CE939A7">
        <w:rPr>
          <w:b/>
          <w:bCs/>
        </w:rPr>
        <w:t>3</w:t>
      </w:r>
      <w:r>
        <w:t>), MIL-101(Cr)-[Ru(</w:t>
      </w:r>
      <w:proofErr w:type="spellStart"/>
      <w:r>
        <w:t>terpy</w:t>
      </w:r>
      <w:proofErr w:type="spellEnd"/>
      <w:r>
        <w:t>)(</w:t>
      </w:r>
      <w:proofErr w:type="spellStart"/>
      <w:r>
        <w:t>isc</w:t>
      </w:r>
      <w:proofErr w:type="spellEnd"/>
      <w:r>
        <w:t>)Cl</w:t>
      </w:r>
      <w:r w:rsidRPr="3CE939A7">
        <w:rPr>
          <w:vertAlign w:val="subscript"/>
        </w:rPr>
        <w:t>2</w:t>
      </w:r>
      <w:r>
        <w:t>] (</w:t>
      </w:r>
      <w:proofErr w:type="spellStart"/>
      <w:r>
        <w:t>isc</w:t>
      </w:r>
      <w:proofErr w:type="spellEnd"/>
      <w:r>
        <w:t xml:space="preserve"> = </w:t>
      </w:r>
      <w:proofErr w:type="spellStart"/>
      <w:r>
        <w:t>isonicotinic</w:t>
      </w:r>
      <w:proofErr w:type="spellEnd"/>
      <w:r>
        <w:t xml:space="preserve"> acid) (</w:t>
      </w:r>
      <w:r w:rsidRPr="3CE939A7">
        <w:rPr>
          <w:b/>
          <w:bCs/>
        </w:rPr>
        <w:t>4</w:t>
      </w:r>
      <w:r>
        <w:t>), MIL-101(Cr)-[Ru(</w:t>
      </w:r>
      <w:proofErr w:type="spellStart"/>
      <w:r>
        <w:t>terpy</w:t>
      </w:r>
      <w:proofErr w:type="spellEnd"/>
      <w:r>
        <w:t>)(</w:t>
      </w:r>
      <w:proofErr w:type="spellStart"/>
      <w:r>
        <w:t>isc</w:t>
      </w:r>
      <w:proofErr w:type="spellEnd"/>
      <w:r>
        <w:t>)(pic)</w:t>
      </w:r>
      <w:r w:rsidRPr="3CE939A7">
        <w:rPr>
          <w:vertAlign w:val="subscript"/>
        </w:rPr>
        <w:t>2</w:t>
      </w:r>
      <w:r>
        <w:t>](PF</w:t>
      </w:r>
      <w:r w:rsidRPr="3CE939A7">
        <w:rPr>
          <w:vertAlign w:val="subscript"/>
        </w:rPr>
        <w:t>6</w:t>
      </w:r>
      <w:r>
        <w:t>)</w:t>
      </w:r>
      <w:r w:rsidRPr="3CE939A7">
        <w:rPr>
          <w:vertAlign w:val="subscript"/>
        </w:rPr>
        <w:t>2</w:t>
      </w:r>
      <w:r>
        <w:t> (</w:t>
      </w:r>
      <w:r w:rsidRPr="3CE939A7">
        <w:rPr>
          <w:b/>
          <w:bCs/>
        </w:rPr>
        <w:t>5</w:t>
      </w:r>
      <w:r>
        <w:t>) were successfully prepared to prove the above mentioned state-of-the-art strategy (</w:t>
      </w:r>
      <w:bookmarkStart w:id="58" w:name="bfig0010"/>
      <w:r w:rsidRPr="00790EA8">
        <w:t>Fig. 1</w:t>
      </w:r>
      <w:bookmarkEnd w:id="58"/>
      <w:r>
        <w:t xml:space="preserve">). The kinetics of </w:t>
      </w:r>
      <w:proofErr w:type="spellStart"/>
      <w:r>
        <w:t>Ce</w:t>
      </w:r>
      <w:r w:rsidRPr="3CE939A7">
        <w:rPr>
          <w:vertAlign w:val="superscript"/>
        </w:rPr>
        <w:t>IV</w:t>
      </w:r>
      <w:proofErr w:type="spellEnd"/>
      <w:r>
        <w:t>-driven (</w:t>
      </w:r>
      <w:proofErr w:type="spellStart"/>
      <w:r>
        <w:t>Ce</w:t>
      </w:r>
      <w:r w:rsidRPr="3CE939A7">
        <w:rPr>
          <w:vertAlign w:val="superscript"/>
        </w:rPr>
        <w:t>IV</w:t>
      </w:r>
      <w:proofErr w:type="spellEnd"/>
      <w:r>
        <w:t xml:space="preserve"> = </w:t>
      </w:r>
      <w:proofErr w:type="gramStart"/>
      <w:r>
        <w:t>Ce(</w:t>
      </w:r>
      <w:proofErr w:type="gramEnd"/>
      <w:r>
        <w:t>NH</w:t>
      </w:r>
      <w:r w:rsidRPr="3CE939A7">
        <w:rPr>
          <w:vertAlign w:val="subscript"/>
        </w:rPr>
        <w:t>4</w:t>
      </w:r>
      <w:r>
        <w:t>)</w:t>
      </w:r>
      <w:r w:rsidRPr="3CE939A7">
        <w:rPr>
          <w:vertAlign w:val="subscript"/>
        </w:rPr>
        <w:t>2</w:t>
      </w:r>
      <w:r>
        <w:t>(NO</w:t>
      </w:r>
      <w:r w:rsidRPr="3CE939A7">
        <w:rPr>
          <w:vertAlign w:val="subscript"/>
        </w:rPr>
        <w:t>3</w:t>
      </w:r>
      <w:r>
        <w:t>)</w:t>
      </w:r>
      <w:r w:rsidRPr="3CE939A7">
        <w:rPr>
          <w:vertAlign w:val="subscript"/>
        </w:rPr>
        <w:t>6</w:t>
      </w:r>
      <w:r>
        <w:t>) water oxidation catalyzed by these catalysts were investigated in detail. Water oxidation efficiency was significantly enhanced by 120 times when the Ru molecules were immobilized on the frameworks of MIL-101(Cr). The catalysts </w:t>
      </w:r>
      <w:r w:rsidRPr="3CE939A7">
        <w:rPr>
          <w:b/>
          <w:bCs/>
        </w:rPr>
        <w:t>3</w:t>
      </w:r>
      <w:r>
        <w:t> and </w:t>
      </w:r>
      <w:r w:rsidRPr="3CE939A7">
        <w:rPr>
          <w:b/>
          <w:bCs/>
        </w:rPr>
        <w:t>4</w:t>
      </w:r>
      <w:r>
        <w:t> were certified as the robust water oxidation catalysts while catalyst </w:t>
      </w:r>
      <w:r w:rsidRPr="3CE939A7">
        <w:rPr>
          <w:b/>
          <w:bCs/>
        </w:rPr>
        <w:t>5</w:t>
      </w:r>
      <w:r>
        <w:t> exhibited poor stability in recycle tests. Mechanistic studies revealed that the water oxidation activity and stability of these catalysts were closely related to the coordination structure of molecular species anchored in MIL-101(Cr) and the real catalytic species was directly certified as Ru aqua species, [Ru−OH</w:t>
      </w:r>
      <w:r w:rsidRPr="3CE939A7">
        <w:rPr>
          <w:vertAlign w:val="subscript"/>
        </w:rPr>
        <w:t>2</w:t>
      </w:r>
      <w:r>
        <w:t>], as evidenced by X-ray absorption spectroscopy (XAS).</w:t>
      </w:r>
    </w:p>
    <w:p w14:paraId="5A96C10F" w14:textId="2837296D" w:rsidR="00114601" w:rsidRPr="00114601" w:rsidRDefault="00114601" w:rsidP="00611586">
      <w:pPr>
        <w:pStyle w:val="NoSpacing"/>
      </w:pPr>
      <w:r>
        <w:rPr>
          <w:noProof/>
        </w:rPr>
        <w:drawing>
          <wp:inline distT="0" distB="0" distL="0" distR="0" wp14:anchorId="504AAA5F" wp14:editId="62100B76">
            <wp:extent cx="3657600" cy="2121408"/>
            <wp:effectExtent l="0" t="0" r="0" b="0"/>
            <wp:docPr id="61" name="Picture 6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pic:nvPicPr>
                  <pic:blipFill>
                    <a:blip r:embed="rId11">
                      <a:extLst>
                        <a:ext uri="{28A0092B-C50C-407E-A947-70E740481C1C}">
                          <a14:useLocalDpi xmlns:a14="http://schemas.microsoft.com/office/drawing/2010/main" val="0"/>
                        </a:ext>
                      </a:extLst>
                    </a:blip>
                    <a:stretch>
                      <a:fillRect/>
                    </a:stretch>
                  </pic:blipFill>
                  <pic:spPr>
                    <a:xfrm>
                      <a:off x="0" y="0"/>
                      <a:ext cx="3657600" cy="2121408"/>
                    </a:xfrm>
                    <a:prstGeom prst="rect">
                      <a:avLst/>
                    </a:prstGeom>
                  </pic:spPr>
                </pic:pic>
              </a:graphicData>
            </a:graphic>
          </wp:inline>
        </w:drawing>
      </w:r>
    </w:p>
    <w:p w14:paraId="6479401A" w14:textId="77777777" w:rsidR="00114601" w:rsidRPr="00114601" w:rsidRDefault="00114601" w:rsidP="00611586">
      <w:pPr>
        <w:pStyle w:val="NoSpacing"/>
      </w:pPr>
      <w:r>
        <w:t>Fig. 1. (a) The structures of catalysts studied in this paper. (b) Schematic representations of catalysts </w:t>
      </w:r>
      <w:r w:rsidRPr="3CE939A7">
        <w:rPr>
          <w:b/>
          <w:bCs/>
        </w:rPr>
        <w:t>3</w:t>
      </w:r>
      <w:r>
        <w:t>, </w:t>
      </w:r>
      <w:r w:rsidRPr="3CE939A7">
        <w:rPr>
          <w:b/>
          <w:bCs/>
        </w:rPr>
        <w:t>4</w:t>
      </w:r>
      <w:r>
        <w:t> and </w:t>
      </w:r>
      <w:r w:rsidRPr="3CE939A7">
        <w:rPr>
          <w:b/>
          <w:bCs/>
        </w:rPr>
        <w:t>5</w:t>
      </w:r>
      <w:r>
        <w:t>.</w:t>
      </w:r>
    </w:p>
    <w:p w14:paraId="5B1CECFE" w14:textId="05DB65E4" w:rsidR="3CE939A7" w:rsidRDefault="3CE939A7" w:rsidP="3CE939A7"/>
    <w:p w14:paraId="1A9D159E" w14:textId="77777777" w:rsidR="00114601" w:rsidRPr="00114601" w:rsidRDefault="00114601" w:rsidP="3CE939A7">
      <w:pPr>
        <w:pStyle w:val="Heading1"/>
        <w:rPr>
          <w:rFonts w:ascii="Calibri" w:eastAsia="Meiryo" w:hAnsi="Calibri" w:cs="Arial"/>
        </w:rPr>
      </w:pPr>
      <w:r>
        <w:t>2. Experiment section</w:t>
      </w:r>
    </w:p>
    <w:p w14:paraId="1752FEA8" w14:textId="77777777" w:rsidR="00114601" w:rsidRPr="00114601" w:rsidRDefault="00114601" w:rsidP="3CE939A7">
      <w:pPr>
        <w:pStyle w:val="Heading2"/>
        <w:rPr>
          <w:rFonts w:ascii="Calibri" w:eastAsia="Meiryo" w:hAnsi="Calibri" w:cs="Arial"/>
        </w:rPr>
      </w:pPr>
      <w:r>
        <w:t>2.1. Materials</w:t>
      </w:r>
    </w:p>
    <w:p w14:paraId="6600259B" w14:textId="77777777" w:rsidR="00114601" w:rsidRPr="00114601" w:rsidRDefault="00114601" w:rsidP="00114601">
      <w:r w:rsidRPr="00114601">
        <w:t>All salts and other chemicals were of the highest purity available from commercial sources without further purification. Purified water (18.25 MΩ cm applied in all the experiments was attained from a Molecular Lab Water Purifier.</w:t>
      </w:r>
    </w:p>
    <w:p w14:paraId="2EAF9C74" w14:textId="77777777" w:rsidR="00114601" w:rsidRPr="00114601" w:rsidRDefault="00114601" w:rsidP="3CE939A7">
      <w:pPr>
        <w:pStyle w:val="Heading2"/>
        <w:rPr>
          <w:rFonts w:ascii="Calibri" w:eastAsia="Meiryo" w:hAnsi="Calibri" w:cs="Arial"/>
        </w:rPr>
      </w:pPr>
      <w:r>
        <w:t>2.2. Synthesis of heterogeneous catalysts</w:t>
      </w:r>
    </w:p>
    <w:p w14:paraId="2211CC42" w14:textId="0086687C" w:rsidR="00114601" w:rsidRPr="00114601" w:rsidRDefault="00114601" w:rsidP="00114601">
      <w:r>
        <w:t>As shown in </w:t>
      </w:r>
      <w:bookmarkStart w:id="59" w:name="bfig0005"/>
      <w:r w:rsidRPr="00790EA8">
        <w:t>Scheme 1</w:t>
      </w:r>
      <w:r>
        <w:t>, 0.6 g (2.2 mmol) 2,2':6',2”-terpyridine-4'-carboxylic acid (</w:t>
      </w:r>
      <w:proofErr w:type="spellStart"/>
      <w:r>
        <w:t>terpy</w:t>
      </w:r>
      <w:proofErr w:type="spellEnd"/>
      <w:r>
        <w:t>-Ac) in 10 mL thionyl chloride (SOCl</w:t>
      </w:r>
      <w:r w:rsidRPr="3CE939A7">
        <w:rPr>
          <w:vertAlign w:val="subscript"/>
        </w:rPr>
        <w:t>2</w:t>
      </w:r>
      <w:r>
        <w:t>) was heated under reflux for 4 h. After that, evaporation of SOCl</w:t>
      </w:r>
      <w:r w:rsidRPr="3CE939A7">
        <w:rPr>
          <w:vertAlign w:val="subscript"/>
        </w:rPr>
        <w:t>2</w:t>
      </w:r>
      <w:r>
        <w:t> resulted in white precipitate (</w:t>
      </w:r>
      <w:r w:rsidRPr="3CE939A7">
        <w:rPr>
          <w:b/>
          <w:bCs/>
        </w:rPr>
        <w:t>7</w:t>
      </w:r>
      <w:r>
        <w:t>). Then, 20 mL </w:t>
      </w:r>
      <w:r w:rsidRPr="00790EA8">
        <w:t>dichloromethane</w:t>
      </w:r>
      <w:r>
        <w:t> (CH</w:t>
      </w:r>
      <w:r w:rsidRPr="3CE939A7">
        <w:rPr>
          <w:vertAlign w:val="subscript"/>
        </w:rPr>
        <w:t>2</w:t>
      </w:r>
      <w:r>
        <w:t>Cl</w:t>
      </w:r>
      <w:r w:rsidRPr="3CE939A7">
        <w:rPr>
          <w:vertAlign w:val="subscript"/>
        </w:rPr>
        <w:t>2</w:t>
      </w:r>
      <w:r>
        <w:t xml:space="preserve">) suspension of 0.4 g </w:t>
      </w:r>
      <w:proofErr w:type="spellStart"/>
      <w:r>
        <w:t>the</w:t>
      </w:r>
      <w:proofErr w:type="spellEnd"/>
      <w:r>
        <w:t xml:space="preserve"> obtained white precipitate, 0.4 g MIL-101(Cr)-NH</w:t>
      </w:r>
      <w:r w:rsidRPr="3CE939A7">
        <w:rPr>
          <w:vertAlign w:val="subscript"/>
        </w:rPr>
        <w:t>2</w:t>
      </w:r>
      <w:r>
        <w:t> and 0.8 mL triethylamine was degassed with argon and refluxed for 24 h. The solid was centrifuged and washed with EtOH and CH</w:t>
      </w:r>
      <w:r w:rsidRPr="3CE939A7">
        <w:rPr>
          <w:vertAlign w:val="subscript"/>
        </w:rPr>
        <w:t>2</w:t>
      </w:r>
      <w:r>
        <w:t>Cl</w:t>
      </w:r>
      <w:r w:rsidRPr="3CE939A7">
        <w:rPr>
          <w:vertAlign w:val="subscript"/>
        </w:rPr>
        <w:t>2</w:t>
      </w:r>
      <w:r>
        <w:t> for three times. The collected solid was dried at room temperature to give MIL-101(Cr)-</w:t>
      </w:r>
      <w:proofErr w:type="spellStart"/>
      <w:r>
        <w:t>terpy</w:t>
      </w:r>
      <w:proofErr w:type="spellEnd"/>
      <w:r>
        <w:t>-Ac (</w:t>
      </w:r>
      <w:r w:rsidRPr="3CE939A7">
        <w:rPr>
          <w:b/>
          <w:bCs/>
        </w:rPr>
        <w:t>8</w:t>
      </w:r>
      <w:r>
        <w:t>). A mixture of 0.2 g </w:t>
      </w:r>
      <w:r w:rsidRPr="3CE939A7">
        <w:rPr>
          <w:b/>
          <w:bCs/>
        </w:rPr>
        <w:t>8</w:t>
      </w:r>
      <w:r>
        <w:t> and 0.12 g (0.6 mmol) RuCl</w:t>
      </w:r>
      <w:r w:rsidRPr="3CE939A7">
        <w:rPr>
          <w:vertAlign w:val="subscript"/>
        </w:rPr>
        <w:t>3</w:t>
      </w:r>
      <w:r>
        <w:t>·xH</w:t>
      </w:r>
      <w:r w:rsidRPr="3CE939A7">
        <w:rPr>
          <w:vertAlign w:val="subscript"/>
        </w:rPr>
        <w:t>2</w:t>
      </w:r>
      <w:r>
        <w:t>O in 30 mL EtOH was heated under reflux for 20 h. Then the solid was centrifuged and washed with water and ethanol, respectively. The collected solid was dried in vacuum to give MIL-101(Cr)-Ru(</w:t>
      </w:r>
      <w:proofErr w:type="spellStart"/>
      <w:r>
        <w:t>terpy</w:t>
      </w:r>
      <w:proofErr w:type="spellEnd"/>
      <w:r>
        <w:t>-</w:t>
      </w:r>
      <w:proofErr w:type="gramStart"/>
      <w:r>
        <w:t>Ac)Cl</w:t>
      </w:r>
      <w:proofErr w:type="gramEnd"/>
      <w:r w:rsidRPr="3CE939A7">
        <w:rPr>
          <w:vertAlign w:val="subscript"/>
        </w:rPr>
        <w:t>3</w:t>
      </w:r>
      <w:r>
        <w:t> (</w:t>
      </w:r>
      <w:r w:rsidRPr="3CE939A7">
        <w:rPr>
          <w:b/>
          <w:bCs/>
        </w:rPr>
        <w:t>9</w:t>
      </w:r>
      <w:r>
        <w:t>). A suspension of 0.2 g </w:t>
      </w:r>
      <w:r w:rsidRPr="3CE939A7">
        <w:rPr>
          <w:b/>
          <w:bCs/>
        </w:rPr>
        <w:t>9</w:t>
      </w:r>
      <w:r>
        <w:t>, 1.5 mL (15 mmol) 4-picoline, 0.3 mL triethylamine and 0.02 g (0.47 mmol) LiCl in EtOH/H</w:t>
      </w:r>
      <w:r w:rsidRPr="3CE939A7">
        <w:rPr>
          <w:vertAlign w:val="subscript"/>
        </w:rPr>
        <w:t>2</w:t>
      </w:r>
      <w:r>
        <w:t>O (</w:t>
      </w:r>
      <w:proofErr w:type="spellStart"/>
      <w:proofErr w:type="gramStart"/>
      <w:r>
        <w:t>v:v</w:t>
      </w:r>
      <w:proofErr w:type="spellEnd"/>
      <w:proofErr w:type="gramEnd"/>
      <w:r>
        <w:t xml:space="preserve"> = 1:1) was degassed and heated to reflux for 24 h. The solid was centrifuged and added into 6 mL H</w:t>
      </w:r>
      <w:r w:rsidRPr="3CE939A7">
        <w:rPr>
          <w:vertAlign w:val="subscript"/>
        </w:rPr>
        <w:t>2</w:t>
      </w:r>
      <w:r>
        <w:t>O. Then, excess NH</w:t>
      </w:r>
      <w:r w:rsidRPr="3CE939A7">
        <w:rPr>
          <w:vertAlign w:val="subscript"/>
        </w:rPr>
        <w:t>4</w:t>
      </w:r>
      <w:r>
        <w:t>PF</w:t>
      </w:r>
      <w:r w:rsidRPr="3CE939A7">
        <w:rPr>
          <w:vertAlign w:val="subscript"/>
        </w:rPr>
        <w:t>6</w:t>
      </w:r>
      <w:r>
        <w:t> was added into the suspension solution. The black solid was collected and washed five times with water, ethanol and CH</w:t>
      </w:r>
      <w:r w:rsidRPr="3CE939A7">
        <w:rPr>
          <w:vertAlign w:val="subscript"/>
        </w:rPr>
        <w:t>2</w:t>
      </w:r>
      <w:r>
        <w:t>Cl</w:t>
      </w:r>
      <w:r w:rsidRPr="3CE939A7">
        <w:rPr>
          <w:vertAlign w:val="subscript"/>
        </w:rPr>
        <w:t>2</w:t>
      </w:r>
      <w:r>
        <w:t> to yield MIL-101(Cr)-[Ru(</w:t>
      </w:r>
      <w:proofErr w:type="spellStart"/>
      <w:r>
        <w:t>terpy</w:t>
      </w:r>
      <w:proofErr w:type="spellEnd"/>
      <w:r>
        <w:t>-</w:t>
      </w:r>
      <w:proofErr w:type="gramStart"/>
      <w:r>
        <w:t>Ac)(</w:t>
      </w:r>
      <w:proofErr w:type="gramEnd"/>
      <w:r>
        <w:t>pic)</w:t>
      </w:r>
      <w:r w:rsidRPr="3CE939A7">
        <w:rPr>
          <w:vertAlign w:val="subscript"/>
        </w:rPr>
        <w:t>2</w:t>
      </w:r>
      <w:r>
        <w:t>Cl](PF</w:t>
      </w:r>
      <w:r w:rsidRPr="3CE939A7">
        <w:rPr>
          <w:vertAlign w:val="subscript"/>
        </w:rPr>
        <w:t>6</w:t>
      </w:r>
      <w:r>
        <w:t>) (</w:t>
      </w:r>
      <w:r w:rsidRPr="3CE939A7">
        <w:rPr>
          <w:b/>
          <w:bCs/>
        </w:rPr>
        <w:t>3</w:t>
      </w:r>
      <w:r>
        <w:t xml:space="preserve">). </w:t>
      </w:r>
      <w:proofErr w:type="spellStart"/>
      <w:r>
        <w:t>Terpy</w:t>
      </w:r>
      <w:proofErr w:type="spellEnd"/>
      <w:r>
        <w:t>-Ac (</w:t>
      </w:r>
      <w:r w:rsidRPr="3CE939A7">
        <w:rPr>
          <w:b/>
          <w:bCs/>
        </w:rPr>
        <w:t>6</w:t>
      </w:r>
      <w:r>
        <w:t xml:space="preserve">) was substituted by </w:t>
      </w:r>
      <w:proofErr w:type="spellStart"/>
      <w:r>
        <w:t>isonicotinic</w:t>
      </w:r>
      <w:proofErr w:type="spellEnd"/>
      <w:r>
        <w:t xml:space="preserve"> acid (</w:t>
      </w:r>
      <w:r w:rsidRPr="3CE939A7">
        <w:rPr>
          <w:b/>
          <w:bCs/>
        </w:rPr>
        <w:t>10</w:t>
      </w:r>
      <w:r>
        <w:t>) to connect MIL-101(Cr)-NH</w:t>
      </w:r>
      <w:r w:rsidRPr="3CE939A7">
        <w:rPr>
          <w:vertAlign w:val="subscript"/>
        </w:rPr>
        <w:t>2</w:t>
      </w:r>
      <w:r>
        <w:t> with molecular Ru catalysts, and similar synthetic routes were used to prepare </w:t>
      </w:r>
      <w:r w:rsidRPr="3CE939A7">
        <w:rPr>
          <w:b/>
          <w:bCs/>
        </w:rPr>
        <w:t>4</w:t>
      </w:r>
      <w:r>
        <w:t> and </w:t>
      </w:r>
      <w:r w:rsidRPr="3CE939A7">
        <w:rPr>
          <w:b/>
          <w:bCs/>
        </w:rPr>
        <w:t>5</w:t>
      </w:r>
      <w:r>
        <w:t> (</w:t>
      </w:r>
      <w:r w:rsidRPr="00790EA8">
        <w:t>Scheme 1</w:t>
      </w:r>
      <w:r>
        <w:t>b).</w:t>
      </w:r>
    </w:p>
    <w:p w14:paraId="3157F07B" w14:textId="15ED38B1" w:rsidR="00114601" w:rsidRPr="00114601" w:rsidRDefault="00114601" w:rsidP="00611586">
      <w:pPr>
        <w:pStyle w:val="NoSpacing"/>
      </w:pPr>
      <w:r>
        <w:rPr>
          <w:noProof/>
        </w:rPr>
        <w:drawing>
          <wp:inline distT="0" distB="0" distL="0" distR="0" wp14:anchorId="5B76D919" wp14:editId="74325280">
            <wp:extent cx="3657600" cy="1645920"/>
            <wp:effectExtent l="0" t="0" r="0" b="0"/>
            <wp:docPr id="60" name="Picture 60" descr="Sche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pic:nvPicPr>
                  <pic:blipFill>
                    <a:blip r:embed="rId12">
                      <a:extLst>
                        <a:ext uri="{28A0092B-C50C-407E-A947-70E740481C1C}">
                          <a14:useLocalDpi xmlns:a14="http://schemas.microsoft.com/office/drawing/2010/main" val="0"/>
                        </a:ext>
                      </a:extLst>
                    </a:blip>
                    <a:stretch>
                      <a:fillRect/>
                    </a:stretch>
                  </pic:blipFill>
                  <pic:spPr>
                    <a:xfrm>
                      <a:off x="0" y="0"/>
                      <a:ext cx="3657600" cy="1645920"/>
                    </a:xfrm>
                    <a:prstGeom prst="rect">
                      <a:avLst/>
                    </a:prstGeom>
                  </pic:spPr>
                </pic:pic>
              </a:graphicData>
            </a:graphic>
          </wp:inline>
        </w:drawing>
      </w:r>
    </w:p>
    <w:p w14:paraId="15B16917" w14:textId="77777777" w:rsidR="00114601" w:rsidRPr="00114601" w:rsidRDefault="00114601" w:rsidP="00611586">
      <w:pPr>
        <w:pStyle w:val="NoSpacing"/>
      </w:pPr>
      <w:r>
        <w:t>Scheme 1. The synthesis routes of catalyst </w:t>
      </w:r>
      <w:r w:rsidRPr="3CE939A7">
        <w:rPr>
          <w:b/>
          <w:bCs/>
        </w:rPr>
        <w:t>3</w:t>
      </w:r>
      <w:r>
        <w:t> (a), catalysts </w:t>
      </w:r>
      <w:r w:rsidRPr="3CE939A7">
        <w:rPr>
          <w:b/>
          <w:bCs/>
        </w:rPr>
        <w:t>4</w:t>
      </w:r>
      <w:r>
        <w:t> and </w:t>
      </w:r>
      <w:r w:rsidRPr="3CE939A7">
        <w:rPr>
          <w:b/>
          <w:bCs/>
        </w:rPr>
        <w:t>5</w:t>
      </w:r>
      <w:r>
        <w:t> (b).</w:t>
      </w:r>
    </w:p>
    <w:p w14:paraId="029EF61E" w14:textId="791E3266" w:rsidR="3CE939A7" w:rsidRDefault="3CE939A7" w:rsidP="3CE939A7"/>
    <w:p w14:paraId="521958FE" w14:textId="77777777" w:rsidR="00114601" w:rsidRPr="00114601" w:rsidRDefault="00114601" w:rsidP="3CE939A7">
      <w:pPr>
        <w:pStyle w:val="Heading1"/>
        <w:rPr>
          <w:rFonts w:ascii="Calibri" w:eastAsia="Meiryo" w:hAnsi="Calibri" w:cs="Arial"/>
        </w:rPr>
      </w:pPr>
      <w:r>
        <w:t>3. Results and discussion</w:t>
      </w:r>
    </w:p>
    <w:p w14:paraId="3177E69C" w14:textId="77777777" w:rsidR="00114601" w:rsidRPr="00114601" w:rsidRDefault="00114601" w:rsidP="3CE939A7">
      <w:pPr>
        <w:pStyle w:val="Heading2"/>
        <w:rPr>
          <w:rFonts w:ascii="Calibri" w:eastAsia="Meiryo" w:hAnsi="Calibri" w:cs="Arial"/>
        </w:rPr>
      </w:pPr>
      <w:r>
        <w:t>3.1. Synthesis and Characterization</w:t>
      </w:r>
    </w:p>
    <w:p w14:paraId="5FD6BC72" w14:textId="02F8F593" w:rsidR="00114601" w:rsidRPr="00114601" w:rsidRDefault="00114601" w:rsidP="00114601">
      <w:r>
        <w:t>Complex </w:t>
      </w:r>
      <w:r w:rsidRPr="3CE939A7">
        <w:rPr>
          <w:b/>
          <w:bCs/>
        </w:rPr>
        <w:t>1</w:t>
      </w:r>
      <w:r>
        <w:t> was synthesized according to the method of previous literature (Figs. S1-S2) [</w:t>
      </w:r>
      <w:bookmarkStart w:id="60" w:name="bbib0285"/>
      <w:r w:rsidRPr="00790EA8">
        <w:t>57</w:t>
      </w:r>
      <w:r>
        <w:t>]. The new complex </w:t>
      </w:r>
      <w:r w:rsidRPr="3CE939A7">
        <w:rPr>
          <w:b/>
          <w:bCs/>
        </w:rPr>
        <w:t>2</w:t>
      </w:r>
      <w:r>
        <w:t> was characterized by </w:t>
      </w:r>
      <w:r w:rsidRPr="3CE939A7">
        <w:rPr>
          <w:vertAlign w:val="superscript"/>
        </w:rPr>
        <w:t>1</w:t>
      </w:r>
      <w:r>
        <w:t>H NMR (Fig. S5), </w:t>
      </w:r>
      <w:r w:rsidRPr="3CE939A7">
        <w:rPr>
          <w:vertAlign w:val="superscript"/>
        </w:rPr>
        <w:t>13</w:t>
      </w:r>
      <w:r>
        <w:t>C NMR (Fig. S6), UV–vis spectroscopy (Fig. S7) and FT-IR spectrum (Fig. S8). In order to obtain the designed catalysts, a simple </w:t>
      </w:r>
      <w:r w:rsidRPr="00790EA8">
        <w:t>condensation reaction</w:t>
      </w:r>
      <w:r>
        <w:t xml:space="preserve"> between the carboxyl group on </w:t>
      </w:r>
      <w:proofErr w:type="spellStart"/>
      <w:r>
        <w:t>terpy</w:t>
      </w:r>
      <w:proofErr w:type="spellEnd"/>
      <w:r>
        <w:t>-Ac (</w:t>
      </w:r>
      <w:r w:rsidRPr="3CE939A7">
        <w:rPr>
          <w:b/>
          <w:bCs/>
        </w:rPr>
        <w:t>6</w:t>
      </w:r>
      <w:r>
        <w:t>) and the amino group on MIL-101(Cr)-NH</w:t>
      </w:r>
      <w:r w:rsidRPr="3CE939A7">
        <w:rPr>
          <w:vertAlign w:val="subscript"/>
        </w:rPr>
        <w:t>2</w:t>
      </w:r>
      <w:r>
        <w:t xml:space="preserve"> was incipiently used to connect </w:t>
      </w:r>
      <w:proofErr w:type="spellStart"/>
      <w:r>
        <w:t>terpy</w:t>
      </w:r>
      <w:proofErr w:type="spellEnd"/>
      <w:r>
        <w:t>-Ac with the MIL-101(Cr)-NH</w:t>
      </w:r>
      <w:r w:rsidRPr="3CE939A7">
        <w:rPr>
          <w:vertAlign w:val="subscript"/>
        </w:rPr>
        <w:t>2</w:t>
      </w:r>
      <w:r>
        <w:t xml:space="preserve"> in the presence of </w:t>
      </w:r>
      <w:proofErr w:type="gramStart"/>
      <w:r>
        <w:t>N,N</w:t>
      </w:r>
      <w:proofErr w:type="gramEnd"/>
      <w:r>
        <w:t>’-</w:t>
      </w:r>
      <w:proofErr w:type="spellStart"/>
      <w:r>
        <w:t>diisopropylcarbodiimide</w:t>
      </w:r>
      <w:proofErr w:type="spellEnd"/>
      <w:r>
        <w:t xml:space="preserve"> as catalyst. However, this method failed due to the low reactivity between the carboxyl and amino groups. Then, a new strategy was developed. As shown in </w:t>
      </w:r>
      <w:r w:rsidRPr="00790EA8">
        <w:t>Scheme 1</w:t>
      </w:r>
      <w:bookmarkEnd w:id="59"/>
      <w:r>
        <w:t>a, the amide bond could be easily achieved by the reaction of acid chloride and amino group. Thereby, [2,2':6',2”-terpyridine]-4'-carbonyl chloride (</w:t>
      </w:r>
      <w:r w:rsidRPr="3CE939A7">
        <w:rPr>
          <w:b/>
          <w:bCs/>
        </w:rPr>
        <w:t>7</w:t>
      </w:r>
      <w:r>
        <w:t>) was synthesized and used to react with MIL-101(Cr)-NH</w:t>
      </w:r>
      <w:r w:rsidRPr="3CE939A7">
        <w:rPr>
          <w:vertAlign w:val="subscript"/>
        </w:rPr>
        <w:t>2</w:t>
      </w:r>
      <w:r>
        <w:t>. As expected, </w:t>
      </w:r>
      <w:r w:rsidRPr="3CE939A7">
        <w:rPr>
          <w:b/>
          <w:bCs/>
        </w:rPr>
        <w:t>7</w:t>
      </w:r>
      <w:r>
        <w:t> and MIL-101(Cr)-NH</w:t>
      </w:r>
      <w:r w:rsidRPr="3CE939A7">
        <w:rPr>
          <w:vertAlign w:val="subscript"/>
        </w:rPr>
        <w:t>2</w:t>
      </w:r>
      <w:r>
        <w:t> successfully reacted and afforded </w:t>
      </w:r>
      <w:r w:rsidRPr="3CE939A7">
        <w:rPr>
          <w:b/>
          <w:bCs/>
        </w:rPr>
        <w:t>8</w:t>
      </w:r>
      <w:r>
        <w:t>. Next, </w:t>
      </w:r>
      <w:r w:rsidRPr="3CE939A7">
        <w:rPr>
          <w:b/>
          <w:bCs/>
        </w:rPr>
        <w:t>9</w:t>
      </w:r>
      <w:r>
        <w:t> was obtained by the simple reflux treatment of </w:t>
      </w:r>
      <w:r w:rsidRPr="3CE939A7">
        <w:rPr>
          <w:b/>
          <w:bCs/>
        </w:rPr>
        <w:t>8</w:t>
      </w:r>
      <w:r>
        <w:t> and RuCl</w:t>
      </w:r>
      <w:r w:rsidRPr="3CE939A7">
        <w:rPr>
          <w:vertAlign w:val="subscript"/>
        </w:rPr>
        <w:t>3</w:t>
      </w:r>
      <w:r>
        <w:t>. Catalyst </w:t>
      </w:r>
      <w:r w:rsidRPr="3CE939A7">
        <w:rPr>
          <w:b/>
          <w:bCs/>
        </w:rPr>
        <w:t>3</w:t>
      </w:r>
      <w:r>
        <w:t> was eventually synthesized after the replacement of two axial chlorides in </w:t>
      </w:r>
      <w:r w:rsidRPr="3CE939A7">
        <w:rPr>
          <w:b/>
          <w:bCs/>
        </w:rPr>
        <w:t>9</w:t>
      </w:r>
      <w:r>
        <w:t>. Catalysts </w:t>
      </w:r>
      <w:r w:rsidRPr="3CE939A7">
        <w:rPr>
          <w:b/>
          <w:bCs/>
        </w:rPr>
        <w:t>4</w:t>
      </w:r>
      <w:r>
        <w:t> and </w:t>
      </w:r>
      <w:r w:rsidRPr="3CE939A7">
        <w:rPr>
          <w:b/>
          <w:bCs/>
        </w:rPr>
        <w:t>5</w:t>
      </w:r>
      <w:r>
        <w:t> were designed to provide more direct evidence for illustrating the structure-activity relationship in water oxidation. The as-obtained hybrid products </w:t>
      </w:r>
      <w:r w:rsidRPr="3CE939A7">
        <w:rPr>
          <w:b/>
          <w:bCs/>
        </w:rPr>
        <w:t>3</w:t>
      </w:r>
      <w:r>
        <w:t>, </w:t>
      </w:r>
      <w:r w:rsidRPr="3CE939A7">
        <w:rPr>
          <w:b/>
          <w:bCs/>
        </w:rPr>
        <w:t>4</w:t>
      </w:r>
      <w:r>
        <w:t> and </w:t>
      </w:r>
      <w:r w:rsidRPr="3CE939A7">
        <w:rPr>
          <w:b/>
          <w:bCs/>
        </w:rPr>
        <w:t>5</w:t>
      </w:r>
      <w:r>
        <w:t> were characterized by powder X-ray diffraction (XRD) (Fig. S9), transmission electron microscopy (TEM) and scanning electron microscopy (SEM). As shown in </w:t>
      </w:r>
      <w:bookmarkStart w:id="61" w:name="bfig0015"/>
      <w:r w:rsidRPr="00790EA8">
        <w:t>Fig. 2</w:t>
      </w:r>
      <w:r>
        <w:t>, all samples retain the octahedral morphology after incorporation. After comparing the XRD patterns with previously reported MIL-101(Cr), it seems that the crystallinity of hybrid MOFs decreased, which is likely due to the loading of Ru guests that introduces the disorder of the framework and weakens the diffraction. The successful incorporation Ru catalysts was confirmed by monitoring </w:t>
      </w:r>
      <w:r w:rsidRPr="3CE939A7">
        <w:rPr>
          <w:vertAlign w:val="superscript"/>
        </w:rPr>
        <w:t>1</w:t>
      </w:r>
      <w:r>
        <w:t>H NMR of digest hybrid MOF, MIL-101(Cr) and MIL-101(Cr)-NH</w:t>
      </w:r>
      <w:r w:rsidRPr="3CE939A7">
        <w:rPr>
          <w:vertAlign w:val="subscript"/>
        </w:rPr>
        <w:t>2</w:t>
      </w:r>
      <w:r>
        <w:t>, where we observed the formation of amide N</w:t>
      </w:r>
      <w:r w:rsidR="00626150">
        <w:rPr>
          <w:rFonts w:cstheme="minorHAnsi"/>
        </w:rPr>
        <w:t>ꟷ</w:t>
      </w:r>
      <w:r>
        <w:t>H at 12.5 ppm and the presence of aromatic peaks appeared at 7.77, 7.75, 7.38, 7.02, 7.00 ppm from the 2-aminoterephthalic acid (H</w:t>
      </w:r>
      <w:r w:rsidRPr="3CE939A7">
        <w:rPr>
          <w:vertAlign w:val="subscript"/>
        </w:rPr>
        <w:t>2</w:t>
      </w:r>
      <w:r>
        <w:t>BDC-NH</w:t>
      </w:r>
      <w:r w:rsidRPr="3CE939A7">
        <w:rPr>
          <w:vertAlign w:val="subscript"/>
        </w:rPr>
        <w:t>2</w:t>
      </w:r>
      <w:r>
        <w:t>) compared to MIL-101(Cr) (Fig. S10). Moreover, the </w:t>
      </w:r>
      <w:r w:rsidRPr="00790EA8">
        <w:t>mass spectrometry</w:t>
      </w:r>
      <w:r>
        <w:t> of digested </w:t>
      </w:r>
      <w:r w:rsidRPr="3CE939A7">
        <w:rPr>
          <w:b/>
          <w:bCs/>
        </w:rPr>
        <w:t>8</w:t>
      </w:r>
      <w:r>
        <w:t> shows evident ion peaks at </w:t>
      </w:r>
      <w:r w:rsidRPr="3CE939A7">
        <w:rPr>
          <w:i/>
          <w:iCs/>
        </w:rPr>
        <w:t>m/z</w:t>
      </w:r>
      <w:r>
        <w:t> 441.1241 and 463.1062, which are assigned to [H</w:t>
      </w:r>
      <w:r w:rsidRPr="3CE939A7">
        <w:rPr>
          <w:vertAlign w:val="subscript"/>
        </w:rPr>
        <w:t>2</w:t>
      </w:r>
      <w:r>
        <w:t xml:space="preserve">BDC-NHCO-terpy + </w:t>
      </w:r>
      <w:proofErr w:type="gramStart"/>
      <w:r>
        <w:t>H]</w:t>
      </w:r>
      <w:r w:rsidRPr="3CE939A7">
        <w:rPr>
          <w:vertAlign w:val="superscript"/>
        </w:rPr>
        <w:t>+</w:t>
      </w:r>
      <w:proofErr w:type="gramEnd"/>
      <w:r>
        <w:t> (calculated </w:t>
      </w:r>
      <w:r w:rsidRPr="3CE939A7">
        <w:rPr>
          <w:i/>
          <w:iCs/>
        </w:rPr>
        <w:t>m/z</w:t>
      </w:r>
      <w:r>
        <w:t>, 441.12) and [H</w:t>
      </w:r>
      <w:r w:rsidRPr="3CE939A7">
        <w:rPr>
          <w:vertAlign w:val="subscript"/>
        </w:rPr>
        <w:t>2</w:t>
      </w:r>
      <w:r>
        <w:t>BDC-NHCO-terpy + Na]</w:t>
      </w:r>
      <w:r w:rsidRPr="3CE939A7">
        <w:rPr>
          <w:vertAlign w:val="superscript"/>
        </w:rPr>
        <w:t>+</w:t>
      </w:r>
      <w:r>
        <w:t> (calculated </w:t>
      </w:r>
      <w:r w:rsidRPr="3CE939A7">
        <w:rPr>
          <w:i/>
          <w:iCs/>
        </w:rPr>
        <w:t>m/z</w:t>
      </w:r>
      <w:r>
        <w:t>, 463.10), respectively (Fig. S11). The presence of Ru complex was further supported by diffuse reflectance UV–vis spectroscopy. As shown in Fig. S12, the additional absorption in the range 436−595 nm in samples </w:t>
      </w:r>
      <w:r w:rsidRPr="3CE939A7">
        <w:rPr>
          <w:b/>
          <w:bCs/>
        </w:rPr>
        <w:t>3</w:t>
      </w:r>
      <w:r>
        <w:t>, </w:t>
      </w:r>
      <w:r w:rsidRPr="3CE939A7">
        <w:rPr>
          <w:b/>
          <w:bCs/>
        </w:rPr>
        <w:t>4</w:t>
      </w:r>
      <w:r>
        <w:t> and </w:t>
      </w:r>
      <w:r w:rsidRPr="3CE939A7">
        <w:rPr>
          <w:b/>
          <w:bCs/>
        </w:rPr>
        <w:t>5</w:t>
      </w:r>
      <w:r>
        <w:t> compared to MIL-101(Cr) is consistent with the absorption feature of Ru complexes </w:t>
      </w:r>
      <w:r w:rsidRPr="3CE939A7">
        <w:rPr>
          <w:b/>
          <w:bCs/>
        </w:rPr>
        <w:t>1</w:t>
      </w:r>
      <w:r>
        <w:t> and </w:t>
      </w:r>
      <w:r w:rsidRPr="3CE939A7">
        <w:rPr>
          <w:b/>
          <w:bCs/>
        </w:rPr>
        <w:t>2</w:t>
      </w:r>
      <w:r>
        <w:t> and thus can be attributed to the presence of Ru complexes from incorporation. Besides, the molecular Ru complexes are distributed uniformly in cavities of MIL-101(Cr) according to the elemental mapping images and the high-angle annular dark-field scanning transmission electron microscopy (HAADF-STEM) (</w:t>
      </w:r>
      <w:r w:rsidRPr="00790EA8">
        <w:t>Fig. 2</w:t>
      </w:r>
      <w:bookmarkEnd w:id="61"/>
      <w:r>
        <w:t>). FT-IR spectra of </w:t>
      </w:r>
      <w:r w:rsidRPr="3CE939A7">
        <w:rPr>
          <w:b/>
          <w:bCs/>
        </w:rPr>
        <w:t>3</w:t>
      </w:r>
      <w:r>
        <w:t>, </w:t>
      </w:r>
      <w:r w:rsidRPr="3CE939A7">
        <w:rPr>
          <w:b/>
          <w:bCs/>
        </w:rPr>
        <w:t>4</w:t>
      </w:r>
      <w:r>
        <w:t> and </w:t>
      </w:r>
      <w:r w:rsidRPr="3CE939A7">
        <w:rPr>
          <w:b/>
          <w:bCs/>
        </w:rPr>
        <w:t>5</w:t>
      </w:r>
      <w:r>
        <w:t> exhibit high similarity to that of MIL-101(Cr)-NH</w:t>
      </w:r>
      <w:r w:rsidRPr="3CE939A7">
        <w:rPr>
          <w:vertAlign w:val="subscript"/>
        </w:rPr>
        <w:t>2</w:t>
      </w:r>
      <w:r>
        <w:t> (Fig. S8). Distinct vibration peaks found at 1395 cm</w:t>
      </w:r>
      <w:r w:rsidRPr="3CE939A7">
        <w:rPr>
          <w:vertAlign w:val="superscript"/>
        </w:rPr>
        <w:t>−1</w:t>
      </w:r>
      <w:r>
        <w:t> and 1621 cm</w:t>
      </w:r>
      <w:r w:rsidRPr="3CE939A7">
        <w:rPr>
          <w:vertAlign w:val="superscript"/>
        </w:rPr>
        <w:t>−1</w:t>
      </w:r>
      <w:r>
        <w:t> are due to the asymmetric vibration of carboxylate present in the frameworks of MIL-101(Cr) [</w:t>
      </w:r>
      <w:bookmarkStart w:id="62" w:name="bbib0290"/>
      <w:r w:rsidRPr="00790EA8">
        <w:t>58</w:t>
      </w:r>
      <w:bookmarkEnd w:id="62"/>
      <w:r>
        <w:t>]. The apparent characteristic peaks of molecular catalysts are not observed in the FT-IR spectra, due to the relatively low loading of Ru complexes in MIL-101(Cr)-NH</w:t>
      </w:r>
      <w:r w:rsidRPr="3CE939A7">
        <w:rPr>
          <w:vertAlign w:val="subscript"/>
        </w:rPr>
        <w:t>2</w:t>
      </w:r>
      <w:r>
        <w:t>.</w:t>
      </w:r>
    </w:p>
    <w:p w14:paraId="57000D83" w14:textId="4FDDE6AC" w:rsidR="00114601" w:rsidRPr="00114601" w:rsidRDefault="00114601" w:rsidP="00611586">
      <w:pPr>
        <w:pStyle w:val="NoSpacing"/>
      </w:pPr>
      <w:r>
        <w:rPr>
          <w:noProof/>
        </w:rPr>
        <w:drawing>
          <wp:inline distT="0" distB="0" distL="0" distR="0" wp14:anchorId="5FC50071" wp14:editId="3CFF4479">
            <wp:extent cx="3657600" cy="5020056"/>
            <wp:effectExtent l="0" t="0" r="0" b="9525"/>
            <wp:docPr id="58" name="Picture 58"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pic:nvPicPr>
                  <pic:blipFill>
                    <a:blip r:embed="rId13">
                      <a:extLst>
                        <a:ext uri="{28A0092B-C50C-407E-A947-70E740481C1C}">
                          <a14:useLocalDpi xmlns:a14="http://schemas.microsoft.com/office/drawing/2010/main" val="0"/>
                        </a:ext>
                      </a:extLst>
                    </a:blip>
                    <a:stretch>
                      <a:fillRect/>
                    </a:stretch>
                  </pic:blipFill>
                  <pic:spPr>
                    <a:xfrm>
                      <a:off x="0" y="0"/>
                      <a:ext cx="3657600" cy="5020056"/>
                    </a:xfrm>
                    <a:prstGeom prst="rect">
                      <a:avLst/>
                    </a:prstGeom>
                  </pic:spPr>
                </pic:pic>
              </a:graphicData>
            </a:graphic>
          </wp:inline>
        </w:drawing>
      </w:r>
    </w:p>
    <w:p w14:paraId="38134451" w14:textId="77777777" w:rsidR="00114601" w:rsidRPr="00114601" w:rsidRDefault="00114601" w:rsidP="00611586">
      <w:pPr>
        <w:pStyle w:val="NoSpacing"/>
      </w:pPr>
      <w:r>
        <w:t>Fig. 2. SEM of fresh </w:t>
      </w:r>
      <w:r w:rsidRPr="3CE939A7">
        <w:rPr>
          <w:b/>
          <w:bCs/>
        </w:rPr>
        <w:t>3</w:t>
      </w:r>
      <w:r>
        <w:t> (a, b), fresh </w:t>
      </w:r>
      <w:r w:rsidRPr="3CE939A7">
        <w:rPr>
          <w:b/>
          <w:bCs/>
        </w:rPr>
        <w:t>4</w:t>
      </w:r>
      <w:r>
        <w:t> (</w:t>
      </w:r>
      <w:proofErr w:type="spellStart"/>
      <w:r>
        <w:t>i</w:t>
      </w:r>
      <w:proofErr w:type="spellEnd"/>
      <w:r>
        <w:t>, j) and </w:t>
      </w:r>
      <w:r w:rsidRPr="3CE939A7">
        <w:rPr>
          <w:b/>
          <w:bCs/>
        </w:rPr>
        <w:t>5</w:t>
      </w:r>
      <w:r>
        <w:t> (q, r), TEM of fresh </w:t>
      </w:r>
      <w:r w:rsidRPr="3CE939A7">
        <w:rPr>
          <w:b/>
          <w:bCs/>
        </w:rPr>
        <w:t>3</w:t>
      </w:r>
      <w:r>
        <w:t> (c), fresh </w:t>
      </w:r>
      <w:r w:rsidRPr="3CE939A7">
        <w:rPr>
          <w:b/>
          <w:bCs/>
        </w:rPr>
        <w:t>4</w:t>
      </w:r>
      <w:r>
        <w:t> (k) and fresh </w:t>
      </w:r>
      <w:r w:rsidRPr="3CE939A7">
        <w:rPr>
          <w:b/>
          <w:bCs/>
        </w:rPr>
        <w:t>5</w:t>
      </w:r>
      <w:r>
        <w:t> (s), HAADF-STEM of fresh </w:t>
      </w:r>
      <w:r w:rsidRPr="3CE939A7">
        <w:rPr>
          <w:b/>
          <w:bCs/>
        </w:rPr>
        <w:t>3</w:t>
      </w:r>
      <w:r>
        <w:t> (d), fresh </w:t>
      </w:r>
      <w:r w:rsidRPr="3CE939A7">
        <w:rPr>
          <w:b/>
          <w:bCs/>
        </w:rPr>
        <w:t>4</w:t>
      </w:r>
      <w:r>
        <w:t> (l) and </w:t>
      </w:r>
      <w:r w:rsidRPr="3CE939A7">
        <w:rPr>
          <w:b/>
          <w:bCs/>
        </w:rPr>
        <w:t>5</w:t>
      </w:r>
      <w:r>
        <w:t> (t), corresponding elemental mapping images of fresh </w:t>
      </w:r>
      <w:r w:rsidRPr="3CE939A7">
        <w:rPr>
          <w:b/>
          <w:bCs/>
        </w:rPr>
        <w:t>3</w:t>
      </w:r>
      <w:r>
        <w:t> (e-h), fresh </w:t>
      </w:r>
      <w:r w:rsidRPr="3CE939A7">
        <w:rPr>
          <w:b/>
          <w:bCs/>
        </w:rPr>
        <w:t>4</w:t>
      </w:r>
      <w:r>
        <w:t> (m-p) and </w:t>
      </w:r>
      <w:r w:rsidRPr="3CE939A7">
        <w:rPr>
          <w:b/>
          <w:bCs/>
        </w:rPr>
        <w:t>5</w:t>
      </w:r>
      <w:r>
        <w:t> (u-x).</w:t>
      </w:r>
    </w:p>
    <w:p w14:paraId="708A41E4" w14:textId="03ED4F3A" w:rsidR="3CE939A7" w:rsidRDefault="3CE939A7" w:rsidP="3CE939A7"/>
    <w:p w14:paraId="56309637" w14:textId="39EBED6A" w:rsidR="00114601" w:rsidRPr="00114601" w:rsidRDefault="00114601" w:rsidP="00114601">
      <w:r>
        <w:t>In addition to the bulk structure, the local coordination environments of the Ru center were confirmed by XAS. The X-ray absorption near edge structure (XANES) spectra of catalysts </w:t>
      </w:r>
      <w:r w:rsidRPr="3CE939A7">
        <w:rPr>
          <w:b/>
          <w:bCs/>
        </w:rPr>
        <w:t>3</w:t>
      </w:r>
      <w:r>
        <w:t>, </w:t>
      </w:r>
      <w:r w:rsidRPr="3CE939A7">
        <w:rPr>
          <w:b/>
          <w:bCs/>
        </w:rPr>
        <w:t>4</w:t>
      </w:r>
      <w:r>
        <w:t>, </w:t>
      </w:r>
      <w:r w:rsidRPr="3CE939A7">
        <w:rPr>
          <w:b/>
          <w:bCs/>
        </w:rPr>
        <w:t>5</w:t>
      </w:r>
      <w:r>
        <w:t> and four reference samples, i.e. Ru foil, [Ru(</w:t>
      </w:r>
      <w:proofErr w:type="spellStart"/>
      <w:r>
        <w:t>bpy</w:t>
      </w:r>
      <w:proofErr w:type="spellEnd"/>
      <w:r>
        <w:t>)</w:t>
      </w:r>
      <w:proofErr w:type="gramStart"/>
      <w:r w:rsidRPr="3CE939A7">
        <w:rPr>
          <w:vertAlign w:val="subscript"/>
        </w:rPr>
        <w:t>3</w:t>
      </w:r>
      <w:r>
        <w:t>]Cl</w:t>
      </w:r>
      <w:proofErr w:type="gramEnd"/>
      <w:r w:rsidRPr="3CE939A7">
        <w:rPr>
          <w:vertAlign w:val="subscript"/>
        </w:rPr>
        <w:t>2</w:t>
      </w:r>
      <w:r>
        <w:t> (</w:t>
      </w:r>
      <w:proofErr w:type="spellStart"/>
      <w:r>
        <w:t>bpy</w:t>
      </w:r>
      <w:proofErr w:type="spellEnd"/>
      <w:r>
        <w:t xml:space="preserve"> = 2,2'-bipyridine), RuCl</w:t>
      </w:r>
      <w:r w:rsidRPr="3CE939A7">
        <w:rPr>
          <w:vertAlign w:val="subscript"/>
        </w:rPr>
        <w:t>3</w:t>
      </w:r>
      <w:r>
        <w:t xml:space="preserve"> and </w:t>
      </w:r>
      <w:proofErr w:type="spellStart"/>
      <w:r>
        <w:t>dichloro</w:t>
      </w:r>
      <w:proofErr w:type="spellEnd"/>
      <w:r>
        <w:t>(p-cymene)ruthenium(II) dimer (D-Ru), are shown in </w:t>
      </w:r>
      <w:bookmarkStart w:id="63" w:name="bfig0020"/>
      <w:r w:rsidRPr="00790EA8">
        <w:t>Fig. 3</w:t>
      </w:r>
      <w:r>
        <w:t xml:space="preserve">a. The main feature at </w:t>
      </w:r>
      <w:r w:rsidRPr="3CE939A7">
        <w:rPr>
          <w:rFonts w:ascii="Cambria Math" w:hAnsi="Cambria Math" w:cs="Cambria Math"/>
        </w:rPr>
        <w:t>∼</w:t>
      </w:r>
      <w:r>
        <w:t>22.123 keV in the spectrum of [Ru(</w:t>
      </w:r>
      <w:proofErr w:type="spellStart"/>
      <w:r>
        <w:t>bpy</w:t>
      </w:r>
      <w:proofErr w:type="spellEnd"/>
      <w:r>
        <w:t>)</w:t>
      </w:r>
      <w:proofErr w:type="gramStart"/>
      <w:r w:rsidRPr="3CE939A7">
        <w:rPr>
          <w:vertAlign w:val="subscript"/>
        </w:rPr>
        <w:t>3</w:t>
      </w:r>
      <w:r>
        <w:t>]Cl</w:t>
      </w:r>
      <w:proofErr w:type="gramEnd"/>
      <w:r w:rsidRPr="3CE939A7">
        <w:rPr>
          <w:vertAlign w:val="subscript"/>
        </w:rPr>
        <w:t>2</w:t>
      </w:r>
      <w:r>
        <w:t> is the absorption white line corresponding to the dipole allowed 1s-5p transition. The lack of pre-edge feature implies the centrosymmetric geometry of [Ru(</w:t>
      </w:r>
      <w:proofErr w:type="spellStart"/>
      <w:r>
        <w:t>bpy</w:t>
      </w:r>
      <w:proofErr w:type="spellEnd"/>
      <w:r>
        <w:t>)</w:t>
      </w:r>
      <w:proofErr w:type="gramStart"/>
      <w:r w:rsidRPr="3CE939A7">
        <w:rPr>
          <w:vertAlign w:val="subscript"/>
        </w:rPr>
        <w:t>3</w:t>
      </w:r>
      <w:r>
        <w:t>]Cl</w:t>
      </w:r>
      <w:proofErr w:type="gramEnd"/>
      <w:r w:rsidRPr="3CE939A7">
        <w:rPr>
          <w:vertAlign w:val="subscript"/>
        </w:rPr>
        <w:t>2</w:t>
      </w:r>
      <w:r>
        <w:t>, which is consistent with literature reports [</w:t>
      </w:r>
      <w:bookmarkStart w:id="64" w:name="bbib0295"/>
      <w:r w:rsidRPr="00790EA8">
        <w:t>59</w:t>
      </w:r>
      <w:bookmarkEnd w:id="64"/>
      <w:r>
        <w:t>,</w:t>
      </w:r>
      <w:bookmarkStart w:id="65" w:name="bbib0300"/>
      <w:r w:rsidRPr="00790EA8">
        <w:t>60</w:t>
      </w:r>
      <w:bookmarkEnd w:id="65"/>
      <w:r>
        <w:t>]. Similar spectral features were observed for catalysts </w:t>
      </w:r>
      <w:r w:rsidRPr="3CE939A7">
        <w:rPr>
          <w:b/>
          <w:bCs/>
        </w:rPr>
        <w:t>3</w:t>
      </w:r>
      <w:r>
        <w:t>, </w:t>
      </w:r>
      <w:r w:rsidRPr="3CE939A7">
        <w:rPr>
          <w:b/>
          <w:bCs/>
        </w:rPr>
        <w:t>4</w:t>
      </w:r>
      <w:r>
        <w:t> and </w:t>
      </w:r>
      <w:r w:rsidRPr="3CE939A7">
        <w:rPr>
          <w:b/>
          <w:bCs/>
        </w:rPr>
        <w:t>5</w:t>
      </w:r>
      <w:r>
        <w:t>, suggesting that the Ru center likely processes octahedral geometry after incorporation. Moreover, the edge energy of XANES spectra of catalysts </w:t>
      </w:r>
      <w:r w:rsidRPr="3CE939A7">
        <w:rPr>
          <w:b/>
          <w:bCs/>
        </w:rPr>
        <w:t>3</w:t>
      </w:r>
      <w:r>
        <w:t>, </w:t>
      </w:r>
      <w:r w:rsidRPr="3CE939A7">
        <w:rPr>
          <w:b/>
          <w:bCs/>
        </w:rPr>
        <w:t>4</w:t>
      </w:r>
      <w:r>
        <w:t> and </w:t>
      </w:r>
      <w:r w:rsidRPr="3CE939A7">
        <w:rPr>
          <w:b/>
          <w:bCs/>
        </w:rPr>
        <w:t>5</w:t>
      </w:r>
      <w:r>
        <w:t> as shown in the first derivative XANES spectra exhibit excellent agreement with [Ru(</w:t>
      </w:r>
      <w:proofErr w:type="spellStart"/>
      <w:r>
        <w:t>bpy</w:t>
      </w:r>
      <w:proofErr w:type="spellEnd"/>
      <w:r>
        <w:t>)</w:t>
      </w:r>
      <w:proofErr w:type="gramStart"/>
      <w:r w:rsidRPr="3CE939A7">
        <w:rPr>
          <w:vertAlign w:val="subscript"/>
        </w:rPr>
        <w:t>3</w:t>
      </w:r>
      <w:r>
        <w:t>]Cl</w:t>
      </w:r>
      <w:proofErr w:type="gramEnd"/>
      <w:r w:rsidRPr="3CE939A7">
        <w:rPr>
          <w:vertAlign w:val="subscript"/>
        </w:rPr>
        <w:t>2</w:t>
      </w:r>
      <w:r>
        <w:t xml:space="preserve"> reference, implying that the Ru center in MIL-101(Cr) retains +2 oxidation state. </w:t>
      </w:r>
      <w:proofErr w:type="gramStart"/>
      <w:r>
        <w:t>In order to</w:t>
      </w:r>
      <w:proofErr w:type="gramEnd"/>
      <w:r>
        <w:t xml:space="preserve"> confirm that catalysts </w:t>
      </w:r>
      <w:r w:rsidRPr="3CE939A7">
        <w:rPr>
          <w:b/>
          <w:bCs/>
        </w:rPr>
        <w:t>3</w:t>
      </w:r>
      <w:r>
        <w:t>, </w:t>
      </w:r>
      <w:r w:rsidRPr="3CE939A7">
        <w:rPr>
          <w:b/>
          <w:bCs/>
        </w:rPr>
        <w:t>4</w:t>
      </w:r>
      <w:r>
        <w:t> and </w:t>
      </w:r>
      <w:r w:rsidRPr="3CE939A7">
        <w:rPr>
          <w:b/>
          <w:bCs/>
        </w:rPr>
        <w:t>5</w:t>
      </w:r>
      <w:r>
        <w:t> have good dispersion in the frameworks of MOFs, the Fourier transform (FT) of k</w:t>
      </w:r>
      <w:r w:rsidRPr="3CE939A7">
        <w:rPr>
          <w:vertAlign w:val="superscript"/>
        </w:rPr>
        <w:t>2</w:t>
      </w:r>
      <w:r>
        <w:t>-weighted χ(k) space spectra into radial distance χ(R) space spectra is conducted as an intuitive method. From the χ(R) spectra of </w:t>
      </w:r>
      <w:r w:rsidRPr="3CE939A7">
        <w:rPr>
          <w:b/>
          <w:bCs/>
        </w:rPr>
        <w:t>3</w:t>
      </w:r>
      <w:r>
        <w:t>, </w:t>
      </w:r>
      <w:r w:rsidRPr="3CE939A7">
        <w:rPr>
          <w:b/>
          <w:bCs/>
        </w:rPr>
        <w:t>4</w:t>
      </w:r>
      <w:r>
        <w:t>, </w:t>
      </w:r>
      <w:r w:rsidRPr="3CE939A7">
        <w:rPr>
          <w:b/>
          <w:bCs/>
        </w:rPr>
        <w:t>5</w:t>
      </w:r>
      <w:r>
        <w:t xml:space="preserve"> and the references, the peak located at 1.85 Å is the scattering path of characteristic </w:t>
      </w:r>
      <w:proofErr w:type="spellStart"/>
      <w:r>
        <w:t>Ru</w:t>
      </w:r>
      <w:r w:rsidR="00C0307E">
        <w:rPr>
          <w:rFonts w:cstheme="minorHAnsi"/>
        </w:rPr>
        <w:t>ꟷ</w:t>
      </w:r>
      <w:r>
        <w:t>N</w:t>
      </w:r>
      <w:proofErr w:type="spellEnd"/>
      <w:r>
        <w:t xml:space="preserve"> bonding in [Ru(</w:t>
      </w:r>
      <w:proofErr w:type="spellStart"/>
      <w:r>
        <w:t>bpy</w:t>
      </w:r>
      <w:proofErr w:type="spellEnd"/>
      <w:r>
        <w:t>)</w:t>
      </w:r>
      <w:proofErr w:type="gramStart"/>
      <w:r w:rsidRPr="3CE939A7">
        <w:rPr>
          <w:vertAlign w:val="subscript"/>
        </w:rPr>
        <w:t>3</w:t>
      </w:r>
      <w:r>
        <w:t>]Cl</w:t>
      </w:r>
      <w:proofErr w:type="gramEnd"/>
      <w:r w:rsidRPr="3CE939A7">
        <w:rPr>
          <w:vertAlign w:val="subscript"/>
        </w:rPr>
        <w:t>2</w:t>
      </w:r>
      <w:r>
        <w:t xml:space="preserve">. The scattering path of </w:t>
      </w:r>
      <w:proofErr w:type="spellStart"/>
      <w:r>
        <w:t>Ru</w:t>
      </w:r>
      <w:r w:rsidR="00C0307E">
        <w:rPr>
          <w:rFonts w:cstheme="minorHAnsi"/>
        </w:rPr>
        <w:t>ꟷ</w:t>
      </w:r>
      <w:r>
        <w:t>Cl</w:t>
      </w:r>
      <w:proofErr w:type="spellEnd"/>
      <w:r>
        <w:t xml:space="preserve"> bonding in RuCl</w:t>
      </w:r>
      <w:r w:rsidRPr="3CE939A7">
        <w:rPr>
          <w:vertAlign w:val="subscript"/>
        </w:rPr>
        <w:t>3</w:t>
      </w:r>
      <w:r>
        <w:t> and D-Ru is located at 2.21 Å. As shown in </w:t>
      </w:r>
      <w:r w:rsidRPr="00790EA8">
        <w:t>Fig. 3</w:t>
      </w:r>
      <w:bookmarkEnd w:id="63"/>
      <w:r>
        <w:t xml:space="preserve">b and Fig. S16, the peaks of </w:t>
      </w:r>
      <w:proofErr w:type="spellStart"/>
      <w:r>
        <w:t>Ru</w:t>
      </w:r>
      <w:r w:rsidR="00C0307E">
        <w:rPr>
          <w:rFonts w:cstheme="minorHAnsi"/>
        </w:rPr>
        <w:t>ꟷ</w:t>
      </w:r>
      <w:r>
        <w:t>N</w:t>
      </w:r>
      <w:proofErr w:type="spellEnd"/>
      <w:r>
        <w:t xml:space="preserve"> bonding appear in catalysts </w:t>
      </w:r>
      <w:r w:rsidRPr="3CE939A7">
        <w:rPr>
          <w:b/>
          <w:bCs/>
        </w:rPr>
        <w:t>3</w:t>
      </w:r>
      <w:r>
        <w:t>, </w:t>
      </w:r>
      <w:r w:rsidRPr="3CE939A7">
        <w:rPr>
          <w:b/>
          <w:bCs/>
        </w:rPr>
        <w:t>4</w:t>
      </w:r>
      <w:r>
        <w:t> and </w:t>
      </w:r>
      <w:r w:rsidRPr="3CE939A7">
        <w:rPr>
          <w:b/>
          <w:bCs/>
        </w:rPr>
        <w:t>5</w:t>
      </w:r>
      <w:r>
        <w:t xml:space="preserve"> while the peaks of </w:t>
      </w:r>
      <w:proofErr w:type="spellStart"/>
      <w:r>
        <w:t>Ru</w:t>
      </w:r>
      <w:r w:rsidR="00C0307E">
        <w:rPr>
          <w:rFonts w:cstheme="minorHAnsi"/>
        </w:rPr>
        <w:t>ꟷ</w:t>
      </w:r>
      <w:r>
        <w:t>Cl</w:t>
      </w:r>
      <w:proofErr w:type="spellEnd"/>
      <w:r>
        <w:t xml:space="preserve"> bonding only appear in </w:t>
      </w:r>
      <w:r w:rsidRPr="3CE939A7">
        <w:rPr>
          <w:b/>
          <w:bCs/>
        </w:rPr>
        <w:t>3</w:t>
      </w:r>
      <w:r>
        <w:t> and </w:t>
      </w:r>
      <w:r w:rsidRPr="3CE939A7">
        <w:rPr>
          <w:b/>
          <w:bCs/>
        </w:rPr>
        <w:t>4</w:t>
      </w:r>
      <w:r>
        <w:t xml:space="preserve">. The most prominent peak located at 2.64 Å is the scattering path of </w:t>
      </w:r>
      <w:proofErr w:type="spellStart"/>
      <w:r>
        <w:t>Ru</w:t>
      </w:r>
      <w:r w:rsidR="00C0307E">
        <w:rPr>
          <w:rFonts w:cstheme="minorHAnsi"/>
        </w:rPr>
        <w:t>ꟷ</w:t>
      </w:r>
      <w:r>
        <w:t>Ru</w:t>
      </w:r>
      <w:proofErr w:type="spellEnd"/>
      <w:r>
        <w:t xml:space="preserve"> bonding in Ru foil. </w:t>
      </w:r>
      <w:proofErr w:type="gramStart"/>
      <w:r>
        <w:t>It should be pointed out that the</w:t>
      </w:r>
      <w:proofErr w:type="gramEnd"/>
      <w:r>
        <w:t xml:space="preserve"> weak peak located at 2.68 Å is the scattering path of </w:t>
      </w:r>
      <w:proofErr w:type="spellStart"/>
      <w:r>
        <w:t>Ru</w:t>
      </w:r>
      <w:r w:rsidR="00C0307E">
        <w:rPr>
          <w:rFonts w:cstheme="minorHAnsi"/>
        </w:rPr>
        <w:t>ꟷ</w:t>
      </w:r>
      <w:r>
        <w:t>N</w:t>
      </w:r>
      <w:r w:rsidR="00C0307E">
        <w:rPr>
          <w:rFonts w:cstheme="minorHAnsi"/>
        </w:rPr>
        <w:t>ꟷ</w:t>
      </w:r>
      <w:r>
        <w:t>C</w:t>
      </w:r>
      <w:proofErr w:type="spellEnd"/>
      <w:r>
        <w:t xml:space="preserve"> bonding in the second coordination shell of Ru complex segment in catalyst </w:t>
      </w:r>
      <w:r w:rsidRPr="3CE939A7">
        <w:rPr>
          <w:b/>
          <w:bCs/>
        </w:rPr>
        <w:t>5</w:t>
      </w:r>
      <w:r>
        <w:t xml:space="preserve">. The characteristic peak of </w:t>
      </w:r>
      <w:proofErr w:type="spellStart"/>
      <w:r>
        <w:t>Ru</w:t>
      </w:r>
      <w:r w:rsidR="00C0307E">
        <w:rPr>
          <w:rFonts w:cstheme="minorHAnsi"/>
        </w:rPr>
        <w:t>ꟷ</w:t>
      </w:r>
      <w:r>
        <w:t>Ru</w:t>
      </w:r>
      <w:proofErr w:type="spellEnd"/>
      <w:r>
        <w:t xml:space="preserve"> metal bonding is not obvious in catalysts </w:t>
      </w:r>
      <w:r w:rsidRPr="3CE939A7">
        <w:rPr>
          <w:b/>
          <w:bCs/>
        </w:rPr>
        <w:t>3</w:t>
      </w:r>
      <w:r>
        <w:t>, </w:t>
      </w:r>
      <w:r w:rsidRPr="3CE939A7">
        <w:rPr>
          <w:b/>
          <w:bCs/>
        </w:rPr>
        <w:t>4</w:t>
      </w:r>
      <w:r>
        <w:t> and </w:t>
      </w:r>
      <w:r w:rsidRPr="3CE939A7">
        <w:rPr>
          <w:b/>
          <w:bCs/>
        </w:rPr>
        <w:t>5</w:t>
      </w:r>
      <w:r>
        <w:t>, which supports the good dispersion of Ru atoms in MOFs.</w:t>
      </w:r>
    </w:p>
    <w:p w14:paraId="340CB8BB" w14:textId="6555C3BB" w:rsidR="00114601" w:rsidRPr="00114601" w:rsidRDefault="00114601" w:rsidP="00611586">
      <w:pPr>
        <w:pStyle w:val="NoSpacing"/>
      </w:pPr>
      <w:r>
        <w:rPr>
          <w:noProof/>
        </w:rPr>
        <w:drawing>
          <wp:inline distT="0" distB="0" distL="0" distR="0" wp14:anchorId="1FC9B955" wp14:editId="05E9FA72">
            <wp:extent cx="3657600" cy="1472184"/>
            <wp:effectExtent l="0" t="0" r="0" b="0"/>
            <wp:docPr id="49" name="Picture 49"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pic:nvPicPr>
                  <pic:blipFill>
                    <a:blip r:embed="rId14">
                      <a:extLst>
                        <a:ext uri="{28A0092B-C50C-407E-A947-70E740481C1C}">
                          <a14:useLocalDpi xmlns:a14="http://schemas.microsoft.com/office/drawing/2010/main" val="0"/>
                        </a:ext>
                      </a:extLst>
                    </a:blip>
                    <a:stretch>
                      <a:fillRect/>
                    </a:stretch>
                  </pic:blipFill>
                  <pic:spPr>
                    <a:xfrm>
                      <a:off x="0" y="0"/>
                      <a:ext cx="3657600" cy="1472184"/>
                    </a:xfrm>
                    <a:prstGeom prst="rect">
                      <a:avLst/>
                    </a:prstGeom>
                  </pic:spPr>
                </pic:pic>
              </a:graphicData>
            </a:graphic>
          </wp:inline>
        </w:drawing>
      </w:r>
    </w:p>
    <w:p w14:paraId="6717AF01" w14:textId="3A2192CF" w:rsidR="00114601" w:rsidRPr="00114601" w:rsidRDefault="00114601" w:rsidP="00611586">
      <w:pPr>
        <w:pStyle w:val="NoSpacing"/>
      </w:pPr>
      <w:r>
        <w:t xml:space="preserve">Fig. 3. (a) Normalized K edge X-ray absorption near edge structure (XANES) χ(E) spectra. The inset is the first derivative XANES spectra. (b) Radial distance χ(R) space spectra of fresh catalysts, the dotted lines represent the radial distance of the </w:t>
      </w:r>
      <w:proofErr w:type="spellStart"/>
      <w:r>
        <w:t>Ru</w:t>
      </w:r>
      <w:r w:rsidR="00C0307E">
        <w:rPr>
          <w:rFonts w:cstheme="minorHAnsi"/>
        </w:rPr>
        <w:t>ꟷ</w:t>
      </w:r>
      <w:r>
        <w:t>C</w:t>
      </w:r>
      <w:proofErr w:type="spellEnd"/>
      <w:r>
        <w:t xml:space="preserve"> bond in D-Ru (green), </w:t>
      </w:r>
      <w:proofErr w:type="spellStart"/>
      <w:r>
        <w:t>Ru</w:t>
      </w:r>
      <w:r w:rsidR="00C0307E">
        <w:rPr>
          <w:rFonts w:cstheme="minorHAnsi"/>
        </w:rPr>
        <w:t>ꟷ</w:t>
      </w:r>
      <w:r>
        <w:t>N</w:t>
      </w:r>
      <w:proofErr w:type="spellEnd"/>
      <w:r>
        <w:t xml:space="preserve"> bond in [Ru(</w:t>
      </w:r>
      <w:proofErr w:type="spellStart"/>
      <w:r>
        <w:t>bpy</w:t>
      </w:r>
      <w:proofErr w:type="spellEnd"/>
      <w:r>
        <w:t>)</w:t>
      </w:r>
      <w:proofErr w:type="gramStart"/>
      <w:r w:rsidRPr="3CE939A7">
        <w:rPr>
          <w:vertAlign w:val="subscript"/>
        </w:rPr>
        <w:t>3</w:t>
      </w:r>
      <w:r>
        <w:t>]Cl</w:t>
      </w:r>
      <w:proofErr w:type="gramEnd"/>
      <w:r w:rsidRPr="3CE939A7">
        <w:rPr>
          <w:vertAlign w:val="subscript"/>
        </w:rPr>
        <w:t>2</w:t>
      </w:r>
      <w:r>
        <w:t xml:space="preserve"> (light blue), </w:t>
      </w:r>
      <w:proofErr w:type="spellStart"/>
      <w:r>
        <w:t>Ru</w:t>
      </w:r>
      <w:r w:rsidR="00C0307E">
        <w:rPr>
          <w:rFonts w:cstheme="minorHAnsi"/>
        </w:rPr>
        <w:t>ꟷ</w:t>
      </w:r>
      <w:r>
        <w:t>Cl</w:t>
      </w:r>
      <w:proofErr w:type="spellEnd"/>
      <w:r>
        <w:t xml:space="preserve"> bond in RuCl</w:t>
      </w:r>
      <w:r w:rsidRPr="3CE939A7">
        <w:rPr>
          <w:vertAlign w:val="subscript"/>
        </w:rPr>
        <w:t>3</w:t>
      </w:r>
      <w:r>
        <w:t xml:space="preserve"> (red) and </w:t>
      </w:r>
      <w:proofErr w:type="spellStart"/>
      <w:r>
        <w:t>Ru</w:t>
      </w:r>
      <w:r w:rsidR="00C0307E">
        <w:rPr>
          <w:rFonts w:cstheme="minorHAnsi"/>
        </w:rPr>
        <w:t>ꟷ</w:t>
      </w:r>
      <w:r>
        <w:t>Ru</w:t>
      </w:r>
      <w:proofErr w:type="spellEnd"/>
      <w:r>
        <w:t xml:space="preserve"> bond in Ru foil (black) (For interpretation of the references to </w:t>
      </w:r>
      <w:proofErr w:type="spellStart"/>
      <w:r>
        <w:t>colour</w:t>
      </w:r>
      <w:proofErr w:type="spellEnd"/>
      <w:r>
        <w:t xml:space="preserve"> in this figure legend, the reader is referred to the web version of this article.).</w:t>
      </w:r>
    </w:p>
    <w:p w14:paraId="5E46E77E" w14:textId="6075B1E8" w:rsidR="3CE939A7" w:rsidRDefault="3CE939A7" w:rsidP="3CE939A7"/>
    <w:p w14:paraId="12A1A7BC" w14:textId="5EE80FB1" w:rsidR="00114601" w:rsidRPr="00114601" w:rsidRDefault="00114601" w:rsidP="00114601">
      <w:r>
        <w:t>The wavelet transform of χ(k) is an effective approach to investigate the coordination environment of Ru atoms in MOFs especially for the situation that the local structure of metal atoms with “hybrid atoms” coordination environment in the first coordination shell [</w:t>
      </w:r>
      <w:bookmarkStart w:id="66" w:name="bbib0305"/>
      <w:r w:rsidRPr="00790EA8">
        <w:t>61</w:t>
      </w:r>
      <w:bookmarkEnd w:id="66"/>
      <w:r>
        <w:t>]. From the wavelet transform of χ(k) spectra of catalysts </w:t>
      </w:r>
      <w:r w:rsidRPr="3CE939A7">
        <w:rPr>
          <w:b/>
          <w:bCs/>
        </w:rPr>
        <w:t>3</w:t>
      </w:r>
      <w:r>
        <w:t>, </w:t>
      </w:r>
      <w:r w:rsidRPr="3CE939A7">
        <w:rPr>
          <w:b/>
          <w:bCs/>
        </w:rPr>
        <w:t>4</w:t>
      </w:r>
      <w:r>
        <w:t> and </w:t>
      </w:r>
      <w:r w:rsidRPr="3CE939A7">
        <w:rPr>
          <w:b/>
          <w:bCs/>
        </w:rPr>
        <w:t>5</w:t>
      </w:r>
      <w:r>
        <w:t xml:space="preserve">, the scattering path signal located at [χ(k), χ(R)] of [5.60, 1.86] is assigned to </w:t>
      </w:r>
      <w:proofErr w:type="spellStart"/>
      <w:r>
        <w:t>Ru</w:t>
      </w:r>
      <w:r w:rsidR="00C0307E">
        <w:rPr>
          <w:rFonts w:cstheme="minorHAnsi"/>
        </w:rPr>
        <w:t>ꟷ</w:t>
      </w:r>
      <w:r>
        <w:t>N</w:t>
      </w:r>
      <w:proofErr w:type="spellEnd"/>
      <w:r>
        <w:t xml:space="preserve"> and the subtle signal located at [χ(k), χ(R)] of [7.20, 2.30] is </w:t>
      </w:r>
      <w:proofErr w:type="spellStart"/>
      <w:r>
        <w:t>Ru</w:t>
      </w:r>
      <w:r w:rsidR="00C0307E">
        <w:rPr>
          <w:rFonts w:cstheme="minorHAnsi"/>
        </w:rPr>
        <w:t>ꟷ</w:t>
      </w:r>
      <w:r>
        <w:t>Cl</w:t>
      </w:r>
      <w:proofErr w:type="spellEnd"/>
      <w:r>
        <w:t>, revealing that the coordination environment of Ru atoms in </w:t>
      </w:r>
      <w:r w:rsidRPr="3CE939A7">
        <w:rPr>
          <w:b/>
          <w:bCs/>
        </w:rPr>
        <w:t>3</w:t>
      </w:r>
      <w:r>
        <w:t xml:space="preserve"> contains </w:t>
      </w:r>
      <w:proofErr w:type="spellStart"/>
      <w:r>
        <w:t>Ru</w:t>
      </w:r>
      <w:r w:rsidR="00C0307E">
        <w:rPr>
          <w:rFonts w:cstheme="minorHAnsi"/>
        </w:rPr>
        <w:t>ꟷ</w:t>
      </w:r>
      <w:r>
        <w:t>N</w:t>
      </w:r>
      <w:proofErr w:type="spellEnd"/>
      <w:r>
        <w:t xml:space="preserve"> and </w:t>
      </w:r>
      <w:proofErr w:type="spellStart"/>
      <w:r>
        <w:t>Ru</w:t>
      </w:r>
      <w:r w:rsidR="00C0307E">
        <w:rPr>
          <w:rFonts w:cstheme="minorHAnsi"/>
        </w:rPr>
        <w:t>ꟷ</w:t>
      </w:r>
      <w:r>
        <w:t>Cl</w:t>
      </w:r>
      <w:proofErr w:type="spellEnd"/>
      <w:r>
        <w:t xml:space="preserve"> (</w:t>
      </w:r>
      <w:bookmarkStart w:id="67" w:name="bfig0025"/>
      <w:r w:rsidRPr="00790EA8">
        <w:t>Fig. 4</w:t>
      </w:r>
      <w:bookmarkEnd w:id="67"/>
      <w:r>
        <w:t xml:space="preserve">). Similarly, the distinct signal located at [χ(k), χ(R)] of [8.40, 2.20] indicates that both </w:t>
      </w:r>
      <w:proofErr w:type="spellStart"/>
      <w:r>
        <w:t>Ru</w:t>
      </w:r>
      <w:r w:rsidR="00C0307E">
        <w:rPr>
          <w:rFonts w:cstheme="minorHAnsi"/>
        </w:rPr>
        <w:t>ꟷ</w:t>
      </w:r>
      <w:r>
        <w:t>N</w:t>
      </w:r>
      <w:proofErr w:type="spellEnd"/>
      <w:r>
        <w:t xml:space="preserve"> and </w:t>
      </w:r>
      <w:proofErr w:type="spellStart"/>
      <w:r>
        <w:t>Ru</w:t>
      </w:r>
      <w:r w:rsidR="00C0307E">
        <w:rPr>
          <w:rFonts w:cstheme="minorHAnsi"/>
        </w:rPr>
        <w:t>ꟷ</w:t>
      </w:r>
      <w:r>
        <w:t>Cl</w:t>
      </w:r>
      <w:proofErr w:type="spellEnd"/>
      <w:r>
        <w:t xml:space="preserve"> are coexisted in </w:t>
      </w:r>
      <w:r w:rsidRPr="3CE939A7">
        <w:rPr>
          <w:b/>
          <w:bCs/>
        </w:rPr>
        <w:t>4</w:t>
      </w:r>
      <w:r>
        <w:t> while the two closed scattering path signals merged (Fig. S17a). For catalyst </w:t>
      </w:r>
      <w:r w:rsidRPr="3CE939A7">
        <w:rPr>
          <w:b/>
          <w:bCs/>
        </w:rPr>
        <w:t>5</w:t>
      </w:r>
      <w:r>
        <w:t xml:space="preserve">, the evident signal of </w:t>
      </w:r>
      <w:proofErr w:type="spellStart"/>
      <w:r>
        <w:t>Ru</w:t>
      </w:r>
      <w:r w:rsidR="00C0307E">
        <w:rPr>
          <w:rFonts w:cstheme="minorHAnsi"/>
        </w:rPr>
        <w:t>ꟷ</w:t>
      </w:r>
      <w:r>
        <w:t>N</w:t>
      </w:r>
      <w:proofErr w:type="spellEnd"/>
      <w:r>
        <w:t xml:space="preserve"> bonding in the first coordination shell locates at [χ(k), χ(R)] of [5.40, 1.86] while a weak signal of </w:t>
      </w:r>
      <w:proofErr w:type="spellStart"/>
      <w:r>
        <w:t>Ru</w:t>
      </w:r>
      <w:r w:rsidR="00C0307E">
        <w:rPr>
          <w:rFonts w:cstheme="minorHAnsi"/>
        </w:rPr>
        <w:t>ꟷ</w:t>
      </w:r>
      <w:r>
        <w:t>C</w:t>
      </w:r>
      <w:proofErr w:type="spellEnd"/>
      <w:r>
        <w:t xml:space="preserve"> in the second coordination shell locates at [χ(k), χ(R)] of [6.31, 2.63] (Fig. S17b). Moreover, the signal of </w:t>
      </w:r>
      <w:proofErr w:type="spellStart"/>
      <w:r>
        <w:t>Ru</w:t>
      </w:r>
      <w:r w:rsidR="00C0307E">
        <w:rPr>
          <w:rFonts w:cstheme="minorHAnsi"/>
        </w:rPr>
        <w:t>ꟷ</w:t>
      </w:r>
      <w:r>
        <w:t>Ru</w:t>
      </w:r>
      <w:proofErr w:type="spellEnd"/>
      <w:r>
        <w:t xml:space="preserve"> bonding in Ru foil located at [χ(k), χ(R)] of [9.60, 2.64] is not observed in catalysts </w:t>
      </w:r>
      <w:r w:rsidRPr="3CE939A7">
        <w:rPr>
          <w:b/>
          <w:bCs/>
        </w:rPr>
        <w:t>3</w:t>
      </w:r>
      <w:r>
        <w:t>, </w:t>
      </w:r>
      <w:r w:rsidRPr="3CE939A7">
        <w:rPr>
          <w:b/>
          <w:bCs/>
        </w:rPr>
        <w:t>4</w:t>
      </w:r>
      <w:r>
        <w:t> and </w:t>
      </w:r>
      <w:r w:rsidRPr="3CE939A7">
        <w:rPr>
          <w:b/>
          <w:bCs/>
        </w:rPr>
        <w:t>5</w:t>
      </w:r>
      <w:r>
        <w:t>, which further testifies the good dispersion of Ru molecules in MOFs.</w:t>
      </w:r>
    </w:p>
    <w:p w14:paraId="39DF932D" w14:textId="7338D2CC" w:rsidR="00114601" w:rsidRPr="00114601" w:rsidRDefault="00114601" w:rsidP="00790EA8">
      <w:pPr>
        <w:pStyle w:val="NoSpacing"/>
      </w:pPr>
      <w:r>
        <w:rPr>
          <w:noProof/>
        </w:rPr>
        <w:drawing>
          <wp:inline distT="0" distB="0" distL="0" distR="0" wp14:anchorId="77DA2D68" wp14:editId="031EEEB6">
            <wp:extent cx="3657600" cy="3328416"/>
            <wp:effectExtent l="0" t="0" r="0" b="5715"/>
            <wp:docPr id="35" name="Picture 35"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pic:nvPicPr>
                  <pic:blipFill>
                    <a:blip r:embed="rId15">
                      <a:extLst>
                        <a:ext uri="{28A0092B-C50C-407E-A947-70E740481C1C}">
                          <a14:useLocalDpi xmlns:a14="http://schemas.microsoft.com/office/drawing/2010/main" val="0"/>
                        </a:ext>
                      </a:extLst>
                    </a:blip>
                    <a:stretch>
                      <a:fillRect/>
                    </a:stretch>
                  </pic:blipFill>
                  <pic:spPr>
                    <a:xfrm>
                      <a:off x="0" y="0"/>
                      <a:ext cx="3657600" cy="3328416"/>
                    </a:xfrm>
                    <a:prstGeom prst="rect">
                      <a:avLst/>
                    </a:prstGeom>
                  </pic:spPr>
                </pic:pic>
              </a:graphicData>
            </a:graphic>
          </wp:inline>
        </w:drawing>
      </w:r>
    </w:p>
    <w:p w14:paraId="511DEB41" w14:textId="77777777" w:rsidR="00114601" w:rsidRPr="00114601" w:rsidRDefault="00114601" w:rsidP="00790EA8">
      <w:pPr>
        <w:pStyle w:val="NoSpacing"/>
      </w:pPr>
      <w:r>
        <w:t>Fig. 4. Wavelet transform extended X-ray absorption fine structure (WTEXAFS) of Ru foil (a), [Ru(</w:t>
      </w:r>
      <w:proofErr w:type="spellStart"/>
      <w:r>
        <w:t>bpy</w:t>
      </w:r>
      <w:proofErr w:type="spellEnd"/>
      <w:r>
        <w:t>)</w:t>
      </w:r>
      <w:proofErr w:type="gramStart"/>
      <w:r w:rsidRPr="3CE939A7">
        <w:rPr>
          <w:vertAlign w:val="subscript"/>
        </w:rPr>
        <w:t>3</w:t>
      </w:r>
      <w:r>
        <w:t>]Cl</w:t>
      </w:r>
      <w:proofErr w:type="gramEnd"/>
      <w:r w:rsidRPr="3CE939A7">
        <w:rPr>
          <w:vertAlign w:val="subscript"/>
        </w:rPr>
        <w:t>2</w:t>
      </w:r>
      <w:r>
        <w:t> (b), RuCl</w:t>
      </w:r>
      <w:r w:rsidRPr="3CE939A7">
        <w:rPr>
          <w:vertAlign w:val="subscript"/>
        </w:rPr>
        <w:t>3</w:t>
      </w:r>
      <w:r>
        <w:t> (c) and Catalyst </w:t>
      </w:r>
      <w:r w:rsidRPr="3CE939A7">
        <w:rPr>
          <w:b/>
          <w:bCs/>
        </w:rPr>
        <w:t>3</w:t>
      </w:r>
      <w:r>
        <w:t> (d).</w:t>
      </w:r>
    </w:p>
    <w:p w14:paraId="2F94E398" w14:textId="1B8819B2" w:rsidR="3CE939A7" w:rsidRDefault="3CE939A7" w:rsidP="3CE939A7"/>
    <w:p w14:paraId="03D70884" w14:textId="52666D4D" w:rsidR="00114601" w:rsidRPr="00114601" w:rsidRDefault="00114601" w:rsidP="00114601">
      <w:r>
        <w:t>To gain a better understanding of the local coordination environment, we quantitatively fitted the extended X-ray absorption fine structure (EXAFS) spectra of catalysts </w:t>
      </w:r>
      <w:r w:rsidRPr="3CE939A7">
        <w:rPr>
          <w:b/>
          <w:bCs/>
        </w:rPr>
        <w:t>3</w:t>
      </w:r>
      <w:r>
        <w:t>, </w:t>
      </w:r>
      <w:r w:rsidRPr="3CE939A7">
        <w:rPr>
          <w:b/>
          <w:bCs/>
        </w:rPr>
        <w:t>4</w:t>
      </w:r>
      <w:r>
        <w:t> and </w:t>
      </w:r>
      <w:r w:rsidRPr="3CE939A7">
        <w:rPr>
          <w:b/>
          <w:bCs/>
        </w:rPr>
        <w:t>5</w:t>
      </w:r>
      <w:r>
        <w:t>. As shown in </w:t>
      </w:r>
      <w:bookmarkStart w:id="68" w:name="bfig0030"/>
      <w:r w:rsidRPr="00790EA8">
        <w:t>Fig. 5</w:t>
      </w:r>
      <w:bookmarkEnd w:id="68"/>
      <w:r>
        <w:t>, fitting models based on synthetic scheme and wavelet transform results were used to fit the data. The fitting parameters were summarized in Table S1-S3. The first coordination shell of Ru in catalyst </w:t>
      </w:r>
      <w:r w:rsidRPr="3CE939A7">
        <w:rPr>
          <w:b/>
          <w:bCs/>
        </w:rPr>
        <w:t>3</w:t>
      </w:r>
      <w:r>
        <w:t xml:space="preserve"> exhibits </w:t>
      </w:r>
      <w:proofErr w:type="spellStart"/>
      <w:r>
        <w:t>Ru</w:t>
      </w:r>
      <w:r w:rsidR="00C0307E">
        <w:rPr>
          <w:rFonts w:cstheme="minorHAnsi"/>
        </w:rPr>
        <w:t>ꟷ</w:t>
      </w:r>
      <w:r>
        <w:t>N</w:t>
      </w:r>
      <w:proofErr w:type="spellEnd"/>
      <w:r>
        <w:t xml:space="preserve"> and </w:t>
      </w:r>
      <w:proofErr w:type="spellStart"/>
      <w:r>
        <w:t>Ru</w:t>
      </w:r>
      <w:r w:rsidR="00C0307E">
        <w:rPr>
          <w:rFonts w:cstheme="minorHAnsi"/>
        </w:rPr>
        <w:t>ꟷ</w:t>
      </w:r>
      <w:r>
        <w:t>Cl</w:t>
      </w:r>
      <w:proofErr w:type="spellEnd"/>
      <w:r>
        <w:t xml:space="preserve"> bonding with coordination number approaching 5.0 and 1.0 (Table S1). The quantitative χ(R) space spectrum of fresh </w:t>
      </w:r>
      <w:r w:rsidRPr="3CE939A7">
        <w:rPr>
          <w:b/>
          <w:bCs/>
        </w:rPr>
        <w:t>3</w:t>
      </w:r>
      <w:r>
        <w:t> fits well to the DFT-optimized structure model of [Ru(terpy-Ac-NH</w:t>
      </w:r>
      <w:proofErr w:type="gramStart"/>
      <w:r w:rsidRPr="3CE939A7">
        <w:rPr>
          <w:vertAlign w:val="subscript"/>
        </w:rPr>
        <w:t>2</w:t>
      </w:r>
      <w:r>
        <w:t>)(</w:t>
      </w:r>
      <w:proofErr w:type="gramEnd"/>
      <w:r>
        <w:t>pic)</w:t>
      </w:r>
      <w:r w:rsidRPr="3CE939A7">
        <w:rPr>
          <w:vertAlign w:val="subscript"/>
        </w:rPr>
        <w:t>2</w:t>
      </w:r>
      <w:r>
        <w:t>Cl]</w:t>
      </w:r>
      <w:r w:rsidRPr="3CE939A7">
        <w:rPr>
          <w:vertAlign w:val="superscript"/>
        </w:rPr>
        <w:t>+</w:t>
      </w:r>
      <w:r>
        <w:t>. In the same way, the first coordination shell of Ru in catalyst </w:t>
      </w:r>
      <w:r w:rsidRPr="3CE939A7">
        <w:rPr>
          <w:b/>
          <w:bCs/>
        </w:rPr>
        <w:t>4</w:t>
      </w:r>
      <w:r>
        <w:t xml:space="preserve"> displays </w:t>
      </w:r>
      <w:proofErr w:type="spellStart"/>
      <w:r>
        <w:t>Ru</w:t>
      </w:r>
      <w:r w:rsidR="00C0307E">
        <w:rPr>
          <w:rFonts w:cstheme="minorHAnsi"/>
        </w:rPr>
        <w:t>ꟷ</w:t>
      </w:r>
      <w:r>
        <w:t>N</w:t>
      </w:r>
      <w:proofErr w:type="spellEnd"/>
      <w:r>
        <w:t xml:space="preserve"> and </w:t>
      </w:r>
      <w:proofErr w:type="spellStart"/>
      <w:r>
        <w:t>Ru</w:t>
      </w:r>
      <w:r w:rsidR="00C0307E">
        <w:rPr>
          <w:rFonts w:cstheme="minorHAnsi"/>
        </w:rPr>
        <w:t>ꟷ</w:t>
      </w:r>
      <w:r>
        <w:t>Cl</w:t>
      </w:r>
      <w:proofErr w:type="spellEnd"/>
      <w:r>
        <w:t xml:space="preserve"> bonding with coordination number approaching 4.0 and 2.0 (Table S2). The quantitative χ(R) space spectrum of fresh </w:t>
      </w:r>
      <w:r w:rsidRPr="3CE939A7">
        <w:rPr>
          <w:b/>
          <w:bCs/>
        </w:rPr>
        <w:t>4</w:t>
      </w:r>
      <w:r>
        <w:t> fits well to the DFT-optimized structural model of [Ru(</w:t>
      </w:r>
      <w:proofErr w:type="spellStart"/>
      <w:r>
        <w:t>terpy</w:t>
      </w:r>
      <w:proofErr w:type="spellEnd"/>
      <w:r>
        <w:t>)(isc-NH</w:t>
      </w:r>
      <w:proofErr w:type="gramStart"/>
      <w:r w:rsidRPr="3CE939A7">
        <w:rPr>
          <w:vertAlign w:val="subscript"/>
        </w:rPr>
        <w:t>2</w:t>
      </w:r>
      <w:r>
        <w:t>)Cl</w:t>
      </w:r>
      <w:proofErr w:type="gramEnd"/>
      <w:r w:rsidRPr="3CE939A7">
        <w:rPr>
          <w:vertAlign w:val="subscript"/>
        </w:rPr>
        <w:t>2</w:t>
      </w:r>
      <w:r>
        <w:t>]. Catalyst </w:t>
      </w:r>
      <w:r w:rsidRPr="3CE939A7">
        <w:rPr>
          <w:b/>
          <w:bCs/>
        </w:rPr>
        <w:t>5</w:t>
      </w:r>
      <w:r>
        <w:t xml:space="preserve"> only exhibits </w:t>
      </w:r>
      <w:proofErr w:type="spellStart"/>
      <w:r>
        <w:t>Ru</w:t>
      </w:r>
      <w:r w:rsidR="00C0307E">
        <w:rPr>
          <w:rFonts w:cstheme="minorHAnsi"/>
        </w:rPr>
        <w:t>ꟷ</w:t>
      </w:r>
      <w:r>
        <w:t>N</w:t>
      </w:r>
      <w:proofErr w:type="spellEnd"/>
      <w:r>
        <w:t xml:space="preserve"> bonding with coordination number approaching 6.0 in the first coordination shell of Ru (Table S3). The quantitative χ(R) space spectrum of fresh </w:t>
      </w:r>
      <w:r w:rsidRPr="3CE939A7">
        <w:rPr>
          <w:b/>
          <w:bCs/>
        </w:rPr>
        <w:t>5</w:t>
      </w:r>
      <w:r>
        <w:t> fits well to the DFT-optimized structural model of [Ru(</w:t>
      </w:r>
      <w:proofErr w:type="spellStart"/>
      <w:r>
        <w:t>terpy</w:t>
      </w:r>
      <w:proofErr w:type="spellEnd"/>
      <w:r>
        <w:t>)(isc-NH</w:t>
      </w:r>
      <w:proofErr w:type="gramStart"/>
      <w:r w:rsidRPr="3CE939A7">
        <w:rPr>
          <w:vertAlign w:val="subscript"/>
        </w:rPr>
        <w:t>2</w:t>
      </w:r>
      <w:r>
        <w:t>)(</w:t>
      </w:r>
      <w:proofErr w:type="gramEnd"/>
      <w:r>
        <w:t>pic)</w:t>
      </w:r>
      <w:r w:rsidRPr="3CE939A7">
        <w:rPr>
          <w:vertAlign w:val="subscript"/>
        </w:rPr>
        <w:t>2</w:t>
      </w:r>
      <w:r>
        <w:t>]</w:t>
      </w:r>
      <w:r w:rsidRPr="3CE939A7">
        <w:rPr>
          <w:vertAlign w:val="superscript"/>
        </w:rPr>
        <w:t>2+</w:t>
      </w:r>
      <w:r>
        <w:t>. Thus, the core structures of the Ru units in catalysts </w:t>
      </w:r>
      <w:r w:rsidRPr="3CE939A7">
        <w:rPr>
          <w:b/>
          <w:bCs/>
        </w:rPr>
        <w:t>3</w:t>
      </w:r>
      <w:r>
        <w:t>, </w:t>
      </w:r>
      <w:r w:rsidRPr="3CE939A7">
        <w:rPr>
          <w:b/>
          <w:bCs/>
        </w:rPr>
        <w:t>4</w:t>
      </w:r>
      <w:r>
        <w:t> and </w:t>
      </w:r>
      <w:r w:rsidRPr="3CE939A7">
        <w:rPr>
          <w:b/>
          <w:bCs/>
        </w:rPr>
        <w:t>5</w:t>
      </w:r>
      <w:r>
        <w:t> are [Ru(</w:t>
      </w:r>
      <w:proofErr w:type="spellStart"/>
      <w:r>
        <w:t>terpy</w:t>
      </w:r>
      <w:proofErr w:type="spellEnd"/>
      <w:r>
        <w:t>-</w:t>
      </w:r>
      <w:proofErr w:type="gramStart"/>
      <w:r>
        <w:t>Ac)(</w:t>
      </w:r>
      <w:proofErr w:type="gramEnd"/>
      <w:r>
        <w:t>pic)</w:t>
      </w:r>
      <w:r w:rsidRPr="3CE939A7">
        <w:rPr>
          <w:vertAlign w:val="subscript"/>
        </w:rPr>
        <w:t>2</w:t>
      </w:r>
      <w:r>
        <w:t>Cl]</w:t>
      </w:r>
      <w:r w:rsidRPr="3CE939A7">
        <w:rPr>
          <w:vertAlign w:val="superscript"/>
        </w:rPr>
        <w:t>+</w:t>
      </w:r>
      <w:r>
        <w:t>, [Ru(</w:t>
      </w:r>
      <w:proofErr w:type="spellStart"/>
      <w:r>
        <w:t>terpy</w:t>
      </w:r>
      <w:proofErr w:type="spellEnd"/>
      <w:r>
        <w:t>)(</w:t>
      </w:r>
      <w:proofErr w:type="spellStart"/>
      <w:r>
        <w:t>isc</w:t>
      </w:r>
      <w:proofErr w:type="spellEnd"/>
      <w:r>
        <w:t>)Cl</w:t>
      </w:r>
      <w:r w:rsidRPr="3CE939A7">
        <w:rPr>
          <w:vertAlign w:val="subscript"/>
        </w:rPr>
        <w:t>2</w:t>
      </w:r>
      <w:r>
        <w:t>] and [Ru(</w:t>
      </w:r>
      <w:proofErr w:type="spellStart"/>
      <w:r>
        <w:t>terpy</w:t>
      </w:r>
      <w:proofErr w:type="spellEnd"/>
      <w:r>
        <w:t>)(</w:t>
      </w:r>
      <w:proofErr w:type="spellStart"/>
      <w:r>
        <w:t>isc</w:t>
      </w:r>
      <w:proofErr w:type="spellEnd"/>
      <w:r>
        <w:t>)(pic)</w:t>
      </w:r>
      <w:r w:rsidRPr="3CE939A7">
        <w:rPr>
          <w:vertAlign w:val="subscript"/>
        </w:rPr>
        <w:t>2</w:t>
      </w:r>
      <w:r>
        <w:t>]</w:t>
      </w:r>
      <w:r w:rsidRPr="3CE939A7">
        <w:rPr>
          <w:vertAlign w:val="superscript"/>
        </w:rPr>
        <w:t>2+</w:t>
      </w:r>
      <w:r>
        <w:t>, respectively. The average Ru contents in catalysts </w:t>
      </w:r>
      <w:r w:rsidRPr="3CE939A7">
        <w:rPr>
          <w:b/>
          <w:bCs/>
        </w:rPr>
        <w:t>3</w:t>
      </w:r>
      <w:r>
        <w:t>, </w:t>
      </w:r>
      <w:r w:rsidRPr="3CE939A7">
        <w:rPr>
          <w:b/>
          <w:bCs/>
        </w:rPr>
        <w:t>4</w:t>
      </w:r>
      <w:r>
        <w:t> and </w:t>
      </w:r>
      <w:r w:rsidRPr="3CE939A7">
        <w:rPr>
          <w:b/>
          <w:bCs/>
        </w:rPr>
        <w:t>5</w:t>
      </w:r>
      <w:r>
        <w:t xml:space="preserve"> were ca. 3.86 </w:t>
      </w:r>
      <w:proofErr w:type="spellStart"/>
      <w:r>
        <w:t>wt</w:t>
      </w:r>
      <w:proofErr w:type="spellEnd"/>
      <w:r>
        <w:t xml:space="preserve">%, 2.83 </w:t>
      </w:r>
      <w:proofErr w:type="spellStart"/>
      <w:r>
        <w:t>wt</w:t>
      </w:r>
      <w:proofErr w:type="spellEnd"/>
      <w:r>
        <w:t xml:space="preserve">% and 2.32 </w:t>
      </w:r>
      <w:proofErr w:type="spellStart"/>
      <w:r>
        <w:t>wt</w:t>
      </w:r>
      <w:proofErr w:type="spellEnd"/>
      <w:r>
        <w:t xml:space="preserve">% detected by inductively coupled plasma-optical emission spectroscopy (ICP-OES) (Table S5). The pore windows of MIL-101(Cr) are important to provide passages of ligand </w:t>
      </w:r>
      <w:proofErr w:type="spellStart"/>
      <w:r>
        <w:t>terpy</w:t>
      </w:r>
      <w:proofErr w:type="spellEnd"/>
      <w:r>
        <w:t xml:space="preserve"> or pic into MOFs, and therefore critical for in-situ synthesis of catalysts. 12 Å pentagonal windows and 16 Å hexagonal windows of MIL-101(Cr) are large enough to allow the free pass for </w:t>
      </w:r>
      <w:proofErr w:type="spellStart"/>
      <w:r>
        <w:t>terpy</w:t>
      </w:r>
      <w:proofErr w:type="spellEnd"/>
      <w:r>
        <w:t>-Ac and pic (Figs. S18-S19). The longest sizes of molecular models optimized by DFT in catalysts </w:t>
      </w:r>
      <w:r w:rsidRPr="3CE939A7">
        <w:rPr>
          <w:b/>
          <w:bCs/>
        </w:rPr>
        <w:t>3</w:t>
      </w:r>
      <w:r>
        <w:t>, </w:t>
      </w:r>
      <w:r w:rsidRPr="3CE939A7">
        <w:rPr>
          <w:b/>
          <w:bCs/>
        </w:rPr>
        <w:t>4</w:t>
      </w:r>
      <w:r>
        <w:t> and </w:t>
      </w:r>
      <w:r w:rsidRPr="3CE939A7">
        <w:rPr>
          <w:b/>
          <w:bCs/>
        </w:rPr>
        <w:t>5</w:t>
      </w:r>
      <w:r>
        <w:t> are 14.29 Å, 14.08 Å and 13.75 Å (Figs. S20-S22), respectively. Molecular catalysts are easily formed in situ in MOFs due to the large size of MOF cages [</w:t>
      </w:r>
      <w:bookmarkStart w:id="69" w:name="bbib0310"/>
      <w:r w:rsidRPr="00790EA8">
        <w:t>62</w:t>
      </w:r>
      <w:bookmarkEnd w:id="69"/>
      <w:r>
        <w:t>]. In addition, the similar sizes between molecular catalysts and the windows of MOFs are helpful to maintain the molecular catalysts in the cages of MOFs.</w:t>
      </w:r>
    </w:p>
    <w:p w14:paraId="065E2CE3" w14:textId="10AF80A6" w:rsidR="00114601" w:rsidRPr="00114601" w:rsidRDefault="00114601" w:rsidP="00790EA8">
      <w:pPr>
        <w:pStyle w:val="NoSpacing"/>
      </w:pPr>
      <w:r>
        <w:rPr>
          <w:noProof/>
        </w:rPr>
        <w:drawing>
          <wp:inline distT="0" distB="0" distL="0" distR="0" wp14:anchorId="5A1C2E13" wp14:editId="207D1A30">
            <wp:extent cx="3657600" cy="3063240"/>
            <wp:effectExtent l="0" t="0" r="0" b="3810"/>
            <wp:docPr id="29" name="Picture 29"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6">
                      <a:extLst>
                        <a:ext uri="{28A0092B-C50C-407E-A947-70E740481C1C}">
                          <a14:useLocalDpi xmlns:a14="http://schemas.microsoft.com/office/drawing/2010/main" val="0"/>
                        </a:ext>
                      </a:extLst>
                    </a:blip>
                    <a:stretch>
                      <a:fillRect/>
                    </a:stretch>
                  </pic:blipFill>
                  <pic:spPr>
                    <a:xfrm>
                      <a:off x="0" y="0"/>
                      <a:ext cx="3657600" cy="3063240"/>
                    </a:xfrm>
                    <a:prstGeom prst="rect">
                      <a:avLst/>
                    </a:prstGeom>
                  </pic:spPr>
                </pic:pic>
              </a:graphicData>
            </a:graphic>
          </wp:inline>
        </w:drawing>
      </w:r>
    </w:p>
    <w:p w14:paraId="65ECAF12" w14:textId="77777777" w:rsidR="00114601" w:rsidRPr="00114601" w:rsidRDefault="00114601" w:rsidP="00790EA8">
      <w:pPr>
        <w:pStyle w:val="NoSpacing"/>
      </w:pPr>
      <w:r>
        <w:t>Fig. 5. χ(R) space spectra fitting curves of </w:t>
      </w:r>
      <w:r w:rsidRPr="3CE939A7">
        <w:rPr>
          <w:b/>
          <w:bCs/>
        </w:rPr>
        <w:t>3</w:t>
      </w:r>
      <w:r>
        <w:t> (a), </w:t>
      </w:r>
      <w:r w:rsidRPr="3CE939A7">
        <w:rPr>
          <w:b/>
          <w:bCs/>
        </w:rPr>
        <w:t>4</w:t>
      </w:r>
      <w:r>
        <w:t> (d) and </w:t>
      </w:r>
      <w:r w:rsidRPr="3CE939A7">
        <w:rPr>
          <w:b/>
          <w:bCs/>
        </w:rPr>
        <w:t>5</w:t>
      </w:r>
      <w:r>
        <w:t> (g), inverse FT χ(R) space spectra into χ(q) space spectra (χ(k) space) fitting curves of </w:t>
      </w:r>
      <w:r w:rsidRPr="3CE939A7">
        <w:rPr>
          <w:b/>
          <w:bCs/>
        </w:rPr>
        <w:t>3</w:t>
      </w:r>
      <w:r>
        <w:t> (b), </w:t>
      </w:r>
      <w:r w:rsidRPr="3CE939A7">
        <w:rPr>
          <w:b/>
          <w:bCs/>
        </w:rPr>
        <w:t>4</w:t>
      </w:r>
      <w:r>
        <w:t> (e) and </w:t>
      </w:r>
      <w:r w:rsidRPr="3CE939A7">
        <w:rPr>
          <w:b/>
          <w:bCs/>
        </w:rPr>
        <w:t>5</w:t>
      </w:r>
      <w:r>
        <w:t> (h) at Ru K-edge, the red lines are the fit to the DFT-optimized molecular model [Ru(terpy-Ac-NH</w:t>
      </w:r>
      <w:r w:rsidRPr="3CE939A7">
        <w:rPr>
          <w:vertAlign w:val="subscript"/>
        </w:rPr>
        <w:t>2</w:t>
      </w:r>
      <w:r>
        <w:t>)(pic)</w:t>
      </w:r>
      <w:r w:rsidRPr="3CE939A7">
        <w:rPr>
          <w:vertAlign w:val="subscript"/>
        </w:rPr>
        <w:t>2</w:t>
      </w:r>
      <w:r>
        <w:t>Cl]</w:t>
      </w:r>
      <w:r w:rsidRPr="3CE939A7">
        <w:rPr>
          <w:vertAlign w:val="superscript"/>
        </w:rPr>
        <w:t>+</w:t>
      </w:r>
      <w:r>
        <w:t> (c), [Ru(</w:t>
      </w:r>
      <w:proofErr w:type="spellStart"/>
      <w:r>
        <w:t>terpy</w:t>
      </w:r>
      <w:proofErr w:type="spellEnd"/>
      <w:r>
        <w:t>)(isc-NH</w:t>
      </w:r>
      <w:r w:rsidRPr="3CE939A7">
        <w:rPr>
          <w:vertAlign w:val="subscript"/>
        </w:rPr>
        <w:t>2</w:t>
      </w:r>
      <w:r>
        <w:t>)Cl</w:t>
      </w:r>
      <w:r w:rsidRPr="3CE939A7">
        <w:rPr>
          <w:vertAlign w:val="subscript"/>
        </w:rPr>
        <w:t>2</w:t>
      </w:r>
      <w:r>
        <w:t>] (f) and [Ru(</w:t>
      </w:r>
      <w:proofErr w:type="spellStart"/>
      <w:r>
        <w:t>terpy</w:t>
      </w:r>
      <w:proofErr w:type="spellEnd"/>
      <w:r>
        <w:t>)(isc-NH</w:t>
      </w:r>
      <w:r w:rsidRPr="3CE939A7">
        <w:rPr>
          <w:vertAlign w:val="subscript"/>
        </w:rPr>
        <w:t>2</w:t>
      </w:r>
      <w:r>
        <w:t>)(pic)</w:t>
      </w:r>
      <w:r w:rsidRPr="3CE939A7">
        <w:rPr>
          <w:vertAlign w:val="subscript"/>
        </w:rPr>
        <w:t>2</w:t>
      </w:r>
      <w:r>
        <w:t>]</w:t>
      </w:r>
      <w:r w:rsidRPr="3CE939A7">
        <w:rPr>
          <w:vertAlign w:val="superscript"/>
        </w:rPr>
        <w:t>2+</w:t>
      </w:r>
      <w:r>
        <w:t> (</w:t>
      </w:r>
      <w:proofErr w:type="spellStart"/>
      <w:r>
        <w:t>i</w:t>
      </w:r>
      <w:proofErr w:type="spellEnd"/>
      <w:r>
        <w:t xml:space="preserve">). C (gray), H (light gray), O (red), N (blue), Ru (dark cyan), Cl (green) (For interpretation of the references to </w:t>
      </w:r>
      <w:proofErr w:type="spellStart"/>
      <w:r>
        <w:t>colour</w:t>
      </w:r>
      <w:proofErr w:type="spellEnd"/>
      <w:r>
        <w:t xml:space="preserve"> in this figure legend, the reader is referred to the web version of this article.).</w:t>
      </w:r>
    </w:p>
    <w:p w14:paraId="68F8D127" w14:textId="31EEBFDE" w:rsidR="3CE939A7" w:rsidRDefault="3CE939A7" w:rsidP="3CE939A7"/>
    <w:p w14:paraId="4405359F" w14:textId="77777777" w:rsidR="00114601" w:rsidRPr="00114601" w:rsidRDefault="00114601" w:rsidP="3CE939A7">
      <w:pPr>
        <w:pStyle w:val="Heading2"/>
        <w:rPr>
          <w:rFonts w:ascii="Calibri" w:eastAsia="Meiryo" w:hAnsi="Calibri" w:cs="Arial"/>
        </w:rPr>
      </w:pPr>
      <w:r>
        <w:t>3.2. Water oxidation reaction</w:t>
      </w:r>
    </w:p>
    <w:p w14:paraId="16E6FB7E" w14:textId="64659766" w:rsidR="00114601" w:rsidRPr="00114601" w:rsidRDefault="00114601" w:rsidP="00114601">
      <w:r>
        <w:t xml:space="preserve">The catalytic activities for all catalysts were examined under excess </w:t>
      </w:r>
      <w:proofErr w:type="spellStart"/>
      <w:r>
        <w:t>Ce</w:t>
      </w:r>
      <w:r w:rsidRPr="3CE939A7">
        <w:rPr>
          <w:vertAlign w:val="superscript"/>
        </w:rPr>
        <w:t>IV</w:t>
      </w:r>
      <w:proofErr w:type="spellEnd"/>
      <w:r>
        <w:t xml:space="preserve">-driven water oxidation under acidic conditions. Oxygen evolution was observed as excess </w:t>
      </w:r>
      <w:proofErr w:type="spellStart"/>
      <w:r>
        <w:t>Ce</w:t>
      </w:r>
      <w:r w:rsidRPr="3CE939A7">
        <w:rPr>
          <w:vertAlign w:val="superscript"/>
        </w:rPr>
        <w:t>IV</w:t>
      </w:r>
      <w:proofErr w:type="spellEnd"/>
      <w:r>
        <w:t xml:space="preserve"> was added into the </w:t>
      </w:r>
      <w:proofErr w:type="spellStart"/>
      <w:r>
        <w:t>deaerated</w:t>
      </w:r>
      <w:proofErr w:type="spellEnd"/>
      <w:r>
        <w:t xml:space="preserve"> aqueous solutions of catalysts (pH 1.0). The oxygen evolution kinetics of different catalysts was investigated (</w:t>
      </w:r>
      <w:bookmarkStart w:id="70" w:name="bfig0035"/>
      <w:r w:rsidRPr="00790EA8">
        <w:t>Fig. 6</w:t>
      </w:r>
      <w:r>
        <w:t>). Catalyst </w:t>
      </w:r>
      <w:r w:rsidRPr="3CE939A7">
        <w:rPr>
          <w:b/>
          <w:bCs/>
        </w:rPr>
        <w:t>3</w:t>
      </w:r>
      <w:r>
        <w:t> showed the highest catalytic activity, and the activities follow the order </w:t>
      </w:r>
      <w:r w:rsidRPr="3CE939A7">
        <w:rPr>
          <w:b/>
          <w:bCs/>
        </w:rPr>
        <w:t>3</w:t>
      </w:r>
      <w:r>
        <w:t> &gt; </w:t>
      </w:r>
      <w:r w:rsidRPr="3CE939A7">
        <w:rPr>
          <w:b/>
          <w:bCs/>
        </w:rPr>
        <w:t>5</w:t>
      </w:r>
      <w:r>
        <w:t> &gt; </w:t>
      </w:r>
      <w:r w:rsidRPr="3CE939A7">
        <w:rPr>
          <w:b/>
          <w:bCs/>
        </w:rPr>
        <w:t>4</w:t>
      </w:r>
      <w:r>
        <w:t> (</w:t>
      </w:r>
      <w:r w:rsidRPr="00790EA8">
        <w:t>Fig. 6</w:t>
      </w:r>
      <w:r>
        <w:t>a). Compared with fresh catalyst </w:t>
      </w:r>
      <w:r w:rsidRPr="3CE939A7">
        <w:rPr>
          <w:b/>
          <w:bCs/>
        </w:rPr>
        <w:t>3</w:t>
      </w:r>
      <w:r>
        <w:t>, a simple </w:t>
      </w:r>
      <w:r w:rsidRPr="00790EA8">
        <w:t>ruthenium</w:t>
      </w:r>
      <w:r>
        <w:t> trichloride salt and a pristine MIL-101(Cr) show almost no oxygen evolution (</w:t>
      </w:r>
      <w:r w:rsidRPr="00790EA8">
        <w:t>Fig. 6</w:t>
      </w:r>
      <w:bookmarkEnd w:id="70"/>
      <w:r>
        <w:t>b). For complex </w:t>
      </w:r>
      <w:r w:rsidRPr="3CE939A7">
        <w:rPr>
          <w:b/>
          <w:bCs/>
        </w:rPr>
        <w:t>1</w:t>
      </w:r>
      <w:r>
        <w:t>, the TON of 3 is lower than previously reported number because of the short reaction time [</w:t>
      </w:r>
      <w:r w:rsidRPr="00790EA8">
        <w:t>57</w:t>
      </w:r>
      <w:bookmarkEnd w:id="60"/>
      <w:r>
        <w:t>]. The catalytic activity of </w:t>
      </w:r>
      <w:r w:rsidRPr="3CE939A7">
        <w:rPr>
          <w:b/>
          <w:bCs/>
        </w:rPr>
        <w:t>1</w:t>
      </w:r>
      <w:r>
        <w:t> is better than that of </w:t>
      </w:r>
      <w:r w:rsidRPr="3CE939A7">
        <w:rPr>
          <w:b/>
          <w:bCs/>
        </w:rPr>
        <w:t>2</w:t>
      </w:r>
      <w:r>
        <w:t>, indicating that the electron-donating ability of ligand can improve the catalytic activity of the Ru complexes. Even though, catalyst </w:t>
      </w:r>
      <w:r w:rsidRPr="3CE939A7">
        <w:rPr>
          <w:b/>
          <w:bCs/>
        </w:rPr>
        <w:t>3</w:t>
      </w:r>
      <w:r>
        <w:t> (TOF is 96 h</w:t>
      </w:r>
      <w:r w:rsidRPr="3CE939A7">
        <w:rPr>
          <w:vertAlign w:val="superscript"/>
        </w:rPr>
        <w:t>−1</w:t>
      </w:r>
      <w:r>
        <w:t>) containing electron-withdrawing group of amide bond (N</w:t>
      </w:r>
      <w:r w:rsidR="0027754F">
        <w:rPr>
          <w:rFonts w:cstheme="minorHAnsi"/>
        </w:rPr>
        <w:t>ꟷ</w:t>
      </w:r>
      <w:r>
        <w:t>C</w:t>
      </w:r>
      <w:r w:rsidR="00FB3DF8">
        <w:rPr>
          <w:rFonts w:cstheme="minorHAnsi"/>
          <w:noProof/>
        </w:rPr>
        <w:t>=</w:t>
      </w:r>
      <w:r>
        <w:t>O) surprisingly displayed an extremely high enhancement of the TOF which is 120 times higher than that of molecular </w:t>
      </w:r>
      <w:r w:rsidRPr="3CE939A7">
        <w:rPr>
          <w:b/>
          <w:bCs/>
        </w:rPr>
        <w:t>2</w:t>
      </w:r>
      <w:r>
        <w:t> (TOF is 0.8 h</w:t>
      </w:r>
      <w:r w:rsidRPr="3CE939A7">
        <w:rPr>
          <w:vertAlign w:val="superscript"/>
        </w:rPr>
        <w:t>−1</w:t>
      </w:r>
      <w:r>
        <w:t>) in initial 10 min. However, the physical mixing between MOFs and complex </w:t>
      </w:r>
      <w:r w:rsidRPr="3CE939A7">
        <w:rPr>
          <w:b/>
          <w:bCs/>
        </w:rPr>
        <w:t>2</w:t>
      </w:r>
      <w:r>
        <w:t> cannot visibly improve the initial TOF for homogeneous complex </w:t>
      </w:r>
      <w:r w:rsidRPr="3CE939A7">
        <w:rPr>
          <w:b/>
          <w:bCs/>
        </w:rPr>
        <w:t>2</w:t>
      </w:r>
      <w:r>
        <w:t>. These controlled experiments clearly demonstrate the unique advantage of covalent anchoring strategy in enhancing oxygen evolution efficiency.</w:t>
      </w:r>
    </w:p>
    <w:p w14:paraId="4B4C177C" w14:textId="3408A2B9" w:rsidR="00114601" w:rsidRPr="00114601" w:rsidRDefault="00114601" w:rsidP="00790EA8">
      <w:pPr>
        <w:pStyle w:val="NoSpacing"/>
      </w:pPr>
      <w:r>
        <w:rPr>
          <w:noProof/>
        </w:rPr>
        <w:drawing>
          <wp:inline distT="0" distB="0" distL="0" distR="0" wp14:anchorId="157EE74C" wp14:editId="3385E8B4">
            <wp:extent cx="3657600" cy="1545336"/>
            <wp:effectExtent l="0" t="0" r="0" b="0"/>
            <wp:docPr id="26" name="Picture 26"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7">
                      <a:extLst>
                        <a:ext uri="{28A0092B-C50C-407E-A947-70E740481C1C}">
                          <a14:useLocalDpi xmlns:a14="http://schemas.microsoft.com/office/drawing/2010/main" val="0"/>
                        </a:ext>
                      </a:extLst>
                    </a:blip>
                    <a:stretch>
                      <a:fillRect/>
                    </a:stretch>
                  </pic:blipFill>
                  <pic:spPr>
                    <a:xfrm>
                      <a:off x="0" y="0"/>
                      <a:ext cx="3657600" cy="1545336"/>
                    </a:xfrm>
                    <a:prstGeom prst="rect">
                      <a:avLst/>
                    </a:prstGeom>
                  </pic:spPr>
                </pic:pic>
              </a:graphicData>
            </a:graphic>
          </wp:inline>
        </w:drawing>
      </w:r>
    </w:p>
    <w:p w14:paraId="412DC3E4" w14:textId="77777777" w:rsidR="00114601" w:rsidRPr="00114601" w:rsidRDefault="00114601" w:rsidP="00790EA8">
      <w:pPr>
        <w:pStyle w:val="NoSpacing"/>
      </w:pPr>
      <w:r>
        <w:t xml:space="preserve">Fig. 6. (a) Kinetics of oxygen evolution in the </w:t>
      </w:r>
      <w:proofErr w:type="spellStart"/>
      <w:r>
        <w:t>Ce</w:t>
      </w:r>
      <w:r w:rsidRPr="3CE939A7">
        <w:rPr>
          <w:vertAlign w:val="superscript"/>
        </w:rPr>
        <w:t>IV</w:t>
      </w:r>
      <w:proofErr w:type="spellEnd"/>
      <w:r>
        <w:t>-driven system using 10 mg heterogeneous catalysts </w:t>
      </w:r>
      <w:r w:rsidRPr="3CE939A7">
        <w:rPr>
          <w:b/>
          <w:bCs/>
        </w:rPr>
        <w:t>3</w:t>
      </w:r>
      <w:r>
        <w:t>, </w:t>
      </w:r>
      <w:r w:rsidRPr="3CE939A7">
        <w:rPr>
          <w:b/>
          <w:bCs/>
        </w:rPr>
        <w:t>4</w:t>
      </w:r>
      <w:r>
        <w:t> and </w:t>
      </w:r>
      <w:r w:rsidRPr="3CE939A7">
        <w:rPr>
          <w:b/>
          <w:bCs/>
        </w:rPr>
        <w:t>5</w:t>
      </w:r>
      <w:r>
        <w:t>. (b) The comparison of oxygen evolution using catalysts </w:t>
      </w:r>
      <w:r w:rsidRPr="3CE939A7">
        <w:rPr>
          <w:b/>
          <w:bCs/>
        </w:rPr>
        <w:t>3</w:t>
      </w:r>
      <w:r>
        <w:t xml:space="preserve"> (0.66 mg, 25 </w:t>
      </w:r>
      <w:proofErr w:type="spellStart"/>
      <w:r>
        <w:t>μM</w:t>
      </w:r>
      <w:proofErr w:type="spellEnd"/>
      <w:r>
        <w:t xml:space="preserve"> Ru) and other catalysts (25 </w:t>
      </w:r>
      <w:proofErr w:type="spellStart"/>
      <w:r>
        <w:t>μM</w:t>
      </w:r>
      <w:proofErr w:type="spellEnd"/>
      <w:r>
        <w:t xml:space="preserve"> Ru and/or 0.66 mg MIL-101(Cr)), conditions: CF</w:t>
      </w:r>
      <w:r w:rsidRPr="3CE939A7">
        <w:rPr>
          <w:vertAlign w:val="subscript"/>
        </w:rPr>
        <w:t>3</w:t>
      </w:r>
      <w:r>
        <w:t>SO</w:t>
      </w:r>
      <w:r w:rsidRPr="3CE939A7">
        <w:rPr>
          <w:vertAlign w:val="subscript"/>
        </w:rPr>
        <w:t>3</w:t>
      </w:r>
      <w:r>
        <w:t xml:space="preserve">H aqueous solution (initial pH 1.0, 10 mL) containing </w:t>
      </w:r>
      <w:proofErr w:type="spellStart"/>
      <w:r>
        <w:t>Ce</w:t>
      </w:r>
      <w:r w:rsidRPr="3CE939A7">
        <w:rPr>
          <w:vertAlign w:val="superscript"/>
        </w:rPr>
        <w:t>IV</w:t>
      </w:r>
      <w:proofErr w:type="spellEnd"/>
      <w:r>
        <w:t> (0.1 M); vigorous agitation using a magnetic stirrer.</w:t>
      </w:r>
    </w:p>
    <w:p w14:paraId="7222F565" w14:textId="6FEE8035" w:rsidR="3CE939A7" w:rsidRDefault="3CE939A7" w:rsidP="3CE939A7"/>
    <w:p w14:paraId="13C0E57C" w14:textId="74C73637" w:rsidR="00114601" w:rsidRPr="00114601" w:rsidRDefault="00114601" w:rsidP="00114601">
      <w:r>
        <w:t>The water oxidation stability of catalyst </w:t>
      </w:r>
      <w:r w:rsidRPr="3CE939A7">
        <w:rPr>
          <w:b/>
          <w:bCs/>
        </w:rPr>
        <w:t>3</w:t>
      </w:r>
      <w:r>
        <w:t> was evaluated by XPS (</w:t>
      </w:r>
      <w:bookmarkStart w:id="71" w:name="bfig0040"/>
      <w:r w:rsidRPr="00790EA8">
        <w:t>Fig. 7</w:t>
      </w:r>
      <w:r>
        <w:t>), SEM, TEM, HAADF-</w:t>
      </w:r>
      <w:proofErr w:type="gramStart"/>
      <w:r>
        <w:t>STEM</w:t>
      </w:r>
      <w:proofErr w:type="gramEnd"/>
      <w:r>
        <w:t xml:space="preserve"> and corresponding elemental mapping images (Fig. S25). The octahedral crystals of support MIL-101(Cr) are well remained after water oxidation, indicating the good stability of MIL-101(Cr) as the supporting framework. The Ru mapping images showed that Ru was distributed uniformly in cavities of MIL-101(Cr), illustrating that the Ru complexes in catalyst </w:t>
      </w:r>
      <w:r w:rsidRPr="3CE939A7">
        <w:rPr>
          <w:b/>
          <w:bCs/>
        </w:rPr>
        <w:t>3</w:t>
      </w:r>
      <w:r>
        <w:t> maintain well after water oxidation. The energy dispersive X-ray spectroscopy (EDX) analyses show that the Ru elements exist in both fresh </w:t>
      </w:r>
      <w:r w:rsidRPr="3CE939A7">
        <w:rPr>
          <w:b/>
          <w:bCs/>
        </w:rPr>
        <w:t>3</w:t>
      </w:r>
      <w:r>
        <w:t> and recovered </w:t>
      </w:r>
      <w:r w:rsidRPr="3CE939A7">
        <w:rPr>
          <w:b/>
          <w:bCs/>
        </w:rPr>
        <w:t>3</w:t>
      </w:r>
      <w:r>
        <w:t> (Figs. S26-S27), revealing that the covalently anchoring strategy can realize the recovery of noble metal complexes.</w:t>
      </w:r>
    </w:p>
    <w:p w14:paraId="268D2881" w14:textId="05915380" w:rsidR="00114601" w:rsidRPr="00114601" w:rsidRDefault="00114601" w:rsidP="00790EA8">
      <w:pPr>
        <w:pStyle w:val="NoSpacing"/>
      </w:pPr>
      <w:r>
        <w:rPr>
          <w:noProof/>
        </w:rPr>
        <w:drawing>
          <wp:inline distT="0" distB="0" distL="0" distR="0" wp14:anchorId="407C02AF" wp14:editId="78E184CF">
            <wp:extent cx="3657600" cy="2935224"/>
            <wp:effectExtent l="0" t="0" r="0" b="0"/>
            <wp:docPr id="25" name="Picture 25"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8">
                      <a:extLst>
                        <a:ext uri="{28A0092B-C50C-407E-A947-70E740481C1C}">
                          <a14:useLocalDpi xmlns:a14="http://schemas.microsoft.com/office/drawing/2010/main" val="0"/>
                        </a:ext>
                      </a:extLst>
                    </a:blip>
                    <a:stretch>
                      <a:fillRect/>
                    </a:stretch>
                  </pic:blipFill>
                  <pic:spPr>
                    <a:xfrm>
                      <a:off x="0" y="0"/>
                      <a:ext cx="3657600" cy="2935224"/>
                    </a:xfrm>
                    <a:prstGeom prst="rect">
                      <a:avLst/>
                    </a:prstGeom>
                  </pic:spPr>
                </pic:pic>
              </a:graphicData>
            </a:graphic>
          </wp:inline>
        </w:drawing>
      </w:r>
    </w:p>
    <w:p w14:paraId="1057A7A5" w14:textId="77777777" w:rsidR="00114601" w:rsidRPr="00114601" w:rsidRDefault="00114601" w:rsidP="00790EA8">
      <w:pPr>
        <w:pStyle w:val="NoSpacing"/>
      </w:pPr>
      <w:r>
        <w:t>Fig. 7. XPS spectra of catalysts </w:t>
      </w:r>
      <w:r w:rsidRPr="3CE939A7">
        <w:rPr>
          <w:b/>
          <w:bCs/>
        </w:rPr>
        <w:t>2</w:t>
      </w:r>
      <w:r>
        <w:t> and </w:t>
      </w:r>
      <w:r w:rsidRPr="3CE939A7">
        <w:rPr>
          <w:b/>
          <w:bCs/>
        </w:rPr>
        <w:t>3</w:t>
      </w:r>
      <w:r>
        <w:t> in the energy regions of (a) full scan, (b) C 1s/Ru 3d, (c) N 1 s and (d) O 1s. The binding energy position of each sample was calibrated by the C 1s peak at 284.8 eV.</w:t>
      </w:r>
    </w:p>
    <w:p w14:paraId="7D0038F8" w14:textId="7B0AADC7" w:rsidR="3CE939A7" w:rsidRDefault="3CE939A7" w:rsidP="3CE939A7"/>
    <w:p w14:paraId="0DC7230F" w14:textId="330630FD" w:rsidR="00114601" w:rsidRPr="00114601" w:rsidRDefault="00114601" w:rsidP="00114601">
      <w:r w:rsidRPr="00114601">
        <w:t>XPS spectra more informatively probe the structure and stability of the anchored Ru complex and MIL-101(Cr). For C 1s/Ru 3d spectra of catalyst </w:t>
      </w:r>
      <w:r w:rsidRPr="00114601">
        <w:rPr>
          <w:b/>
          <w:bCs/>
        </w:rPr>
        <w:t>3</w:t>
      </w:r>
      <w:r w:rsidRPr="00114601">
        <w:t> (</w:t>
      </w:r>
      <w:r w:rsidRPr="00790EA8">
        <w:t>Fig. 7</w:t>
      </w:r>
      <w:r w:rsidRPr="00114601">
        <w:t>b), two peaks located at approximately 284.8 eV and 288.4 eV are assigned to C 1s and the third one located at 281.7 eV is assigned to Ru 3d</w:t>
      </w:r>
      <w:r w:rsidRPr="00114601">
        <w:rPr>
          <w:vertAlign w:val="subscript"/>
        </w:rPr>
        <w:t>5/2</w:t>
      </w:r>
      <w:r w:rsidRPr="00114601">
        <w:t>. The peak of Ru 3d</w:t>
      </w:r>
      <w:r w:rsidRPr="00114601">
        <w:rPr>
          <w:vertAlign w:val="subscript"/>
        </w:rPr>
        <w:t>3/2</w:t>
      </w:r>
      <w:r w:rsidRPr="00114601">
        <w:t> is positively shifted by ca. 4.2 eV vs. Ru 3d</w:t>
      </w:r>
      <w:r w:rsidRPr="00114601">
        <w:rPr>
          <w:vertAlign w:val="subscript"/>
        </w:rPr>
        <w:t>5/2</w:t>
      </w:r>
      <w:r w:rsidRPr="00114601">
        <w:t> and thus overlapped with the major C 1s peak [</w:t>
      </w:r>
      <w:bookmarkStart w:id="72" w:name="bbib0315"/>
      <w:r w:rsidRPr="00790EA8">
        <w:t>63</w:t>
      </w:r>
      <w:bookmarkEnd w:id="72"/>
      <w:r w:rsidRPr="00114601">
        <w:t>]. The peaks of Ru 3d</w:t>
      </w:r>
      <w:r w:rsidRPr="00114601">
        <w:rPr>
          <w:vertAlign w:val="subscript"/>
        </w:rPr>
        <w:t>5/2</w:t>
      </w:r>
      <w:r w:rsidRPr="00114601">
        <w:t> for fresh </w:t>
      </w:r>
      <w:r w:rsidRPr="00114601">
        <w:rPr>
          <w:b/>
          <w:bCs/>
        </w:rPr>
        <w:t>3</w:t>
      </w:r>
      <w:r w:rsidRPr="00114601">
        <w:t>, recovered </w:t>
      </w:r>
      <w:r w:rsidRPr="00114601">
        <w:rPr>
          <w:b/>
          <w:bCs/>
        </w:rPr>
        <w:t>3</w:t>
      </w:r>
      <w:r w:rsidRPr="00114601">
        <w:t> and </w:t>
      </w:r>
      <w:r w:rsidRPr="00114601">
        <w:rPr>
          <w:b/>
          <w:bCs/>
        </w:rPr>
        <w:t>2</w:t>
      </w:r>
      <w:r w:rsidRPr="00114601">
        <w:t> are located at around 281.7 eV, 281.4 eV and 281.0 eV, respectively, showing that the valences of Ru in these three catalysts are +2 [</w:t>
      </w:r>
      <w:bookmarkStart w:id="73" w:name="bbib0320"/>
      <w:r w:rsidRPr="00790EA8">
        <w:t>[64]</w:t>
      </w:r>
      <w:bookmarkEnd w:id="73"/>
      <w:r w:rsidRPr="00114601">
        <w:t>, </w:t>
      </w:r>
      <w:bookmarkStart w:id="74" w:name="bbib0325"/>
      <w:r w:rsidRPr="00790EA8">
        <w:t>[65]</w:t>
      </w:r>
      <w:bookmarkEnd w:id="74"/>
      <w:r w:rsidRPr="00114601">
        <w:t>, </w:t>
      </w:r>
      <w:bookmarkStart w:id="75" w:name="bbib0330"/>
      <w:r w:rsidRPr="00790EA8">
        <w:t>[66]</w:t>
      </w:r>
      <w:bookmarkEnd w:id="75"/>
      <w:r w:rsidRPr="00114601">
        <w:t>]. The Ru 3d</w:t>
      </w:r>
      <w:r w:rsidRPr="00114601">
        <w:rPr>
          <w:vertAlign w:val="subscript"/>
        </w:rPr>
        <w:t>5/2</w:t>
      </w:r>
      <w:r w:rsidRPr="00114601">
        <w:t> peak of recycled </w:t>
      </w:r>
      <w:r w:rsidRPr="00114601">
        <w:rPr>
          <w:b/>
          <w:bCs/>
        </w:rPr>
        <w:t>3</w:t>
      </w:r>
      <w:r w:rsidRPr="00114601">
        <w:t> is negatively shifted by 0.3 eV compared with that of fresh </w:t>
      </w:r>
      <w:r w:rsidRPr="00114601">
        <w:rPr>
          <w:b/>
          <w:bCs/>
        </w:rPr>
        <w:t>3</w:t>
      </w:r>
      <w:r w:rsidRPr="00114601">
        <w:t>, most likely due to the change of coordination environment. The Ru 3d</w:t>
      </w:r>
      <w:r w:rsidRPr="00114601">
        <w:rPr>
          <w:vertAlign w:val="subscript"/>
        </w:rPr>
        <w:t>5/2</w:t>
      </w:r>
      <w:r w:rsidRPr="00114601">
        <w:t xml:space="preserve"> peak shifts to lower binding energies </w:t>
      </w:r>
      <w:proofErr w:type="gramStart"/>
      <w:r w:rsidRPr="00114601">
        <w:t>is</w:t>
      </w:r>
      <w:proofErr w:type="gramEnd"/>
      <w:r w:rsidRPr="00114601">
        <w:t xml:space="preserve"> generally caused by the increase in electron density of Ru [</w:t>
      </w:r>
      <w:bookmarkStart w:id="76" w:name="bbib0335"/>
      <w:r w:rsidRPr="00790EA8">
        <w:t>67</w:t>
      </w:r>
      <w:bookmarkEnd w:id="76"/>
      <w:r w:rsidRPr="00114601">
        <w:t>]. The Ru 3d</w:t>
      </w:r>
      <w:r w:rsidRPr="00114601">
        <w:rPr>
          <w:vertAlign w:val="subscript"/>
        </w:rPr>
        <w:t>5/2</w:t>
      </w:r>
      <w:r w:rsidRPr="00114601">
        <w:t> peak of recovered </w:t>
      </w:r>
      <w:r w:rsidRPr="00114601">
        <w:rPr>
          <w:b/>
          <w:bCs/>
        </w:rPr>
        <w:t>4</w:t>
      </w:r>
      <w:r w:rsidRPr="00114601">
        <w:t> is negatively shifted by 0.6 eV compared with that of fresh </w:t>
      </w:r>
      <w:r w:rsidRPr="00114601">
        <w:rPr>
          <w:b/>
          <w:bCs/>
        </w:rPr>
        <w:t>4</w:t>
      </w:r>
      <w:r w:rsidRPr="00114601">
        <w:t>, indicating that similar changes of coordination environment were happened in both recovered </w:t>
      </w:r>
      <w:r w:rsidRPr="00114601">
        <w:rPr>
          <w:b/>
          <w:bCs/>
        </w:rPr>
        <w:t>4</w:t>
      </w:r>
      <w:r w:rsidRPr="00114601">
        <w:t> and </w:t>
      </w:r>
      <w:r w:rsidRPr="00114601">
        <w:rPr>
          <w:b/>
          <w:bCs/>
        </w:rPr>
        <w:t>3</w:t>
      </w:r>
      <w:r w:rsidRPr="00114601">
        <w:t> (Fig. S30b). Ru 3d</w:t>
      </w:r>
      <w:r w:rsidRPr="00114601">
        <w:rPr>
          <w:vertAlign w:val="subscript"/>
        </w:rPr>
        <w:t>5/2</w:t>
      </w:r>
      <w:r w:rsidRPr="00114601">
        <w:t> peak in the recovered </w:t>
      </w:r>
      <w:r w:rsidRPr="00114601">
        <w:rPr>
          <w:b/>
          <w:bCs/>
        </w:rPr>
        <w:t>5</w:t>
      </w:r>
      <w:r w:rsidRPr="00114601">
        <w:t> is not detected while that of fresh </w:t>
      </w:r>
      <w:r w:rsidRPr="00114601">
        <w:rPr>
          <w:b/>
          <w:bCs/>
        </w:rPr>
        <w:t>5</w:t>
      </w:r>
      <w:r w:rsidRPr="00114601">
        <w:t> is located at 281.5 eV, illustrating a serious leaching of Ru complex for catalyst </w:t>
      </w:r>
      <w:r w:rsidRPr="00114601">
        <w:rPr>
          <w:b/>
          <w:bCs/>
        </w:rPr>
        <w:t>5</w:t>
      </w:r>
      <w:r w:rsidRPr="00114601">
        <w:t> during water oxidation (Fig. S31b).</w:t>
      </w:r>
    </w:p>
    <w:p w14:paraId="2B98C02E" w14:textId="3338FC94" w:rsidR="00114601" w:rsidRPr="00114601" w:rsidRDefault="00114601" w:rsidP="00114601">
      <w:r w:rsidRPr="00114601">
        <w:t>The N 1s peak of fresh molecular catalyst </w:t>
      </w:r>
      <w:r w:rsidRPr="00114601">
        <w:rPr>
          <w:b/>
          <w:bCs/>
        </w:rPr>
        <w:t>2</w:t>
      </w:r>
      <w:r w:rsidRPr="00114601">
        <w:t> at 400.1 eV is assigned to </w:t>
      </w:r>
      <w:r w:rsidRPr="00790EA8">
        <w:t>pyridine</w:t>
      </w:r>
      <w:r w:rsidRPr="00114601">
        <w:t> nitrogen (</w:t>
      </w:r>
      <w:r w:rsidRPr="00790EA8">
        <w:t>Fig. 7</w:t>
      </w:r>
      <w:r w:rsidRPr="00114601">
        <w:t>c). Each of N 1s bands of catalysts </w:t>
      </w:r>
      <w:r w:rsidRPr="00114601">
        <w:rPr>
          <w:b/>
          <w:bCs/>
        </w:rPr>
        <w:t>3</w:t>
      </w:r>
      <w:r w:rsidRPr="00114601">
        <w:t>, </w:t>
      </w:r>
      <w:r w:rsidRPr="00114601">
        <w:rPr>
          <w:b/>
          <w:bCs/>
        </w:rPr>
        <w:t>4</w:t>
      </w:r>
      <w:r w:rsidRPr="00114601">
        <w:t> and </w:t>
      </w:r>
      <w:r w:rsidRPr="00114601">
        <w:rPr>
          <w:b/>
          <w:bCs/>
        </w:rPr>
        <w:t>5</w:t>
      </w:r>
      <w:r w:rsidRPr="00114601">
        <w:t> is resolved into two peaks. The peaks of fresh </w:t>
      </w:r>
      <w:r w:rsidRPr="00114601">
        <w:rPr>
          <w:b/>
          <w:bCs/>
        </w:rPr>
        <w:t>3</w:t>
      </w:r>
      <w:r w:rsidRPr="00114601">
        <w:t>, </w:t>
      </w:r>
      <w:r w:rsidRPr="00114601">
        <w:rPr>
          <w:b/>
          <w:bCs/>
        </w:rPr>
        <w:t>4</w:t>
      </w:r>
      <w:r w:rsidRPr="00114601">
        <w:t>, </w:t>
      </w:r>
      <w:r w:rsidRPr="00114601">
        <w:rPr>
          <w:b/>
          <w:bCs/>
        </w:rPr>
        <w:t>5</w:t>
      </w:r>
      <w:r w:rsidRPr="00114601">
        <w:t> and recovered </w:t>
      </w:r>
      <w:r w:rsidRPr="00114601">
        <w:rPr>
          <w:b/>
          <w:bCs/>
        </w:rPr>
        <w:t>3</w:t>
      </w:r>
      <w:r w:rsidRPr="00114601">
        <w:t>, </w:t>
      </w:r>
      <w:r w:rsidRPr="00114601">
        <w:rPr>
          <w:b/>
          <w:bCs/>
        </w:rPr>
        <w:t>4</w:t>
      </w:r>
      <w:r w:rsidRPr="00114601">
        <w:t>, </w:t>
      </w:r>
      <w:r w:rsidRPr="00114601">
        <w:rPr>
          <w:b/>
          <w:bCs/>
        </w:rPr>
        <w:t>5</w:t>
      </w:r>
      <w:r w:rsidRPr="00114601">
        <w:t xml:space="preserve"> located at 399.9–400.2 eV </w:t>
      </w:r>
      <w:proofErr w:type="gramStart"/>
      <w:r w:rsidRPr="00114601">
        <w:t>are</w:t>
      </w:r>
      <w:proofErr w:type="gramEnd"/>
      <w:r w:rsidRPr="00114601">
        <w:t xml:space="preserve"> ascribed to the pyridine nitrogen (</w:t>
      </w:r>
      <w:r w:rsidRPr="00790EA8">
        <w:t>Fig. 7</w:t>
      </w:r>
      <w:r w:rsidRPr="00114601">
        <w:t>c, S30c, S31c). The peaks at 399.3 eV (fresh </w:t>
      </w:r>
      <w:r w:rsidRPr="00114601">
        <w:rPr>
          <w:b/>
          <w:bCs/>
        </w:rPr>
        <w:t>3</w:t>
      </w:r>
      <w:r w:rsidRPr="00114601">
        <w:t>) and 399.4 eV (recovered </w:t>
      </w:r>
      <w:r w:rsidRPr="00114601">
        <w:rPr>
          <w:b/>
          <w:bCs/>
        </w:rPr>
        <w:t>3</w:t>
      </w:r>
      <w:r w:rsidRPr="00114601">
        <w:t>) are attributed to arylamine nitrogen and amide nitrogen [</w:t>
      </w:r>
      <w:bookmarkStart w:id="77" w:name="bbib0340"/>
      <w:r w:rsidRPr="00790EA8">
        <w:t>68</w:t>
      </w:r>
      <w:bookmarkEnd w:id="77"/>
      <w:r w:rsidRPr="00114601">
        <w:t>,</w:t>
      </w:r>
      <w:bookmarkStart w:id="78" w:name="bbib0345"/>
      <w:r w:rsidRPr="00790EA8">
        <w:t>69</w:t>
      </w:r>
      <w:bookmarkEnd w:id="78"/>
      <w:r w:rsidRPr="00114601">
        <w:t>]. The N 1s peaks located at 399.4 eV (fresh </w:t>
      </w:r>
      <w:r w:rsidRPr="00114601">
        <w:rPr>
          <w:b/>
          <w:bCs/>
        </w:rPr>
        <w:t>4</w:t>
      </w:r>
      <w:r w:rsidRPr="00114601">
        <w:t>), 399.5 eV (recovered </w:t>
      </w:r>
      <w:r w:rsidRPr="00114601">
        <w:rPr>
          <w:b/>
          <w:bCs/>
        </w:rPr>
        <w:t>4</w:t>
      </w:r>
      <w:r w:rsidRPr="00114601">
        <w:t>), 399.3 eV (fresh </w:t>
      </w:r>
      <w:r w:rsidRPr="00114601">
        <w:rPr>
          <w:b/>
          <w:bCs/>
        </w:rPr>
        <w:t>5</w:t>
      </w:r>
      <w:r w:rsidRPr="00114601">
        <w:t>) and 399.1 eV (recovered </w:t>
      </w:r>
      <w:r w:rsidRPr="00114601">
        <w:rPr>
          <w:b/>
          <w:bCs/>
        </w:rPr>
        <w:t>5</w:t>
      </w:r>
      <w:r w:rsidRPr="00114601">
        <w:t>) are also ascribed to arylamine nitrogen and amide nitrogen. The N 1s spectra of </w:t>
      </w:r>
      <w:r w:rsidRPr="00114601">
        <w:rPr>
          <w:b/>
          <w:bCs/>
        </w:rPr>
        <w:t>3</w:t>
      </w:r>
      <w:r w:rsidRPr="00114601">
        <w:t>, </w:t>
      </w:r>
      <w:r w:rsidRPr="00114601">
        <w:rPr>
          <w:b/>
          <w:bCs/>
        </w:rPr>
        <w:t>4</w:t>
      </w:r>
      <w:r w:rsidRPr="00114601">
        <w:t> and </w:t>
      </w:r>
      <w:r w:rsidRPr="00114601">
        <w:rPr>
          <w:b/>
          <w:bCs/>
        </w:rPr>
        <w:t>5</w:t>
      </w:r>
      <w:r w:rsidRPr="00114601">
        <w:t> further prove that the Ru molecular catalysts are successfully immobilized in MIL-101(Cr).</w:t>
      </w:r>
    </w:p>
    <w:p w14:paraId="1E11745D" w14:textId="4B3201B0" w:rsidR="00114601" w:rsidRPr="00114601" w:rsidRDefault="00114601" w:rsidP="00114601">
      <w:r w:rsidRPr="00114601">
        <w:t>The O 1s XPS spectra of </w:t>
      </w:r>
      <w:r w:rsidRPr="00114601">
        <w:rPr>
          <w:b/>
          <w:bCs/>
        </w:rPr>
        <w:t>3</w:t>
      </w:r>
      <w:r w:rsidRPr="00114601">
        <w:t> (before and after reaction) contain three peaks, and O 1s of catalyst </w:t>
      </w:r>
      <w:r w:rsidRPr="00114601">
        <w:rPr>
          <w:b/>
          <w:bCs/>
        </w:rPr>
        <w:t>2</w:t>
      </w:r>
      <w:r w:rsidRPr="00114601">
        <w:t> exhibits two peaks (</w:t>
      </w:r>
      <w:r w:rsidRPr="00790EA8">
        <w:t>Fig. 7</w:t>
      </w:r>
      <w:r w:rsidRPr="00114601">
        <w:t>d). The peak located at around 531.2 eV is ascribed to amide bond (N</w:t>
      </w:r>
      <w:r w:rsidR="00FE35B0">
        <w:rPr>
          <w:rFonts w:cstheme="minorHAnsi"/>
        </w:rPr>
        <w:t>ꟷ</w:t>
      </w:r>
      <w:r w:rsidRPr="00114601">
        <w:t>C</w:t>
      </w:r>
      <w:r w:rsidR="00FE35B0">
        <w:rPr>
          <w:noProof/>
        </w:rPr>
        <w:t>=</w:t>
      </w:r>
      <w:r w:rsidRPr="00114601">
        <w:t>O) [</w:t>
      </w:r>
      <w:bookmarkStart w:id="79" w:name="bbib0350"/>
      <w:r w:rsidRPr="00790EA8">
        <w:t>70</w:t>
      </w:r>
      <w:bookmarkEnd w:id="79"/>
      <w:r w:rsidRPr="00114601">
        <w:t>], and two kinds of carboxylate groups locate at approximately 531.9 eV (C</w:t>
      </w:r>
      <w:r w:rsidR="00FE35B0">
        <w:rPr>
          <w:rFonts w:cstheme="minorHAnsi"/>
        </w:rPr>
        <w:t>ꟷ</w:t>
      </w:r>
      <w:r w:rsidRPr="00114601">
        <w:t>O) and 532.6 eV (O</w:t>
      </w:r>
      <w:r w:rsidRPr="00114601">
        <w:rPr>
          <w:noProof/>
        </w:rPr>
        <w:drawing>
          <wp:inline distT="0" distB="0" distL="0" distR="0" wp14:anchorId="3D32778F" wp14:editId="617C2F72">
            <wp:extent cx="170180" cy="10795"/>
            <wp:effectExtent l="0" t="0" r="0" b="0"/>
            <wp:docPr id="21" name="Picture 21"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ingle bon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0180" cy="10795"/>
                    </a:xfrm>
                    <a:prstGeom prst="rect">
                      <a:avLst/>
                    </a:prstGeom>
                    <a:noFill/>
                    <a:ln>
                      <a:noFill/>
                    </a:ln>
                  </pic:spPr>
                </pic:pic>
              </a:graphicData>
            </a:graphic>
          </wp:inline>
        </w:drawing>
      </w:r>
      <w:r w:rsidRPr="00114601">
        <w:t>C</w:t>
      </w:r>
      <w:r w:rsidR="00FE35B0">
        <w:rPr>
          <w:noProof/>
        </w:rPr>
        <w:t>=</w:t>
      </w:r>
      <w:r w:rsidRPr="00114601">
        <w:t>O) [</w:t>
      </w:r>
      <w:bookmarkStart w:id="80" w:name="bbib0355"/>
      <w:r w:rsidRPr="00790EA8">
        <w:t>71</w:t>
      </w:r>
      <w:bookmarkEnd w:id="80"/>
      <w:r w:rsidRPr="00114601">
        <w:t xml:space="preserve">]. The carboxylate </w:t>
      </w:r>
      <w:r w:rsidR="00FE35B0">
        <w:rPr>
          <w:rFonts w:cstheme="minorHAnsi"/>
        </w:rPr>
        <w:t>ꟷ</w:t>
      </w:r>
      <w:r w:rsidRPr="00114601">
        <w:t>groups of fresh and recovered </w:t>
      </w:r>
      <w:r w:rsidRPr="00114601">
        <w:rPr>
          <w:b/>
          <w:bCs/>
        </w:rPr>
        <w:t>4</w:t>
      </w:r>
      <w:r w:rsidRPr="00114601">
        <w:t> locate at around 531.8 eV (C</w:t>
      </w:r>
      <w:r w:rsidR="00FE35B0">
        <w:rPr>
          <w:rFonts w:cstheme="minorHAnsi"/>
        </w:rPr>
        <w:t>ꟷ</w:t>
      </w:r>
      <w:r w:rsidRPr="00114601">
        <w:t>O) and 532.6 eV (O</w:t>
      </w:r>
      <w:r w:rsidR="00FE35B0">
        <w:rPr>
          <w:rFonts w:cstheme="minorHAnsi"/>
        </w:rPr>
        <w:t>ꟷ</w:t>
      </w:r>
      <w:r w:rsidRPr="00114601">
        <w:t>C</w:t>
      </w:r>
      <w:r w:rsidR="00FE35B0">
        <w:rPr>
          <w:noProof/>
        </w:rPr>
        <w:t>=</w:t>
      </w:r>
      <w:r w:rsidRPr="00114601">
        <w:t>O) (Fig. S30d). The amide bond (N</w:t>
      </w:r>
      <w:r w:rsidR="00FE35B0">
        <w:rPr>
          <w:rFonts w:cstheme="minorHAnsi"/>
        </w:rPr>
        <w:t>ꟷ</w:t>
      </w:r>
      <w:r w:rsidRPr="00114601">
        <w:t>C</w:t>
      </w:r>
      <w:r w:rsidR="00FE35B0">
        <w:rPr>
          <w:noProof/>
        </w:rPr>
        <w:t>=</w:t>
      </w:r>
      <w:r w:rsidRPr="00114601">
        <w:t>O) of recovered </w:t>
      </w:r>
      <w:r w:rsidRPr="00114601">
        <w:rPr>
          <w:b/>
          <w:bCs/>
        </w:rPr>
        <w:t>4</w:t>
      </w:r>
      <w:r w:rsidRPr="00114601">
        <w:t> is positively shifted by 0.2 eV compared with that of fresh </w:t>
      </w:r>
      <w:r w:rsidRPr="00114601">
        <w:rPr>
          <w:b/>
          <w:bCs/>
        </w:rPr>
        <w:t>4</w:t>
      </w:r>
      <w:r w:rsidRPr="00114601">
        <w:t>. On the contrary, the O 1s XPS spectrum of </w:t>
      </w:r>
      <w:r w:rsidRPr="00114601">
        <w:rPr>
          <w:b/>
          <w:bCs/>
        </w:rPr>
        <w:t>5</w:t>
      </w:r>
      <w:r w:rsidRPr="00114601">
        <w:t> after reaction is obviously changed compared with the fresh one. The O 1s spectrum of fresh </w:t>
      </w:r>
      <w:r w:rsidRPr="00114601">
        <w:rPr>
          <w:b/>
          <w:bCs/>
        </w:rPr>
        <w:t>5</w:t>
      </w:r>
      <w:r w:rsidRPr="00114601">
        <w:t> can be divided into three peaks at 530.8, 531.6 and 532.5 eV, corresponding to N</w:t>
      </w:r>
      <w:r w:rsidR="00FE35B0">
        <w:rPr>
          <w:rFonts w:cstheme="minorHAnsi"/>
        </w:rPr>
        <w:t>ꟷ</w:t>
      </w:r>
      <w:r w:rsidRPr="00114601">
        <w:t>C</w:t>
      </w:r>
      <w:r w:rsidR="00FE35B0">
        <w:rPr>
          <w:noProof/>
        </w:rPr>
        <w:t>=</w:t>
      </w:r>
      <w:r w:rsidRPr="00114601">
        <w:t>O, C</w:t>
      </w:r>
      <w:r w:rsidR="00FE35B0">
        <w:rPr>
          <w:rFonts w:cstheme="minorHAnsi"/>
        </w:rPr>
        <w:t>ꟷ</w:t>
      </w:r>
      <w:r w:rsidRPr="00114601">
        <w:t>O and O</w:t>
      </w:r>
      <w:r w:rsidR="00FE35B0">
        <w:rPr>
          <w:rFonts w:cstheme="minorHAnsi"/>
        </w:rPr>
        <w:t>ꟷ</w:t>
      </w:r>
      <w:r w:rsidRPr="00114601">
        <w:t>C</w:t>
      </w:r>
      <w:r w:rsidR="00FE35B0">
        <w:rPr>
          <w:noProof/>
        </w:rPr>
        <w:t>=</w:t>
      </w:r>
      <w:r w:rsidRPr="00114601">
        <w:t>O (Fig. S31d). All the three peaks of O 1s are shifted to around 530.1 eV, 531.3 eV and 532.3 eV after water oxidation, suggesting the change of coordination environment of oxygen in catalyst </w:t>
      </w:r>
      <w:r w:rsidRPr="00114601">
        <w:rPr>
          <w:b/>
          <w:bCs/>
        </w:rPr>
        <w:t>5</w:t>
      </w:r>
      <w:r w:rsidRPr="00114601">
        <w:t>. The reason for the obvious change is very likely due to the leaching of Ru complexes and is verified in detail by the recycle test of </w:t>
      </w:r>
      <w:r w:rsidRPr="00114601">
        <w:rPr>
          <w:b/>
          <w:bCs/>
        </w:rPr>
        <w:t>5</w:t>
      </w:r>
      <w:r w:rsidRPr="00114601">
        <w:t>. XPS spectra further proved that although the coordination environments of Ru are altered, the Ru molecular fragments on the frame structure of MIL-101(Cr) are still retained as the form of molecules.</w:t>
      </w:r>
    </w:p>
    <w:p w14:paraId="1EA9CA7C" w14:textId="73DD9E94" w:rsidR="00114601" w:rsidRPr="00114601" w:rsidRDefault="00114601" w:rsidP="00114601">
      <w:r>
        <w:t>The stabilities of </w:t>
      </w:r>
      <w:r w:rsidRPr="3CE939A7">
        <w:rPr>
          <w:b/>
          <w:bCs/>
        </w:rPr>
        <w:t>3</w:t>
      </w:r>
      <w:r>
        <w:t>, </w:t>
      </w:r>
      <w:r w:rsidRPr="3CE939A7">
        <w:rPr>
          <w:b/>
          <w:bCs/>
        </w:rPr>
        <w:t>4</w:t>
      </w:r>
      <w:r>
        <w:t> and </w:t>
      </w:r>
      <w:r w:rsidRPr="3CE939A7">
        <w:rPr>
          <w:b/>
          <w:bCs/>
        </w:rPr>
        <w:t>5</w:t>
      </w:r>
      <w:r>
        <w:t> were further evaluated by recycle tests (</w:t>
      </w:r>
      <w:bookmarkStart w:id="81" w:name="bfig0045"/>
      <w:r w:rsidRPr="00790EA8">
        <w:t>Fig. 8</w:t>
      </w:r>
      <w:r>
        <w:t>). Catalysts </w:t>
      </w:r>
      <w:r w:rsidRPr="3CE939A7">
        <w:rPr>
          <w:b/>
          <w:bCs/>
        </w:rPr>
        <w:t>3</w:t>
      </w:r>
      <w:r>
        <w:t> and </w:t>
      </w:r>
      <w:r w:rsidRPr="3CE939A7">
        <w:rPr>
          <w:b/>
          <w:bCs/>
        </w:rPr>
        <w:t>4</w:t>
      </w:r>
      <w:r>
        <w:t xml:space="preserve"> maintain excellent activities as fresh catalysts after five catalytic cycles, revealing that </w:t>
      </w:r>
      <w:proofErr w:type="gramStart"/>
      <w:r>
        <w:t>both of them</w:t>
      </w:r>
      <w:proofErr w:type="gramEnd"/>
      <w:r>
        <w:t xml:space="preserve"> have good stability under water </w:t>
      </w:r>
      <w:r w:rsidRPr="00790EA8">
        <w:t>oxidation reaction</w:t>
      </w:r>
      <w:r>
        <w:t> conditions. The recycle tests of </w:t>
      </w:r>
      <w:r w:rsidRPr="3CE939A7">
        <w:rPr>
          <w:b/>
          <w:bCs/>
        </w:rPr>
        <w:t>5</w:t>
      </w:r>
      <w:r>
        <w:t> exhibit a continuous decline in oxygen evolution activity, indicating a poor stability of </w:t>
      </w:r>
      <w:r w:rsidRPr="3CE939A7">
        <w:rPr>
          <w:b/>
          <w:bCs/>
        </w:rPr>
        <w:t>5</w:t>
      </w:r>
      <w:r>
        <w:t>. For catalysts </w:t>
      </w:r>
      <w:r w:rsidRPr="3CE939A7">
        <w:rPr>
          <w:b/>
          <w:bCs/>
        </w:rPr>
        <w:t>3</w:t>
      </w:r>
      <w:r>
        <w:t> and </w:t>
      </w:r>
      <w:r w:rsidRPr="3CE939A7">
        <w:rPr>
          <w:b/>
          <w:bCs/>
        </w:rPr>
        <w:t>4</w:t>
      </w:r>
      <w:r>
        <w:t>, the supernatant solution after the first run is not active at all, however, a small quantity of oxygen is detected in supernatant of catalyst </w:t>
      </w:r>
      <w:r w:rsidRPr="3CE939A7">
        <w:rPr>
          <w:b/>
          <w:bCs/>
        </w:rPr>
        <w:t>5</w:t>
      </w:r>
      <w:r>
        <w:t> after the first run, which reveals that a few Ru molecules are leached from the framework of catalyst </w:t>
      </w:r>
      <w:r w:rsidRPr="3CE939A7">
        <w:rPr>
          <w:b/>
          <w:bCs/>
        </w:rPr>
        <w:t>5</w:t>
      </w:r>
      <w:r>
        <w:t> (</w:t>
      </w:r>
      <w:r w:rsidRPr="00790EA8">
        <w:t>Fig. 8</w:t>
      </w:r>
      <w:r>
        <w:t xml:space="preserve">d). </w:t>
      </w:r>
      <w:proofErr w:type="gramStart"/>
      <w:r>
        <w:t>All of</w:t>
      </w:r>
      <w:proofErr w:type="gramEnd"/>
      <w:r>
        <w:t xml:space="preserve"> the results in XPS and recycle experiments show that these catalysts have the following features: (1) </w:t>
      </w:r>
      <w:r w:rsidRPr="3CE939A7">
        <w:rPr>
          <w:b/>
          <w:bCs/>
        </w:rPr>
        <w:t>3</w:t>
      </w:r>
      <w:r>
        <w:t> has the excellent oxygen evolution activity and stability comparing with other catalysts in this work. (2) For recycle tests, </w:t>
      </w:r>
      <w:r w:rsidRPr="3CE939A7">
        <w:rPr>
          <w:b/>
          <w:bCs/>
        </w:rPr>
        <w:t>4</w:t>
      </w:r>
      <w:r>
        <w:t> possesses the good stability while </w:t>
      </w:r>
      <w:r w:rsidRPr="3CE939A7">
        <w:rPr>
          <w:b/>
          <w:bCs/>
        </w:rPr>
        <w:t>5</w:t>
      </w:r>
      <w:r>
        <w:t xml:space="preserve"> with same bridging ligand shows a sustained decrease in catalytic activity, and </w:t>
      </w:r>
      <w:proofErr w:type="gramStart"/>
      <w:r>
        <w:t>both of them</w:t>
      </w:r>
      <w:proofErr w:type="gramEnd"/>
      <w:r>
        <w:t xml:space="preserve"> are valuable examples for the design and synthesis of stable water oxidation catalysts in the future. (3) </w:t>
      </w:r>
      <w:r w:rsidRPr="3CE939A7">
        <w:rPr>
          <w:b/>
          <w:bCs/>
        </w:rPr>
        <w:t>5</w:t>
      </w:r>
      <w:r>
        <w:t xml:space="preserve"> is the worst catalyst in stability, which may be caused by the leaching of Ru complexes from the frameworks of MOFs. The comparisons among these heterogeneous catalysts certify the stability and activity of water oxidation are strongly associated with the structure of Ru complexes anchored in MOFs. It should be noted that </w:t>
      </w:r>
      <w:proofErr w:type="spellStart"/>
      <w:r>
        <w:t>Ce</w:t>
      </w:r>
      <w:r w:rsidRPr="3CE939A7">
        <w:rPr>
          <w:vertAlign w:val="superscript"/>
        </w:rPr>
        <w:t>IV</w:t>
      </w:r>
      <w:proofErr w:type="spellEnd"/>
      <w:r>
        <w:t> can yield insoluble </w:t>
      </w:r>
      <w:r w:rsidRPr="00790EA8">
        <w:t>cerium</w:t>
      </w:r>
      <w:r>
        <w:t xml:space="preserve"> oxide materials under water oxidation conditions. The resulting cerium oxide materials might gradually block the pores of MIL-101(Cr) and prevent fresh </w:t>
      </w:r>
      <w:proofErr w:type="spellStart"/>
      <w:r>
        <w:t>Ce</w:t>
      </w:r>
      <w:r w:rsidRPr="3CE939A7">
        <w:rPr>
          <w:vertAlign w:val="superscript"/>
        </w:rPr>
        <w:t>IV</w:t>
      </w:r>
      <w:proofErr w:type="spellEnd"/>
      <w:r>
        <w:t> from diffusing into MOFs over time [</w:t>
      </w:r>
      <w:bookmarkStart w:id="82" w:name="bbib0360"/>
      <w:r w:rsidRPr="00790EA8">
        <w:t>72</w:t>
      </w:r>
      <w:bookmarkEnd w:id="82"/>
      <w:r>
        <w:t xml:space="preserve">]. This would affect the rate of oxygen evolution and finally lead to a plateau. The adverse effects caused by cerium oxide precipitate can be eliminated in recycle tests after washing catalysts and supplying fresh </w:t>
      </w:r>
      <w:proofErr w:type="spellStart"/>
      <w:r>
        <w:t>Ce</w:t>
      </w:r>
      <w:r w:rsidRPr="3CE939A7">
        <w:rPr>
          <w:vertAlign w:val="superscript"/>
        </w:rPr>
        <w:t>IV</w:t>
      </w:r>
      <w:proofErr w:type="spellEnd"/>
      <w:r>
        <w:t> solution.</w:t>
      </w:r>
    </w:p>
    <w:p w14:paraId="0134F0A2" w14:textId="7FDFC0BB" w:rsidR="00114601" w:rsidRPr="00114601" w:rsidRDefault="00114601" w:rsidP="00790EA8">
      <w:pPr>
        <w:pStyle w:val="NoSpacing"/>
      </w:pPr>
      <w:r>
        <w:rPr>
          <w:noProof/>
        </w:rPr>
        <w:drawing>
          <wp:inline distT="0" distB="0" distL="0" distR="0" wp14:anchorId="0FC80D6D" wp14:editId="4985A4C4">
            <wp:extent cx="3657600" cy="3118104"/>
            <wp:effectExtent l="0" t="0" r="0" b="6350"/>
            <wp:docPr id="9" name="Picture 9" descr="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20">
                      <a:extLst>
                        <a:ext uri="{28A0092B-C50C-407E-A947-70E740481C1C}">
                          <a14:useLocalDpi xmlns:a14="http://schemas.microsoft.com/office/drawing/2010/main" val="0"/>
                        </a:ext>
                      </a:extLst>
                    </a:blip>
                    <a:stretch>
                      <a:fillRect/>
                    </a:stretch>
                  </pic:blipFill>
                  <pic:spPr>
                    <a:xfrm>
                      <a:off x="0" y="0"/>
                      <a:ext cx="3657600" cy="3118104"/>
                    </a:xfrm>
                    <a:prstGeom prst="rect">
                      <a:avLst/>
                    </a:prstGeom>
                  </pic:spPr>
                </pic:pic>
              </a:graphicData>
            </a:graphic>
          </wp:inline>
        </w:drawing>
      </w:r>
    </w:p>
    <w:p w14:paraId="67001E43" w14:textId="77777777" w:rsidR="00114601" w:rsidRPr="00114601" w:rsidRDefault="00114601" w:rsidP="00790EA8">
      <w:pPr>
        <w:pStyle w:val="NoSpacing"/>
      </w:pPr>
      <w:r>
        <w:t>Fig. 8. Recycle tests of </w:t>
      </w:r>
      <w:r w:rsidRPr="3CE939A7">
        <w:rPr>
          <w:b/>
          <w:bCs/>
        </w:rPr>
        <w:t>3</w:t>
      </w:r>
      <w:r>
        <w:t> (a), </w:t>
      </w:r>
      <w:r w:rsidRPr="3CE939A7">
        <w:rPr>
          <w:b/>
          <w:bCs/>
        </w:rPr>
        <w:t>4</w:t>
      </w:r>
      <w:r>
        <w:t> (b) and </w:t>
      </w:r>
      <w:r w:rsidRPr="3CE939A7">
        <w:rPr>
          <w:b/>
          <w:bCs/>
        </w:rPr>
        <w:t>5</w:t>
      </w:r>
      <w:r>
        <w:t xml:space="preserve"> (c), the activities of recovered solid catalysts (10 mg) and supernatant solutions after the first run were tested by adding 0.1 M of </w:t>
      </w:r>
      <w:proofErr w:type="spellStart"/>
      <w:r>
        <w:t>Ce</w:t>
      </w:r>
      <w:r w:rsidRPr="3CE939A7">
        <w:rPr>
          <w:vertAlign w:val="superscript"/>
        </w:rPr>
        <w:t>IV</w:t>
      </w:r>
      <w:proofErr w:type="spellEnd"/>
      <w:r>
        <w:t> (d), reaction time is 10 min, vigorous agitation using a magnetic stirrer.</w:t>
      </w:r>
    </w:p>
    <w:p w14:paraId="5F045A22" w14:textId="03CB84E1" w:rsidR="3CE939A7" w:rsidRDefault="3CE939A7" w:rsidP="3CE939A7"/>
    <w:p w14:paraId="0A95DF04" w14:textId="020BFD48" w:rsidR="00114601" w:rsidRPr="00114601" w:rsidRDefault="00114601" w:rsidP="00114601">
      <w:r w:rsidRPr="00114601">
        <w:t xml:space="preserve">It is impressive that a </w:t>
      </w:r>
      <w:proofErr w:type="gramStart"/>
      <w:r w:rsidRPr="00114601">
        <w:t>high water</w:t>
      </w:r>
      <w:proofErr w:type="gramEnd"/>
      <w:r w:rsidRPr="00114601">
        <w:t xml:space="preserve"> oxidation activity was obtained by these hybrid catalysts. The possible factors for the enhancement of catalytic activity are as follows: (1) the influence of confinement in the nanocage of MOFs; (2) the electronic effect of framework in MOFs; (3) the change of coordination environment for hybrid catalysts. The activity of the Ru complex can be greatly improved after confinement in the nanocage, while the physical mixing of complex </w:t>
      </w:r>
      <w:r w:rsidRPr="00114601">
        <w:rPr>
          <w:b/>
          <w:bCs/>
        </w:rPr>
        <w:t>2</w:t>
      </w:r>
      <w:r w:rsidRPr="00114601">
        <w:t xml:space="preserve"> and MOFs cannot notably improve the catalytic activity of homogeneous catalysts. Local high concentration of Ru complexes can be realized due to the confinement effects in nanocage of MOFs. The confinement effects in the nanocage of MOFs will shorten the distance between the molecules, and the catalytic pathway of water oxidation may be changed. However, the match in the positions and directions of the two Ru active sites anchored on the cage is difficult. Compared with </w:t>
      </w:r>
      <w:proofErr w:type="spellStart"/>
      <w:r w:rsidRPr="00114601">
        <w:t>dinuclear</w:t>
      </w:r>
      <w:proofErr w:type="spellEnd"/>
      <w:r w:rsidRPr="00114601">
        <w:t xml:space="preserve"> Ru complex D-Ru, the EXAFS results showed that no analogue of </w:t>
      </w:r>
      <w:proofErr w:type="spellStart"/>
      <w:r w:rsidRPr="00114601">
        <w:t>dinuclear</w:t>
      </w:r>
      <w:proofErr w:type="spellEnd"/>
      <w:r w:rsidRPr="00114601">
        <w:t xml:space="preserve"> Ru complex was formed in the cage of catalyst </w:t>
      </w:r>
      <w:r w:rsidRPr="00114601">
        <w:rPr>
          <w:b/>
          <w:bCs/>
        </w:rPr>
        <w:t>3</w:t>
      </w:r>
      <w:r w:rsidRPr="00114601">
        <w:t> (Fig. S32). Therefore, the water nucleophilic attack pathway claimed previously is more consistent for these molecular Ru analogues in MOFs [</w:t>
      </w:r>
      <w:bookmarkStart w:id="83" w:name="bbib0365"/>
      <w:r w:rsidRPr="00790EA8">
        <w:t>73</w:t>
      </w:r>
      <w:bookmarkEnd w:id="83"/>
      <w:r w:rsidRPr="00114601">
        <w:t>].</w:t>
      </w:r>
    </w:p>
    <w:p w14:paraId="32993FE5" w14:textId="2A5668B4" w:rsidR="00114601" w:rsidRPr="00114601" w:rsidRDefault="00114601" w:rsidP="00114601">
      <w:r w:rsidRPr="00114601">
        <w:t xml:space="preserve">Although MIL-101(Cr) does not show catalytic activity at all, the Cr cations in MIL-101(Cr) could act as electron relays between the catalytic center of Ru and the oxidant of </w:t>
      </w:r>
      <w:proofErr w:type="spellStart"/>
      <w:r w:rsidRPr="00114601">
        <w:t>Ce</w:t>
      </w:r>
      <w:r w:rsidRPr="00114601">
        <w:rPr>
          <w:vertAlign w:val="superscript"/>
        </w:rPr>
        <w:t>IV</w:t>
      </w:r>
      <w:proofErr w:type="spellEnd"/>
      <w:r w:rsidRPr="00114601">
        <w:t xml:space="preserve"> (Fig. S33). When the </w:t>
      </w:r>
      <w:proofErr w:type="spellStart"/>
      <w:r w:rsidRPr="00114601">
        <w:t>Ce</w:t>
      </w:r>
      <w:r w:rsidRPr="00114601">
        <w:rPr>
          <w:vertAlign w:val="superscript"/>
        </w:rPr>
        <w:t>IV</w:t>
      </w:r>
      <w:proofErr w:type="spellEnd"/>
      <w:r w:rsidRPr="00114601">
        <w:t> solution was added into the suspension of catalyst </w:t>
      </w:r>
      <w:r w:rsidRPr="00114601">
        <w:rPr>
          <w:b/>
          <w:bCs/>
        </w:rPr>
        <w:t>3</w:t>
      </w:r>
      <w:r w:rsidRPr="00114601">
        <w:t xml:space="preserve"> or pure MIL-101(Cr) (Fig. S34), a set of narrow EPR bands assigned for </w:t>
      </w:r>
      <w:proofErr w:type="spellStart"/>
      <w:r w:rsidRPr="00114601">
        <w:t>Cr</w:t>
      </w:r>
      <w:r w:rsidRPr="00114601">
        <w:rPr>
          <w:vertAlign w:val="superscript"/>
        </w:rPr>
        <w:t>V</w:t>
      </w:r>
      <w:proofErr w:type="spellEnd"/>
      <w:r w:rsidRPr="00114601">
        <w:t> was observed at g = 1.97 for catalyst </w:t>
      </w:r>
      <w:r w:rsidRPr="00114601">
        <w:rPr>
          <w:b/>
          <w:bCs/>
        </w:rPr>
        <w:t>3</w:t>
      </w:r>
      <w:r w:rsidRPr="00114601">
        <w:t xml:space="preserve"> while no EPR signal of </w:t>
      </w:r>
      <w:proofErr w:type="spellStart"/>
      <w:r w:rsidRPr="00114601">
        <w:t>Cr</w:t>
      </w:r>
      <w:r w:rsidRPr="00114601">
        <w:rPr>
          <w:vertAlign w:val="superscript"/>
        </w:rPr>
        <w:t>V</w:t>
      </w:r>
      <w:proofErr w:type="spellEnd"/>
      <w:r w:rsidRPr="00114601">
        <w:t> was detected for pure MIL-101(Cr) [</w:t>
      </w:r>
      <w:bookmarkStart w:id="84" w:name="bbib0370"/>
      <w:r w:rsidRPr="00790EA8">
        <w:t>74</w:t>
      </w:r>
      <w:bookmarkEnd w:id="84"/>
      <w:r w:rsidRPr="00114601">
        <w:t xml:space="preserve">]. Therefore, </w:t>
      </w:r>
      <w:proofErr w:type="spellStart"/>
      <w:r w:rsidRPr="00114601">
        <w:t>Cr</w:t>
      </w:r>
      <w:r w:rsidRPr="00114601">
        <w:rPr>
          <w:vertAlign w:val="superscript"/>
        </w:rPr>
        <w:t>III</w:t>
      </w:r>
      <w:proofErr w:type="spellEnd"/>
      <w:r w:rsidRPr="00114601">
        <w:t xml:space="preserve"> in pure MOFs cannot be directly oxidized to </w:t>
      </w:r>
      <w:proofErr w:type="spellStart"/>
      <w:r w:rsidRPr="00114601">
        <w:t>Cr</w:t>
      </w:r>
      <w:r w:rsidRPr="00114601">
        <w:rPr>
          <w:vertAlign w:val="superscript"/>
        </w:rPr>
        <w:t>V</w:t>
      </w:r>
      <w:proofErr w:type="spellEnd"/>
      <w:r w:rsidRPr="00114601">
        <w:t xml:space="preserve"> by </w:t>
      </w:r>
      <w:proofErr w:type="spellStart"/>
      <w:r w:rsidRPr="00114601">
        <w:t>Ce</w:t>
      </w:r>
      <w:r w:rsidRPr="00114601">
        <w:rPr>
          <w:vertAlign w:val="superscript"/>
        </w:rPr>
        <w:t>IV</w:t>
      </w:r>
      <w:proofErr w:type="spellEnd"/>
      <w:r w:rsidRPr="00114601">
        <w:t xml:space="preserve">, and the electron transfer between Ru complex and the framework of MOFs could be the real reason for the formation of </w:t>
      </w:r>
      <w:proofErr w:type="spellStart"/>
      <w:r w:rsidRPr="00114601">
        <w:t>Cr</w:t>
      </w:r>
      <w:r w:rsidRPr="00114601">
        <w:rPr>
          <w:vertAlign w:val="superscript"/>
        </w:rPr>
        <w:t>V</w:t>
      </w:r>
      <w:proofErr w:type="spellEnd"/>
      <w:r w:rsidRPr="00114601">
        <w:t> in the framework of catalyst </w:t>
      </w:r>
      <w:r w:rsidRPr="00114601">
        <w:rPr>
          <w:b/>
          <w:bCs/>
        </w:rPr>
        <w:t>3</w:t>
      </w:r>
      <w:r w:rsidRPr="00114601">
        <w:t>. The valences of Cr in MOFs are kept as +3 valence state before and after reaction (Fig. S35), revealing the valences of Cr recovered from higher valence to +3 when the reaction was finished. Therefore, the framework of MOFs acts as the stabilizing support with the function of storing and donating electrons for Ru complex segments in catalyst </w:t>
      </w:r>
      <w:r w:rsidRPr="00114601">
        <w:rPr>
          <w:b/>
          <w:bCs/>
        </w:rPr>
        <w:t>3</w:t>
      </w:r>
      <w:r w:rsidRPr="00114601">
        <w:t>-</w:t>
      </w:r>
      <w:r w:rsidRPr="00114601">
        <w:rPr>
          <w:b/>
          <w:bCs/>
        </w:rPr>
        <w:t>5</w:t>
      </w:r>
      <w:r w:rsidRPr="00114601">
        <w:t>. The electronic effect of framework in MOFs plays an important role in the enhancement of catalytic water oxidation.</w:t>
      </w:r>
    </w:p>
    <w:p w14:paraId="3C350ACF" w14:textId="5D920DA6" w:rsidR="00114601" w:rsidRPr="00114601" w:rsidRDefault="00114601" w:rsidP="00114601">
      <w:r>
        <w:t>The change of coordination environment for hybrid catalysts could further improve the catalytic activity. To clarify the structural change of </w:t>
      </w:r>
      <w:r w:rsidRPr="3CE939A7">
        <w:rPr>
          <w:b/>
          <w:bCs/>
        </w:rPr>
        <w:t>3</w:t>
      </w:r>
      <w:r>
        <w:t> during water oxidation reaction, the recovered catalyst </w:t>
      </w:r>
      <w:r w:rsidRPr="3CE939A7">
        <w:rPr>
          <w:b/>
          <w:bCs/>
        </w:rPr>
        <w:t>3</w:t>
      </w:r>
      <w:r>
        <w:t> after the first run was measured by XAS spectra. From the wavelet transform of χ(k) spectrum of recovered </w:t>
      </w:r>
      <w:r w:rsidRPr="3CE939A7">
        <w:rPr>
          <w:b/>
          <w:bCs/>
        </w:rPr>
        <w:t>3</w:t>
      </w:r>
      <w:r>
        <w:t xml:space="preserve"> (Fig. S36), the scattering path signal located at [χ(k), χ(R)] of [5, 1.86] is assigned to </w:t>
      </w:r>
      <w:proofErr w:type="spellStart"/>
      <w:r>
        <w:t>Ru</w:t>
      </w:r>
      <w:r w:rsidR="001B1293">
        <w:rPr>
          <w:rFonts w:cstheme="minorHAnsi"/>
        </w:rPr>
        <w:t>ꟷ</w:t>
      </w:r>
      <w:r>
        <w:t>N</w:t>
      </w:r>
      <w:proofErr w:type="spellEnd"/>
      <w:r>
        <w:t xml:space="preserve">, and the weak signal located at [χ(k), χ(R)] of [8.6, 2.42] is </w:t>
      </w:r>
      <w:proofErr w:type="spellStart"/>
      <w:r>
        <w:t>Ru</w:t>
      </w:r>
      <w:r w:rsidR="001B1293">
        <w:rPr>
          <w:rFonts w:cstheme="minorHAnsi"/>
        </w:rPr>
        <w:t>ꟷ</w:t>
      </w:r>
      <w:r>
        <w:t>O</w:t>
      </w:r>
      <w:proofErr w:type="spellEnd"/>
      <w:r>
        <w:t>, revealing that the coordination environment of Ru atoms in recovered </w:t>
      </w:r>
      <w:r w:rsidRPr="3CE939A7">
        <w:rPr>
          <w:b/>
          <w:bCs/>
        </w:rPr>
        <w:t>3</w:t>
      </w:r>
      <w:r>
        <w:t xml:space="preserve"> contain </w:t>
      </w:r>
      <w:proofErr w:type="spellStart"/>
      <w:r>
        <w:t>Ru</w:t>
      </w:r>
      <w:r w:rsidR="001B1293">
        <w:rPr>
          <w:rFonts w:cstheme="minorHAnsi"/>
        </w:rPr>
        <w:t>ꟷ</w:t>
      </w:r>
      <w:r>
        <w:t>N</w:t>
      </w:r>
      <w:proofErr w:type="spellEnd"/>
      <w:r>
        <w:t xml:space="preserve"> and </w:t>
      </w:r>
      <w:proofErr w:type="spellStart"/>
      <w:r>
        <w:t>Ru</w:t>
      </w:r>
      <w:r w:rsidR="001B1293">
        <w:rPr>
          <w:rFonts w:cstheme="minorHAnsi"/>
        </w:rPr>
        <w:t>ꟷ</w:t>
      </w:r>
      <w:r>
        <w:t>O</w:t>
      </w:r>
      <w:proofErr w:type="spellEnd"/>
      <w:r>
        <w:t>, which is further supported by the EXAFS results. As shown in </w:t>
      </w:r>
      <w:bookmarkStart w:id="85" w:name="bfig0050"/>
      <w:r w:rsidRPr="00790EA8">
        <w:t>Fig. 9</w:t>
      </w:r>
      <w:r>
        <w:t>, the EXAFS spectrum of recovered </w:t>
      </w:r>
      <w:r w:rsidRPr="3CE939A7">
        <w:rPr>
          <w:b/>
          <w:bCs/>
        </w:rPr>
        <w:t>3</w:t>
      </w:r>
      <w:r>
        <w:t> can be adequately fitted by the DFT-optimized structure model of [Ru(terpy-Ac-NH</w:t>
      </w:r>
      <w:proofErr w:type="gramStart"/>
      <w:r w:rsidRPr="3CE939A7">
        <w:rPr>
          <w:vertAlign w:val="subscript"/>
        </w:rPr>
        <w:t>2</w:t>
      </w:r>
      <w:r>
        <w:t>)(</w:t>
      </w:r>
      <w:proofErr w:type="gramEnd"/>
      <w:r>
        <w:t>pic)</w:t>
      </w:r>
      <w:r w:rsidRPr="3CE939A7">
        <w:rPr>
          <w:vertAlign w:val="subscript"/>
        </w:rPr>
        <w:t>2</w:t>
      </w:r>
      <w:r>
        <w:t>(H</w:t>
      </w:r>
      <w:r w:rsidRPr="3CE939A7">
        <w:rPr>
          <w:vertAlign w:val="subscript"/>
        </w:rPr>
        <w:t>2</w:t>
      </w:r>
      <w:r>
        <w:t>O)]</w:t>
      </w:r>
      <w:r w:rsidRPr="3CE939A7">
        <w:rPr>
          <w:vertAlign w:val="superscript"/>
        </w:rPr>
        <w:t>2+</w:t>
      </w:r>
      <w:r>
        <w:t>(</w:t>
      </w:r>
      <w:r w:rsidRPr="00790EA8">
        <w:t>Fig. 9</w:t>
      </w:r>
      <w:bookmarkEnd w:id="85"/>
      <w:r>
        <w:t>c) while significant deviation was observed based on the structure model of [Ru(terpy-Ac-NH</w:t>
      </w:r>
      <w:r w:rsidRPr="3CE939A7">
        <w:rPr>
          <w:vertAlign w:val="subscript"/>
        </w:rPr>
        <w:t>2</w:t>
      </w:r>
      <w:r>
        <w:t>)(pic)</w:t>
      </w:r>
      <w:r w:rsidRPr="3CE939A7">
        <w:rPr>
          <w:vertAlign w:val="subscript"/>
        </w:rPr>
        <w:t>2</w:t>
      </w:r>
      <w:r>
        <w:t>Cl]</w:t>
      </w:r>
      <w:r w:rsidRPr="3CE939A7">
        <w:rPr>
          <w:vertAlign w:val="superscript"/>
        </w:rPr>
        <w:t>+</w:t>
      </w:r>
      <w:r>
        <w:t xml:space="preserve">. Thereby, the equatorial </w:t>
      </w:r>
      <w:proofErr w:type="spellStart"/>
      <w:r>
        <w:t>chloro</w:t>
      </w:r>
      <w:proofErr w:type="spellEnd"/>
      <w:r>
        <w:t xml:space="preserve"> ligand of Ru unit in catalyst </w:t>
      </w:r>
      <w:r w:rsidRPr="3CE939A7">
        <w:rPr>
          <w:b/>
          <w:bCs/>
        </w:rPr>
        <w:t>3</w:t>
      </w:r>
      <w:r>
        <w:t> was replaced by the H</w:t>
      </w:r>
      <w:r w:rsidRPr="3CE939A7">
        <w:rPr>
          <w:vertAlign w:val="subscript"/>
        </w:rPr>
        <w:t>2</w:t>
      </w:r>
      <w:r>
        <w:t>O, which is consistent with the shift of Ru 3d</w:t>
      </w:r>
      <w:r w:rsidRPr="3CE939A7">
        <w:rPr>
          <w:vertAlign w:val="subscript"/>
        </w:rPr>
        <w:t>5/2</w:t>
      </w:r>
      <w:r>
        <w:t> peak in XPS (</w:t>
      </w:r>
      <w:r w:rsidRPr="00790EA8">
        <w:t>Fig. 7</w:t>
      </w:r>
      <w:bookmarkEnd w:id="71"/>
      <w:r>
        <w:t>b). The replacement of Cl</w:t>
      </w:r>
      <w:r w:rsidRPr="3CE939A7">
        <w:rPr>
          <w:vertAlign w:val="superscript"/>
        </w:rPr>
        <w:t>−</w:t>
      </w:r>
      <w:r>
        <w:t> as H</w:t>
      </w:r>
      <w:r w:rsidRPr="3CE939A7">
        <w:rPr>
          <w:vertAlign w:val="subscript"/>
        </w:rPr>
        <w:t>2</w:t>
      </w:r>
      <w:r>
        <w:t>O improves the water oxidation activity of catalyst </w:t>
      </w:r>
      <w:r w:rsidRPr="3CE939A7">
        <w:rPr>
          <w:b/>
          <w:bCs/>
        </w:rPr>
        <w:t>3</w:t>
      </w:r>
      <w:r>
        <w:t> during the reaction (</w:t>
      </w:r>
      <w:bookmarkStart w:id="86" w:name="bfig0055"/>
      <w:r w:rsidRPr="00790EA8">
        <w:t>Fig. 10</w:t>
      </w:r>
      <w:r>
        <w:t>a). In all, a new species with [Ru−OH</w:t>
      </w:r>
      <w:r w:rsidRPr="3CE939A7">
        <w:rPr>
          <w:vertAlign w:val="subscript"/>
        </w:rPr>
        <w:t>2</w:t>
      </w:r>
      <w:r>
        <w:t xml:space="preserve">] structure </w:t>
      </w:r>
      <w:proofErr w:type="gramStart"/>
      <w:r>
        <w:t>are</w:t>
      </w:r>
      <w:proofErr w:type="gramEnd"/>
      <w:r>
        <w:t xml:space="preserve"> responsible for the high oxygen evolution activity according to the analysis of the above EXAFS spectra and XPS analysis. As a matter of fact, the coordinated H</w:t>
      </w:r>
      <w:r w:rsidRPr="3CE939A7">
        <w:rPr>
          <w:vertAlign w:val="subscript"/>
        </w:rPr>
        <w:t>2</w:t>
      </w:r>
      <w:r>
        <w:t>O in molecular Ru complex was proved to greatly influence the oxygen evolution ability [</w:t>
      </w:r>
      <w:bookmarkStart w:id="87" w:name="bbib0375"/>
      <w:r w:rsidRPr="00790EA8">
        <w:t>75</w:t>
      </w:r>
      <w:bookmarkEnd w:id="87"/>
      <w:r>
        <w:t>,</w:t>
      </w:r>
      <w:bookmarkStart w:id="88" w:name="bbib0380"/>
      <w:r w:rsidRPr="00790EA8">
        <w:t>76</w:t>
      </w:r>
      <w:bookmarkEnd w:id="88"/>
      <w:r>
        <w:t>]. In addition, [Ru(</w:t>
      </w:r>
      <w:proofErr w:type="spellStart"/>
      <w:r>
        <w:t>terpy</w:t>
      </w:r>
      <w:proofErr w:type="spellEnd"/>
      <w:r>
        <w:t>)(</w:t>
      </w:r>
      <w:proofErr w:type="spellStart"/>
      <w:r>
        <w:t>bpy</w:t>
      </w:r>
      <w:proofErr w:type="spellEnd"/>
      <w:r>
        <w:t>)(OH</w:t>
      </w:r>
      <w:r w:rsidRPr="3CE939A7">
        <w:rPr>
          <w:vertAlign w:val="subscript"/>
        </w:rPr>
        <w:t>2</w:t>
      </w:r>
      <w:r>
        <w:t>)]</w:t>
      </w:r>
      <w:r w:rsidRPr="3CE939A7">
        <w:rPr>
          <w:vertAlign w:val="superscript"/>
        </w:rPr>
        <w:t>2+</w:t>
      </w:r>
      <w:r>
        <w:t> has been verified to be a highly active and fairly stable water oxidation catalyst while [Ru(</w:t>
      </w:r>
      <w:proofErr w:type="spellStart"/>
      <w:r>
        <w:t>terpy</w:t>
      </w:r>
      <w:proofErr w:type="spellEnd"/>
      <w:r>
        <w:t>)(</w:t>
      </w:r>
      <w:proofErr w:type="spellStart"/>
      <w:r>
        <w:t>bpy</w:t>
      </w:r>
      <w:proofErr w:type="spellEnd"/>
      <w:r>
        <w:t>)</w:t>
      </w:r>
      <w:proofErr w:type="gramStart"/>
      <w:r>
        <w:t>Cl]</w:t>
      </w:r>
      <w:r w:rsidRPr="3CE939A7">
        <w:rPr>
          <w:vertAlign w:val="superscript"/>
        </w:rPr>
        <w:t>+</w:t>
      </w:r>
      <w:proofErr w:type="gramEnd"/>
      <w:r>
        <w:t> exhibited no activity at all [</w:t>
      </w:r>
      <w:bookmarkStart w:id="89" w:name="bbib0385"/>
      <w:r w:rsidRPr="00790EA8">
        <w:t>77</w:t>
      </w:r>
      <w:bookmarkEnd w:id="89"/>
      <w:r>
        <w:t>]. In conclusion, the Ru complex with the structural unit [Ru−OH</w:t>
      </w:r>
      <w:r w:rsidRPr="3CE939A7">
        <w:rPr>
          <w:vertAlign w:val="subscript"/>
        </w:rPr>
        <w:t>2</w:t>
      </w:r>
      <w:r>
        <w:t>] for recovered </w:t>
      </w:r>
      <w:r w:rsidRPr="3CE939A7">
        <w:rPr>
          <w:b/>
          <w:bCs/>
        </w:rPr>
        <w:t>3</w:t>
      </w:r>
      <w:r>
        <w:t> is the real water oxidation catalyst.</w:t>
      </w:r>
    </w:p>
    <w:p w14:paraId="58F34909" w14:textId="024F4C59" w:rsidR="00114601" w:rsidRPr="00114601" w:rsidRDefault="00114601" w:rsidP="00790EA8">
      <w:pPr>
        <w:pStyle w:val="NoSpacing"/>
      </w:pPr>
      <w:r>
        <w:rPr>
          <w:noProof/>
        </w:rPr>
        <w:drawing>
          <wp:inline distT="0" distB="0" distL="0" distR="0" wp14:anchorId="6C52E299" wp14:editId="47E1F1B6">
            <wp:extent cx="3657600" cy="2999232"/>
            <wp:effectExtent l="0" t="0" r="0" b="0"/>
            <wp:docPr id="4" name="Picture 4" descr="Fi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1">
                      <a:extLst>
                        <a:ext uri="{28A0092B-C50C-407E-A947-70E740481C1C}">
                          <a14:useLocalDpi xmlns:a14="http://schemas.microsoft.com/office/drawing/2010/main" val="0"/>
                        </a:ext>
                      </a:extLst>
                    </a:blip>
                    <a:stretch>
                      <a:fillRect/>
                    </a:stretch>
                  </pic:blipFill>
                  <pic:spPr>
                    <a:xfrm>
                      <a:off x="0" y="0"/>
                      <a:ext cx="3657600" cy="2999232"/>
                    </a:xfrm>
                    <a:prstGeom prst="rect">
                      <a:avLst/>
                    </a:prstGeom>
                  </pic:spPr>
                </pic:pic>
              </a:graphicData>
            </a:graphic>
          </wp:inline>
        </w:drawing>
      </w:r>
    </w:p>
    <w:p w14:paraId="0845CE5E" w14:textId="77777777" w:rsidR="00114601" w:rsidRPr="00114601" w:rsidRDefault="00114601" w:rsidP="00790EA8">
      <w:pPr>
        <w:pStyle w:val="NoSpacing"/>
      </w:pPr>
      <w:r>
        <w:t>Fig. 9. (a) χ(R) space spectra fitting curve of recovered 3. (b) Inverse FT χ(R) space spectra into χ(q) space spectra (χ(k) space) fitting curve of recovered 3. (c) DFT-optimized molecular model [Ru(terpy-Ac-NH</w:t>
      </w:r>
      <w:proofErr w:type="gramStart"/>
      <w:r w:rsidRPr="3CE939A7">
        <w:rPr>
          <w:vertAlign w:val="subscript"/>
        </w:rPr>
        <w:t>2</w:t>
      </w:r>
      <w:r>
        <w:t>)(</w:t>
      </w:r>
      <w:proofErr w:type="gramEnd"/>
      <w:r>
        <w:t>pic)</w:t>
      </w:r>
      <w:r w:rsidRPr="3CE939A7">
        <w:rPr>
          <w:vertAlign w:val="subscript"/>
        </w:rPr>
        <w:t>2</w:t>
      </w:r>
      <w:r>
        <w:t>(H</w:t>
      </w:r>
      <w:r w:rsidRPr="3CE939A7">
        <w:rPr>
          <w:vertAlign w:val="subscript"/>
        </w:rPr>
        <w:t>2</w:t>
      </w:r>
      <w:r>
        <w:t>O)]</w:t>
      </w:r>
      <w:r w:rsidRPr="3CE939A7">
        <w:rPr>
          <w:vertAlign w:val="superscript"/>
        </w:rPr>
        <w:t>2+</w:t>
      </w:r>
      <w:r>
        <w:t> (right), Cl is substituted by H</w:t>
      </w:r>
      <w:r w:rsidRPr="3CE939A7">
        <w:rPr>
          <w:vertAlign w:val="subscript"/>
        </w:rPr>
        <w:t>2</w:t>
      </w:r>
      <w:r>
        <w:t xml:space="preserve">O in Ru complex of catalyst 3, C (gray), H (light gray), O (red), N (blue), Ru (dark cyan), Cl (green) (For interpretation of the references to </w:t>
      </w:r>
      <w:proofErr w:type="spellStart"/>
      <w:r>
        <w:t>colour</w:t>
      </w:r>
      <w:proofErr w:type="spellEnd"/>
      <w:r>
        <w:t xml:space="preserve"> in this figure legend, the reader is referred to the web version of this article.).</w:t>
      </w:r>
    </w:p>
    <w:p w14:paraId="59FCC084" w14:textId="39112A3E" w:rsidR="00114601" w:rsidRPr="00114601" w:rsidRDefault="00114601" w:rsidP="00790EA8">
      <w:pPr>
        <w:pStyle w:val="NoSpacing"/>
      </w:pPr>
      <w:r>
        <w:rPr>
          <w:noProof/>
        </w:rPr>
        <w:drawing>
          <wp:inline distT="0" distB="0" distL="0" distR="0" wp14:anchorId="42CBE672" wp14:editId="0889BFE8">
            <wp:extent cx="3657600" cy="3474720"/>
            <wp:effectExtent l="0" t="0" r="0" b="0"/>
            <wp:docPr id="3" name="Picture 3" descr="Fi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2">
                      <a:extLst>
                        <a:ext uri="{28A0092B-C50C-407E-A947-70E740481C1C}">
                          <a14:useLocalDpi xmlns:a14="http://schemas.microsoft.com/office/drawing/2010/main" val="0"/>
                        </a:ext>
                      </a:extLst>
                    </a:blip>
                    <a:stretch>
                      <a:fillRect/>
                    </a:stretch>
                  </pic:blipFill>
                  <pic:spPr>
                    <a:xfrm>
                      <a:off x="0" y="0"/>
                      <a:ext cx="3657600" cy="3474720"/>
                    </a:xfrm>
                    <a:prstGeom prst="rect">
                      <a:avLst/>
                    </a:prstGeom>
                  </pic:spPr>
                </pic:pic>
              </a:graphicData>
            </a:graphic>
          </wp:inline>
        </w:drawing>
      </w:r>
    </w:p>
    <w:p w14:paraId="50727DE4" w14:textId="77777777" w:rsidR="00114601" w:rsidRPr="00114601" w:rsidRDefault="00114601" w:rsidP="00790EA8">
      <w:pPr>
        <w:pStyle w:val="NoSpacing"/>
      </w:pPr>
      <w:r>
        <w:t>Fig. 10. The speculations for the huge differences in water oxidation activity and recycle stability among these hybrid catalysts.</w:t>
      </w:r>
    </w:p>
    <w:p w14:paraId="576FA198" w14:textId="069CCD1B" w:rsidR="3CE939A7" w:rsidRDefault="3CE939A7" w:rsidP="3CE939A7"/>
    <w:p w14:paraId="535469EB" w14:textId="77777777" w:rsidR="00114601" w:rsidRPr="00114601" w:rsidRDefault="00114601" w:rsidP="00114601">
      <w:r w:rsidRPr="00114601">
        <w:t xml:space="preserve">The covalent immobilization of hybrid catalysts provides a promising way to investigate the relationship among the activity, </w:t>
      </w:r>
      <w:proofErr w:type="gramStart"/>
      <w:r w:rsidRPr="00114601">
        <w:t>stability</w:t>
      </w:r>
      <w:proofErr w:type="gramEnd"/>
      <w:r w:rsidRPr="00114601">
        <w:t xml:space="preserve"> and the structure of molecular catalysts. Some homogeneous water oxidation catalysts have short longevity due to the serious intermolecular oxidative decomposition. When the homogeneous catalysts were anchored in the cages of MOFs, the molecular catalysts were separated from each other, which could effectively avoid such intermolecular decomposition. Hence, with the anchoring of molecular complexes, the obtained hybrid catalysts generally show improvement in catalytic stability and activity. However, only catalyst </w:t>
      </w:r>
      <w:r w:rsidRPr="00114601">
        <w:rPr>
          <w:b/>
          <w:bCs/>
        </w:rPr>
        <w:t>3</w:t>
      </w:r>
      <w:r w:rsidRPr="00114601">
        <w:t> of three hybrid heterogeneous catalysts showed significant enhancement in water oxidation activity. In addition to the ability to avoid intermolecular oxidative decomposition, catalyst </w:t>
      </w:r>
      <w:r w:rsidRPr="00114601">
        <w:rPr>
          <w:b/>
          <w:bCs/>
        </w:rPr>
        <w:t>3</w:t>
      </w:r>
      <w:r w:rsidRPr="00114601">
        <w:t> has the following unique advantages: (1) a highly efficient water oxidation pre-catalyst [Ru(</w:t>
      </w:r>
      <w:proofErr w:type="spellStart"/>
      <w:r w:rsidRPr="00114601">
        <w:t>terpy</w:t>
      </w:r>
      <w:proofErr w:type="spellEnd"/>
      <w:r w:rsidRPr="00114601">
        <w:t>-Ac)(pic)</w:t>
      </w:r>
      <w:r w:rsidRPr="00114601">
        <w:rPr>
          <w:vertAlign w:val="subscript"/>
        </w:rPr>
        <w:t>2</w:t>
      </w:r>
      <w:r w:rsidRPr="00114601">
        <w:t>Cl]</w:t>
      </w:r>
      <w:r w:rsidRPr="00114601">
        <w:rPr>
          <w:vertAlign w:val="superscript"/>
        </w:rPr>
        <w:t>+</w:t>
      </w:r>
      <w:r w:rsidRPr="00114601">
        <w:t> is in situ formed in cages of MIL-101(Cr) (labeled as </w:t>
      </w:r>
      <w:r w:rsidRPr="00114601">
        <w:rPr>
          <w:b/>
          <w:bCs/>
        </w:rPr>
        <w:t>3</w:t>
      </w:r>
      <w:r w:rsidRPr="00114601">
        <w:t>) instead of [Ru(</w:t>
      </w:r>
      <w:proofErr w:type="spellStart"/>
      <w:r w:rsidRPr="00114601">
        <w:t>terpy</w:t>
      </w:r>
      <w:proofErr w:type="spellEnd"/>
      <w:r w:rsidRPr="00114601">
        <w:t>-Ac)(pic)</w:t>
      </w:r>
      <w:r w:rsidRPr="00114601">
        <w:rPr>
          <w:vertAlign w:val="subscript"/>
        </w:rPr>
        <w:t>3</w:t>
      </w:r>
      <w:r w:rsidRPr="00114601">
        <w:t>]</w:t>
      </w:r>
      <w:r w:rsidRPr="00114601">
        <w:rPr>
          <w:vertAlign w:val="superscript"/>
        </w:rPr>
        <w:t>2+</w:t>
      </w:r>
      <w:r w:rsidRPr="00114601">
        <w:t> (homogeneous catalyst </w:t>
      </w:r>
      <w:r w:rsidRPr="00114601">
        <w:rPr>
          <w:b/>
          <w:bCs/>
        </w:rPr>
        <w:t>2</w:t>
      </w:r>
      <w:r w:rsidRPr="00114601">
        <w:t>) when the geometric confinement effect of MOFs is utilized; (2) a higher active species [Ru(</w:t>
      </w:r>
      <w:proofErr w:type="spellStart"/>
      <w:r w:rsidRPr="00114601">
        <w:t>terpy</w:t>
      </w:r>
      <w:proofErr w:type="spellEnd"/>
      <w:r w:rsidRPr="00114601">
        <w:t>-Ac)(pic)</w:t>
      </w:r>
      <w:r w:rsidRPr="00114601">
        <w:rPr>
          <w:vertAlign w:val="subscript"/>
        </w:rPr>
        <w:t>2</w:t>
      </w:r>
      <w:r w:rsidRPr="00114601">
        <w:t>(H</w:t>
      </w:r>
      <w:r w:rsidRPr="00114601">
        <w:rPr>
          <w:vertAlign w:val="subscript"/>
        </w:rPr>
        <w:t>2</w:t>
      </w:r>
      <w:r w:rsidRPr="00114601">
        <w:t>O)]</w:t>
      </w:r>
      <w:r w:rsidRPr="00114601">
        <w:rPr>
          <w:vertAlign w:val="superscript"/>
        </w:rPr>
        <w:t>2+</w:t>
      </w:r>
      <w:r w:rsidRPr="00114601">
        <w:t> is generated during water oxidation for catalyst </w:t>
      </w:r>
      <w:r w:rsidRPr="00114601">
        <w:rPr>
          <w:b/>
          <w:bCs/>
        </w:rPr>
        <w:t>3</w:t>
      </w:r>
      <w:r w:rsidRPr="00114601">
        <w:t> due to the exchange in equatorial ligands; (3) the activity of the Ru complex is greatly enhanced due to the electron donor effect of the frameworks in MOFs; (4) the stable anchoring ensures the high catalytic activity of the catalyst in the system.</w:t>
      </w:r>
    </w:p>
    <w:p w14:paraId="68705142" w14:textId="7E4F0862" w:rsidR="00114601" w:rsidRPr="00114601" w:rsidRDefault="00114601" w:rsidP="00114601">
      <w:r w:rsidRPr="00114601">
        <w:t>A significant difference in recycle stability of water oxidation was observed between catalysts </w:t>
      </w:r>
      <w:r w:rsidRPr="00114601">
        <w:rPr>
          <w:b/>
          <w:bCs/>
        </w:rPr>
        <w:t>4</w:t>
      </w:r>
      <w:r w:rsidRPr="00114601">
        <w:t> and </w:t>
      </w:r>
      <w:r w:rsidRPr="00114601">
        <w:rPr>
          <w:b/>
          <w:bCs/>
        </w:rPr>
        <w:t>5</w:t>
      </w:r>
      <w:r w:rsidRPr="00114601">
        <w:t>. For catalyst </w:t>
      </w:r>
      <w:r w:rsidRPr="00114601">
        <w:rPr>
          <w:b/>
          <w:bCs/>
        </w:rPr>
        <w:t>4</w:t>
      </w:r>
      <w:r w:rsidRPr="00114601">
        <w:t>, the Ru moieties are well maintained as evidenced by its robust catalytic activity in recycle tests (</w:t>
      </w:r>
      <w:r w:rsidRPr="00790EA8">
        <w:t>Fig. 8</w:t>
      </w:r>
      <w:r w:rsidRPr="00114601">
        <w:t>b). The continuous loss of activity of recycle tests for catalyst </w:t>
      </w:r>
      <w:r w:rsidRPr="00114601">
        <w:rPr>
          <w:b/>
          <w:bCs/>
        </w:rPr>
        <w:t>5</w:t>
      </w:r>
      <w:r w:rsidRPr="00114601">
        <w:t> (</w:t>
      </w:r>
      <w:r w:rsidRPr="00790EA8">
        <w:t>Fig. 8</w:t>
      </w:r>
      <w:bookmarkEnd w:id="81"/>
      <w:r w:rsidRPr="00114601">
        <w:t xml:space="preserve">c) revealed the leaching of Ru molecular complexes. In addition, 10.2 </w:t>
      </w:r>
      <w:proofErr w:type="spellStart"/>
      <w:r w:rsidRPr="00114601">
        <w:t>μM</w:t>
      </w:r>
      <w:proofErr w:type="spellEnd"/>
      <w:r w:rsidRPr="00114601">
        <w:t xml:space="preserve"> Ru was detected in the supernatant of </w:t>
      </w:r>
      <w:r w:rsidRPr="00114601">
        <w:rPr>
          <w:b/>
          <w:bCs/>
        </w:rPr>
        <w:t>5</w:t>
      </w:r>
      <w:r w:rsidRPr="00114601">
        <w:t> after the first run, which further confirmed the leaching of the Ru complexes from the frameworks of MIL-101(Cr). The only difference of Ru complexes between </w:t>
      </w:r>
      <w:r w:rsidRPr="00114601">
        <w:rPr>
          <w:b/>
          <w:bCs/>
        </w:rPr>
        <w:t>4</w:t>
      </w:r>
      <w:r w:rsidRPr="00114601">
        <w:t> and </w:t>
      </w:r>
      <w:r w:rsidRPr="00114601">
        <w:rPr>
          <w:b/>
          <w:bCs/>
        </w:rPr>
        <w:t>5</w:t>
      </w:r>
      <w:r w:rsidRPr="00114601">
        <w:t> is that Cl is the axial ligand for </w:t>
      </w:r>
      <w:r w:rsidRPr="00114601">
        <w:rPr>
          <w:b/>
          <w:bCs/>
        </w:rPr>
        <w:t>4</w:t>
      </w:r>
      <w:r w:rsidRPr="00114601">
        <w:t> while pic is the axial ligand for </w:t>
      </w:r>
      <w:r w:rsidRPr="00114601">
        <w:rPr>
          <w:b/>
          <w:bCs/>
        </w:rPr>
        <w:t>5</w:t>
      </w:r>
      <w:r w:rsidRPr="00114601">
        <w:t>. The significant difference in recycle stability between catalysts </w:t>
      </w:r>
      <w:r w:rsidRPr="00114601">
        <w:rPr>
          <w:b/>
          <w:bCs/>
        </w:rPr>
        <w:t>4</w:t>
      </w:r>
      <w:r w:rsidRPr="00114601">
        <w:t> and </w:t>
      </w:r>
      <w:r w:rsidRPr="00114601">
        <w:rPr>
          <w:b/>
          <w:bCs/>
        </w:rPr>
        <w:t>5</w:t>
      </w:r>
      <w:r w:rsidRPr="00114601">
        <w:t> indicates that two axial ligands play an important role for the stability of hybrid catalysts. The negative shift of Ru 3d</w:t>
      </w:r>
      <w:r w:rsidRPr="00114601">
        <w:rPr>
          <w:vertAlign w:val="subscript"/>
        </w:rPr>
        <w:t>5/2</w:t>
      </w:r>
      <w:r w:rsidRPr="00114601">
        <w:t> peak in </w:t>
      </w:r>
      <w:r w:rsidRPr="00114601">
        <w:rPr>
          <w:b/>
          <w:bCs/>
        </w:rPr>
        <w:t>4</w:t>
      </w:r>
      <w:r w:rsidRPr="00114601">
        <w:t> after reaction could be caused by the change of coordination environments (Fig. S30b). As we mentioned above, the negative shift of Ru 3d</w:t>
      </w:r>
      <w:r w:rsidRPr="00114601">
        <w:rPr>
          <w:vertAlign w:val="subscript"/>
        </w:rPr>
        <w:t>5/2</w:t>
      </w:r>
      <w:r w:rsidRPr="00114601">
        <w:t> peak in the recovered catalyst </w:t>
      </w:r>
      <w:r w:rsidRPr="00114601">
        <w:rPr>
          <w:b/>
          <w:bCs/>
        </w:rPr>
        <w:t>3</w:t>
      </w:r>
      <w:r w:rsidRPr="00114601">
        <w:t> was due to the substitution of Cl</w:t>
      </w:r>
      <w:r w:rsidRPr="00114601">
        <w:rPr>
          <w:vertAlign w:val="superscript"/>
        </w:rPr>
        <w:t>−</w:t>
      </w:r>
      <w:r w:rsidRPr="00114601">
        <w:t> by H</w:t>
      </w:r>
      <w:r w:rsidRPr="00114601">
        <w:rPr>
          <w:vertAlign w:val="subscript"/>
        </w:rPr>
        <w:t>2</w:t>
      </w:r>
      <w:r w:rsidRPr="00114601">
        <w:t xml:space="preserve">O. The axial </w:t>
      </w:r>
      <w:proofErr w:type="spellStart"/>
      <w:r w:rsidRPr="00114601">
        <w:t>chloro</w:t>
      </w:r>
      <w:proofErr w:type="spellEnd"/>
      <w:r w:rsidRPr="00114601">
        <w:t xml:space="preserve"> ligand in catalyst </w:t>
      </w:r>
      <w:r w:rsidRPr="00114601">
        <w:rPr>
          <w:b/>
          <w:bCs/>
        </w:rPr>
        <w:t>4</w:t>
      </w:r>
      <w:r w:rsidRPr="00114601">
        <w:t> is more easily replaced than the equatorial ligand pyridine. Hence, the structure unit of [Ru−OH</w:t>
      </w:r>
      <w:r w:rsidRPr="00114601">
        <w:rPr>
          <w:vertAlign w:val="subscript"/>
        </w:rPr>
        <w:t>2</w:t>
      </w:r>
      <w:r w:rsidRPr="00114601">
        <w:t>] could be formed in recovered catalyst </w:t>
      </w:r>
      <w:r w:rsidRPr="00114601">
        <w:rPr>
          <w:b/>
          <w:bCs/>
        </w:rPr>
        <w:t>4</w:t>
      </w:r>
      <w:r w:rsidRPr="00114601">
        <w:t xml:space="preserve">. The ligands of </w:t>
      </w:r>
      <w:proofErr w:type="spellStart"/>
      <w:r w:rsidRPr="00114601">
        <w:t>isc</w:t>
      </w:r>
      <w:proofErr w:type="spellEnd"/>
      <w:r w:rsidRPr="00114601">
        <w:t xml:space="preserve"> in both catalysts </w:t>
      </w:r>
      <w:r w:rsidRPr="00114601">
        <w:rPr>
          <w:b/>
          <w:bCs/>
        </w:rPr>
        <w:t>4</w:t>
      </w:r>
      <w:r w:rsidRPr="00114601">
        <w:t> and </w:t>
      </w:r>
      <w:r w:rsidRPr="00114601">
        <w:rPr>
          <w:b/>
          <w:bCs/>
        </w:rPr>
        <w:t>5</w:t>
      </w:r>
      <w:r w:rsidRPr="00114601">
        <w:t> are one of the important bridges connecting molecular Ru catalyst fragment to the framework of MOFs. Two Cl ligands in </w:t>
      </w:r>
      <w:r w:rsidRPr="00114601">
        <w:rPr>
          <w:b/>
          <w:bCs/>
        </w:rPr>
        <w:t>4</w:t>
      </w:r>
      <w:r w:rsidRPr="00114601">
        <w:t> could be replaced by two H</w:t>
      </w:r>
      <w:r w:rsidRPr="00114601">
        <w:rPr>
          <w:vertAlign w:val="subscript"/>
        </w:rPr>
        <w:t>2</w:t>
      </w:r>
      <w:r w:rsidRPr="00114601">
        <w:t xml:space="preserve">O molecules to afford two active sites in the axial positions, thus protecting the </w:t>
      </w:r>
      <w:proofErr w:type="spellStart"/>
      <w:r w:rsidRPr="00114601">
        <w:t>Ru</w:t>
      </w:r>
      <w:r w:rsidR="00A5368E">
        <w:rPr>
          <w:rFonts w:cstheme="minorHAnsi"/>
        </w:rPr>
        <w:t>ꟷ</w:t>
      </w:r>
      <w:r w:rsidRPr="00114601">
        <w:t>N</w:t>
      </w:r>
      <w:proofErr w:type="spellEnd"/>
      <w:r w:rsidRPr="00114601">
        <w:t xml:space="preserve"> coordination bond between bridging ligand </w:t>
      </w:r>
      <w:proofErr w:type="spellStart"/>
      <w:r w:rsidRPr="00114601">
        <w:t>isc</w:t>
      </w:r>
      <w:proofErr w:type="spellEnd"/>
      <w:r w:rsidRPr="00114601">
        <w:t xml:space="preserve"> and Ru from being attacked by H</w:t>
      </w:r>
      <w:r w:rsidRPr="00114601">
        <w:rPr>
          <w:vertAlign w:val="subscript"/>
        </w:rPr>
        <w:t>2</w:t>
      </w:r>
      <w:r w:rsidRPr="00114601">
        <w:t>O (</w:t>
      </w:r>
      <w:r w:rsidRPr="00790EA8">
        <w:t>Fig. 10</w:t>
      </w:r>
      <w:r w:rsidRPr="00114601">
        <w:t>b). Therefore, the Ru complexes are stably anchored to the frameworks of catalyst </w:t>
      </w:r>
      <w:r w:rsidRPr="00114601">
        <w:rPr>
          <w:b/>
          <w:bCs/>
        </w:rPr>
        <w:t>4</w:t>
      </w:r>
      <w:r w:rsidRPr="00114601">
        <w:t>. As the axial pic ligand of catalyst </w:t>
      </w:r>
      <w:r w:rsidRPr="00114601">
        <w:rPr>
          <w:b/>
          <w:bCs/>
        </w:rPr>
        <w:t>5</w:t>
      </w:r>
      <w:r w:rsidRPr="00114601">
        <w:t> is difficult to be replaced by H</w:t>
      </w:r>
      <w:r w:rsidRPr="00114601">
        <w:rPr>
          <w:vertAlign w:val="subscript"/>
        </w:rPr>
        <w:t>2</w:t>
      </w:r>
      <w:r w:rsidRPr="00114601">
        <w:t xml:space="preserve">O, the bridging </w:t>
      </w:r>
      <w:proofErr w:type="spellStart"/>
      <w:r w:rsidRPr="00114601">
        <w:t>isc</w:t>
      </w:r>
      <w:proofErr w:type="spellEnd"/>
      <w:r w:rsidRPr="00114601">
        <w:t xml:space="preserve"> ligand in equatorial plane will be substituted by H</w:t>
      </w:r>
      <w:r w:rsidRPr="00114601">
        <w:rPr>
          <w:vertAlign w:val="subscript"/>
        </w:rPr>
        <w:t>2</w:t>
      </w:r>
      <w:r w:rsidRPr="00114601">
        <w:t>O. The Ru complex segments in hybrid catalyst </w:t>
      </w:r>
      <w:r w:rsidRPr="00114601">
        <w:rPr>
          <w:b/>
          <w:bCs/>
        </w:rPr>
        <w:t>5</w:t>
      </w:r>
      <w:r w:rsidRPr="00114601">
        <w:t> easily fall off the frameworks of MOFs (</w:t>
      </w:r>
      <w:r w:rsidRPr="00790EA8">
        <w:t>Fig. 10</w:t>
      </w:r>
      <w:bookmarkEnd w:id="86"/>
      <w:r w:rsidRPr="00114601">
        <w:t>c), resulting in the poor recycle stability for catalyst </w:t>
      </w:r>
      <w:r w:rsidRPr="00114601">
        <w:rPr>
          <w:b/>
          <w:bCs/>
        </w:rPr>
        <w:t>5</w:t>
      </w:r>
      <w:r w:rsidRPr="00114601">
        <w:t>.</w:t>
      </w:r>
    </w:p>
    <w:p w14:paraId="37EA389A" w14:textId="77777777" w:rsidR="00114601" w:rsidRPr="00114601" w:rsidRDefault="00114601" w:rsidP="00114601">
      <w:r w:rsidRPr="00114601">
        <w:t>It is difficult for the catalytic species of homogeneous catalysts to be clearly and directly clarified due to the reason that molecular catalyst dissolved in solution is hard to be recycled and studied in detail. The covalent immobilization of homogeneous catalysts is a good way to resolve this problem. We found that [Ru(</w:t>
      </w:r>
      <w:proofErr w:type="spellStart"/>
      <w:r w:rsidRPr="00114601">
        <w:t>terpy</w:t>
      </w:r>
      <w:proofErr w:type="spellEnd"/>
      <w:r w:rsidRPr="00114601">
        <w:t>-</w:t>
      </w:r>
      <w:proofErr w:type="gramStart"/>
      <w:r w:rsidRPr="00114601">
        <w:t>Ac)(</w:t>
      </w:r>
      <w:proofErr w:type="gramEnd"/>
      <w:r w:rsidRPr="00114601">
        <w:t>pic)</w:t>
      </w:r>
      <w:r w:rsidRPr="00114601">
        <w:rPr>
          <w:vertAlign w:val="subscript"/>
        </w:rPr>
        <w:t>2</w:t>
      </w:r>
      <w:r w:rsidRPr="00114601">
        <w:t>(H</w:t>
      </w:r>
      <w:r w:rsidRPr="00114601">
        <w:rPr>
          <w:vertAlign w:val="subscript"/>
        </w:rPr>
        <w:t>2</w:t>
      </w:r>
      <w:r w:rsidRPr="00114601">
        <w:t>O)]</w:t>
      </w:r>
      <w:r w:rsidRPr="00114601">
        <w:rPr>
          <w:vertAlign w:val="superscript"/>
        </w:rPr>
        <w:t>2+</w:t>
      </w:r>
      <w:r w:rsidRPr="00114601">
        <w:t> is the real catalyst in catalyst </w:t>
      </w:r>
      <w:r w:rsidRPr="00114601">
        <w:rPr>
          <w:b/>
          <w:bCs/>
        </w:rPr>
        <w:t>3</w:t>
      </w:r>
      <w:r w:rsidRPr="00114601">
        <w:t> through the characterization of XAS and XPS analysis. In addition, the covalent immobilization of homogeneous catalysts is an excellent strategy to achieve difficult directional synthesis. For homogeneous catalysts [Ru(</w:t>
      </w:r>
      <w:proofErr w:type="spellStart"/>
      <w:r w:rsidRPr="00114601">
        <w:t>terpy</w:t>
      </w:r>
      <w:proofErr w:type="spellEnd"/>
      <w:r w:rsidRPr="00114601">
        <w:t>)(pic)</w:t>
      </w:r>
      <w:r w:rsidRPr="00114601">
        <w:rPr>
          <w:vertAlign w:val="subscript"/>
        </w:rPr>
        <w:t>3</w:t>
      </w:r>
      <w:r w:rsidRPr="00114601">
        <w:t>]</w:t>
      </w:r>
      <w:r w:rsidRPr="00114601">
        <w:rPr>
          <w:vertAlign w:val="superscript"/>
        </w:rPr>
        <w:t>2+</w:t>
      </w:r>
      <w:r w:rsidRPr="00114601">
        <w:t> and its analogues, it is difficult to only change the axial ligand pic without altering the equatorial ligand pic. By taking the substitutable ligand in equatorial plane as the bridge, we realized the directional modulation of the axial ligands and obtained the [Ru(</w:t>
      </w:r>
      <w:proofErr w:type="spellStart"/>
      <w:r w:rsidRPr="00114601">
        <w:t>terpy</w:t>
      </w:r>
      <w:proofErr w:type="spellEnd"/>
      <w:r w:rsidRPr="00114601">
        <w:t>)(sic)Cl</w:t>
      </w:r>
      <w:r w:rsidRPr="00114601">
        <w:rPr>
          <w:vertAlign w:val="subscript"/>
        </w:rPr>
        <w:t>2</w:t>
      </w:r>
      <w:r w:rsidRPr="00114601">
        <w:t>]</w:t>
      </w:r>
      <w:r w:rsidRPr="00114601">
        <w:rPr>
          <w:vertAlign w:val="superscript"/>
        </w:rPr>
        <w:t>2+</w:t>
      </w:r>
      <w:r w:rsidRPr="00114601">
        <w:t> and [Ru(</w:t>
      </w:r>
      <w:proofErr w:type="spellStart"/>
      <w:r w:rsidRPr="00114601">
        <w:t>terpy</w:t>
      </w:r>
      <w:proofErr w:type="spellEnd"/>
      <w:r w:rsidRPr="00114601">
        <w:t>)(sic)(pic)</w:t>
      </w:r>
      <w:r w:rsidRPr="00114601">
        <w:rPr>
          <w:vertAlign w:val="subscript"/>
        </w:rPr>
        <w:t>2</w:t>
      </w:r>
      <w:r w:rsidRPr="00114601">
        <w:t>]</w:t>
      </w:r>
      <w:r w:rsidRPr="00114601">
        <w:rPr>
          <w:vertAlign w:val="superscript"/>
        </w:rPr>
        <w:t>2+</w:t>
      </w:r>
      <w:r w:rsidRPr="00114601">
        <w:t> in the frameworks of MIL-101(Cr) for catalysts </w:t>
      </w:r>
      <w:r w:rsidRPr="00114601">
        <w:rPr>
          <w:b/>
          <w:bCs/>
        </w:rPr>
        <w:t>4</w:t>
      </w:r>
      <w:r w:rsidRPr="00114601">
        <w:t> and </w:t>
      </w:r>
      <w:r w:rsidRPr="00114601">
        <w:rPr>
          <w:b/>
          <w:bCs/>
        </w:rPr>
        <w:t>5.</w:t>
      </w:r>
      <w:r w:rsidRPr="00114601">
        <w:t> The key rule of the axial ligands in the recycle stability for hybrid catalysts was obtained by comparing the stability in recycle tests between catalysts </w:t>
      </w:r>
      <w:r w:rsidRPr="00114601">
        <w:rPr>
          <w:b/>
          <w:bCs/>
        </w:rPr>
        <w:t>4</w:t>
      </w:r>
      <w:r w:rsidRPr="00114601">
        <w:t> and </w:t>
      </w:r>
      <w:r w:rsidRPr="00114601">
        <w:rPr>
          <w:b/>
          <w:bCs/>
        </w:rPr>
        <w:t>5</w:t>
      </w:r>
      <w:r w:rsidRPr="00114601">
        <w:t>.</w:t>
      </w:r>
    </w:p>
    <w:p w14:paraId="2F8A4DCE" w14:textId="77777777" w:rsidR="00114601" w:rsidRPr="00114601" w:rsidRDefault="00114601" w:rsidP="3CE939A7">
      <w:pPr>
        <w:pStyle w:val="Heading1"/>
        <w:rPr>
          <w:rFonts w:ascii="Calibri" w:eastAsia="Meiryo" w:hAnsi="Calibri" w:cs="Arial"/>
        </w:rPr>
      </w:pPr>
      <w:r>
        <w:t>4. Conclusion</w:t>
      </w:r>
    </w:p>
    <w:p w14:paraId="67D793DA" w14:textId="0D578984" w:rsidR="00114601" w:rsidRPr="00114601" w:rsidRDefault="00114601" w:rsidP="00114601">
      <w:r w:rsidRPr="00114601">
        <w:t>Three novel hybrid catalysts were successfully synthesized through the covalent immobilization of noble metal complexes on the frameworks of MIL-101(Cr). The structural information of these catalysts was fully investigated by XAS and XPS analysis. Robust catalyst </w:t>
      </w:r>
      <w:r w:rsidRPr="00114601">
        <w:rPr>
          <w:b/>
          <w:bCs/>
        </w:rPr>
        <w:t>3</w:t>
      </w:r>
      <w:r w:rsidRPr="00114601">
        <w:t xml:space="preserve"> exhibited high water oxidation activity in the </w:t>
      </w:r>
      <w:proofErr w:type="spellStart"/>
      <w:r w:rsidRPr="00114601">
        <w:t>Ce</w:t>
      </w:r>
      <w:r w:rsidRPr="00114601">
        <w:rPr>
          <w:vertAlign w:val="superscript"/>
        </w:rPr>
        <w:t>IV</w:t>
      </w:r>
      <w:proofErr w:type="spellEnd"/>
      <w:r w:rsidRPr="00114601">
        <w:t>-driven system, which was 120 times higher than that of homogeneous Ru complex. Geometric confinement and electronic effect of MOFs results in extraordinarily high catalytic activity of catalyst </w:t>
      </w:r>
      <w:r w:rsidRPr="00114601">
        <w:rPr>
          <w:b/>
          <w:bCs/>
        </w:rPr>
        <w:t>3</w:t>
      </w:r>
      <w:r w:rsidRPr="00114601">
        <w:t>. Our experimental results provide the solid evidence that the Ru-aqua species, [Ru(</w:t>
      </w:r>
      <w:proofErr w:type="spellStart"/>
      <w:r w:rsidRPr="00114601">
        <w:t>terpy</w:t>
      </w:r>
      <w:proofErr w:type="spellEnd"/>
      <w:r w:rsidRPr="00114601">
        <w:t>)(pic)</w:t>
      </w:r>
      <w:r w:rsidRPr="00114601">
        <w:rPr>
          <w:vertAlign w:val="subscript"/>
        </w:rPr>
        <w:t>2</w:t>
      </w:r>
      <w:r w:rsidRPr="00114601">
        <w:t>(OH</w:t>
      </w:r>
      <w:r w:rsidRPr="00114601">
        <w:rPr>
          <w:vertAlign w:val="subscript"/>
        </w:rPr>
        <w:t>2</w:t>
      </w:r>
      <w:r w:rsidRPr="00114601">
        <w:t>)]</w:t>
      </w:r>
      <w:r w:rsidRPr="00114601">
        <w:rPr>
          <w:vertAlign w:val="superscript"/>
        </w:rPr>
        <w:t>2+</w:t>
      </w:r>
      <w:r w:rsidRPr="00114601">
        <w:t>, is the real water oxidation catalyst. The recycle of noble metal-based molecular catalysts was well realized by catalysts </w:t>
      </w:r>
      <w:r w:rsidRPr="00114601">
        <w:rPr>
          <w:b/>
          <w:bCs/>
        </w:rPr>
        <w:t>3</w:t>
      </w:r>
      <w:r w:rsidRPr="00114601">
        <w:t> and </w:t>
      </w:r>
      <w:r w:rsidRPr="00114601">
        <w:rPr>
          <w:b/>
          <w:bCs/>
        </w:rPr>
        <w:t>4</w:t>
      </w:r>
      <w:r w:rsidRPr="00114601">
        <w:t>. The vital function of the axial ligands in the recycle stability for hybrid catalysts was obtained by comparing the structure and recycle stability between catalysts </w:t>
      </w:r>
      <w:r w:rsidRPr="00114601">
        <w:rPr>
          <w:b/>
          <w:bCs/>
        </w:rPr>
        <w:t>4</w:t>
      </w:r>
      <w:r w:rsidRPr="00114601">
        <w:t> and </w:t>
      </w:r>
      <w:r w:rsidRPr="00114601">
        <w:rPr>
          <w:b/>
          <w:bCs/>
        </w:rPr>
        <w:t>5</w:t>
      </w:r>
      <w:r w:rsidRPr="00114601">
        <w:t>. The poor recycle stability of catalyst </w:t>
      </w:r>
      <w:r w:rsidRPr="00114601">
        <w:rPr>
          <w:b/>
          <w:bCs/>
        </w:rPr>
        <w:t>5</w:t>
      </w:r>
      <w:r w:rsidRPr="00114601">
        <w:t xml:space="preserve"> is </w:t>
      </w:r>
      <w:proofErr w:type="gramStart"/>
      <w:r w:rsidRPr="00114601">
        <w:t>due to the fact that</w:t>
      </w:r>
      <w:proofErr w:type="gramEnd"/>
      <w:r w:rsidRPr="00114601">
        <w:t xml:space="preserve"> Ru complex segments fall off the frameworks of MOFs. The axial ligands Cl</w:t>
      </w:r>
      <w:r w:rsidRPr="00114601">
        <w:rPr>
          <w:vertAlign w:val="superscript"/>
        </w:rPr>
        <w:t>−</w:t>
      </w:r>
      <w:r w:rsidRPr="00114601">
        <w:t> of Ru complexes in catalyst </w:t>
      </w:r>
      <w:r w:rsidRPr="00114601">
        <w:rPr>
          <w:b/>
          <w:bCs/>
        </w:rPr>
        <w:t>4</w:t>
      </w:r>
      <w:r w:rsidRPr="00114601">
        <w:t> are more easily replaced than the axial ligands pic of Ru complexes in catalyst </w:t>
      </w:r>
      <w:r w:rsidRPr="00114601">
        <w:rPr>
          <w:b/>
          <w:bCs/>
        </w:rPr>
        <w:t>5</w:t>
      </w:r>
      <w:r w:rsidRPr="00114601">
        <w:t xml:space="preserve">, which could provide new active sites for water oxidation and protect the </w:t>
      </w:r>
      <w:proofErr w:type="spellStart"/>
      <w:r w:rsidRPr="00114601">
        <w:t>Ru</w:t>
      </w:r>
      <w:r w:rsidR="00A5368E">
        <w:rPr>
          <w:rFonts w:cstheme="minorHAnsi"/>
        </w:rPr>
        <w:t>ꟷ</w:t>
      </w:r>
      <w:r w:rsidRPr="00114601">
        <w:t>N</w:t>
      </w:r>
      <w:proofErr w:type="spellEnd"/>
      <w:r w:rsidRPr="00114601">
        <w:t xml:space="preserve"> coordination bond between bridging ligand </w:t>
      </w:r>
      <w:proofErr w:type="spellStart"/>
      <w:r w:rsidRPr="00114601">
        <w:t>isc</w:t>
      </w:r>
      <w:proofErr w:type="spellEnd"/>
      <w:r w:rsidRPr="00114601">
        <w:t xml:space="preserve"> and Ru from being attacked by H</w:t>
      </w:r>
      <w:r w:rsidRPr="00114601">
        <w:rPr>
          <w:vertAlign w:val="subscript"/>
        </w:rPr>
        <w:t>2</w:t>
      </w:r>
      <w:r w:rsidRPr="00114601">
        <w:t>O. For this reason, the Ru complexes in catalyst </w:t>
      </w:r>
      <w:r w:rsidRPr="00114601">
        <w:rPr>
          <w:b/>
          <w:bCs/>
        </w:rPr>
        <w:t>4</w:t>
      </w:r>
      <w:r w:rsidRPr="00114601">
        <w:t> are well retained in recycle tests. The catalytic species of homogeneous catalysts are difficult to be clearly and directly clarified due to the challenge of recycling catalysts. This work not only realizes the heterogeneous transformation of homogeneous Ru complexes to be easily recycled and identified, but also provides a new synthetic strategy to improve the stability and activity of the hybrid catalysts.</w:t>
      </w:r>
    </w:p>
    <w:p w14:paraId="544FFEFE" w14:textId="77777777" w:rsidR="00114601" w:rsidRPr="00114601" w:rsidRDefault="00114601" w:rsidP="3CE939A7">
      <w:pPr>
        <w:pStyle w:val="Heading1"/>
        <w:rPr>
          <w:rFonts w:ascii="Calibri" w:eastAsia="Meiryo" w:hAnsi="Calibri" w:cs="Arial"/>
        </w:rPr>
      </w:pPr>
      <w:proofErr w:type="spellStart"/>
      <w:r>
        <w:t>CRediT</w:t>
      </w:r>
      <w:proofErr w:type="spellEnd"/>
      <w:r>
        <w:t xml:space="preserve"> authorship contribution statement</w:t>
      </w:r>
    </w:p>
    <w:p w14:paraId="1BF62639" w14:textId="77777777" w:rsidR="00114601" w:rsidRPr="00114601" w:rsidRDefault="00114601" w:rsidP="00114601">
      <w:proofErr w:type="spellStart"/>
      <w:r w:rsidRPr="00114601">
        <w:rPr>
          <w:b/>
          <w:bCs/>
        </w:rPr>
        <w:t>Xiangming</w:t>
      </w:r>
      <w:proofErr w:type="spellEnd"/>
      <w:r w:rsidRPr="00114601">
        <w:rPr>
          <w:b/>
          <w:bCs/>
        </w:rPr>
        <w:t xml:space="preserve"> Liang:</w:t>
      </w:r>
      <w:r w:rsidRPr="00114601">
        <w:t> Data curation, Investigation, Writing - original draft. </w:t>
      </w:r>
      <w:proofErr w:type="spellStart"/>
      <w:r w:rsidRPr="00114601">
        <w:rPr>
          <w:b/>
          <w:bCs/>
        </w:rPr>
        <w:t>Sizhuo</w:t>
      </w:r>
      <w:proofErr w:type="spellEnd"/>
      <w:r w:rsidRPr="00114601">
        <w:rPr>
          <w:b/>
          <w:bCs/>
        </w:rPr>
        <w:t xml:space="preserve"> Yang:</w:t>
      </w:r>
      <w:r w:rsidRPr="00114601">
        <w:t> Investigation. </w:t>
      </w:r>
      <w:proofErr w:type="spellStart"/>
      <w:r w:rsidRPr="00114601">
        <w:rPr>
          <w:b/>
          <w:bCs/>
        </w:rPr>
        <w:t>Junyi</w:t>
      </w:r>
      <w:proofErr w:type="spellEnd"/>
      <w:r w:rsidRPr="00114601">
        <w:rPr>
          <w:b/>
          <w:bCs/>
        </w:rPr>
        <w:t xml:space="preserve"> Yang:</w:t>
      </w:r>
      <w:r w:rsidRPr="00114601">
        <w:t> Data curation, Validation. </w:t>
      </w:r>
      <w:proofErr w:type="spellStart"/>
      <w:r w:rsidRPr="00114601">
        <w:rPr>
          <w:b/>
          <w:bCs/>
        </w:rPr>
        <w:t>Wanjun</w:t>
      </w:r>
      <w:proofErr w:type="spellEnd"/>
      <w:r w:rsidRPr="00114601">
        <w:rPr>
          <w:b/>
          <w:bCs/>
        </w:rPr>
        <w:t xml:space="preserve"> Sun:</w:t>
      </w:r>
      <w:r w:rsidRPr="00114601">
        <w:t> Formal analysis. </w:t>
      </w:r>
      <w:proofErr w:type="spellStart"/>
      <w:r w:rsidRPr="00114601">
        <w:rPr>
          <w:b/>
          <w:bCs/>
        </w:rPr>
        <w:t>Xiangyang</w:t>
      </w:r>
      <w:proofErr w:type="spellEnd"/>
      <w:r w:rsidRPr="00114601">
        <w:rPr>
          <w:b/>
          <w:bCs/>
        </w:rPr>
        <w:t xml:space="preserve"> Li:</w:t>
      </w:r>
      <w:r w:rsidRPr="00114601">
        <w:t> Visualization. </w:t>
      </w:r>
      <w:proofErr w:type="spellStart"/>
      <w:r w:rsidRPr="00114601">
        <w:rPr>
          <w:b/>
          <w:bCs/>
        </w:rPr>
        <w:t>Baochun</w:t>
      </w:r>
      <w:proofErr w:type="spellEnd"/>
      <w:r w:rsidRPr="00114601">
        <w:rPr>
          <w:b/>
          <w:bCs/>
        </w:rPr>
        <w:t xml:space="preserve"> Ma:</w:t>
      </w:r>
      <w:r w:rsidRPr="00114601">
        <w:t> Methodology. </w:t>
      </w:r>
      <w:r w:rsidRPr="00114601">
        <w:rPr>
          <w:b/>
          <w:bCs/>
        </w:rPr>
        <w:t>Jier Huang:</w:t>
      </w:r>
      <w:r w:rsidRPr="00114601">
        <w:t> Formal analysis, Resources. </w:t>
      </w:r>
      <w:proofErr w:type="spellStart"/>
      <w:r w:rsidRPr="00114601">
        <w:rPr>
          <w:b/>
          <w:bCs/>
        </w:rPr>
        <w:t>Jiangwei</w:t>
      </w:r>
      <w:proofErr w:type="spellEnd"/>
      <w:r w:rsidRPr="00114601">
        <w:rPr>
          <w:b/>
          <w:bCs/>
        </w:rPr>
        <w:t xml:space="preserve"> Zhang:</w:t>
      </w:r>
      <w:r w:rsidRPr="00114601">
        <w:t> Data curation, Writing - review &amp; editing. </w:t>
      </w:r>
      <w:proofErr w:type="spellStart"/>
      <w:r w:rsidRPr="00114601">
        <w:rPr>
          <w:b/>
          <w:bCs/>
        </w:rPr>
        <w:t>Lele</w:t>
      </w:r>
      <w:proofErr w:type="spellEnd"/>
      <w:r w:rsidRPr="00114601">
        <w:rPr>
          <w:b/>
          <w:bCs/>
        </w:rPr>
        <w:t xml:space="preserve"> Duan:</w:t>
      </w:r>
      <w:r w:rsidRPr="00114601">
        <w:t> Formal analysis, Writing - review &amp; editing. </w:t>
      </w:r>
      <w:r w:rsidRPr="00114601">
        <w:rPr>
          <w:b/>
          <w:bCs/>
        </w:rPr>
        <w:t>Yong Ding:</w:t>
      </w:r>
      <w:r w:rsidRPr="00114601">
        <w:t> Project administration, Supervision, Writing - review &amp; editing.</w:t>
      </w:r>
    </w:p>
    <w:p w14:paraId="4D252B47" w14:textId="77777777" w:rsidR="00114601" w:rsidRPr="00114601" w:rsidRDefault="00114601" w:rsidP="3CE939A7">
      <w:pPr>
        <w:pStyle w:val="Heading1"/>
        <w:rPr>
          <w:rFonts w:ascii="Calibri" w:eastAsia="Meiryo" w:hAnsi="Calibri" w:cs="Arial"/>
        </w:rPr>
      </w:pPr>
      <w:r>
        <w:t>Declaration of Competing Interest</w:t>
      </w:r>
    </w:p>
    <w:p w14:paraId="25FA2314" w14:textId="77777777" w:rsidR="00114601" w:rsidRPr="00114601" w:rsidRDefault="00114601" w:rsidP="00114601">
      <w:r w:rsidRPr="00114601">
        <w:t>The authors report no declarations of interest.</w:t>
      </w:r>
    </w:p>
    <w:p w14:paraId="08207968" w14:textId="77777777" w:rsidR="00114601" w:rsidRPr="00114601" w:rsidRDefault="00114601" w:rsidP="3CE939A7">
      <w:pPr>
        <w:pStyle w:val="Heading1"/>
        <w:rPr>
          <w:rFonts w:ascii="Calibri" w:eastAsia="Meiryo" w:hAnsi="Calibri" w:cs="Arial"/>
        </w:rPr>
      </w:pPr>
      <w:r>
        <w:t>Acknowledgements</w:t>
      </w:r>
    </w:p>
    <w:p w14:paraId="60DE34AA" w14:textId="038755DF" w:rsidR="00114601" w:rsidRPr="00114601" w:rsidRDefault="00114601" w:rsidP="00114601">
      <w:r w:rsidRPr="00114601">
        <w:t>This work was financially supported by the National Natural Science Foundation of China (Grants No. </w:t>
      </w:r>
      <w:r w:rsidRPr="00790EA8">
        <w:t>21773096</w:t>
      </w:r>
      <w:r w:rsidRPr="00114601">
        <w:t>, </w:t>
      </w:r>
      <w:r w:rsidRPr="00790EA8">
        <w:t>22075119</w:t>
      </w:r>
      <w:r w:rsidRPr="00114601">
        <w:t>, </w:t>
      </w:r>
      <w:r w:rsidRPr="00790EA8">
        <w:t>21701168</w:t>
      </w:r>
      <w:r w:rsidRPr="00114601">
        <w:t>). We gratefully acknowledge BL14W1 beamline of Shanghai Synchrotron Radiation Facility (SSRF) Shanghai, China and 1W1B, 1W2B beamline of Beijing Synchrotron Radiation Facility (BSRF) Beijing, China for providing the beam time. The financial support from the National Key Basic Research Program of China (</w:t>
      </w:r>
      <w:r w:rsidRPr="00790EA8">
        <w:t>2020YFA0406101</w:t>
      </w:r>
      <w:r w:rsidRPr="00114601">
        <w:t>), Liaoning Natural Science Foundation (</w:t>
      </w:r>
      <w:r w:rsidRPr="00790EA8">
        <w:t>20180510050</w:t>
      </w:r>
      <w:r w:rsidRPr="00114601">
        <w:t>), Dalian high level talent innovation project(</w:t>
      </w:r>
      <w:r w:rsidRPr="00790EA8">
        <w:t>2019RQ063</w:t>
      </w:r>
      <w:r w:rsidRPr="00114601">
        <w:t>). Use of the Advanced Photon Source in Argonne National Laboratory was supported by the U. S. Department of Energy, Office of Science, Office of Basic Energy Sciences, under Award No. DE-AC02-06CH11357.</w:t>
      </w:r>
    </w:p>
    <w:p w14:paraId="1D65E8F0" w14:textId="77777777" w:rsidR="00114601" w:rsidRPr="00114601" w:rsidRDefault="00114601" w:rsidP="3CE939A7">
      <w:pPr>
        <w:pStyle w:val="Heading1"/>
        <w:rPr>
          <w:rFonts w:ascii="Calibri" w:eastAsia="Meiryo" w:hAnsi="Calibri" w:cs="Arial"/>
        </w:rPr>
      </w:pPr>
      <w:r>
        <w:t>References</w:t>
      </w:r>
    </w:p>
    <w:p w14:paraId="38BAE6C6" w14:textId="64150285" w:rsidR="00114601" w:rsidRPr="00114601" w:rsidRDefault="00114601" w:rsidP="3CE939A7">
      <w:pPr>
        <w:pStyle w:val="ListParagraph"/>
        <w:numPr>
          <w:ilvl w:val="0"/>
          <w:numId w:val="1"/>
        </w:numPr>
      </w:pPr>
      <w:r>
        <w:t xml:space="preserve">N.S. Lewis, D.G. Nocera, </w:t>
      </w:r>
      <w:r w:rsidRPr="3CE939A7">
        <w:rPr>
          <w:b/>
          <w:bCs/>
        </w:rPr>
        <w:t xml:space="preserve">Powering the planet: chemical challenges in solar energy utilization, </w:t>
      </w:r>
      <w:r>
        <w:t>Proc. Natl. Acad. Sci. U. S. A., 103 (2006), pp. 15729-15735</w:t>
      </w:r>
    </w:p>
    <w:p w14:paraId="662294DE" w14:textId="50E68EAE" w:rsidR="00114601" w:rsidRPr="00114601" w:rsidRDefault="00114601" w:rsidP="3CE939A7">
      <w:pPr>
        <w:pStyle w:val="ListParagraph"/>
        <w:numPr>
          <w:ilvl w:val="0"/>
          <w:numId w:val="1"/>
        </w:numPr>
      </w:pPr>
      <w:r>
        <w:t xml:space="preserve">M. Yagi, M. Kaneko, </w:t>
      </w:r>
      <w:r w:rsidRPr="3CE939A7">
        <w:rPr>
          <w:b/>
          <w:bCs/>
        </w:rPr>
        <w:t xml:space="preserve">Molecular catalysts for water oxidation, </w:t>
      </w:r>
      <w:r>
        <w:t>Chem. Rev., 101 (2001), pp. 21-35</w:t>
      </w:r>
    </w:p>
    <w:p w14:paraId="4150A96A" w14:textId="03539D37" w:rsidR="00114601" w:rsidRPr="00114601" w:rsidRDefault="00114601" w:rsidP="3CE939A7">
      <w:pPr>
        <w:pStyle w:val="ListParagraph"/>
        <w:numPr>
          <w:ilvl w:val="0"/>
          <w:numId w:val="1"/>
        </w:numPr>
      </w:pPr>
      <w:r>
        <w:t>N. </w:t>
      </w:r>
      <w:proofErr w:type="spellStart"/>
      <w:r>
        <w:t>Armaroli</w:t>
      </w:r>
      <w:proofErr w:type="spellEnd"/>
      <w:r>
        <w:t>, V. </w:t>
      </w:r>
      <w:proofErr w:type="spellStart"/>
      <w:r>
        <w:t>Balzani</w:t>
      </w:r>
      <w:proofErr w:type="spellEnd"/>
      <w:r>
        <w:t xml:space="preserve">, </w:t>
      </w:r>
      <w:r w:rsidRPr="3CE939A7">
        <w:rPr>
          <w:b/>
          <w:bCs/>
        </w:rPr>
        <w:t xml:space="preserve">The future of energy supply: challenges and opportunities, </w:t>
      </w:r>
      <w:proofErr w:type="spellStart"/>
      <w:r>
        <w:t>Angew</w:t>
      </w:r>
      <w:proofErr w:type="spellEnd"/>
      <w:r>
        <w:t>. Chem. Int. Ed., 46 (2007), pp. 52-66</w:t>
      </w:r>
    </w:p>
    <w:p w14:paraId="679790F9" w14:textId="23DDCAE7" w:rsidR="00114601" w:rsidRPr="00114601" w:rsidRDefault="00114601" w:rsidP="3CE939A7">
      <w:pPr>
        <w:pStyle w:val="ListParagraph"/>
        <w:numPr>
          <w:ilvl w:val="0"/>
          <w:numId w:val="1"/>
        </w:numPr>
      </w:pPr>
      <w:r>
        <w:t xml:space="preserve">A.J. Bard, M.A. Fox, </w:t>
      </w:r>
      <w:r w:rsidRPr="3CE939A7">
        <w:rPr>
          <w:b/>
          <w:bCs/>
        </w:rPr>
        <w:t xml:space="preserve">Artificial photosynthesis solar splitting of water to hydrogen and oxygen, </w:t>
      </w:r>
      <w:r>
        <w:t>Acc. Chem. Res., 28 (1995), pp. 141-145</w:t>
      </w:r>
    </w:p>
    <w:p w14:paraId="227CEA11" w14:textId="4FC432FC" w:rsidR="00114601" w:rsidRPr="00114601" w:rsidRDefault="00114601" w:rsidP="3CE939A7">
      <w:pPr>
        <w:pStyle w:val="ListParagraph"/>
        <w:numPr>
          <w:ilvl w:val="0"/>
          <w:numId w:val="1"/>
        </w:numPr>
      </w:pPr>
      <w:r>
        <w:t xml:space="preserve">S. Chu, A. Majumdar, </w:t>
      </w:r>
      <w:r w:rsidRPr="3CE939A7">
        <w:rPr>
          <w:b/>
          <w:bCs/>
        </w:rPr>
        <w:t xml:space="preserve">Opportunities and challenges for a sustainable energy future, </w:t>
      </w:r>
      <w:r>
        <w:t>Nature, 488 (2012), pp. 294-303</w:t>
      </w:r>
    </w:p>
    <w:p w14:paraId="069110C2" w14:textId="20BF786D" w:rsidR="00114601" w:rsidRPr="00114601" w:rsidRDefault="00114601" w:rsidP="3CE939A7">
      <w:pPr>
        <w:pStyle w:val="ListParagraph"/>
        <w:numPr>
          <w:ilvl w:val="0"/>
          <w:numId w:val="1"/>
        </w:numPr>
      </w:pPr>
      <w:r>
        <w:t xml:space="preserve">X. Du, J. Zhao, J. Mi, Y. Ding, P. Zhou, B. Ma, J. Zhao, J. Song, </w:t>
      </w:r>
      <w:r w:rsidRPr="3CE939A7">
        <w:rPr>
          <w:b/>
          <w:bCs/>
        </w:rPr>
        <w:t>Efficient photocatalytic H</w:t>
      </w:r>
      <w:r w:rsidRPr="3CE939A7">
        <w:rPr>
          <w:b/>
          <w:bCs/>
          <w:vertAlign w:val="subscript"/>
        </w:rPr>
        <w:t>2</w:t>
      </w:r>
      <w:r w:rsidRPr="3CE939A7">
        <w:rPr>
          <w:b/>
          <w:bCs/>
        </w:rPr>
        <w:t xml:space="preserve"> evolution catalyzed by an unprecedented robust molecular semiconductor {Fe11} nanocluster without cocatalysts at neutral conditions, </w:t>
      </w:r>
      <w:r>
        <w:t>Nano Energy, 16 (2015), pp. 247-255</w:t>
      </w:r>
    </w:p>
    <w:p w14:paraId="5439F36F" w14:textId="58E24768" w:rsidR="00114601" w:rsidRPr="00114601" w:rsidRDefault="00114601" w:rsidP="3CE939A7">
      <w:pPr>
        <w:pStyle w:val="ListParagraph"/>
        <w:numPr>
          <w:ilvl w:val="0"/>
          <w:numId w:val="1"/>
        </w:numPr>
      </w:pPr>
      <w:r>
        <w:t xml:space="preserve">X. Liang, J. Lin, X. Cao, W. Sun, J. Yang, B. Ma, Y. Ding, </w:t>
      </w:r>
      <w:proofErr w:type="gramStart"/>
      <w:r w:rsidRPr="3CE939A7">
        <w:rPr>
          <w:b/>
          <w:bCs/>
        </w:rPr>
        <w:t>Enhanced</w:t>
      </w:r>
      <w:proofErr w:type="gramEnd"/>
      <w:r w:rsidRPr="3CE939A7">
        <w:rPr>
          <w:b/>
          <w:bCs/>
        </w:rPr>
        <w:t xml:space="preserve"> photocatalytic activity of BiVO</w:t>
      </w:r>
      <w:r w:rsidRPr="3CE939A7">
        <w:rPr>
          <w:b/>
          <w:bCs/>
          <w:vertAlign w:val="subscript"/>
        </w:rPr>
        <w:t>4</w:t>
      </w:r>
      <w:r w:rsidRPr="3CE939A7">
        <w:rPr>
          <w:b/>
          <w:bCs/>
        </w:rPr>
        <w:t xml:space="preserve"> coupled with iron-based complexes for water oxidation under visible light irradiation, </w:t>
      </w:r>
      <w:r>
        <w:t xml:space="preserve">Chem. </w:t>
      </w:r>
      <w:proofErr w:type="spellStart"/>
      <w:r>
        <w:t>Commun</w:t>
      </w:r>
      <w:proofErr w:type="spellEnd"/>
      <w:r>
        <w:t>., 55 (2019), pp. 2529-2532</w:t>
      </w:r>
    </w:p>
    <w:p w14:paraId="59E6ECF1" w14:textId="5A361D51" w:rsidR="00114601" w:rsidRPr="00114601" w:rsidRDefault="00114601" w:rsidP="3CE939A7">
      <w:pPr>
        <w:pStyle w:val="ListParagraph"/>
        <w:numPr>
          <w:ilvl w:val="0"/>
          <w:numId w:val="1"/>
        </w:numPr>
      </w:pPr>
      <w:r>
        <w:t>M.W. </w:t>
      </w:r>
      <w:proofErr w:type="spellStart"/>
      <w:r>
        <w:t>Kanan</w:t>
      </w:r>
      <w:proofErr w:type="spellEnd"/>
      <w:r>
        <w:t xml:space="preserve">, D.G. Nocera, </w:t>
      </w:r>
      <w:proofErr w:type="gramStart"/>
      <w:r w:rsidRPr="3CE939A7">
        <w:rPr>
          <w:b/>
          <w:bCs/>
        </w:rPr>
        <w:t>In</w:t>
      </w:r>
      <w:proofErr w:type="gramEnd"/>
      <w:r w:rsidRPr="3CE939A7">
        <w:rPr>
          <w:b/>
          <w:bCs/>
        </w:rPr>
        <w:t xml:space="preserve"> situ formation of an oxygen-evolving catalyst in neutral water containing phosphate and Co</w:t>
      </w:r>
      <w:r w:rsidRPr="3CE939A7">
        <w:rPr>
          <w:b/>
          <w:bCs/>
          <w:vertAlign w:val="superscript"/>
        </w:rPr>
        <w:t xml:space="preserve">2+, </w:t>
      </w:r>
      <w:r>
        <w:t>Science, 321 (2008), pp. 1072-1075</w:t>
      </w:r>
    </w:p>
    <w:p w14:paraId="6622585E" w14:textId="0C45EEAD" w:rsidR="00114601" w:rsidRPr="00114601" w:rsidRDefault="00114601" w:rsidP="3CE939A7">
      <w:pPr>
        <w:pStyle w:val="ListParagraph"/>
        <w:numPr>
          <w:ilvl w:val="0"/>
          <w:numId w:val="1"/>
        </w:numPr>
      </w:pPr>
      <w:r>
        <w:t xml:space="preserve">F. Song, Y. Ding, B. Ma, C. Wang, Q. Wang, X. Du, S. Fu, J. Song, </w:t>
      </w:r>
      <w:r w:rsidRPr="3CE939A7">
        <w:rPr>
          <w:b/>
          <w:bCs/>
        </w:rPr>
        <w:t>K</w:t>
      </w:r>
      <w:r w:rsidRPr="3CE939A7">
        <w:rPr>
          <w:b/>
          <w:bCs/>
          <w:vertAlign w:val="subscript"/>
        </w:rPr>
        <w:t>7</w:t>
      </w:r>
      <w:r w:rsidRPr="3CE939A7">
        <w:rPr>
          <w:b/>
          <w:bCs/>
        </w:rPr>
        <w:t>[</w:t>
      </w:r>
      <w:proofErr w:type="spellStart"/>
      <w:proofErr w:type="gramStart"/>
      <w:r w:rsidRPr="3CE939A7">
        <w:rPr>
          <w:b/>
          <w:bCs/>
        </w:rPr>
        <w:t>Co</w:t>
      </w:r>
      <w:r w:rsidRPr="3CE939A7">
        <w:rPr>
          <w:b/>
          <w:bCs/>
          <w:vertAlign w:val="superscript"/>
        </w:rPr>
        <w:t>III</w:t>
      </w:r>
      <w:r w:rsidRPr="3CE939A7">
        <w:rPr>
          <w:b/>
          <w:bCs/>
        </w:rPr>
        <w:t>Co</w:t>
      </w:r>
      <w:r w:rsidRPr="3CE939A7">
        <w:rPr>
          <w:b/>
          <w:bCs/>
          <w:vertAlign w:val="superscript"/>
        </w:rPr>
        <w:t>II</w:t>
      </w:r>
      <w:proofErr w:type="spellEnd"/>
      <w:r w:rsidRPr="3CE939A7">
        <w:rPr>
          <w:b/>
          <w:bCs/>
        </w:rPr>
        <w:t>(</w:t>
      </w:r>
      <w:proofErr w:type="gramEnd"/>
      <w:r w:rsidRPr="3CE939A7">
        <w:rPr>
          <w:b/>
          <w:bCs/>
        </w:rPr>
        <w:t>H</w:t>
      </w:r>
      <w:r w:rsidRPr="3CE939A7">
        <w:rPr>
          <w:b/>
          <w:bCs/>
          <w:vertAlign w:val="subscript"/>
        </w:rPr>
        <w:t>2</w:t>
      </w:r>
      <w:r w:rsidRPr="3CE939A7">
        <w:rPr>
          <w:b/>
          <w:bCs/>
        </w:rPr>
        <w:t>O)W</w:t>
      </w:r>
      <w:r w:rsidRPr="3CE939A7">
        <w:rPr>
          <w:b/>
          <w:bCs/>
          <w:vertAlign w:val="subscript"/>
        </w:rPr>
        <w:t>11</w:t>
      </w:r>
      <w:r w:rsidRPr="3CE939A7">
        <w:rPr>
          <w:b/>
          <w:bCs/>
        </w:rPr>
        <w:t>O</w:t>
      </w:r>
      <w:r w:rsidRPr="3CE939A7">
        <w:rPr>
          <w:b/>
          <w:bCs/>
          <w:vertAlign w:val="subscript"/>
        </w:rPr>
        <w:t>39</w:t>
      </w:r>
      <w:r w:rsidRPr="3CE939A7">
        <w:rPr>
          <w:b/>
          <w:bCs/>
        </w:rPr>
        <w:t xml:space="preserve">]: A molecular mixed-valence </w:t>
      </w:r>
      <w:proofErr w:type="spellStart"/>
      <w:r w:rsidRPr="3CE939A7">
        <w:rPr>
          <w:b/>
          <w:bCs/>
        </w:rPr>
        <w:t>keggin</w:t>
      </w:r>
      <w:proofErr w:type="spellEnd"/>
      <w:r w:rsidRPr="3CE939A7">
        <w:rPr>
          <w:b/>
          <w:bCs/>
        </w:rPr>
        <w:t xml:space="preserve"> polyoxometalate catalyst of high stability and efficiency for visible light-driven water oxidation, </w:t>
      </w:r>
      <w:r>
        <w:t>Energy Environ. Sci., 6 (2013), pp. 1170-1184</w:t>
      </w:r>
    </w:p>
    <w:p w14:paraId="2B72428D" w14:textId="4AC7A57F" w:rsidR="00114601" w:rsidRPr="00114601" w:rsidRDefault="00114601" w:rsidP="3CE939A7">
      <w:pPr>
        <w:pStyle w:val="ListParagraph"/>
        <w:numPr>
          <w:ilvl w:val="0"/>
          <w:numId w:val="1"/>
        </w:numPr>
      </w:pPr>
      <w:r>
        <w:t xml:space="preserve">M. Zheng, Y. Ding, X. Cao, T. Tian, J. Lin, </w:t>
      </w:r>
      <w:r w:rsidRPr="3CE939A7">
        <w:rPr>
          <w:b/>
          <w:bCs/>
        </w:rPr>
        <w:t xml:space="preserve">Homogeneous and heterogeneous photocatalytic water oxidation by polyoxometalates containing the most earth-abundant transition metal, iron, </w:t>
      </w:r>
      <w:r>
        <w:t xml:space="preserve">Appl. </w:t>
      </w:r>
      <w:proofErr w:type="spellStart"/>
      <w:r>
        <w:t>Catal</w:t>
      </w:r>
      <w:proofErr w:type="spellEnd"/>
      <w:r>
        <w:t>. B: Environ., 237 (2018), pp. 1091-1100</w:t>
      </w:r>
    </w:p>
    <w:p w14:paraId="755E0C34" w14:textId="5FF5BDA2" w:rsidR="00114601" w:rsidRPr="00114601" w:rsidRDefault="00114601" w:rsidP="3CE939A7">
      <w:pPr>
        <w:pStyle w:val="ListParagraph"/>
        <w:numPr>
          <w:ilvl w:val="0"/>
          <w:numId w:val="1"/>
        </w:numPr>
      </w:pPr>
      <w:r>
        <w:t xml:space="preserve">J. Lin, X. Meng, M. Zheng, B. Ma, Y. Ding, </w:t>
      </w:r>
      <w:r w:rsidRPr="3CE939A7">
        <w:rPr>
          <w:b/>
          <w:bCs/>
        </w:rPr>
        <w:t xml:space="preserve">Insight into a </w:t>
      </w:r>
      <w:proofErr w:type="spellStart"/>
      <w:r w:rsidRPr="3CE939A7">
        <w:rPr>
          <w:b/>
          <w:bCs/>
        </w:rPr>
        <w:t>hexanuclear</w:t>
      </w:r>
      <w:proofErr w:type="spellEnd"/>
      <w:r w:rsidRPr="3CE939A7">
        <w:rPr>
          <w:b/>
          <w:bCs/>
        </w:rPr>
        <w:t xml:space="preserve"> cobalt complex: strategy to construct efficient catalysts for visible light-driven water oxidation, </w:t>
      </w:r>
      <w:r>
        <w:t xml:space="preserve">Appl. </w:t>
      </w:r>
      <w:proofErr w:type="spellStart"/>
      <w:r>
        <w:t>Catal</w:t>
      </w:r>
      <w:proofErr w:type="spellEnd"/>
      <w:r>
        <w:t>. B: Environ., 241 (2019), pp. 351-358</w:t>
      </w:r>
    </w:p>
    <w:p w14:paraId="3684D06B" w14:textId="6D50BBC5" w:rsidR="00114601" w:rsidRPr="00114601" w:rsidRDefault="00114601" w:rsidP="3CE939A7">
      <w:pPr>
        <w:pStyle w:val="ListParagraph"/>
        <w:numPr>
          <w:ilvl w:val="0"/>
          <w:numId w:val="1"/>
        </w:numPr>
      </w:pPr>
      <w:r>
        <w:t xml:space="preserve">X. Wu, F. Li, B. Zhang, L. Sun, </w:t>
      </w:r>
      <w:r w:rsidRPr="3CE939A7">
        <w:rPr>
          <w:b/>
          <w:bCs/>
        </w:rPr>
        <w:t xml:space="preserve">Molecular complexes in water oxidation: pre-catalysts or real catalysts, </w:t>
      </w:r>
      <w:r>
        <w:t xml:space="preserve">J. </w:t>
      </w:r>
      <w:proofErr w:type="spellStart"/>
      <w:r>
        <w:t>Photoch</w:t>
      </w:r>
      <w:proofErr w:type="spellEnd"/>
      <w:r>
        <w:t xml:space="preserve">. </w:t>
      </w:r>
      <w:proofErr w:type="spellStart"/>
      <w:r>
        <w:t>Photobio</w:t>
      </w:r>
      <w:proofErr w:type="spellEnd"/>
      <w:r>
        <w:t xml:space="preserve">. C: </w:t>
      </w:r>
      <w:proofErr w:type="spellStart"/>
      <w:r>
        <w:t>Photoch</w:t>
      </w:r>
      <w:proofErr w:type="spellEnd"/>
      <w:r>
        <w:t>. Rev., 25 (2015), pp. 71-89</w:t>
      </w:r>
    </w:p>
    <w:p w14:paraId="235C4A9D" w14:textId="6BD2B01D" w:rsidR="00114601" w:rsidRPr="00114601" w:rsidRDefault="00114601" w:rsidP="3CE939A7">
      <w:pPr>
        <w:pStyle w:val="ListParagraph"/>
        <w:numPr>
          <w:ilvl w:val="0"/>
          <w:numId w:val="1"/>
        </w:numPr>
      </w:pPr>
      <w:r>
        <w:t xml:space="preserve">X. Liang, X. Cao, W. Sun, Y. Ding, </w:t>
      </w:r>
      <w:r w:rsidRPr="3CE939A7">
        <w:rPr>
          <w:b/>
          <w:bCs/>
        </w:rPr>
        <w:t xml:space="preserve">Recent progress in visible light driven water oxidation using semiconductors coupled with molecular catalysts, </w:t>
      </w:r>
      <w:proofErr w:type="spellStart"/>
      <w:r>
        <w:t>ChemCatChem</w:t>
      </w:r>
      <w:proofErr w:type="spellEnd"/>
      <w:r>
        <w:t>, 11 (2019), pp. 6190-6202</w:t>
      </w:r>
    </w:p>
    <w:p w14:paraId="62AB8580" w14:textId="1625D931" w:rsidR="00114601" w:rsidRPr="00114601" w:rsidRDefault="00114601" w:rsidP="3CE939A7">
      <w:pPr>
        <w:pStyle w:val="ListParagraph"/>
        <w:numPr>
          <w:ilvl w:val="0"/>
          <w:numId w:val="1"/>
        </w:numPr>
      </w:pPr>
      <w:r>
        <w:t xml:space="preserve">J. Chen, X. Tao, C. Li, Y. Ma, L. Tao, D. Zheng, J. Zhu, H. Li, R. Li, Q. Yang, </w:t>
      </w:r>
      <w:r w:rsidRPr="3CE939A7">
        <w:rPr>
          <w:b/>
          <w:bCs/>
        </w:rPr>
        <w:t xml:space="preserve">Synthesis of bipyridine-based covalent organic frameworks for visible-light-driven photocatalytic water oxidation, </w:t>
      </w:r>
      <w:r>
        <w:t xml:space="preserve">Appl. </w:t>
      </w:r>
      <w:proofErr w:type="spellStart"/>
      <w:r>
        <w:t>Catal</w:t>
      </w:r>
      <w:proofErr w:type="spellEnd"/>
      <w:r>
        <w:t>. B: Environ., 262 (2020), Article 118271</w:t>
      </w:r>
    </w:p>
    <w:p w14:paraId="2413D63B" w14:textId="2B98A3B4" w:rsidR="00114601" w:rsidRPr="00114601" w:rsidRDefault="00114601" w:rsidP="3CE939A7">
      <w:pPr>
        <w:pStyle w:val="ListParagraph"/>
        <w:numPr>
          <w:ilvl w:val="0"/>
          <w:numId w:val="1"/>
        </w:numPr>
      </w:pPr>
      <w:r>
        <w:t xml:space="preserve">W. Sun, X. Meng, C. Xu, J. Yang, X. Liang, Y. Dong, C. Dong, Y. Ding, </w:t>
      </w:r>
      <w:r w:rsidRPr="3CE939A7">
        <w:rPr>
          <w:b/>
          <w:bCs/>
        </w:rPr>
        <w:t xml:space="preserve">Amorphous </w:t>
      </w:r>
      <w:proofErr w:type="spellStart"/>
      <w:r w:rsidRPr="3CE939A7">
        <w:rPr>
          <w:b/>
          <w:bCs/>
        </w:rPr>
        <w:t>CoO</w:t>
      </w:r>
      <w:r w:rsidRPr="3CE939A7">
        <w:rPr>
          <w:b/>
          <w:bCs/>
          <w:vertAlign w:val="subscript"/>
        </w:rPr>
        <w:t>x</w:t>
      </w:r>
      <w:proofErr w:type="spellEnd"/>
      <w:r w:rsidRPr="3CE939A7">
        <w:rPr>
          <w:b/>
          <w:bCs/>
        </w:rPr>
        <w:t> coupled carbon dots as a spongy porous bifunctional catalyst for efficient photocatalytic water oxidation and CO</w:t>
      </w:r>
      <w:r w:rsidRPr="3CE939A7">
        <w:rPr>
          <w:b/>
          <w:bCs/>
          <w:vertAlign w:val="subscript"/>
        </w:rPr>
        <w:t>2</w:t>
      </w:r>
      <w:r w:rsidRPr="3CE939A7">
        <w:rPr>
          <w:b/>
          <w:bCs/>
        </w:rPr>
        <w:t xml:space="preserve"> reduction, </w:t>
      </w:r>
      <w:r>
        <w:t xml:space="preserve">Chin. J. </w:t>
      </w:r>
      <w:proofErr w:type="spellStart"/>
      <w:r>
        <w:t>Catal</w:t>
      </w:r>
      <w:proofErr w:type="spellEnd"/>
      <w:r>
        <w:t>., 41 (2020), pp. 1826-1836</w:t>
      </w:r>
    </w:p>
    <w:p w14:paraId="19A9AA4F" w14:textId="2B034217" w:rsidR="00114601" w:rsidRPr="00114601" w:rsidRDefault="00114601" w:rsidP="3CE939A7">
      <w:pPr>
        <w:pStyle w:val="ListParagraph"/>
        <w:numPr>
          <w:ilvl w:val="0"/>
          <w:numId w:val="1"/>
        </w:numPr>
      </w:pPr>
      <w:r>
        <w:t xml:space="preserve">Y.-J. Yuan, Z.-K. Shen, P. Wang, Z. Li, L. Pei, J. Zhong, Z. Ji, Z.-T. Yu, Z. Zou, </w:t>
      </w:r>
      <w:r w:rsidRPr="3CE939A7">
        <w:rPr>
          <w:b/>
          <w:bCs/>
        </w:rPr>
        <w:t>Metal-free broad-spectrum PTCDA/g-C</w:t>
      </w:r>
      <w:r w:rsidRPr="3CE939A7">
        <w:rPr>
          <w:b/>
          <w:bCs/>
          <w:vertAlign w:val="subscript"/>
        </w:rPr>
        <w:t>3</w:t>
      </w:r>
      <w:r w:rsidRPr="3CE939A7">
        <w:rPr>
          <w:b/>
          <w:bCs/>
        </w:rPr>
        <w:t>N</w:t>
      </w:r>
      <w:r w:rsidRPr="3CE939A7">
        <w:rPr>
          <w:b/>
          <w:bCs/>
          <w:vertAlign w:val="subscript"/>
        </w:rPr>
        <w:t>4</w:t>
      </w:r>
      <w:r w:rsidRPr="3CE939A7">
        <w:rPr>
          <w:b/>
          <w:bCs/>
        </w:rPr>
        <w:t xml:space="preserve"> Z-scheme photocatalysts for enhanced photocatalytic water oxidation, </w:t>
      </w:r>
      <w:r>
        <w:t xml:space="preserve">Appl. </w:t>
      </w:r>
      <w:proofErr w:type="spellStart"/>
      <w:r>
        <w:t>Catal</w:t>
      </w:r>
      <w:proofErr w:type="spellEnd"/>
      <w:r>
        <w:t>. B: Environ., 260 (2020), Article 118179</w:t>
      </w:r>
    </w:p>
    <w:p w14:paraId="1BD7AB05" w14:textId="471A56AC" w:rsidR="00114601" w:rsidRPr="00114601" w:rsidRDefault="00114601" w:rsidP="3CE939A7">
      <w:pPr>
        <w:pStyle w:val="ListParagraph"/>
        <w:numPr>
          <w:ilvl w:val="0"/>
          <w:numId w:val="1"/>
        </w:numPr>
      </w:pPr>
      <w:r>
        <w:t>M. Hara, C.C. </w:t>
      </w:r>
      <w:proofErr w:type="spellStart"/>
      <w:r>
        <w:t>Waraksa</w:t>
      </w:r>
      <w:proofErr w:type="spellEnd"/>
      <w:r>
        <w:t>, J.T. Lean, B.A. Lewis, T.E. </w:t>
      </w:r>
      <w:proofErr w:type="spellStart"/>
      <w:r>
        <w:t>Mallouk</w:t>
      </w:r>
      <w:proofErr w:type="spellEnd"/>
      <w:r>
        <w:t xml:space="preserve">, </w:t>
      </w:r>
      <w:r w:rsidRPr="3CE939A7">
        <w:rPr>
          <w:b/>
          <w:bCs/>
        </w:rPr>
        <w:t>Photocatalytic water oxidation in a buffered tris(2,2’-</w:t>
      </w:r>
      <w:proofErr w:type="gramStart"/>
      <w:r w:rsidRPr="3CE939A7">
        <w:rPr>
          <w:b/>
          <w:bCs/>
        </w:rPr>
        <w:t>bipyridyl)ruthenium</w:t>
      </w:r>
      <w:proofErr w:type="gramEnd"/>
      <w:r w:rsidRPr="3CE939A7">
        <w:rPr>
          <w:b/>
          <w:bCs/>
        </w:rPr>
        <w:t xml:space="preserve"> complex-colloidal IrO</w:t>
      </w:r>
      <w:r w:rsidRPr="3CE939A7">
        <w:rPr>
          <w:b/>
          <w:bCs/>
          <w:vertAlign w:val="subscript"/>
        </w:rPr>
        <w:t>2</w:t>
      </w:r>
      <w:r w:rsidRPr="3CE939A7">
        <w:rPr>
          <w:b/>
          <w:bCs/>
        </w:rPr>
        <w:t xml:space="preserve"> system, </w:t>
      </w:r>
      <w:r>
        <w:t>J. Phys. Chem. A, 104 (2000), pp. 5275-5280</w:t>
      </w:r>
    </w:p>
    <w:p w14:paraId="6C1DD438" w14:textId="4B473154" w:rsidR="00114601" w:rsidRPr="00114601" w:rsidRDefault="00114601" w:rsidP="3CE939A7">
      <w:pPr>
        <w:pStyle w:val="ListParagraph"/>
        <w:numPr>
          <w:ilvl w:val="0"/>
          <w:numId w:val="1"/>
        </w:numPr>
      </w:pPr>
      <w:r>
        <w:t xml:space="preserve">F.A. Frame, T.K. Townsend, R.L. Chamousis, E.M. Sabio, T. Dittrich, N.D. Browning, F.E. Osterloh, </w:t>
      </w:r>
      <w:r w:rsidRPr="3CE939A7">
        <w:rPr>
          <w:b/>
          <w:bCs/>
        </w:rPr>
        <w:t xml:space="preserve">Photocatalytic water oxidation with </w:t>
      </w:r>
      <w:proofErr w:type="spellStart"/>
      <w:r w:rsidRPr="3CE939A7">
        <w:rPr>
          <w:b/>
          <w:bCs/>
        </w:rPr>
        <w:t>nonsensitized</w:t>
      </w:r>
      <w:proofErr w:type="spellEnd"/>
      <w:r w:rsidRPr="3CE939A7">
        <w:rPr>
          <w:b/>
          <w:bCs/>
        </w:rPr>
        <w:t xml:space="preserve"> IrO</w:t>
      </w:r>
      <w:r w:rsidRPr="3CE939A7">
        <w:rPr>
          <w:b/>
          <w:bCs/>
          <w:vertAlign w:val="subscript"/>
        </w:rPr>
        <w:t>2</w:t>
      </w:r>
      <w:r w:rsidRPr="3CE939A7">
        <w:rPr>
          <w:b/>
          <w:bCs/>
        </w:rPr>
        <w:t xml:space="preserve">nanocrystals under visible and UV light, </w:t>
      </w:r>
      <w:r>
        <w:t>J. Am. Chem. Soc., 133 (2011), pp. 7264-7267</w:t>
      </w:r>
    </w:p>
    <w:p w14:paraId="7EC81C0D" w14:textId="1B33361E" w:rsidR="00114601" w:rsidRPr="00114601" w:rsidRDefault="00114601" w:rsidP="3CE939A7">
      <w:pPr>
        <w:pStyle w:val="ListParagraph"/>
        <w:numPr>
          <w:ilvl w:val="0"/>
          <w:numId w:val="1"/>
        </w:numPr>
      </w:pPr>
      <w:r>
        <w:t xml:space="preserve">R.D.L. Smith, M.S. Prévot, R.D. Fagan, Z. Zhang, P.A. Sedach, M.K.J. Siu, S. Trudel, C.P. Berlinguette, </w:t>
      </w:r>
      <w:r w:rsidRPr="3CE939A7">
        <w:rPr>
          <w:b/>
          <w:bCs/>
        </w:rPr>
        <w:t xml:space="preserve">Photochemical route for accessing amorphous metal oxide materials for water oxidation catalysis, </w:t>
      </w:r>
      <w:r>
        <w:t>Science, 340 (2013), pp. 60-63</w:t>
      </w:r>
    </w:p>
    <w:p w14:paraId="398619C7" w14:textId="2142CA13" w:rsidR="00114601" w:rsidRPr="00114601" w:rsidRDefault="00114601" w:rsidP="3CE939A7">
      <w:pPr>
        <w:pStyle w:val="ListParagraph"/>
        <w:numPr>
          <w:ilvl w:val="0"/>
          <w:numId w:val="1"/>
        </w:numPr>
      </w:pPr>
      <w:r>
        <w:t>H. Zhang, W. Tian, L. Zhou, H. Sun, M. </w:t>
      </w:r>
      <w:proofErr w:type="spellStart"/>
      <w:r>
        <w:t>Tade</w:t>
      </w:r>
      <w:proofErr w:type="spellEnd"/>
      <w:r>
        <w:t xml:space="preserve">, S. Wang, </w:t>
      </w:r>
      <w:r w:rsidRPr="3CE939A7">
        <w:rPr>
          <w:b/>
          <w:bCs/>
        </w:rPr>
        <w:t>Monodisperse Co</w:t>
      </w:r>
      <w:r w:rsidRPr="3CE939A7">
        <w:rPr>
          <w:b/>
          <w:bCs/>
          <w:vertAlign w:val="subscript"/>
        </w:rPr>
        <w:t>3</w:t>
      </w:r>
      <w:r w:rsidRPr="3CE939A7">
        <w:rPr>
          <w:b/>
          <w:bCs/>
        </w:rPr>
        <w:t>O</w:t>
      </w:r>
      <w:r w:rsidRPr="3CE939A7">
        <w:rPr>
          <w:b/>
          <w:bCs/>
          <w:vertAlign w:val="subscript"/>
        </w:rPr>
        <w:t>4</w:t>
      </w:r>
      <w:r w:rsidRPr="3CE939A7">
        <w:rPr>
          <w:b/>
          <w:bCs/>
        </w:rPr>
        <w:t xml:space="preserve"> quantum dots on porous carbon nitride nanosheets for enhanced visible-light-driven water oxidation, </w:t>
      </w:r>
      <w:r>
        <w:t xml:space="preserve">Appl. </w:t>
      </w:r>
      <w:proofErr w:type="spellStart"/>
      <w:r>
        <w:t>Catal</w:t>
      </w:r>
      <w:proofErr w:type="spellEnd"/>
      <w:r>
        <w:t>. B: Environ., 223 (2018), pp. 2-9</w:t>
      </w:r>
    </w:p>
    <w:p w14:paraId="1471D71B" w14:textId="3CC31A1E" w:rsidR="00114601" w:rsidRPr="00114601" w:rsidRDefault="00114601" w:rsidP="3CE939A7">
      <w:pPr>
        <w:pStyle w:val="ListParagraph"/>
        <w:numPr>
          <w:ilvl w:val="0"/>
          <w:numId w:val="1"/>
        </w:numPr>
      </w:pPr>
      <w:r>
        <w:t xml:space="preserve">J. Hao, W. Yang, Z. Peng, C. Zhang, Z. Huang, W. Shi, </w:t>
      </w:r>
      <w:r w:rsidRPr="3CE939A7">
        <w:rPr>
          <w:b/>
          <w:bCs/>
        </w:rPr>
        <w:t>A nitrogen doping method for CoS</w:t>
      </w:r>
      <w:r w:rsidRPr="3CE939A7">
        <w:rPr>
          <w:b/>
          <w:bCs/>
          <w:vertAlign w:val="subscript"/>
        </w:rPr>
        <w:t>2</w:t>
      </w:r>
      <w:r w:rsidRPr="3CE939A7">
        <w:rPr>
          <w:b/>
          <w:bCs/>
        </w:rPr>
        <w:t xml:space="preserve"> electrocatalysts with enhanced water oxidation performance, </w:t>
      </w:r>
      <w:r>
        <w:t xml:space="preserve">ACS </w:t>
      </w:r>
      <w:proofErr w:type="spellStart"/>
      <w:r>
        <w:t>Catal</w:t>
      </w:r>
      <w:proofErr w:type="spellEnd"/>
      <w:r>
        <w:t>., 7 (2017), pp. 4214-4220</w:t>
      </w:r>
    </w:p>
    <w:p w14:paraId="7B7E751C" w14:textId="27E4B76E" w:rsidR="00114601" w:rsidRPr="00114601" w:rsidRDefault="00114601" w:rsidP="3CE939A7">
      <w:pPr>
        <w:pStyle w:val="ListParagraph"/>
        <w:numPr>
          <w:ilvl w:val="0"/>
          <w:numId w:val="1"/>
        </w:numPr>
      </w:pPr>
      <w:r>
        <w:t xml:space="preserve">J. Hao, W. Yang, J. Hou, B. Mao, Z. Huang, W. Shi, </w:t>
      </w:r>
      <w:r w:rsidRPr="3CE939A7">
        <w:rPr>
          <w:b/>
          <w:bCs/>
        </w:rPr>
        <w:t>Nitrogen doped NiS</w:t>
      </w:r>
      <w:r w:rsidRPr="3CE939A7">
        <w:rPr>
          <w:b/>
          <w:bCs/>
          <w:vertAlign w:val="subscript"/>
        </w:rPr>
        <w:t>2</w:t>
      </w:r>
      <w:r w:rsidRPr="3CE939A7">
        <w:rPr>
          <w:b/>
          <w:bCs/>
        </w:rPr>
        <w:t xml:space="preserve">nanoarrays with enhanced electrocatalytic activity for water oxidation, </w:t>
      </w:r>
      <w:r>
        <w:t>J. Mater. Chem. A, 5 (2017), pp. 17811-17816</w:t>
      </w:r>
    </w:p>
    <w:p w14:paraId="7EDA912A" w14:textId="0E63DA1F" w:rsidR="00114601" w:rsidRPr="00114601" w:rsidRDefault="00114601" w:rsidP="3CE939A7">
      <w:pPr>
        <w:pStyle w:val="ListParagraph"/>
        <w:numPr>
          <w:ilvl w:val="0"/>
          <w:numId w:val="1"/>
        </w:numPr>
      </w:pPr>
      <w:r>
        <w:t xml:space="preserve">W. Kong, X. Luan, H.Y. Du, L. Xia, F. Qu, </w:t>
      </w:r>
      <w:r w:rsidRPr="3CE939A7">
        <w:rPr>
          <w:b/>
          <w:bCs/>
        </w:rPr>
        <w:t>Enhanced electrocatalytic activity of water oxidation in an alkaline medium via Fe doping in CoS</w:t>
      </w:r>
      <w:r w:rsidRPr="3CE939A7">
        <w:rPr>
          <w:b/>
          <w:bCs/>
          <w:vertAlign w:val="subscript"/>
        </w:rPr>
        <w:t>2</w:t>
      </w:r>
      <w:r w:rsidRPr="3CE939A7">
        <w:rPr>
          <w:b/>
          <w:bCs/>
        </w:rPr>
        <w:t xml:space="preserve"> nanosheets, </w:t>
      </w:r>
      <w:r>
        <w:t xml:space="preserve">Chem. </w:t>
      </w:r>
      <w:proofErr w:type="spellStart"/>
      <w:r>
        <w:t>Commun</w:t>
      </w:r>
      <w:proofErr w:type="spellEnd"/>
      <w:r>
        <w:t>., 55 (2019), pp. 2469-2472</w:t>
      </w:r>
    </w:p>
    <w:p w14:paraId="28ACA3A8" w14:textId="46F0639C" w:rsidR="00114601" w:rsidRPr="00114601" w:rsidRDefault="00114601" w:rsidP="3CE939A7">
      <w:pPr>
        <w:pStyle w:val="ListParagraph"/>
        <w:numPr>
          <w:ilvl w:val="0"/>
          <w:numId w:val="1"/>
        </w:numPr>
      </w:pPr>
      <w:r>
        <w:t xml:space="preserve">X. Luan, H.Y. Du, Y. Kong, F. Qu, L. Lu, </w:t>
      </w:r>
      <w:r w:rsidRPr="3CE939A7">
        <w:rPr>
          <w:b/>
          <w:bCs/>
        </w:rPr>
        <w:t xml:space="preserve">A novel </w:t>
      </w:r>
      <w:proofErr w:type="spellStart"/>
      <w:r w:rsidRPr="3CE939A7">
        <w:rPr>
          <w:b/>
          <w:bCs/>
        </w:rPr>
        <w:t>FeS-NiS</w:t>
      </w:r>
      <w:proofErr w:type="spellEnd"/>
      <w:r w:rsidRPr="3CE939A7">
        <w:rPr>
          <w:b/>
          <w:bCs/>
        </w:rPr>
        <w:t xml:space="preserve"> hybrid nanoarray: an efficient and durable electrocatalyst for alkaline water oxidation, </w:t>
      </w:r>
      <w:r>
        <w:t xml:space="preserve">Chem. </w:t>
      </w:r>
      <w:proofErr w:type="spellStart"/>
      <w:r>
        <w:t>Commun</w:t>
      </w:r>
      <w:proofErr w:type="spellEnd"/>
      <w:r>
        <w:t>., 55 (2019), pp. 7335-7338</w:t>
      </w:r>
    </w:p>
    <w:p w14:paraId="10D06753" w14:textId="6DCA2522" w:rsidR="00114601" w:rsidRPr="00114601" w:rsidRDefault="00114601" w:rsidP="3CE939A7">
      <w:pPr>
        <w:pStyle w:val="ListParagraph"/>
        <w:numPr>
          <w:ilvl w:val="0"/>
          <w:numId w:val="1"/>
        </w:numPr>
      </w:pPr>
      <w:r>
        <w:t>Y. </w:t>
      </w:r>
      <w:proofErr w:type="spellStart"/>
      <w:r>
        <w:t>Naruta</w:t>
      </w:r>
      <w:proofErr w:type="spellEnd"/>
      <w:r>
        <w:t xml:space="preserve">, M. Sasayama, T. Sasaki, </w:t>
      </w:r>
      <w:r w:rsidRPr="3CE939A7">
        <w:rPr>
          <w:b/>
          <w:bCs/>
        </w:rPr>
        <w:t xml:space="preserve">Oxygen evolution by oxidation of water with manganese porphyrin dimers, </w:t>
      </w:r>
      <w:proofErr w:type="spellStart"/>
      <w:r>
        <w:t>Angew</w:t>
      </w:r>
      <w:proofErr w:type="spellEnd"/>
      <w:r>
        <w:t>. Chem. Int. Ed., 33 (1994), pp. 1839-1841</w:t>
      </w:r>
    </w:p>
    <w:p w14:paraId="05426EEC" w14:textId="0FB3EDD7" w:rsidR="00114601" w:rsidRPr="00114601" w:rsidRDefault="00114601" w:rsidP="3CE939A7">
      <w:pPr>
        <w:pStyle w:val="ListParagraph"/>
        <w:numPr>
          <w:ilvl w:val="0"/>
          <w:numId w:val="1"/>
        </w:numPr>
      </w:pPr>
      <w:r>
        <w:t xml:space="preserve">N.D. McDaniel, F.J. Coughlin, L.L. Tinker, S. Bernhard, </w:t>
      </w:r>
      <w:proofErr w:type="spellStart"/>
      <w:r w:rsidRPr="3CE939A7">
        <w:rPr>
          <w:b/>
          <w:bCs/>
        </w:rPr>
        <w:t>Cyclometalated</w:t>
      </w:r>
      <w:proofErr w:type="spellEnd"/>
      <w:r w:rsidRPr="3CE939A7">
        <w:rPr>
          <w:b/>
          <w:bCs/>
        </w:rPr>
        <w:t xml:space="preserve"> </w:t>
      </w:r>
      <w:proofErr w:type="gramStart"/>
      <w:r w:rsidRPr="3CE939A7">
        <w:rPr>
          <w:b/>
          <w:bCs/>
        </w:rPr>
        <w:t>iridium(</w:t>
      </w:r>
      <w:proofErr w:type="gramEnd"/>
      <w:r w:rsidRPr="3CE939A7">
        <w:rPr>
          <w:b/>
          <w:bCs/>
        </w:rPr>
        <w:t xml:space="preserve">III) aquo complexes: efficient and tunable catalysts for the homogeneous oxidation of water, </w:t>
      </w:r>
      <w:r>
        <w:t>J. Am. Chem. Soc., 130 (2008), pp. 210-217</w:t>
      </w:r>
    </w:p>
    <w:p w14:paraId="4CD35707" w14:textId="47A3C533" w:rsidR="00114601" w:rsidRPr="00114601" w:rsidRDefault="00114601" w:rsidP="3CE939A7">
      <w:pPr>
        <w:pStyle w:val="ListParagraph"/>
        <w:numPr>
          <w:ilvl w:val="0"/>
          <w:numId w:val="1"/>
        </w:numPr>
      </w:pPr>
      <w:r>
        <w:t xml:space="preserve">W.C. Ellis, N.D. McDaniel, S. Bernhard, T.J. Collins, </w:t>
      </w:r>
      <w:r w:rsidRPr="3CE939A7">
        <w:rPr>
          <w:b/>
          <w:bCs/>
        </w:rPr>
        <w:t xml:space="preserve">Fast water oxidation using iron, </w:t>
      </w:r>
      <w:r>
        <w:t>J. Am. Chem. Soc., 132 (2010), pp. 10990-10991</w:t>
      </w:r>
    </w:p>
    <w:p w14:paraId="381AEB75" w14:textId="2686C79F" w:rsidR="00114601" w:rsidRPr="00114601" w:rsidRDefault="00114601" w:rsidP="3CE939A7">
      <w:pPr>
        <w:pStyle w:val="ListParagraph"/>
        <w:numPr>
          <w:ilvl w:val="0"/>
          <w:numId w:val="1"/>
        </w:numPr>
      </w:pPr>
      <w:r>
        <w:t xml:space="preserve">D.J. Wasylenko, C. Ganesamoorthy, J. Borau-Garcia, C.P. Berlinguette, </w:t>
      </w:r>
      <w:r w:rsidRPr="3CE939A7">
        <w:rPr>
          <w:b/>
          <w:bCs/>
        </w:rPr>
        <w:t xml:space="preserve">Electrochemical evidence for catalytic water oxidation mediated by a high-valent cobalt complex, </w:t>
      </w:r>
      <w:r>
        <w:t xml:space="preserve">Chem. </w:t>
      </w:r>
      <w:proofErr w:type="spellStart"/>
      <w:r>
        <w:t>Commun</w:t>
      </w:r>
      <w:proofErr w:type="spellEnd"/>
      <w:r>
        <w:t>., 47 (2011), pp. 4249-4251</w:t>
      </w:r>
    </w:p>
    <w:p w14:paraId="40360642" w14:textId="49078757" w:rsidR="00114601" w:rsidRPr="00114601" w:rsidRDefault="00114601" w:rsidP="3CE939A7">
      <w:pPr>
        <w:pStyle w:val="ListParagraph"/>
        <w:numPr>
          <w:ilvl w:val="0"/>
          <w:numId w:val="1"/>
        </w:numPr>
      </w:pPr>
      <w:r>
        <w:t xml:space="preserve">S.M. Barnett, K.I. Goldberg, J.M. Mayer, </w:t>
      </w:r>
      <w:r w:rsidRPr="3CE939A7">
        <w:rPr>
          <w:b/>
          <w:bCs/>
        </w:rPr>
        <w:t xml:space="preserve">A soluble copper-bipyridine water-oxidation electrocatalyst, </w:t>
      </w:r>
      <w:r>
        <w:t>Nature Chem., 4 (2012), pp. 498-502</w:t>
      </w:r>
    </w:p>
    <w:p w14:paraId="22E1CAA2" w14:textId="047823E8" w:rsidR="00114601" w:rsidRPr="00114601" w:rsidRDefault="00114601" w:rsidP="3CE939A7">
      <w:pPr>
        <w:pStyle w:val="ListParagraph"/>
        <w:numPr>
          <w:ilvl w:val="0"/>
          <w:numId w:val="1"/>
        </w:numPr>
      </w:pPr>
      <w:r>
        <w:t>M. Zhang, M.T. Zhang, C. Hou, Z.F. </w:t>
      </w:r>
      <w:proofErr w:type="spellStart"/>
      <w:r>
        <w:t>Ke</w:t>
      </w:r>
      <w:proofErr w:type="spellEnd"/>
      <w:r>
        <w:t xml:space="preserve">, T.B. Lu, </w:t>
      </w:r>
      <w:r w:rsidRPr="3CE939A7">
        <w:rPr>
          <w:b/>
          <w:bCs/>
        </w:rPr>
        <w:t xml:space="preserve">Homogeneous electrocatalytic water oxidation at neutral pH by a robust macrocyclic </w:t>
      </w:r>
      <w:proofErr w:type="gramStart"/>
      <w:r w:rsidRPr="3CE939A7">
        <w:rPr>
          <w:b/>
          <w:bCs/>
        </w:rPr>
        <w:t>nickel(</w:t>
      </w:r>
      <w:proofErr w:type="gramEnd"/>
      <w:r w:rsidRPr="3CE939A7">
        <w:rPr>
          <w:b/>
          <w:bCs/>
        </w:rPr>
        <w:t xml:space="preserve">II) complex, </w:t>
      </w:r>
      <w:proofErr w:type="spellStart"/>
      <w:r>
        <w:t>Angew</w:t>
      </w:r>
      <w:proofErr w:type="spellEnd"/>
      <w:r>
        <w:t>. Chem. Int. Ed., 53 (2014), pp. 13042-13048</w:t>
      </w:r>
    </w:p>
    <w:p w14:paraId="16169121" w14:textId="0FCB0B01" w:rsidR="00114601" w:rsidRPr="00114601" w:rsidRDefault="00114601" w:rsidP="3CE939A7">
      <w:pPr>
        <w:pStyle w:val="ListParagraph"/>
        <w:numPr>
          <w:ilvl w:val="0"/>
          <w:numId w:val="1"/>
        </w:numPr>
      </w:pPr>
      <w:r>
        <w:t>Y.V. </w:t>
      </w:r>
      <w:proofErr w:type="spellStart"/>
      <w:r>
        <w:t>Geletii</w:t>
      </w:r>
      <w:proofErr w:type="spellEnd"/>
      <w:r>
        <w:t>, Z. Huang, Y. Hou, D.G. </w:t>
      </w:r>
      <w:proofErr w:type="spellStart"/>
      <w:r>
        <w:t>Musaev</w:t>
      </w:r>
      <w:proofErr w:type="spellEnd"/>
      <w:r>
        <w:t xml:space="preserve">, T. Lian, C.L. Hill, </w:t>
      </w:r>
      <w:r w:rsidRPr="3CE939A7">
        <w:rPr>
          <w:b/>
          <w:bCs/>
        </w:rPr>
        <w:t xml:space="preserve">Homogeneous light-driven water oxidation catalyzed by a </w:t>
      </w:r>
      <w:proofErr w:type="spellStart"/>
      <w:r w:rsidRPr="3CE939A7">
        <w:rPr>
          <w:b/>
          <w:bCs/>
        </w:rPr>
        <w:t>tetraruthenium</w:t>
      </w:r>
      <w:proofErr w:type="spellEnd"/>
      <w:r w:rsidRPr="3CE939A7">
        <w:rPr>
          <w:b/>
          <w:bCs/>
        </w:rPr>
        <w:t xml:space="preserve"> complex with all inorganic ligands, </w:t>
      </w:r>
      <w:r>
        <w:t>J. Am. Chem. Soc., 131 (2009), pp. 7522-7523</w:t>
      </w:r>
    </w:p>
    <w:p w14:paraId="7037C6D5" w14:textId="02C13D72" w:rsidR="00114601" w:rsidRPr="00114601" w:rsidRDefault="00114601" w:rsidP="3CE939A7">
      <w:pPr>
        <w:pStyle w:val="ListParagraph"/>
        <w:numPr>
          <w:ilvl w:val="0"/>
          <w:numId w:val="1"/>
        </w:numPr>
      </w:pPr>
      <w:r>
        <w:t xml:space="preserve">Q. Yin, J.M. Tan, C. Besson, Y.V. Geletii, D.G. Musaev, A.E. Kuznetsov, Z. Luo, K.I. Hardcastle, C.L. Hill, </w:t>
      </w:r>
      <w:r w:rsidRPr="3CE939A7">
        <w:rPr>
          <w:b/>
          <w:bCs/>
        </w:rPr>
        <w:t xml:space="preserve">A fast soluble carbon-free molecular water oxidation catalyst based on abundant metals, </w:t>
      </w:r>
      <w:r>
        <w:t>Science, 328 (2010), pp. 342-345</w:t>
      </w:r>
    </w:p>
    <w:p w14:paraId="53303E1E" w14:textId="5E51DD98" w:rsidR="00114601" w:rsidRPr="00114601" w:rsidRDefault="00114601" w:rsidP="3CE939A7">
      <w:pPr>
        <w:pStyle w:val="ListParagraph"/>
        <w:numPr>
          <w:ilvl w:val="0"/>
          <w:numId w:val="1"/>
        </w:numPr>
      </w:pPr>
      <w:r>
        <w:t xml:space="preserve">Z. Huang, Z. Luo, Y.V. Geletii, J.W. Vickers, Q. Yin, D. Wu, Y. Hou, Y. Ding, J. Song, D.G. Musaev, C.L. Hill, T. Lian, </w:t>
      </w:r>
      <w:r w:rsidRPr="3CE939A7">
        <w:rPr>
          <w:b/>
          <w:bCs/>
        </w:rPr>
        <w:t xml:space="preserve">Efficient light-driven carbon-free cobalt-based molecular catalyst for water oxidation, </w:t>
      </w:r>
      <w:r>
        <w:t>J. Am. Chem. Soc., 133 (2011), pp. 2068-2071</w:t>
      </w:r>
    </w:p>
    <w:p w14:paraId="5B65EC31" w14:textId="1CDCCAFF" w:rsidR="00114601" w:rsidRPr="00114601" w:rsidRDefault="00114601" w:rsidP="3CE939A7">
      <w:pPr>
        <w:pStyle w:val="ListParagraph"/>
        <w:numPr>
          <w:ilvl w:val="0"/>
          <w:numId w:val="1"/>
        </w:numPr>
      </w:pPr>
      <w:r>
        <w:t xml:space="preserve">H. Lv, J. Song, Y.V. Geletii, J.W. Vickers, J.M. Sumliner, D.G. Musaev, P. Kogerler, P.F. Zhuk, J. Bacsa, G. Zhu, C.L. Hill, </w:t>
      </w:r>
      <w:r w:rsidRPr="3CE939A7">
        <w:rPr>
          <w:b/>
          <w:bCs/>
        </w:rPr>
        <w:t xml:space="preserve">An exceptionally fast homogeneous carbon-free cobalt-based water oxidation catalyst, </w:t>
      </w:r>
      <w:r>
        <w:t>J. Am. Chem. Soc., 136 (2014), pp. 9268-9271</w:t>
      </w:r>
    </w:p>
    <w:p w14:paraId="3ACF1320" w14:textId="49426C5C" w:rsidR="00114601" w:rsidRPr="00114601" w:rsidRDefault="00114601" w:rsidP="3CE939A7">
      <w:pPr>
        <w:pStyle w:val="ListParagraph"/>
        <w:numPr>
          <w:ilvl w:val="0"/>
          <w:numId w:val="1"/>
        </w:numPr>
      </w:pPr>
      <w:r>
        <w:t xml:space="preserve">J. Soriano-López, D.G. Musaev, C.L. Hill, J.R. Galán-Mascarós, J.J. Carbó, J.M. Poblet, </w:t>
      </w:r>
      <w:proofErr w:type="spellStart"/>
      <w:r w:rsidRPr="3CE939A7">
        <w:rPr>
          <w:b/>
          <w:bCs/>
        </w:rPr>
        <w:t>Tetracobalt</w:t>
      </w:r>
      <w:proofErr w:type="spellEnd"/>
      <w:r w:rsidRPr="3CE939A7">
        <w:rPr>
          <w:b/>
          <w:bCs/>
        </w:rPr>
        <w:t xml:space="preserve">-polyoxometalate catalysts for water oxidation: key mechanistic details, </w:t>
      </w:r>
      <w:r>
        <w:t xml:space="preserve">J. </w:t>
      </w:r>
      <w:proofErr w:type="spellStart"/>
      <w:r>
        <w:t>Catal</w:t>
      </w:r>
      <w:proofErr w:type="spellEnd"/>
      <w:r>
        <w:t>., 350 (2017), pp. 56-63</w:t>
      </w:r>
    </w:p>
    <w:p w14:paraId="7ECEA868" w14:textId="6CB527ED" w:rsidR="00114601" w:rsidRPr="00114601" w:rsidRDefault="00114601" w:rsidP="3CE939A7">
      <w:pPr>
        <w:pStyle w:val="ListParagraph"/>
        <w:numPr>
          <w:ilvl w:val="0"/>
          <w:numId w:val="1"/>
        </w:numPr>
      </w:pPr>
      <w:r>
        <w:t xml:space="preserve">Y. Cong, H.S. Park, H.X. Dang, F.F. Fan, A.J. Bard, C.B. Mullins, </w:t>
      </w:r>
      <w:r w:rsidRPr="3CE939A7">
        <w:rPr>
          <w:b/>
          <w:bCs/>
        </w:rPr>
        <w:t xml:space="preserve">Tantalum cobalt nitride photocatalysts for water oxidation under visible light, </w:t>
      </w:r>
      <w:r>
        <w:t>Chem. Mater., 24 (2012), pp. 579-586</w:t>
      </w:r>
    </w:p>
    <w:p w14:paraId="61A165D7" w14:textId="1A981534" w:rsidR="00114601" w:rsidRPr="00114601" w:rsidRDefault="00114601" w:rsidP="3CE939A7">
      <w:pPr>
        <w:pStyle w:val="ListParagraph"/>
        <w:numPr>
          <w:ilvl w:val="0"/>
          <w:numId w:val="1"/>
        </w:numPr>
      </w:pPr>
      <w:r>
        <w:t>D. Hong, Y. Yamada, T. </w:t>
      </w:r>
      <w:proofErr w:type="spellStart"/>
      <w:r>
        <w:t>Nagatomi</w:t>
      </w:r>
      <w:proofErr w:type="spellEnd"/>
      <w:r>
        <w:t>, Y. </w:t>
      </w:r>
      <w:proofErr w:type="spellStart"/>
      <w:r>
        <w:t>Takai</w:t>
      </w:r>
      <w:proofErr w:type="spellEnd"/>
      <w:r>
        <w:t>, S. </w:t>
      </w:r>
      <w:proofErr w:type="spellStart"/>
      <w:r>
        <w:t>Fukuzumi</w:t>
      </w:r>
      <w:proofErr w:type="spellEnd"/>
      <w:r>
        <w:t xml:space="preserve">, </w:t>
      </w:r>
      <w:r w:rsidRPr="3CE939A7">
        <w:rPr>
          <w:b/>
          <w:bCs/>
        </w:rPr>
        <w:t>Catalysis of nickel ferrite for photocatalytic water oxidation using [Ru(</w:t>
      </w:r>
      <w:proofErr w:type="spellStart"/>
      <w:r w:rsidRPr="3CE939A7">
        <w:rPr>
          <w:b/>
          <w:bCs/>
        </w:rPr>
        <w:t>bpy</w:t>
      </w:r>
      <w:proofErr w:type="spellEnd"/>
      <w:r w:rsidRPr="3CE939A7">
        <w:rPr>
          <w:b/>
          <w:bCs/>
        </w:rPr>
        <w:t>)</w:t>
      </w:r>
      <w:r w:rsidRPr="3CE939A7">
        <w:rPr>
          <w:b/>
          <w:bCs/>
          <w:vertAlign w:val="subscript"/>
        </w:rPr>
        <w:t>3</w:t>
      </w:r>
      <w:r w:rsidRPr="3CE939A7">
        <w:rPr>
          <w:b/>
          <w:bCs/>
        </w:rPr>
        <w:t>]</w:t>
      </w:r>
      <w:r w:rsidRPr="3CE939A7">
        <w:rPr>
          <w:b/>
          <w:bCs/>
          <w:vertAlign w:val="superscript"/>
        </w:rPr>
        <w:t>2+</w:t>
      </w:r>
      <w:r w:rsidRPr="3CE939A7">
        <w:rPr>
          <w:b/>
          <w:bCs/>
        </w:rPr>
        <w:t> and S</w:t>
      </w:r>
      <w:r w:rsidRPr="3CE939A7">
        <w:rPr>
          <w:b/>
          <w:bCs/>
          <w:vertAlign w:val="subscript"/>
        </w:rPr>
        <w:t>2</w:t>
      </w:r>
      <w:r w:rsidRPr="3CE939A7">
        <w:rPr>
          <w:b/>
          <w:bCs/>
        </w:rPr>
        <w:t>O</w:t>
      </w:r>
      <w:r w:rsidRPr="3CE939A7">
        <w:rPr>
          <w:b/>
          <w:bCs/>
          <w:vertAlign w:val="subscript"/>
        </w:rPr>
        <w:t>8</w:t>
      </w:r>
      <w:r w:rsidRPr="3CE939A7">
        <w:rPr>
          <w:b/>
          <w:bCs/>
          <w:vertAlign w:val="superscript"/>
        </w:rPr>
        <w:t>2-</w:t>
      </w:r>
      <w:r w:rsidRPr="3CE939A7">
        <w:rPr>
          <w:b/>
          <w:bCs/>
        </w:rPr>
        <w:t xml:space="preserve">, </w:t>
      </w:r>
      <w:r>
        <w:t>J. Am. Chem. Soc., 134 (2012), pp. 19572-19575</w:t>
      </w:r>
    </w:p>
    <w:p w14:paraId="4E556284" w14:textId="49073FD0" w:rsidR="00114601" w:rsidRPr="00114601" w:rsidRDefault="00114601" w:rsidP="3CE939A7">
      <w:pPr>
        <w:pStyle w:val="ListParagraph"/>
        <w:numPr>
          <w:ilvl w:val="0"/>
          <w:numId w:val="1"/>
        </w:numPr>
      </w:pPr>
      <w:r>
        <w:t xml:space="preserve">F. Jiao, H. Frei, </w:t>
      </w:r>
      <w:r w:rsidRPr="3CE939A7">
        <w:rPr>
          <w:b/>
          <w:bCs/>
        </w:rPr>
        <w:t xml:space="preserve">Nanostructured cobalt oxide clusters in mesoporous silica as efficient oxygen-evolving catalysts, </w:t>
      </w:r>
      <w:proofErr w:type="spellStart"/>
      <w:r>
        <w:t>Angew</w:t>
      </w:r>
      <w:proofErr w:type="spellEnd"/>
      <w:r>
        <w:t>. Chem. Int. Ed., 48 (2009), pp. 1841-1844</w:t>
      </w:r>
    </w:p>
    <w:p w14:paraId="31C064FD" w14:textId="6A8E5BAB" w:rsidR="00114601" w:rsidRPr="00114601" w:rsidRDefault="00114601" w:rsidP="3CE939A7">
      <w:pPr>
        <w:pStyle w:val="ListParagraph"/>
        <w:numPr>
          <w:ilvl w:val="0"/>
          <w:numId w:val="1"/>
        </w:numPr>
      </w:pPr>
      <w:r>
        <w:t xml:space="preserve">B.M. Hunter, H.B. Gray, A.M. Muller, </w:t>
      </w:r>
      <w:r w:rsidRPr="3CE939A7">
        <w:rPr>
          <w:b/>
          <w:bCs/>
        </w:rPr>
        <w:t xml:space="preserve">Earth-abundant heterogeneous water oxidation catalysts, </w:t>
      </w:r>
      <w:r>
        <w:t>Chem. Rev., 116 (2016), pp. 14120-14136</w:t>
      </w:r>
    </w:p>
    <w:p w14:paraId="6FFCA17B" w14:textId="32EB5FEF" w:rsidR="00114601" w:rsidRPr="00114601" w:rsidRDefault="00114601" w:rsidP="3CE939A7">
      <w:pPr>
        <w:pStyle w:val="ListParagraph"/>
        <w:numPr>
          <w:ilvl w:val="0"/>
          <w:numId w:val="1"/>
        </w:numPr>
      </w:pPr>
      <w:r>
        <w:t>H.-W. Tseng, R. </w:t>
      </w:r>
      <w:proofErr w:type="spellStart"/>
      <w:r>
        <w:t>Zong</w:t>
      </w:r>
      <w:proofErr w:type="spellEnd"/>
      <w:r>
        <w:t>, J.T. </w:t>
      </w:r>
      <w:proofErr w:type="spellStart"/>
      <w:r>
        <w:t>Muckerman</w:t>
      </w:r>
      <w:proofErr w:type="spellEnd"/>
      <w:r>
        <w:t>, R. </w:t>
      </w:r>
      <w:proofErr w:type="spellStart"/>
      <w:r>
        <w:t>Thummel</w:t>
      </w:r>
      <w:proofErr w:type="spellEnd"/>
      <w:r>
        <w:t xml:space="preserve">, </w:t>
      </w:r>
      <w:r w:rsidRPr="3CE939A7">
        <w:rPr>
          <w:b/>
          <w:bCs/>
        </w:rPr>
        <w:t xml:space="preserve">Mononuclear </w:t>
      </w:r>
      <w:proofErr w:type="gramStart"/>
      <w:r w:rsidRPr="3CE939A7">
        <w:rPr>
          <w:b/>
          <w:bCs/>
        </w:rPr>
        <w:t>ruthenium(</w:t>
      </w:r>
      <w:proofErr w:type="gramEnd"/>
      <w:r w:rsidRPr="3CE939A7">
        <w:rPr>
          <w:b/>
          <w:bCs/>
        </w:rPr>
        <w:t xml:space="preserve">II) complexes that catalyze water oxidation, </w:t>
      </w:r>
      <w:proofErr w:type="spellStart"/>
      <w:r>
        <w:t>Inorg</w:t>
      </w:r>
      <w:proofErr w:type="spellEnd"/>
      <w:r>
        <w:t>. Chem., 47 (2008), pp. 11763-11773</w:t>
      </w:r>
    </w:p>
    <w:p w14:paraId="00627E2F" w14:textId="089BAFC8" w:rsidR="00114601" w:rsidRPr="00114601" w:rsidRDefault="00114601" w:rsidP="3CE939A7">
      <w:pPr>
        <w:pStyle w:val="ListParagraph"/>
        <w:numPr>
          <w:ilvl w:val="0"/>
          <w:numId w:val="1"/>
        </w:numPr>
      </w:pPr>
      <w:r>
        <w:t xml:space="preserve">M.T. Zhang, Z. Chen, P. Kang, T.J. Meyer, </w:t>
      </w:r>
      <w:r w:rsidRPr="3CE939A7">
        <w:rPr>
          <w:b/>
          <w:bCs/>
        </w:rPr>
        <w:t xml:space="preserve">Electrocatalytic water oxidation with a </w:t>
      </w:r>
      <w:proofErr w:type="gramStart"/>
      <w:r w:rsidRPr="3CE939A7">
        <w:rPr>
          <w:b/>
          <w:bCs/>
        </w:rPr>
        <w:t>copper(</w:t>
      </w:r>
      <w:proofErr w:type="gramEnd"/>
      <w:r w:rsidRPr="3CE939A7">
        <w:rPr>
          <w:b/>
          <w:bCs/>
        </w:rPr>
        <w:t xml:space="preserve">II) polypeptide complex, </w:t>
      </w:r>
      <w:r>
        <w:t>J. Am. Chem. Soc., 135 (2013), pp. 2048-2051</w:t>
      </w:r>
    </w:p>
    <w:p w14:paraId="3838470E" w14:textId="3AAE1FB3" w:rsidR="00114601" w:rsidRPr="00114601" w:rsidRDefault="00114601" w:rsidP="3CE939A7">
      <w:pPr>
        <w:pStyle w:val="ListParagraph"/>
        <w:numPr>
          <w:ilvl w:val="0"/>
          <w:numId w:val="1"/>
        </w:numPr>
      </w:pPr>
      <w:r>
        <w:t xml:space="preserve">L. Wang, L. Duan, R.B. Ambre, Q. Daniel, H. Chen, J. Sun, B. Das, A. Thapper, J. Uhlig, P. Dinér, L. Sun, </w:t>
      </w:r>
      <w:r w:rsidRPr="3CE939A7">
        <w:rPr>
          <w:b/>
          <w:bCs/>
        </w:rPr>
        <w:t xml:space="preserve">A nickel (II) PY5 complex as an electrocatalyst for water oxidation, </w:t>
      </w:r>
      <w:r>
        <w:t xml:space="preserve">J. </w:t>
      </w:r>
      <w:proofErr w:type="spellStart"/>
      <w:r>
        <w:t>Catal</w:t>
      </w:r>
      <w:proofErr w:type="spellEnd"/>
      <w:r>
        <w:t>., 335 (2016), pp. 72-78</w:t>
      </w:r>
    </w:p>
    <w:p w14:paraId="4DB9FC41" w14:textId="07DACAA4" w:rsidR="00114601" w:rsidRPr="00114601" w:rsidRDefault="00114601" w:rsidP="3CE939A7">
      <w:pPr>
        <w:pStyle w:val="ListParagraph"/>
        <w:numPr>
          <w:ilvl w:val="0"/>
          <w:numId w:val="1"/>
        </w:numPr>
      </w:pPr>
      <w:r>
        <w:t xml:space="preserve">Q. Han, D. Sun, J. Zhao, X. Liang, Y. Ding, </w:t>
      </w:r>
      <w:r w:rsidRPr="3CE939A7">
        <w:rPr>
          <w:b/>
          <w:bCs/>
        </w:rPr>
        <w:t xml:space="preserve">A novel di-cobalt-substituted </w:t>
      </w:r>
      <w:proofErr w:type="spellStart"/>
      <w:r w:rsidRPr="3CE939A7">
        <w:rPr>
          <w:b/>
          <w:bCs/>
        </w:rPr>
        <w:t>tungstoantimonate</w:t>
      </w:r>
      <w:proofErr w:type="spellEnd"/>
      <w:r w:rsidRPr="3CE939A7">
        <w:rPr>
          <w:b/>
          <w:bCs/>
        </w:rPr>
        <w:t xml:space="preserve"> polyoxometalate: synthesis, characterization and photocatalytic water oxidation properties, </w:t>
      </w:r>
      <w:r>
        <w:t xml:space="preserve">Chin. J. </w:t>
      </w:r>
      <w:proofErr w:type="spellStart"/>
      <w:r>
        <w:t>Catal</w:t>
      </w:r>
      <w:proofErr w:type="spellEnd"/>
      <w:r>
        <w:t>., 40 (2019), pp. 953-958</w:t>
      </w:r>
    </w:p>
    <w:p w14:paraId="07DADBEE" w14:textId="44770CE3" w:rsidR="00114601" w:rsidRPr="00114601" w:rsidRDefault="00114601" w:rsidP="3CE939A7">
      <w:pPr>
        <w:pStyle w:val="ListParagraph"/>
        <w:numPr>
          <w:ilvl w:val="0"/>
          <w:numId w:val="1"/>
        </w:numPr>
      </w:pPr>
      <w:r>
        <w:t>R. </w:t>
      </w:r>
      <w:proofErr w:type="spellStart"/>
      <w:r>
        <w:t>Matheu</w:t>
      </w:r>
      <w:proofErr w:type="spellEnd"/>
      <w:r>
        <w:t>, M.Z. </w:t>
      </w:r>
      <w:proofErr w:type="spellStart"/>
      <w:r>
        <w:t>Ertem</w:t>
      </w:r>
      <w:proofErr w:type="spellEnd"/>
      <w:r>
        <w:t>, C. </w:t>
      </w:r>
      <w:proofErr w:type="spellStart"/>
      <w:r>
        <w:t>Gimbert-Surinach</w:t>
      </w:r>
      <w:proofErr w:type="spellEnd"/>
      <w:r>
        <w:t>, X. Sala, A. </w:t>
      </w:r>
      <w:proofErr w:type="spellStart"/>
      <w:r>
        <w:t>Llobet</w:t>
      </w:r>
      <w:proofErr w:type="spellEnd"/>
      <w:r>
        <w:t xml:space="preserve">, </w:t>
      </w:r>
      <w:r w:rsidRPr="3CE939A7">
        <w:rPr>
          <w:b/>
          <w:bCs/>
        </w:rPr>
        <w:t xml:space="preserve">Seven coordinated molecular ruthenium-water oxidation catalysts: a coordination chemistry journey, </w:t>
      </w:r>
      <w:r>
        <w:t>Chem. Rev., 119 (2019), pp. 3453-3471</w:t>
      </w:r>
    </w:p>
    <w:p w14:paraId="613CD6A8" w14:textId="4A3E2A92" w:rsidR="00114601" w:rsidRPr="00114601" w:rsidRDefault="00114601" w:rsidP="3CE939A7">
      <w:pPr>
        <w:pStyle w:val="ListParagraph"/>
        <w:numPr>
          <w:ilvl w:val="0"/>
          <w:numId w:val="1"/>
        </w:numPr>
      </w:pPr>
      <w:r>
        <w:t>S.W. </w:t>
      </w:r>
      <w:proofErr w:type="spellStart"/>
      <w:r>
        <w:t>Gersten</w:t>
      </w:r>
      <w:proofErr w:type="spellEnd"/>
      <w:r>
        <w:t xml:space="preserve">, G.J. Samuels, T.J. Meyer, </w:t>
      </w:r>
      <w:r w:rsidRPr="3CE939A7">
        <w:rPr>
          <w:b/>
          <w:bCs/>
        </w:rPr>
        <w:t xml:space="preserve">Catalytic oxidation of water by an oxo-bridged ruthenium dimer, </w:t>
      </w:r>
      <w:r>
        <w:t>J. Am. Chem. Soc., 104 (1982), pp. 4029-4030</w:t>
      </w:r>
    </w:p>
    <w:p w14:paraId="7C9713EB" w14:textId="26059140" w:rsidR="00114601" w:rsidRPr="00114601" w:rsidRDefault="00114601" w:rsidP="3CE939A7">
      <w:pPr>
        <w:pStyle w:val="ListParagraph"/>
        <w:numPr>
          <w:ilvl w:val="0"/>
          <w:numId w:val="1"/>
        </w:numPr>
      </w:pPr>
      <w:r>
        <w:t xml:space="preserve">L. Duan, A. Fischer, Y. Xu, L. Sun, </w:t>
      </w:r>
      <w:r w:rsidRPr="3CE939A7">
        <w:rPr>
          <w:b/>
          <w:bCs/>
        </w:rPr>
        <w:t xml:space="preserve">Isolated seven-coordinate </w:t>
      </w:r>
      <w:proofErr w:type="gramStart"/>
      <w:r w:rsidRPr="3CE939A7">
        <w:rPr>
          <w:b/>
          <w:bCs/>
        </w:rPr>
        <w:t>Ru(</w:t>
      </w:r>
      <w:proofErr w:type="gramEnd"/>
      <w:r w:rsidRPr="3CE939A7">
        <w:rPr>
          <w:b/>
          <w:bCs/>
        </w:rPr>
        <w:t xml:space="preserve">IV) dimer complex with [HOHOH]- bridging ligand as an intermediate for catalytic water oxidation, </w:t>
      </w:r>
      <w:r>
        <w:t>J. Am. Chem. Soc., 131 (2009), pp. 10397-10399</w:t>
      </w:r>
    </w:p>
    <w:p w14:paraId="43EC1C7D" w14:textId="110B9F43" w:rsidR="00114601" w:rsidRPr="00114601" w:rsidRDefault="00114601" w:rsidP="3CE939A7">
      <w:pPr>
        <w:pStyle w:val="ListParagraph"/>
        <w:numPr>
          <w:ilvl w:val="0"/>
          <w:numId w:val="1"/>
        </w:numPr>
      </w:pPr>
      <w:r>
        <w:t>R. </w:t>
      </w:r>
      <w:proofErr w:type="spellStart"/>
      <w:r>
        <w:t>Zong</w:t>
      </w:r>
      <w:proofErr w:type="spellEnd"/>
      <w:r>
        <w:t>, R.P. </w:t>
      </w:r>
      <w:proofErr w:type="spellStart"/>
      <w:r>
        <w:t>Thummel</w:t>
      </w:r>
      <w:proofErr w:type="spellEnd"/>
      <w:r>
        <w:t xml:space="preserve">, </w:t>
      </w:r>
      <w:r w:rsidRPr="3CE939A7">
        <w:rPr>
          <w:b/>
          <w:bCs/>
        </w:rPr>
        <w:t xml:space="preserve">A new family of Ru complexes for water oxidation, </w:t>
      </w:r>
      <w:r>
        <w:t>J. Am. Chem. Soc., 127 (2005), pp. 12802-12803</w:t>
      </w:r>
    </w:p>
    <w:p w14:paraId="3CCA9410" w14:textId="5BD87278" w:rsidR="00114601" w:rsidRPr="00114601" w:rsidRDefault="00114601" w:rsidP="3CE939A7">
      <w:pPr>
        <w:pStyle w:val="ListParagraph"/>
        <w:numPr>
          <w:ilvl w:val="0"/>
          <w:numId w:val="1"/>
        </w:numPr>
      </w:pPr>
      <w:r>
        <w:t>J.J. Concepcion, J.W. </w:t>
      </w:r>
      <w:proofErr w:type="spellStart"/>
      <w:r>
        <w:t>Jurss</w:t>
      </w:r>
      <w:proofErr w:type="spellEnd"/>
      <w:r>
        <w:t xml:space="preserve">, J.L. Templeton, T.J. Meyer, </w:t>
      </w:r>
      <w:r w:rsidRPr="3CE939A7">
        <w:rPr>
          <w:b/>
          <w:bCs/>
        </w:rPr>
        <w:t>One site is enough. Catalytic water oxidation by [Ru(</w:t>
      </w:r>
      <w:proofErr w:type="spellStart"/>
      <w:r w:rsidRPr="3CE939A7">
        <w:rPr>
          <w:b/>
          <w:bCs/>
        </w:rPr>
        <w:t>tpy</w:t>
      </w:r>
      <w:proofErr w:type="spellEnd"/>
      <w:r w:rsidRPr="3CE939A7">
        <w:rPr>
          <w:b/>
          <w:bCs/>
        </w:rPr>
        <w:t>)(bpm)(OH</w:t>
      </w:r>
      <w:r w:rsidRPr="3CE939A7">
        <w:rPr>
          <w:b/>
          <w:bCs/>
          <w:vertAlign w:val="subscript"/>
        </w:rPr>
        <w:t>2</w:t>
      </w:r>
      <w:r w:rsidRPr="3CE939A7">
        <w:rPr>
          <w:b/>
          <w:bCs/>
        </w:rPr>
        <w:t>)]</w:t>
      </w:r>
      <w:r w:rsidRPr="3CE939A7">
        <w:rPr>
          <w:b/>
          <w:bCs/>
          <w:vertAlign w:val="superscript"/>
        </w:rPr>
        <w:t>2+</w:t>
      </w:r>
      <w:r w:rsidRPr="3CE939A7">
        <w:rPr>
          <w:b/>
          <w:bCs/>
        </w:rPr>
        <w:t>and [Ru(</w:t>
      </w:r>
      <w:proofErr w:type="spellStart"/>
      <w:r w:rsidRPr="3CE939A7">
        <w:rPr>
          <w:b/>
          <w:bCs/>
        </w:rPr>
        <w:t>tpy</w:t>
      </w:r>
      <w:proofErr w:type="spellEnd"/>
      <w:r w:rsidRPr="3CE939A7">
        <w:rPr>
          <w:b/>
          <w:bCs/>
        </w:rPr>
        <w:t>)(</w:t>
      </w:r>
      <w:proofErr w:type="spellStart"/>
      <w:r w:rsidRPr="3CE939A7">
        <w:rPr>
          <w:b/>
          <w:bCs/>
        </w:rPr>
        <w:t>bpz</w:t>
      </w:r>
      <w:proofErr w:type="spellEnd"/>
      <w:r w:rsidRPr="3CE939A7">
        <w:rPr>
          <w:b/>
          <w:bCs/>
        </w:rPr>
        <w:t>)(OH</w:t>
      </w:r>
      <w:r w:rsidRPr="3CE939A7">
        <w:rPr>
          <w:b/>
          <w:bCs/>
          <w:vertAlign w:val="subscript"/>
        </w:rPr>
        <w:t>2</w:t>
      </w:r>
      <w:r w:rsidRPr="3CE939A7">
        <w:rPr>
          <w:b/>
          <w:bCs/>
        </w:rPr>
        <w:t>)]</w:t>
      </w:r>
      <w:r w:rsidRPr="3CE939A7">
        <w:rPr>
          <w:b/>
          <w:bCs/>
          <w:vertAlign w:val="superscript"/>
        </w:rPr>
        <w:t>2+</w:t>
      </w:r>
      <w:r w:rsidRPr="3CE939A7">
        <w:rPr>
          <w:b/>
          <w:bCs/>
        </w:rPr>
        <w:t xml:space="preserve">, </w:t>
      </w:r>
      <w:r>
        <w:t>J. Am. Chem. Soc., 130 (2008), pp. 16462-16463</w:t>
      </w:r>
    </w:p>
    <w:p w14:paraId="38100E2B" w14:textId="0EBB5477" w:rsidR="00114601" w:rsidRPr="00114601" w:rsidRDefault="00114601" w:rsidP="3CE939A7">
      <w:pPr>
        <w:pStyle w:val="ListParagraph"/>
        <w:numPr>
          <w:ilvl w:val="0"/>
          <w:numId w:val="1"/>
        </w:numPr>
      </w:pPr>
      <w:r>
        <w:t xml:space="preserve">L. Duan, F. Bozoglian, S. Mandal, B. Stewart, T. Privalov, A. Llobet, L. Sun, </w:t>
      </w:r>
      <w:r w:rsidRPr="3CE939A7">
        <w:rPr>
          <w:b/>
          <w:bCs/>
        </w:rPr>
        <w:t xml:space="preserve">A molecular ruthenium catalyst with water-oxidation activity comparable to that of photosystem II, </w:t>
      </w:r>
      <w:r>
        <w:t>Nature Chem., 4 (2012), pp. 418-423</w:t>
      </w:r>
    </w:p>
    <w:p w14:paraId="41AA2969" w14:textId="3E140578" w:rsidR="00114601" w:rsidRPr="00114601" w:rsidRDefault="00114601" w:rsidP="3CE939A7">
      <w:pPr>
        <w:pStyle w:val="ListParagraph"/>
        <w:numPr>
          <w:ilvl w:val="0"/>
          <w:numId w:val="1"/>
        </w:numPr>
      </w:pPr>
      <w:r>
        <w:t xml:space="preserve">Y. Jiang, F. Li, B. Zhang, X. Li, X. Wang, F. Huang, L. Sun, </w:t>
      </w:r>
      <w:r w:rsidRPr="3CE939A7">
        <w:rPr>
          <w:b/>
          <w:bCs/>
        </w:rPr>
        <w:t xml:space="preserve">Promoting the activity of catalysts for the oxidation of water with bridged </w:t>
      </w:r>
      <w:proofErr w:type="spellStart"/>
      <w:r w:rsidRPr="3CE939A7">
        <w:rPr>
          <w:b/>
          <w:bCs/>
        </w:rPr>
        <w:t>dinuclear</w:t>
      </w:r>
      <w:proofErr w:type="spellEnd"/>
      <w:r w:rsidRPr="3CE939A7">
        <w:rPr>
          <w:b/>
          <w:bCs/>
        </w:rPr>
        <w:t xml:space="preserve"> ruthenium complexes, </w:t>
      </w:r>
      <w:proofErr w:type="spellStart"/>
      <w:r>
        <w:t>Angew</w:t>
      </w:r>
      <w:proofErr w:type="spellEnd"/>
      <w:r>
        <w:t>. Chem. Int. Ed., 52 (2013), pp. 3398-3401</w:t>
      </w:r>
    </w:p>
    <w:p w14:paraId="46AE47F1" w14:textId="3B647303" w:rsidR="00114601" w:rsidRPr="00114601" w:rsidRDefault="00114601" w:rsidP="3CE939A7">
      <w:pPr>
        <w:pStyle w:val="ListParagraph"/>
        <w:numPr>
          <w:ilvl w:val="0"/>
          <w:numId w:val="1"/>
        </w:numPr>
      </w:pPr>
      <w:r>
        <w:t xml:space="preserve">G. Chen, L. Chen, S.-M. Ng, W.-L. Man, T.-C. Lau, </w:t>
      </w:r>
      <w:r w:rsidRPr="3CE939A7">
        <w:rPr>
          <w:b/>
          <w:bCs/>
        </w:rPr>
        <w:t xml:space="preserve">Chemical and visible-light-driven water oxidation by iron complexes at pH 7-9: evidence for dual-active intermediates in iron catalyzed water oxidation, </w:t>
      </w:r>
      <w:proofErr w:type="spellStart"/>
      <w:r>
        <w:t>Angew</w:t>
      </w:r>
      <w:proofErr w:type="spellEnd"/>
      <w:r>
        <w:t>. Chem. Int. Ed., 52 (2013), pp. 1789-1791</w:t>
      </w:r>
    </w:p>
    <w:p w14:paraId="2E325DBF" w14:textId="3E974D50" w:rsidR="00114601" w:rsidRPr="00114601" w:rsidRDefault="00114601" w:rsidP="3CE939A7">
      <w:pPr>
        <w:pStyle w:val="ListParagraph"/>
        <w:numPr>
          <w:ilvl w:val="0"/>
          <w:numId w:val="1"/>
        </w:numPr>
      </w:pPr>
      <w:r>
        <w:t xml:space="preserve">A.I. Nguyen, K.M.V. Allsburg, M.W. Terband, M. Bajdich, J. Oktawiec, J. Amtawong, M.S. Ziegler, J.P. Dombrowski, K.V. Lakshmif, W.S. Drisdell, J. Yano, S.J.L. Billing, T.D. Tilley, </w:t>
      </w:r>
      <w:r w:rsidRPr="3CE939A7">
        <w:rPr>
          <w:b/>
          <w:bCs/>
        </w:rPr>
        <w:t>Stabilization of reactive Co</w:t>
      </w:r>
      <w:r w:rsidRPr="3CE939A7">
        <w:rPr>
          <w:b/>
          <w:bCs/>
          <w:vertAlign w:val="subscript"/>
        </w:rPr>
        <w:t>4</w:t>
      </w:r>
      <w:r w:rsidRPr="3CE939A7">
        <w:rPr>
          <w:b/>
          <w:bCs/>
        </w:rPr>
        <w:t>O</w:t>
      </w:r>
      <w:r w:rsidRPr="3CE939A7">
        <w:rPr>
          <w:b/>
          <w:bCs/>
          <w:vertAlign w:val="subscript"/>
        </w:rPr>
        <w:t>4</w:t>
      </w:r>
      <w:r w:rsidRPr="3CE939A7">
        <w:rPr>
          <w:b/>
          <w:bCs/>
        </w:rPr>
        <w:t xml:space="preserve">cubane oxygen catalysts within porous frameworks, </w:t>
      </w:r>
      <w:r>
        <w:t>Proc. Natl. Acad. Sci. U. S. A., 116 (2019), pp. 11630-11639</w:t>
      </w:r>
    </w:p>
    <w:p w14:paraId="5795DEFF" w14:textId="0B5039AE" w:rsidR="00114601" w:rsidRPr="00114601" w:rsidRDefault="00114601" w:rsidP="3CE939A7">
      <w:pPr>
        <w:pStyle w:val="ListParagraph"/>
        <w:numPr>
          <w:ilvl w:val="0"/>
          <w:numId w:val="1"/>
        </w:numPr>
      </w:pPr>
      <w:r>
        <w:t xml:space="preserve">C. Wang, J.L. Wang, W. Lin, </w:t>
      </w:r>
      <w:proofErr w:type="gramStart"/>
      <w:r w:rsidRPr="3CE939A7">
        <w:rPr>
          <w:b/>
          <w:bCs/>
        </w:rPr>
        <w:t>Elucidating</w:t>
      </w:r>
      <w:proofErr w:type="gramEnd"/>
      <w:r w:rsidRPr="3CE939A7">
        <w:rPr>
          <w:b/>
          <w:bCs/>
        </w:rPr>
        <w:t xml:space="preserve"> molecular iridium water oxidation catalysts using metal-organic frameworks: a comprehensive structural, catalytic, spectroscopic, and kinetic study, </w:t>
      </w:r>
      <w:r>
        <w:t>J. Am. Chem. Soc., 134 (2012), pp. 19895-19908</w:t>
      </w:r>
    </w:p>
    <w:p w14:paraId="2472B354" w14:textId="08BFF69A" w:rsidR="00114601" w:rsidRPr="00114601" w:rsidRDefault="00114601" w:rsidP="3CE939A7">
      <w:pPr>
        <w:pStyle w:val="ListParagraph"/>
        <w:numPr>
          <w:ilvl w:val="0"/>
          <w:numId w:val="1"/>
        </w:numPr>
      </w:pPr>
      <w:r>
        <w:t xml:space="preserve">S. Lin, A.K. Ravari, J. Zhu, P.M. Usov, M. Cai, S.R. Ahrenholtz, Y. Pushkar, A.J. Morris, </w:t>
      </w:r>
      <w:r w:rsidRPr="3CE939A7">
        <w:rPr>
          <w:b/>
          <w:bCs/>
        </w:rPr>
        <w:t>Insight into metal-organic framework reactivity: chemical water oxidation catalyzed by a [Ru(</w:t>
      </w:r>
      <w:proofErr w:type="spellStart"/>
      <w:r w:rsidRPr="3CE939A7">
        <w:rPr>
          <w:b/>
          <w:bCs/>
        </w:rPr>
        <w:t>tpy</w:t>
      </w:r>
      <w:proofErr w:type="spellEnd"/>
      <w:r w:rsidRPr="3CE939A7">
        <w:rPr>
          <w:b/>
          <w:bCs/>
        </w:rPr>
        <w:t>)(</w:t>
      </w:r>
      <w:proofErr w:type="spellStart"/>
      <w:r w:rsidRPr="3CE939A7">
        <w:rPr>
          <w:b/>
          <w:bCs/>
        </w:rPr>
        <w:t>dcbpy</w:t>
      </w:r>
      <w:proofErr w:type="spellEnd"/>
      <w:r w:rsidRPr="3CE939A7">
        <w:rPr>
          <w:b/>
          <w:bCs/>
        </w:rPr>
        <w:t>)(OH</w:t>
      </w:r>
      <w:r w:rsidRPr="3CE939A7">
        <w:rPr>
          <w:b/>
          <w:bCs/>
          <w:vertAlign w:val="subscript"/>
        </w:rPr>
        <w:t>2</w:t>
      </w:r>
      <w:r w:rsidRPr="3CE939A7">
        <w:rPr>
          <w:b/>
          <w:bCs/>
        </w:rPr>
        <w:t>)]</w:t>
      </w:r>
      <w:r w:rsidRPr="3CE939A7">
        <w:rPr>
          <w:b/>
          <w:bCs/>
          <w:vertAlign w:val="superscript"/>
        </w:rPr>
        <w:t>2+</w:t>
      </w:r>
      <w:r w:rsidRPr="3CE939A7">
        <w:rPr>
          <w:b/>
          <w:bCs/>
        </w:rPr>
        <w:t xml:space="preserve"> modified UiO-67, </w:t>
      </w:r>
      <w:proofErr w:type="spellStart"/>
      <w:r>
        <w:t>ChemSusChem</w:t>
      </w:r>
      <w:proofErr w:type="spellEnd"/>
      <w:r>
        <w:t>, 11 (2018), pp. 464-471</w:t>
      </w:r>
    </w:p>
    <w:p w14:paraId="17278513" w14:textId="1DD2E019" w:rsidR="00114601" w:rsidRPr="00114601" w:rsidRDefault="00114601" w:rsidP="3CE939A7">
      <w:pPr>
        <w:pStyle w:val="ListParagraph"/>
        <w:numPr>
          <w:ilvl w:val="0"/>
          <w:numId w:val="1"/>
        </w:numPr>
      </w:pPr>
      <w:r>
        <w:t>R. </w:t>
      </w:r>
      <w:proofErr w:type="spellStart"/>
      <w:r>
        <w:t>Ezhov</w:t>
      </w:r>
      <w:proofErr w:type="spellEnd"/>
      <w:r>
        <w:t>, A. </w:t>
      </w:r>
      <w:proofErr w:type="spellStart"/>
      <w:r>
        <w:t>Karbakhsh</w:t>
      </w:r>
      <w:proofErr w:type="spellEnd"/>
      <w:r>
        <w:t xml:space="preserve"> </w:t>
      </w:r>
      <w:proofErr w:type="spellStart"/>
      <w:r>
        <w:t>Ravari</w:t>
      </w:r>
      <w:proofErr w:type="spellEnd"/>
      <w:r>
        <w:t xml:space="preserve">, A. Page, Y. Pushkar, </w:t>
      </w:r>
      <w:r w:rsidRPr="3CE939A7">
        <w:rPr>
          <w:b/>
          <w:bCs/>
        </w:rPr>
        <w:t>Water oxidation catalyst cis-[Ru(</w:t>
      </w:r>
      <w:proofErr w:type="spellStart"/>
      <w:r w:rsidRPr="3CE939A7">
        <w:rPr>
          <w:b/>
          <w:bCs/>
        </w:rPr>
        <w:t>bpy</w:t>
      </w:r>
      <w:proofErr w:type="spellEnd"/>
      <w:r w:rsidRPr="3CE939A7">
        <w:rPr>
          <w:b/>
          <w:bCs/>
        </w:rPr>
        <w:t>)(5,5’-</w:t>
      </w:r>
      <w:proofErr w:type="gramStart"/>
      <w:r w:rsidRPr="3CE939A7">
        <w:rPr>
          <w:b/>
          <w:bCs/>
        </w:rPr>
        <w:t>dcbpy)(</w:t>
      </w:r>
      <w:proofErr w:type="gramEnd"/>
      <w:r w:rsidRPr="3CE939A7">
        <w:rPr>
          <w:b/>
          <w:bCs/>
        </w:rPr>
        <w:t>H</w:t>
      </w:r>
      <w:r w:rsidRPr="3CE939A7">
        <w:rPr>
          <w:b/>
          <w:bCs/>
          <w:vertAlign w:val="subscript"/>
        </w:rPr>
        <w:t>2</w:t>
      </w:r>
      <w:r w:rsidRPr="3CE939A7">
        <w:rPr>
          <w:b/>
          <w:bCs/>
        </w:rPr>
        <w:t>O)</w:t>
      </w:r>
      <w:r w:rsidRPr="3CE939A7">
        <w:rPr>
          <w:b/>
          <w:bCs/>
          <w:vertAlign w:val="subscript"/>
        </w:rPr>
        <w:t>2</w:t>
      </w:r>
      <w:r w:rsidRPr="3CE939A7">
        <w:rPr>
          <w:b/>
          <w:bCs/>
        </w:rPr>
        <w:t>]</w:t>
      </w:r>
      <w:r w:rsidRPr="3CE939A7">
        <w:rPr>
          <w:b/>
          <w:bCs/>
          <w:vertAlign w:val="superscript"/>
        </w:rPr>
        <w:t>2+</w:t>
      </w:r>
      <w:r w:rsidRPr="3CE939A7">
        <w:rPr>
          <w:b/>
          <w:bCs/>
        </w:rPr>
        <w:t xml:space="preserve"> and its stabilization in metal-organic framework, </w:t>
      </w:r>
      <w:r>
        <w:t xml:space="preserve">ACS </w:t>
      </w:r>
      <w:proofErr w:type="spellStart"/>
      <w:r>
        <w:t>Catal</w:t>
      </w:r>
      <w:proofErr w:type="spellEnd"/>
      <w:r>
        <w:t>., 10 (2020), pp. 5299-5308</w:t>
      </w:r>
    </w:p>
    <w:p w14:paraId="45347DB7" w14:textId="49FD43F0" w:rsidR="00114601" w:rsidRPr="00114601" w:rsidRDefault="00114601" w:rsidP="3CE939A7">
      <w:pPr>
        <w:pStyle w:val="ListParagraph"/>
        <w:numPr>
          <w:ilvl w:val="0"/>
          <w:numId w:val="1"/>
        </w:numPr>
      </w:pPr>
      <w:r>
        <w:t xml:space="preserve">G. Férey, C. Mellot-Draznieks, C. Serre, F. Millange, J. Dutour, S. Surblé, I. Margiolaki, </w:t>
      </w:r>
      <w:r w:rsidRPr="3CE939A7">
        <w:rPr>
          <w:b/>
          <w:bCs/>
        </w:rPr>
        <w:t xml:space="preserve">A chromium terephthalate-based solid with unusually large pore volumes and surface area, </w:t>
      </w:r>
      <w:r>
        <w:t>Science, 309 (2005), pp. 2040-2042</w:t>
      </w:r>
    </w:p>
    <w:p w14:paraId="280D27DC" w14:textId="53499FF9" w:rsidR="00114601" w:rsidRPr="00114601" w:rsidRDefault="00114601" w:rsidP="3CE939A7">
      <w:pPr>
        <w:pStyle w:val="ListParagraph"/>
        <w:numPr>
          <w:ilvl w:val="0"/>
          <w:numId w:val="1"/>
        </w:numPr>
      </w:pPr>
      <w:r>
        <w:t>H.-W. Tseng, R. </w:t>
      </w:r>
      <w:proofErr w:type="spellStart"/>
      <w:r>
        <w:t>Zong</w:t>
      </w:r>
      <w:proofErr w:type="spellEnd"/>
      <w:r>
        <w:t>, J.T. </w:t>
      </w:r>
      <w:proofErr w:type="spellStart"/>
      <w:r>
        <w:t>Muckerman</w:t>
      </w:r>
      <w:proofErr w:type="spellEnd"/>
      <w:r>
        <w:t>, R. </w:t>
      </w:r>
      <w:proofErr w:type="spellStart"/>
      <w:r>
        <w:t>Thummel</w:t>
      </w:r>
      <w:proofErr w:type="spellEnd"/>
      <w:r>
        <w:t xml:space="preserve">, </w:t>
      </w:r>
      <w:r w:rsidRPr="3CE939A7">
        <w:rPr>
          <w:b/>
          <w:bCs/>
        </w:rPr>
        <w:t xml:space="preserve">Mononuclear </w:t>
      </w:r>
      <w:proofErr w:type="gramStart"/>
      <w:r w:rsidRPr="3CE939A7">
        <w:rPr>
          <w:b/>
          <w:bCs/>
        </w:rPr>
        <w:t>ruthenium(</w:t>
      </w:r>
      <w:proofErr w:type="gramEnd"/>
      <w:r w:rsidRPr="3CE939A7">
        <w:rPr>
          <w:b/>
          <w:bCs/>
        </w:rPr>
        <w:t xml:space="preserve">II) complexes that catalyze water oxidation, </w:t>
      </w:r>
      <w:proofErr w:type="spellStart"/>
      <w:r>
        <w:t>Inorg</w:t>
      </w:r>
      <w:proofErr w:type="spellEnd"/>
      <w:r>
        <w:t>. Chem., 47 (2008), pp. 11763-11773</w:t>
      </w:r>
    </w:p>
    <w:p w14:paraId="3BA32E70" w14:textId="50267CA6" w:rsidR="00114601" w:rsidRPr="00114601" w:rsidRDefault="00114601" w:rsidP="3CE939A7">
      <w:pPr>
        <w:pStyle w:val="ListParagraph"/>
        <w:numPr>
          <w:ilvl w:val="0"/>
          <w:numId w:val="1"/>
        </w:numPr>
      </w:pPr>
      <w:r>
        <w:t>S. </w:t>
      </w:r>
      <w:proofErr w:type="spellStart"/>
      <w:r>
        <w:t>Rostamnia</w:t>
      </w:r>
      <w:proofErr w:type="spellEnd"/>
      <w:r>
        <w:t>, H. </w:t>
      </w:r>
      <w:proofErr w:type="spellStart"/>
      <w:r>
        <w:t>Alamgholiloo</w:t>
      </w:r>
      <w:proofErr w:type="spellEnd"/>
      <w:r>
        <w:t xml:space="preserve">, M. Jafari, </w:t>
      </w:r>
      <w:r w:rsidRPr="3CE939A7">
        <w:rPr>
          <w:b/>
          <w:bCs/>
        </w:rPr>
        <w:t xml:space="preserve">Ethylene diamine post-synthesis modification on open metal site Cr-MOF to access efficient bifunctional catalyst for the </w:t>
      </w:r>
      <w:proofErr w:type="spellStart"/>
      <w:r w:rsidRPr="3CE939A7">
        <w:rPr>
          <w:b/>
          <w:bCs/>
        </w:rPr>
        <w:t>hantzsch</w:t>
      </w:r>
      <w:proofErr w:type="spellEnd"/>
      <w:r w:rsidRPr="3CE939A7">
        <w:rPr>
          <w:b/>
          <w:bCs/>
        </w:rPr>
        <w:t xml:space="preserve"> condensation reaction, </w:t>
      </w:r>
      <w:r>
        <w:t>Appl. Organometal. Chem., 32 (2018), p. e4370</w:t>
      </w:r>
    </w:p>
    <w:p w14:paraId="589A1F9E" w14:textId="2E3D3111" w:rsidR="00114601" w:rsidRPr="00114601" w:rsidRDefault="00114601" w:rsidP="3CE939A7">
      <w:pPr>
        <w:pStyle w:val="ListParagraph"/>
        <w:numPr>
          <w:ilvl w:val="0"/>
          <w:numId w:val="1"/>
        </w:numPr>
      </w:pPr>
      <w:r>
        <w:t>K. Getty, M.U. Delgado-Jaime, P. </w:t>
      </w:r>
      <w:proofErr w:type="spellStart"/>
      <w:r>
        <w:t>Kennepohl</w:t>
      </w:r>
      <w:proofErr w:type="spellEnd"/>
      <w:r>
        <w:t xml:space="preserve">, </w:t>
      </w:r>
      <w:r w:rsidRPr="3CE939A7">
        <w:rPr>
          <w:b/>
          <w:bCs/>
        </w:rPr>
        <w:t xml:space="preserve">Assignment of pre-edge features in the Ru K-edge X-ray absorption spectra of organometallic ruthenium complexes, </w:t>
      </w:r>
      <w:proofErr w:type="spellStart"/>
      <w:r>
        <w:t>Inorg</w:t>
      </w:r>
      <w:proofErr w:type="spellEnd"/>
      <w:r>
        <w:t xml:space="preserve">. </w:t>
      </w:r>
      <w:proofErr w:type="spellStart"/>
      <w:r>
        <w:t>Chim</w:t>
      </w:r>
      <w:proofErr w:type="spellEnd"/>
      <w:r>
        <w:t>. Acta, 361 (2008), pp. 1059-1065</w:t>
      </w:r>
    </w:p>
    <w:p w14:paraId="50839257" w14:textId="2B91D74E" w:rsidR="00114601" w:rsidRPr="00114601" w:rsidRDefault="00114601" w:rsidP="3CE939A7">
      <w:pPr>
        <w:pStyle w:val="ListParagraph"/>
        <w:numPr>
          <w:ilvl w:val="0"/>
          <w:numId w:val="1"/>
        </w:numPr>
      </w:pPr>
      <w:r>
        <w:t xml:space="preserve">H. Hashizume, K. Ishiji, J.C. Lang, D. Haskel, G. Srajer, J. Minár, H. Ebert, </w:t>
      </w:r>
      <w:r w:rsidRPr="3CE939A7">
        <w:rPr>
          <w:b/>
          <w:bCs/>
        </w:rPr>
        <w:t xml:space="preserve">Observation of X-ray magnetic circular dichroism at the Ru K edge in Co-Ru alloys, </w:t>
      </w:r>
      <w:r>
        <w:t>Phys. Rev. B, 73 (2006), Article 224416</w:t>
      </w:r>
    </w:p>
    <w:p w14:paraId="6D61EBC9" w14:textId="6C29D60E" w:rsidR="00114601" w:rsidRPr="00114601" w:rsidRDefault="00114601" w:rsidP="3CE939A7">
      <w:pPr>
        <w:pStyle w:val="ListParagraph"/>
        <w:numPr>
          <w:ilvl w:val="0"/>
          <w:numId w:val="1"/>
        </w:numPr>
      </w:pPr>
      <w:r>
        <w:t xml:space="preserve">Y. Han, Y. Wang, R. Xu, W.L. Chen, L. Zheng, A. Han, Y. Zhu, J. Zhang, H. Zhang, J. Luo, C. Chen, Q. Peng, D. Wang, Y. Li, </w:t>
      </w:r>
      <w:r w:rsidRPr="3CE939A7">
        <w:rPr>
          <w:b/>
          <w:bCs/>
        </w:rPr>
        <w:t xml:space="preserve">Electronic structure engineering to boost oxygen reduction activity by controlling the coordination of the central metal, </w:t>
      </w:r>
      <w:r>
        <w:t>Energy Environ. Sci., 11 (2018), pp. 2348-2352</w:t>
      </w:r>
    </w:p>
    <w:p w14:paraId="35A01E0B" w14:textId="16382B0C" w:rsidR="00114601" w:rsidRPr="00114601" w:rsidRDefault="00114601" w:rsidP="3CE939A7">
      <w:pPr>
        <w:pStyle w:val="ListParagraph"/>
        <w:numPr>
          <w:ilvl w:val="0"/>
          <w:numId w:val="1"/>
        </w:numPr>
      </w:pPr>
      <w:r>
        <w:t xml:space="preserve">L. Zhang, J. Chen, T. Fan, K. Shen, M. Jiang, Y. Li, </w:t>
      </w:r>
      <w:r w:rsidRPr="3CE939A7">
        <w:rPr>
          <w:b/>
          <w:bCs/>
        </w:rPr>
        <w:t xml:space="preserve">A high-valent di-μ-oxo </w:t>
      </w:r>
      <w:proofErr w:type="spellStart"/>
      <w:r w:rsidRPr="3CE939A7">
        <w:rPr>
          <w:b/>
          <w:bCs/>
        </w:rPr>
        <w:t>dimanganese</w:t>
      </w:r>
      <w:proofErr w:type="spellEnd"/>
      <w:r w:rsidRPr="3CE939A7">
        <w:rPr>
          <w:b/>
          <w:bCs/>
        </w:rPr>
        <w:t xml:space="preserve"> complex covalently anchored in a metal-organic framework as a highly efficient and recoverable water oxidation catalyst, </w:t>
      </w:r>
      <w:r>
        <w:t xml:space="preserve">Chem. </w:t>
      </w:r>
      <w:proofErr w:type="spellStart"/>
      <w:r>
        <w:t>Commun</w:t>
      </w:r>
      <w:proofErr w:type="spellEnd"/>
      <w:r>
        <w:t>., 54 (2018), pp. 4188-4191</w:t>
      </w:r>
    </w:p>
    <w:p w14:paraId="6820BE9C" w14:textId="6661C7B3" w:rsidR="00114601" w:rsidRPr="00114601" w:rsidRDefault="00114601" w:rsidP="3CE939A7">
      <w:pPr>
        <w:pStyle w:val="ListParagraph"/>
        <w:numPr>
          <w:ilvl w:val="0"/>
          <w:numId w:val="1"/>
        </w:numPr>
      </w:pPr>
      <w:r>
        <w:t xml:space="preserve">V. Mazzieri, F. Coloma-Pascualb, A. Arcoyac, P.C.L.’ Argentièrea, N.S. Fĺgolia, </w:t>
      </w:r>
      <w:r w:rsidRPr="3CE939A7">
        <w:rPr>
          <w:b/>
          <w:bCs/>
        </w:rPr>
        <w:t>XPS, FTIR and TPR characterization of Ru/Al</w:t>
      </w:r>
      <w:r w:rsidRPr="3CE939A7">
        <w:rPr>
          <w:b/>
          <w:bCs/>
          <w:vertAlign w:val="subscript"/>
        </w:rPr>
        <w:t>2</w:t>
      </w:r>
      <w:r w:rsidRPr="3CE939A7">
        <w:rPr>
          <w:b/>
          <w:bCs/>
        </w:rPr>
        <w:t>O</w:t>
      </w:r>
      <w:r w:rsidRPr="3CE939A7">
        <w:rPr>
          <w:b/>
          <w:bCs/>
          <w:vertAlign w:val="subscript"/>
        </w:rPr>
        <w:t>3</w:t>
      </w:r>
      <w:r w:rsidRPr="3CE939A7">
        <w:rPr>
          <w:b/>
          <w:bCs/>
        </w:rPr>
        <w:t xml:space="preserve"> catalysts, </w:t>
      </w:r>
      <w:r>
        <w:t>Appl. Surf. Sci., 210 (2003), pp. 222-230</w:t>
      </w:r>
    </w:p>
    <w:p w14:paraId="4DC37178" w14:textId="757347F5" w:rsidR="00114601" w:rsidRPr="00114601" w:rsidRDefault="00114601" w:rsidP="3CE939A7">
      <w:pPr>
        <w:pStyle w:val="ListParagraph"/>
        <w:numPr>
          <w:ilvl w:val="0"/>
          <w:numId w:val="1"/>
        </w:numPr>
      </w:pPr>
      <w:r>
        <w:t>M. Tada, R. Coquet, J. Yoshida, M. Kinoshita, Y. </w:t>
      </w:r>
      <w:proofErr w:type="spellStart"/>
      <w:r>
        <w:t>Iwasawa</w:t>
      </w:r>
      <w:proofErr w:type="spellEnd"/>
      <w:r>
        <w:t xml:space="preserve">, </w:t>
      </w:r>
      <w:r w:rsidRPr="3CE939A7">
        <w:rPr>
          <w:b/>
          <w:bCs/>
        </w:rPr>
        <w:t>Selective formation of a coordinatively unsaturated metal complex at a surface: a SiO</w:t>
      </w:r>
      <w:r w:rsidRPr="3CE939A7">
        <w:rPr>
          <w:b/>
          <w:bCs/>
          <w:vertAlign w:val="subscript"/>
        </w:rPr>
        <w:t>2</w:t>
      </w:r>
      <w:r w:rsidRPr="3CE939A7">
        <w:rPr>
          <w:b/>
          <w:bCs/>
        </w:rPr>
        <w:t xml:space="preserve">-immobilized, three-coordinate ruthenium catalyst for alkene epoxidation, </w:t>
      </w:r>
      <w:proofErr w:type="spellStart"/>
      <w:r>
        <w:t>Angew</w:t>
      </w:r>
      <w:proofErr w:type="spellEnd"/>
      <w:r>
        <w:t>. Chem. Int. Ed., 46 (2007), pp. 7220-7223</w:t>
      </w:r>
    </w:p>
    <w:p w14:paraId="38F80051" w14:textId="2977CA89" w:rsidR="00114601" w:rsidRPr="00114601" w:rsidRDefault="00114601" w:rsidP="3CE939A7">
      <w:pPr>
        <w:pStyle w:val="ListParagraph"/>
        <w:numPr>
          <w:ilvl w:val="0"/>
          <w:numId w:val="1"/>
        </w:numPr>
      </w:pPr>
      <w:r>
        <w:t>D. </w:t>
      </w:r>
      <w:proofErr w:type="spellStart"/>
      <w:r>
        <w:t>Frath</w:t>
      </w:r>
      <w:proofErr w:type="spellEnd"/>
      <w:r>
        <w:t>, V.Q. Nguyen, F. </w:t>
      </w:r>
      <w:proofErr w:type="spellStart"/>
      <w:r>
        <w:t>Lafolet</w:t>
      </w:r>
      <w:proofErr w:type="spellEnd"/>
      <w:r>
        <w:t xml:space="preserve">, P. Martin, J.-C. Lacroix, </w:t>
      </w:r>
      <w:proofErr w:type="spellStart"/>
      <w:r w:rsidRPr="3CE939A7">
        <w:rPr>
          <w:b/>
          <w:bCs/>
        </w:rPr>
        <w:t>Electrografted</w:t>
      </w:r>
      <w:proofErr w:type="spellEnd"/>
      <w:r w:rsidRPr="3CE939A7">
        <w:rPr>
          <w:b/>
          <w:bCs/>
        </w:rPr>
        <w:t xml:space="preserve"> monolayer based on a naphthalene </w:t>
      </w:r>
      <w:proofErr w:type="spellStart"/>
      <w:r w:rsidRPr="3CE939A7">
        <w:rPr>
          <w:b/>
          <w:bCs/>
        </w:rPr>
        <w:t>diimide</w:t>
      </w:r>
      <w:proofErr w:type="spellEnd"/>
      <w:r w:rsidRPr="3CE939A7">
        <w:rPr>
          <w:b/>
          <w:bCs/>
        </w:rPr>
        <w:t xml:space="preserve">-ruthenium terpyridine complex dyad: efficient creation of large-area molecular junctions with high current densities, </w:t>
      </w:r>
      <w:r>
        <w:t xml:space="preserve">Chem. </w:t>
      </w:r>
      <w:proofErr w:type="spellStart"/>
      <w:r>
        <w:t>Commun</w:t>
      </w:r>
      <w:proofErr w:type="spellEnd"/>
      <w:r>
        <w:t>., 53 (2017), pp. 10997-11000</w:t>
      </w:r>
    </w:p>
    <w:p w14:paraId="6A4AFBE5" w14:textId="4F8760A2" w:rsidR="00114601" w:rsidRPr="00114601" w:rsidRDefault="00114601" w:rsidP="3CE939A7">
      <w:pPr>
        <w:pStyle w:val="ListParagraph"/>
        <w:numPr>
          <w:ilvl w:val="0"/>
          <w:numId w:val="1"/>
        </w:numPr>
      </w:pPr>
      <w:r>
        <w:t xml:space="preserve">X. You, G. Zou, Q. Ye, Q. Zhang, P. He, </w:t>
      </w:r>
      <w:proofErr w:type="gramStart"/>
      <w:r w:rsidRPr="3CE939A7">
        <w:rPr>
          <w:b/>
          <w:bCs/>
        </w:rPr>
        <w:t>Ruthenium(</w:t>
      </w:r>
      <w:proofErr w:type="gramEnd"/>
      <w:r w:rsidRPr="3CE939A7">
        <w:rPr>
          <w:b/>
          <w:bCs/>
        </w:rPr>
        <w:t xml:space="preserve">II) complex-sensitized solid-state polymerization of diacetylene in the visible light region, </w:t>
      </w:r>
      <w:r>
        <w:t>J. Mater. Chem., 18 (2008), pp. 4704-4711</w:t>
      </w:r>
    </w:p>
    <w:p w14:paraId="003F799C" w14:textId="74CAD282" w:rsidR="00114601" w:rsidRPr="00114601" w:rsidRDefault="00114601" w:rsidP="3CE939A7">
      <w:pPr>
        <w:pStyle w:val="ListParagraph"/>
        <w:numPr>
          <w:ilvl w:val="0"/>
          <w:numId w:val="1"/>
        </w:numPr>
      </w:pPr>
      <w:r>
        <w:t xml:space="preserve">N. Zhang, M. Qi, L. Yuan, X. Fu, Z. Tang, J. Gong, Y. Xu, </w:t>
      </w:r>
      <w:r w:rsidRPr="3CE939A7">
        <w:rPr>
          <w:b/>
          <w:bCs/>
        </w:rPr>
        <w:t xml:space="preserve">Broadband light harvesting and unidirectional electron flow for efficient electron accumulation for hydrogen generation, </w:t>
      </w:r>
      <w:proofErr w:type="spellStart"/>
      <w:r>
        <w:t>Angew</w:t>
      </w:r>
      <w:proofErr w:type="spellEnd"/>
      <w:r>
        <w:t>. Chem. Int. Ed., 58 (2019), pp. 10003-10007</w:t>
      </w:r>
    </w:p>
    <w:p w14:paraId="21CBB9AA" w14:textId="3FB63B95" w:rsidR="00114601" w:rsidRPr="00114601" w:rsidRDefault="00114601" w:rsidP="3CE939A7">
      <w:pPr>
        <w:pStyle w:val="ListParagraph"/>
        <w:numPr>
          <w:ilvl w:val="0"/>
          <w:numId w:val="1"/>
        </w:numPr>
      </w:pPr>
      <w:r>
        <w:t>M. </w:t>
      </w:r>
      <w:proofErr w:type="spellStart"/>
      <w:r>
        <w:t>Saikia</w:t>
      </w:r>
      <w:proofErr w:type="spellEnd"/>
      <w:r>
        <w:t>, L. </w:t>
      </w:r>
      <w:proofErr w:type="spellStart"/>
      <w:r>
        <w:t>Saikia</w:t>
      </w:r>
      <w:proofErr w:type="spellEnd"/>
      <w:r>
        <w:t xml:space="preserve">, </w:t>
      </w:r>
      <w:r w:rsidRPr="3CE939A7">
        <w:rPr>
          <w:b/>
          <w:bCs/>
        </w:rPr>
        <w:t xml:space="preserve">Palladium nanoparticles immobilized on an amine-functionalized MIL-101(Cr) as a highly active catalyst for oxidative amination of aldehydes, </w:t>
      </w:r>
      <w:r>
        <w:t>RSC Adv., 6 (2016), pp. 14937-14947</w:t>
      </w:r>
    </w:p>
    <w:p w14:paraId="2E303244" w14:textId="1ABB70CC" w:rsidR="00114601" w:rsidRPr="00114601" w:rsidRDefault="00114601" w:rsidP="3CE939A7">
      <w:pPr>
        <w:pStyle w:val="ListParagraph"/>
        <w:numPr>
          <w:ilvl w:val="0"/>
          <w:numId w:val="1"/>
        </w:numPr>
      </w:pPr>
      <w:r>
        <w:t xml:space="preserve">M. Trzebiatowska-Gusowska, A. Gągor, E. Coetsee, E. Erasmus, H.C. Swart, J.C. Swarts, </w:t>
      </w:r>
      <w:r w:rsidRPr="3CE939A7">
        <w:rPr>
          <w:b/>
          <w:bCs/>
        </w:rPr>
        <w:t xml:space="preserve">Nano islet formation of formyl- and </w:t>
      </w:r>
      <w:proofErr w:type="spellStart"/>
      <w:r w:rsidRPr="3CE939A7">
        <w:rPr>
          <w:b/>
          <w:bCs/>
        </w:rPr>
        <w:t>carboxyferrocene</w:t>
      </w:r>
      <w:proofErr w:type="spellEnd"/>
      <w:r w:rsidRPr="3CE939A7">
        <w:rPr>
          <w:b/>
          <w:bCs/>
        </w:rPr>
        <w:t>, -ruthenocene, -</w:t>
      </w:r>
      <w:proofErr w:type="spellStart"/>
      <w:r w:rsidRPr="3CE939A7">
        <w:rPr>
          <w:b/>
          <w:bCs/>
        </w:rPr>
        <w:t>osmocene</w:t>
      </w:r>
      <w:proofErr w:type="spellEnd"/>
      <w:r w:rsidRPr="3CE939A7">
        <w:rPr>
          <w:b/>
          <w:bCs/>
        </w:rPr>
        <w:t xml:space="preserve"> and cobaltocenium on amine-functionalized silicon wafers highlighted by crystallographic, AFM and XPS studies, </w:t>
      </w:r>
      <w:r>
        <w:t xml:space="preserve">J. </w:t>
      </w:r>
      <w:proofErr w:type="spellStart"/>
      <w:r>
        <w:t>Organomet</w:t>
      </w:r>
      <w:proofErr w:type="spellEnd"/>
      <w:r>
        <w:t>. Chem., 745 (2013), pp. 393-403</w:t>
      </w:r>
    </w:p>
    <w:p w14:paraId="499AF348" w14:textId="1C92CBBE" w:rsidR="00114601" w:rsidRPr="00114601" w:rsidRDefault="00114601" w:rsidP="3CE939A7">
      <w:pPr>
        <w:pStyle w:val="ListParagraph"/>
        <w:numPr>
          <w:ilvl w:val="0"/>
          <w:numId w:val="1"/>
        </w:numPr>
      </w:pPr>
      <w:r>
        <w:t>Y. Li, S. Li, J. Zhu, A. </w:t>
      </w:r>
      <w:proofErr w:type="spellStart"/>
      <w:r>
        <w:t>Volodine</w:t>
      </w:r>
      <w:proofErr w:type="spellEnd"/>
      <w:r>
        <w:t>, B.V. </w:t>
      </w:r>
      <w:proofErr w:type="spellStart"/>
      <w:r>
        <w:t>Bruggen</w:t>
      </w:r>
      <w:proofErr w:type="spellEnd"/>
      <w:r>
        <w:t xml:space="preserve">, </w:t>
      </w:r>
      <w:r w:rsidRPr="3CE939A7">
        <w:rPr>
          <w:b/>
          <w:bCs/>
        </w:rPr>
        <w:t xml:space="preserve">Controllable synthesis of a chemically stable molecular sieving nanofilm for highly efficient organic solvent nanofiltration, </w:t>
      </w:r>
      <w:r>
        <w:t>Chem. Sci., 11 (2020), pp. 4263-4271</w:t>
      </w:r>
    </w:p>
    <w:p w14:paraId="2CD6C337" w14:textId="2118E4C4" w:rsidR="00114601" w:rsidRPr="00114601" w:rsidRDefault="00114601" w:rsidP="3CE939A7">
      <w:pPr>
        <w:pStyle w:val="ListParagraph"/>
        <w:numPr>
          <w:ilvl w:val="0"/>
          <w:numId w:val="1"/>
        </w:numPr>
      </w:pPr>
      <w:r>
        <w:t xml:space="preserve">X. Wang, Y. Wu, X. Zhou, J. Xiao, Q. Xia, H. Wang, Z. Li, </w:t>
      </w:r>
      <w:r w:rsidRPr="3CE939A7">
        <w:rPr>
          <w:b/>
          <w:bCs/>
        </w:rPr>
        <w:t xml:space="preserve">Novel C-PDA adsorbents with high uptake and preferential adsorption of ethane over ethylene, </w:t>
      </w:r>
      <w:r>
        <w:t>Chem. Eng. Sci., 155 (2016), pp. 338-347</w:t>
      </w:r>
    </w:p>
    <w:p w14:paraId="7B8DEBC2" w14:textId="77644A86" w:rsidR="00114601" w:rsidRPr="00114601" w:rsidRDefault="00114601" w:rsidP="3CE939A7">
      <w:pPr>
        <w:pStyle w:val="ListParagraph"/>
        <w:numPr>
          <w:ilvl w:val="0"/>
          <w:numId w:val="1"/>
        </w:numPr>
      </w:pPr>
      <w:r>
        <w:t xml:space="preserve">R.E. Hansen, S. Das, </w:t>
      </w:r>
      <w:r w:rsidRPr="3CE939A7">
        <w:rPr>
          <w:b/>
          <w:bCs/>
        </w:rPr>
        <w:t xml:space="preserve">Biomimetic di-manganese catalyst cage-isolated in a MOF: robust catalyst for water oxidation with </w:t>
      </w:r>
      <w:proofErr w:type="gramStart"/>
      <w:r w:rsidRPr="3CE939A7">
        <w:rPr>
          <w:b/>
          <w:bCs/>
        </w:rPr>
        <w:t>Ce(</w:t>
      </w:r>
      <w:proofErr w:type="gramEnd"/>
      <w:r w:rsidRPr="3CE939A7">
        <w:rPr>
          <w:b/>
          <w:bCs/>
        </w:rPr>
        <w:t xml:space="preserve">IV), a non-O-donating oxidant, </w:t>
      </w:r>
      <w:r>
        <w:t>Energy Environ. Sci., 7 (2014), pp. 317-322</w:t>
      </w:r>
    </w:p>
    <w:p w14:paraId="3AB109B4" w14:textId="358A3285" w:rsidR="00114601" w:rsidRPr="00114601" w:rsidRDefault="00114601" w:rsidP="3CE939A7">
      <w:pPr>
        <w:pStyle w:val="ListParagraph"/>
        <w:numPr>
          <w:ilvl w:val="0"/>
          <w:numId w:val="1"/>
        </w:numPr>
      </w:pPr>
      <w:r>
        <w:t xml:space="preserve">L. Duan, Y. Xu, L. Tong, L. Sun, </w:t>
      </w:r>
      <w:proofErr w:type="spellStart"/>
      <w:r w:rsidRPr="3CE939A7">
        <w:rPr>
          <w:b/>
          <w:bCs/>
        </w:rPr>
        <w:t>Ce</w:t>
      </w:r>
      <w:r w:rsidRPr="3CE939A7">
        <w:rPr>
          <w:b/>
          <w:bCs/>
          <w:vertAlign w:val="superscript"/>
        </w:rPr>
        <w:t>IV</w:t>
      </w:r>
      <w:proofErr w:type="spellEnd"/>
      <w:r w:rsidRPr="3CE939A7">
        <w:rPr>
          <w:b/>
          <w:bCs/>
        </w:rPr>
        <w:t>- and light-driven water oxidation by [Ru(</w:t>
      </w:r>
      <w:proofErr w:type="spellStart"/>
      <w:r w:rsidRPr="3CE939A7">
        <w:rPr>
          <w:b/>
          <w:bCs/>
        </w:rPr>
        <w:t>terpy</w:t>
      </w:r>
      <w:proofErr w:type="spellEnd"/>
      <w:r w:rsidRPr="3CE939A7">
        <w:rPr>
          <w:b/>
          <w:bCs/>
        </w:rPr>
        <w:t>)(pic)</w:t>
      </w:r>
      <w:r w:rsidRPr="3CE939A7">
        <w:rPr>
          <w:b/>
          <w:bCs/>
          <w:vertAlign w:val="subscript"/>
        </w:rPr>
        <w:t>3</w:t>
      </w:r>
      <w:r w:rsidRPr="3CE939A7">
        <w:rPr>
          <w:b/>
          <w:bCs/>
        </w:rPr>
        <w:t>]</w:t>
      </w:r>
      <w:r w:rsidRPr="3CE939A7">
        <w:rPr>
          <w:b/>
          <w:bCs/>
          <w:vertAlign w:val="superscript"/>
        </w:rPr>
        <w:t>2+</w:t>
      </w:r>
      <w:r w:rsidRPr="3CE939A7">
        <w:rPr>
          <w:b/>
          <w:bCs/>
        </w:rPr>
        <w:t xml:space="preserve"> analogues: catalytic and mechanistic studies, </w:t>
      </w:r>
      <w:proofErr w:type="spellStart"/>
      <w:r>
        <w:t>ChemSusChem</w:t>
      </w:r>
      <w:proofErr w:type="spellEnd"/>
      <w:r>
        <w:t>, 4 (2011), pp. 238-244</w:t>
      </w:r>
    </w:p>
    <w:p w14:paraId="164ADFC6" w14:textId="646A6B7C" w:rsidR="00114601" w:rsidRPr="00114601" w:rsidRDefault="00114601" w:rsidP="3CE939A7">
      <w:pPr>
        <w:pStyle w:val="ListParagraph"/>
        <w:numPr>
          <w:ilvl w:val="0"/>
          <w:numId w:val="1"/>
        </w:numPr>
      </w:pPr>
      <w:r>
        <w:t>S. Khaddar-Zine, A. </w:t>
      </w:r>
      <w:proofErr w:type="spellStart"/>
      <w:r>
        <w:t>Ghorbel</w:t>
      </w:r>
      <w:proofErr w:type="spellEnd"/>
      <w:r>
        <w:t>, C. </w:t>
      </w:r>
      <w:proofErr w:type="spellStart"/>
      <w:r>
        <w:t>Naccache</w:t>
      </w:r>
      <w:proofErr w:type="spellEnd"/>
      <w:r>
        <w:t xml:space="preserve">, </w:t>
      </w:r>
      <w:r w:rsidRPr="3CE939A7">
        <w:rPr>
          <w:b/>
          <w:bCs/>
        </w:rPr>
        <w:t xml:space="preserve">EPR and UV-visible spectroscopic studies of alumina-supported chromium oxide catalysts, </w:t>
      </w:r>
      <w:r>
        <w:t xml:space="preserve">J. Mol. </w:t>
      </w:r>
      <w:proofErr w:type="spellStart"/>
      <w:r>
        <w:t>Catal</w:t>
      </w:r>
      <w:proofErr w:type="spellEnd"/>
      <w:r>
        <w:t>. A Chem., 150 (1999), pp. 223-231</w:t>
      </w:r>
    </w:p>
    <w:p w14:paraId="7300C456" w14:textId="23327930" w:rsidR="00114601" w:rsidRPr="00114601" w:rsidRDefault="00114601" w:rsidP="3CE939A7">
      <w:pPr>
        <w:pStyle w:val="ListParagraph"/>
        <w:numPr>
          <w:ilvl w:val="0"/>
          <w:numId w:val="1"/>
        </w:numPr>
      </w:pPr>
      <w:r>
        <w:t>Y. Pushkar, D. </w:t>
      </w:r>
      <w:proofErr w:type="spellStart"/>
      <w:r>
        <w:t>Moonshiram</w:t>
      </w:r>
      <w:proofErr w:type="spellEnd"/>
      <w:r>
        <w:t>, V. Purohit, L. Yan, I. </w:t>
      </w:r>
      <w:proofErr w:type="spellStart"/>
      <w:r>
        <w:t>Alperovich</w:t>
      </w:r>
      <w:proofErr w:type="spellEnd"/>
      <w:r>
        <w:t xml:space="preserve">, </w:t>
      </w:r>
      <w:r w:rsidRPr="3CE939A7">
        <w:rPr>
          <w:b/>
          <w:bCs/>
        </w:rPr>
        <w:t>Spectroscopic analysis of catalytic water oxidation by [</w:t>
      </w:r>
      <w:proofErr w:type="gramStart"/>
      <w:r w:rsidRPr="3CE939A7">
        <w:rPr>
          <w:b/>
          <w:bCs/>
        </w:rPr>
        <w:t>Ru(</w:t>
      </w:r>
      <w:proofErr w:type="gramEnd"/>
      <w:r w:rsidRPr="3CE939A7">
        <w:rPr>
          <w:b/>
          <w:bCs/>
        </w:rPr>
        <w:t>II)(</w:t>
      </w:r>
      <w:proofErr w:type="spellStart"/>
      <w:r w:rsidRPr="3CE939A7">
        <w:rPr>
          <w:b/>
          <w:bCs/>
        </w:rPr>
        <w:t>bpy</w:t>
      </w:r>
      <w:proofErr w:type="spellEnd"/>
      <w:r w:rsidRPr="3CE939A7">
        <w:rPr>
          <w:b/>
          <w:bCs/>
        </w:rPr>
        <w:t>)(</w:t>
      </w:r>
      <w:proofErr w:type="spellStart"/>
      <w:r w:rsidRPr="3CE939A7">
        <w:rPr>
          <w:b/>
          <w:bCs/>
        </w:rPr>
        <w:t>tpy</w:t>
      </w:r>
      <w:proofErr w:type="spellEnd"/>
      <w:r w:rsidRPr="3CE939A7">
        <w:rPr>
          <w:b/>
          <w:bCs/>
        </w:rPr>
        <w:t>)H</w:t>
      </w:r>
      <w:r w:rsidRPr="3CE939A7">
        <w:rPr>
          <w:b/>
          <w:bCs/>
          <w:vertAlign w:val="subscript"/>
        </w:rPr>
        <w:t>2</w:t>
      </w:r>
      <w:r w:rsidRPr="3CE939A7">
        <w:rPr>
          <w:b/>
          <w:bCs/>
        </w:rPr>
        <w:t>O]</w:t>
      </w:r>
      <w:r w:rsidRPr="3CE939A7">
        <w:rPr>
          <w:b/>
          <w:bCs/>
          <w:vertAlign w:val="superscript"/>
        </w:rPr>
        <w:t>2+</w:t>
      </w:r>
      <w:r w:rsidRPr="3CE939A7">
        <w:rPr>
          <w:b/>
          <w:bCs/>
        </w:rPr>
        <w:t xml:space="preserve"> suggests that </w:t>
      </w:r>
      <w:proofErr w:type="spellStart"/>
      <w:r w:rsidRPr="3CE939A7">
        <w:rPr>
          <w:b/>
          <w:bCs/>
        </w:rPr>
        <w:t>Ru</w:t>
      </w:r>
      <w:r w:rsidRPr="3CE939A7">
        <w:rPr>
          <w:b/>
          <w:bCs/>
          <w:vertAlign w:val="superscript"/>
        </w:rPr>
        <w:t>V</w:t>
      </w:r>
      <w:proofErr w:type="spellEnd"/>
      <w:r w:rsidRPr="3CE939A7">
        <w:rPr>
          <w:b/>
          <w:bCs/>
        </w:rPr>
        <w:t xml:space="preserve">=O is not a rate-limiting intermediate, </w:t>
      </w:r>
      <w:r>
        <w:t>J. Am. Chem. Soc., 136 (2014), pp. 11938-11945</w:t>
      </w:r>
    </w:p>
    <w:p w14:paraId="0F6E50BA" w14:textId="5F812117" w:rsidR="00114601" w:rsidRPr="00114601" w:rsidRDefault="00114601" w:rsidP="3CE939A7">
      <w:pPr>
        <w:pStyle w:val="ListParagraph"/>
        <w:numPr>
          <w:ilvl w:val="0"/>
          <w:numId w:val="1"/>
        </w:numPr>
      </w:pPr>
      <w:r>
        <w:t>L. Yan, R. </w:t>
      </w:r>
      <w:proofErr w:type="spellStart"/>
      <w:r>
        <w:t>Zong</w:t>
      </w:r>
      <w:proofErr w:type="spellEnd"/>
      <w:r>
        <w:t xml:space="preserve">, Y. Pushkar, </w:t>
      </w:r>
      <w:r w:rsidRPr="3CE939A7">
        <w:rPr>
          <w:b/>
          <w:bCs/>
        </w:rPr>
        <w:t xml:space="preserve">Unexpected ligand lability in condition of water oxidation catalysis, </w:t>
      </w:r>
      <w:r>
        <w:t xml:space="preserve">J. </w:t>
      </w:r>
      <w:proofErr w:type="spellStart"/>
      <w:r>
        <w:t>Catal</w:t>
      </w:r>
      <w:proofErr w:type="spellEnd"/>
      <w:r>
        <w:t>., 330 (2015), pp. 255-260</w:t>
      </w:r>
    </w:p>
    <w:p w14:paraId="31A72563" w14:textId="592680D1" w:rsidR="00114601" w:rsidRPr="00114601" w:rsidRDefault="00114601" w:rsidP="3CE939A7">
      <w:pPr>
        <w:pStyle w:val="ListParagraph"/>
        <w:numPr>
          <w:ilvl w:val="0"/>
          <w:numId w:val="1"/>
        </w:numPr>
      </w:pPr>
      <w:r>
        <w:t>S. </w:t>
      </w:r>
      <w:proofErr w:type="spellStart"/>
      <w:r>
        <w:t>Masaoka</w:t>
      </w:r>
      <w:proofErr w:type="spellEnd"/>
      <w:r>
        <w:t xml:space="preserve">, K. Sakai, </w:t>
      </w:r>
      <w:r w:rsidRPr="3CE939A7">
        <w:rPr>
          <w:b/>
          <w:bCs/>
        </w:rPr>
        <w:t xml:space="preserve">Clear evidence showing the robustness of a highly active oxygen-evolving mononuclear ruthenium complex with an aqua ligand, </w:t>
      </w:r>
      <w:r>
        <w:t>Chem. Lett., 38 (2009), pp. 182-183</w:t>
      </w:r>
    </w:p>
    <w:p w14:paraId="0B091EAE" w14:textId="77777777" w:rsidR="00114601" w:rsidRDefault="00114601" w:rsidP="00114601"/>
    <w:p w14:paraId="167705DE" w14:textId="77777777" w:rsidR="00114601" w:rsidRPr="00114601" w:rsidRDefault="00114601" w:rsidP="00114601"/>
    <w:sectPr w:rsidR="00114601" w:rsidRPr="0011460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4023"/>
    <w:multiLevelType w:val="multilevel"/>
    <w:tmpl w:val="6F6AA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47F21"/>
    <w:multiLevelType w:val="multilevel"/>
    <w:tmpl w:val="BE988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535C82"/>
    <w:multiLevelType w:val="multilevel"/>
    <w:tmpl w:val="40986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966198"/>
    <w:multiLevelType w:val="multilevel"/>
    <w:tmpl w:val="9CCE1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435C09"/>
    <w:multiLevelType w:val="multilevel"/>
    <w:tmpl w:val="06BA7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6C3BD4"/>
    <w:multiLevelType w:val="hybridMultilevel"/>
    <w:tmpl w:val="FCEA3D7C"/>
    <w:lvl w:ilvl="0" w:tplc="4FCCB694">
      <w:start w:val="1"/>
      <w:numFmt w:val="decimal"/>
      <w:lvlText w:val="%1."/>
      <w:lvlJc w:val="left"/>
      <w:pPr>
        <w:ind w:left="720" w:hanging="360"/>
      </w:pPr>
    </w:lvl>
    <w:lvl w:ilvl="1" w:tplc="D8442822">
      <w:start w:val="1"/>
      <w:numFmt w:val="lowerLetter"/>
      <w:lvlText w:val="%2."/>
      <w:lvlJc w:val="left"/>
      <w:pPr>
        <w:ind w:left="1440" w:hanging="360"/>
      </w:pPr>
    </w:lvl>
    <w:lvl w:ilvl="2" w:tplc="F784301E">
      <w:start w:val="1"/>
      <w:numFmt w:val="lowerRoman"/>
      <w:lvlText w:val="%3."/>
      <w:lvlJc w:val="right"/>
      <w:pPr>
        <w:ind w:left="2160" w:hanging="180"/>
      </w:pPr>
    </w:lvl>
    <w:lvl w:ilvl="3" w:tplc="4D10EE8E">
      <w:start w:val="1"/>
      <w:numFmt w:val="decimal"/>
      <w:lvlText w:val="%4."/>
      <w:lvlJc w:val="left"/>
      <w:pPr>
        <w:ind w:left="2880" w:hanging="360"/>
      </w:pPr>
    </w:lvl>
    <w:lvl w:ilvl="4" w:tplc="4F28166C">
      <w:start w:val="1"/>
      <w:numFmt w:val="lowerLetter"/>
      <w:lvlText w:val="%5."/>
      <w:lvlJc w:val="left"/>
      <w:pPr>
        <w:ind w:left="3600" w:hanging="360"/>
      </w:pPr>
    </w:lvl>
    <w:lvl w:ilvl="5" w:tplc="A51C9E1A">
      <w:start w:val="1"/>
      <w:numFmt w:val="lowerRoman"/>
      <w:lvlText w:val="%6."/>
      <w:lvlJc w:val="right"/>
      <w:pPr>
        <w:ind w:left="4320" w:hanging="180"/>
      </w:pPr>
    </w:lvl>
    <w:lvl w:ilvl="6" w:tplc="E41CCC40">
      <w:start w:val="1"/>
      <w:numFmt w:val="decimal"/>
      <w:lvlText w:val="%7."/>
      <w:lvlJc w:val="left"/>
      <w:pPr>
        <w:ind w:left="5040" w:hanging="360"/>
      </w:pPr>
    </w:lvl>
    <w:lvl w:ilvl="7" w:tplc="504E50EA">
      <w:start w:val="1"/>
      <w:numFmt w:val="lowerLetter"/>
      <w:lvlText w:val="%8."/>
      <w:lvlJc w:val="left"/>
      <w:pPr>
        <w:ind w:left="5760" w:hanging="360"/>
      </w:pPr>
    </w:lvl>
    <w:lvl w:ilvl="8" w:tplc="B030B610">
      <w:start w:val="1"/>
      <w:numFmt w:val="lowerRoman"/>
      <w:lvlText w:val="%9."/>
      <w:lvlJc w:val="right"/>
      <w:pPr>
        <w:ind w:left="6480" w:hanging="180"/>
      </w:pPr>
    </w:lvl>
  </w:abstractNum>
  <w:abstractNum w:abstractNumId="11"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F02BBC"/>
    <w:multiLevelType w:val="multilevel"/>
    <w:tmpl w:val="FAEE3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D00BA7"/>
    <w:multiLevelType w:val="multilevel"/>
    <w:tmpl w:val="498CE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18102F"/>
    <w:multiLevelType w:val="multilevel"/>
    <w:tmpl w:val="16EE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7D2EBC"/>
    <w:multiLevelType w:val="multilevel"/>
    <w:tmpl w:val="545A6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1D1474"/>
    <w:multiLevelType w:val="multilevel"/>
    <w:tmpl w:val="DA465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0A5726"/>
    <w:multiLevelType w:val="multilevel"/>
    <w:tmpl w:val="2FAEA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E7037C"/>
    <w:multiLevelType w:val="multilevel"/>
    <w:tmpl w:val="D3E6A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A927955"/>
    <w:multiLevelType w:val="multilevel"/>
    <w:tmpl w:val="E514B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8028196">
    <w:abstractNumId w:val="10"/>
  </w:num>
  <w:num w:numId="2" w16cid:durableId="995763268">
    <w:abstractNumId w:val="3"/>
  </w:num>
  <w:num w:numId="3" w16cid:durableId="360476995">
    <w:abstractNumId w:val="6"/>
  </w:num>
  <w:num w:numId="4" w16cid:durableId="1620185190">
    <w:abstractNumId w:val="26"/>
  </w:num>
  <w:num w:numId="5" w16cid:durableId="517736698">
    <w:abstractNumId w:val="9"/>
  </w:num>
  <w:num w:numId="6" w16cid:durableId="1739815488">
    <w:abstractNumId w:val="21"/>
  </w:num>
  <w:num w:numId="7" w16cid:durableId="2062095422">
    <w:abstractNumId w:val="28"/>
  </w:num>
  <w:num w:numId="8" w16cid:durableId="2101102175">
    <w:abstractNumId w:val="5"/>
  </w:num>
  <w:num w:numId="9" w16cid:durableId="1321692223">
    <w:abstractNumId w:val="20"/>
  </w:num>
  <w:num w:numId="10" w16cid:durableId="1592540606">
    <w:abstractNumId w:val="16"/>
  </w:num>
  <w:num w:numId="11" w16cid:durableId="2125029167">
    <w:abstractNumId w:val="8"/>
  </w:num>
  <w:num w:numId="12" w16cid:durableId="617178881">
    <w:abstractNumId w:val="24"/>
  </w:num>
  <w:num w:numId="13" w16cid:durableId="1532918415">
    <w:abstractNumId w:val="29"/>
  </w:num>
  <w:num w:numId="14" w16cid:durableId="1726025378">
    <w:abstractNumId w:val="18"/>
  </w:num>
  <w:num w:numId="15" w16cid:durableId="52774791">
    <w:abstractNumId w:val="12"/>
  </w:num>
  <w:num w:numId="16" w16cid:durableId="362170442">
    <w:abstractNumId w:val="25"/>
  </w:num>
  <w:num w:numId="17" w16cid:durableId="675496316">
    <w:abstractNumId w:val="13"/>
  </w:num>
  <w:num w:numId="18" w16cid:durableId="815955509">
    <w:abstractNumId w:val="11"/>
  </w:num>
  <w:num w:numId="19" w16cid:durableId="622929675">
    <w:abstractNumId w:val="19"/>
  </w:num>
  <w:num w:numId="20" w16cid:durableId="858735365">
    <w:abstractNumId w:val="0"/>
  </w:num>
  <w:num w:numId="21" w16cid:durableId="1190291949">
    <w:abstractNumId w:val="17"/>
  </w:num>
  <w:num w:numId="22" w16cid:durableId="662663535">
    <w:abstractNumId w:val="15"/>
  </w:num>
  <w:num w:numId="23" w16cid:durableId="448281707">
    <w:abstractNumId w:val="1"/>
  </w:num>
  <w:num w:numId="24" w16cid:durableId="1198393324">
    <w:abstractNumId w:val="27"/>
  </w:num>
  <w:num w:numId="25" w16cid:durableId="1607538971">
    <w:abstractNumId w:val="14"/>
  </w:num>
  <w:num w:numId="26" w16cid:durableId="1899436513">
    <w:abstractNumId w:val="31"/>
  </w:num>
  <w:num w:numId="27" w16cid:durableId="1687975239">
    <w:abstractNumId w:val="7"/>
  </w:num>
  <w:num w:numId="28" w16cid:durableId="576326020">
    <w:abstractNumId w:val="23"/>
  </w:num>
  <w:num w:numId="29" w16cid:durableId="1187064574">
    <w:abstractNumId w:val="22"/>
  </w:num>
  <w:num w:numId="30" w16cid:durableId="1944150419">
    <w:abstractNumId w:val="4"/>
  </w:num>
  <w:num w:numId="31" w16cid:durableId="766731483">
    <w:abstractNumId w:val="30"/>
  </w:num>
  <w:num w:numId="32" w16cid:durableId="4932241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ea+kR0EiopXo0vz/IJJXsbEh39Z8ye7aYwKLEIcJay9jnN97jqq9yKJHHvbn+gBFvJwRKz3NeoNHA7vehzNmYA==" w:salt="Epf4f3ZCdyvHsA8bHAM50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4601"/>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1293"/>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17EA"/>
    <w:rsid w:val="0024134B"/>
    <w:rsid w:val="00251132"/>
    <w:rsid w:val="002535DF"/>
    <w:rsid w:val="002558EB"/>
    <w:rsid w:val="00255B43"/>
    <w:rsid w:val="00255BDC"/>
    <w:rsid w:val="00255BEA"/>
    <w:rsid w:val="00261403"/>
    <w:rsid w:val="00261F59"/>
    <w:rsid w:val="00272AF4"/>
    <w:rsid w:val="00272D70"/>
    <w:rsid w:val="00276C06"/>
    <w:rsid w:val="0027754F"/>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1586"/>
    <w:rsid w:val="00612DE8"/>
    <w:rsid w:val="00615A83"/>
    <w:rsid w:val="00620EA0"/>
    <w:rsid w:val="00623E47"/>
    <w:rsid w:val="00624CD2"/>
    <w:rsid w:val="00626150"/>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0EA8"/>
    <w:rsid w:val="00791467"/>
    <w:rsid w:val="0079146B"/>
    <w:rsid w:val="00791DD5"/>
    <w:rsid w:val="00796875"/>
    <w:rsid w:val="0079756E"/>
    <w:rsid w:val="007A1233"/>
    <w:rsid w:val="007A258F"/>
    <w:rsid w:val="007A3B3A"/>
    <w:rsid w:val="007B0BBA"/>
    <w:rsid w:val="007C16F7"/>
    <w:rsid w:val="007C679F"/>
    <w:rsid w:val="007D25DB"/>
    <w:rsid w:val="007D51E8"/>
    <w:rsid w:val="007D655B"/>
    <w:rsid w:val="007D66D8"/>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4C3C"/>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68E"/>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307E"/>
    <w:rsid w:val="00C05302"/>
    <w:rsid w:val="00C06B6B"/>
    <w:rsid w:val="00C06F37"/>
    <w:rsid w:val="00C0799A"/>
    <w:rsid w:val="00C13438"/>
    <w:rsid w:val="00C170FF"/>
    <w:rsid w:val="00C173E1"/>
    <w:rsid w:val="00C2019E"/>
    <w:rsid w:val="00C27AEF"/>
    <w:rsid w:val="00C3110E"/>
    <w:rsid w:val="00C316D8"/>
    <w:rsid w:val="00C3466C"/>
    <w:rsid w:val="00C355FF"/>
    <w:rsid w:val="00C41A64"/>
    <w:rsid w:val="00C47122"/>
    <w:rsid w:val="00C47959"/>
    <w:rsid w:val="00C47CEA"/>
    <w:rsid w:val="00C50C6F"/>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4922"/>
    <w:rsid w:val="00F95C39"/>
    <w:rsid w:val="00FA132A"/>
    <w:rsid w:val="00FA1FC3"/>
    <w:rsid w:val="00FA431A"/>
    <w:rsid w:val="00FA54C6"/>
    <w:rsid w:val="00FA5E0B"/>
    <w:rsid w:val="00FA7BFA"/>
    <w:rsid w:val="00FB00F5"/>
    <w:rsid w:val="00FB0527"/>
    <w:rsid w:val="00FB3A37"/>
    <w:rsid w:val="00FB3DF8"/>
    <w:rsid w:val="00FB635D"/>
    <w:rsid w:val="00FB6BC1"/>
    <w:rsid w:val="00FC0EED"/>
    <w:rsid w:val="00FC11D2"/>
    <w:rsid w:val="00FC1405"/>
    <w:rsid w:val="00FC4F3E"/>
    <w:rsid w:val="00FD0FFF"/>
    <w:rsid w:val="00FE2208"/>
    <w:rsid w:val="00FE2769"/>
    <w:rsid w:val="00FE2ED0"/>
    <w:rsid w:val="00FE35B0"/>
    <w:rsid w:val="00FE3C8C"/>
    <w:rsid w:val="00FE430B"/>
    <w:rsid w:val="00FE46AF"/>
    <w:rsid w:val="00FE73C3"/>
    <w:rsid w:val="00FF1F94"/>
    <w:rsid w:val="00FF2B49"/>
    <w:rsid w:val="00FF3001"/>
    <w:rsid w:val="00FF5582"/>
    <w:rsid w:val="010C18DC"/>
    <w:rsid w:val="025A78E3"/>
    <w:rsid w:val="0273A140"/>
    <w:rsid w:val="032F793B"/>
    <w:rsid w:val="038283D3"/>
    <w:rsid w:val="03B28145"/>
    <w:rsid w:val="04644D39"/>
    <w:rsid w:val="046BFC5B"/>
    <w:rsid w:val="04A027B2"/>
    <w:rsid w:val="081B9073"/>
    <w:rsid w:val="08C9BA67"/>
    <w:rsid w:val="0C015B29"/>
    <w:rsid w:val="0C1C5486"/>
    <w:rsid w:val="0CC461F4"/>
    <w:rsid w:val="0E603255"/>
    <w:rsid w:val="10D4CC4C"/>
    <w:rsid w:val="15520BA9"/>
    <w:rsid w:val="17804353"/>
    <w:rsid w:val="17D8AAC0"/>
    <w:rsid w:val="194193EA"/>
    <w:rsid w:val="1B358E4F"/>
    <w:rsid w:val="1B645CD1"/>
    <w:rsid w:val="1B714285"/>
    <w:rsid w:val="1BC14D2D"/>
    <w:rsid w:val="1EBA1E1E"/>
    <w:rsid w:val="2042E2A8"/>
    <w:rsid w:val="21F1BEE0"/>
    <w:rsid w:val="224EAF3C"/>
    <w:rsid w:val="22B1BB23"/>
    <w:rsid w:val="23A22417"/>
    <w:rsid w:val="23F29366"/>
    <w:rsid w:val="249E056B"/>
    <w:rsid w:val="25B6A684"/>
    <w:rsid w:val="29D26D91"/>
    <w:rsid w:val="2B2C6E31"/>
    <w:rsid w:val="2B309279"/>
    <w:rsid w:val="2BA8A275"/>
    <w:rsid w:val="30677EC2"/>
    <w:rsid w:val="30AFDA48"/>
    <w:rsid w:val="340C4E98"/>
    <w:rsid w:val="3426AF82"/>
    <w:rsid w:val="351B3CBE"/>
    <w:rsid w:val="362A1F51"/>
    <w:rsid w:val="364EA368"/>
    <w:rsid w:val="3A7FE63A"/>
    <w:rsid w:val="3AFD9074"/>
    <w:rsid w:val="3BD7C663"/>
    <w:rsid w:val="3C345CB0"/>
    <w:rsid w:val="3CE939A7"/>
    <w:rsid w:val="3D20321D"/>
    <w:rsid w:val="3F18F2DA"/>
    <w:rsid w:val="415CD0A9"/>
    <w:rsid w:val="41C9C254"/>
    <w:rsid w:val="41EDA45B"/>
    <w:rsid w:val="444D1204"/>
    <w:rsid w:val="44516822"/>
    <w:rsid w:val="45546DAE"/>
    <w:rsid w:val="4812CF84"/>
    <w:rsid w:val="49208327"/>
    <w:rsid w:val="4ABEB168"/>
    <w:rsid w:val="4B0BA075"/>
    <w:rsid w:val="4C1E4C46"/>
    <w:rsid w:val="4C5A81C9"/>
    <w:rsid w:val="4CCD184A"/>
    <w:rsid w:val="4E4B5500"/>
    <w:rsid w:val="4E534286"/>
    <w:rsid w:val="520CBC62"/>
    <w:rsid w:val="53F14CF0"/>
    <w:rsid w:val="54BA9684"/>
    <w:rsid w:val="55852FCB"/>
    <w:rsid w:val="5835FF45"/>
    <w:rsid w:val="586FBB3D"/>
    <w:rsid w:val="58E5FA39"/>
    <w:rsid w:val="5A81CA9A"/>
    <w:rsid w:val="5AF5900B"/>
    <w:rsid w:val="5C763539"/>
    <w:rsid w:val="5CF021C8"/>
    <w:rsid w:val="5D415B60"/>
    <w:rsid w:val="5FBCE5C3"/>
    <w:rsid w:val="6109B233"/>
    <w:rsid w:val="61D03A3B"/>
    <w:rsid w:val="64628F1B"/>
    <w:rsid w:val="653515E8"/>
    <w:rsid w:val="65B3426A"/>
    <w:rsid w:val="65E510DC"/>
    <w:rsid w:val="6620EB55"/>
    <w:rsid w:val="667DDBB1"/>
    <w:rsid w:val="699CD65E"/>
    <w:rsid w:val="6B6A7531"/>
    <w:rsid w:val="6E620B9F"/>
    <w:rsid w:val="6EF5208B"/>
    <w:rsid w:val="6FCFBB21"/>
    <w:rsid w:val="7090F0EC"/>
    <w:rsid w:val="72689BC6"/>
    <w:rsid w:val="731896BA"/>
    <w:rsid w:val="76E70A13"/>
    <w:rsid w:val="76F3B163"/>
    <w:rsid w:val="795D750A"/>
    <w:rsid w:val="79E4C89A"/>
    <w:rsid w:val="7B8382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omponent">
    <w:name w:val="e-component"/>
    <w:basedOn w:val="DefaultParagraphFont"/>
    <w:rsid w:val="00114601"/>
  </w:style>
  <w:style w:type="character" w:customStyle="1" w:styleId="article-attachment">
    <w:name w:val="article-attachment"/>
    <w:basedOn w:val="DefaultParagraphFont"/>
    <w:rsid w:val="00114601"/>
  </w:style>
  <w:style w:type="character" w:customStyle="1" w:styleId="text">
    <w:name w:val="text"/>
    <w:basedOn w:val="DefaultParagraphFont"/>
    <w:rsid w:val="00114601"/>
  </w:style>
  <w:style w:type="character" w:styleId="PlaceholderText">
    <w:name w:val="Placeholder Text"/>
    <w:basedOn w:val="DefaultParagraphFont"/>
    <w:uiPriority w:val="99"/>
    <w:semiHidden/>
    <w:rsid w:val="00272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66584">
      <w:bodyDiv w:val="1"/>
      <w:marLeft w:val="0"/>
      <w:marRight w:val="0"/>
      <w:marTop w:val="0"/>
      <w:marBottom w:val="0"/>
      <w:divBdr>
        <w:top w:val="none" w:sz="0" w:space="0" w:color="auto"/>
        <w:left w:val="none" w:sz="0" w:space="0" w:color="auto"/>
        <w:bottom w:val="none" w:sz="0" w:space="0" w:color="auto"/>
        <w:right w:val="none" w:sz="0" w:space="0" w:color="auto"/>
      </w:divBdr>
      <w:divsChild>
        <w:div w:id="1798523377">
          <w:marLeft w:val="0"/>
          <w:marRight w:val="0"/>
          <w:marTop w:val="0"/>
          <w:marBottom w:val="0"/>
          <w:divBdr>
            <w:top w:val="none" w:sz="0" w:space="0" w:color="auto"/>
            <w:left w:val="none" w:sz="0" w:space="0" w:color="auto"/>
            <w:bottom w:val="none" w:sz="0" w:space="0" w:color="auto"/>
            <w:right w:val="none" w:sz="0" w:space="0" w:color="auto"/>
          </w:divBdr>
          <w:divsChild>
            <w:div w:id="2090693396">
              <w:marLeft w:val="0"/>
              <w:marRight w:val="0"/>
              <w:marTop w:val="0"/>
              <w:marBottom w:val="120"/>
              <w:divBdr>
                <w:top w:val="none" w:sz="0" w:space="0" w:color="auto"/>
                <w:left w:val="none" w:sz="0" w:space="0" w:color="auto"/>
                <w:bottom w:val="none" w:sz="0" w:space="0" w:color="auto"/>
                <w:right w:val="none" w:sz="0" w:space="0" w:color="auto"/>
              </w:divBdr>
              <w:divsChild>
                <w:div w:id="578099185">
                  <w:marLeft w:val="0"/>
                  <w:marRight w:val="0"/>
                  <w:marTop w:val="0"/>
                  <w:marBottom w:val="0"/>
                  <w:divBdr>
                    <w:top w:val="none" w:sz="0" w:space="0" w:color="auto"/>
                    <w:left w:val="none" w:sz="0" w:space="0" w:color="auto"/>
                    <w:bottom w:val="none" w:sz="0" w:space="0" w:color="auto"/>
                    <w:right w:val="none" w:sz="0" w:space="0" w:color="auto"/>
                  </w:divBdr>
                </w:div>
              </w:divsChild>
            </w:div>
            <w:div w:id="2068870602">
              <w:marLeft w:val="0"/>
              <w:marRight w:val="0"/>
              <w:marTop w:val="0"/>
              <w:marBottom w:val="120"/>
              <w:divBdr>
                <w:top w:val="none" w:sz="0" w:space="0" w:color="auto"/>
                <w:left w:val="none" w:sz="0" w:space="0" w:color="auto"/>
                <w:bottom w:val="none" w:sz="0" w:space="0" w:color="auto"/>
                <w:right w:val="none" w:sz="0" w:space="0" w:color="auto"/>
              </w:divBdr>
              <w:divsChild>
                <w:div w:id="117711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911625">
          <w:marLeft w:val="0"/>
          <w:marRight w:val="0"/>
          <w:marTop w:val="0"/>
          <w:marBottom w:val="480"/>
          <w:divBdr>
            <w:top w:val="none" w:sz="0" w:space="0" w:color="auto"/>
            <w:left w:val="none" w:sz="0" w:space="0" w:color="auto"/>
            <w:bottom w:val="single" w:sz="12" w:space="24" w:color="EBEBEB"/>
            <w:right w:val="none" w:sz="0" w:space="0" w:color="auto"/>
          </w:divBdr>
          <w:divsChild>
            <w:div w:id="1209537696">
              <w:marLeft w:val="0"/>
              <w:marRight w:val="0"/>
              <w:marTop w:val="0"/>
              <w:marBottom w:val="0"/>
              <w:divBdr>
                <w:top w:val="none" w:sz="0" w:space="0" w:color="auto"/>
                <w:left w:val="none" w:sz="0" w:space="0" w:color="auto"/>
                <w:bottom w:val="none" w:sz="0" w:space="0" w:color="auto"/>
                <w:right w:val="none" w:sz="0" w:space="0" w:color="auto"/>
              </w:divBdr>
              <w:divsChild>
                <w:div w:id="1602105098">
                  <w:marLeft w:val="0"/>
                  <w:marRight w:val="0"/>
                  <w:marTop w:val="0"/>
                  <w:marBottom w:val="0"/>
                  <w:divBdr>
                    <w:top w:val="none" w:sz="0" w:space="0" w:color="auto"/>
                    <w:left w:val="none" w:sz="0" w:space="0" w:color="auto"/>
                    <w:bottom w:val="none" w:sz="0" w:space="0" w:color="auto"/>
                    <w:right w:val="none" w:sz="0" w:space="0" w:color="auto"/>
                  </w:divBdr>
                </w:div>
                <w:div w:id="432092137">
                  <w:marLeft w:val="0"/>
                  <w:marRight w:val="0"/>
                  <w:marTop w:val="0"/>
                  <w:marBottom w:val="0"/>
                  <w:divBdr>
                    <w:top w:val="none" w:sz="0" w:space="0" w:color="auto"/>
                    <w:left w:val="none" w:sz="0" w:space="0" w:color="auto"/>
                    <w:bottom w:val="none" w:sz="0" w:space="0" w:color="auto"/>
                    <w:right w:val="none" w:sz="0" w:space="0" w:color="auto"/>
                  </w:divBdr>
                </w:div>
                <w:div w:id="2004966017">
                  <w:marLeft w:val="0"/>
                  <w:marRight w:val="0"/>
                  <w:marTop w:val="0"/>
                  <w:marBottom w:val="0"/>
                  <w:divBdr>
                    <w:top w:val="none" w:sz="0" w:space="0" w:color="auto"/>
                    <w:left w:val="none" w:sz="0" w:space="0" w:color="auto"/>
                    <w:bottom w:val="none" w:sz="0" w:space="0" w:color="auto"/>
                    <w:right w:val="none" w:sz="0" w:space="0" w:color="auto"/>
                  </w:divBdr>
                </w:div>
                <w:div w:id="96881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897686">
          <w:marLeft w:val="0"/>
          <w:marRight w:val="0"/>
          <w:marTop w:val="0"/>
          <w:marBottom w:val="0"/>
          <w:divBdr>
            <w:top w:val="none" w:sz="0" w:space="0" w:color="auto"/>
            <w:left w:val="none" w:sz="0" w:space="0" w:color="auto"/>
            <w:bottom w:val="none" w:sz="0" w:space="0" w:color="auto"/>
            <w:right w:val="none" w:sz="0" w:space="0" w:color="auto"/>
          </w:divBdr>
          <w:divsChild>
            <w:div w:id="1186165766">
              <w:marLeft w:val="0"/>
              <w:marRight w:val="0"/>
              <w:marTop w:val="0"/>
              <w:marBottom w:val="0"/>
              <w:divBdr>
                <w:top w:val="none" w:sz="0" w:space="0" w:color="auto"/>
                <w:left w:val="none" w:sz="0" w:space="0" w:color="auto"/>
                <w:bottom w:val="none" w:sz="0" w:space="0" w:color="auto"/>
                <w:right w:val="none" w:sz="0" w:space="0" w:color="auto"/>
              </w:divBdr>
              <w:divsChild>
                <w:div w:id="441582419">
                  <w:marLeft w:val="0"/>
                  <w:marRight w:val="0"/>
                  <w:marTop w:val="0"/>
                  <w:marBottom w:val="0"/>
                  <w:divBdr>
                    <w:top w:val="none" w:sz="0" w:space="0" w:color="auto"/>
                    <w:left w:val="none" w:sz="0" w:space="0" w:color="auto"/>
                    <w:bottom w:val="none" w:sz="0" w:space="0" w:color="auto"/>
                    <w:right w:val="none" w:sz="0" w:space="0" w:color="auto"/>
                  </w:divBdr>
                </w:div>
                <w:div w:id="879978155">
                  <w:marLeft w:val="0"/>
                  <w:marRight w:val="0"/>
                  <w:marTop w:val="0"/>
                  <w:marBottom w:val="0"/>
                  <w:divBdr>
                    <w:top w:val="none" w:sz="0" w:space="0" w:color="auto"/>
                    <w:left w:val="none" w:sz="0" w:space="0" w:color="auto"/>
                    <w:bottom w:val="none" w:sz="0" w:space="0" w:color="auto"/>
                    <w:right w:val="none" w:sz="0" w:space="0" w:color="auto"/>
                  </w:divBdr>
                </w:div>
                <w:div w:id="1781141333">
                  <w:marLeft w:val="0"/>
                  <w:marRight w:val="0"/>
                  <w:marTop w:val="0"/>
                  <w:marBottom w:val="0"/>
                  <w:divBdr>
                    <w:top w:val="none" w:sz="0" w:space="0" w:color="auto"/>
                    <w:left w:val="none" w:sz="0" w:space="0" w:color="auto"/>
                    <w:bottom w:val="none" w:sz="0" w:space="0" w:color="auto"/>
                    <w:right w:val="none" w:sz="0" w:space="0" w:color="auto"/>
                  </w:divBdr>
                </w:div>
                <w:div w:id="1201480676">
                  <w:marLeft w:val="0"/>
                  <w:marRight w:val="0"/>
                  <w:marTop w:val="0"/>
                  <w:marBottom w:val="0"/>
                  <w:divBdr>
                    <w:top w:val="none" w:sz="0" w:space="0" w:color="auto"/>
                    <w:left w:val="none" w:sz="0" w:space="0" w:color="auto"/>
                    <w:bottom w:val="none" w:sz="0" w:space="0" w:color="auto"/>
                    <w:right w:val="none" w:sz="0" w:space="0" w:color="auto"/>
                  </w:divBdr>
                </w:div>
                <w:div w:id="1599483427">
                  <w:marLeft w:val="0"/>
                  <w:marRight w:val="0"/>
                  <w:marTop w:val="0"/>
                  <w:marBottom w:val="0"/>
                  <w:divBdr>
                    <w:top w:val="none" w:sz="0" w:space="0" w:color="auto"/>
                    <w:left w:val="none" w:sz="0" w:space="0" w:color="auto"/>
                    <w:bottom w:val="none" w:sz="0" w:space="0" w:color="auto"/>
                    <w:right w:val="none" w:sz="0" w:space="0" w:color="auto"/>
                  </w:divBdr>
                </w:div>
                <w:div w:id="1612517776">
                  <w:marLeft w:val="0"/>
                  <w:marRight w:val="0"/>
                  <w:marTop w:val="0"/>
                  <w:marBottom w:val="0"/>
                  <w:divBdr>
                    <w:top w:val="none" w:sz="0" w:space="0" w:color="auto"/>
                    <w:left w:val="none" w:sz="0" w:space="0" w:color="auto"/>
                    <w:bottom w:val="none" w:sz="0" w:space="0" w:color="auto"/>
                    <w:right w:val="none" w:sz="0" w:space="0" w:color="auto"/>
                  </w:divBdr>
                </w:div>
                <w:div w:id="800920776">
                  <w:marLeft w:val="0"/>
                  <w:marRight w:val="0"/>
                  <w:marTop w:val="0"/>
                  <w:marBottom w:val="0"/>
                  <w:divBdr>
                    <w:top w:val="none" w:sz="0" w:space="0" w:color="auto"/>
                    <w:left w:val="none" w:sz="0" w:space="0" w:color="auto"/>
                    <w:bottom w:val="none" w:sz="0" w:space="0" w:color="auto"/>
                    <w:right w:val="none" w:sz="0" w:space="0" w:color="auto"/>
                  </w:divBdr>
                </w:div>
                <w:div w:id="1623413509">
                  <w:marLeft w:val="0"/>
                  <w:marRight w:val="0"/>
                  <w:marTop w:val="0"/>
                  <w:marBottom w:val="0"/>
                  <w:divBdr>
                    <w:top w:val="none" w:sz="0" w:space="0" w:color="auto"/>
                    <w:left w:val="none" w:sz="0" w:space="0" w:color="auto"/>
                    <w:bottom w:val="none" w:sz="0" w:space="0" w:color="auto"/>
                    <w:right w:val="none" w:sz="0" w:space="0" w:color="auto"/>
                  </w:divBdr>
                </w:div>
                <w:div w:id="301664733">
                  <w:marLeft w:val="0"/>
                  <w:marRight w:val="0"/>
                  <w:marTop w:val="0"/>
                  <w:marBottom w:val="0"/>
                  <w:divBdr>
                    <w:top w:val="none" w:sz="0" w:space="0" w:color="auto"/>
                    <w:left w:val="none" w:sz="0" w:space="0" w:color="auto"/>
                    <w:bottom w:val="none" w:sz="0" w:space="0" w:color="auto"/>
                    <w:right w:val="none" w:sz="0" w:space="0" w:color="auto"/>
                  </w:divBdr>
                </w:div>
                <w:div w:id="1693457221">
                  <w:marLeft w:val="0"/>
                  <w:marRight w:val="0"/>
                  <w:marTop w:val="0"/>
                  <w:marBottom w:val="0"/>
                  <w:divBdr>
                    <w:top w:val="none" w:sz="0" w:space="0" w:color="auto"/>
                    <w:left w:val="none" w:sz="0" w:space="0" w:color="auto"/>
                    <w:bottom w:val="none" w:sz="0" w:space="0" w:color="auto"/>
                    <w:right w:val="none" w:sz="0" w:space="0" w:color="auto"/>
                  </w:divBdr>
                </w:div>
              </w:divsChild>
            </w:div>
            <w:div w:id="1003095052">
              <w:marLeft w:val="0"/>
              <w:marRight w:val="0"/>
              <w:marTop w:val="0"/>
              <w:marBottom w:val="0"/>
              <w:divBdr>
                <w:top w:val="none" w:sz="0" w:space="0" w:color="auto"/>
                <w:left w:val="none" w:sz="0" w:space="0" w:color="auto"/>
                <w:bottom w:val="none" w:sz="0" w:space="0" w:color="auto"/>
                <w:right w:val="none" w:sz="0" w:space="0" w:color="auto"/>
              </w:divBdr>
            </w:div>
          </w:divsChild>
        </w:div>
        <w:div w:id="1971549688">
          <w:marLeft w:val="0"/>
          <w:marRight w:val="0"/>
          <w:marTop w:val="0"/>
          <w:marBottom w:val="0"/>
          <w:divBdr>
            <w:top w:val="none" w:sz="0" w:space="0" w:color="auto"/>
            <w:left w:val="none" w:sz="0" w:space="0" w:color="auto"/>
            <w:bottom w:val="none" w:sz="0" w:space="0" w:color="auto"/>
            <w:right w:val="none" w:sz="0" w:space="0" w:color="auto"/>
          </w:divBdr>
          <w:divsChild>
            <w:div w:id="293143181">
              <w:marLeft w:val="0"/>
              <w:marRight w:val="0"/>
              <w:marTop w:val="0"/>
              <w:marBottom w:val="0"/>
              <w:divBdr>
                <w:top w:val="none" w:sz="0" w:space="0" w:color="auto"/>
                <w:left w:val="none" w:sz="0" w:space="0" w:color="auto"/>
                <w:bottom w:val="none" w:sz="0" w:space="0" w:color="auto"/>
                <w:right w:val="none" w:sz="0" w:space="0" w:color="auto"/>
              </w:divBdr>
            </w:div>
          </w:divsChild>
        </w:div>
        <w:div w:id="1513179450">
          <w:marLeft w:val="0"/>
          <w:marRight w:val="0"/>
          <w:marTop w:val="0"/>
          <w:marBottom w:val="0"/>
          <w:divBdr>
            <w:top w:val="none" w:sz="0" w:space="0" w:color="auto"/>
            <w:left w:val="none" w:sz="0" w:space="0" w:color="auto"/>
            <w:bottom w:val="none" w:sz="0" w:space="0" w:color="auto"/>
            <w:right w:val="none" w:sz="0" w:space="0" w:color="auto"/>
          </w:divBdr>
        </w:div>
        <w:div w:id="1077746117">
          <w:marLeft w:val="0"/>
          <w:marRight w:val="0"/>
          <w:marTop w:val="0"/>
          <w:marBottom w:val="0"/>
          <w:divBdr>
            <w:top w:val="none" w:sz="0" w:space="0" w:color="auto"/>
            <w:left w:val="none" w:sz="0" w:space="0" w:color="auto"/>
            <w:bottom w:val="none" w:sz="0" w:space="0" w:color="auto"/>
            <w:right w:val="none" w:sz="0" w:space="0" w:color="auto"/>
          </w:divBdr>
          <w:divsChild>
            <w:div w:id="1630356316">
              <w:marLeft w:val="0"/>
              <w:marRight w:val="360"/>
              <w:marTop w:val="0"/>
              <w:marBottom w:val="0"/>
              <w:divBdr>
                <w:top w:val="none" w:sz="0" w:space="0" w:color="auto"/>
                <w:left w:val="none" w:sz="0" w:space="0" w:color="auto"/>
                <w:bottom w:val="none" w:sz="0" w:space="0" w:color="auto"/>
                <w:right w:val="none" w:sz="0" w:space="0" w:color="auto"/>
              </w:divBdr>
            </w:div>
          </w:divsChild>
        </w:div>
        <w:div w:id="1540774685">
          <w:marLeft w:val="0"/>
          <w:marRight w:val="0"/>
          <w:marTop w:val="0"/>
          <w:marBottom w:val="0"/>
          <w:divBdr>
            <w:top w:val="none" w:sz="0" w:space="0" w:color="auto"/>
            <w:left w:val="none" w:sz="0" w:space="0" w:color="auto"/>
            <w:bottom w:val="none" w:sz="0" w:space="0" w:color="auto"/>
            <w:right w:val="none" w:sz="0" w:space="0" w:color="auto"/>
          </w:divBdr>
          <w:divsChild>
            <w:div w:id="789282527">
              <w:marLeft w:val="0"/>
              <w:marRight w:val="0"/>
              <w:marTop w:val="0"/>
              <w:marBottom w:val="0"/>
              <w:divBdr>
                <w:top w:val="none" w:sz="0" w:space="0" w:color="auto"/>
                <w:left w:val="none" w:sz="0" w:space="0" w:color="auto"/>
                <w:bottom w:val="none" w:sz="0" w:space="0" w:color="auto"/>
                <w:right w:val="none" w:sz="0" w:space="0" w:color="auto"/>
              </w:divBdr>
            </w:div>
          </w:divsChild>
        </w:div>
        <w:div w:id="210848262">
          <w:marLeft w:val="0"/>
          <w:marRight w:val="0"/>
          <w:marTop w:val="0"/>
          <w:marBottom w:val="0"/>
          <w:divBdr>
            <w:top w:val="none" w:sz="0" w:space="0" w:color="auto"/>
            <w:left w:val="none" w:sz="0" w:space="0" w:color="auto"/>
            <w:bottom w:val="none" w:sz="0" w:space="0" w:color="auto"/>
            <w:right w:val="none" w:sz="0" w:space="0" w:color="auto"/>
          </w:divBdr>
        </w:div>
        <w:div w:id="1488866081">
          <w:marLeft w:val="0"/>
          <w:marRight w:val="0"/>
          <w:marTop w:val="0"/>
          <w:marBottom w:val="0"/>
          <w:divBdr>
            <w:top w:val="none" w:sz="0" w:space="0" w:color="auto"/>
            <w:left w:val="none" w:sz="0" w:space="0" w:color="auto"/>
            <w:bottom w:val="none" w:sz="0" w:space="0" w:color="auto"/>
            <w:right w:val="none" w:sz="0" w:space="0" w:color="auto"/>
          </w:divBdr>
        </w:div>
        <w:div w:id="1884251171">
          <w:marLeft w:val="0"/>
          <w:marRight w:val="0"/>
          <w:marTop w:val="0"/>
          <w:marBottom w:val="0"/>
          <w:divBdr>
            <w:top w:val="none" w:sz="0" w:space="0" w:color="auto"/>
            <w:left w:val="none" w:sz="0" w:space="0" w:color="auto"/>
            <w:bottom w:val="none" w:sz="0" w:space="0" w:color="auto"/>
            <w:right w:val="none" w:sz="0" w:space="0" w:color="auto"/>
          </w:divBdr>
          <w:divsChild>
            <w:div w:id="1242519244">
              <w:marLeft w:val="0"/>
              <w:marRight w:val="0"/>
              <w:marTop w:val="0"/>
              <w:marBottom w:val="0"/>
              <w:divBdr>
                <w:top w:val="none" w:sz="0" w:space="0" w:color="auto"/>
                <w:left w:val="none" w:sz="0" w:space="0" w:color="auto"/>
                <w:bottom w:val="none" w:sz="0" w:space="0" w:color="auto"/>
                <w:right w:val="none" w:sz="0" w:space="0" w:color="auto"/>
              </w:divBdr>
            </w:div>
          </w:divsChild>
        </w:div>
        <w:div w:id="857424948">
          <w:marLeft w:val="0"/>
          <w:marRight w:val="0"/>
          <w:marTop w:val="0"/>
          <w:marBottom w:val="0"/>
          <w:divBdr>
            <w:top w:val="none" w:sz="0" w:space="0" w:color="auto"/>
            <w:left w:val="none" w:sz="0" w:space="0" w:color="auto"/>
            <w:bottom w:val="none" w:sz="0" w:space="0" w:color="auto"/>
            <w:right w:val="none" w:sz="0" w:space="0" w:color="auto"/>
          </w:divBdr>
        </w:div>
        <w:div w:id="16081086">
          <w:marLeft w:val="0"/>
          <w:marRight w:val="0"/>
          <w:marTop w:val="0"/>
          <w:marBottom w:val="0"/>
          <w:divBdr>
            <w:top w:val="none" w:sz="0" w:space="0" w:color="auto"/>
            <w:left w:val="none" w:sz="0" w:space="0" w:color="auto"/>
            <w:bottom w:val="none" w:sz="0" w:space="0" w:color="auto"/>
            <w:right w:val="none" w:sz="0" w:space="0" w:color="auto"/>
          </w:divBdr>
          <w:divsChild>
            <w:div w:id="545878704">
              <w:marLeft w:val="0"/>
              <w:marRight w:val="360"/>
              <w:marTop w:val="0"/>
              <w:marBottom w:val="0"/>
              <w:divBdr>
                <w:top w:val="none" w:sz="0" w:space="0" w:color="auto"/>
                <w:left w:val="none" w:sz="0" w:space="0" w:color="auto"/>
                <w:bottom w:val="none" w:sz="0" w:space="0" w:color="auto"/>
                <w:right w:val="none" w:sz="0" w:space="0" w:color="auto"/>
              </w:divBdr>
            </w:div>
          </w:divsChild>
        </w:div>
        <w:div w:id="1037241824">
          <w:marLeft w:val="0"/>
          <w:marRight w:val="0"/>
          <w:marTop w:val="0"/>
          <w:marBottom w:val="0"/>
          <w:divBdr>
            <w:top w:val="none" w:sz="0" w:space="0" w:color="auto"/>
            <w:left w:val="none" w:sz="0" w:space="0" w:color="auto"/>
            <w:bottom w:val="none" w:sz="0" w:space="0" w:color="auto"/>
            <w:right w:val="none" w:sz="0" w:space="0" w:color="auto"/>
          </w:divBdr>
          <w:divsChild>
            <w:div w:id="9645638">
              <w:marLeft w:val="0"/>
              <w:marRight w:val="0"/>
              <w:marTop w:val="0"/>
              <w:marBottom w:val="0"/>
              <w:divBdr>
                <w:top w:val="none" w:sz="0" w:space="0" w:color="auto"/>
                <w:left w:val="none" w:sz="0" w:space="0" w:color="auto"/>
                <w:bottom w:val="none" w:sz="0" w:space="0" w:color="auto"/>
                <w:right w:val="none" w:sz="0" w:space="0" w:color="auto"/>
              </w:divBdr>
            </w:div>
          </w:divsChild>
        </w:div>
        <w:div w:id="1128549980">
          <w:marLeft w:val="0"/>
          <w:marRight w:val="0"/>
          <w:marTop w:val="0"/>
          <w:marBottom w:val="0"/>
          <w:divBdr>
            <w:top w:val="none" w:sz="0" w:space="0" w:color="auto"/>
            <w:left w:val="none" w:sz="0" w:space="0" w:color="auto"/>
            <w:bottom w:val="none" w:sz="0" w:space="0" w:color="auto"/>
            <w:right w:val="none" w:sz="0" w:space="0" w:color="auto"/>
          </w:divBdr>
        </w:div>
        <w:div w:id="1581940413">
          <w:marLeft w:val="0"/>
          <w:marRight w:val="0"/>
          <w:marTop w:val="0"/>
          <w:marBottom w:val="0"/>
          <w:divBdr>
            <w:top w:val="none" w:sz="0" w:space="0" w:color="auto"/>
            <w:left w:val="none" w:sz="0" w:space="0" w:color="auto"/>
            <w:bottom w:val="none" w:sz="0" w:space="0" w:color="auto"/>
            <w:right w:val="none" w:sz="0" w:space="0" w:color="auto"/>
          </w:divBdr>
          <w:divsChild>
            <w:div w:id="1370304438">
              <w:marLeft w:val="0"/>
              <w:marRight w:val="360"/>
              <w:marTop w:val="0"/>
              <w:marBottom w:val="0"/>
              <w:divBdr>
                <w:top w:val="none" w:sz="0" w:space="0" w:color="auto"/>
                <w:left w:val="none" w:sz="0" w:space="0" w:color="auto"/>
                <w:bottom w:val="none" w:sz="0" w:space="0" w:color="auto"/>
                <w:right w:val="none" w:sz="0" w:space="0" w:color="auto"/>
              </w:divBdr>
            </w:div>
          </w:divsChild>
        </w:div>
        <w:div w:id="2095936726">
          <w:marLeft w:val="0"/>
          <w:marRight w:val="0"/>
          <w:marTop w:val="0"/>
          <w:marBottom w:val="0"/>
          <w:divBdr>
            <w:top w:val="none" w:sz="0" w:space="0" w:color="auto"/>
            <w:left w:val="none" w:sz="0" w:space="0" w:color="auto"/>
            <w:bottom w:val="none" w:sz="0" w:space="0" w:color="auto"/>
            <w:right w:val="none" w:sz="0" w:space="0" w:color="auto"/>
          </w:divBdr>
          <w:divsChild>
            <w:div w:id="1377044764">
              <w:marLeft w:val="0"/>
              <w:marRight w:val="0"/>
              <w:marTop w:val="0"/>
              <w:marBottom w:val="0"/>
              <w:divBdr>
                <w:top w:val="none" w:sz="0" w:space="0" w:color="auto"/>
                <w:left w:val="none" w:sz="0" w:space="0" w:color="auto"/>
                <w:bottom w:val="none" w:sz="0" w:space="0" w:color="auto"/>
                <w:right w:val="none" w:sz="0" w:space="0" w:color="auto"/>
              </w:divBdr>
            </w:div>
          </w:divsChild>
        </w:div>
        <w:div w:id="1708725155">
          <w:marLeft w:val="0"/>
          <w:marRight w:val="0"/>
          <w:marTop w:val="0"/>
          <w:marBottom w:val="0"/>
          <w:divBdr>
            <w:top w:val="none" w:sz="0" w:space="0" w:color="auto"/>
            <w:left w:val="none" w:sz="0" w:space="0" w:color="auto"/>
            <w:bottom w:val="none" w:sz="0" w:space="0" w:color="auto"/>
            <w:right w:val="none" w:sz="0" w:space="0" w:color="auto"/>
          </w:divBdr>
        </w:div>
        <w:div w:id="1727097288">
          <w:marLeft w:val="0"/>
          <w:marRight w:val="0"/>
          <w:marTop w:val="0"/>
          <w:marBottom w:val="0"/>
          <w:divBdr>
            <w:top w:val="none" w:sz="0" w:space="0" w:color="auto"/>
            <w:left w:val="none" w:sz="0" w:space="0" w:color="auto"/>
            <w:bottom w:val="none" w:sz="0" w:space="0" w:color="auto"/>
            <w:right w:val="none" w:sz="0" w:space="0" w:color="auto"/>
          </w:divBdr>
          <w:divsChild>
            <w:div w:id="1380865019">
              <w:marLeft w:val="0"/>
              <w:marRight w:val="360"/>
              <w:marTop w:val="0"/>
              <w:marBottom w:val="0"/>
              <w:divBdr>
                <w:top w:val="none" w:sz="0" w:space="0" w:color="auto"/>
                <w:left w:val="none" w:sz="0" w:space="0" w:color="auto"/>
                <w:bottom w:val="none" w:sz="0" w:space="0" w:color="auto"/>
                <w:right w:val="none" w:sz="0" w:space="0" w:color="auto"/>
              </w:divBdr>
            </w:div>
          </w:divsChild>
        </w:div>
        <w:div w:id="363209749">
          <w:marLeft w:val="0"/>
          <w:marRight w:val="0"/>
          <w:marTop w:val="0"/>
          <w:marBottom w:val="0"/>
          <w:divBdr>
            <w:top w:val="none" w:sz="0" w:space="0" w:color="auto"/>
            <w:left w:val="none" w:sz="0" w:space="0" w:color="auto"/>
            <w:bottom w:val="none" w:sz="0" w:space="0" w:color="auto"/>
            <w:right w:val="none" w:sz="0" w:space="0" w:color="auto"/>
          </w:divBdr>
          <w:divsChild>
            <w:div w:id="1122765158">
              <w:marLeft w:val="0"/>
              <w:marRight w:val="0"/>
              <w:marTop w:val="0"/>
              <w:marBottom w:val="0"/>
              <w:divBdr>
                <w:top w:val="none" w:sz="0" w:space="0" w:color="auto"/>
                <w:left w:val="none" w:sz="0" w:space="0" w:color="auto"/>
                <w:bottom w:val="none" w:sz="0" w:space="0" w:color="auto"/>
                <w:right w:val="none" w:sz="0" w:space="0" w:color="auto"/>
              </w:divBdr>
            </w:div>
          </w:divsChild>
        </w:div>
        <w:div w:id="1145850100">
          <w:marLeft w:val="0"/>
          <w:marRight w:val="0"/>
          <w:marTop w:val="0"/>
          <w:marBottom w:val="0"/>
          <w:divBdr>
            <w:top w:val="none" w:sz="0" w:space="0" w:color="auto"/>
            <w:left w:val="none" w:sz="0" w:space="0" w:color="auto"/>
            <w:bottom w:val="none" w:sz="0" w:space="0" w:color="auto"/>
            <w:right w:val="none" w:sz="0" w:space="0" w:color="auto"/>
          </w:divBdr>
        </w:div>
        <w:div w:id="1603100385">
          <w:marLeft w:val="0"/>
          <w:marRight w:val="0"/>
          <w:marTop w:val="0"/>
          <w:marBottom w:val="0"/>
          <w:divBdr>
            <w:top w:val="none" w:sz="0" w:space="0" w:color="auto"/>
            <w:left w:val="none" w:sz="0" w:space="0" w:color="auto"/>
            <w:bottom w:val="none" w:sz="0" w:space="0" w:color="auto"/>
            <w:right w:val="none" w:sz="0" w:space="0" w:color="auto"/>
          </w:divBdr>
        </w:div>
        <w:div w:id="1398355149">
          <w:marLeft w:val="0"/>
          <w:marRight w:val="0"/>
          <w:marTop w:val="0"/>
          <w:marBottom w:val="0"/>
          <w:divBdr>
            <w:top w:val="none" w:sz="0" w:space="0" w:color="auto"/>
            <w:left w:val="none" w:sz="0" w:space="0" w:color="auto"/>
            <w:bottom w:val="none" w:sz="0" w:space="0" w:color="auto"/>
            <w:right w:val="none" w:sz="0" w:space="0" w:color="auto"/>
          </w:divBdr>
          <w:divsChild>
            <w:div w:id="325675471">
              <w:marLeft w:val="0"/>
              <w:marRight w:val="0"/>
              <w:marTop w:val="0"/>
              <w:marBottom w:val="0"/>
              <w:divBdr>
                <w:top w:val="none" w:sz="0" w:space="0" w:color="auto"/>
                <w:left w:val="none" w:sz="0" w:space="0" w:color="auto"/>
                <w:bottom w:val="none" w:sz="0" w:space="0" w:color="auto"/>
                <w:right w:val="none" w:sz="0" w:space="0" w:color="auto"/>
              </w:divBdr>
            </w:div>
          </w:divsChild>
        </w:div>
        <w:div w:id="1151748233">
          <w:marLeft w:val="0"/>
          <w:marRight w:val="0"/>
          <w:marTop w:val="0"/>
          <w:marBottom w:val="0"/>
          <w:divBdr>
            <w:top w:val="none" w:sz="0" w:space="0" w:color="auto"/>
            <w:left w:val="none" w:sz="0" w:space="0" w:color="auto"/>
            <w:bottom w:val="none" w:sz="0" w:space="0" w:color="auto"/>
            <w:right w:val="none" w:sz="0" w:space="0" w:color="auto"/>
          </w:divBdr>
        </w:div>
        <w:div w:id="1324427309">
          <w:marLeft w:val="0"/>
          <w:marRight w:val="0"/>
          <w:marTop w:val="0"/>
          <w:marBottom w:val="0"/>
          <w:divBdr>
            <w:top w:val="none" w:sz="0" w:space="0" w:color="auto"/>
            <w:left w:val="none" w:sz="0" w:space="0" w:color="auto"/>
            <w:bottom w:val="none" w:sz="0" w:space="0" w:color="auto"/>
            <w:right w:val="none" w:sz="0" w:space="0" w:color="auto"/>
          </w:divBdr>
          <w:divsChild>
            <w:div w:id="1262178628">
              <w:marLeft w:val="0"/>
              <w:marRight w:val="360"/>
              <w:marTop w:val="0"/>
              <w:marBottom w:val="0"/>
              <w:divBdr>
                <w:top w:val="none" w:sz="0" w:space="0" w:color="auto"/>
                <w:left w:val="none" w:sz="0" w:space="0" w:color="auto"/>
                <w:bottom w:val="none" w:sz="0" w:space="0" w:color="auto"/>
                <w:right w:val="none" w:sz="0" w:space="0" w:color="auto"/>
              </w:divBdr>
            </w:div>
          </w:divsChild>
        </w:div>
        <w:div w:id="845362706">
          <w:marLeft w:val="0"/>
          <w:marRight w:val="0"/>
          <w:marTop w:val="0"/>
          <w:marBottom w:val="0"/>
          <w:divBdr>
            <w:top w:val="none" w:sz="0" w:space="0" w:color="auto"/>
            <w:left w:val="none" w:sz="0" w:space="0" w:color="auto"/>
            <w:bottom w:val="none" w:sz="0" w:space="0" w:color="auto"/>
            <w:right w:val="none" w:sz="0" w:space="0" w:color="auto"/>
          </w:divBdr>
          <w:divsChild>
            <w:div w:id="1752316376">
              <w:marLeft w:val="0"/>
              <w:marRight w:val="0"/>
              <w:marTop w:val="0"/>
              <w:marBottom w:val="0"/>
              <w:divBdr>
                <w:top w:val="none" w:sz="0" w:space="0" w:color="auto"/>
                <w:left w:val="none" w:sz="0" w:space="0" w:color="auto"/>
                <w:bottom w:val="none" w:sz="0" w:space="0" w:color="auto"/>
                <w:right w:val="none" w:sz="0" w:space="0" w:color="auto"/>
              </w:divBdr>
            </w:div>
          </w:divsChild>
        </w:div>
        <w:div w:id="1505973714">
          <w:marLeft w:val="0"/>
          <w:marRight w:val="0"/>
          <w:marTop w:val="0"/>
          <w:marBottom w:val="0"/>
          <w:divBdr>
            <w:top w:val="none" w:sz="0" w:space="0" w:color="auto"/>
            <w:left w:val="none" w:sz="0" w:space="0" w:color="auto"/>
            <w:bottom w:val="none" w:sz="0" w:space="0" w:color="auto"/>
            <w:right w:val="none" w:sz="0" w:space="0" w:color="auto"/>
          </w:divBdr>
        </w:div>
        <w:div w:id="1647469739">
          <w:marLeft w:val="0"/>
          <w:marRight w:val="0"/>
          <w:marTop w:val="0"/>
          <w:marBottom w:val="0"/>
          <w:divBdr>
            <w:top w:val="none" w:sz="0" w:space="0" w:color="auto"/>
            <w:left w:val="none" w:sz="0" w:space="0" w:color="auto"/>
            <w:bottom w:val="none" w:sz="0" w:space="0" w:color="auto"/>
            <w:right w:val="none" w:sz="0" w:space="0" w:color="auto"/>
          </w:divBdr>
          <w:divsChild>
            <w:div w:id="228466993">
              <w:marLeft w:val="0"/>
              <w:marRight w:val="360"/>
              <w:marTop w:val="0"/>
              <w:marBottom w:val="0"/>
              <w:divBdr>
                <w:top w:val="none" w:sz="0" w:space="0" w:color="auto"/>
                <w:left w:val="none" w:sz="0" w:space="0" w:color="auto"/>
                <w:bottom w:val="none" w:sz="0" w:space="0" w:color="auto"/>
                <w:right w:val="none" w:sz="0" w:space="0" w:color="auto"/>
              </w:divBdr>
            </w:div>
          </w:divsChild>
        </w:div>
        <w:div w:id="1662387984">
          <w:marLeft w:val="0"/>
          <w:marRight w:val="0"/>
          <w:marTop w:val="0"/>
          <w:marBottom w:val="0"/>
          <w:divBdr>
            <w:top w:val="none" w:sz="0" w:space="0" w:color="auto"/>
            <w:left w:val="none" w:sz="0" w:space="0" w:color="auto"/>
            <w:bottom w:val="none" w:sz="0" w:space="0" w:color="auto"/>
            <w:right w:val="none" w:sz="0" w:space="0" w:color="auto"/>
          </w:divBdr>
          <w:divsChild>
            <w:div w:id="635838459">
              <w:marLeft w:val="0"/>
              <w:marRight w:val="0"/>
              <w:marTop w:val="0"/>
              <w:marBottom w:val="0"/>
              <w:divBdr>
                <w:top w:val="none" w:sz="0" w:space="0" w:color="auto"/>
                <w:left w:val="none" w:sz="0" w:space="0" w:color="auto"/>
                <w:bottom w:val="none" w:sz="0" w:space="0" w:color="auto"/>
                <w:right w:val="none" w:sz="0" w:space="0" w:color="auto"/>
              </w:divBdr>
            </w:div>
          </w:divsChild>
        </w:div>
        <w:div w:id="2021737379">
          <w:marLeft w:val="0"/>
          <w:marRight w:val="0"/>
          <w:marTop w:val="0"/>
          <w:marBottom w:val="0"/>
          <w:divBdr>
            <w:top w:val="none" w:sz="0" w:space="0" w:color="auto"/>
            <w:left w:val="none" w:sz="0" w:space="0" w:color="auto"/>
            <w:bottom w:val="none" w:sz="0" w:space="0" w:color="auto"/>
            <w:right w:val="none" w:sz="0" w:space="0" w:color="auto"/>
          </w:divBdr>
        </w:div>
        <w:div w:id="1860122992">
          <w:marLeft w:val="0"/>
          <w:marRight w:val="0"/>
          <w:marTop w:val="0"/>
          <w:marBottom w:val="0"/>
          <w:divBdr>
            <w:top w:val="none" w:sz="0" w:space="0" w:color="auto"/>
            <w:left w:val="none" w:sz="0" w:space="0" w:color="auto"/>
            <w:bottom w:val="none" w:sz="0" w:space="0" w:color="auto"/>
            <w:right w:val="none" w:sz="0" w:space="0" w:color="auto"/>
          </w:divBdr>
          <w:divsChild>
            <w:div w:id="1812945756">
              <w:marLeft w:val="0"/>
              <w:marRight w:val="360"/>
              <w:marTop w:val="0"/>
              <w:marBottom w:val="0"/>
              <w:divBdr>
                <w:top w:val="none" w:sz="0" w:space="0" w:color="auto"/>
                <w:left w:val="none" w:sz="0" w:space="0" w:color="auto"/>
                <w:bottom w:val="none" w:sz="0" w:space="0" w:color="auto"/>
                <w:right w:val="none" w:sz="0" w:space="0" w:color="auto"/>
              </w:divBdr>
            </w:div>
          </w:divsChild>
        </w:div>
        <w:div w:id="2017688184">
          <w:marLeft w:val="0"/>
          <w:marRight w:val="0"/>
          <w:marTop w:val="0"/>
          <w:marBottom w:val="0"/>
          <w:divBdr>
            <w:top w:val="none" w:sz="0" w:space="0" w:color="auto"/>
            <w:left w:val="none" w:sz="0" w:space="0" w:color="auto"/>
            <w:bottom w:val="none" w:sz="0" w:space="0" w:color="auto"/>
            <w:right w:val="none" w:sz="0" w:space="0" w:color="auto"/>
          </w:divBdr>
          <w:divsChild>
            <w:div w:id="140928120">
              <w:marLeft w:val="0"/>
              <w:marRight w:val="0"/>
              <w:marTop w:val="0"/>
              <w:marBottom w:val="0"/>
              <w:divBdr>
                <w:top w:val="none" w:sz="0" w:space="0" w:color="auto"/>
                <w:left w:val="none" w:sz="0" w:space="0" w:color="auto"/>
                <w:bottom w:val="none" w:sz="0" w:space="0" w:color="auto"/>
                <w:right w:val="none" w:sz="0" w:space="0" w:color="auto"/>
              </w:divBdr>
            </w:div>
          </w:divsChild>
        </w:div>
        <w:div w:id="119887371">
          <w:marLeft w:val="0"/>
          <w:marRight w:val="0"/>
          <w:marTop w:val="0"/>
          <w:marBottom w:val="0"/>
          <w:divBdr>
            <w:top w:val="none" w:sz="0" w:space="0" w:color="auto"/>
            <w:left w:val="none" w:sz="0" w:space="0" w:color="auto"/>
            <w:bottom w:val="none" w:sz="0" w:space="0" w:color="auto"/>
            <w:right w:val="none" w:sz="0" w:space="0" w:color="auto"/>
          </w:divBdr>
        </w:div>
        <w:div w:id="2065329886">
          <w:marLeft w:val="0"/>
          <w:marRight w:val="0"/>
          <w:marTop w:val="0"/>
          <w:marBottom w:val="0"/>
          <w:divBdr>
            <w:top w:val="none" w:sz="0" w:space="0" w:color="auto"/>
            <w:left w:val="none" w:sz="0" w:space="0" w:color="auto"/>
            <w:bottom w:val="none" w:sz="0" w:space="0" w:color="auto"/>
            <w:right w:val="none" w:sz="0" w:space="0" w:color="auto"/>
          </w:divBdr>
        </w:div>
        <w:div w:id="1363244131">
          <w:marLeft w:val="0"/>
          <w:marRight w:val="0"/>
          <w:marTop w:val="0"/>
          <w:marBottom w:val="0"/>
          <w:divBdr>
            <w:top w:val="none" w:sz="0" w:space="0" w:color="auto"/>
            <w:left w:val="none" w:sz="0" w:space="0" w:color="auto"/>
            <w:bottom w:val="none" w:sz="0" w:space="0" w:color="auto"/>
            <w:right w:val="none" w:sz="0" w:space="0" w:color="auto"/>
          </w:divBdr>
          <w:divsChild>
            <w:div w:id="1850872275">
              <w:marLeft w:val="0"/>
              <w:marRight w:val="0"/>
              <w:marTop w:val="0"/>
              <w:marBottom w:val="0"/>
              <w:divBdr>
                <w:top w:val="none" w:sz="0" w:space="0" w:color="auto"/>
                <w:left w:val="none" w:sz="0" w:space="0" w:color="auto"/>
                <w:bottom w:val="none" w:sz="0" w:space="0" w:color="auto"/>
                <w:right w:val="none" w:sz="0" w:space="0" w:color="auto"/>
              </w:divBdr>
            </w:div>
          </w:divsChild>
        </w:div>
        <w:div w:id="481966649">
          <w:marLeft w:val="0"/>
          <w:marRight w:val="0"/>
          <w:marTop w:val="0"/>
          <w:marBottom w:val="0"/>
          <w:divBdr>
            <w:top w:val="none" w:sz="0" w:space="0" w:color="auto"/>
            <w:left w:val="none" w:sz="0" w:space="0" w:color="auto"/>
            <w:bottom w:val="none" w:sz="0" w:space="0" w:color="auto"/>
            <w:right w:val="none" w:sz="0" w:space="0" w:color="auto"/>
          </w:divBdr>
        </w:div>
        <w:div w:id="688679019">
          <w:marLeft w:val="0"/>
          <w:marRight w:val="0"/>
          <w:marTop w:val="0"/>
          <w:marBottom w:val="0"/>
          <w:divBdr>
            <w:top w:val="none" w:sz="0" w:space="0" w:color="auto"/>
            <w:left w:val="none" w:sz="0" w:space="0" w:color="auto"/>
            <w:bottom w:val="none" w:sz="0" w:space="0" w:color="auto"/>
            <w:right w:val="none" w:sz="0" w:space="0" w:color="auto"/>
          </w:divBdr>
        </w:div>
        <w:div w:id="1353797807">
          <w:marLeft w:val="0"/>
          <w:marRight w:val="0"/>
          <w:marTop w:val="0"/>
          <w:marBottom w:val="0"/>
          <w:divBdr>
            <w:top w:val="none" w:sz="0" w:space="0" w:color="auto"/>
            <w:left w:val="none" w:sz="0" w:space="0" w:color="auto"/>
            <w:bottom w:val="none" w:sz="0" w:space="0" w:color="auto"/>
            <w:right w:val="none" w:sz="0" w:space="0" w:color="auto"/>
          </w:divBdr>
          <w:divsChild>
            <w:div w:id="33892190">
              <w:marLeft w:val="0"/>
              <w:marRight w:val="0"/>
              <w:marTop w:val="0"/>
              <w:marBottom w:val="0"/>
              <w:divBdr>
                <w:top w:val="none" w:sz="0" w:space="0" w:color="auto"/>
                <w:left w:val="none" w:sz="0" w:space="0" w:color="auto"/>
                <w:bottom w:val="none" w:sz="0" w:space="0" w:color="auto"/>
                <w:right w:val="none" w:sz="0" w:space="0" w:color="auto"/>
              </w:divBdr>
            </w:div>
          </w:divsChild>
        </w:div>
        <w:div w:id="1495297387">
          <w:marLeft w:val="0"/>
          <w:marRight w:val="0"/>
          <w:marTop w:val="0"/>
          <w:marBottom w:val="0"/>
          <w:divBdr>
            <w:top w:val="none" w:sz="0" w:space="0" w:color="auto"/>
            <w:left w:val="none" w:sz="0" w:space="0" w:color="auto"/>
            <w:bottom w:val="none" w:sz="0" w:space="0" w:color="auto"/>
            <w:right w:val="none" w:sz="0" w:space="0" w:color="auto"/>
          </w:divBdr>
        </w:div>
        <w:div w:id="1154099686">
          <w:marLeft w:val="0"/>
          <w:marRight w:val="0"/>
          <w:marTop w:val="0"/>
          <w:marBottom w:val="0"/>
          <w:divBdr>
            <w:top w:val="none" w:sz="0" w:space="0" w:color="auto"/>
            <w:left w:val="none" w:sz="0" w:space="0" w:color="auto"/>
            <w:bottom w:val="none" w:sz="0" w:space="0" w:color="auto"/>
            <w:right w:val="none" w:sz="0" w:space="0" w:color="auto"/>
          </w:divBdr>
        </w:div>
        <w:div w:id="852912909">
          <w:marLeft w:val="0"/>
          <w:marRight w:val="0"/>
          <w:marTop w:val="0"/>
          <w:marBottom w:val="0"/>
          <w:divBdr>
            <w:top w:val="none" w:sz="0" w:space="0" w:color="auto"/>
            <w:left w:val="none" w:sz="0" w:space="0" w:color="auto"/>
            <w:bottom w:val="none" w:sz="0" w:space="0" w:color="auto"/>
            <w:right w:val="none" w:sz="0" w:space="0" w:color="auto"/>
          </w:divBdr>
          <w:divsChild>
            <w:div w:id="1841118927">
              <w:marLeft w:val="0"/>
              <w:marRight w:val="0"/>
              <w:marTop w:val="0"/>
              <w:marBottom w:val="0"/>
              <w:divBdr>
                <w:top w:val="none" w:sz="0" w:space="0" w:color="auto"/>
                <w:left w:val="none" w:sz="0" w:space="0" w:color="auto"/>
                <w:bottom w:val="none" w:sz="0" w:space="0" w:color="auto"/>
                <w:right w:val="none" w:sz="0" w:space="0" w:color="auto"/>
              </w:divBdr>
            </w:div>
          </w:divsChild>
        </w:div>
        <w:div w:id="27874927">
          <w:marLeft w:val="0"/>
          <w:marRight w:val="0"/>
          <w:marTop w:val="0"/>
          <w:marBottom w:val="0"/>
          <w:divBdr>
            <w:top w:val="none" w:sz="0" w:space="0" w:color="auto"/>
            <w:left w:val="none" w:sz="0" w:space="0" w:color="auto"/>
            <w:bottom w:val="none" w:sz="0" w:space="0" w:color="auto"/>
            <w:right w:val="none" w:sz="0" w:space="0" w:color="auto"/>
          </w:divBdr>
        </w:div>
        <w:div w:id="1299533694">
          <w:marLeft w:val="0"/>
          <w:marRight w:val="0"/>
          <w:marTop w:val="0"/>
          <w:marBottom w:val="0"/>
          <w:divBdr>
            <w:top w:val="none" w:sz="0" w:space="0" w:color="auto"/>
            <w:left w:val="none" w:sz="0" w:space="0" w:color="auto"/>
            <w:bottom w:val="none" w:sz="0" w:space="0" w:color="auto"/>
            <w:right w:val="none" w:sz="0" w:space="0" w:color="auto"/>
          </w:divBdr>
          <w:divsChild>
            <w:div w:id="2051687587">
              <w:marLeft w:val="0"/>
              <w:marRight w:val="360"/>
              <w:marTop w:val="0"/>
              <w:marBottom w:val="0"/>
              <w:divBdr>
                <w:top w:val="none" w:sz="0" w:space="0" w:color="auto"/>
                <w:left w:val="none" w:sz="0" w:space="0" w:color="auto"/>
                <w:bottom w:val="none" w:sz="0" w:space="0" w:color="auto"/>
                <w:right w:val="none" w:sz="0" w:space="0" w:color="auto"/>
              </w:divBdr>
            </w:div>
          </w:divsChild>
        </w:div>
        <w:div w:id="825240211">
          <w:marLeft w:val="0"/>
          <w:marRight w:val="0"/>
          <w:marTop w:val="0"/>
          <w:marBottom w:val="0"/>
          <w:divBdr>
            <w:top w:val="none" w:sz="0" w:space="0" w:color="auto"/>
            <w:left w:val="none" w:sz="0" w:space="0" w:color="auto"/>
            <w:bottom w:val="none" w:sz="0" w:space="0" w:color="auto"/>
            <w:right w:val="none" w:sz="0" w:space="0" w:color="auto"/>
          </w:divBdr>
          <w:divsChild>
            <w:div w:id="941184037">
              <w:marLeft w:val="0"/>
              <w:marRight w:val="0"/>
              <w:marTop w:val="0"/>
              <w:marBottom w:val="0"/>
              <w:divBdr>
                <w:top w:val="none" w:sz="0" w:space="0" w:color="auto"/>
                <w:left w:val="none" w:sz="0" w:space="0" w:color="auto"/>
                <w:bottom w:val="none" w:sz="0" w:space="0" w:color="auto"/>
                <w:right w:val="none" w:sz="0" w:space="0" w:color="auto"/>
              </w:divBdr>
            </w:div>
          </w:divsChild>
        </w:div>
        <w:div w:id="1677686994">
          <w:marLeft w:val="0"/>
          <w:marRight w:val="0"/>
          <w:marTop w:val="0"/>
          <w:marBottom w:val="0"/>
          <w:divBdr>
            <w:top w:val="none" w:sz="0" w:space="0" w:color="auto"/>
            <w:left w:val="none" w:sz="0" w:space="0" w:color="auto"/>
            <w:bottom w:val="none" w:sz="0" w:space="0" w:color="auto"/>
            <w:right w:val="none" w:sz="0" w:space="0" w:color="auto"/>
          </w:divBdr>
        </w:div>
        <w:div w:id="1138181096">
          <w:marLeft w:val="0"/>
          <w:marRight w:val="0"/>
          <w:marTop w:val="0"/>
          <w:marBottom w:val="0"/>
          <w:divBdr>
            <w:top w:val="none" w:sz="0" w:space="0" w:color="auto"/>
            <w:left w:val="none" w:sz="0" w:space="0" w:color="auto"/>
            <w:bottom w:val="none" w:sz="0" w:space="0" w:color="auto"/>
            <w:right w:val="none" w:sz="0" w:space="0" w:color="auto"/>
          </w:divBdr>
        </w:div>
        <w:div w:id="1559784274">
          <w:marLeft w:val="0"/>
          <w:marRight w:val="0"/>
          <w:marTop w:val="0"/>
          <w:marBottom w:val="0"/>
          <w:divBdr>
            <w:top w:val="none" w:sz="0" w:space="0" w:color="auto"/>
            <w:left w:val="none" w:sz="0" w:space="0" w:color="auto"/>
            <w:bottom w:val="none" w:sz="0" w:space="0" w:color="auto"/>
            <w:right w:val="none" w:sz="0" w:space="0" w:color="auto"/>
          </w:divBdr>
          <w:divsChild>
            <w:div w:id="919220607">
              <w:marLeft w:val="0"/>
              <w:marRight w:val="0"/>
              <w:marTop w:val="0"/>
              <w:marBottom w:val="0"/>
              <w:divBdr>
                <w:top w:val="none" w:sz="0" w:space="0" w:color="auto"/>
                <w:left w:val="none" w:sz="0" w:space="0" w:color="auto"/>
                <w:bottom w:val="none" w:sz="0" w:space="0" w:color="auto"/>
                <w:right w:val="none" w:sz="0" w:space="0" w:color="auto"/>
              </w:divBdr>
            </w:div>
          </w:divsChild>
        </w:div>
        <w:div w:id="1632009571">
          <w:marLeft w:val="0"/>
          <w:marRight w:val="0"/>
          <w:marTop w:val="0"/>
          <w:marBottom w:val="0"/>
          <w:divBdr>
            <w:top w:val="none" w:sz="0" w:space="0" w:color="auto"/>
            <w:left w:val="none" w:sz="0" w:space="0" w:color="auto"/>
            <w:bottom w:val="none" w:sz="0" w:space="0" w:color="auto"/>
            <w:right w:val="none" w:sz="0" w:space="0" w:color="auto"/>
          </w:divBdr>
        </w:div>
        <w:div w:id="1554152695">
          <w:marLeft w:val="0"/>
          <w:marRight w:val="0"/>
          <w:marTop w:val="0"/>
          <w:marBottom w:val="0"/>
          <w:divBdr>
            <w:top w:val="none" w:sz="0" w:space="0" w:color="auto"/>
            <w:left w:val="none" w:sz="0" w:space="0" w:color="auto"/>
            <w:bottom w:val="none" w:sz="0" w:space="0" w:color="auto"/>
            <w:right w:val="none" w:sz="0" w:space="0" w:color="auto"/>
          </w:divBdr>
        </w:div>
        <w:div w:id="312217276">
          <w:marLeft w:val="0"/>
          <w:marRight w:val="0"/>
          <w:marTop w:val="0"/>
          <w:marBottom w:val="0"/>
          <w:divBdr>
            <w:top w:val="none" w:sz="0" w:space="0" w:color="auto"/>
            <w:left w:val="none" w:sz="0" w:space="0" w:color="auto"/>
            <w:bottom w:val="none" w:sz="0" w:space="0" w:color="auto"/>
            <w:right w:val="none" w:sz="0" w:space="0" w:color="auto"/>
          </w:divBdr>
          <w:divsChild>
            <w:div w:id="849174035">
              <w:marLeft w:val="0"/>
              <w:marRight w:val="0"/>
              <w:marTop w:val="0"/>
              <w:marBottom w:val="0"/>
              <w:divBdr>
                <w:top w:val="none" w:sz="0" w:space="0" w:color="auto"/>
                <w:left w:val="none" w:sz="0" w:space="0" w:color="auto"/>
                <w:bottom w:val="none" w:sz="0" w:space="0" w:color="auto"/>
                <w:right w:val="none" w:sz="0" w:space="0" w:color="auto"/>
              </w:divBdr>
            </w:div>
          </w:divsChild>
        </w:div>
        <w:div w:id="1053583248">
          <w:marLeft w:val="0"/>
          <w:marRight w:val="0"/>
          <w:marTop w:val="0"/>
          <w:marBottom w:val="0"/>
          <w:divBdr>
            <w:top w:val="none" w:sz="0" w:space="0" w:color="auto"/>
            <w:left w:val="none" w:sz="0" w:space="0" w:color="auto"/>
            <w:bottom w:val="none" w:sz="0" w:space="0" w:color="auto"/>
            <w:right w:val="none" w:sz="0" w:space="0" w:color="auto"/>
          </w:divBdr>
        </w:div>
        <w:div w:id="532117106">
          <w:marLeft w:val="0"/>
          <w:marRight w:val="0"/>
          <w:marTop w:val="0"/>
          <w:marBottom w:val="0"/>
          <w:divBdr>
            <w:top w:val="none" w:sz="0" w:space="0" w:color="auto"/>
            <w:left w:val="none" w:sz="0" w:space="0" w:color="auto"/>
            <w:bottom w:val="none" w:sz="0" w:space="0" w:color="auto"/>
            <w:right w:val="none" w:sz="0" w:space="0" w:color="auto"/>
          </w:divBdr>
        </w:div>
        <w:div w:id="1505516594">
          <w:marLeft w:val="0"/>
          <w:marRight w:val="0"/>
          <w:marTop w:val="0"/>
          <w:marBottom w:val="0"/>
          <w:divBdr>
            <w:top w:val="none" w:sz="0" w:space="0" w:color="auto"/>
            <w:left w:val="none" w:sz="0" w:space="0" w:color="auto"/>
            <w:bottom w:val="none" w:sz="0" w:space="0" w:color="auto"/>
            <w:right w:val="none" w:sz="0" w:space="0" w:color="auto"/>
          </w:divBdr>
          <w:divsChild>
            <w:div w:id="660039383">
              <w:marLeft w:val="0"/>
              <w:marRight w:val="0"/>
              <w:marTop w:val="0"/>
              <w:marBottom w:val="0"/>
              <w:divBdr>
                <w:top w:val="none" w:sz="0" w:space="0" w:color="auto"/>
                <w:left w:val="none" w:sz="0" w:space="0" w:color="auto"/>
                <w:bottom w:val="none" w:sz="0" w:space="0" w:color="auto"/>
                <w:right w:val="none" w:sz="0" w:space="0" w:color="auto"/>
              </w:divBdr>
            </w:div>
          </w:divsChild>
        </w:div>
        <w:div w:id="252445135">
          <w:marLeft w:val="0"/>
          <w:marRight w:val="0"/>
          <w:marTop w:val="0"/>
          <w:marBottom w:val="0"/>
          <w:divBdr>
            <w:top w:val="none" w:sz="0" w:space="0" w:color="auto"/>
            <w:left w:val="none" w:sz="0" w:space="0" w:color="auto"/>
            <w:bottom w:val="none" w:sz="0" w:space="0" w:color="auto"/>
            <w:right w:val="none" w:sz="0" w:space="0" w:color="auto"/>
          </w:divBdr>
        </w:div>
        <w:div w:id="1705595072">
          <w:marLeft w:val="0"/>
          <w:marRight w:val="0"/>
          <w:marTop w:val="0"/>
          <w:marBottom w:val="0"/>
          <w:divBdr>
            <w:top w:val="none" w:sz="0" w:space="0" w:color="auto"/>
            <w:left w:val="none" w:sz="0" w:space="0" w:color="auto"/>
            <w:bottom w:val="none" w:sz="0" w:space="0" w:color="auto"/>
            <w:right w:val="none" w:sz="0" w:space="0" w:color="auto"/>
          </w:divBdr>
        </w:div>
        <w:div w:id="264773986">
          <w:marLeft w:val="0"/>
          <w:marRight w:val="0"/>
          <w:marTop w:val="0"/>
          <w:marBottom w:val="0"/>
          <w:divBdr>
            <w:top w:val="none" w:sz="0" w:space="0" w:color="auto"/>
            <w:left w:val="none" w:sz="0" w:space="0" w:color="auto"/>
            <w:bottom w:val="none" w:sz="0" w:space="0" w:color="auto"/>
            <w:right w:val="none" w:sz="0" w:space="0" w:color="auto"/>
          </w:divBdr>
          <w:divsChild>
            <w:div w:id="2088917115">
              <w:marLeft w:val="0"/>
              <w:marRight w:val="0"/>
              <w:marTop w:val="0"/>
              <w:marBottom w:val="0"/>
              <w:divBdr>
                <w:top w:val="none" w:sz="0" w:space="0" w:color="auto"/>
                <w:left w:val="none" w:sz="0" w:space="0" w:color="auto"/>
                <w:bottom w:val="none" w:sz="0" w:space="0" w:color="auto"/>
                <w:right w:val="none" w:sz="0" w:space="0" w:color="auto"/>
              </w:divBdr>
            </w:div>
          </w:divsChild>
        </w:div>
        <w:div w:id="1352343398">
          <w:marLeft w:val="0"/>
          <w:marRight w:val="0"/>
          <w:marTop w:val="0"/>
          <w:marBottom w:val="0"/>
          <w:divBdr>
            <w:top w:val="none" w:sz="0" w:space="0" w:color="auto"/>
            <w:left w:val="none" w:sz="0" w:space="0" w:color="auto"/>
            <w:bottom w:val="none" w:sz="0" w:space="0" w:color="auto"/>
            <w:right w:val="none" w:sz="0" w:space="0" w:color="auto"/>
          </w:divBdr>
        </w:div>
        <w:div w:id="1631670313">
          <w:marLeft w:val="0"/>
          <w:marRight w:val="0"/>
          <w:marTop w:val="0"/>
          <w:marBottom w:val="0"/>
          <w:divBdr>
            <w:top w:val="none" w:sz="0" w:space="0" w:color="auto"/>
            <w:left w:val="none" w:sz="0" w:space="0" w:color="auto"/>
            <w:bottom w:val="none" w:sz="0" w:space="0" w:color="auto"/>
            <w:right w:val="none" w:sz="0" w:space="0" w:color="auto"/>
          </w:divBdr>
          <w:divsChild>
            <w:div w:id="186530766">
              <w:marLeft w:val="0"/>
              <w:marRight w:val="360"/>
              <w:marTop w:val="0"/>
              <w:marBottom w:val="0"/>
              <w:divBdr>
                <w:top w:val="none" w:sz="0" w:space="0" w:color="auto"/>
                <w:left w:val="none" w:sz="0" w:space="0" w:color="auto"/>
                <w:bottom w:val="none" w:sz="0" w:space="0" w:color="auto"/>
                <w:right w:val="none" w:sz="0" w:space="0" w:color="auto"/>
              </w:divBdr>
            </w:div>
          </w:divsChild>
        </w:div>
        <w:div w:id="743769050">
          <w:marLeft w:val="0"/>
          <w:marRight w:val="0"/>
          <w:marTop w:val="0"/>
          <w:marBottom w:val="0"/>
          <w:divBdr>
            <w:top w:val="none" w:sz="0" w:space="0" w:color="auto"/>
            <w:left w:val="none" w:sz="0" w:space="0" w:color="auto"/>
            <w:bottom w:val="none" w:sz="0" w:space="0" w:color="auto"/>
            <w:right w:val="none" w:sz="0" w:space="0" w:color="auto"/>
          </w:divBdr>
          <w:divsChild>
            <w:div w:id="1550923067">
              <w:marLeft w:val="0"/>
              <w:marRight w:val="0"/>
              <w:marTop w:val="0"/>
              <w:marBottom w:val="0"/>
              <w:divBdr>
                <w:top w:val="none" w:sz="0" w:space="0" w:color="auto"/>
                <w:left w:val="none" w:sz="0" w:space="0" w:color="auto"/>
                <w:bottom w:val="none" w:sz="0" w:space="0" w:color="auto"/>
                <w:right w:val="none" w:sz="0" w:space="0" w:color="auto"/>
              </w:divBdr>
            </w:div>
          </w:divsChild>
        </w:div>
        <w:div w:id="1567104779">
          <w:marLeft w:val="0"/>
          <w:marRight w:val="0"/>
          <w:marTop w:val="0"/>
          <w:marBottom w:val="0"/>
          <w:divBdr>
            <w:top w:val="none" w:sz="0" w:space="0" w:color="auto"/>
            <w:left w:val="none" w:sz="0" w:space="0" w:color="auto"/>
            <w:bottom w:val="none" w:sz="0" w:space="0" w:color="auto"/>
            <w:right w:val="none" w:sz="0" w:space="0" w:color="auto"/>
          </w:divBdr>
        </w:div>
        <w:div w:id="1167133522">
          <w:marLeft w:val="0"/>
          <w:marRight w:val="0"/>
          <w:marTop w:val="0"/>
          <w:marBottom w:val="0"/>
          <w:divBdr>
            <w:top w:val="none" w:sz="0" w:space="0" w:color="auto"/>
            <w:left w:val="none" w:sz="0" w:space="0" w:color="auto"/>
            <w:bottom w:val="none" w:sz="0" w:space="0" w:color="auto"/>
            <w:right w:val="none" w:sz="0" w:space="0" w:color="auto"/>
          </w:divBdr>
          <w:divsChild>
            <w:div w:id="179197032">
              <w:marLeft w:val="0"/>
              <w:marRight w:val="360"/>
              <w:marTop w:val="0"/>
              <w:marBottom w:val="0"/>
              <w:divBdr>
                <w:top w:val="none" w:sz="0" w:space="0" w:color="auto"/>
                <w:left w:val="none" w:sz="0" w:space="0" w:color="auto"/>
                <w:bottom w:val="none" w:sz="0" w:space="0" w:color="auto"/>
                <w:right w:val="none" w:sz="0" w:space="0" w:color="auto"/>
              </w:divBdr>
            </w:div>
          </w:divsChild>
        </w:div>
        <w:div w:id="1530144256">
          <w:marLeft w:val="0"/>
          <w:marRight w:val="0"/>
          <w:marTop w:val="0"/>
          <w:marBottom w:val="0"/>
          <w:divBdr>
            <w:top w:val="none" w:sz="0" w:space="0" w:color="auto"/>
            <w:left w:val="none" w:sz="0" w:space="0" w:color="auto"/>
            <w:bottom w:val="none" w:sz="0" w:space="0" w:color="auto"/>
            <w:right w:val="none" w:sz="0" w:space="0" w:color="auto"/>
          </w:divBdr>
          <w:divsChild>
            <w:div w:id="1226181478">
              <w:marLeft w:val="0"/>
              <w:marRight w:val="0"/>
              <w:marTop w:val="0"/>
              <w:marBottom w:val="0"/>
              <w:divBdr>
                <w:top w:val="none" w:sz="0" w:space="0" w:color="auto"/>
                <w:left w:val="none" w:sz="0" w:space="0" w:color="auto"/>
                <w:bottom w:val="none" w:sz="0" w:space="0" w:color="auto"/>
                <w:right w:val="none" w:sz="0" w:space="0" w:color="auto"/>
              </w:divBdr>
            </w:div>
          </w:divsChild>
        </w:div>
        <w:div w:id="1823038546">
          <w:marLeft w:val="0"/>
          <w:marRight w:val="0"/>
          <w:marTop w:val="0"/>
          <w:marBottom w:val="0"/>
          <w:divBdr>
            <w:top w:val="none" w:sz="0" w:space="0" w:color="auto"/>
            <w:left w:val="none" w:sz="0" w:space="0" w:color="auto"/>
            <w:bottom w:val="none" w:sz="0" w:space="0" w:color="auto"/>
            <w:right w:val="none" w:sz="0" w:space="0" w:color="auto"/>
          </w:divBdr>
        </w:div>
        <w:div w:id="1548832621">
          <w:marLeft w:val="0"/>
          <w:marRight w:val="0"/>
          <w:marTop w:val="0"/>
          <w:marBottom w:val="0"/>
          <w:divBdr>
            <w:top w:val="none" w:sz="0" w:space="0" w:color="auto"/>
            <w:left w:val="none" w:sz="0" w:space="0" w:color="auto"/>
            <w:bottom w:val="none" w:sz="0" w:space="0" w:color="auto"/>
            <w:right w:val="none" w:sz="0" w:space="0" w:color="auto"/>
          </w:divBdr>
        </w:div>
        <w:div w:id="1530530218">
          <w:marLeft w:val="0"/>
          <w:marRight w:val="0"/>
          <w:marTop w:val="0"/>
          <w:marBottom w:val="0"/>
          <w:divBdr>
            <w:top w:val="none" w:sz="0" w:space="0" w:color="auto"/>
            <w:left w:val="none" w:sz="0" w:space="0" w:color="auto"/>
            <w:bottom w:val="none" w:sz="0" w:space="0" w:color="auto"/>
            <w:right w:val="none" w:sz="0" w:space="0" w:color="auto"/>
          </w:divBdr>
          <w:divsChild>
            <w:div w:id="904530156">
              <w:marLeft w:val="0"/>
              <w:marRight w:val="0"/>
              <w:marTop w:val="0"/>
              <w:marBottom w:val="0"/>
              <w:divBdr>
                <w:top w:val="none" w:sz="0" w:space="0" w:color="auto"/>
                <w:left w:val="none" w:sz="0" w:space="0" w:color="auto"/>
                <w:bottom w:val="none" w:sz="0" w:space="0" w:color="auto"/>
                <w:right w:val="none" w:sz="0" w:space="0" w:color="auto"/>
              </w:divBdr>
            </w:div>
          </w:divsChild>
        </w:div>
        <w:div w:id="1255893134">
          <w:marLeft w:val="0"/>
          <w:marRight w:val="0"/>
          <w:marTop w:val="0"/>
          <w:marBottom w:val="0"/>
          <w:divBdr>
            <w:top w:val="none" w:sz="0" w:space="0" w:color="auto"/>
            <w:left w:val="none" w:sz="0" w:space="0" w:color="auto"/>
            <w:bottom w:val="none" w:sz="0" w:space="0" w:color="auto"/>
            <w:right w:val="none" w:sz="0" w:space="0" w:color="auto"/>
          </w:divBdr>
        </w:div>
        <w:div w:id="1970432087">
          <w:marLeft w:val="0"/>
          <w:marRight w:val="0"/>
          <w:marTop w:val="0"/>
          <w:marBottom w:val="0"/>
          <w:divBdr>
            <w:top w:val="none" w:sz="0" w:space="0" w:color="auto"/>
            <w:left w:val="none" w:sz="0" w:space="0" w:color="auto"/>
            <w:bottom w:val="none" w:sz="0" w:space="0" w:color="auto"/>
            <w:right w:val="none" w:sz="0" w:space="0" w:color="auto"/>
          </w:divBdr>
          <w:divsChild>
            <w:div w:id="911937997">
              <w:marLeft w:val="0"/>
              <w:marRight w:val="360"/>
              <w:marTop w:val="0"/>
              <w:marBottom w:val="0"/>
              <w:divBdr>
                <w:top w:val="none" w:sz="0" w:space="0" w:color="auto"/>
                <w:left w:val="none" w:sz="0" w:space="0" w:color="auto"/>
                <w:bottom w:val="none" w:sz="0" w:space="0" w:color="auto"/>
                <w:right w:val="none" w:sz="0" w:space="0" w:color="auto"/>
              </w:divBdr>
            </w:div>
          </w:divsChild>
        </w:div>
        <w:div w:id="1927108709">
          <w:marLeft w:val="0"/>
          <w:marRight w:val="0"/>
          <w:marTop w:val="0"/>
          <w:marBottom w:val="0"/>
          <w:divBdr>
            <w:top w:val="none" w:sz="0" w:space="0" w:color="auto"/>
            <w:left w:val="none" w:sz="0" w:space="0" w:color="auto"/>
            <w:bottom w:val="none" w:sz="0" w:space="0" w:color="auto"/>
            <w:right w:val="none" w:sz="0" w:space="0" w:color="auto"/>
          </w:divBdr>
          <w:divsChild>
            <w:div w:id="2026706942">
              <w:marLeft w:val="0"/>
              <w:marRight w:val="0"/>
              <w:marTop w:val="0"/>
              <w:marBottom w:val="0"/>
              <w:divBdr>
                <w:top w:val="none" w:sz="0" w:space="0" w:color="auto"/>
                <w:left w:val="none" w:sz="0" w:space="0" w:color="auto"/>
                <w:bottom w:val="none" w:sz="0" w:space="0" w:color="auto"/>
                <w:right w:val="none" w:sz="0" w:space="0" w:color="auto"/>
              </w:divBdr>
            </w:div>
          </w:divsChild>
        </w:div>
        <w:div w:id="1309825840">
          <w:marLeft w:val="0"/>
          <w:marRight w:val="0"/>
          <w:marTop w:val="0"/>
          <w:marBottom w:val="0"/>
          <w:divBdr>
            <w:top w:val="none" w:sz="0" w:space="0" w:color="auto"/>
            <w:left w:val="none" w:sz="0" w:space="0" w:color="auto"/>
            <w:bottom w:val="none" w:sz="0" w:space="0" w:color="auto"/>
            <w:right w:val="none" w:sz="0" w:space="0" w:color="auto"/>
          </w:divBdr>
        </w:div>
        <w:div w:id="1283030330">
          <w:marLeft w:val="0"/>
          <w:marRight w:val="0"/>
          <w:marTop w:val="0"/>
          <w:marBottom w:val="0"/>
          <w:divBdr>
            <w:top w:val="none" w:sz="0" w:space="0" w:color="auto"/>
            <w:left w:val="none" w:sz="0" w:space="0" w:color="auto"/>
            <w:bottom w:val="none" w:sz="0" w:space="0" w:color="auto"/>
            <w:right w:val="none" w:sz="0" w:space="0" w:color="auto"/>
          </w:divBdr>
          <w:divsChild>
            <w:div w:id="1929146978">
              <w:marLeft w:val="0"/>
              <w:marRight w:val="360"/>
              <w:marTop w:val="0"/>
              <w:marBottom w:val="0"/>
              <w:divBdr>
                <w:top w:val="none" w:sz="0" w:space="0" w:color="auto"/>
                <w:left w:val="none" w:sz="0" w:space="0" w:color="auto"/>
                <w:bottom w:val="none" w:sz="0" w:space="0" w:color="auto"/>
                <w:right w:val="none" w:sz="0" w:space="0" w:color="auto"/>
              </w:divBdr>
            </w:div>
          </w:divsChild>
        </w:div>
        <w:div w:id="1949850112">
          <w:marLeft w:val="0"/>
          <w:marRight w:val="0"/>
          <w:marTop w:val="0"/>
          <w:marBottom w:val="0"/>
          <w:divBdr>
            <w:top w:val="none" w:sz="0" w:space="0" w:color="auto"/>
            <w:left w:val="none" w:sz="0" w:space="0" w:color="auto"/>
            <w:bottom w:val="none" w:sz="0" w:space="0" w:color="auto"/>
            <w:right w:val="none" w:sz="0" w:space="0" w:color="auto"/>
          </w:divBdr>
          <w:divsChild>
            <w:div w:id="1125611962">
              <w:marLeft w:val="0"/>
              <w:marRight w:val="0"/>
              <w:marTop w:val="0"/>
              <w:marBottom w:val="0"/>
              <w:divBdr>
                <w:top w:val="none" w:sz="0" w:space="0" w:color="auto"/>
                <w:left w:val="none" w:sz="0" w:space="0" w:color="auto"/>
                <w:bottom w:val="none" w:sz="0" w:space="0" w:color="auto"/>
                <w:right w:val="none" w:sz="0" w:space="0" w:color="auto"/>
              </w:divBdr>
            </w:div>
          </w:divsChild>
        </w:div>
        <w:div w:id="1154418161">
          <w:marLeft w:val="0"/>
          <w:marRight w:val="0"/>
          <w:marTop w:val="0"/>
          <w:marBottom w:val="0"/>
          <w:divBdr>
            <w:top w:val="none" w:sz="0" w:space="0" w:color="auto"/>
            <w:left w:val="none" w:sz="0" w:space="0" w:color="auto"/>
            <w:bottom w:val="none" w:sz="0" w:space="0" w:color="auto"/>
            <w:right w:val="none" w:sz="0" w:space="0" w:color="auto"/>
          </w:divBdr>
        </w:div>
        <w:div w:id="29377080">
          <w:marLeft w:val="0"/>
          <w:marRight w:val="0"/>
          <w:marTop w:val="0"/>
          <w:marBottom w:val="0"/>
          <w:divBdr>
            <w:top w:val="none" w:sz="0" w:space="0" w:color="auto"/>
            <w:left w:val="none" w:sz="0" w:space="0" w:color="auto"/>
            <w:bottom w:val="none" w:sz="0" w:space="0" w:color="auto"/>
            <w:right w:val="none" w:sz="0" w:space="0" w:color="auto"/>
          </w:divBdr>
          <w:divsChild>
            <w:div w:id="2133017258">
              <w:marLeft w:val="0"/>
              <w:marRight w:val="360"/>
              <w:marTop w:val="0"/>
              <w:marBottom w:val="0"/>
              <w:divBdr>
                <w:top w:val="none" w:sz="0" w:space="0" w:color="auto"/>
                <w:left w:val="none" w:sz="0" w:space="0" w:color="auto"/>
                <w:bottom w:val="none" w:sz="0" w:space="0" w:color="auto"/>
                <w:right w:val="none" w:sz="0" w:space="0" w:color="auto"/>
              </w:divBdr>
            </w:div>
          </w:divsChild>
        </w:div>
        <w:div w:id="199052539">
          <w:marLeft w:val="0"/>
          <w:marRight w:val="0"/>
          <w:marTop w:val="0"/>
          <w:marBottom w:val="0"/>
          <w:divBdr>
            <w:top w:val="none" w:sz="0" w:space="0" w:color="auto"/>
            <w:left w:val="none" w:sz="0" w:space="0" w:color="auto"/>
            <w:bottom w:val="none" w:sz="0" w:space="0" w:color="auto"/>
            <w:right w:val="none" w:sz="0" w:space="0" w:color="auto"/>
          </w:divBdr>
          <w:divsChild>
            <w:div w:id="157156930">
              <w:marLeft w:val="0"/>
              <w:marRight w:val="0"/>
              <w:marTop w:val="0"/>
              <w:marBottom w:val="0"/>
              <w:divBdr>
                <w:top w:val="none" w:sz="0" w:space="0" w:color="auto"/>
                <w:left w:val="none" w:sz="0" w:space="0" w:color="auto"/>
                <w:bottom w:val="none" w:sz="0" w:space="0" w:color="auto"/>
                <w:right w:val="none" w:sz="0" w:space="0" w:color="auto"/>
              </w:divBdr>
            </w:div>
          </w:divsChild>
        </w:div>
        <w:div w:id="1419137437">
          <w:marLeft w:val="0"/>
          <w:marRight w:val="0"/>
          <w:marTop w:val="0"/>
          <w:marBottom w:val="0"/>
          <w:divBdr>
            <w:top w:val="none" w:sz="0" w:space="0" w:color="auto"/>
            <w:left w:val="none" w:sz="0" w:space="0" w:color="auto"/>
            <w:bottom w:val="none" w:sz="0" w:space="0" w:color="auto"/>
            <w:right w:val="none" w:sz="0" w:space="0" w:color="auto"/>
          </w:divBdr>
        </w:div>
        <w:div w:id="1374503209">
          <w:marLeft w:val="0"/>
          <w:marRight w:val="0"/>
          <w:marTop w:val="0"/>
          <w:marBottom w:val="0"/>
          <w:divBdr>
            <w:top w:val="none" w:sz="0" w:space="0" w:color="auto"/>
            <w:left w:val="none" w:sz="0" w:space="0" w:color="auto"/>
            <w:bottom w:val="none" w:sz="0" w:space="0" w:color="auto"/>
            <w:right w:val="none" w:sz="0" w:space="0" w:color="auto"/>
          </w:divBdr>
          <w:divsChild>
            <w:div w:id="333923525">
              <w:marLeft w:val="0"/>
              <w:marRight w:val="360"/>
              <w:marTop w:val="0"/>
              <w:marBottom w:val="0"/>
              <w:divBdr>
                <w:top w:val="none" w:sz="0" w:space="0" w:color="auto"/>
                <w:left w:val="none" w:sz="0" w:space="0" w:color="auto"/>
                <w:bottom w:val="none" w:sz="0" w:space="0" w:color="auto"/>
                <w:right w:val="none" w:sz="0" w:space="0" w:color="auto"/>
              </w:divBdr>
            </w:div>
          </w:divsChild>
        </w:div>
        <w:div w:id="1359430628">
          <w:marLeft w:val="0"/>
          <w:marRight w:val="0"/>
          <w:marTop w:val="0"/>
          <w:marBottom w:val="0"/>
          <w:divBdr>
            <w:top w:val="none" w:sz="0" w:space="0" w:color="auto"/>
            <w:left w:val="none" w:sz="0" w:space="0" w:color="auto"/>
            <w:bottom w:val="none" w:sz="0" w:space="0" w:color="auto"/>
            <w:right w:val="none" w:sz="0" w:space="0" w:color="auto"/>
          </w:divBdr>
          <w:divsChild>
            <w:div w:id="1761102365">
              <w:marLeft w:val="0"/>
              <w:marRight w:val="0"/>
              <w:marTop w:val="0"/>
              <w:marBottom w:val="0"/>
              <w:divBdr>
                <w:top w:val="none" w:sz="0" w:space="0" w:color="auto"/>
                <w:left w:val="none" w:sz="0" w:space="0" w:color="auto"/>
                <w:bottom w:val="none" w:sz="0" w:space="0" w:color="auto"/>
                <w:right w:val="none" w:sz="0" w:space="0" w:color="auto"/>
              </w:divBdr>
            </w:div>
          </w:divsChild>
        </w:div>
        <w:div w:id="546602917">
          <w:marLeft w:val="0"/>
          <w:marRight w:val="0"/>
          <w:marTop w:val="0"/>
          <w:marBottom w:val="0"/>
          <w:divBdr>
            <w:top w:val="none" w:sz="0" w:space="0" w:color="auto"/>
            <w:left w:val="none" w:sz="0" w:space="0" w:color="auto"/>
            <w:bottom w:val="none" w:sz="0" w:space="0" w:color="auto"/>
            <w:right w:val="none" w:sz="0" w:space="0" w:color="auto"/>
          </w:divBdr>
        </w:div>
        <w:div w:id="2137410726">
          <w:marLeft w:val="0"/>
          <w:marRight w:val="0"/>
          <w:marTop w:val="0"/>
          <w:marBottom w:val="0"/>
          <w:divBdr>
            <w:top w:val="none" w:sz="0" w:space="0" w:color="auto"/>
            <w:left w:val="none" w:sz="0" w:space="0" w:color="auto"/>
            <w:bottom w:val="none" w:sz="0" w:space="0" w:color="auto"/>
            <w:right w:val="none" w:sz="0" w:space="0" w:color="auto"/>
          </w:divBdr>
        </w:div>
        <w:div w:id="1989165210">
          <w:marLeft w:val="0"/>
          <w:marRight w:val="0"/>
          <w:marTop w:val="0"/>
          <w:marBottom w:val="0"/>
          <w:divBdr>
            <w:top w:val="none" w:sz="0" w:space="0" w:color="auto"/>
            <w:left w:val="none" w:sz="0" w:space="0" w:color="auto"/>
            <w:bottom w:val="none" w:sz="0" w:space="0" w:color="auto"/>
            <w:right w:val="none" w:sz="0" w:space="0" w:color="auto"/>
          </w:divBdr>
          <w:divsChild>
            <w:div w:id="309409829">
              <w:marLeft w:val="0"/>
              <w:marRight w:val="0"/>
              <w:marTop w:val="0"/>
              <w:marBottom w:val="0"/>
              <w:divBdr>
                <w:top w:val="none" w:sz="0" w:space="0" w:color="auto"/>
                <w:left w:val="none" w:sz="0" w:space="0" w:color="auto"/>
                <w:bottom w:val="none" w:sz="0" w:space="0" w:color="auto"/>
                <w:right w:val="none" w:sz="0" w:space="0" w:color="auto"/>
              </w:divBdr>
            </w:div>
          </w:divsChild>
        </w:div>
        <w:div w:id="2073305026">
          <w:marLeft w:val="0"/>
          <w:marRight w:val="0"/>
          <w:marTop w:val="0"/>
          <w:marBottom w:val="0"/>
          <w:divBdr>
            <w:top w:val="none" w:sz="0" w:space="0" w:color="auto"/>
            <w:left w:val="none" w:sz="0" w:space="0" w:color="auto"/>
            <w:bottom w:val="none" w:sz="0" w:space="0" w:color="auto"/>
            <w:right w:val="none" w:sz="0" w:space="0" w:color="auto"/>
          </w:divBdr>
        </w:div>
        <w:div w:id="2118869269">
          <w:marLeft w:val="0"/>
          <w:marRight w:val="0"/>
          <w:marTop w:val="0"/>
          <w:marBottom w:val="0"/>
          <w:divBdr>
            <w:top w:val="none" w:sz="0" w:space="0" w:color="auto"/>
            <w:left w:val="none" w:sz="0" w:space="0" w:color="auto"/>
            <w:bottom w:val="none" w:sz="0" w:space="0" w:color="auto"/>
            <w:right w:val="none" w:sz="0" w:space="0" w:color="auto"/>
          </w:divBdr>
          <w:divsChild>
            <w:div w:id="1492060711">
              <w:marLeft w:val="0"/>
              <w:marRight w:val="360"/>
              <w:marTop w:val="0"/>
              <w:marBottom w:val="0"/>
              <w:divBdr>
                <w:top w:val="none" w:sz="0" w:space="0" w:color="auto"/>
                <w:left w:val="none" w:sz="0" w:space="0" w:color="auto"/>
                <w:bottom w:val="none" w:sz="0" w:space="0" w:color="auto"/>
                <w:right w:val="none" w:sz="0" w:space="0" w:color="auto"/>
              </w:divBdr>
            </w:div>
          </w:divsChild>
        </w:div>
        <w:div w:id="2039042465">
          <w:marLeft w:val="0"/>
          <w:marRight w:val="0"/>
          <w:marTop w:val="0"/>
          <w:marBottom w:val="0"/>
          <w:divBdr>
            <w:top w:val="none" w:sz="0" w:space="0" w:color="auto"/>
            <w:left w:val="none" w:sz="0" w:space="0" w:color="auto"/>
            <w:bottom w:val="none" w:sz="0" w:space="0" w:color="auto"/>
            <w:right w:val="none" w:sz="0" w:space="0" w:color="auto"/>
          </w:divBdr>
          <w:divsChild>
            <w:div w:id="427390043">
              <w:marLeft w:val="0"/>
              <w:marRight w:val="0"/>
              <w:marTop w:val="0"/>
              <w:marBottom w:val="0"/>
              <w:divBdr>
                <w:top w:val="none" w:sz="0" w:space="0" w:color="auto"/>
                <w:left w:val="none" w:sz="0" w:space="0" w:color="auto"/>
                <w:bottom w:val="none" w:sz="0" w:space="0" w:color="auto"/>
                <w:right w:val="none" w:sz="0" w:space="0" w:color="auto"/>
              </w:divBdr>
            </w:div>
          </w:divsChild>
        </w:div>
        <w:div w:id="659773754">
          <w:marLeft w:val="0"/>
          <w:marRight w:val="0"/>
          <w:marTop w:val="0"/>
          <w:marBottom w:val="0"/>
          <w:divBdr>
            <w:top w:val="none" w:sz="0" w:space="0" w:color="auto"/>
            <w:left w:val="none" w:sz="0" w:space="0" w:color="auto"/>
            <w:bottom w:val="none" w:sz="0" w:space="0" w:color="auto"/>
            <w:right w:val="none" w:sz="0" w:space="0" w:color="auto"/>
          </w:divBdr>
        </w:div>
        <w:div w:id="1479688191">
          <w:marLeft w:val="0"/>
          <w:marRight w:val="0"/>
          <w:marTop w:val="0"/>
          <w:marBottom w:val="0"/>
          <w:divBdr>
            <w:top w:val="none" w:sz="0" w:space="0" w:color="auto"/>
            <w:left w:val="none" w:sz="0" w:space="0" w:color="auto"/>
            <w:bottom w:val="none" w:sz="0" w:space="0" w:color="auto"/>
            <w:right w:val="none" w:sz="0" w:space="0" w:color="auto"/>
          </w:divBdr>
          <w:divsChild>
            <w:div w:id="923565647">
              <w:marLeft w:val="0"/>
              <w:marRight w:val="360"/>
              <w:marTop w:val="0"/>
              <w:marBottom w:val="0"/>
              <w:divBdr>
                <w:top w:val="none" w:sz="0" w:space="0" w:color="auto"/>
                <w:left w:val="none" w:sz="0" w:space="0" w:color="auto"/>
                <w:bottom w:val="none" w:sz="0" w:space="0" w:color="auto"/>
                <w:right w:val="none" w:sz="0" w:space="0" w:color="auto"/>
              </w:divBdr>
            </w:div>
          </w:divsChild>
        </w:div>
        <w:div w:id="1763069701">
          <w:marLeft w:val="0"/>
          <w:marRight w:val="0"/>
          <w:marTop w:val="0"/>
          <w:marBottom w:val="0"/>
          <w:divBdr>
            <w:top w:val="none" w:sz="0" w:space="0" w:color="auto"/>
            <w:left w:val="none" w:sz="0" w:space="0" w:color="auto"/>
            <w:bottom w:val="none" w:sz="0" w:space="0" w:color="auto"/>
            <w:right w:val="none" w:sz="0" w:space="0" w:color="auto"/>
          </w:divBdr>
          <w:divsChild>
            <w:div w:id="653141307">
              <w:marLeft w:val="0"/>
              <w:marRight w:val="0"/>
              <w:marTop w:val="0"/>
              <w:marBottom w:val="0"/>
              <w:divBdr>
                <w:top w:val="none" w:sz="0" w:space="0" w:color="auto"/>
                <w:left w:val="none" w:sz="0" w:space="0" w:color="auto"/>
                <w:bottom w:val="none" w:sz="0" w:space="0" w:color="auto"/>
                <w:right w:val="none" w:sz="0" w:space="0" w:color="auto"/>
              </w:divBdr>
            </w:div>
          </w:divsChild>
        </w:div>
        <w:div w:id="5641119">
          <w:marLeft w:val="0"/>
          <w:marRight w:val="0"/>
          <w:marTop w:val="0"/>
          <w:marBottom w:val="0"/>
          <w:divBdr>
            <w:top w:val="none" w:sz="0" w:space="0" w:color="auto"/>
            <w:left w:val="none" w:sz="0" w:space="0" w:color="auto"/>
            <w:bottom w:val="none" w:sz="0" w:space="0" w:color="auto"/>
            <w:right w:val="none" w:sz="0" w:space="0" w:color="auto"/>
          </w:divBdr>
        </w:div>
        <w:div w:id="1808816781">
          <w:marLeft w:val="0"/>
          <w:marRight w:val="0"/>
          <w:marTop w:val="0"/>
          <w:marBottom w:val="0"/>
          <w:divBdr>
            <w:top w:val="none" w:sz="0" w:space="0" w:color="auto"/>
            <w:left w:val="none" w:sz="0" w:space="0" w:color="auto"/>
            <w:bottom w:val="none" w:sz="0" w:space="0" w:color="auto"/>
            <w:right w:val="none" w:sz="0" w:space="0" w:color="auto"/>
          </w:divBdr>
          <w:divsChild>
            <w:div w:id="1038162114">
              <w:marLeft w:val="0"/>
              <w:marRight w:val="360"/>
              <w:marTop w:val="0"/>
              <w:marBottom w:val="0"/>
              <w:divBdr>
                <w:top w:val="none" w:sz="0" w:space="0" w:color="auto"/>
                <w:left w:val="none" w:sz="0" w:space="0" w:color="auto"/>
                <w:bottom w:val="none" w:sz="0" w:space="0" w:color="auto"/>
                <w:right w:val="none" w:sz="0" w:space="0" w:color="auto"/>
              </w:divBdr>
            </w:div>
          </w:divsChild>
        </w:div>
        <w:div w:id="1174490067">
          <w:marLeft w:val="0"/>
          <w:marRight w:val="0"/>
          <w:marTop w:val="0"/>
          <w:marBottom w:val="0"/>
          <w:divBdr>
            <w:top w:val="none" w:sz="0" w:space="0" w:color="auto"/>
            <w:left w:val="none" w:sz="0" w:space="0" w:color="auto"/>
            <w:bottom w:val="none" w:sz="0" w:space="0" w:color="auto"/>
            <w:right w:val="none" w:sz="0" w:space="0" w:color="auto"/>
          </w:divBdr>
          <w:divsChild>
            <w:div w:id="2078279929">
              <w:marLeft w:val="0"/>
              <w:marRight w:val="0"/>
              <w:marTop w:val="0"/>
              <w:marBottom w:val="0"/>
              <w:divBdr>
                <w:top w:val="none" w:sz="0" w:space="0" w:color="auto"/>
                <w:left w:val="none" w:sz="0" w:space="0" w:color="auto"/>
                <w:bottom w:val="none" w:sz="0" w:space="0" w:color="auto"/>
                <w:right w:val="none" w:sz="0" w:space="0" w:color="auto"/>
              </w:divBdr>
            </w:div>
          </w:divsChild>
        </w:div>
        <w:div w:id="1767920484">
          <w:marLeft w:val="0"/>
          <w:marRight w:val="0"/>
          <w:marTop w:val="0"/>
          <w:marBottom w:val="0"/>
          <w:divBdr>
            <w:top w:val="none" w:sz="0" w:space="0" w:color="auto"/>
            <w:left w:val="none" w:sz="0" w:space="0" w:color="auto"/>
            <w:bottom w:val="none" w:sz="0" w:space="0" w:color="auto"/>
            <w:right w:val="none" w:sz="0" w:space="0" w:color="auto"/>
          </w:divBdr>
        </w:div>
        <w:div w:id="1805542322">
          <w:marLeft w:val="0"/>
          <w:marRight w:val="0"/>
          <w:marTop w:val="0"/>
          <w:marBottom w:val="0"/>
          <w:divBdr>
            <w:top w:val="none" w:sz="0" w:space="0" w:color="auto"/>
            <w:left w:val="none" w:sz="0" w:space="0" w:color="auto"/>
            <w:bottom w:val="none" w:sz="0" w:space="0" w:color="auto"/>
            <w:right w:val="none" w:sz="0" w:space="0" w:color="auto"/>
          </w:divBdr>
          <w:divsChild>
            <w:div w:id="1360547748">
              <w:marLeft w:val="0"/>
              <w:marRight w:val="360"/>
              <w:marTop w:val="0"/>
              <w:marBottom w:val="0"/>
              <w:divBdr>
                <w:top w:val="none" w:sz="0" w:space="0" w:color="auto"/>
                <w:left w:val="none" w:sz="0" w:space="0" w:color="auto"/>
                <w:bottom w:val="none" w:sz="0" w:space="0" w:color="auto"/>
                <w:right w:val="none" w:sz="0" w:space="0" w:color="auto"/>
              </w:divBdr>
            </w:div>
          </w:divsChild>
        </w:div>
        <w:div w:id="568617099">
          <w:marLeft w:val="0"/>
          <w:marRight w:val="0"/>
          <w:marTop w:val="0"/>
          <w:marBottom w:val="0"/>
          <w:divBdr>
            <w:top w:val="none" w:sz="0" w:space="0" w:color="auto"/>
            <w:left w:val="none" w:sz="0" w:space="0" w:color="auto"/>
            <w:bottom w:val="none" w:sz="0" w:space="0" w:color="auto"/>
            <w:right w:val="none" w:sz="0" w:space="0" w:color="auto"/>
          </w:divBdr>
          <w:divsChild>
            <w:div w:id="1233782468">
              <w:marLeft w:val="0"/>
              <w:marRight w:val="0"/>
              <w:marTop w:val="0"/>
              <w:marBottom w:val="0"/>
              <w:divBdr>
                <w:top w:val="none" w:sz="0" w:space="0" w:color="auto"/>
                <w:left w:val="none" w:sz="0" w:space="0" w:color="auto"/>
                <w:bottom w:val="none" w:sz="0" w:space="0" w:color="auto"/>
                <w:right w:val="none" w:sz="0" w:space="0" w:color="auto"/>
              </w:divBdr>
            </w:div>
          </w:divsChild>
        </w:div>
        <w:div w:id="1456172161">
          <w:marLeft w:val="0"/>
          <w:marRight w:val="0"/>
          <w:marTop w:val="0"/>
          <w:marBottom w:val="0"/>
          <w:divBdr>
            <w:top w:val="none" w:sz="0" w:space="0" w:color="auto"/>
            <w:left w:val="none" w:sz="0" w:space="0" w:color="auto"/>
            <w:bottom w:val="none" w:sz="0" w:space="0" w:color="auto"/>
            <w:right w:val="none" w:sz="0" w:space="0" w:color="auto"/>
          </w:divBdr>
        </w:div>
        <w:div w:id="1083407497">
          <w:marLeft w:val="0"/>
          <w:marRight w:val="0"/>
          <w:marTop w:val="0"/>
          <w:marBottom w:val="0"/>
          <w:divBdr>
            <w:top w:val="none" w:sz="0" w:space="0" w:color="auto"/>
            <w:left w:val="none" w:sz="0" w:space="0" w:color="auto"/>
            <w:bottom w:val="none" w:sz="0" w:space="0" w:color="auto"/>
            <w:right w:val="none" w:sz="0" w:space="0" w:color="auto"/>
          </w:divBdr>
          <w:divsChild>
            <w:div w:id="1116296576">
              <w:marLeft w:val="0"/>
              <w:marRight w:val="360"/>
              <w:marTop w:val="0"/>
              <w:marBottom w:val="0"/>
              <w:divBdr>
                <w:top w:val="none" w:sz="0" w:space="0" w:color="auto"/>
                <w:left w:val="none" w:sz="0" w:space="0" w:color="auto"/>
                <w:bottom w:val="none" w:sz="0" w:space="0" w:color="auto"/>
                <w:right w:val="none" w:sz="0" w:space="0" w:color="auto"/>
              </w:divBdr>
            </w:div>
          </w:divsChild>
        </w:div>
        <w:div w:id="1963459935">
          <w:marLeft w:val="0"/>
          <w:marRight w:val="0"/>
          <w:marTop w:val="0"/>
          <w:marBottom w:val="0"/>
          <w:divBdr>
            <w:top w:val="none" w:sz="0" w:space="0" w:color="auto"/>
            <w:left w:val="none" w:sz="0" w:space="0" w:color="auto"/>
            <w:bottom w:val="none" w:sz="0" w:space="0" w:color="auto"/>
            <w:right w:val="none" w:sz="0" w:space="0" w:color="auto"/>
          </w:divBdr>
          <w:divsChild>
            <w:div w:id="883831798">
              <w:marLeft w:val="0"/>
              <w:marRight w:val="0"/>
              <w:marTop w:val="0"/>
              <w:marBottom w:val="0"/>
              <w:divBdr>
                <w:top w:val="none" w:sz="0" w:space="0" w:color="auto"/>
                <w:left w:val="none" w:sz="0" w:space="0" w:color="auto"/>
                <w:bottom w:val="none" w:sz="0" w:space="0" w:color="auto"/>
                <w:right w:val="none" w:sz="0" w:space="0" w:color="auto"/>
              </w:divBdr>
            </w:div>
          </w:divsChild>
        </w:div>
        <w:div w:id="494758124">
          <w:marLeft w:val="0"/>
          <w:marRight w:val="0"/>
          <w:marTop w:val="0"/>
          <w:marBottom w:val="0"/>
          <w:divBdr>
            <w:top w:val="none" w:sz="0" w:space="0" w:color="auto"/>
            <w:left w:val="none" w:sz="0" w:space="0" w:color="auto"/>
            <w:bottom w:val="none" w:sz="0" w:space="0" w:color="auto"/>
            <w:right w:val="none" w:sz="0" w:space="0" w:color="auto"/>
          </w:divBdr>
        </w:div>
        <w:div w:id="1719084742">
          <w:marLeft w:val="0"/>
          <w:marRight w:val="0"/>
          <w:marTop w:val="0"/>
          <w:marBottom w:val="0"/>
          <w:divBdr>
            <w:top w:val="none" w:sz="0" w:space="0" w:color="auto"/>
            <w:left w:val="none" w:sz="0" w:space="0" w:color="auto"/>
            <w:bottom w:val="none" w:sz="0" w:space="0" w:color="auto"/>
            <w:right w:val="none" w:sz="0" w:space="0" w:color="auto"/>
          </w:divBdr>
          <w:divsChild>
            <w:div w:id="1173035259">
              <w:marLeft w:val="0"/>
              <w:marRight w:val="360"/>
              <w:marTop w:val="0"/>
              <w:marBottom w:val="0"/>
              <w:divBdr>
                <w:top w:val="none" w:sz="0" w:space="0" w:color="auto"/>
                <w:left w:val="none" w:sz="0" w:space="0" w:color="auto"/>
                <w:bottom w:val="none" w:sz="0" w:space="0" w:color="auto"/>
                <w:right w:val="none" w:sz="0" w:space="0" w:color="auto"/>
              </w:divBdr>
            </w:div>
          </w:divsChild>
        </w:div>
        <w:div w:id="1670668462">
          <w:marLeft w:val="0"/>
          <w:marRight w:val="0"/>
          <w:marTop w:val="0"/>
          <w:marBottom w:val="0"/>
          <w:divBdr>
            <w:top w:val="none" w:sz="0" w:space="0" w:color="auto"/>
            <w:left w:val="none" w:sz="0" w:space="0" w:color="auto"/>
            <w:bottom w:val="none" w:sz="0" w:space="0" w:color="auto"/>
            <w:right w:val="none" w:sz="0" w:space="0" w:color="auto"/>
          </w:divBdr>
          <w:divsChild>
            <w:div w:id="194580720">
              <w:marLeft w:val="0"/>
              <w:marRight w:val="0"/>
              <w:marTop w:val="0"/>
              <w:marBottom w:val="0"/>
              <w:divBdr>
                <w:top w:val="none" w:sz="0" w:space="0" w:color="auto"/>
                <w:left w:val="none" w:sz="0" w:space="0" w:color="auto"/>
                <w:bottom w:val="none" w:sz="0" w:space="0" w:color="auto"/>
                <w:right w:val="none" w:sz="0" w:space="0" w:color="auto"/>
              </w:divBdr>
            </w:div>
          </w:divsChild>
        </w:div>
        <w:div w:id="154299960">
          <w:marLeft w:val="0"/>
          <w:marRight w:val="0"/>
          <w:marTop w:val="0"/>
          <w:marBottom w:val="0"/>
          <w:divBdr>
            <w:top w:val="none" w:sz="0" w:space="0" w:color="auto"/>
            <w:left w:val="none" w:sz="0" w:space="0" w:color="auto"/>
            <w:bottom w:val="none" w:sz="0" w:space="0" w:color="auto"/>
            <w:right w:val="none" w:sz="0" w:space="0" w:color="auto"/>
          </w:divBdr>
        </w:div>
        <w:div w:id="809439016">
          <w:marLeft w:val="0"/>
          <w:marRight w:val="0"/>
          <w:marTop w:val="0"/>
          <w:marBottom w:val="0"/>
          <w:divBdr>
            <w:top w:val="none" w:sz="0" w:space="0" w:color="auto"/>
            <w:left w:val="none" w:sz="0" w:space="0" w:color="auto"/>
            <w:bottom w:val="none" w:sz="0" w:space="0" w:color="auto"/>
            <w:right w:val="none" w:sz="0" w:space="0" w:color="auto"/>
          </w:divBdr>
          <w:divsChild>
            <w:div w:id="1975135810">
              <w:marLeft w:val="0"/>
              <w:marRight w:val="360"/>
              <w:marTop w:val="0"/>
              <w:marBottom w:val="0"/>
              <w:divBdr>
                <w:top w:val="none" w:sz="0" w:space="0" w:color="auto"/>
                <w:left w:val="none" w:sz="0" w:space="0" w:color="auto"/>
                <w:bottom w:val="none" w:sz="0" w:space="0" w:color="auto"/>
                <w:right w:val="none" w:sz="0" w:space="0" w:color="auto"/>
              </w:divBdr>
            </w:div>
          </w:divsChild>
        </w:div>
        <w:div w:id="1343431760">
          <w:marLeft w:val="0"/>
          <w:marRight w:val="0"/>
          <w:marTop w:val="0"/>
          <w:marBottom w:val="0"/>
          <w:divBdr>
            <w:top w:val="none" w:sz="0" w:space="0" w:color="auto"/>
            <w:left w:val="none" w:sz="0" w:space="0" w:color="auto"/>
            <w:bottom w:val="none" w:sz="0" w:space="0" w:color="auto"/>
            <w:right w:val="none" w:sz="0" w:space="0" w:color="auto"/>
          </w:divBdr>
          <w:divsChild>
            <w:div w:id="2111731906">
              <w:marLeft w:val="0"/>
              <w:marRight w:val="0"/>
              <w:marTop w:val="0"/>
              <w:marBottom w:val="0"/>
              <w:divBdr>
                <w:top w:val="none" w:sz="0" w:space="0" w:color="auto"/>
                <w:left w:val="none" w:sz="0" w:space="0" w:color="auto"/>
                <w:bottom w:val="none" w:sz="0" w:space="0" w:color="auto"/>
                <w:right w:val="none" w:sz="0" w:space="0" w:color="auto"/>
              </w:divBdr>
            </w:div>
          </w:divsChild>
        </w:div>
        <w:div w:id="399015264">
          <w:marLeft w:val="0"/>
          <w:marRight w:val="0"/>
          <w:marTop w:val="0"/>
          <w:marBottom w:val="0"/>
          <w:divBdr>
            <w:top w:val="none" w:sz="0" w:space="0" w:color="auto"/>
            <w:left w:val="none" w:sz="0" w:space="0" w:color="auto"/>
            <w:bottom w:val="none" w:sz="0" w:space="0" w:color="auto"/>
            <w:right w:val="none" w:sz="0" w:space="0" w:color="auto"/>
          </w:divBdr>
        </w:div>
        <w:div w:id="934020582">
          <w:marLeft w:val="0"/>
          <w:marRight w:val="0"/>
          <w:marTop w:val="0"/>
          <w:marBottom w:val="0"/>
          <w:divBdr>
            <w:top w:val="none" w:sz="0" w:space="0" w:color="auto"/>
            <w:left w:val="none" w:sz="0" w:space="0" w:color="auto"/>
            <w:bottom w:val="none" w:sz="0" w:space="0" w:color="auto"/>
            <w:right w:val="none" w:sz="0" w:space="0" w:color="auto"/>
          </w:divBdr>
          <w:divsChild>
            <w:div w:id="1973559256">
              <w:marLeft w:val="0"/>
              <w:marRight w:val="360"/>
              <w:marTop w:val="0"/>
              <w:marBottom w:val="0"/>
              <w:divBdr>
                <w:top w:val="none" w:sz="0" w:space="0" w:color="auto"/>
                <w:left w:val="none" w:sz="0" w:space="0" w:color="auto"/>
                <w:bottom w:val="none" w:sz="0" w:space="0" w:color="auto"/>
                <w:right w:val="none" w:sz="0" w:space="0" w:color="auto"/>
              </w:divBdr>
            </w:div>
          </w:divsChild>
        </w:div>
        <w:div w:id="1456217683">
          <w:marLeft w:val="0"/>
          <w:marRight w:val="0"/>
          <w:marTop w:val="0"/>
          <w:marBottom w:val="0"/>
          <w:divBdr>
            <w:top w:val="none" w:sz="0" w:space="0" w:color="auto"/>
            <w:left w:val="none" w:sz="0" w:space="0" w:color="auto"/>
            <w:bottom w:val="none" w:sz="0" w:space="0" w:color="auto"/>
            <w:right w:val="none" w:sz="0" w:space="0" w:color="auto"/>
          </w:divBdr>
          <w:divsChild>
            <w:div w:id="1485778406">
              <w:marLeft w:val="0"/>
              <w:marRight w:val="0"/>
              <w:marTop w:val="0"/>
              <w:marBottom w:val="0"/>
              <w:divBdr>
                <w:top w:val="none" w:sz="0" w:space="0" w:color="auto"/>
                <w:left w:val="none" w:sz="0" w:space="0" w:color="auto"/>
                <w:bottom w:val="none" w:sz="0" w:space="0" w:color="auto"/>
                <w:right w:val="none" w:sz="0" w:space="0" w:color="auto"/>
              </w:divBdr>
            </w:div>
          </w:divsChild>
        </w:div>
        <w:div w:id="2020155928">
          <w:marLeft w:val="0"/>
          <w:marRight w:val="0"/>
          <w:marTop w:val="0"/>
          <w:marBottom w:val="0"/>
          <w:divBdr>
            <w:top w:val="none" w:sz="0" w:space="0" w:color="auto"/>
            <w:left w:val="none" w:sz="0" w:space="0" w:color="auto"/>
            <w:bottom w:val="none" w:sz="0" w:space="0" w:color="auto"/>
            <w:right w:val="none" w:sz="0" w:space="0" w:color="auto"/>
          </w:divBdr>
        </w:div>
        <w:div w:id="762071236">
          <w:marLeft w:val="0"/>
          <w:marRight w:val="0"/>
          <w:marTop w:val="0"/>
          <w:marBottom w:val="0"/>
          <w:divBdr>
            <w:top w:val="none" w:sz="0" w:space="0" w:color="auto"/>
            <w:left w:val="none" w:sz="0" w:space="0" w:color="auto"/>
            <w:bottom w:val="none" w:sz="0" w:space="0" w:color="auto"/>
            <w:right w:val="none" w:sz="0" w:space="0" w:color="auto"/>
          </w:divBdr>
          <w:divsChild>
            <w:div w:id="302778246">
              <w:marLeft w:val="0"/>
              <w:marRight w:val="360"/>
              <w:marTop w:val="0"/>
              <w:marBottom w:val="0"/>
              <w:divBdr>
                <w:top w:val="none" w:sz="0" w:space="0" w:color="auto"/>
                <w:left w:val="none" w:sz="0" w:space="0" w:color="auto"/>
                <w:bottom w:val="none" w:sz="0" w:space="0" w:color="auto"/>
                <w:right w:val="none" w:sz="0" w:space="0" w:color="auto"/>
              </w:divBdr>
            </w:div>
          </w:divsChild>
        </w:div>
        <w:div w:id="124665255">
          <w:marLeft w:val="0"/>
          <w:marRight w:val="0"/>
          <w:marTop w:val="0"/>
          <w:marBottom w:val="0"/>
          <w:divBdr>
            <w:top w:val="none" w:sz="0" w:space="0" w:color="auto"/>
            <w:left w:val="none" w:sz="0" w:space="0" w:color="auto"/>
            <w:bottom w:val="none" w:sz="0" w:space="0" w:color="auto"/>
            <w:right w:val="none" w:sz="0" w:space="0" w:color="auto"/>
          </w:divBdr>
          <w:divsChild>
            <w:div w:id="666443415">
              <w:marLeft w:val="0"/>
              <w:marRight w:val="0"/>
              <w:marTop w:val="0"/>
              <w:marBottom w:val="0"/>
              <w:divBdr>
                <w:top w:val="none" w:sz="0" w:space="0" w:color="auto"/>
                <w:left w:val="none" w:sz="0" w:space="0" w:color="auto"/>
                <w:bottom w:val="none" w:sz="0" w:space="0" w:color="auto"/>
                <w:right w:val="none" w:sz="0" w:space="0" w:color="auto"/>
              </w:divBdr>
            </w:div>
          </w:divsChild>
        </w:div>
        <w:div w:id="1520898604">
          <w:marLeft w:val="0"/>
          <w:marRight w:val="0"/>
          <w:marTop w:val="0"/>
          <w:marBottom w:val="0"/>
          <w:divBdr>
            <w:top w:val="none" w:sz="0" w:space="0" w:color="auto"/>
            <w:left w:val="none" w:sz="0" w:space="0" w:color="auto"/>
            <w:bottom w:val="none" w:sz="0" w:space="0" w:color="auto"/>
            <w:right w:val="none" w:sz="0" w:space="0" w:color="auto"/>
          </w:divBdr>
        </w:div>
        <w:div w:id="681709072">
          <w:marLeft w:val="0"/>
          <w:marRight w:val="0"/>
          <w:marTop w:val="0"/>
          <w:marBottom w:val="0"/>
          <w:divBdr>
            <w:top w:val="none" w:sz="0" w:space="0" w:color="auto"/>
            <w:left w:val="none" w:sz="0" w:space="0" w:color="auto"/>
            <w:bottom w:val="none" w:sz="0" w:space="0" w:color="auto"/>
            <w:right w:val="none" w:sz="0" w:space="0" w:color="auto"/>
          </w:divBdr>
        </w:div>
        <w:div w:id="971521700">
          <w:marLeft w:val="0"/>
          <w:marRight w:val="0"/>
          <w:marTop w:val="0"/>
          <w:marBottom w:val="0"/>
          <w:divBdr>
            <w:top w:val="none" w:sz="0" w:space="0" w:color="auto"/>
            <w:left w:val="none" w:sz="0" w:space="0" w:color="auto"/>
            <w:bottom w:val="none" w:sz="0" w:space="0" w:color="auto"/>
            <w:right w:val="none" w:sz="0" w:space="0" w:color="auto"/>
          </w:divBdr>
          <w:divsChild>
            <w:div w:id="132329276">
              <w:marLeft w:val="0"/>
              <w:marRight w:val="0"/>
              <w:marTop w:val="0"/>
              <w:marBottom w:val="0"/>
              <w:divBdr>
                <w:top w:val="none" w:sz="0" w:space="0" w:color="auto"/>
                <w:left w:val="none" w:sz="0" w:space="0" w:color="auto"/>
                <w:bottom w:val="none" w:sz="0" w:space="0" w:color="auto"/>
                <w:right w:val="none" w:sz="0" w:space="0" w:color="auto"/>
              </w:divBdr>
            </w:div>
          </w:divsChild>
        </w:div>
        <w:div w:id="948704878">
          <w:marLeft w:val="0"/>
          <w:marRight w:val="0"/>
          <w:marTop w:val="0"/>
          <w:marBottom w:val="0"/>
          <w:divBdr>
            <w:top w:val="none" w:sz="0" w:space="0" w:color="auto"/>
            <w:left w:val="none" w:sz="0" w:space="0" w:color="auto"/>
            <w:bottom w:val="none" w:sz="0" w:space="0" w:color="auto"/>
            <w:right w:val="none" w:sz="0" w:space="0" w:color="auto"/>
          </w:divBdr>
        </w:div>
        <w:div w:id="1539391080">
          <w:marLeft w:val="0"/>
          <w:marRight w:val="0"/>
          <w:marTop w:val="0"/>
          <w:marBottom w:val="0"/>
          <w:divBdr>
            <w:top w:val="none" w:sz="0" w:space="0" w:color="auto"/>
            <w:left w:val="none" w:sz="0" w:space="0" w:color="auto"/>
            <w:bottom w:val="none" w:sz="0" w:space="0" w:color="auto"/>
            <w:right w:val="none" w:sz="0" w:space="0" w:color="auto"/>
          </w:divBdr>
          <w:divsChild>
            <w:div w:id="105807653">
              <w:marLeft w:val="0"/>
              <w:marRight w:val="360"/>
              <w:marTop w:val="0"/>
              <w:marBottom w:val="0"/>
              <w:divBdr>
                <w:top w:val="none" w:sz="0" w:space="0" w:color="auto"/>
                <w:left w:val="none" w:sz="0" w:space="0" w:color="auto"/>
                <w:bottom w:val="none" w:sz="0" w:space="0" w:color="auto"/>
                <w:right w:val="none" w:sz="0" w:space="0" w:color="auto"/>
              </w:divBdr>
            </w:div>
          </w:divsChild>
        </w:div>
        <w:div w:id="832842703">
          <w:marLeft w:val="0"/>
          <w:marRight w:val="0"/>
          <w:marTop w:val="0"/>
          <w:marBottom w:val="0"/>
          <w:divBdr>
            <w:top w:val="none" w:sz="0" w:space="0" w:color="auto"/>
            <w:left w:val="none" w:sz="0" w:space="0" w:color="auto"/>
            <w:bottom w:val="none" w:sz="0" w:space="0" w:color="auto"/>
            <w:right w:val="none" w:sz="0" w:space="0" w:color="auto"/>
          </w:divBdr>
          <w:divsChild>
            <w:div w:id="1096557915">
              <w:marLeft w:val="0"/>
              <w:marRight w:val="0"/>
              <w:marTop w:val="0"/>
              <w:marBottom w:val="0"/>
              <w:divBdr>
                <w:top w:val="none" w:sz="0" w:space="0" w:color="auto"/>
                <w:left w:val="none" w:sz="0" w:space="0" w:color="auto"/>
                <w:bottom w:val="none" w:sz="0" w:space="0" w:color="auto"/>
                <w:right w:val="none" w:sz="0" w:space="0" w:color="auto"/>
              </w:divBdr>
            </w:div>
          </w:divsChild>
        </w:div>
        <w:div w:id="659117032">
          <w:marLeft w:val="0"/>
          <w:marRight w:val="0"/>
          <w:marTop w:val="0"/>
          <w:marBottom w:val="0"/>
          <w:divBdr>
            <w:top w:val="none" w:sz="0" w:space="0" w:color="auto"/>
            <w:left w:val="none" w:sz="0" w:space="0" w:color="auto"/>
            <w:bottom w:val="none" w:sz="0" w:space="0" w:color="auto"/>
            <w:right w:val="none" w:sz="0" w:space="0" w:color="auto"/>
          </w:divBdr>
        </w:div>
        <w:div w:id="1411273893">
          <w:marLeft w:val="0"/>
          <w:marRight w:val="0"/>
          <w:marTop w:val="0"/>
          <w:marBottom w:val="0"/>
          <w:divBdr>
            <w:top w:val="none" w:sz="0" w:space="0" w:color="auto"/>
            <w:left w:val="none" w:sz="0" w:space="0" w:color="auto"/>
            <w:bottom w:val="none" w:sz="0" w:space="0" w:color="auto"/>
            <w:right w:val="none" w:sz="0" w:space="0" w:color="auto"/>
          </w:divBdr>
          <w:divsChild>
            <w:div w:id="363141734">
              <w:marLeft w:val="0"/>
              <w:marRight w:val="360"/>
              <w:marTop w:val="0"/>
              <w:marBottom w:val="0"/>
              <w:divBdr>
                <w:top w:val="none" w:sz="0" w:space="0" w:color="auto"/>
                <w:left w:val="none" w:sz="0" w:space="0" w:color="auto"/>
                <w:bottom w:val="none" w:sz="0" w:space="0" w:color="auto"/>
                <w:right w:val="none" w:sz="0" w:space="0" w:color="auto"/>
              </w:divBdr>
            </w:div>
          </w:divsChild>
        </w:div>
        <w:div w:id="1373067945">
          <w:marLeft w:val="0"/>
          <w:marRight w:val="0"/>
          <w:marTop w:val="0"/>
          <w:marBottom w:val="0"/>
          <w:divBdr>
            <w:top w:val="none" w:sz="0" w:space="0" w:color="auto"/>
            <w:left w:val="none" w:sz="0" w:space="0" w:color="auto"/>
            <w:bottom w:val="none" w:sz="0" w:space="0" w:color="auto"/>
            <w:right w:val="none" w:sz="0" w:space="0" w:color="auto"/>
          </w:divBdr>
          <w:divsChild>
            <w:div w:id="1691642739">
              <w:marLeft w:val="0"/>
              <w:marRight w:val="0"/>
              <w:marTop w:val="0"/>
              <w:marBottom w:val="0"/>
              <w:divBdr>
                <w:top w:val="none" w:sz="0" w:space="0" w:color="auto"/>
                <w:left w:val="none" w:sz="0" w:space="0" w:color="auto"/>
                <w:bottom w:val="none" w:sz="0" w:space="0" w:color="auto"/>
                <w:right w:val="none" w:sz="0" w:space="0" w:color="auto"/>
              </w:divBdr>
            </w:div>
          </w:divsChild>
        </w:div>
        <w:div w:id="823355083">
          <w:marLeft w:val="0"/>
          <w:marRight w:val="0"/>
          <w:marTop w:val="0"/>
          <w:marBottom w:val="0"/>
          <w:divBdr>
            <w:top w:val="none" w:sz="0" w:space="0" w:color="auto"/>
            <w:left w:val="none" w:sz="0" w:space="0" w:color="auto"/>
            <w:bottom w:val="none" w:sz="0" w:space="0" w:color="auto"/>
            <w:right w:val="none" w:sz="0" w:space="0" w:color="auto"/>
          </w:divBdr>
        </w:div>
        <w:div w:id="1257784691">
          <w:marLeft w:val="0"/>
          <w:marRight w:val="0"/>
          <w:marTop w:val="0"/>
          <w:marBottom w:val="0"/>
          <w:divBdr>
            <w:top w:val="none" w:sz="0" w:space="0" w:color="auto"/>
            <w:left w:val="none" w:sz="0" w:space="0" w:color="auto"/>
            <w:bottom w:val="none" w:sz="0" w:space="0" w:color="auto"/>
            <w:right w:val="none" w:sz="0" w:space="0" w:color="auto"/>
          </w:divBdr>
          <w:divsChild>
            <w:div w:id="331761801">
              <w:marLeft w:val="0"/>
              <w:marRight w:val="360"/>
              <w:marTop w:val="0"/>
              <w:marBottom w:val="0"/>
              <w:divBdr>
                <w:top w:val="none" w:sz="0" w:space="0" w:color="auto"/>
                <w:left w:val="none" w:sz="0" w:space="0" w:color="auto"/>
                <w:bottom w:val="none" w:sz="0" w:space="0" w:color="auto"/>
                <w:right w:val="none" w:sz="0" w:space="0" w:color="auto"/>
              </w:divBdr>
            </w:div>
          </w:divsChild>
        </w:div>
        <w:div w:id="255865931">
          <w:marLeft w:val="0"/>
          <w:marRight w:val="0"/>
          <w:marTop w:val="0"/>
          <w:marBottom w:val="0"/>
          <w:divBdr>
            <w:top w:val="none" w:sz="0" w:space="0" w:color="auto"/>
            <w:left w:val="none" w:sz="0" w:space="0" w:color="auto"/>
            <w:bottom w:val="none" w:sz="0" w:space="0" w:color="auto"/>
            <w:right w:val="none" w:sz="0" w:space="0" w:color="auto"/>
          </w:divBdr>
          <w:divsChild>
            <w:div w:id="1604605551">
              <w:marLeft w:val="0"/>
              <w:marRight w:val="0"/>
              <w:marTop w:val="0"/>
              <w:marBottom w:val="0"/>
              <w:divBdr>
                <w:top w:val="none" w:sz="0" w:space="0" w:color="auto"/>
                <w:left w:val="none" w:sz="0" w:space="0" w:color="auto"/>
                <w:bottom w:val="none" w:sz="0" w:space="0" w:color="auto"/>
                <w:right w:val="none" w:sz="0" w:space="0" w:color="auto"/>
              </w:divBdr>
            </w:div>
          </w:divsChild>
        </w:div>
        <w:div w:id="818032939">
          <w:marLeft w:val="0"/>
          <w:marRight w:val="0"/>
          <w:marTop w:val="0"/>
          <w:marBottom w:val="0"/>
          <w:divBdr>
            <w:top w:val="none" w:sz="0" w:space="0" w:color="auto"/>
            <w:left w:val="none" w:sz="0" w:space="0" w:color="auto"/>
            <w:bottom w:val="none" w:sz="0" w:space="0" w:color="auto"/>
            <w:right w:val="none" w:sz="0" w:space="0" w:color="auto"/>
          </w:divBdr>
        </w:div>
        <w:div w:id="749736941">
          <w:marLeft w:val="0"/>
          <w:marRight w:val="0"/>
          <w:marTop w:val="0"/>
          <w:marBottom w:val="0"/>
          <w:divBdr>
            <w:top w:val="none" w:sz="0" w:space="0" w:color="auto"/>
            <w:left w:val="none" w:sz="0" w:space="0" w:color="auto"/>
            <w:bottom w:val="none" w:sz="0" w:space="0" w:color="auto"/>
            <w:right w:val="none" w:sz="0" w:space="0" w:color="auto"/>
          </w:divBdr>
          <w:divsChild>
            <w:div w:id="1307708214">
              <w:marLeft w:val="0"/>
              <w:marRight w:val="360"/>
              <w:marTop w:val="0"/>
              <w:marBottom w:val="0"/>
              <w:divBdr>
                <w:top w:val="none" w:sz="0" w:space="0" w:color="auto"/>
                <w:left w:val="none" w:sz="0" w:space="0" w:color="auto"/>
                <w:bottom w:val="none" w:sz="0" w:space="0" w:color="auto"/>
                <w:right w:val="none" w:sz="0" w:space="0" w:color="auto"/>
              </w:divBdr>
            </w:div>
          </w:divsChild>
        </w:div>
        <w:div w:id="1796212129">
          <w:marLeft w:val="0"/>
          <w:marRight w:val="0"/>
          <w:marTop w:val="0"/>
          <w:marBottom w:val="0"/>
          <w:divBdr>
            <w:top w:val="none" w:sz="0" w:space="0" w:color="auto"/>
            <w:left w:val="none" w:sz="0" w:space="0" w:color="auto"/>
            <w:bottom w:val="none" w:sz="0" w:space="0" w:color="auto"/>
            <w:right w:val="none" w:sz="0" w:space="0" w:color="auto"/>
          </w:divBdr>
          <w:divsChild>
            <w:div w:id="2141148235">
              <w:marLeft w:val="0"/>
              <w:marRight w:val="0"/>
              <w:marTop w:val="0"/>
              <w:marBottom w:val="0"/>
              <w:divBdr>
                <w:top w:val="none" w:sz="0" w:space="0" w:color="auto"/>
                <w:left w:val="none" w:sz="0" w:space="0" w:color="auto"/>
                <w:bottom w:val="none" w:sz="0" w:space="0" w:color="auto"/>
                <w:right w:val="none" w:sz="0" w:space="0" w:color="auto"/>
              </w:divBdr>
            </w:div>
          </w:divsChild>
        </w:div>
        <w:div w:id="146944443">
          <w:marLeft w:val="0"/>
          <w:marRight w:val="0"/>
          <w:marTop w:val="0"/>
          <w:marBottom w:val="0"/>
          <w:divBdr>
            <w:top w:val="none" w:sz="0" w:space="0" w:color="auto"/>
            <w:left w:val="none" w:sz="0" w:space="0" w:color="auto"/>
            <w:bottom w:val="none" w:sz="0" w:space="0" w:color="auto"/>
            <w:right w:val="none" w:sz="0" w:space="0" w:color="auto"/>
          </w:divBdr>
        </w:div>
        <w:div w:id="1681733231">
          <w:marLeft w:val="0"/>
          <w:marRight w:val="0"/>
          <w:marTop w:val="0"/>
          <w:marBottom w:val="0"/>
          <w:divBdr>
            <w:top w:val="none" w:sz="0" w:space="0" w:color="auto"/>
            <w:left w:val="none" w:sz="0" w:space="0" w:color="auto"/>
            <w:bottom w:val="none" w:sz="0" w:space="0" w:color="auto"/>
            <w:right w:val="none" w:sz="0" w:space="0" w:color="auto"/>
          </w:divBdr>
          <w:divsChild>
            <w:div w:id="1914314473">
              <w:marLeft w:val="0"/>
              <w:marRight w:val="360"/>
              <w:marTop w:val="0"/>
              <w:marBottom w:val="0"/>
              <w:divBdr>
                <w:top w:val="none" w:sz="0" w:space="0" w:color="auto"/>
                <w:left w:val="none" w:sz="0" w:space="0" w:color="auto"/>
                <w:bottom w:val="none" w:sz="0" w:space="0" w:color="auto"/>
                <w:right w:val="none" w:sz="0" w:space="0" w:color="auto"/>
              </w:divBdr>
            </w:div>
          </w:divsChild>
        </w:div>
        <w:div w:id="1527061746">
          <w:marLeft w:val="0"/>
          <w:marRight w:val="0"/>
          <w:marTop w:val="0"/>
          <w:marBottom w:val="0"/>
          <w:divBdr>
            <w:top w:val="none" w:sz="0" w:space="0" w:color="auto"/>
            <w:left w:val="none" w:sz="0" w:space="0" w:color="auto"/>
            <w:bottom w:val="none" w:sz="0" w:space="0" w:color="auto"/>
            <w:right w:val="none" w:sz="0" w:space="0" w:color="auto"/>
          </w:divBdr>
          <w:divsChild>
            <w:div w:id="1181091613">
              <w:marLeft w:val="0"/>
              <w:marRight w:val="0"/>
              <w:marTop w:val="0"/>
              <w:marBottom w:val="0"/>
              <w:divBdr>
                <w:top w:val="none" w:sz="0" w:space="0" w:color="auto"/>
                <w:left w:val="none" w:sz="0" w:space="0" w:color="auto"/>
                <w:bottom w:val="none" w:sz="0" w:space="0" w:color="auto"/>
                <w:right w:val="none" w:sz="0" w:space="0" w:color="auto"/>
              </w:divBdr>
            </w:div>
          </w:divsChild>
        </w:div>
        <w:div w:id="2011054177">
          <w:marLeft w:val="0"/>
          <w:marRight w:val="0"/>
          <w:marTop w:val="0"/>
          <w:marBottom w:val="0"/>
          <w:divBdr>
            <w:top w:val="none" w:sz="0" w:space="0" w:color="auto"/>
            <w:left w:val="none" w:sz="0" w:space="0" w:color="auto"/>
            <w:bottom w:val="none" w:sz="0" w:space="0" w:color="auto"/>
            <w:right w:val="none" w:sz="0" w:space="0" w:color="auto"/>
          </w:divBdr>
        </w:div>
        <w:div w:id="1438908896">
          <w:marLeft w:val="0"/>
          <w:marRight w:val="0"/>
          <w:marTop w:val="0"/>
          <w:marBottom w:val="0"/>
          <w:divBdr>
            <w:top w:val="none" w:sz="0" w:space="0" w:color="auto"/>
            <w:left w:val="none" w:sz="0" w:space="0" w:color="auto"/>
            <w:bottom w:val="none" w:sz="0" w:space="0" w:color="auto"/>
            <w:right w:val="none" w:sz="0" w:space="0" w:color="auto"/>
          </w:divBdr>
          <w:divsChild>
            <w:div w:id="1720351508">
              <w:marLeft w:val="0"/>
              <w:marRight w:val="360"/>
              <w:marTop w:val="0"/>
              <w:marBottom w:val="0"/>
              <w:divBdr>
                <w:top w:val="none" w:sz="0" w:space="0" w:color="auto"/>
                <w:left w:val="none" w:sz="0" w:space="0" w:color="auto"/>
                <w:bottom w:val="none" w:sz="0" w:space="0" w:color="auto"/>
                <w:right w:val="none" w:sz="0" w:space="0" w:color="auto"/>
              </w:divBdr>
            </w:div>
          </w:divsChild>
        </w:div>
        <w:div w:id="563837095">
          <w:marLeft w:val="0"/>
          <w:marRight w:val="0"/>
          <w:marTop w:val="0"/>
          <w:marBottom w:val="0"/>
          <w:divBdr>
            <w:top w:val="none" w:sz="0" w:space="0" w:color="auto"/>
            <w:left w:val="none" w:sz="0" w:space="0" w:color="auto"/>
            <w:bottom w:val="none" w:sz="0" w:space="0" w:color="auto"/>
            <w:right w:val="none" w:sz="0" w:space="0" w:color="auto"/>
          </w:divBdr>
          <w:divsChild>
            <w:div w:id="1905604219">
              <w:marLeft w:val="0"/>
              <w:marRight w:val="0"/>
              <w:marTop w:val="0"/>
              <w:marBottom w:val="0"/>
              <w:divBdr>
                <w:top w:val="none" w:sz="0" w:space="0" w:color="auto"/>
                <w:left w:val="none" w:sz="0" w:space="0" w:color="auto"/>
                <w:bottom w:val="none" w:sz="0" w:space="0" w:color="auto"/>
                <w:right w:val="none" w:sz="0" w:space="0" w:color="auto"/>
              </w:divBdr>
            </w:div>
          </w:divsChild>
        </w:div>
        <w:div w:id="1435974570">
          <w:marLeft w:val="0"/>
          <w:marRight w:val="0"/>
          <w:marTop w:val="0"/>
          <w:marBottom w:val="0"/>
          <w:divBdr>
            <w:top w:val="none" w:sz="0" w:space="0" w:color="auto"/>
            <w:left w:val="none" w:sz="0" w:space="0" w:color="auto"/>
            <w:bottom w:val="none" w:sz="0" w:space="0" w:color="auto"/>
            <w:right w:val="none" w:sz="0" w:space="0" w:color="auto"/>
          </w:divBdr>
        </w:div>
        <w:div w:id="2052223589">
          <w:marLeft w:val="0"/>
          <w:marRight w:val="0"/>
          <w:marTop w:val="0"/>
          <w:marBottom w:val="0"/>
          <w:divBdr>
            <w:top w:val="none" w:sz="0" w:space="0" w:color="auto"/>
            <w:left w:val="none" w:sz="0" w:space="0" w:color="auto"/>
            <w:bottom w:val="none" w:sz="0" w:space="0" w:color="auto"/>
            <w:right w:val="none" w:sz="0" w:space="0" w:color="auto"/>
          </w:divBdr>
        </w:div>
        <w:div w:id="637340773">
          <w:marLeft w:val="0"/>
          <w:marRight w:val="0"/>
          <w:marTop w:val="0"/>
          <w:marBottom w:val="0"/>
          <w:divBdr>
            <w:top w:val="none" w:sz="0" w:space="0" w:color="auto"/>
            <w:left w:val="none" w:sz="0" w:space="0" w:color="auto"/>
            <w:bottom w:val="none" w:sz="0" w:space="0" w:color="auto"/>
            <w:right w:val="none" w:sz="0" w:space="0" w:color="auto"/>
          </w:divBdr>
          <w:divsChild>
            <w:div w:id="667442894">
              <w:marLeft w:val="0"/>
              <w:marRight w:val="0"/>
              <w:marTop w:val="0"/>
              <w:marBottom w:val="0"/>
              <w:divBdr>
                <w:top w:val="none" w:sz="0" w:space="0" w:color="auto"/>
                <w:left w:val="none" w:sz="0" w:space="0" w:color="auto"/>
                <w:bottom w:val="none" w:sz="0" w:space="0" w:color="auto"/>
                <w:right w:val="none" w:sz="0" w:space="0" w:color="auto"/>
              </w:divBdr>
            </w:div>
          </w:divsChild>
        </w:div>
        <w:div w:id="415056673">
          <w:marLeft w:val="0"/>
          <w:marRight w:val="0"/>
          <w:marTop w:val="0"/>
          <w:marBottom w:val="0"/>
          <w:divBdr>
            <w:top w:val="none" w:sz="0" w:space="0" w:color="auto"/>
            <w:left w:val="none" w:sz="0" w:space="0" w:color="auto"/>
            <w:bottom w:val="none" w:sz="0" w:space="0" w:color="auto"/>
            <w:right w:val="none" w:sz="0" w:space="0" w:color="auto"/>
          </w:divBdr>
        </w:div>
        <w:div w:id="1675185309">
          <w:marLeft w:val="0"/>
          <w:marRight w:val="0"/>
          <w:marTop w:val="0"/>
          <w:marBottom w:val="0"/>
          <w:divBdr>
            <w:top w:val="none" w:sz="0" w:space="0" w:color="auto"/>
            <w:left w:val="none" w:sz="0" w:space="0" w:color="auto"/>
            <w:bottom w:val="none" w:sz="0" w:space="0" w:color="auto"/>
            <w:right w:val="none" w:sz="0" w:space="0" w:color="auto"/>
          </w:divBdr>
        </w:div>
        <w:div w:id="104885706">
          <w:marLeft w:val="0"/>
          <w:marRight w:val="0"/>
          <w:marTop w:val="0"/>
          <w:marBottom w:val="0"/>
          <w:divBdr>
            <w:top w:val="none" w:sz="0" w:space="0" w:color="auto"/>
            <w:left w:val="none" w:sz="0" w:space="0" w:color="auto"/>
            <w:bottom w:val="none" w:sz="0" w:space="0" w:color="auto"/>
            <w:right w:val="none" w:sz="0" w:space="0" w:color="auto"/>
          </w:divBdr>
          <w:divsChild>
            <w:div w:id="812646473">
              <w:marLeft w:val="0"/>
              <w:marRight w:val="0"/>
              <w:marTop w:val="0"/>
              <w:marBottom w:val="0"/>
              <w:divBdr>
                <w:top w:val="none" w:sz="0" w:space="0" w:color="auto"/>
                <w:left w:val="none" w:sz="0" w:space="0" w:color="auto"/>
                <w:bottom w:val="none" w:sz="0" w:space="0" w:color="auto"/>
                <w:right w:val="none" w:sz="0" w:space="0" w:color="auto"/>
              </w:divBdr>
            </w:div>
          </w:divsChild>
        </w:div>
        <w:div w:id="9920946">
          <w:marLeft w:val="0"/>
          <w:marRight w:val="0"/>
          <w:marTop w:val="0"/>
          <w:marBottom w:val="0"/>
          <w:divBdr>
            <w:top w:val="none" w:sz="0" w:space="0" w:color="auto"/>
            <w:left w:val="none" w:sz="0" w:space="0" w:color="auto"/>
            <w:bottom w:val="none" w:sz="0" w:space="0" w:color="auto"/>
            <w:right w:val="none" w:sz="0" w:space="0" w:color="auto"/>
          </w:divBdr>
        </w:div>
        <w:div w:id="916596457">
          <w:marLeft w:val="0"/>
          <w:marRight w:val="0"/>
          <w:marTop w:val="0"/>
          <w:marBottom w:val="0"/>
          <w:divBdr>
            <w:top w:val="none" w:sz="0" w:space="0" w:color="auto"/>
            <w:left w:val="none" w:sz="0" w:space="0" w:color="auto"/>
            <w:bottom w:val="none" w:sz="0" w:space="0" w:color="auto"/>
            <w:right w:val="none" w:sz="0" w:space="0" w:color="auto"/>
          </w:divBdr>
          <w:divsChild>
            <w:div w:id="385183062">
              <w:marLeft w:val="0"/>
              <w:marRight w:val="360"/>
              <w:marTop w:val="0"/>
              <w:marBottom w:val="0"/>
              <w:divBdr>
                <w:top w:val="none" w:sz="0" w:space="0" w:color="auto"/>
                <w:left w:val="none" w:sz="0" w:space="0" w:color="auto"/>
                <w:bottom w:val="none" w:sz="0" w:space="0" w:color="auto"/>
                <w:right w:val="none" w:sz="0" w:space="0" w:color="auto"/>
              </w:divBdr>
            </w:div>
          </w:divsChild>
        </w:div>
        <w:div w:id="1057969853">
          <w:marLeft w:val="0"/>
          <w:marRight w:val="0"/>
          <w:marTop w:val="0"/>
          <w:marBottom w:val="0"/>
          <w:divBdr>
            <w:top w:val="none" w:sz="0" w:space="0" w:color="auto"/>
            <w:left w:val="none" w:sz="0" w:space="0" w:color="auto"/>
            <w:bottom w:val="none" w:sz="0" w:space="0" w:color="auto"/>
            <w:right w:val="none" w:sz="0" w:space="0" w:color="auto"/>
          </w:divBdr>
          <w:divsChild>
            <w:div w:id="1531409287">
              <w:marLeft w:val="0"/>
              <w:marRight w:val="0"/>
              <w:marTop w:val="0"/>
              <w:marBottom w:val="0"/>
              <w:divBdr>
                <w:top w:val="none" w:sz="0" w:space="0" w:color="auto"/>
                <w:left w:val="none" w:sz="0" w:space="0" w:color="auto"/>
                <w:bottom w:val="none" w:sz="0" w:space="0" w:color="auto"/>
                <w:right w:val="none" w:sz="0" w:space="0" w:color="auto"/>
              </w:divBdr>
            </w:div>
          </w:divsChild>
        </w:div>
        <w:div w:id="619461943">
          <w:marLeft w:val="0"/>
          <w:marRight w:val="0"/>
          <w:marTop w:val="0"/>
          <w:marBottom w:val="0"/>
          <w:divBdr>
            <w:top w:val="none" w:sz="0" w:space="0" w:color="auto"/>
            <w:left w:val="none" w:sz="0" w:space="0" w:color="auto"/>
            <w:bottom w:val="none" w:sz="0" w:space="0" w:color="auto"/>
            <w:right w:val="none" w:sz="0" w:space="0" w:color="auto"/>
          </w:divBdr>
        </w:div>
        <w:div w:id="612254106">
          <w:marLeft w:val="0"/>
          <w:marRight w:val="0"/>
          <w:marTop w:val="0"/>
          <w:marBottom w:val="0"/>
          <w:divBdr>
            <w:top w:val="none" w:sz="0" w:space="0" w:color="auto"/>
            <w:left w:val="none" w:sz="0" w:space="0" w:color="auto"/>
            <w:bottom w:val="none" w:sz="0" w:space="0" w:color="auto"/>
            <w:right w:val="none" w:sz="0" w:space="0" w:color="auto"/>
          </w:divBdr>
          <w:divsChild>
            <w:div w:id="2077780914">
              <w:marLeft w:val="0"/>
              <w:marRight w:val="360"/>
              <w:marTop w:val="0"/>
              <w:marBottom w:val="0"/>
              <w:divBdr>
                <w:top w:val="none" w:sz="0" w:space="0" w:color="auto"/>
                <w:left w:val="none" w:sz="0" w:space="0" w:color="auto"/>
                <w:bottom w:val="none" w:sz="0" w:space="0" w:color="auto"/>
                <w:right w:val="none" w:sz="0" w:space="0" w:color="auto"/>
              </w:divBdr>
            </w:div>
          </w:divsChild>
        </w:div>
        <w:div w:id="255330259">
          <w:marLeft w:val="0"/>
          <w:marRight w:val="0"/>
          <w:marTop w:val="0"/>
          <w:marBottom w:val="0"/>
          <w:divBdr>
            <w:top w:val="none" w:sz="0" w:space="0" w:color="auto"/>
            <w:left w:val="none" w:sz="0" w:space="0" w:color="auto"/>
            <w:bottom w:val="none" w:sz="0" w:space="0" w:color="auto"/>
            <w:right w:val="none" w:sz="0" w:space="0" w:color="auto"/>
          </w:divBdr>
          <w:divsChild>
            <w:div w:id="1603076510">
              <w:marLeft w:val="0"/>
              <w:marRight w:val="0"/>
              <w:marTop w:val="0"/>
              <w:marBottom w:val="0"/>
              <w:divBdr>
                <w:top w:val="none" w:sz="0" w:space="0" w:color="auto"/>
                <w:left w:val="none" w:sz="0" w:space="0" w:color="auto"/>
                <w:bottom w:val="none" w:sz="0" w:space="0" w:color="auto"/>
                <w:right w:val="none" w:sz="0" w:space="0" w:color="auto"/>
              </w:divBdr>
            </w:div>
          </w:divsChild>
        </w:div>
        <w:div w:id="614092336">
          <w:marLeft w:val="0"/>
          <w:marRight w:val="0"/>
          <w:marTop w:val="0"/>
          <w:marBottom w:val="0"/>
          <w:divBdr>
            <w:top w:val="none" w:sz="0" w:space="0" w:color="auto"/>
            <w:left w:val="none" w:sz="0" w:space="0" w:color="auto"/>
            <w:bottom w:val="none" w:sz="0" w:space="0" w:color="auto"/>
            <w:right w:val="none" w:sz="0" w:space="0" w:color="auto"/>
          </w:divBdr>
        </w:div>
        <w:div w:id="1330214743">
          <w:marLeft w:val="0"/>
          <w:marRight w:val="0"/>
          <w:marTop w:val="0"/>
          <w:marBottom w:val="0"/>
          <w:divBdr>
            <w:top w:val="none" w:sz="0" w:space="0" w:color="auto"/>
            <w:left w:val="none" w:sz="0" w:space="0" w:color="auto"/>
            <w:bottom w:val="none" w:sz="0" w:space="0" w:color="auto"/>
            <w:right w:val="none" w:sz="0" w:space="0" w:color="auto"/>
          </w:divBdr>
          <w:divsChild>
            <w:div w:id="756442451">
              <w:marLeft w:val="0"/>
              <w:marRight w:val="360"/>
              <w:marTop w:val="0"/>
              <w:marBottom w:val="0"/>
              <w:divBdr>
                <w:top w:val="none" w:sz="0" w:space="0" w:color="auto"/>
                <w:left w:val="none" w:sz="0" w:space="0" w:color="auto"/>
                <w:bottom w:val="none" w:sz="0" w:space="0" w:color="auto"/>
                <w:right w:val="none" w:sz="0" w:space="0" w:color="auto"/>
              </w:divBdr>
            </w:div>
          </w:divsChild>
        </w:div>
        <w:div w:id="576862151">
          <w:marLeft w:val="0"/>
          <w:marRight w:val="0"/>
          <w:marTop w:val="0"/>
          <w:marBottom w:val="0"/>
          <w:divBdr>
            <w:top w:val="none" w:sz="0" w:space="0" w:color="auto"/>
            <w:left w:val="none" w:sz="0" w:space="0" w:color="auto"/>
            <w:bottom w:val="none" w:sz="0" w:space="0" w:color="auto"/>
            <w:right w:val="none" w:sz="0" w:space="0" w:color="auto"/>
          </w:divBdr>
          <w:divsChild>
            <w:div w:id="1811750695">
              <w:marLeft w:val="0"/>
              <w:marRight w:val="0"/>
              <w:marTop w:val="0"/>
              <w:marBottom w:val="0"/>
              <w:divBdr>
                <w:top w:val="none" w:sz="0" w:space="0" w:color="auto"/>
                <w:left w:val="none" w:sz="0" w:space="0" w:color="auto"/>
                <w:bottom w:val="none" w:sz="0" w:space="0" w:color="auto"/>
                <w:right w:val="none" w:sz="0" w:space="0" w:color="auto"/>
              </w:divBdr>
            </w:div>
          </w:divsChild>
        </w:div>
        <w:div w:id="1658267435">
          <w:marLeft w:val="0"/>
          <w:marRight w:val="0"/>
          <w:marTop w:val="0"/>
          <w:marBottom w:val="0"/>
          <w:divBdr>
            <w:top w:val="none" w:sz="0" w:space="0" w:color="auto"/>
            <w:left w:val="none" w:sz="0" w:space="0" w:color="auto"/>
            <w:bottom w:val="none" w:sz="0" w:space="0" w:color="auto"/>
            <w:right w:val="none" w:sz="0" w:space="0" w:color="auto"/>
          </w:divBdr>
        </w:div>
        <w:div w:id="1432748116">
          <w:marLeft w:val="0"/>
          <w:marRight w:val="0"/>
          <w:marTop w:val="0"/>
          <w:marBottom w:val="0"/>
          <w:divBdr>
            <w:top w:val="none" w:sz="0" w:space="0" w:color="auto"/>
            <w:left w:val="none" w:sz="0" w:space="0" w:color="auto"/>
            <w:bottom w:val="none" w:sz="0" w:space="0" w:color="auto"/>
            <w:right w:val="none" w:sz="0" w:space="0" w:color="auto"/>
          </w:divBdr>
          <w:divsChild>
            <w:div w:id="1049963435">
              <w:marLeft w:val="0"/>
              <w:marRight w:val="360"/>
              <w:marTop w:val="0"/>
              <w:marBottom w:val="0"/>
              <w:divBdr>
                <w:top w:val="none" w:sz="0" w:space="0" w:color="auto"/>
                <w:left w:val="none" w:sz="0" w:space="0" w:color="auto"/>
                <w:bottom w:val="none" w:sz="0" w:space="0" w:color="auto"/>
                <w:right w:val="none" w:sz="0" w:space="0" w:color="auto"/>
              </w:divBdr>
            </w:div>
          </w:divsChild>
        </w:div>
        <w:div w:id="837963384">
          <w:marLeft w:val="0"/>
          <w:marRight w:val="0"/>
          <w:marTop w:val="0"/>
          <w:marBottom w:val="0"/>
          <w:divBdr>
            <w:top w:val="none" w:sz="0" w:space="0" w:color="auto"/>
            <w:left w:val="none" w:sz="0" w:space="0" w:color="auto"/>
            <w:bottom w:val="none" w:sz="0" w:space="0" w:color="auto"/>
            <w:right w:val="none" w:sz="0" w:space="0" w:color="auto"/>
          </w:divBdr>
          <w:divsChild>
            <w:div w:id="744491397">
              <w:marLeft w:val="0"/>
              <w:marRight w:val="0"/>
              <w:marTop w:val="0"/>
              <w:marBottom w:val="0"/>
              <w:divBdr>
                <w:top w:val="none" w:sz="0" w:space="0" w:color="auto"/>
                <w:left w:val="none" w:sz="0" w:space="0" w:color="auto"/>
                <w:bottom w:val="none" w:sz="0" w:space="0" w:color="auto"/>
                <w:right w:val="none" w:sz="0" w:space="0" w:color="auto"/>
              </w:divBdr>
            </w:div>
          </w:divsChild>
        </w:div>
        <w:div w:id="1599023449">
          <w:marLeft w:val="0"/>
          <w:marRight w:val="0"/>
          <w:marTop w:val="0"/>
          <w:marBottom w:val="0"/>
          <w:divBdr>
            <w:top w:val="none" w:sz="0" w:space="0" w:color="auto"/>
            <w:left w:val="none" w:sz="0" w:space="0" w:color="auto"/>
            <w:bottom w:val="none" w:sz="0" w:space="0" w:color="auto"/>
            <w:right w:val="none" w:sz="0" w:space="0" w:color="auto"/>
          </w:divBdr>
        </w:div>
        <w:div w:id="218907523">
          <w:marLeft w:val="0"/>
          <w:marRight w:val="0"/>
          <w:marTop w:val="0"/>
          <w:marBottom w:val="0"/>
          <w:divBdr>
            <w:top w:val="none" w:sz="0" w:space="0" w:color="auto"/>
            <w:left w:val="none" w:sz="0" w:space="0" w:color="auto"/>
            <w:bottom w:val="none" w:sz="0" w:space="0" w:color="auto"/>
            <w:right w:val="none" w:sz="0" w:space="0" w:color="auto"/>
          </w:divBdr>
          <w:divsChild>
            <w:div w:id="1316954642">
              <w:marLeft w:val="0"/>
              <w:marRight w:val="360"/>
              <w:marTop w:val="0"/>
              <w:marBottom w:val="0"/>
              <w:divBdr>
                <w:top w:val="none" w:sz="0" w:space="0" w:color="auto"/>
                <w:left w:val="none" w:sz="0" w:space="0" w:color="auto"/>
                <w:bottom w:val="none" w:sz="0" w:space="0" w:color="auto"/>
                <w:right w:val="none" w:sz="0" w:space="0" w:color="auto"/>
              </w:divBdr>
            </w:div>
          </w:divsChild>
        </w:div>
        <w:div w:id="244346104">
          <w:marLeft w:val="0"/>
          <w:marRight w:val="0"/>
          <w:marTop w:val="0"/>
          <w:marBottom w:val="0"/>
          <w:divBdr>
            <w:top w:val="none" w:sz="0" w:space="0" w:color="auto"/>
            <w:left w:val="none" w:sz="0" w:space="0" w:color="auto"/>
            <w:bottom w:val="none" w:sz="0" w:space="0" w:color="auto"/>
            <w:right w:val="none" w:sz="0" w:space="0" w:color="auto"/>
          </w:divBdr>
          <w:divsChild>
            <w:div w:id="118303834">
              <w:marLeft w:val="0"/>
              <w:marRight w:val="0"/>
              <w:marTop w:val="0"/>
              <w:marBottom w:val="0"/>
              <w:divBdr>
                <w:top w:val="none" w:sz="0" w:space="0" w:color="auto"/>
                <w:left w:val="none" w:sz="0" w:space="0" w:color="auto"/>
                <w:bottom w:val="none" w:sz="0" w:space="0" w:color="auto"/>
                <w:right w:val="none" w:sz="0" w:space="0" w:color="auto"/>
              </w:divBdr>
            </w:div>
          </w:divsChild>
        </w:div>
        <w:div w:id="165100993">
          <w:marLeft w:val="0"/>
          <w:marRight w:val="0"/>
          <w:marTop w:val="0"/>
          <w:marBottom w:val="0"/>
          <w:divBdr>
            <w:top w:val="none" w:sz="0" w:space="0" w:color="auto"/>
            <w:left w:val="none" w:sz="0" w:space="0" w:color="auto"/>
            <w:bottom w:val="none" w:sz="0" w:space="0" w:color="auto"/>
            <w:right w:val="none" w:sz="0" w:space="0" w:color="auto"/>
          </w:divBdr>
        </w:div>
        <w:div w:id="1793475878">
          <w:marLeft w:val="0"/>
          <w:marRight w:val="0"/>
          <w:marTop w:val="0"/>
          <w:marBottom w:val="0"/>
          <w:divBdr>
            <w:top w:val="none" w:sz="0" w:space="0" w:color="auto"/>
            <w:left w:val="none" w:sz="0" w:space="0" w:color="auto"/>
            <w:bottom w:val="none" w:sz="0" w:space="0" w:color="auto"/>
            <w:right w:val="none" w:sz="0" w:space="0" w:color="auto"/>
          </w:divBdr>
          <w:divsChild>
            <w:div w:id="554511082">
              <w:marLeft w:val="0"/>
              <w:marRight w:val="360"/>
              <w:marTop w:val="0"/>
              <w:marBottom w:val="0"/>
              <w:divBdr>
                <w:top w:val="none" w:sz="0" w:space="0" w:color="auto"/>
                <w:left w:val="none" w:sz="0" w:space="0" w:color="auto"/>
                <w:bottom w:val="none" w:sz="0" w:space="0" w:color="auto"/>
                <w:right w:val="none" w:sz="0" w:space="0" w:color="auto"/>
              </w:divBdr>
            </w:div>
          </w:divsChild>
        </w:div>
        <w:div w:id="1160266513">
          <w:marLeft w:val="0"/>
          <w:marRight w:val="0"/>
          <w:marTop w:val="0"/>
          <w:marBottom w:val="0"/>
          <w:divBdr>
            <w:top w:val="none" w:sz="0" w:space="0" w:color="auto"/>
            <w:left w:val="none" w:sz="0" w:space="0" w:color="auto"/>
            <w:bottom w:val="none" w:sz="0" w:space="0" w:color="auto"/>
            <w:right w:val="none" w:sz="0" w:space="0" w:color="auto"/>
          </w:divBdr>
          <w:divsChild>
            <w:div w:id="1821732496">
              <w:marLeft w:val="0"/>
              <w:marRight w:val="0"/>
              <w:marTop w:val="0"/>
              <w:marBottom w:val="0"/>
              <w:divBdr>
                <w:top w:val="none" w:sz="0" w:space="0" w:color="auto"/>
                <w:left w:val="none" w:sz="0" w:space="0" w:color="auto"/>
                <w:bottom w:val="none" w:sz="0" w:space="0" w:color="auto"/>
                <w:right w:val="none" w:sz="0" w:space="0" w:color="auto"/>
              </w:divBdr>
            </w:div>
          </w:divsChild>
        </w:div>
        <w:div w:id="1883246707">
          <w:marLeft w:val="0"/>
          <w:marRight w:val="0"/>
          <w:marTop w:val="0"/>
          <w:marBottom w:val="0"/>
          <w:divBdr>
            <w:top w:val="none" w:sz="0" w:space="0" w:color="auto"/>
            <w:left w:val="none" w:sz="0" w:space="0" w:color="auto"/>
            <w:bottom w:val="none" w:sz="0" w:space="0" w:color="auto"/>
            <w:right w:val="none" w:sz="0" w:space="0" w:color="auto"/>
          </w:divBdr>
        </w:div>
        <w:div w:id="789936825">
          <w:marLeft w:val="0"/>
          <w:marRight w:val="0"/>
          <w:marTop w:val="0"/>
          <w:marBottom w:val="0"/>
          <w:divBdr>
            <w:top w:val="none" w:sz="0" w:space="0" w:color="auto"/>
            <w:left w:val="none" w:sz="0" w:space="0" w:color="auto"/>
            <w:bottom w:val="none" w:sz="0" w:space="0" w:color="auto"/>
            <w:right w:val="none" w:sz="0" w:space="0" w:color="auto"/>
          </w:divBdr>
          <w:divsChild>
            <w:div w:id="183516229">
              <w:marLeft w:val="0"/>
              <w:marRight w:val="360"/>
              <w:marTop w:val="0"/>
              <w:marBottom w:val="0"/>
              <w:divBdr>
                <w:top w:val="none" w:sz="0" w:space="0" w:color="auto"/>
                <w:left w:val="none" w:sz="0" w:space="0" w:color="auto"/>
                <w:bottom w:val="none" w:sz="0" w:space="0" w:color="auto"/>
                <w:right w:val="none" w:sz="0" w:space="0" w:color="auto"/>
              </w:divBdr>
            </w:div>
          </w:divsChild>
        </w:div>
        <w:div w:id="625042734">
          <w:marLeft w:val="0"/>
          <w:marRight w:val="0"/>
          <w:marTop w:val="0"/>
          <w:marBottom w:val="0"/>
          <w:divBdr>
            <w:top w:val="none" w:sz="0" w:space="0" w:color="auto"/>
            <w:left w:val="none" w:sz="0" w:space="0" w:color="auto"/>
            <w:bottom w:val="none" w:sz="0" w:space="0" w:color="auto"/>
            <w:right w:val="none" w:sz="0" w:space="0" w:color="auto"/>
          </w:divBdr>
          <w:divsChild>
            <w:div w:id="1100180719">
              <w:marLeft w:val="0"/>
              <w:marRight w:val="0"/>
              <w:marTop w:val="0"/>
              <w:marBottom w:val="0"/>
              <w:divBdr>
                <w:top w:val="none" w:sz="0" w:space="0" w:color="auto"/>
                <w:left w:val="none" w:sz="0" w:space="0" w:color="auto"/>
                <w:bottom w:val="none" w:sz="0" w:space="0" w:color="auto"/>
                <w:right w:val="none" w:sz="0" w:space="0" w:color="auto"/>
              </w:divBdr>
            </w:div>
          </w:divsChild>
        </w:div>
        <w:div w:id="749078067">
          <w:marLeft w:val="0"/>
          <w:marRight w:val="0"/>
          <w:marTop w:val="0"/>
          <w:marBottom w:val="0"/>
          <w:divBdr>
            <w:top w:val="none" w:sz="0" w:space="0" w:color="auto"/>
            <w:left w:val="none" w:sz="0" w:space="0" w:color="auto"/>
            <w:bottom w:val="none" w:sz="0" w:space="0" w:color="auto"/>
            <w:right w:val="none" w:sz="0" w:space="0" w:color="auto"/>
          </w:divBdr>
        </w:div>
        <w:div w:id="1457410234">
          <w:marLeft w:val="0"/>
          <w:marRight w:val="0"/>
          <w:marTop w:val="0"/>
          <w:marBottom w:val="0"/>
          <w:divBdr>
            <w:top w:val="none" w:sz="0" w:space="0" w:color="auto"/>
            <w:left w:val="none" w:sz="0" w:space="0" w:color="auto"/>
            <w:bottom w:val="none" w:sz="0" w:space="0" w:color="auto"/>
            <w:right w:val="none" w:sz="0" w:space="0" w:color="auto"/>
          </w:divBdr>
          <w:divsChild>
            <w:div w:id="1544362782">
              <w:marLeft w:val="0"/>
              <w:marRight w:val="360"/>
              <w:marTop w:val="0"/>
              <w:marBottom w:val="0"/>
              <w:divBdr>
                <w:top w:val="none" w:sz="0" w:space="0" w:color="auto"/>
                <w:left w:val="none" w:sz="0" w:space="0" w:color="auto"/>
                <w:bottom w:val="none" w:sz="0" w:space="0" w:color="auto"/>
                <w:right w:val="none" w:sz="0" w:space="0" w:color="auto"/>
              </w:divBdr>
            </w:div>
          </w:divsChild>
        </w:div>
        <w:div w:id="1246188652">
          <w:marLeft w:val="0"/>
          <w:marRight w:val="0"/>
          <w:marTop w:val="0"/>
          <w:marBottom w:val="0"/>
          <w:divBdr>
            <w:top w:val="none" w:sz="0" w:space="0" w:color="auto"/>
            <w:left w:val="none" w:sz="0" w:space="0" w:color="auto"/>
            <w:bottom w:val="none" w:sz="0" w:space="0" w:color="auto"/>
            <w:right w:val="none" w:sz="0" w:space="0" w:color="auto"/>
          </w:divBdr>
          <w:divsChild>
            <w:div w:id="547839071">
              <w:marLeft w:val="0"/>
              <w:marRight w:val="0"/>
              <w:marTop w:val="0"/>
              <w:marBottom w:val="0"/>
              <w:divBdr>
                <w:top w:val="none" w:sz="0" w:space="0" w:color="auto"/>
                <w:left w:val="none" w:sz="0" w:space="0" w:color="auto"/>
                <w:bottom w:val="none" w:sz="0" w:space="0" w:color="auto"/>
                <w:right w:val="none" w:sz="0" w:space="0" w:color="auto"/>
              </w:divBdr>
            </w:div>
          </w:divsChild>
        </w:div>
        <w:div w:id="1590964059">
          <w:marLeft w:val="0"/>
          <w:marRight w:val="0"/>
          <w:marTop w:val="0"/>
          <w:marBottom w:val="0"/>
          <w:divBdr>
            <w:top w:val="none" w:sz="0" w:space="0" w:color="auto"/>
            <w:left w:val="none" w:sz="0" w:space="0" w:color="auto"/>
            <w:bottom w:val="none" w:sz="0" w:space="0" w:color="auto"/>
            <w:right w:val="none" w:sz="0" w:space="0" w:color="auto"/>
          </w:divBdr>
        </w:div>
        <w:div w:id="71203541">
          <w:marLeft w:val="0"/>
          <w:marRight w:val="0"/>
          <w:marTop w:val="0"/>
          <w:marBottom w:val="0"/>
          <w:divBdr>
            <w:top w:val="none" w:sz="0" w:space="0" w:color="auto"/>
            <w:left w:val="none" w:sz="0" w:space="0" w:color="auto"/>
            <w:bottom w:val="none" w:sz="0" w:space="0" w:color="auto"/>
            <w:right w:val="none" w:sz="0" w:space="0" w:color="auto"/>
          </w:divBdr>
          <w:divsChild>
            <w:div w:id="1386560680">
              <w:marLeft w:val="0"/>
              <w:marRight w:val="360"/>
              <w:marTop w:val="0"/>
              <w:marBottom w:val="0"/>
              <w:divBdr>
                <w:top w:val="none" w:sz="0" w:space="0" w:color="auto"/>
                <w:left w:val="none" w:sz="0" w:space="0" w:color="auto"/>
                <w:bottom w:val="none" w:sz="0" w:space="0" w:color="auto"/>
                <w:right w:val="none" w:sz="0" w:space="0" w:color="auto"/>
              </w:divBdr>
            </w:div>
          </w:divsChild>
        </w:div>
        <w:div w:id="1055394965">
          <w:marLeft w:val="0"/>
          <w:marRight w:val="0"/>
          <w:marTop w:val="0"/>
          <w:marBottom w:val="0"/>
          <w:divBdr>
            <w:top w:val="none" w:sz="0" w:space="0" w:color="auto"/>
            <w:left w:val="none" w:sz="0" w:space="0" w:color="auto"/>
            <w:bottom w:val="none" w:sz="0" w:space="0" w:color="auto"/>
            <w:right w:val="none" w:sz="0" w:space="0" w:color="auto"/>
          </w:divBdr>
          <w:divsChild>
            <w:div w:id="1742634071">
              <w:marLeft w:val="0"/>
              <w:marRight w:val="0"/>
              <w:marTop w:val="0"/>
              <w:marBottom w:val="0"/>
              <w:divBdr>
                <w:top w:val="none" w:sz="0" w:space="0" w:color="auto"/>
                <w:left w:val="none" w:sz="0" w:space="0" w:color="auto"/>
                <w:bottom w:val="none" w:sz="0" w:space="0" w:color="auto"/>
                <w:right w:val="none" w:sz="0" w:space="0" w:color="auto"/>
              </w:divBdr>
            </w:div>
          </w:divsChild>
        </w:div>
        <w:div w:id="1288049294">
          <w:marLeft w:val="0"/>
          <w:marRight w:val="0"/>
          <w:marTop w:val="0"/>
          <w:marBottom w:val="0"/>
          <w:divBdr>
            <w:top w:val="none" w:sz="0" w:space="0" w:color="auto"/>
            <w:left w:val="none" w:sz="0" w:space="0" w:color="auto"/>
            <w:bottom w:val="none" w:sz="0" w:space="0" w:color="auto"/>
            <w:right w:val="none" w:sz="0" w:space="0" w:color="auto"/>
          </w:divBdr>
        </w:div>
        <w:div w:id="129633277">
          <w:marLeft w:val="0"/>
          <w:marRight w:val="0"/>
          <w:marTop w:val="0"/>
          <w:marBottom w:val="0"/>
          <w:divBdr>
            <w:top w:val="none" w:sz="0" w:space="0" w:color="auto"/>
            <w:left w:val="none" w:sz="0" w:space="0" w:color="auto"/>
            <w:bottom w:val="none" w:sz="0" w:space="0" w:color="auto"/>
            <w:right w:val="none" w:sz="0" w:space="0" w:color="auto"/>
          </w:divBdr>
          <w:divsChild>
            <w:div w:id="1430927851">
              <w:marLeft w:val="0"/>
              <w:marRight w:val="360"/>
              <w:marTop w:val="0"/>
              <w:marBottom w:val="0"/>
              <w:divBdr>
                <w:top w:val="none" w:sz="0" w:space="0" w:color="auto"/>
                <w:left w:val="none" w:sz="0" w:space="0" w:color="auto"/>
                <w:bottom w:val="none" w:sz="0" w:space="0" w:color="auto"/>
                <w:right w:val="none" w:sz="0" w:space="0" w:color="auto"/>
              </w:divBdr>
            </w:div>
          </w:divsChild>
        </w:div>
        <w:div w:id="1133867725">
          <w:marLeft w:val="0"/>
          <w:marRight w:val="0"/>
          <w:marTop w:val="0"/>
          <w:marBottom w:val="0"/>
          <w:divBdr>
            <w:top w:val="none" w:sz="0" w:space="0" w:color="auto"/>
            <w:left w:val="none" w:sz="0" w:space="0" w:color="auto"/>
            <w:bottom w:val="none" w:sz="0" w:space="0" w:color="auto"/>
            <w:right w:val="none" w:sz="0" w:space="0" w:color="auto"/>
          </w:divBdr>
          <w:divsChild>
            <w:div w:id="1778714950">
              <w:marLeft w:val="0"/>
              <w:marRight w:val="0"/>
              <w:marTop w:val="0"/>
              <w:marBottom w:val="0"/>
              <w:divBdr>
                <w:top w:val="none" w:sz="0" w:space="0" w:color="auto"/>
                <w:left w:val="none" w:sz="0" w:space="0" w:color="auto"/>
                <w:bottom w:val="none" w:sz="0" w:space="0" w:color="auto"/>
                <w:right w:val="none" w:sz="0" w:space="0" w:color="auto"/>
              </w:divBdr>
            </w:div>
          </w:divsChild>
        </w:div>
        <w:div w:id="1083181443">
          <w:marLeft w:val="0"/>
          <w:marRight w:val="0"/>
          <w:marTop w:val="0"/>
          <w:marBottom w:val="0"/>
          <w:divBdr>
            <w:top w:val="none" w:sz="0" w:space="0" w:color="auto"/>
            <w:left w:val="none" w:sz="0" w:space="0" w:color="auto"/>
            <w:bottom w:val="none" w:sz="0" w:space="0" w:color="auto"/>
            <w:right w:val="none" w:sz="0" w:space="0" w:color="auto"/>
          </w:divBdr>
        </w:div>
        <w:div w:id="970746228">
          <w:marLeft w:val="0"/>
          <w:marRight w:val="0"/>
          <w:marTop w:val="0"/>
          <w:marBottom w:val="0"/>
          <w:divBdr>
            <w:top w:val="none" w:sz="0" w:space="0" w:color="auto"/>
            <w:left w:val="none" w:sz="0" w:space="0" w:color="auto"/>
            <w:bottom w:val="none" w:sz="0" w:space="0" w:color="auto"/>
            <w:right w:val="none" w:sz="0" w:space="0" w:color="auto"/>
          </w:divBdr>
          <w:divsChild>
            <w:div w:id="1844859411">
              <w:marLeft w:val="0"/>
              <w:marRight w:val="360"/>
              <w:marTop w:val="0"/>
              <w:marBottom w:val="0"/>
              <w:divBdr>
                <w:top w:val="none" w:sz="0" w:space="0" w:color="auto"/>
                <w:left w:val="none" w:sz="0" w:space="0" w:color="auto"/>
                <w:bottom w:val="none" w:sz="0" w:space="0" w:color="auto"/>
                <w:right w:val="none" w:sz="0" w:space="0" w:color="auto"/>
              </w:divBdr>
            </w:div>
          </w:divsChild>
        </w:div>
        <w:div w:id="483932708">
          <w:marLeft w:val="0"/>
          <w:marRight w:val="0"/>
          <w:marTop w:val="0"/>
          <w:marBottom w:val="0"/>
          <w:divBdr>
            <w:top w:val="none" w:sz="0" w:space="0" w:color="auto"/>
            <w:left w:val="none" w:sz="0" w:space="0" w:color="auto"/>
            <w:bottom w:val="none" w:sz="0" w:space="0" w:color="auto"/>
            <w:right w:val="none" w:sz="0" w:space="0" w:color="auto"/>
          </w:divBdr>
          <w:divsChild>
            <w:div w:id="702094679">
              <w:marLeft w:val="0"/>
              <w:marRight w:val="0"/>
              <w:marTop w:val="0"/>
              <w:marBottom w:val="0"/>
              <w:divBdr>
                <w:top w:val="none" w:sz="0" w:space="0" w:color="auto"/>
                <w:left w:val="none" w:sz="0" w:space="0" w:color="auto"/>
                <w:bottom w:val="none" w:sz="0" w:space="0" w:color="auto"/>
                <w:right w:val="none" w:sz="0" w:space="0" w:color="auto"/>
              </w:divBdr>
            </w:div>
          </w:divsChild>
        </w:div>
        <w:div w:id="380709138">
          <w:marLeft w:val="0"/>
          <w:marRight w:val="0"/>
          <w:marTop w:val="0"/>
          <w:marBottom w:val="0"/>
          <w:divBdr>
            <w:top w:val="none" w:sz="0" w:space="0" w:color="auto"/>
            <w:left w:val="none" w:sz="0" w:space="0" w:color="auto"/>
            <w:bottom w:val="none" w:sz="0" w:space="0" w:color="auto"/>
            <w:right w:val="none" w:sz="0" w:space="0" w:color="auto"/>
          </w:divBdr>
        </w:div>
        <w:div w:id="1532382330">
          <w:marLeft w:val="0"/>
          <w:marRight w:val="0"/>
          <w:marTop w:val="0"/>
          <w:marBottom w:val="0"/>
          <w:divBdr>
            <w:top w:val="none" w:sz="0" w:space="0" w:color="auto"/>
            <w:left w:val="none" w:sz="0" w:space="0" w:color="auto"/>
            <w:bottom w:val="none" w:sz="0" w:space="0" w:color="auto"/>
            <w:right w:val="none" w:sz="0" w:space="0" w:color="auto"/>
          </w:divBdr>
          <w:divsChild>
            <w:div w:id="664092385">
              <w:marLeft w:val="0"/>
              <w:marRight w:val="360"/>
              <w:marTop w:val="0"/>
              <w:marBottom w:val="0"/>
              <w:divBdr>
                <w:top w:val="none" w:sz="0" w:space="0" w:color="auto"/>
                <w:left w:val="none" w:sz="0" w:space="0" w:color="auto"/>
                <w:bottom w:val="none" w:sz="0" w:space="0" w:color="auto"/>
                <w:right w:val="none" w:sz="0" w:space="0" w:color="auto"/>
              </w:divBdr>
            </w:div>
          </w:divsChild>
        </w:div>
        <w:div w:id="316766607">
          <w:marLeft w:val="0"/>
          <w:marRight w:val="0"/>
          <w:marTop w:val="0"/>
          <w:marBottom w:val="0"/>
          <w:divBdr>
            <w:top w:val="none" w:sz="0" w:space="0" w:color="auto"/>
            <w:left w:val="none" w:sz="0" w:space="0" w:color="auto"/>
            <w:bottom w:val="none" w:sz="0" w:space="0" w:color="auto"/>
            <w:right w:val="none" w:sz="0" w:space="0" w:color="auto"/>
          </w:divBdr>
          <w:divsChild>
            <w:div w:id="260529582">
              <w:marLeft w:val="0"/>
              <w:marRight w:val="0"/>
              <w:marTop w:val="0"/>
              <w:marBottom w:val="0"/>
              <w:divBdr>
                <w:top w:val="none" w:sz="0" w:space="0" w:color="auto"/>
                <w:left w:val="none" w:sz="0" w:space="0" w:color="auto"/>
                <w:bottom w:val="none" w:sz="0" w:space="0" w:color="auto"/>
                <w:right w:val="none" w:sz="0" w:space="0" w:color="auto"/>
              </w:divBdr>
            </w:div>
          </w:divsChild>
        </w:div>
        <w:div w:id="2134208918">
          <w:marLeft w:val="0"/>
          <w:marRight w:val="0"/>
          <w:marTop w:val="0"/>
          <w:marBottom w:val="0"/>
          <w:divBdr>
            <w:top w:val="none" w:sz="0" w:space="0" w:color="auto"/>
            <w:left w:val="none" w:sz="0" w:space="0" w:color="auto"/>
            <w:bottom w:val="none" w:sz="0" w:space="0" w:color="auto"/>
            <w:right w:val="none" w:sz="0" w:space="0" w:color="auto"/>
          </w:divBdr>
        </w:div>
        <w:div w:id="1678462998">
          <w:marLeft w:val="0"/>
          <w:marRight w:val="0"/>
          <w:marTop w:val="0"/>
          <w:marBottom w:val="0"/>
          <w:divBdr>
            <w:top w:val="none" w:sz="0" w:space="0" w:color="auto"/>
            <w:left w:val="none" w:sz="0" w:space="0" w:color="auto"/>
            <w:bottom w:val="none" w:sz="0" w:space="0" w:color="auto"/>
            <w:right w:val="none" w:sz="0" w:space="0" w:color="auto"/>
          </w:divBdr>
          <w:divsChild>
            <w:div w:id="932513308">
              <w:marLeft w:val="0"/>
              <w:marRight w:val="360"/>
              <w:marTop w:val="0"/>
              <w:marBottom w:val="0"/>
              <w:divBdr>
                <w:top w:val="none" w:sz="0" w:space="0" w:color="auto"/>
                <w:left w:val="none" w:sz="0" w:space="0" w:color="auto"/>
                <w:bottom w:val="none" w:sz="0" w:space="0" w:color="auto"/>
                <w:right w:val="none" w:sz="0" w:space="0" w:color="auto"/>
              </w:divBdr>
            </w:div>
          </w:divsChild>
        </w:div>
        <w:div w:id="1185290651">
          <w:marLeft w:val="0"/>
          <w:marRight w:val="0"/>
          <w:marTop w:val="0"/>
          <w:marBottom w:val="0"/>
          <w:divBdr>
            <w:top w:val="none" w:sz="0" w:space="0" w:color="auto"/>
            <w:left w:val="none" w:sz="0" w:space="0" w:color="auto"/>
            <w:bottom w:val="none" w:sz="0" w:space="0" w:color="auto"/>
            <w:right w:val="none" w:sz="0" w:space="0" w:color="auto"/>
          </w:divBdr>
          <w:divsChild>
            <w:div w:id="99303477">
              <w:marLeft w:val="0"/>
              <w:marRight w:val="0"/>
              <w:marTop w:val="0"/>
              <w:marBottom w:val="0"/>
              <w:divBdr>
                <w:top w:val="none" w:sz="0" w:space="0" w:color="auto"/>
                <w:left w:val="none" w:sz="0" w:space="0" w:color="auto"/>
                <w:bottom w:val="none" w:sz="0" w:space="0" w:color="auto"/>
                <w:right w:val="none" w:sz="0" w:space="0" w:color="auto"/>
              </w:divBdr>
            </w:div>
          </w:divsChild>
        </w:div>
        <w:div w:id="1500148827">
          <w:marLeft w:val="0"/>
          <w:marRight w:val="0"/>
          <w:marTop w:val="0"/>
          <w:marBottom w:val="0"/>
          <w:divBdr>
            <w:top w:val="none" w:sz="0" w:space="0" w:color="auto"/>
            <w:left w:val="none" w:sz="0" w:space="0" w:color="auto"/>
            <w:bottom w:val="none" w:sz="0" w:space="0" w:color="auto"/>
            <w:right w:val="none" w:sz="0" w:space="0" w:color="auto"/>
          </w:divBdr>
        </w:div>
        <w:div w:id="1363508069">
          <w:marLeft w:val="0"/>
          <w:marRight w:val="0"/>
          <w:marTop w:val="0"/>
          <w:marBottom w:val="0"/>
          <w:divBdr>
            <w:top w:val="none" w:sz="0" w:space="0" w:color="auto"/>
            <w:left w:val="none" w:sz="0" w:space="0" w:color="auto"/>
            <w:bottom w:val="none" w:sz="0" w:space="0" w:color="auto"/>
            <w:right w:val="none" w:sz="0" w:space="0" w:color="auto"/>
          </w:divBdr>
          <w:divsChild>
            <w:div w:id="1700660456">
              <w:marLeft w:val="0"/>
              <w:marRight w:val="360"/>
              <w:marTop w:val="0"/>
              <w:marBottom w:val="0"/>
              <w:divBdr>
                <w:top w:val="none" w:sz="0" w:space="0" w:color="auto"/>
                <w:left w:val="none" w:sz="0" w:space="0" w:color="auto"/>
                <w:bottom w:val="none" w:sz="0" w:space="0" w:color="auto"/>
                <w:right w:val="none" w:sz="0" w:space="0" w:color="auto"/>
              </w:divBdr>
            </w:div>
          </w:divsChild>
        </w:div>
        <w:div w:id="882985623">
          <w:marLeft w:val="0"/>
          <w:marRight w:val="0"/>
          <w:marTop w:val="0"/>
          <w:marBottom w:val="0"/>
          <w:divBdr>
            <w:top w:val="none" w:sz="0" w:space="0" w:color="auto"/>
            <w:left w:val="none" w:sz="0" w:space="0" w:color="auto"/>
            <w:bottom w:val="none" w:sz="0" w:space="0" w:color="auto"/>
            <w:right w:val="none" w:sz="0" w:space="0" w:color="auto"/>
          </w:divBdr>
          <w:divsChild>
            <w:div w:id="185994516">
              <w:marLeft w:val="0"/>
              <w:marRight w:val="0"/>
              <w:marTop w:val="0"/>
              <w:marBottom w:val="0"/>
              <w:divBdr>
                <w:top w:val="none" w:sz="0" w:space="0" w:color="auto"/>
                <w:left w:val="none" w:sz="0" w:space="0" w:color="auto"/>
                <w:bottom w:val="none" w:sz="0" w:space="0" w:color="auto"/>
                <w:right w:val="none" w:sz="0" w:space="0" w:color="auto"/>
              </w:divBdr>
            </w:div>
          </w:divsChild>
        </w:div>
        <w:div w:id="321663750">
          <w:marLeft w:val="0"/>
          <w:marRight w:val="0"/>
          <w:marTop w:val="0"/>
          <w:marBottom w:val="0"/>
          <w:divBdr>
            <w:top w:val="none" w:sz="0" w:space="0" w:color="auto"/>
            <w:left w:val="none" w:sz="0" w:space="0" w:color="auto"/>
            <w:bottom w:val="none" w:sz="0" w:space="0" w:color="auto"/>
            <w:right w:val="none" w:sz="0" w:space="0" w:color="auto"/>
          </w:divBdr>
        </w:div>
        <w:div w:id="344865359">
          <w:marLeft w:val="0"/>
          <w:marRight w:val="0"/>
          <w:marTop w:val="0"/>
          <w:marBottom w:val="0"/>
          <w:divBdr>
            <w:top w:val="none" w:sz="0" w:space="0" w:color="auto"/>
            <w:left w:val="none" w:sz="0" w:space="0" w:color="auto"/>
            <w:bottom w:val="none" w:sz="0" w:space="0" w:color="auto"/>
            <w:right w:val="none" w:sz="0" w:space="0" w:color="auto"/>
          </w:divBdr>
          <w:divsChild>
            <w:div w:id="72968460">
              <w:marLeft w:val="0"/>
              <w:marRight w:val="360"/>
              <w:marTop w:val="0"/>
              <w:marBottom w:val="0"/>
              <w:divBdr>
                <w:top w:val="none" w:sz="0" w:space="0" w:color="auto"/>
                <w:left w:val="none" w:sz="0" w:space="0" w:color="auto"/>
                <w:bottom w:val="none" w:sz="0" w:space="0" w:color="auto"/>
                <w:right w:val="none" w:sz="0" w:space="0" w:color="auto"/>
              </w:divBdr>
            </w:div>
          </w:divsChild>
        </w:div>
        <w:div w:id="102654834">
          <w:marLeft w:val="0"/>
          <w:marRight w:val="0"/>
          <w:marTop w:val="0"/>
          <w:marBottom w:val="0"/>
          <w:divBdr>
            <w:top w:val="none" w:sz="0" w:space="0" w:color="auto"/>
            <w:left w:val="none" w:sz="0" w:space="0" w:color="auto"/>
            <w:bottom w:val="none" w:sz="0" w:space="0" w:color="auto"/>
            <w:right w:val="none" w:sz="0" w:space="0" w:color="auto"/>
          </w:divBdr>
          <w:divsChild>
            <w:div w:id="206794">
              <w:marLeft w:val="0"/>
              <w:marRight w:val="0"/>
              <w:marTop w:val="0"/>
              <w:marBottom w:val="0"/>
              <w:divBdr>
                <w:top w:val="none" w:sz="0" w:space="0" w:color="auto"/>
                <w:left w:val="none" w:sz="0" w:space="0" w:color="auto"/>
                <w:bottom w:val="none" w:sz="0" w:space="0" w:color="auto"/>
                <w:right w:val="none" w:sz="0" w:space="0" w:color="auto"/>
              </w:divBdr>
            </w:div>
          </w:divsChild>
        </w:div>
        <w:div w:id="587732721">
          <w:marLeft w:val="0"/>
          <w:marRight w:val="0"/>
          <w:marTop w:val="0"/>
          <w:marBottom w:val="0"/>
          <w:divBdr>
            <w:top w:val="none" w:sz="0" w:space="0" w:color="auto"/>
            <w:left w:val="none" w:sz="0" w:space="0" w:color="auto"/>
            <w:bottom w:val="none" w:sz="0" w:space="0" w:color="auto"/>
            <w:right w:val="none" w:sz="0" w:space="0" w:color="auto"/>
          </w:divBdr>
        </w:div>
        <w:div w:id="672218862">
          <w:marLeft w:val="0"/>
          <w:marRight w:val="0"/>
          <w:marTop w:val="0"/>
          <w:marBottom w:val="0"/>
          <w:divBdr>
            <w:top w:val="none" w:sz="0" w:space="0" w:color="auto"/>
            <w:left w:val="none" w:sz="0" w:space="0" w:color="auto"/>
            <w:bottom w:val="none" w:sz="0" w:space="0" w:color="auto"/>
            <w:right w:val="none" w:sz="0" w:space="0" w:color="auto"/>
          </w:divBdr>
        </w:div>
        <w:div w:id="764422241">
          <w:marLeft w:val="0"/>
          <w:marRight w:val="0"/>
          <w:marTop w:val="0"/>
          <w:marBottom w:val="0"/>
          <w:divBdr>
            <w:top w:val="none" w:sz="0" w:space="0" w:color="auto"/>
            <w:left w:val="none" w:sz="0" w:space="0" w:color="auto"/>
            <w:bottom w:val="none" w:sz="0" w:space="0" w:color="auto"/>
            <w:right w:val="none" w:sz="0" w:space="0" w:color="auto"/>
          </w:divBdr>
          <w:divsChild>
            <w:div w:id="1321468843">
              <w:marLeft w:val="0"/>
              <w:marRight w:val="0"/>
              <w:marTop w:val="0"/>
              <w:marBottom w:val="0"/>
              <w:divBdr>
                <w:top w:val="none" w:sz="0" w:space="0" w:color="auto"/>
                <w:left w:val="none" w:sz="0" w:space="0" w:color="auto"/>
                <w:bottom w:val="none" w:sz="0" w:space="0" w:color="auto"/>
                <w:right w:val="none" w:sz="0" w:space="0" w:color="auto"/>
              </w:divBdr>
            </w:div>
          </w:divsChild>
        </w:div>
        <w:div w:id="389429984">
          <w:marLeft w:val="0"/>
          <w:marRight w:val="0"/>
          <w:marTop w:val="0"/>
          <w:marBottom w:val="0"/>
          <w:divBdr>
            <w:top w:val="none" w:sz="0" w:space="0" w:color="auto"/>
            <w:left w:val="none" w:sz="0" w:space="0" w:color="auto"/>
            <w:bottom w:val="none" w:sz="0" w:space="0" w:color="auto"/>
            <w:right w:val="none" w:sz="0" w:space="0" w:color="auto"/>
          </w:divBdr>
        </w:div>
        <w:div w:id="821239577">
          <w:marLeft w:val="0"/>
          <w:marRight w:val="0"/>
          <w:marTop w:val="0"/>
          <w:marBottom w:val="0"/>
          <w:divBdr>
            <w:top w:val="none" w:sz="0" w:space="0" w:color="auto"/>
            <w:left w:val="none" w:sz="0" w:space="0" w:color="auto"/>
            <w:bottom w:val="none" w:sz="0" w:space="0" w:color="auto"/>
            <w:right w:val="none" w:sz="0" w:space="0" w:color="auto"/>
          </w:divBdr>
          <w:divsChild>
            <w:div w:id="1079255020">
              <w:marLeft w:val="0"/>
              <w:marRight w:val="360"/>
              <w:marTop w:val="0"/>
              <w:marBottom w:val="0"/>
              <w:divBdr>
                <w:top w:val="none" w:sz="0" w:space="0" w:color="auto"/>
                <w:left w:val="none" w:sz="0" w:space="0" w:color="auto"/>
                <w:bottom w:val="none" w:sz="0" w:space="0" w:color="auto"/>
                <w:right w:val="none" w:sz="0" w:space="0" w:color="auto"/>
              </w:divBdr>
            </w:div>
          </w:divsChild>
        </w:div>
        <w:div w:id="832262172">
          <w:marLeft w:val="0"/>
          <w:marRight w:val="0"/>
          <w:marTop w:val="0"/>
          <w:marBottom w:val="0"/>
          <w:divBdr>
            <w:top w:val="none" w:sz="0" w:space="0" w:color="auto"/>
            <w:left w:val="none" w:sz="0" w:space="0" w:color="auto"/>
            <w:bottom w:val="none" w:sz="0" w:space="0" w:color="auto"/>
            <w:right w:val="none" w:sz="0" w:space="0" w:color="auto"/>
          </w:divBdr>
          <w:divsChild>
            <w:div w:id="581834852">
              <w:marLeft w:val="0"/>
              <w:marRight w:val="0"/>
              <w:marTop w:val="0"/>
              <w:marBottom w:val="0"/>
              <w:divBdr>
                <w:top w:val="none" w:sz="0" w:space="0" w:color="auto"/>
                <w:left w:val="none" w:sz="0" w:space="0" w:color="auto"/>
                <w:bottom w:val="none" w:sz="0" w:space="0" w:color="auto"/>
                <w:right w:val="none" w:sz="0" w:space="0" w:color="auto"/>
              </w:divBdr>
            </w:div>
          </w:divsChild>
        </w:div>
        <w:div w:id="1622418278">
          <w:marLeft w:val="0"/>
          <w:marRight w:val="0"/>
          <w:marTop w:val="0"/>
          <w:marBottom w:val="0"/>
          <w:divBdr>
            <w:top w:val="none" w:sz="0" w:space="0" w:color="auto"/>
            <w:left w:val="none" w:sz="0" w:space="0" w:color="auto"/>
            <w:bottom w:val="none" w:sz="0" w:space="0" w:color="auto"/>
            <w:right w:val="none" w:sz="0" w:space="0" w:color="auto"/>
          </w:divBdr>
        </w:div>
        <w:div w:id="1215696809">
          <w:marLeft w:val="0"/>
          <w:marRight w:val="0"/>
          <w:marTop w:val="0"/>
          <w:marBottom w:val="0"/>
          <w:divBdr>
            <w:top w:val="none" w:sz="0" w:space="0" w:color="auto"/>
            <w:left w:val="none" w:sz="0" w:space="0" w:color="auto"/>
            <w:bottom w:val="none" w:sz="0" w:space="0" w:color="auto"/>
            <w:right w:val="none" w:sz="0" w:space="0" w:color="auto"/>
          </w:divBdr>
          <w:divsChild>
            <w:div w:id="61148349">
              <w:marLeft w:val="0"/>
              <w:marRight w:val="360"/>
              <w:marTop w:val="0"/>
              <w:marBottom w:val="0"/>
              <w:divBdr>
                <w:top w:val="none" w:sz="0" w:space="0" w:color="auto"/>
                <w:left w:val="none" w:sz="0" w:space="0" w:color="auto"/>
                <w:bottom w:val="none" w:sz="0" w:space="0" w:color="auto"/>
                <w:right w:val="none" w:sz="0" w:space="0" w:color="auto"/>
              </w:divBdr>
            </w:div>
          </w:divsChild>
        </w:div>
        <w:div w:id="1241869987">
          <w:marLeft w:val="0"/>
          <w:marRight w:val="0"/>
          <w:marTop w:val="0"/>
          <w:marBottom w:val="0"/>
          <w:divBdr>
            <w:top w:val="none" w:sz="0" w:space="0" w:color="auto"/>
            <w:left w:val="none" w:sz="0" w:space="0" w:color="auto"/>
            <w:bottom w:val="none" w:sz="0" w:space="0" w:color="auto"/>
            <w:right w:val="none" w:sz="0" w:space="0" w:color="auto"/>
          </w:divBdr>
          <w:divsChild>
            <w:div w:id="1533955463">
              <w:marLeft w:val="0"/>
              <w:marRight w:val="0"/>
              <w:marTop w:val="0"/>
              <w:marBottom w:val="0"/>
              <w:divBdr>
                <w:top w:val="none" w:sz="0" w:space="0" w:color="auto"/>
                <w:left w:val="none" w:sz="0" w:space="0" w:color="auto"/>
                <w:bottom w:val="none" w:sz="0" w:space="0" w:color="auto"/>
                <w:right w:val="none" w:sz="0" w:space="0" w:color="auto"/>
              </w:divBdr>
            </w:div>
          </w:divsChild>
        </w:div>
        <w:div w:id="94179301">
          <w:marLeft w:val="0"/>
          <w:marRight w:val="0"/>
          <w:marTop w:val="0"/>
          <w:marBottom w:val="0"/>
          <w:divBdr>
            <w:top w:val="none" w:sz="0" w:space="0" w:color="auto"/>
            <w:left w:val="none" w:sz="0" w:space="0" w:color="auto"/>
            <w:bottom w:val="none" w:sz="0" w:space="0" w:color="auto"/>
            <w:right w:val="none" w:sz="0" w:space="0" w:color="auto"/>
          </w:divBdr>
        </w:div>
        <w:div w:id="1095858177">
          <w:marLeft w:val="0"/>
          <w:marRight w:val="0"/>
          <w:marTop w:val="0"/>
          <w:marBottom w:val="0"/>
          <w:divBdr>
            <w:top w:val="none" w:sz="0" w:space="0" w:color="auto"/>
            <w:left w:val="none" w:sz="0" w:space="0" w:color="auto"/>
            <w:bottom w:val="none" w:sz="0" w:space="0" w:color="auto"/>
            <w:right w:val="none" w:sz="0" w:space="0" w:color="auto"/>
          </w:divBdr>
        </w:div>
        <w:div w:id="721752306">
          <w:marLeft w:val="0"/>
          <w:marRight w:val="0"/>
          <w:marTop w:val="0"/>
          <w:marBottom w:val="0"/>
          <w:divBdr>
            <w:top w:val="none" w:sz="0" w:space="0" w:color="auto"/>
            <w:left w:val="none" w:sz="0" w:space="0" w:color="auto"/>
            <w:bottom w:val="none" w:sz="0" w:space="0" w:color="auto"/>
            <w:right w:val="none" w:sz="0" w:space="0" w:color="auto"/>
          </w:divBdr>
          <w:divsChild>
            <w:div w:id="2017800617">
              <w:marLeft w:val="0"/>
              <w:marRight w:val="0"/>
              <w:marTop w:val="0"/>
              <w:marBottom w:val="0"/>
              <w:divBdr>
                <w:top w:val="none" w:sz="0" w:space="0" w:color="auto"/>
                <w:left w:val="none" w:sz="0" w:space="0" w:color="auto"/>
                <w:bottom w:val="none" w:sz="0" w:space="0" w:color="auto"/>
                <w:right w:val="none" w:sz="0" w:space="0" w:color="auto"/>
              </w:divBdr>
            </w:div>
          </w:divsChild>
        </w:div>
        <w:div w:id="392050465">
          <w:marLeft w:val="0"/>
          <w:marRight w:val="0"/>
          <w:marTop w:val="0"/>
          <w:marBottom w:val="0"/>
          <w:divBdr>
            <w:top w:val="none" w:sz="0" w:space="0" w:color="auto"/>
            <w:left w:val="none" w:sz="0" w:space="0" w:color="auto"/>
            <w:bottom w:val="none" w:sz="0" w:space="0" w:color="auto"/>
            <w:right w:val="none" w:sz="0" w:space="0" w:color="auto"/>
          </w:divBdr>
        </w:div>
        <w:div w:id="243690593">
          <w:marLeft w:val="0"/>
          <w:marRight w:val="0"/>
          <w:marTop w:val="0"/>
          <w:marBottom w:val="0"/>
          <w:divBdr>
            <w:top w:val="none" w:sz="0" w:space="0" w:color="auto"/>
            <w:left w:val="none" w:sz="0" w:space="0" w:color="auto"/>
            <w:bottom w:val="none" w:sz="0" w:space="0" w:color="auto"/>
            <w:right w:val="none" w:sz="0" w:space="0" w:color="auto"/>
          </w:divBdr>
        </w:div>
        <w:div w:id="1093089606">
          <w:marLeft w:val="0"/>
          <w:marRight w:val="0"/>
          <w:marTop w:val="0"/>
          <w:marBottom w:val="0"/>
          <w:divBdr>
            <w:top w:val="none" w:sz="0" w:space="0" w:color="auto"/>
            <w:left w:val="none" w:sz="0" w:space="0" w:color="auto"/>
            <w:bottom w:val="none" w:sz="0" w:space="0" w:color="auto"/>
            <w:right w:val="none" w:sz="0" w:space="0" w:color="auto"/>
          </w:divBdr>
          <w:divsChild>
            <w:div w:id="1758135008">
              <w:marLeft w:val="0"/>
              <w:marRight w:val="0"/>
              <w:marTop w:val="0"/>
              <w:marBottom w:val="0"/>
              <w:divBdr>
                <w:top w:val="none" w:sz="0" w:space="0" w:color="auto"/>
                <w:left w:val="none" w:sz="0" w:space="0" w:color="auto"/>
                <w:bottom w:val="none" w:sz="0" w:space="0" w:color="auto"/>
                <w:right w:val="none" w:sz="0" w:space="0" w:color="auto"/>
              </w:divBdr>
            </w:div>
          </w:divsChild>
        </w:div>
        <w:div w:id="1034842680">
          <w:marLeft w:val="0"/>
          <w:marRight w:val="0"/>
          <w:marTop w:val="0"/>
          <w:marBottom w:val="0"/>
          <w:divBdr>
            <w:top w:val="none" w:sz="0" w:space="0" w:color="auto"/>
            <w:left w:val="none" w:sz="0" w:space="0" w:color="auto"/>
            <w:bottom w:val="none" w:sz="0" w:space="0" w:color="auto"/>
            <w:right w:val="none" w:sz="0" w:space="0" w:color="auto"/>
          </w:divBdr>
        </w:div>
        <w:div w:id="1018888586">
          <w:marLeft w:val="0"/>
          <w:marRight w:val="0"/>
          <w:marTop w:val="0"/>
          <w:marBottom w:val="0"/>
          <w:divBdr>
            <w:top w:val="none" w:sz="0" w:space="0" w:color="auto"/>
            <w:left w:val="none" w:sz="0" w:space="0" w:color="auto"/>
            <w:bottom w:val="none" w:sz="0" w:space="0" w:color="auto"/>
            <w:right w:val="none" w:sz="0" w:space="0" w:color="auto"/>
          </w:divBdr>
          <w:divsChild>
            <w:div w:id="136264690">
              <w:marLeft w:val="0"/>
              <w:marRight w:val="360"/>
              <w:marTop w:val="0"/>
              <w:marBottom w:val="0"/>
              <w:divBdr>
                <w:top w:val="none" w:sz="0" w:space="0" w:color="auto"/>
                <w:left w:val="none" w:sz="0" w:space="0" w:color="auto"/>
                <w:bottom w:val="none" w:sz="0" w:space="0" w:color="auto"/>
                <w:right w:val="none" w:sz="0" w:space="0" w:color="auto"/>
              </w:divBdr>
            </w:div>
          </w:divsChild>
        </w:div>
        <w:div w:id="1242787324">
          <w:marLeft w:val="0"/>
          <w:marRight w:val="0"/>
          <w:marTop w:val="0"/>
          <w:marBottom w:val="0"/>
          <w:divBdr>
            <w:top w:val="none" w:sz="0" w:space="0" w:color="auto"/>
            <w:left w:val="none" w:sz="0" w:space="0" w:color="auto"/>
            <w:bottom w:val="none" w:sz="0" w:space="0" w:color="auto"/>
            <w:right w:val="none" w:sz="0" w:space="0" w:color="auto"/>
          </w:divBdr>
          <w:divsChild>
            <w:div w:id="257367925">
              <w:marLeft w:val="0"/>
              <w:marRight w:val="0"/>
              <w:marTop w:val="0"/>
              <w:marBottom w:val="0"/>
              <w:divBdr>
                <w:top w:val="none" w:sz="0" w:space="0" w:color="auto"/>
                <w:left w:val="none" w:sz="0" w:space="0" w:color="auto"/>
                <w:bottom w:val="none" w:sz="0" w:space="0" w:color="auto"/>
                <w:right w:val="none" w:sz="0" w:space="0" w:color="auto"/>
              </w:divBdr>
            </w:div>
          </w:divsChild>
        </w:div>
        <w:div w:id="2135826060">
          <w:marLeft w:val="0"/>
          <w:marRight w:val="0"/>
          <w:marTop w:val="0"/>
          <w:marBottom w:val="0"/>
          <w:divBdr>
            <w:top w:val="none" w:sz="0" w:space="0" w:color="auto"/>
            <w:left w:val="none" w:sz="0" w:space="0" w:color="auto"/>
            <w:bottom w:val="none" w:sz="0" w:space="0" w:color="auto"/>
            <w:right w:val="none" w:sz="0" w:space="0" w:color="auto"/>
          </w:divBdr>
        </w:div>
        <w:div w:id="1203666049">
          <w:marLeft w:val="0"/>
          <w:marRight w:val="0"/>
          <w:marTop w:val="0"/>
          <w:marBottom w:val="0"/>
          <w:divBdr>
            <w:top w:val="none" w:sz="0" w:space="0" w:color="auto"/>
            <w:left w:val="none" w:sz="0" w:space="0" w:color="auto"/>
            <w:bottom w:val="none" w:sz="0" w:space="0" w:color="auto"/>
            <w:right w:val="none" w:sz="0" w:space="0" w:color="auto"/>
          </w:divBdr>
          <w:divsChild>
            <w:div w:id="49114208">
              <w:marLeft w:val="0"/>
              <w:marRight w:val="360"/>
              <w:marTop w:val="0"/>
              <w:marBottom w:val="0"/>
              <w:divBdr>
                <w:top w:val="none" w:sz="0" w:space="0" w:color="auto"/>
                <w:left w:val="none" w:sz="0" w:space="0" w:color="auto"/>
                <w:bottom w:val="none" w:sz="0" w:space="0" w:color="auto"/>
                <w:right w:val="none" w:sz="0" w:space="0" w:color="auto"/>
              </w:divBdr>
            </w:div>
          </w:divsChild>
        </w:div>
        <w:div w:id="860238859">
          <w:marLeft w:val="0"/>
          <w:marRight w:val="0"/>
          <w:marTop w:val="0"/>
          <w:marBottom w:val="0"/>
          <w:divBdr>
            <w:top w:val="none" w:sz="0" w:space="0" w:color="auto"/>
            <w:left w:val="none" w:sz="0" w:space="0" w:color="auto"/>
            <w:bottom w:val="none" w:sz="0" w:space="0" w:color="auto"/>
            <w:right w:val="none" w:sz="0" w:space="0" w:color="auto"/>
          </w:divBdr>
          <w:divsChild>
            <w:div w:id="435448671">
              <w:marLeft w:val="0"/>
              <w:marRight w:val="0"/>
              <w:marTop w:val="0"/>
              <w:marBottom w:val="0"/>
              <w:divBdr>
                <w:top w:val="none" w:sz="0" w:space="0" w:color="auto"/>
                <w:left w:val="none" w:sz="0" w:space="0" w:color="auto"/>
                <w:bottom w:val="none" w:sz="0" w:space="0" w:color="auto"/>
                <w:right w:val="none" w:sz="0" w:space="0" w:color="auto"/>
              </w:divBdr>
            </w:div>
          </w:divsChild>
        </w:div>
        <w:div w:id="364991672">
          <w:marLeft w:val="0"/>
          <w:marRight w:val="0"/>
          <w:marTop w:val="0"/>
          <w:marBottom w:val="0"/>
          <w:divBdr>
            <w:top w:val="none" w:sz="0" w:space="0" w:color="auto"/>
            <w:left w:val="none" w:sz="0" w:space="0" w:color="auto"/>
            <w:bottom w:val="none" w:sz="0" w:space="0" w:color="auto"/>
            <w:right w:val="none" w:sz="0" w:space="0" w:color="auto"/>
          </w:divBdr>
        </w:div>
        <w:div w:id="704596250">
          <w:marLeft w:val="0"/>
          <w:marRight w:val="0"/>
          <w:marTop w:val="0"/>
          <w:marBottom w:val="0"/>
          <w:divBdr>
            <w:top w:val="none" w:sz="0" w:space="0" w:color="auto"/>
            <w:left w:val="none" w:sz="0" w:space="0" w:color="auto"/>
            <w:bottom w:val="none" w:sz="0" w:space="0" w:color="auto"/>
            <w:right w:val="none" w:sz="0" w:space="0" w:color="auto"/>
          </w:divBdr>
          <w:divsChild>
            <w:div w:id="840242909">
              <w:marLeft w:val="0"/>
              <w:marRight w:val="360"/>
              <w:marTop w:val="0"/>
              <w:marBottom w:val="0"/>
              <w:divBdr>
                <w:top w:val="none" w:sz="0" w:space="0" w:color="auto"/>
                <w:left w:val="none" w:sz="0" w:space="0" w:color="auto"/>
                <w:bottom w:val="none" w:sz="0" w:space="0" w:color="auto"/>
                <w:right w:val="none" w:sz="0" w:space="0" w:color="auto"/>
              </w:divBdr>
            </w:div>
          </w:divsChild>
        </w:div>
        <w:div w:id="1966155900">
          <w:marLeft w:val="0"/>
          <w:marRight w:val="0"/>
          <w:marTop w:val="0"/>
          <w:marBottom w:val="0"/>
          <w:divBdr>
            <w:top w:val="none" w:sz="0" w:space="0" w:color="auto"/>
            <w:left w:val="none" w:sz="0" w:space="0" w:color="auto"/>
            <w:bottom w:val="none" w:sz="0" w:space="0" w:color="auto"/>
            <w:right w:val="none" w:sz="0" w:space="0" w:color="auto"/>
          </w:divBdr>
          <w:divsChild>
            <w:div w:id="2035884674">
              <w:marLeft w:val="0"/>
              <w:marRight w:val="0"/>
              <w:marTop w:val="0"/>
              <w:marBottom w:val="0"/>
              <w:divBdr>
                <w:top w:val="none" w:sz="0" w:space="0" w:color="auto"/>
                <w:left w:val="none" w:sz="0" w:space="0" w:color="auto"/>
                <w:bottom w:val="none" w:sz="0" w:space="0" w:color="auto"/>
                <w:right w:val="none" w:sz="0" w:space="0" w:color="auto"/>
              </w:divBdr>
            </w:div>
          </w:divsChild>
        </w:div>
        <w:div w:id="904266898">
          <w:marLeft w:val="0"/>
          <w:marRight w:val="0"/>
          <w:marTop w:val="0"/>
          <w:marBottom w:val="0"/>
          <w:divBdr>
            <w:top w:val="none" w:sz="0" w:space="0" w:color="auto"/>
            <w:left w:val="none" w:sz="0" w:space="0" w:color="auto"/>
            <w:bottom w:val="none" w:sz="0" w:space="0" w:color="auto"/>
            <w:right w:val="none" w:sz="0" w:space="0" w:color="auto"/>
          </w:divBdr>
        </w:div>
        <w:div w:id="1557738549">
          <w:marLeft w:val="0"/>
          <w:marRight w:val="0"/>
          <w:marTop w:val="0"/>
          <w:marBottom w:val="0"/>
          <w:divBdr>
            <w:top w:val="none" w:sz="0" w:space="0" w:color="auto"/>
            <w:left w:val="none" w:sz="0" w:space="0" w:color="auto"/>
            <w:bottom w:val="none" w:sz="0" w:space="0" w:color="auto"/>
            <w:right w:val="none" w:sz="0" w:space="0" w:color="auto"/>
          </w:divBdr>
          <w:divsChild>
            <w:div w:id="1652247052">
              <w:marLeft w:val="0"/>
              <w:marRight w:val="360"/>
              <w:marTop w:val="0"/>
              <w:marBottom w:val="0"/>
              <w:divBdr>
                <w:top w:val="none" w:sz="0" w:space="0" w:color="auto"/>
                <w:left w:val="none" w:sz="0" w:space="0" w:color="auto"/>
                <w:bottom w:val="none" w:sz="0" w:space="0" w:color="auto"/>
                <w:right w:val="none" w:sz="0" w:space="0" w:color="auto"/>
              </w:divBdr>
            </w:div>
          </w:divsChild>
        </w:div>
        <w:div w:id="1448114781">
          <w:marLeft w:val="0"/>
          <w:marRight w:val="0"/>
          <w:marTop w:val="0"/>
          <w:marBottom w:val="0"/>
          <w:divBdr>
            <w:top w:val="none" w:sz="0" w:space="0" w:color="auto"/>
            <w:left w:val="none" w:sz="0" w:space="0" w:color="auto"/>
            <w:bottom w:val="none" w:sz="0" w:space="0" w:color="auto"/>
            <w:right w:val="none" w:sz="0" w:space="0" w:color="auto"/>
          </w:divBdr>
          <w:divsChild>
            <w:div w:id="2042392746">
              <w:marLeft w:val="0"/>
              <w:marRight w:val="0"/>
              <w:marTop w:val="0"/>
              <w:marBottom w:val="0"/>
              <w:divBdr>
                <w:top w:val="none" w:sz="0" w:space="0" w:color="auto"/>
                <w:left w:val="none" w:sz="0" w:space="0" w:color="auto"/>
                <w:bottom w:val="none" w:sz="0" w:space="0" w:color="auto"/>
                <w:right w:val="none" w:sz="0" w:space="0" w:color="auto"/>
              </w:divBdr>
            </w:div>
          </w:divsChild>
        </w:div>
        <w:div w:id="1748763129">
          <w:marLeft w:val="0"/>
          <w:marRight w:val="0"/>
          <w:marTop w:val="0"/>
          <w:marBottom w:val="0"/>
          <w:divBdr>
            <w:top w:val="none" w:sz="0" w:space="0" w:color="auto"/>
            <w:left w:val="none" w:sz="0" w:space="0" w:color="auto"/>
            <w:bottom w:val="none" w:sz="0" w:space="0" w:color="auto"/>
            <w:right w:val="none" w:sz="0" w:space="0" w:color="auto"/>
          </w:divBdr>
        </w:div>
        <w:div w:id="900991343">
          <w:marLeft w:val="0"/>
          <w:marRight w:val="0"/>
          <w:marTop w:val="0"/>
          <w:marBottom w:val="0"/>
          <w:divBdr>
            <w:top w:val="none" w:sz="0" w:space="0" w:color="auto"/>
            <w:left w:val="none" w:sz="0" w:space="0" w:color="auto"/>
            <w:bottom w:val="none" w:sz="0" w:space="0" w:color="auto"/>
            <w:right w:val="none" w:sz="0" w:space="0" w:color="auto"/>
          </w:divBdr>
          <w:divsChild>
            <w:div w:id="761995037">
              <w:marLeft w:val="0"/>
              <w:marRight w:val="360"/>
              <w:marTop w:val="0"/>
              <w:marBottom w:val="0"/>
              <w:divBdr>
                <w:top w:val="none" w:sz="0" w:space="0" w:color="auto"/>
                <w:left w:val="none" w:sz="0" w:space="0" w:color="auto"/>
                <w:bottom w:val="none" w:sz="0" w:space="0" w:color="auto"/>
                <w:right w:val="none" w:sz="0" w:space="0" w:color="auto"/>
              </w:divBdr>
            </w:div>
          </w:divsChild>
        </w:div>
        <w:div w:id="43262926">
          <w:marLeft w:val="0"/>
          <w:marRight w:val="0"/>
          <w:marTop w:val="0"/>
          <w:marBottom w:val="0"/>
          <w:divBdr>
            <w:top w:val="none" w:sz="0" w:space="0" w:color="auto"/>
            <w:left w:val="none" w:sz="0" w:space="0" w:color="auto"/>
            <w:bottom w:val="none" w:sz="0" w:space="0" w:color="auto"/>
            <w:right w:val="none" w:sz="0" w:space="0" w:color="auto"/>
          </w:divBdr>
          <w:divsChild>
            <w:div w:id="2089879589">
              <w:marLeft w:val="0"/>
              <w:marRight w:val="0"/>
              <w:marTop w:val="0"/>
              <w:marBottom w:val="0"/>
              <w:divBdr>
                <w:top w:val="none" w:sz="0" w:space="0" w:color="auto"/>
                <w:left w:val="none" w:sz="0" w:space="0" w:color="auto"/>
                <w:bottom w:val="none" w:sz="0" w:space="0" w:color="auto"/>
                <w:right w:val="none" w:sz="0" w:space="0" w:color="auto"/>
              </w:divBdr>
            </w:div>
          </w:divsChild>
        </w:div>
        <w:div w:id="443378434">
          <w:marLeft w:val="0"/>
          <w:marRight w:val="0"/>
          <w:marTop w:val="0"/>
          <w:marBottom w:val="0"/>
          <w:divBdr>
            <w:top w:val="none" w:sz="0" w:space="0" w:color="auto"/>
            <w:left w:val="none" w:sz="0" w:space="0" w:color="auto"/>
            <w:bottom w:val="none" w:sz="0" w:space="0" w:color="auto"/>
            <w:right w:val="none" w:sz="0" w:space="0" w:color="auto"/>
          </w:divBdr>
        </w:div>
        <w:div w:id="1541163430">
          <w:marLeft w:val="0"/>
          <w:marRight w:val="0"/>
          <w:marTop w:val="0"/>
          <w:marBottom w:val="0"/>
          <w:divBdr>
            <w:top w:val="none" w:sz="0" w:space="0" w:color="auto"/>
            <w:left w:val="none" w:sz="0" w:space="0" w:color="auto"/>
            <w:bottom w:val="none" w:sz="0" w:space="0" w:color="auto"/>
            <w:right w:val="none" w:sz="0" w:space="0" w:color="auto"/>
          </w:divBdr>
        </w:div>
        <w:div w:id="1850020112">
          <w:marLeft w:val="0"/>
          <w:marRight w:val="0"/>
          <w:marTop w:val="0"/>
          <w:marBottom w:val="0"/>
          <w:divBdr>
            <w:top w:val="none" w:sz="0" w:space="0" w:color="auto"/>
            <w:left w:val="none" w:sz="0" w:space="0" w:color="auto"/>
            <w:bottom w:val="none" w:sz="0" w:space="0" w:color="auto"/>
            <w:right w:val="none" w:sz="0" w:space="0" w:color="auto"/>
          </w:divBdr>
          <w:divsChild>
            <w:div w:id="171146698">
              <w:marLeft w:val="0"/>
              <w:marRight w:val="0"/>
              <w:marTop w:val="0"/>
              <w:marBottom w:val="0"/>
              <w:divBdr>
                <w:top w:val="none" w:sz="0" w:space="0" w:color="auto"/>
                <w:left w:val="none" w:sz="0" w:space="0" w:color="auto"/>
                <w:bottom w:val="none" w:sz="0" w:space="0" w:color="auto"/>
                <w:right w:val="none" w:sz="0" w:space="0" w:color="auto"/>
              </w:divBdr>
            </w:div>
          </w:divsChild>
        </w:div>
        <w:div w:id="454059510">
          <w:marLeft w:val="0"/>
          <w:marRight w:val="0"/>
          <w:marTop w:val="0"/>
          <w:marBottom w:val="0"/>
          <w:divBdr>
            <w:top w:val="none" w:sz="0" w:space="0" w:color="auto"/>
            <w:left w:val="none" w:sz="0" w:space="0" w:color="auto"/>
            <w:bottom w:val="none" w:sz="0" w:space="0" w:color="auto"/>
            <w:right w:val="none" w:sz="0" w:space="0" w:color="auto"/>
          </w:divBdr>
        </w:div>
        <w:div w:id="126700166">
          <w:marLeft w:val="0"/>
          <w:marRight w:val="0"/>
          <w:marTop w:val="0"/>
          <w:marBottom w:val="0"/>
          <w:divBdr>
            <w:top w:val="none" w:sz="0" w:space="0" w:color="auto"/>
            <w:left w:val="none" w:sz="0" w:space="0" w:color="auto"/>
            <w:bottom w:val="none" w:sz="0" w:space="0" w:color="auto"/>
            <w:right w:val="none" w:sz="0" w:space="0" w:color="auto"/>
          </w:divBdr>
          <w:divsChild>
            <w:div w:id="909852350">
              <w:marLeft w:val="0"/>
              <w:marRight w:val="360"/>
              <w:marTop w:val="0"/>
              <w:marBottom w:val="0"/>
              <w:divBdr>
                <w:top w:val="none" w:sz="0" w:space="0" w:color="auto"/>
                <w:left w:val="none" w:sz="0" w:space="0" w:color="auto"/>
                <w:bottom w:val="none" w:sz="0" w:space="0" w:color="auto"/>
                <w:right w:val="none" w:sz="0" w:space="0" w:color="auto"/>
              </w:divBdr>
            </w:div>
          </w:divsChild>
        </w:div>
        <w:div w:id="1808475660">
          <w:marLeft w:val="0"/>
          <w:marRight w:val="0"/>
          <w:marTop w:val="0"/>
          <w:marBottom w:val="0"/>
          <w:divBdr>
            <w:top w:val="none" w:sz="0" w:space="0" w:color="auto"/>
            <w:left w:val="none" w:sz="0" w:space="0" w:color="auto"/>
            <w:bottom w:val="none" w:sz="0" w:space="0" w:color="auto"/>
            <w:right w:val="none" w:sz="0" w:space="0" w:color="auto"/>
          </w:divBdr>
          <w:divsChild>
            <w:div w:id="385227724">
              <w:marLeft w:val="0"/>
              <w:marRight w:val="0"/>
              <w:marTop w:val="0"/>
              <w:marBottom w:val="0"/>
              <w:divBdr>
                <w:top w:val="none" w:sz="0" w:space="0" w:color="auto"/>
                <w:left w:val="none" w:sz="0" w:space="0" w:color="auto"/>
                <w:bottom w:val="none" w:sz="0" w:space="0" w:color="auto"/>
                <w:right w:val="none" w:sz="0" w:space="0" w:color="auto"/>
              </w:divBdr>
            </w:div>
          </w:divsChild>
        </w:div>
        <w:div w:id="987787550">
          <w:marLeft w:val="0"/>
          <w:marRight w:val="0"/>
          <w:marTop w:val="0"/>
          <w:marBottom w:val="0"/>
          <w:divBdr>
            <w:top w:val="none" w:sz="0" w:space="0" w:color="auto"/>
            <w:left w:val="none" w:sz="0" w:space="0" w:color="auto"/>
            <w:bottom w:val="none" w:sz="0" w:space="0" w:color="auto"/>
            <w:right w:val="none" w:sz="0" w:space="0" w:color="auto"/>
          </w:divBdr>
        </w:div>
        <w:div w:id="1081217294">
          <w:marLeft w:val="0"/>
          <w:marRight w:val="0"/>
          <w:marTop w:val="0"/>
          <w:marBottom w:val="0"/>
          <w:divBdr>
            <w:top w:val="none" w:sz="0" w:space="0" w:color="auto"/>
            <w:left w:val="none" w:sz="0" w:space="0" w:color="auto"/>
            <w:bottom w:val="none" w:sz="0" w:space="0" w:color="auto"/>
            <w:right w:val="none" w:sz="0" w:space="0" w:color="auto"/>
          </w:divBdr>
        </w:div>
        <w:div w:id="229729117">
          <w:marLeft w:val="0"/>
          <w:marRight w:val="0"/>
          <w:marTop w:val="0"/>
          <w:marBottom w:val="0"/>
          <w:divBdr>
            <w:top w:val="none" w:sz="0" w:space="0" w:color="auto"/>
            <w:left w:val="none" w:sz="0" w:space="0" w:color="auto"/>
            <w:bottom w:val="none" w:sz="0" w:space="0" w:color="auto"/>
            <w:right w:val="none" w:sz="0" w:space="0" w:color="auto"/>
          </w:divBdr>
          <w:divsChild>
            <w:div w:id="1195579544">
              <w:marLeft w:val="0"/>
              <w:marRight w:val="0"/>
              <w:marTop w:val="0"/>
              <w:marBottom w:val="0"/>
              <w:divBdr>
                <w:top w:val="none" w:sz="0" w:space="0" w:color="auto"/>
                <w:left w:val="none" w:sz="0" w:space="0" w:color="auto"/>
                <w:bottom w:val="none" w:sz="0" w:space="0" w:color="auto"/>
                <w:right w:val="none" w:sz="0" w:space="0" w:color="auto"/>
              </w:divBdr>
            </w:div>
          </w:divsChild>
        </w:div>
        <w:div w:id="376587294">
          <w:marLeft w:val="0"/>
          <w:marRight w:val="0"/>
          <w:marTop w:val="0"/>
          <w:marBottom w:val="0"/>
          <w:divBdr>
            <w:top w:val="none" w:sz="0" w:space="0" w:color="auto"/>
            <w:left w:val="none" w:sz="0" w:space="0" w:color="auto"/>
            <w:bottom w:val="none" w:sz="0" w:space="0" w:color="auto"/>
            <w:right w:val="none" w:sz="0" w:space="0" w:color="auto"/>
          </w:divBdr>
        </w:div>
        <w:div w:id="1090472796">
          <w:marLeft w:val="0"/>
          <w:marRight w:val="0"/>
          <w:marTop w:val="0"/>
          <w:marBottom w:val="0"/>
          <w:divBdr>
            <w:top w:val="none" w:sz="0" w:space="0" w:color="auto"/>
            <w:left w:val="none" w:sz="0" w:space="0" w:color="auto"/>
            <w:bottom w:val="none" w:sz="0" w:space="0" w:color="auto"/>
            <w:right w:val="none" w:sz="0" w:space="0" w:color="auto"/>
          </w:divBdr>
        </w:div>
        <w:div w:id="1424687805">
          <w:marLeft w:val="0"/>
          <w:marRight w:val="0"/>
          <w:marTop w:val="0"/>
          <w:marBottom w:val="0"/>
          <w:divBdr>
            <w:top w:val="none" w:sz="0" w:space="0" w:color="auto"/>
            <w:left w:val="none" w:sz="0" w:space="0" w:color="auto"/>
            <w:bottom w:val="none" w:sz="0" w:space="0" w:color="auto"/>
            <w:right w:val="none" w:sz="0" w:space="0" w:color="auto"/>
          </w:divBdr>
          <w:divsChild>
            <w:div w:id="944926683">
              <w:marLeft w:val="0"/>
              <w:marRight w:val="0"/>
              <w:marTop w:val="0"/>
              <w:marBottom w:val="0"/>
              <w:divBdr>
                <w:top w:val="none" w:sz="0" w:space="0" w:color="auto"/>
                <w:left w:val="none" w:sz="0" w:space="0" w:color="auto"/>
                <w:bottom w:val="none" w:sz="0" w:space="0" w:color="auto"/>
                <w:right w:val="none" w:sz="0" w:space="0" w:color="auto"/>
              </w:divBdr>
            </w:div>
          </w:divsChild>
        </w:div>
        <w:div w:id="627707193">
          <w:marLeft w:val="0"/>
          <w:marRight w:val="0"/>
          <w:marTop w:val="0"/>
          <w:marBottom w:val="0"/>
          <w:divBdr>
            <w:top w:val="none" w:sz="0" w:space="0" w:color="auto"/>
            <w:left w:val="none" w:sz="0" w:space="0" w:color="auto"/>
            <w:bottom w:val="none" w:sz="0" w:space="0" w:color="auto"/>
            <w:right w:val="none" w:sz="0" w:space="0" w:color="auto"/>
          </w:divBdr>
        </w:div>
        <w:div w:id="1102919822">
          <w:marLeft w:val="0"/>
          <w:marRight w:val="0"/>
          <w:marTop w:val="0"/>
          <w:marBottom w:val="0"/>
          <w:divBdr>
            <w:top w:val="none" w:sz="0" w:space="0" w:color="auto"/>
            <w:left w:val="none" w:sz="0" w:space="0" w:color="auto"/>
            <w:bottom w:val="none" w:sz="0" w:space="0" w:color="auto"/>
            <w:right w:val="none" w:sz="0" w:space="0" w:color="auto"/>
          </w:divBdr>
        </w:div>
        <w:div w:id="1817646390">
          <w:marLeft w:val="0"/>
          <w:marRight w:val="0"/>
          <w:marTop w:val="0"/>
          <w:marBottom w:val="0"/>
          <w:divBdr>
            <w:top w:val="none" w:sz="0" w:space="0" w:color="auto"/>
            <w:left w:val="none" w:sz="0" w:space="0" w:color="auto"/>
            <w:bottom w:val="none" w:sz="0" w:space="0" w:color="auto"/>
            <w:right w:val="none" w:sz="0" w:space="0" w:color="auto"/>
          </w:divBdr>
          <w:divsChild>
            <w:div w:id="642387511">
              <w:marLeft w:val="0"/>
              <w:marRight w:val="0"/>
              <w:marTop w:val="0"/>
              <w:marBottom w:val="0"/>
              <w:divBdr>
                <w:top w:val="none" w:sz="0" w:space="0" w:color="auto"/>
                <w:left w:val="none" w:sz="0" w:space="0" w:color="auto"/>
                <w:bottom w:val="none" w:sz="0" w:space="0" w:color="auto"/>
                <w:right w:val="none" w:sz="0" w:space="0" w:color="auto"/>
              </w:divBdr>
            </w:div>
          </w:divsChild>
        </w:div>
        <w:div w:id="1055659772">
          <w:marLeft w:val="0"/>
          <w:marRight w:val="0"/>
          <w:marTop w:val="0"/>
          <w:marBottom w:val="0"/>
          <w:divBdr>
            <w:top w:val="none" w:sz="0" w:space="0" w:color="auto"/>
            <w:left w:val="none" w:sz="0" w:space="0" w:color="auto"/>
            <w:bottom w:val="none" w:sz="0" w:space="0" w:color="auto"/>
            <w:right w:val="none" w:sz="0" w:space="0" w:color="auto"/>
          </w:divBdr>
        </w:div>
        <w:div w:id="1415282238">
          <w:marLeft w:val="0"/>
          <w:marRight w:val="0"/>
          <w:marTop w:val="0"/>
          <w:marBottom w:val="0"/>
          <w:divBdr>
            <w:top w:val="none" w:sz="0" w:space="0" w:color="auto"/>
            <w:left w:val="none" w:sz="0" w:space="0" w:color="auto"/>
            <w:bottom w:val="none" w:sz="0" w:space="0" w:color="auto"/>
            <w:right w:val="none" w:sz="0" w:space="0" w:color="auto"/>
          </w:divBdr>
        </w:div>
        <w:div w:id="459106458">
          <w:marLeft w:val="0"/>
          <w:marRight w:val="0"/>
          <w:marTop w:val="0"/>
          <w:marBottom w:val="0"/>
          <w:divBdr>
            <w:top w:val="none" w:sz="0" w:space="0" w:color="auto"/>
            <w:left w:val="none" w:sz="0" w:space="0" w:color="auto"/>
            <w:bottom w:val="none" w:sz="0" w:space="0" w:color="auto"/>
            <w:right w:val="none" w:sz="0" w:space="0" w:color="auto"/>
          </w:divBdr>
          <w:divsChild>
            <w:div w:id="735931297">
              <w:marLeft w:val="0"/>
              <w:marRight w:val="0"/>
              <w:marTop w:val="0"/>
              <w:marBottom w:val="0"/>
              <w:divBdr>
                <w:top w:val="none" w:sz="0" w:space="0" w:color="auto"/>
                <w:left w:val="none" w:sz="0" w:space="0" w:color="auto"/>
                <w:bottom w:val="none" w:sz="0" w:space="0" w:color="auto"/>
                <w:right w:val="none" w:sz="0" w:space="0" w:color="auto"/>
              </w:divBdr>
            </w:div>
          </w:divsChild>
        </w:div>
        <w:div w:id="1924993757">
          <w:marLeft w:val="0"/>
          <w:marRight w:val="0"/>
          <w:marTop w:val="0"/>
          <w:marBottom w:val="0"/>
          <w:divBdr>
            <w:top w:val="none" w:sz="0" w:space="0" w:color="auto"/>
            <w:left w:val="none" w:sz="0" w:space="0" w:color="auto"/>
            <w:bottom w:val="none" w:sz="0" w:space="0" w:color="auto"/>
            <w:right w:val="none" w:sz="0" w:space="0" w:color="auto"/>
          </w:divBdr>
        </w:div>
        <w:div w:id="1462382772">
          <w:marLeft w:val="0"/>
          <w:marRight w:val="0"/>
          <w:marTop w:val="0"/>
          <w:marBottom w:val="0"/>
          <w:divBdr>
            <w:top w:val="none" w:sz="0" w:space="0" w:color="auto"/>
            <w:left w:val="none" w:sz="0" w:space="0" w:color="auto"/>
            <w:bottom w:val="none" w:sz="0" w:space="0" w:color="auto"/>
            <w:right w:val="none" w:sz="0" w:space="0" w:color="auto"/>
          </w:divBdr>
          <w:divsChild>
            <w:div w:id="1072698045">
              <w:marLeft w:val="0"/>
              <w:marRight w:val="360"/>
              <w:marTop w:val="0"/>
              <w:marBottom w:val="0"/>
              <w:divBdr>
                <w:top w:val="none" w:sz="0" w:space="0" w:color="auto"/>
                <w:left w:val="none" w:sz="0" w:space="0" w:color="auto"/>
                <w:bottom w:val="none" w:sz="0" w:space="0" w:color="auto"/>
                <w:right w:val="none" w:sz="0" w:space="0" w:color="auto"/>
              </w:divBdr>
            </w:div>
          </w:divsChild>
        </w:div>
        <w:div w:id="398139681">
          <w:marLeft w:val="0"/>
          <w:marRight w:val="0"/>
          <w:marTop w:val="0"/>
          <w:marBottom w:val="0"/>
          <w:divBdr>
            <w:top w:val="none" w:sz="0" w:space="0" w:color="auto"/>
            <w:left w:val="none" w:sz="0" w:space="0" w:color="auto"/>
            <w:bottom w:val="none" w:sz="0" w:space="0" w:color="auto"/>
            <w:right w:val="none" w:sz="0" w:space="0" w:color="auto"/>
          </w:divBdr>
          <w:divsChild>
            <w:div w:id="1883133104">
              <w:marLeft w:val="0"/>
              <w:marRight w:val="0"/>
              <w:marTop w:val="0"/>
              <w:marBottom w:val="0"/>
              <w:divBdr>
                <w:top w:val="none" w:sz="0" w:space="0" w:color="auto"/>
                <w:left w:val="none" w:sz="0" w:space="0" w:color="auto"/>
                <w:bottom w:val="none" w:sz="0" w:space="0" w:color="auto"/>
                <w:right w:val="none" w:sz="0" w:space="0" w:color="auto"/>
              </w:divBdr>
            </w:div>
          </w:divsChild>
        </w:div>
        <w:div w:id="160313857">
          <w:marLeft w:val="0"/>
          <w:marRight w:val="0"/>
          <w:marTop w:val="0"/>
          <w:marBottom w:val="0"/>
          <w:divBdr>
            <w:top w:val="none" w:sz="0" w:space="0" w:color="auto"/>
            <w:left w:val="none" w:sz="0" w:space="0" w:color="auto"/>
            <w:bottom w:val="none" w:sz="0" w:space="0" w:color="auto"/>
            <w:right w:val="none" w:sz="0" w:space="0" w:color="auto"/>
          </w:divBdr>
        </w:div>
        <w:div w:id="1428765619">
          <w:marLeft w:val="0"/>
          <w:marRight w:val="0"/>
          <w:marTop w:val="0"/>
          <w:marBottom w:val="0"/>
          <w:divBdr>
            <w:top w:val="none" w:sz="0" w:space="0" w:color="auto"/>
            <w:left w:val="none" w:sz="0" w:space="0" w:color="auto"/>
            <w:bottom w:val="none" w:sz="0" w:space="0" w:color="auto"/>
            <w:right w:val="none" w:sz="0" w:space="0" w:color="auto"/>
          </w:divBdr>
        </w:div>
        <w:div w:id="303435157">
          <w:marLeft w:val="0"/>
          <w:marRight w:val="0"/>
          <w:marTop w:val="0"/>
          <w:marBottom w:val="0"/>
          <w:divBdr>
            <w:top w:val="none" w:sz="0" w:space="0" w:color="auto"/>
            <w:left w:val="none" w:sz="0" w:space="0" w:color="auto"/>
            <w:bottom w:val="none" w:sz="0" w:space="0" w:color="auto"/>
            <w:right w:val="none" w:sz="0" w:space="0" w:color="auto"/>
          </w:divBdr>
          <w:divsChild>
            <w:div w:id="1821844957">
              <w:marLeft w:val="0"/>
              <w:marRight w:val="0"/>
              <w:marTop w:val="0"/>
              <w:marBottom w:val="0"/>
              <w:divBdr>
                <w:top w:val="none" w:sz="0" w:space="0" w:color="auto"/>
                <w:left w:val="none" w:sz="0" w:space="0" w:color="auto"/>
                <w:bottom w:val="none" w:sz="0" w:space="0" w:color="auto"/>
                <w:right w:val="none" w:sz="0" w:space="0" w:color="auto"/>
              </w:divBdr>
            </w:div>
          </w:divsChild>
        </w:div>
        <w:div w:id="550387263">
          <w:marLeft w:val="0"/>
          <w:marRight w:val="0"/>
          <w:marTop w:val="0"/>
          <w:marBottom w:val="0"/>
          <w:divBdr>
            <w:top w:val="none" w:sz="0" w:space="0" w:color="auto"/>
            <w:left w:val="none" w:sz="0" w:space="0" w:color="auto"/>
            <w:bottom w:val="none" w:sz="0" w:space="0" w:color="auto"/>
            <w:right w:val="none" w:sz="0" w:space="0" w:color="auto"/>
          </w:divBdr>
        </w:div>
        <w:div w:id="1923029204">
          <w:marLeft w:val="0"/>
          <w:marRight w:val="0"/>
          <w:marTop w:val="0"/>
          <w:marBottom w:val="0"/>
          <w:divBdr>
            <w:top w:val="none" w:sz="0" w:space="0" w:color="auto"/>
            <w:left w:val="none" w:sz="0" w:space="0" w:color="auto"/>
            <w:bottom w:val="none" w:sz="0" w:space="0" w:color="auto"/>
            <w:right w:val="none" w:sz="0" w:space="0" w:color="auto"/>
          </w:divBdr>
          <w:divsChild>
            <w:div w:id="24053297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16/j.apcatb.2021.120070" TargetMode="Externa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g"/><Relationship Id="rId22" Type="http://schemas.openxmlformats.org/officeDocument/2006/relationships/image" Target="media/image1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8727</Words>
  <Characters>49746</Characters>
  <Application>Microsoft Office Word</Application>
  <DocSecurity>8</DocSecurity>
  <Lines>414</Lines>
  <Paragraphs>116</Paragraphs>
  <ScaleCrop>false</ScaleCrop>
  <Company/>
  <LinksUpToDate>false</LinksUpToDate>
  <CharactersWithSpaces>58357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2022-04-13T15:38:00Z</dcterms:created>
  <dcterms:modified xsi:type="dcterms:W3CDTF">2022-05-18T16:43:00Z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